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5E1F85FA" w:rsidR="00152AA0" w:rsidRDefault="00B310A3" w:rsidP="00C61465">
            <w:pPr>
              <w:rPr>
                <w:sz w:val="28"/>
                <w:szCs w:val="28"/>
              </w:rPr>
            </w:pPr>
            <w:r>
              <w:rPr>
                <w:sz w:val="28"/>
                <w:szCs w:val="28"/>
              </w:rPr>
              <w:t>Article that is peer reviewed and written 3 years ago</w:t>
            </w:r>
          </w:p>
        </w:tc>
        <w:tc>
          <w:tcPr>
            <w:tcW w:w="7860" w:type="dxa"/>
          </w:tcPr>
          <w:p w14:paraId="53B34447" w14:textId="77777777" w:rsidR="006067BA" w:rsidRPr="00FA59DD" w:rsidRDefault="006067BA" w:rsidP="000A1AD2">
            <w:pPr>
              <w:jc w:val="center"/>
              <w:rPr>
                <w:sz w:val="16"/>
                <w:szCs w:val="16"/>
              </w:rPr>
            </w:pPr>
          </w:p>
          <w:p w14:paraId="4B8DDA20" w14:textId="77777777" w:rsidR="00B310A3" w:rsidRPr="00B310A3" w:rsidRDefault="00B310A3" w:rsidP="00B310A3">
            <w:pPr>
              <w:rPr>
                <w:rFonts w:ascii="Times New Roman" w:eastAsia="Times New Roman" w:hAnsi="Times New Roman" w:cs="Times New Roman"/>
                <w:kern w:val="0"/>
                <w:lang w:eastAsia="en-GB"/>
                <w14:ligatures w14:val="none"/>
              </w:rPr>
            </w:pPr>
            <w:r w:rsidRPr="00B310A3">
              <w:rPr>
                <w:rFonts w:ascii="Times New Roman" w:eastAsia="Times New Roman" w:hAnsi="Times New Roman" w:cs="Times New Roman"/>
                <w:kern w:val="0"/>
                <w:lang w:eastAsia="en-GB"/>
                <w14:ligatures w14:val="none"/>
              </w:rPr>
              <w:t xml:space="preserve">Bhatti, M., Alyahya, M., Alshiha, A. A., Qureshi, M. G., Juhari, A. S., &amp; Aldossary, M. (2023). Exploring business </w:t>
            </w:r>
            <w:proofErr w:type="gramStart"/>
            <w:r w:rsidRPr="00B310A3">
              <w:rPr>
                <w:rFonts w:ascii="Times New Roman" w:eastAsia="Times New Roman" w:hAnsi="Times New Roman" w:cs="Times New Roman"/>
                <w:kern w:val="0"/>
                <w:lang w:eastAsia="en-GB"/>
                <w14:ligatures w14:val="none"/>
              </w:rPr>
              <w:t>graduates</w:t>
            </w:r>
            <w:proofErr w:type="gramEnd"/>
            <w:r w:rsidRPr="00B310A3">
              <w:rPr>
                <w:rFonts w:ascii="Times New Roman" w:eastAsia="Times New Roman" w:hAnsi="Times New Roman" w:cs="Times New Roman"/>
                <w:kern w:val="0"/>
                <w:lang w:eastAsia="en-GB"/>
                <w14:ligatures w14:val="none"/>
              </w:rPr>
              <w:t xml:space="preserve"> employability skills and teaching/learning techniques. </w:t>
            </w:r>
            <w:r w:rsidRPr="00B310A3">
              <w:rPr>
                <w:rFonts w:ascii="Times New Roman" w:eastAsia="Times New Roman" w:hAnsi="Times New Roman" w:cs="Times New Roman"/>
                <w:i/>
                <w:iCs/>
                <w:kern w:val="0"/>
                <w:lang w:eastAsia="en-GB"/>
                <w14:ligatures w14:val="none"/>
              </w:rPr>
              <w:t>Innovations in Education and Teaching International</w:t>
            </w:r>
            <w:r w:rsidRPr="00B310A3">
              <w:rPr>
                <w:rFonts w:ascii="Times New Roman" w:eastAsia="Times New Roman" w:hAnsi="Times New Roman" w:cs="Times New Roman"/>
                <w:kern w:val="0"/>
                <w:lang w:eastAsia="en-GB"/>
                <w14:ligatures w14:val="none"/>
              </w:rPr>
              <w:t xml:space="preserve">, </w:t>
            </w:r>
            <w:r w:rsidRPr="00B310A3">
              <w:rPr>
                <w:rFonts w:ascii="Times New Roman" w:eastAsia="Times New Roman" w:hAnsi="Times New Roman" w:cs="Times New Roman"/>
                <w:i/>
                <w:iCs/>
                <w:kern w:val="0"/>
                <w:lang w:eastAsia="en-GB"/>
                <w14:ligatures w14:val="none"/>
              </w:rPr>
              <w:t>60</w:t>
            </w:r>
            <w:r w:rsidRPr="00B310A3">
              <w:rPr>
                <w:rFonts w:ascii="Times New Roman" w:eastAsia="Times New Roman" w:hAnsi="Times New Roman" w:cs="Times New Roman"/>
                <w:kern w:val="0"/>
                <w:lang w:eastAsia="en-GB"/>
                <w14:ligatures w14:val="none"/>
              </w:rPr>
              <w:t>(2), 207–217. https://doi.org/10.1080/14703297.2022.2049851</w:t>
            </w:r>
          </w:p>
          <w:p w14:paraId="3E776B45" w14:textId="77777777" w:rsidR="00D5429C" w:rsidRDefault="00D5429C" w:rsidP="000A1AD2">
            <w:pPr>
              <w:jc w:val="center"/>
              <w:rPr>
                <w:sz w:val="28"/>
                <w:szCs w:val="28"/>
              </w:rPr>
            </w:pP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6D6C39B" w14:textId="68303642" w:rsidR="00E91CAA" w:rsidRDefault="00B310A3" w:rsidP="000A1AD2">
            <w:pPr>
              <w:jc w:val="center"/>
              <w:rPr>
                <w:sz w:val="28"/>
                <w:szCs w:val="28"/>
              </w:rPr>
            </w:pPr>
            <w:r>
              <w:rPr>
                <w:sz w:val="28"/>
                <w:szCs w:val="28"/>
              </w:rPr>
              <w:t>Library ai</w:t>
            </w:r>
            <w:r w:rsidR="00E91CAA">
              <w:rPr>
                <w:sz w:val="28"/>
                <w:szCs w:val="28"/>
              </w:rPr>
              <w:t xml:space="preserve"> </w:t>
            </w:r>
          </w:p>
        </w:tc>
        <w:tc>
          <w:tcPr>
            <w:tcW w:w="2104" w:type="dxa"/>
          </w:tcPr>
          <w:p w14:paraId="1BC1B255" w14:textId="6EA6E347" w:rsidR="006067BA" w:rsidRDefault="00B310A3" w:rsidP="000A1AD2">
            <w:pPr>
              <w:jc w:val="center"/>
              <w:rPr>
                <w:sz w:val="28"/>
                <w:szCs w:val="28"/>
              </w:rPr>
            </w:pPr>
            <w:r w:rsidRPr="00D5429C">
              <w:rPr>
                <w:i/>
                <w:iCs/>
                <w:sz w:val="28"/>
                <w:szCs w:val="28"/>
              </w:rPr>
              <w:t xml:space="preserve">employability skills </w:t>
            </w:r>
            <w:r>
              <w:rPr>
                <w:i/>
                <w:iCs/>
                <w:sz w:val="28"/>
                <w:szCs w:val="28"/>
              </w:rPr>
              <w:t>used by</w:t>
            </w:r>
            <w:r w:rsidRPr="00D5429C">
              <w:rPr>
                <w:i/>
                <w:iCs/>
                <w:sz w:val="28"/>
                <w:szCs w:val="28"/>
              </w:rPr>
              <w:t xml:space="preserve"> graduates in the modern workplace</w:t>
            </w:r>
          </w:p>
        </w:tc>
      </w:tr>
      <w:tr w:rsidR="006067BA" w14:paraId="03EAE282" w14:textId="70E325E4" w:rsidTr="00EC65A1">
        <w:trPr>
          <w:trHeight w:val="85"/>
        </w:trPr>
        <w:tc>
          <w:tcPr>
            <w:tcW w:w="2205" w:type="dxa"/>
          </w:tcPr>
          <w:p w14:paraId="4777939F" w14:textId="22CD8A80" w:rsidR="006067BA" w:rsidRDefault="00BD4FA7" w:rsidP="006067BA">
            <w:pPr>
              <w:rPr>
                <w:sz w:val="28"/>
                <w:szCs w:val="28"/>
              </w:rPr>
            </w:pPr>
            <w:r>
              <w:rPr>
                <w:sz w:val="28"/>
                <w:szCs w:val="28"/>
              </w:rPr>
              <w:t xml:space="preserve">Website </w:t>
            </w:r>
          </w:p>
        </w:tc>
        <w:tc>
          <w:tcPr>
            <w:tcW w:w="7860" w:type="dxa"/>
          </w:tcPr>
          <w:p w14:paraId="4952EE23" w14:textId="77777777" w:rsidR="006067BA" w:rsidRDefault="006067BA" w:rsidP="000A1AD2">
            <w:pPr>
              <w:jc w:val="center"/>
              <w:rPr>
                <w:sz w:val="28"/>
                <w:szCs w:val="28"/>
              </w:rPr>
            </w:pPr>
          </w:p>
          <w:p w14:paraId="00BB30DF" w14:textId="00702DF4" w:rsidR="00D5429C" w:rsidRDefault="00BD4FA7" w:rsidP="000A1AD2">
            <w:pPr>
              <w:jc w:val="center"/>
              <w:rPr>
                <w:sz w:val="28"/>
                <w:szCs w:val="28"/>
              </w:rPr>
            </w:pPr>
            <w:r w:rsidRPr="00BD4FA7">
              <w:rPr>
                <w:sz w:val="28"/>
                <w:szCs w:val="28"/>
              </w:rPr>
              <w:t>https://doi.org/10.3126/jbm.v7i01.54557</w:t>
            </w: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36E7647B" w:rsidR="006067BA" w:rsidRDefault="00BD4FA7" w:rsidP="000A1AD2">
            <w:pPr>
              <w:jc w:val="center"/>
              <w:rPr>
                <w:sz w:val="28"/>
                <w:szCs w:val="28"/>
              </w:rPr>
            </w:pPr>
            <w:r>
              <w:rPr>
                <w:sz w:val="28"/>
                <w:szCs w:val="28"/>
              </w:rPr>
              <w:t>Google scholar</w:t>
            </w:r>
          </w:p>
        </w:tc>
        <w:tc>
          <w:tcPr>
            <w:tcW w:w="2104" w:type="dxa"/>
          </w:tcPr>
          <w:p w14:paraId="553192D0" w14:textId="6BA03870" w:rsidR="006067BA" w:rsidRDefault="00BD4FA7" w:rsidP="000A1AD2">
            <w:pPr>
              <w:jc w:val="center"/>
              <w:rPr>
                <w:sz w:val="28"/>
                <w:szCs w:val="28"/>
              </w:rPr>
            </w:pPr>
            <w:r>
              <w:rPr>
                <w:rFonts w:ascii="Noto Sans" w:hAnsi="Noto Sans" w:cs="Noto Sans"/>
                <w:sz w:val="21"/>
                <w:szCs w:val="21"/>
                <w:shd w:val="clear" w:color="auto" w:fill="FFFFFF"/>
              </w:rPr>
              <w:t>Business students, employability, perception, qualitative analysis</w:t>
            </w:r>
          </w:p>
        </w:tc>
      </w:tr>
      <w:tr w:rsidR="006067BA" w14:paraId="30FDEC5A" w14:textId="69DA207C" w:rsidTr="00EC65A1">
        <w:tc>
          <w:tcPr>
            <w:tcW w:w="2205" w:type="dxa"/>
          </w:tcPr>
          <w:p w14:paraId="65003ECF" w14:textId="5E860865" w:rsidR="006067BA" w:rsidRDefault="009445BD" w:rsidP="006067BA">
            <w:pPr>
              <w:rPr>
                <w:sz w:val="28"/>
                <w:szCs w:val="28"/>
              </w:rPr>
            </w:pPr>
            <w:r>
              <w:rPr>
                <w:sz w:val="28"/>
                <w:szCs w:val="28"/>
              </w:rPr>
              <w:lastRenderedPageBreak/>
              <w:t>report</w:t>
            </w:r>
          </w:p>
        </w:tc>
        <w:tc>
          <w:tcPr>
            <w:tcW w:w="7860" w:type="dxa"/>
          </w:tcPr>
          <w:p w14:paraId="04DD44D0" w14:textId="77777777" w:rsidR="00BD4FA7" w:rsidRPr="00BD4FA7" w:rsidRDefault="00BD4FA7" w:rsidP="00BD4FA7">
            <w:pPr>
              <w:rPr>
                <w:rFonts w:ascii="Times New Roman" w:eastAsia="Times New Roman" w:hAnsi="Times New Roman" w:cs="Times New Roman"/>
                <w:kern w:val="0"/>
                <w:lang w:eastAsia="en-GB"/>
                <w14:ligatures w14:val="none"/>
              </w:rPr>
            </w:pPr>
            <w:r w:rsidRPr="00BD4FA7">
              <w:rPr>
                <w:rFonts w:ascii="Times New Roman" w:eastAsia="Times New Roman" w:hAnsi="Times New Roman" w:cs="Times New Roman"/>
                <w:kern w:val="0"/>
                <w:lang w:eastAsia="en-GB"/>
                <w14:ligatures w14:val="none"/>
              </w:rPr>
              <w:t xml:space="preserve">McBride, C., &amp; Duncan-Davis, B. (2021). </w:t>
            </w:r>
            <w:r w:rsidRPr="00BD4FA7">
              <w:rPr>
                <w:rFonts w:ascii="Times New Roman" w:eastAsia="Times New Roman" w:hAnsi="Times New Roman" w:cs="Times New Roman"/>
                <w:i/>
                <w:iCs/>
                <w:kern w:val="0"/>
                <w:lang w:eastAsia="en-GB"/>
                <w14:ligatures w14:val="none"/>
              </w:rPr>
              <w:t>Ready for the Workforce: Engaging Strategies for Teaching Secondary Learners Employability Skills</w:t>
            </w:r>
            <w:r w:rsidRPr="00BD4FA7">
              <w:rPr>
                <w:rFonts w:ascii="Times New Roman" w:eastAsia="Times New Roman" w:hAnsi="Times New Roman" w:cs="Times New Roman"/>
                <w:kern w:val="0"/>
                <w:lang w:eastAsia="en-GB"/>
                <w14:ligatures w14:val="none"/>
              </w:rPr>
              <w:t>. Solution Tree.</w:t>
            </w: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4BE249CF" w:rsidR="006067BA" w:rsidRDefault="009445BD" w:rsidP="000A1AD2">
            <w:pPr>
              <w:jc w:val="center"/>
              <w:rPr>
                <w:sz w:val="28"/>
                <w:szCs w:val="28"/>
              </w:rPr>
            </w:pPr>
            <w:r>
              <w:rPr>
                <w:sz w:val="28"/>
                <w:szCs w:val="28"/>
              </w:rPr>
              <w:t>Library ai</w:t>
            </w:r>
          </w:p>
        </w:tc>
        <w:tc>
          <w:tcPr>
            <w:tcW w:w="2104" w:type="dxa"/>
          </w:tcPr>
          <w:p w14:paraId="701D169A" w14:textId="3B70AACF" w:rsidR="006067BA" w:rsidRDefault="009445BD" w:rsidP="000A1AD2">
            <w:pPr>
              <w:jc w:val="center"/>
              <w:rPr>
                <w:sz w:val="28"/>
                <w:szCs w:val="28"/>
              </w:rPr>
            </w:pPr>
            <w:r>
              <w:rPr>
                <w:rFonts w:ascii="Source Sans Pro" w:hAnsi="Source Sans Pro"/>
                <w:color w:val="3A3A3A"/>
                <w:sz w:val="23"/>
                <w:szCs w:val="23"/>
                <w:shd w:val="clear" w:color="auto" w:fill="FFFFFF"/>
              </w:rPr>
              <w:t>f</w:t>
            </w:r>
            <w:r>
              <w:rPr>
                <w:rFonts w:ascii="Source Sans Pro" w:hAnsi="Source Sans Pro"/>
                <w:color w:val="3A3A3A"/>
                <w:sz w:val="23"/>
                <w:szCs w:val="23"/>
                <w:shd w:val="clear" w:color="auto" w:fill="FFFFFF"/>
              </w:rPr>
              <w:t>oster confident, well-rounded, career-ready students</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0"/>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1">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12"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0DB41492" w:rsidR="000A1AD2" w:rsidRDefault="000A1AD2" w:rsidP="000A1AD2"/>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49D928E7" w14:textId="77777777" w:rsidR="000A1AD2" w:rsidRDefault="009445BD" w:rsidP="000A1AD2">
            <w:r>
              <w:t>Less than 5 years old</w:t>
            </w:r>
          </w:p>
          <w:p w14:paraId="2D9968E9" w14:textId="396C955F" w:rsidR="009445BD" w:rsidRDefault="009445BD" w:rsidP="000A1AD2">
            <w:r>
              <w:t>On subject</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5085CE40" w:rsidR="000A1AD2" w:rsidRDefault="009445BD" w:rsidP="000A1AD2">
            <w:r>
              <w:t>More than 4 authors</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51894944" w:rsidR="000A1AD2" w:rsidRDefault="009445BD" w:rsidP="000A1AD2">
            <w:r>
              <w:t>Keywords used were on point with the subject</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3">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4"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3E290483" w:rsidR="000A1AD2" w:rsidRDefault="009445BD" w:rsidP="000A1AD2">
      <w:pPr>
        <w:spacing w:after="0" w:line="360" w:lineRule="auto"/>
        <w:rPr>
          <w:rFonts w:asciiTheme="minorBidi" w:hAnsiTheme="minorBidi"/>
        </w:rPr>
      </w:pPr>
      <w:r>
        <w:rPr>
          <w:rFonts w:asciiTheme="minorBidi" w:hAnsiTheme="minorBidi"/>
        </w:rPr>
        <w:t xml:space="preserve">It’s an article on a website more than 13 years old </w:t>
      </w:r>
    </w:p>
    <w:p w14:paraId="59B607BF" w14:textId="0DDCD970" w:rsidR="009445BD" w:rsidRPr="000A1AD2" w:rsidRDefault="009445BD" w:rsidP="000A1AD2">
      <w:pPr>
        <w:spacing w:after="0" w:line="360" w:lineRule="auto"/>
        <w:rPr>
          <w:rFonts w:asciiTheme="minorBidi" w:hAnsiTheme="minorBidi"/>
        </w:rPr>
      </w:pPr>
      <w:r>
        <w:rPr>
          <w:rFonts w:asciiTheme="minorBidi" w:hAnsiTheme="minorBidi"/>
        </w:rPr>
        <w:t>Not peer reviewed</w:t>
      </w: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D61DD5" w14:textId="77777777" w:rsidR="00F160ED" w:rsidRDefault="00F160ED" w:rsidP="00770C4C">
      <w:pPr>
        <w:spacing w:after="0" w:line="240" w:lineRule="auto"/>
      </w:pPr>
      <w:r>
        <w:separator/>
      </w:r>
    </w:p>
  </w:endnote>
  <w:endnote w:type="continuationSeparator" w:id="0">
    <w:p w14:paraId="50EB2BAF" w14:textId="77777777" w:rsidR="00F160ED" w:rsidRDefault="00F160ED"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C12B87" w14:textId="77777777" w:rsidR="00F160ED" w:rsidRDefault="00F160ED" w:rsidP="00770C4C">
      <w:pPr>
        <w:spacing w:after="0" w:line="240" w:lineRule="auto"/>
      </w:pPr>
      <w:r>
        <w:separator/>
      </w:r>
    </w:p>
  </w:footnote>
  <w:footnote w:type="continuationSeparator" w:id="0">
    <w:p w14:paraId="56C02BDA" w14:textId="77777777" w:rsidR="00F160ED" w:rsidRDefault="00F160ED"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C3316"/>
    <w:rsid w:val="002C6C88"/>
    <w:rsid w:val="002E4841"/>
    <w:rsid w:val="0033726F"/>
    <w:rsid w:val="0037429E"/>
    <w:rsid w:val="00394C23"/>
    <w:rsid w:val="00495796"/>
    <w:rsid w:val="005001A9"/>
    <w:rsid w:val="00560898"/>
    <w:rsid w:val="00586D04"/>
    <w:rsid w:val="00591828"/>
    <w:rsid w:val="005A0921"/>
    <w:rsid w:val="006067BA"/>
    <w:rsid w:val="0068791E"/>
    <w:rsid w:val="006D68F9"/>
    <w:rsid w:val="00726A92"/>
    <w:rsid w:val="00770C4C"/>
    <w:rsid w:val="008116C9"/>
    <w:rsid w:val="00841662"/>
    <w:rsid w:val="009445BD"/>
    <w:rsid w:val="00995682"/>
    <w:rsid w:val="00A01DD6"/>
    <w:rsid w:val="00AE675F"/>
    <w:rsid w:val="00B310A3"/>
    <w:rsid w:val="00B51F0A"/>
    <w:rsid w:val="00BC259F"/>
    <w:rsid w:val="00BD4FA7"/>
    <w:rsid w:val="00BF4C33"/>
    <w:rsid w:val="00C61465"/>
    <w:rsid w:val="00CB6F06"/>
    <w:rsid w:val="00D10D3A"/>
    <w:rsid w:val="00D46EE6"/>
    <w:rsid w:val="00D539AA"/>
    <w:rsid w:val="00D5429C"/>
    <w:rsid w:val="00D8490C"/>
    <w:rsid w:val="00DE2C42"/>
    <w:rsid w:val="00DF7025"/>
    <w:rsid w:val="00E233DE"/>
    <w:rsid w:val="00E60084"/>
    <w:rsid w:val="00E91CAA"/>
    <w:rsid w:val="00EC65A1"/>
    <w:rsid w:val="00F160ED"/>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andfonline.com/doi/full/10.1080/14703297.2022.2049851"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image" Target="media/image3.png"/><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heguardian.com/money/2012/jun/08/graduate-careers-employabilit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4" ma:contentTypeDescription="Create a new document." ma:contentTypeScope="" ma:versionID="6938e6050594198807f3d24ba651b213">
  <xsd:schema xmlns:xsd="http://www.w3.org/2001/XMLSchema" xmlns:xs="http://www.w3.org/2001/XMLSchema" xmlns:p="http://schemas.microsoft.com/office/2006/metadata/properties" xmlns:ns3="936e02c4-a484-4998-a51a-c24e6dc61f3e" targetNamespace="http://schemas.microsoft.com/office/2006/metadata/properties" ma:root="true" ma:fieldsID="5223edce2b6fc1d7aef5f9be8790cd05"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A43B862-EBB5-4485-92E7-874BBC3C1C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FBB511-46D5-4FB2-9757-6776A62353BA}">
  <ds:schemaRefs>
    <ds:schemaRef ds:uri="http://schemas.microsoft.com/sharepoint/v3/contenttype/forms"/>
  </ds:schemaRefs>
</ds:datastoreItem>
</file>

<file path=customXml/itemProps3.xml><?xml version="1.0" encoding="utf-8"?>
<ds:datastoreItem xmlns:ds="http://schemas.openxmlformats.org/officeDocument/2006/customXml" ds:itemID="{BDAC1F68-6E5B-46BE-99CC-40BF5D83BB2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8</Pages>
  <Words>384</Words>
  <Characters>2195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Andrei-Daniel Costiuc (2530353)</cp:lastModifiedBy>
  <cp:revision>3</cp:revision>
  <dcterms:created xsi:type="dcterms:W3CDTF">2026-06-13T10:27:00Z</dcterms:created>
  <dcterms:modified xsi:type="dcterms:W3CDTF">2026-06-13T10:28:00Z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