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7D0FA6B" w14:textId="77777777" w:rsidR="000E3E45" w:rsidRPr="00F0589E" w:rsidRDefault="000E3E45" w:rsidP="000E3E45">
      <w:pPr>
        <w:pStyle w:val="Nornal"/>
        <w:spacing w:line="240" w:lineRule="auto"/>
        <w:rPr>
          <w:rFonts w:asciiTheme="minorHAnsi" w:hAnsiTheme="minorHAnsi" w:cstheme="minorHAnsi"/>
          <w:color w:val="000000"/>
          <w:sz w:val="24"/>
          <w:szCs w:val="24"/>
        </w:rPr>
      </w:pPr>
    </w:p>
    <w:p w14:paraId="33197A1A" w14:textId="16BA8BFD" w:rsidR="0055147D" w:rsidRPr="00F0589E" w:rsidRDefault="0055147D" w:rsidP="0055147D">
      <w:pPr>
        <w:pStyle w:val="Nornal"/>
        <w:spacing w:line="360" w:lineRule="auto"/>
        <w:rPr>
          <w:rFonts w:asciiTheme="minorHAnsi" w:hAnsiTheme="minorHAnsi" w:cstheme="minorHAnsi"/>
          <w:color w:val="000000"/>
          <w:sz w:val="24"/>
          <w:szCs w:val="24"/>
        </w:rPr>
      </w:pPr>
      <w:r w:rsidRPr="00F0589E">
        <w:rPr>
          <w:rFonts w:asciiTheme="minorHAnsi" w:hAnsiTheme="minorHAnsi" w:cstheme="minorHAnsi"/>
          <w:color w:val="000000"/>
          <w:sz w:val="24"/>
          <w:szCs w:val="24"/>
        </w:rPr>
        <w:t>Employee voice can be defined as employees’ ideas, opinions, suggestions, thoughts or concerns about work-related issues conveyed in an informal and discretionary manner to persons they believe will address the problems or take up the suggestions and bring improvements (Morrison, 2014). It is a crucial aspect for organisations as they rely heavily on their workforce to develop innovative ideas (CIPD, 2023</w:t>
      </w:r>
      <w:r w:rsidR="00AC69DA" w:rsidRPr="00F0589E">
        <w:rPr>
          <w:rFonts w:asciiTheme="minorHAnsi" w:hAnsiTheme="minorHAnsi" w:cstheme="minorHAnsi"/>
          <w:color w:val="000000"/>
          <w:sz w:val="24"/>
          <w:szCs w:val="24"/>
        </w:rPr>
        <w:t>a</w:t>
      </w:r>
      <w:r w:rsidRPr="00F0589E">
        <w:rPr>
          <w:rFonts w:asciiTheme="minorHAnsi" w:hAnsiTheme="minorHAnsi" w:cstheme="minorHAnsi"/>
          <w:color w:val="000000"/>
          <w:sz w:val="24"/>
          <w:szCs w:val="24"/>
        </w:rPr>
        <w:t>).</w:t>
      </w:r>
    </w:p>
    <w:p w14:paraId="736E09CA" w14:textId="77777777" w:rsidR="0055147D" w:rsidRPr="00F0589E" w:rsidRDefault="0055147D" w:rsidP="0055147D">
      <w:pPr>
        <w:pStyle w:val="Nornal"/>
        <w:spacing w:line="360" w:lineRule="auto"/>
        <w:rPr>
          <w:rFonts w:asciiTheme="minorHAnsi" w:hAnsiTheme="minorHAnsi" w:cstheme="minorHAnsi"/>
          <w:color w:val="000000"/>
          <w:sz w:val="24"/>
          <w:szCs w:val="24"/>
        </w:rPr>
      </w:pPr>
    </w:p>
    <w:p w14:paraId="5F7A7C1F" w14:textId="5BB04017" w:rsidR="0055147D" w:rsidRPr="00F0589E" w:rsidRDefault="0055147D" w:rsidP="0055147D">
      <w:pPr>
        <w:pStyle w:val="Nornal"/>
        <w:spacing w:line="360" w:lineRule="auto"/>
        <w:rPr>
          <w:rFonts w:asciiTheme="minorHAnsi" w:hAnsiTheme="minorHAnsi" w:cstheme="minorHAnsi"/>
          <w:color w:val="000000"/>
          <w:sz w:val="24"/>
          <w:szCs w:val="24"/>
        </w:rPr>
      </w:pPr>
      <w:r w:rsidRPr="00F0589E">
        <w:rPr>
          <w:rFonts w:asciiTheme="minorHAnsi" w:hAnsiTheme="minorHAnsi" w:cstheme="minorHAnsi"/>
          <w:color w:val="000000"/>
          <w:sz w:val="24"/>
          <w:szCs w:val="24"/>
        </w:rPr>
        <w:t xml:space="preserve">There are a variety of formal and informal channels available </w:t>
      </w:r>
      <w:r w:rsidR="0033401B" w:rsidRPr="00F0589E">
        <w:rPr>
          <w:rFonts w:asciiTheme="minorHAnsi" w:hAnsiTheme="minorHAnsi" w:cstheme="minorHAnsi"/>
          <w:color w:val="000000"/>
          <w:sz w:val="24"/>
          <w:szCs w:val="24"/>
        </w:rPr>
        <w:t>to obtain employee</w:t>
      </w:r>
      <w:r w:rsidRPr="00F0589E">
        <w:rPr>
          <w:rFonts w:asciiTheme="minorHAnsi" w:hAnsiTheme="minorHAnsi" w:cstheme="minorHAnsi"/>
          <w:color w:val="000000"/>
          <w:sz w:val="24"/>
          <w:szCs w:val="24"/>
        </w:rPr>
        <w:t xml:space="preserve"> voice. Formal channels like surveys</w:t>
      </w:r>
      <w:r w:rsidR="00D27F1A" w:rsidRPr="00F0589E">
        <w:rPr>
          <w:rFonts w:asciiTheme="minorHAnsi" w:hAnsiTheme="minorHAnsi" w:cstheme="minorHAnsi"/>
          <w:color w:val="000000"/>
          <w:sz w:val="24"/>
          <w:szCs w:val="24"/>
        </w:rPr>
        <w:t>;</w:t>
      </w:r>
      <w:r w:rsidRPr="00F0589E">
        <w:rPr>
          <w:rFonts w:asciiTheme="minorHAnsi" w:hAnsiTheme="minorHAnsi" w:cstheme="minorHAnsi"/>
          <w:color w:val="000000"/>
          <w:sz w:val="24"/>
          <w:szCs w:val="24"/>
        </w:rPr>
        <w:t xml:space="preserve"> a well-designed survey could get valuable </w:t>
      </w:r>
      <w:r w:rsidR="00D27F1A" w:rsidRPr="00F0589E">
        <w:rPr>
          <w:rFonts w:asciiTheme="minorHAnsi" w:hAnsiTheme="minorHAnsi" w:cstheme="minorHAnsi"/>
          <w:color w:val="000000"/>
          <w:sz w:val="24"/>
          <w:szCs w:val="24"/>
        </w:rPr>
        <w:t>insight</w:t>
      </w:r>
      <w:r w:rsidRPr="00F0589E">
        <w:rPr>
          <w:rFonts w:asciiTheme="minorHAnsi" w:hAnsiTheme="minorHAnsi" w:cstheme="minorHAnsi"/>
          <w:color w:val="000000"/>
          <w:sz w:val="24"/>
          <w:szCs w:val="24"/>
        </w:rPr>
        <w:t xml:space="preserve"> on various work-related issues.  However, workplace surveys generally ask the same set of questions and heavily rely on Likert-type responses, which could be boring and uninteresting for the employees (</w:t>
      </w:r>
      <w:r w:rsidR="00034583">
        <w:rPr>
          <w:rFonts w:asciiTheme="minorHAnsi" w:hAnsiTheme="minorHAnsi" w:cstheme="minorHAnsi"/>
          <w:color w:val="000000"/>
          <w:sz w:val="24"/>
          <w:szCs w:val="24"/>
        </w:rPr>
        <w:t>CIPD,</w:t>
      </w:r>
      <w:r w:rsidRPr="00F0589E">
        <w:rPr>
          <w:rFonts w:asciiTheme="minorHAnsi" w:hAnsiTheme="minorHAnsi" w:cstheme="minorHAnsi"/>
          <w:color w:val="000000"/>
          <w:sz w:val="24"/>
          <w:szCs w:val="24"/>
        </w:rPr>
        <w:t xml:space="preserve"> 2013). On the other hand, </w:t>
      </w:r>
      <w:r w:rsidR="00F03008" w:rsidRPr="00F0589E">
        <w:rPr>
          <w:rFonts w:asciiTheme="minorHAnsi" w:hAnsiTheme="minorHAnsi" w:cstheme="minorHAnsi"/>
          <w:color w:val="000000"/>
          <w:sz w:val="24"/>
          <w:szCs w:val="24"/>
        </w:rPr>
        <w:t xml:space="preserve">informal channels like </w:t>
      </w:r>
      <w:r w:rsidRPr="00F0589E">
        <w:rPr>
          <w:rFonts w:asciiTheme="minorHAnsi" w:hAnsiTheme="minorHAnsi" w:cstheme="minorHAnsi"/>
          <w:color w:val="000000"/>
          <w:sz w:val="24"/>
          <w:szCs w:val="24"/>
        </w:rPr>
        <w:t>adequately trained people managers</w:t>
      </w:r>
      <w:r w:rsidR="00EA23E4" w:rsidRPr="00F0589E">
        <w:rPr>
          <w:rFonts w:asciiTheme="minorHAnsi" w:hAnsiTheme="minorHAnsi" w:cstheme="minorHAnsi"/>
          <w:color w:val="000000"/>
          <w:sz w:val="24"/>
          <w:szCs w:val="24"/>
        </w:rPr>
        <w:t xml:space="preserve"> and voice champions</w:t>
      </w:r>
      <w:r w:rsidRPr="00F0589E">
        <w:rPr>
          <w:rFonts w:asciiTheme="minorHAnsi" w:hAnsiTheme="minorHAnsi" w:cstheme="minorHAnsi"/>
          <w:color w:val="000000"/>
          <w:sz w:val="24"/>
          <w:szCs w:val="24"/>
        </w:rPr>
        <w:t xml:space="preserve"> </w:t>
      </w:r>
      <w:r w:rsidR="00EA23E4" w:rsidRPr="00F0589E">
        <w:rPr>
          <w:rFonts w:asciiTheme="minorHAnsi" w:hAnsiTheme="minorHAnsi" w:cstheme="minorHAnsi"/>
          <w:color w:val="000000"/>
          <w:sz w:val="24"/>
          <w:szCs w:val="24"/>
        </w:rPr>
        <w:t>can encourage</w:t>
      </w:r>
      <w:r w:rsidRPr="00F0589E">
        <w:rPr>
          <w:rFonts w:asciiTheme="minorHAnsi" w:hAnsiTheme="minorHAnsi" w:cstheme="minorHAnsi"/>
          <w:color w:val="000000"/>
          <w:sz w:val="24"/>
          <w:szCs w:val="24"/>
        </w:rPr>
        <w:t xml:space="preserve"> employees to voice out their </w:t>
      </w:r>
      <w:r w:rsidR="0059639A" w:rsidRPr="00F0589E">
        <w:rPr>
          <w:rFonts w:asciiTheme="minorHAnsi" w:hAnsiTheme="minorHAnsi" w:cstheme="minorHAnsi"/>
          <w:color w:val="000000"/>
          <w:sz w:val="24"/>
          <w:szCs w:val="24"/>
        </w:rPr>
        <w:t>opinions</w:t>
      </w:r>
      <w:r w:rsidRPr="00F0589E">
        <w:rPr>
          <w:rFonts w:asciiTheme="minorHAnsi" w:hAnsiTheme="minorHAnsi" w:cstheme="minorHAnsi"/>
          <w:color w:val="000000"/>
          <w:sz w:val="24"/>
          <w:szCs w:val="24"/>
        </w:rPr>
        <w:t xml:space="preserve"> and gain effective inside intelligence </w:t>
      </w:r>
      <w:r w:rsidR="0059639A" w:rsidRPr="00F0589E">
        <w:rPr>
          <w:rFonts w:asciiTheme="minorHAnsi" w:hAnsiTheme="minorHAnsi" w:cstheme="minorHAnsi"/>
          <w:color w:val="000000"/>
          <w:sz w:val="24"/>
          <w:szCs w:val="24"/>
        </w:rPr>
        <w:t>on organisational issues</w:t>
      </w:r>
      <w:r w:rsidRPr="00F0589E">
        <w:rPr>
          <w:rFonts w:asciiTheme="minorHAnsi" w:hAnsiTheme="minorHAnsi" w:cstheme="minorHAnsi"/>
          <w:color w:val="000000"/>
          <w:sz w:val="24"/>
          <w:szCs w:val="24"/>
        </w:rPr>
        <w:t xml:space="preserve"> (</w:t>
      </w:r>
      <w:r w:rsidR="00034583">
        <w:rPr>
          <w:rFonts w:asciiTheme="minorHAnsi" w:hAnsiTheme="minorHAnsi" w:cstheme="minorHAnsi"/>
          <w:color w:val="000000"/>
          <w:sz w:val="24"/>
          <w:szCs w:val="24"/>
        </w:rPr>
        <w:t xml:space="preserve">CIPD, </w:t>
      </w:r>
      <w:r w:rsidRPr="00F0589E">
        <w:rPr>
          <w:rFonts w:asciiTheme="minorHAnsi" w:hAnsiTheme="minorHAnsi" w:cstheme="minorHAnsi"/>
          <w:color w:val="000000"/>
          <w:sz w:val="24"/>
          <w:szCs w:val="24"/>
        </w:rPr>
        <w:t xml:space="preserve">2023b). </w:t>
      </w:r>
    </w:p>
    <w:p w14:paraId="78F8A745" w14:textId="77777777" w:rsidR="0055147D" w:rsidRPr="00F0589E" w:rsidRDefault="0055147D" w:rsidP="0055147D">
      <w:pPr>
        <w:pStyle w:val="Nornal"/>
        <w:spacing w:line="360" w:lineRule="auto"/>
        <w:rPr>
          <w:rFonts w:asciiTheme="minorHAnsi" w:hAnsiTheme="minorHAnsi" w:cstheme="minorHAnsi"/>
          <w:color w:val="000000"/>
          <w:sz w:val="24"/>
          <w:szCs w:val="24"/>
        </w:rPr>
      </w:pPr>
    </w:p>
    <w:p w14:paraId="7636057D" w14:textId="6DBB518C" w:rsidR="0055147D" w:rsidRPr="00F0589E" w:rsidRDefault="0055147D" w:rsidP="0055147D">
      <w:pPr>
        <w:pStyle w:val="Nornal"/>
        <w:spacing w:line="360" w:lineRule="auto"/>
        <w:rPr>
          <w:rFonts w:asciiTheme="minorHAnsi" w:hAnsiTheme="minorHAnsi" w:cstheme="minorHAnsi"/>
          <w:color w:val="000000"/>
          <w:sz w:val="24"/>
          <w:szCs w:val="24"/>
        </w:rPr>
      </w:pPr>
      <w:r w:rsidRPr="00F0589E">
        <w:rPr>
          <w:rFonts w:asciiTheme="minorHAnsi" w:hAnsiTheme="minorHAnsi" w:cstheme="minorHAnsi"/>
          <w:color w:val="000000"/>
          <w:sz w:val="24"/>
          <w:szCs w:val="24"/>
        </w:rPr>
        <w:t xml:space="preserve">On the other hand, the emergence of social media and the incorporation of technological advances </w:t>
      </w:r>
      <w:r w:rsidR="00EC274D" w:rsidRPr="00F0589E">
        <w:rPr>
          <w:rFonts w:asciiTheme="minorHAnsi" w:hAnsiTheme="minorHAnsi" w:cstheme="minorHAnsi"/>
          <w:color w:val="000000"/>
          <w:sz w:val="24"/>
          <w:szCs w:val="24"/>
        </w:rPr>
        <w:t>achieved more en</w:t>
      </w:r>
      <w:r w:rsidR="00E45B82" w:rsidRPr="00F0589E">
        <w:rPr>
          <w:rFonts w:asciiTheme="minorHAnsi" w:hAnsiTheme="minorHAnsi" w:cstheme="minorHAnsi"/>
          <w:color w:val="000000"/>
          <w:sz w:val="24"/>
          <w:szCs w:val="24"/>
        </w:rPr>
        <w:t>gaged voice behaviour from employees. This</w:t>
      </w:r>
      <w:r w:rsidR="00662D7C" w:rsidRPr="00F0589E">
        <w:rPr>
          <w:rFonts w:asciiTheme="minorHAnsi" w:hAnsiTheme="minorHAnsi" w:cstheme="minorHAnsi"/>
          <w:color w:val="000000"/>
          <w:sz w:val="24"/>
          <w:szCs w:val="24"/>
        </w:rPr>
        <w:t xml:space="preserve"> bridge the gap between the senior managers and </w:t>
      </w:r>
      <w:r w:rsidR="00B713EE" w:rsidRPr="00F0589E">
        <w:rPr>
          <w:rFonts w:asciiTheme="minorHAnsi" w:hAnsiTheme="minorHAnsi" w:cstheme="minorHAnsi"/>
          <w:color w:val="000000"/>
          <w:sz w:val="24"/>
          <w:szCs w:val="24"/>
        </w:rPr>
        <w:t>employees and</w:t>
      </w:r>
      <w:r w:rsidR="00D836FF" w:rsidRPr="00F0589E">
        <w:rPr>
          <w:rFonts w:asciiTheme="minorHAnsi" w:hAnsiTheme="minorHAnsi" w:cstheme="minorHAnsi"/>
          <w:color w:val="000000"/>
          <w:sz w:val="24"/>
          <w:szCs w:val="24"/>
        </w:rPr>
        <w:t xml:space="preserve"> encouraged and</w:t>
      </w:r>
      <w:r w:rsidRPr="00F0589E">
        <w:rPr>
          <w:rFonts w:asciiTheme="minorHAnsi" w:hAnsiTheme="minorHAnsi" w:cstheme="minorHAnsi"/>
          <w:color w:val="000000"/>
          <w:sz w:val="24"/>
          <w:szCs w:val="24"/>
        </w:rPr>
        <w:t xml:space="preserve"> enable </w:t>
      </w:r>
      <w:r w:rsidR="00E45B82" w:rsidRPr="00F0589E">
        <w:rPr>
          <w:rFonts w:asciiTheme="minorHAnsi" w:hAnsiTheme="minorHAnsi" w:cstheme="minorHAnsi"/>
          <w:color w:val="000000"/>
          <w:sz w:val="24"/>
          <w:szCs w:val="24"/>
        </w:rPr>
        <w:t>employees</w:t>
      </w:r>
      <w:r w:rsidRPr="00F0589E">
        <w:rPr>
          <w:rFonts w:asciiTheme="minorHAnsi" w:hAnsiTheme="minorHAnsi" w:cstheme="minorHAnsi"/>
          <w:color w:val="000000"/>
          <w:sz w:val="24"/>
          <w:szCs w:val="24"/>
        </w:rPr>
        <w:t xml:space="preserve"> to express their opinions on various work-related issues</w:t>
      </w:r>
      <w:r w:rsidR="00AA3C7D" w:rsidRPr="00F0589E">
        <w:rPr>
          <w:rFonts w:asciiTheme="minorHAnsi" w:hAnsiTheme="minorHAnsi" w:cstheme="minorHAnsi"/>
          <w:color w:val="000000"/>
          <w:sz w:val="24"/>
          <w:szCs w:val="24"/>
        </w:rPr>
        <w:t xml:space="preserve"> and </w:t>
      </w:r>
      <w:r w:rsidR="005E0A29" w:rsidRPr="00F0589E">
        <w:rPr>
          <w:rFonts w:asciiTheme="minorHAnsi" w:hAnsiTheme="minorHAnsi" w:cstheme="minorHAnsi"/>
          <w:color w:val="000000"/>
          <w:sz w:val="24"/>
          <w:szCs w:val="24"/>
        </w:rPr>
        <w:t>managed to achieve authentic feedback from employees</w:t>
      </w:r>
      <w:r w:rsidRPr="00F0589E">
        <w:rPr>
          <w:rFonts w:asciiTheme="minorHAnsi" w:hAnsiTheme="minorHAnsi" w:cstheme="minorHAnsi"/>
          <w:color w:val="000000"/>
          <w:sz w:val="24"/>
          <w:szCs w:val="24"/>
        </w:rPr>
        <w:t>. In addition</w:t>
      </w:r>
      <w:r w:rsidR="005E0A29" w:rsidRPr="00F0589E">
        <w:rPr>
          <w:rFonts w:asciiTheme="minorHAnsi" w:hAnsiTheme="minorHAnsi" w:cstheme="minorHAnsi"/>
          <w:color w:val="000000"/>
          <w:sz w:val="24"/>
          <w:szCs w:val="24"/>
        </w:rPr>
        <w:t>, the social media offers</w:t>
      </w:r>
      <w:r w:rsidR="00D836FF" w:rsidRPr="00F0589E">
        <w:rPr>
          <w:rFonts w:asciiTheme="minorHAnsi" w:hAnsiTheme="minorHAnsi" w:cstheme="minorHAnsi"/>
          <w:color w:val="000000"/>
          <w:sz w:val="24"/>
          <w:szCs w:val="24"/>
        </w:rPr>
        <w:t xml:space="preserve"> a</w:t>
      </w:r>
      <w:r w:rsidRPr="00F0589E">
        <w:rPr>
          <w:rFonts w:asciiTheme="minorHAnsi" w:hAnsiTheme="minorHAnsi" w:cstheme="minorHAnsi"/>
          <w:color w:val="000000"/>
          <w:sz w:val="24"/>
          <w:szCs w:val="24"/>
        </w:rPr>
        <w:t xml:space="preserve"> multi-directional conversation</w:t>
      </w:r>
      <w:r w:rsidR="00D836FF" w:rsidRPr="00F0589E">
        <w:rPr>
          <w:rFonts w:asciiTheme="minorHAnsi" w:hAnsiTheme="minorHAnsi" w:cstheme="minorHAnsi"/>
          <w:color w:val="000000"/>
          <w:sz w:val="24"/>
          <w:szCs w:val="24"/>
        </w:rPr>
        <w:t>al platform</w:t>
      </w:r>
      <w:r w:rsidRPr="00F0589E">
        <w:rPr>
          <w:rFonts w:asciiTheme="minorHAnsi" w:hAnsiTheme="minorHAnsi" w:cstheme="minorHAnsi"/>
          <w:color w:val="000000"/>
          <w:sz w:val="24"/>
          <w:szCs w:val="24"/>
        </w:rPr>
        <w:t xml:space="preserve"> rather than a monologue followed by the traditional channels. </w:t>
      </w:r>
      <w:r w:rsidR="00D76EFC" w:rsidRPr="00F0589E">
        <w:rPr>
          <w:rFonts w:asciiTheme="minorHAnsi" w:hAnsiTheme="minorHAnsi" w:cstheme="minorHAnsi"/>
          <w:color w:val="000000"/>
          <w:sz w:val="24"/>
          <w:szCs w:val="24"/>
        </w:rPr>
        <w:t>(CIPD, 2020</w:t>
      </w:r>
      <w:r w:rsidRPr="00F0589E">
        <w:rPr>
          <w:rFonts w:asciiTheme="minorHAnsi" w:hAnsiTheme="minorHAnsi" w:cstheme="minorHAnsi"/>
          <w:color w:val="000000"/>
          <w:sz w:val="24"/>
          <w:szCs w:val="24"/>
        </w:rPr>
        <w:t>).</w:t>
      </w:r>
    </w:p>
    <w:p w14:paraId="117D7D55" w14:textId="77777777" w:rsidR="0055147D" w:rsidRPr="00F0589E" w:rsidRDefault="0055147D" w:rsidP="0055147D">
      <w:pPr>
        <w:pStyle w:val="Nornal"/>
        <w:spacing w:line="360" w:lineRule="auto"/>
        <w:rPr>
          <w:rFonts w:asciiTheme="minorHAnsi" w:hAnsiTheme="minorHAnsi" w:cstheme="minorHAnsi"/>
          <w:color w:val="000000"/>
          <w:sz w:val="24"/>
          <w:szCs w:val="24"/>
        </w:rPr>
      </w:pPr>
    </w:p>
    <w:p w14:paraId="5A58CB77" w14:textId="303E88B5" w:rsidR="00880102" w:rsidRPr="00F0589E" w:rsidRDefault="0055147D" w:rsidP="0055147D">
      <w:pPr>
        <w:pStyle w:val="Nornal"/>
        <w:spacing w:line="360" w:lineRule="auto"/>
        <w:rPr>
          <w:rFonts w:asciiTheme="minorHAnsi" w:hAnsiTheme="minorHAnsi" w:cstheme="minorHAnsi"/>
          <w:color w:val="000000"/>
          <w:sz w:val="24"/>
          <w:szCs w:val="24"/>
        </w:rPr>
      </w:pPr>
      <w:r w:rsidRPr="00F0589E">
        <w:rPr>
          <w:rFonts w:asciiTheme="minorHAnsi" w:hAnsiTheme="minorHAnsi" w:cstheme="minorHAnsi"/>
          <w:color w:val="000000"/>
          <w:sz w:val="24"/>
          <w:szCs w:val="24"/>
        </w:rPr>
        <w:t>Employee voice is positively associated with their performance, engagement and job satisfaction (Ruck et al., 2017). All the same, the effectiveness of these approaches may largely depend on employees’ perception of their workplace, if they worry that their reputation might be affected or isolated from their colleagues</w:t>
      </w:r>
      <w:r w:rsidR="00540692" w:rsidRPr="00F0589E">
        <w:rPr>
          <w:rFonts w:asciiTheme="minorHAnsi" w:hAnsiTheme="minorHAnsi" w:cstheme="minorHAnsi"/>
          <w:color w:val="000000"/>
          <w:sz w:val="24"/>
          <w:szCs w:val="24"/>
        </w:rPr>
        <w:t>,</w:t>
      </w:r>
      <w:r w:rsidRPr="00F0589E">
        <w:rPr>
          <w:rFonts w:asciiTheme="minorHAnsi" w:hAnsiTheme="minorHAnsi" w:cstheme="minorHAnsi"/>
          <w:color w:val="000000"/>
          <w:sz w:val="24"/>
          <w:szCs w:val="24"/>
        </w:rPr>
        <w:t xml:space="preserve"> then they tend to withhold their opinion </w:t>
      </w:r>
      <w:r w:rsidR="00D76EFC" w:rsidRPr="00F0589E">
        <w:rPr>
          <w:rFonts w:asciiTheme="minorHAnsi" w:hAnsiTheme="minorHAnsi" w:cstheme="minorHAnsi"/>
          <w:color w:val="000000"/>
          <w:sz w:val="24"/>
          <w:szCs w:val="24"/>
        </w:rPr>
        <w:t>(CIPD, 2020</w:t>
      </w:r>
      <w:r w:rsidRPr="00F0589E">
        <w:rPr>
          <w:rFonts w:asciiTheme="minorHAnsi" w:hAnsiTheme="minorHAnsi" w:cstheme="minorHAnsi"/>
          <w:color w:val="000000"/>
          <w:sz w:val="24"/>
          <w:szCs w:val="24"/>
        </w:rPr>
        <w:t xml:space="preserve">). </w:t>
      </w:r>
      <w:r w:rsidR="000E2062" w:rsidRPr="00F0589E">
        <w:rPr>
          <w:rFonts w:asciiTheme="minorHAnsi" w:hAnsiTheme="minorHAnsi" w:cstheme="minorHAnsi"/>
          <w:color w:val="000000"/>
          <w:sz w:val="24"/>
          <w:szCs w:val="24"/>
        </w:rPr>
        <w:t>Furthermore</w:t>
      </w:r>
      <w:r w:rsidRPr="00F0589E">
        <w:rPr>
          <w:rFonts w:asciiTheme="minorHAnsi" w:hAnsiTheme="minorHAnsi" w:cstheme="minorHAnsi"/>
          <w:color w:val="000000"/>
          <w:sz w:val="24"/>
          <w:szCs w:val="24"/>
        </w:rPr>
        <w:t>, articulating an idea or suggestion may require more cognitive resources and may lead to burnout (Shipton et al., 2013). The organisations need to ensure to offer a psychologically safe environment for the employees to voice out their opinions, suggestions, concerns etc. without fear of facing consequences (Edmondson &amp; Lei, 2014).</w:t>
      </w:r>
    </w:p>
    <w:p w14:paraId="60A3E788" w14:textId="1A34D56B" w:rsidR="00D07642" w:rsidRPr="00F0589E" w:rsidRDefault="00D07642" w:rsidP="00D07642">
      <w:pPr>
        <w:rPr>
          <w:rFonts w:asciiTheme="minorHAnsi" w:hAnsiTheme="minorHAnsi" w:cstheme="minorHAnsi"/>
          <w:color w:val="000000"/>
        </w:rPr>
      </w:pPr>
      <w:r w:rsidRPr="00F0589E">
        <w:rPr>
          <w:rFonts w:asciiTheme="minorHAnsi" w:hAnsiTheme="minorHAnsi" w:cstheme="minorHAnsi"/>
          <w:color w:val="000000"/>
        </w:rPr>
        <w:lastRenderedPageBreak/>
        <w:t>Employee involvement and participation are related concepts and are sometimes used interchangeably (Taylor</w:t>
      </w:r>
      <w:r w:rsidR="003553A0">
        <w:rPr>
          <w:rFonts w:asciiTheme="minorHAnsi" w:hAnsiTheme="minorHAnsi" w:cstheme="minorHAnsi"/>
          <w:color w:val="000000"/>
        </w:rPr>
        <w:t xml:space="preserve"> &amp;</w:t>
      </w:r>
      <w:r w:rsidR="003553A0" w:rsidRPr="003553A0">
        <w:rPr>
          <w:rFonts w:asciiTheme="minorHAnsi" w:hAnsiTheme="minorHAnsi" w:cstheme="minorHAnsi"/>
          <w:color w:val="000000"/>
        </w:rPr>
        <w:t xml:space="preserve"> </w:t>
      </w:r>
      <w:r w:rsidR="003553A0" w:rsidRPr="00F0589E">
        <w:rPr>
          <w:rFonts w:asciiTheme="minorHAnsi" w:hAnsiTheme="minorHAnsi" w:cstheme="minorHAnsi"/>
          <w:color w:val="000000"/>
        </w:rPr>
        <w:t>Woodham</w:t>
      </w:r>
      <w:r w:rsidR="003553A0">
        <w:rPr>
          <w:rFonts w:asciiTheme="minorHAnsi" w:hAnsiTheme="minorHAnsi" w:cstheme="minorHAnsi"/>
          <w:color w:val="000000"/>
        </w:rPr>
        <w:t>s</w:t>
      </w:r>
      <w:r w:rsidRPr="00F0589E">
        <w:rPr>
          <w:rFonts w:asciiTheme="minorHAnsi" w:hAnsiTheme="minorHAnsi" w:cstheme="minorHAnsi"/>
          <w:color w:val="000000"/>
        </w:rPr>
        <w:t>, 2022).  Employee participation could be defined as more strategic and asserts the power of employees to question or influence organisational decisions. At the same time, employee participation is more operational and focuses on employee contribution in their direct line of work, increasing performance Gifford (2005).</w:t>
      </w:r>
    </w:p>
    <w:p w14:paraId="0AF62B92" w14:textId="77777777" w:rsidR="00D07642" w:rsidRPr="00F0589E" w:rsidRDefault="00D07642" w:rsidP="00D07642">
      <w:pPr>
        <w:rPr>
          <w:rFonts w:asciiTheme="minorHAnsi" w:hAnsiTheme="minorHAnsi" w:cstheme="minorHAnsi"/>
          <w:color w:val="000000"/>
        </w:rPr>
      </w:pPr>
    </w:p>
    <w:p w14:paraId="20F22761" w14:textId="77777777" w:rsidR="00D07642" w:rsidRPr="00F0589E" w:rsidRDefault="00D07642" w:rsidP="00D07642">
      <w:pPr>
        <w:rPr>
          <w:rFonts w:asciiTheme="minorHAnsi" w:hAnsiTheme="minorHAnsi" w:cstheme="minorHAnsi"/>
          <w:color w:val="000000"/>
          <w:u w:val="single"/>
        </w:rPr>
      </w:pPr>
      <w:r w:rsidRPr="00F0589E">
        <w:rPr>
          <w:rFonts w:asciiTheme="minorHAnsi" w:hAnsiTheme="minorHAnsi" w:cstheme="minorHAnsi"/>
          <w:color w:val="000000"/>
          <w:u w:val="single"/>
        </w:rPr>
        <w:t>Employee Participation</w:t>
      </w:r>
    </w:p>
    <w:p w14:paraId="04DD7594" w14:textId="05635711" w:rsidR="00D07642" w:rsidRPr="00F0589E" w:rsidRDefault="00D07642" w:rsidP="00D07642">
      <w:pPr>
        <w:rPr>
          <w:rFonts w:asciiTheme="minorHAnsi" w:hAnsiTheme="minorHAnsi" w:cstheme="minorHAnsi"/>
          <w:color w:val="000000"/>
        </w:rPr>
      </w:pPr>
      <w:r w:rsidRPr="00F0589E">
        <w:rPr>
          <w:rFonts w:asciiTheme="minorHAnsi" w:hAnsiTheme="minorHAnsi" w:cstheme="minorHAnsi"/>
          <w:color w:val="000000"/>
        </w:rPr>
        <w:t xml:space="preserve">Research suggests that </w:t>
      </w:r>
      <w:r w:rsidR="00F62B49" w:rsidRPr="00F0589E">
        <w:rPr>
          <w:rFonts w:asciiTheme="minorHAnsi" w:hAnsiTheme="minorHAnsi" w:cstheme="minorHAnsi"/>
          <w:color w:val="000000"/>
        </w:rPr>
        <w:t>participating in organisational decisions such as collective bargaining gives</w:t>
      </w:r>
      <w:r w:rsidRPr="00F0589E">
        <w:rPr>
          <w:rFonts w:asciiTheme="minorHAnsi" w:hAnsiTheme="minorHAnsi" w:cstheme="minorHAnsi"/>
          <w:color w:val="000000"/>
        </w:rPr>
        <w:t xml:space="preserve"> a sense of control </w:t>
      </w:r>
      <w:r w:rsidR="00F62B49" w:rsidRPr="00F0589E">
        <w:rPr>
          <w:rFonts w:asciiTheme="minorHAnsi" w:hAnsiTheme="minorHAnsi" w:cstheme="minorHAnsi"/>
          <w:color w:val="000000"/>
        </w:rPr>
        <w:t xml:space="preserve">to employees </w:t>
      </w:r>
      <w:r w:rsidRPr="00F0589E">
        <w:rPr>
          <w:rFonts w:asciiTheme="minorHAnsi" w:hAnsiTheme="minorHAnsi" w:cstheme="minorHAnsi"/>
          <w:color w:val="000000"/>
        </w:rPr>
        <w:t>over their job and organisational decisions, which has proven to increase job satisfaction and performance</w:t>
      </w:r>
      <w:r w:rsidR="008C23F3" w:rsidRPr="00F0589E">
        <w:rPr>
          <w:rFonts w:asciiTheme="minorHAnsi" w:hAnsiTheme="minorHAnsi" w:cstheme="minorHAnsi"/>
          <w:color w:val="000000"/>
        </w:rPr>
        <w:t>. On the other hand</w:t>
      </w:r>
      <w:r w:rsidR="009F78A6" w:rsidRPr="00F0589E">
        <w:rPr>
          <w:rFonts w:asciiTheme="minorHAnsi" w:hAnsiTheme="minorHAnsi" w:cstheme="minorHAnsi"/>
          <w:color w:val="000000"/>
        </w:rPr>
        <w:t>, it may improve the quality of the organisation’s decisions as wel</w:t>
      </w:r>
      <w:r w:rsidR="00403692" w:rsidRPr="00F0589E">
        <w:rPr>
          <w:rFonts w:asciiTheme="minorHAnsi" w:hAnsiTheme="minorHAnsi" w:cstheme="minorHAnsi"/>
          <w:color w:val="000000"/>
        </w:rPr>
        <w:t>l (</w:t>
      </w:r>
      <w:r w:rsidRPr="00F0589E">
        <w:rPr>
          <w:rFonts w:asciiTheme="minorHAnsi" w:hAnsiTheme="minorHAnsi" w:cstheme="minorHAnsi"/>
          <w:color w:val="000000"/>
        </w:rPr>
        <w:t>Gifford</w:t>
      </w:r>
      <w:r w:rsidR="00403692" w:rsidRPr="00F0589E">
        <w:rPr>
          <w:rFonts w:asciiTheme="minorHAnsi" w:hAnsiTheme="minorHAnsi" w:cstheme="minorHAnsi"/>
          <w:color w:val="000000"/>
        </w:rPr>
        <w:t xml:space="preserve">, </w:t>
      </w:r>
      <w:r w:rsidRPr="00F0589E">
        <w:rPr>
          <w:rFonts w:asciiTheme="minorHAnsi" w:hAnsiTheme="minorHAnsi" w:cstheme="minorHAnsi"/>
          <w:color w:val="000000"/>
        </w:rPr>
        <w:t xml:space="preserve">2005). For example, when organisations seek out employee views either via their representatives (trade unions) or directly via surveys and focus groups, it helps the organisation to tap into their workforce’s expertise and experience on business decisions. At the same time, the group decision making seems </w:t>
      </w:r>
      <w:r w:rsidR="00DB78AB">
        <w:rPr>
          <w:rFonts w:asciiTheme="minorHAnsi" w:hAnsiTheme="minorHAnsi" w:cstheme="minorHAnsi"/>
          <w:color w:val="000000"/>
        </w:rPr>
        <w:t>to build a positive image</w:t>
      </w:r>
      <w:r w:rsidR="0043697D" w:rsidRPr="00F0589E">
        <w:rPr>
          <w:rFonts w:asciiTheme="minorHAnsi" w:hAnsiTheme="minorHAnsi" w:cstheme="minorHAnsi"/>
          <w:color w:val="000000"/>
        </w:rPr>
        <w:t xml:space="preserve"> of their </w:t>
      </w:r>
      <w:proofErr w:type="gramStart"/>
      <w:r w:rsidR="0043697D" w:rsidRPr="00F0589E">
        <w:rPr>
          <w:rFonts w:asciiTheme="minorHAnsi" w:hAnsiTheme="minorHAnsi" w:cstheme="minorHAnsi"/>
          <w:color w:val="000000"/>
        </w:rPr>
        <w:t>employer</w:t>
      </w:r>
      <w:r w:rsidR="00DB78AB">
        <w:rPr>
          <w:rFonts w:asciiTheme="minorHAnsi" w:hAnsiTheme="minorHAnsi" w:cstheme="minorHAnsi"/>
          <w:color w:val="000000"/>
        </w:rPr>
        <w:t>;</w:t>
      </w:r>
      <w:proofErr w:type="gramEnd"/>
      <w:r w:rsidR="00DB78AB">
        <w:rPr>
          <w:rFonts w:asciiTheme="minorHAnsi" w:hAnsiTheme="minorHAnsi" w:cstheme="minorHAnsi"/>
          <w:color w:val="000000"/>
        </w:rPr>
        <w:t xml:space="preserve"> w</w:t>
      </w:r>
      <w:r w:rsidRPr="00F0589E">
        <w:rPr>
          <w:rFonts w:asciiTheme="minorHAnsi" w:hAnsiTheme="minorHAnsi" w:cstheme="minorHAnsi"/>
          <w:color w:val="000000"/>
        </w:rPr>
        <w:t>hich in turn build trust and positive relationship between the organisation and the employees</w:t>
      </w:r>
      <w:r w:rsidR="00132AD9">
        <w:rPr>
          <w:rFonts w:asciiTheme="minorHAnsi" w:hAnsiTheme="minorHAnsi" w:cstheme="minorHAnsi"/>
          <w:color w:val="000000"/>
        </w:rPr>
        <w:t xml:space="preserve"> </w:t>
      </w:r>
      <w:r w:rsidR="00132AD9" w:rsidRPr="00F0589E">
        <w:rPr>
          <w:rFonts w:asciiTheme="minorHAnsi" w:hAnsiTheme="minorHAnsi" w:cstheme="minorHAnsi"/>
          <w:color w:val="000000"/>
        </w:rPr>
        <w:t>(Gifford, 2005)</w:t>
      </w:r>
      <w:r w:rsidRPr="00F0589E">
        <w:rPr>
          <w:rFonts w:asciiTheme="minorHAnsi" w:hAnsiTheme="minorHAnsi" w:cstheme="minorHAnsi"/>
          <w:color w:val="000000"/>
        </w:rPr>
        <w:t xml:space="preserve">. </w:t>
      </w:r>
    </w:p>
    <w:p w14:paraId="3EF4713A" w14:textId="77777777" w:rsidR="00D07642" w:rsidRPr="00F0589E" w:rsidRDefault="00D07642" w:rsidP="00D07642">
      <w:pPr>
        <w:rPr>
          <w:rFonts w:asciiTheme="minorHAnsi" w:hAnsiTheme="minorHAnsi" w:cstheme="minorHAnsi"/>
          <w:color w:val="000000"/>
        </w:rPr>
      </w:pPr>
    </w:p>
    <w:p w14:paraId="7F5FC1C2" w14:textId="4131BADF" w:rsidR="006B7B4A" w:rsidRPr="00F0589E" w:rsidRDefault="006B7B4A" w:rsidP="00D07642">
      <w:pPr>
        <w:rPr>
          <w:rFonts w:asciiTheme="minorHAnsi" w:hAnsiTheme="minorHAnsi" w:cstheme="minorHAnsi"/>
          <w:color w:val="000000"/>
          <w:u w:val="single"/>
        </w:rPr>
      </w:pPr>
      <w:r w:rsidRPr="00F0589E">
        <w:rPr>
          <w:rFonts w:asciiTheme="minorHAnsi" w:hAnsiTheme="minorHAnsi" w:cstheme="minorHAnsi"/>
          <w:color w:val="000000"/>
          <w:u w:val="single"/>
        </w:rPr>
        <w:t>Employee involvement</w:t>
      </w:r>
    </w:p>
    <w:p w14:paraId="42A89C55" w14:textId="60D9190E" w:rsidR="00D07642" w:rsidRPr="00F0589E" w:rsidRDefault="00BF2E99" w:rsidP="00D07642">
      <w:pPr>
        <w:rPr>
          <w:rFonts w:asciiTheme="minorHAnsi" w:hAnsiTheme="minorHAnsi" w:cstheme="minorHAnsi"/>
          <w:color w:val="000000"/>
        </w:rPr>
      </w:pPr>
      <w:r w:rsidRPr="00F0589E">
        <w:rPr>
          <w:rFonts w:asciiTheme="minorHAnsi" w:hAnsiTheme="minorHAnsi" w:cstheme="minorHAnsi"/>
          <w:color w:val="000000"/>
        </w:rPr>
        <w:t xml:space="preserve">Employee involvement is related to participation as when they </w:t>
      </w:r>
      <w:r w:rsidR="009E2562" w:rsidRPr="00F0589E">
        <w:rPr>
          <w:rFonts w:asciiTheme="minorHAnsi" w:hAnsiTheme="minorHAnsi" w:cstheme="minorHAnsi"/>
          <w:color w:val="000000"/>
        </w:rPr>
        <w:t xml:space="preserve">can influence local decisions </w:t>
      </w:r>
      <w:r w:rsidR="009018F0" w:rsidRPr="00F0589E">
        <w:rPr>
          <w:rFonts w:asciiTheme="minorHAnsi" w:hAnsiTheme="minorHAnsi" w:cstheme="minorHAnsi"/>
          <w:color w:val="000000"/>
        </w:rPr>
        <w:t>at the workplace it seems to increase their involvement (Taylor</w:t>
      </w:r>
      <w:r w:rsidR="00132AD9">
        <w:rPr>
          <w:rFonts w:asciiTheme="minorHAnsi" w:hAnsiTheme="minorHAnsi" w:cstheme="minorHAnsi"/>
          <w:color w:val="000000"/>
        </w:rPr>
        <w:t xml:space="preserve"> &amp;</w:t>
      </w:r>
      <w:r w:rsidR="00132AD9" w:rsidRPr="00132AD9">
        <w:rPr>
          <w:rFonts w:asciiTheme="minorHAnsi" w:hAnsiTheme="minorHAnsi" w:cstheme="minorHAnsi"/>
          <w:color w:val="000000"/>
        </w:rPr>
        <w:t xml:space="preserve"> </w:t>
      </w:r>
      <w:r w:rsidR="00132AD9" w:rsidRPr="00F0589E">
        <w:rPr>
          <w:rFonts w:asciiTheme="minorHAnsi" w:hAnsiTheme="minorHAnsi" w:cstheme="minorHAnsi"/>
          <w:color w:val="000000"/>
        </w:rPr>
        <w:t>Woodham</w:t>
      </w:r>
      <w:r w:rsidR="00132AD9">
        <w:rPr>
          <w:rFonts w:asciiTheme="minorHAnsi" w:hAnsiTheme="minorHAnsi" w:cstheme="minorHAnsi"/>
          <w:color w:val="000000"/>
        </w:rPr>
        <w:t>s</w:t>
      </w:r>
      <w:r w:rsidR="009018F0" w:rsidRPr="00F0589E">
        <w:rPr>
          <w:rFonts w:asciiTheme="minorHAnsi" w:hAnsiTheme="minorHAnsi" w:cstheme="minorHAnsi"/>
          <w:color w:val="000000"/>
        </w:rPr>
        <w:t xml:space="preserve">, 2022). </w:t>
      </w:r>
      <w:r w:rsidR="00D07642" w:rsidRPr="00F0589E">
        <w:rPr>
          <w:rFonts w:asciiTheme="minorHAnsi" w:hAnsiTheme="minorHAnsi" w:cstheme="minorHAnsi"/>
          <w:color w:val="000000"/>
        </w:rPr>
        <w:t xml:space="preserve">Lawler (1986, as cited in </w:t>
      </w:r>
      <w:proofErr w:type="spellStart"/>
      <w:r w:rsidR="00D07642" w:rsidRPr="00F0589E">
        <w:rPr>
          <w:rFonts w:asciiTheme="minorHAnsi" w:hAnsiTheme="minorHAnsi" w:cstheme="minorHAnsi"/>
          <w:color w:val="000000"/>
        </w:rPr>
        <w:t>Grawitch</w:t>
      </w:r>
      <w:proofErr w:type="spellEnd"/>
      <w:r w:rsidR="00D07642" w:rsidRPr="00F0589E">
        <w:rPr>
          <w:rFonts w:asciiTheme="minorHAnsi" w:hAnsiTheme="minorHAnsi" w:cstheme="minorHAnsi"/>
          <w:color w:val="000000"/>
        </w:rPr>
        <w:t xml:space="preserve"> et al., 2009) noted communication</w:t>
      </w:r>
      <w:r w:rsidR="003422F3" w:rsidRPr="00F0589E">
        <w:rPr>
          <w:rFonts w:asciiTheme="minorHAnsi" w:hAnsiTheme="minorHAnsi" w:cstheme="minorHAnsi"/>
          <w:color w:val="000000"/>
        </w:rPr>
        <w:t>, effective job practices that fulfil the employee’s needs and</w:t>
      </w:r>
      <w:r w:rsidR="00D07642" w:rsidRPr="00F0589E">
        <w:rPr>
          <w:rFonts w:asciiTheme="minorHAnsi" w:hAnsiTheme="minorHAnsi" w:cstheme="minorHAnsi"/>
          <w:color w:val="000000"/>
        </w:rPr>
        <w:t xml:space="preserve"> providing learning opportunities are some of the critical aspects in establishing employee involvement. These will positively impact employees’ attitudes towards the organisation, build trust, and, in turn, contribute to positive relationships and get them more engaged with their work.</w:t>
      </w:r>
    </w:p>
    <w:p w14:paraId="59822FAF" w14:textId="77777777" w:rsidR="00D07642" w:rsidRPr="00F0589E" w:rsidRDefault="00D07642" w:rsidP="00D07642">
      <w:pPr>
        <w:rPr>
          <w:rFonts w:asciiTheme="minorHAnsi" w:hAnsiTheme="minorHAnsi" w:cstheme="minorHAnsi"/>
          <w:color w:val="000000"/>
        </w:rPr>
      </w:pPr>
    </w:p>
    <w:p w14:paraId="374C0251" w14:textId="75FB5A2A" w:rsidR="002808C9" w:rsidRPr="00F0589E" w:rsidRDefault="00D07642" w:rsidP="00D07642">
      <w:pPr>
        <w:rPr>
          <w:rFonts w:asciiTheme="minorHAnsi" w:eastAsia="Times New Roman" w:hAnsiTheme="minorHAnsi" w:cstheme="minorHAnsi"/>
          <w:lang w:eastAsia="en-GB"/>
        </w:rPr>
      </w:pPr>
      <w:r w:rsidRPr="00F0589E">
        <w:rPr>
          <w:rFonts w:asciiTheme="minorHAnsi" w:hAnsiTheme="minorHAnsi" w:cstheme="minorHAnsi"/>
          <w:color w:val="000000"/>
        </w:rPr>
        <w:t>However, there is a dark side of employee engagement, it might result in burnout, health issues and disengagement. The organisations need to pay attention on whether their expectations about employee engagement is within the limit of affecting employee wellbeing (Taylor</w:t>
      </w:r>
      <w:r w:rsidR="009D72DA">
        <w:rPr>
          <w:rFonts w:asciiTheme="minorHAnsi" w:hAnsiTheme="minorHAnsi" w:cstheme="minorHAnsi"/>
          <w:color w:val="000000"/>
        </w:rPr>
        <w:t xml:space="preserve"> &amp;</w:t>
      </w:r>
      <w:r w:rsidR="009D72DA" w:rsidRPr="009D72DA">
        <w:rPr>
          <w:rFonts w:asciiTheme="minorHAnsi" w:hAnsiTheme="minorHAnsi" w:cstheme="minorHAnsi"/>
          <w:color w:val="000000"/>
        </w:rPr>
        <w:t xml:space="preserve"> </w:t>
      </w:r>
      <w:r w:rsidR="009D72DA" w:rsidRPr="00F0589E">
        <w:rPr>
          <w:rFonts w:asciiTheme="minorHAnsi" w:hAnsiTheme="minorHAnsi" w:cstheme="minorHAnsi"/>
          <w:color w:val="000000"/>
        </w:rPr>
        <w:t>Woodham</w:t>
      </w:r>
      <w:r w:rsidR="009D72DA">
        <w:rPr>
          <w:rFonts w:asciiTheme="minorHAnsi" w:hAnsiTheme="minorHAnsi" w:cstheme="minorHAnsi"/>
          <w:color w:val="000000"/>
        </w:rPr>
        <w:t xml:space="preserve">s, </w:t>
      </w:r>
      <w:r w:rsidRPr="00F0589E">
        <w:rPr>
          <w:rFonts w:asciiTheme="minorHAnsi" w:hAnsiTheme="minorHAnsi" w:cstheme="minorHAnsi"/>
          <w:color w:val="000000"/>
        </w:rPr>
        <w:t>2022).</w:t>
      </w:r>
      <w:r w:rsidR="005E53CA" w:rsidRPr="00F0589E">
        <w:rPr>
          <w:rFonts w:asciiTheme="minorHAnsi" w:eastAsia="Times New Roman" w:hAnsiTheme="minorHAnsi" w:cstheme="minorHAnsi"/>
          <w:lang w:eastAsia="en-GB"/>
        </w:rPr>
        <w:t xml:space="preserve"> </w:t>
      </w:r>
    </w:p>
    <w:p w14:paraId="24C9C890" w14:textId="7C013242" w:rsidR="008A72C5" w:rsidRPr="00F0589E" w:rsidRDefault="00F0589E" w:rsidP="00A11775">
      <w:pPr>
        <w:rPr>
          <w:rFonts w:asciiTheme="minorHAnsi" w:hAnsiTheme="minorHAnsi" w:cstheme="minorHAnsi"/>
          <w:b/>
          <w:bCs/>
          <w:u w:val="single"/>
        </w:rPr>
      </w:pP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p>
    <w:p w14:paraId="73486147" w14:textId="4240940A" w:rsidR="00AA2160" w:rsidRPr="00A148C7" w:rsidRDefault="00A148C7" w:rsidP="00AA2160">
      <w:pPr>
        <w:rPr>
          <w:rFonts w:asciiTheme="minorHAnsi" w:hAnsiTheme="minorHAnsi" w:cstheme="minorHAnsi"/>
          <w:b/>
          <w:bCs/>
          <w:i/>
          <w:iCs/>
        </w:rPr>
      </w:pPr>
      <w:r w:rsidRPr="00A148C7">
        <w:rPr>
          <w:rFonts w:asciiTheme="minorHAnsi" w:hAnsiTheme="minorHAnsi" w:cstheme="minorHAnsi"/>
          <w:b/>
          <w:bCs/>
          <w:i/>
          <w:iCs/>
        </w:rPr>
        <w:t>Voice Tools</w:t>
      </w:r>
    </w:p>
    <w:p w14:paraId="3AC8C353" w14:textId="77777777" w:rsidR="00AA2160" w:rsidRPr="00F0589E" w:rsidRDefault="00AA2160" w:rsidP="00AA2160">
      <w:pPr>
        <w:rPr>
          <w:rFonts w:asciiTheme="minorHAnsi" w:hAnsiTheme="minorHAnsi" w:cstheme="minorHAnsi"/>
          <w:u w:val="single"/>
        </w:rPr>
      </w:pPr>
      <w:r w:rsidRPr="00F0589E">
        <w:rPr>
          <w:rFonts w:asciiTheme="minorHAnsi" w:hAnsiTheme="minorHAnsi" w:cstheme="minorHAnsi"/>
          <w:u w:val="single"/>
        </w:rPr>
        <w:t xml:space="preserve">Internal Surveys </w:t>
      </w:r>
    </w:p>
    <w:p w14:paraId="42FA1B99" w14:textId="59247D2F" w:rsidR="00AA2160" w:rsidRPr="00F0589E" w:rsidRDefault="00AA2160" w:rsidP="00AA2160">
      <w:pPr>
        <w:rPr>
          <w:rFonts w:asciiTheme="minorHAnsi" w:hAnsiTheme="minorHAnsi" w:cstheme="minorHAnsi"/>
        </w:rPr>
      </w:pPr>
      <w:r w:rsidRPr="00F0589E">
        <w:rPr>
          <w:rFonts w:asciiTheme="minorHAnsi" w:hAnsiTheme="minorHAnsi" w:cstheme="minorHAnsi"/>
        </w:rPr>
        <w:lastRenderedPageBreak/>
        <w:t xml:space="preserve">Organisations use this tool to obtain employee voice periodically, such as in annual staff satisfaction surveys. The responses can be compared with previous years, and the effectiveness of improvements, such as staff wellbeing, happiness, etc., can be evaluated. On the other hand, employees may need help to complete a similar set of questions year after year. The responses essentially get in the form of numerical values.  These cannot always give an accurate picture of the issues or their reasons </w:t>
      </w:r>
      <w:r w:rsidRPr="00E7285E">
        <w:rPr>
          <w:rFonts w:asciiTheme="minorHAnsi" w:hAnsiTheme="minorHAnsi" w:cstheme="minorHAnsi"/>
        </w:rPr>
        <w:t>(</w:t>
      </w:r>
      <w:r w:rsidR="00E7285E">
        <w:rPr>
          <w:rFonts w:asciiTheme="minorHAnsi" w:hAnsiTheme="minorHAnsi" w:cstheme="minorHAnsi"/>
        </w:rPr>
        <w:t>Morrison, 2014</w:t>
      </w:r>
      <w:r w:rsidRPr="00F0589E">
        <w:rPr>
          <w:rFonts w:asciiTheme="minorHAnsi" w:hAnsiTheme="minorHAnsi" w:cstheme="minorHAnsi"/>
        </w:rPr>
        <w:t xml:space="preserve">). </w:t>
      </w:r>
    </w:p>
    <w:p w14:paraId="10018B43" w14:textId="77777777" w:rsidR="00AA2160" w:rsidRPr="00F0589E" w:rsidRDefault="00AA2160" w:rsidP="00AA2160">
      <w:pPr>
        <w:rPr>
          <w:rFonts w:asciiTheme="minorHAnsi" w:hAnsiTheme="minorHAnsi" w:cstheme="minorHAnsi"/>
        </w:rPr>
      </w:pPr>
    </w:p>
    <w:p w14:paraId="2648322D" w14:textId="77777777" w:rsidR="00AA2160" w:rsidRPr="00F0589E" w:rsidRDefault="00AA2160" w:rsidP="00AA2160">
      <w:pPr>
        <w:rPr>
          <w:rFonts w:asciiTheme="minorHAnsi" w:hAnsiTheme="minorHAnsi" w:cstheme="minorHAnsi"/>
          <w:u w:val="single"/>
        </w:rPr>
      </w:pPr>
      <w:r w:rsidRPr="00F0589E">
        <w:rPr>
          <w:rFonts w:asciiTheme="minorHAnsi" w:hAnsiTheme="minorHAnsi" w:cstheme="minorHAnsi"/>
          <w:u w:val="single"/>
        </w:rPr>
        <w:t>Employee voice applications</w:t>
      </w:r>
    </w:p>
    <w:p w14:paraId="3AB9C1F6" w14:textId="72EB6D7A" w:rsidR="00AA2160" w:rsidRPr="00F0589E" w:rsidRDefault="00AA2160" w:rsidP="00AA2160">
      <w:pPr>
        <w:rPr>
          <w:rFonts w:asciiTheme="minorHAnsi" w:hAnsiTheme="minorHAnsi" w:cstheme="minorHAnsi"/>
        </w:rPr>
      </w:pPr>
      <w:r w:rsidRPr="00F0589E">
        <w:rPr>
          <w:rFonts w:asciiTheme="minorHAnsi" w:hAnsiTheme="minorHAnsi" w:cstheme="minorHAnsi"/>
        </w:rPr>
        <w:t>Since technological advances, employee voice applications such as Hyphen ha</w:t>
      </w:r>
      <w:r w:rsidR="00794175">
        <w:rPr>
          <w:rFonts w:asciiTheme="minorHAnsi" w:hAnsiTheme="minorHAnsi" w:cstheme="minorHAnsi"/>
        </w:rPr>
        <w:t>s</w:t>
      </w:r>
      <w:r w:rsidRPr="00F0589E">
        <w:rPr>
          <w:rFonts w:asciiTheme="minorHAnsi" w:hAnsiTheme="minorHAnsi" w:cstheme="minorHAnsi"/>
        </w:rPr>
        <w:t xml:space="preserve"> gained popularity and are widely used by organisations. The customisable graphical interface and ease of access encourage employees to voice their opinions and suggestions on the given issue. In addition, the responses can be obtained in real-time, which will likely be authentic. The lack of digital familiarity may be a barrier to using these applications; again, in-depth feedback is unlikely to be obtained from these channels.</w:t>
      </w:r>
    </w:p>
    <w:p w14:paraId="0352DD80" w14:textId="77777777" w:rsidR="00AA2160" w:rsidRPr="00F0589E" w:rsidRDefault="00AA2160" w:rsidP="00AA2160">
      <w:pPr>
        <w:rPr>
          <w:rFonts w:asciiTheme="minorHAnsi" w:hAnsiTheme="minorHAnsi" w:cstheme="minorHAnsi"/>
          <w:u w:val="single"/>
        </w:rPr>
      </w:pPr>
      <w:r w:rsidRPr="00F0589E">
        <w:rPr>
          <w:rFonts w:asciiTheme="minorHAnsi" w:hAnsiTheme="minorHAnsi" w:cstheme="minorHAnsi"/>
          <w:u w:val="single"/>
        </w:rPr>
        <w:t>Social Media</w:t>
      </w:r>
    </w:p>
    <w:p w14:paraId="1D0836E4" w14:textId="65A39642" w:rsidR="00AA2160" w:rsidRPr="00F0589E" w:rsidRDefault="00AA2160" w:rsidP="00AA2160">
      <w:pPr>
        <w:rPr>
          <w:rFonts w:asciiTheme="minorHAnsi" w:hAnsiTheme="minorHAnsi" w:cstheme="minorHAnsi"/>
        </w:rPr>
      </w:pPr>
      <w:r w:rsidRPr="00F0589E">
        <w:rPr>
          <w:rFonts w:asciiTheme="minorHAnsi" w:hAnsiTheme="minorHAnsi" w:cstheme="minorHAnsi"/>
        </w:rPr>
        <w:t xml:space="preserve">Research shows that social media is increasingly gaining popularity among employees to raise their voices. The main reason for this could be that employees can’t share their opinions frequently with traditional tools. But social media has broken that barrier. Using a well-structured and directed approach, management can gain insights into issues that concern the employees. Hence, managers can attain the employees’ authentic voice without translating the numerical values obtained via traditional surveys (Ghani </w:t>
      </w:r>
      <w:r w:rsidR="007C59BA">
        <w:rPr>
          <w:rFonts w:asciiTheme="minorHAnsi" w:hAnsiTheme="minorHAnsi" w:cstheme="minorHAnsi"/>
        </w:rPr>
        <w:t>and Malik,</w:t>
      </w:r>
      <w:r w:rsidRPr="00F0589E">
        <w:rPr>
          <w:rFonts w:asciiTheme="minorHAnsi" w:hAnsiTheme="minorHAnsi" w:cstheme="minorHAnsi"/>
        </w:rPr>
        <w:t xml:space="preserve"> 2022).</w:t>
      </w:r>
    </w:p>
    <w:p w14:paraId="5F2E95EE" w14:textId="77777777" w:rsidR="00AA2160" w:rsidRPr="00F0589E" w:rsidRDefault="00AA2160" w:rsidP="00AA2160">
      <w:pPr>
        <w:rPr>
          <w:rFonts w:asciiTheme="minorHAnsi" w:hAnsiTheme="minorHAnsi" w:cstheme="minorHAnsi"/>
        </w:rPr>
      </w:pPr>
    </w:p>
    <w:p w14:paraId="193AB8C9" w14:textId="432E037B" w:rsidR="00AA2160" w:rsidRPr="00615EDC" w:rsidRDefault="00615EDC" w:rsidP="00AA2160">
      <w:pPr>
        <w:rPr>
          <w:rFonts w:asciiTheme="minorHAnsi" w:hAnsiTheme="minorHAnsi" w:cstheme="minorHAnsi"/>
          <w:b/>
          <w:bCs/>
          <w:i/>
          <w:iCs/>
        </w:rPr>
      </w:pPr>
      <w:r w:rsidRPr="00615EDC">
        <w:rPr>
          <w:rFonts w:asciiTheme="minorHAnsi" w:hAnsiTheme="minorHAnsi" w:cstheme="minorHAnsi"/>
          <w:b/>
          <w:bCs/>
          <w:i/>
          <w:iCs/>
        </w:rPr>
        <w:t>Approaches</w:t>
      </w:r>
    </w:p>
    <w:p w14:paraId="45E0BAE7" w14:textId="77777777" w:rsidR="00AA2160" w:rsidRPr="00F0589E" w:rsidRDefault="00AA2160" w:rsidP="00AA2160">
      <w:pPr>
        <w:rPr>
          <w:rFonts w:asciiTheme="minorHAnsi" w:hAnsiTheme="minorHAnsi" w:cstheme="minorHAnsi"/>
          <w:u w:val="single"/>
        </w:rPr>
      </w:pPr>
      <w:r w:rsidRPr="00F0589E">
        <w:rPr>
          <w:rFonts w:asciiTheme="minorHAnsi" w:hAnsiTheme="minorHAnsi" w:cstheme="minorHAnsi"/>
          <w:u w:val="single"/>
        </w:rPr>
        <w:t xml:space="preserve">Keep the doors open policy. </w:t>
      </w:r>
    </w:p>
    <w:p w14:paraId="596F12E6" w14:textId="77777777" w:rsidR="00AA2160" w:rsidRPr="00F0589E" w:rsidRDefault="00AA2160" w:rsidP="00AA2160">
      <w:pPr>
        <w:rPr>
          <w:rFonts w:asciiTheme="minorHAnsi" w:hAnsiTheme="minorHAnsi" w:cstheme="minorHAnsi"/>
        </w:rPr>
      </w:pPr>
      <w:r w:rsidRPr="00F0589E">
        <w:rPr>
          <w:rFonts w:asciiTheme="minorHAnsi" w:hAnsiTheme="minorHAnsi" w:cstheme="minorHAnsi"/>
        </w:rPr>
        <w:t xml:space="preserve">This approach signals that employees can reach out and share their ideas, suggestions, and opinions with management. It will signal to employees that they are valued and are part of the organisation. However, this method should be planned with caution because employees need feedback on their views. If management doesn’t provide this or ignores their suggestions, it will affect employees negatively and strengthen the widely circulating belief that the organisations didn’t consider their feedback. </w:t>
      </w:r>
    </w:p>
    <w:p w14:paraId="04B4C9AB" w14:textId="77777777" w:rsidR="002D6DBA" w:rsidRDefault="002D6DBA" w:rsidP="00AA2160">
      <w:pPr>
        <w:rPr>
          <w:rFonts w:asciiTheme="minorHAnsi" w:hAnsiTheme="minorHAnsi" w:cstheme="minorHAnsi"/>
        </w:rPr>
      </w:pPr>
    </w:p>
    <w:p w14:paraId="2783E6DB" w14:textId="7A1B4F0E" w:rsidR="00AA2160" w:rsidRPr="00F0589E" w:rsidRDefault="00AA2160" w:rsidP="00AA2160">
      <w:pPr>
        <w:rPr>
          <w:rFonts w:asciiTheme="minorHAnsi" w:hAnsiTheme="minorHAnsi" w:cstheme="minorHAnsi"/>
          <w:u w:val="single"/>
        </w:rPr>
      </w:pPr>
      <w:r w:rsidRPr="00F0589E">
        <w:rPr>
          <w:rFonts w:asciiTheme="minorHAnsi" w:hAnsiTheme="minorHAnsi" w:cstheme="minorHAnsi"/>
          <w:u w:val="single"/>
        </w:rPr>
        <w:t>Recognise idea champions</w:t>
      </w:r>
    </w:p>
    <w:p w14:paraId="0B6BF384" w14:textId="0A3C3521" w:rsidR="000E3E45" w:rsidRPr="00F0589E" w:rsidRDefault="00AA2160" w:rsidP="00AA2160">
      <w:pPr>
        <w:rPr>
          <w:rFonts w:asciiTheme="minorHAnsi" w:hAnsiTheme="minorHAnsi" w:cstheme="minorHAnsi"/>
        </w:rPr>
      </w:pPr>
      <w:r w:rsidRPr="00F0589E">
        <w:rPr>
          <w:rFonts w:asciiTheme="minorHAnsi" w:hAnsiTheme="minorHAnsi" w:cstheme="minorHAnsi"/>
        </w:rPr>
        <w:lastRenderedPageBreak/>
        <w:t>Organisations can recognise employees who come up with ideas, suggestions and opinions on organisational issues by appreciation, giving them bonuses or pay raises.  Research shows that employee ideas help organisations launch new products and services, make strategic decisions, and resolve issues.  However, this approach may not have a knock-on effect on reserved or shy employees. Organisations offer alternative approaches to encourage voice from these cohorts.</w:t>
      </w:r>
    </w:p>
    <w:p w14:paraId="33DF5335" w14:textId="77777777" w:rsidR="006A60DC" w:rsidRPr="00F0589E" w:rsidRDefault="006A60DC" w:rsidP="00AA2160">
      <w:pPr>
        <w:rPr>
          <w:rFonts w:asciiTheme="minorHAnsi" w:hAnsiTheme="minorHAnsi" w:cstheme="minorHAnsi"/>
        </w:rPr>
      </w:pPr>
    </w:p>
    <w:p w14:paraId="0E0F9CCA" w14:textId="71E8E052" w:rsidR="00436285" w:rsidRPr="00F0589E" w:rsidRDefault="00436285" w:rsidP="00AA2160">
      <w:pPr>
        <w:rPr>
          <w:rFonts w:asciiTheme="minorHAnsi" w:hAnsiTheme="minorHAnsi" w:cstheme="minorHAnsi"/>
        </w:rPr>
      </w:pPr>
      <w:r w:rsidRPr="00F0589E">
        <w:rPr>
          <w:rFonts w:asciiTheme="minorHAnsi" w:hAnsiTheme="minorHAnsi" w:cstheme="minorHAnsi"/>
        </w:rPr>
        <w:tab/>
      </w:r>
      <w:r w:rsidRPr="00F0589E">
        <w:rPr>
          <w:rFonts w:asciiTheme="minorHAnsi" w:hAnsiTheme="minorHAnsi" w:cstheme="minorHAnsi"/>
        </w:rPr>
        <w:tab/>
      </w:r>
      <w:r w:rsidRPr="00F0589E">
        <w:rPr>
          <w:rFonts w:asciiTheme="minorHAnsi" w:hAnsiTheme="minorHAnsi" w:cstheme="minorHAnsi"/>
        </w:rPr>
        <w:tab/>
      </w:r>
      <w:r w:rsidRPr="00F0589E">
        <w:rPr>
          <w:rFonts w:asciiTheme="minorHAnsi" w:hAnsiTheme="minorHAnsi" w:cstheme="minorHAnsi"/>
        </w:rPr>
        <w:tab/>
      </w:r>
      <w:r w:rsidRPr="00F0589E">
        <w:rPr>
          <w:rFonts w:asciiTheme="minorHAnsi" w:hAnsiTheme="minorHAnsi" w:cstheme="minorHAnsi"/>
        </w:rPr>
        <w:tab/>
      </w:r>
      <w:r w:rsidRPr="00F0589E">
        <w:rPr>
          <w:rFonts w:asciiTheme="minorHAnsi" w:hAnsiTheme="minorHAnsi" w:cstheme="minorHAnsi"/>
        </w:rPr>
        <w:tab/>
      </w:r>
      <w:r w:rsidRPr="00F0589E">
        <w:rPr>
          <w:rFonts w:asciiTheme="minorHAnsi" w:hAnsiTheme="minorHAnsi" w:cstheme="minorHAnsi"/>
        </w:rPr>
        <w:tab/>
      </w:r>
      <w:r w:rsidRPr="00F0589E">
        <w:rPr>
          <w:rFonts w:asciiTheme="minorHAnsi" w:hAnsiTheme="minorHAnsi" w:cstheme="minorHAnsi"/>
        </w:rPr>
        <w:tab/>
      </w:r>
      <w:r w:rsidRPr="00F0589E">
        <w:rPr>
          <w:rFonts w:asciiTheme="minorHAnsi" w:hAnsiTheme="minorHAnsi" w:cstheme="minorHAnsi"/>
        </w:rPr>
        <w:tab/>
      </w:r>
    </w:p>
    <w:p w14:paraId="499B56E6" w14:textId="77777777" w:rsidR="001C53F2" w:rsidRPr="00F0589E" w:rsidRDefault="001C53F2" w:rsidP="001C53F2">
      <w:pPr>
        <w:rPr>
          <w:rFonts w:asciiTheme="minorHAnsi" w:hAnsiTheme="minorHAnsi" w:cstheme="minorHAnsi"/>
        </w:rPr>
      </w:pPr>
      <w:r w:rsidRPr="00F0589E">
        <w:rPr>
          <w:rFonts w:asciiTheme="minorHAnsi" w:hAnsiTheme="minorHAnsi" w:cstheme="minorHAnsi"/>
        </w:rPr>
        <w:t>Employee performance is one of the extensively researched areas, as researchers and employers alike need to understand the reasons for facilitating high performance in the workforce (</w:t>
      </w:r>
      <w:proofErr w:type="spellStart"/>
      <w:r w:rsidRPr="00F0589E">
        <w:rPr>
          <w:rFonts w:asciiTheme="minorHAnsi" w:hAnsiTheme="minorHAnsi" w:cstheme="minorHAnsi"/>
        </w:rPr>
        <w:t>Atatsi</w:t>
      </w:r>
      <w:proofErr w:type="spellEnd"/>
      <w:r w:rsidRPr="00F0589E">
        <w:rPr>
          <w:rFonts w:asciiTheme="minorHAnsi" w:hAnsiTheme="minorHAnsi" w:cstheme="minorHAnsi"/>
        </w:rPr>
        <w:t>, Stoffers, and Kil, 2019). Significant research has been done to find the links between employee voice and organisational performance. The results were mixed, and researchers couldn’t replicate the same results. Hence, the links between direct voice behaviour and performance haven’t been established yet (Markey and Townsend, 2013).</w:t>
      </w:r>
    </w:p>
    <w:p w14:paraId="67619B15" w14:textId="6D4C2865" w:rsidR="001C53F2" w:rsidRPr="00F0589E" w:rsidRDefault="001C53F2" w:rsidP="001C53F2">
      <w:pPr>
        <w:rPr>
          <w:rFonts w:asciiTheme="minorHAnsi" w:hAnsiTheme="minorHAnsi" w:cstheme="minorHAnsi"/>
        </w:rPr>
      </w:pPr>
      <w:r w:rsidRPr="00F0589E">
        <w:rPr>
          <w:rFonts w:asciiTheme="minorHAnsi" w:hAnsiTheme="minorHAnsi" w:cstheme="minorHAnsi"/>
        </w:rPr>
        <w:t xml:space="preserve">For example, Black and Lynch (2001) found that involving employee voice in decision-making improves organisational performance. Morrison (2014) showed that employee voice contributes to a more open and constructive office environment. However, the psychologically safe environment encouraged employee voice, and their suggestions, opinions, and ideas helped improve business designs (Edmondson and Lei, 2014) and organisational performance. </w:t>
      </w:r>
    </w:p>
    <w:p w14:paraId="26875331" w14:textId="77777777" w:rsidR="001C53F2" w:rsidRPr="00F0589E" w:rsidRDefault="001C53F2" w:rsidP="001C53F2">
      <w:pPr>
        <w:rPr>
          <w:rFonts w:asciiTheme="minorHAnsi" w:hAnsiTheme="minorHAnsi" w:cstheme="minorHAnsi"/>
        </w:rPr>
      </w:pPr>
    </w:p>
    <w:p w14:paraId="308F3B1F" w14:textId="281204E7" w:rsidR="001C53F2" w:rsidRPr="00F0589E" w:rsidRDefault="001C53F2" w:rsidP="001C53F2">
      <w:pPr>
        <w:rPr>
          <w:rFonts w:asciiTheme="minorHAnsi" w:hAnsiTheme="minorHAnsi" w:cstheme="minorHAnsi"/>
        </w:rPr>
      </w:pPr>
      <w:r w:rsidRPr="00F0589E">
        <w:rPr>
          <w:rFonts w:asciiTheme="minorHAnsi" w:hAnsiTheme="minorHAnsi" w:cstheme="minorHAnsi"/>
        </w:rPr>
        <w:t xml:space="preserve">Similarly, it improves the organisational culture when employees feel safe speaking up freely about their ideas and concerns. This increases job satisfaction, increasing their productivity and overall performance. The benefits of this would be that with employee participation, organisations find innovative solutions for organisational issues, which will help to improve productivity and overall performance. On the other hand, employees will feel valued and part of the organisation. This will increase their job satisfaction Morrison (2014) and improve their organisational citizenship behaviour, increasing their performance (Groen, </w:t>
      </w:r>
      <w:proofErr w:type="spellStart"/>
      <w:r w:rsidRPr="00F0589E">
        <w:rPr>
          <w:rFonts w:asciiTheme="minorHAnsi" w:hAnsiTheme="minorHAnsi" w:cstheme="minorHAnsi"/>
        </w:rPr>
        <w:t>Wilderom</w:t>
      </w:r>
      <w:proofErr w:type="spellEnd"/>
      <w:r w:rsidRPr="00F0589E">
        <w:rPr>
          <w:rFonts w:asciiTheme="minorHAnsi" w:hAnsiTheme="minorHAnsi" w:cstheme="minorHAnsi"/>
        </w:rPr>
        <w:t xml:space="preserve"> and Wouters, 2015).</w:t>
      </w:r>
    </w:p>
    <w:p w14:paraId="01DBD035" w14:textId="77777777" w:rsidR="001C53F2" w:rsidRPr="00F0589E" w:rsidRDefault="001C53F2" w:rsidP="001C53F2">
      <w:pPr>
        <w:rPr>
          <w:rFonts w:asciiTheme="minorHAnsi" w:hAnsiTheme="minorHAnsi" w:cstheme="minorHAnsi"/>
        </w:rPr>
      </w:pPr>
    </w:p>
    <w:p w14:paraId="203E5023" w14:textId="618787EC" w:rsidR="006B1992" w:rsidRPr="00F0589E" w:rsidRDefault="001C53F2" w:rsidP="001C53F2">
      <w:pPr>
        <w:rPr>
          <w:rFonts w:asciiTheme="minorHAnsi" w:hAnsiTheme="minorHAnsi" w:cstheme="minorHAnsi"/>
        </w:rPr>
      </w:pPr>
      <w:r w:rsidRPr="00F0589E">
        <w:rPr>
          <w:rFonts w:asciiTheme="minorHAnsi" w:hAnsiTheme="minorHAnsi" w:cstheme="minorHAnsi"/>
        </w:rPr>
        <w:t>The currently available evidence couldn’t establish direct links between employee voice and performance.  Further research is required in this area.  </w:t>
      </w:r>
    </w:p>
    <w:p w14:paraId="7FC2151B" w14:textId="77777777" w:rsidR="0053651A" w:rsidRPr="00F0589E" w:rsidRDefault="0053651A" w:rsidP="006B1992">
      <w:pPr>
        <w:rPr>
          <w:rFonts w:asciiTheme="minorHAnsi" w:hAnsiTheme="minorHAnsi" w:cstheme="minorHAnsi"/>
        </w:rPr>
      </w:pPr>
    </w:p>
    <w:p w14:paraId="4D2F24B4" w14:textId="050CF902" w:rsidR="00E86EA7" w:rsidRPr="00F0589E" w:rsidRDefault="00E86EA7" w:rsidP="00E86EA7">
      <w:pPr>
        <w:rPr>
          <w:rFonts w:asciiTheme="minorHAnsi" w:hAnsiTheme="minorHAnsi" w:cstheme="minorHAnsi"/>
        </w:rPr>
      </w:pPr>
      <w:r w:rsidRPr="00F0589E">
        <w:rPr>
          <w:rFonts w:asciiTheme="minorHAnsi" w:hAnsiTheme="minorHAnsi" w:cstheme="minorHAnsi"/>
        </w:rPr>
        <w:lastRenderedPageBreak/>
        <w:t xml:space="preserve">The better-working-life concept could explain an individual's job satisfaction, fulfilling working life, and achieving their true potential (CIPD, </w:t>
      </w:r>
      <w:r w:rsidR="009B26DC" w:rsidRPr="00F0589E">
        <w:rPr>
          <w:rFonts w:asciiTheme="minorHAnsi" w:hAnsiTheme="minorHAnsi" w:cstheme="minorHAnsi"/>
        </w:rPr>
        <w:t>2023</w:t>
      </w:r>
      <w:r w:rsidR="005266CD">
        <w:rPr>
          <w:rFonts w:asciiTheme="minorHAnsi" w:hAnsiTheme="minorHAnsi" w:cstheme="minorHAnsi"/>
        </w:rPr>
        <w:t>d</w:t>
      </w:r>
      <w:r w:rsidRPr="00F0589E">
        <w:rPr>
          <w:rFonts w:asciiTheme="minorHAnsi" w:hAnsiTheme="minorHAnsi" w:cstheme="minorHAnsi"/>
        </w:rPr>
        <w:t xml:space="preserve">). It gives them a good work-life balance (Newaz and Zaman, 2012). </w:t>
      </w:r>
    </w:p>
    <w:p w14:paraId="249FDE17" w14:textId="77777777" w:rsidR="00E86EA7" w:rsidRPr="00F0589E" w:rsidRDefault="00E86EA7" w:rsidP="00E86EA7">
      <w:pPr>
        <w:rPr>
          <w:rFonts w:asciiTheme="minorHAnsi" w:hAnsiTheme="minorHAnsi" w:cstheme="minorHAnsi"/>
        </w:rPr>
      </w:pPr>
    </w:p>
    <w:p w14:paraId="2417E3E3" w14:textId="200A11F6" w:rsidR="00E86EA7" w:rsidRPr="00F0589E" w:rsidRDefault="00E86EA7" w:rsidP="00E86EA7">
      <w:pPr>
        <w:rPr>
          <w:rFonts w:asciiTheme="minorHAnsi" w:hAnsiTheme="minorHAnsi" w:cstheme="minorHAnsi"/>
        </w:rPr>
      </w:pPr>
      <w:r w:rsidRPr="00F0589E">
        <w:rPr>
          <w:rFonts w:asciiTheme="minorHAnsi" w:hAnsiTheme="minorHAnsi" w:cstheme="minorHAnsi"/>
        </w:rPr>
        <w:t>CIPD (202</w:t>
      </w:r>
      <w:r w:rsidR="007B5A0A" w:rsidRPr="00F0589E">
        <w:rPr>
          <w:rFonts w:asciiTheme="minorHAnsi" w:hAnsiTheme="minorHAnsi" w:cstheme="minorHAnsi"/>
        </w:rPr>
        <w:t>3</w:t>
      </w:r>
      <w:r w:rsidR="00292C6A">
        <w:rPr>
          <w:rFonts w:asciiTheme="minorHAnsi" w:hAnsiTheme="minorHAnsi" w:cstheme="minorHAnsi"/>
        </w:rPr>
        <w:t>d</w:t>
      </w:r>
      <w:r w:rsidRPr="00F0589E">
        <w:rPr>
          <w:rFonts w:asciiTheme="minorHAnsi" w:hAnsiTheme="minorHAnsi" w:cstheme="minorHAnsi"/>
        </w:rPr>
        <w:t xml:space="preserve">) elaborates on this concept further and states that </w:t>
      </w:r>
      <w:r w:rsidR="002C28A8" w:rsidRPr="00F0589E">
        <w:rPr>
          <w:rFonts w:asciiTheme="minorHAnsi" w:hAnsiTheme="minorHAnsi" w:cstheme="minorHAnsi"/>
        </w:rPr>
        <w:t>good</w:t>
      </w:r>
      <w:r w:rsidRPr="00F0589E">
        <w:rPr>
          <w:rFonts w:asciiTheme="minorHAnsi" w:hAnsiTheme="minorHAnsi" w:cstheme="minorHAnsi"/>
        </w:rPr>
        <w:t xml:space="preserve"> work should be accessible to all, offer fair rewards, provide opportunities to develop skills and knowledge, allow people a sense of safety to make a living, create a harmonious environment for people to forge productive working relationships, and voice their opinions. This, in return, will motivate workers and contribute to productive organisations and a strong economy</w:t>
      </w:r>
      <w:r w:rsidR="007B5A0A" w:rsidRPr="00F0589E">
        <w:rPr>
          <w:rFonts w:asciiTheme="minorHAnsi" w:hAnsiTheme="minorHAnsi" w:cstheme="minorHAnsi"/>
        </w:rPr>
        <w:t>.</w:t>
      </w:r>
    </w:p>
    <w:p w14:paraId="438E328A" w14:textId="77777777" w:rsidR="00E86EA7" w:rsidRPr="00F0589E" w:rsidRDefault="00E86EA7" w:rsidP="00E86EA7">
      <w:pPr>
        <w:rPr>
          <w:rFonts w:asciiTheme="minorHAnsi" w:hAnsiTheme="minorHAnsi" w:cstheme="minorHAnsi"/>
        </w:rPr>
      </w:pPr>
      <w:r w:rsidRPr="00F0589E">
        <w:rPr>
          <w:rFonts w:asciiTheme="minorHAnsi" w:hAnsiTheme="minorHAnsi" w:cstheme="minorHAnsi"/>
        </w:rPr>
        <w:t>Organisations should align their HR policies and practices accordingly to achieve the above. The CIPD's good work index outlines seven focused areas where this could be achieved. This is summarised below.</w:t>
      </w:r>
    </w:p>
    <w:p w14:paraId="41359F04" w14:textId="77777777" w:rsidR="00E86EA7" w:rsidRPr="00F0589E" w:rsidRDefault="00E86EA7" w:rsidP="00E86EA7">
      <w:pPr>
        <w:rPr>
          <w:rFonts w:asciiTheme="minorHAnsi" w:hAnsiTheme="minorHAnsi" w:cstheme="minorHAnsi"/>
        </w:rPr>
      </w:pPr>
    </w:p>
    <w:p w14:paraId="41222FD9" w14:textId="77777777" w:rsidR="00E86EA7" w:rsidRPr="00F0589E" w:rsidRDefault="00E86EA7" w:rsidP="00E86EA7">
      <w:pPr>
        <w:rPr>
          <w:rFonts w:asciiTheme="minorHAnsi" w:hAnsiTheme="minorHAnsi" w:cstheme="minorHAnsi"/>
        </w:rPr>
      </w:pPr>
      <w:r w:rsidRPr="00F0589E">
        <w:rPr>
          <w:rFonts w:asciiTheme="minorHAnsi" w:hAnsiTheme="minorHAnsi" w:cstheme="minorHAnsi"/>
        </w:rPr>
        <w:t>First, employees need fair pay and benefits, and contracts need to offer job security. HR practices must focus on work-life balance, considering commute time, the amount of time work intrudes into the personal life, etc., and offer alternatives, such as flexible working. Job design is another area that needs attention; the job and related tasks must be meaningful and match the person's skill set, and employees need adequate resources to do their job with the required autonomy. Similarly, employers find ways to create a psychologically safe environment where employees have social support and cohesion. Employees should be able to voice their thoughts and suggestions confidently without fearing being judged. Finally, employers should also be attentive to the job's impact on them; if it is negative, it needs to be addressed.</w:t>
      </w:r>
    </w:p>
    <w:p w14:paraId="5792780A" w14:textId="77777777" w:rsidR="00E86EA7" w:rsidRPr="00F0589E" w:rsidRDefault="00E86EA7" w:rsidP="00E86EA7">
      <w:pPr>
        <w:rPr>
          <w:rFonts w:asciiTheme="minorHAnsi" w:hAnsiTheme="minorHAnsi" w:cstheme="minorHAnsi"/>
        </w:rPr>
      </w:pPr>
    </w:p>
    <w:p w14:paraId="29B031A6" w14:textId="29FDEF1A" w:rsidR="00776C0B" w:rsidRPr="00F0589E" w:rsidRDefault="00E86EA7" w:rsidP="00E86EA7">
      <w:pPr>
        <w:rPr>
          <w:rFonts w:asciiTheme="minorHAnsi" w:hAnsiTheme="minorHAnsi" w:cstheme="minorHAnsi"/>
        </w:rPr>
      </w:pPr>
      <w:r w:rsidRPr="00F0589E">
        <w:rPr>
          <w:rFonts w:asciiTheme="minorHAnsi" w:hAnsiTheme="minorHAnsi" w:cstheme="minorHAnsi"/>
        </w:rPr>
        <w:t>The main reason is that modern-day job seekers are savvy and increasingly making their employment decisions based on how well the organisations offer work-life balance. Organisations focus on employee needs more than ever.  (Lewis et al., 201</w:t>
      </w:r>
      <w:r w:rsidR="00013C4E" w:rsidRPr="00F0589E">
        <w:rPr>
          <w:rFonts w:asciiTheme="minorHAnsi" w:hAnsiTheme="minorHAnsi" w:cstheme="minorHAnsi"/>
        </w:rPr>
        <w:t>6</w:t>
      </w:r>
      <w:r w:rsidRPr="00F0589E">
        <w:rPr>
          <w:rFonts w:asciiTheme="minorHAnsi" w:hAnsiTheme="minorHAnsi" w:cstheme="minorHAnsi"/>
        </w:rPr>
        <w:t>). However, critical literature increasingly points out that work-life balance policies are not achieving their fullest benefits as they don't always go hand in hand with organisational change such as culture, workplace structure and practices Lewis and Beauregard (2018).</w:t>
      </w:r>
    </w:p>
    <w:p w14:paraId="39D4434A" w14:textId="77777777" w:rsidR="00754B5C" w:rsidRPr="00F0589E" w:rsidRDefault="00754B5C" w:rsidP="00E86EA7">
      <w:pPr>
        <w:rPr>
          <w:rFonts w:asciiTheme="minorHAnsi" w:hAnsiTheme="minorHAnsi" w:cstheme="minorHAnsi"/>
        </w:rPr>
      </w:pPr>
    </w:p>
    <w:p w14:paraId="55D09C22" w14:textId="42A0F644" w:rsidR="0074401F" w:rsidRPr="00F0589E" w:rsidRDefault="00455B11" w:rsidP="00455B11">
      <w:pPr>
        <w:rPr>
          <w:rFonts w:asciiTheme="minorHAnsi" w:hAnsiTheme="minorHAnsi" w:cstheme="minorHAnsi"/>
        </w:rPr>
      </w:pPr>
      <w:r w:rsidRPr="00F0589E">
        <w:rPr>
          <w:rFonts w:asciiTheme="minorHAnsi" w:hAnsiTheme="minorHAnsi" w:cstheme="minorHAnsi"/>
        </w:rPr>
        <w:lastRenderedPageBreak/>
        <w:t>Work-life balance is an essential concept for both employers and employees to achieve their objectives. Employers need to listen to employees' voices to come up with solutions to address the barriers in work-life balance practices.</w:t>
      </w:r>
    </w:p>
    <w:p w14:paraId="2ECF182D" w14:textId="77777777" w:rsidR="00436285" w:rsidRPr="00F0589E" w:rsidRDefault="00436285" w:rsidP="00455B11">
      <w:pPr>
        <w:rPr>
          <w:rFonts w:asciiTheme="minorHAnsi" w:hAnsiTheme="minorHAnsi" w:cstheme="minorHAnsi"/>
        </w:rPr>
      </w:pPr>
    </w:p>
    <w:p w14:paraId="7458718F" w14:textId="77777777" w:rsidR="00BD2696" w:rsidRPr="00F0589E" w:rsidRDefault="00BD2696" w:rsidP="00455B11">
      <w:pPr>
        <w:rPr>
          <w:rFonts w:asciiTheme="minorHAnsi" w:hAnsiTheme="minorHAnsi" w:cstheme="minorHAnsi"/>
        </w:rPr>
      </w:pPr>
    </w:p>
    <w:p w14:paraId="268B8922" w14:textId="77777777" w:rsidR="00497B1E" w:rsidRPr="00F0589E" w:rsidRDefault="00497B1E" w:rsidP="00455B11">
      <w:pPr>
        <w:rPr>
          <w:rFonts w:asciiTheme="minorHAnsi" w:hAnsiTheme="minorHAnsi" w:cstheme="minorHAnsi"/>
        </w:rPr>
      </w:pPr>
    </w:p>
    <w:p w14:paraId="17D154A4" w14:textId="77777777" w:rsidR="00497B1E" w:rsidRDefault="00497B1E" w:rsidP="00455B11">
      <w:pPr>
        <w:rPr>
          <w:rFonts w:asciiTheme="minorHAnsi" w:hAnsiTheme="minorHAnsi" w:cstheme="minorHAnsi"/>
        </w:rPr>
      </w:pPr>
    </w:p>
    <w:p w14:paraId="1A7F2747" w14:textId="77777777" w:rsidR="007B2FB3" w:rsidRDefault="007B2FB3" w:rsidP="00455B11">
      <w:pPr>
        <w:rPr>
          <w:rFonts w:asciiTheme="minorHAnsi" w:hAnsiTheme="minorHAnsi" w:cstheme="minorHAnsi"/>
        </w:rPr>
      </w:pPr>
    </w:p>
    <w:p w14:paraId="32BA249B" w14:textId="77777777" w:rsidR="007B2FB3" w:rsidRPr="00F0589E" w:rsidRDefault="007B2FB3" w:rsidP="00455B11">
      <w:pPr>
        <w:rPr>
          <w:rFonts w:asciiTheme="minorHAnsi" w:hAnsiTheme="minorHAnsi" w:cstheme="minorHAnsi"/>
        </w:rPr>
      </w:pPr>
    </w:p>
    <w:p w14:paraId="6CE6EE35" w14:textId="77777777" w:rsidR="00497B1E" w:rsidRPr="00F0589E" w:rsidRDefault="00497B1E" w:rsidP="00455B11">
      <w:pPr>
        <w:rPr>
          <w:rFonts w:asciiTheme="minorHAnsi" w:hAnsiTheme="minorHAnsi" w:cstheme="minorHAnsi"/>
        </w:rPr>
      </w:pPr>
    </w:p>
    <w:p w14:paraId="1F24DE37" w14:textId="77777777" w:rsidR="00497B1E" w:rsidRPr="00F0589E" w:rsidRDefault="00497B1E" w:rsidP="00455B11">
      <w:pPr>
        <w:rPr>
          <w:rFonts w:asciiTheme="minorHAnsi" w:hAnsiTheme="minorHAnsi" w:cstheme="minorHAnsi"/>
        </w:rPr>
      </w:pPr>
    </w:p>
    <w:p w14:paraId="5DE797B0" w14:textId="77777777" w:rsidR="00497B1E" w:rsidRPr="00F0589E" w:rsidRDefault="00497B1E" w:rsidP="00455B11">
      <w:pPr>
        <w:rPr>
          <w:rFonts w:asciiTheme="minorHAnsi" w:hAnsiTheme="minorHAnsi" w:cstheme="minorHAnsi"/>
        </w:rPr>
      </w:pPr>
    </w:p>
    <w:p w14:paraId="2C0B071E" w14:textId="77777777" w:rsidR="00497B1E" w:rsidRDefault="00497B1E" w:rsidP="00455B11">
      <w:pPr>
        <w:rPr>
          <w:rFonts w:asciiTheme="minorHAnsi" w:hAnsiTheme="minorHAnsi" w:cstheme="minorHAnsi"/>
        </w:rPr>
      </w:pPr>
    </w:p>
    <w:p w14:paraId="7EFF0AC6" w14:textId="77777777" w:rsidR="00B450B8" w:rsidRDefault="00B450B8" w:rsidP="00455B11">
      <w:pPr>
        <w:rPr>
          <w:rFonts w:asciiTheme="minorHAnsi" w:hAnsiTheme="minorHAnsi" w:cstheme="minorHAnsi"/>
        </w:rPr>
      </w:pPr>
    </w:p>
    <w:p w14:paraId="43AD37B1" w14:textId="77777777" w:rsidR="00B450B8" w:rsidRDefault="00B450B8" w:rsidP="00455B11">
      <w:pPr>
        <w:rPr>
          <w:rFonts w:asciiTheme="minorHAnsi" w:hAnsiTheme="minorHAnsi" w:cstheme="minorHAnsi"/>
        </w:rPr>
      </w:pPr>
    </w:p>
    <w:p w14:paraId="5C32FD28" w14:textId="77777777" w:rsidR="00B450B8" w:rsidRDefault="00B450B8" w:rsidP="00455B11">
      <w:pPr>
        <w:rPr>
          <w:rFonts w:asciiTheme="minorHAnsi" w:hAnsiTheme="minorHAnsi" w:cstheme="minorHAnsi"/>
        </w:rPr>
      </w:pPr>
    </w:p>
    <w:p w14:paraId="0B506E9B" w14:textId="77777777" w:rsidR="00B450B8" w:rsidRPr="00F0589E" w:rsidRDefault="00B450B8" w:rsidP="00455B11">
      <w:pPr>
        <w:rPr>
          <w:rFonts w:asciiTheme="minorHAnsi" w:hAnsiTheme="minorHAnsi" w:cstheme="minorHAnsi"/>
        </w:rPr>
      </w:pPr>
    </w:p>
    <w:p w14:paraId="73A4AEFD" w14:textId="77777777" w:rsidR="00497B1E" w:rsidRPr="00F0589E" w:rsidRDefault="00497B1E" w:rsidP="00455B11">
      <w:pPr>
        <w:rPr>
          <w:rFonts w:asciiTheme="minorHAnsi" w:hAnsiTheme="minorHAnsi" w:cstheme="minorHAnsi"/>
        </w:rPr>
      </w:pPr>
    </w:p>
    <w:p w14:paraId="6CC43EF2" w14:textId="356F8C8B" w:rsidR="00C75A10" w:rsidRPr="00F0589E" w:rsidRDefault="00C75A10" w:rsidP="00C75A10">
      <w:pPr>
        <w:rPr>
          <w:rFonts w:asciiTheme="minorHAnsi" w:hAnsiTheme="minorHAnsi" w:cstheme="minorHAnsi"/>
          <w:color w:val="000000" w:themeColor="text1"/>
        </w:rPr>
      </w:pPr>
      <w:r w:rsidRPr="00F0589E">
        <w:rPr>
          <w:rFonts w:asciiTheme="minorHAnsi" w:hAnsiTheme="minorHAnsi" w:cstheme="minorHAnsi"/>
          <w:color w:val="000000" w:themeColor="text1"/>
        </w:rPr>
        <w:t>Organisational conflict and misbehaviour are significantly different but interconnected phenomena. Although it is hard to define conflict, as the term has different meanings in different situations, conflicts in the organisational domain are inevitable because people from various backgrounds, personalities, life experiences, and viewpoints must work together to achieve common organisational goals. Conflicts generally manifest as differences of opinion, interpersonal conflicts, personality clashes, or manager-subordinate disagreements (CIPD, 2020</w:t>
      </w:r>
      <w:r w:rsidR="00FE0248">
        <w:rPr>
          <w:rFonts w:asciiTheme="minorHAnsi" w:hAnsiTheme="minorHAnsi" w:cstheme="minorHAnsi"/>
          <w:color w:val="000000" w:themeColor="text1"/>
        </w:rPr>
        <w:t>c</w:t>
      </w:r>
      <w:r w:rsidRPr="00F0589E">
        <w:rPr>
          <w:rFonts w:asciiTheme="minorHAnsi" w:hAnsiTheme="minorHAnsi" w:cstheme="minorHAnsi"/>
          <w:color w:val="000000" w:themeColor="text1"/>
        </w:rPr>
        <w:t>).</w:t>
      </w:r>
    </w:p>
    <w:p w14:paraId="3FAFC8D8" w14:textId="77777777" w:rsidR="00C75A10" w:rsidRPr="00F0589E" w:rsidRDefault="00C75A10" w:rsidP="00C75A10">
      <w:pPr>
        <w:rPr>
          <w:rFonts w:asciiTheme="minorHAnsi" w:hAnsiTheme="minorHAnsi" w:cstheme="minorHAnsi"/>
          <w:color w:val="000000" w:themeColor="text1"/>
        </w:rPr>
      </w:pPr>
    </w:p>
    <w:p w14:paraId="55B8D4EB" w14:textId="77777777" w:rsidR="00C75A10" w:rsidRPr="00F0589E" w:rsidRDefault="00C75A10" w:rsidP="00C75A10">
      <w:pPr>
        <w:rPr>
          <w:rFonts w:asciiTheme="minorHAnsi" w:hAnsiTheme="minorHAnsi" w:cstheme="minorHAnsi"/>
          <w:color w:val="000000" w:themeColor="text1"/>
        </w:rPr>
      </w:pPr>
      <w:r w:rsidRPr="00F0589E">
        <w:rPr>
          <w:rFonts w:asciiTheme="minorHAnsi" w:hAnsiTheme="minorHAnsi" w:cstheme="minorHAnsi"/>
          <w:color w:val="000000" w:themeColor="text1"/>
        </w:rPr>
        <w:t xml:space="preserve">Conflicts can be categorised as formal and informal. Informal conflicts generally involve minor clashes or disagreements and may happen between individuals or two groups. In contrast, formal conflicts occur when employees bring a claim against the organisation to the employment tribunal (NCVO, 2022). </w:t>
      </w:r>
    </w:p>
    <w:p w14:paraId="2ECD1C08" w14:textId="77777777" w:rsidR="00C75A10" w:rsidRPr="00F0589E" w:rsidRDefault="00C75A10" w:rsidP="00C75A10">
      <w:pPr>
        <w:rPr>
          <w:rFonts w:asciiTheme="minorHAnsi" w:hAnsiTheme="minorHAnsi" w:cstheme="minorHAnsi"/>
          <w:color w:val="000000" w:themeColor="text1"/>
        </w:rPr>
      </w:pPr>
    </w:p>
    <w:p w14:paraId="0DB91E86" w14:textId="77777777" w:rsidR="00C75A10" w:rsidRPr="00F0589E" w:rsidRDefault="00C75A10" w:rsidP="00C75A10">
      <w:pPr>
        <w:rPr>
          <w:rFonts w:asciiTheme="minorHAnsi" w:hAnsiTheme="minorHAnsi" w:cstheme="minorHAnsi"/>
          <w:color w:val="000000" w:themeColor="text1"/>
        </w:rPr>
      </w:pPr>
      <w:r w:rsidRPr="00F0589E">
        <w:rPr>
          <w:rFonts w:asciiTheme="minorHAnsi" w:hAnsiTheme="minorHAnsi" w:cstheme="minorHAnsi"/>
          <w:color w:val="000000" w:themeColor="text1"/>
        </w:rPr>
        <w:t xml:space="preserve">As mentioned above, misbehaviour is interlinked with conflicts and usually stems from them. Misbehaviour is generally defined as an employee doing something in the workplace that they </w:t>
      </w:r>
      <w:r w:rsidRPr="00F0589E">
        <w:rPr>
          <w:rFonts w:asciiTheme="minorHAnsi" w:hAnsiTheme="minorHAnsi" w:cstheme="minorHAnsi"/>
          <w:color w:val="000000" w:themeColor="text1"/>
        </w:rPr>
        <w:lastRenderedPageBreak/>
        <w:t xml:space="preserve">shouldn't do. Examples of misbehaviours are sabotaging organisational progress, performing domestic chores during work time, social loafing, dishonest acts in the workplace, being aggressive towards colleagues, etc. (Richards, 2008). </w:t>
      </w:r>
    </w:p>
    <w:p w14:paraId="11D4B653" w14:textId="77777777" w:rsidR="00C75A10" w:rsidRPr="00F0589E" w:rsidRDefault="00C75A10" w:rsidP="00C75A10">
      <w:pPr>
        <w:rPr>
          <w:rFonts w:asciiTheme="minorHAnsi" w:hAnsiTheme="minorHAnsi" w:cstheme="minorHAnsi"/>
          <w:color w:val="000000" w:themeColor="text1"/>
        </w:rPr>
      </w:pPr>
    </w:p>
    <w:p w14:paraId="64712847" w14:textId="2863581C" w:rsidR="00ED2A0C" w:rsidRPr="00F0589E" w:rsidRDefault="00C75A10" w:rsidP="00C75A10">
      <w:pPr>
        <w:rPr>
          <w:rFonts w:asciiTheme="minorHAnsi" w:hAnsiTheme="minorHAnsi" w:cstheme="minorHAnsi"/>
          <w:color w:val="000000" w:themeColor="text1"/>
        </w:rPr>
      </w:pPr>
      <w:r w:rsidRPr="00F0589E">
        <w:rPr>
          <w:rFonts w:asciiTheme="minorHAnsi" w:hAnsiTheme="minorHAnsi" w:cstheme="minorHAnsi"/>
          <w:color w:val="000000" w:themeColor="text1"/>
        </w:rPr>
        <w:t>Although not all conflicts are necessarily harmful, addressing them at earlier stages is essential. Organisations can train their managers to be resourceful in handling disputes, understand employment law, get to know their team and use active listening, communication, problem-solving, and decision-making skills when addressing conflicts (NCVO, 2022). Also, it creates a psychologically safe environment for employees to voice their opinions and concerns (Edmondson, 1999).</w:t>
      </w:r>
    </w:p>
    <w:p w14:paraId="67C3876C" w14:textId="77777777" w:rsidR="00497B1E" w:rsidRPr="00F0589E" w:rsidRDefault="00497B1E" w:rsidP="00455B11">
      <w:pPr>
        <w:rPr>
          <w:rFonts w:asciiTheme="minorHAnsi" w:hAnsiTheme="minorHAnsi" w:cstheme="minorHAnsi"/>
        </w:rPr>
      </w:pPr>
    </w:p>
    <w:p w14:paraId="6719C606" w14:textId="77777777" w:rsidR="00806F42" w:rsidRPr="00F0589E" w:rsidRDefault="00806F42" w:rsidP="00806F42">
      <w:pPr>
        <w:rPr>
          <w:rFonts w:asciiTheme="minorHAnsi" w:hAnsiTheme="minorHAnsi" w:cstheme="minorHAnsi"/>
        </w:rPr>
      </w:pPr>
      <w:r w:rsidRPr="00F0589E">
        <w:rPr>
          <w:rFonts w:asciiTheme="minorHAnsi" w:hAnsiTheme="minorHAnsi" w:cstheme="minorHAnsi"/>
        </w:rPr>
        <w:t>Employees attempt to have their voices heard through their representatives representing the labour unions. Employers' non-engagement with these employee representatives will result in employee action against their employer because of a work dispute (CIPD, 2022).</w:t>
      </w:r>
    </w:p>
    <w:p w14:paraId="62CEB0CA" w14:textId="77777777" w:rsidR="00806F42" w:rsidRPr="00F0589E" w:rsidRDefault="00806F42" w:rsidP="00806F42">
      <w:pPr>
        <w:rPr>
          <w:rFonts w:asciiTheme="minorHAnsi" w:hAnsiTheme="minorHAnsi" w:cstheme="minorHAnsi"/>
        </w:rPr>
      </w:pPr>
    </w:p>
    <w:p w14:paraId="2E6122B4" w14:textId="347B2D98" w:rsidR="00806F42" w:rsidRPr="00F0589E" w:rsidRDefault="00806F42" w:rsidP="00806F42">
      <w:pPr>
        <w:rPr>
          <w:rFonts w:asciiTheme="minorHAnsi" w:hAnsiTheme="minorHAnsi" w:cstheme="minorHAnsi"/>
        </w:rPr>
      </w:pPr>
      <w:r w:rsidRPr="00F0589E">
        <w:rPr>
          <w:rFonts w:asciiTheme="minorHAnsi" w:hAnsiTheme="minorHAnsi" w:cstheme="minorHAnsi"/>
        </w:rPr>
        <w:t>The official action is where the trade union complies with all the legal rules, such as inviting all its members to take part in a voting process (ballot) to decide on strike action, giving the employer a week’s notice of the ball</w:t>
      </w:r>
      <w:r w:rsidR="0003677C" w:rsidRPr="00F0589E">
        <w:rPr>
          <w:rFonts w:asciiTheme="minorHAnsi" w:hAnsiTheme="minorHAnsi" w:cstheme="minorHAnsi"/>
        </w:rPr>
        <w:t>o</w:t>
      </w:r>
      <w:r w:rsidRPr="00F0589E">
        <w:rPr>
          <w:rFonts w:asciiTheme="minorHAnsi" w:hAnsiTheme="minorHAnsi" w:cstheme="minorHAnsi"/>
        </w:rPr>
        <w:t xml:space="preserve">t starts, etc., before engaging in employee action. The official employee action could be striking; here, employees refuse to turn up to work. Another action is called ‘picketing’; here, the employees and trade union representatives stand outside the workplace and explain to people the reasons behind the strike. The third form of employee action is called ‘work to rule’. Here, the employees refuse to </w:t>
      </w:r>
      <w:r w:rsidR="004573BC" w:rsidRPr="00F0589E">
        <w:rPr>
          <w:rFonts w:asciiTheme="minorHAnsi" w:hAnsiTheme="minorHAnsi" w:cstheme="minorHAnsi"/>
        </w:rPr>
        <w:t>carry out anything</w:t>
      </w:r>
      <w:r w:rsidRPr="00F0589E">
        <w:rPr>
          <w:rFonts w:asciiTheme="minorHAnsi" w:hAnsiTheme="minorHAnsi" w:cstheme="minorHAnsi"/>
        </w:rPr>
        <w:t xml:space="preserve"> noted as optional in their contract, such as overtime. (ACAS, 2024).</w:t>
      </w:r>
    </w:p>
    <w:p w14:paraId="5F7D2DC1" w14:textId="77777777" w:rsidR="00806F42" w:rsidRPr="00F0589E" w:rsidRDefault="00806F42" w:rsidP="00806F42">
      <w:pPr>
        <w:rPr>
          <w:rFonts w:asciiTheme="minorHAnsi" w:hAnsiTheme="minorHAnsi" w:cstheme="minorHAnsi"/>
        </w:rPr>
      </w:pPr>
    </w:p>
    <w:p w14:paraId="60512133" w14:textId="77777777" w:rsidR="00806F42" w:rsidRPr="00F0589E" w:rsidRDefault="00806F42" w:rsidP="00806F42">
      <w:pPr>
        <w:rPr>
          <w:rFonts w:asciiTheme="minorHAnsi" w:hAnsiTheme="minorHAnsi" w:cstheme="minorHAnsi"/>
        </w:rPr>
      </w:pPr>
      <w:r w:rsidRPr="00F0589E">
        <w:rPr>
          <w:rFonts w:asciiTheme="minorHAnsi" w:hAnsiTheme="minorHAnsi" w:cstheme="minorHAnsi"/>
        </w:rPr>
        <w:t>Unofficial employee action is when the trade union acts without following the legal rules or employees act without being authorised by a union. For example, if the trade union strikes without following the regulations, such as not holding a ballet before undertaking strike action, another example could be when employees go on strike without the involvement of their union (ACAS, 2024).</w:t>
      </w:r>
    </w:p>
    <w:p w14:paraId="2373846F" w14:textId="77777777" w:rsidR="00806F42" w:rsidRPr="00F0589E" w:rsidRDefault="00806F42" w:rsidP="00806F42">
      <w:pPr>
        <w:rPr>
          <w:rFonts w:asciiTheme="minorHAnsi" w:hAnsiTheme="minorHAnsi" w:cstheme="minorHAnsi"/>
        </w:rPr>
      </w:pPr>
    </w:p>
    <w:p w14:paraId="4992677A" w14:textId="21AC672D" w:rsidR="00E86C7F" w:rsidRPr="00F0589E" w:rsidRDefault="00806F42" w:rsidP="00806F42">
      <w:pPr>
        <w:rPr>
          <w:rFonts w:asciiTheme="minorHAnsi" w:hAnsiTheme="minorHAnsi" w:cstheme="minorHAnsi"/>
        </w:rPr>
      </w:pPr>
      <w:r w:rsidRPr="00F0589E">
        <w:rPr>
          <w:rFonts w:asciiTheme="minorHAnsi" w:hAnsiTheme="minorHAnsi" w:cstheme="minorHAnsi"/>
        </w:rPr>
        <w:t>The industrial action law protects employees who take official action. If they engage in unofficial action, there may be consequences, such as disciplinary procedures (ACAS, 2024).</w:t>
      </w:r>
    </w:p>
    <w:p w14:paraId="62436426" w14:textId="1C3960BC" w:rsidR="00CC1D5C" w:rsidRPr="00F0589E" w:rsidRDefault="002E04B4" w:rsidP="00F0339B">
      <w:pPr>
        <w:rPr>
          <w:rFonts w:asciiTheme="minorHAnsi" w:hAnsiTheme="minorHAnsi" w:cstheme="minorHAnsi"/>
        </w:rPr>
      </w:pPr>
      <w:r w:rsidRPr="00F0589E">
        <w:rPr>
          <w:rFonts w:asciiTheme="minorHAnsi" w:hAnsiTheme="minorHAnsi" w:cstheme="minorHAnsi"/>
        </w:rPr>
        <w:tab/>
      </w:r>
      <w:r w:rsidRPr="00F0589E">
        <w:rPr>
          <w:rFonts w:asciiTheme="minorHAnsi" w:hAnsiTheme="minorHAnsi" w:cstheme="minorHAnsi"/>
        </w:rPr>
        <w:tab/>
      </w:r>
      <w:r w:rsidRPr="00F0589E">
        <w:rPr>
          <w:rFonts w:asciiTheme="minorHAnsi" w:hAnsiTheme="minorHAnsi" w:cstheme="minorHAnsi"/>
        </w:rPr>
        <w:tab/>
      </w:r>
      <w:r w:rsidRPr="00F0589E">
        <w:rPr>
          <w:rFonts w:asciiTheme="minorHAnsi" w:hAnsiTheme="minorHAnsi" w:cstheme="minorHAnsi"/>
        </w:rPr>
        <w:tab/>
      </w:r>
      <w:r w:rsidRPr="00F0589E">
        <w:rPr>
          <w:rFonts w:asciiTheme="minorHAnsi" w:hAnsiTheme="minorHAnsi" w:cstheme="minorHAnsi"/>
        </w:rPr>
        <w:tab/>
      </w:r>
      <w:r w:rsidRPr="00F0589E">
        <w:rPr>
          <w:rFonts w:asciiTheme="minorHAnsi" w:hAnsiTheme="minorHAnsi" w:cstheme="minorHAnsi"/>
        </w:rPr>
        <w:tab/>
      </w:r>
      <w:r w:rsidRPr="00F0589E">
        <w:rPr>
          <w:rFonts w:asciiTheme="minorHAnsi" w:hAnsiTheme="minorHAnsi" w:cstheme="minorHAnsi"/>
        </w:rPr>
        <w:tab/>
      </w:r>
      <w:r w:rsidRPr="00F0589E">
        <w:rPr>
          <w:rFonts w:asciiTheme="minorHAnsi" w:hAnsiTheme="minorHAnsi" w:cstheme="minorHAnsi"/>
        </w:rPr>
        <w:tab/>
      </w:r>
      <w:r w:rsidRPr="00F0589E">
        <w:rPr>
          <w:rFonts w:asciiTheme="minorHAnsi" w:hAnsiTheme="minorHAnsi" w:cstheme="minorHAnsi"/>
        </w:rPr>
        <w:tab/>
      </w:r>
      <w:r w:rsidRPr="00F0589E">
        <w:rPr>
          <w:rFonts w:asciiTheme="minorHAnsi" w:hAnsiTheme="minorHAnsi" w:cstheme="minorHAnsi"/>
        </w:rPr>
        <w:tab/>
      </w:r>
    </w:p>
    <w:p w14:paraId="3946A051" w14:textId="77777777" w:rsidR="00CC1D5C" w:rsidRPr="00F0589E" w:rsidRDefault="00CC1D5C" w:rsidP="00F0339B">
      <w:pPr>
        <w:rPr>
          <w:rFonts w:asciiTheme="minorHAnsi" w:hAnsiTheme="minorHAnsi" w:cstheme="minorHAnsi"/>
          <w:b/>
          <w:bCs/>
        </w:rPr>
      </w:pPr>
    </w:p>
    <w:p w14:paraId="3F00CF79" w14:textId="08CACE6B" w:rsidR="002D4A3F" w:rsidRPr="00F0589E" w:rsidRDefault="002D4A3F" w:rsidP="002D4A3F">
      <w:pPr>
        <w:rPr>
          <w:rFonts w:asciiTheme="minorHAnsi" w:hAnsiTheme="minorHAnsi" w:cstheme="minorHAnsi"/>
          <w:color w:val="000000" w:themeColor="text1"/>
        </w:rPr>
      </w:pPr>
      <w:r w:rsidRPr="00F0589E">
        <w:rPr>
          <w:rFonts w:asciiTheme="minorHAnsi" w:hAnsiTheme="minorHAnsi" w:cstheme="minorHAnsi"/>
          <w:color w:val="000000" w:themeColor="text1"/>
        </w:rPr>
        <w:t>Workplace conflicts are part of the organisational lives as conflicts arise naturally among individuals who have different personalities, life experiences, and attitudes had to work together for long periods to achieve common goals (CIPD, 2020</w:t>
      </w:r>
      <w:r w:rsidR="004526BB">
        <w:rPr>
          <w:rFonts w:asciiTheme="minorHAnsi" w:hAnsiTheme="minorHAnsi" w:cstheme="minorHAnsi"/>
          <w:color w:val="000000" w:themeColor="text1"/>
        </w:rPr>
        <w:t>c</w:t>
      </w:r>
      <w:r w:rsidRPr="00F0589E">
        <w:rPr>
          <w:rFonts w:asciiTheme="minorHAnsi" w:hAnsiTheme="minorHAnsi" w:cstheme="minorHAnsi"/>
          <w:color w:val="000000" w:themeColor="text1"/>
        </w:rPr>
        <w:t>). Powell (2021) noted that workplace conflicts cost UK employers £28.5 Billion annually.</w:t>
      </w:r>
    </w:p>
    <w:p w14:paraId="1D24335E" w14:textId="77777777" w:rsidR="002D4A3F" w:rsidRPr="00F0589E" w:rsidRDefault="002D4A3F" w:rsidP="002D4A3F">
      <w:pPr>
        <w:rPr>
          <w:rFonts w:asciiTheme="minorHAnsi" w:hAnsiTheme="minorHAnsi" w:cstheme="minorHAnsi"/>
          <w:color w:val="000000" w:themeColor="text1"/>
        </w:rPr>
      </w:pPr>
    </w:p>
    <w:p w14:paraId="17C4A1F5" w14:textId="78E5C499" w:rsidR="002D4A3F" w:rsidRPr="00F0589E" w:rsidRDefault="002D4A3F" w:rsidP="002D4A3F">
      <w:pPr>
        <w:rPr>
          <w:rFonts w:asciiTheme="minorHAnsi" w:hAnsiTheme="minorHAnsi" w:cstheme="minorHAnsi"/>
          <w:color w:val="000000" w:themeColor="text1"/>
        </w:rPr>
      </w:pPr>
      <w:r w:rsidRPr="00F0589E">
        <w:rPr>
          <w:rFonts w:asciiTheme="minorHAnsi" w:hAnsiTheme="minorHAnsi" w:cstheme="minorHAnsi"/>
          <w:color w:val="000000" w:themeColor="text1"/>
        </w:rPr>
        <w:t>However, it is hard to understand the reasons behind human conflicts as the relationships are versatile and nuanced. However, a CIPD report (2020) states that the common cause of conflict primarily comes from differences in personality or working styles, and new trends are emerging as the conflicts move to digital platforms and manifests as bullying, remote working causes conflicts as different people follow different communication styles, also discrimination and isolation reported by employees as the cause for conflicts (CIPD, 2020). If unaddressed, these result in industrial action such as strikes, picketing and work to rule; this will affect the organisational productivity (CIPD, 2017).</w:t>
      </w:r>
    </w:p>
    <w:p w14:paraId="6D85E8C0" w14:textId="77777777" w:rsidR="002D4A3F" w:rsidRPr="00F0589E" w:rsidRDefault="002D4A3F" w:rsidP="002D4A3F">
      <w:pPr>
        <w:rPr>
          <w:rFonts w:asciiTheme="minorHAnsi" w:hAnsiTheme="minorHAnsi" w:cstheme="minorHAnsi"/>
          <w:color w:val="000000" w:themeColor="text1"/>
        </w:rPr>
      </w:pPr>
    </w:p>
    <w:p w14:paraId="3FCEC59E" w14:textId="0968A6DE" w:rsidR="004C4AAD" w:rsidRPr="00F0589E" w:rsidRDefault="002D4A3F" w:rsidP="002D4A3F">
      <w:pPr>
        <w:rPr>
          <w:rFonts w:asciiTheme="minorHAnsi" w:hAnsiTheme="minorHAnsi" w:cstheme="minorHAnsi"/>
          <w:color w:val="000000" w:themeColor="text1"/>
        </w:rPr>
      </w:pPr>
      <w:r w:rsidRPr="00F0589E">
        <w:rPr>
          <w:rFonts w:asciiTheme="minorHAnsi" w:hAnsiTheme="minorHAnsi" w:cstheme="minorHAnsi"/>
          <w:color w:val="000000" w:themeColor="text1"/>
        </w:rPr>
        <w:t>Most of the conflicts can be resolved with intervention.   It even can be prevented by creating a psychologically safe environment for the employees and training the people managers to identify and step in at the early stages of conflicts. A CIPD survey (2020) informed that although 35 % of the respondents experienced some form of workplace conflict, only 5% took part in some form of mediation, and 75% reported their issues were either partially or fully resolved (CIPD, 2020</w:t>
      </w:r>
      <w:r w:rsidR="00331426">
        <w:rPr>
          <w:rFonts w:asciiTheme="minorHAnsi" w:hAnsiTheme="minorHAnsi" w:cstheme="minorHAnsi"/>
          <w:color w:val="000000" w:themeColor="text1"/>
        </w:rPr>
        <w:t>b</w:t>
      </w:r>
      <w:r w:rsidRPr="00F0589E">
        <w:rPr>
          <w:rFonts w:asciiTheme="minorHAnsi" w:hAnsiTheme="minorHAnsi" w:cstheme="minorHAnsi"/>
          <w:color w:val="000000" w:themeColor="text1"/>
        </w:rPr>
        <w:t>).</w:t>
      </w:r>
      <w:r w:rsidR="001F6FDA" w:rsidRPr="00F0589E">
        <w:rPr>
          <w:rFonts w:asciiTheme="minorHAnsi" w:hAnsiTheme="minorHAnsi" w:cstheme="minorHAnsi"/>
          <w:color w:val="000000" w:themeColor="text1"/>
        </w:rPr>
        <w:t xml:space="preserve">                                                          </w:t>
      </w:r>
    </w:p>
    <w:p w14:paraId="0FEAE280" w14:textId="77777777" w:rsidR="00EF6B84" w:rsidRPr="00F0589E" w:rsidRDefault="00EF6B84" w:rsidP="00EF6B84">
      <w:pPr>
        <w:rPr>
          <w:rFonts w:asciiTheme="minorHAnsi" w:hAnsiTheme="minorHAnsi" w:cstheme="minorHAnsi"/>
          <w:u w:val="single"/>
        </w:rPr>
      </w:pPr>
      <w:r w:rsidRPr="00F0589E">
        <w:rPr>
          <w:rFonts w:asciiTheme="minorHAnsi" w:hAnsiTheme="minorHAnsi" w:cstheme="minorHAnsi"/>
          <w:u w:val="single"/>
        </w:rPr>
        <w:t>Mediation</w:t>
      </w:r>
    </w:p>
    <w:p w14:paraId="410002DF" w14:textId="7D880070" w:rsidR="00EF6B84" w:rsidRPr="00F0589E" w:rsidRDefault="00EF6B84" w:rsidP="00EF6B84">
      <w:pPr>
        <w:rPr>
          <w:rFonts w:asciiTheme="minorHAnsi" w:hAnsiTheme="minorHAnsi" w:cstheme="minorHAnsi"/>
        </w:rPr>
      </w:pPr>
      <w:r w:rsidRPr="00F0589E">
        <w:rPr>
          <w:rFonts w:asciiTheme="minorHAnsi" w:hAnsiTheme="minorHAnsi" w:cstheme="minorHAnsi"/>
        </w:rPr>
        <w:t>Mediation is less formal and used when informal discussions aren’t resolving the issue. Here, the mediator, who is an impartial, less formal independent party, facilitates an environment for both aggrieved parties to find solutions (ACAS, 2022).</w:t>
      </w:r>
    </w:p>
    <w:p w14:paraId="1C4EE3E4" w14:textId="77777777" w:rsidR="00EF6B84" w:rsidRPr="00F0589E" w:rsidRDefault="00EF6B84" w:rsidP="00EF6B84">
      <w:pPr>
        <w:rPr>
          <w:rFonts w:asciiTheme="minorHAnsi" w:hAnsiTheme="minorHAnsi" w:cstheme="minorHAnsi"/>
        </w:rPr>
      </w:pPr>
    </w:p>
    <w:p w14:paraId="4785C162" w14:textId="77777777" w:rsidR="00EF6B84" w:rsidRPr="00F0589E" w:rsidRDefault="00EF6B84" w:rsidP="00EF6B84">
      <w:pPr>
        <w:rPr>
          <w:rFonts w:asciiTheme="minorHAnsi" w:hAnsiTheme="minorHAnsi" w:cstheme="minorHAnsi"/>
        </w:rPr>
      </w:pPr>
    </w:p>
    <w:p w14:paraId="387AEB98" w14:textId="198968CA" w:rsidR="00EF6B84" w:rsidRPr="00F0589E" w:rsidRDefault="00EF6B84" w:rsidP="00EF6B84">
      <w:pPr>
        <w:rPr>
          <w:rFonts w:asciiTheme="minorHAnsi" w:hAnsiTheme="minorHAnsi" w:cstheme="minorHAnsi"/>
          <w:u w:val="single"/>
        </w:rPr>
      </w:pPr>
      <w:r w:rsidRPr="00F0589E">
        <w:rPr>
          <w:rFonts w:asciiTheme="minorHAnsi" w:hAnsiTheme="minorHAnsi" w:cstheme="minorHAnsi"/>
          <w:u w:val="single"/>
        </w:rPr>
        <w:t>Conciliation</w:t>
      </w:r>
    </w:p>
    <w:p w14:paraId="5EAD041A" w14:textId="77777777" w:rsidR="00EF6B84" w:rsidRPr="00F0589E" w:rsidRDefault="00EF6B84" w:rsidP="00EF6B84">
      <w:pPr>
        <w:rPr>
          <w:rFonts w:asciiTheme="minorHAnsi" w:hAnsiTheme="minorHAnsi" w:cstheme="minorHAnsi"/>
        </w:rPr>
      </w:pPr>
      <w:r w:rsidRPr="00F0589E">
        <w:rPr>
          <w:rFonts w:asciiTheme="minorHAnsi" w:hAnsiTheme="minorHAnsi" w:cstheme="minorHAnsi"/>
        </w:rPr>
        <w:t xml:space="preserve">Conciliation is as voluntary as mediation. Here, both parties can approach a conciliation service provider such as ACAS before the issue progresses towards an employment tribunal (early conciliation) or after the claim reaches the employment tribunal to find a resolution outside the court (conciliation). The conciliator will be an impartial third party who talks through possible options (Gov.UK, no date). </w:t>
      </w:r>
    </w:p>
    <w:p w14:paraId="13E60BC6" w14:textId="77777777" w:rsidR="00AD762A" w:rsidRDefault="00AD762A" w:rsidP="00EF6B84">
      <w:pPr>
        <w:rPr>
          <w:rFonts w:asciiTheme="minorHAnsi" w:hAnsiTheme="minorHAnsi" w:cstheme="minorHAnsi"/>
          <w:u w:val="single"/>
        </w:rPr>
      </w:pPr>
    </w:p>
    <w:p w14:paraId="2E834A24" w14:textId="21B41067" w:rsidR="00EF6B84" w:rsidRPr="00F0589E" w:rsidRDefault="00EF6B84" w:rsidP="00EF6B84">
      <w:pPr>
        <w:rPr>
          <w:rFonts w:asciiTheme="minorHAnsi" w:hAnsiTheme="minorHAnsi" w:cstheme="minorHAnsi"/>
          <w:u w:val="single"/>
        </w:rPr>
      </w:pPr>
      <w:r w:rsidRPr="00F0589E">
        <w:rPr>
          <w:rFonts w:asciiTheme="minorHAnsi" w:hAnsiTheme="minorHAnsi" w:cstheme="minorHAnsi"/>
          <w:u w:val="single"/>
        </w:rPr>
        <w:t>Arbitration</w:t>
      </w:r>
    </w:p>
    <w:p w14:paraId="7DC001BE" w14:textId="77777777" w:rsidR="00EF6B84" w:rsidRPr="00F0589E" w:rsidRDefault="00EF6B84" w:rsidP="00EF6B84">
      <w:pPr>
        <w:rPr>
          <w:rFonts w:asciiTheme="minorHAnsi" w:hAnsiTheme="minorHAnsi" w:cstheme="minorHAnsi"/>
        </w:rPr>
      </w:pPr>
      <w:r w:rsidRPr="00F0589E">
        <w:rPr>
          <w:rFonts w:asciiTheme="minorHAnsi" w:hAnsiTheme="minorHAnsi" w:cstheme="minorHAnsi"/>
        </w:rPr>
        <w:t>Here, both parties agree to accept the resolution offered by the arbitrator, who is an impartial third party. They approach a mutually agreed arbitrator, who hears both sides of the argument and decides to resolve it. Both parties usually try mediation or conciliation before moving to arbitration. This process is more formal than mediation and conciliation. This service can only be used if the issue is about flexible working or unfair dismissal (ACAS, 2022)</w:t>
      </w:r>
    </w:p>
    <w:p w14:paraId="4A0FDED8" w14:textId="77777777" w:rsidR="00EF6B84" w:rsidRPr="00F0589E" w:rsidRDefault="00EF6B84" w:rsidP="00EF6B84">
      <w:pPr>
        <w:rPr>
          <w:rFonts w:asciiTheme="minorHAnsi" w:hAnsiTheme="minorHAnsi" w:cstheme="minorHAnsi"/>
        </w:rPr>
      </w:pPr>
      <w:r w:rsidRPr="00F0589E">
        <w:rPr>
          <w:rFonts w:asciiTheme="minorHAnsi" w:hAnsiTheme="minorHAnsi" w:cstheme="minorHAnsi"/>
        </w:rPr>
        <w:t xml:space="preserve"> </w:t>
      </w:r>
    </w:p>
    <w:p w14:paraId="6FBB4369" w14:textId="5DE4D205" w:rsidR="00CC1D5C" w:rsidRPr="00F0589E" w:rsidRDefault="00EF6B84" w:rsidP="00EF6B84">
      <w:pPr>
        <w:rPr>
          <w:rFonts w:asciiTheme="minorHAnsi" w:hAnsiTheme="minorHAnsi" w:cstheme="minorHAnsi"/>
        </w:rPr>
      </w:pPr>
      <w:r w:rsidRPr="00F0589E">
        <w:rPr>
          <w:rFonts w:asciiTheme="minorHAnsi" w:hAnsiTheme="minorHAnsi" w:cstheme="minorHAnsi"/>
        </w:rPr>
        <w:t>All three services are used to resolve an employment issue without spending much time and money and are offered by third-party, impartial providers such as ACAS. However, agreements reached in mediation are not legally binding unless otherwise stated in an agreement. If an agreement is reached by both parties in conciliation, a formal agreement called COT3 will be drafted, which will be legally binding. In arbitration, the decision made by the arbitrator is legally binding (ACAS, 2022).</w:t>
      </w:r>
    </w:p>
    <w:p w14:paraId="1AA500EB" w14:textId="77777777" w:rsidR="00E71597" w:rsidRPr="00F0589E" w:rsidRDefault="00E71597" w:rsidP="00EF6B84">
      <w:pPr>
        <w:rPr>
          <w:rFonts w:asciiTheme="minorHAnsi" w:hAnsiTheme="minorHAnsi" w:cstheme="minorHAnsi"/>
        </w:rPr>
      </w:pPr>
    </w:p>
    <w:p w14:paraId="54F83757" w14:textId="77777777" w:rsidR="00E71597" w:rsidRPr="00F0589E" w:rsidRDefault="00E71597" w:rsidP="00EF6B84">
      <w:pPr>
        <w:rPr>
          <w:rFonts w:asciiTheme="minorHAnsi" w:hAnsiTheme="minorHAnsi" w:cstheme="minorHAnsi"/>
        </w:rPr>
      </w:pPr>
    </w:p>
    <w:p w14:paraId="1178E557" w14:textId="66262282" w:rsidR="003E10AF" w:rsidRPr="00F0589E" w:rsidRDefault="003E10AF" w:rsidP="003E10AF">
      <w:pPr>
        <w:rPr>
          <w:rFonts w:asciiTheme="minorHAnsi" w:hAnsiTheme="minorHAnsi" w:cstheme="minorHAnsi"/>
          <w:color w:val="000000" w:themeColor="text1"/>
        </w:rPr>
      </w:pPr>
      <w:r w:rsidRPr="00F0589E">
        <w:rPr>
          <w:rFonts w:asciiTheme="minorHAnsi" w:hAnsiTheme="minorHAnsi" w:cstheme="minorHAnsi"/>
          <w:color w:val="000000" w:themeColor="text1"/>
        </w:rPr>
        <w:t>Capability and conduct were listed as potential reasons for dismissal under section 98 of the Employment Rights Act 1996. The employer must follow certain rules and procedures before making the final decision</w:t>
      </w:r>
      <w:r w:rsidR="00DC6EF5">
        <w:rPr>
          <w:rFonts w:asciiTheme="minorHAnsi" w:hAnsiTheme="minorHAnsi" w:cstheme="minorHAnsi"/>
          <w:color w:val="000000" w:themeColor="text1"/>
        </w:rPr>
        <w:t xml:space="preserve"> (</w:t>
      </w:r>
      <w:r w:rsidR="00686A68">
        <w:rPr>
          <w:rFonts w:asciiTheme="minorHAnsi" w:hAnsiTheme="minorHAnsi" w:cstheme="minorHAnsi"/>
          <w:color w:val="000000" w:themeColor="text1"/>
        </w:rPr>
        <w:t>Daniels</w:t>
      </w:r>
      <w:r w:rsidR="0017144C">
        <w:rPr>
          <w:rFonts w:asciiTheme="minorHAnsi" w:hAnsiTheme="minorHAnsi" w:cstheme="minorHAnsi"/>
          <w:color w:val="000000" w:themeColor="text1"/>
        </w:rPr>
        <w:t>, 2022)</w:t>
      </w:r>
      <w:r w:rsidRPr="00F0589E">
        <w:rPr>
          <w:rFonts w:asciiTheme="minorHAnsi" w:hAnsiTheme="minorHAnsi" w:cstheme="minorHAnsi"/>
          <w:color w:val="000000" w:themeColor="text1"/>
        </w:rPr>
        <w:t>.</w:t>
      </w:r>
    </w:p>
    <w:p w14:paraId="6602F293" w14:textId="77777777" w:rsidR="003E10AF" w:rsidRPr="00F0589E" w:rsidRDefault="003E10AF" w:rsidP="003E10AF">
      <w:pPr>
        <w:rPr>
          <w:rFonts w:asciiTheme="minorHAnsi" w:hAnsiTheme="minorHAnsi" w:cstheme="minorHAnsi"/>
          <w:color w:val="000000" w:themeColor="text1"/>
          <w:u w:val="single"/>
        </w:rPr>
      </w:pPr>
      <w:r w:rsidRPr="00F0589E">
        <w:rPr>
          <w:rFonts w:asciiTheme="minorHAnsi" w:hAnsiTheme="minorHAnsi" w:cstheme="minorHAnsi"/>
          <w:color w:val="000000" w:themeColor="text1"/>
          <w:u w:val="single"/>
        </w:rPr>
        <w:t>Capability</w:t>
      </w:r>
    </w:p>
    <w:p w14:paraId="1A6E631A" w14:textId="77777777" w:rsidR="00821D1D" w:rsidRDefault="003E10AF" w:rsidP="003E10AF">
      <w:pPr>
        <w:rPr>
          <w:rFonts w:asciiTheme="minorHAnsi" w:hAnsiTheme="minorHAnsi" w:cstheme="minorHAnsi"/>
          <w:color w:val="000000" w:themeColor="text1"/>
        </w:rPr>
      </w:pPr>
      <w:r w:rsidRPr="00F0589E">
        <w:rPr>
          <w:rFonts w:asciiTheme="minorHAnsi" w:hAnsiTheme="minorHAnsi" w:cstheme="minorHAnsi"/>
          <w:color w:val="000000" w:themeColor="text1"/>
        </w:rPr>
        <w:t>The employer must ensure that the employee understands the job requirements</w:t>
      </w:r>
      <w:r w:rsidR="00157323" w:rsidRPr="00F0589E">
        <w:rPr>
          <w:rFonts w:asciiTheme="minorHAnsi" w:hAnsiTheme="minorHAnsi" w:cstheme="minorHAnsi"/>
          <w:color w:val="000000" w:themeColor="text1"/>
        </w:rPr>
        <w:t xml:space="preserve"> and likely penalties for not meeting them</w:t>
      </w:r>
      <w:r w:rsidR="001373BE" w:rsidRPr="00F0589E">
        <w:rPr>
          <w:rFonts w:asciiTheme="minorHAnsi" w:hAnsiTheme="minorHAnsi" w:cstheme="minorHAnsi"/>
          <w:color w:val="000000" w:themeColor="text1"/>
        </w:rPr>
        <w:t xml:space="preserve">; also, </w:t>
      </w:r>
      <w:r w:rsidRPr="00F0589E">
        <w:rPr>
          <w:rFonts w:asciiTheme="minorHAnsi" w:hAnsiTheme="minorHAnsi" w:cstheme="minorHAnsi"/>
          <w:color w:val="000000" w:themeColor="text1"/>
        </w:rPr>
        <w:t xml:space="preserve">address any training needs by providing adequate training. </w:t>
      </w:r>
      <w:r w:rsidR="001373BE" w:rsidRPr="00F0589E">
        <w:rPr>
          <w:rFonts w:asciiTheme="minorHAnsi" w:hAnsiTheme="minorHAnsi" w:cstheme="minorHAnsi"/>
          <w:color w:val="000000" w:themeColor="text1"/>
        </w:rPr>
        <w:t xml:space="preserve">Before making the final decision, </w:t>
      </w:r>
      <w:r w:rsidRPr="00F0589E">
        <w:rPr>
          <w:rFonts w:asciiTheme="minorHAnsi" w:hAnsiTheme="minorHAnsi" w:cstheme="minorHAnsi"/>
          <w:color w:val="000000" w:themeColor="text1"/>
        </w:rPr>
        <w:t xml:space="preserve">provide more training and education to upskill them to meet the job requirements. </w:t>
      </w:r>
    </w:p>
    <w:p w14:paraId="7B12CDCC" w14:textId="39E53A97" w:rsidR="003E10AF" w:rsidRPr="00F0589E" w:rsidRDefault="00821D1D" w:rsidP="003E10AF">
      <w:pPr>
        <w:rPr>
          <w:rFonts w:asciiTheme="minorHAnsi" w:hAnsiTheme="minorHAnsi" w:cstheme="minorHAnsi"/>
          <w:color w:val="000000" w:themeColor="text1"/>
        </w:rPr>
      </w:pPr>
      <w:r>
        <w:rPr>
          <w:rFonts w:asciiTheme="minorHAnsi" w:hAnsiTheme="minorHAnsi" w:cstheme="minorHAnsi"/>
          <w:color w:val="000000" w:themeColor="text1"/>
        </w:rPr>
        <w:t>If</w:t>
      </w:r>
      <w:r w:rsidR="003E10AF" w:rsidRPr="00F0589E">
        <w:rPr>
          <w:rFonts w:asciiTheme="minorHAnsi" w:hAnsiTheme="minorHAnsi" w:cstheme="minorHAnsi"/>
          <w:color w:val="000000" w:themeColor="text1"/>
        </w:rPr>
        <w:t xml:space="preserve"> the capability is related to an illness. In that case, the employer needs to understand the nature of the illness and explore any reasonable adjustments or options which enable the employee to fulfil the job requirements with the Equality Act 2010 in mind. For example, in O’Brian v. Bolton St Catherines Academy (2017</w:t>
      </w:r>
      <w:r>
        <w:rPr>
          <w:rFonts w:asciiTheme="minorHAnsi" w:hAnsiTheme="minorHAnsi" w:cstheme="minorHAnsi"/>
          <w:color w:val="000000" w:themeColor="text1"/>
        </w:rPr>
        <w:t xml:space="preserve"> as cited in Daniels, 2022</w:t>
      </w:r>
      <w:r w:rsidR="003E10AF" w:rsidRPr="00F0589E">
        <w:rPr>
          <w:rFonts w:asciiTheme="minorHAnsi" w:hAnsiTheme="minorHAnsi" w:cstheme="minorHAnsi"/>
          <w:color w:val="000000" w:themeColor="text1"/>
        </w:rPr>
        <w:t>), a teacher was absent, followed by an assault done by a student and dismissed eventually. Still, the employment tribunal overturned this decision due to the school failed to show adequate evidence and failed to act sensibly.</w:t>
      </w:r>
    </w:p>
    <w:p w14:paraId="1B6E162E" w14:textId="77777777" w:rsidR="003E10AF" w:rsidRPr="00F0589E" w:rsidRDefault="003E10AF" w:rsidP="003E10AF">
      <w:pPr>
        <w:rPr>
          <w:rFonts w:asciiTheme="minorHAnsi" w:hAnsiTheme="minorHAnsi" w:cstheme="minorHAnsi"/>
          <w:color w:val="000000" w:themeColor="text1"/>
          <w:u w:val="single"/>
        </w:rPr>
      </w:pPr>
      <w:r w:rsidRPr="00F0589E">
        <w:rPr>
          <w:rFonts w:asciiTheme="minorHAnsi" w:hAnsiTheme="minorHAnsi" w:cstheme="minorHAnsi"/>
          <w:color w:val="000000" w:themeColor="text1"/>
          <w:u w:val="single"/>
        </w:rPr>
        <w:t>Misconduct</w:t>
      </w:r>
    </w:p>
    <w:p w14:paraId="69559AFB" w14:textId="5BD60925" w:rsidR="003E10AF" w:rsidRPr="00F0589E" w:rsidRDefault="003E10AF" w:rsidP="003E10AF">
      <w:pPr>
        <w:rPr>
          <w:rFonts w:asciiTheme="minorHAnsi" w:hAnsiTheme="minorHAnsi" w:cstheme="minorHAnsi"/>
          <w:color w:val="000000" w:themeColor="text1"/>
        </w:rPr>
      </w:pPr>
      <w:r w:rsidRPr="00F0589E">
        <w:rPr>
          <w:rFonts w:asciiTheme="minorHAnsi" w:hAnsiTheme="minorHAnsi" w:cstheme="minorHAnsi"/>
          <w:color w:val="000000" w:themeColor="text1"/>
        </w:rPr>
        <w:lastRenderedPageBreak/>
        <w:t>It is divided into two categories: gross misconduct and misconduct that is less serious. Examples of gross misconduct are theft, vandalism, and assault. Although dismissal for misconduct could be acceptable as fair, the employer has the responsibility to show that they acted reasonably when making the decision, investigate</w:t>
      </w:r>
      <w:r w:rsidR="00F836E0" w:rsidRPr="00F0589E">
        <w:rPr>
          <w:rFonts w:asciiTheme="minorHAnsi" w:hAnsiTheme="minorHAnsi" w:cstheme="minorHAnsi"/>
          <w:color w:val="000000" w:themeColor="text1"/>
        </w:rPr>
        <w:t xml:space="preserve"> and</w:t>
      </w:r>
      <w:r w:rsidRPr="00F0589E">
        <w:rPr>
          <w:rFonts w:asciiTheme="minorHAnsi" w:hAnsiTheme="minorHAnsi" w:cstheme="minorHAnsi"/>
          <w:color w:val="000000" w:themeColor="text1"/>
        </w:rPr>
        <w:t>, establish the facts</w:t>
      </w:r>
      <w:r w:rsidR="00F836E0" w:rsidRPr="00F0589E">
        <w:rPr>
          <w:rFonts w:asciiTheme="minorHAnsi" w:hAnsiTheme="minorHAnsi" w:cstheme="minorHAnsi"/>
          <w:color w:val="000000" w:themeColor="text1"/>
        </w:rPr>
        <w:t xml:space="preserve"> thoroughly.</w:t>
      </w:r>
    </w:p>
    <w:p w14:paraId="4F1D6210" w14:textId="25FB150D" w:rsidR="00B56D31" w:rsidRPr="00F0589E" w:rsidRDefault="003E10AF" w:rsidP="003E10AF">
      <w:pPr>
        <w:rPr>
          <w:rFonts w:asciiTheme="minorHAnsi" w:hAnsiTheme="minorHAnsi" w:cstheme="minorHAnsi"/>
          <w:color w:val="000000" w:themeColor="text1"/>
        </w:rPr>
      </w:pPr>
      <w:r w:rsidRPr="00F0589E">
        <w:rPr>
          <w:rFonts w:asciiTheme="minorHAnsi" w:hAnsiTheme="minorHAnsi" w:cstheme="minorHAnsi"/>
          <w:color w:val="000000" w:themeColor="text1"/>
        </w:rPr>
        <w:t xml:space="preserve">Less serious misconduct issues could be investigated and resolved via disciplinary warnings, examples for this </w:t>
      </w:r>
      <w:proofErr w:type="gramStart"/>
      <w:r w:rsidRPr="00F0589E">
        <w:rPr>
          <w:rFonts w:asciiTheme="minorHAnsi" w:hAnsiTheme="minorHAnsi" w:cstheme="minorHAnsi"/>
          <w:color w:val="000000" w:themeColor="text1"/>
        </w:rPr>
        <w:t>is</w:t>
      </w:r>
      <w:proofErr w:type="gramEnd"/>
      <w:r w:rsidRPr="00F0589E">
        <w:rPr>
          <w:rFonts w:asciiTheme="minorHAnsi" w:hAnsiTheme="minorHAnsi" w:cstheme="minorHAnsi"/>
          <w:color w:val="000000" w:themeColor="text1"/>
        </w:rPr>
        <w:t xml:space="preserve"> using bad language, poor time-keeping etc.</w:t>
      </w:r>
      <w:r w:rsidR="00A72B9B">
        <w:rPr>
          <w:rFonts w:asciiTheme="minorHAnsi" w:hAnsiTheme="minorHAnsi" w:cstheme="minorHAnsi"/>
          <w:color w:val="000000" w:themeColor="text1"/>
        </w:rPr>
        <w:t xml:space="preserve"> </w:t>
      </w:r>
      <w:r w:rsidRPr="00F0589E">
        <w:rPr>
          <w:rFonts w:asciiTheme="minorHAnsi" w:hAnsiTheme="minorHAnsi" w:cstheme="minorHAnsi"/>
          <w:color w:val="000000" w:themeColor="text1"/>
        </w:rPr>
        <w:t xml:space="preserve">If a claim is brought to the employment tribunal, the tribunal will </w:t>
      </w:r>
      <w:r w:rsidR="00A40E63" w:rsidRPr="00F0589E">
        <w:rPr>
          <w:rFonts w:asciiTheme="minorHAnsi" w:hAnsiTheme="minorHAnsi" w:cstheme="minorHAnsi"/>
          <w:color w:val="000000" w:themeColor="text1"/>
        </w:rPr>
        <w:t>focus on</w:t>
      </w:r>
      <w:r w:rsidRPr="00F0589E">
        <w:rPr>
          <w:rFonts w:asciiTheme="minorHAnsi" w:hAnsiTheme="minorHAnsi" w:cstheme="minorHAnsi"/>
          <w:color w:val="000000" w:themeColor="text1"/>
        </w:rPr>
        <w:t xml:space="preserve"> </w:t>
      </w:r>
      <w:r w:rsidR="00BD5BBE" w:rsidRPr="00F0589E">
        <w:rPr>
          <w:rFonts w:asciiTheme="minorHAnsi" w:hAnsiTheme="minorHAnsi" w:cstheme="minorHAnsi"/>
          <w:color w:val="000000" w:themeColor="text1"/>
        </w:rPr>
        <w:t>whether the employer</w:t>
      </w:r>
      <w:r w:rsidRPr="00F0589E">
        <w:rPr>
          <w:rFonts w:asciiTheme="minorHAnsi" w:hAnsiTheme="minorHAnsi" w:cstheme="minorHAnsi"/>
          <w:color w:val="000000" w:themeColor="text1"/>
        </w:rPr>
        <w:t xml:space="preserve"> determine and established the facts thoroughly</w:t>
      </w:r>
      <w:r w:rsidR="00473A90">
        <w:rPr>
          <w:rFonts w:asciiTheme="minorHAnsi" w:hAnsiTheme="minorHAnsi" w:cstheme="minorHAnsi"/>
          <w:color w:val="000000" w:themeColor="text1"/>
        </w:rPr>
        <w:t xml:space="preserve"> (</w:t>
      </w:r>
      <w:r w:rsidR="002B063F">
        <w:rPr>
          <w:rFonts w:asciiTheme="minorHAnsi" w:hAnsiTheme="minorHAnsi" w:cstheme="minorHAnsi"/>
          <w:color w:val="000000" w:themeColor="text1"/>
        </w:rPr>
        <w:t>Daniels, 2022</w:t>
      </w:r>
      <w:r w:rsidR="00473A90">
        <w:rPr>
          <w:rFonts w:asciiTheme="minorHAnsi" w:hAnsiTheme="minorHAnsi" w:cstheme="minorHAnsi"/>
          <w:color w:val="000000" w:themeColor="text1"/>
        </w:rPr>
        <w:t>)</w:t>
      </w:r>
      <w:r w:rsidRPr="00F0589E">
        <w:rPr>
          <w:rFonts w:asciiTheme="minorHAnsi" w:hAnsiTheme="minorHAnsi" w:cstheme="minorHAnsi"/>
          <w:color w:val="000000" w:themeColor="text1"/>
        </w:rPr>
        <w:t>.</w:t>
      </w:r>
    </w:p>
    <w:p w14:paraId="28140552" w14:textId="6040BBE0" w:rsidR="00AC59B9" w:rsidRPr="00F0589E" w:rsidRDefault="00AC59B9" w:rsidP="003E10AF">
      <w:pPr>
        <w:rPr>
          <w:rFonts w:asciiTheme="minorHAnsi" w:hAnsiTheme="minorHAnsi" w:cstheme="minorHAnsi"/>
          <w:color w:val="000000" w:themeColor="text1"/>
        </w:rPr>
      </w:pPr>
      <w:r w:rsidRPr="00F0589E">
        <w:rPr>
          <w:rFonts w:asciiTheme="minorHAnsi" w:hAnsiTheme="minorHAnsi" w:cstheme="minorHAnsi"/>
          <w:color w:val="000000" w:themeColor="text1"/>
        </w:rPr>
        <w:tab/>
      </w:r>
      <w:r w:rsidRPr="00F0589E">
        <w:rPr>
          <w:rFonts w:asciiTheme="minorHAnsi" w:hAnsiTheme="minorHAnsi" w:cstheme="minorHAnsi"/>
          <w:color w:val="000000" w:themeColor="text1"/>
        </w:rPr>
        <w:tab/>
      </w:r>
      <w:r w:rsidRPr="00F0589E">
        <w:rPr>
          <w:rFonts w:asciiTheme="minorHAnsi" w:hAnsiTheme="minorHAnsi" w:cstheme="minorHAnsi"/>
          <w:color w:val="000000" w:themeColor="text1"/>
        </w:rPr>
        <w:tab/>
      </w:r>
      <w:r w:rsidRPr="00F0589E">
        <w:rPr>
          <w:rFonts w:asciiTheme="minorHAnsi" w:hAnsiTheme="minorHAnsi" w:cstheme="minorHAnsi"/>
          <w:color w:val="000000" w:themeColor="text1"/>
        </w:rPr>
        <w:tab/>
      </w:r>
      <w:r w:rsidRPr="00F0589E">
        <w:rPr>
          <w:rFonts w:asciiTheme="minorHAnsi" w:hAnsiTheme="minorHAnsi" w:cstheme="minorHAnsi"/>
          <w:color w:val="000000" w:themeColor="text1"/>
        </w:rPr>
        <w:tab/>
      </w:r>
      <w:r w:rsidRPr="00F0589E">
        <w:rPr>
          <w:rFonts w:asciiTheme="minorHAnsi" w:hAnsiTheme="minorHAnsi" w:cstheme="minorHAnsi"/>
          <w:color w:val="000000" w:themeColor="text1"/>
        </w:rPr>
        <w:tab/>
      </w:r>
      <w:r w:rsidRPr="00F0589E">
        <w:rPr>
          <w:rFonts w:asciiTheme="minorHAnsi" w:hAnsiTheme="minorHAnsi" w:cstheme="minorHAnsi"/>
          <w:color w:val="000000" w:themeColor="text1"/>
        </w:rPr>
        <w:tab/>
      </w:r>
      <w:r w:rsidRPr="00F0589E">
        <w:rPr>
          <w:rFonts w:asciiTheme="minorHAnsi" w:hAnsiTheme="minorHAnsi" w:cstheme="minorHAnsi"/>
          <w:color w:val="000000" w:themeColor="text1"/>
        </w:rPr>
        <w:tab/>
      </w:r>
      <w:r w:rsidRPr="00F0589E">
        <w:rPr>
          <w:rFonts w:asciiTheme="minorHAnsi" w:hAnsiTheme="minorHAnsi" w:cstheme="minorHAnsi"/>
          <w:color w:val="000000" w:themeColor="text1"/>
        </w:rPr>
        <w:tab/>
      </w:r>
      <w:r w:rsidRPr="00F0589E">
        <w:rPr>
          <w:rFonts w:asciiTheme="minorHAnsi" w:hAnsiTheme="minorHAnsi" w:cstheme="minorHAnsi"/>
          <w:color w:val="000000" w:themeColor="text1"/>
        </w:rPr>
        <w:tab/>
      </w:r>
    </w:p>
    <w:p w14:paraId="718B5E17" w14:textId="77777777" w:rsidR="003E10AF" w:rsidRPr="00F0589E" w:rsidRDefault="003E10AF" w:rsidP="003E10AF">
      <w:pPr>
        <w:rPr>
          <w:rFonts w:asciiTheme="minorHAnsi" w:hAnsiTheme="minorHAnsi" w:cstheme="minorHAnsi"/>
        </w:rPr>
      </w:pPr>
    </w:p>
    <w:p w14:paraId="12B523E6" w14:textId="77777777" w:rsidR="003E6828" w:rsidRPr="00F0589E" w:rsidRDefault="003E6828" w:rsidP="003E6828">
      <w:pPr>
        <w:rPr>
          <w:rFonts w:asciiTheme="minorHAnsi" w:hAnsiTheme="minorHAnsi" w:cstheme="minorHAnsi"/>
        </w:rPr>
      </w:pPr>
      <w:r w:rsidRPr="00F0589E">
        <w:rPr>
          <w:rFonts w:asciiTheme="minorHAnsi" w:hAnsiTheme="minorHAnsi" w:cstheme="minorHAnsi"/>
        </w:rPr>
        <w:t>The grievance is an employee’s dissatisfaction or perception of injustice related to their employment situation that is brought to the management’s attention (</w:t>
      </w:r>
      <w:proofErr w:type="spellStart"/>
      <w:r w:rsidRPr="00F0589E">
        <w:rPr>
          <w:rFonts w:asciiTheme="minorHAnsi" w:hAnsiTheme="minorHAnsi" w:cstheme="minorHAnsi"/>
        </w:rPr>
        <w:t>Monish</w:t>
      </w:r>
      <w:proofErr w:type="spellEnd"/>
      <w:r w:rsidRPr="00F0589E">
        <w:rPr>
          <w:rFonts w:asciiTheme="minorHAnsi" w:hAnsiTheme="minorHAnsi" w:cstheme="minorHAnsi"/>
        </w:rPr>
        <w:t xml:space="preserve"> &amp; </w:t>
      </w:r>
      <w:proofErr w:type="spellStart"/>
      <w:r w:rsidRPr="00F0589E">
        <w:rPr>
          <w:rFonts w:asciiTheme="minorHAnsi" w:hAnsiTheme="minorHAnsi" w:cstheme="minorHAnsi"/>
        </w:rPr>
        <w:t>Dhanabhakyam</w:t>
      </w:r>
      <w:proofErr w:type="spellEnd"/>
      <w:r w:rsidRPr="00F0589E">
        <w:rPr>
          <w:rFonts w:asciiTheme="minorHAnsi" w:hAnsiTheme="minorHAnsi" w:cstheme="minorHAnsi"/>
        </w:rPr>
        <w:t>, 2022). The leading causes of employee grievances are compensation and employee benefits (C&amp;B), workplace discrimination, work hours, and favouritism (</w:t>
      </w:r>
      <w:proofErr w:type="spellStart"/>
      <w:r w:rsidRPr="00F0589E">
        <w:rPr>
          <w:rFonts w:asciiTheme="minorHAnsi" w:hAnsiTheme="minorHAnsi" w:cstheme="minorHAnsi"/>
        </w:rPr>
        <w:t>Versari</w:t>
      </w:r>
      <w:proofErr w:type="spellEnd"/>
      <w:r w:rsidRPr="00F0589E">
        <w:rPr>
          <w:rFonts w:asciiTheme="minorHAnsi" w:hAnsiTheme="minorHAnsi" w:cstheme="minorHAnsi"/>
        </w:rPr>
        <w:t>, 2021).</w:t>
      </w:r>
    </w:p>
    <w:p w14:paraId="4A2EF2E4" w14:textId="77777777" w:rsidR="003E6828" w:rsidRPr="00F0589E" w:rsidRDefault="003E6828" w:rsidP="003E6828">
      <w:pPr>
        <w:rPr>
          <w:rFonts w:asciiTheme="minorHAnsi" w:hAnsiTheme="minorHAnsi" w:cstheme="minorHAnsi"/>
        </w:rPr>
      </w:pPr>
    </w:p>
    <w:p w14:paraId="0628E17C" w14:textId="77777777" w:rsidR="003E6828" w:rsidRPr="00F0589E" w:rsidRDefault="003E6828" w:rsidP="003E6828">
      <w:pPr>
        <w:rPr>
          <w:rFonts w:asciiTheme="minorHAnsi" w:hAnsiTheme="minorHAnsi" w:cstheme="minorHAnsi"/>
        </w:rPr>
      </w:pPr>
      <w:r w:rsidRPr="00F0589E">
        <w:rPr>
          <w:rFonts w:asciiTheme="minorHAnsi" w:hAnsiTheme="minorHAnsi" w:cstheme="minorHAnsi"/>
        </w:rPr>
        <w:t>C&amp;Bs have proven to be a great motivator in employee performance. However, organisations need to pay attention when designing them for a culturally diverse workforce. For example, Employees from individualistic cultures, such as Western cultures, are likely to respond better to C&amp;D packages. In contrast, employees from collectivistic cultures prefer team-based pay rather than individual benefits (CIPD, 2017).  On the other hand, transparency on C&amp;B is essential as it will not only motivate the employees but also give them clarity and help to reduce grievances (CIPD, 2020).</w:t>
      </w:r>
    </w:p>
    <w:p w14:paraId="695EFE8D" w14:textId="77777777" w:rsidR="003E6828" w:rsidRPr="00F0589E" w:rsidRDefault="003E6828" w:rsidP="003E6828">
      <w:pPr>
        <w:rPr>
          <w:rFonts w:asciiTheme="minorHAnsi" w:hAnsiTheme="minorHAnsi" w:cstheme="minorHAnsi"/>
        </w:rPr>
      </w:pPr>
    </w:p>
    <w:p w14:paraId="7C586360" w14:textId="78CBCA73" w:rsidR="003E6828" w:rsidRPr="00F0589E" w:rsidRDefault="003E6828" w:rsidP="003E6828">
      <w:pPr>
        <w:rPr>
          <w:rFonts w:asciiTheme="minorHAnsi" w:hAnsiTheme="minorHAnsi" w:cstheme="minorHAnsi"/>
        </w:rPr>
      </w:pPr>
      <w:r w:rsidRPr="00F0589E">
        <w:rPr>
          <w:rFonts w:asciiTheme="minorHAnsi" w:hAnsiTheme="minorHAnsi" w:cstheme="minorHAnsi"/>
        </w:rPr>
        <w:t xml:space="preserve">Workplace discrimination could be described as an employee’s perception of unfavourable treatment based on their social group memberships such as ethnicity, race, gender, sexual orientation, etc </w:t>
      </w:r>
      <w:r w:rsidR="003E4445" w:rsidRPr="00F0589E">
        <w:rPr>
          <w:rFonts w:asciiTheme="minorHAnsi" w:hAnsiTheme="minorHAnsi" w:cstheme="minorHAnsi"/>
        </w:rPr>
        <w:t xml:space="preserve">and it negatively affects performance </w:t>
      </w:r>
      <w:r w:rsidRPr="00F0589E">
        <w:rPr>
          <w:rFonts w:asciiTheme="minorHAnsi" w:hAnsiTheme="minorHAnsi" w:cstheme="minorHAnsi"/>
        </w:rPr>
        <w:t xml:space="preserve">(Dhanani et al., 2015). Although, </w:t>
      </w:r>
      <w:r w:rsidR="00AC0739" w:rsidRPr="00F0589E">
        <w:rPr>
          <w:rFonts w:asciiTheme="minorHAnsi" w:hAnsiTheme="minorHAnsi" w:cstheme="minorHAnsi"/>
        </w:rPr>
        <w:t>there were</w:t>
      </w:r>
      <w:r w:rsidRPr="00F0589E">
        <w:rPr>
          <w:rFonts w:asciiTheme="minorHAnsi" w:hAnsiTheme="minorHAnsi" w:cstheme="minorHAnsi"/>
        </w:rPr>
        <w:t xml:space="preserve"> laws were put in place to protect people from discrimination, it is still present in workplaces. As a remedy, HR practitioners should align their practices and policies to provide a psychologically safe environment for the employees to voice their opinions (Edmondson &amp; Lei, 2014).</w:t>
      </w:r>
    </w:p>
    <w:p w14:paraId="65E95940" w14:textId="77777777" w:rsidR="003E6828" w:rsidRPr="00F0589E" w:rsidRDefault="003E6828" w:rsidP="003E6828">
      <w:pPr>
        <w:rPr>
          <w:rFonts w:asciiTheme="minorHAnsi" w:hAnsiTheme="minorHAnsi" w:cstheme="minorHAnsi"/>
        </w:rPr>
      </w:pPr>
    </w:p>
    <w:p w14:paraId="5E20A87D" w14:textId="76D95ED5" w:rsidR="00F0339B" w:rsidRPr="00F0589E" w:rsidRDefault="003E6828" w:rsidP="003E6828">
      <w:pPr>
        <w:rPr>
          <w:rFonts w:asciiTheme="minorHAnsi" w:hAnsiTheme="minorHAnsi" w:cstheme="minorHAnsi"/>
        </w:rPr>
      </w:pPr>
      <w:r w:rsidRPr="00F0589E">
        <w:rPr>
          <w:rFonts w:asciiTheme="minorHAnsi" w:hAnsiTheme="minorHAnsi" w:cstheme="minorHAnsi"/>
        </w:rPr>
        <w:lastRenderedPageBreak/>
        <w:t>Work hours seem to be aggrieved employees when they do not get enough hours to do their jobs or are scheduled to work too many hours (</w:t>
      </w:r>
      <w:proofErr w:type="spellStart"/>
      <w:r w:rsidRPr="00F0589E">
        <w:rPr>
          <w:rFonts w:asciiTheme="minorHAnsi" w:hAnsiTheme="minorHAnsi" w:cstheme="minorHAnsi"/>
        </w:rPr>
        <w:t>Versari</w:t>
      </w:r>
      <w:proofErr w:type="spellEnd"/>
      <w:r w:rsidRPr="00F0589E">
        <w:rPr>
          <w:rFonts w:asciiTheme="minorHAnsi" w:hAnsiTheme="minorHAnsi" w:cstheme="minorHAnsi"/>
        </w:rPr>
        <w:t xml:space="preserve">, 2021). On the other hand, a lack of resources and equipment could also trigger grievances at work. Again, it is the HR’s responsibility to ensure there are alternative working arrangements such as flexible working and </w:t>
      </w:r>
      <w:r w:rsidR="001839A9" w:rsidRPr="00F0589E">
        <w:rPr>
          <w:rFonts w:asciiTheme="minorHAnsi" w:hAnsiTheme="minorHAnsi" w:cstheme="minorHAnsi"/>
        </w:rPr>
        <w:t>employees</w:t>
      </w:r>
      <w:r w:rsidRPr="00F0589E">
        <w:rPr>
          <w:rFonts w:asciiTheme="minorHAnsi" w:hAnsiTheme="minorHAnsi" w:cstheme="minorHAnsi"/>
        </w:rPr>
        <w:t xml:space="preserve"> have adequate resources to do their jobs (CIPD, 202</w:t>
      </w:r>
      <w:r w:rsidR="00E150CF">
        <w:rPr>
          <w:rFonts w:asciiTheme="minorHAnsi" w:hAnsiTheme="minorHAnsi" w:cstheme="minorHAnsi"/>
        </w:rPr>
        <w:t>3c</w:t>
      </w:r>
      <w:r w:rsidRPr="00F0589E">
        <w:rPr>
          <w:rFonts w:asciiTheme="minorHAnsi" w:hAnsiTheme="minorHAnsi" w:cstheme="minorHAnsi"/>
        </w:rPr>
        <w:t>).</w:t>
      </w:r>
    </w:p>
    <w:p w14:paraId="3CB11D95" w14:textId="77777777" w:rsidR="00334EE9" w:rsidRPr="00F0589E" w:rsidRDefault="00334EE9" w:rsidP="003E6828">
      <w:pPr>
        <w:rPr>
          <w:rFonts w:asciiTheme="minorHAnsi" w:hAnsiTheme="minorHAnsi" w:cstheme="minorHAnsi"/>
        </w:rPr>
      </w:pPr>
    </w:p>
    <w:p w14:paraId="1A73EE59" w14:textId="77777777" w:rsidR="00497B1E" w:rsidRPr="00F0589E" w:rsidRDefault="00497B1E" w:rsidP="00455B11">
      <w:pPr>
        <w:rPr>
          <w:rFonts w:asciiTheme="minorHAnsi" w:hAnsiTheme="minorHAnsi" w:cstheme="minorHAnsi"/>
        </w:rPr>
      </w:pPr>
    </w:p>
    <w:p w14:paraId="6A4D14B1" w14:textId="751ECE37" w:rsidR="007D6FB6" w:rsidRPr="00F0589E" w:rsidRDefault="007D6FB6" w:rsidP="007D6FB6">
      <w:pPr>
        <w:rPr>
          <w:rFonts w:asciiTheme="minorHAnsi" w:hAnsiTheme="minorHAnsi" w:cstheme="minorHAnsi"/>
          <w:color w:val="000000" w:themeColor="text1"/>
        </w:rPr>
      </w:pPr>
      <w:r w:rsidRPr="00F0589E">
        <w:rPr>
          <w:rFonts w:asciiTheme="minorHAnsi" w:hAnsiTheme="minorHAnsi" w:cstheme="minorHAnsi"/>
          <w:color w:val="000000" w:themeColor="text1"/>
        </w:rPr>
        <w:t>First and foremost, the grievance and disciplinary issue handler should understand the organisational disciplinary and grievance policies and the current law. They need to be open-minded and</w:t>
      </w:r>
      <w:r w:rsidR="0020251F" w:rsidRPr="00F0589E">
        <w:rPr>
          <w:rFonts w:asciiTheme="minorHAnsi" w:hAnsiTheme="minorHAnsi" w:cstheme="minorHAnsi"/>
          <w:color w:val="000000" w:themeColor="text1"/>
        </w:rPr>
        <w:t xml:space="preserve"> engage with the employee</w:t>
      </w:r>
      <w:r w:rsidRPr="00F0589E">
        <w:rPr>
          <w:rFonts w:asciiTheme="minorHAnsi" w:hAnsiTheme="minorHAnsi" w:cstheme="minorHAnsi"/>
          <w:color w:val="000000" w:themeColor="text1"/>
        </w:rPr>
        <w:t xml:space="preserve"> without any </w:t>
      </w:r>
      <w:r w:rsidR="0020251F" w:rsidRPr="00F0589E">
        <w:rPr>
          <w:rFonts w:asciiTheme="minorHAnsi" w:hAnsiTheme="minorHAnsi" w:cstheme="minorHAnsi"/>
          <w:color w:val="000000" w:themeColor="text1"/>
        </w:rPr>
        <w:t>preconceptions</w:t>
      </w:r>
      <w:r w:rsidRPr="00F0589E">
        <w:rPr>
          <w:rFonts w:asciiTheme="minorHAnsi" w:hAnsiTheme="minorHAnsi" w:cstheme="minorHAnsi"/>
          <w:color w:val="000000" w:themeColor="text1"/>
        </w:rPr>
        <w:t xml:space="preserve">. They should </w:t>
      </w:r>
      <w:r w:rsidR="0020251F" w:rsidRPr="00F0589E">
        <w:rPr>
          <w:rFonts w:asciiTheme="minorHAnsi" w:hAnsiTheme="minorHAnsi" w:cstheme="minorHAnsi"/>
          <w:color w:val="000000" w:themeColor="text1"/>
        </w:rPr>
        <w:t>take</w:t>
      </w:r>
      <w:r w:rsidRPr="00F0589E">
        <w:rPr>
          <w:rFonts w:asciiTheme="minorHAnsi" w:hAnsiTheme="minorHAnsi" w:cstheme="minorHAnsi"/>
          <w:color w:val="000000" w:themeColor="text1"/>
        </w:rPr>
        <w:t xml:space="preserve"> the </w:t>
      </w:r>
      <w:r w:rsidR="00966223" w:rsidRPr="00F0589E">
        <w:rPr>
          <w:rFonts w:asciiTheme="minorHAnsi" w:hAnsiTheme="minorHAnsi" w:cstheme="minorHAnsi"/>
          <w:color w:val="000000" w:themeColor="text1"/>
        </w:rPr>
        <w:t>process</w:t>
      </w:r>
      <w:r w:rsidRPr="00F0589E">
        <w:rPr>
          <w:rFonts w:asciiTheme="minorHAnsi" w:hAnsiTheme="minorHAnsi" w:cstheme="minorHAnsi"/>
          <w:color w:val="000000" w:themeColor="text1"/>
        </w:rPr>
        <w:t xml:space="preserve"> as an opportunity to improve the team member’s contribution at work (CIPD, 2023c).</w:t>
      </w:r>
    </w:p>
    <w:p w14:paraId="2A1FB706" w14:textId="77777777" w:rsidR="007D6FB6" w:rsidRPr="00F0589E" w:rsidRDefault="007D6FB6" w:rsidP="007D6FB6">
      <w:pPr>
        <w:rPr>
          <w:rFonts w:asciiTheme="minorHAnsi" w:hAnsiTheme="minorHAnsi" w:cstheme="minorHAnsi"/>
          <w:color w:val="000000" w:themeColor="text1"/>
        </w:rPr>
      </w:pPr>
    </w:p>
    <w:p w14:paraId="7D073D95" w14:textId="753C2147" w:rsidR="007D6FB6" w:rsidRPr="00F0589E" w:rsidRDefault="00216B3C" w:rsidP="007D6FB6">
      <w:pPr>
        <w:rPr>
          <w:rFonts w:asciiTheme="minorHAnsi" w:hAnsiTheme="minorHAnsi" w:cstheme="minorHAnsi"/>
          <w:color w:val="000000" w:themeColor="text1"/>
        </w:rPr>
      </w:pPr>
      <w:r w:rsidRPr="00F0589E">
        <w:rPr>
          <w:rFonts w:asciiTheme="minorHAnsi" w:hAnsiTheme="minorHAnsi" w:cstheme="minorHAnsi"/>
          <w:color w:val="000000" w:themeColor="text1"/>
        </w:rPr>
        <w:t>It is easier to resolve issues related to grievance and discipline informally in the early stages. The handler requires attentive listening and empathetic skills to understand the employee’s viewpoint. They must clarify the problem and establish the facts immediately (CIPD, 2023c). They must also understand the</w:t>
      </w:r>
      <w:r w:rsidR="00BB0DF2" w:rsidRPr="00F0589E">
        <w:rPr>
          <w:rFonts w:asciiTheme="minorHAnsi" w:hAnsiTheme="minorHAnsi" w:cstheme="minorHAnsi"/>
          <w:color w:val="000000" w:themeColor="text1"/>
        </w:rPr>
        <w:t xml:space="preserve"> employee’s</w:t>
      </w:r>
      <w:r w:rsidRPr="00F0589E">
        <w:rPr>
          <w:rFonts w:asciiTheme="minorHAnsi" w:hAnsiTheme="minorHAnsi" w:cstheme="minorHAnsi"/>
          <w:color w:val="000000" w:themeColor="text1"/>
        </w:rPr>
        <w:t xml:space="preserve"> circumstances and gather information about what caused them to raise the grievance or cause the disciplinary issue. Open and honest communication helps to settle things quickly and informally (ACAS, 2020).</w:t>
      </w:r>
    </w:p>
    <w:p w14:paraId="2DC05791" w14:textId="77777777" w:rsidR="00216B3C" w:rsidRPr="00F0589E" w:rsidRDefault="00216B3C" w:rsidP="007D6FB6">
      <w:pPr>
        <w:rPr>
          <w:rFonts w:asciiTheme="minorHAnsi" w:hAnsiTheme="minorHAnsi" w:cstheme="minorHAnsi"/>
          <w:color w:val="000000" w:themeColor="text1"/>
        </w:rPr>
      </w:pPr>
    </w:p>
    <w:p w14:paraId="19D28367" w14:textId="77777777" w:rsidR="007D6FB6" w:rsidRPr="00F0589E" w:rsidRDefault="007D6FB6" w:rsidP="007D6FB6">
      <w:pPr>
        <w:rPr>
          <w:rFonts w:asciiTheme="minorHAnsi" w:hAnsiTheme="minorHAnsi" w:cstheme="minorHAnsi"/>
          <w:color w:val="000000" w:themeColor="text1"/>
        </w:rPr>
      </w:pPr>
      <w:r w:rsidRPr="00F0589E">
        <w:rPr>
          <w:rFonts w:asciiTheme="minorHAnsi" w:hAnsiTheme="minorHAnsi" w:cstheme="minorHAnsi"/>
          <w:color w:val="000000" w:themeColor="text1"/>
        </w:rPr>
        <w:t>Problem-solving and conflict resolution skills are another prerequisite for handling grievances and disciplinary procedures. These should include promoting peace, supporting justice and equality, being creative within the official policies and procedures, and being able to deliver knowledge on the terms and conditions of employment (Daud et al., 2013).</w:t>
      </w:r>
    </w:p>
    <w:p w14:paraId="3C07CD13" w14:textId="77777777" w:rsidR="007D6FB6" w:rsidRPr="00F0589E" w:rsidRDefault="007D6FB6" w:rsidP="007D6FB6">
      <w:pPr>
        <w:rPr>
          <w:rFonts w:asciiTheme="minorHAnsi" w:hAnsiTheme="minorHAnsi" w:cstheme="minorHAnsi"/>
          <w:color w:val="000000" w:themeColor="text1"/>
        </w:rPr>
      </w:pPr>
    </w:p>
    <w:p w14:paraId="145ED4C4" w14:textId="01A48B7F" w:rsidR="00C77912" w:rsidRPr="00F0589E" w:rsidRDefault="007D6FB6" w:rsidP="007D6FB6">
      <w:pPr>
        <w:rPr>
          <w:rFonts w:asciiTheme="minorHAnsi" w:hAnsiTheme="minorHAnsi" w:cstheme="minorHAnsi"/>
          <w:color w:val="000000" w:themeColor="text1"/>
        </w:rPr>
      </w:pPr>
      <w:r w:rsidRPr="00F0589E">
        <w:rPr>
          <w:rFonts w:asciiTheme="minorHAnsi" w:hAnsiTheme="minorHAnsi" w:cstheme="minorHAnsi"/>
          <w:color w:val="000000" w:themeColor="text1"/>
        </w:rPr>
        <w:t>The handler should be organized in keeping a log and maintaining written records and documentation throughout to maintain a clear record of evidence. They should also be aware of their own boundaries and get help from the HR team where required. Similarly, the handler should respect confidentiality and inform the employee at each stage of the process (CIPD, 2023c</w:t>
      </w:r>
      <w:r w:rsidR="00A11775">
        <w:rPr>
          <w:rFonts w:asciiTheme="minorHAnsi" w:hAnsiTheme="minorHAnsi" w:cstheme="minorHAnsi"/>
          <w:color w:val="000000" w:themeColor="text1"/>
        </w:rPr>
        <w:t>).</w:t>
      </w:r>
    </w:p>
    <w:p w14:paraId="60E9BA0D" w14:textId="2AA65519" w:rsidR="00622208" w:rsidRPr="00F0589E" w:rsidRDefault="00622208" w:rsidP="00622208">
      <w:pPr>
        <w:rPr>
          <w:rFonts w:asciiTheme="minorHAnsi" w:eastAsia="Times New Roman" w:hAnsiTheme="minorHAnsi" w:cstheme="minorHAnsi"/>
          <w:lang w:eastAsia="en-GB"/>
        </w:rPr>
      </w:pPr>
      <w:r w:rsidRPr="00F0589E">
        <w:rPr>
          <w:rFonts w:asciiTheme="minorHAnsi" w:eastAsia="Times New Roman" w:hAnsiTheme="minorHAnsi" w:cstheme="minorHAnsi"/>
          <w:lang w:eastAsia="en-GB"/>
        </w:rPr>
        <w:t xml:space="preserve">Grievance is when an employee brings dissatisfaction to the management’s attention or an </w:t>
      </w:r>
      <w:proofErr w:type="gramStart"/>
      <w:r w:rsidRPr="00F0589E">
        <w:rPr>
          <w:rFonts w:asciiTheme="minorHAnsi" w:eastAsia="Times New Roman" w:hAnsiTheme="minorHAnsi" w:cstheme="minorHAnsi"/>
          <w:lang w:eastAsia="en-GB"/>
        </w:rPr>
        <w:t>injustice</w:t>
      </w:r>
      <w:proofErr w:type="gramEnd"/>
      <w:r w:rsidRPr="00F0589E">
        <w:rPr>
          <w:rFonts w:asciiTheme="minorHAnsi" w:eastAsia="Times New Roman" w:hAnsiTheme="minorHAnsi" w:cstheme="minorHAnsi"/>
          <w:lang w:eastAsia="en-GB"/>
        </w:rPr>
        <w:t xml:space="preserve"> they perceive about their </w:t>
      </w:r>
      <w:r w:rsidR="004673A6" w:rsidRPr="00F0589E">
        <w:rPr>
          <w:rFonts w:asciiTheme="minorHAnsi" w:eastAsia="Times New Roman" w:hAnsiTheme="minorHAnsi" w:cstheme="minorHAnsi"/>
          <w:lang w:eastAsia="en-GB"/>
        </w:rPr>
        <w:t>employment situation</w:t>
      </w:r>
      <w:r w:rsidRPr="00F0589E">
        <w:rPr>
          <w:rFonts w:asciiTheme="minorHAnsi" w:eastAsia="Times New Roman" w:hAnsiTheme="minorHAnsi" w:cstheme="minorHAnsi"/>
          <w:lang w:eastAsia="en-GB"/>
        </w:rPr>
        <w:t xml:space="preserve"> (</w:t>
      </w:r>
      <w:proofErr w:type="spellStart"/>
      <w:r w:rsidRPr="00F0589E">
        <w:rPr>
          <w:rFonts w:asciiTheme="minorHAnsi" w:eastAsia="Times New Roman" w:hAnsiTheme="minorHAnsi" w:cstheme="minorHAnsi"/>
          <w:lang w:eastAsia="en-GB"/>
        </w:rPr>
        <w:t>Monish</w:t>
      </w:r>
      <w:proofErr w:type="spellEnd"/>
      <w:r w:rsidRPr="00F0589E">
        <w:rPr>
          <w:rFonts w:asciiTheme="minorHAnsi" w:eastAsia="Times New Roman" w:hAnsiTheme="minorHAnsi" w:cstheme="minorHAnsi"/>
          <w:lang w:eastAsia="en-GB"/>
        </w:rPr>
        <w:t xml:space="preserve"> &amp; </w:t>
      </w:r>
      <w:proofErr w:type="spellStart"/>
      <w:r w:rsidRPr="00F0589E">
        <w:rPr>
          <w:rFonts w:asciiTheme="minorHAnsi" w:eastAsia="Times New Roman" w:hAnsiTheme="minorHAnsi" w:cstheme="minorHAnsi"/>
          <w:lang w:eastAsia="en-GB"/>
        </w:rPr>
        <w:t>Dhanabhakyam</w:t>
      </w:r>
      <w:proofErr w:type="spellEnd"/>
      <w:r w:rsidRPr="00F0589E">
        <w:rPr>
          <w:rFonts w:asciiTheme="minorHAnsi" w:eastAsia="Times New Roman" w:hAnsiTheme="minorHAnsi" w:cstheme="minorHAnsi"/>
          <w:lang w:eastAsia="en-GB"/>
        </w:rPr>
        <w:t xml:space="preserve">, 2022). The following explains the importance of effectively handling grievances. </w:t>
      </w:r>
    </w:p>
    <w:p w14:paraId="01935F04" w14:textId="77777777" w:rsidR="00622208" w:rsidRPr="00F0589E" w:rsidRDefault="00622208" w:rsidP="00622208">
      <w:pPr>
        <w:rPr>
          <w:rFonts w:asciiTheme="minorHAnsi" w:eastAsia="Times New Roman" w:hAnsiTheme="minorHAnsi" w:cstheme="minorHAnsi"/>
          <w:lang w:eastAsia="en-GB"/>
        </w:rPr>
      </w:pPr>
    </w:p>
    <w:p w14:paraId="0DB0CB36" w14:textId="77777777" w:rsidR="00622208" w:rsidRPr="00F0589E" w:rsidRDefault="00622208" w:rsidP="00622208">
      <w:pPr>
        <w:rPr>
          <w:rFonts w:asciiTheme="minorHAnsi" w:eastAsia="Times New Roman" w:hAnsiTheme="minorHAnsi" w:cstheme="minorHAnsi"/>
          <w:lang w:eastAsia="en-GB"/>
        </w:rPr>
      </w:pPr>
      <w:r w:rsidRPr="00F0589E">
        <w:rPr>
          <w:rFonts w:asciiTheme="minorHAnsi" w:eastAsia="Times New Roman" w:hAnsiTheme="minorHAnsi" w:cstheme="minorHAnsi"/>
          <w:lang w:eastAsia="en-GB"/>
        </w:rPr>
        <w:lastRenderedPageBreak/>
        <w:t>The first step in effectively handling grievances is that the grievance process should be easy to understand and accessible to the workforce. It will allow the workers to bring their frustrations, fears and doubts to management before they get out of proportion and affect the whole organisation (Saluja &amp; Kaur, 2014).  Further, employee grievances allow the management to understand the issues, concerns, and dissatisfaction of the workforce related to their employment situation and enable them to find solutions to address them before they become huge problems.  Further, it will increase the employee’s perception of workplace justice and boost their morale and productivity. Ineffective grievance handling affects organisational relationships and reduces productivity (</w:t>
      </w:r>
      <w:proofErr w:type="spellStart"/>
      <w:r w:rsidRPr="00F0589E">
        <w:rPr>
          <w:rFonts w:asciiTheme="minorHAnsi" w:eastAsia="Times New Roman" w:hAnsiTheme="minorHAnsi" w:cstheme="minorHAnsi"/>
          <w:lang w:eastAsia="en-GB"/>
        </w:rPr>
        <w:t>Monish</w:t>
      </w:r>
      <w:proofErr w:type="spellEnd"/>
      <w:r w:rsidRPr="00F0589E">
        <w:rPr>
          <w:rFonts w:asciiTheme="minorHAnsi" w:eastAsia="Times New Roman" w:hAnsiTheme="minorHAnsi" w:cstheme="minorHAnsi"/>
          <w:lang w:eastAsia="en-GB"/>
        </w:rPr>
        <w:t xml:space="preserve"> &amp; </w:t>
      </w:r>
      <w:proofErr w:type="spellStart"/>
      <w:r w:rsidRPr="00F0589E">
        <w:rPr>
          <w:rFonts w:asciiTheme="minorHAnsi" w:eastAsia="Times New Roman" w:hAnsiTheme="minorHAnsi" w:cstheme="minorHAnsi"/>
          <w:lang w:eastAsia="en-GB"/>
        </w:rPr>
        <w:t>Dhanabhakyam</w:t>
      </w:r>
      <w:proofErr w:type="spellEnd"/>
      <w:r w:rsidRPr="00F0589E">
        <w:rPr>
          <w:rFonts w:asciiTheme="minorHAnsi" w:eastAsia="Times New Roman" w:hAnsiTheme="minorHAnsi" w:cstheme="minorHAnsi"/>
          <w:lang w:eastAsia="en-GB"/>
        </w:rPr>
        <w:t>, 2022).</w:t>
      </w:r>
    </w:p>
    <w:p w14:paraId="52709748" w14:textId="77777777" w:rsidR="00622208" w:rsidRPr="00F0589E" w:rsidRDefault="00622208" w:rsidP="00622208">
      <w:pPr>
        <w:rPr>
          <w:rFonts w:asciiTheme="minorHAnsi" w:eastAsia="Times New Roman" w:hAnsiTheme="minorHAnsi" w:cstheme="minorHAnsi"/>
          <w:lang w:eastAsia="en-GB"/>
        </w:rPr>
      </w:pPr>
    </w:p>
    <w:p w14:paraId="794E7FB0" w14:textId="44688121" w:rsidR="008968B3" w:rsidRPr="00F0589E" w:rsidRDefault="00622208" w:rsidP="00622208">
      <w:pPr>
        <w:rPr>
          <w:rFonts w:asciiTheme="minorHAnsi" w:eastAsia="Times New Roman" w:hAnsiTheme="minorHAnsi" w:cstheme="minorHAnsi"/>
          <w:lang w:eastAsia="en-GB"/>
        </w:rPr>
      </w:pPr>
      <w:r w:rsidRPr="00F0589E">
        <w:rPr>
          <w:rFonts w:asciiTheme="minorHAnsi" w:eastAsia="Times New Roman" w:hAnsiTheme="minorHAnsi" w:cstheme="minorHAnsi"/>
          <w:lang w:eastAsia="en-GB"/>
        </w:rPr>
        <w:t>Effective grievance handling informs the management about the supervisors’ and managers’ attitudes towards the subordinates, which will immensely help in designing their training to train the managers and supervisors to communicate and handle employee relations (Saluja &amp; Kaur, 2014). Equally, the management’s commitment to handling grievances effectively will encourage managers and supervisors to pay attention and care when dealing with employee relations, as they know they could be challenged by the grievance process (Saluja &amp; Kaur, 2014).</w:t>
      </w:r>
    </w:p>
    <w:p w14:paraId="237AAFE6" w14:textId="46A62299" w:rsidR="00A04329" w:rsidRPr="00F0589E" w:rsidRDefault="00142F94" w:rsidP="00A04329">
      <w:pPr>
        <w:rPr>
          <w:rFonts w:asciiTheme="minorHAnsi" w:eastAsia="Times New Roman" w:hAnsiTheme="minorHAnsi" w:cstheme="minorHAnsi"/>
          <w:lang w:eastAsia="en-GB"/>
        </w:rPr>
      </w:pPr>
      <w:r w:rsidRPr="00F0589E">
        <w:rPr>
          <w:rFonts w:asciiTheme="minorHAnsi" w:eastAsia="Times New Roman" w:hAnsiTheme="minorHAnsi" w:cstheme="minorHAnsi"/>
          <w:b/>
          <w:bCs/>
          <w:lang w:eastAsia="en-GB"/>
        </w:rPr>
        <w:tab/>
      </w:r>
    </w:p>
    <w:p w14:paraId="79191748" w14:textId="77777777" w:rsidR="007B0587" w:rsidRPr="00F0589E" w:rsidRDefault="007B0587" w:rsidP="007B0587">
      <w:pPr>
        <w:rPr>
          <w:rFonts w:asciiTheme="minorHAnsi" w:eastAsia="Times New Roman" w:hAnsiTheme="minorHAnsi" w:cstheme="minorHAnsi"/>
          <w:lang w:eastAsia="en-GB"/>
        </w:rPr>
      </w:pPr>
      <w:r w:rsidRPr="00F0589E">
        <w:rPr>
          <w:rFonts w:asciiTheme="minorHAnsi" w:eastAsia="Times New Roman" w:hAnsiTheme="minorHAnsi" w:cstheme="minorHAnsi"/>
          <w:lang w:eastAsia="en-GB"/>
        </w:rPr>
        <w:t>Collective employment law is a part of it that focuses on and regulates the activities and behaviours of trade unions while protecting them (CIPD, 2017).</w:t>
      </w:r>
    </w:p>
    <w:p w14:paraId="529F2DE6" w14:textId="77777777" w:rsidR="007B0587" w:rsidRPr="00F0589E" w:rsidRDefault="007B0587" w:rsidP="007B0587">
      <w:pPr>
        <w:rPr>
          <w:rFonts w:asciiTheme="minorHAnsi" w:eastAsia="Times New Roman" w:hAnsiTheme="minorHAnsi" w:cstheme="minorHAnsi"/>
          <w:lang w:eastAsia="en-GB"/>
        </w:rPr>
      </w:pPr>
    </w:p>
    <w:p w14:paraId="3FB0BD6D" w14:textId="43270806" w:rsidR="007B0587" w:rsidRPr="00F0589E" w:rsidRDefault="007B0587" w:rsidP="007B0587">
      <w:pPr>
        <w:rPr>
          <w:rFonts w:asciiTheme="minorHAnsi" w:eastAsia="Times New Roman" w:hAnsiTheme="minorHAnsi" w:cstheme="minorHAnsi"/>
          <w:lang w:eastAsia="en-GB"/>
        </w:rPr>
      </w:pPr>
      <w:r w:rsidRPr="00F0589E">
        <w:rPr>
          <w:rFonts w:asciiTheme="minorHAnsi" w:eastAsia="Times New Roman" w:hAnsiTheme="minorHAnsi" w:cstheme="minorHAnsi"/>
          <w:lang w:eastAsia="en-GB"/>
        </w:rPr>
        <w:t xml:space="preserve">This collective employment law allows employees to form and join trade unions and participate in their activities. It also prevents employers from dismissing or discriminating against their employees for forming and/or joining trade unions or taking part in their activities (Woodham &amp; Taylor, 2022). This law </w:t>
      </w:r>
      <w:r w:rsidR="00511D79" w:rsidRPr="00F0589E">
        <w:rPr>
          <w:rFonts w:asciiTheme="minorHAnsi" w:eastAsia="Times New Roman" w:hAnsiTheme="minorHAnsi" w:cstheme="minorHAnsi"/>
          <w:lang w:eastAsia="en-GB"/>
        </w:rPr>
        <w:t>sets a platform for the</w:t>
      </w:r>
      <w:r w:rsidRPr="00F0589E">
        <w:rPr>
          <w:rFonts w:asciiTheme="minorHAnsi" w:eastAsia="Times New Roman" w:hAnsiTheme="minorHAnsi" w:cstheme="minorHAnsi"/>
          <w:lang w:eastAsia="en-GB"/>
        </w:rPr>
        <w:t xml:space="preserve"> employees to voice their concerns and issues via their chosen representatives and find resolutions via collective bargaining and agreements (ACAS, 2024).</w:t>
      </w:r>
    </w:p>
    <w:p w14:paraId="7A5FD583" w14:textId="77777777" w:rsidR="007B0587" w:rsidRPr="00F0589E" w:rsidRDefault="007B0587" w:rsidP="007B0587">
      <w:pPr>
        <w:rPr>
          <w:rFonts w:asciiTheme="minorHAnsi" w:eastAsia="Times New Roman" w:hAnsiTheme="minorHAnsi" w:cstheme="minorHAnsi"/>
          <w:lang w:eastAsia="en-GB"/>
        </w:rPr>
      </w:pPr>
    </w:p>
    <w:p w14:paraId="333C5D67" w14:textId="74730D70" w:rsidR="0094362F" w:rsidRPr="00F0589E" w:rsidRDefault="007B0587" w:rsidP="007B0587">
      <w:pPr>
        <w:rPr>
          <w:rFonts w:asciiTheme="minorHAnsi" w:eastAsia="Times New Roman" w:hAnsiTheme="minorHAnsi" w:cstheme="minorHAnsi"/>
          <w:lang w:eastAsia="en-GB"/>
        </w:rPr>
      </w:pPr>
      <w:r w:rsidRPr="00F0589E">
        <w:rPr>
          <w:rFonts w:asciiTheme="minorHAnsi" w:eastAsia="Times New Roman" w:hAnsiTheme="minorHAnsi" w:cstheme="minorHAnsi"/>
          <w:lang w:eastAsia="en-GB"/>
        </w:rPr>
        <w:t xml:space="preserve">On the other hand, collective employment law also sets out regulations for trade unions. These regulations require unions to follow specific rules, such as conducting fair balloting before organizing strikes. They are also required to inform the employer of their intention to strike and provide a one-week cooling-off period before the balloting and action (Woodham &amp; Taylor, 2022). Trade unions that adhere to these basic rules are protected under the </w:t>
      </w:r>
      <w:r w:rsidRPr="00F0589E">
        <w:rPr>
          <w:rFonts w:asciiTheme="minorHAnsi" w:eastAsia="Times New Roman" w:hAnsiTheme="minorHAnsi" w:cstheme="minorHAnsi"/>
          <w:lang w:eastAsia="en-GB"/>
        </w:rPr>
        <w:lastRenderedPageBreak/>
        <w:t xml:space="preserve">Employment Regulations 1999 and cannot be sued by the employer. </w:t>
      </w:r>
      <w:r w:rsidR="00511D79" w:rsidRPr="00F0589E">
        <w:rPr>
          <w:rFonts w:asciiTheme="minorHAnsi" w:eastAsia="Times New Roman" w:hAnsiTheme="minorHAnsi" w:cstheme="minorHAnsi"/>
          <w:lang w:eastAsia="en-GB"/>
        </w:rPr>
        <w:t>On the other hand</w:t>
      </w:r>
      <w:r w:rsidRPr="00F0589E">
        <w:rPr>
          <w:rFonts w:asciiTheme="minorHAnsi" w:eastAsia="Times New Roman" w:hAnsiTheme="minorHAnsi" w:cstheme="minorHAnsi"/>
          <w:lang w:eastAsia="en-GB"/>
        </w:rPr>
        <w:t>, employers failing to comply with their legal obligations</w:t>
      </w:r>
      <w:r w:rsidR="00511D79" w:rsidRPr="00F0589E">
        <w:rPr>
          <w:rFonts w:asciiTheme="minorHAnsi" w:eastAsia="Times New Roman" w:hAnsiTheme="minorHAnsi" w:cstheme="minorHAnsi"/>
          <w:lang w:eastAsia="en-GB"/>
        </w:rPr>
        <w:t xml:space="preserve"> such as </w:t>
      </w:r>
      <w:r w:rsidR="00572FA8" w:rsidRPr="00F0589E">
        <w:rPr>
          <w:rFonts w:asciiTheme="minorHAnsi" w:eastAsia="Times New Roman" w:hAnsiTheme="minorHAnsi" w:cstheme="minorHAnsi"/>
          <w:lang w:eastAsia="en-GB"/>
        </w:rPr>
        <w:t>undertake consultations with the chosen trade unions during significant organisational change</w:t>
      </w:r>
      <w:r w:rsidRPr="00F0589E">
        <w:rPr>
          <w:rFonts w:asciiTheme="minorHAnsi" w:eastAsia="Times New Roman" w:hAnsiTheme="minorHAnsi" w:cstheme="minorHAnsi"/>
          <w:lang w:eastAsia="en-GB"/>
        </w:rPr>
        <w:t xml:space="preserve"> may risk damaging their organization’s reputation and be taken to an employment tribunal (Woodham &amp; Taylor, 2022).</w:t>
      </w:r>
    </w:p>
    <w:p w14:paraId="386ED3CD" w14:textId="77777777" w:rsidR="001401B8" w:rsidRPr="00F0589E" w:rsidRDefault="001401B8" w:rsidP="001401B8">
      <w:pPr>
        <w:rPr>
          <w:rFonts w:asciiTheme="minorHAnsi" w:eastAsia="Times New Roman" w:hAnsiTheme="minorHAnsi" w:cstheme="minorHAnsi"/>
          <w:lang w:eastAsia="en-GB"/>
        </w:rPr>
      </w:pPr>
      <w:r w:rsidRPr="00F0589E">
        <w:rPr>
          <w:rFonts w:asciiTheme="minorHAnsi" w:eastAsia="Times New Roman" w:hAnsiTheme="minorHAnsi" w:cstheme="minorHAnsi"/>
          <w:lang w:eastAsia="en-GB"/>
        </w:rPr>
        <w:t xml:space="preserve">Different employee bodies represent employees across the UK.  These can be regulated by trade unions or non-union bodies such as employee forums or work councils, which employers usually set up to participate in consultations (ACAS, 2014a). </w:t>
      </w:r>
    </w:p>
    <w:p w14:paraId="0EC03BA3" w14:textId="77777777" w:rsidR="001401B8" w:rsidRPr="00F0589E" w:rsidRDefault="001401B8" w:rsidP="001401B8">
      <w:pPr>
        <w:rPr>
          <w:rFonts w:asciiTheme="minorHAnsi" w:eastAsia="Times New Roman" w:hAnsiTheme="minorHAnsi" w:cstheme="minorHAnsi"/>
          <w:lang w:eastAsia="en-GB"/>
        </w:rPr>
      </w:pPr>
    </w:p>
    <w:p w14:paraId="02486F4D" w14:textId="153E640D" w:rsidR="001401B8" w:rsidRPr="00F0589E" w:rsidRDefault="007B742E" w:rsidP="001401B8">
      <w:pPr>
        <w:rPr>
          <w:rFonts w:asciiTheme="minorHAnsi" w:eastAsia="Times New Roman" w:hAnsiTheme="minorHAnsi" w:cstheme="minorHAnsi"/>
          <w:lang w:eastAsia="en-GB"/>
        </w:rPr>
      </w:pPr>
      <w:r w:rsidRPr="00F0589E">
        <w:rPr>
          <w:rFonts w:asciiTheme="minorHAnsi" w:eastAsia="Times New Roman" w:hAnsiTheme="minorHAnsi" w:cstheme="minorHAnsi"/>
          <w:lang w:eastAsia="en-GB"/>
        </w:rPr>
        <w:t xml:space="preserve">Regarding training, trade union representatives have the right to have time off to undertake training and are trained by the unions. In contrast, non-union representatives have no statutory rights for training, but the training is made accessible by employers. With trained representatives, workers can have meaningful representation (ACAS, 2014). During consultations, non-union representatives may be </w:t>
      </w:r>
      <w:r w:rsidR="000B3694" w:rsidRPr="00F0589E">
        <w:rPr>
          <w:rFonts w:asciiTheme="minorHAnsi" w:eastAsia="Times New Roman" w:hAnsiTheme="minorHAnsi" w:cstheme="minorHAnsi"/>
          <w:lang w:eastAsia="en-GB"/>
        </w:rPr>
        <w:t>biased towards the</w:t>
      </w:r>
      <w:r w:rsidRPr="00F0589E">
        <w:rPr>
          <w:rFonts w:asciiTheme="minorHAnsi" w:eastAsia="Times New Roman" w:hAnsiTheme="minorHAnsi" w:cstheme="minorHAnsi"/>
          <w:lang w:eastAsia="en-GB"/>
        </w:rPr>
        <w:t xml:space="preserve"> employers as they were supported and trained by them. In contrast, union representatives will have the comfort of backing their union.</w:t>
      </w:r>
    </w:p>
    <w:p w14:paraId="2FE29073" w14:textId="77777777" w:rsidR="001401B8" w:rsidRPr="00F0589E" w:rsidRDefault="001401B8" w:rsidP="001401B8">
      <w:pPr>
        <w:rPr>
          <w:rFonts w:asciiTheme="minorHAnsi" w:eastAsia="Times New Roman" w:hAnsiTheme="minorHAnsi" w:cstheme="minorHAnsi"/>
          <w:lang w:eastAsia="en-GB"/>
        </w:rPr>
      </w:pPr>
    </w:p>
    <w:p w14:paraId="38A60C26" w14:textId="21CC5D74" w:rsidR="00E25274" w:rsidRPr="00F0589E" w:rsidRDefault="001401B8" w:rsidP="001401B8">
      <w:pPr>
        <w:rPr>
          <w:rFonts w:asciiTheme="minorHAnsi" w:eastAsia="Times New Roman" w:hAnsiTheme="minorHAnsi" w:cstheme="minorHAnsi"/>
          <w:lang w:eastAsia="en-GB"/>
        </w:rPr>
      </w:pPr>
      <w:r w:rsidRPr="00F0589E">
        <w:rPr>
          <w:rFonts w:asciiTheme="minorHAnsi" w:eastAsia="Times New Roman" w:hAnsiTheme="minorHAnsi" w:cstheme="minorHAnsi"/>
          <w:lang w:eastAsia="en-GB"/>
        </w:rPr>
        <w:t>There are nine areas of statute where the trade union representatives have statutory rights to perform their duties, and non-union representatives have seven areas of law to perform their duties (ACAS, 2014a). Both types of employee bodies participate in representation on different employment matters and are protected by various legislations to do so. For example, health and safety representatives appointed by trade unions in the workplace are covered by the Safety Representatives and Safety Committees' Regulations 1977. A non-union health and safety representative will be protected by the Health and Safety (consultation with employees) Regulations 1966 (ACAS, 2014).</w:t>
      </w:r>
    </w:p>
    <w:p w14:paraId="1DCCC849" w14:textId="724CF395" w:rsidR="008A472C" w:rsidRPr="00F0589E" w:rsidRDefault="000B3694" w:rsidP="005022DC">
      <w:pPr>
        <w:rPr>
          <w:rFonts w:asciiTheme="minorHAnsi" w:hAnsiTheme="minorHAnsi" w:cstheme="minorHAnsi"/>
          <w:b/>
          <w:bCs/>
          <w:color w:val="000000" w:themeColor="text1"/>
        </w:rPr>
      </w:pP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r w:rsidRPr="00F0589E">
        <w:rPr>
          <w:rFonts w:asciiTheme="minorHAnsi" w:eastAsia="Times New Roman" w:hAnsiTheme="minorHAnsi" w:cstheme="minorHAnsi"/>
          <w:lang w:eastAsia="en-GB"/>
        </w:rPr>
        <w:tab/>
      </w:r>
    </w:p>
    <w:p w14:paraId="4D4DC22D" w14:textId="77777777" w:rsidR="00B31CC2" w:rsidRPr="00F0589E" w:rsidRDefault="00B31CC2" w:rsidP="00B31CC2">
      <w:pPr>
        <w:rPr>
          <w:rFonts w:asciiTheme="minorHAnsi" w:eastAsia="Times New Roman" w:hAnsiTheme="minorHAnsi" w:cstheme="minorHAnsi"/>
          <w:lang w:eastAsia="en-GB"/>
        </w:rPr>
      </w:pPr>
      <w:r w:rsidRPr="00F0589E">
        <w:rPr>
          <w:rFonts w:asciiTheme="minorHAnsi" w:eastAsia="Times New Roman" w:hAnsiTheme="minorHAnsi" w:cstheme="minorHAnsi"/>
          <w:lang w:eastAsia="en-GB"/>
        </w:rPr>
        <w:t xml:space="preserve">Collective bargaining is the negotiation and joint decision-making process between employers and chosen trade unions representing employee interests. </w:t>
      </w:r>
    </w:p>
    <w:p w14:paraId="3B1F0A65" w14:textId="77777777" w:rsidR="00B31CC2" w:rsidRPr="00F0589E" w:rsidRDefault="00B31CC2" w:rsidP="00B31CC2">
      <w:pPr>
        <w:rPr>
          <w:rFonts w:asciiTheme="minorHAnsi" w:eastAsia="Times New Roman" w:hAnsiTheme="minorHAnsi" w:cstheme="minorHAnsi"/>
          <w:lang w:eastAsia="en-GB"/>
        </w:rPr>
      </w:pPr>
      <w:r w:rsidRPr="00F0589E">
        <w:rPr>
          <w:rFonts w:asciiTheme="minorHAnsi" w:eastAsia="Times New Roman" w:hAnsiTheme="minorHAnsi" w:cstheme="minorHAnsi"/>
          <w:lang w:eastAsia="en-GB"/>
        </w:rPr>
        <w:t>(</w:t>
      </w:r>
      <w:proofErr w:type="spellStart"/>
      <w:r w:rsidRPr="00F0589E">
        <w:rPr>
          <w:rFonts w:asciiTheme="minorHAnsi" w:eastAsia="Times New Roman" w:hAnsiTheme="minorHAnsi" w:cstheme="minorHAnsi"/>
          <w:lang w:eastAsia="en-GB"/>
        </w:rPr>
        <w:t>Doellgast</w:t>
      </w:r>
      <w:proofErr w:type="spellEnd"/>
      <w:r w:rsidRPr="00F0589E">
        <w:rPr>
          <w:rFonts w:asciiTheme="minorHAnsi" w:eastAsia="Times New Roman" w:hAnsiTheme="minorHAnsi" w:cstheme="minorHAnsi"/>
          <w:lang w:eastAsia="en-GB"/>
        </w:rPr>
        <w:t xml:space="preserve"> and Benassi, 2020). It involves negotiations regarding employment terms and conditions, such as pay, hours, and holidays (CIPD, 2023d). </w:t>
      </w:r>
    </w:p>
    <w:p w14:paraId="30DE9A8F" w14:textId="77777777" w:rsidR="00B31CC2" w:rsidRPr="00F0589E" w:rsidRDefault="00B31CC2" w:rsidP="00B31CC2">
      <w:pPr>
        <w:rPr>
          <w:rFonts w:asciiTheme="minorHAnsi" w:eastAsia="Times New Roman" w:hAnsiTheme="minorHAnsi" w:cstheme="minorHAnsi"/>
          <w:lang w:eastAsia="en-GB"/>
        </w:rPr>
      </w:pPr>
    </w:p>
    <w:p w14:paraId="66DC3FEE" w14:textId="77777777" w:rsidR="00B31CC2" w:rsidRPr="00F0589E" w:rsidRDefault="00B31CC2" w:rsidP="00B31CC2">
      <w:pPr>
        <w:rPr>
          <w:rFonts w:asciiTheme="minorHAnsi" w:eastAsia="Times New Roman" w:hAnsiTheme="minorHAnsi" w:cstheme="minorHAnsi"/>
          <w:lang w:eastAsia="en-GB"/>
        </w:rPr>
      </w:pPr>
      <w:r w:rsidRPr="00F0589E">
        <w:rPr>
          <w:rFonts w:asciiTheme="minorHAnsi" w:eastAsia="Times New Roman" w:hAnsiTheme="minorHAnsi" w:cstheme="minorHAnsi"/>
          <w:lang w:eastAsia="en-GB"/>
        </w:rPr>
        <w:t xml:space="preserve">A trade union or unions are chosen to represent the workers during the collective bargaining process. This process involves determining the composition of the bargaining unit, the </w:t>
      </w:r>
      <w:r w:rsidRPr="00F0589E">
        <w:rPr>
          <w:rFonts w:asciiTheme="minorHAnsi" w:eastAsia="Times New Roman" w:hAnsiTheme="minorHAnsi" w:cstheme="minorHAnsi"/>
          <w:lang w:eastAsia="en-GB"/>
        </w:rPr>
        <w:lastRenderedPageBreak/>
        <w:t>frequency of meetings, dispute resolution methods, and the dynamics of discussions if multiple unions are involved. It's important to note that these discussions only hold legal recognition if incorporated into an employee's contract.</w:t>
      </w:r>
    </w:p>
    <w:p w14:paraId="2A8D8174" w14:textId="77777777" w:rsidR="00B31CC2" w:rsidRPr="00F0589E" w:rsidRDefault="00B31CC2" w:rsidP="00B31CC2">
      <w:pPr>
        <w:rPr>
          <w:rFonts w:asciiTheme="minorHAnsi" w:eastAsia="Times New Roman" w:hAnsiTheme="minorHAnsi" w:cstheme="minorHAnsi"/>
          <w:lang w:eastAsia="en-GB"/>
        </w:rPr>
      </w:pPr>
    </w:p>
    <w:p w14:paraId="11ABF983" w14:textId="77777777" w:rsidR="00B31CC2" w:rsidRPr="00F0589E" w:rsidRDefault="00B31CC2" w:rsidP="00B31CC2">
      <w:pPr>
        <w:rPr>
          <w:rFonts w:asciiTheme="minorHAnsi" w:eastAsia="Times New Roman" w:hAnsiTheme="minorHAnsi" w:cstheme="minorHAnsi"/>
          <w:lang w:eastAsia="en-GB"/>
        </w:rPr>
      </w:pPr>
      <w:r w:rsidRPr="00F0589E">
        <w:rPr>
          <w:rFonts w:asciiTheme="minorHAnsi" w:eastAsia="Times New Roman" w:hAnsiTheme="minorHAnsi" w:cstheme="minorHAnsi"/>
          <w:lang w:eastAsia="en-GB"/>
        </w:rPr>
        <w:t>Collective bargaining corrects the power imbalance between the employer and employees by representing employees via legal intervention and collective action. However, the discussions between the organisation and the chosen trade union over various matters will not make it legally recognisable. The collective agreement needs to be incorporated into the employee's contract to be enforceable.</w:t>
      </w:r>
    </w:p>
    <w:p w14:paraId="0D8FDD2D" w14:textId="77777777" w:rsidR="00B31CC2" w:rsidRPr="00F0589E" w:rsidRDefault="00B31CC2" w:rsidP="00B31CC2">
      <w:pPr>
        <w:rPr>
          <w:rFonts w:asciiTheme="minorHAnsi" w:eastAsia="Times New Roman" w:hAnsiTheme="minorHAnsi" w:cstheme="minorHAnsi"/>
          <w:lang w:eastAsia="en-GB"/>
        </w:rPr>
      </w:pPr>
    </w:p>
    <w:p w14:paraId="6F7D6ADB" w14:textId="6570B9A3" w:rsidR="002F25FE" w:rsidRPr="00F0589E" w:rsidRDefault="00B31CC2" w:rsidP="00B31CC2">
      <w:pPr>
        <w:rPr>
          <w:rFonts w:asciiTheme="minorHAnsi" w:eastAsia="Times New Roman" w:hAnsiTheme="minorHAnsi" w:cstheme="minorHAnsi"/>
          <w:lang w:eastAsia="en-GB"/>
        </w:rPr>
      </w:pPr>
      <w:r w:rsidRPr="00F0589E">
        <w:rPr>
          <w:rFonts w:asciiTheme="minorHAnsi" w:eastAsia="Times New Roman" w:hAnsiTheme="minorHAnsi" w:cstheme="minorHAnsi"/>
          <w:lang w:eastAsia="en-GB"/>
        </w:rPr>
        <w:t>Collective bargaining was criticised for only focusing on job security and wage-related issues; it has little impact on practices such as working paces, methods, and working conditions that directly affect employees (</w:t>
      </w:r>
      <w:proofErr w:type="spellStart"/>
      <w:r w:rsidRPr="00F0589E">
        <w:rPr>
          <w:rFonts w:asciiTheme="minorHAnsi" w:eastAsia="Times New Roman" w:hAnsiTheme="minorHAnsi" w:cstheme="minorHAnsi"/>
          <w:lang w:eastAsia="en-GB"/>
        </w:rPr>
        <w:t>Doellgast</w:t>
      </w:r>
      <w:proofErr w:type="spellEnd"/>
      <w:r w:rsidRPr="00F0589E">
        <w:rPr>
          <w:rFonts w:asciiTheme="minorHAnsi" w:eastAsia="Times New Roman" w:hAnsiTheme="minorHAnsi" w:cstheme="minorHAnsi"/>
          <w:lang w:eastAsia="en-GB"/>
        </w:rPr>
        <w:t xml:space="preserve"> and Benassi, 2020).</w:t>
      </w:r>
    </w:p>
    <w:p w14:paraId="02E56BFE" w14:textId="0C000E41" w:rsidR="00E7277D" w:rsidRDefault="00466C1B" w:rsidP="00B31CC2">
      <w:pPr>
        <w:rPr>
          <w:rFonts w:asciiTheme="minorHAnsi" w:eastAsia="Times New Roman" w:hAnsiTheme="minorHAnsi" w:cstheme="minorHAnsi"/>
          <w:b/>
          <w:bCs/>
          <w:lang w:eastAsia="en-GB"/>
        </w:rPr>
      </w:pPr>
      <w:r w:rsidRPr="00F0589E">
        <w:rPr>
          <w:rFonts w:asciiTheme="minorHAnsi" w:eastAsia="Times New Roman" w:hAnsiTheme="minorHAnsi" w:cstheme="minorHAnsi"/>
          <w:b/>
          <w:bCs/>
          <w:lang w:eastAsia="en-GB"/>
        </w:rPr>
        <w:t xml:space="preserve">                                                                                                                             </w:t>
      </w:r>
    </w:p>
    <w:p w14:paraId="274EAF72" w14:textId="77777777" w:rsidR="000261F8" w:rsidRDefault="000261F8" w:rsidP="00B31CC2">
      <w:pPr>
        <w:rPr>
          <w:rFonts w:asciiTheme="minorHAnsi" w:eastAsia="Times New Roman" w:hAnsiTheme="minorHAnsi" w:cstheme="minorHAnsi"/>
          <w:b/>
          <w:bCs/>
          <w:lang w:eastAsia="en-GB"/>
        </w:rPr>
      </w:pPr>
    </w:p>
    <w:p w14:paraId="68A1E95B" w14:textId="77777777" w:rsidR="000261F8" w:rsidRDefault="000261F8" w:rsidP="00B31CC2">
      <w:pPr>
        <w:rPr>
          <w:rFonts w:asciiTheme="minorHAnsi" w:eastAsia="Times New Roman" w:hAnsiTheme="minorHAnsi" w:cstheme="minorHAnsi"/>
          <w:b/>
          <w:bCs/>
          <w:lang w:eastAsia="en-GB"/>
        </w:rPr>
      </w:pPr>
    </w:p>
    <w:p w14:paraId="6CF8DC95" w14:textId="77777777" w:rsidR="000261F8" w:rsidRDefault="000261F8" w:rsidP="00B31CC2">
      <w:pPr>
        <w:rPr>
          <w:rFonts w:asciiTheme="minorHAnsi" w:eastAsia="Times New Roman" w:hAnsiTheme="minorHAnsi" w:cstheme="minorHAnsi"/>
          <w:b/>
          <w:bCs/>
          <w:lang w:eastAsia="en-GB"/>
        </w:rPr>
      </w:pPr>
    </w:p>
    <w:p w14:paraId="1FC27676" w14:textId="77777777" w:rsidR="000261F8" w:rsidRDefault="000261F8" w:rsidP="00B31CC2">
      <w:pPr>
        <w:rPr>
          <w:rFonts w:asciiTheme="minorHAnsi" w:eastAsia="Times New Roman" w:hAnsiTheme="minorHAnsi" w:cstheme="minorHAnsi"/>
          <w:b/>
          <w:bCs/>
          <w:lang w:eastAsia="en-GB"/>
        </w:rPr>
      </w:pPr>
    </w:p>
    <w:p w14:paraId="03F4D0B4" w14:textId="77777777" w:rsidR="000261F8" w:rsidRDefault="000261F8" w:rsidP="00B31CC2">
      <w:pPr>
        <w:rPr>
          <w:rFonts w:asciiTheme="minorHAnsi" w:eastAsia="Times New Roman" w:hAnsiTheme="minorHAnsi" w:cstheme="minorHAnsi"/>
          <w:b/>
          <w:bCs/>
          <w:lang w:eastAsia="en-GB"/>
        </w:rPr>
      </w:pPr>
    </w:p>
    <w:p w14:paraId="646B5EDF" w14:textId="77777777" w:rsidR="000261F8" w:rsidRDefault="000261F8" w:rsidP="00B31CC2">
      <w:pPr>
        <w:rPr>
          <w:rFonts w:asciiTheme="minorHAnsi" w:eastAsia="Times New Roman" w:hAnsiTheme="minorHAnsi" w:cstheme="minorHAnsi"/>
          <w:b/>
          <w:bCs/>
          <w:lang w:eastAsia="en-GB"/>
        </w:rPr>
      </w:pPr>
    </w:p>
    <w:p w14:paraId="1D5E7E77" w14:textId="77777777" w:rsidR="000261F8" w:rsidRDefault="000261F8" w:rsidP="00B31CC2">
      <w:pPr>
        <w:rPr>
          <w:rFonts w:asciiTheme="minorHAnsi" w:eastAsia="Times New Roman" w:hAnsiTheme="minorHAnsi" w:cstheme="minorHAnsi"/>
          <w:b/>
          <w:bCs/>
          <w:lang w:eastAsia="en-GB"/>
        </w:rPr>
      </w:pPr>
    </w:p>
    <w:p w14:paraId="547AA6D6" w14:textId="77777777" w:rsidR="000261F8" w:rsidRDefault="000261F8" w:rsidP="00B31CC2">
      <w:pPr>
        <w:rPr>
          <w:rFonts w:asciiTheme="minorHAnsi" w:eastAsia="Times New Roman" w:hAnsiTheme="minorHAnsi" w:cstheme="minorHAnsi"/>
          <w:b/>
          <w:bCs/>
          <w:lang w:eastAsia="en-GB"/>
        </w:rPr>
      </w:pPr>
    </w:p>
    <w:p w14:paraId="5FB8203B" w14:textId="77777777" w:rsidR="000261F8" w:rsidRDefault="000261F8" w:rsidP="00B31CC2">
      <w:pPr>
        <w:rPr>
          <w:rFonts w:asciiTheme="minorHAnsi" w:eastAsia="Times New Roman" w:hAnsiTheme="minorHAnsi" w:cstheme="minorHAnsi"/>
          <w:b/>
          <w:bCs/>
          <w:lang w:eastAsia="en-GB"/>
        </w:rPr>
      </w:pPr>
    </w:p>
    <w:p w14:paraId="244FA962" w14:textId="77777777" w:rsidR="000261F8" w:rsidRDefault="000261F8" w:rsidP="00B31CC2">
      <w:pPr>
        <w:rPr>
          <w:rFonts w:asciiTheme="minorHAnsi" w:eastAsia="Times New Roman" w:hAnsiTheme="minorHAnsi" w:cstheme="minorHAnsi"/>
          <w:b/>
          <w:bCs/>
          <w:lang w:eastAsia="en-GB"/>
        </w:rPr>
      </w:pPr>
    </w:p>
    <w:p w14:paraId="701C20E1" w14:textId="77777777" w:rsidR="000261F8" w:rsidRDefault="000261F8" w:rsidP="00B31CC2">
      <w:pPr>
        <w:rPr>
          <w:rFonts w:asciiTheme="minorHAnsi" w:eastAsia="Times New Roman" w:hAnsiTheme="minorHAnsi" w:cstheme="minorHAnsi"/>
          <w:b/>
          <w:bCs/>
          <w:lang w:eastAsia="en-GB"/>
        </w:rPr>
      </w:pPr>
    </w:p>
    <w:p w14:paraId="141409C9" w14:textId="77777777" w:rsidR="000261F8" w:rsidRDefault="000261F8" w:rsidP="00B31CC2">
      <w:pPr>
        <w:rPr>
          <w:rFonts w:asciiTheme="minorHAnsi" w:eastAsia="Times New Roman" w:hAnsiTheme="minorHAnsi" w:cstheme="minorHAnsi"/>
          <w:b/>
          <w:bCs/>
          <w:lang w:eastAsia="en-GB"/>
        </w:rPr>
      </w:pPr>
    </w:p>
    <w:p w14:paraId="18BBFD04" w14:textId="77777777" w:rsidR="000261F8" w:rsidRDefault="000261F8" w:rsidP="00B31CC2">
      <w:pPr>
        <w:rPr>
          <w:rFonts w:asciiTheme="minorHAnsi" w:eastAsia="Times New Roman" w:hAnsiTheme="minorHAnsi" w:cstheme="minorHAnsi"/>
          <w:b/>
          <w:bCs/>
          <w:lang w:eastAsia="en-GB"/>
        </w:rPr>
      </w:pPr>
    </w:p>
    <w:p w14:paraId="60E93A8B" w14:textId="77777777" w:rsidR="000261F8" w:rsidRDefault="000261F8" w:rsidP="00B31CC2">
      <w:pPr>
        <w:rPr>
          <w:rFonts w:asciiTheme="minorHAnsi" w:eastAsia="Times New Roman" w:hAnsiTheme="minorHAnsi" w:cstheme="minorHAnsi"/>
          <w:b/>
          <w:bCs/>
          <w:lang w:eastAsia="en-GB"/>
        </w:rPr>
      </w:pPr>
    </w:p>
    <w:p w14:paraId="07F43D0D" w14:textId="77777777" w:rsidR="000261F8" w:rsidRDefault="000261F8" w:rsidP="00B31CC2">
      <w:pPr>
        <w:rPr>
          <w:rFonts w:asciiTheme="minorHAnsi" w:eastAsia="Times New Roman" w:hAnsiTheme="minorHAnsi" w:cstheme="minorHAnsi"/>
          <w:b/>
          <w:bCs/>
          <w:lang w:eastAsia="en-GB"/>
        </w:rPr>
      </w:pPr>
    </w:p>
    <w:p w14:paraId="2C76449E" w14:textId="77777777" w:rsidR="000261F8" w:rsidRDefault="000261F8" w:rsidP="00B31CC2">
      <w:pPr>
        <w:rPr>
          <w:rFonts w:asciiTheme="minorHAnsi" w:eastAsia="Times New Roman" w:hAnsiTheme="minorHAnsi" w:cstheme="minorHAnsi"/>
          <w:b/>
          <w:bCs/>
          <w:lang w:eastAsia="en-GB"/>
        </w:rPr>
      </w:pPr>
    </w:p>
    <w:p w14:paraId="5715B49C" w14:textId="77777777" w:rsidR="000261F8" w:rsidRDefault="000261F8" w:rsidP="00B31CC2">
      <w:pPr>
        <w:rPr>
          <w:rFonts w:asciiTheme="minorHAnsi" w:eastAsia="Times New Roman" w:hAnsiTheme="minorHAnsi" w:cstheme="minorHAnsi"/>
          <w:b/>
          <w:bCs/>
          <w:lang w:eastAsia="en-GB"/>
        </w:rPr>
      </w:pPr>
    </w:p>
    <w:p w14:paraId="0A5DD30F" w14:textId="77777777" w:rsidR="000261F8" w:rsidRDefault="000261F8" w:rsidP="00B31CC2">
      <w:pPr>
        <w:rPr>
          <w:rFonts w:asciiTheme="minorHAnsi" w:eastAsia="Times New Roman" w:hAnsiTheme="minorHAnsi" w:cstheme="minorHAnsi"/>
          <w:b/>
          <w:bCs/>
          <w:lang w:eastAsia="en-GB"/>
        </w:rPr>
      </w:pPr>
    </w:p>
    <w:p w14:paraId="7C0A75A1" w14:textId="77777777" w:rsidR="000261F8" w:rsidRDefault="000261F8" w:rsidP="00B31CC2">
      <w:pPr>
        <w:rPr>
          <w:rFonts w:asciiTheme="minorHAnsi" w:eastAsia="Times New Roman" w:hAnsiTheme="minorHAnsi" w:cstheme="minorHAnsi"/>
          <w:b/>
          <w:bCs/>
          <w:lang w:eastAsia="en-GB"/>
        </w:rPr>
      </w:pPr>
    </w:p>
    <w:sectPr w:rsidR="000261F8" w:rsidSect="00DB0511">
      <w:pgSz w:w="11906" w:h="16838"/>
      <w:pgMar w:top="1440" w:right="1274" w:bottom="851" w:left="1440" w:header="708" w:footer="708" w:gutter="0"/>
      <w:pgBorders w:display="firstPage" w:offsetFrom="page">
        <w:top w:val="thickThinMediumGap" w:sz="24" w:space="24" w:color="auto"/>
        <w:left w:val="thickThinMediumGap" w:sz="24" w:space="24" w:color="auto"/>
        <w:bottom w:val="thinThickMediumGap" w:sz="24" w:space="24" w:color="auto"/>
        <w:right w:val="thinThickMediumGap" w:sz="24"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EA3E71D" w14:textId="77777777" w:rsidR="00284CF9" w:rsidRDefault="00284CF9" w:rsidP="00245E47">
      <w:pPr>
        <w:spacing w:line="240" w:lineRule="auto"/>
      </w:pPr>
      <w:r>
        <w:separator/>
      </w:r>
    </w:p>
  </w:endnote>
  <w:endnote w:type="continuationSeparator" w:id="0">
    <w:p w14:paraId="6594ADF8" w14:textId="77777777" w:rsidR="00284CF9" w:rsidRDefault="00284CF9" w:rsidP="00245E47">
      <w:pPr>
        <w:spacing w:line="240" w:lineRule="auto"/>
      </w:pPr>
      <w:r>
        <w:continuationSeparator/>
      </w:r>
    </w:p>
  </w:endnote>
  <w:endnote w:type="continuationNotice" w:id="1">
    <w:p w14:paraId="04E304BA" w14:textId="77777777" w:rsidR="00284CF9" w:rsidRDefault="00284CF9">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19E1A3A" w14:textId="77777777" w:rsidR="00284CF9" w:rsidRDefault="00284CF9" w:rsidP="00245E47">
      <w:pPr>
        <w:spacing w:line="240" w:lineRule="auto"/>
      </w:pPr>
      <w:r>
        <w:separator/>
      </w:r>
    </w:p>
  </w:footnote>
  <w:footnote w:type="continuationSeparator" w:id="0">
    <w:p w14:paraId="24D1167D" w14:textId="77777777" w:rsidR="00284CF9" w:rsidRDefault="00284CF9" w:rsidP="00245E47">
      <w:pPr>
        <w:spacing w:line="240" w:lineRule="auto"/>
      </w:pPr>
      <w:r>
        <w:continuationSeparator/>
      </w:r>
    </w:p>
  </w:footnote>
  <w:footnote w:type="continuationNotice" w:id="1">
    <w:p w14:paraId="51475BC3" w14:textId="77777777" w:rsidR="00284CF9" w:rsidRDefault="00284CF9">
      <w:pPr>
        <w:spacing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262967"/>
    <w:multiLevelType w:val="hybridMultilevel"/>
    <w:tmpl w:val="59021E0A"/>
    <w:lvl w:ilvl="0" w:tplc="E3FE38C4">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EE76FC"/>
    <w:multiLevelType w:val="hybridMultilevel"/>
    <w:tmpl w:val="044A0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3A5772"/>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CD5327"/>
    <w:multiLevelType w:val="hybridMultilevel"/>
    <w:tmpl w:val="8B549A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6104C17"/>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0ED6477"/>
    <w:multiLevelType w:val="multilevel"/>
    <w:tmpl w:val="FB242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903F68"/>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1" w15:restartNumberingAfterBreak="0">
    <w:nsid w:val="755D44CF"/>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76AA3B96"/>
    <w:multiLevelType w:val="hybridMultilevel"/>
    <w:tmpl w:val="59021E0A"/>
    <w:lvl w:ilvl="0" w:tplc="FFFFFFFF">
      <w:start w:val="1"/>
      <w:numFmt w:val="decimal"/>
      <w:lvlText w:val="%1."/>
      <w:lvlJc w:val="left"/>
      <w:pPr>
        <w:ind w:left="720" w:hanging="360"/>
      </w:pPr>
      <w:rPr>
        <w:rFonts w:hint="default"/>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7BB762A7"/>
    <w:multiLevelType w:val="hybridMultilevel"/>
    <w:tmpl w:val="E8546968"/>
    <w:lvl w:ilvl="0" w:tplc="8A5C6852">
      <w:start w:val="1"/>
      <w:numFmt w:val="decimal"/>
      <w:lvlText w:val="%1)"/>
      <w:lvlJc w:val="left"/>
      <w:pPr>
        <w:ind w:left="643" w:hanging="360"/>
      </w:pPr>
      <w:rPr>
        <w:rFonts w:hint="default"/>
        <w:b/>
        <w:bCs/>
        <w:color w:val="833C0B"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D877FC6"/>
    <w:multiLevelType w:val="hybridMultilevel"/>
    <w:tmpl w:val="2E9213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B56A1F"/>
    <w:multiLevelType w:val="hybridMultilevel"/>
    <w:tmpl w:val="0C14B1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9668530">
    <w:abstractNumId w:val="8"/>
  </w:num>
  <w:num w:numId="2" w16cid:durableId="1399204697">
    <w:abstractNumId w:val="7"/>
  </w:num>
  <w:num w:numId="3" w16cid:durableId="661660613">
    <w:abstractNumId w:val="4"/>
  </w:num>
  <w:num w:numId="4" w16cid:durableId="1930576973">
    <w:abstractNumId w:val="3"/>
  </w:num>
  <w:num w:numId="5" w16cid:durableId="918367538">
    <w:abstractNumId w:val="0"/>
  </w:num>
  <w:num w:numId="6" w16cid:durableId="410856960">
    <w:abstractNumId w:val="12"/>
  </w:num>
  <w:num w:numId="7" w16cid:durableId="181214346">
    <w:abstractNumId w:val="11"/>
  </w:num>
  <w:num w:numId="8" w16cid:durableId="1190414359">
    <w:abstractNumId w:val="6"/>
  </w:num>
  <w:num w:numId="9" w16cid:durableId="1854297368">
    <w:abstractNumId w:val="2"/>
  </w:num>
  <w:num w:numId="10" w16cid:durableId="1753116389">
    <w:abstractNumId w:val="1"/>
  </w:num>
  <w:num w:numId="11" w16cid:durableId="1067534022">
    <w:abstractNumId w:val="10"/>
  </w:num>
  <w:num w:numId="12" w16cid:durableId="1066948801">
    <w:abstractNumId w:val="5"/>
  </w:num>
  <w:num w:numId="13" w16cid:durableId="972950197">
    <w:abstractNumId w:val="15"/>
  </w:num>
  <w:num w:numId="14" w16cid:durableId="1656763531">
    <w:abstractNumId w:val="14"/>
  </w:num>
  <w:num w:numId="15" w16cid:durableId="1118525739">
    <w:abstractNumId w:val="9"/>
  </w:num>
  <w:num w:numId="16" w16cid:durableId="1398671277">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63F3D"/>
    <w:rsid w:val="00000433"/>
    <w:rsid w:val="0000076B"/>
    <w:rsid w:val="000009C6"/>
    <w:rsid w:val="00000D49"/>
    <w:rsid w:val="00001210"/>
    <w:rsid w:val="00002584"/>
    <w:rsid w:val="00002D2A"/>
    <w:rsid w:val="00003181"/>
    <w:rsid w:val="00003893"/>
    <w:rsid w:val="0000440C"/>
    <w:rsid w:val="00004CBF"/>
    <w:rsid w:val="00004E56"/>
    <w:rsid w:val="000054BE"/>
    <w:rsid w:val="00005997"/>
    <w:rsid w:val="00005A08"/>
    <w:rsid w:val="00005A82"/>
    <w:rsid w:val="00005E7A"/>
    <w:rsid w:val="00006AB6"/>
    <w:rsid w:val="000070BD"/>
    <w:rsid w:val="0001016A"/>
    <w:rsid w:val="0001032F"/>
    <w:rsid w:val="000109CF"/>
    <w:rsid w:val="00010F25"/>
    <w:rsid w:val="000119DE"/>
    <w:rsid w:val="00011B9A"/>
    <w:rsid w:val="0001218B"/>
    <w:rsid w:val="000127C4"/>
    <w:rsid w:val="00012C9D"/>
    <w:rsid w:val="00013148"/>
    <w:rsid w:val="000138FC"/>
    <w:rsid w:val="00013C4E"/>
    <w:rsid w:val="00014800"/>
    <w:rsid w:val="00014F73"/>
    <w:rsid w:val="000166D8"/>
    <w:rsid w:val="00017E9E"/>
    <w:rsid w:val="000203CF"/>
    <w:rsid w:val="000207AD"/>
    <w:rsid w:val="00020955"/>
    <w:rsid w:val="000210AF"/>
    <w:rsid w:val="0002127E"/>
    <w:rsid w:val="00021395"/>
    <w:rsid w:val="00021A25"/>
    <w:rsid w:val="00022020"/>
    <w:rsid w:val="00022CFD"/>
    <w:rsid w:val="00022D5D"/>
    <w:rsid w:val="000231B8"/>
    <w:rsid w:val="000237F3"/>
    <w:rsid w:val="00023E99"/>
    <w:rsid w:val="00024085"/>
    <w:rsid w:val="000240F4"/>
    <w:rsid w:val="00024460"/>
    <w:rsid w:val="00025881"/>
    <w:rsid w:val="000261F8"/>
    <w:rsid w:val="00026867"/>
    <w:rsid w:val="00026B28"/>
    <w:rsid w:val="0002730F"/>
    <w:rsid w:val="00030244"/>
    <w:rsid w:val="0003218C"/>
    <w:rsid w:val="00032913"/>
    <w:rsid w:val="00032BA5"/>
    <w:rsid w:val="00033040"/>
    <w:rsid w:val="0003353B"/>
    <w:rsid w:val="0003377C"/>
    <w:rsid w:val="000338E9"/>
    <w:rsid w:val="00033D7E"/>
    <w:rsid w:val="00034583"/>
    <w:rsid w:val="00034838"/>
    <w:rsid w:val="00034934"/>
    <w:rsid w:val="00034B4A"/>
    <w:rsid w:val="00034BF3"/>
    <w:rsid w:val="000355F9"/>
    <w:rsid w:val="00035D41"/>
    <w:rsid w:val="00036436"/>
    <w:rsid w:val="0003677C"/>
    <w:rsid w:val="00037ECB"/>
    <w:rsid w:val="00037F72"/>
    <w:rsid w:val="00040110"/>
    <w:rsid w:val="0004072B"/>
    <w:rsid w:val="00041AFF"/>
    <w:rsid w:val="00042278"/>
    <w:rsid w:val="0004257F"/>
    <w:rsid w:val="0004260D"/>
    <w:rsid w:val="000426CD"/>
    <w:rsid w:val="000427C4"/>
    <w:rsid w:val="00042850"/>
    <w:rsid w:val="000435C0"/>
    <w:rsid w:val="000446E8"/>
    <w:rsid w:val="00044858"/>
    <w:rsid w:val="0004493B"/>
    <w:rsid w:val="000465AE"/>
    <w:rsid w:val="00047D37"/>
    <w:rsid w:val="00047F44"/>
    <w:rsid w:val="00050160"/>
    <w:rsid w:val="00050732"/>
    <w:rsid w:val="000510D6"/>
    <w:rsid w:val="00051566"/>
    <w:rsid w:val="00051D93"/>
    <w:rsid w:val="0005207A"/>
    <w:rsid w:val="00052762"/>
    <w:rsid w:val="0005345F"/>
    <w:rsid w:val="0005375D"/>
    <w:rsid w:val="00053C9C"/>
    <w:rsid w:val="00053D66"/>
    <w:rsid w:val="000543DD"/>
    <w:rsid w:val="000546EE"/>
    <w:rsid w:val="0005488E"/>
    <w:rsid w:val="00055146"/>
    <w:rsid w:val="0005573E"/>
    <w:rsid w:val="00055A5A"/>
    <w:rsid w:val="00055C41"/>
    <w:rsid w:val="000560DA"/>
    <w:rsid w:val="000563EA"/>
    <w:rsid w:val="00056892"/>
    <w:rsid w:val="000568C8"/>
    <w:rsid w:val="00060151"/>
    <w:rsid w:val="00061172"/>
    <w:rsid w:val="00061173"/>
    <w:rsid w:val="0006184F"/>
    <w:rsid w:val="00062127"/>
    <w:rsid w:val="00062C0B"/>
    <w:rsid w:val="0006327C"/>
    <w:rsid w:val="000634B1"/>
    <w:rsid w:val="00063C81"/>
    <w:rsid w:val="00063EDC"/>
    <w:rsid w:val="00064835"/>
    <w:rsid w:val="0006507E"/>
    <w:rsid w:val="000664EC"/>
    <w:rsid w:val="00067037"/>
    <w:rsid w:val="000675D0"/>
    <w:rsid w:val="000678A1"/>
    <w:rsid w:val="0006793B"/>
    <w:rsid w:val="00070AD0"/>
    <w:rsid w:val="000715E6"/>
    <w:rsid w:val="00071DC3"/>
    <w:rsid w:val="000721A5"/>
    <w:rsid w:val="00072695"/>
    <w:rsid w:val="00072785"/>
    <w:rsid w:val="00072817"/>
    <w:rsid w:val="00072A0E"/>
    <w:rsid w:val="00072AFF"/>
    <w:rsid w:val="00072B1A"/>
    <w:rsid w:val="00072CDF"/>
    <w:rsid w:val="00072DD2"/>
    <w:rsid w:val="000731C3"/>
    <w:rsid w:val="0007410A"/>
    <w:rsid w:val="000749D7"/>
    <w:rsid w:val="000756CD"/>
    <w:rsid w:val="000760B6"/>
    <w:rsid w:val="00076A6D"/>
    <w:rsid w:val="00077578"/>
    <w:rsid w:val="000775CC"/>
    <w:rsid w:val="00077E08"/>
    <w:rsid w:val="00080212"/>
    <w:rsid w:val="0008061B"/>
    <w:rsid w:val="00080898"/>
    <w:rsid w:val="00080EAE"/>
    <w:rsid w:val="00080F06"/>
    <w:rsid w:val="000817BC"/>
    <w:rsid w:val="00081BE5"/>
    <w:rsid w:val="0008256F"/>
    <w:rsid w:val="00082682"/>
    <w:rsid w:val="00082AA9"/>
    <w:rsid w:val="00083ACB"/>
    <w:rsid w:val="00084083"/>
    <w:rsid w:val="000845F8"/>
    <w:rsid w:val="00084D00"/>
    <w:rsid w:val="000850DF"/>
    <w:rsid w:val="000852EB"/>
    <w:rsid w:val="000857FA"/>
    <w:rsid w:val="00085900"/>
    <w:rsid w:val="00085B70"/>
    <w:rsid w:val="00085DB6"/>
    <w:rsid w:val="0008622E"/>
    <w:rsid w:val="0008680D"/>
    <w:rsid w:val="000871B3"/>
    <w:rsid w:val="00087249"/>
    <w:rsid w:val="000878EA"/>
    <w:rsid w:val="00090177"/>
    <w:rsid w:val="000906C9"/>
    <w:rsid w:val="00090F5B"/>
    <w:rsid w:val="0009141A"/>
    <w:rsid w:val="0009173C"/>
    <w:rsid w:val="000918B8"/>
    <w:rsid w:val="00092595"/>
    <w:rsid w:val="00092ECE"/>
    <w:rsid w:val="000937CE"/>
    <w:rsid w:val="00093A8A"/>
    <w:rsid w:val="00094204"/>
    <w:rsid w:val="000952BB"/>
    <w:rsid w:val="000956F8"/>
    <w:rsid w:val="0009586A"/>
    <w:rsid w:val="00095A1B"/>
    <w:rsid w:val="00095C4C"/>
    <w:rsid w:val="00095E2D"/>
    <w:rsid w:val="00096388"/>
    <w:rsid w:val="00096D62"/>
    <w:rsid w:val="00097455"/>
    <w:rsid w:val="000A0CB6"/>
    <w:rsid w:val="000A1C99"/>
    <w:rsid w:val="000A1DBC"/>
    <w:rsid w:val="000A2076"/>
    <w:rsid w:val="000A2C33"/>
    <w:rsid w:val="000A3027"/>
    <w:rsid w:val="000A39C7"/>
    <w:rsid w:val="000A3CCD"/>
    <w:rsid w:val="000A4174"/>
    <w:rsid w:val="000A44A2"/>
    <w:rsid w:val="000A4657"/>
    <w:rsid w:val="000A5123"/>
    <w:rsid w:val="000A5246"/>
    <w:rsid w:val="000A5E83"/>
    <w:rsid w:val="000A6063"/>
    <w:rsid w:val="000A69F6"/>
    <w:rsid w:val="000A6C8E"/>
    <w:rsid w:val="000A78E7"/>
    <w:rsid w:val="000B0546"/>
    <w:rsid w:val="000B0CB4"/>
    <w:rsid w:val="000B1C89"/>
    <w:rsid w:val="000B2150"/>
    <w:rsid w:val="000B2F4D"/>
    <w:rsid w:val="000B31B6"/>
    <w:rsid w:val="000B3694"/>
    <w:rsid w:val="000B39F6"/>
    <w:rsid w:val="000B41EC"/>
    <w:rsid w:val="000B4C2B"/>
    <w:rsid w:val="000B4CCC"/>
    <w:rsid w:val="000B50A8"/>
    <w:rsid w:val="000B6E4F"/>
    <w:rsid w:val="000C0324"/>
    <w:rsid w:val="000C17D5"/>
    <w:rsid w:val="000C209C"/>
    <w:rsid w:val="000C2AA6"/>
    <w:rsid w:val="000C2DEE"/>
    <w:rsid w:val="000C322B"/>
    <w:rsid w:val="000C3724"/>
    <w:rsid w:val="000C38D7"/>
    <w:rsid w:val="000C38ED"/>
    <w:rsid w:val="000C3A4A"/>
    <w:rsid w:val="000C456A"/>
    <w:rsid w:val="000C4CDB"/>
    <w:rsid w:val="000C5252"/>
    <w:rsid w:val="000C5293"/>
    <w:rsid w:val="000C53CA"/>
    <w:rsid w:val="000C577A"/>
    <w:rsid w:val="000C5954"/>
    <w:rsid w:val="000C5C9C"/>
    <w:rsid w:val="000C5F80"/>
    <w:rsid w:val="000C6117"/>
    <w:rsid w:val="000C6BB8"/>
    <w:rsid w:val="000C6E61"/>
    <w:rsid w:val="000C6F32"/>
    <w:rsid w:val="000C76AE"/>
    <w:rsid w:val="000C795D"/>
    <w:rsid w:val="000C7FB9"/>
    <w:rsid w:val="000D0AB3"/>
    <w:rsid w:val="000D2192"/>
    <w:rsid w:val="000D25E1"/>
    <w:rsid w:val="000D306F"/>
    <w:rsid w:val="000D35A0"/>
    <w:rsid w:val="000D3844"/>
    <w:rsid w:val="000D3950"/>
    <w:rsid w:val="000D3C5C"/>
    <w:rsid w:val="000D3D78"/>
    <w:rsid w:val="000D3FE8"/>
    <w:rsid w:val="000D4EDC"/>
    <w:rsid w:val="000D5032"/>
    <w:rsid w:val="000D52CD"/>
    <w:rsid w:val="000D59B8"/>
    <w:rsid w:val="000D680A"/>
    <w:rsid w:val="000D6A12"/>
    <w:rsid w:val="000D7189"/>
    <w:rsid w:val="000D7208"/>
    <w:rsid w:val="000D7242"/>
    <w:rsid w:val="000D7422"/>
    <w:rsid w:val="000E0083"/>
    <w:rsid w:val="000E0A6B"/>
    <w:rsid w:val="000E0F76"/>
    <w:rsid w:val="000E11A5"/>
    <w:rsid w:val="000E11F6"/>
    <w:rsid w:val="000E1F02"/>
    <w:rsid w:val="000E2062"/>
    <w:rsid w:val="000E283F"/>
    <w:rsid w:val="000E29DF"/>
    <w:rsid w:val="000E2B1A"/>
    <w:rsid w:val="000E3E45"/>
    <w:rsid w:val="000E405B"/>
    <w:rsid w:val="000E49F4"/>
    <w:rsid w:val="000E4D53"/>
    <w:rsid w:val="000E5685"/>
    <w:rsid w:val="000E65CD"/>
    <w:rsid w:val="000E6955"/>
    <w:rsid w:val="000E6F00"/>
    <w:rsid w:val="000E7105"/>
    <w:rsid w:val="000E7317"/>
    <w:rsid w:val="000E74D4"/>
    <w:rsid w:val="000E76EC"/>
    <w:rsid w:val="000E78D8"/>
    <w:rsid w:val="000E7B23"/>
    <w:rsid w:val="000E7EB7"/>
    <w:rsid w:val="000F0201"/>
    <w:rsid w:val="000F0B35"/>
    <w:rsid w:val="000F0DB9"/>
    <w:rsid w:val="000F112E"/>
    <w:rsid w:val="000F16E5"/>
    <w:rsid w:val="000F2B64"/>
    <w:rsid w:val="000F3158"/>
    <w:rsid w:val="000F3291"/>
    <w:rsid w:val="000F4164"/>
    <w:rsid w:val="000F49D0"/>
    <w:rsid w:val="000F5F18"/>
    <w:rsid w:val="000F67DF"/>
    <w:rsid w:val="000F72AE"/>
    <w:rsid w:val="001007D5"/>
    <w:rsid w:val="00100825"/>
    <w:rsid w:val="00100EC6"/>
    <w:rsid w:val="001016E0"/>
    <w:rsid w:val="00101703"/>
    <w:rsid w:val="00101DBF"/>
    <w:rsid w:val="0010294A"/>
    <w:rsid w:val="00102D11"/>
    <w:rsid w:val="00103581"/>
    <w:rsid w:val="001035F2"/>
    <w:rsid w:val="00103BFB"/>
    <w:rsid w:val="00103F37"/>
    <w:rsid w:val="0010403F"/>
    <w:rsid w:val="00104127"/>
    <w:rsid w:val="00105AEE"/>
    <w:rsid w:val="001069C0"/>
    <w:rsid w:val="001079F2"/>
    <w:rsid w:val="00110526"/>
    <w:rsid w:val="00110623"/>
    <w:rsid w:val="00110CD7"/>
    <w:rsid w:val="00111B65"/>
    <w:rsid w:val="001127AE"/>
    <w:rsid w:val="00112A83"/>
    <w:rsid w:val="00113584"/>
    <w:rsid w:val="00113C0F"/>
    <w:rsid w:val="00113CE5"/>
    <w:rsid w:val="00114772"/>
    <w:rsid w:val="00114AEB"/>
    <w:rsid w:val="00115239"/>
    <w:rsid w:val="001155E8"/>
    <w:rsid w:val="0011585C"/>
    <w:rsid w:val="00115BB5"/>
    <w:rsid w:val="00115C1B"/>
    <w:rsid w:val="00115D91"/>
    <w:rsid w:val="001162DF"/>
    <w:rsid w:val="00116B43"/>
    <w:rsid w:val="00117406"/>
    <w:rsid w:val="0011758A"/>
    <w:rsid w:val="00117A4C"/>
    <w:rsid w:val="0012027A"/>
    <w:rsid w:val="0012060D"/>
    <w:rsid w:val="0012115E"/>
    <w:rsid w:val="00122103"/>
    <w:rsid w:val="001231C0"/>
    <w:rsid w:val="00123320"/>
    <w:rsid w:val="00123ACA"/>
    <w:rsid w:val="001247AC"/>
    <w:rsid w:val="00124915"/>
    <w:rsid w:val="00124C8E"/>
    <w:rsid w:val="0012518C"/>
    <w:rsid w:val="00125466"/>
    <w:rsid w:val="0012624B"/>
    <w:rsid w:val="0012660D"/>
    <w:rsid w:val="00126C7B"/>
    <w:rsid w:val="00126D5E"/>
    <w:rsid w:val="0012758F"/>
    <w:rsid w:val="001276A5"/>
    <w:rsid w:val="001279C6"/>
    <w:rsid w:val="0013005F"/>
    <w:rsid w:val="00131D17"/>
    <w:rsid w:val="001328C4"/>
    <w:rsid w:val="00132AD9"/>
    <w:rsid w:val="00133293"/>
    <w:rsid w:val="001336F1"/>
    <w:rsid w:val="001343D8"/>
    <w:rsid w:val="001361EA"/>
    <w:rsid w:val="0013636E"/>
    <w:rsid w:val="001363AD"/>
    <w:rsid w:val="00137064"/>
    <w:rsid w:val="001373BE"/>
    <w:rsid w:val="001401B8"/>
    <w:rsid w:val="001401D1"/>
    <w:rsid w:val="00140F1E"/>
    <w:rsid w:val="00141661"/>
    <w:rsid w:val="00141C38"/>
    <w:rsid w:val="00142F94"/>
    <w:rsid w:val="00143536"/>
    <w:rsid w:val="00144C72"/>
    <w:rsid w:val="0014504C"/>
    <w:rsid w:val="0014516D"/>
    <w:rsid w:val="00145486"/>
    <w:rsid w:val="00145864"/>
    <w:rsid w:val="00145957"/>
    <w:rsid w:val="001473FA"/>
    <w:rsid w:val="00147773"/>
    <w:rsid w:val="00150302"/>
    <w:rsid w:val="00150604"/>
    <w:rsid w:val="00151035"/>
    <w:rsid w:val="00151CAE"/>
    <w:rsid w:val="00151E4E"/>
    <w:rsid w:val="00151F99"/>
    <w:rsid w:val="001521C0"/>
    <w:rsid w:val="00152857"/>
    <w:rsid w:val="00152AD0"/>
    <w:rsid w:val="00153280"/>
    <w:rsid w:val="00153316"/>
    <w:rsid w:val="001549D8"/>
    <w:rsid w:val="0015715F"/>
    <w:rsid w:val="00157323"/>
    <w:rsid w:val="00157FBD"/>
    <w:rsid w:val="001603E9"/>
    <w:rsid w:val="00160D2B"/>
    <w:rsid w:val="00160E42"/>
    <w:rsid w:val="00160F3D"/>
    <w:rsid w:val="00161060"/>
    <w:rsid w:val="00161758"/>
    <w:rsid w:val="00161A18"/>
    <w:rsid w:val="00161C97"/>
    <w:rsid w:val="00162DA3"/>
    <w:rsid w:val="001634C3"/>
    <w:rsid w:val="0016388F"/>
    <w:rsid w:val="00163A29"/>
    <w:rsid w:val="00163D90"/>
    <w:rsid w:val="00164E3F"/>
    <w:rsid w:val="0016571D"/>
    <w:rsid w:val="001659A7"/>
    <w:rsid w:val="001668F5"/>
    <w:rsid w:val="00167240"/>
    <w:rsid w:val="00167E1E"/>
    <w:rsid w:val="00170218"/>
    <w:rsid w:val="00170556"/>
    <w:rsid w:val="00170CC0"/>
    <w:rsid w:val="00170F1A"/>
    <w:rsid w:val="00171069"/>
    <w:rsid w:val="0017144C"/>
    <w:rsid w:val="00171A5D"/>
    <w:rsid w:val="00171A87"/>
    <w:rsid w:val="00171EF1"/>
    <w:rsid w:val="00172B5F"/>
    <w:rsid w:val="00172D96"/>
    <w:rsid w:val="00173253"/>
    <w:rsid w:val="00173297"/>
    <w:rsid w:val="00173DEA"/>
    <w:rsid w:val="00173ED5"/>
    <w:rsid w:val="00174D73"/>
    <w:rsid w:val="001750B5"/>
    <w:rsid w:val="0017571A"/>
    <w:rsid w:val="00175995"/>
    <w:rsid w:val="00175AC6"/>
    <w:rsid w:val="001762B6"/>
    <w:rsid w:val="00176AD5"/>
    <w:rsid w:val="00176BAF"/>
    <w:rsid w:val="00176CE0"/>
    <w:rsid w:val="0017765A"/>
    <w:rsid w:val="00180937"/>
    <w:rsid w:val="00180B0D"/>
    <w:rsid w:val="00181538"/>
    <w:rsid w:val="00181831"/>
    <w:rsid w:val="00181BF8"/>
    <w:rsid w:val="00181D7C"/>
    <w:rsid w:val="001824B1"/>
    <w:rsid w:val="001825C6"/>
    <w:rsid w:val="0018291D"/>
    <w:rsid w:val="00182D56"/>
    <w:rsid w:val="001833E4"/>
    <w:rsid w:val="001839A9"/>
    <w:rsid w:val="00183E6D"/>
    <w:rsid w:val="00184068"/>
    <w:rsid w:val="001841D2"/>
    <w:rsid w:val="001844A9"/>
    <w:rsid w:val="00185D54"/>
    <w:rsid w:val="00185D84"/>
    <w:rsid w:val="00185FD9"/>
    <w:rsid w:val="00186323"/>
    <w:rsid w:val="001867BC"/>
    <w:rsid w:val="00186CEB"/>
    <w:rsid w:val="00186F96"/>
    <w:rsid w:val="00187339"/>
    <w:rsid w:val="0018792B"/>
    <w:rsid w:val="00190DAC"/>
    <w:rsid w:val="00191990"/>
    <w:rsid w:val="00191A5F"/>
    <w:rsid w:val="00192DB8"/>
    <w:rsid w:val="00192E02"/>
    <w:rsid w:val="001948E1"/>
    <w:rsid w:val="0019524F"/>
    <w:rsid w:val="00195372"/>
    <w:rsid w:val="001953D4"/>
    <w:rsid w:val="001956D0"/>
    <w:rsid w:val="00195E71"/>
    <w:rsid w:val="00196500"/>
    <w:rsid w:val="00196D13"/>
    <w:rsid w:val="00197801"/>
    <w:rsid w:val="001978BD"/>
    <w:rsid w:val="001A06AF"/>
    <w:rsid w:val="001A0931"/>
    <w:rsid w:val="001A1F0C"/>
    <w:rsid w:val="001A3952"/>
    <w:rsid w:val="001A3E72"/>
    <w:rsid w:val="001A5263"/>
    <w:rsid w:val="001A65E1"/>
    <w:rsid w:val="001A6A47"/>
    <w:rsid w:val="001A6B15"/>
    <w:rsid w:val="001A6D37"/>
    <w:rsid w:val="001A6FD8"/>
    <w:rsid w:val="001A7544"/>
    <w:rsid w:val="001A7EED"/>
    <w:rsid w:val="001B01E2"/>
    <w:rsid w:val="001B0742"/>
    <w:rsid w:val="001B0967"/>
    <w:rsid w:val="001B0991"/>
    <w:rsid w:val="001B0E59"/>
    <w:rsid w:val="001B1C32"/>
    <w:rsid w:val="001B283B"/>
    <w:rsid w:val="001B2937"/>
    <w:rsid w:val="001B3779"/>
    <w:rsid w:val="001B4AAD"/>
    <w:rsid w:val="001B4D24"/>
    <w:rsid w:val="001B4D68"/>
    <w:rsid w:val="001B4F55"/>
    <w:rsid w:val="001B580E"/>
    <w:rsid w:val="001B67BC"/>
    <w:rsid w:val="001B697D"/>
    <w:rsid w:val="001B6FA8"/>
    <w:rsid w:val="001C0149"/>
    <w:rsid w:val="001C14A5"/>
    <w:rsid w:val="001C15F3"/>
    <w:rsid w:val="001C1673"/>
    <w:rsid w:val="001C2D83"/>
    <w:rsid w:val="001C33A0"/>
    <w:rsid w:val="001C33CD"/>
    <w:rsid w:val="001C36CC"/>
    <w:rsid w:val="001C3781"/>
    <w:rsid w:val="001C3A93"/>
    <w:rsid w:val="001C3AE2"/>
    <w:rsid w:val="001C3BE1"/>
    <w:rsid w:val="001C477B"/>
    <w:rsid w:val="001C4830"/>
    <w:rsid w:val="001C4B3B"/>
    <w:rsid w:val="001C4F03"/>
    <w:rsid w:val="001C4F54"/>
    <w:rsid w:val="001C51C7"/>
    <w:rsid w:val="001C53F2"/>
    <w:rsid w:val="001C5431"/>
    <w:rsid w:val="001C5485"/>
    <w:rsid w:val="001C5DEC"/>
    <w:rsid w:val="001C65EB"/>
    <w:rsid w:val="001C6A09"/>
    <w:rsid w:val="001C6D04"/>
    <w:rsid w:val="001C6D8D"/>
    <w:rsid w:val="001C7328"/>
    <w:rsid w:val="001C7ABA"/>
    <w:rsid w:val="001D028A"/>
    <w:rsid w:val="001D0EAD"/>
    <w:rsid w:val="001D10B2"/>
    <w:rsid w:val="001D12AE"/>
    <w:rsid w:val="001D20A9"/>
    <w:rsid w:val="001D24F4"/>
    <w:rsid w:val="001D25BA"/>
    <w:rsid w:val="001D26A2"/>
    <w:rsid w:val="001D273C"/>
    <w:rsid w:val="001D2AFE"/>
    <w:rsid w:val="001D2B50"/>
    <w:rsid w:val="001D32AD"/>
    <w:rsid w:val="001D3340"/>
    <w:rsid w:val="001D6792"/>
    <w:rsid w:val="001D68BE"/>
    <w:rsid w:val="001D6B2B"/>
    <w:rsid w:val="001D6CFC"/>
    <w:rsid w:val="001D6EA0"/>
    <w:rsid w:val="001D71CB"/>
    <w:rsid w:val="001D7BD4"/>
    <w:rsid w:val="001D7ED8"/>
    <w:rsid w:val="001E023F"/>
    <w:rsid w:val="001E040C"/>
    <w:rsid w:val="001E0C0C"/>
    <w:rsid w:val="001E1861"/>
    <w:rsid w:val="001E19E4"/>
    <w:rsid w:val="001E1BEB"/>
    <w:rsid w:val="001E1EDC"/>
    <w:rsid w:val="001E28F3"/>
    <w:rsid w:val="001E3297"/>
    <w:rsid w:val="001E3778"/>
    <w:rsid w:val="001E3B59"/>
    <w:rsid w:val="001E424C"/>
    <w:rsid w:val="001E43C4"/>
    <w:rsid w:val="001E45B7"/>
    <w:rsid w:val="001E50D1"/>
    <w:rsid w:val="001E51CC"/>
    <w:rsid w:val="001E564C"/>
    <w:rsid w:val="001E61D4"/>
    <w:rsid w:val="001E6410"/>
    <w:rsid w:val="001E6505"/>
    <w:rsid w:val="001E6915"/>
    <w:rsid w:val="001E7172"/>
    <w:rsid w:val="001E72BD"/>
    <w:rsid w:val="001E7C31"/>
    <w:rsid w:val="001F099C"/>
    <w:rsid w:val="001F0C3F"/>
    <w:rsid w:val="001F169A"/>
    <w:rsid w:val="001F1F94"/>
    <w:rsid w:val="001F23FC"/>
    <w:rsid w:val="001F24CF"/>
    <w:rsid w:val="001F3319"/>
    <w:rsid w:val="001F3705"/>
    <w:rsid w:val="001F3F40"/>
    <w:rsid w:val="001F407A"/>
    <w:rsid w:val="001F4697"/>
    <w:rsid w:val="001F4B6A"/>
    <w:rsid w:val="001F4B73"/>
    <w:rsid w:val="001F4E3F"/>
    <w:rsid w:val="001F4EE8"/>
    <w:rsid w:val="001F50C5"/>
    <w:rsid w:val="001F5FF7"/>
    <w:rsid w:val="001F60E6"/>
    <w:rsid w:val="001F6403"/>
    <w:rsid w:val="001F6D2B"/>
    <w:rsid w:val="001F6FDA"/>
    <w:rsid w:val="001F7351"/>
    <w:rsid w:val="001F75B4"/>
    <w:rsid w:val="001F7742"/>
    <w:rsid w:val="002003E3"/>
    <w:rsid w:val="00201995"/>
    <w:rsid w:val="00201B9C"/>
    <w:rsid w:val="0020251F"/>
    <w:rsid w:val="00202952"/>
    <w:rsid w:val="00202992"/>
    <w:rsid w:val="00202E9E"/>
    <w:rsid w:val="00203186"/>
    <w:rsid w:val="00203CE8"/>
    <w:rsid w:val="00204053"/>
    <w:rsid w:val="002045CC"/>
    <w:rsid w:val="002047CB"/>
    <w:rsid w:val="00205347"/>
    <w:rsid w:val="00206089"/>
    <w:rsid w:val="00206723"/>
    <w:rsid w:val="00206AE6"/>
    <w:rsid w:val="00207B8D"/>
    <w:rsid w:val="00207D19"/>
    <w:rsid w:val="00210639"/>
    <w:rsid w:val="00211141"/>
    <w:rsid w:val="002112DA"/>
    <w:rsid w:val="00211CF1"/>
    <w:rsid w:val="00211DAF"/>
    <w:rsid w:val="00212374"/>
    <w:rsid w:val="0021282A"/>
    <w:rsid w:val="002128A3"/>
    <w:rsid w:val="00212A82"/>
    <w:rsid w:val="00214425"/>
    <w:rsid w:val="0021459F"/>
    <w:rsid w:val="002145B4"/>
    <w:rsid w:val="00214D06"/>
    <w:rsid w:val="00215ABA"/>
    <w:rsid w:val="00216536"/>
    <w:rsid w:val="00216B3C"/>
    <w:rsid w:val="0021734E"/>
    <w:rsid w:val="002205A1"/>
    <w:rsid w:val="00220966"/>
    <w:rsid w:val="00220AEC"/>
    <w:rsid w:val="00220C51"/>
    <w:rsid w:val="00221782"/>
    <w:rsid w:val="00221AB3"/>
    <w:rsid w:val="002226EB"/>
    <w:rsid w:val="002227F2"/>
    <w:rsid w:val="00223032"/>
    <w:rsid w:val="00223693"/>
    <w:rsid w:val="00223ED5"/>
    <w:rsid w:val="00225723"/>
    <w:rsid w:val="002259D0"/>
    <w:rsid w:val="00226BD2"/>
    <w:rsid w:val="002272B2"/>
    <w:rsid w:val="0023009C"/>
    <w:rsid w:val="00230499"/>
    <w:rsid w:val="00230740"/>
    <w:rsid w:val="00230794"/>
    <w:rsid w:val="00231ABD"/>
    <w:rsid w:val="002339D9"/>
    <w:rsid w:val="002340FC"/>
    <w:rsid w:val="00235051"/>
    <w:rsid w:val="002350E8"/>
    <w:rsid w:val="0023591F"/>
    <w:rsid w:val="00235BC0"/>
    <w:rsid w:val="00235E9B"/>
    <w:rsid w:val="002360C1"/>
    <w:rsid w:val="00237019"/>
    <w:rsid w:val="002372F9"/>
    <w:rsid w:val="002379B6"/>
    <w:rsid w:val="00237AF0"/>
    <w:rsid w:val="002406FD"/>
    <w:rsid w:val="00240825"/>
    <w:rsid w:val="00240B8D"/>
    <w:rsid w:val="0024176F"/>
    <w:rsid w:val="00241C7C"/>
    <w:rsid w:val="00241E5D"/>
    <w:rsid w:val="00241F55"/>
    <w:rsid w:val="00242048"/>
    <w:rsid w:val="00242355"/>
    <w:rsid w:val="0024274B"/>
    <w:rsid w:val="00242B4E"/>
    <w:rsid w:val="00242D1D"/>
    <w:rsid w:val="002434D5"/>
    <w:rsid w:val="00243886"/>
    <w:rsid w:val="00243F2D"/>
    <w:rsid w:val="00244607"/>
    <w:rsid w:val="0024470D"/>
    <w:rsid w:val="00245249"/>
    <w:rsid w:val="0024547C"/>
    <w:rsid w:val="00245E47"/>
    <w:rsid w:val="00245F72"/>
    <w:rsid w:val="00246C57"/>
    <w:rsid w:val="00246FC4"/>
    <w:rsid w:val="00247240"/>
    <w:rsid w:val="00247268"/>
    <w:rsid w:val="0024731E"/>
    <w:rsid w:val="00247718"/>
    <w:rsid w:val="00247C63"/>
    <w:rsid w:val="00247F80"/>
    <w:rsid w:val="0025026A"/>
    <w:rsid w:val="002505A8"/>
    <w:rsid w:val="00250AC0"/>
    <w:rsid w:val="00251919"/>
    <w:rsid w:val="00251B05"/>
    <w:rsid w:val="00251DA9"/>
    <w:rsid w:val="00251EFD"/>
    <w:rsid w:val="00252801"/>
    <w:rsid w:val="00252E8F"/>
    <w:rsid w:val="00252EBC"/>
    <w:rsid w:val="002533D7"/>
    <w:rsid w:val="00253C1F"/>
    <w:rsid w:val="00253D07"/>
    <w:rsid w:val="0025471C"/>
    <w:rsid w:val="00254F26"/>
    <w:rsid w:val="00255247"/>
    <w:rsid w:val="00255270"/>
    <w:rsid w:val="00255885"/>
    <w:rsid w:val="002558DD"/>
    <w:rsid w:val="00255CFE"/>
    <w:rsid w:val="00255D74"/>
    <w:rsid w:val="00255DA8"/>
    <w:rsid w:val="00256D2E"/>
    <w:rsid w:val="002574FD"/>
    <w:rsid w:val="002578E2"/>
    <w:rsid w:val="002607CB"/>
    <w:rsid w:val="00260A72"/>
    <w:rsid w:val="0026105E"/>
    <w:rsid w:val="00261742"/>
    <w:rsid w:val="00262687"/>
    <w:rsid w:val="00262F88"/>
    <w:rsid w:val="00263330"/>
    <w:rsid w:val="0026373A"/>
    <w:rsid w:val="00263DC2"/>
    <w:rsid w:val="0026421C"/>
    <w:rsid w:val="002655EE"/>
    <w:rsid w:val="00266634"/>
    <w:rsid w:val="00266B34"/>
    <w:rsid w:val="00267321"/>
    <w:rsid w:val="0026761F"/>
    <w:rsid w:val="0027103D"/>
    <w:rsid w:val="0027196B"/>
    <w:rsid w:val="00271A78"/>
    <w:rsid w:val="002722FB"/>
    <w:rsid w:val="0027234D"/>
    <w:rsid w:val="0027249A"/>
    <w:rsid w:val="002725B6"/>
    <w:rsid w:val="002730F9"/>
    <w:rsid w:val="0027365C"/>
    <w:rsid w:val="00273CA5"/>
    <w:rsid w:val="0027480F"/>
    <w:rsid w:val="00274A04"/>
    <w:rsid w:val="00275145"/>
    <w:rsid w:val="002751B1"/>
    <w:rsid w:val="0027634D"/>
    <w:rsid w:val="002763E4"/>
    <w:rsid w:val="00276925"/>
    <w:rsid w:val="00276BA1"/>
    <w:rsid w:val="002776A8"/>
    <w:rsid w:val="002802C4"/>
    <w:rsid w:val="002808C9"/>
    <w:rsid w:val="002811AF"/>
    <w:rsid w:val="002813A4"/>
    <w:rsid w:val="00281BE0"/>
    <w:rsid w:val="00281BEE"/>
    <w:rsid w:val="002820BD"/>
    <w:rsid w:val="0028263F"/>
    <w:rsid w:val="00282BA4"/>
    <w:rsid w:val="00283913"/>
    <w:rsid w:val="0028397B"/>
    <w:rsid w:val="00284577"/>
    <w:rsid w:val="00284A35"/>
    <w:rsid w:val="00284CF9"/>
    <w:rsid w:val="0028508E"/>
    <w:rsid w:val="00285326"/>
    <w:rsid w:val="00285EAB"/>
    <w:rsid w:val="00286401"/>
    <w:rsid w:val="002868D8"/>
    <w:rsid w:val="002873F0"/>
    <w:rsid w:val="0028762A"/>
    <w:rsid w:val="0028792B"/>
    <w:rsid w:val="00287D68"/>
    <w:rsid w:val="00290C23"/>
    <w:rsid w:val="00290FEC"/>
    <w:rsid w:val="00291B4B"/>
    <w:rsid w:val="00292290"/>
    <w:rsid w:val="0029245D"/>
    <w:rsid w:val="00292C6A"/>
    <w:rsid w:val="00293981"/>
    <w:rsid w:val="0029422D"/>
    <w:rsid w:val="00294804"/>
    <w:rsid w:val="00295BF1"/>
    <w:rsid w:val="00296259"/>
    <w:rsid w:val="00297602"/>
    <w:rsid w:val="0029777A"/>
    <w:rsid w:val="002A01CD"/>
    <w:rsid w:val="002A024B"/>
    <w:rsid w:val="002A0325"/>
    <w:rsid w:val="002A0735"/>
    <w:rsid w:val="002A1CA1"/>
    <w:rsid w:val="002A1D7C"/>
    <w:rsid w:val="002A30EC"/>
    <w:rsid w:val="002A44ED"/>
    <w:rsid w:val="002A642B"/>
    <w:rsid w:val="002A6981"/>
    <w:rsid w:val="002A6F44"/>
    <w:rsid w:val="002A7A95"/>
    <w:rsid w:val="002A7C9D"/>
    <w:rsid w:val="002A7F8B"/>
    <w:rsid w:val="002B03B4"/>
    <w:rsid w:val="002B063F"/>
    <w:rsid w:val="002B0AA7"/>
    <w:rsid w:val="002B2346"/>
    <w:rsid w:val="002B2CBB"/>
    <w:rsid w:val="002B310C"/>
    <w:rsid w:val="002B3303"/>
    <w:rsid w:val="002B4471"/>
    <w:rsid w:val="002B46A3"/>
    <w:rsid w:val="002B4A39"/>
    <w:rsid w:val="002B5239"/>
    <w:rsid w:val="002B55CE"/>
    <w:rsid w:val="002B5B47"/>
    <w:rsid w:val="002B60CF"/>
    <w:rsid w:val="002B61F5"/>
    <w:rsid w:val="002B6569"/>
    <w:rsid w:val="002B66C2"/>
    <w:rsid w:val="002B7675"/>
    <w:rsid w:val="002C04E4"/>
    <w:rsid w:val="002C08DE"/>
    <w:rsid w:val="002C0961"/>
    <w:rsid w:val="002C1A14"/>
    <w:rsid w:val="002C1A56"/>
    <w:rsid w:val="002C1D74"/>
    <w:rsid w:val="002C21E5"/>
    <w:rsid w:val="002C28A8"/>
    <w:rsid w:val="002C2C81"/>
    <w:rsid w:val="002C3570"/>
    <w:rsid w:val="002C4364"/>
    <w:rsid w:val="002C47F6"/>
    <w:rsid w:val="002C4979"/>
    <w:rsid w:val="002C4A82"/>
    <w:rsid w:val="002C4C07"/>
    <w:rsid w:val="002C53DB"/>
    <w:rsid w:val="002C547E"/>
    <w:rsid w:val="002C5CD4"/>
    <w:rsid w:val="002C6508"/>
    <w:rsid w:val="002C6BE0"/>
    <w:rsid w:val="002D013E"/>
    <w:rsid w:val="002D0613"/>
    <w:rsid w:val="002D1298"/>
    <w:rsid w:val="002D1344"/>
    <w:rsid w:val="002D1569"/>
    <w:rsid w:val="002D1D40"/>
    <w:rsid w:val="002D20AA"/>
    <w:rsid w:val="002D264B"/>
    <w:rsid w:val="002D2864"/>
    <w:rsid w:val="002D2921"/>
    <w:rsid w:val="002D2DE3"/>
    <w:rsid w:val="002D2FE6"/>
    <w:rsid w:val="002D326C"/>
    <w:rsid w:val="002D3F22"/>
    <w:rsid w:val="002D4036"/>
    <w:rsid w:val="002D49C2"/>
    <w:rsid w:val="002D4A3F"/>
    <w:rsid w:val="002D4D31"/>
    <w:rsid w:val="002D4E0A"/>
    <w:rsid w:val="002D54D9"/>
    <w:rsid w:val="002D5BD7"/>
    <w:rsid w:val="002D6183"/>
    <w:rsid w:val="002D63AE"/>
    <w:rsid w:val="002D64F9"/>
    <w:rsid w:val="002D69A5"/>
    <w:rsid w:val="002D6DBA"/>
    <w:rsid w:val="002D71F7"/>
    <w:rsid w:val="002E04B4"/>
    <w:rsid w:val="002E060E"/>
    <w:rsid w:val="002E06D1"/>
    <w:rsid w:val="002E1AC9"/>
    <w:rsid w:val="002E1E90"/>
    <w:rsid w:val="002E30F9"/>
    <w:rsid w:val="002E366A"/>
    <w:rsid w:val="002E4B16"/>
    <w:rsid w:val="002E5125"/>
    <w:rsid w:val="002E53BB"/>
    <w:rsid w:val="002E54BC"/>
    <w:rsid w:val="002E5ED7"/>
    <w:rsid w:val="002E7534"/>
    <w:rsid w:val="002E7887"/>
    <w:rsid w:val="002E7F61"/>
    <w:rsid w:val="002F05AF"/>
    <w:rsid w:val="002F183F"/>
    <w:rsid w:val="002F25FE"/>
    <w:rsid w:val="002F2D47"/>
    <w:rsid w:val="002F2F1D"/>
    <w:rsid w:val="002F2FD6"/>
    <w:rsid w:val="002F2FD7"/>
    <w:rsid w:val="002F5100"/>
    <w:rsid w:val="002F6317"/>
    <w:rsid w:val="002F63B7"/>
    <w:rsid w:val="002F6CE8"/>
    <w:rsid w:val="002F746A"/>
    <w:rsid w:val="002F7967"/>
    <w:rsid w:val="002F7E03"/>
    <w:rsid w:val="00300544"/>
    <w:rsid w:val="003020AB"/>
    <w:rsid w:val="00302296"/>
    <w:rsid w:val="00302302"/>
    <w:rsid w:val="00302421"/>
    <w:rsid w:val="00302760"/>
    <w:rsid w:val="0030296C"/>
    <w:rsid w:val="00303885"/>
    <w:rsid w:val="003038C5"/>
    <w:rsid w:val="003038FE"/>
    <w:rsid w:val="00304E3B"/>
    <w:rsid w:val="0030548C"/>
    <w:rsid w:val="00305E01"/>
    <w:rsid w:val="003061A0"/>
    <w:rsid w:val="003062DA"/>
    <w:rsid w:val="003074B0"/>
    <w:rsid w:val="003105EC"/>
    <w:rsid w:val="003107A9"/>
    <w:rsid w:val="00310916"/>
    <w:rsid w:val="00310C0E"/>
    <w:rsid w:val="00310D52"/>
    <w:rsid w:val="00310F38"/>
    <w:rsid w:val="00310F63"/>
    <w:rsid w:val="003112C1"/>
    <w:rsid w:val="003113F7"/>
    <w:rsid w:val="003117CC"/>
    <w:rsid w:val="0031264C"/>
    <w:rsid w:val="00313D37"/>
    <w:rsid w:val="003143B5"/>
    <w:rsid w:val="003146CA"/>
    <w:rsid w:val="00314D3C"/>
    <w:rsid w:val="00314FB3"/>
    <w:rsid w:val="003156FD"/>
    <w:rsid w:val="00315AFF"/>
    <w:rsid w:val="00316309"/>
    <w:rsid w:val="0031645A"/>
    <w:rsid w:val="00316681"/>
    <w:rsid w:val="00316C3D"/>
    <w:rsid w:val="0031712A"/>
    <w:rsid w:val="003171D8"/>
    <w:rsid w:val="00317997"/>
    <w:rsid w:val="00317C97"/>
    <w:rsid w:val="003204DC"/>
    <w:rsid w:val="00320502"/>
    <w:rsid w:val="0032072E"/>
    <w:rsid w:val="00321116"/>
    <w:rsid w:val="00321347"/>
    <w:rsid w:val="0032137C"/>
    <w:rsid w:val="00322056"/>
    <w:rsid w:val="003243FD"/>
    <w:rsid w:val="00324A4E"/>
    <w:rsid w:val="00324DA7"/>
    <w:rsid w:val="0032556F"/>
    <w:rsid w:val="00325DD3"/>
    <w:rsid w:val="00325F52"/>
    <w:rsid w:val="003271DB"/>
    <w:rsid w:val="00327215"/>
    <w:rsid w:val="00327BCA"/>
    <w:rsid w:val="00327CE1"/>
    <w:rsid w:val="00327DF1"/>
    <w:rsid w:val="003300FB"/>
    <w:rsid w:val="00330273"/>
    <w:rsid w:val="00330AEE"/>
    <w:rsid w:val="0033115D"/>
    <w:rsid w:val="003313A0"/>
    <w:rsid w:val="00331426"/>
    <w:rsid w:val="00331C05"/>
    <w:rsid w:val="0033205B"/>
    <w:rsid w:val="00332C0D"/>
    <w:rsid w:val="00333773"/>
    <w:rsid w:val="00333D95"/>
    <w:rsid w:val="0033401B"/>
    <w:rsid w:val="003349C9"/>
    <w:rsid w:val="00334AC5"/>
    <w:rsid w:val="00334BE9"/>
    <w:rsid w:val="00334EE9"/>
    <w:rsid w:val="00335331"/>
    <w:rsid w:val="00335869"/>
    <w:rsid w:val="003360BE"/>
    <w:rsid w:val="00336E66"/>
    <w:rsid w:val="003374A3"/>
    <w:rsid w:val="00337634"/>
    <w:rsid w:val="00337CD9"/>
    <w:rsid w:val="00337E3F"/>
    <w:rsid w:val="00337F26"/>
    <w:rsid w:val="0034054B"/>
    <w:rsid w:val="003409BA"/>
    <w:rsid w:val="003413DF"/>
    <w:rsid w:val="0034165C"/>
    <w:rsid w:val="003422F3"/>
    <w:rsid w:val="0034314D"/>
    <w:rsid w:val="00343256"/>
    <w:rsid w:val="00343949"/>
    <w:rsid w:val="0034401C"/>
    <w:rsid w:val="00344544"/>
    <w:rsid w:val="003450F7"/>
    <w:rsid w:val="0034515E"/>
    <w:rsid w:val="00345894"/>
    <w:rsid w:val="003464E8"/>
    <w:rsid w:val="00347CB7"/>
    <w:rsid w:val="003502A0"/>
    <w:rsid w:val="00350AC4"/>
    <w:rsid w:val="00350E71"/>
    <w:rsid w:val="00350FD9"/>
    <w:rsid w:val="003510F6"/>
    <w:rsid w:val="00351340"/>
    <w:rsid w:val="00351E9B"/>
    <w:rsid w:val="00352C3E"/>
    <w:rsid w:val="0035396E"/>
    <w:rsid w:val="00353C83"/>
    <w:rsid w:val="00353FA2"/>
    <w:rsid w:val="003542B0"/>
    <w:rsid w:val="00354808"/>
    <w:rsid w:val="003553A0"/>
    <w:rsid w:val="003559AD"/>
    <w:rsid w:val="00355AD2"/>
    <w:rsid w:val="00355B33"/>
    <w:rsid w:val="00355BBD"/>
    <w:rsid w:val="00355E2A"/>
    <w:rsid w:val="0035607A"/>
    <w:rsid w:val="00356457"/>
    <w:rsid w:val="00356D05"/>
    <w:rsid w:val="003575DC"/>
    <w:rsid w:val="00357C94"/>
    <w:rsid w:val="00357CAB"/>
    <w:rsid w:val="00360385"/>
    <w:rsid w:val="00360C1C"/>
    <w:rsid w:val="00362364"/>
    <w:rsid w:val="00362644"/>
    <w:rsid w:val="0036285C"/>
    <w:rsid w:val="00362EDB"/>
    <w:rsid w:val="00363082"/>
    <w:rsid w:val="003636B0"/>
    <w:rsid w:val="003642CF"/>
    <w:rsid w:val="00364CE4"/>
    <w:rsid w:val="00364E3C"/>
    <w:rsid w:val="00364EB6"/>
    <w:rsid w:val="00365317"/>
    <w:rsid w:val="00365AFE"/>
    <w:rsid w:val="00365F8E"/>
    <w:rsid w:val="00366C0D"/>
    <w:rsid w:val="00366DF4"/>
    <w:rsid w:val="003678A3"/>
    <w:rsid w:val="00367F3E"/>
    <w:rsid w:val="003706A7"/>
    <w:rsid w:val="00370FBB"/>
    <w:rsid w:val="0037191B"/>
    <w:rsid w:val="00371BD7"/>
    <w:rsid w:val="003720CA"/>
    <w:rsid w:val="003724C7"/>
    <w:rsid w:val="00372534"/>
    <w:rsid w:val="003726D7"/>
    <w:rsid w:val="003729D0"/>
    <w:rsid w:val="0037327C"/>
    <w:rsid w:val="0037373F"/>
    <w:rsid w:val="00374813"/>
    <w:rsid w:val="003750B1"/>
    <w:rsid w:val="003757CE"/>
    <w:rsid w:val="00375E17"/>
    <w:rsid w:val="0037686A"/>
    <w:rsid w:val="00376B9E"/>
    <w:rsid w:val="003775FD"/>
    <w:rsid w:val="00377B18"/>
    <w:rsid w:val="00377F63"/>
    <w:rsid w:val="0038041D"/>
    <w:rsid w:val="00380BCB"/>
    <w:rsid w:val="00380D38"/>
    <w:rsid w:val="00381977"/>
    <w:rsid w:val="003819A4"/>
    <w:rsid w:val="00382352"/>
    <w:rsid w:val="003832B6"/>
    <w:rsid w:val="003835CE"/>
    <w:rsid w:val="00383C0E"/>
    <w:rsid w:val="00384065"/>
    <w:rsid w:val="0038546D"/>
    <w:rsid w:val="00385E16"/>
    <w:rsid w:val="003864CA"/>
    <w:rsid w:val="00386901"/>
    <w:rsid w:val="00386DA0"/>
    <w:rsid w:val="003904E9"/>
    <w:rsid w:val="00391E64"/>
    <w:rsid w:val="00391EE6"/>
    <w:rsid w:val="0039287D"/>
    <w:rsid w:val="00392B48"/>
    <w:rsid w:val="0039323C"/>
    <w:rsid w:val="003934EE"/>
    <w:rsid w:val="003939DC"/>
    <w:rsid w:val="00393C45"/>
    <w:rsid w:val="00394A8F"/>
    <w:rsid w:val="00395D7C"/>
    <w:rsid w:val="00395FC8"/>
    <w:rsid w:val="00396934"/>
    <w:rsid w:val="00396E8A"/>
    <w:rsid w:val="00396E96"/>
    <w:rsid w:val="0039750C"/>
    <w:rsid w:val="00397770"/>
    <w:rsid w:val="003A0208"/>
    <w:rsid w:val="003A03F1"/>
    <w:rsid w:val="003A0EA2"/>
    <w:rsid w:val="003A1467"/>
    <w:rsid w:val="003A23DA"/>
    <w:rsid w:val="003A2826"/>
    <w:rsid w:val="003A41EA"/>
    <w:rsid w:val="003A4E67"/>
    <w:rsid w:val="003A51E3"/>
    <w:rsid w:val="003A53A2"/>
    <w:rsid w:val="003A582B"/>
    <w:rsid w:val="003A5C8D"/>
    <w:rsid w:val="003A5D87"/>
    <w:rsid w:val="003A7600"/>
    <w:rsid w:val="003A767F"/>
    <w:rsid w:val="003A76B4"/>
    <w:rsid w:val="003A78CC"/>
    <w:rsid w:val="003B11B7"/>
    <w:rsid w:val="003B1210"/>
    <w:rsid w:val="003B16B1"/>
    <w:rsid w:val="003B2971"/>
    <w:rsid w:val="003B2B1D"/>
    <w:rsid w:val="003B2E78"/>
    <w:rsid w:val="003B3022"/>
    <w:rsid w:val="003B3C93"/>
    <w:rsid w:val="003B3CD1"/>
    <w:rsid w:val="003B3FA1"/>
    <w:rsid w:val="003B4980"/>
    <w:rsid w:val="003B5605"/>
    <w:rsid w:val="003B5775"/>
    <w:rsid w:val="003B5B04"/>
    <w:rsid w:val="003B7425"/>
    <w:rsid w:val="003B74CA"/>
    <w:rsid w:val="003B770B"/>
    <w:rsid w:val="003B7C83"/>
    <w:rsid w:val="003B7CC3"/>
    <w:rsid w:val="003C09B6"/>
    <w:rsid w:val="003C1003"/>
    <w:rsid w:val="003C1022"/>
    <w:rsid w:val="003C16D0"/>
    <w:rsid w:val="003C1910"/>
    <w:rsid w:val="003C1B83"/>
    <w:rsid w:val="003C1FA7"/>
    <w:rsid w:val="003C26B2"/>
    <w:rsid w:val="003C2C27"/>
    <w:rsid w:val="003C2FDF"/>
    <w:rsid w:val="003C3682"/>
    <w:rsid w:val="003C3FE2"/>
    <w:rsid w:val="003C46CB"/>
    <w:rsid w:val="003C48E0"/>
    <w:rsid w:val="003C578C"/>
    <w:rsid w:val="003C581E"/>
    <w:rsid w:val="003C6F62"/>
    <w:rsid w:val="003D01C9"/>
    <w:rsid w:val="003D0600"/>
    <w:rsid w:val="003D0A6F"/>
    <w:rsid w:val="003D0B14"/>
    <w:rsid w:val="003D10CF"/>
    <w:rsid w:val="003D1259"/>
    <w:rsid w:val="003D131A"/>
    <w:rsid w:val="003D2574"/>
    <w:rsid w:val="003D38AE"/>
    <w:rsid w:val="003D396F"/>
    <w:rsid w:val="003D4707"/>
    <w:rsid w:val="003D5A89"/>
    <w:rsid w:val="003D5BB6"/>
    <w:rsid w:val="003D5E36"/>
    <w:rsid w:val="003D5FE1"/>
    <w:rsid w:val="003D611D"/>
    <w:rsid w:val="003D6279"/>
    <w:rsid w:val="003D7AD5"/>
    <w:rsid w:val="003D7B31"/>
    <w:rsid w:val="003D7D6D"/>
    <w:rsid w:val="003D7DD7"/>
    <w:rsid w:val="003E007D"/>
    <w:rsid w:val="003E01F6"/>
    <w:rsid w:val="003E02EC"/>
    <w:rsid w:val="003E0FEE"/>
    <w:rsid w:val="003E10AF"/>
    <w:rsid w:val="003E1235"/>
    <w:rsid w:val="003E1BE2"/>
    <w:rsid w:val="003E1C53"/>
    <w:rsid w:val="003E2020"/>
    <w:rsid w:val="003E225D"/>
    <w:rsid w:val="003E42D9"/>
    <w:rsid w:val="003E4445"/>
    <w:rsid w:val="003E4A0A"/>
    <w:rsid w:val="003E4D7F"/>
    <w:rsid w:val="003E5AB8"/>
    <w:rsid w:val="003E5CDF"/>
    <w:rsid w:val="003E65F4"/>
    <w:rsid w:val="003E6828"/>
    <w:rsid w:val="003E7BBC"/>
    <w:rsid w:val="003F0083"/>
    <w:rsid w:val="003F023F"/>
    <w:rsid w:val="003F0A69"/>
    <w:rsid w:val="003F0E9E"/>
    <w:rsid w:val="003F12BD"/>
    <w:rsid w:val="003F1972"/>
    <w:rsid w:val="003F1D63"/>
    <w:rsid w:val="003F1F67"/>
    <w:rsid w:val="003F2708"/>
    <w:rsid w:val="003F29E2"/>
    <w:rsid w:val="003F4B73"/>
    <w:rsid w:val="003F6481"/>
    <w:rsid w:val="003F6786"/>
    <w:rsid w:val="003F6DB9"/>
    <w:rsid w:val="003F70AF"/>
    <w:rsid w:val="003F76BF"/>
    <w:rsid w:val="004002B5"/>
    <w:rsid w:val="0040038C"/>
    <w:rsid w:val="0040070F"/>
    <w:rsid w:val="00400718"/>
    <w:rsid w:val="004012E5"/>
    <w:rsid w:val="00401CB8"/>
    <w:rsid w:val="00401FA0"/>
    <w:rsid w:val="00401FF2"/>
    <w:rsid w:val="00402113"/>
    <w:rsid w:val="004024AF"/>
    <w:rsid w:val="0040250E"/>
    <w:rsid w:val="004029A6"/>
    <w:rsid w:val="00402D0C"/>
    <w:rsid w:val="00403692"/>
    <w:rsid w:val="00403F79"/>
    <w:rsid w:val="00404295"/>
    <w:rsid w:val="004043E2"/>
    <w:rsid w:val="00404561"/>
    <w:rsid w:val="00404FF9"/>
    <w:rsid w:val="0040564B"/>
    <w:rsid w:val="00405CEE"/>
    <w:rsid w:val="00405D43"/>
    <w:rsid w:val="004060CC"/>
    <w:rsid w:val="0040664B"/>
    <w:rsid w:val="004069BD"/>
    <w:rsid w:val="00406C83"/>
    <w:rsid w:val="00407572"/>
    <w:rsid w:val="00407CA8"/>
    <w:rsid w:val="004103F0"/>
    <w:rsid w:val="004115A2"/>
    <w:rsid w:val="00411CEF"/>
    <w:rsid w:val="00412F99"/>
    <w:rsid w:val="004133A9"/>
    <w:rsid w:val="00413A80"/>
    <w:rsid w:val="0041450E"/>
    <w:rsid w:val="00414B9E"/>
    <w:rsid w:val="0041665E"/>
    <w:rsid w:val="0041666F"/>
    <w:rsid w:val="00416F67"/>
    <w:rsid w:val="00417591"/>
    <w:rsid w:val="004176F9"/>
    <w:rsid w:val="0041779D"/>
    <w:rsid w:val="00417AB2"/>
    <w:rsid w:val="00420483"/>
    <w:rsid w:val="00420653"/>
    <w:rsid w:val="0042172F"/>
    <w:rsid w:val="00422237"/>
    <w:rsid w:val="00422EB7"/>
    <w:rsid w:val="00422F5F"/>
    <w:rsid w:val="00423728"/>
    <w:rsid w:val="00423892"/>
    <w:rsid w:val="00423DB9"/>
    <w:rsid w:val="004243DC"/>
    <w:rsid w:val="00425022"/>
    <w:rsid w:val="004253E5"/>
    <w:rsid w:val="00425616"/>
    <w:rsid w:val="004256D7"/>
    <w:rsid w:val="00425BDA"/>
    <w:rsid w:val="00425EF0"/>
    <w:rsid w:val="0042697A"/>
    <w:rsid w:val="004269F4"/>
    <w:rsid w:val="004274A3"/>
    <w:rsid w:val="00427DC7"/>
    <w:rsid w:val="00427F81"/>
    <w:rsid w:val="00430A06"/>
    <w:rsid w:val="00430DB6"/>
    <w:rsid w:val="00431397"/>
    <w:rsid w:val="00431767"/>
    <w:rsid w:val="00431A36"/>
    <w:rsid w:val="00431CFC"/>
    <w:rsid w:val="004323B6"/>
    <w:rsid w:val="00432A39"/>
    <w:rsid w:val="00433212"/>
    <w:rsid w:val="0043330D"/>
    <w:rsid w:val="00433480"/>
    <w:rsid w:val="0043348E"/>
    <w:rsid w:val="00433896"/>
    <w:rsid w:val="00433B39"/>
    <w:rsid w:val="0043422C"/>
    <w:rsid w:val="00434273"/>
    <w:rsid w:val="004342D6"/>
    <w:rsid w:val="00434FD4"/>
    <w:rsid w:val="00435241"/>
    <w:rsid w:val="0043548F"/>
    <w:rsid w:val="004361E2"/>
    <w:rsid w:val="00436285"/>
    <w:rsid w:val="00436909"/>
    <w:rsid w:val="0043697D"/>
    <w:rsid w:val="00436980"/>
    <w:rsid w:val="0043728F"/>
    <w:rsid w:val="004374D3"/>
    <w:rsid w:val="0044024F"/>
    <w:rsid w:val="004405EB"/>
    <w:rsid w:val="0044079B"/>
    <w:rsid w:val="0044180D"/>
    <w:rsid w:val="00441ED9"/>
    <w:rsid w:val="00442319"/>
    <w:rsid w:val="00442672"/>
    <w:rsid w:val="004428CB"/>
    <w:rsid w:val="004428F6"/>
    <w:rsid w:val="00442F49"/>
    <w:rsid w:val="00443183"/>
    <w:rsid w:val="00443398"/>
    <w:rsid w:val="004448C2"/>
    <w:rsid w:val="004448DA"/>
    <w:rsid w:val="00444978"/>
    <w:rsid w:val="00444A55"/>
    <w:rsid w:val="004455E8"/>
    <w:rsid w:val="00445AB4"/>
    <w:rsid w:val="00445CB0"/>
    <w:rsid w:val="00446537"/>
    <w:rsid w:val="004467F7"/>
    <w:rsid w:val="00446990"/>
    <w:rsid w:val="00447A5B"/>
    <w:rsid w:val="004501F1"/>
    <w:rsid w:val="0045059A"/>
    <w:rsid w:val="00450C80"/>
    <w:rsid w:val="0045168D"/>
    <w:rsid w:val="0045208A"/>
    <w:rsid w:val="004526BB"/>
    <w:rsid w:val="00453076"/>
    <w:rsid w:val="004539F8"/>
    <w:rsid w:val="00453DFB"/>
    <w:rsid w:val="00454844"/>
    <w:rsid w:val="00455B11"/>
    <w:rsid w:val="00456423"/>
    <w:rsid w:val="004573BC"/>
    <w:rsid w:val="00457E99"/>
    <w:rsid w:val="00460ADC"/>
    <w:rsid w:val="004610A0"/>
    <w:rsid w:val="00461986"/>
    <w:rsid w:val="00461FBA"/>
    <w:rsid w:val="004620DB"/>
    <w:rsid w:val="00462609"/>
    <w:rsid w:val="0046290F"/>
    <w:rsid w:val="0046307D"/>
    <w:rsid w:val="004632A2"/>
    <w:rsid w:val="004636C3"/>
    <w:rsid w:val="004637DA"/>
    <w:rsid w:val="004655B3"/>
    <w:rsid w:val="004660C3"/>
    <w:rsid w:val="004660D5"/>
    <w:rsid w:val="0046667B"/>
    <w:rsid w:val="00466C1B"/>
    <w:rsid w:val="00467013"/>
    <w:rsid w:val="004673A6"/>
    <w:rsid w:val="0046775F"/>
    <w:rsid w:val="00467915"/>
    <w:rsid w:val="00467B36"/>
    <w:rsid w:val="0047032D"/>
    <w:rsid w:val="00470987"/>
    <w:rsid w:val="00471269"/>
    <w:rsid w:val="00471472"/>
    <w:rsid w:val="0047203C"/>
    <w:rsid w:val="0047241E"/>
    <w:rsid w:val="004738D5"/>
    <w:rsid w:val="00473927"/>
    <w:rsid w:val="00473A38"/>
    <w:rsid w:val="00473A90"/>
    <w:rsid w:val="0047494B"/>
    <w:rsid w:val="00475802"/>
    <w:rsid w:val="0047786C"/>
    <w:rsid w:val="00477A68"/>
    <w:rsid w:val="00477FEB"/>
    <w:rsid w:val="0048001F"/>
    <w:rsid w:val="0048003B"/>
    <w:rsid w:val="0048040B"/>
    <w:rsid w:val="00480BC2"/>
    <w:rsid w:val="00482043"/>
    <w:rsid w:val="004827C6"/>
    <w:rsid w:val="0048290B"/>
    <w:rsid w:val="004829F5"/>
    <w:rsid w:val="00482E64"/>
    <w:rsid w:val="0048305E"/>
    <w:rsid w:val="0048322C"/>
    <w:rsid w:val="00483328"/>
    <w:rsid w:val="0048338F"/>
    <w:rsid w:val="00483793"/>
    <w:rsid w:val="00483D5B"/>
    <w:rsid w:val="00483F9D"/>
    <w:rsid w:val="00483FEC"/>
    <w:rsid w:val="00484A86"/>
    <w:rsid w:val="004851A2"/>
    <w:rsid w:val="004862E4"/>
    <w:rsid w:val="00486B78"/>
    <w:rsid w:val="00486F4B"/>
    <w:rsid w:val="00487374"/>
    <w:rsid w:val="00487B41"/>
    <w:rsid w:val="0049039E"/>
    <w:rsid w:val="00490530"/>
    <w:rsid w:val="00490A20"/>
    <w:rsid w:val="00490AE2"/>
    <w:rsid w:val="004911D6"/>
    <w:rsid w:val="004916FF"/>
    <w:rsid w:val="00491877"/>
    <w:rsid w:val="00491CE7"/>
    <w:rsid w:val="0049211F"/>
    <w:rsid w:val="00492EDD"/>
    <w:rsid w:val="00493076"/>
    <w:rsid w:val="0049372E"/>
    <w:rsid w:val="00495E6C"/>
    <w:rsid w:val="00495F88"/>
    <w:rsid w:val="004962A4"/>
    <w:rsid w:val="00496977"/>
    <w:rsid w:val="00497154"/>
    <w:rsid w:val="004976D9"/>
    <w:rsid w:val="004977AF"/>
    <w:rsid w:val="00497B1E"/>
    <w:rsid w:val="004A0A46"/>
    <w:rsid w:val="004A1407"/>
    <w:rsid w:val="004A179A"/>
    <w:rsid w:val="004A2670"/>
    <w:rsid w:val="004A2878"/>
    <w:rsid w:val="004A2AF4"/>
    <w:rsid w:val="004A2F1F"/>
    <w:rsid w:val="004A31D0"/>
    <w:rsid w:val="004A363C"/>
    <w:rsid w:val="004A4560"/>
    <w:rsid w:val="004A4A1B"/>
    <w:rsid w:val="004A4C4B"/>
    <w:rsid w:val="004A578A"/>
    <w:rsid w:val="004A6075"/>
    <w:rsid w:val="004A642B"/>
    <w:rsid w:val="004A6919"/>
    <w:rsid w:val="004A7A1F"/>
    <w:rsid w:val="004B0150"/>
    <w:rsid w:val="004B0431"/>
    <w:rsid w:val="004B09C1"/>
    <w:rsid w:val="004B0BC2"/>
    <w:rsid w:val="004B0C8A"/>
    <w:rsid w:val="004B0CF3"/>
    <w:rsid w:val="004B0F89"/>
    <w:rsid w:val="004B0FF1"/>
    <w:rsid w:val="004B1323"/>
    <w:rsid w:val="004B1CBE"/>
    <w:rsid w:val="004B2403"/>
    <w:rsid w:val="004B27BD"/>
    <w:rsid w:val="004B2DF7"/>
    <w:rsid w:val="004B2FCE"/>
    <w:rsid w:val="004B3273"/>
    <w:rsid w:val="004B37CD"/>
    <w:rsid w:val="004B3E60"/>
    <w:rsid w:val="004B3E91"/>
    <w:rsid w:val="004B55E6"/>
    <w:rsid w:val="004B58B9"/>
    <w:rsid w:val="004B58BA"/>
    <w:rsid w:val="004B7225"/>
    <w:rsid w:val="004C01A0"/>
    <w:rsid w:val="004C03D0"/>
    <w:rsid w:val="004C0B1B"/>
    <w:rsid w:val="004C122C"/>
    <w:rsid w:val="004C2355"/>
    <w:rsid w:val="004C24CF"/>
    <w:rsid w:val="004C2A42"/>
    <w:rsid w:val="004C2D10"/>
    <w:rsid w:val="004C4721"/>
    <w:rsid w:val="004C4AAD"/>
    <w:rsid w:val="004C5BAC"/>
    <w:rsid w:val="004C6EB6"/>
    <w:rsid w:val="004C71C7"/>
    <w:rsid w:val="004C7428"/>
    <w:rsid w:val="004C754F"/>
    <w:rsid w:val="004C757D"/>
    <w:rsid w:val="004C778E"/>
    <w:rsid w:val="004D0743"/>
    <w:rsid w:val="004D08AE"/>
    <w:rsid w:val="004D0EB9"/>
    <w:rsid w:val="004D1038"/>
    <w:rsid w:val="004D13D0"/>
    <w:rsid w:val="004D1A94"/>
    <w:rsid w:val="004D1C03"/>
    <w:rsid w:val="004D29C8"/>
    <w:rsid w:val="004D3228"/>
    <w:rsid w:val="004D4133"/>
    <w:rsid w:val="004D419D"/>
    <w:rsid w:val="004D4C00"/>
    <w:rsid w:val="004D4D9A"/>
    <w:rsid w:val="004D502E"/>
    <w:rsid w:val="004D5548"/>
    <w:rsid w:val="004D58D4"/>
    <w:rsid w:val="004D5B4E"/>
    <w:rsid w:val="004D64E5"/>
    <w:rsid w:val="004D6FD2"/>
    <w:rsid w:val="004D705B"/>
    <w:rsid w:val="004D7506"/>
    <w:rsid w:val="004D7D3D"/>
    <w:rsid w:val="004D7EB1"/>
    <w:rsid w:val="004E0B45"/>
    <w:rsid w:val="004E0BE2"/>
    <w:rsid w:val="004E0C20"/>
    <w:rsid w:val="004E13C5"/>
    <w:rsid w:val="004E199D"/>
    <w:rsid w:val="004E3017"/>
    <w:rsid w:val="004E3D7F"/>
    <w:rsid w:val="004E407D"/>
    <w:rsid w:val="004E4E76"/>
    <w:rsid w:val="004E5E26"/>
    <w:rsid w:val="004E5E91"/>
    <w:rsid w:val="004E5FA8"/>
    <w:rsid w:val="004E62E7"/>
    <w:rsid w:val="004E678C"/>
    <w:rsid w:val="004E6F67"/>
    <w:rsid w:val="004E7B27"/>
    <w:rsid w:val="004F07A4"/>
    <w:rsid w:val="004F0D1A"/>
    <w:rsid w:val="004F1AAC"/>
    <w:rsid w:val="004F1D54"/>
    <w:rsid w:val="004F288F"/>
    <w:rsid w:val="004F2F6D"/>
    <w:rsid w:val="004F3BB8"/>
    <w:rsid w:val="004F460C"/>
    <w:rsid w:val="004F4896"/>
    <w:rsid w:val="004F5802"/>
    <w:rsid w:val="004F5FA3"/>
    <w:rsid w:val="004F6458"/>
    <w:rsid w:val="004F66E6"/>
    <w:rsid w:val="004F671D"/>
    <w:rsid w:val="004F6AEB"/>
    <w:rsid w:val="004F6B3C"/>
    <w:rsid w:val="004F6F54"/>
    <w:rsid w:val="004F7AD3"/>
    <w:rsid w:val="005000A2"/>
    <w:rsid w:val="005000E3"/>
    <w:rsid w:val="0050027A"/>
    <w:rsid w:val="00500403"/>
    <w:rsid w:val="00501095"/>
    <w:rsid w:val="00501943"/>
    <w:rsid w:val="005022DC"/>
    <w:rsid w:val="005035FA"/>
    <w:rsid w:val="005037C4"/>
    <w:rsid w:val="00504141"/>
    <w:rsid w:val="0050421F"/>
    <w:rsid w:val="0050438F"/>
    <w:rsid w:val="0050466B"/>
    <w:rsid w:val="0050593E"/>
    <w:rsid w:val="005062D7"/>
    <w:rsid w:val="00506B2B"/>
    <w:rsid w:val="00506D6B"/>
    <w:rsid w:val="00507D46"/>
    <w:rsid w:val="00510033"/>
    <w:rsid w:val="00510C6D"/>
    <w:rsid w:val="00511AC8"/>
    <w:rsid w:val="00511D79"/>
    <w:rsid w:val="005136B9"/>
    <w:rsid w:val="00513962"/>
    <w:rsid w:val="005143F5"/>
    <w:rsid w:val="0051484F"/>
    <w:rsid w:val="00514EFD"/>
    <w:rsid w:val="00515FED"/>
    <w:rsid w:val="0051600B"/>
    <w:rsid w:val="00516D2D"/>
    <w:rsid w:val="005174D5"/>
    <w:rsid w:val="005177A5"/>
    <w:rsid w:val="00520005"/>
    <w:rsid w:val="00520532"/>
    <w:rsid w:val="00520E34"/>
    <w:rsid w:val="005212D1"/>
    <w:rsid w:val="00521628"/>
    <w:rsid w:val="00521A9B"/>
    <w:rsid w:val="00522D0C"/>
    <w:rsid w:val="00523100"/>
    <w:rsid w:val="00523494"/>
    <w:rsid w:val="00523517"/>
    <w:rsid w:val="00523DD0"/>
    <w:rsid w:val="00524A63"/>
    <w:rsid w:val="0052559E"/>
    <w:rsid w:val="005259F6"/>
    <w:rsid w:val="005266CD"/>
    <w:rsid w:val="00526BDF"/>
    <w:rsid w:val="005279CA"/>
    <w:rsid w:val="00527F13"/>
    <w:rsid w:val="00530650"/>
    <w:rsid w:val="0053080D"/>
    <w:rsid w:val="00531A44"/>
    <w:rsid w:val="005321C9"/>
    <w:rsid w:val="005323F5"/>
    <w:rsid w:val="0053349F"/>
    <w:rsid w:val="005336A2"/>
    <w:rsid w:val="00533839"/>
    <w:rsid w:val="00533E10"/>
    <w:rsid w:val="00534475"/>
    <w:rsid w:val="0053535E"/>
    <w:rsid w:val="00535772"/>
    <w:rsid w:val="0053620E"/>
    <w:rsid w:val="0053651A"/>
    <w:rsid w:val="00536A6A"/>
    <w:rsid w:val="00536A95"/>
    <w:rsid w:val="00537175"/>
    <w:rsid w:val="0053731B"/>
    <w:rsid w:val="00537451"/>
    <w:rsid w:val="00537501"/>
    <w:rsid w:val="0054007A"/>
    <w:rsid w:val="00540566"/>
    <w:rsid w:val="00540692"/>
    <w:rsid w:val="00540C90"/>
    <w:rsid w:val="00540E03"/>
    <w:rsid w:val="00540F90"/>
    <w:rsid w:val="005412DB"/>
    <w:rsid w:val="0054150B"/>
    <w:rsid w:val="00541EAB"/>
    <w:rsid w:val="00542518"/>
    <w:rsid w:val="00543531"/>
    <w:rsid w:val="00544318"/>
    <w:rsid w:val="00544EDE"/>
    <w:rsid w:val="00545385"/>
    <w:rsid w:val="0054565C"/>
    <w:rsid w:val="00545665"/>
    <w:rsid w:val="00547339"/>
    <w:rsid w:val="0054751F"/>
    <w:rsid w:val="00547823"/>
    <w:rsid w:val="00547DE9"/>
    <w:rsid w:val="005505A9"/>
    <w:rsid w:val="0055147D"/>
    <w:rsid w:val="0055214E"/>
    <w:rsid w:val="00552B47"/>
    <w:rsid w:val="00552BCF"/>
    <w:rsid w:val="00552CAC"/>
    <w:rsid w:val="00553CE6"/>
    <w:rsid w:val="005541AE"/>
    <w:rsid w:val="00554329"/>
    <w:rsid w:val="0055498F"/>
    <w:rsid w:val="00554BE5"/>
    <w:rsid w:val="00554E6F"/>
    <w:rsid w:val="005554B9"/>
    <w:rsid w:val="00555AC5"/>
    <w:rsid w:val="00555FBF"/>
    <w:rsid w:val="005562E5"/>
    <w:rsid w:val="0055675D"/>
    <w:rsid w:val="00556D09"/>
    <w:rsid w:val="005573C7"/>
    <w:rsid w:val="00557A63"/>
    <w:rsid w:val="0056021B"/>
    <w:rsid w:val="005606D6"/>
    <w:rsid w:val="00560A9E"/>
    <w:rsid w:val="0056130F"/>
    <w:rsid w:val="005614E6"/>
    <w:rsid w:val="0056192C"/>
    <w:rsid w:val="00561FE0"/>
    <w:rsid w:val="0056241B"/>
    <w:rsid w:val="0056265E"/>
    <w:rsid w:val="005629D9"/>
    <w:rsid w:val="00563767"/>
    <w:rsid w:val="00563F3D"/>
    <w:rsid w:val="005641A8"/>
    <w:rsid w:val="00564DAD"/>
    <w:rsid w:val="0056559A"/>
    <w:rsid w:val="00566313"/>
    <w:rsid w:val="00566469"/>
    <w:rsid w:val="005669CC"/>
    <w:rsid w:val="00566B23"/>
    <w:rsid w:val="00566B63"/>
    <w:rsid w:val="005671D5"/>
    <w:rsid w:val="00567324"/>
    <w:rsid w:val="0056741F"/>
    <w:rsid w:val="00567E19"/>
    <w:rsid w:val="0057049C"/>
    <w:rsid w:val="00570896"/>
    <w:rsid w:val="00570EAB"/>
    <w:rsid w:val="00571248"/>
    <w:rsid w:val="005715C6"/>
    <w:rsid w:val="005718AF"/>
    <w:rsid w:val="00572C2F"/>
    <w:rsid w:val="00572FA8"/>
    <w:rsid w:val="00572FB0"/>
    <w:rsid w:val="00573002"/>
    <w:rsid w:val="00573747"/>
    <w:rsid w:val="005738CB"/>
    <w:rsid w:val="00573932"/>
    <w:rsid w:val="00573C45"/>
    <w:rsid w:val="00573DE5"/>
    <w:rsid w:val="0057510D"/>
    <w:rsid w:val="00575FB6"/>
    <w:rsid w:val="00576C6F"/>
    <w:rsid w:val="00576DB3"/>
    <w:rsid w:val="005801EE"/>
    <w:rsid w:val="00580363"/>
    <w:rsid w:val="005806C6"/>
    <w:rsid w:val="005822B9"/>
    <w:rsid w:val="00582602"/>
    <w:rsid w:val="00582B41"/>
    <w:rsid w:val="005834AD"/>
    <w:rsid w:val="005847A6"/>
    <w:rsid w:val="005853C8"/>
    <w:rsid w:val="00585BD4"/>
    <w:rsid w:val="00586004"/>
    <w:rsid w:val="00586E4A"/>
    <w:rsid w:val="00590286"/>
    <w:rsid w:val="0059074E"/>
    <w:rsid w:val="00591316"/>
    <w:rsid w:val="00591E39"/>
    <w:rsid w:val="005922DE"/>
    <w:rsid w:val="0059243D"/>
    <w:rsid w:val="005928AF"/>
    <w:rsid w:val="00592930"/>
    <w:rsid w:val="00592E2F"/>
    <w:rsid w:val="0059359E"/>
    <w:rsid w:val="005936BA"/>
    <w:rsid w:val="00593917"/>
    <w:rsid w:val="00593B86"/>
    <w:rsid w:val="00593BED"/>
    <w:rsid w:val="00593CCA"/>
    <w:rsid w:val="00593EED"/>
    <w:rsid w:val="005941A3"/>
    <w:rsid w:val="00594204"/>
    <w:rsid w:val="00594B2D"/>
    <w:rsid w:val="00595F4E"/>
    <w:rsid w:val="0059639A"/>
    <w:rsid w:val="00596710"/>
    <w:rsid w:val="00597AF0"/>
    <w:rsid w:val="005A00EC"/>
    <w:rsid w:val="005A0E31"/>
    <w:rsid w:val="005A0E90"/>
    <w:rsid w:val="005A16EA"/>
    <w:rsid w:val="005A2B8B"/>
    <w:rsid w:val="005A2E79"/>
    <w:rsid w:val="005A3210"/>
    <w:rsid w:val="005A32CA"/>
    <w:rsid w:val="005A345B"/>
    <w:rsid w:val="005A3656"/>
    <w:rsid w:val="005A43D6"/>
    <w:rsid w:val="005A470C"/>
    <w:rsid w:val="005A4E70"/>
    <w:rsid w:val="005A5D85"/>
    <w:rsid w:val="005A676A"/>
    <w:rsid w:val="005A729F"/>
    <w:rsid w:val="005A7603"/>
    <w:rsid w:val="005A7ED2"/>
    <w:rsid w:val="005B0CB8"/>
    <w:rsid w:val="005B16B5"/>
    <w:rsid w:val="005B1E39"/>
    <w:rsid w:val="005B1EC1"/>
    <w:rsid w:val="005B2178"/>
    <w:rsid w:val="005B29E8"/>
    <w:rsid w:val="005B2FAE"/>
    <w:rsid w:val="005B33A2"/>
    <w:rsid w:val="005B37B3"/>
    <w:rsid w:val="005B3AEE"/>
    <w:rsid w:val="005B458D"/>
    <w:rsid w:val="005B5EC5"/>
    <w:rsid w:val="005B62BC"/>
    <w:rsid w:val="005B6C8F"/>
    <w:rsid w:val="005B6DAA"/>
    <w:rsid w:val="005B7927"/>
    <w:rsid w:val="005C034D"/>
    <w:rsid w:val="005C19E7"/>
    <w:rsid w:val="005C1AB6"/>
    <w:rsid w:val="005C2787"/>
    <w:rsid w:val="005C2E62"/>
    <w:rsid w:val="005C2EA6"/>
    <w:rsid w:val="005C3093"/>
    <w:rsid w:val="005C32BE"/>
    <w:rsid w:val="005C36A5"/>
    <w:rsid w:val="005C453D"/>
    <w:rsid w:val="005C457C"/>
    <w:rsid w:val="005C4990"/>
    <w:rsid w:val="005C532D"/>
    <w:rsid w:val="005C58EB"/>
    <w:rsid w:val="005C5C5C"/>
    <w:rsid w:val="005C6373"/>
    <w:rsid w:val="005C68B6"/>
    <w:rsid w:val="005C6905"/>
    <w:rsid w:val="005C6C86"/>
    <w:rsid w:val="005C71BF"/>
    <w:rsid w:val="005D0386"/>
    <w:rsid w:val="005D0DD0"/>
    <w:rsid w:val="005D2315"/>
    <w:rsid w:val="005D23D6"/>
    <w:rsid w:val="005D2927"/>
    <w:rsid w:val="005D299B"/>
    <w:rsid w:val="005D3A6E"/>
    <w:rsid w:val="005D3A85"/>
    <w:rsid w:val="005D3E06"/>
    <w:rsid w:val="005D3FC6"/>
    <w:rsid w:val="005D4356"/>
    <w:rsid w:val="005D47BB"/>
    <w:rsid w:val="005D5C34"/>
    <w:rsid w:val="005D5D9A"/>
    <w:rsid w:val="005D6135"/>
    <w:rsid w:val="005D666E"/>
    <w:rsid w:val="005D6D0E"/>
    <w:rsid w:val="005D6E06"/>
    <w:rsid w:val="005D717F"/>
    <w:rsid w:val="005D7876"/>
    <w:rsid w:val="005E0117"/>
    <w:rsid w:val="005E05BE"/>
    <w:rsid w:val="005E0A29"/>
    <w:rsid w:val="005E1437"/>
    <w:rsid w:val="005E1767"/>
    <w:rsid w:val="005E211B"/>
    <w:rsid w:val="005E2593"/>
    <w:rsid w:val="005E2735"/>
    <w:rsid w:val="005E2741"/>
    <w:rsid w:val="005E2938"/>
    <w:rsid w:val="005E2FF5"/>
    <w:rsid w:val="005E342F"/>
    <w:rsid w:val="005E346F"/>
    <w:rsid w:val="005E44F6"/>
    <w:rsid w:val="005E46CF"/>
    <w:rsid w:val="005E4983"/>
    <w:rsid w:val="005E4F3E"/>
    <w:rsid w:val="005E53CA"/>
    <w:rsid w:val="005E5D7B"/>
    <w:rsid w:val="005E5DBE"/>
    <w:rsid w:val="005E65B9"/>
    <w:rsid w:val="005E6C11"/>
    <w:rsid w:val="005E7021"/>
    <w:rsid w:val="005E7237"/>
    <w:rsid w:val="005E7A05"/>
    <w:rsid w:val="005F0008"/>
    <w:rsid w:val="005F0D45"/>
    <w:rsid w:val="005F0D48"/>
    <w:rsid w:val="005F105A"/>
    <w:rsid w:val="005F11D2"/>
    <w:rsid w:val="005F180D"/>
    <w:rsid w:val="005F1C56"/>
    <w:rsid w:val="005F1ED7"/>
    <w:rsid w:val="005F2992"/>
    <w:rsid w:val="005F346D"/>
    <w:rsid w:val="005F348B"/>
    <w:rsid w:val="005F4316"/>
    <w:rsid w:val="005F566E"/>
    <w:rsid w:val="005F5872"/>
    <w:rsid w:val="005F5A51"/>
    <w:rsid w:val="005F5F36"/>
    <w:rsid w:val="005F787B"/>
    <w:rsid w:val="005F78F2"/>
    <w:rsid w:val="005F7A71"/>
    <w:rsid w:val="005F7F2A"/>
    <w:rsid w:val="00600178"/>
    <w:rsid w:val="006005FE"/>
    <w:rsid w:val="00600C83"/>
    <w:rsid w:val="00600F28"/>
    <w:rsid w:val="00601177"/>
    <w:rsid w:val="006019F0"/>
    <w:rsid w:val="006022E0"/>
    <w:rsid w:val="0060280F"/>
    <w:rsid w:val="0060294D"/>
    <w:rsid w:val="00602D19"/>
    <w:rsid w:val="0060329D"/>
    <w:rsid w:val="00603467"/>
    <w:rsid w:val="00603DC9"/>
    <w:rsid w:val="00603FF4"/>
    <w:rsid w:val="00604D35"/>
    <w:rsid w:val="006050F4"/>
    <w:rsid w:val="006054BB"/>
    <w:rsid w:val="0060605C"/>
    <w:rsid w:val="006062A1"/>
    <w:rsid w:val="00606AA4"/>
    <w:rsid w:val="006073DA"/>
    <w:rsid w:val="006076A9"/>
    <w:rsid w:val="00607A3A"/>
    <w:rsid w:val="00610419"/>
    <w:rsid w:val="006109DF"/>
    <w:rsid w:val="006115EA"/>
    <w:rsid w:val="00611814"/>
    <w:rsid w:val="00613E6C"/>
    <w:rsid w:val="006143CB"/>
    <w:rsid w:val="006145DA"/>
    <w:rsid w:val="00614C20"/>
    <w:rsid w:val="00614F91"/>
    <w:rsid w:val="006150B3"/>
    <w:rsid w:val="006156EF"/>
    <w:rsid w:val="00615A62"/>
    <w:rsid w:val="00615DE2"/>
    <w:rsid w:val="00615EDC"/>
    <w:rsid w:val="006161A1"/>
    <w:rsid w:val="00616A3A"/>
    <w:rsid w:val="00616AE8"/>
    <w:rsid w:val="00616B9C"/>
    <w:rsid w:val="00616BA4"/>
    <w:rsid w:val="00617B50"/>
    <w:rsid w:val="0062017F"/>
    <w:rsid w:val="0062028F"/>
    <w:rsid w:val="00620A23"/>
    <w:rsid w:val="00621346"/>
    <w:rsid w:val="00621BE5"/>
    <w:rsid w:val="00622063"/>
    <w:rsid w:val="00622208"/>
    <w:rsid w:val="00622C25"/>
    <w:rsid w:val="00624366"/>
    <w:rsid w:val="00624818"/>
    <w:rsid w:val="00624AFF"/>
    <w:rsid w:val="00624F7E"/>
    <w:rsid w:val="00625535"/>
    <w:rsid w:val="00625622"/>
    <w:rsid w:val="0062606A"/>
    <w:rsid w:val="0062714D"/>
    <w:rsid w:val="006277E3"/>
    <w:rsid w:val="00627A90"/>
    <w:rsid w:val="00630BCA"/>
    <w:rsid w:val="00630EEE"/>
    <w:rsid w:val="006310FA"/>
    <w:rsid w:val="006319C9"/>
    <w:rsid w:val="00631F07"/>
    <w:rsid w:val="00631FA3"/>
    <w:rsid w:val="00632381"/>
    <w:rsid w:val="006323D9"/>
    <w:rsid w:val="00632D2A"/>
    <w:rsid w:val="006331D0"/>
    <w:rsid w:val="00633471"/>
    <w:rsid w:val="006341B5"/>
    <w:rsid w:val="00634A8A"/>
    <w:rsid w:val="00635DA6"/>
    <w:rsid w:val="00635F6E"/>
    <w:rsid w:val="00636158"/>
    <w:rsid w:val="00636484"/>
    <w:rsid w:val="006364C3"/>
    <w:rsid w:val="00636A7E"/>
    <w:rsid w:val="00637098"/>
    <w:rsid w:val="006376A5"/>
    <w:rsid w:val="00640611"/>
    <w:rsid w:val="00640E9F"/>
    <w:rsid w:val="006415D1"/>
    <w:rsid w:val="00641A19"/>
    <w:rsid w:val="00641D8F"/>
    <w:rsid w:val="006435EF"/>
    <w:rsid w:val="006436B1"/>
    <w:rsid w:val="006440CB"/>
    <w:rsid w:val="00644411"/>
    <w:rsid w:val="006449AD"/>
    <w:rsid w:val="00644EA1"/>
    <w:rsid w:val="006457D0"/>
    <w:rsid w:val="00645B27"/>
    <w:rsid w:val="00645E63"/>
    <w:rsid w:val="00645FEC"/>
    <w:rsid w:val="006462EA"/>
    <w:rsid w:val="0064668F"/>
    <w:rsid w:val="00647105"/>
    <w:rsid w:val="006477C2"/>
    <w:rsid w:val="00650C53"/>
    <w:rsid w:val="00651342"/>
    <w:rsid w:val="00651523"/>
    <w:rsid w:val="0065246B"/>
    <w:rsid w:val="0065280D"/>
    <w:rsid w:val="00653312"/>
    <w:rsid w:val="0065349A"/>
    <w:rsid w:val="00653C52"/>
    <w:rsid w:val="00654055"/>
    <w:rsid w:val="00654627"/>
    <w:rsid w:val="00655497"/>
    <w:rsid w:val="006554B6"/>
    <w:rsid w:val="006569B8"/>
    <w:rsid w:val="00656EB1"/>
    <w:rsid w:val="00657449"/>
    <w:rsid w:val="00657757"/>
    <w:rsid w:val="00657CFB"/>
    <w:rsid w:val="00657FAC"/>
    <w:rsid w:val="00660128"/>
    <w:rsid w:val="006601BA"/>
    <w:rsid w:val="00660AF4"/>
    <w:rsid w:val="00660B28"/>
    <w:rsid w:val="00661D5A"/>
    <w:rsid w:val="006623D4"/>
    <w:rsid w:val="00662564"/>
    <w:rsid w:val="0066282A"/>
    <w:rsid w:val="006628C5"/>
    <w:rsid w:val="00662D7C"/>
    <w:rsid w:val="00662DCB"/>
    <w:rsid w:val="00662F97"/>
    <w:rsid w:val="0066466B"/>
    <w:rsid w:val="00664928"/>
    <w:rsid w:val="006657C6"/>
    <w:rsid w:val="00665B2E"/>
    <w:rsid w:val="0066698A"/>
    <w:rsid w:val="00666D08"/>
    <w:rsid w:val="00667081"/>
    <w:rsid w:val="006674AE"/>
    <w:rsid w:val="00667519"/>
    <w:rsid w:val="006678A9"/>
    <w:rsid w:val="006701AB"/>
    <w:rsid w:val="006701EE"/>
    <w:rsid w:val="00671263"/>
    <w:rsid w:val="006716AB"/>
    <w:rsid w:val="00672481"/>
    <w:rsid w:val="006727FE"/>
    <w:rsid w:val="00672CAC"/>
    <w:rsid w:val="0067326B"/>
    <w:rsid w:val="00673D09"/>
    <w:rsid w:val="00674A43"/>
    <w:rsid w:val="00674A80"/>
    <w:rsid w:val="00674B1F"/>
    <w:rsid w:val="00674C2A"/>
    <w:rsid w:val="006763F1"/>
    <w:rsid w:val="0067648D"/>
    <w:rsid w:val="006767F0"/>
    <w:rsid w:val="00677A2C"/>
    <w:rsid w:val="006806B7"/>
    <w:rsid w:val="006826FB"/>
    <w:rsid w:val="00683105"/>
    <w:rsid w:val="00684217"/>
    <w:rsid w:val="006846A8"/>
    <w:rsid w:val="006849DF"/>
    <w:rsid w:val="00684C75"/>
    <w:rsid w:val="00684CBD"/>
    <w:rsid w:val="00686979"/>
    <w:rsid w:val="00686A68"/>
    <w:rsid w:val="00686DD9"/>
    <w:rsid w:val="00687130"/>
    <w:rsid w:val="0068717B"/>
    <w:rsid w:val="006878BB"/>
    <w:rsid w:val="0068790A"/>
    <w:rsid w:val="0068792D"/>
    <w:rsid w:val="00690021"/>
    <w:rsid w:val="0069087E"/>
    <w:rsid w:val="00691AC2"/>
    <w:rsid w:val="0069254B"/>
    <w:rsid w:val="006927E3"/>
    <w:rsid w:val="006938B5"/>
    <w:rsid w:val="006957FE"/>
    <w:rsid w:val="00695A75"/>
    <w:rsid w:val="00695AD9"/>
    <w:rsid w:val="0069607B"/>
    <w:rsid w:val="00696CA9"/>
    <w:rsid w:val="00697130"/>
    <w:rsid w:val="006974F9"/>
    <w:rsid w:val="006A07D6"/>
    <w:rsid w:val="006A07FD"/>
    <w:rsid w:val="006A11BE"/>
    <w:rsid w:val="006A13EC"/>
    <w:rsid w:val="006A15CA"/>
    <w:rsid w:val="006A15E7"/>
    <w:rsid w:val="006A24C4"/>
    <w:rsid w:val="006A3174"/>
    <w:rsid w:val="006A3537"/>
    <w:rsid w:val="006A359A"/>
    <w:rsid w:val="006A43BE"/>
    <w:rsid w:val="006A43C7"/>
    <w:rsid w:val="006A5ED5"/>
    <w:rsid w:val="006A60DC"/>
    <w:rsid w:val="006A6217"/>
    <w:rsid w:val="006A6B58"/>
    <w:rsid w:val="006A78BC"/>
    <w:rsid w:val="006A7C1C"/>
    <w:rsid w:val="006B00F1"/>
    <w:rsid w:val="006B03AF"/>
    <w:rsid w:val="006B0FC4"/>
    <w:rsid w:val="006B1713"/>
    <w:rsid w:val="006B1992"/>
    <w:rsid w:val="006B19EA"/>
    <w:rsid w:val="006B1C78"/>
    <w:rsid w:val="006B1CC7"/>
    <w:rsid w:val="006B1E93"/>
    <w:rsid w:val="006B1EE6"/>
    <w:rsid w:val="006B295F"/>
    <w:rsid w:val="006B2A27"/>
    <w:rsid w:val="006B2DA5"/>
    <w:rsid w:val="006B3320"/>
    <w:rsid w:val="006B3463"/>
    <w:rsid w:val="006B3B7D"/>
    <w:rsid w:val="006B3EFE"/>
    <w:rsid w:val="006B3F8C"/>
    <w:rsid w:val="006B4429"/>
    <w:rsid w:val="006B500E"/>
    <w:rsid w:val="006B5545"/>
    <w:rsid w:val="006B5EDB"/>
    <w:rsid w:val="006B5F52"/>
    <w:rsid w:val="006B61EE"/>
    <w:rsid w:val="006B6669"/>
    <w:rsid w:val="006B6965"/>
    <w:rsid w:val="006B6E6F"/>
    <w:rsid w:val="006B74C4"/>
    <w:rsid w:val="006B77E0"/>
    <w:rsid w:val="006B7B4A"/>
    <w:rsid w:val="006C0925"/>
    <w:rsid w:val="006C138E"/>
    <w:rsid w:val="006C1419"/>
    <w:rsid w:val="006C166D"/>
    <w:rsid w:val="006C16F9"/>
    <w:rsid w:val="006C2510"/>
    <w:rsid w:val="006C2C3B"/>
    <w:rsid w:val="006C3742"/>
    <w:rsid w:val="006C379D"/>
    <w:rsid w:val="006C3F29"/>
    <w:rsid w:val="006C45CC"/>
    <w:rsid w:val="006C4970"/>
    <w:rsid w:val="006C7129"/>
    <w:rsid w:val="006C75D4"/>
    <w:rsid w:val="006C7677"/>
    <w:rsid w:val="006C7A2B"/>
    <w:rsid w:val="006C7DB3"/>
    <w:rsid w:val="006D03D6"/>
    <w:rsid w:val="006D2053"/>
    <w:rsid w:val="006D27AA"/>
    <w:rsid w:val="006D2879"/>
    <w:rsid w:val="006D3A95"/>
    <w:rsid w:val="006D3D35"/>
    <w:rsid w:val="006D47BF"/>
    <w:rsid w:val="006D48FC"/>
    <w:rsid w:val="006D510D"/>
    <w:rsid w:val="006D5A33"/>
    <w:rsid w:val="006D6206"/>
    <w:rsid w:val="006D6F5C"/>
    <w:rsid w:val="006D776E"/>
    <w:rsid w:val="006D79D0"/>
    <w:rsid w:val="006E0823"/>
    <w:rsid w:val="006E08CB"/>
    <w:rsid w:val="006E1470"/>
    <w:rsid w:val="006E168B"/>
    <w:rsid w:val="006E23D5"/>
    <w:rsid w:val="006E2B7E"/>
    <w:rsid w:val="006E2E7D"/>
    <w:rsid w:val="006E31DD"/>
    <w:rsid w:val="006E33BE"/>
    <w:rsid w:val="006E37EB"/>
    <w:rsid w:val="006E3B0E"/>
    <w:rsid w:val="006E4C37"/>
    <w:rsid w:val="006E55B7"/>
    <w:rsid w:val="006E761A"/>
    <w:rsid w:val="006E7C56"/>
    <w:rsid w:val="006F081B"/>
    <w:rsid w:val="006F23A6"/>
    <w:rsid w:val="006F42B2"/>
    <w:rsid w:val="006F5826"/>
    <w:rsid w:val="006F5F1D"/>
    <w:rsid w:val="006F6164"/>
    <w:rsid w:val="006F6D2E"/>
    <w:rsid w:val="006F6E79"/>
    <w:rsid w:val="006F6F0C"/>
    <w:rsid w:val="006F76D6"/>
    <w:rsid w:val="006F7B1D"/>
    <w:rsid w:val="007000B5"/>
    <w:rsid w:val="00700148"/>
    <w:rsid w:val="0070092A"/>
    <w:rsid w:val="00700BAB"/>
    <w:rsid w:val="00700ED5"/>
    <w:rsid w:val="00700EED"/>
    <w:rsid w:val="00702592"/>
    <w:rsid w:val="00703244"/>
    <w:rsid w:val="00703461"/>
    <w:rsid w:val="00703C7F"/>
    <w:rsid w:val="00703F48"/>
    <w:rsid w:val="00703FC2"/>
    <w:rsid w:val="007040B7"/>
    <w:rsid w:val="00704767"/>
    <w:rsid w:val="00704CCB"/>
    <w:rsid w:val="00704FD1"/>
    <w:rsid w:val="00705899"/>
    <w:rsid w:val="00705919"/>
    <w:rsid w:val="0070596B"/>
    <w:rsid w:val="00706334"/>
    <w:rsid w:val="007063DA"/>
    <w:rsid w:val="00706F6F"/>
    <w:rsid w:val="00706F8B"/>
    <w:rsid w:val="00707260"/>
    <w:rsid w:val="00710380"/>
    <w:rsid w:val="007106CB"/>
    <w:rsid w:val="00710794"/>
    <w:rsid w:val="00710803"/>
    <w:rsid w:val="00710891"/>
    <w:rsid w:val="00710D3D"/>
    <w:rsid w:val="00710F00"/>
    <w:rsid w:val="00711767"/>
    <w:rsid w:val="007117AD"/>
    <w:rsid w:val="00711F63"/>
    <w:rsid w:val="00712CA4"/>
    <w:rsid w:val="0071395A"/>
    <w:rsid w:val="007139FB"/>
    <w:rsid w:val="00713FFC"/>
    <w:rsid w:val="00714243"/>
    <w:rsid w:val="00714D56"/>
    <w:rsid w:val="00715029"/>
    <w:rsid w:val="00715574"/>
    <w:rsid w:val="00715DA0"/>
    <w:rsid w:val="00715F13"/>
    <w:rsid w:val="0071603E"/>
    <w:rsid w:val="00716067"/>
    <w:rsid w:val="007173D6"/>
    <w:rsid w:val="00720355"/>
    <w:rsid w:val="00720594"/>
    <w:rsid w:val="00720624"/>
    <w:rsid w:val="00720D16"/>
    <w:rsid w:val="00721887"/>
    <w:rsid w:val="00721B9C"/>
    <w:rsid w:val="007224AC"/>
    <w:rsid w:val="007226A5"/>
    <w:rsid w:val="00722D88"/>
    <w:rsid w:val="00724A98"/>
    <w:rsid w:val="00725A91"/>
    <w:rsid w:val="00725F94"/>
    <w:rsid w:val="0072607A"/>
    <w:rsid w:val="0072627C"/>
    <w:rsid w:val="00726357"/>
    <w:rsid w:val="00727DC3"/>
    <w:rsid w:val="0073023D"/>
    <w:rsid w:val="00730243"/>
    <w:rsid w:val="0073031E"/>
    <w:rsid w:val="007313B4"/>
    <w:rsid w:val="0073207A"/>
    <w:rsid w:val="0073229E"/>
    <w:rsid w:val="0073258A"/>
    <w:rsid w:val="00732899"/>
    <w:rsid w:val="00732F1D"/>
    <w:rsid w:val="00732F75"/>
    <w:rsid w:val="00733047"/>
    <w:rsid w:val="007330F9"/>
    <w:rsid w:val="007331E0"/>
    <w:rsid w:val="007332F0"/>
    <w:rsid w:val="00733B1C"/>
    <w:rsid w:val="0073465B"/>
    <w:rsid w:val="0073505B"/>
    <w:rsid w:val="007365D4"/>
    <w:rsid w:val="00736682"/>
    <w:rsid w:val="0073700F"/>
    <w:rsid w:val="00737953"/>
    <w:rsid w:val="0074021B"/>
    <w:rsid w:val="00741CCE"/>
    <w:rsid w:val="00741DCC"/>
    <w:rsid w:val="00741EA9"/>
    <w:rsid w:val="00742743"/>
    <w:rsid w:val="007432C4"/>
    <w:rsid w:val="00743572"/>
    <w:rsid w:val="00743A8F"/>
    <w:rsid w:val="0074401F"/>
    <w:rsid w:val="00744498"/>
    <w:rsid w:val="00744570"/>
    <w:rsid w:val="007453CC"/>
    <w:rsid w:val="0074647C"/>
    <w:rsid w:val="00746919"/>
    <w:rsid w:val="007503C1"/>
    <w:rsid w:val="007504F2"/>
    <w:rsid w:val="00750764"/>
    <w:rsid w:val="007508F1"/>
    <w:rsid w:val="00750BB9"/>
    <w:rsid w:val="007510C3"/>
    <w:rsid w:val="007513B7"/>
    <w:rsid w:val="00752368"/>
    <w:rsid w:val="007525F1"/>
    <w:rsid w:val="0075301C"/>
    <w:rsid w:val="007538DD"/>
    <w:rsid w:val="00753CA0"/>
    <w:rsid w:val="00753DC8"/>
    <w:rsid w:val="00754129"/>
    <w:rsid w:val="0075463B"/>
    <w:rsid w:val="007548C7"/>
    <w:rsid w:val="00754B43"/>
    <w:rsid w:val="00754B5C"/>
    <w:rsid w:val="00755486"/>
    <w:rsid w:val="00756B06"/>
    <w:rsid w:val="0075765F"/>
    <w:rsid w:val="00757BDB"/>
    <w:rsid w:val="007606E2"/>
    <w:rsid w:val="00760C34"/>
    <w:rsid w:val="00760F6C"/>
    <w:rsid w:val="0076186D"/>
    <w:rsid w:val="00761A83"/>
    <w:rsid w:val="00761AA9"/>
    <w:rsid w:val="00762D39"/>
    <w:rsid w:val="00762EEC"/>
    <w:rsid w:val="00763141"/>
    <w:rsid w:val="00763842"/>
    <w:rsid w:val="0076495C"/>
    <w:rsid w:val="0076497D"/>
    <w:rsid w:val="00765223"/>
    <w:rsid w:val="00765B52"/>
    <w:rsid w:val="00765F04"/>
    <w:rsid w:val="00766B5C"/>
    <w:rsid w:val="0076714F"/>
    <w:rsid w:val="00767315"/>
    <w:rsid w:val="00767649"/>
    <w:rsid w:val="00770E8D"/>
    <w:rsid w:val="00771110"/>
    <w:rsid w:val="00771370"/>
    <w:rsid w:val="00771866"/>
    <w:rsid w:val="00771D52"/>
    <w:rsid w:val="007723B8"/>
    <w:rsid w:val="00773232"/>
    <w:rsid w:val="007738E9"/>
    <w:rsid w:val="00773BB5"/>
    <w:rsid w:val="00774192"/>
    <w:rsid w:val="00774C67"/>
    <w:rsid w:val="0077519C"/>
    <w:rsid w:val="00775E28"/>
    <w:rsid w:val="007760CE"/>
    <w:rsid w:val="00776C0B"/>
    <w:rsid w:val="007776EA"/>
    <w:rsid w:val="00777EC6"/>
    <w:rsid w:val="0078007F"/>
    <w:rsid w:val="00780813"/>
    <w:rsid w:val="00780B13"/>
    <w:rsid w:val="00781C6B"/>
    <w:rsid w:val="00782176"/>
    <w:rsid w:val="00782CE9"/>
    <w:rsid w:val="00783F91"/>
    <w:rsid w:val="00784AA2"/>
    <w:rsid w:val="00784C03"/>
    <w:rsid w:val="00785EE1"/>
    <w:rsid w:val="00785F4A"/>
    <w:rsid w:val="00785F8D"/>
    <w:rsid w:val="0078720A"/>
    <w:rsid w:val="007875F3"/>
    <w:rsid w:val="00787827"/>
    <w:rsid w:val="00787EB5"/>
    <w:rsid w:val="00787F1A"/>
    <w:rsid w:val="00790D42"/>
    <w:rsid w:val="00790D48"/>
    <w:rsid w:val="007913DA"/>
    <w:rsid w:val="00791A9E"/>
    <w:rsid w:val="00791E3C"/>
    <w:rsid w:val="00791F8F"/>
    <w:rsid w:val="007925DA"/>
    <w:rsid w:val="00793663"/>
    <w:rsid w:val="00793F18"/>
    <w:rsid w:val="00793FCB"/>
    <w:rsid w:val="00794000"/>
    <w:rsid w:val="00794175"/>
    <w:rsid w:val="007943FD"/>
    <w:rsid w:val="0079451F"/>
    <w:rsid w:val="00794880"/>
    <w:rsid w:val="00794F18"/>
    <w:rsid w:val="00795E04"/>
    <w:rsid w:val="00795F28"/>
    <w:rsid w:val="0079621E"/>
    <w:rsid w:val="0079684A"/>
    <w:rsid w:val="00796FDA"/>
    <w:rsid w:val="007970A2"/>
    <w:rsid w:val="0079733E"/>
    <w:rsid w:val="00797387"/>
    <w:rsid w:val="00797562"/>
    <w:rsid w:val="00797B9F"/>
    <w:rsid w:val="00797C40"/>
    <w:rsid w:val="007A0CAA"/>
    <w:rsid w:val="007A17B2"/>
    <w:rsid w:val="007A22E4"/>
    <w:rsid w:val="007A2423"/>
    <w:rsid w:val="007A331B"/>
    <w:rsid w:val="007A3954"/>
    <w:rsid w:val="007A39A5"/>
    <w:rsid w:val="007A3AEC"/>
    <w:rsid w:val="007A3EC6"/>
    <w:rsid w:val="007A4723"/>
    <w:rsid w:val="007A4B93"/>
    <w:rsid w:val="007A4BFB"/>
    <w:rsid w:val="007A4C24"/>
    <w:rsid w:val="007A4F9B"/>
    <w:rsid w:val="007A5120"/>
    <w:rsid w:val="007A51F9"/>
    <w:rsid w:val="007A53DA"/>
    <w:rsid w:val="007A544A"/>
    <w:rsid w:val="007A546B"/>
    <w:rsid w:val="007A5E44"/>
    <w:rsid w:val="007A6377"/>
    <w:rsid w:val="007A6AA8"/>
    <w:rsid w:val="007A6AB9"/>
    <w:rsid w:val="007A7334"/>
    <w:rsid w:val="007A79BA"/>
    <w:rsid w:val="007A7DE0"/>
    <w:rsid w:val="007A7E0E"/>
    <w:rsid w:val="007B034A"/>
    <w:rsid w:val="007B0587"/>
    <w:rsid w:val="007B16CA"/>
    <w:rsid w:val="007B1DF5"/>
    <w:rsid w:val="007B1E9C"/>
    <w:rsid w:val="007B2496"/>
    <w:rsid w:val="007B2A46"/>
    <w:rsid w:val="007B2FB3"/>
    <w:rsid w:val="007B32E8"/>
    <w:rsid w:val="007B36F7"/>
    <w:rsid w:val="007B4A76"/>
    <w:rsid w:val="007B4E59"/>
    <w:rsid w:val="007B513E"/>
    <w:rsid w:val="007B556A"/>
    <w:rsid w:val="007B5A0A"/>
    <w:rsid w:val="007B5D03"/>
    <w:rsid w:val="007B6681"/>
    <w:rsid w:val="007B69F0"/>
    <w:rsid w:val="007B6A08"/>
    <w:rsid w:val="007B6BF1"/>
    <w:rsid w:val="007B742E"/>
    <w:rsid w:val="007B79E0"/>
    <w:rsid w:val="007B7AF7"/>
    <w:rsid w:val="007C1069"/>
    <w:rsid w:val="007C1618"/>
    <w:rsid w:val="007C1E1C"/>
    <w:rsid w:val="007C25D5"/>
    <w:rsid w:val="007C2739"/>
    <w:rsid w:val="007C2DD3"/>
    <w:rsid w:val="007C3FD1"/>
    <w:rsid w:val="007C4AD5"/>
    <w:rsid w:val="007C4DD3"/>
    <w:rsid w:val="007C51C1"/>
    <w:rsid w:val="007C59BA"/>
    <w:rsid w:val="007C5AA7"/>
    <w:rsid w:val="007C608D"/>
    <w:rsid w:val="007C67E3"/>
    <w:rsid w:val="007C6DE5"/>
    <w:rsid w:val="007C7013"/>
    <w:rsid w:val="007C7D67"/>
    <w:rsid w:val="007D03A9"/>
    <w:rsid w:val="007D067C"/>
    <w:rsid w:val="007D07DD"/>
    <w:rsid w:val="007D25D8"/>
    <w:rsid w:val="007D34F5"/>
    <w:rsid w:val="007D37A8"/>
    <w:rsid w:val="007D3A6A"/>
    <w:rsid w:val="007D3BB6"/>
    <w:rsid w:val="007D3C6B"/>
    <w:rsid w:val="007D4057"/>
    <w:rsid w:val="007D4207"/>
    <w:rsid w:val="007D44D1"/>
    <w:rsid w:val="007D4A2B"/>
    <w:rsid w:val="007D5E0A"/>
    <w:rsid w:val="007D64BD"/>
    <w:rsid w:val="007D658F"/>
    <w:rsid w:val="007D6613"/>
    <w:rsid w:val="007D676B"/>
    <w:rsid w:val="007D6781"/>
    <w:rsid w:val="007D6FB6"/>
    <w:rsid w:val="007D79B1"/>
    <w:rsid w:val="007D7EAA"/>
    <w:rsid w:val="007E12BB"/>
    <w:rsid w:val="007E24A7"/>
    <w:rsid w:val="007E3520"/>
    <w:rsid w:val="007E4970"/>
    <w:rsid w:val="007E4ED1"/>
    <w:rsid w:val="007E4F02"/>
    <w:rsid w:val="007E53D8"/>
    <w:rsid w:val="007E5AB8"/>
    <w:rsid w:val="007E5B04"/>
    <w:rsid w:val="007E618F"/>
    <w:rsid w:val="007E6556"/>
    <w:rsid w:val="007E6764"/>
    <w:rsid w:val="007E7CB4"/>
    <w:rsid w:val="007E7CF6"/>
    <w:rsid w:val="007E7DA3"/>
    <w:rsid w:val="007E7E92"/>
    <w:rsid w:val="007F078C"/>
    <w:rsid w:val="007F0C7E"/>
    <w:rsid w:val="007F0D2B"/>
    <w:rsid w:val="007F0DEC"/>
    <w:rsid w:val="007F29C8"/>
    <w:rsid w:val="007F2D90"/>
    <w:rsid w:val="007F3063"/>
    <w:rsid w:val="007F3366"/>
    <w:rsid w:val="007F4250"/>
    <w:rsid w:val="007F4B5C"/>
    <w:rsid w:val="007F6BD0"/>
    <w:rsid w:val="007F6D3E"/>
    <w:rsid w:val="007F79BE"/>
    <w:rsid w:val="007F7A29"/>
    <w:rsid w:val="00800661"/>
    <w:rsid w:val="00800B50"/>
    <w:rsid w:val="00800F03"/>
    <w:rsid w:val="008017B3"/>
    <w:rsid w:val="008024DD"/>
    <w:rsid w:val="00802CB0"/>
    <w:rsid w:val="00802D59"/>
    <w:rsid w:val="00803769"/>
    <w:rsid w:val="00803D09"/>
    <w:rsid w:val="008049C8"/>
    <w:rsid w:val="008053AE"/>
    <w:rsid w:val="00805A5C"/>
    <w:rsid w:val="00805C27"/>
    <w:rsid w:val="00805C2E"/>
    <w:rsid w:val="00806062"/>
    <w:rsid w:val="0080610B"/>
    <w:rsid w:val="00806315"/>
    <w:rsid w:val="008067DA"/>
    <w:rsid w:val="00806F42"/>
    <w:rsid w:val="008077F1"/>
    <w:rsid w:val="0081012D"/>
    <w:rsid w:val="0081013F"/>
    <w:rsid w:val="00810836"/>
    <w:rsid w:val="0081085D"/>
    <w:rsid w:val="00811084"/>
    <w:rsid w:val="008113EB"/>
    <w:rsid w:val="0081150D"/>
    <w:rsid w:val="0081297C"/>
    <w:rsid w:val="00813BC2"/>
    <w:rsid w:val="00814741"/>
    <w:rsid w:val="00815015"/>
    <w:rsid w:val="00815C1C"/>
    <w:rsid w:val="00816F0E"/>
    <w:rsid w:val="0081771B"/>
    <w:rsid w:val="00817C77"/>
    <w:rsid w:val="0082022C"/>
    <w:rsid w:val="00820B96"/>
    <w:rsid w:val="00821402"/>
    <w:rsid w:val="00821D1D"/>
    <w:rsid w:val="00822073"/>
    <w:rsid w:val="008220A2"/>
    <w:rsid w:val="00822422"/>
    <w:rsid w:val="008229EE"/>
    <w:rsid w:val="00822E93"/>
    <w:rsid w:val="00822F7D"/>
    <w:rsid w:val="00823453"/>
    <w:rsid w:val="0082415F"/>
    <w:rsid w:val="00824CDA"/>
    <w:rsid w:val="00824D27"/>
    <w:rsid w:val="00825154"/>
    <w:rsid w:val="008257E5"/>
    <w:rsid w:val="008269E6"/>
    <w:rsid w:val="00826A96"/>
    <w:rsid w:val="00826DA5"/>
    <w:rsid w:val="00826F7D"/>
    <w:rsid w:val="00827424"/>
    <w:rsid w:val="00830699"/>
    <w:rsid w:val="008307A7"/>
    <w:rsid w:val="00830B35"/>
    <w:rsid w:val="00830D99"/>
    <w:rsid w:val="008311DD"/>
    <w:rsid w:val="00831206"/>
    <w:rsid w:val="00831D60"/>
    <w:rsid w:val="00832234"/>
    <w:rsid w:val="00832CC4"/>
    <w:rsid w:val="00832EE6"/>
    <w:rsid w:val="00833017"/>
    <w:rsid w:val="00833D2A"/>
    <w:rsid w:val="00834249"/>
    <w:rsid w:val="0083448F"/>
    <w:rsid w:val="008344A8"/>
    <w:rsid w:val="00834F29"/>
    <w:rsid w:val="00835C56"/>
    <w:rsid w:val="00835EBA"/>
    <w:rsid w:val="0083608A"/>
    <w:rsid w:val="008360D5"/>
    <w:rsid w:val="00836AC7"/>
    <w:rsid w:val="008410B9"/>
    <w:rsid w:val="00841A89"/>
    <w:rsid w:val="00841E33"/>
    <w:rsid w:val="00842ABF"/>
    <w:rsid w:val="00843574"/>
    <w:rsid w:val="00843E9C"/>
    <w:rsid w:val="008444A7"/>
    <w:rsid w:val="00844505"/>
    <w:rsid w:val="00844A7E"/>
    <w:rsid w:val="00845532"/>
    <w:rsid w:val="008462A8"/>
    <w:rsid w:val="00846F78"/>
    <w:rsid w:val="00847FC2"/>
    <w:rsid w:val="008500CA"/>
    <w:rsid w:val="00850221"/>
    <w:rsid w:val="00850251"/>
    <w:rsid w:val="00850292"/>
    <w:rsid w:val="00851E9D"/>
    <w:rsid w:val="00852422"/>
    <w:rsid w:val="00852EE2"/>
    <w:rsid w:val="0085330D"/>
    <w:rsid w:val="008535B3"/>
    <w:rsid w:val="008538DC"/>
    <w:rsid w:val="00854211"/>
    <w:rsid w:val="00854815"/>
    <w:rsid w:val="00854D3C"/>
    <w:rsid w:val="0085571F"/>
    <w:rsid w:val="00855ABB"/>
    <w:rsid w:val="00856570"/>
    <w:rsid w:val="00856709"/>
    <w:rsid w:val="00856CEF"/>
    <w:rsid w:val="00856D37"/>
    <w:rsid w:val="00857A50"/>
    <w:rsid w:val="00857B7C"/>
    <w:rsid w:val="00860C53"/>
    <w:rsid w:val="00861527"/>
    <w:rsid w:val="00861AB0"/>
    <w:rsid w:val="00861F1D"/>
    <w:rsid w:val="0086235A"/>
    <w:rsid w:val="00862CE9"/>
    <w:rsid w:val="00862FD3"/>
    <w:rsid w:val="0086361E"/>
    <w:rsid w:val="00863D90"/>
    <w:rsid w:val="00864C5F"/>
    <w:rsid w:val="008659BA"/>
    <w:rsid w:val="00865B05"/>
    <w:rsid w:val="00865F45"/>
    <w:rsid w:val="008660F3"/>
    <w:rsid w:val="008661DB"/>
    <w:rsid w:val="00867926"/>
    <w:rsid w:val="00870A87"/>
    <w:rsid w:val="00870E0C"/>
    <w:rsid w:val="00871B19"/>
    <w:rsid w:val="00871BEF"/>
    <w:rsid w:val="00872413"/>
    <w:rsid w:val="008738ED"/>
    <w:rsid w:val="00873CF4"/>
    <w:rsid w:val="008740D0"/>
    <w:rsid w:val="008752D3"/>
    <w:rsid w:val="0087613D"/>
    <w:rsid w:val="00876633"/>
    <w:rsid w:val="00876695"/>
    <w:rsid w:val="00876EBE"/>
    <w:rsid w:val="008771B5"/>
    <w:rsid w:val="00877467"/>
    <w:rsid w:val="00877B7C"/>
    <w:rsid w:val="00877D67"/>
    <w:rsid w:val="008800BB"/>
    <w:rsid w:val="00880102"/>
    <w:rsid w:val="00880263"/>
    <w:rsid w:val="008802EF"/>
    <w:rsid w:val="00880947"/>
    <w:rsid w:val="00880BD0"/>
    <w:rsid w:val="008810D8"/>
    <w:rsid w:val="008812ED"/>
    <w:rsid w:val="00881610"/>
    <w:rsid w:val="008817AB"/>
    <w:rsid w:val="00881AC9"/>
    <w:rsid w:val="00881CBC"/>
    <w:rsid w:val="0088200B"/>
    <w:rsid w:val="008826DC"/>
    <w:rsid w:val="0088344A"/>
    <w:rsid w:val="0088360C"/>
    <w:rsid w:val="0088400D"/>
    <w:rsid w:val="008848C5"/>
    <w:rsid w:val="008849E7"/>
    <w:rsid w:val="00884F09"/>
    <w:rsid w:val="00885671"/>
    <w:rsid w:val="00885B36"/>
    <w:rsid w:val="00885BDA"/>
    <w:rsid w:val="008860D2"/>
    <w:rsid w:val="00886681"/>
    <w:rsid w:val="0088783B"/>
    <w:rsid w:val="00890D90"/>
    <w:rsid w:val="00892A7C"/>
    <w:rsid w:val="00892E1B"/>
    <w:rsid w:val="00893313"/>
    <w:rsid w:val="00893B84"/>
    <w:rsid w:val="00894346"/>
    <w:rsid w:val="00894DA2"/>
    <w:rsid w:val="00894E93"/>
    <w:rsid w:val="00895B2F"/>
    <w:rsid w:val="00895C22"/>
    <w:rsid w:val="00896366"/>
    <w:rsid w:val="008968B3"/>
    <w:rsid w:val="00897692"/>
    <w:rsid w:val="00897E93"/>
    <w:rsid w:val="008A009C"/>
    <w:rsid w:val="008A01D0"/>
    <w:rsid w:val="008A0213"/>
    <w:rsid w:val="008A1457"/>
    <w:rsid w:val="008A1F7B"/>
    <w:rsid w:val="008A2B68"/>
    <w:rsid w:val="008A340C"/>
    <w:rsid w:val="008A3FE7"/>
    <w:rsid w:val="008A3FE9"/>
    <w:rsid w:val="008A42A1"/>
    <w:rsid w:val="008A472C"/>
    <w:rsid w:val="008A5096"/>
    <w:rsid w:val="008A5140"/>
    <w:rsid w:val="008A56DF"/>
    <w:rsid w:val="008A6271"/>
    <w:rsid w:val="008A6799"/>
    <w:rsid w:val="008A6DF1"/>
    <w:rsid w:val="008A72C5"/>
    <w:rsid w:val="008A7379"/>
    <w:rsid w:val="008A73BF"/>
    <w:rsid w:val="008A74F8"/>
    <w:rsid w:val="008A7723"/>
    <w:rsid w:val="008A7A13"/>
    <w:rsid w:val="008A7C3C"/>
    <w:rsid w:val="008B0970"/>
    <w:rsid w:val="008B1294"/>
    <w:rsid w:val="008B12B2"/>
    <w:rsid w:val="008B1768"/>
    <w:rsid w:val="008B178C"/>
    <w:rsid w:val="008B19AE"/>
    <w:rsid w:val="008B1C6F"/>
    <w:rsid w:val="008B2699"/>
    <w:rsid w:val="008B2932"/>
    <w:rsid w:val="008B2FFC"/>
    <w:rsid w:val="008B3E7C"/>
    <w:rsid w:val="008B3F24"/>
    <w:rsid w:val="008B4A31"/>
    <w:rsid w:val="008B6374"/>
    <w:rsid w:val="008B63BC"/>
    <w:rsid w:val="008C0D1B"/>
    <w:rsid w:val="008C0EFC"/>
    <w:rsid w:val="008C0F51"/>
    <w:rsid w:val="008C1E21"/>
    <w:rsid w:val="008C22DD"/>
    <w:rsid w:val="008C22E8"/>
    <w:rsid w:val="008C23F3"/>
    <w:rsid w:val="008C2916"/>
    <w:rsid w:val="008C2B3F"/>
    <w:rsid w:val="008C2D6D"/>
    <w:rsid w:val="008C321B"/>
    <w:rsid w:val="008C44A9"/>
    <w:rsid w:val="008C45D7"/>
    <w:rsid w:val="008C4BA3"/>
    <w:rsid w:val="008C4FB9"/>
    <w:rsid w:val="008C50B1"/>
    <w:rsid w:val="008C5317"/>
    <w:rsid w:val="008C5520"/>
    <w:rsid w:val="008C59F9"/>
    <w:rsid w:val="008C62F0"/>
    <w:rsid w:val="008C6984"/>
    <w:rsid w:val="008C69AB"/>
    <w:rsid w:val="008C7571"/>
    <w:rsid w:val="008C7982"/>
    <w:rsid w:val="008D0275"/>
    <w:rsid w:val="008D0635"/>
    <w:rsid w:val="008D0B26"/>
    <w:rsid w:val="008D0E13"/>
    <w:rsid w:val="008D13F3"/>
    <w:rsid w:val="008D146B"/>
    <w:rsid w:val="008D170A"/>
    <w:rsid w:val="008D18DD"/>
    <w:rsid w:val="008D29FC"/>
    <w:rsid w:val="008D4828"/>
    <w:rsid w:val="008D4C79"/>
    <w:rsid w:val="008D4FC5"/>
    <w:rsid w:val="008D53F6"/>
    <w:rsid w:val="008D5A4F"/>
    <w:rsid w:val="008D5E09"/>
    <w:rsid w:val="008D63A0"/>
    <w:rsid w:val="008D6DD3"/>
    <w:rsid w:val="008D747E"/>
    <w:rsid w:val="008D7817"/>
    <w:rsid w:val="008E00B4"/>
    <w:rsid w:val="008E0262"/>
    <w:rsid w:val="008E1D34"/>
    <w:rsid w:val="008E2E1B"/>
    <w:rsid w:val="008E340C"/>
    <w:rsid w:val="008E393D"/>
    <w:rsid w:val="008E3F85"/>
    <w:rsid w:val="008E3FD4"/>
    <w:rsid w:val="008E430E"/>
    <w:rsid w:val="008E4582"/>
    <w:rsid w:val="008E55E7"/>
    <w:rsid w:val="008E5942"/>
    <w:rsid w:val="008E5A74"/>
    <w:rsid w:val="008E5AE6"/>
    <w:rsid w:val="008E6033"/>
    <w:rsid w:val="008E67ED"/>
    <w:rsid w:val="008E693E"/>
    <w:rsid w:val="008F0CDD"/>
    <w:rsid w:val="008F1307"/>
    <w:rsid w:val="008F1533"/>
    <w:rsid w:val="008F15C5"/>
    <w:rsid w:val="008F18AE"/>
    <w:rsid w:val="008F2B6D"/>
    <w:rsid w:val="008F2CFD"/>
    <w:rsid w:val="008F2CFE"/>
    <w:rsid w:val="008F2F55"/>
    <w:rsid w:val="008F2FB9"/>
    <w:rsid w:val="008F3169"/>
    <w:rsid w:val="008F39DD"/>
    <w:rsid w:val="008F425D"/>
    <w:rsid w:val="008F5078"/>
    <w:rsid w:val="008F5662"/>
    <w:rsid w:val="008F67C3"/>
    <w:rsid w:val="008F67E2"/>
    <w:rsid w:val="008F67E7"/>
    <w:rsid w:val="008F6B7E"/>
    <w:rsid w:val="008F72E2"/>
    <w:rsid w:val="008F76A0"/>
    <w:rsid w:val="008F7906"/>
    <w:rsid w:val="008F7B86"/>
    <w:rsid w:val="008F7CE2"/>
    <w:rsid w:val="009018F0"/>
    <w:rsid w:val="00902269"/>
    <w:rsid w:val="009044D2"/>
    <w:rsid w:val="0090461F"/>
    <w:rsid w:val="00904745"/>
    <w:rsid w:val="0090475F"/>
    <w:rsid w:val="00904760"/>
    <w:rsid w:val="00906015"/>
    <w:rsid w:val="00906E36"/>
    <w:rsid w:val="0091029A"/>
    <w:rsid w:val="00910C12"/>
    <w:rsid w:val="00910D7A"/>
    <w:rsid w:val="0091101D"/>
    <w:rsid w:val="00911ECA"/>
    <w:rsid w:val="0091207E"/>
    <w:rsid w:val="00912299"/>
    <w:rsid w:val="00912375"/>
    <w:rsid w:val="009123A5"/>
    <w:rsid w:val="0091257D"/>
    <w:rsid w:val="0091284A"/>
    <w:rsid w:val="00912E4B"/>
    <w:rsid w:val="009134EB"/>
    <w:rsid w:val="0091387A"/>
    <w:rsid w:val="00913B98"/>
    <w:rsid w:val="00913BB1"/>
    <w:rsid w:val="00913C71"/>
    <w:rsid w:val="00913D1A"/>
    <w:rsid w:val="009155F3"/>
    <w:rsid w:val="00915DC8"/>
    <w:rsid w:val="00915F14"/>
    <w:rsid w:val="0091605A"/>
    <w:rsid w:val="009161F7"/>
    <w:rsid w:val="009167B2"/>
    <w:rsid w:val="00916BDE"/>
    <w:rsid w:val="00916E45"/>
    <w:rsid w:val="00917BB5"/>
    <w:rsid w:val="00920813"/>
    <w:rsid w:val="00921419"/>
    <w:rsid w:val="00921E9C"/>
    <w:rsid w:val="0092239F"/>
    <w:rsid w:val="009229E0"/>
    <w:rsid w:val="00922A0B"/>
    <w:rsid w:val="00922C2E"/>
    <w:rsid w:val="00922E4B"/>
    <w:rsid w:val="0092397B"/>
    <w:rsid w:val="00923A28"/>
    <w:rsid w:val="00923A79"/>
    <w:rsid w:val="0092520E"/>
    <w:rsid w:val="009256B0"/>
    <w:rsid w:val="00925AFE"/>
    <w:rsid w:val="009262AF"/>
    <w:rsid w:val="009266D9"/>
    <w:rsid w:val="00927D55"/>
    <w:rsid w:val="00927F6B"/>
    <w:rsid w:val="00930362"/>
    <w:rsid w:val="00930B7B"/>
    <w:rsid w:val="00930C52"/>
    <w:rsid w:val="00931031"/>
    <w:rsid w:val="0093140F"/>
    <w:rsid w:val="00931E6F"/>
    <w:rsid w:val="00931F6F"/>
    <w:rsid w:val="00932429"/>
    <w:rsid w:val="009326F5"/>
    <w:rsid w:val="00933EBE"/>
    <w:rsid w:val="009346AF"/>
    <w:rsid w:val="00934770"/>
    <w:rsid w:val="00934951"/>
    <w:rsid w:val="00934F58"/>
    <w:rsid w:val="009358BC"/>
    <w:rsid w:val="009367A1"/>
    <w:rsid w:val="009373D8"/>
    <w:rsid w:val="0094016C"/>
    <w:rsid w:val="009418D5"/>
    <w:rsid w:val="00941CB9"/>
    <w:rsid w:val="00942AC0"/>
    <w:rsid w:val="0094362F"/>
    <w:rsid w:val="00943D30"/>
    <w:rsid w:val="00946AA9"/>
    <w:rsid w:val="00947607"/>
    <w:rsid w:val="00947BE1"/>
    <w:rsid w:val="0095168B"/>
    <w:rsid w:val="0095195A"/>
    <w:rsid w:val="009521FE"/>
    <w:rsid w:val="009524B4"/>
    <w:rsid w:val="00952823"/>
    <w:rsid w:val="00952983"/>
    <w:rsid w:val="00952E39"/>
    <w:rsid w:val="00952E41"/>
    <w:rsid w:val="009537BB"/>
    <w:rsid w:val="00953D11"/>
    <w:rsid w:val="00953EBC"/>
    <w:rsid w:val="009544C0"/>
    <w:rsid w:val="00954EF4"/>
    <w:rsid w:val="0095507F"/>
    <w:rsid w:val="009557BA"/>
    <w:rsid w:val="009565CD"/>
    <w:rsid w:val="00956A0C"/>
    <w:rsid w:val="00957864"/>
    <w:rsid w:val="00961941"/>
    <w:rsid w:val="00961C01"/>
    <w:rsid w:val="00961C44"/>
    <w:rsid w:val="009621E5"/>
    <w:rsid w:val="00962A7D"/>
    <w:rsid w:val="00963A62"/>
    <w:rsid w:val="00963B6D"/>
    <w:rsid w:val="00963D23"/>
    <w:rsid w:val="00964197"/>
    <w:rsid w:val="009642EE"/>
    <w:rsid w:val="00964BFD"/>
    <w:rsid w:val="0096541D"/>
    <w:rsid w:val="00966126"/>
    <w:rsid w:val="00966223"/>
    <w:rsid w:val="00966510"/>
    <w:rsid w:val="009665B1"/>
    <w:rsid w:val="00967E86"/>
    <w:rsid w:val="009704C9"/>
    <w:rsid w:val="009706FF"/>
    <w:rsid w:val="0097070C"/>
    <w:rsid w:val="00970A07"/>
    <w:rsid w:val="00970B90"/>
    <w:rsid w:val="00970ED5"/>
    <w:rsid w:val="00971615"/>
    <w:rsid w:val="00971658"/>
    <w:rsid w:val="009716F6"/>
    <w:rsid w:val="00971C74"/>
    <w:rsid w:val="00971F87"/>
    <w:rsid w:val="009739B1"/>
    <w:rsid w:val="00973FB4"/>
    <w:rsid w:val="00974CC9"/>
    <w:rsid w:val="00974F8F"/>
    <w:rsid w:val="009751FB"/>
    <w:rsid w:val="00975829"/>
    <w:rsid w:val="0097798D"/>
    <w:rsid w:val="00977D51"/>
    <w:rsid w:val="009802CB"/>
    <w:rsid w:val="00980D67"/>
    <w:rsid w:val="009812D7"/>
    <w:rsid w:val="00981E9F"/>
    <w:rsid w:val="0098289F"/>
    <w:rsid w:val="0098359F"/>
    <w:rsid w:val="009844C1"/>
    <w:rsid w:val="009845B9"/>
    <w:rsid w:val="00985B6D"/>
    <w:rsid w:val="00985F58"/>
    <w:rsid w:val="0098640D"/>
    <w:rsid w:val="0098724A"/>
    <w:rsid w:val="00990188"/>
    <w:rsid w:val="009901B8"/>
    <w:rsid w:val="0099023B"/>
    <w:rsid w:val="00990CDE"/>
    <w:rsid w:val="0099150C"/>
    <w:rsid w:val="00991697"/>
    <w:rsid w:val="00991970"/>
    <w:rsid w:val="00992666"/>
    <w:rsid w:val="00992876"/>
    <w:rsid w:val="00993307"/>
    <w:rsid w:val="009937B5"/>
    <w:rsid w:val="00993FFE"/>
    <w:rsid w:val="0099406E"/>
    <w:rsid w:val="00994A46"/>
    <w:rsid w:val="009951E4"/>
    <w:rsid w:val="00995515"/>
    <w:rsid w:val="00995649"/>
    <w:rsid w:val="00995709"/>
    <w:rsid w:val="00996937"/>
    <w:rsid w:val="00996A3B"/>
    <w:rsid w:val="00996C18"/>
    <w:rsid w:val="00997264"/>
    <w:rsid w:val="009A059E"/>
    <w:rsid w:val="009A1092"/>
    <w:rsid w:val="009A11F0"/>
    <w:rsid w:val="009A1848"/>
    <w:rsid w:val="009A1D1B"/>
    <w:rsid w:val="009A2862"/>
    <w:rsid w:val="009A3452"/>
    <w:rsid w:val="009A37C2"/>
    <w:rsid w:val="009A408D"/>
    <w:rsid w:val="009A4A1C"/>
    <w:rsid w:val="009A4C64"/>
    <w:rsid w:val="009A57D8"/>
    <w:rsid w:val="009A5B51"/>
    <w:rsid w:val="009A5E4C"/>
    <w:rsid w:val="009A601C"/>
    <w:rsid w:val="009A6DD1"/>
    <w:rsid w:val="009B0097"/>
    <w:rsid w:val="009B0290"/>
    <w:rsid w:val="009B0991"/>
    <w:rsid w:val="009B0BB8"/>
    <w:rsid w:val="009B155A"/>
    <w:rsid w:val="009B15A7"/>
    <w:rsid w:val="009B1A2B"/>
    <w:rsid w:val="009B1B44"/>
    <w:rsid w:val="009B1FBF"/>
    <w:rsid w:val="009B2438"/>
    <w:rsid w:val="009B26DC"/>
    <w:rsid w:val="009B2A25"/>
    <w:rsid w:val="009B2B80"/>
    <w:rsid w:val="009B2E5B"/>
    <w:rsid w:val="009B31DD"/>
    <w:rsid w:val="009B46FF"/>
    <w:rsid w:val="009B4A81"/>
    <w:rsid w:val="009B5411"/>
    <w:rsid w:val="009B54D7"/>
    <w:rsid w:val="009B7131"/>
    <w:rsid w:val="009B7280"/>
    <w:rsid w:val="009B7C4F"/>
    <w:rsid w:val="009C0232"/>
    <w:rsid w:val="009C15A0"/>
    <w:rsid w:val="009C1D0E"/>
    <w:rsid w:val="009C1D61"/>
    <w:rsid w:val="009C2022"/>
    <w:rsid w:val="009C2252"/>
    <w:rsid w:val="009C25F6"/>
    <w:rsid w:val="009C30DA"/>
    <w:rsid w:val="009C336F"/>
    <w:rsid w:val="009C591B"/>
    <w:rsid w:val="009C5B50"/>
    <w:rsid w:val="009C5C85"/>
    <w:rsid w:val="009C60AB"/>
    <w:rsid w:val="009C6383"/>
    <w:rsid w:val="009C7E64"/>
    <w:rsid w:val="009D0164"/>
    <w:rsid w:val="009D01F6"/>
    <w:rsid w:val="009D01FD"/>
    <w:rsid w:val="009D1036"/>
    <w:rsid w:val="009D1082"/>
    <w:rsid w:val="009D15FC"/>
    <w:rsid w:val="009D1E43"/>
    <w:rsid w:val="009D2052"/>
    <w:rsid w:val="009D2968"/>
    <w:rsid w:val="009D2CE5"/>
    <w:rsid w:val="009D333E"/>
    <w:rsid w:val="009D42F1"/>
    <w:rsid w:val="009D5088"/>
    <w:rsid w:val="009D5174"/>
    <w:rsid w:val="009D57F1"/>
    <w:rsid w:val="009D5CE1"/>
    <w:rsid w:val="009D6ABE"/>
    <w:rsid w:val="009D72DA"/>
    <w:rsid w:val="009E15E7"/>
    <w:rsid w:val="009E1921"/>
    <w:rsid w:val="009E1C61"/>
    <w:rsid w:val="009E2233"/>
    <w:rsid w:val="009E22DA"/>
    <w:rsid w:val="009E2562"/>
    <w:rsid w:val="009E37AE"/>
    <w:rsid w:val="009E37B6"/>
    <w:rsid w:val="009E42DF"/>
    <w:rsid w:val="009E4318"/>
    <w:rsid w:val="009E48D0"/>
    <w:rsid w:val="009E4A73"/>
    <w:rsid w:val="009E5D82"/>
    <w:rsid w:val="009E6061"/>
    <w:rsid w:val="009E606F"/>
    <w:rsid w:val="009E67B3"/>
    <w:rsid w:val="009E69E8"/>
    <w:rsid w:val="009E789A"/>
    <w:rsid w:val="009E79E9"/>
    <w:rsid w:val="009E7E77"/>
    <w:rsid w:val="009E7EA2"/>
    <w:rsid w:val="009F03CD"/>
    <w:rsid w:val="009F097F"/>
    <w:rsid w:val="009F0D34"/>
    <w:rsid w:val="009F0EF3"/>
    <w:rsid w:val="009F14C4"/>
    <w:rsid w:val="009F2B14"/>
    <w:rsid w:val="009F2EA1"/>
    <w:rsid w:val="009F34D4"/>
    <w:rsid w:val="009F428B"/>
    <w:rsid w:val="009F4C1C"/>
    <w:rsid w:val="009F4FF1"/>
    <w:rsid w:val="009F5C11"/>
    <w:rsid w:val="009F6847"/>
    <w:rsid w:val="009F6C35"/>
    <w:rsid w:val="009F7125"/>
    <w:rsid w:val="009F753A"/>
    <w:rsid w:val="009F762A"/>
    <w:rsid w:val="009F775A"/>
    <w:rsid w:val="009F78A6"/>
    <w:rsid w:val="00A004EC"/>
    <w:rsid w:val="00A005FB"/>
    <w:rsid w:val="00A01631"/>
    <w:rsid w:val="00A0215D"/>
    <w:rsid w:val="00A023F7"/>
    <w:rsid w:val="00A027CD"/>
    <w:rsid w:val="00A032D9"/>
    <w:rsid w:val="00A035AD"/>
    <w:rsid w:val="00A03BD6"/>
    <w:rsid w:val="00A04329"/>
    <w:rsid w:val="00A04BE6"/>
    <w:rsid w:val="00A061B4"/>
    <w:rsid w:val="00A067D1"/>
    <w:rsid w:val="00A069CF"/>
    <w:rsid w:val="00A0754B"/>
    <w:rsid w:val="00A07D43"/>
    <w:rsid w:val="00A10606"/>
    <w:rsid w:val="00A11775"/>
    <w:rsid w:val="00A11960"/>
    <w:rsid w:val="00A11C55"/>
    <w:rsid w:val="00A12337"/>
    <w:rsid w:val="00A12F3E"/>
    <w:rsid w:val="00A138DD"/>
    <w:rsid w:val="00A146B4"/>
    <w:rsid w:val="00A148C7"/>
    <w:rsid w:val="00A14EFF"/>
    <w:rsid w:val="00A15A38"/>
    <w:rsid w:val="00A15BC2"/>
    <w:rsid w:val="00A17149"/>
    <w:rsid w:val="00A171A4"/>
    <w:rsid w:val="00A17830"/>
    <w:rsid w:val="00A1793C"/>
    <w:rsid w:val="00A17A2E"/>
    <w:rsid w:val="00A17BF9"/>
    <w:rsid w:val="00A2087B"/>
    <w:rsid w:val="00A2097A"/>
    <w:rsid w:val="00A21C8C"/>
    <w:rsid w:val="00A22301"/>
    <w:rsid w:val="00A2276D"/>
    <w:rsid w:val="00A22F99"/>
    <w:rsid w:val="00A2316F"/>
    <w:rsid w:val="00A2353C"/>
    <w:rsid w:val="00A241B8"/>
    <w:rsid w:val="00A2434F"/>
    <w:rsid w:val="00A25057"/>
    <w:rsid w:val="00A251A1"/>
    <w:rsid w:val="00A262AE"/>
    <w:rsid w:val="00A26504"/>
    <w:rsid w:val="00A2650C"/>
    <w:rsid w:val="00A267B7"/>
    <w:rsid w:val="00A26D4A"/>
    <w:rsid w:val="00A26EC6"/>
    <w:rsid w:val="00A27039"/>
    <w:rsid w:val="00A27CEB"/>
    <w:rsid w:val="00A27D8A"/>
    <w:rsid w:val="00A27E5B"/>
    <w:rsid w:val="00A31693"/>
    <w:rsid w:val="00A31E3C"/>
    <w:rsid w:val="00A34214"/>
    <w:rsid w:val="00A35D77"/>
    <w:rsid w:val="00A3695C"/>
    <w:rsid w:val="00A37757"/>
    <w:rsid w:val="00A37A79"/>
    <w:rsid w:val="00A37CBC"/>
    <w:rsid w:val="00A4056C"/>
    <w:rsid w:val="00A40A1F"/>
    <w:rsid w:val="00A40AC8"/>
    <w:rsid w:val="00A40E63"/>
    <w:rsid w:val="00A41402"/>
    <w:rsid w:val="00A41552"/>
    <w:rsid w:val="00A4156E"/>
    <w:rsid w:val="00A41CF8"/>
    <w:rsid w:val="00A4213E"/>
    <w:rsid w:val="00A422BB"/>
    <w:rsid w:val="00A42544"/>
    <w:rsid w:val="00A42653"/>
    <w:rsid w:val="00A42CFC"/>
    <w:rsid w:val="00A43322"/>
    <w:rsid w:val="00A43993"/>
    <w:rsid w:val="00A4445F"/>
    <w:rsid w:val="00A44F71"/>
    <w:rsid w:val="00A45475"/>
    <w:rsid w:val="00A45A1F"/>
    <w:rsid w:val="00A464E3"/>
    <w:rsid w:val="00A50C3D"/>
    <w:rsid w:val="00A51F0E"/>
    <w:rsid w:val="00A523E2"/>
    <w:rsid w:val="00A538CA"/>
    <w:rsid w:val="00A53BB4"/>
    <w:rsid w:val="00A54426"/>
    <w:rsid w:val="00A55453"/>
    <w:rsid w:val="00A555C7"/>
    <w:rsid w:val="00A5597F"/>
    <w:rsid w:val="00A55A57"/>
    <w:rsid w:val="00A56AA3"/>
    <w:rsid w:val="00A56B28"/>
    <w:rsid w:val="00A572CF"/>
    <w:rsid w:val="00A60077"/>
    <w:rsid w:val="00A60679"/>
    <w:rsid w:val="00A6085E"/>
    <w:rsid w:val="00A60875"/>
    <w:rsid w:val="00A62211"/>
    <w:rsid w:val="00A622F6"/>
    <w:rsid w:val="00A645B9"/>
    <w:rsid w:val="00A645CB"/>
    <w:rsid w:val="00A649FC"/>
    <w:rsid w:val="00A64A6F"/>
    <w:rsid w:val="00A64FCB"/>
    <w:rsid w:val="00A65346"/>
    <w:rsid w:val="00A65AD9"/>
    <w:rsid w:val="00A66B66"/>
    <w:rsid w:val="00A67456"/>
    <w:rsid w:val="00A67910"/>
    <w:rsid w:val="00A67B77"/>
    <w:rsid w:val="00A701AB"/>
    <w:rsid w:val="00A70937"/>
    <w:rsid w:val="00A70E24"/>
    <w:rsid w:val="00A7162F"/>
    <w:rsid w:val="00A71830"/>
    <w:rsid w:val="00A71B86"/>
    <w:rsid w:val="00A71D25"/>
    <w:rsid w:val="00A71E96"/>
    <w:rsid w:val="00A72A31"/>
    <w:rsid w:val="00A72B9B"/>
    <w:rsid w:val="00A72DF5"/>
    <w:rsid w:val="00A73089"/>
    <w:rsid w:val="00A7320A"/>
    <w:rsid w:val="00A73D74"/>
    <w:rsid w:val="00A74325"/>
    <w:rsid w:val="00A7498E"/>
    <w:rsid w:val="00A75118"/>
    <w:rsid w:val="00A75975"/>
    <w:rsid w:val="00A766A2"/>
    <w:rsid w:val="00A767D2"/>
    <w:rsid w:val="00A76B9F"/>
    <w:rsid w:val="00A7715E"/>
    <w:rsid w:val="00A7758F"/>
    <w:rsid w:val="00A77696"/>
    <w:rsid w:val="00A80E4F"/>
    <w:rsid w:val="00A81001"/>
    <w:rsid w:val="00A814FC"/>
    <w:rsid w:val="00A8156E"/>
    <w:rsid w:val="00A8162B"/>
    <w:rsid w:val="00A818E8"/>
    <w:rsid w:val="00A82225"/>
    <w:rsid w:val="00A84411"/>
    <w:rsid w:val="00A84D4A"/>
    <w:rsid w:val="00A86935"/>
    <w:rsid w:val="00A871E1"/>
    <w:rsid w:val="00A879EC"/>
    <w:rsid w:val="00A87A4D"/>
    <w:rsid w:val="00A87BC6"/>
    <w:rsid w:val="00A87D07"/>
    <w:rsid w:val="00A90084"/>
    <w:rsid w:val="00A90DC9"/>
    <w:rsid w:val="00A914B6"/>
    <w:rsid w:val="00A921F9"/>
    <w:rsid w:val="00A92323"/>
    <w:rsid w:val="00A92DEC"/>
    <w:rsid w:val="00A92FCB"/>
    <w:rsid w:val="00A930F9"/>
    <w:rsid w:val="00A93288"/>
    <w:rsid w:val="00A93E62"/>
    <w:rsid w:val="00A94018"/>
    <w:rsid w:val="00A95299"/>
    <w:rsid w:val="00A955BA"/>
    <w:rsid w:val="00A95DEA"/>
    <w:rsid w:val="00A96292"/>
    <w:rsid w:val="00A96862"/>
    <w:rsid w:val="00A96B06"/>
    <w:rsid w:val="00A96F17"/>
    <w:rsid w:val="00AA0503"/>
    <w:rsid w:val="00AA0608"/>
    <w:rsid w:val="00AA0C14"/>
    <w:rsid w:val="00AA0C96"/>
    <w:rsid w:val="00AA100D"/>
    <w:rsid w:val="00AA1B2B"/>
    <w:rsid w:val="00AA2160"/>
    <w:rsid w:val="00AA218C"/>
    <w:rsid w:val="00AA24DD"/>
    <w:rsid w:val="00AA2578"/>
    <w:rsid w:val="00AA2ACF"/>
    <w:rsid w:val="00AA32BD"/>
    <w:rsid w:val="00AA38AD"/>
    <w:rsid w:val="00AA38B9"/>
    <w:rsid w:val="00AA3C11"/>
    <w:rsid w:val="00AA3C7D"/>
    <w:rsid w:val="00AA3F73"/>
    <w:rsid w:val="00AA438C"/>
    <w:rsid w:val="00AA4581"/>
    <w:rsid w:val="00AA502D"/>
    <w:rsid w:val="00AA51F3"/>
    <w:rsid w:val="00AA5332"/>
    <w:rsid w:val="00AA5A10"/>
    <w:rsid w:val="00AA761C"/>
    <w:rsid w:val="00AA772E"/>
    <w:rsid w:val="00AA79B8"/>
    <w:rsid w:val="00AB1F81"/>
    <w:rsid w:val="00AB21F4"/>
    <w:rsid w:val="00AB27B3"/>
    <w:rsid w:val="00AB313F"/>
    <w:rsid w:val="00AB35EA"/>
    <w:rsid w:val="00AB4FCC"/>
    <w:rsid w:val="00AB61D1"/>
    <w:rsid w:val="00AB6321"/>
    <w:rsid w:val="00AB6AE2"/>
    <w:rsid w:val="00AB7564"/>
    <w:rsid w:val="00AC0739"/>
    <w:rsid w:val="00AC085F"/>
    <w:rsid w:val="00AC0B34"/>
    <w:rsid w:val="00AC0B3C"/>
    <w:rsid w:val="00AC0D09"/>
    <w:rsid w:val="00AC19F3"/>
    <w:rsid w:val="00AC1B25"/>
    <w:rsid w:val="00AC27F2"/>
    <w:rsid w:val="00AC2A2E"/>
    <w:rsid w:val="00AC2A54"/>
    <w:rsid w:val="00AC3161"/>
    <w:rsid w:val="00AC3793"/>
    <w:rsid w:val="00AC37A3"/>
    <w:rsid w:val="00AC4814"/>
    <w:rsid w:val="00AC5050"/>
    <w:rsid w:val="00AC59B9"/>
    <w:rsid w:val="00AC5E0D"/>
    <w:rsid w:val="00AC69DA"/>
    <w:rsid w:val="00AC76C0"/>
    <w:rsid w:val="00AC770D"/>
    <w:rsid w:val="00AC7806"/>
    <w:rsid w:val="00AD0259"/>
    <w:rsid w:val="00AD0557"/>
    <w:rsid w:val="00AD0746"/>
    <w:rsid w:val="00AD09FE"/>
    <w:rsid w:val="00AD1340"/>
    <w:rsid w:val="00AD2AB4"/>
    <w:rsid w:val="00AD2BD2"/>
    <w:rsid w:val="00AD3128"/>
    <w:rsid w:val="00AD391C"/>
    <w:rsid w:val="00AD3AC2"/>
    <w:rsid w:val="00AD4171"/>
    <w:rsid w:val="00AD4A75"/>
    <w:rsid w:val="00AD4EF9"/>
    <w:rsid w:val="00AD4F33"/>
    <w:rsid w:val="00AD58DC"/>
    <w:rsid w:val="00AD5C27"/>
    <w:rsid w:val="00AD62FF"/>
    <w:rsid w:val="00AD6475"/>
    <w:rsid w:val="00AD6DB0"/>
    <w:rsid w:val="00AD762A"/>
    <w:rsid w:val="00AD77BD"/>
    <w:rsid w:val="00AD78C5"/>
    <w:rsid w:val="00AE0236"/>
    <w:rsid w:val="00AE0853"/>
    <w:rsid w:val="00AE1294"/>
    <w:rsid w:val="00AE1769"/>
    <w:rsid w:val="00AE1AED"/>
    <w:rsid w:val="00AE1C69"/>
    <w:rsid w:val="00AE2301"/>
    <w:rsid w:val="00AE32CD"/>
    <w:rsid w:val="00AE452C"/>
    <w:rsid w:val="00AE57AB"/>
    <w:rsid w:val="00AE7030"/>
    <w:rsid w:val="00AF0091"/>
    <w:rsid w:val="00AF0361"/>
    <w:rsid w:val="00AF083B"/>
    <w:rsid w:val="00AF09C3"/>
    <w:rsid w:val="00AF11D6"/>
    <w:rsid w:val="00AF135C"/>
    <w:rsid w:val="00AF14AF"/>
    <w:rsid w:val="00AF17E4"/>
    <w:rsid w:val="00AF1A25"/>
    <w:rsid w:val="00AF1C57"/>
    <w:rsid w:val="00AF1EB2"/>
    <w:rsid w:val="00AF28F2"/>
    <w:rsid w:val="00AF37EE"/>
    <w:rsid w:val="00AF441A"/>
    <w:rsid w:val="00AF4BEE"/>
    <w:rsid w:val="00AF64C9"/>
    <w:rsid w:val="00AF6657"/>
    <w:rsid w:val="00AF66A2"/>
    <w:rsid w:val="00AF6BD6"/>
    <w:rsid w:val="00AF6FA5"/>
    <w:rsid w:val="00AF720C"/>
    <w:rsid w:val="00AF7C59"/>
    <w:rsid w:val="00B00275"/>
    <w:rsid w:val="00B00514"/>
    <w:rsid w:val="00B00B62"/>
    <w:rsid w:val="00B00B84"/>
    <w:rsid w:val="00B011F5"/>
    <w:rsid w:val="00B0135A"/>
    <w:rsid w:val="00B01485"/>
    <w:rsid w:val="00B01BF7"/>
    <w:rsid w:val="00B026E4"/>
    <w:rsid w:val="00B02E89"/>
    <w:rsid w:val="00B0313C"/>
    <w:rsid w:val="00B031B0"/>
    <w:rsid w:val="00B03AB0"/>
    <w:rsid w:val="00B056F4"/>
    <w:rsid w:val="00B05907"/>
    <w:rsid w:val="00B059A5"/>
    <w:rsid w:val="00B05B6F"/>
    <w:rsid w:val="00B05FDE"/>
    <w:rsid w:val="00B06805"/>
    <w:rsid w:val="00B07205"/>
    <w:rsid w:val="00B07B06"/>
    <w:rsid w:val="00B10351"/>
    <w:rsid w:val="00B10A8C"/>
    <w:rsid w:val="00B10BA9"/>
    <w:rsid w:val="00B10E43"/>
    <w:rsid w:val="00B11480"/>
    <w:rsid w:val="00B11B47"/>
    <w:rsid w:val="00B1267C"/>
    <w:rsid w:val="00B12EAC"/>
    <w:rsid w:val="00B137EA"/>
    <w:rsid w:val="00B14072"/>
    <w:rsid w:val="00B1470D"/>
    <w:rsid w:val="00B14900"/>
    <w:rsid w:val="00B16280"/>
    <w:rsid w:val="00B16412"/>
    <w:rsid w:val="00B168F9"/>
    <w:rsid w:val="00B17510"/>
    <w:rsid w:val="00B1765D"/>
    <w:rsid w:val="00B179BA"/>
    <w:rsid w:val="00B17C21"/>
    <w:rsid w:val="00B2034D"/>
    <w:rsid w:val="00B212DE"/>
    <w:rsid w:val="00B21E15"/>
    <w:rsid w:val="00B22850"/>
    <w:rsid w:val="00B22E1C"/>
    <w:rsid w:val="00B232CD"/>
    <w:rsid w:val="00B24357"/>
    <w:rsid w:val="00B24CE2"/>
    <w:rsid w:val="00B24EBA"/>
    <w:rsid w:val="00B250C2"/>
    <w:rsid w:val="00B2540B"/>
    <w:rsid w:val="00B279CA"/>
    <w:rsid w:val="00B27D36"/>
    <w:rsid w:val="00B302F8"/>
    <w:rsid w:val="00B303A0"/>
    <w:rsid w:val="00B315AD"/>
    <w:rsid w:val="00B31CC2"/>
    <w:rsid w:val="00B337E5"/>
    <w:rsid w:val="00B348C6"/>
    <w:rsid w:val="00B35782"/>
    <w:rsid w:val="00B357D5"/>
    <w:rsid w:val="00B3686A"/>
    <w:rsid w:val="00B372F9"/>
    <w:rsid w:val="00B3756F"/>
    <w:rsid w:val="00B376A8"/>
    <w:rsid w:val="00B37755"/>
    <w:rsid w:val="00B4037D"/>
    <w:rsid w:val="00B405DE"/>
    <w:rsid w:val="00B40681"/>
    <w:rsid w:val="00B4150E"/>
    <w:rsid w:val="00B41753"/>
    <w:rsid w:val="00B42101"/>
    <w:rsid w:val="00B428C4"/>
    <w:rsid w:val="00B42DEC"/>
    <w:rsid w:val="00B44320"/>
    <w:rsid w:val="00B44F93"/>
    <w:rsid w:val="00B450B8"/>
    <w:rsid w:val="00B45E93"/>
    <w:rsid w:val="00B45F2C"/>
    <w:rsid w:val="00B46AC0"/>
    <w:rsid w:val="00B471CC"/>
    <w:rsid w:val="00B511B6"/>
    <w:rsid w:val="00B5131D"/>
    <w:rsid w:val="00B5136F"/>
    <w:rsid w:val="00B51A52"/>
    <w:rsid w:val="00B51E7C"/>
    <w:rsid w:val="00B51F8A"/>
    <w:rsid w:val="00B52718"/>
    <w:rsid w:val="00B52C9D"/>
    <w:rsid w:val="00B53036"/>
    <w:rsid w:val="00B53962"/>
    <w:rsid w:val="00B540F7"/>
    <w:rsid w:val="00B544C3"/>
    <w:rsid w:val="00B54A79"/>
    <w:rsid w:val="00B54BB2"/>
    <w:rsid w:val="00B551EB"/>
    <w:rsid w:val="00B552E2"/>
    <w:rsid w:val="00B55328"/>
    <w:rsid w:val="00B55F1E"/>
    <w:rsid w:val="00B56105"/>
    <w:rsid w:val="00B56D31"/>
    <w:rsid w:val="00B57553"/>
    <w:rsid w:val="00B576BA"/>
    <w:rsid w:val="00B57E7B"/>
    <w:rsid w:val="00B57F9E"/>
    <w:rsid w:val="00B60AAB"/>
    <w:rsid w:val="00B610BF"/>
    <w:rsid w:val="00B611F1"/>
    <w:rsid w:val="00B61243"/>
    <w:rsid w:val="00B615F5"/>
    <w:rsid w:val="00B61970"/>
    <w:rsid w:val="00B61C6E"/>
    <w:rsid w:val="00B61D21"/>
    <w:rsid w:val="00B627D4"/>
    <w:rsid w:val="00B6295C"/>
    <w:rsid w:val="00B62B57"/>
    <w:rsid w:val="00B633F8"/>
    <w:rsid w:val="00B638CF"/>
    <w:rsid w:val="00B6392D"/>
    <w:rsid w:val="00B63A9A"/>
    <w:rsid w:val="00B64613"/>
    <w:rsid w:val="00B64734"/>
    <w:rsid w:val="00B64BCC"/>
    <w:rsid w:val="00B64D27"/>
    <w:rsid w:val="00B65065"/>
    <w:rsid w:val="00B650E3"/>
    <w:rsid w:val="00B654BD"/>
    <w:rsid w:val="00B65FEE"/>
    <w:rsid w:val="00B660D5"/>
    <w:rsid w:val="00B67143"/>
    <w:rsid w:val="00B67501"/>
    <w:rsid w:val="00B6751D"/>
    <w:rsid w:val="00B679D7"/>
    <w:rsid w:val="00B679F0"/>
    <w:rsid w:val="00B67AB4"/>
    <w:rsid w:val="00B70107"/>
    <w:rsid w:val="00B70566"/>
    <w:rsid w:val="00B70838"/>
    <w:rsid w:val="00B70C31"/>
    <w:rsid w:val="00B713EE"/>
    <w:rsid w:val="00B714E7"/>
    <w:rsid w:val="00B71C51"/>
    <w:rsid w:val="00B724AC"/>
    <w:rsid w:val="00B725EF"/>
    <w:rsid w:val="00B726AD"/>
    <w:rsid w:val="00B7374A"/>
    <w:rsid w:val="00B73755"/>
    <w:rsid w:val="00B7389D"/>
    <w:rsid w:val="00B73E42"/>
    <w:rsid w:val="00B75086"/>
    <w:rsid w:val="00B75096"/>
    <w:rsid w:val="00B7648B"/>
    <w:rsid w:val="00B76681"/>
    <w:rsid w:val="00B76B4F"/>
    <w:rsid w:val="00B76E92"/>
    <w:rsid w:val="00B77079"/>
    <w:rsid w:val="00B77408"/>
    <w:rsid w:val="00B80614"/>
    <w:rsid w:val="00B80915"/>
    <w:rsid w:val="00B80F70"/>
    <w:rsid w:val="00B81496"/>
    <w:rsid w:val="00B81EA5"/>
    <w:rsid w:val="00B8215D"/>
    <w:rsid w:val="00B82575"/>
    <w:rsid w:val="00B82936"/>
    <w:rsid w:val="00B8298F"/>
    <w:rsid w:val="00B82AC1"/>
    <w:rsid w:val="00B83C20"/>
    <w:rsid w:val="00B840FD"/>
    <w:rsid w:val="00B8429A"/>
    <w:rsid w:val="00B844EC"/>
    <w:rsid w:val="00B84841"/>
    <w:rsid w:val="00B84E35"/>
    <w:rsid w:val="00B84EFD"/>
    <w:rsid w:val="00B85B56"/>
    <w:rsid w:val="00B864F0"/>
    <w:rsid w:val="00B86717"/>
    <w:rsid w:val="00B86E9B"/>
    <w:rsid w:val="00B872EF"/>
    <w:rsid w:val="00B873A5"/>
    <w:rsid w:val="00B91069"/>
    <w:rsid w:val="00B91838"/>
    <w:rsid w:val="00B94055"/>
    <w:rsid w:val="00B94685"/>
    <w:rsid w:val="00B954C5"/>
    <w:rsid w:val="00B95FD1"/>
    <w:rsid w:val="00B962BC"/>
    <w:rsid w:val="00B96755"/>
    <w:rsid w:val="00B9704E"/>
    <w:rsid w:val="00B9764F"/>
    <w:rsid w:val="00B97757"/>
    <w:rsid w:val="00B97B04"/>
    <w:rsid w:val="00B97DEC"/>
    <w:rsid w:val="00BA016D"/>
    <w:rsid w:val="00BA0B3E"/>
    <w:rsid w:val="00BA0CA4"/>
    <w:rsid w:val="00BA199A"/>
    <w:rsid w:val="00BA1F56"/>
    <w:rsid w:val="00BA308A"/>
    <w:rsid w:val="00BA3617"/>
    <w:rsid w:val="00BA3C31"/>
    <w:rsid w:val="00BA3C6D"/>
    <w:rsid w:val="00BA421B"/>
    <w:rsid w:val="00BA4455"/>
    <w:rsid w:val="00BA4E6F"/>
    <w:rsid w:val="00BA5D83"/>
    <w:rsid w:val="00BA6153"/>
    <w:rsid w:val="00BA67F7"/>
    <w:rsid w:val="00BA6A89"/>
    <w:rsid w:val="00BA6BEA"/>
    <w:rsid w:val="00BA6D4A"/>
    <w:rsid w:val="00BA715A"/>
    <w:rsid w:val="00BA7633"/>
    <w:rsid w:val="00BA7888"/>
    <w:rsid w:val="00BA7F99"/>
    <w:rsid w:val="00BB03D2"/>
    <w:rsid w:val="00BB0A98"/>
    <w:rsid w:val="00BB0DF2"/>
    <w:rsid w:val="00BB1077"/>
    <w:rsid w:val="00BB2E5F"/>
    <w:rsid w:val="00BB2FFA"/>
    <w:rsid w:val="00BB4A13"/>
    <w:rsid w:val="00BB51D2"/>
    <w:rsid w:val="00BB5793"/>
    <w:rsid w:val="00BB5947"/>
    <w:rsid w:val="00BB5B7D"/>
    <w:rsid w:val="00BB5D10"/>
    <w:rsid w:val="00BB5EFA"/>
    <w:rsid w:val="00BB62BD"/>
    <w:rsid w:val="00BB69A5"/>
    <w:rsid w:val="00BB6DEB"/>
    <w:rsid w:val="00BB7D2F"/>
    <w:rsid w:val="00BC0952"/>
    <w:rsid w:val="00BC10B5"/>
    <w:rsid w:val="00BC11A6"/>
    <w:rsid w:val="00BC23D6"/>
    <w:rsid w:val="00BC2BDF"/>
    <w:rsid w:val="00BC3097"/>
    <w:rsid w:val="00BC3B5C"/>
    <w:rsid w:val="00BC4AD7"/>
    <w:rsid w:val="00BC4ECE"/>
    <w:rsid w:val="00BC56F6"/>
    <w:rsid w:val="00BC58EE"/>
    <w:rsid w:val="00BC6E20"/>
    <w:rsid w:val="00BC726A"/>
    <w:rsid w:val="00BC73E9"/>
    <w:rsid w:val="00BC78F4"/>
    <w:rsid w:val="00BD0348"/>
    <w:rsid w:val="00BD045C"/>
    <w:rsid w:val="00BD05E6"/>
    <w:rsid w:val="00BD0806"/>
    <w:rsid w:val="00BD0D29"/>
    <w:rsid w:val="00BD11BC"/>
    <w:rsid w:val="00BD2696"/>
    <w:rsid w:val="00BD2855"/>
    <w:rsid w:val="00BD2B03"/>
    <w:rsid w:val="00BD37C3"/>
    <w:rsid w:val="00BD3986"/>
    <w:rsid w:val="00BD5B4B"/>
    <w:rsid w:val="00BD5BBE"/>
    <w:rsid w:val="00BD6412"/>
    <w:rsid w:val="00BD66D2"/>
    <w:rsid w:val="00BD6CA7"/>
    <w:rsid w:val="00BD6D54"/>
    <w:rsid w:val="00BD73A6"/>
    <w:rsid w:val="00BD77BB"/>
    <w:rsid w:val="00BE030E"/>
    <w:rsid w:val="00BE0D1B"/>
    <w:rsid w:val="00BE117D"/>
    <w:rsid w:val="00BE1303"/>
    <w:rsid w:val="00BE1712"/>
    <w:rsid w:val="00BE193C"/>
    <w:rsid w:val="00BE1BE6"/>
    <w:rsid w:val="00BE2BD1"/>
    <w:rsid w:val="00BE35E9"/>
    <w:rsid w:val="00BE38E5"/>
    <w:rsid w:val="00BE3AAC"/>
    <w:rsid w:val="00BE4948"/>
    <w:rsid w:val="00BE5914"/>
    <w:rsid w:val="00BE5958"/>
    <w:rsid w:val="00BE6471"/>
    <w:rsid w:val="00BE6B35"/>
    <w:rsid w:val="00BE6B37"/>
    <w:rsid w:val="00BE6E56"/>
    <w:rsid w:val="00BE6EE6"/>
    <w:rsid w:val="00BE7465"/>
    <w:rsid w:val="00BE7505"/>
    <w:rsid w:val="00BE75D6"/>
    <w:rsid w:val="00BE7C59"/>
    <w:rsid w:val="00BF0C85"/>
    <w:rsid w:val="00BF11A9"/>
    <w:rsid w:val="00BF18AE"/>
    <w:rsid w:val="00BF1948"/>
    <w:rsid w:val="00BF1CBF"/>
    <w:rsid w:val="00BF2265"/>
    <w:rsid w:val="00BF229D"/>
    <w:rsid w:val="00BF24F1"/>
    <w:rsid w:val="00BF2E7B"/>
    <w:rsid w:val="00BF2E99"/>
    <w:rsid w:val="00BF3669"/>
    <w:rsid w:val="00BF3A9B"/>
    <w:rsid w:val="00BF3C96"/>
    <w:rsid w:val="00BF3F56"/>
    <w:rsid w:val="00BF479F"/>
    <w:rsid w:val="00BF5044"/>
    <w:rsid w:val="00BF5F69"/>
    <w:rsid w:val="00BF6826"/>
    <w:rsid w:val="00C00408"/>
    <w:rsid w:val="00C01E14"/>
    <w:rsid w:val="00C03138"/>
    <w:rsid w:val="00C0331B"/>
    <w:rsid w:val="00C042DE"/>
    <w:rsid w:val="00C05E42"/>
    <w:rsid w:val="00C061AC"/>
    <w:rsid w:val="00C06712"/>
    <w:rsid w:val="00C0691A"/>
    <w:rsid w:val="00C06A0A"/>
    <w:rsid w:val="00C07291"/>
    <w:rsid w:val="00C10383"/>
    <w:rsid w:val="00C105B9"/>
    <w:rsid w:val="00C10766"/>
    <w:rsid w:val="00C10905"/>
    <w:rsid w:val="00C10A36"/>
    <w:rsid w:val="00C10FB4"/>
    <w:rsid w:val="00C1108F"/>
    <w:rsid w:val="00C131B8"/>
    <w:rsid w:val="00C13944"/>
    <w:rsid w:val="00C13FEA"/>
    <w:rsid w:val="00C1492A"/>
    <w:rsid w:val="00C14DC4"/>
    <w:rsid w:val="00C15B8B"/>
    <w:rsid w:val="00C16D0C"/>
    <w:rsid w:val="00C171B3"/>
    <w:rsid w:val="00C175C6"/>
    <w:rsid w:val="00C17927"/>
    <w:rsid w:val="00C209F3"/>
    <w:rsid w:val="00C2355D"/>
    <w:rsid w:val="00C236EA"/>
    <w:rsid w:val="00C23FD4"/>
    <w:rsid w:val="00C252A1"/>
    <w:rsid w:val="00C262DA"/>
    <w:rsid w:val="00C26F91"/>
    <w:rsid w:val="00C27893"/>
    <w:rsid w:val="00C27957"/>
    <w:rsid w:val="00C3085F"/>
    <w:rsid w:val="00C30913"/>
    <w:rsid w:val="00C30D3D"/>
    <w:rsid w:val="00C316A9"/>
    <w:rsid w:val="00C31BC3"/>
    <w:rsid w:val="00C325C4"/>
    <w:rsid w:val="00C32CC1"/>
    <w:rsid w:val="00C32EEC"/>
    <w:rsid w:val="00C344DB"/>
    <w:rsid w:val="00C345F3"/>
    <w:rsid w:val="00C34773"/>
    <w:rsid w:val="00C347CB"/>
    <w:rsid w:val="00C34E4F"/>
    <w:rsid w:val="00C35523"/>
    <w:rsid w:val="00C358F3"/>
    <w:rsid w:val="00C35EAB"/>
    <w:rsid w:val="00C35F30"/>
    <w:rsid w:val="00C36465"/>
    <w:rsid w:val="00C36616"/>
    <w:rsid w:val="00C36651"/>
    <w:rsid w:val="00C36656"/>
    <w:rsid w:val="00C36708"/>
    <w:rsid w:val="00C36964"/>
    <w:rsid w:val="00C36F81"/>
    <w:rsid w:val="00C37112"/>
    <w:rsid w:val="00C3739C"/>
    <w:rsid w:val="00C374C1"/>
    <w:rsid w:val="00C37C3A"/>
    <w:rsid w:val="00C4017D"/>
    <w:rsid w:val="00C40755"/>
    <w:rsid w:val="00C41CFF"/>
    <w:rsid w:val="00C41EF9"/>
    <w:rsid w:val="00C42BD2"/>
    <w:rsid w:val="00C43308"/>
    <w:rsid w:val="00C43EAD"/>
    <w:rsid w:val="00C443EC"/>
    <w:rsid w:val="00C44822"/>
    <w:rsid w:val="00C44B50"/>
    <w:rsid w:val="00C44D69"/>
    <w:rsid w:val="00C44E02"/>
    <w:rsid w:val="00C4525F"/>
    <w:rsid w:val="00C46500"/>
    <w:rsid w:val="00C4673B"/>
    <w:rsid w:val="00C46CFC"/>
    <w:rsid w:val="00C46FB7"/>
    <w:rsid w:val="00C47317"/>
    <w:rsid w:val="00C47560"/>
    <w:rsid w:val="00C47600"/>
    <w:rsid w:val="00C4781A"/>
    <w:rsid w:val="00C47C1F"/>
    <w:rsid w:val="00C502C3"/>
    <w:rsid w:val="00C502EA"/>
    <w:rsid w:val="00C50815"/>
    <w:rsid w:val="00C50C64"/>
    <w:rsid w:val="00C50EF0"/>
    <w:rsid w:val="00C5205F"/>
    <w:rsid w:val="00C52FBE"/>
    <w:rsid w:val="00C53744"/>
    <w:rsid w:val="00C544F1"/>
    <w:rsid w:val="00C54E3D"/>
    <w:rsid w:val="00C54F72"/>
    <w:rsid w:val="00C55578"/>
    <w:rsid w:val="00C5637A"/>
    <w:rsid w:val="00C56861"/>
    <w:rsid w:val="00C57AD9"/>
    <w:rsid w:val="00C57C4C"/>
    <w:rsid w:val="00C60C60"/>
    <w:rsid w:val="00C621A4"/>
    <w:rsid w:val="00C63C7A"/>
    <w:rsid w:val="00C6418A"/>
    <w:rsid w:val="00C644A2"/>
    <w:rsid w:val="00C64AA7"/>
    <w:rsid w:val="00C652B4"/>
    <w:rsid w:val="00C65654"/>
    <w:rsid w:val="00C659D1"/>
    <w:rsid w:val="00C65DF3"/>
    <w:rsid w:val="00C66286"/>
    <w:rsid w:val="00C6691B"/>
    <w:rsid w:val="00C66D44"/>
    <w:rsid w:val="00C678D0"/>
    <w:rsid w:val="00C67B57"/>
    <w:rsid w:val="00C700B7"/>
    <w:rsid w:val="00C705E5"/>
    <w:rsid w:val="00C710A8"/>
    <w:rsid w:val="00C71211"/>
    <w:rsid w:val="00C71723"/>
    <w:rsid w:val="00C72A29"/>
    <w:rsid w:val="00C72C7F"/>
    <w:rsid w:val="00C72D69"/>
    <w:rsid w:val="00C72E87"/>
    <w:rsid w:val="00C72EF7"/>
    <w:rsid w:val="00C73151"/>
    <w:rsid w:val="00C731CA"/>
    <w:rsid w:val="00C73276"/>
    <w:rsid w:val="00C73578"/>
    <w:rsid w:val="00C738CF"/>
    <w:rsid w:val="00C739D4"/>
    <w:rsid w:val="00C73AD2"/>
    <w:rsid w:val="00C74C73"/>
    <w:rsid w:val="00C74CEF"/>
    <w:rsid w:val="00C74D61"/>
    <w:rsid w:val="00C7550D"/>
    <w:rsid w:val="00C755DE"/>
    <w:rsid w:val="00C75A10"/>
    <w:rsid w:val="00C75A49"/>
    <w:rsid w:val="00C7645A"/>
    <w:rsid w:val="00C76CD4"/>
    <w:rsid w:val="00C777D6"/>
    <w:rsid w:val="00C7789D"/>
    <w:rsid w:val="00C77912"/>
    <w:rsid w:val="00C77C77"/>
    <w:rsid w:val="00C80809"/>
    <w:rsid w:val="00C811A3"/>
    <w:rsid w:val="00C81510"/>
    <w:rsid w:val="00C82FE2"/>
    <w:rsid w:val="00C833DF"/>
    <w:rsid w:val="00C83C06"/>
    <w:rsid w:val="00C83C30"/>
    <w:rsid w:val="00C845C0"/>
    <w:rsid w:val="00C852B3"/>
    <w:rsid w:val="00C8560A"/>
    <w:rsid w:val="00C85B2D"/>
    <w:rsid w:val="00C85BD1"/>
    <w:rsid w:val="00C867B4"/>
    <w:rsid w:val="00C86FC1"/>
    <w:rsid w:val="00C87108"/>
    <w:rsid w:val="00C8728D"/>
    <w:rsid w:val="00C87D26"/>
    <w:rsid w:val="00C9020B"/>
    <w:rsid w:val="00C903ED"/>
    <w:rsid w:val="00C90466"/>
    <w:rsid w:val="00C90A64"/>
    <w:rsid w:val="00C91370"/>
    <w:rsid w:val="00C91510"/>
    <w:rsid w:val="00C91A76"/>
    <w:rsid w:val="00C92BDD"/>
    <w:rsid w:val="00C92C7C"/>
    <w:rsid w:val="00C930AD"/>
    <w:rsid w:val="00C9346A"/>
    <w:rsid w:val="00C935BF"/>
    <w:rsid w:val="00C9370E"/>
    <w:rsid w:val="00C946ED"/>
    <w:rsid w:val="00C94760"/>
    <w:rsid w:val="00C949B4"/>
    <w:rsid w:val="00C94B06"/>
    <w:rsid w:val="00C95817"/>
    <w:rsid w:val="00C96302"/>
    <w:rsid w:val="00C969CB"/>
    <w:rsid w:val="00C97229"/>
    <w:rsid w:val="00C9727C"/>
    <w:rsid w:val="00CA01A1"/>
    <w:rsid w:val="00CA03C8"/>
    <w:rsid w:val="00CA0943"/>
    <w:rsid w:val="00CA12CB"/>
    <w:rsid w:val="00CA15DA"/>
    <w:rsid w:val="00CA16E2"/>
    <w:rsid w:val="00CA1BD5"/>
    <w:rsid w:val="00CA1CDA"/>
    <w:rsid w:val="00CA2135"/>
    <w:rsid w:val="00CA294A"/>
    <w:rsid w:val="00CA3572"/>
    <w:rsid w:val="00CA424B"/>
    <w:rsid w:val="00CA5124"/>
    <w:rsid w:val="00CA5225"/>
    <w:rsid w:val="00CA5E84"/>
    <w:rsid w:val="00CA610D"/>
    <w:rsid w:val="00CA669C"/>
    <w:rsid w:val="00CA66F8"/>
    <w:rsid w:val="00CA6F4D"/>
    <w:rsid w:val="00CA739F"/>
    <w:rsid w:val="00CA73B5"/>
    <w:rsid w:val="00CA781E"/>
    <w:rsid w:val="00CB04D4"/>
    <w:rsid w:val="00CB0E4C"/>
    <w:rsid w:val="00CB10E1"/>
    <w:rsid w:val="00CB1407"/>
    <w:rsid w:val="00CB1745"/>
    <w:rsid w:val="00CB1A11"/>
    <w:rsid w:val="00CB24DD"/>
    <w:rsid w:val="00CB2870"/>
    <w:rsid w:val="00CB3AB6"/>
    <w:rsid w:val="00CB3DDD"/>
    <w:rsid w:val="00CB4342"/>
    <w:rsid w:val="00CB562E"/>
    <w:rsid w:val="00CB5989"/>
    <w:rsid w:val="00CB5C31"/>
    <w:rsid w:val="00CB6F49"/>
    <w:rsid w:val="00CB7470"/>
    <w:rsid w:val="00CB747A"/>
    <w:rsid w:val="00CB788A"/>
    <w:rsid w:val="00CC0ADC"/>
    <w:rsid w:val="00CC0D26"/>
    <w:rsid w:val="00CC0F61"/>
    <w:rsid w:val="00CC16F4"/>
    <w:rsid w:val="00CC1D5C"/>
    <w:rsid w:val="00CC224A"/>
    <w:rsid w:val="00CC2903"/>
    <w:rsid w:val="00CC292F"/>
    <w:rsid w:val="00CC337F"/>
    <w:rsid w:val="00CC3589"/>
    <w:rsid w:val="00CC3D26"/>
    <w:rsid w:val="00CC41C7"/>
    <w:rsid w:val="00CC42F7"/>
    <w:rsid w:val="00CC4C15"/>
    <w:rsid w:val="00CC4D2F"/>
    <w:rsid w:val="00CC5E48"/>
    <w:rsid w:val="00CC63A2"/>
    <w:rsid w:val="00CC690F"/>
    <w:rsid w:val="00CC7EE1"/>
    <w:rsid w:val="00CD0156"/>
    <w:rsid w:val="00CD0232"/>
    <w:rsid w:val="00CD0465"/>
    <w:rsid w:val="00CD056C"/>
    <w:rsid w:val="00CD0575"/>
    <w:rsid w:val="00CD07F9"/>
    <w:rsid w:val="00CD0948"/>
    <w:rsid w:val="00CD1383"/>
    <w:rsid w:val="00CD228A"/>
    <w:rsid w:val="00CD2960"/>
    <w:rsid w:val="00CD2AD7"/>
    <w:rsid w:val="00CD3066"/>
    <w:rsid w:val="00CD318F"/>
    <w:rsid w:val="00CD3504"/>
    <w:rsid w:val="00CD35ED"/>
    <w:rsid w:val="00CD3FE0"/>
    <w:rsid w:val="00CD4023"/>
    <w:rsid w:val="00CD4AAD"/>
    <w:rsid w:val="00CD4C66"/>
    <w:rsid w:val="00CD51A8"/>
    <w:rsid w:val="00CD599B"/>
    <w:rsid w:val="00CD5C2F"/>
    <w:rsid w:val="00CD5EE5"/>
    <w:rsid w:val="00CD60A7"/>
    <w:rsid w:val="00CD6518"/>
    <w:rsid w:val="00CD75B3"/>
    <w:rsid w:val="00CE0979"/>
    <w:rsid w:val="00CE0EEE"/>
    <w:rsid w:val="00CE108D"/>
    <w:rsid w:val="00CE10DE"/>
    <w:rsid w:val="00CE11A0"/>
    <w:rsid w:val="00CE1786"/>
    <w:rsid w:val="00CE30A4"/>
    <w:rsid w:val="00CE3730"/>
    <w:rsid w:val="00CE390B"/>
    <w:rsid w:val="00CE3BD9"/>
    <w:rsid w:val="00CE3DD0"/>
    <w:rsid w:val="00CE3E31"/>
    <w:rsid w:val="00CE40CD"/>
    <w:rsid w:val="00CE4172"/>
    <w:rsid w:val="00CE442D"/>
    <w:rsid w:val="00CE4D0D"/>
    <w:rsid w:val="00CE5347"/>
    <w:rsid w:val="00CE5F27"/>
    <w:rsid w:val="00CE63AA"/>
    <w:rsid w:val="00CE6D3B"/>
    <w:rsid w:val="00CE7B39"/>
    <w:rsid w:val="00CF00DB"/>
    <w:rsid w:val="00CF03DD"/>
    <w:rsid w:val="00CF08A0"/>
    <w:rsid w:val="00CF146E"/>
    <w:rsid w:val="00CF17C3"/>
    <w:rsid w:val="00CF1C2B"/>
    <w:rsid w:val="00CF1CF8"/>
    <w:rsid w:val="00CF2C0B"/>
    <w:rsid w:val="00CF2C9C"/>
    <w:rsid w:val="00CF3610"/>
    <w:rsid w:val="00CF39A6"/>
    <w:rsid w:val="00CF3B7A"/>
    <w:rsid w:val="00CF3DEA"/>
    <w:rsid w:val="00CF4373"/>
    <w:rsid w:val="00CF43BC"/>
    <w:rsid w:val="00CF4868"/>
    <w:rsid w:val="00CF523D"/>
    <w:rsid w:val="00CF5455"/>
    <w:rsid w:val="00CF5942"/>
    <w:rsid w:val="00CF5F40"/>
    <w:rsid w:val="00CF5F8B"/>
    <w:rsid w:val="00CF6C61"/>
    <w:rsid w:val="00CF7626"/>
    <w:rsid w:val="00CF7F5F"/>
    <w:rsid w:val="00CF7FE1"/>
    <w:rsid w:val="00D00B5C"/>
    <w:rsid w:val="00D00C01"/>
    <w:rsid w:val="00D020A2"/>
    <w:rsid w:val="00D021FA"/>
    <w:rsid w:val="00D022F5"/>
    <w:rsid w:val="00D02554"/>
    <w:rsid w:val="00D03B77"/>
    <w:rsid w:val="00D03F06"/>
    <w:rsid w:val="00D04790"/>
    <w:rsid w:val="00D04ED8"/>
    <w:rsid w:val="00D055E8"/>
    <w:rsid w:val="00D0569A"/>
    <w:rsid w:val="00D05A97"/>
    <w:rsid w:val="00D06085"/>
    <w:rsid w:val="00D06681"/>
    <w:rsid w:val="00D0743F"/>
    <w:rsid w:val="00D07642"/>
    <w:rsid w:val="00D07DA4"/>
    <w:rsid w:val="00D10462"/>
    <w:rsid w:val="00D10519"/>
    <w:rsid w:val="00D10C2A"/>
    <w:rsid w:val="00D10F83"/>
    <w:rsid w:val="00D11C9F"/>
    <w:rsid w:val="00D121D2"/>
    <w:rsid w:val="00D1231A"/>
    <w:rsid w:val="00D12E0E"/>
    <w:rsid w:val="00D12ECE"/>
    <w:rsid w:val="00D14499"/>
    <w:rsid w:val="00D14B23"/>
    <w:rsid w:val="00D14C13"/>
    <w:rsid w:val="00D15B25"/>
    <w:rsid w:val="00D15DF9"/>
    <w:rsid w:val="00D23F0B"/>
    <w:rsid w:val="00D2465A"/>
    <w:rsid w:val="00D24D6B"/>
    <w:rsid w:val="00D24DA8"/>
    <w:rsid w:val="00D250CB"/>
    <w:rsid w:val="00D25434"/>
    <w:rsid w:val="00D26014"/>
    <w:rsid w:val="00D2695C"/>
    <w:rsid w:val="00D269F2"/>
    <w:rsid w:val="00D26A93"/>
    <w:rsid w:val="00D26B55"/>
    <w:rsid w:val="00D26D16"/>
    <w:rsid w:val="00D27130"/>
    <w:rsid w:val="00D273E8"/>
    <w:rsid w:val="00D27EA8"/>
    <w:rsid w:val="00D27F1A"/>
    <w:rsid w:val="00D302CD"/>
    <w:rsid w:val="00D303DE"/>
    <w:rsid w:val="00D30839"/>
    <w:rsid w:val="00D30DA0"/>
    <w:rsid w:val="00D3106D"/>
    <w:rsid w:val="00D310D3"/>
    <w:rsid w:val="00D310FD"/>
    <w:rsid w:val="00D314A9"/>
    <w:rsid w:val="00D33F74"/>
    <w:rsid w:val="00D34B9E"/>
    <w:rsid w:val="00D34EC1"/>
    <w:rsid w:val="00D3552C"/>
    <w:rsid w:val="00D35F26"/>
    <w:rsid w:val="00D36A14"/>
    <w:rsid w:val="00D376AF"/>
    <w:rsid w:val="00D40506"/>
    <w:rsid w:val="00D4076B"/>
    <w:rsid w:val="00D41B63"/>
    <w:rsid w:val="00D41FB9"/>
    <w:rsid w:val="00D43302"/>
    <w:rsid w:val="00D44263"/>
    <w:rsid w:val="00D444D5"/>
    <w:rsid w:val="00D4513B"/>
    <w:rsid w:val="00D45170"/>
    <w:rsid w:val="00D454CC"/>
    <w:rsid w:val="00D458FD"/>
    <w:rsid w:val="00D4680A"/>
    <w:rsid w:val="00D46BA7"/>
    <w:rsid w:val="00D47049"/>
    <w:rsid w:val="00D4788D"/>
    <w:rsid w:val="00D508C2"/>
    <w:rsid w:val="00D52D84"/>
    <w:rsid w:val="00D52DB5"/>
    <w:rsid w:val="00D53BB7"/>
    <w:rsid w:val="00D53C18"/>
    <w:rsid w:val="00D545F4"/>
    <w:rsid w:val="00D54CA2"/>
    <w:rsid w:val="00D55C21"/>
    <w:rsid w:val="00D55CB3"/>
    <w:rsid w:val="00D567A8"/>
    <w:rsid w:val="00D5682D"/>
    <w:rsid w:val="00D5690C"/>
    <w:rsid w:val="00D569A8"/>
    <w:rsid w:val="00D56EB1"/>
    <w:rsid w:val="00D57033"/>
    <w:rsid w:val="00D5729C"/>
    <w:rsid w:val="00D57A70"/>
    <w:rsid w:val="00D600A8"/>
    <w:rsid w:val="00D607A3"/>
    <w:rsid w:val="00D60B60"/>
    <w:rsid w:val="00D61703"/>
    <w:rsid w:val="00D627C2"/>
    <w:rsid w:val="00D62F18"/>
    <w:rsid w:val="00D64BE1"/>
    <w:rsid w:val="00D64FFF"/>
    <w:rsid w:val="00D6654D"/>
    <w:rsid w:val="00D701E0"/>
    <w:rsid w:val="00D7047C"/>
    <w:rsid w:val="00D705A4"/>
    <w:rsid w:val="00D707FF"/>
    <w:rsid w:val="00D70843"/>
    <w:rsid w:val="00D7099E"/>
    <w:rsid w:val="00D70B01"/>
    <w:rsid w:val="00D71017"/>
    <w:rsid w:val="00D7198F"/>
    <w:rsid w:val="00D7327E"/>
    <w:rsid w:val="00D743B2"/>
    <w:rsid w:val="00D74C7F"/>
    <w:rsid w:val="00D75A9D"/>
    <w:rsid w:val="00D75B05"/>
    <w:rsid w:val="00D75ED0"/>
    <w:rsid w:val="00D76725"/>
    <w:rsid w:val="00D76EFC"/>
    <w:rsid w:val="00D779DD"/>
    <w:rsid w:val="00D8071C"/>
    <w:rsid w:val="00D81298"/>
    <w:rsid w:val="00D81444"/>
    <w:rsid w:val="00D815E6"/>
    <w:rsid w:val="00D82337"/>
    <w:rsid w:val="00D823B7"/>
    <w:rsid w:val="00D82D5D"/>
    <w:rsid w:val="00D82DC2"/>
    <w:rsid w:val="00D836FF"/>
    <w:rsid w:val="00D84080"/>
    <w:rsid w:val="00D844E5"/>
    <w:rsid w:val="00D86A35"/>
    <w:rsid w:val="00D86E85"/>
    <w:rsid w:val="00D876E5"/>
    <w:rsid w:val="00D87C73"/>
    <w:rsid w:val="00D90344"/>
    <w:rsid w:val="00D90CE5"/>
    <w:rsid w:val="00D9137F"/>
    <w:rsid w:val="00D9157E"/>
    <w:rsid w:val="00D92A67"/>
    <w:rsid w:val="00D92CCC"/>
    <w:rsid w:val="00D92EBA"/>
    <w:rsid w:val="00D92F97"/>
    <w:rsid w:val="00D949FA"/>
    <w:rsid w:val="00D95047"/>
    <w:rsid w:val="00D951AD"/>
    <w:rsid w:val="00D95C73"/>
    <w:rsid w:val="00D96E8D"/>
    <w:rsid w:val="00D9777A"/>
    <w:rsid w:val="00DA00EA"/>
    <w:rsid w:val="00DA01DA"/>
    <w:rsid w:val="00DA0410"/>
    <w:rsid w:val="00DA0598"/>
    <w:rsid w:val="00DA06D4"/>
    <w:rsid w:val="00DA0BFF"/>
    <w:rsid w:val="00DA1F46"/>
    <w:rsid w:val="00DA25CE"/>
    <w:rsid w:val="00DA30E5"/>
    <w:rsid w:val="00DA3133"/>
    <w:rsid w:val="00DA38FB"/>
    <w:rsid w:val="00DA44DA"/>
    <w:rsid w:val="00DA47EB"/>
    <w:rsid w:val="00DA51A0"/>
    <w:rsid w:val="00DA5C7A"/>
    <w:rsid w:val="00DA6C4D"/>
    <w:rsid w:val="00DA6F19"/>
    <w:rsid w:val="00DA7B78"/>
    <w:rsid w:val="00DA7DB9"/>
    <w:rsid w:val="00DB02C0"/>
    <w:rsid w:val="00DB0511"/>
    <w:rsid w:val="00DB0974"/>
    <w:rsid w:val="00DB15AC"/>
    <w:rsid w:val="00DB162E"/>
    <w:rsid w:val="00DB1E70"/>
    <w:rsid w:val="00DB1F15"/>
    <w:rsid w:val="00DB24ED"/>
    <w:rsid w:val="00DB2517"/>
    <w:rsid w:val="00DB2F40"/>
    <w:rsid w:val="00DB3043"/>
    <w:rsid w:val="00DB38ED"/>
    <w:rsid w:val="00DB43B6"/>
    <w:rsid w:val="00DB5666"/>
    <w:rsid w:val="00DB56F6"/>
    <w:rsid w:val="00DB6D5E"/>
    <w:rsid w:val="00DB7499"/>
    <w:rsid w:val="00DB78AB"/>
    <w:rsid w:val="00DB7B8F"/>
    <w:rsid w:val="00DB7F7C"/>
    <w:rsid w:val="00DC003C"/>
    <w:rsid w:val="00DC1326"/>
    <w:rsid w:val="00DC15DC"/>
    <w:rsid w:val="00DC18CC"/>
    <w:rsid w:val="00DC1CBC"/>
    <w:rsid w:val="00DC478E"/>
    <w:rsid w:val="00DC47B4"/>
    <w:rsid w:val="00DC47D3"/>
    <w:rsid w:val="00DC4DAA"/>
    <w:rsid w:val="00DC50A5"/>
    <w:rsid w:val="00DC51F9"/>
    <w:rsid w:val="00DC571F"/>
    <w:rsid w:val="00DC6097"/>
    <w:rsid w:val="00DC62CB"/>
    <w:rsid w:val="00DC637C"/>
    <w:rsid w:val="00DC698B"/>
    <w:rsid w:val="00DC6A26"/>
    <w:rsid w:val="00DC6D55"/>
    <w:rsid w:val="00DC6EF5"/>
    <w:rsid w:val="00DC71F7"/>
    <w:rsid w:val="00DC7526"/>
    <w:rsid w:val="00DC79E6"/>
    <w:rsid w:val="00DC7B74"/>
    <w:rsid w:val="00DC7E02"/>
    <w:rsid w:val="00DD0162"/>
    <w:rsid w:val="00DD03A0"/>
    <w:rsid w:val="00DD0D0F"/>
    <w:rsid w:val="00DD10A2"/>
    <w:rsid w:val="00DD13ED"/>
    <w:rsid w:val="00DD1C32"/>
    <w:rsid w:val="00DD1CB8"/>
    <w:rsid w:val="00DD1F43"/>
    <w:rsid w:val="00DD216D"/>
    <w:rsid w:val="00DD26E0"/>
    <w:rsid w:val="00DD454D"/>
    <w:rsid w:val="00DD514F"/>
    <w:rsid w:val="00DD6508"/>
    <w:rsid w:val="00DD6D7F"/>
    <w:rsid w:val="00DD6ED3"/>
    <w:rsid w:val="00DD6FAE"/>
    <w:rsid w:val="00DD7464"/>
    <w:rsid w:val="00DE006C"/>
    <w:rsid w:val="00DE00F4"/>
    <w:rsid w:val="00DE042C"/>
    <w:rsid w:val="00DE0BB9"/>
    <w:rsid w:val="00DE10B3"/>
    <w:rsid w:val="00DE1602"/>
    <w:rsid w:val="00DE2704"/>
    <w:rsid w:val="00DE3005"/>
    <w:rsid w:val="00DE3DA2"/>
    <w:rsid w:val="00DE42F2"/>
    <w:rsid w:val="00DE4846"/>
    <w:rsid w:val="00DE49FF"/>
    <w:rsid w:val="00DE4CF0"/>
    <w:rsid w:val="00DE4EBE"/>
    <w:rsid w:val="00DE5121"/>
    <w:rsid w:val="00DE5CED"/>
    <w:rsid w:val="00DE5D54"/>
    <w:rsid w:val="00DE649B"/>
    <w:rsid w:val="00DE664F"/>
    <w:rsid w:val="00DE6654"/>
    <w:rsid w:val="00DE6F0B"/>
    <w:rsid w:val="00DE74C6"/>
    <w:rsid w:val="00DE7AF7"/>
    <w:rsid w:val="00DE7F36"/>
    <w:rsid w:val="00DF018F"/>
    <w:rsid w:val="00DF0383"/>
    <w:rsid w:val="00DF08A9"/>
    <w:rsid w:val="00DF091F"/>
    <w:rsid w:val="00DF370D"/>
    <w:rsid w:val="00DF451B"/>
    <w:rsid w:val="00DF4E9B"/>
    <w:rsid w:val="00DF53BF"/>
    <w:rsid w:val="00DF6C22"/>
    <w:rsid w:val="00DF6E8E"/>
    <w:rsid w:val="00DF7047"/>
    <w:rsid w:val="00DF73FB"/>
    <w:rsid w:val="00DF7F6D"/>
    <w:rsid w:val="00E00118"/>
    <w:rsid w:val="00E002F0"/>
    <w:rsid w:val="00E003A4"/>
    <w:rsid w:val="00E01FF8"/>
    <w:rsid w:val="00E035C4"/>
    <w:rsid w:val="00E04280"/>
    <w:rsid w:val="00E043EE"/>
    <w:rsid w:val="00E05CDB"/>
    <w:rsid w:val="00E05EB7"/>
    <w:rsid w:val="00E06196"/>
    <w:rsid w:val="00E075B5"/>
    <w:rsid w:val="00E07751"/>
    <w:rsid w:val="00E105F3"/>
    <w:rsid w:val="00E11B12"/>
    <w:rsid w:val="00E12381"/>
    <w:rsid w:val="00E13216"/>
    <w:rsid w:val="00E13473"/>
    <w:rsid w:val="00E13D46"/>
    <w:rsid w:val="00E14383"/>
    <w:rsid w:val="00E1492C"/>
    <w:rsid w:val="00E150CF"/>
    <w:rsid w:val="00E15628"/>
    <w:rsid w:val="00E16F1A"/>
    <w:rsid w:val="00E17631"/>
    <w:rsid w:val="00E17CEC"/>
    <w:rsid w:val="00E17D99"/>
    <w:rsid w:val="00E201A6"/>
    <w:rsid w:val="00E2033B"/>
    <w:rsid w:val="00E20506"/>
    <w:rsid w:val="00E20797"/>
    <w:rsid w:val="00E20BCF"/>
    <w:rsid w:val="00E20FF7"/>
    <w:rsid w:val="00E216E3"/>
    <w:rsid w:val="00E21ECC"/>
    <w:rsid w:val="00E21F8A"/>
    <w:rsid w:val="00E22850"/>
    <w:rsid w:val="00E22E23"/>
    <w:rsid w:val="00E22EAA"/>
    <w:rsid w:val="00E230DB"/>
    <w:rsid w:val="00E232E5"/>
    <w:rsid w:val="00E23695"/>
    <w:rsid w:val="00E2392F"/>
    <w:rsid w:val="00E25274"/>
    <w:rsid w:val="00E2563B"/>
    <w:rsid w:val="00E25771"/>
    <w:rsid w:val="00E258AA"/>
    <w:rsid w:val="00E25A6A"/>
    <w:rsid w:val="00E25E68"/>
    <w:rsid w:val="00E26035"/>
    <w:rsid w:val="00E2690D"/>
    <w:rsid w:val="00E2730A"/>
    <w:rsid w:val="00E27F1D"/>
    <w:rsid w:val="00E30043"/>
    <w:rsid w:val="00E302AC"/>
    <w:rsid w:val="00E30315"/>
    <w:rsid w:val="00E3036D"/>
    <w:rsid w:val="00E30456"/>
    <w:rsid w:val="00E306FD"/>
    <w:rsid w:val="00E30BA6"/>
    <w:rsid w:val="00E30F14"/>
    <w:rsid w:val="00E30FBD"/>
    <w:rsid w:val="00E31B34"/>
    <w:rsid w:val="00E321FA"/>
    <w:rsid w:val="00E32589"/>
    <w:rsid w:val="00E327CE"/>
    <w:rsid w:val="00E328AA"/>
    <w:rsid w:val="00E32C22"/>
    <w:rsid w:val="00E33194"/>
    <w:rsid w:val="00E3377D"/>
    <w:rsid w:val="00E33DCE"/>
    <w:rsid w:val="00E33F66"/>
    <w:rsid w:val="00E3400A"/>
    <w:rsid w:val="00E34299"/>
    <w:rsid w:val="00E344BE"/>
    <w:rsid w:val="00E35B83"/>
    <w:rsid w:val="00E35F15"/>
    <w:rsid w:val="00E367CE"/>
    <w:rsid w:val="00E36B51"/>
    <w:rsid w:val="00E379EB"/>
    <w:rsid w:val="00E37E7C"/>
    <w:rsid w:val="00E400B9"/>
    <w:rsid w:val="00E402E6"/>
    <w:rsid w:val="00E40D8B"/>
    <w:rsid w:val="00E40F42"/>
    <w:rsid w:val="00E414A1"/>
    <w:rsid w:val="00E41F2F"/>
    <w:rsid w:val="00E42372"/>
    <w:rsid w:val="00E423B0"/>
    <w:rsid w:val="00E42478"/>
    <w:rsid w:val="00E424F9"/>
    <w:rsid w:val="00E426E4"/>
    <w:rsid w:val="00E42F5D"/>
    <w:rsid w:val="00E442D7"/>
    <w:rsid w:val="00E444D0"/>
    <w:rsid w:val="00E44840"/>
    <w:rsid w:val="00E453B1"/>
    <w:rsid w:val="00E458AD"/>
    <w:rsid w:val="00E45B82"/>
    <w:rsid w:val="00E45E2C"/>
    <w:rsid w:val="00E46498"/>
    <w:rsid w:val="00E46653"/>
    <w:rsid w:val="00E478DE"/>
    <w:rsid w:val="00E47C6E"/>
    <w:rsid w:val="00E47E71"/>
    <w:rsid w:val="00E50655"/>
    <w:rsid w:val="00E50B27"/>
    <w:rsid w:val="00E50B53"/>
    <w:rsid w:val="00E51800"/>
    <w:rsid w:val="00E51A12"/>
    <w:rsid w:val="00E5251B"/>
    <w:rsid w:val="00E5258A"/>
    <w:rsid w:val="00E526BB"/>
    <w:rsid w:val="00E52A10"/>
    <w:rsid w:val="00E53443"/>
    <w:rsid w:val="00E53538"/>
    <w:rsid w:val="00E53AC9"/>
    <w:rsid w:val="00E53D97"/>
    <w:rsid w:val="00E54403"/>
    <w:rsid w:val="00E54B47"/>
    <w:rsid w:val="00E55438"/>
    <w:rsid w:val="00E557A6"/>
    <w:rsid w:val="00E55CB5"/>
    <w:rsid w:val="00E55E8B"/>
    <w:rsid w:val="00E56673"/>
    <w:rsid w:val="00E56BF9"/>
    <w:rsid w:val="00E56D1F"/>
    <w:rsid w:val="00E56D6C"/>
    <w:rsid w:val="00E579E7"/>
    <w:rsid w:val="00E57AA7"/>
    <w:rsid w:val="00E57BD8"/>
    <w:rsid w:val="00E60350"/>
    <w:rsid w:val="00E60499"/>
    <w:rsid w:val="00E60722"/>
    <w:rsid w:val="00E61635"/>
    <w:rsid w:val="00E6218A"/>
    <w:rsid w:val="00E62210"/>
    <w:rsid w:val="00E62936"/>
    <w:rsid w:val="00E63201"/>
    <w:rsid w:val="00E637DD"/>
    <w:rsid w:val="00E63E51"/>
    <w:rsid w:val="00E64294"/>
    <w:rsid w:val="00E651EE"/>
    <w:rsid w:val="00E6575B"/>
    <w:rsid w:val="00E67471"/>
    <w:rsid w:val="00E674AB"/>
    <w:rsid w:val="00E67DB2"/>
    <w:rsid w:val="00E70499"/>
    <w:rsid w:val="00E704E7"/>
    <w:rsid w:val="00E706A2"/>
    <w:rsid w:val="00E70BA6"/>
    <w:rsid w:val="00E71597"/>
    <w:rsid w:val="00E71655"/>
    <w:rsid w:val="00E71D28"/>
    <w:rsid w:val="00E71F65"/>
    <w:rsid w:val="00E71F95"/>
    <w:rsid w:val="00E72141"/>
    <w:rsid w:val="00E7277D"/>
    <w:rsid w:val="00E7285E"/>
    <w:rsid w:val="00E7332B"/>
    <w:rsid w:val="00E739C3"/>
    <w:rsid w:val="00E74177"/>
    <w:rsid w:val="00E75942"/>
    <w:rsid w:val="00E75E1F"/>
    <w:rsid w:val="00E76B4B"/>
    <w:rsid w:val="00E76F89"/>
    <w:rsid w:val="00E77C3B"/>
    <w:rsid w:val="00E81D04"/>
    <w:rsid w:val="00E82283"/>
    <w:rsid w:val="00E82385"/>
    <w:rsid w:val="00E82C96"/>
    <w:rsid w:val="00E83283"/>
    <w:rsid w:val="00E837DE"/>
    <w:rsid w:val="00E84985"/>
    <w:rsid w:val="00E85590"/>
    <w:rsid w:val="00E85920"/>
    <w:rsid w:val="00E85A7E"/>
    <w:rsid w:val="00E85B49"/>
    <w:rsid w:val="00E85F53"/>
    <w:rsid w:val="00E864DA"/>
    <w:rsid w:val="00E868B1"/>
    <w:rsid w:val="00E868F3"/>
    <w:rsid w:val="00E86C7F"/>
    <w:rsid w:val="00E86EA7"/>
    <w:rsid w:val="00E87454"/>
    <w:rsid w:val="00E9076A"/>
    <w:rsid w:val="00E908D4"/>
    <w:rsid w:val="00E9141D"/>
    <w:rsid w:val="00E914D1"/>
    <w:rsid w:val="00E9167A"/>
    <w:rsid w:val="00E9288C"/>
    <w:rsid w:val="00E92B28"/>
    <w:rsid w:val="00E92E26"/>
    <w:rsid w:val="00E939A1"/>
    <w:rsid w:val="00E93C08"/>
    <w:rsid w:val="00E93F05"/>
    <w:rsid w:val="00E94431"/>
    <w:rsid w:val="00E94978"/>
    <w:rsid w:val="00E94DE5"/>
    <w:rsid w:val="00E95A74"/>
    <w:rsid w:val="00E95C8B"/>
    <w:rsid w:val="00E97324"/>
    <w:rsid w:val="00E974D9"/>
    <w:rsid w:val="00E97A62"/>
    <w:rsid w:val="00EA03EC"/>
    <w:rsid w:val="00EA098C"/>
    <w:rsid w:val="00EA0AD4"/>
    <w:rsid w:val="00EA15D0"/>
    <w:rsid w:val="00EA23E4"/>
    <w:rsid w:val="00EA2538"/>
    <w:rsid w:val="00EA28B9"/>
    <w:rsid w:val="00EA28EB"/>
    <w:rsid w:val="00EA2FC6"/>
    <w:rsid w:val="00EA310D"/>
    <w:rsid w:val="00EA4145"/>
    <w:rsid w:val="00EA47BA"/>
    <w:rsid w:val="00EA4E71"/>
    <w:rsid w:val="00EA50A1"/>
    <w:rsid w:val="00EA5905"/>
    <w:rsid w:val="00EA6487"/>
    <w:rsid w:val="00EA64CE"/>
    <w:rsid w:val="00EA6910"/>
    <w:rsid w:val="00EB05F4"/>
    <w:rsid w:val="00EB0EC4"/>
    <w:rsid w:val="00EB1201"/>
    <w:rsid w:val="00EB2582"/>
    <w:rsid w:val="00EB3508"/>
    <w:rsid w:val="00EB3832"/>
    <w:rsid w:val="00EB41CA"/>
    <w:rsid w:val="00EB43E9"/>
    <w:rsid w:val="00EB48B6"/>
    <w:rsid w:val="00EB4F01"/>
    <w:rsid w:val="00EB5026"/>
    <w:rsid w:val="00EB57B5"/>
    <w:rsid w:val="00EB57C1"/>
    <w:rsid w:val="00EB5AC8"/>
    <w:rsid w:val="00EB5CC3"/>
    <w:rsid w:val="00EB67EB"/>
    <w:rsid w:val="00EB6BBB"/>
    <w:rsid w:val="00EB74EE"/>
    <w:rsid w:val="00EB75D5"/>
    <w:rsid w:val="00EB78D7"/>
    <w:rsid w:val="00EC009D"/>
    <w:rsid w:val="00EC1319"/>
    <w:rsid w:val="00EC241C"/>
    <w:rsid w:val="00EC2626"/>
    <w:rsid w:val="00EC274D"/>
    <w:rsid w:val="00EC2849"/>
    <w:rsid w:val="00EC2EC5"/>
    <w:rsid w:val="00EC3606"/>
    <w:rsid w:val="00EC362A"/>
    <w:rsid w:val="00EC364E"/>
    <w:rsid w:val="00EC43F2"/>
    <w:rsid w:val="00EC5168"/>
    <w:rsid w:val="00EC5491"/>
    <w:rsid w:val="00EC5BD5"/>
    <w:rsid w:val="00EC6304"/>
    <w:rsid w:val="00EC656A"/>
    <w:rsid w:val="00EC6988"/>
    <w:rsid w:val="00EC6D35"/>
    <w:rsid w:val="00EC7927"/>
    <w:rsid w:val="00EC7A76"/>
    <w:rsid w:val="00EC7AA2"/>
    <w:rsid w:val="00ED0577"/>
    <w:rsid w:val="00ED1DB5"/>
    <w:rsid w:val="00ED2132"/>
    <w:rsid w:val="00ED24A4"/>
    <w:rsid w:val="00ED2A0C"/>
    <w:rsid w:val="00ED3BFF"/>
    <w:rsid w:val="00ED44A8"/>
    <w:rsid w:val="00ED4F05"/>
    <w:rsid w:val="00ED5402"/>
    <w:rsid w:val="00ED5794"/>
    <w:rsid w:val="00ED5BA7"/>
    <w:rsid w:val="00ED5E9A"/>
    <w:rsid w:val="00ED6A6B"/>
    <w:rsid w:val="00ED745F"/>
    <w:rsid w:val="00ED7471"/>
    <w:rsid w:val="00ED76F3"/>
    <w:rsid w:val="00EE0506"/>
    <w:rsid w:val="00EE0DDC"/>
    <w:rsid w:val="00EE1214"/>
    <w:rsid w:val="00EE16BE"/>
    <w:rsid w:val="00EE1B9D"/>
    <w:rsid w:val="00EE1D3B"/>
    <w:rsid w:val="00EE1F81"/>
    <w:rsid w:val="00EE1F8C"/>
    <w:rsid w:val="00EE2CDF"/>
    <w:rsid w:val="00EE3D07"/>
    <w:rsid w:val="00EE3FF4"/>
    <w:rsid w:val="00EE79D2"/>
    <w:rsid w:val="00EF0727"/>
    <w:rsid w:val="00EF1824"/>
    <w:rsid w:val="00EF21DF"/>
    <w:rsid w:val="00EF225B"/>
    <w:rsid w:val="00EF2E4F"/>
    <w:rsid w:val="00EF2FD8"/>
    <w:rsid w:val="00EF382F"/>
    <w:rsid w:val="00EF4E97"/>
    <w:rsid w:val="00EF540F"/>
    <w:rsid w:val="00EF61C7"/>
    <w:rsid w:val="00EF67D4"/>
    <w:rsid w:val="00EF6B84"/>
    <w:rsid w:val="00EF6C66"/>
    <w:rsid w:val="00EF72C8"/>
    <w:rsid w:val="00EF742F"/>
    <w:rsid w:val="00EF77A3"/>
    <w:rsid w:val="00EF7F07"/>
    <w:rsid w:val="00F01CE2"/>
    <w:rsid w:val="00F01F8B"/>
    <w:rsid w:val="00F02046"/>
    <w:rsid w:val="00F023B5"/>
    <w:rsid w:val="00F023CE"/>
    <w:rsid w:val="00F029BA"/>
    <w:rsid w:val="00F02A05"/>
    <w:rsid w:val="00F02DD3"/>
    <w:rsid w:val="00F02E9D"/>
    <w:rsid w:val="00F03008"/>
    <w:rsid w:val="00F0339B"/>
    <w:rsid w:val="00F03D96"/>
    <w:rsid w:val="00F0406D"/>
    <w:rsid w:val="00F0421E"/>
    <w:rsid w:val="00F04EDD"/>
    <w:rsid w:val="00F0531F"/>
    <w:rsid w:val="00F055EB"/>
    <w:rsid w:val="00F0589E"/>
    <w:rsid w:val="00F05BA7"/>
    <w:rsid w:val="00F10AB9"/>
    <w:rsid w:val="00F11FEF"/>
    <w:rsid w:val="00F12688"/>
    <w:rsid w:val="00F13AD0"/>
    <w:rsid w:val="00F13D72"/>
    <w:rsid w:val="00F13DA1"/>
    <w:rsid w:val="00F14CA4"/>
    <w:rsid w:val="00F15AC7"/>
    <w:rsid w:val="00F15E6C"/>
    <w:rsid w:val="00F1652D"/>
    <w:rsid w:val="00F16783"/>
    <w:rsid w:val="00F17343"/>
    <w:rsid w:val="00F17947"/>
    <w:rsid w:val="00F20625"/>
    <w:rsid w:val="00F22B3D"/>
    <w:rsid w:val="00F24933"/>
    <w:rsid w:val="00F24C52"/>
    <w:rsid w:val="00F2512B"/>
    <w:rsid w:val="00F252C7"/>
    <w:rsid w:val="00F253B8"/>
    <w:rsid w:val="00F255BA"/>
    <w:rsid w:val="00F2562C"/>
    <w:rsid w:val="00F25B1B"/>
    <w:rsid w:val="00F25BD0"/>
    <w:rsid w:val="00F26B24"/>
    <w:rsid w:val="00F26D28"/>
    <w:rsid w:val="00F26EC2"/>
    <w:rsid w:val="00F27165"/>
    <w:rsid w:val="00F30334"/>
    <w:rsid w:val="00F304E4"/>
    <w:rsid w:val="00F30BB6"/>
    <w:rsid w:val="00F317FA"/>
    <w:rsid w:val="00F324C5"/>
    <w:rsid w:val="00F329E1"/>
    <w:rsid w:val="00F32EC0"/>
    <w:rsid w:val="00F3381E"/>
    <w:rsid w:val="00F339B9"/>
    <w:rsid w:val="00F33A51"/>
    <w:rsid w:val="00F34226"/>
    <w:rsid w:val="00F343BE"/>
    <w:rsid w:val="00F351BE"/>
    <w:rsid w:val="00F354C6"/>
    <w:rsid w:val="00F35A01"/>
    <w:rsid w:val="00F3659B"/>
    <w:rsid w:val="00F36719"/>
    <w:rsid w:val="00F36A56"/>
    <w:rsid w:val="00F3718A"/>
    <w:rsid w:val="00F3762F"/>
    <w:rsid w:val="00F377A6"/>
    <w:rsid w:val="00F37AA2"/>
    <w:rsid w:val="00F401A8"/>
    <w:rsid w:val="00F4049B"/>
    <w:rsid w:val="00F4128D"/>
    <w:rsid w:val="00F43067"/>
    <w:rsid w:val="00F4325C"/>
    <w:rsid w:val="00F43DBF"/>
    <w:rsid w:val="00F46F4C"/>
    <w:rsid w:val="00F47012"/>
    <w:rsid w:val="00F47164"/>
    <w:rsid w:val="00F504C9"/>
    <w:rsid w:val="00F51022"/>
    <w:rsid w:val="00F516E0"/>
    <w:rsid w:val="00F51871"/>
    <w:rsid w:val="00F51B64"/>
    <w:rsid w:val="00F52259"/>
    <w:rsid w:val="00F52854"/>
    <w:rsid w:val="00F529D1"/>
    <w:rsid w:val="00F529F6"/>
    <w:rsid w:val="00F537F4"/>
    <w:rsid w:val="00F538C9"/>
    <w:rsid w:val="00F54DC9"/>
    <w:rsid w:val="00F54EEB"/>
    <w:rsid w:val="00F5504D"/>
    <w:rsid w:val="00F556CE"/>
    <w:rsid w:val="00F557F5"/>
    <w:rsid w:val="00F55844"/>
    <w:rsid w:val="00F5747E"/>
    <w:rsid w:val="00F578BB"/>
    <w:rsid w:val="00F60053"/>
    <w:rsid w:val="00F60C60"/>
    <w:rsid w:val="00F60EE3"/>
    <w:rsid w:val="00F60EF9"/>
    <w:rsid w:val="00F6167C"/>
    <w:rsid w:val="00F62630"/>
    <w:rsid w:val="00F62B49"/>
    <w:rsid w:val="00F62C0F"/>
    <w:rsid w:val="00F62E86"/>
    <w:rsid w:val="00F62F0A"/>
    <w:rsid w:val="00F641F6"/>
    <w:rsid w:val="00F66515"/>
    <w:rsid w:val="00F67A59"/>
    <w:rsid w:val="00F700A9"/>
    <w:rsid w:val="00F70348"/>
    <w:rsid w:val="00F70375"/>
    <w:rsid w:val="00F7103B"/>
    <w:rsid w:val="00F71148"/>
    <w:rsid w:val="00F71695"/>
    <w:rsid w:val="00F71DE9"/>
    <w:rsid w:val="00F71FE1"/>
    <w:rsid w:val="00F7212A"/>
    <w:rsid w:val="00F72CCE"/>
    <w:rsid w:val="00F72D60"/>
    <w:rsid w:val="00F72DF2"/>
    <w:rsid w:val="00F73073"/>
    <w:rsid w:val="00F73C1F"/>
    <w:rsid w:val="00F73C44"/>
    <w:rsid w:val="00F73DB0"/>
    <w:rsid w:val="00F7419C"/>
    <w:rsid w:val="00F7424E"/>
    <w:rsid w:val="00F74483"/>
    <w:rsid w:val="00F745AC"/>
    <w:rsid w:val="00F75D25"/>
    <w:rsid w:val="00F75E8F"/>
    <w:rsid w:val="00F760D1"/>
    <w:rsid w:val="00F7677C"/>
    <w:rsid w:val="00F76913"/>
    <w:rsid w:val="00F76A77"/>
    <w:rsid w:val="00F76C2F"/>
    <w:rsid w:val="00F77C53"/>
    <w:rsid w:val="00F77D81"/>
    <w:rsid w:val="00F77DA3"/>
    <w:rsid w:val="00F8054A"/>
    <w:rsid w:val="00F8060E"/>
    <w:rsid w:val="00F8091B"/>
    <w:rsid w:val="00F80F4D"/>
    <w:rsid w:val="00F82DA3"/>
    <w:rsid w:val="00F83196"/>
    <w:rsid w:val="00F834A4"/>
    <w:rsid w:val="00F836E0"/>
    <w:rsid w:val="00F8380E"/>
    <w:rsid w:val="00F84AA1"/>
    <w:rsid w:val="00F85631"/>
    <w:rsid w:val="00F86506"/>
    <w:rsid w:val="00F86D0D"/>
    <w:rsid w:val="00F871E5"/>
    <w:rsid w:val="00F8732B"/>
    <w:rsid w:val="00F90285"/>
    <w:rsid w:val="00F908DC"/>
    <w:rsid w:val="00F90C19"/>
    <w:rsid w:val="00F91F69"/>
    <w:rsid w:val="00F9243C"/>
    <w:rsid w:val="00F9250B"/>
    <w:rsid w:val="00F938CB"/>
    <w:rsid w:val="00F938DE"/>
    <w:rsid w:val="00F93C99"/>
    <w:rsid w:val="00F9489A"/>
    <w:rsid w:val="00F950A3"/>
    <w:rsid w:val="00F95257"/>
    <w:rsid w:val="00F95A29"/>
    <w:rsid w:val="00F95B21"/>
    <w:rsid w:val="00F963B8"/>
    <w:rsid w:val="00F973A7"/>
    <w:rsid w:val="00F977CE"/>
    <w:rsid w:val="00F978A2"/>
    <w:rsid w:val="00FA002A"/>
    <w:rsid w:val="00FA147B"/>
    <w:rsid w:val="00FA21A5"/>
    <w:rsid w:val="00FA2364"/>
    <w:rsid w:val="00FA2FC9"/>
    <w:rsid w:val="00FA3600"/>
    <w:rsid w:val="00FA4048"/>
    <w:rsid w:val="00FA478E"/>
    <w:rsid w:val="00FA51A2"/>
    <w:rsid w:val="00FA5771"/>
    <w:rsid w:val="00FA71C7"/>
    <w:rsid w:val="00FA7885"/>
    <w:rsid w:val="00FA7C37"/>
    <w:rsid w:val="00FB0774"/>
    <w:rsid w:val="00FB0F45"/>
    <w:rsid w:val="00FB1F21"/>
    <w:rsid w:val="00FB20C2"/>
    <w:rsid w:val="00FB2995"/>
    <w:rsid w:val="00FB2E53"/>
    <w:rsid w:val="00FB30AA"/>
    <w:rsid w:val="00FB3CA4"/>
    <w:rsid w:val="00FB3D12"/>
    <w:rsid w:val="00FB42AB"/>
    <w:rsid w:val="00FB4918"/>
    <w:rsid w:val="00FB4B06"/>
    <w:rsid w:val="00FB59FB"/>
    <w:rsid w:val="00FB7741"/>
    <w:rsid w:val="00FB7970"/>
    <w:rsid w:val="00FB7E05"/>
    <w:rsid w:val="00FC0125"/>
    <w:rsid w:val="00FC02BF"/>
    <w:rsid w:val="00FC0A12"/>
    <w:rsid w:val="00FC0B53"/>
    <w:rsid w:val="00FC1153"/>
    <w:rsid w:val="00FC14A6"/>
    <w:rsid w:val="00FC1B5B"/>
    <w:rsid w:val="00FC1D08"/>
    <w:rsid w:val="00FC1D34"/>
    <w:rsid w:val="00FC2A5B"/>
    <w:rsid w:val="00FC3124"/>
    <w:rsid w:val="00FC3AEF"/>
    <w:rsid w:val="00FC4640"/>
    <w:rsid w:val="00FC47AE"/>
    <w:rsid w:val="00FC5364"/>
    <w:rsid w:val="00FC5898"/>
    <w:rsid w:val="00FC64D6"/>
    <w:rsid w:val="00FC6B4A"/>
    <w:rsid w:val="00FC70CF"/>
    <w:rsid w:val="00FC736E"/>
    <w:rsid w:val="00FD1FEF"/>
    <w:rsid w:val="00FD213B"/>
    <w:rsid w:val="00FD223F"/>
    <w:rsid w:val="00FD2465"/>
    <w:rsid w:val="00FD276B"/>
    <w:rsid w:val="00FD29BC"/>
    <w:rsid w:val="00FD2C41"/>
    <w:rsid w:val="00FD3975"/>
    <w:rsid w:val="00FD4959"/>
    <w:rsid w:val="00FD544D"/>
    <w:rsid w:val="00FD5D3A"/>
    <w:rsid w:val="00FD5F05"/>
    <w:rsid w:val="00FD69A8"/>
    <w:rsid w:val="00FD6F2B"/>
    <w:rsid w:val="00FE0086"/>
    <w:rsid w:val="00FE0147"/>
    <w:rsid w:val="00FE020D"/>
    <w:rsid w:val="00FE0248"/>
    <w:rsid w:val="00FE1DB7"/>
    <w:rsid w:val="00FE20AA"/>
    <w:rsid w:val="00FE2E00"/>
    <w:rsid w:val="00FE354D"/>
    <w:rsid w:val="00FE419F"/>
    <w:rsid w:val="00FE4B96"/>
    <w:rsid w:val="00FE4D53"/>
    <w:rsid w:val="00FE5078"/>
    <w:rsid w:val="00FE55E6"/>
    <w:rsid w:val="00FE5BA1"/>
    <w:rsid w:val="00FE6146"/>
    <w:rsid w:val="00FE6470"/>
    <w:rsid w:val="00FE6F3A"/>
    <w:rsid w:val="00FE74A0"/>
    <w:rsid w:val="00FE77F1"/>
    <w:rsid w:val="00FF028C"/>
    <w:rsid w:val="00FF067D"/>
    <w:rsid w:val="00FF09D6"/>
    <w:rsid w:val="00FF11EE"/>
    <w:rsid w:val="00FF1E18"/>
    <w:rsid w:val="00FF1F81"/>
    <w:rsid w:val="00FF2217"/>
    <w:rsid w:val="00FF24CD"/>
    <w:rsid w:val="00FF26FD"/>
    <w:rsid w:val="00FF3A0D"/>
    <w:rsid w:val="00FF3A15"/>
    <w:rsid w:val="00FF3EC6"/>
    <w:rsid w:val="00FF3F81"/>
    <w:rsid w:val="00FF400A"/>
    <w:rsid w:val="00FF4CA0"/>
    <w:rsid w:val="00FF54C4"/>
    <w:rsid w:val="00FF679A"/>
    <w:rsid w:val="00FF67C1"/>
    <w:rsid w:val="00FF6B87"/>
    <w:rsid w:val="00FF6DD4"/>
    <w:rsid w:val="00FF6E36"/>
    <w:rsid w:val="00FF7359"/>
    <w:rsid w:val="00FF7A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F34218"/>
  <w15:chartTrackingRefBased/>
  <w15:docId w15:val="{0B2671B7-5E63-42EE-BFA4-0905AC402F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Light" w:eastAsiaTheme="minorHAnsi" w:hAnsi="Calibri Light" w:cs="Calibri Light"/>
        <w:sz w:val="24"/>
        <w:szCs w:val="24"/>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63F3D"/>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7550D"/>
    <w:rPr>
      <w:color w:val="0563C1" w:themeColor="hyperlink"/>
      <w:u w:val="single"/>
    </w:rPr>
  </w:style>
  <w:style w:type="character" w:styleId="UnresolvedMention">
    <w:name w:val="Unresolved Mention"/>
    <w:basedOn w:val="DefaultParagraphFont"/>
    <w:uiPriority w:val="99"/>
    <w:semiHidden/>
    <w:unhideWhenUsed/>
    <w:rsid w:val="00C7550D"/>
    <w:rPr>
      <w:color w:val="605E5C"/>
      <w:shd w:val="clear" w:color="auto" w:fill="E1DFDD"/>
    </w:rPr>
  </w:style>
  <w:style w:type="paragraph" w:styleId="NormalWeb">
    <w:name w:val="Normal (Web)"/>
    <w:basedOn w:val="Normal"/>
    <w:uiPriority w:val="99"/>
    <w:unhideWhenUsed/>
    <w:rsid w:val="00D06681"/>
    <w:pPr>
      <w:spacing w:before="100" w:beforeAutospacing="1" w:after="100" w:afterAutospacing="1" w:line="240" w:lineRule="auto"/>
    </w:pPr>
    <w:rPr>
      <w:rFonts w:ascii="Times New Roman" w:eastAsia="Times New Roman" w:hAnsi="Times New Roman" w:cs="Times New Roman"/>
      <w:lang w:eastAsia="en-GB"/>
    </w:rPr>
  </w:style>
  <w:style w:type="paragraph" w:styleId="Header">
    <w:name w:val="header"/>
    <w:basedOn w:val="Normal"/>
    <w:link w:val="HeaderChar"/>
    <w:uiPriority w:val="99"/>
    <w:unhideWhenUsed/>
    <w:rsid w:val="00245E47"/>
    <w:pPr>
      <w:tabs>
        <w:tab w:val="center" w:pos="4513"/>
        <w:tab w:val="right" w:pos="9026"/>
      </w:tabs>
      <w:spacing w:line="240" w:lineRule="auto"/>
    </w:pPr>
  </w:style>
  <w:style w:type="character" w:customStyle="1" w:styleId="HeaderChar">
    <w:name w:val="Header Char"/>
    <w:basedOn w:val="DefaultParagraphFont"/>
    <w:link w:val="Header"/>
    <w:uiPriority w:val="99"/>
    <w:rsid w:val="00245E47"/>
  </w:style>
  <w:style w:type="paragraph" w:styleId="Footer">
    <w:name w:val="footer"/>
    <w:basedOn w:val="Normal"/>
    <w:link w:val="FooterChar"/>
    <w:uiPriority w:val="99"/>
    <w:unhideWhenUsed/>
    <w:rsid w:val="00245E47"/>
    <w:pPr>
      <w:tabs>
        <w:tab w:val="center" w:pos="4513"/>
        <w:tab w:val="right" w:pos="9026"/>
      </w:tabs>
      <w:spacing w:line="240" w:lineRule="auto"/>
    </w:pPr>
  </w:style>
  <w:style w:type="character" w:customStyle="1" w:styleId="FooterChar">
    <w:name w:val="Footer Char"/>
    <w:basedOn w:val="DefaultParagraphFont"/>
    <w:link w:val="Footer"/>
    <w:uiPriority w:val="99"/>
    <w:rsid w:val="00245E47"/>
  </w:style>
  <w:style w:type="paragraph" w:customStyle="1" w:styleId="Nornal">
    <w:name w:val="Nornal"/>
    <w:basedOn w:val="Normal"/>
    <w:link w:val="NornalChar"/>
    <w:qFormat/>
    <w:rsid w:val="00D71017"/>
    <w:pPr>
      <w:spacing w:line="264" w:lineRule="auto"/>
    </w:pPr>
    <w:rPr>
      <w:rFonts w:ascii="Arial" w:hAnsi="Arial" w:cs="Arial"/>
      <w:sz w:val="22"/>
      <w:szCs w:val="22"/>
    </w:rPr>
  </w:style>
  <w:style w:type="character" w:customStyle="1" w:styleId="NornalChar">
    <w:name w:val="Nornal Char"/>
    <w:basedOn w:val="DefaultParagraphFont"/>
    <w:link w:val="Nornal"/>
    <w:rsid w:val="00D71017"/>
    <w:rPr>
      <w:rFonts w:ascii="Arial" w:hAnsi="Arial" w:cs="Arial"/>
      <w:sz w:val="22"/>
      <w:szCs w:val="22"/>
    </w:rPr>
  </w:style>
  <w:style w:type="paragraph" w:styleId="ListParagraph">
    <w:name w:val="List Paragraph"/>
    <w:basedOn w:val="Normal"/>
    <w:link w:val="ListParagraphChar"/>
    <w:uiPriority w:val="1"/>
    <w:qFormat/>
    <w:rsid w:val="00405D43"/>
    <w:pPr>
      <w:spacing w:line="259" w:lineRule="auto"/>
      <w:ind w:left="720"/>
      <w:contextualSpacing/>
    </w:pPr>
    <w:rPr>
      <w:rFonts w:ascii="Arial" w:hAnsi="Arial" w:cstheme="minorBidi"/>
      <w:sz w:val="22"/>
    </w:rPr>
  </w:style>
  <w:style w:type="character" w:customStyle="1" w:styleId="ListParagraphChar">
    <w:name w:val="List Paragraph Char"/>
    <w:basedOn w:val="DefaultParagraphFont"/>
    <w:link w:val="ListParagraph"/>
    <w:uiPriority w:val="34"/>
    <w:rsid w:val="00405D43"/>
    <w:rPr>
      <w:rFonts w:ascii="Arial" w:hAnsi="Arial" w:cstheme="minorBidi"/>
      <w:sz w:val="22"/>
    </w:rPr>
  </w:style>
  <w:style w:type="paragraph" w:styleId="Revision">
    <w:name w:val="Revision"/>
    <w:hidden/>
    <w:uiPriority w:val="99"/>
    <w:semiHidden/>
    <w:rsid w:val="00110CD7"/>
    <w:pPr>
      <w:spacing w:line="240" w:lineRule="auto"/>
    </w:pPr>
  </w:style>
  <w:style w:type="table" w:styleId="TableGrid">
    <w:name w:val="Table Grid"/>
    <w:basedOn w:val="TableNormal"/>
    <w:uiPriority w:val="39"/>
    <w:rsid w:val="00B84E3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rl">
    <w:name w:val="url"/>
    <w:basedOn w:val="DefaultParagraphFont"/>
    <w:rsid w:val="00794880"/>
  </w:style>
  <w:style w:type="paragraph" w:customStyle="1" w:styleId="Default">
    <w:name w:val="Default"/>
    <w:rsid w:val="00794880"/>
    <w:pPr>
      <w:autoSpaceDE w:val="0"/>
      <w:autoSpaceDN w:val="0"/>
      <w:adjustRightInd w:val="0"/>
      <w:spacing w:line="240" w:lineRule="auto"/>
    </w:pPr>
    <w:rPr>
      <w:rFonts w:ascii="Arial" w:hAnsi="Arial" w:cs="Arial"/>
      <w:color w:val="000000"/>
      <w14:ligatures w14:val="standardContextual"/>
    </w:rPr>
  </w:style>
  <w:style w:type="paragraph" w:customStyle="1" w:styleId="Listparag">
    <w:name w:val="List parag"/>
    <w:basedOn w:val="ListParagraph"/>
    <w:link w:val="ListparagChar"/>
    <w:qFormat/>
    <w:rsid w:val="006050F4"/>
    <w:pPr>
      <w:numPr>
        <w:numId w:val="15"/>
      </w:numPr>
      <w:spacing w:after="120" w:line="264" w:lineRule="auto"/>
      <w:contextualSpacing w:val="0"/>
    </w:pPr>
    <w:rPr>
      <w:rFonts w:asciiTheme="minorHAnsi" w:eastAsia="Times New Roman" w:hAnsiTheme="minorHAnsi" w:cstheme="minorHAnsi"/>
      <w:color w:val="000000"/>
      <w:szCs w:val="22"/>
      <w:lang w:eastAsia="en-GB"/>
    </w:rPr>
  </w:style>
  <w:style w:type="character" w:customStyle="1" w:styleId="ListparagChar">
    <w:name w:val="List parag Char"/>
    <w:basedOn w:val="ListParagraphChar"/>
    <w:link w:val="Listparag"/>
    <w:rsid w:val="006050F4"/>
    <w:rPr>
      <w:rFonts w:asciiTheme="minorHAnsi" w:eastAsia="Times New Roman" w:hAnsiTheme="minorHAnsi" w:cstheme="minorHAnsi"/>
      <w:color w:val="000000"/>
      <w:sz w:val="22"/>
      <w:szCs w:val="22"/>
      <w:lang w:eastAsia="en-GB"/>
    </w:rPr>
  </w:style>
  <w:style w:type="character" w:styleId="FollowedHyperlink">
    <w:name w:val="FollowedHyperlink"/>
    <w:basedOn w:val="DefaultParagraphFont"/>
    <w:uiPriority w:val="99"/>
    <w:semiHidden/>
    <w:unhideWhenUsed/>
    <w:rsid w:val="005336A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8336674">
      <w:bodyDiv w:val="1"/>
      <w:marLeft w:val="0"/>
      <w:marRight w:val="0"/>
      <w:marTop w:val="0"/>
      <w:marBottom w:val="0"/>
      <w:divBdr>
        <w:top w:val="none" w:sz="0" w:space="0" w:color="auto"/>
        <w:left w:val="none" w:sz="0" w:space="0" w:color="auto"/>
        <w:bottom w:val="none" w:sz="0" w:space="0" w:color="auto"/>
        <w:right w:val="none" w:sz="0" w:space="0" w:color="auto"/>
      </w:divBdr>
    </w:div>
    <w:div w:id="96296955">
      <w:bodyDiv w:val="1"/>
      <w:marLeft w:val="0"/>
      <w:marRight w:val="0"/>
      <w:marTop w:val="0"/>
      <w:marBottom w:val="0"/>
      <w:divBdr>
        <w:top w:val="none" w:sz="0" w:space="0" w:color="auto"/>
        <w:left w:val="none" w:sz="0" w:space="0" w:color="auto"/>
        <w:bottom w:val="none" w:sz="0" w:space="0" w:color="auto"/>
        <w:right w:val="none" w:sz="0" w:space="0" w:color="auto"/>
      </w:divBdr>
    </w:div>
    <w:div w:id="235214531">
      <w:bodyDiv w:val="1"/>
      <w:marLeft w:val="0"/>
      <w:marRight w:val="0"/>
      <w:marTop w:val="0"/>
      <w:marBottom w:val="0"/>
      <w:divBdr>
        <w:top w:val="none" w:sz="0" w:space="0" w:color="auto"/>
        <w:left w:val="none" w:sz="0" w:space="0" w:color="auto"/>
        <w:bottom w:val="none" w:sz="0" w:space="0" w:color="auto"/>
        <w:right w:val="none" w:sz="0" w:space="0" w:color="auto"/>
      </w:divBdr>
    </w:div>
    <w:div w:id="389769111">
      <w:bodyDiv w:val="1"/>
      <w:marLeft w:val="0"/>
      <w:marRight w:val="0"/>
      <w:marTop w:val="0"/>
      <w:marBottom w:val="0"/>
      <w:divBdr>
        <w:top w:val="none" w:sz="0" w:space="0" w:color="auto"/>
        <w:left w:val="none" w:sz="0" w:space="0" w:color="auto"/>
        <w:bottom w:val="none" w:sz="0" w:space="0" w:color="auto"/>
        <w:right w:val="none" w:sz="0" w:space="0" w:color="auto"/>
      </w:divBdr>
      <w:divsChild>
        <w:div w:id="1290164020">
          <w:marLeft w:val="-720"/>
          <w:marRight w:val="0"/>
          <w:marTop w:val="0"/>
          <w:marBottom w:val="0"/>
          <w:divBdr>
            <w:top w:val="none" w:sz="0" w:space="0" w:color="auto"/>
            <w:left w:val="none" w:sz="0" w:space="0" w:color="auto"/>
            <w:bottom w:val="none" w:sz="0" w:space="0" w:color="auto"/>
            <w:right w:val="none" w:sz="0" w:space="0" w:color="auto"/>
          </w:divBdr>
        </w:div>
      </w:divsChild>
    </w:div>
    <w:div w:id="546070011">
      <w:bodyDiv w:val="1"/>
      <w:marLeft w:val="0"/>
      <w:marRight w:val="0"/>
      <w:marTop w:val="0"/>
      <w:marBottom w:val="0"/>
      <w:divBdr>
        <w:top w:val="none" w:sz="0" w:space="0" w:color="auto"/>
        <w:left w:val="none" w:sz="0" w:space="0" w:color="auto"/>
        <w:bottom w:val="none" w:sz="0" w:space="0" w:color="auto"/>
        <w:right w:val="none" w:sz="0" w:space="0" w:color="auto"/>
      </w:divBdr>
    </w:div>
    <w:div w:id="597566721">
      <w:bodyDiv w:val="1"/>
      <w:marLeft w:val="0"/>
      <w:marRight w:val="0"/>
      <w:marTop w:val="0"/>
      <w:marBottom w:val="0"/>
      <w:divBdr>
        <w:top w:val="none" w:sz="0" w:space="0" w:color="auto"/>
        <w:left w:val="none" w:sz="0" w:space="0" w:color="auto"/>
        <w:bottom w:val="none" w:sz="0" w:space="0" w:color="auto"/>
        <w:right w:val="none" w:sz="0" w:space="0" w:color="auto"/>
      </w:divBdr>
    </w:div>
    <w:div w:id="634527450">
      <w:bodyDiv w:val="1"/>
      <w:marLeft w:val="0"/>
      <w:marRight w:val="0"/>
      <w:marTop w:val="0"/>
      <w:marBottom w:val="0"/>
      <w:divBdr>
        <w:top w:val="none" w:sz="0" w:space="0" w:color="auto"/>
        <w:left w:val="none" w:sz="0" w:space="0" w:color="auto"/>
        <w:bottom w:val="none" w:sz="0" w:space="0" w:color="auto"/>
        <w:right w:val="none" w:sz="0" w:space="0" w:color="auto"/>
      </w:divBdr>
    </w:div>
    <w:div w:id="764032893">
      <w:bodyDiv w:val="1"/>
      <w:marLeft w:val="0"/>
      <w:marRight w:val="0"/>
      <w:marTop w:val="0"/>
      <w:marBottom w:val="0"/>
      <w:divBdr>
        <w:top w:val="none" w:sz="0" w:space="0" w:color="auto"/>
        <w:left w:val="none" w:sz="0" w:space="0" w:color="auto"/>
        <w:bottom w:val="none" w:sz="0" w:space="0" w:color="auto"/>
        <w:right w:val="none" w:sz="0" w:space="0" w:color="auto"/>
      </w:divBdr>
    </w:div>
    <w:div w:id="913199675">
      <w:bodyDiv w:val="1"/>
      <w:marLeft w:val="0"/>
      <w:marRight w:val="0"/>
      <w:marTop w:val="0"/>
      <w:marBottom w:val="0"/>
      <w:divBdr>
        <w:top w:val="none" w:sz="0" w:space="0" w:color="auto"/>
        <w:left w:val="none" w:sz="0" w:space="0" w:color="auto"/>
        <w:bottom w:val="none" w:sz="0" w:space="0" w:color="auto"/>
        <w:right w:val="none" w:sz="0" w:space="0" w:color="auto"/>
      </w:divBdr>
    </w:div>
    <w:div w:id="1100569801">
      <w:bodyDiv w:val="1"/>
      <w:marLeft w:val="0"/>
      <w:marRight w:val="0"/>
      <w:marTop w:val="0"/>
      <w:marBottom w:val="0"/>
      <w:divBdr>
        <w:top w:val="none" w:sz="0" w:space="0" w:color="auto"/>
        <w:left w:val="none" w:sz="0" w:space="0" w:color="auto"/>
        <w:bottom w:val="none" w:sz="0" w:space="0" w:color="auto"/>
        <w:right w:val="none" w:sz="0" w:space="0" w:color="auto"/>
      </w:divBdr>
    </w:div>
    <w:div w:id="1282490607">
      <w:bodyDiv w:val="1"/>
      <w:marLeft w:val="0"/>
      <w:marRight w:val="0"/>
      <w:marTop w:val="0"/>
      <w:marBottom w:val="0"/>
      <w:divBdr>
        <w:top w:val="none" w:sz="0" w:space="0" w:color="auto"/>
        <w:left w:val="none" w:sz="0" w:space="0" w:color="auto"/>
        <w:bottom w:val="none" w:sz="0" w:space="0" w:color="auto"/>
        <w:right w:val="none" w:sz="0" w:space="0" w:color="auto"/>
      </w:divBdr>
    </w:div>
    <w:div w:id="1283269228">
      <w:bodyDiv w:val="1"/>
      <w:marLeft w:val="0"/>
      <w:marRight w:val="0"/>
      <w:marTop w:val="0"/>
      <w:marBottom w:val="0"/>
      <w:divBdr>
        <w:top w:val="none" w:sz="0" w:space="0" w:color="auto"/>
        <w:left w:val="none" w:sz="0" w:space="0" w:color="auto"/>
        <w:bottom w:val="none" w:sz="0" w:space="0" w:color="auto"/>
        <w:right w:val="none" w:sz="0" w:space="0" w:color="auto"/>
      </w:divBdr>
    </w:div>
    <w:div w:id="1381705661">
      <w:bodyDiv w:val="1"/>
      <w:marLeft w:val="0"/>
      <w:marRight w:val="0"/>
      <w:marTop w:val="0"/>
      <w:marBottom w:val="0"/>
      <w:divBdr>
        <w:top w:val="none" w:sz="0" w:space="0" w:color="auto"/>
        <w:left w:val="none" w:sz="0" w:space="0" w:color="auto"/>
        <w:bottom w:val="none" w:sz="0" w:space="0" w:color="auto"/>
        <w:right w:val="none" w:sz="0" w:space="0" w:color="auto"/>
      </w:divBdr>
    </w:div>
    <w:div w:id="1540125731">
      <w:bodyDiv w:val="1"/>
      <w:marLeft w:val="0"/>
      <w:marRight w:val="0"/>
      <w:marTop w:val="0"/>
      <w:marBottom w:val="0"/>
      <w:divBdr>
        <w:top w:val="none" w:sz="0" w:space="0" w:color="auto"/>
        <w:left w:val="none" w:sz="0" w:space="0" w:color="auto"/>
        <w:bottom w:val="none" w:sz="0" w:space="0" w:color="auto"/>
        <w:right w:val="none" w:sz="0" w:space="0" w:color="auto"/>
      </w:divBdr>
    </w:div>
    <w:div w:id="1592275705">
      <w:bodyDiv w:val="1"/>
      <w:marLeft w:val="0"/>
      <w:marRight w:val="0"/>
      <w:marTop w:val="0"/>
      <w:marBottom w:val="0"/>
      <w:divBdr>
        <w:top w:val="none" w:sz="0" w:space="0" w:color="auto"/>
        <w:left w:val="none" w:sz="0" w:space="0" w:color="auto"/>
        <w:bottom w:val="none" w:sz="0" w:space="0" w:color="auto"/>
        <w:right w:val="none" w:sz="0" w:space="0" w:color="auto"/>
      </w:divBdr>
    </w:div>
    <w:div w:id="1895971086">
      <w:bodyDiv w:val="1"/>
      <w:marLeft w:val="0"/>
      <w:marRight w:val="0"/>
      <w:marTop w:val="0"/>
      <w:marBottom w:val="0"/>
      <w:divBdr>
        <w:top w:val="none" w:sz="0" w:space="0" w:color="auto"/>
        <w:left w:val="none" w:sz="0" w:space="0" w:color="auto"/>
        <w:bottom w:val="none" w:sz="0" w:space="0" w:color="auto"/>
        <w:right w:val="none" w:sz="0" w:space="0" w:color="auto"/>
      </w:divBdr>
    </w:div>
    <w:div w:id="1896969592">
      <w:bodyDiv w:val="1"/>
      <w:marLeft w:val="0"/>
      <w:marRight w:val="0"/>
      <w:marTop w:val="0"/>
      <w:marBottom w:val="0"/>
      <w:divBdr>
        <w:top w:val="none" w:sz="0" w:space="0" w:color="auto"/>
        <w:left w:val="none" w:sz="0" w:space="0" w:color="auto"/>
        <w:bottom w:val="none" w:sz="0" w:space="0" w:color="auto"/>
        <w:right w:val="none" w:sz="0" w:space="0" w:color="auto"/>
      </w:divBdr>
    </w:div>
    <w:div w:id="1908763946">
      <w:bodyDiv w:val="1"/>
      <w:marLeft w:val="0"/>
      <w:marRight w:val="0"/>
      <w:marTop w:val="0"/>
      <w:marBottom w:val="0"/>
      <w:divBdr>
        <w:top w:val="none" w:sz="0" w:space="0" w:color="auto"/>
        <w:left w:val="none" w:sz="0" w:space="0" w:color="auto"/>
        <w:bottom w:val="none" w:sz="0" w:space="0" w:color="auto"/>
        <w:right w:val="none" w:sz="0" w:space="0" w:color="auto"/>
      </w:divBdr>
    </w:div>
    <w:div w:id="1947341924">
      <w:bodyDiv w:val="1"/>
      <w:marLeft w:val="0"/>
      <w:marRight w:val="0"/>
      <w:marTop w:val="0"/>
      <w:marBottom w:val="0"/>
      <w:divBdr>
        <w:top w:val="none" w:sz="0" w:space="0" w:color="auto"/>
        <w:left w:val="none" w:sz="0" w:space="0" w:color="auto"/>
        <w:bottom w:val="none" w:sz="0" w:space="0" w:color="auto"/>
        <w:right w:val="none" w:sz="0" w:space="0" w:color="auto"/>
      </w:divBdr>
    </w:div>
    <w:div w:id="1947467938">
      <w:bodyDiv w:val="1"/>
      <w:marLeft w:val="0"/>
      <w:marRight w:val="0"/>
      <w:marTop w:val="0"/>
      <w:marBottom w:val="0"/>
      <w:divBdr>
        <w:top w:val="none" w:sz="0" w:space="0" w:color="auto"/>
        <w:left w:val="none" w:sz="0" w:space="0" w:color="auto"/>
        <w:bottom w:val="none" w:sz="0" w:space="0" w:color="auto"/>
        <w:right w:val="none" w:sz="0" w:space="0" w:color="auto"/>
      </w:divBdr>
    </w:div>
    <w:div w:id="21236480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CDFF19-9535-4628-9476-5F82E585DE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7094</TotalTime>
  <Pages>14</Pages>
  <Words>4231</Words>
  <Characters>25112</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29285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Vani Athithan</dc:creator>
  <cp:keywords/>
  <dc:description/>
  <cp:lastModifiedBy>Vani Athithan</cp:lastModifiedBy>
  <cp:revision>3472</cp:revision>
  <dcterms:created xsi:type="dcterms:W3CDTF">2023-12-03T20:15:00Z</dcterms:created>
  <dcterms:modified xsi:type="dcterms:W3CDTF">2024-06-27T21:50:00Z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8f6c3cb9951719ef5623292ddfea0d7ca052b54ffea7bbc66ab340f5b3e3eee8</vt:lpwstr>
  </property>
</Properties>
</file>