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48532EE" w14:textId="77777777" w:rsidR="003309FF" w:rsidRPr="00092153" w:rsidRDefault="003309FF" w:rsidP="003309FF">
      <w:pPr>
        <w:rPr>
          <w:rFonts w:ascii="Times New Roman" w:hAnsi="Times New Roman"/>
          <w:caps/>
        </w:rPr>
      </w:pPr>
      <w:r w:rsidRPr="00092153">
        <w:rPr>
          <w:rFonts w:ascii="Times New Roman" w:hAnsi="Times New Roman"/>
          <w:caps/>
          <w:noProof/>
        </w:rPr>
        <w:drawing>
          <wp:anchor distT="0" distB="0" distL="114300" distR="114300" simplePos="0" relativeHeight="251658240" behindDoc="0" locked="0" layoutInCell="1" allowOverlap="1" wp14:anchorId="1E71AC27" wp14:editId="09E61C8D">
            <wp:simplePos x="0" y="0"/>
            <wp:positionH relativeFrom="column">
              <wp:posOffset>4003040</wp:posOffset>
            </wp:positionH>
            <wp:positionV relativeFrom="paragraph">
              <wp:posOffset>-55880</wp:posOffset>
            </wp:positionV>
            <wp:extent cx="1895475" cy="847725"/>
            <wp:effectExtent l="0" t="0" r="0" b="0"/>
            <wp:wrapSquare wrapText="bothSides"/>
            <wp:docPr id="2"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2153">
        <w:rPr>
          <w:rFonts w:ascii="Times New Roman" w:hAnsi="Times New Roman"/>
          <w:noProof/>
        </w:rPr>
        <w:drawing>
          <wp:inline distT="0" distB="0" distL="0" distR="0" wp14:anchorId="5BE21288" wp14:editId="0AEDC5EC">
            <wp:extent cx="2305050" cy="920750"/>
            <wp:effectExtent l="0" t="0" r="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5050" cy="920750"/>
                    </a:xfrm>
                    <a:prstGeom prst="rect">
                      <a:avLst/>
                    </a:prstGeom>
                    <a:noFill/>
                    <a:ln>
                      <a:noFill/>
                    </a:ln>
                  </pic:spPr>
                </pic:pic>
              </a:graphicData>
            </a:graphic>
          </wp:inline>
        </w:drawing>
      </w:r>
    </w:p>
    <w:p w14:paraId="04FF950E" w14:textId="77777777" w:rsidR="003309FF" w:rsidRPr="00092153" w:rsidRDefault="003309FF" w:rsidP="003309FF">
      <w:pPr>
        <w:jc w:val="center"/>
        <w:rPr>
          <w:rFonts w:ascii="Times New Roman" w:hAnsi="Times New Roman"/>
          <w:caps/>
          <w:sz w:val="48"/>
          <w:szCs w:val="48"/>
        </w:rPr>
      </w:pPr>
    </w:p>
    <w:p w14:paraId="5C05DD3A" w14:textId="77777777" w:rsidR="003309FF" w:rsidRPr="00092153" w:rsidRDefault="003309FF" w:rsidP="003309FF">
      <w:pPr>
        <w:jc w:val="center"/>
        <w:rPr>
          <w:rFonts w:ascii="Times New Roman" w:hAnsi="Times New Roman"/>
          <w:caps/>
          <w:sz w:val="48"/>
          <w:szCs w:val="48"/>
        </w:rPr>
      </w:pPr>
    </w:p>
    <w:p w14:paraId="6804DB2D" w14:textId="77777777" w:rsidR="003309FF" w:rsidRPr="00092153" w:rsidRDefault="003309FF" w:rsidP="003309FF">
      <w:pPr>
        <w:jc w:val="center"/>
        <w:rPr>
          <w:rFonts w:ascii="Times New Roman" w:hAnsi="Times New Roman"/>
          <w:sz w:val="48"/>
          <w:szCs w:val="48"/>
        </w:rPr>
      </w:pPr>
      <w:r w:rsidRPr="00092153">
        <w:rPr>
          <w:rFonts w:ascii="Times New Roman" w:hAnsi="Times New Roman"/>
          <w:sz w:val="48"/>
          <w:szCs w:val="48"/>
        </w:rPr>
        <w:t>The effects of chemical additives on the ultra violet output of MTV</w:t>
      </w:r>
    </w:p>
    <w:p w14:paraId="1D5936C6" w14:textId="77777777" w:rsidR="003309FF" w:rsidRPr="00092153" w:rsidRDefault="003309FF" w:rsidP="003309FF">
      <w:pPr>
        <w:jc w:val="center"/>
        <w:rPr>
          <w:rFonts w:ascii="Times New Roman" w:hAnsi="Times New Roman"/>
          <w:sz w:val="48"/>
          <w:szCs w:val="48"/>
        </w:rPr>
      </w:pPr>
      <w:r w:rsidRPr="00092153">
        <w:rPr>
          <w:rFonts w:ascii="Times New Roman" w:hAnsi="Times New Roman"/>
          <w:sz w:val="48"/>
          <w:szCs w:val="48"/>
        </w:rPr>
        <w:t>By</w:t>
      </w:r>
    </w:p>
    <w:p w14:paraId="02971337" w14:textId="77777777" w:rsidR="003309FF" w:rsidRPr="00092153" w:rsidRDefault="003309FF" w:rsidP="003309FF">
      <w:pPr>
        <w:jc w:val="center"/>
        <w:rPr>
          <w:rFonts w:ascii="Times New Roman" w:hAnsi="Times New Roman"/>
          <w:sz w:val="48"/>
          <w:szCs w:val="48"/>
        </w:rPr>
      </w:pPr>
      <w:r w:rsidRPr="00092153">
        <w:rPr>
          <w:rFonts w:ascii="Times New Roman" w:hAnsi="Times New Roman"/>
          <w:sz w:val="48"/>
          <w:szCs w:val="48"/>
        </w:rPr>
        <w:t>Joseph Slattery</w:t>
      </w:r>
    </w:p>
    <w:p w14:paraId="78C8CAD1" w14:textId="77777777" w:rsidR="003309FF" w:rsidRPr="00092153" w:rsidRDefault="003309FF" w:rsidP="003309FF">
      <w:pPr>
        <w:jc w:val="center"/>
        <w:rPr>
          <w:rFonts w:ascii="Times New Roman" w:hAnsi="Times New Roman"/>
          <w:sz w:val="48"/>
          <w:szCs w:val="48"/>
        </w:rPr>
      </w:pPr>
      <w:r w:rsidRPr="00092153">
        <w:rPr>
          <w:rFonts w:ascii="Times New Roman" w:hAnsi="Times New Roman"/>
          <w:sz w:val="48"/>
          <w:szCs w:val="48"/>
        </w:rPr>
        <w:t xml:space="preserve">Supervisor: </w:t>
      </w:r>
      <w:r w:rsidRPr="00092153">
        <w:rPr>
          <w:rFonts w:ascii="Times New Roman" w:hAnsi="Times New Roman"/>
          <w:sz w:val="48"/>
        </w:rPr>
        <w:t>Ewa Kazimierska</w:t>
      </w:r>
    </w:p>
    <w:p w14:paraId="4A19A9B7" w14:textId="77777777" w:rsidR="003309FF" w:rsidRPr="00092153" w:rsidRDefault="003309FF" w:rsidP="003309FF">
      <w:pPr>
        <w:jc w:val="center"/>
        <w:rPr>
          <w:rFonts w:ascii="Times New Roman" w:hAnsi="Times New Roman"/>
          <w:sz w:val="48"/>
          <w:szCs w:val="48"/>
        </w:rPr>
      </w:pPr>
    </w:p>
    <w:p w14:paraId="5590B0B7" w14:textId="77777777" w:rsidR="003309FF" w:rsidRPr="00092153" w:rsidRDefault="003309FF" w:rsidP="003309FF">
      <w:pPr>
        <w:jc w:val="center"/>
        <w:rPr>
          <w:rFonts w:ascii="Times New Roman" w:hAnsi="Times New Roman"/>
          <w:sz w:val="44"/>
        </w:rPr>
      </w:pPr>
      <w:r w:rsidRPr="00092153">
        <w:rPr>
          <w:rFonts w:ascii="Times New Roman" w:hAnsi="Times New Roman"/>
          <w:sz w:val="44"/>
        </w:rPr>
        <w:t>Project submitted as part of the requirements for the award of BEng (Hons) OME</w:t>
      </w:r>
    </w:p>
    <w:p w14:paraId="2AD83127" w14:textId="77777777" w:rsidR="003309FF" w:rsidRPr="00092153" w:rsidRDefault="003309FF" w:rsidP="003309FF">
      <w:pPr>
        <w:jc w:val="center"/>
        <w:rPr>
          <w:rFonts w:ascii="Times New Roman" w:hAnsi="Times New Roman"/>
          <w:sz w:val="48"/>
          <w:szCs w:val="48"/>
        </w:rPr>
      </w:pPr>
    </w:p>
    <w:p w14:paraId="42E26262" w14:textId="77777777" w:rsidR="003309FF" w:rsidRPr="00092153" w:rsidRDefault="003309FF" w:rsidP="003309FF">
      <w:pPr>
        <w:jc w:val="center"/>
        <w:rPr>
          <w:rFonts w:ascii="Times New Roman" w:hAnsi="Times New Roman"/>
          <w:sz w:val="48"/>
          <w:szCs w:val="48"/>
        </w:rPr>
      </w:pPr>
      <w:r w:rsidRPr="00092153">
        <w:rPr>
          <w:rFonts w:ascii="Times New Roman" w:hAnsi="Times New Roman"/>
          <w:sz w:val="48"/>
          <w:szCs w:val="48"/>
        </w:rPr>
        <w:t>March 2024</w:t>
      </w:r>
    </w:p>
    <w:p w14:paraId="01E532CE" w14:textId="77777777" w:rsidR="003309FF" w:rsidRPr="00092153" w:rsidRDefault="003309FF" w:rsidP="003309FF">
      <w:pPr>
        <w:jc w:val="center"/>
        <w:rPr>
          <w:rFonts w:ascii="Times New Roman" w:hAnsi="Times New Roman"/>
          <w:sz w:val="48"/>
          <w:szCs w:val="48"/>
        </w:rPr>
      </w:pPr>
    </w:p>
    <w:p w14:paraId="50DABD36" w14:textId="4A494ED3" w:rsidR="003309FF" w:rsidRDefault="003309FF" w:rsidP="003309FF">
      <w:pPr>
        <w:rPr>
          <w:rFonts w:ascii="Times New Roman" w:hAnsi="Times New Roman"/>
          <w:b/>
        </w:rPr>
      </w:pPr>
    </w:p>
    <w:p w14:paraId="7961DE00" w14:textId="77777777" w:rsidR="006F279D" w:rsidRPr="00092153" w:rsidRDefault="006F279D" w:rsidP="003309FF">
      <w:pPr>
        <w:rPr>
          <w:rFonts w:ascii="Times New Roman" w:hAnsi="Times New Roman"/>
          <w:b/>
        </w:rPr>
      </w:pPr>
    </w:p>
    <w:p w14:paraId="7299992F" w14:textId="77777777" w:rsidR="003309FF" w:rsidRPr="00092153" w:rsidRDefault="003309FF" w:rsidP="003309FF">
      <w:pPr>
        <w:rPr>
          <w:rFonts w:ascii="Times New Roman" w:hAnsi="Times New Roman"/>
          <w:b/>
        </w:rPr>
      </w:pPr>
    </w:p>
    <w:p w14:paraId="09968562" w14:textId="77777777" w:rsidR="003309FF" w:rsidRPr="00092153" w:rsidRDefault="003309FF" w:rsidP="003309FF">
      <w:pPr>
        <w:rPr>
          <w:rFonts w:ascii="Times New Roman" w:hAnsi="Times New Roman"/>
          <w:b/>
        </w:rPr>
      </w:pPr>
    </w:p>
    <w:p w14:paraId="6E87A3E4" w14:textId="77777777" w:rsidR="003309FF" w:rsidRPr="00092153" w:rsidRDefault="003309FF" w:rsidP="003309FF">
      <w:pPr>
        <w:rPr>
          <w:rFonts w:ascii="Times New Roman" w:hAnsi="Times New Roman"/>
          <w:b/>
          <w:bCs/>
        </w:rPr>
      </w:pPr>
      <w:r w:rsidRPr="00092153">
        <w:rPr>
          <w:rFonts w:ascii="Times New Roman" w:hAnsi="Times New Roman"/>
          <w:b/>
          <w:bCs/>
          <w:sz w:val="28"/>
        </w:rPr>
        <w:lastRenderedPageBreak/>
        <w:t>Declaration of Originality</w:t>
      </w:r>
    </w:p>
    <w:p w14:paraId="64A750DF" w14:textId="77777777" w:rsidR="003309FF" w:rsidRPr="00092153" w:rsidRDefault="003309FF" w:rsidP="003309FF">
      <w:pPr>
        <w:rPr>
          <w:rFonts w:ascii="Times New Roman" w:hAnsi="Times New Roman"/>
        </w:rPr>
      </w:pPr>
      <w:r w:rsidRPr="00092153">
        <w:rPr>
          <w:rFonts w:ascii="Times New Roman" w:hAnsi="Times New Roman"/>
          <w:b/>
          <w:bCs/>
        </w:rPr>
        <w:t xml:space="preserve"> </w:t>
      </w:r>
    </w:p>
    <w:p w14:paraId="01D65C59" w14:textId="5A09E5C2" w:rsidR="003309FF" w:rsidRPr="00092153" w:rsidRDefault="003309FF" w:rsidP="003309FF">
      <w:pPr>
        <w:rPr>
          <w:rFonts w:ascii="Times New Roman" w:hAnsi="Times New Roman"/>
        </w:rPr>
      </w:pPr>
      <w:r w:rsidRPr="00092153">
        <w:rPr>
          <w:rFonts w:ascii="Times New Roman" w:hAnsi="Times New Roman"/>
        </w:rPr>
        <w:t xml:space="preserve">I, </w:t>
      </w:r>
      <w:r w:rsidR="006F279D">
        <w:rPr>
          <w:rFonts w:ascii="Times New Roman" w:hAnsi="Times New Roman"/>
        </w:rPr>
        <w:t xml:space="preserve">Joseph Robert Slattery </w:t>
      </w:r>
      <w:r w:rsidRPr="00092153">
        <w:rPr>
          <w:rFonts w:ascii="Times New Roman" w:hAnsi="Times New Roman"/>
        </w:rPr>
        <w:t xml:space="preserve">declare that I am the sole author of this Project; that all references cited have been consulted; that I have conducted all work of which this is a record, and that the finished work lies within the prescribed word limits. </w:t>
      </w:r>
    </w:p>
    <w:p w14:paraId="17A173F0" w14:textId="77777777" w:rsidR="003309FF" w:rsidRPr="00092153" w:rsidRDefault="003309FF" w:rsidP="003309FF">
      <w:pPr>
        <w:rPr>
          <w:rFonts w:ascii="Times New Roman" w:hAnsi="Times New Roman"/>
        </w:rPr>
      </w:pPr>
      <w:r w:rsidRPr="00092153">
        <w:rPr>
          <w:rFonts w:ascii="Times New Roman" w:hAnsi="Times New Roman"/>
        </w:rPr>
        <w:t xml:space="preserve">  </w:t>
      </w:r>
    </w:p>
    <w:p w14:paraId="27E97B1C" w14:textId="77777777" w:rsidR="003309FF" w:rsidRPr="00092153" w:rsidRDefault="003309FF" w:rsidP="003309FF">
      <w:pPr>
        <w:rPr>
          <w:rFonts w:ascii="Times New Roman" w:hAnsi="Times New Roman"/>
        </w:rPr>
      </w:pPr>
      <w:r w:rsidRPr="00092153">
        <w:rPr>
          <w:rFonts w:ascii="Times New Roman" w:hAnsi="Times New Roman"/>
        </w:rPr>
        <w:t xml:space="preserve">This work has not previously been accepted as part of any other degree submission. </w:t>
      </w:r>
    </w:p>
    <w:p w14:paraId="43249F23" w14:textId="77777777" w:rsidR="003309FF" w:rsidRPr="00092153" w:rsidRDefault="003309FF" w:rsidP="003309FF">
      <w:pPr>
        <w:rPr>
          <w:rFonts w:ascii="Times New Roman" w:hAnsi="Times New Roman"/>
        </w:rPr>
      </w:pPr>
      <w:r w:rsidRPr="00092153">
        <w:rPr>
          <w:rFonts w:ascii="Times New Roman" w:hAnsi="Times New Roman"/>
        </w:rPr>
        <w:t xml:space="preserve">   </w:t>
      </w:r>
    </w:p>
    <w:p w14:paraId="6EF9E3DE" w14:textId="35F54410" w:rsidR="003309FF" w:rsidRPr="00092153" w:rsidRDefault="003309FF" w:rsidP="003309FF">
      <w:pPr>
        <w:ind w:left="1440"/>
        <w:rPr>
          <w:rFonts w:ascii="Times New Roman" w:hAnsi="Times New Roman"/>
        </w:rPr>
      </w:pPr>
      <w:r w:rsidRPr="00092153">
        <w:rPr>
          <w:rFonts w:ascii="Times New Roman" w:hAnsi="Times New Roman"/>
          <w:b/>
          <w:bCs/>
          <w:i/>
          <w:iCs/>
        </w:rPr>
        <w:t>Signed :</w:t>
      </w:r>
      <w:r w:rsidR="006F279D">
        <w:rPr>
          <w:rFonts w:ascii="Times New Roman" w:hAnsi="Times New Roman"/>
          <w:b/>
          <w:bCs/>
          <w:i/>
          <w:iCs/>
        </w:rPr>
        <w:t xml:space="preserve"> JSlattery</w:t>
      </w:r>
      <w:r w:rsidRPr="00092153">
        <w:rPr>
          <w:rFonts w:ascii="Times New Roman" w:hAnsi="Times New Roman"/>
          <w:b/>
          <w:bCs/>
          <w:i/>
          <w:iCs/>
        </w:rPr>
        <w:t xml:space="preserve"> </w:t>
      </w:r>
    </w:p>
    <w:p w14:paraId="03A7B9E8" w14:textId="77777777" w:rsidR="003309FF" w:rsidRPr="00092153" w:rsidRDefault="003309FF" w:rsidP="003309FF">
      <w:pPr>
        <w:ind w:left="1440"/>
        <w:rPr>
          <w:rFonts w:ascii="Times New Roman" w:hAnsi="Times New Roman"/>
        </w:rPr>
      </w:pPr>
      <w:r w:rsidRPr="00092153">
        <w:rPr>
          <w:rFonts w:ascii="Times New Roman" w:hAnsi="Times New Roman"/>
          <w:b/>
          <w:bCs/>
          <w:i/>
          <w:iCs/>
        </w:rPr>
        <w:t xml:space="preserve"> </w:t>
      </w:r>
    </w:p>
    <w:p w14:paraId="5493AF4E" w14:textId="77777777" w:rsidR="003309FF" w:rsidRPr="00092153" w:rsidRDefault="003309FF" w:rsidP="003309FF">
      <w:pPr>
        <w:ind w:left="1440"/>
        <w:rPr>
          <w:rFonts w:ascii="Times New Roman" w:hAnsi="Times New Roman"/>
        </w:rPr>
      </w:pPr>
      <w:r w:rsidRPr="00092153">
        <w:rPr>
          <w:rFonts w:ascii="Times New Roman" w:hAnsi="Times New Roman"/>
          <w:b/>
          <w:bCs/>
          <w:i/>
          <w:iCs/>
        </w:rPr>
        <w:t xml:space="preserve"> </w:t>
      </w:r>
    </w:p>
    <w:p w14:paraId="40B91BC0" w14:textId="27CEF993" w:rsidR="003309FF" w:rsidRPr="00092153" w:rsidRDefault="003309FF" w:rsidP="003309FF">
      <w:pPr>
        <w:ind w:left="1440"/>
        <w:rPr>
          <w:rFonts w:ascii="Times New Roman" w:hAnsi="Times New Roman"/>
        </w:rPr>
      </w:pPr>
      <w:r w:rsidRPr="00092153">
        <w:rPr>
          <w:rFonts w:ascii="Times New Roman" w:hAnsi="Times New Roman"/>
          <w:b/>
          <w:bCs/>
          <w:i/>
          <w:iCs/>
        </w:rPr>
        <w:t xml:space="preserve">Date : </w:t>
      </w:r>
      <w:r w:rsidR="006F279D">
        <w:rPr>
          <w:rFonts w:ascii="Times New Roman" w:hAnsi="Times New Roman"/>
          <w:b/>
          <w:bCs/>
          <w:i/>
          <w:iCs/>
        </w:rPr>
        <w:t>21/03/2024</w:t>
      </w:r>
    </w:p>
    <w:p w14:paraId="186A7B7B" w14:textId="77777777" w:rsidR="003309FF" w:rsidRPr="00092153" w:rsidRDefault="003309FF" w:rsidP="003309FF">
      <w:pPr>
        <w:pStyle w:val="Heading3"/>
        <w:rPr>
          <w:rFonts w:ascii="Times New Roman" w:hAnsi="Times New Roman"/>
          <w:sz w:val="22"/>
          <w:szCs w:val="22"/>
        </w:rPr>
      </w:pPr>
    </w:p>
    <w:p w14:paraId="480FD248" w14:textId="77777777" w:rsidR="003309FF" w:rsidRPr="00092153" w:rsidRDefault="003309FF" w:rsidP="003309FF">
      <w:pPr>
        <w:rPr>
          <w:rFonts w:ascii="Times New Roman" w:hAnsi="Times New Roman"/>
          <w:b/>
          <w:sz w:val="22"/>
          <w:szCs w:val="22"/>
        </w:rPr>
      </w:pPr>
    </w:p>
    <w:p w14:paraId="5BDE411F" w14:textId="77777777" w:rsidR="003309FF" w:rsidRPr="00092153" w:rsidRDefault="003309FF" w:rsidP="003309FF">
      <w:pPr>
        <w:pStyle w:val="BodyText3"/>
        <w:rPr>
          <w:rFonts w:ascii="Times New Roman" w:hAnsi="Times New Roman"/>
          <w:b/>
          <w:bCs/>
        </w:rPr>
      </w:pPr>
    </w:p>
    <w:p w14:paraId="7875332D" w14:textId="77777777" w:rsidR="003309FF" w:rsidRPr="00092153" w:rsidRDefault="003309FF" w:rsidP="003309FF">
      <w:pPr>
        <w:pStyle w:val="BodyText3"/>
        <w:rPr>
          <w:rFonts w:ascii="Times New Roman" w:hAnsi="Times New Roman"/>
          <w:b/>
          <w:bCs/>
        </w:rPr>
      </w:pPr>
    </w:p>
    <w:p w14:paraId="07AF564E" w14:textId="77777777" w:rsidR="003309FF" w:rsidRPr="00092153" w:rsidRDefault="003309FF">
      <w:pPr>
        <w:rPr>
          <w:rFonts w:ascii="Times New Roman" w:hAnsi="Times New Roman"/>
        </w:rPr>
      </w:pPr>
    </w:p>
    <w:p w14:paraId="6C8EA75B" w14:textId="77777777" w:rsidR="003309FF" w:rsidRPr="00092153" w:rsidRDefault="003309FF">
      <w:pPr>
        <w:spacing w:after="160" w:line="259" w:lineRule="auto"/>
        <w:jc w:val="left"/>
        <w:rPr>
          <w:rFonts w:ascii="Times New Roman" w:hAnsi="Times New Roman"/>
        </w:rPr>
      </w:pPr>
      <w:r w:rsidRPr="00092153">
        <w:rPr>
          <w:rFonts w:ascii="Times New Roman" w:hAnsi="Times New Roman"/>
        </w:rPr>
        <w:br w:type="page"/>
      </w:r>
    </w:p>
    <w:p w14:paraId="37B730AA" w14:textId="77777777" w:rsidR="003309FF" w:rsidRPr="00E20E63" w:rsidRDefault="003309FF" w:rsidP="00E20E63">
      <w:pPr>
        <w:pStyle w:val="Heading1"/>
        <w:rPr>
          <w:rFonts w:ascii="Times New Roman" w:hAnsi="Times New Roman" w:cs="Times New Roman"/>
          <w:color w:val="auto"/>
        </w:rPr>
      </w:pPr>
      <w:bookmarkStart w:id="0" w:name="_ABSTRACT/SYNPOSIS"/>
      <w:bookmarkEnd w:id="0"/>
      <w:r w:rsidRPr="00E20E63">
        <w:rPr>
          <w:rFonts w:ascii="Times New Roman" w:hAnsi="Times New Roman" w:cs="Times New Roman"/>
          <w:color w:val="auto"/>
        </w:rPr>
        <w:lastRenderedPageBreak/>
        <w:t>ABSTRACT/SYNPOSIS</w:t>
      </w:r>
    </w:p>
    <w:p w14:paraId="09D2C519" w14:textId="77777777" w:rsidR="003309FF" w:rsidRPr="00092153" w:rsidRDefault="003309FF">
      <w:pPr>
        <w:rPr>
          <w:rFonts w:ascii="Times New Roman" w:hAnsi="Times New Roman"/>
        </w:rPr>
      </w:pPr>
    </w:p>
    <w:p w14:paraId="75E013AA" w14:textId="77777777" w:rsidR="003309FF" w:rsidRPr="00092153" w:rsidRDefault="00276792" w:rsidP="009F7C8A">
      <w:pPr>
        <w:spacing w:after="160" w:line="259" w:lineRule="auto"/>
        <w:rPr>
          <w:rFonts w:ascii="Times New Roman" w:hAnsi="Times New Roman"/>
        </w:rPr>
      </w:pPr>
      <w:r w:rsidRPr="00092153">
        <w:rPr>
          <w:rFonts w:ascii="Times New Roman" w:hAnsi="Times New Roman"/>
        </w:rPr>
        <w:t xml:space="preserve">The future of weapon threat systems should always be </w:t>
      </w:r>
      <w:r w:rsidR="00B90ACD" w:rsidRPr="00092153">
        <w:rPr>
          <w:rFonts w:ascii="Times New Roman" w:hAnsi="Times New Roman"/>
        </w:rPr>
        <w:t>considered for the possibility of informing research. An up and coming threat may be posed by the use of the ultraviolet spectrum to target military vehicles and for this reason it is important to begin researching into possible countermeasures to these threats before it is too late. MTV is a commonly used pyrotechnic in current countermeasures against infra-red threat systems, due to its long service life it is a well understood composition and provide a good foundation to adapt and improve to a future threat. The method of ultraviolet production in MTV is poorly understood and need to be improved, by using existing literature on pyrotechnic combustion along with an understanding of chemistry and physics this report explains the main method MTV used to produce ultraviolet. This leads into the research into alternative material that can possibly be used to produce an even greater effect, aluminium has been used to increase the heat of detonation in explosives for years, can the effect translate to a pyrotechnic to increase the heat and therefore the ultraviolet output. Other compositions have been looked at for UV such as sodium nitrate however this was a long time ago when technology was more limited, this report modernises this and looks at it in context of a modern pyrotechnic. Concluding in a recommendation of which compositions to take forward and research further.</w:t>
      </w:r>
      <w:r w:rsidR="003309FF" w:rsidRPr="00092153">
        <w:rPr>
          <w:rFonts w:ascii="Times New Roman" w:hAnsi="Times New Roman"/>
        </w:rPr>
        <w:br w:type="page"/>
      </w:r>
    </w:p>
    <w:p w14:paraId="305F5AD1" w14:textId="77777777" w:rsidR="003309FF" w:rsidRPr="00E20E63" w:rsidRDefault="003309FF" w:rsidP="00E20E63">
      <w:pPr>
        <w:pStyle w:val="Heading1"/>
        <w:rPr>
          <w:rFonts w:ascii="Times New Roman" w:hAnsi="Times New Roman" w:cs="Times New Roman"/>
          <w:color w:val="auto"/>
        </w:rPr>
      </w:pPr>
      <w:bookmarkStart w:id="1" w:name="_TABLE_OF_CONTENT"/>
      <w:bookmarkEnd w:id="1"/>
      <w:r w:rsidRPr="00E20E63">
        <w:rPr>
          <w:rFonts w:ascii="Times New Roman" w:hAnsi="Times New Roman" w:cs="Times New Roman"/>
          <w:color w:val="auto"/>
        </w:rPr>
        <w:lastRenderedPageBreak/>
        <w:t>TABLE OF CONTENT</w:t>
      </w:r>
    </w:p>
    <w:p w14:paraId="552BD9B8" w14:textId="77777777" w:rsidR="003309FF" w:rsidRPr="00092153" w:rsidRDefault="00D56C40" w:rsidP="003309FF">
      <w:pPr>
        <w:rPr>
          <w:rFonts w:ascii="Times New Roman" w:hAnsi="Times New Roman"/>
        </w:rPr>
      </w:pPr>
      <w:hyperlink w:anchor="_ABSTRACT/SYNPOSIS" w:history="1">
        <w:r w:rsidR="003309FF" w:rsidRPr="00E20E63">
          <w:rPr>
            <w:rStyle w:val="Hyperlink"/>
            <w:rFonts w:ascii="Times New Roman" w:hAnsi="Times New Roman"/>
          </w:rPr>
          <w:t>Abstract/Synopsis</w:t>
        </w:r>
      </w:hyperlink>
    </w:p>
    <w:p w14:paraId="0E4C40DD" w14:textId="77777777" w:rsidR="003309FF" w:rsidRPr="00092153" w:rsidRDefault="00D56C40" w:rsidP="003309FF">
      <w:pPr>
        <w:rPr>
          <w:rFonts w:ascii="Times New Roman" w:hAnsi="Times New Roman"/>
        </w:rPr>
      </w:pPr>
      <w:hyperlink w:anchor="_TABLE_OF_CONTENT" w:history="1">
        <w:r w:rsidR="003309FF" w:rsidRPr="00E20E63">
          <w:rPr>
            <w:rStyle w:val="Hyperlink"/>
            <w:rFonts w:ascii="Times New Roman" w:hAnsi="Times New Roman"/>
          </w:rPr>
          <w:t>Table of Content</w:t>
        </w:r>
      </w:hyperlink>
    </w:p>
    <w:p w14:paraId="1E6109AC" w14:textId="77777777" w:rsidR="003309FF" w:rsidRPr="00092153" w:rsidRDefault="00D56C40" w:rsidP="003309FF">
      <w:pPr>
        <w:rPr>
          <w:rFonts w:ascii="Times New Roman" w:hAnsi="Times New Roman"/>
        </w:rPr>
      </w:pPr>
      <w:hyperlink w:anchor="_LIST_OF_FIGURES" w:history="1">
        <w:r w:rsidR="003309FF" w:rsidRPr="00E20E63">
          <w:rPr>
            <w:rStyle w:val="Hyperlink"/>
            <w:rFonts w:ascii="Times New Roman" w:hAnsi="Times New Roman"/>
          </w:rPr>
          <w:t>List of Figures</w:t>
        </w:r>
      </w:hyperlink>
    </w:p>
    <w:p w14:paraId="0BBCC57B" w14:textId="77777777" w:rsidR="003309FF" w:rsidRDefault="00D56C40" w:rsidP="003309FF">
      <w:pPr>
        <w:rPr>
          <w:rFonts w:ascii="Times New Roman" w:hAnsi="Times New Roman"/>
        </w:rPr>
      </w:pPr>
      <w:hyperlink w:anchor="_LIST_OF_TABLES" w:history="1">
        <w:r w:rsidR="003309FF" w:rsidRPr="00E20E63">
          <w:rPr>
            <w:rStyle w:val="Hyperlink"/>
            <w:rFonts w:ascii="Times New Roman" w:hAnsi="Times New Roman"/>
          </w:rPr>
          <w:t>List of Tables</w:t>
        </w:r>
      </w:hyperlink>
    </w:p>
    <w:p w14:paraId="63F0C9C9" w14:textId="77777777" w:rsidR="00E20E63" w:rsidRPr="00092153" w:rsidRDefault="00D56C40" w:rsidP="003309FF">
      <w:pPr>
        <w:rPr>
          <w:rFonts w:ascii="Times New Roman" w:hAnsi="Times New Roman"/>
        </w:rPr>
      </w:pPr>
      <w:hyperlink w:anchor="_ACKNOWLEDGEMENTS" w:history="1">
        <w:r w:rsidR="00E20E63" w:rsidRPr="00E20E63">
          <w:rPr>
            <w:rStyle w:val="Hyperlink"/>
            <w:rFonts w:ascii="Times New Roman" w:hAnsi="Times New Roman"/>
          </w:rPr>
          <w:t>Acknowledgments</w:t>
        </w:r>
      </w:hyperlink>
    </w:p>
    <w:p w14:paraId="277A1683" w14:textId="77777777" w:rsidR="00787BB8" w:rsidRPr="00092153" w:rsidRDefault="00D56C40" w:rsidP="00787BB8">
      <w:pPr>
        <w:rPr>
          <w:rFonts w:ascii="Times New Roman" w:hAnsi="Times New Roman"/>
          <w:bCs/>
          <w:noProof/>
        </w:rPr>
      </w:pPr>
      <w:hyperlink w:anchor="_CHAPTER_1_INTRODUCTION" w:history="1">
        <w:r w:rsidR="00787BB8" w:rsidRPr="00E20E63">
          <w:rPr>
            <w:rStyle w:val="Hyperlink"/>
            <w:rFonts w:ascii="Times New Roman" w:hAnsi="Times New Roman"/>
            <w:bCs/>
            <w:noProof/>
          </w:rPr>
          <w:t>CHAPTER 1 - INTRODUCTION</w:t>
        </w:r>
      </w:hyperlink>
    </w:p>
    <w:p w14:paraId="11BE680C" w14:textId="77777777" w:rsidR="00787BB8" w:rsidRPr="00092153" w:rsidRDefault="00D56C40" w:rsidP="00787BB8">
      <w:pPr>
        <w:ind w:firstLine="720"/>
        <w:rPr>
          <w:rFonts w:ascii="Times New Roman" w:hAnsi="Times New Roman"/>
          <w:bCs/>
          <w:noProof/>
        </w:rPr>
      </w:pPr>
      <w:hyperlink w:anchor="_1.1_INTRODUCTION" w:history="1">
        <w:r w:rsidR="00787BB8" w:rsidRPr="00E20E63">
          <w:rPr>
            <w:rStyle w:val="Hyperlink"/>
            <w:rFonts w:ascii="Times New Roman" w:hAnsi="Times New Roman"/>
            <w:bCs/>
            <w:noProof/>
          </w:rPr>
          <w:t>1.1</w:t>
        </w:r>
        <w:r w:rsidR="00787BB8" w:rsidRPr="00E20E63">
          <w:rPr>
            <w:rStyle w:val="Hyperlink"/>
            <w:rFonts w:ascii="Times New Roman" w:hAnsi="Times New Roman"/>
            <w:bCs/>
            <w:noProof/>
          </w:rPr>
          <w:tab/>
          <w:t>Introduction</w:t>
        </w:r>
      </w:hyperlink>
    </w:p>
    <w:p w14:paraId="50AA60A3" w14:textId="77777777" w:rsidR="00787BB8" w:rsidRPr="00092153" w:rsidRDefault="00D56C40" w:rsidP="00787BB8">
      <w:pPr>
        <w:ind w:firstLine="720"/>
        <w:rPr>
          <w:rFonts w:ascii="Times New Roman" w:hAnsi="Times New Roman"/>
          <w:bCs/>
          <w:noProof/>
        </w:rPr>
      </w:pPr>
      <w:hyperlink w:anchor="_1.2_AIM" w:history="1">
        <w:r w:rsidR="00787BB8" w:rsidRPr="00E20E63">
          <w:rPr>
            <w:rStyle w:val="Hyperlink"/>
            <w:rFonts w:ascii="Times New Roman" w:hAnsi="Times New Roman"/>
            <w:bCs/>
            <w:noProof/>
          </w:rPr>
          <w:t>1.2</w:t>
        </w:r>
        <w:r w:rsidR="00787BB8" w:rsidRPr="00E20E63">
          <w:rPr>
            <w:rStyle w:val="Hyperlink"/>
            <w:rFonts w:ascii="Times New Roman" w:hAnsi="Times New Roman"/>
            <w:bCs/>
            <w:noProof/>
          </w:rPr>
          <w:tab/>
          <w:t>Aim</w:t>
        </w:r>
      </w:hyperlink>
    </w:p>
    <w:p w14:paraId="334A239C" w14:textId="77777777" w:rsidR="00787BB8" w:rsidRPr="00092153" w:rsidRDefault="00D56C40" w:rsidP="00787BB8">
      <w:pPr>
        <w:ind w:firstLine="720"/>
        <w:rPr>
          <w:rFonts w:ascii="Times New Roman" w:hAnsi="Times New Roman"/>
          <w:bCs/>
          <w:noProof/>
        </w:rPr>
      </w:pPr>
      <w:hyperlink w:anchor="_1.3_OBJECTIVES" w:history="1">
        <w:r w:rsidR="00787BB8" w:rsidRPr="00E20E63">
          <w:rPr>
            <w:rStyle w:val="Hyperlink"/>
            <w:rFonts w:ascii="Times New Roman" w:hAnsi="Times New Roman"/>
            <w:bCs/>
            <w:noProof/>
          </w:rPr>
          <w:t>1.3</w:t>
        </w:r>
        <w:r w:rsidR="00787BB8" w:rsidRPr="00E20E63">
          <w:rPr>
            <w:rStyle w:val="Hyperlink"/>
            <w:rFonts w:ascii="Times New Roman" w:hAnsi="Times New Roman"/>
            <w:bCs/>
            <w:noProof/>
          </w:rPr>
          <w:tab/>
          <w:t>Objectives</w:t>
        </w:r>
      </w:hyperlink>
    </w:p>
    <w:p w14:paraId="3E44DBB5" w14:textId="77777777" w:rsidR="00787BB8" w:rsidRPr="00092153" w:rsidRDefault="00D56C40" w:rsidP="00787BB8">
      <w:pPr>
        <w:rPr>
          <w:rFonts w:ascii="Times New Roman" w:hAnsi="Times New Roman"/>
          <w:bCs/>
          <w:noProof/>
        </w:rPr>
      </w:pPr>
      <w:hyperlink w:anchor="_CHAPTER_2_-" w:history="1">
        <w:r w:rsidR="00787BB8" w:rsidRPr="00E20E63">
          <w:rPr>
            <w:rStyle w:val="Hyperlink"/>
            <w:rFonts w:ascii="Times New Roman" w:hAnsi="Times New Roman"/>
            <w:bCs/>
            <w:noProof/>
          </w:rPr>
          <w:t>CHAPTER 2 - RESEARCH &amp; REVIEW OF LITERATURE</w:t>
        </w:r>
      </w:hyperlink>
    </w:p>
    <w:p w14:paraId="72AD85E5" w14:textId="77777777" w:rsidR="005A23C3" w:rsidRPr="00092153" w:rsidRDefault="005A23C3" w:rsidP="00787BB8">
      <w:pPr>
        <w:rPr>
          <w:rFonts w:ascii="Times New Roman" w:hAnsi="Times New Roman"/>
          <w:bCs/>
          <w:noProof/>
        </w:rPr>
      </w:pPr>
      <w:r w:rsidRPr="00092153">
        <w:rPr>
          <w:rFonts w:ascii="Times New Roman" w:hAnsi="Times New Roman"/>
          <w:bCs/>
          <w:noProof/>
        </w:rPr>
        <w:tab/>
      </w:r>
      <w:hyperlink w:anchor="_2.1_LITERATURE_REVIEW" w:history="1">
        <w:r w:rsidRPr="00E20E63">
          <w:rPr>
            <w:rStyle w:val="Hyperlink"/>
            <w:rFonts w:ascii="Times New Roman" w:hAnsi="Times New Roman"/>
            <w:bCs/>
            <w:noProof/>
          </w:rPr>
          <w:t>2.1</w:t>
        </w:r>
        <w:r w:rsidRPr="00E20E63">
          <w:rPr>
            <w:rStyle w:val="Hyperlink"/>
            <w:rFonts w:ascii="Times New Roman" w:hAnsi="Times New Roman"/>
            <w:bCs/>
            <w:noProof/>
          </w:rPr>
          <w:tab/>
          <w:t>Literature review</w:t>
        </w:r>
      </w:hyperlink>
    </w:p>
    <w:p w14:paraId="05F6858D" w14:textId="77777777" w:rsidR="005A23C3" w:rsidRPr="00092153" w:rsidRDefault="005A23C3" w:rsidP="00787BB8">
      <w:pPr>
        <w:rPr>
          <w:rFonts w:ascii="Times New Roman" w:hAnsi="Times New Roman"/>
          <w:bCs/>
          <w:noProof/>
        </w:rPr>
      </w:pPr>
      <w:r w:rsidRPr="00092153">
        <w:rPr>
          <w:rFonts w:ascii="Times New Roman" w:hAnsi="Times New Roman"/>
          <w:bCs/>
          <w:noProof/>
        </w:rPr>
        <w:tab/>
      </w:r>
      <w:hyperlink w:anchor="_2.2_LITERATURE_FINDINGS" w:history="1">
        <w:r w:rsidRPr="00E20E63">
          <w:rPr>
            <w:rStyle w:val="Hyperlink"/>
            <w:rFonts w:ascii="Times New Roman" w:hAnsi="Times New Roman"/>
            <w:bCs/>
            <w:noProof/>
          </w:rPr>
          <w:t>2.2</w:t>
        </w:r>
        <w:r w:rsidRPr="00E20E63">
          <w:rPr>
            <w:rStyle w:val="Hyperlink"/>
            <w:rFonts w:ascii="Times New Roman" w:hAnsi="Times New Roman"/>
            <w:bCs/>
            <w:noProof/>
          </w:rPr>
          <w:tab/>
          <w:t>Literature findings</w:t>
        </w:r>
      </w:hyperlink>
    </w:p>
    <w:p w14:paraId="5D6E204D" w14:textId="77777777" w:rsidR="00787BB8" w:rsidRPr="00092153" w:rsidRDefault="00D56C40" w:rsidP="00787BB8">
      <w:pPr>
        <w:rPr>
          <w:rFonts w:ascii="Times New Roman" w:hAnsi="Times New Roman"/>
          <w:bCs/>
          <w:noProof/>
        </w:rPr>
      </w:pPr>
      <w:hyperlink w:anchor="_CHAPTER_3_-" w:history="1">
        <w:r w:rsidR="00787BB8" w:rsidRPr="00E20E63">
          <w:rPr>
            <w:rStyle w:val="Hyperlink"/>
            <w:rFonts w:ascii="Times New Roman" w:hAnsi="Times New Roman"/>
            <w:bCs/>
            <w:noProof/>
          </w:rPr>
          <w:t>CHAPTER 3 - RESEARCH METHODOLOGY</w:t>
        </w:r>
      </w:hyperlink>
    </w:p>
    <w:p w14:paraId="64DA1F02" w14:textId="77777777" w:rsidR="00BD5539" w:rsidRPr="00092153" w:rsidRDefault="00BD5539" w:rsidP="00787BB8">
      <w:pPr>
        <w:rPr>
          <w:rFonts w:ascii="Times New Roman" w:hAnsi="Times New Roman"/>
          <w:bCs/>
          <w:noProof/>
        </w:rPr>
      </w:pPr>
      <w:r w:rsidRPr="00092153">
        <w:rPr>
          <w:rFonts w:ascii="Times New Roman" w:hAnsi="Times New Roman"/>
          <w:bCs/>
          <w:noProof/>
        </w:rPr>
        <w:tab/>
      </w:r>
      <w:hyperlink w:anchor="_3.1_RESEARCH_PROCESS" w:history="1">
        <w:r w:rsidRPr="00E20E63">
          <w:rPr>
            <w:rStyle w:val="Hyperlink"/>
            <w:rFonts w:ascii="Times New Roman" w:hAnsi="Times New Roman"/>
            <w:bCs/>
            <w:noProof/>
          </w:rPr>
          <w:t>3.1</w:t>
        </w:r>
        <w:r w:rsidRPr="00E20E63">
          <w:rPr>
            <w:rStyle w:val="Hyperlink"/>
            <w:rFonts w:ascii="Times New Roman" w:hAnsi="Times New Roman"/>
            <w:bCs/>
            <w:noProof/>
          </w:rPr>
          <w:tab/>
          <w:t>Research Process</w:t>
        </w:r>
      </w:hyperlink>
    </w:p>
    <w:p w14:paraId="1EE4854B" w14:textId="77777777" w:rsidR="00BD5539" w:rsidRPr="00092153" w:rsidRDefault="00BD5539" w:rsidP="00787BB8">
      <w:pPr>
        <w:rPr>
          <w:rFonts w:ascii="Times New Roman" w:hAnsi="Times New Roman"/>
          <w:bCs/>
          <w:noProof/>
        </w:rPr>
      </w:pPr>
      <w:r w:rsidRPr="00092153">
        <w:rPr>
          <w:rFonts w:ascii="Times New Roman" w:hAnsi="Times New Roman"/>
          <w:bCs/>
          <w:noProof/>
        </w:rPr>
        <w:tab/>
      </w:r>
      <w:hyperlink w:anchor="_3.2_DATA_COLLECTION" w:history="1">
        <w:r w:rsidRPr="00E20E63">
          <w:rPr>
            <w:rStyle w:val="Hyperlink"/>
            <w:rFonts w:ascii="Times New Roman" w:hAnsi="Times New Roman"/>
            <w:bCs/>
            <w:noProof/>
          </w:rPr>
          <w:t>3.2</w:t>
        </w:r>
        <w:r w:rsidRPr="00E20E63">
          <w:rPr>
            <w:rStyle w:val="Hyperlink"/>
            <w:rFonts w:ascii="Times New Roman" w:hAnsi="Times New Roman"/>
            <w:bCs/>
            <w:noProof/>
          </w:rPr>
          <w:tab/>
          <w:t>Data Collection</w:t>
        </w:r>
      </w:hyperlink>
    </w:p>
    <w:p w14:paraId="3FDA417F" w14:textId="77777777" w:rsidR="00787BB8" w:rsidRPr="00092153" w:rsidRDefault="00D56C40" w:rsidP="00787BB8">
      <w:pPr>
        <w:rPr>
          <w:rFonts w:ascii="Times New Roman" w:hAnsi="Times New Roman"/>
          <w:bCs/>
          <w:noProof/>
        </w:rPr>
      </w:pPr>
      <w:hyperlink w:anchor="_CHAPTER_4_-" w:history="1">
        <w:r w:rsidR="00787BB8" w:rsidRPr="00E20E63">
          <w:rPr>
            <w:rStyle w:val="Hyperlink"/>
            <w:rFonts w:ascii="Times New Roman" w:hAnsi="Times New Roman"/>
            <w:bCs/>
            <w:noProof/>
          </w:rPr>
          <w:t>CHAPTER 4 - DESIGN &amp; IMPLEMENTATION</w:t>
        </w:r>
      </w:hyperlink>
    </w:p>
    <w:p w14:paraId="330F8845" w14:textId="77777777" w:rsidR="005A23C3" w:rsidRPr="00092153" w:rsidRDefault="00D56C40" w:rsidP="00BD5539">
      <w:pPr>
        <w:ind w:firstLine="720"/>
        <w:rPr>
          <w:rFonts w:ascii="Times New Roman" w:hAnsi="Times New Roman"/>
        </w:rPr>
      </w:pPr>
      <w:hyperlink w:anchor="_4.1_DESIGN" w:history="1">
        <w:r w:rsidR="00BD5539" w:rsidRPr="00E20E63">
          <w:rPr>
            <w:rStyle w:val="Hyperlink"/>
            <w:rFonts w:ascii="Times New Roman" w:hAnsi="Times New Roman"/>
          </w:rPr>
          <w:t>4.1</w:t>
        </w:r>
        <w:r w:rsidR="00BD5539" w:rsidRPr="00E20E63">
          <w:rPr>
            <w:rStyle w:val="Hyperlink"/>
            <w:rFonts w:ascii="Times New Roman" w:hAnsi="Times New Roman"/>
          </w:rPr>
          <w:tab/>
        </w:r>
        <w:r w:rsidR="005A23C3" w:rsidRPr="00E20E63">
          <w:rPr>
            <w:rStyle w:val="Hyperlink"/>
            <w:rFonts w:ascii="Times New Roman" w:hAnsi="Times New Roman"/>
          </w:rPr>
          <w:t>Design</w:t>
        </w:r>
      </w:hyperlink>
    </w:p>
    <w:p w14:paraId="75EB7E74" w14:textId="77777777" w:rsidR="00BD5539" w:rsidRPr="00092153" w:rsidRDefault="00D56C40" w:rsidP="00BD5539">
      <w:pPr>
        <w:ind w:firstLine="720"/>
        <w:rPr>
          <w:rFonts w:ascii="Times New Roman" w:hAnsi="Times New Roman"/>
        </w:rPr>
      </w:pPr>
      <w:hyperlink w:anchor="_4.2_IMPLEMENTATION" w:history="1">
        <w:r w:rsidR="005A23C3" w:rsidRPr="00E20E63">
          <w:rPr>
            <w:rStyle w:val="Hyperlink"/>
            <w:rFonts w:ascii="Times New Roman" w:hAnsi="Times New Roman"/>
          </w:rPr>
          <w:t>4.2</w:t>
        </w:r>
        <w:r w:rsidR="005A23C3" w:rsidRPr="00E20E63">
          <w:rPr>
            <w:rStyle w:val="Hyperlink"/>
            <w:rFonts w:ascii="Times New Roman" w:hAnsi="Times New Roman"/>
          </w:rPr>
          <w:tab/>
          <w:t>Implementation</w:t>
        </w:r>
      </w:hyperlink>
    </w:p>
    <w:p w14:paraId="665F1B9A" w14:textId="77777777" w:rsidR="00787BB8" w:rsidRPr="00092153" w:rsidRDefault="00D56C40" w:rsidP="00787BB8">
      <w:pPr>
        <w:rPr>
          <w:rFonts w:ascii="Times New Roman" w:hAnsi="Times New Roman"/>
          <w:bCs/>
          <w:noProof/>
        </w:rPr>
      </w:pPr>
      <w:hyperlink w:anchor="_CHAPTER_5_–" w:history="1">
        <w:r w:rsidR="00787BB8" w:rsidRPr="00E20E63">
          <w:rPr>
            <w:rStyle w:val="Hyperlink"/>
            <w:rFonts w:ascii="Times New Roman" w:hAnsi="Times New Roman"/>
            <w:bCs/>
            <w:noProof/>
          </w:rPr>
          <w:t>CHAPTER 5 – TESTING AND EVALUATION</w:t>
        </w:r>
      </w:hyperlink>
    </w:p>
    <w:p w14:paraId="69B2DFB3" w14:textId="77777777" w:rsidR="00787BB8" w:rsidRPr="00092153" w:rsidRDefault="00D56C40" w:rsidP="00787BB8">
      <w:pPr>
        <w:rPr>
          <w:rFonts w:ascii="Times New Roman" w:hAnsi="Times New Roman"/>
          <w:bCs/>
          <w:noProof/>
        </w:rPr>
      </w:pPr>
      <w:hyperlink w:anchor="_CHAPTER_6_-" w:history="1">
        <w:r w:rsidR="00787BB8" w:rsidRPr="00E20E63">
          <w:rPr>
            <w:rStyle w:val="Hyperlink"/>
            <w:rFonts w:ascii="Times New Roman" w:hAnsi="Times New Roman"/>
            <w:bCs/>
            <w:noProof/>
          </w:rPr>
          <w:t>CHAPTER 6 - CONCLUSIONS AND RECOMMENDATIONS</w:t>
        </w:r>
      </w:hyperlink>
    </w:p>
    <w:p w14:paraId="0E3CC06E" w14:textId="77777777" w:rsidR="00787BB8" w:rsidRPr="00092153" w:rsidRDefault="00D56C40" w:rsidP="00787BB8">
      <w:pPr>
        <w:ind w:firstLine="720"/>
        <w:rPr>
          <w:rFonts w:ascii="Times New Roman" w:hAnsi="Times New Roman"/>
          <w:bCs/>
          <w:noProof/>
        </w:rPr>
      </w:pPr>
      <w:hyperlink w:anchor="_6.1_SUMMARY" w:history="1">
        <w:r w:rsidR="00787BB8" w:rsidRPr="00E20E63">
          <w:rPr>
            <w:rStyle w:val="Hyperlink"/>
            <w:rFonts w:ascii="Times New Roman" w:hAnsi="Times New Roman"/>
            <w:bCs/>
            <w:noProof/>
          </w:rPr>
          <w:t>6.1</w:t>
        </w:r>
        <w:r w:rsidR="00787BB8" w:rsidRPr="00E20E63">
          <w:rPr>
            <w:rStyle w:val="Hyperlink"/>
            <w:rFonts w:ascii="Times New Roman" w:hAnsi="Times New Roman"/>
            <w:bCs/>
            <w:noProof/>
          </w:rPr>
          <w:tab/>
          <w:t>Summary</w:t>
        </w:r>
      </w:hyperlink>
    </w:p>
    <w:p w14:paraId="4BAEECBD" w14:textId="77777777" w:rsidR="00787BB8" w:rsidRPr="00092153" w:rsidRDefault="00D56C40" w:rsidP="00787BB8">
      <w:pPr>
        <w:ind w:firstLine="720"/>
        <w:rPr>
          <w:rFonts w:ascii="Times New Roman" w:hAnsi="Times New Roman"/>
          <w:bCs/>
          <w:noProof/>
        </w:rPr>
      </w:pPr>
      <w:hyperlink w:anchor="_6.2_CONCLUSION" w:history="1">
        <w:r w:rsidR="00787BB8" w:rsidRPr="00E20E63">
          <w:rPr>
            <w:rStyle w:val="Hyperlink"/>
            <w:rFonts w:ascii="Times New Roman" w:hAnsi="Times New Roman"/>
            <w:bCs/>
            <w:noProof/>
          </w:rPr>
          <w:t>6.2</w:t>
        </w:r>
        <w:r w:rsidR="00787BB8" w:rsidRPr="00E20E63">
          <w:rPr>
            <w:rStyle w:val="Hyperlink"/>
            <w:rFonts w:ascii="Times New Roman" w:hAnsi="Times New Roman"/>
            <w:bCs/>
            <w:noProof/>
          </w:rPr>
          <w:tab/>
          <w:t>Conclusion</w:t>
        </w:r>
      </w:hyperlink>
    </w:p>
    <w:p w14:paraId="10BCF205" w14:textId="77777777" w:rsidR="00787BB8" w:rsidRPr="00092153" w:rsidRDefault="00D56C40" w:rsidP="00787BB8">
      <w:pPr>
        <w:ind w:firstLine="720"/>
        <w:rPr>
          <w:rFonts w:ascii="Times New Roman" w:hAnsi="Times New Roman"/>
          <w:bCs/>
          <w:noProof/>
        </w:rPr>
      </w:pPr>
      <w:hyperlink w:anchor="_6.3_RECOMMENDATIONS_FOR" w:history="1">
        <w:r w:rsidR="00787BB8" w:rsidRPr="00E20E63">
          <w:rPr>
            <w:rStyle w:val="Hyperlink"/>
            <w:rFonts w:ascii="Times New Roman" w:hAnsi="Times New Roman"/>
            <w:bCs/>
            <w:noProof/>
          </w:rPr>
          <w:t>6.3</w:t>
        </w:r>
        <w:r w:rsidR="00787BB8" w:rsidRPr="00E20E63">
          <w:rPr>
            <w:rStyle w:val="Hyperlink"/>
            <w:rFonts w:ascii="Times New Roman" w:hAnsi="Times New Roman"/>
            <w:bCs/>
            <w:noProof/>
          </w:rPr>
          <w:tab/>
          <w:t>Recommendations for  Further Research</w:t>
        </w:r>
      </w:hyperlink>
    </w:p>
    <w:p w14:paraId="3B9D57C0" w14:textId="77777777" w:rsidR="00787BB8" w:rsidRPr="00092153" w:rsidRDefault="00D56C40" w:rsidP="00787BB8">
      <w:pPr>
        <w:rPr>
          <w:rFonts w:ascii="Times New Roman" w:hAnsi="Times New Roman"/>
          <w:bCs/>
          <w:noProof/>
        </w:rPr>
      </w:pPr>
      <w:hyperlink w:anchor="_CHAPTER_7_–" w:history="1">
        <w:r w:rsidR="00787BB8" w:rsidRPr="00E20E63">
          <w:rPr>
            <w:rStyle w:val="Hyperlink"/>
            <w:rFonts w:ascii="Times New Roman" w:hAnsi="Times New Roman"/>
            <w:bCs/>
            <w:noProof/>
          </w:rPr>
          <w:t>CHAPTER 7 – REFLECTIONS</w:t>
        </w:r>
      </w:hyperlink>
    </w:p>
    <w:p w14:paraId="1E3C217E" w14:textId="762D117C" w:rsidR="00787BB8" w:rsidRDefault="00D56C40" w:rsidP="00787BB8">
      <w:pPr>
        <w:rPr>
          <w:rStyle w:val="Hyperlink"/>
          <w:rFonts w:ascii="Times New Roman" w:hAnsi="Times New Roman"/>
          <w:bCs/>
          <w:noProof/>
        </w:rPr>
      </w:pPr>
      <w:hyperlink w:anchor="_CHAPTER_8_–" w:history="1">
        <w:r w:rsidR="00787BB8" w:rsidRPr="00E20E63">
          <w:rPr>
            <w:rStyle w:val="Hyperlink"/>
            <w:rFonts w:ascii="Times New Roman" w:hAnsi="Times New Roman"/>
            <w:bCs/>
            <w:noProof/>
          </w:rPr>
          <w:t>CHAPTER 8 – BIBLIOGRAPHY</w:t>
        </w:r>
      </w:hyperlink>
    </w:p>
    <w:p w14:paraId="3A04C9E4" w14:textId="0A88D9A5" w:rsidR="00F93C56" w:rsidRDefault="00F93C56" w:rsidP="00787BB8">
      <w:pPr>
        <w:rPr>
          <w:rStyle w:val="Hyperlink"/>
          <w:rFonts w:ascii="Times New Roman" w:hAnsi="Times New Roman"/>
          <w:bCs/>
          <w:noProof/>
        </w:rPr>
      </w:pPr>
      <w:hyperlink w:anchor="_Appendix_A:" w:history="1">
        <w:r w:rsidRPr="00F93C56">
          <w:rPr>
            <w:rStyle w:val="Hyperlink"/>
            <w:rFonts w:ascii="Times New Roman" w:hAnsi="Times New Roman"/>
            <w:bCs/>
            <w:noProof/>
          </w:rPr>
          <w:t>ABSTARCT A</w:t>
        </w:r>
      </w:hyperlink>
    </w:p>
    <w:p w14:paraId="14683F22" w14:textId="095BC37C" w:rsidR="00F93C56" w:rsidRDefault="00F93C56" w:rsidP="00787BB8">
      <w:pPr>
        <w:rPr>
          <w:rStyle w:val="Hyperlink"/>
          <w:rFonts w:ascii="Times New Roman" w:hAnsi="Times New Roman"/>
          <w:bCs/>
          <w:noProof/>
        </w:rPr>
      </w:pPr>
      <w:hyperlink w:anchor="_Appendix_B:" w:history="1">
        <w:r w:rsidRPr="00F93C56">
          <w:rPr>
            <w:rStyle w:val="Hyperlink"/>
            <w:rFonts w:ascii="Times New Roman" w:hAnsi="Times New Roman"/>
            <w:bCs/>
            <w:noProof/>
          </w:rPr>
          <w:t>ABSTRACT B</w:t>
        </w:r>
      </w:hyperlink>
    </w:p>
    <w:p w14:paraId="66F48A8A" w14:textId="4067AD1A" w:rsidR="00F93C56" w:rsidRDefault="00F93C56" w:rsidP="00787BB8">
      <w:pPr>
        <w:rPr>
          <w:rStyle w:val="Hyperlink"/>
          <w:rFonts w:ascii="Times New Roman" w:hAnsi="Times New Roman"/>
          <w:bCs/>
          <w:noProof/>
        </w:rPr>
      </w:pPr>
      <w:hyperlink w:anchor="_Appendix_C:" w:history="1">
        <w:r w:rsidRPr="00F93C56">
          <w:rPr>
            <w:rStyle w:val="Hyperlink"/>
            <w:rFonts w:ascii="Times New Roman" w:hAnsi="Times New Roman"/>
            <w:bCs/>
            <w:noProof/>
          </w:rPr>
          <w:t>ABSTARCT C</w:t>
        </w:r>
      </w:hyperlink>
    </w:p>
    <w:p w14:paraId="034280BD" w14:textId="470B7BE2" w:rsidR="00F93C56" w:rsidRPr="00092153" w:rsidRDefault="00F93C56" w:rsidP="00787BB8">
      <w:pPr>
        <w:rPr>
          <w:rFonts w:ascii="Times New Roman" w:hAnsi="Times New Roman"/>
          <w:bCs/>
          <w:noProof/>
        </w:rPr>
      </w:pPr>
      <w:hyperlink w:anchor="_Appendix_D:" w:history="1">
        <w:r w:rsidRPr="00F93C56">
          <w:rPr>
            <w:rStyle w:val="Hyperlink"/>
            <w:rFonts w:ascii="Times New Roman" w:hAnsi="Times New Roman"/>
            <w:bCs/>
            <w:noProof/>
          </w:rPr>
          <w:t>ABSTARCT D</w:t>
        </w:r>
      </w:hyperlink>
      <w:bookmarkStart w:id="2" w:name="_GoBack"/>
      <w:bookmarkEnd w:id="2"/>
    </w:p>
    <w:p w14:paraId="03DD8FDB" w14:textId="77777777" w:rsidR="00787BB8" w:rsidRPr="00092153" w:rsidRDefault="00787BB8">
      <w:pPr>
        <w:spacing w:after="160" w:line="259" w:lineRule="auto"/>
        <w:jc w:val="left"/>
        <w:rPr>
          <w:rFonts w:ascii="Times New Roman" w:hAnsi="Times New Roman"/>
          <w:bCs/>
          <w:noProof/>
        </w:rPr>
      </w:pPr>
      <w:r w:rsidRPr="00092153">
        <w:rPr>
          <w:rFonts w:ascii="Times New Roman" w:hAnsi="Times New Roman"/>
          <w:bCs/>
          <w:noProof/>
        </w:rPr>
        <w:br w:type="page"/>
      </w:r>
    </w:p>
    <w:p w14:paraId="65E4770F" w14:textId="77777777" w:rsidR="00787BB8" w:rsidRPr="00E20E63" w:rsidRDefault="00787BB8" w:rsidP="00E20E63">
      <w:pPr>
        <w:pStyle w:val="Heading1"/>
        <w:rPr>
          <w:rFonts w:ascii="Times New Roman" w:hAnsi="Times New Roman" w:cs="Times New Roman"/>
          <w:color w:val="auto"/>
        </w:rPr>
      </w:pPr>
      <w:bookmarkStart w:id="3" w:name="_LIST_OF_FIGURES"/>
      <w:bookmarkStart w:id="4" w:name="_Toc202288049"/>
      <w:bookmarkStart w:id="5" w:name="_Toc202288694"/>
      <w:bookmarkEnd w:id="3"/>
      <w:r w:rsidRPr="00E20E63">
        <w:rPr>
          <w:rFonts w:ascii="Times New Roman" w:hAnsi="Times New Roman" w:cs="Times New Roman"/>
          <w:color w:val="auto"/>
        </w:rPr>
        <w:lastRenderedPageBreak/>
        <w:t>LIST OF FIGURES</w:t>
      </w:r>
      <w:bookmarkEnd w:id="4"/>
      <w:bookmarkEnd w:id="5"/>
    </w:p>
    <w:p w14:paraId="08B864A0" w14:textId="77777777" w:rsidR="00E20E63" w:rsidRDefault="00E20E63">
      <w:pPr>
        <w:pStyle w:val="TableofFigures"/>
        <w:tabs>
          <w:tab w:val="right" w:leader="dot" w:pos="9016"/>
        </w:tabs>
        <w:rPr>
          <w:rFonts w:asciiTheme="minorHAnsi" w:eastAsiaTheme="minorEastAsia" w:hAnsiTheme="minorHAnsi" w:cstheme="minorBidi"/>
          <w:noProof/>
          <w:sz w:val="22"/>
          <w:szCs w:val="22"/>
        </w:rPr>
      </w:pPr>
      <w:r>
        <w:rPr>
          <w:rFonts w:ascii="Times New Roman" w:hAnsi="Times New Roman"/>
        </w:rPr>
        <w:fldChar w:fldCharType="begin"/>
      </w:r>
      <w:r>
        <w:rPr>
          <w:rFonts w:ascii="Times New Roman" w:hAnsi="Times New Roman"/>
        </w:rPr>
        <w:instrText xml:space="preserve"> TOC \h \z \c "Figure" </w:instrText>
      </w:r>
      <w:r>
        <w:rPr>
          <w:rFonts w:ascii="Times New Roman" w:hAnsi="Times New Roman"/>
        </w:rPr>
        <w:fldChar w:fldCharType="separate"/>
      </w:r>
      <w:hyperlink w:anchor="_Toc161223034" w:history="1">
        <w:r w:rsidRPr="007C6FB8">
          <w:rPr>
            <w:rStyle w:val="Hyperlink"/>
            <w:noProof/>
          </w:rPr>
          <w:t>Figure 1 - Four F40T12/BLB 48 inch 40 watt black light fluorescent tubes in a standard fluorescent ceiling fixture</w:t>
        </w:r>
        <w:r>
          <w:rPr>
            <w:noProof/>
            <w:webHidden/>
          </w:rPr>
          <w:tab/>
        </w:r>
        <w:r>
          <w:rPr>
            <w:noProof/>
            <w:webHidden/>
          </w:rPr>
          <w:fldChar w:fldCharType="begin"/>
        </w:r>
        <w:r>
          <w:rPr>
            <w:noProof/>
            <w:webHidden/>
          </w:rPr>
          <w:instrText xml:space="preserve"> PAGEREF _Toc161223034 \h </w:instrText>
        </w:r>
        <w:r>
          <w:rPr>
            <w:noProof/>
            <w:webHidden/>
          </w:rPr>
        </w:r>
        <w:r>
          <w:rPr>
            <w:noProof/>
            <w:webHidden/>
          </w:rPr>
          <w:fldChar w:fldCharType="separate"/>
        </w:r>
        <w:r>
          <w:rPr>
            <w:noProof/>
            <w:webHidden/>
          </w:rPr>
          <w:t>11</w:t>
        </w:r>
        <w:r>
          <w:rPr>
            <w:noProof/>
            <w:webHidden/>
          </w:rPr>
          <w:fldChar w:fldCharType="end"/>
        </w:r>
      </w:hyperlink>
    </w:p>
    <w:p w14:paraId="24F9105D" w14:textId="77777777" w:rsidR="00E20E63" w:rsidRDefault="00D56C40">
      <w:pPr>
        <w:pStyle w:val="TableofFigures"/>
        <w:tabs>
          <w:tab w:val="right" w:leader="dot" w:pos="9016"/>
        </w:tabs>
        <w:rPr>
          <w:rFonts w:asciiTheme="minorHAnsi" w:eastAsiaTheme="minorEastAsia" w:hAnsiTheme="minorHAnsi" w:cstheme="minorBidi"/>
          <w:noProof/>
          <w:sz w:val="22"/>
          <w:szCs w:val="22"/>
        </w:rPr>
      </w:pPr>
      <w:hyperlink w:anchor="_Toc161223035" w:history="1">
        <w:r w:rsidR="00E20E63" w:rsidRPr="007C6FB8">
          <w:rPr>
            <w:rStyle w:val="Hyperlink"/>
            <w:noProof/>
          </w:rPr>
          <w:t>Figure 2 – Over view of UV-VIS spectrum of a strand of pyrolant</w:t>
        </w:r>
        <w:r w:rsidR="00E20E63">
          <w:rPr>
            <w:noProof/>
            <w:webHidden/>
          </w:rPr>
          <w:tab/>
        </w:r>
        <w:r w:rsidR="00E20E63">
          <w:rPr>
            <w:noProof/>
            <w:webHidden/>
          </w:rPr>
          <w:fldChar w:fldCharType="begin"/>
        </w:r>
        <w:r w:rsidR="00E20E63">
          <w:rPr>
            <w:noProof/>
            <w:webHidden/>
          </w:rPr>
          <w:instrText xml:space="preserve"> PAGEREF _Toc161223035 \h </w:instrText>
        </w:r>
        <w:r w:rsidR="00E20E63">
          <w:rPr>
            <w:noProof/>
            <w:webHidden/>
          </w:rPr>
        </w:r>
        <w:r w:rsidR="00E20E63">
          <w:rPr>
            <w:noProof/>
            <w:webHidden/>
          </w:rPr>
          <w:fldChar w:fldCharType="separate"/>
        </w:r>
        <w:r w:rsidR="00E20E63">
          <w:rPr>
            <w:noProof/>
            <w:webHidden/>
          </w:rPr>
          <w:t>13</w:t>
        </w:r>
        <w:r w:rsidR="00E20E63">
          <w:rPr>
            <w:noProof/>
            <w:webHidden/>
          </w:rPr>
          <w:fldChar w:fldCharType="end"/>
        </w:r>
      </w:hyperlink>
    </w:p>
    <w:p w14:paraId="01F58925" w14:textId="77777777" w:rsidR="00E20E63" w:rsidRDefault="00D56C40">
      <w:pPr>
        <w:pStyle w:val="TableofFigures"/>
        <w:tabs>
          <w:tab w:val="right" w:leader="dot" w:pos="9016"/>
        </w:tabs>
        <w:rPr>
          <w:rFonts w:asciiTheme="minorHAnsi" w:eastAsiaTheme="minorEastAsia" w:hAnsiTheme="minorHAnsi" w:cstheme="minorBidi"/>
          <w:noProof/>
          <w:sz w:val="22"/>
          <w:szCs w:val="22"/>
        </w:rPr>
      </w:pPr>
      <w:hyperlink w:anchor="_Toc161223036" w:history="1">
        <w:r w:rsidR="00E20E63" w:rsidRPr="007C6FB8">
          <w:rPr>
            <w:rStyle w:val="Hyperlink"/>
            <w:noProof/>
          </w:rPr>
          <w:t>Figure 3 - Detail UV spectra of pyrolant</w:t>
        </w:r>
        <w:r w:rsidR="00E20E63">
          <w:rPr>
            <w:noProof/>
            <w:webHidden/>
          </w:rPr>
          <w:tab/>
        </w:r>
        <w:r w:rsidR="00E20E63">
          <w:rPr>
            <w:noProof/>
            <w:webHidden/>
          </w:rPr>
          <w:fldChar w:fldCharType="begin"/>
        </w:r>
        <w:r w:rsidR="00E20E63">
          <w:rPr>
            <w:noProof/>
            <w:webHidden/>
          </w:rPr>
          <w:instrText xml:space="preserve"> PAGEREF _Toc161223036 \h </w:instrText>
        </w:r>
        <w:r w:rsidR="00E20E63">
          <w:rPr>
            <w:noProof/>
            <w:webHidden/>
          </w:rPr>
        </w:r>
        <w:r w:rsidR="00E20E63">
          <w:rPr>
            <w:noProof/>
            <w:webHidden/>
          </w:rPr>
          <w:fldChar w:fldCharType="separate"/>
        </w:r>
        <w:r w:rsidR="00E20E63">
          <w:rPr>
            <w:noProof/>
            <w:webHidden/>
          </w:rPr>
          <w:t>13</w:t>
        </w:r>
        <w:r w:rsidR="00E20E63">
          <w:rPr>
            <w:noProof/>
            <w:webHidden/>
          </w:rPr>
          <w:fldChar w:fldCharType="end"/>
        </w:r>
      </w:hyperlink>
    </w:p>
    <w:p w14:paraId="439AFD40" w14:textId="77777777" w:rsidR="00E20E63" w:rsidRDefault="00D56C40">
      <w:pPr>
        <w:pStyle w:val="TableofFigures"/>
        <w:tabs>
          <w:tab w:val="right" w:leader="dot" w:pos="9016"/>
        </w:tabs>
        <w:rPr>
          <w:rFonts w:asciiTheme="minorHAnsi" w:eastAsiaTheme="minorEastAsia" w:hAnsiTheme="minorHAnsi" w:cstheme="minorBidi"/>
          <w:noProof/>
          <w:sz w:val="22"/>
          <w:szCs w:val="22"/>
        </w:rPr>
      </w:pPr>
      <w:hyperlink w:anchor="_Toc161223037" w:history="1">
        <w:r w:rsidR="00E20E63" w:rsidRPr="007C6FB8">
          <w:rPr>
            <w:rStyle w:val="Hyperlink"/>
            <w:noProof/>
          </w:rPr>
          <w:t>Figure 4 - Detail VIS spectra of pyrolant</w:t>
        </w:r>
        <w:r w:rsidR="00E20E63">
          <w:rPr>
            <w:noProof/>
            <w:webHidden/>
          </w:rPr>
          <w:tab/>
        </w:r>
        <w:r w:rsidR="00E20E63">
          <w:rPr>
            <w:noProof/>
            <w:webHidden/>
          </w:rPr>
          <w:fldChar w:fldCharType="begin"/>
        </w:r>
        <w:r w:rsidR="00E20E63">
          <w:rPr>
            <w:noProof/>
            <w:webHidden/>
          </w:rPr>
          <w:instrText xml:space="preserve"> PAGEREF _Toc161223037 \h </w:instrText>
        </w:r>
        <w:r w:rsidR="00E20E63">
          <w:rPr>
            <w:noProof/>
            <w:webHidden/>
          </w:rPr>
        </w:r>
        <w:r w:rsidR="00E20E63">
          <w:rPr>
            <w:noProof/>
            <w:webHidden/>
          </w:rPr>
          <w:fldChar w:fldCharType="separate"/>
        </w:r>
        <w:r w:rsidR="00E20E63">
          <w:rPr>
            <w:noProof/>
            <w:webHidden/>
          </w:rPr>
          <w:t>14</w:t>
        </w:r>
        <w:r w:rsidR="00E20E63">
          <w:rPr>
            <w:noProof/>
            <w:webHidden/>
          </w:rPr>
          <w:fldChar w:fldCharType="end"/>
        </w:r>
      </w:hyperlink>
    </w:p>
    <w:p w14:paraId="2BF24B8F" w14:textId="77777777" w:rsidR="00E20E63" w:rsidRDefault="00D56C40">
      <w:pPr>
        <w:pStyle w:val="TableofFigures"/>
        <w:tabs>
          <w:tab w:val="right" w:leader="dot" w:pos="9016"/>
        </w:tabs>
        <w:rPr>
          <w:rFonts w:asciiTheme="minorHAnsi" w:eastAsiaTheme="minorEastAsia" w:hAnsiTheme="minorHAnsi" w:cstheme="minorBidi"/>
          <w:noProof/>
          <w:sz w:val="22"/>
          <w:szCs w:val="22"/>
        </w:rPr>
      </w:pPr>
      <w:hyperlink w:anchor="_Toc161223038" w:history="1">
        <w:r w:rsidR="00E20E63" w:rsidRPr="007C6FB8">
          <w:rPr>
            <w:rStyle w:val="Hyperlink"/>
            <w:noProof/>
          </w:rPr>
          <w:t>Figure 5 - Ultraviolet spectrum of MK45 Aircraft Parachute Flare</w:t>
        </w:r>
        <w:r w:rsidR="00E20E63">
          <w:rPr>
            <w:noProof/>
            <w:webHidden/>
          </w:rPr>
          <w:tab/>
        </w:r>
        <w:r w:rsidR="00E20E63">
          <w:rPr>
            <w:noProof/>
            <w:webHidden/>
          </w:rPr>
          <w:fldChar w:fldCharType="begin"/>
        </w:r>
        <w:r w:rsidR="00E20E63">
          <w:rPr>
            <w:noProof/>
            <w:webHidden/>
          </w:rPr>
          <w:instrText xml:space="preserve"> PAGEREF _Toc161223038 \h </w:instrText>
        </w:r>
        <w:r w:rsidR="00E20E63">
          <w:rPr>
            <w:noProof/>
            <w:webHidden/>
          </w:rPr>
        </w:r>
        <w:r w:rsidR="00E20E63">
          <w:rPr>
            <w:noProof/>
            <w:webHidden/>
          </w:rPr>
          <w:fldChar w:fldCharType="separate"/>
        </w:r>
        <w:r w:rsidR="00E20E63">
          <w:rPr>
            <w:noProof/>
            <w:webHidden/>
          </w:rPr>
          <w:t>15</w:t>
        </w:r>
        <w:r w:rsidR="00E20E63">
          <w:rPr>
            <w:noProof/>
            <w:webHidden/>
          </w:rPr>
          <w:fldChar w:fldCharType="end"/>
        </w:r>
      </w:hyperlink>
    </w:p>
    <w:p w14:paraId="09496620" w14:textId="77777777" w:rsidR="00E20E63" w:rsidRDefault="00D56C40">
      <w:pPr>
        <w:pStyle w:val="TableofFigures"/>
        <w:tabs>
          <w:tab w:val="right" w:leader="dot" w:pos="9016"/>
        </w:tabs>
        <w:rPr>
          <w:rFonts w:asciiTheme="minorHAnsi" w:eastAsiaTheme="minorEastAsia" w:hAnsiTheme="minorHAnsi" w:cstheme="minorBidi"/>
          <w:noProof/>
          <w:sz w:val="22"/>
          <w:szCs w:val="22"/>
        </w:rPr>
      </w:pPr>
      <w:hyperlink w:anchor="_Toc161223039" w:history="1">
        <w:r w:rsidR="00E20E63" w:rsidRPr="007C6FB8">
          <w:rPr>
            <w:rStyle w:val="Hyperlink"/>
            <w:noProof/>
          </w:rPr>
          <w:t>Figure 6 - Blackbody Curve Fit to MK45 Spectrum</w:t>
        </w:r>
        <w:r w:rsidR="00E20E63">
          <w:rPr>
            <w:noProof/>
            <w:webHidden/>
          </w:rPr>
          <w:tab/>
        </w:r>
        <w:r w:rsidR="00E20E63">
          <w:rPr>
            <w:noProof/>
            <w:webHidden/>
          </w:rPr>
          <w:fldChar w:fldCharType="begin"/>
        </w:r>
        <w:r w:rsidR="00E20E63">
          <w:rPr>
            <w:noProof/>
            <w:webHidden/>
          </w:rPr>
          <w:instrText xml:space="preserve"> PAGEREF _Toc161223039 \h </w:instrText>
        </w:r>
        <w:r w:rsidR="00E20E63">
          <w:rPr>
            <w:noProof/>
            <w:webHidden/>
          </w:rPr>
        </w:r>
        <w:r w:rsidR="00E20E63">
          <w:rPr>
            <w:noProof/>
            <w:webHidden/>
          </w:rPr>
          <w:fldChar w:fldCharType="separate"/>
        </w:r>
        <w:r w:rsidR="00E20E63">
          <w:rPr>
            <w:noProof/>
            <w:webHidden/>
          </w:rPr>
          <w:t>16</w:t>
        </w:r>
        <w:r w:rsidR="00E20E63">
          <w:rPr>
            <w:noProof/>
            <w:webHidden/>
          </w:rPr>
          <w:fldChar w:fldCharType="end"/>
        </w:r>
      </w:hyperlink>
    </w:p>
    <w:p w14:paraId="5FDF7D70" w14:textId="77777777" w:rsidR="00E20E63" w:rsidRDefault="00D56C40">
      <w:pPr>
        <w:pStyle w:val="TableofFigures"/>
        <w:tabs>
          <w:tab w:val="right" w:leader="dot" w:pos="9016"/>
        </w:tabs>
        <w:rPr>
          <w:rFonts w:asciiTheme="minorHAnsi" w:eastAsiaTheme="minorEastAsia" w:hAnsiTheme="minorHAnsi" w:cstheme="minorBidi"/>
          <w:noProof/>
          <w:sz w:val="22"/>
          <w:szCs w:val="22"/>
        </w:rPr>
      </w:pPr>
      <w:hyperlink w:anchor="_Toc161223040" w:history="1">
        <w:r w:rsidR="00E20E63" w:rsidRPr="007C6FB8">
          <w:rPr>
            <w:rStyle w:val="Hyperlink"/>
            <w:noProof/>
          </w:rPr>
          <w:t>Figure 7 - Adiabatic Flame Temperature and Heat of Combustion of Mg-Al/PTFE/Viron Mixtures</w:t>
        </w:r>
        <w:r w:rsidR="00E20E63">
          <w:rPr>
            <w:noProof/>
            <w:webHidden/>
          </w:rPr>
          <w:tab/>
        </w:r>
        <w:r w:rsidR="00E20E63">
          <w:rPr>
            <w:noProof/>
            <w:webHidden/>
          </w:rPr>
          <w:fldChar w:fldCharType="begin"/>
        </w:r>
        <w:r w:rsidR="00E20E63">
          <w:rPr>
            <w:noProof/>
            <w:webHidden/>
          </w:rPr>
          <w:instrText xml:space="preserve"> PAGEREF _Toc161223040 \h </w:instrText>
        </w:r>
        <w:r w:rsidR="00E20E63">
          <w:rPr>
            <w:noProof/>
            <w:webHidden/>
          </w:rPr>
        </w:r>
        <w:r w:rsidR="00E20E63">
          <w:rPr>
            <w:noProof/>
            <w:webHidden/>
          </w:rPr>
          <w:fldChar w:fldCharType="separate"/>
        </w:r>
        <w:r w:rsidR="00E20E63">
          <w:rPr>
            <w:noProof/>
            <w:webHidden/>
          </w:rPr>
          <w:t>17</w:t>
        </w:r>
        <w:r w:rsidR="00E20E63">
          <w:rPr>
            <w:noProof/>
            <w:webHidden/>
          </w:rPr>
          <w:fldChar w:fldCharType="end"/>
        </w:r>
      </w:hyperlink>
    </w:p>
    <w:p w14:paraId="1BDC2B26" w14:textId="77777777" w:rsidR="00E20E63" w:rsidRDefault="00D56C40">
      <w:pPr>
        <w:pStyle w:val="TableofFigures"/>
        <w:tabs>
          <w:tab w:val="right" w:leader="dot" w:pos="9016"/>
        </w:tabs>
        <w:rPr>
          <w:rFonts w:asciiTheme="minorHAnsi" w:eastAsiaTheme="minorEastAsia" w:hAnsiTheme="minorHAnsi" w:cstheme="minorBidi"/>
          <w:noProof/>
          <w:sz w:val="22"/>
          <w:szCs w:val="22"/>
        </w:rPr>
      </w:pPr>
      <w:hyperlink w:anchor="_Toc161223041" w:history="1">
        <w:r w:rsidR="00E20E63" w:rsidRPr="007C6FB8">
          <w:rPr>
            <w:rStyle w:val="Hyperlink"/>
            <w:noProof/>
          </w:rPr>
          <w:t>Figure 8 - Infrared Radiance Distribution of Several Mg-Al/PTFE/Viton Samples</w:t>
        </w:r>
        <w:r w:rsidR="00E20E63">
          <w:rPr>
            <w:noProof/>
            <w:webHidden/>
          </w:rPr>
          <w:tab/>
        </w:r>
        <w:r w:rsidR="00E20E63">
          <w:rPr>
            <w:noProof/>
            <w:webHidden/>
          </w:rPr>
          <w:fldChar w:fldCharType="begin"/>
        </w:r>
        <w:r w:rsidR="00E20E63">
          <w:rPr>
            <w:noProof/>
            <w:webHidden/>
          </w:rPr>
          <w:instrText xml:space="preserve"> PAGEREF _Toc161223041 \h </w:instrText>
        </w:r>
        <w:r w:rsidR="00E20E63">
          <w:rPr>
            <w:noProof/>
            <w:webHidden/>
          </w:rPr>
        </w:r>
        <w:r w:rsidR="00E20E63">
          <w:rPr>
            <w:noProof/>
            <w:webHidden/>
          </w:rPr>
          <w:fldChar w:fldCharType="separate"/>
        </w:r>
        <w:r w:rsidR="00E20E63">
          <w:rPr>
            <w:noProof/>
            <w:webHidden/>
          </w:rPr>
          <w:t>17</w:t>
        </w:r>
        <w:r w:rsidR="00E20E63">
          <w:rPr>
            <w:noProof/>
            <w:webHidden/>
          </w:rPr>
          <w:fldChar w:fldCharType="end"/>
        </w:r>
      </w:hyperlink>
    </w:p>
    <w:p w14:paraId="68701523" w14:textId="77777777" w:rsidR="00E20E63" w:rsidRDefault="00D56C40">
      <w:pPr>
        <w:pStyle w:val="TableofFigures"/>
        <w:tabs>
          <w:tab w:val="right" w:leader="dot" w:pos="9016"/>
        </w:tabs>
        <w:rPr>
          <w:rFonts w:asciiTheme="minorHAnsi" w:eastAsiaTheme="minorEastAsia" w:hAnsiTheme="minorHAnsi" w:cstheme="minorBidi"/>
          <w:noProof/>
          <w:sz w:val="22"/>
          <w:szCs w:val="22"/>
        </w:rPr>
      </w:pPr>
      <w:hyperlink w:anchor="_Toc161223042" w:history="1">
        <w:r w:rsidR="00E20E63" w:rsidRPr="007C6FB8">
          <w:rPr>
            <w:rStyle w:val="Hyperlink"/>
            <w:noProof/>
          </w:rPr>
          <w:t>Figure 9 - Flame Emission Spectroscopy</w:t>
        </w:r>
        <w:r w:rsidR="00E20E63">
          <w:rPr>
            <w:noProof/>
            <w:webHidden/>
          </w:rPr>
          <w:tab/>
        </w:r>
        <w:r w:rsidR="00E20E63">
          <w:rPr>
            <w:noProof/>
            <w:webHidden/>
          </w:rPr>
          <w:fldChar w:fldCharType="begin"/>
        </w:r>
        <w:r w:rsidR="00E20E63">
          <w:rPr>
            <w:noProof/>
            <w:webHidden/>
          </w:rPr>
          <w:instrText xml:space="preserve"> PAGEREF _Toc161223042 \h </w:instrText>
        </w:r>
        <w:r w:rsidR="00E20E63">
          <w:rPr>
            <w:noProof/>
            <w:webHidden/>
          </w:rPr>
        </w:r>
        <w:r w:rsidR="00E20E63">
          <w:rPr>
            <w:noProof/>
            <w:webHidden/>
          </w:rPr>
          <w:fldChar w:fldCharType="separate"/>
        </w:r>
        <w:r w:rsidR="00E20E63">
          <w:rPr>
            <w:noProof/>
            <w:webHidden/>
          </w:rPr>
          <w:t>19</w:t>
        </w:r>
        <w:r w:rsidR="00E20E63">
          <w:rPr>
            <w:noProof/>
            <w:webHidden/>
          </w:rPr>
          <w:fldChar w:fldCharType="end"/>
        </w:r>
      </w:hyperlink>
    </w:p>
    <w:p w14:paraId="2EE7D2BB" w14:textId="77777777" w:rsidR="00E20E63" w:rsidRDefault="00D56C40">
      <w:pPr>
        <w:pStyle w:val="TableofFigures"/>
        <w:tabs>
          <w:tab w:val="right" w:leader="dot" w:pos="9016"/>
        </w:tabs>
        <w:rPr>
          <w:rFonts w:asciiTheme="minorHAnsi" w:eastAsiaTheme="minorEastAsia" w:hAnsiTheme="minorHAnsi" w:cstheme="minorBidi"/>
          <w:noProof/>
          <w:sz w:val="22"/>
          <w:szCs w:val="22"/>
        </w:rPr>
      </w:pPr>
      <w:hyperlink w:anchor="_Toc161223043" w:history="1">
        <w:r w:rsidR="00E20E63" w:rsidRPr="007C6FB8">
          <w:rPr>
            <w:rStyle w:val="Hyperlink"/>
            <w:noProof/>
          </w:rPr>
          <w:t>Figure 10 - Blackbody Curve for Composition A</w:t>
        </w:r>
        <w:r w:rsidR="00E20E63">
          <w:rPr>
            <w:noProof/>
            <w:webHidden/>
          </w:rPr>
          <w:tab/>
        </w:r>
        <w:r w:rsidR="00E20E63">
          <w:rPr>
            <w:noProof/>
            <w:webHidden/>
          </w:rPr>
          <w:fldChar w:fldCharType="begin"/>
        </w:r>
        <w:r w:rsidR="00E20E63">
          <w:rPr>
            <w:noProof/>
            <w:webHidden/>
          </w:rPr>
          <w:instrText xml:space="preserve"> PAGEREF _Toc161223043 \h </w:instrText>
        </w:r>
        <w:r w:rsidR="00E20E63">
          <w:rPr>
            <w:noProof/>
            <w:webHidden/>
          </w:rPr>
        </w:r>
        <w:r w:rsidR="00E20E63">
          <w:rPr>
            <w:noProof/>
            <w:webHidden/>
          </w:rPr>
          <w:fldChar w:fldCharType="separate"/>
        </w:r>
        <w:r w:rsidR="00E20E63">
          <w:rPr>
            <w:noProof/>
            <w:webHidden/>
          </w:rPr>
          <w:t>25</w:t>
        </w:r>
        <w:r w:rsidR="00E20E63">
          <w:rPr>
            <w:noProof/>
            <w:webHidden/>
          </w:rPr>
          <w:fldChar w:fldCharType="end"/>
        </w:r>
      </w:hyperlink>
    </w:p>
    <w:p w14:paraId="0E8C22CF" w14:textId="77777777" w:rsidR="00E20E63" w:rsidRDefault="00D56C40">
      <w:pPr>
        <w:pStyle w:val="TableofFigures"/>
        <w:tabs>
          <w:tab w:val="right" w:leader="dot" w:pos="9016"/>
        </w:tabs>
        <w:rPr>
          <w:rFonts w:asciiTheme="minorHAnsi" w:eastAsiaTheme="minorEastAsia" w:hAnsiTheme="minorHAnsi" w:cstheme="minorBidi"/>
          <w:noProof/>
          <w:sz w:val="22"/>
          <w:szCs w:val="22"/>
        </w:rPr>
      </w:pPr>
      <w:hyperlink w:anchor="_Toc161223044" w:history="1">
        <w:r w:rsidR="00E20E63" w:rsidRPr="007C6FB8">
          <w:rPr>
            <w:rStyle w:val="Hyperlink"/>
            <w:noProof/>
          </w:rPr>
          <w:t>Figure 11 - Blackbody Curve for Composition B</w:t>
        </w:r>
        <w:r w:rsidR="00E20E63">
          <w:rPr>
            <w:noProof/>
            <w:webHidden/>
          </w:rPr>
          <w:tab/>
        </w:r>
        <w:r w:rsidR="00E20E63">
          <w:rPr>
            <w:noProof/>
            <w:webHidden/>
          </w:rPr>
          <w:fldChar w:fldCharType="begin"/>
        </w:r>
        <w:r w:rsidR="00E20E63">
          <w:rPr>
            <w:noProof/>
            <w:webHidden/>
          </w:rPr>
          <w:instrText xml:space="preserve"> PAGEREF _Toc161223044 \h </w:instrText>
        </w:r>
        <w:r w:rsidR="00E20E63">
          <w:rPr>
            <w:noProof/>
            <w:webHidden/>
          </w:rPr>
        </w:r>
        <w:r w:rsidR="00E20E63">
          <w:rPr>
            <w:noProof/>
            <w:webHidden/>
          </w:rPr>
          <w:fldChar w:fldCharType="separate"/>
        </w:r>
        <w:r w:rsidR="00E20E63">
          <w:rPr>
            <w:noProof/>
            <w:webHidden/>
          </w:rPr>
          <w:t>27</w:t>
        </w:r>
        <w:r w:rsidR="00E20E63">
          <w:rPr>
            <w:noProof/>
            <w:webHidden/>
          </w:rPr>
          <w:fldChar w:fldCharType="end"/>
        </w:r>
      </w:hyperlink>
    </w:p>
    <w:p w14:paraId="31200EA1" w14:textId="77777777" w:rsidR="00E20E63" w:rsidRDefault="00D56C40">
      <w:pPr>
        <w:pStyle w:val="TableofFigures"/>
        <w:tabs>
          <w:tab w:val="right" w:leader="dot" w:pos="9016"/>
        </w:tabs>
        <w:rPr>
          <w:rFonts w:asciiTheme="minorHAnsi" w:eastAsiaTheme="minorEastAsia" w:hAnsiTheme="minorHAnsi" w:cstheme="minorBidi"/>
          <w:noProof/>
          <w:sz w:val="22"/>
          <w:szCs w:val="22"/>
        </w:rPr>
      </w:pPr>
      <w:hyperlink w:anchor="_Toc161223045" w:history="1">
        <w:r w:rsidR="00E20E63" w:rsidRPr="007C6FB8">
          <w:rPr>
            <w:rStyle w:val="Hyperlink"/>
            <w:noProof/>
          </w:rPr>
          <w:t>Figure 12 - Blackbody Curve for Composition C</w:t>
        </w:r>
        <w:r w:rsidR="00E20E63">
          <w:rPr>
            <w:noProof/>
            <w:webHidden/>
          </w:rPr>
          <w:tab/>
        </w:r>
        <w:r w:rsidR="00E20E63">
          <w:rPr>
            <w:noProof/>
            <w:webHidden/>
          </w:rPr>
          <w:fldChar w:fldCharType="begin"/>
        </w:r>
        <w:r w:rsidR="00E20E63">
          <w:rPr>
            <w:noProof/>
            <w:webHidden/>
          </w:rPr>
          <w:instrText xml:space="preserve"> PAGEREF _Toc161223045 \h </w:instrText>
        </w:r>
        <w:r w:rsidR="00E20E63">
          <w:rPr>
            <w:noProof/>
            <w:webHidden/>
          </w:rPr>
        </w:r>
        <w:r w:rsidR="00E20E63">
          <w:rPr>
            <w:noProof/>
            <w:webHidden/>
          </w:rPr>
          <w:fldChar w:fldCharType="separate"/>
        </w:r>
        <w:r w:rsidR="00E20E63">
          <w:rPr>
            <w:noProof/>
            <w:webHidden/>
          </w:rPr>
          <w:t>28</w:t>
        </w:r>
        <w:r w:rsidR="00E20E63">
          <w:rPr>
            <w:noProof/>
            <w:webHidden/>
          </w:rPr>
          <w:fldChar w:fldCharType="end"/>
        </w:r>
      </w:hyperlink>
    </w:p>
    <w:p w14:paraId="35DE0F81" w14:textId="77777777" w:rsidR="00E20E63" w:rsidRDefault="00D56C40">
      <w:pPr>
        <w:pStyle w:val="TableofFigures"/>
        <w:tabs>
          <w:tab w:val="right" w:leader="dot" w:pos="9016"/>
        </w:tabs>
        <w:rPr>
          <w:rFonts w:asciiTheme="minorHAnsi" w:eastAsiaTheme="minorEastAsia" w:hAnsiTheme="minorHAnsi" w:cstheme="minorBidi"/>
          <w:noProof/>
          <w:sz w:val="22"/>
          <w:szCs w:val="22"/>
        </w:rPr>
      </w:pPr>
      <w:hyperlink w:anchor="_Toc161223046" w:history="1">
        <w:r w:rsidR="00E20E63" w:rsidRPr="007C6FB8">
          <w:rPr>
            <w:rStyle w:val="Hyperlink"/>
            <w:noProof/>
          </w:rPr>
          <w:t>Figure 13 - Blackbody Curve for Composition D</w:t>
        </w:r>
        <w:r w:rsidR="00E20E63">
          <w:rPr>
            <w:noProof/>
            <w:webHidden/>
          </w:rPr>
          <w:tab/>
        </w:r>
        <w:r w:rsidR="00E20E63">
          <w:rPr>
            <w:noProof/>
            <w:webHidden/>
          </w:rPr>
          <w:fldChar w:fldCharType="begin"/>
        </w:r>
        <w:r w:rsidR="00E20E63">
          <w:rPr>
            <w:noProof/>
            <w:webHidden/>
          </w:rPr>
          <w:instrText xml:space="preserve"> PAGEREF _Toc161223046 \h </w:instrText>
        </w:r>
        <w:r w:rsidR="00E20E63">
          <w:rPr>
            <w:noProof/>
            <w:webHidden/>
          </w:rPr>
        </w:r>
        <w:r w:rsidR="00E20E63">
          <w:rPr>
            <w:noProof/>
            <w:webHidden/>
          </w:rPr>
          <w:fldChar w:fldCharType="separate"/>
        </w:r>
        <w:r w:rsidR="00E20E63">
          <w:rPr>
            <w:noProof/>
            <w:webHidden/>
          </w:rPr>
          <w:t>29</w:t>
        </w:r>
        <w:r w:rsidR="00E20E63">
          <w:rPr>
            <w:noProof/>
            <w:webHidden/>
          </w:rPr>
          <w:fldChar w:fldCharType="end"/>
        </w:r>
      </w:hyperlink>
    </w:p>
    <w:p w14:paraId="2305999D" w14:textId="77777777" w:rsidR="00787BB8" w:rsidRPr="00092153" w:rsidRDefault="00E20E63">
      <w:pPr>
        <w:spacing w:after="160" w:line="259" w:lineRule="auto"/>
        <w:jc w:val="left"/>
        <w:rPr>
          <w:rFonts w:ascii="Times New Roman" w:hAnsi="Times New Roman"/>
        </w:rPr>
      </w:pPr>
      <w:r>
        <w:rPr>
          <w:rFonts w:ascii="Times New Roman" w:hAnsi="Times New Roman"/>
        </w:rPr>
        <w:fldChar w:fldCharType="end"/>
      </w:r>
      <w:r w:rsidR="00787BB8" w:rsidRPr="00092153">
        <w:rPr>
          <w:rFonts w:ascii="Times New Roman" w:hAnsi="Times New Roman"/>
        </w:rPr>
        <w:br w:type="page"/>
      </w:r>
    </w:p>
    <w:p w14:paraId="28E2D608" w14:textId="77777777" w:rsidR="00787BB8" w:rsidRPr="00E20E63" w:rsidRDefault="00787BB8" w:rsidP="00E20E63">
      <w:pPr>
        <w:pStyle w:val="Heading1"/>
        <w:rPr>
          <w:rFonts w:ascii="Times New Roman" w:hAnsi="Times New Roman" w:cs="Times New Roman"/>
          <w:color w:val="auto"/>
        </w:rPr>
      </w:pPr>
      <w:bookmarkStart w:id="6" w:name="_LIST_OF_TABLES"/>
      <w:bookmarkEnd w:id="6"/>
      <w:r w:rsidRPr="00E20E63">
        <w:rPr>
          <w:rFonts w:ascii="Times New Roman" w:hAnsi="Times New Roman" w:cs="Times New Roman"/>
          <w:color w:val="auto"/>
        </w:rPr>
        <w:lastRenderedPageBreak/>
        <w:t>LIST OF TABLES</w:t>
      </w:r>
    </w:p>
    <w:p w14:paraId="2139BB03" w14:textId="77777777" w:rsidR="00564FE2" w:rsidRDefault="00D56C40" w:rsidP="00564FE2">
      <w:pPr>
        <w:pStyle w:val="TableofFigures"/>
        <w:tabs>
          <w:tab w:val="right" w:leader="dot" w:pos="9016"/>
        </w:tabs>
        <w:rPr>
          <w:rFonts w:asciiTheme="minorHAnsi" w:eastAsiaTheme="minorEastAsia" w:hAnsiTheme="minorHAnsi" w:cstheme="minorBidi"/>
          <w:noProof/>
          <w:sz w:val="22"/>
          <w:szCs w:val="22"/>
        </w:rPr>
      </w:pPr>
      <w:hyperlink w:anchor="_Toc161222841" w:history="1">
        <w:r w:rsidR="00564FE2" w:rsidRPr="00CF7DF5">
          <w:rPr>
            <w:rStyle w:val="Hyperlink"/>
            <w:noProof/>
          </w:rPr>
          <w:t>Table 1 - Compositions to be tested with ratios</w:t>
        </w:r>
        <w:r w:rsidR="00564FE2">
          <w:rPr>
            <w:noProof/>
            <w:webHidden/>
          </w:rPr>
          <w:tab/>
        </w:r>
        <w:r w:rsidR="00564FE2">
          <w:rPr>
            <w:noProof/>
            <w:webHidden/>
          </w:rPr>
          <w:fldChar w:fldCharType="begin"/>
        </w:r>
        <w:r w:rsidR="00564FE2">
          <w:rPr>
            <w:noProof/>
            <w:webHidden/>
          </w:rPr>
          <w:instrText xml:space="preserve"> PAGEREF _Toc161222841 \h </w:instrText>
        </w:r>
        <w:r w:rsidR="00564FE2">
          <w:rPr>
            <w:noProof/>
            <w:webHidden/>
          </w:rPr>
        </w:r>
        <w:r w:rsidR="00564FE2">
          <w:rPr>
            <w:noProof/>
            <w:webHidden/>
          </w:rPr>
          <w:fldChar w:fldCharType="separate"/>
        </w:r>
        <w:r w:rsidR="00564FE2">
          <w:rPr>
            <w:noProof/>
            <w:webHidden/>
          </w:rPr>
          <w:t>22</w:t>
        </w:r>
        <w:r w:rsidR="00564FE2">
          <w:rPr>
            <w:noProof/>
            <w:webHidden/>
          </w:rPr>
          <w:fldChar w:fldCharType="end"/>
        </w:r>
      </w:hyperlink>
    </w:p>
    <w:p w14:paraId="3EC82E38" w14:textId="77777777" w:rsidR="00564FE2" w:rsidRDefault="00D56C40" w:rsidP="00564FE2">
      <w:pPr>
        <w:pStyle w:val="TableofFigures"/>
        <w:tabs>
          <w:tab w:val="right" w:leader="dot" w:pos="9016"/>
        </w:tabs>
        <w:rPr>
          <w:rFonts w:asciiTheme="minorHAnsi" w:eastAsiaTheme="minorEastAsia" w:hAnsiTheme="minorHAnsi" w:cstheme="minorBidi"/>
          <w:noProof/>
          <w:sz w:val="22"/>
          <w:szCs w:val="22"/>
        </w:rPr>
      </w:pPr>
      <w:hyperlink w:anchor="_Toc161222842" w:history="1">
        <w:r w:rsidR="00564FE2" w:rsidRPr="00CF7DF5">
          <w:rPr>
            <w:rStyle w:val="Hyperlink"/>
            <w:noProof/>
          </w:rPr>
          <w:t>Table 2 - Calculated blackbody values for composition A through Planck's Law</w:t>
        </w:r>
        <w:r w:rsidR="00564FE2">
          <w:rPr>
            <w:noProof/>
            <w:webHidden/>
          </w:rPr>
          <w:tab/>
        </w:r>
        <w:r w:rsidR="00564FE2">
          <w:rPr>
            <w:noProof/>
            <w:webHidden/>
          </w:rPr>
          <w:fldChar w:fldCharType="begin"/>
        </w:r>
        <w:r w:rsidR="00564FE2">
          <w:rPr>
            <w:noProof/>
            <w:webHidden/>
          </w:rPr>
          <w:instrText xml:space="preserve"> PAGEREF _Toc161222842 \h </w:instrText>
        </w:r>
        <w:r w:rsidR="00564FE2">
          <w:rPr>
            <w:noProof/>
            <w:webHidden/>
          </w:rPr>
        </w:r>
        <w:r w:rsidR="00564FE2">
          <w:rPr>
            <w:noProof/>
            <w:webHidden/>
          </w:rPr>
          <w:fldChar w:fldCharType="separate"/>
        </w:r>
        <w:r w:rsidR="00564FE2">
          <w:rPr>
            <w:noProof/>
            <w:webHidden/>
          </w:rPr>
          <w:t>25</w:t>
        </w:r>
        <w:r w:rsidR="00564FE2">
          <w:rPr>
            <w:noProof/>
            <w:webHidden/>
          </w:rPr>
          <w:fldChar w:fldCharType="end"/>
        </w:r>
      </w:hyperlink>
    </w:p>
    <w:p w14:paraId="20A1E2CD" w14:textId="77777777" w:rsidR="00787BB8" w:rsidRPr="00092153" w:rsidRDefault="00787BB8">
      <w:pPr>
        <w:spacing w:after="160" w:line="259" w:lineRule="auto"/>
        <w:jc w:val="left"/>
        <w:rPr>
          <w:rFonts w:ascii="Times New Roman" w:hAnsi="Times New Roman"/>
        </w:rPr>
      </w:pPr>
      <w:r w:rsidRPr="00092153">
        <w:rPr>
          <w:rFonts w:ascii="Times New Roman" w:hAnsi="Times New Roman"/>
        </w:rPr>
        <w:br w:type="page"/>
      </w:r>
    </w:p>
    <w:p w14:paraId="7D869EBF" w14:textId="77777777" w:rsidR="00787BB8" w:rsidRPr="00E20E63" w:rsidRDefault="00787BB8" w:rsidP="00E20E63">
      <w:pPr>
        <w:pStyle w:val="Heading1"/>
        <w:rPr>
          <w:rFonts w:ascii="Times New Roman" w:hAnsi="Times New Roman" w:cs="Times New Roman"/>
          <w:color w:val="auto"/>
        </w:rPr>
      </w:pPr>
      <w:bookmarkStart w:id="7" w:name="_ACKNOWLEDGEMENTS"/>
      <w:bookmarkEnd w:id="7"/>
      <w:r w:rsidRPr="00E20E63">
        <w:rPr>
          <w:rFonts w:ascii="Times New Roman" w:hAnsi="Times New Roman" w:cs="Times New Roman"/>
          <w:color w:val="auto"/>
        </w:rPr>
        <w:lastRenderedPageBreak/>
        <w:t>ACKNOWLEDGEMENTS</w:t>
      </w:r>
    </w:p>
    <w:p w14:paraId="30850225" w14:textId="77777777" w:rsidR="00787BB8" w:rsidRPr="00092153" w:rsidRDefault="00787BB8">
      <w:pPr>
        <w:spacing w:after="160" w:line="259" w:lineRule="auto"/>
        <w:jc w:val="left"/>
        <w:rPr>
          <w:rFonts w:ascii="Times New Roman" w:hAnsi="Times New Roman"/>
        </w:rPr>
      </w:pPr>
      <w:r w:rsidRPr="00092153">
        <w:rPr>
          <w:rFonts w:ascii="Times New Roman" w:hAnsi="Times New Roman"/>
        </w:rPr>
        <w:br w:type="page"/>
      </w:r>
    </w:p>
    <w:p w14:paraId="79B0098C" w14:textId="77777777" w:rsidR="00787BB8" w:rsidRPr="00092153" w:rsidRDefault="00787BB8" w:rsidP="005A23C3">
      <w:pPr>
        <w:pStyle w:val="Heading1"/>
        <w:rPr>
          <w:rFonts w:ascii="Times New Roman" w:hAnsi="Times New Roman" w:cs="Times New Roman"/>
          <w:color w:val="auto"/>
        </w:rPr>
      </w:pPr>
      <w:bookmarkStart w:id="8" w:name="_CHAPTER_1_INTRODUCTION"/>
      <w:bookmarkEnd w:id="8"/>
      <w:r w:rsidRPr="00092153">
        <w:rPr>
          <w:rFonts w:ascii="Times New Roman" w:hAnsi="Times New Roman" w:cs="Times New Roman"/>
          <w:color w:val="auto"/>
        </w:rPr>
        <w:lastRenderedPageBreak/>
        <w:t xml:space="preserve">CHAPTER 1 </w:t>
      </w:r>
      <w:r w:rsidR="005A23C3" w:rsidRPr="00092153">
        <w:rPr>
          <w:rFonts w:ascii="Times New Roman" w:hAnsi="Times New Roman" w:cs="Times New Roman"/>
          <w:color w:val="auto"/>
        </w:rPr>
        <w:t>INTRODUCTION</w:t>
      </w:r>
    </w:p>
    <w:p w14:paraId="716B4454" w14:textId="77777777" w:rsidR="00787BB8" w:rsidRPr="00092153" w:rsidRDefault="00787BB8" w:rsidP="00787BB8">
      <w:pPr>
        <w:rPr>
          <w:rFonts w:ascii="Times New Roman" w:hAnsi="Times New Roman"/>
        </w:rPr>
      </w:pPr>
    </w:p>
    <w:p w14:paraId="3B29501D" w14:textId="77777777" w:rsidR="00413663" w:rsidRPr="00092153" w:rsidRDefault="005A23C3" w:rsidP="00092153">
      <w:pPr>
        <w:pStyle w:val="Heading2"/>
        <w:rPr>
          <w:rFonts w:ascii="Times New Roman" w:hAnsi="Times New Roman" w:cs="Times New Roman"/>
          <w:color w:val="auto"/>
        </w:rPr>
      </w:pPr>
      <w:bookmarkStart w:id="9" w:name="_1.1_INTRODUCTION"/>
      <w:bookmarkEnd w:id="9"/>
      <w:r w:rsidRPr="00092153">
        <w:rPr>
          <w:rFonts w:ascii="Times New Roman" w:hAnsi="Times New Roman" w:cs="Times New Roman"/>
          <w:color w:val="auto"/>
        </w:rPr>
        <w:t xml:space="preserve">1.1 </w:t>
      </w:r>
      <w:r w:rsidR="00787BB8" w:rsidRPr="00092153">
        <w:rPr>
          <w:rFonts w:ascii="Times New Roman" w:hAnsi="Times New Roman" w:cs="Times New Roman"/>
          <w:color w:val="auto"/>
        </w:rPr>
        <w:t>INTRODUCTION</w:t>
      </w:r>
    </w:p>
    <w:p w14:paraId="3AF33D48" w14:textId="77777777" w:rsidR="00413663" w:rsidRPr="00092153" w:rsidRDefault="00413663" w:rsidP="00413663">
      <w:pPr>
        <w:rPr>
          <w:rFonts w:ascii="Times New Roman" w:hAnsi="Times New Roman"/>
        </w:rPr>
      </w:pPr>
      <w:r w:rsidRPr="00092153">
        <w:rPr>
          <w:rFonts w:ascii="Times New Roman" w:hAnsi="Times New Roman"/>
        </w:rPr>
        <w:t>Ultraviolet (UV) pyrotechnics is a specialized field within the broader realm of fireworks and pyrotechnics displays as well as having potential future defence applications to combat new threats. UC pyrotechnics involves the use of materials that emit ultraviolet light when ignited, creating unique and visually striking effects.</w:t>
      </w:r>
    </w:p>
    <w:p w14:paraId="2082B758" w14:textId="77777777" w:rsidR="00413663" w:rsidRPr="00092153" w:rsidRDefault="00413663" w:rsidP="00413663">
      <w:pPr>
        <w:rPr>
          <w:rFonts w:ascii="Times New Roman" w:hAnsi="Times New Roman"/>
        </w:rPr>
      </w:pPr>
    </w:p>
    <w:p w14:paraId="51C069AF" w14:textId="77777777" w:rsidR="00413663" w:rsidRPr="00092153" w:rsidRDefault="00413663" w:rsidP="00413663">
      <w:pPr>
        <w:rPr>
          <w:rFonts w:ascii="Times New Roman" w:hAnsi="Times New Roman"/>
        </w:rPr>
      </w:pPr>
      <w:r w:rsidRPr="00092153">
        <w:rPr>
          <w:rFonts w:ascii="Times New Roman" w:hAnsi="Times New Roman"/>
        </w:rPr>
        <w:t xml:space="preserve">The reason for this research stems from the current threat environment that military vehicles find themselves in. Current threat systems use Infra-Red (IR) detection to assist with targeting </w:t>
      </w:r>
      <w:r w:rsidR="006C3584" w:rsidRPr="00092153">
        <w:rPr>
          <w:rFonts w:ascii="Times New Roman" w:hAnsi="Times New Roman"/>
        </w:rPr>
        <w:t xml:space="preserve">the vehicles </w:t>
      </w:r>
      <w:r w:rsidRPr="00092153">
        <w:rPr>
          <w:rFonts w:ascii="Times New Roman" w:hAnsi="Times New Roman"/>
        </w:rPr>
        <w:t>which is why current research investigates the use of conventional pyrotechnics in order to confuse and distract these systems and protect the vehicle.</w:t>
      </w:r>
    </w:p>
    <w:p w14:paraId="5DA339AF" w14:textId="77777777" w:rsidR="00413663" w:rsidRPr="00092153" w:rsidRDefault="00413663" w:rsidP="00413663">
      <w:pPr>
        <w:rPr>
          <w:rFonts w:ascii="Times New Roman" w:hAnsi="Times New Roman"/>
        </w:rPr>
      </w:pPr>
    </w:p>
    <w:p w14:paraId="59E8E9FB" w14:textId="77777777" w:rsidR="00413663" w:rsidRPr="00092153" w:rsidRDefault="00413663" w:rsidP="00413663">
      <w:pPr>
        <w:rPr>
          <w:rFonts w:ascii="Times New Roman" w:hAnsi="Times New Roman"/>
        </w:rPr>
      </w:pPr>
      <w:r w:rsidRPr="00092153">
        <w:rPr>
          <w:rFonts w:ascii="Times New Roman" w:hAnsi="Times New Roman"/>
        </w:rPr>
        <w:t>However, a potential future thre</w:t>
      </w:r>
      <w:r w:rsidR="006C3584" w:rsidRPr="00092153">
        <w:rPr>
          <w:rFonts w:ascii="Times New Roman" w:hAnsi="Times New Roman"/>
        </w:rPr>
        <w:t xml:space="preserve">at could arrive from the use of UV </w:t>
      </w:r>
      <w:r w:rsidRPr="00092153">
        <w:rPr>
          <w:rFonts w:ascii="Times New Roman" w:hAnsi="Times New Roman"/>
        </w:rPr>
        <w:t>spectral imaging to ident</w:t>
      </w:r>
      <w:r w:rsidR="006C3584" w:rsidRPr="00092153">
        <w:rPr>
          <w:rFonts w:ascii="Times New Roman" w:hAnsi="Times New Roman"/>
        </w:rPr>
        <w:t xml:space="preserve">ify targets were by the weapon </w:t>
      </w:r>
      <w:r w:rsidRPr="00092153">
        <w:rPr>
          <w:rFonts w:ascii="Times New Roman" w:hAnsi="Times New Roman"/>
        </w:rPr>
        <w:t>system is using the UV signature of the target rather than the IR signature currently used. For this reason, it is important to have a countermeasure to this threat should it ever come to be a reality. If research is delayed until a threat has already come into use, then lives could be lost while research attempts to catch up to the threat. By beginning research now it is possible to develop a better understanding of what will be needed in the future and prevent a long delay if a UV countermeasure system were to ever be needed.</w:t>
      </w:r>
      <w:r w:rsidR="006C3584" w:rsidRPr="00092153">
        <w:rPr>
          <w:rFonts w:ascii="Times New Roman" w:hAnsi="Times New Roman"/>
        </w:rPr>
        <w:t xml:space="preserve"> Therefor this project </w:t>
      </w:r>
      <w:r w:rsidRPr="00092153">
        <w:rPr>
          <w:rFonts w:ascii="Times New Roman" w:hAnsi="Times New Roman"/>
        </w:rPr>
        <w:t>exists to investigate the possibility of producing UV light for the purposes of distracting or masking a target from the viewer allowing the target to survive a potential lethal engagement.</w:t>
      </w:r>
    </w:p>
    <w:p w14:paraId="5765223E" w14:textId="77777777" w:rsidR="00787BB8" w:rsidRPr="00092153" w:rsidRDefault="00787BB8" w:rsidP="00787BB8">
      <w:pPr>
        <w:rPr>
          <w:rFonts w:ascii="Times New Roman" w:hAnsi="Times New Roman"/>
        </w:rPr>
      </w:pPr>
    </w:p>
    <w:p w14:paraId="5DDF791E" w14:textId="77777777" w:rsidR="00CE468C" w:rsidRPr="00092153" w:rsidRDefault="005A23C3" w:rsidP="00092153">
      <w:pPr>
        <w:pStyle w:val="Heading2"/>
        <w:rPr>
          <w:rFonts w:ascii="Times New Roman" w:hAnsi="Times New Roman" w:cs="Times New Roman"/>
          <w:color w:val="auto"/>
        </w:rPr>
      </w:pPr>
      <w:bookmarkStart w:id="10" w:name="_1.2_AIM"/>
      <w:bookmarkEnd w:id="10"/>
      <w:r w:rsidRPr="00092153">
        <w:rPr>
          <w:rFonts w:ascii="Times New Roman" w:hAnsi="Times New Roman" w:cs="Times New Roman"/>
          <w:color w:val="auto"/>
        </w:rPr>
        <w:t xml:space="preserve">1.2 </w:t>
      </w:r>
      <w:r w:rsidR="00787BB8" w:rsidRPr="00092153">
        <w:rPr>
          <w:rFonts w:ascii="Times New Roman" w:hAnsi="Times New Roman" w:cs="Times New Roman"/>
          <w:color w:val="auto"/>
        </w:rPr>
        <w:t>AIM</w:t>
      </w:r>
    </w:p>
    <w:p w14:paraId="61365082" w14:textId="77777777" w:rsidR="00413663" w:rsidRPr="00092153" w:rsidRDefault="00B37B03" w:rsidP="00787BB8">
      <w:pPr>
        <w:rPr>
          <w:rFonts w:ascii="Times New Roman" w:hAnsi="Times New Roman"/>
        </w:rPr>
      </w:pPr>
      <w:r w:rsidRPr="00092153">
        <w:rPr>
          <w:rFonts w:ascii="Times New Roman" w:hAnsi="Times New Roman"/>
        </w:rPr>
        <w:t xml:space="preserve">The aim of this project is to develop a greater understanding of the UV output of Magnesium Teflon Viton (MTV) and what affect different chemical substitutions may have on this output with the ultimate goal of increasing the UV and Visible output. This will be done by understanding the chemistry of electromagnetic radiations (EMR) production from pyrotechnics by modelling there combustion to get products produced for emission spectra comparison along with adiabatic flame temperature for use with Stefan-Boltzmann law and Wien’s displacement law. By using the Stefan-Boltzmann law along with Plank’s law of blackbody radiation, it is possible to determine the expected spectral radiance of the </w:t>
      </w:r>
      <w:r w:rsidRPr="00092153">
        <w:rPr>
          <w:rFonts w:ascii="Times New Roman" w:hAnsi="Times New Roman"/>
        </w:rPr>
        <w:lastRenderedPageBreak/>
        <w:t>composition and the Wien’s displacement law will allow for a calculation of the point of maximum spectral output to see if the blackbody curve has shifted. This information will then be used to inform further research into the compositions with the eventual production of small samples for testing to ensure they have comparable productions to the modelled compositions.</w:t>
      </w:r>
    </w:p>
    <w:p w14:paraId="7BBB788B" w14:textId="77777777" w:rsidR="00B37B03" w:rsidRPr="00092153" w:rsidRDefault="00B37B03" w:rsidP="00787BB8">
      <w:pPr>
        <w:rPr>
          <w:rFonts w:ascii="Times New Roman" w:hAnsi="Times New Roman"/>
        </w:rPr>
      </w:pPr>
    </w:p>
    <w:p w14:paraId="620C6D39" w14:textId="77777777" w:rsidR="00787BB8" w:rsidRPr="00092153" w:rsidRDefault="00787BB8" w:rsidP="00092153">
      <w:pPr>
        <w:pStyle w:val="Heading2"/>
        <w:rPr>
          <w:rFonts w:ascii="Times New Roman" w:hAnsi="Times New Roman" w:cs="Times New Roman"/>
          <w:color w:val="auto"/>
        </w:rPr>
      </w:pPr>
      <w:bookmarkStart w:id="11" w:name="_1.3_OBJECTIVES"/>
      <w:bookmarkEnd w:id="11"/>
      <w:r w:rsidRPr="00092153">
        <w:rPr>
          <w:rFonts w:ascii="Times New Roman" w:hAnsi="Times New Roman" w:cs="Times New Roman"/>
          <w:color w:val="auto"/>
        </w:rPr>
        <w:t>1.3</w:t>
      </w:r>
      <w:r w:rsidRPr="00092153">
        <w:rPr>
          <w:rFonts w:ascii="Times New Roman" w:hAnsi="Times New Roman" w:cs="Times New Roman"/>
          <w:color w:val="auto"/>
        </w:rPr>
        <w:tab/>
        <w:t>OBJECTIVES</w:t>
      </w:r>
    </w:p>
    <w:p w14:paraId="11C6FFF2" w14:textId="77777777" w:rsidR="00413663" w:rsidRPr="00E20E63" w:rsidRDefault="00413663" w:rsidP="00E20E63">
      <w:pPr>
        <w:rPr>
          <w:rStyle w:val="Emphasis"/>
          <w:rFonts w:ascii="Times New Roman" w:hAnsi="Times New Roman"/>
        </w:rPr>
      </w:pPr>
      <w:r w:rsidRPr="00E20E63">
        <w:rPr>
          <w:rStyle w:val="Emphasis"/>
          <w:rFonts w:ascii="Times New Roman" w:hAnsi="Times New Roman"/>
        </w:rPr>
        <w:t>Objective 1: Investigate possible alternative compounds</w:t>
      </w:r>
    </w:p>
    <w:p w14:paraId="1A55B165" w14:textId="77777777" w:rsidR="00413663" w:rsidRPr="00E20E63" w:rsidRDefault="00413663" w:rsidP="00E20E63">
      <w:pPr>
        <w:rPr>
          <w:rFonts w:ascii="Times New Roman" w:hAnsi="Times New Roman"/>
        </w:rPr>
      </w:pPr>
      <w:r w:rsidRPr="00E20E63">
        <w:rPr>
          <w:rFonts w:ascii="Times New Roman" w:hAnsi="Times New Roman"/>
        </w:rPr>
        <w:t>In order to improve MTV the method chosen is to replace one of the components with a different material in order to produce an altered composition that would increase the UV output or possibly reduce the IR output. Due to there being a very large number of compounds that exist, a literature review would need to be conducted to i</w:t>
      </w:r>
      <w:r w:rsidR="00791EC0" w:rsidRPr="00E20E63">
        <w:rPr>
          <w:rFonts w:ascii="Times New Roman" w:hAnsi="Times New Roman"/>
        </w:rPr>
        <w:t>dentify materials that show stro</w:t>
      </w:r>
      <w:r w:rsidRPr="00E20E63">
        <w:rPr>
          <w:rFonts w:ascii="Times New Roman" w:hAnsi="Times New Roman"/>
        </w:rPr>
        <w:t>ng potential to do either or both of the aforementioned. By conducting a literature search it is possible to reduce the number of potential compositions down from thousands to a small handful that have justifiable reasoning for why they may provide the desired effects.</w:t>
      </w:r>
    </w:p>
    <w:p w14:paraId="6483384C" w14:textId="77777777" w:rsidR="00413663" w:rsidRPr="00E20E63" w:rsidRDefault="00413663" w:rsidP="00E20E63">
      <w:pPr>
        <w:rPr>
          <w:rFonts w:ascii="Times New Roman" w:hAnsi="Times New Roman"/>
        </w:rPr>
      </w:pPr>
    </w:p>
    <w:p w14:paraId="191395D3" w14:textId="77777777" w:rsidR="00E20E63" w:rsidRPr="00E20E63" w:rsidRDefault="00E20E63" w:rsidP="00E20E63">
      <w:pPr>
        <w:rPr>
          <w:rStyle w:val="Emphasis"/>
          <w:rFonts w:ascii="Times New Roman" w:hAnsi="Times New Roman"/>
          <w:i w:val="0"/>
          <w:iCs w:val="0"/>
        </w:rPr>
      </w:pPr>
      <w:r w:rsidRPr="00E20E63">
        <w:rPr>
          <w:rStyle w:val="Emphasis"/>
          <w:rFonts w:ascii="Times New Roman" w:hAnsi="Times New Roman"/>
        </w:rPr>
        <w:t>Objective 2: Identify current UV properties of MTV</w:t>
      </w:r>
    </w:p>
    <w:p w14:paraId="1F678DCE" w14:textId="77777777" w:rsidR="00413663" w:rsidRPr="00E20E63" w:rsidRDefault="00413663" w:rsidP="00E20E63">
      <w:pPr>
        <w:rPr>
          <w:rFonts w:ascii="Times New Roman" w:hAnsi="Times New Roman"/>
        </w:rPr>
      </w:pPr>
      <w:r w:rsidRPr="00E20E63">
        <w:rPr>
          <w:rFonts w:ascii="Times New Roman" w:hAnsi="Times New Roman"/>
        </w:rPr>
        <w:t>To be able to improve upon current UV production it is first important to have an understanding on what the standard output of MTV looks like. This initial step will then be used as a baseline in order to com</w:t>
      </w:r>
      <w:r w:rsidR="00791EC0" w:rsidRPr="00E20E63">
        <w:rPr>
          <w:rFonts w:ascii="Times New Roman" w:hAnsi="Times New Roman"/>
        </w:rPr>
        <w:t>pare the altered compositions</w:t>
      </w:r>
      <w:r w:rsidRPr="00E20E63">
        <w:rPr>
          <w:rFonts w:ascii="Times New Roman" w:hAnsi="Times New Roman"/>
        </w:rPr>
        <w:t xml:space="preserve"> to see if a desirable improvement has been made.</w:t>
      </w:r>
    </w:p>
    <w:p w14:paraId="62B7DC9E" w14:textId="77777777" w:rsidR="00E20E63" w:rsidRPr="00E20E63" w:rsidRDefault="00E20E63" w:rsidP="00E20E63">
      <w:pPr>
        <w:rPr>
          <w:rFonts w:ascii="Times New Roman" w:hAnsi="Times New Roman"/>
        </w:rPr>
      </w:pPr>
    </w:p>
    <w:p w14:paraId="42978FDC" w14:textId="77777777" w:rsidR="00E20E63" w:rsidRPr="00E20E63" w:rsidRDefault="00E20E63" w:rsidP="00E20E63">
      <w:pPr>
        <w:rPr>
          <w:rFonts w:ascii="Times New Roman" w:hAnsi="Times New Roman"/>
        </w:rPr>
      </w:pPr>
      <w:r w:rsidRPr="00E20E63">
        <w:rPr>
          <w:rStyle w:val="Emphasis"/>
          <w:rFonts w:ascii="Times New Roman" w:hAnsi="Times New Roman"/>
        </w:rPr>
        <w:t>Objective 3: Investigate compatibility issues</w:t>
      </w:r>
    </w:p>
    <w:p w14:paraId="4B76CB6E" w14:textId="77777777" w:rsidR="00413663" w:rsidRPr="00E20E63" w:rsidRDefault="00BE6072" w:rsidP="00E20E63">
      <w:pPr>
        <w:rPr>
          <w:rFonts w:ascii="Times New Roman" w:hAnsi="Times New Roman"/>
        </w:rPr>
      </w:pPr>
      <w:r w:rsidRPr="00E20E63">
        <w:rPr>
          <w:rFonts w:ascii="Times New Roman" w:hAnsi="Times New Roman"/>
        </w:rPr>
        <w:t>All energetic compounds including pyrotechnics are known to react unfavourably if introduced to non-compatible compounds; this reaction can range from rendering the composition inert to causing an unwanted ignition. Therefore, a compatibility investigation must be carried out to insure that whatever altered composition is being made would be stable and not cause any undesirable effects such as those mentioned above.</w:t>
      </w:r>
    </w:p>
    <w:p w14:paraId="27671301" w14:textId="77777777" w:rsidR="00BE6072" w:rsidRPr="00E20E63" w:rsidRDefault="00BE6072" w:rsidP="00E20E63">
      <w:pPr>
        <w:rPr>
          <w:rFonts w:ascii="Times New Roman" w:hAnsi="Times New Roman"/>
        </w:rPr>
      </w:pPr>
    </w:p>
    <w:p w14:paraId="3850D140" w14:textId="77777777" w:rsidR="00413663" w:rsidRPr="00E20E63" w:rsidRDefault="00413663" w:rsidP="00E20E63">
      <w:pPr>
        <w:rPr>
          <w:rStyle w:val="Emphasis"/>
          <w:rFonts w:ascii="Times New Roman" w:hAnsi="Times New Roman"/>
        </w:rPr>
      </w:pPr>
      <w:r w:rsidRPr="00E20E63">
        <w:rPr>
          <w:rStyle w:val="Emphasis"/>
          <w:rFonts w:ascii="Times New Roman" w:hAnsi="Times New Roman"/>
        </w:rPr>
        <w:t>Objective</w:t>
      </w:r>
      <w:r w:rsidR="00BE6072" w:rsidRPr="00E20E63">
        <w:rPr>
          <w:rStyle w:val="Emphasis"/>
          <w:rFonts w:ascii="Times New Roman" w:hAnsi="Times New Roman"/>
        </w:rPr>
        <w:t xml:space="preserve"> 4: Produce simulation of compositions</w:t>
      </w:r>
    </w:p>
    <w:p w14:paraId="0F784D75" w14:textId="77777777" w:rsidR="00787BB8" w:rsidRPr="00092153" w:rsidRDefault="00BE6072" w:rsidP="00787BB8">
      <w:pPr>
        <w:rPr>
          <w:rFonts w:ascii="Times New Roman" w:hAnsi="Times New Roman"/>
        </w:rPr>
      </w:pPr>
      <w:r w:rsidRPr="00E20E63">
        <w:rPr>
          <w:rFonts w:ascii="Times New Roman" w:hAnsi="Times New Roman"/>
        </w:rPr>
        <w:t>Once the above process has identified a set of suitable materials, evaluation can begin in order to ascertain the data needed for comparison with MTV. For this</w:t>
      </w:r>
      <w:r w:rsidR="005C7983" w:rsidRPr="00E20E63">
        <w:rPr>
          <w:rFonts w:ascii="Times New Roman" w:hAnsi="Times New Roman"/>
        </w:rPr>
        <w:t>,</w:t>
      </w:r>
      <w:r w:rsidRPr="00E20E63">
        <w:rPr>
          <w:rFonts w:ascii="Times New Roman" w:hAnsi="Times New Roman"/>
        </w:rPr>
        <w:t xml:space="preserve"> the same method must be used to evaluate all of the altered compositions as well as the MTV to ensure that all the data is in the same format and consistent. In order to obtain the data needed a thermochemical analysis code known, as Explo5 will be used for all composition simulations.</w:t>
      </w:r>
    </w:p>
    <w:p w14:paraId="154046BE" w14:textId="77777777" w:rsidR="00CE468C" w:rsidRPr="00092153" w:rsidRDefault="00CE468C" w:rsidP="00092153">
      <w:pPr>
        <w:pStyle w:val="Heading1"/>
        <w:rPr>
          <w:rFonts w:ascii="Times New Roman" w:hAnsi="Times New Roman" w:cs="Times New Roman"/>
          <w:color w:val="auto"/>
        </w:rPr>
      </w:pPr>
      <w:bookmarkStart w:id="12" w:name="_CHAPTER_2_-"/>
      <w:bookmarkEnd w:id="12"/>
      <w:r w:rsidRPr="00092153">
        <w:rPr>
          <w:rFonts w:ascii="Times New Roman" w:hAnsi="Times New Roman" w:cs="Times New Roman"/>
          <w:color w:val="auto"/>
        </w:rPr>
        <w:lastRenderedPageBreak/>
        <w:t xml:space="preserve">CHAPTER 2 - RESEARCH &amp; REVIEW OF LITERATURE </w:t>
      </w:r>
    </w:p>
    <w:p w14:paraId="5DE69434" w14:textId="77777777" w:rsidR="005A23C3" w:rsidRPr="00092153" w:rsidRDefault="005A23C3" w:rsidP="00092153">
      <w:pPr>
        <w:pStyle w:val="Heading2"/>
        <w:rPr>
          <w:rFonts w:ascii="Times New Roman" w:hAnsi="Times New Roman" w:cs="Times New Roman"/>
          <w:color w:val="auto"/>
        </w:rPr>
      </w:pPr>
      <w:bookmarkStart w:id="13" w:name="_2.1_LITERATURE_REVIEW"/>
      <w:bookmarkEnd w:id="13"/>
      <w:r w:rsidRPr="00092153">
        <w:rPr>
          <w:rFonts w:ascii="Times New Roman" w:hAnsi="Times New Roman" w:cs="Times New Roman"/>
          <w:color w:val="auto"/>
        </w:rPr>
        <w:t>2.1 LITERATURE REVIEW</w:t>
      </w:r>
    </w:p>
    <w:p w14:paraId="71D07D08" w14:textId="77777777" w:rsidR="00ED31E5" w:rsidRPr="00092153" w:rsidRDefault="00ED31E5" w:rsidP="00ED31E5">
      <w:pPr>
        <w:rPr>
          <w:rFonts w:ascii="Times New Roman" w:hAnsi="Times New Roman"/>
        </w:rPr>
      </w:pPr>
      <w:r w:rsidRPr="00092153">
        <w:rPr>
          <w:rFonts w:ascii="Times New Roman" w:hAnsi="Times New Roman"/>
        </w:rPr>
        <w:t>Research on the matter of UV emission in pyrotechnic compositions is currently limited due to there not being an immediate or historical need along with the limitations in technology that are only now making UV targeting systems a potential threat. Research has however been done into non-pyrotechnic materials that can produce UV as well as other methods of UV production which have been studied for potential other uses outside of defence. These alternative researches may have a degree of read across in order to inform what can be used to produce a UV pyrotechnic composition.</w:t>
      </w:r>
    </w:p>
    <w:p w14:paraId="66599C8E" w14:textId="77777777" w:rsidR="00ED31E5" w:rsidRPr="00092153" w:rsidRDefault="00ED31E5" w:rsidP="00ED31E5">
      <w:pPr>
        <w:rPr>
          <w:rFonts w:ascii="Times New Roman" w:hAnsi="Times New Roman"/>
        </w:rPr>
      </w:pPr>
    </w:p>
    <w:p w14:paraId="16D7EF25" w14:textId="4AAD815A" w:rsidR="00ED31E5" w:rsidRPr="00092153" w:rsidRDefault="00ED31E5" w:rsidP="00ED31E5">
      <w:pPr>
        <w:rPr>
          <w:rFonts w:ascii="Times New Roman" w:hAnsi="Times New Roman"/>
        </w:rPr>
      </w:pPr>
      <w:r w:rsidRPr="00092153">
        <w:rPr>
          <w:rFonts w:ascii="Times New Roman" w:hAnsi="Times New Roman"/>
        </w:rPr>
        <w:t>To understand were to begin with identifying compounds for testing it is important to fi</w:t>
      </w:r>
      <w:r w:rsidR="002A663A">
        <w:rPr>
          <w:rFonts w:ascii="Times New Roman" w:hAnsi="Times New Roman"/>
        </w:rPr>
        <w:t>r</w:t>
      </w:r>
      <w:r w:rsidRPr="00092153">
        <w:rPr>
          <w:rFonts w:ascii="Times New Roman" w:hAnsi="Times New Roman"/>
        </w:rPr>
        <w:t xml:space="preserve">st get a clearer understanding of exactly what is required and a background of information in the general field of UV. Ultraviolet light is emitted between the wavelengths of 10-400nm which is typically broken down into 3 distinct sections: UV-A between 400-315nm, UV-B between 315-280nm and UV-C between 280-100nm </w:t>
      </w:r>
      <w:sdt>
        <w:sdtPr>
          <w:rPr>
            <w:rFonts w:ascii="Times New Roman" w:hAnsi="Times New Roman"/>
          </w:rPr>
          <w:id w:val="627058568"/>
          <w:citation/>
        </w:sdtPr>
        <w:sdtContent>
          <w:r w:rsidR="009F7C8A">
            <w:rPr>
              <w:rFonts w:ascii="Times New Roman" w:hAnsi="Times New Roman"/>
            </w:rPr>
            <w:fldChar w:fldCharType="begin"/>
          </w:r>
          <w:r w:rsidR="009F7C8A">
            <w:rPr>
              <w:rFonts w:ascii="Times New Roman" w:hAnsi="Times New Roman"/>
            </w:rPr>
            <w:instrText xml:space="preserve"> CITATION Nat10 \l 2057 </w:instrText>
          </w:r>
          <w:r w:rsidR="009F7C8A">
            <w:rPr>
              <w:rFonts w:ascii="Times New Roman" w:hAnsi="Times New Roman"/>
            </w:rPr>
            <w:fldChar w:fldCharType="separate"/>
          </w:r>
          <w:r w:rsidR="009F7C8A" w:rsidRPr="009F7C8A">
            <w:rPr>
              <w:rFonts w:ascii="Times New Roman" w:hAnsi="Times New Roman"/>
              <w:noProof/>
            </w:rPr>
            <w:t>[1]</w:t>
          </w:r>
          <w:r w:rsidR="009F7C8A">
            <w:rPr>
              <w:rFonts w:ascii="Times New Roman" w:hAnsi="Times New Roman"/>
            </w:rPr>
            <w:fldChar w:fldCharType="end"/>
          </w:r>
        </w:sdtContent>
      </w:sdt>
      <w:r w:rsidRPr="00092153">
        <w:rPr>
          <w:rFonts w:ascii="Times New Roman" w:hAnsi="Times New Roman"/>
        </w:rPr>
        <w:t>. UV-C convers the widest section of the UV band and its rays are the most harmful to humans</w:t>
      </w:r>
      <w:r w:rsidR="002A663A">
        <w:rPr>
          <w:rFonts w:ascii="Times New Roman" w:hAnsi="Times New Roman"/>
        </w:rPr>
        <w:t>;</w:t>
      </w:r>
      <w:r w:rsidRPr="00092153">
        <w:rPr>
          <w:rFonts w:ascii="Times New Roman" w:hAnsi="Times New Roman"/>
        </w:rPr>
        <w:t xml:space="preserve"> however</w:t>
      </w:r>
      <w:r w:rsidR="002A663A">
        <w:rPr>
          <w:rFonts w:ascii="Times New Roman" w:hAnsi="Times New Roman"/>
        </w:rPr>
        <w:t>,</w:t>
      </w:r>
      <w:r w:rsidRPr="00092153">
        <w:rPr>
          <w:rFonts w:ascii="Times New Roman" w:hAnsi="Times New Roman"/>
        </w:rPr>
        <w:t xml:space="preserve"> they are completely absorbed by the earth’s atmosphere </w:t>
      </w:r>
      <w:sdt>
        <w:sdtPr>
          <w:rPr>
            <w:rFonts w:ascii="Times New Roman" w:hAnsi="Times New Roman"/>
          </w:rPr>
          <w:id w:val="1898312885"/>
          <w:citation/>
        </w:sdtPr>
        <w:sdtContent>
          <w:r w:rsidR="007B3F43">
            <w:rPr>
              <w:rFonts w:ascii="Times New Roman" w:hAnsi="Times New Roman"/>
            </w:rPr>
            <w:fldChar w:fldCharType="begin"/>
          </w:r>
          <w:r w:rsidR="007B3F43">
            <w:rPr>
              <w:rFonts w:ascii="Times New Roman" w:hAnsi="Times New Roman"/>
            </w:rPr>
            <w:instrText xml:space="preserve">CITATION Alf99 \l 2057 </w:instrText>
          </w:r>
          <w:r w:rsidR="007B3F43">
            <w:rPr>
              <w:rFonts w:ascii="Times New Roman" w:hAnsi="Times New Roman"/>
            </w:rPr>
            <w:fldChar w:fldCharType="separate"/>
          </w:r>
          <w:r w:rsidR="007B3F43" w:rsidRPr="007B3F43">
            <w:rPr>
              <w:rFonts w:ascii="Times New Roman" w:hAnsi="Times New Roman"/>
              <w:noProof/>
            </w:rPr>
            <w:t>[2]</w:t>
          </w:r>
          <w:r w:rsidR="007B3F43">
            <w:rPr>
              <w:rFonts w:ascii="Times New Roman" w:hAnsi="Times New Roman"/>
            </w:rPr>
            <w:fldChar w:fldCharType="end"/>
          </w:r>
        </w:sdtContent>
      </w:sdt>
      <w:r w:rsidRPr="00092153">
        <w:rPr>
          <w:rFonts w:ascii="Times New Roman" w:hAnsi="Times New Roman"/>
        </w:rPr>
        <w:t xml:space="preserve">. UV-B rays are typically associated with causing sunburn however; approximately 95% of UV-B is attenuated by the atmosphere and absorbed by the Ozone layer </w:t>
      </w:r>
      <w:sdt>
        <w:sdtPr>
          <w:rPr>
            <w:rFonts w:ascii="Times New Roman" w:hAnsi="Times New Roman"/>
          </w:rPr>
          <w:id w:val="1275445725"/>
          <w:citation/>
        </w:sdtPr>
        <w:sdtContent>
          <w:r w:rsidR="007B3F43">
            <w:rPr>
              <w:rFonts w:ascii="Times New Roman" w:hAnsi="Times New Roman"/>
            </w:rPr>
            <w:fldChar w:fldCharType="begin"/>
          </w:r>
          <w:r w:rsidR="007B3F43">
            <w:rPr>
              <w:rFonts w:ascii="Times New Roman" w:hAnsi="Times New Roman"/>
            </w:rPr>
            <w:instrText xml:space="preserve">CITATION Joa07 \l 2057 </w:instrText>
          </w:r>
          <w:r w:rsidR="007B3F43">
            <w:rPr>
              <w:rFonts w:ascii="Times New Roman" w:hAnsi="Times New Roman"/>
            </w:rPr>
            <w:fldChar w:fldCharType="separate"/>
          </w:r>
          <w:r w:rsidR="007B3F43" w:rsidRPr="007B3F43">
            <w:rPr>
              <w:rFonts w:ascii="Times New Roman" w:hAnsi="Times New Roman"/>
              <w:noProof/>
            </w:rPr>
            <w:t>[3]</w:t>
          </w:r>
          <w:r w:rsidR="007B3F43">
            <w:rPr>
              <w:rFonts w:ascii="Times New Roman" w:hAnsi="Times New Roman"/>
            </w:rPr>
            <w:fldChar w:fldCharType="end"/>
          </w:r>
        </w:sdtContent>
      </w:sdt>
      <w:r w:rsidRPr="00092153">
        <w:rPr>
          <w:rFonts w:ascii="Times New Roman" w:hAnsi="Times New Roman"/>
        </w:rPr>
        <w:t xml:space="preserve">. Due to the concerns </w:t>
      </w:r>
      <w:r w:rsidR="00B27B94">
        <w:rPr>
          <w:rFonts w:ascii="Times New Roman" w:hAnsi="Times New Roman"/>
        </w:rPr>
        <w:t>raised regarding</w:t>
      </w:r>
      <w:r w:rsidRPr="00092153">
        <w:rPr>
          <w:rFonts w:ascii="Times New Roman" w:hAnsi="Times New Roman"/>
        </w:rPr>
        <w:t xml:space="preserve"> a system able to track a target over a long distance, further research will focused on the range of 280-400nm herby referred to as UV-A+B. This waveband is able to travel the furthest in our atmosphere and is what would be expected for any vehicle to reflect from the sun so the assumption can therefore be made that this is what a targeting system would be looking for.</w:t>
      </w:r>
    </w:p>
    <w:p w14:paraId="74FE2612" w14:textId="77777777" w:rsidR="00ED31E5" w:rsidRPr="00092153" w:rsidRDefault="00ED31E5" w:rsidP="00ED31E5">
      <w:pPr>
        <w:rPr>
          <w:rFonts w:ascii="Times New Roman" w:hAnsi="Times New Roman"/>
        </w:rPr>
      </w:pPr>
    </w:p>
    <w:p w14:paraId="55077341" w14:textId="4E264D02" w:rsidR="00ED31E5" w:rsidRPr="00092153" w:rsidRDefault="00ED31E5" w:rsidP="00ED31E5">
      <w:pPr>
        <w:rPr>
          <w:rFonts w:ascii="Times New Roman" w:hAnsi="Times New Roman"/>
        </w:rPr>
      </w:pPr>
      <w:r w:rsidRPr="00092153">
        <w:rPr>
          <w:rFonts w:ascii="Times New Roman" w:hAnsi="Times New Roman"/>
        </w:rPr>
        <w:t>Looking at the general production of UV light</w:t>
      </w:r>
      <w:r w:rsidR="00D56C40">
        <w:rPr>
          <w:rFonts w:ascii="Times New Roman" w:hAnsi="Times New Roman"/>
        </w:rPr>
        <w:t xml:space="preserve">, </w:t>
      </w:r>
      <w:r w:rsidRPr="00092153">
        <w:rPr>
          <w:rFonts w:ascii="Times New Roman" w:hAnsi="Times New Roman"/>
        </w:rPr>
        <w:t>research focuses on three common methods that</w:t>
      </w:r>
      <w:r w:rsidR="00476A0F">
        <w:rPr>
          <w:rFonts w:ascii="Times New Roman" w:hAnsi="Times New Roman"/>
        </w:rPr>
        <w:t xml:space="preserve"> produce in</w:t>
      </w:r>
      <w:r w:rsidRPr="00092153">
        <w:rPr>
          <w:rFonts w:ascii="Times New Roman" w:hAnsi="Times New Roman"/>
        </w:rPr>
        <w:t xml:space="preserve"> the wavelengths of interest, the three methods being black lights, Incandescent lamps and gas-discharge lamps. Fluorescent black light tubes follow a production process similar to regular fluorescent tubes, the primary distinction being the use of a phosphor that emits UVA light rather than visible white light inside the tube. Specifically designed for black lights know</w:t>
      </w:r>
      <w:r w:rsidR="00B27B94">
        <w:rPr>
          <w:rFonts w:ascii="Times New Roman" w:hAnsi="Times New Roman"/>
        </w:rPr>
        <w:t>n</w:t>
      </w:r>
      <w:r w:rsidRPr="00092153">
        <w:rPr>
          <w:rFonts w:ascii="Times New Roman" w:hAnsi="Times New Roman"/>
        </w:rPr>
        <w:t xml:space="preserve"> as </w:t>
      </w:r>
      <w:r w:rsidR="00B27B94">
        <w:rPr>
          <w:rFonts w:ascii="Times New Roman" w:hAnsi="Times New Roman"/>
        </w:rPr>
        <w:t>B</w:t>
      </w:r>
      <w:r w:rsidRPr="00092153">
        <w:rPr>
          <w:rFonts w:ascii="Times New Roman" w:hAnsi="Times New Roman"/>
        </w:rPr>
        <w:t xml:space="preserve">lack </w:t>
      </w:r>
      <w:r w:rsidR="00B27B94">
        <w:rPr>
          <w:rFonts w:ascii="Times New Roman" w:hAnsi="Times New Roman"/>
        </w:rPr>
        <w:t>L</w:t>
      </w:r>
      <w:r w:rsidRPr="00092153">
        <w:rPr>
          <w:rFonts w:ascii="Times New Roman" w:hAnsi="Times New Roman"/>
        </w:rPr>
        <w:t xml:space="preserve">ight </w:t>
      </w:r>
      <w:r w:rsidR="00476A0F">
        <w:rPr>
          <w:rFonts w:ascii="Times New Roman" w:hAnsi="Times New Roman"/>
        </w:rPr>
        <w:t>B</w:t>
      </w:r>
      <w:r w:rsidR="00476A0F" w:rsidRPr="00092153">
        <w:rPr>
          <w:rFonts w:ascii="Times New Roman" w:hAnsi="Times New Roman"/>
        </w:rPr>
        <w:t>lue</w:t>
      </w:r>
      <w:r w:rsidR="00476A0F">
        <w:rPr>
          <w:rFonts w:ascii="Times New Roman" w:hAnsi="Times New Roman"/>
        </w:rPr>
        <w:t xml:space="preserve"> (</w:t>
      </w:r>
      <w:r w:rsidRPr="00092153">
        <w:rPr>
          <w:rFonts w:ascii="Times New Roman" w:hAnsi="Times New Roman"/>
        </w:rPr>
        <w:t>BLB</w:t>
      </w:r>
      <w:r w:rsidR="00B27B94">
        <w:rPr>
          <w:rFonts w:ascii="Times New Roman" w:hAnsi="Times New Roman"/>
        </w:rPr>
        <w:t>)</w:t>
      </w:r>
      <w:r w:rsidRPr="00092153">
        <w:rPr>
          <w:rFonts w:ascii="Times New Roman" w:hAnsi="Times New Roman"/>
        </w:rPr>
        <w:t xml:space="preserve"> when in industrial use, incorporate a dark blue filter coating on the tube as can be see</w:t>
      </w:r>
      <w:r w:rsidR="00B27B94">
        <w:rPr>
          <w:rFonts w:ascii="Times New Roman" w:hAnsi="Times New Roman"/>
        </w:rPr>
        <w:t>n</w:t>
      </w:r>
      <w:r w:rsidRPr="00092153">
        <w:rPr>
          <w:rFonts w:ascii="Times New Roman" w:hAnsi="Times New Roman"/>
        </w:rPr>
        <w:t xml:space="preserve"> in Figure 1 below. This coating filters out most</w:t>
      </w:r>
      <w:r w:rsidR="00B27B94">
        <w:rPr>
          <w:rFonts w:ascii="Times New Roman" w:hAnsi="Times New Roman"/>
        </w:rPr>
        <w:t xml:space="preserve"> of the</w:t>
      </w:r>
      <w:r w:rsidRPr="00092153">
        <w:rPr>
          <w:rFonts w:ascii="Times New Roman" w:hAnsi="Times New Roman"/>
        </w:rPr>
        <w:t xml:space="preserve"> visible light, allowing for the observation of it fluorescence effects </w:t>
      </w:r>
      <w:sdt>
        <w:sdtPr>
          <w:rPr>
            <w:rFonts w:ascii="Times New Roman" w:hAnsi="Times New Roman"/>
          </w:rPr>
          <w:id w:val="-948320010"/>
          <w:citation/>
        </w:sdtPr>
        <w:sdtContent>
          <w:r w:rsidR="007B3F43">
            <w:rPr>
              <w:rFonts w:ascii="Times New Roman" w:hAnsi="Times New Roman"/>
            </w:rPr>
            <w:fldChar w:fldCharType="begin"/>
          </w:r>
          <w:r w:rsidR="007B3F43">
            <w:rPr>
              <w:rFonts w:ascii="Times New Roman" w:hAnsi="Times New Roman"/>
            </w:rPr>
            <w:instrText xml:space="preserve"> CITATION Dav14 \l 2057 </w:instrText>
          </w:r>
          <w:r w:rsidR="007B3F43">
            <w:rPr>
              <w:rFonts w:ascii="Times New Roman" w:hAnsi="Times New Roman"/>
            </w:rPr>
            <w:fldChar w:fldCharType="separate"/>
          </w:r>
          <w:r w:rsidR="007B3F43" w:rsidRPr="007B3F43">
            <w:rPr>
              <w:rFonts w:ascii="Times New Roman" w:hAnsi="Times New Roman"/>
              <w:noProof/>
            </w:rPr>
            <w:t>[4]</w:t>
          </w:r>
          <w:r w:rsidR="007B3F43">
            <w:rPr>
              <w:rFonts w:ascii="Times New Roman" w:hAnsi="Times New Roman"/>
            </w:rPr>
            <w:fldChar w:fldCharType="end"/>
          </w:r>
        </w:sdtContent>
      </w:sdt>
      <w:r w:rsidRPr="00092153">
        <w:rPr>
          <w:rFonts w:ascii="Times New Roman" w:hAnsi="Times New Roman"/>
        </w:rPr>
        <w:t>. When in operation these tubes emit a subdue</w:t>
      </w:r>
      <w:r w:rsidR="00B27B94">
        <w:rPr>
          <w:rFonts w:ascii="Times New Roman" w:hAnsi="Times New Roman"/>
        </w:rPr>
        <w:t>d</w:t>
      </w:r>
      <w:r w:rsidRPr="00092153">
        <w:rPr>
          <w:rFonts w:ascii="Times New Roman" w:hAnsi="Times New Roman"/>
        </w:rPr>
        <w:t xml:space="preserve"> violet glow.</w:t>
      </w:r>
    </w:p>
    <w:p w14:paraId="19DD620D" w14:textId="77777777" w:rsidR="007B303D" w:rsidRDefault="00ED31E5" w:rsidP="007B303D">
      <w:pPr>
        <w:keepNext/>
      </w:pPr>
      <w:r w:rsidRPr="00092153">
        <w:rPr>
          <w:rFonts w:ascii="Times New Roman" w:hAnsi="Times New Roman"/>
          <w:noProof/>
        </w:rPr>
        <w:lastRenderedPageBreak/>
        <w:drawing>
          <wp:inline distT="0" distB="0" distL="0" distR="0" wp14:anchorId="5ECEB265" wp14:editId="3A9EA75B">
            <wp:extent cx="2143125" cy="160734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43125" cy="1607343"/>
                    </a:xfrm>
                    <a:prstGeom prst="rect">
                      <a:avLst/>
                    </a:prstGeom>
                  </pic:spPr>
                </pic:pic>
              </a:graphicData>
            </a:graphic>
          </wp:inline>
        </w:drawing>
      </w:r>
    </w:p>
    <w:p w14:paraId="5D07539A" w14:textId="77777777" w:rsidR="00ED31E5" w:rsidRPr="00092153" w:rsidRDefault="007B303D" w:rsidP="007B303D">
      <w:pPr>
        <w:pStyle w:val="Caption"/>
        <w:rPr>
          <w:rFonts w:ascii="Times New Roman" w:hAnsi="Times New Roman"/>
          <w:color w:val="auto"/>
        </w:rPr>
      </w:pPr>
      <w:bookmarkStart w:id="14" w:name="_Toc161223034"/>
      <w:r>
        <w:t xml:space="preserve">Figure </w:t>
      </w:r>
      <w:fldSimple w:instr=" SEQ Figure \* ARABIC ">
        <w:r w:rsidR="00F34760">
          <w:rPr>
            <w:noProof/>
          </w:rPr>
          <w:t>1</w:t>
        </w:r>
      </w:fldSimple>
      <w:r>
        <w:t xml:space="preserve"> - </w:t>
      </w:r>
      <w:r w:rsidRPr="002E1B8A">
        <w:t>Four F40T12/BLB 48 inch 40 watt black light fluorescent tubes in a standard fluorescent ceiling fixture</w:t>
      </w:r>
      <w:bookmarkEnd w:id="14"/>
    </w:p>
    <w:p w14:paraId="7D1F34B3" w14:textId="77777777" w:rsidR="00ED31E5" w:rsidRPr="00092153" w:rsidRDefault="00ED31E5" w:rsidP="00ED31E5">
      <w:pPr>
        <w:rPr>
          <w:rFonts w:ascii="Times New Roman" w:hAnsi="Times New Roman"/>
        </w:rPr>
      </w:pPr>
    </w:p>
    <w:p w14:paraId="3135BD9A" w14:textId="77777777" w:rsidR="00ED31E5" w:rsidRPr="00092153" w:rsidRDefault="00ED31E5" w:rsidP="00ED31E5">
      <w:pPr>
        <w:rPr>
          <w:rFonts w:ascii="Times New Roman" w:hAnsi="Times New Roman"/>
        </w:rPr>
      </w:pPr>
      <w:r w:rsidRPr="00092153">
        <w:rPr>
          <w:rFonts w:ascii="Times New Roman" w:hAnsi="Times New Roman"/>
        </w:rPr>
        <w:t xml:space="preserve">It is important to differentiate BLB tubes from regular black light of BL tubes, which lack a filter coating and exhibit a brighter blue colour as a consequence </w:t>
      </w:r>
      <w:sdt>
        <w:sdtPr>
          <w:rPr>
            <w:rFonts w:ascii="Times New Roman" w:hAnsi="Times New Roman"/>
          </w:rPr>
          <w:id w:val="1985816044"/>
          <w:citation/>
        </w:sdtPr>
        <w:sdtContent>
          <w:r w:rsidR="007B303D">
            <w:rPr>
              <w:rFonts w:ascii="Times New Roman" w:hAnsi="Times New Roman"/>
            </w:rPr>
            <w:fldChar w:fldCharType="begin"/>
          </w:r>
          <w:r w:rsidR="007B303D">
            <w:rPr>
              <w:rFonts w:ascii="Times New Roman" w:hAnsi="Times New Roman"/>
            </w:rPr>
            <w:instrText xml:space="preserve"> CITATION Dav14 \l 2057 </w:instrText>
          </w:r>
          <w:r w:rsidR="007B303D">
            <w:rPr>
              <w:rFonts w:ascii="Times New Roman" w:hAnsi="Times New Roman"/>
            </w:rPr>
            <w:fldChar w:fldCharType="separate"/>
          </w:r>
          <w:r w:rsidR="007B303D" w:rsidRPr="007B303D">
            <w:rPr>
              <w:rFonts w:ascii="Times New Roman" w:hAnsi="Times New Roman"/>
              <w:noProof/>
            </w:rPr>
            <w:t>[4]</w:t>
          </w:r>
          <w:r w:rsidR="007B303D">
            <w:rPr>
              <w:rFonts w:ascii="Times New Roman" w:hAnsi="Times New Roman"/>
            </w:rPr>
            <w:fldChar w:fldCharType="end"/>
          </w:r>
        </w:sdtContent>
      </w:sdt>
      <w:sdt>
        <w:sdtPr>
          <w:rPr>
            <w:rFonts w:ascii="Times New Roman" w:hAnsi="Times New Roman"/>
          </w:rPr>
          <w:id w:val="857936230"/>
          <w:citation/>
        </w:sdtPr>
        <w:sdtContent>
          <w:r w:rsidR="007B303D">
            <w:rPr>
              <w:rFonts w:ascii="Times New Roman" w:hAnsi="Times New Roman"/>
            </w:rPr>
            <w:fldChar w:fldCharType="begin"/>
          </w:r>
          <w:r w:rsidR="007B303D">
            <w:rPr>
              <w:rFonts w:ascii="Times New Roman" w:hAnsi="Times New Roman"/>
            </w:rPr>
            <w:instrText xml:space="preserve">CITATION ins06 \l 2057 </w:instrText>
          </w:r>
          <w:r w:rsidR="007B303D">
            <w:rPr>
              <w:rFonts w:ascii="Times New Roman" w:hAnsi="Times New Roman"/>
            </w:rPr>
            <w:fldChar w:fldCharType="separate"/>
          </w:r>
          <w:r w:rsidR="007B303D">
            <w:rPr>
              <w:rFonts w:ascii="Times New Roman" w:hAnsi="Times New Roman"/>
              <w:noProof/>
            </w:rPr>
            <w:t xml:space="preserve"> </w:t>
          </w:r>
          <w:r w:rsidR="007B303D" w:rsidRPr="007B303D">
            <w:rPr>
              <w:rFonts w:ascii="Times New Roman" w:hAnsi="Times New Roman"/>
              <w:noProof/>
            </w:rPr>
            <w:t>[5]</w:t>
          </w:r>
          <w:r w:rsidR="007B303D">
            <w:rPr>
              <w:rFonts w:ascii="Times New Roman" w:hAnsi="Times New Roman"/>
            </w:rPr>
            <w:fldChar w:fldCharType="end"/>
          </w:r>
        </w:sdtContent>
      </w:sdt>
      <w:r w:rsidRPr="00092153">
        <w:rPr>
          <w:rFonts w:ascii="Times New Roman" w:hAnsi="Times New Roman"/>
        </w:rPr>
        <w:t xml:space="preserve">. These unfiltered are designed for applications such as “bug zapper” insect traps, where the emission of visible light does not impede the product’s performance.  Due to any future countermeasure being a burning material ejected from the vehicle the use of a filter would be impossible as once the composition is ignited the temperature of combustion would destroy the outer filter rendering it useless. Therefore the same approach as BLB tubes cannot be used however the phosphor used to produce these emissions may be of interest for it UV production especially due to there being no concern with not wanting the visible portion of the spectrum so this would not be a limiting factor. </w:t>
      </w:r>
    </w:p>
    <w:p w14:paraId="75B7791C" w14:textId="77777777" w:rsidR="00ED31E5" w:rsidRPr="00092153" w:rsidRDefault="00ED31E5" w:rsidP="00ED31E5">
      <w:pPr>
        <w:rPr>
          <w:rFonts w:ascii="Times New Roman" w:hAnsi="Times New Roman"/>
        </w:rPr>
      </w:pPr>
    </w:p>
    <w:p w14:paraId="1AAE21E8" w14:textId="2E652436" w:rsidR="00ED31E5" w:rsidRPr="00092153" w:rsidRDefault="00ED31E5" w:rsidP="00ED31E5">
      <w:pPr>
        <w:rPr>
          <w:rFonts w:ascii="Times New Roman" w:hAnsi="Times New Roman"/>
        </w:rPr>
      </w:pPr>
      <w:r w:rsidRPr="00092153">
        <w:rPr>
          <w:rFonts w:ascii="Times New Roman" w:hAnsi="Times New Roman"/>
        </w:rPr>
        <w:t>The phosphors utilized for near 368 to 371 nanometer emission peaks include europium-doped strontium fluoroborate (</w:t>
      </w:r>
      <m:oMath>
        <m:r>
          <w:rPr>
            <w:rFonts w:ascii="Cambria Math" w:hAnsi="Cambria Math"/>
          </w:rPr>
          <m:t>Sr</m:t>
        </m:r>
        <m:sSub>
          <m:sSubPr>
            <m:ctrlPr>
              <w:rPr>
                <w:rFonts w:ascii="Cambria Math" w:hAnsi="Cambria Math"/>
              </w:rPr>
            </m:ctrlPr>
          </m:sSubPr>
          <m:e>
            <m:r>
              <w:rPr>
                <w:rFonts w:ascii="Cambria Math" w:hAnsi="Cambria Math"/>
              </w:rPr>
              <m:t>B</m:t>
            </m:r>
          </m:e>
          <m:sub>
            <m:r>
              <w:rPr>
                <w:rFonts w:ascii="Cambria Math" w:hAnsi="Cambria Math"/>
              </w:rPr>
              <m:t>2</m:t>
            </m:r>
          </m:sub>
        </m:sSub>
        <m:sSub>
          <m:sSubPr>
            <m:ctrlPr>
              <w:rPr>
                <w:rFonts w:ascii="Cambria Math" w:hAnsi="Cambria Math"/>
              </w:rPr>
            </m:ctrlPr>
          </m:sSubPr>
          <m:e>
            <m:r>
              <w:rPr>
                <w:rFonts w:ascii="Cambria Math" w:hAnsi="Cambria Math"/>
              </w:rPr>
              <m:t>F</m:t>
            </m:r>
          </m:e>
          <m:sub>
            <m:r>
              <w:rPr>
                <w:rFonts w:ascii="Cambria Math" w:hAnsi="Cambria Math"/>
              </w:rPr>
              <m:t>8</m:t>
            </m:r>
          </m:sub>
        </m:sSub>
        <m:r>
          <w:rPr>
            <w:rFonts w:ascii="Cambria Math" w:hAnsi="Cambria Math"/>
          </w:rPr>
          <m:t>:E</m:t>
        </m:r>
        <m:sSup>
          <m:sSupPr>
            <m:ctrlPr>
              <w:rPr>
                <w:rFonts w:ascii="Cambria Math" w:hAnsi="Cambria Math"/>
              </w:rPr>
            </m:ctrlPr>
          </m:sSupPr>
          <m:e>
            <m:r>
              <w:rPr>
                <w:rFonts w:ascii="Cambria Math" w:hAnsi="Cambria Math"/>
              </w:rPr>
              <m:t>u</m:t>
            </m:r>
          </m:e>
          <m:sup>
            <m:r>
              <w:rPr>
                <w:rFonts w:ascii="Cambria Math" w:hAnsi="Cambria Math"/>
              </w:rPr>
              <m:t>2+</m:t>
            </m:r>
          </m:sup>
        </m:sSup>
      </m:oMath>
      <w:r w:rsidRPr="00092153">
        <w:rPr>
          <w:rFonts w:ascii="Times New Roman" w:hAnsi="Times New Roman"/>
        </w:rPr>
        <w:t>) or europium-doped strontium borate (</w:t>
      </w:r>
      <m:oMath>
        <m:r>
          <w:rPr>
            <w:rFonts w:ascii="Cambria Math" w:hAnsi="Cambria Math"/>
          </w:rPr>
          <m:t>Sr</m:t>
        </m:r>
        <m:sSub>
          <m:sSubPr>
            <m:ctrlPr>
              <w:rPr>
                <w:rFonts w:ascii="Cambria Math" w:hAnsi="Cambria Math"/>
              </w:rPr>
            </m:ctrlPr>
          </m:sSubPr>
          <m:e>
            <m:r>
              <w:rPr>
                <w:rFonts w:ascii="Cambria Math" w:hAnsi="Cambria Math"/>
              </w:rPr>
              <m:t>B</m:t>
            </m:r>
          </m:e>
          <m:sub>
            <m:r>
              <w:rPr>
                <w:rFonts w:ascii="Cambria Math" w:hAnsi="Cambria Math"/>
              </w:rPr>
              <m:t>2</m:t>
            </m:r>
          </m:sub>
        </m:sSub>
        <m:sSub>
          <m:sSubPr>
            <m:ctrlPr>
              <w:rPr>
                <w:rFonts w:ascii="Cambria Math" w:hAnsi="Cambria Math"/>
              </w:rPr>
            </m:ctrlPr>
          </m:sSubPr>
          <m:e>
            <m:r>
              <w:rPr>
                <w:rFonts w:ascii="Cambria Math" w:hAnsi="Cambria Math"/>
              </w:rPr>
              <m:t>O</m:t>
            </m:r>
          </m:e>
          <m:sub>
            <m:r>
              <w:rPr>
                <w:rFonts w:ascii="Cambria Math" w:hAnsi="Cambria Math"/>
              </w:rPr>
              <m:t>6</m:t>
            </m:r>
          </m:sub>
        </m:sSub>
        <m:r>
          <w:rPr>
            <w:rFonts w:ascii="Cambria Math" w:hAnsi="Cambria Math"/>
          </w:rPr>
          <m:t>:E</m:t>
        </m:r>
        <m:sSup>
          <m:sSupPr>
            <m:ctrlPr>
              <w:rPr>
                <w:rFonts w:ascii="Cambria Math" w:hAnsi="Cambria Math"/>
              </w:rPr>
            </m:ctrlPr>
          </m:sSupPr>
          <m:e>
            <m:r>
              <w:rPr>
                <w:rFonts w:ascii="Cambria Math" w:hAnsi="Cambria Math"/>
              </w:rPr>
              <m:t>u</m:t>
            </m:r>
          </m:e>
          <m:sup>
            <m:r>
              <w:rPr>
                <w:rFonts w:ascii="Cambria Math" w:hAnsi="Cambria Math"/>
              </w:rPr>
              <m:t>2+</m:t>
            </m:r>
          </m:sup>
        </m:sSup>
      </m:oMath>
      <w:r w:rsidRPr="00092153">
        <w:rPr>
          <w:rFonts w:ascii="Times New Roman" w:hAnsi="Times New Roman"/>
        </w:rPr>
        <w:t>). For a peak around 350 to 353 nanometers, lead-doped barium silicate (</w:t>
      </w:r>
      <m:oMath>
        <m:r>
          <w:rPr>
            <w:rFonts w:ascii="Cambria Math" w:hAnsi="Cambria Math"/>
          </w:rPr>
          <m:t>Ba</m:t>
        </m:r>
        <m:sSub>
          <m:sSubPr>
            <m:ctrlPr>
              <w:rPr>
                <w:rFonts w:ascii="Cambria Math" w:hAnsi="Cambria Math"/>
              </w:rPr>
            </m:ctrlPr>
          </m:sSubPr>
          <m:e>
            <m:r>
              <w:rPr>
                <w:rFonts w:ascii="Cambria Math" w:hAnsi="Cambria Math"/>
              </w:rPr>
              <m:t>Si</m:t>
            </m:r>
          </m:e>
          <m:sub>
            <m:r>
              <w:rPr>
                <w:rFonts w:ascii="Cambria Math" w:hAnsi="Cambria Math"/>
              </w:rPr>
              <m:t>2</m:t>
            </m:r>
          </m:sub>
        </m:sSub>
        <m:sSub>
          <m:sSubPr>
            <m:ctrlPr>
              <w:rPr>
                <w:rFonts w:ascii="Cambria Math" w:hAnsi="Cambria Math"/>
              </w:rPr>
            </m:ctrlPr>
          </m:sSubPr>
          <m:e>
            <m:r>
              <w:rPr>
                <w:rFonts w:ascii="Cambria Math" w:hAnsi="Cambria Math"/>
              </w:rPr>
              <m:t>O</m:t>
            </m:r>
          </m:e>
          <m:sub>
            <m:r>
              <w:rPr>
                <w:rFonts w:ascii="Cambria Math" w:hAnsi="Cambria Math"/>
              </w:rPr>
              <m:t>5</m:t>
            </m:r>
          </m:sub>
        </m:sSub>
        <m:r>
          <w:rPr>
            <w:rFonts w:ascii="Cambria Math" w:hAnsi="Cambria Math"/>
          </w:rPr>
          <m:t>:P</m:t>
        </m:r>
        <m:sSup>
          <m:sSupPr>
            <m:ctrlPr>
              <w:rPr>
                <w:rFonts w:ascii="Cambria Math" w:hAnsi="Cambria Math"/>
              </w:rPr>
            </m:ctrlPr>
          </m:sSupPr>
          <m:e>
            <m:r>
              <w:rPr>
                <w:rFonts w:ascii="Cambria Math" w:hAnsi="Cambria Math"/>
              </w:rPr>
              <m:t>b</m:t>
            </m:r>
          </m:e>
          <m:sup>
            <m:r>
              <w:rPr>
                <w:rFonts w:ascii="Cambria Math" w:hAnsi="Cambria Math"/>
              </w:rPr>
              <m:t>+</m:t>
            </m:r>
          </m:sup>
        </m:sSup>
      </m:oMath>
      <w:r w:rsidRPr="00092153">
        <w:rPr>
          <w:rFonts w:ascii="Times New Roman" w:hAnsi="Times New Roman"/>
        </w:rPr>
        <w:t>) is the typical choice</w:t>
      </w:r>
      <w:r w:rsidR="00476A0F">
        <w:rPr>
          <w:rFonts w:ascii="Times New Roman" w:hAnsi="Times New Roman"/>
        </w:rPr>
        <w:t xml:space="preserve"> as</w:t>
      </w:r>
      <w:r w:rsidRPr="00092153">
        <w:rPr>
          <w:rFonts w:ascii="Times New Roman" w:hAnsi="Times New Roman"/>
        </w:rPr>
        <w:t xml:space="preserve"> BLB lamps specifically</w:t>
      </w:r>
      <w:r w:rsidR="00476A0F">
        <w:rPr>
          <w:rFonts w:ascii="Times New Roman" w:hAnsi="Times New Roman"/>
        </w:rPr>
        <w:t>,</w:t>
      </w:r>
      <w:r w:rsidRPr="00092153">
        <w:rPr>
          <w:rFonts w:ascii="Times New Roman" w:hAnsi="Times New Roman"/>
        </w:rPr>
        <w:t xml:space="preserve"> peak at 365nm </w:t>
      </w:r>
      <w:sdt>
        <w:sdtPr>
          <w:rPr>
            <w:rFonts w:ascii="Times New Roman" w:hAnsi="Times New Roman"/>
          </w:rPr>
          <w:id w:val="-898827077"/>
          <w:citation/>
        </w:sdtPr>
        <w:sdtContent>
          <w:r w:rsidR="007B303D">
            <w:rPr>
              <w:rFonts w:ascii="Times New Roman" w:hAnsi="Times New Roman"/>
            </w:rPr>
            <w:fldChar w:fldCharType="begin"/>
          </w:r>
          <w:r w:rsidR="007B303D">
            <w:rPr>
              <w:rFonts w:ascii="Times New Roman" w:hAnsi="Times New Roman"/>
            </w:rPr>
            <w:instrText xml:space="preserve"> CITATION Osr08 \l 2057 </w:instrText>
          </w:r>
          <w:r w:rsidR="007B303D">
            <w:rPr>
              <w:rFonts w:ascii="Times New Roman" w:hAnsi="Times New Roman"/>
            </w:rPr>
            <w:fldChar w:fldCharType="separate"/>
          </w:r>
          <w:r w:rsidR="007B303D" w:rsidRPr="007B303D">
            <w:rPr>
              <w:rFonts w:ascii="Times New Roman" w:hAnsi="Times New Roman"/>
              <w:noProof/>
            </w:rPr>
            <w:t>[6]</w:t>
          </w:r>
          <w:r w:rsidR="007B303D">
            <w:rPr>
              <w:rFonts w:ascii="Times New Roman" w:hAnsi="Times New Roman"/>
            </w:rPr>
            <w:fldChar w:fldCharType="end"/>
          </w:r>
        </w:sdtContent>
      </w:sdt>
      <w:r w:rsidRPr="00092153">
        <w:rPr>
          <w:rFonts w:ascii="Times New Roman" w:hAnsi="Times New Roman"/>
        </w:rPr>
        <w:t xml:space="preserve">. From this there are no clear indications of a pattern of one single material that could be used to produce a UV output however there is clear indication that Europium and Strontium have a UV emission spectra at the high end of UV-A. Barium was also used as a base for doping and given both Strontium and Barium are alkaline metals this shows there may be a link between alkaline metals and UV production. </w:t>
      </w:r>
      <w:r w:rsidR="009275A9">
        <w:rPr>
          <w:rFonts w:ascii="Times New Roman" w:hAnsi="Times New Roman"/>
        </w:rPr>
        <w:t>However,</w:t>
      </w:r>
      <w:r w:rsidR="009275A9" w:rsidRPr="00092153">
        <w:rPr>
          <w:rFonts w:ascii="Times New Roman" w:hAnsi="Times New Roman"/>
        </w:rPr>
        <w:t xml:space="preserve"> </w:t>
      </w:r>
      <w:r w:rsidRPr="00092153">
        <w:rPr>
          <w:rFonts w:ascii="Times New Roman" w:hAnsi="Times New Roman"/>
        </w:rPr>
        <w:t>this may not be the case and alkaline metal may just be good bases for doping with only three results a true conclusion cannot be drawn.</w:t>
      </w:r>
    </w:p>
    <w:p w14:paraId="25578924" w14:textId="77777777" w:rsidR="00ED31E5" w:rsidRPr="00092153" w:rsidRDefault="00ED31E5" w:rsidP="00ED31E5">
      <w:pPr>
        <w:rPr>
          <w:rFonts w:ascii="Times New Roman" w:hAnsi="Times New Roman"/>
        </w:rPr>
      </w:pPr>
    </w:p>
    <w:p w14:paraId="2A34E4F9" w14:textId="77777777" w:rsidR="00ED31E5" w:rsidRPr="00092153" w:rsidRDefault="00ED31E5" w:rsidP="00ED31E5">
      <w:pPr>
        <w:rPr>
          <w:rFonts w:ascii="Times New Roman" w:hAnsi="Times New Roman"/>
        </w:rPr>
      </w:pPr>
      <w:r w:rsidRPr="00092153">
        <w:rPr>
          <w:rFonts w:ascii="Times New Roman" w:hAnsi="Times New Roman"/>
        </w:rPr>
        <w:t xml:space="preserve">Incandescent black light lamps are crafted using an incandescent light bulb equipped with a filter coating that effectively absorbs the majority of visible light </w:t>
      </w:r>
      <w:sdt>
        <w:sdtPr>
          <w:rPr>
            <w:rFonts w:ascii="Times New Roman" w:hAnsi="Times New Roman"/>
          </w:rPr>
          <w:id w:val="-1972122307"/>
          <w:citation/>
        </w:sdtPr>
        <w:sdtContent>
          <w:r w:rsidR="00B3691A">
            <w:rPr>
              <w:rFonts w:ascii="Times New Roman" w:hAnsi="Times New Roman"/>
            </w:rPr>
            <w:fldChar w:fldCharType="begin"/>
          </w:r>
          <w:r w:rsidR="00B3691A">
            <w:rPr>
              <w:rFonts w:ascii="Times New Roman" w:hAnsi="Times New Roman"/>
            </w:rPr>
            <w:instrText xml:space="preserve"> CITATION Tom21 \l 2057 </w:instrText>
          </w:r>
          <w:r w:rsidR="00B3691A">
            <w:rPr>
              <w:rFonts w:ascii="Times New Roman" w:hAnsi="Times New Roman"/>
            </w:rPr>
            <w:fldChar w:fldCharType="separate"/>
          </w:r>
          <w:r w:rsidR="00B3691A" w:rsidRPr="00B3691A">
            <w:rPr>
              <w:rFonts w:ascii="Times New Roman" w:hAnsi="Times New Roman"/>
              <w:noProof/>
            </w:rPr>
            <w:t>[7]</w:t>
          </w:r>
          <w:r w:rsidR="00B3691A">
            <w:rPr>
              <w:rFonts w:ascii="Times New Roman" w:hAnsi="Times New Roman"/>
            </w:rPr>
            <w:fldChar w:fldCharType="end"/>
          </w:r>
        </w:sdtContent>
      </w:sdt>
      <w:r w:rsidRPr="00092153">
        <w:rPr>
          <w:rFonts w:ascii="Times New Roman" w:hAnsi="Times New Roman"/>
        </w:rPr>
        <w:t xml:space="preserve">. In certain scientific instruments, halogen lamps featuring fused quartz envelopes serve as cost-effective UV light </w:t>
      </w:r>
      <w:r w:rsidRPr="00092153">
        <w:rPr>
          <w:rFonts w:ascii="Times New Roman" w:hAnsi="Times New Roman"/>
        </w:rPr>
        <w:lastRenderedPageBreak/>
        <w:t xml:space="preserve">sources within the near UV range, spanning from 400 to 300nm. However, it is worth noting that a filament light bulb, due to its black-body spectrum, proves to be an inefficient UV source, emitting merely a fraction of a percent of its energy in the form of UV radiation </w:t>
      </w:r>
      <w:sdt>
        <w:sdtPr>
          <w:rPr>
            <w:rFonts w:ascii="Times New Roman" w:hAnsi="Times New Roman"/>
          </w:rPr>
          <w:id w:val="-1027877155"/>
          <w:citation/>
        </w:sdtPr>
        <w:sdtContent>
          <w:r w:rsidR="00B3691A">
            <w:rPr>
              <w:rFonts w:ascii="Times New Roman" w:hAnsi="Times New Roman"/>
            </w:rPr>
            <w:fldChar w:fldCharType="begin"/>
          </w:r>
          <w:r w:rsidR="00B3691A">
            <w:rPr>
              <w:rFonts w:ascii="Times New Roman" w:hAnsi="Times New Roman"/>
            </w:rPr>
            <w:instrText xml:space="preserve"> CITATION Ken24 \l 2057 </w:instrText>
          </w:r>
          <w:r w:rsidR="00B3691A">
            <w:rPr>
              <w:rFonts w:ascii="Times New Roman" w:hAnsi="Times New Roman"/>
            </w:rPr>
            <w:fldChar w:fldCharType="separate"/>
          </w:r>
          <w:r w:rsidR="00B3691A" w:rsidRPr="00B3691A">
            <w:rPr>
              <w:rFonts w:ascii="Times New Roman" w:hAnsi="Times New Roman"/>
              <w:noProof/>
            </w:rPr>
            <w:t>[8]</w:t>
          </w:r>
          <w:r w:rsidR="00B3691A">
            <w:rPr>
              <w:rFonts w:ascii="Times New Roman" w:hAnsi="Times New Roman"/>
            </w:rPr>
            <w:fldChar w:fldCharType="end"/>
          </w:r>
        </w:sdtContent>
      </w:sdt>
      <w:r w:rsidRPr="00092153">
        <w:rPr>
          <w:rFonts w:ascii="Times New Roman" w:hAnsi="Times New Roman"/>
        </w:rPr>
        <w:t>. This does therefor show that it is possible to produce UV radiation through black body emission although it is an inefficient method unless the temperature of the object is incredibly high which could possibly lead to damage to the vehicle the countermeasure is attached to. This method also has the downside of still producing a large amount of IR radiation alongside the UV when it would be preferred to keep the IR to a minimum.</w:t>
      </w:r>
    </w:p>
    <w:p w14:paraId="4A40F574" w14:textId="77777777" w:rsidR="00ED31E5" w:rsidRPr="00092153" w:rsidRDefault="00ED31E5" w:rsidP="00ED31E5">
      <w:pPr>
        <w:rPr>
          <w:rFonts w:ascii="Times New Roman" w:hAnsi="Times New Roman"/>
        </w:rPr>
      </w:pPr>
    </w:p>
    <w:p w14:paraId="39154A8B" w14:textId="4439B320" w:rsidR="00ED31E5" w:rsidRPr="00092153" w:rsidRDefault="00ED31E5" w:rsidP="00ED31E5">
      <w:pPr>
        <w:rPr>
          <w:rFonts w:ascii="Times New Roman" w:hAnsi="Times New Roman"/>
        </w:rPr>
      </w:pPr>
      <w:r w:rsidRPr="00092153">
        <w:rPr>
          <w:rFonts w:ascii="Times New Roman" w:hAnsi="Times New Roman"/>
        </w:rPr>
        <w:t xml:space="preserve">For scientific applications, dedicated UV gas-discharge lamps containing distinct gases are used to generate UV radiation at specific spectral lines. Argon and deuterium arc lamps are commonly employed as reliable sources in UV spectroscopy equipment for chemical analysis. These lamps may be configured as windowless or equipped with various windows like magnesium fluoride </w:t>
      </w:r>
      <w:sdt>
        <w:sdtPr>
          <w:rPr>
            <w:rFonts w:ascii="Times New Roman" w:hAnsi="Times New Roman"/>
          </w:rPr>
          <w:id w:val="-1479060442"/>
          <w:citation/>
        </w:sdtPr>
        <w:sdtContent>
          <w:r w:rsidR="00B3691A">
            <w:rPr>
              <w:rFonts w:ascii="Times New Roman" w:hAnsi="Times New Roman"/>
            </w:rPr>
            <w:fldChar w:fldCharType="begin"/>
          </w:r>
          <w:r w:rsidR="00F269D8">
            <w:rPr>
              <w:rFonts w:ascii="Times New Roman" w:hAnsi="Times New Roman"/>
            </w:rPr>
            <w:instrText xml:space="preserve">CITATION Jul87 \l 2057 </w:instrText>
          </w:r>
          <w:r w:rsidR="00B3691A">
            <w:rPr>
              <w:rFonts w:ascii="Times New Roman" w:hAnsi="Times New Roman"/>
            </w:rPr>
            <w:fldChar w:fldCharType="separate"/>
          </w:r>
          <w:r w:rsidR="00F269D8" w:rsidRPr="00F269D8">
            <w:rPr>
              <w:rFonts w:ascii="Times New Roman" w:hAnsi="Times New Roman"/>
              <w:noProof/>
            </w:rPr>
            <w:t>[9]</w:t>
          </w:r>
          <w:r w:rsidR="00B3691A">
            <w:rPr>
              <w:rFonts w:ascii="Times New Roman" w:hAnsi="Times New Roman"/>
            </w:rPr>
            <w:fldChar w:fldCharType="end"/>
          </w:r>
        </w:sdtContent>
      </w:sdt>
      <w:r w:rsidRPr="00092153">
        <w:rPr>
          <w:rFonts w:ascii="Times New Roman" w:hAnsi="Times New Roman"/>
        </w:rPr>
        <w:t xml:space="preserve">, serving as crucial emitting sources in the realm of UV spectroscopy. Magnesium fluoride is used to due to its emission in the UV spectrum which is good for production of UV from MTV as it already contains both of those elements. </w:t>
      </w:r>
      <w:r w:rsidR="00990696">
        <w:rPr>
          <w:rFonts w:ascii="Times New Roman" w:hAnsi="Times New Roman"/>
        </w:rPr>
        <w:t>I</w:t>
      </w:r>
      <w:r w:rsidR="009275A9">
        <w:rPr>
          <w:rFonts w:ascii="Times New Roman" w:hAnsi="Times New Roman"/>
        </w:rPr>
        <w:t xml:space="preserve">t is </w:t>
      </w:r>
      <w:r w:rsidRPr="00092153">
        <w:rPr>
          <w:rFonts w:ascii="Times New Roman" w:hAnsi="Times New Roman"/>
        </w:rPr>
        <w:t xml:space="preserve">possible therefor that by increasing the Magnesium Fluorine reaction the amount of UV produced would also increase. This could be achieved by replacing the Teflon with a material that is higher in Fluorine content to thereby increase the number of reactions taking place, producing more UV by making more Magnesium fluoride as a by product. </w:t>
      </w:r>
    </w:p>
    <w:p w14:paraId="00D98374" w14:textId="77777777" w:rsidR="00ED31E5" w:rsidRPr="00092153" w:rsidRDefault="00ED31E5" w:rsidP="00ED31E5">
      <w:pPr>
        <w:rPr>
          <w:rFonts w:ascii="Times New Roman" w:hAnsi="Times New Roman"/>
        </w:rPr>
      </w:pPr>
    </w:p>
    <w:p w14:paraId="33949B29" w14:textId="77777777" w:rsidR="00ED31E5" w:rsidRPr="00092153" w:rsidRDefault="00ED31E5" w:rsidP="00ED31E5">
      <w:pPr>
        <w:rPr>
          <w:rFonts w:ascii="Times New Roman" w:hAnsi="Times New Roman"/>
        </w:rPr>
      </w:pPr>
      <w:r w:rsidRPr="00092153">
        <w:rPr>
          <w:rFonts w:ascii="Times New Roman" w:hAnsi="Times New Roman"/>
        </w:rPr>
        <w:t xml:space="preserve">Moving from research concerning general UV production and into the more specialised field of UV pyrotechnics uncovered a paper investigating alternatives for Teflon </w:t>
      </w:r>
      <w:sdt>
        <w:sdtPr>
          <w:rPr>
            <w:rFonts w:ascii="Times New Roman" w:hAnsi="Times New Roman"/>
          </w:rPr>
          <w:id w:val="-1863964282"/>
          <w:citation/>
        </w:sdtPr>
        <w:sdtContent>
          <w:r w:rsidR="00F269D8">
            <w:rPr>
              <w:rFonts w:ascii="Times New Roman" w:hAnsi="Times New Roman"/>
            </w:rPr>
            <w:fldChar w:fldCharType="begin"/>
          </w:r>
          <w:r w:rsidR="00F269D8">
            <w:rPr>
              <w:rFonts w:ascii="Times New Roman" w:hAnsi="Times New Roman"/>
            </w:rPr>
            <w:instrText xml:space="preserve"> CITATION Ern13 \l 2057 </w:instrText>
          </w:r>
          <w:r w:rsidR="00F269D8">
            <w:rPr>
              <w:rFonts w:ascii="Times New Roman" w:hAnsi="Times New Roman"/>
            </w:rPr>
            <w:fldChar w:fldCharType="separate"/>
          </w:r>
          <w:r w:rsidR="00F269D8" w:rsidRPr="00F269D8">
            <w:rPr>
              <w:rFonts w:ascii="Times New Roman" w:hAnsi="Times New Roman"/>
              <w:noProof/>
            </w:rPr>
            <w:t>[10]</w:t>
          </w:r>
          <w:r w:rsidR="00F269D8">
            <w:rPr>
              <w:rFonts w:ascii="Times New Roman" w:hAnsi="Times New Roman"/>
            </w:rPr>
            <w:fldChar w:fldCharType="end"/>
          </w:r>
        </w:sdtContent>
      </w:sdt>
      <w:r w:rsidRPr="00092153">
        <w:rPr>
          <w:rFonts w:ascii="Times New Roman" w:hAnsi="Times New Roman"/>
        </w:rPr>
        <w:t xml:space="preserve">. This paper focused primarily on Caesium5-trifluoromethyletrazolate due to it having due to Caesium compounds containing lower crystal water content than lighter alkali and alkaline earth metals, which is key when working with magnesium due to its high reactivity with water typically rendering a composition inert. As can be seen in Figure 2 below KOCH’s experiment shows the UV-VIS spectrum of the combustion of Magnesium with Caesium5-trifluoromethyletrazolate, the graph shows there are clear peaks in the UV wave bands produced by the formation of Magnesium Fluoride, Caesium  and a single spike from Magnesium Oxide. This is beneficial as it backs ups the previous finding that Magnesium Fluoride is a good UV producer and that by increasing the number of these reactions, the amount of UV produced could be increased. </w:t>
      </w:r>
    </w:p>
    <w:p w14:paraId="67113934" w14:textId="77777777" w:rsidR="00F269D8" w:rsidRDefault="00ED31E5" w:rsidP="00F269D8">
      <w:pPr>
        <w:keepNext/>
      </w:pPr>
      <w:r w:rsidRPr="00092153">
        <w:rPr>
          <w:rFonts w:ascii="Times New Roman" w:hAnsi="Times New Roman"/>
        </w:rPr>
        <w:lastRenderedPageBreak/>
        <w:t xml:space="preserve"> </w:t>
      </w:r>
      <w:r w:rsidR="00F269D8">
        <w:rPr>
          <w:noProof/>
        </w:rPr>
        <w:drawing>
          <wp:inline distT="0" distB="0" distL="0" distR="0" wp14:anchorId="73871FA7" wp14:editId="21D64274">
            <wp:extent cx="3638550" cy="26955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38550" cy="2695575"/>
                    </a:xfrm>
                    <a:prstGeom prst="rect">
                      <a:avLst/>
                    </a:prstGeom>
                  </pic:spPr>
                </pic:pic>
              </a:graphicData>
            </a:graphic>
          </wp:inline>
        </w:drawing>
      </w:r>
    </w:p>
    <w:p w14:paraId="1ACC65E8" w14:textId="3975BF3C" w:rsidR="00F269D8" w:rsidRDefault="00F269D8" w:rsidP="00F269D8">
      <w:pPr>
        <w:pStyle w:val="Caption"/>
      </w:pPr>
      <w:bookmarkStart w:id="15" w:name="_Toc161223035"/>
      <w:r>
        <w:t xml:space="preserve">Figure </w:t>
      </w:r>
      <w:fldSimple w:instr=" SEQ Figure \* ARABIC ">
        <w:r w:rsidR="00F34760">
          <w:rPr>
            <w:noProof/>
          </w:rPr>
          <w:t>2</w:t>
        </w:r>
      </w:fldSimple>
      <w:r>
        <w:t xml:space="preserve"> – </w:t>
      </w:r>
      <w:r w:rsidRPr="003C63C6">
        <w:t>Over</w:t>
      </w:r>
      <w:r>
        <w:t xml:space="preserve"> </w:t>
      </w:r>
      <w:r w:rsidRPr="003C63C6">
        <w:t>view</w:t>
      </w:r>
      <w:r>
        <w:t xml:space="preserve"> </w:t>
      </w:r>
      <w:r w:rsidRPr="003C63C6">
        <w:t>of</w:t>
      </w:r>
      <w:r>
        <w:t xml:space="preserve"> </w:t>
      </w:r>
      <w:r w:rsidRPr="003C63C6">
        <w:t>UV-VIS spectrum of a strand of pyrolant</w:t>
      </w:r>
      <w:bookmarkEnd w:id="15"/>
      <w:r w:rsidR="00F53AB1">
        <w:t xml:space="preserve"> </w:t>
      </w:r>
      <w:sdt>
        <w:sdtPr>
          <w:id w:val="-674966045"/>
          <w:citation/>
        </w:sdtPr>
        <w:sdtContent>
          <w:r w:rsidR="00F53AB1">
            <w:fldChar w:fldCharType="begin"/>
          </w:r>
          <w:r w:rsidR="00F53AB1">
            <w:instrText xml:space="preserve"> CITATION Ern13 \l 2057 </w:instrText>
          </w:r>
          <w:r w:rsidR="00F53AB1">
            <w:fldChar w:fldCharType="separate"/>
          </w:r>
          <w:r w:rsidR="00F53AB1">
            <w:rPr>
              <w:noProof/>
            </w:rPr>
            <w:t>[10]</w:t>
          </w:r>
          <w:r w:rsidR="00F53AB1">
            <w:fldChar w:fldCharType="end"/>
          </w:r>
        </w:sdtContent>
      </w:sdt>
    </w:p>
    <w:p w14:paraId="2E6E478E" w14:textId="77777777" w:rsidR="00ED31E5" w:rsidRPr="00092153" w:rsidRDefault="00F269D8" w:rsidP="00ED31E5">
      <w:pPr>
        <w:rPr>
          <w:rFonts w:ascii="Times New Roman" w:hAnsi="Times New Roman"/>
        </w:rPr>
      </w:pPr>
      <w:r w:rsidRPr="00092153">
        <w:rPr>
          <w:rFonts w:ascii="Times New Roman" w:hAnsi="Times New Roman"/>
          <w:noProof/>
        </w:rPr>
        <w:t xml:space="preserve"> </w:t>
      </w:r>
    </w:p>
    <w:p w14:paraId="57BBD6FF" w14:textId="77777777" w:rsidR="00F269D8" w:rsidRDefault="00F269D8" w:rsidP="00F269D8">
      <w:pPr>
        <w:keepNext/>
      </w:pPr>
      <w:r>
        <w:rPr>
          <w:noProof/>
        </w:rPr>
        <w:drawing>
          <wp:inline distT="0" distB="0" distL="0" distR="0" wp14:anchorId="33C02E7D" wp14:editId="6EC43CC9">
            <wp:extent cx="4853334" cy="2006405"/>
            <wp:effectExtent l="0" t="0" r="444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853334" cy="2006405"/>
                    </a:xfrm>
                    <a:prstGeom prst="rect">
                      <a:avLst/>
                    </a:prstGeom>
                  </pic:spPr>
                </pic:pic>
              </a:graphicData>
            </a:graphic>
          </wp:inline>
        </w:drawing>
      </w:r>
    </w:p>
    <w:p w14:paraId="5C33C841" w14:textId="360FA149" w:rsidR="00F269D8" w:rsidRDefault="00F269D8" w:rsidP="00F269D8">
      <w:pPr>
        <w:pStyle w:val="Caption"/>
      </w:pPr>
      <w:bookmarkStart w:id="16" w:name="_Toc161223036"/>
      <w:r>
        <w:t xml:space="preserve">Figure </w:t>
      </w:r>
      <w:fldSimple w:instr=" SEQ Figure \* ARABIC ">
        <w:r w:rsidR="00F34760">
          <w:rPr>
            <w:noProof/>
          </w:rPr>
          <w:t>3</w:t>
        </w:r>
      </w:fldSimple>
      <w:r>
        <w:t xml:space="preserve"> - Detail UV</w:t>
      </w:r>
      <w:r w:rsidRPr="0003006A">
        <w:t xml:space="preserve"> spectra of pyrolant</w:t>
      </w:r>
      <w:bookmarkEnd w:id="16"/>
      <w:r w:rsidR="00F53AB1">
        <w:t xml:space="preserve"> </w:t>
      </w:r>
      <w:sdt>
        <w:sdtPr>
          <w:id w:val="236991794"/>
          <w:citation/>
        </w:sdtPr>
        <w:sdtContent>
          <w:r w:rsidR="00F53AB1">
            <w:fldChar w:fldCharType="begin"/>
          </w:r>
          <w:r w:rsidR="00F53AB1">
            <w:instrText xml:space="preserve"> CITATION Ern13 \l 2057 </w:instrText>
          </w:r>
          <w:r w:rsidR="00F53AB1">
            <w:fldChar w:fldCharType="separate"/>
          </w:r>
          <w:r w:rsidR="00F53AB1">
            <w:rPr>
              <w:noProof/>
            </w:rPr>
            <w:t>[10]</w:t>
          </w:r>
          <w:r w:rsidR="00F53AB1">
            <w:fldChar w:fldCharType="end"/>
          </w:r>
        </w:sdtContent>
      </w:sdt>
    </w:p>
    <w:p w14:paraId="49965ABA" w14:textId="77777777" w:rsidR="00ED31E5" w:rsidRPr="00092153" w:rsidRDefault="00F269D8" w:rsidP="00ED31E5">
      <w:pPr>
        <w:rPr>
          <w:rFonts w:ascii="Times New Roman" w:hAnsi="Times New Roman"/>
        </w:rPr>
      </w:pPr>
      <w:r w:rsidRPr="00092153">
        <w:rPr>
          <w:rFonts w:ascii="Times New Roman" w:hAnsi="Times New Roman"/>
          <w:noProof/>
        </w:rPr>
        <w:t xml:space="preserve"> </w:t>
      </w:r>
    </w:p>
    <w:p w14:paraId="282367BD" w14:textId="59F9BB54" w:rsidR="00ED31E5" w:rsidRPr="00092153" w:rsidRDefault="00ED31E5" w:rsidP="00ED31E5">
      <w:pPr>
        <w:rPr>
          <w:rFonts w:ascii="Times New Roman" w:hAnsi="Times New Roman"/>
        </w:rPr>
      </w:pPr>
      <w:r w:rsidRPr="00092153">
        <w:rPr>
          <w:rFonts w:ascii="Times New Roman" w:hAnsi="Times New Roman"/>
        </w:rPr>
        <w:t>The expanded UV-VIS spectra shown in Figure 3 give a clearer indication of where the peaks</w:t>
      </w:r>
      <w:r w:rsidR="00990696">
        <w:rPr>
          <w:rFonts w:ascii="Times New Roman" w:hAnsi="Times New Roman"/>
        </w:rPr>
        <w:t xml:space="preserve"> in the UV spectrum </w:t>
      </w:r>
      <w:r w:rsidRPr="00092153">
        <w:rPr>
          <w:rFonts w:ascii="Times New Roman" w:hAnsi="Times New Roman"/>
        </w:rPr>
        <w:t>are</w:t>
      </w:r>
      <w:r w:rsidR="003E3293">
        <w:rPr>
          <w:rFonts w:ascii="Times New Roman" w:hAnsi="Times New Roman"/>
        </w:rPr>
        <w:t>,</w:t>
      </w:r>
      <w:r w:rsidRPr="00092153">
        <w:rPr>
          <w:rFonts w:ascii="Times New Roman" w:hAnsi="Times New Roman"/>
        </w:rPr>
        <w:t xml:space="preserve"> as well as showing additional peaks in a wider spectrum. A single peak produced by just Magnesium can be seen at 285nm which is at the lowest end of the wave length ranges of concern, although useful to know that pure Magnesium decay can produce UV as </w:t>
      </w:r>
      <w:r w:rsidR="009275A9">
        <w:rPr>
          <w:rFonts w:ascii="Times New Roman" w:hAnsi="Times New Roman"/>
        </w:rPr>
        <w:t xml:space="preserve">it </w:t>
      </w:r>
      <w:r w:rsidRPr="00092153">
        <w:rPr>
          <w:rFonts w:ascii="Times New Roman" w:hAnsi="Times New Roman"/>
        </w:rPr>
        <w:t xml:space="preserve">opens up the possibility to leave some of the Magnesium powder in MTV unreacted </w:t>
      </w:r>
      <w:r w:rsidR="009275A9">
        <w:rPr>
          <w:rFonts w:ascii="Times New Roman" w:hAnsi="Times New Roman"/>
        </w:rPr>
        <w:t>whilst</w:t>
      </w:r>
      <w:r w:rsidR="009275A9" w:rsidRPr="00092153">
        <w:rPr>
          <w:rFonts w:ascii="Times New Roman" w:hAnsi="Times New Roman"/>
        </w:rPr>
        <w:t xml:space="preserve"> </w:t>
      </w:r>
      <w:r w:rsidRPr="00092153">
        <w:rPr>
          <w:rFonts w:ascii="Times New Roman" w:hAnsi="Times New Roman"/>
        </w:rPr>
        <w:t>having a non stoichiometric mixture.</w:t>
      </w:r>
    </w:p>
    <w:p w14:paraId="714F9327" w14:textId="77777777" w:rsidR="00ED31E5" w:rsidRPr="00092153" w:rsidRDefault="00ED31E5" w:rsidP="00ED31E5">
      <w:pPr>
        <w:rPr>
          <w:rFonts w:ascii="Times New Roman" w:hAnsi="Times New Roman"/>
        </w:rPr>
      </w:pPr>
    </w:p>
    <w:p w14:paraId="14CD22AD" w14:textId="233F7F49" w:rsidR="00ED31E5" w:rsidRDefault="00ED31E5" w:rsidP="00ED31E5">
      <w:pPr>
        <w:rPr>
          <w:rFonts w:ascii="Times New Roman" w:hAnsi="Times New Roman"/>
        </w:rPr>
      </w:pPr>
      <w:r w:rsidRPr="00092153">
        <w:rPr>
          <w:rFonts w:ascii="Times New Roman" w:hAnsi="Times New Roman"/>
        </w:rPr>
        <w:t xml:space="preserve">Figure 4 shows the IR spectrum from this same Caesium, Magnesium combustion. </w:t>
      </w:r>
      <w:r w:rsidR="00437A92">
        <w:rPr>
          <w:rFonts w:ascii="Times New Roman" w:hAnsi="Times New Roman"/>
        </w:rPr>
        <w:t xml:space="preserve">Multiple peaks are clearly </w:t>
      </w:r>
      <w:r w:rsidR="00476A0F">
        <w:rPr>
          <w:rFonts w:ascii="Times New Roman" w:hAnsi="Times New Roman"/>
        </w:rPr>
        <w:t>visible</w:t>
      </w:r>
      <w:r w:rsidR="00437A92">
        <w:rPr>
          <w:rFonts w:ascii="Times New Roman" w:hAnsi="Times New Roman"/>
        </w:rPr>
        <w:t>, which are</w:t>
      </w:r>
      <w:r w:rsidRPr="00092153">
        <w:rPr>
          <w:rFonts w:ascii="Times New Roman" w:hAnsi="Times New Roman"/>
        </w:rPr>
        <w:t xml:space="preserve"> caused by the Caesium and a few</w:t>
      </w:r>
      <w:r w:rsidR="00990696">
        <w:rPr>
          <w:rFonts w:ascii="Times New Roman" w:hAnsi="Times New Roman"/>
        </w:rPr>
        <w:t xml:space="preserve"> UV peaks</w:t>
      </w:r>
      <w:r w:rsidRPr="00092153">
        <w:rPr>
          <w:rFonts w:ascii="Times New Roman" w:hAnsi="Times New Roman"/>
        </w:rPr>
        <w:t xml:space="preserve"> present from Rubidium, which is believed to have been an impurity in the Caesium5-trifluoromethyletrazolate </w:t>
      </w:r>
      <w:sdt>
        <w:sdtPr>
          <w:rPr>
            <w:rFonts w:ascii="Times New Roman" w:hAnsi="Times New Roman"/>
          </w:rPr>
          <w:id w:val="1935627396"/>
          <w:citation/>
        </w:sdtPr>
        <w:sdtContent>
          <w:r w:rsidR="00F269D8">
            <w:rPr>
              <w:rFonts w:ascii="Times New Roman" w:hAnsi="Times New Roman"/>
            </w:rPr>
            <w:fldChar w:fldCharType="begin"/>
          </w:r>
          <w:r w:rsidR="00F269D8">
            <w:rPr>
              <w:rFonts w:ascii="Times New Roman" w:hAnsi="Times New Roman"/>
            </w:rPr>
            <w:instrText xml:space="preserve"> CITATION Ern13 \l 2057 </w:instrText>
          </w:r>
          <w:r w:rsidR="00F269D8">
            <w:rPr>
              <w:rFonts w:ascii="Times New Roman" w:hAnsi="Times New Roman"/>
            </w:rPr>
            <w:fldChar w:fldCharType="separate"/>
          </w:r>
          <w:r w:rsidR="00F269D8" w:rsidRPr="00F269D8">
            <w:rPr>
              <w:rFonts w:ascii="Times New Roman" w:hAnsi="Times New Roman"/>
              <w:noProof/>
            </w:rPr>
            <w:t>[10]</w:t>
          </w:r>
          <w:r w:rsidR="00F269D8">
            <w:rPr>
              <w:rFonts w:ascii="Times New Roman" w:hAnsi="Times New Roman"/>
            </w:rPr>
            <w:fldChar w:fldCharType="end"/>
          </w:r>
        </w:sdtContent>
      </w:sdt>
      <w:r w:rsidRPr="00092153">
        <w:rPr>
          <w:rFonts w:ascii="Times New Roman" w:hAnsi="Times New Roman"/>
        </w:rPr>
        <w:t xml:space="preserve">. These IR peaks are unfortunate as it would be preferred to keep </w:t>
      </w:r>
      <w:r w:rsidRPr="00092153">
        <w:rPr>
          <w:rFonts w:ascii="Times New Roman" w:hAnsi="Times New Roman"/>
        </w:rPr>
        <w:lastRenderedPageBreak/>
        <w:t>the IR emissions as low as possible without adding any additional output that isn’t already seen with MTV.</w:t>
      </w:r>
    </w:p>
    <w:p w14:paraId="1CB802B8" w14:textId="77777777" w:rsidR="00F269D8" w:rsidRPr="00092153" w:rsidRDefault="00F269D8" w:rsidP="00ED31E5">
      <w:pPr>
        <w:rPr>
          <w:rFonts w:ascii="Times New Roman" w:hAnsi="Times New Roman"/>
        </w:rPr>
      </w:pPr>
    </w:p>
    <w:p w14:paraId="5A4D0557" w14:textId="77777777" w:rsidR="00F269D8" w:rsidRDefault="00ED31E5" w:rsidP="00F269D8">
      <w:pPr>
        <w:keepNext/>
      </w:pPr>
      <w:r w:rsidRPr="00092153">
        <w:rPr>
          <w:rFonts w:ascii="Times New Roman" w:hAnsi="Times New Roman"/>
          <w:noProof/>
        </w:rPr>
        <w:drawing>
          <wp:inline distT="0" distB="0" distL="0" distR="0" wp14:anchorId="795CE0E1" wp14:editId="7B2C0D4C">
            <wp:extent cx="5608160" cy="20650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1">
                      <a:extLst>
                        <a:ext uri="{28A0092B-C50C-407E-A947-70E740481C1C}">
                          <a14:useLocalDpi xmlns:a14="http://schemas.microsoft.com/office/drawing/2010/main" val="0"/>
                        </a:ext>
                      </a:extLst>
                    </a:blip>
                    <a:stretch>
                      <a:fillRect/>
                    </a:stretch>
                  </pic:blipFill>
                  <pic:spPr>
                    <a:xfrm>
                      <a:off x="0" y="0"/>
                      <a:ext cx="5628344" cy="2072452"/>
                    </a:xfrm>
                    <a:prstGeom prst="rect">
                      <a:avLst/>
                    </a:prstGeom>
                  </pic:spPr>
                </pic:pic>
              </a:graphicData>
            </a:graphic>
          </wp:inline>
        </w:drawing>
      </w:r>
    </w:p>
    <w:p w14:paraId="57D2B2CC" w14:textId="7DE37E05" w:rsidR="00ED31E5" w:rsidRPr="00092153" w:rsidRDefault="00F269D8" w:rsidP="00F269D8">
      <w:pPr>
        <w:pStyle w:val="Caption"/>
        <w:rPr>
          <w:rFonts w:ascii="Times New Roman" w:hAnsi="Times New Roman"/>
          <w:color w:val="auto"/>
        </w:rPr>
      </w:pPr>
      <w:bookmarkStart w:id="17" w:name="_Toc161223037"/>
      <w:r>
        <w:t xml:space="preserve">Figure </w:t>
      </w:r>
      <w:fldSimple w:instr=" SEQ Figure \* ARABIC ">
        <w:r w:rsidR="00F34760">
          <w:rPr>
            <w:noProof/>
          </w:rPr>
          <w:t>4</w:t>
        </w:r>
      </w:fldSimple>
      <w:r>
        <w:t xml:space="preserve"> - Detail </w:t>
      </w:r>
      <w:r w:rsidRPr="007C436B">
        <w:t>VIS spectra of pyrolant</w:t>
      </w:r>
      <w:bookmarkEnd w:id="17"/>
      <w:r w:rsidR="00F53AB1">
        <w:t xml:space="preserve"> </w:t>
      </w:r>
      <w:sdt>
        <w:sdtPr>
          <w:id w:val="454069945"/>
          <w:citation/>
        </w:sdtPr>
        <w:sdtContent>
          <w:r w:rsidR="00F53AB1">
            <w:fldChar w:fldCharType="begin"/>
          </w:r>
          <w:r w:rsidR="00F53AB1">
            <w:instrText xml:space="preserve"> CITATION Ern13 \l 2057 </w:instrText>
          </w:r>
          <w:r w:rsidR="00F53AB1">
            <w:fldChar w:fldCharType="separate"/>
          </w:r>
          <w:r w:rsidR="00F53AB1">
            <w:rPr>
              <w:noProof/>
            </w:rPr>
            <w:t>[10]</w:t>
          </w:r>
          <w:r w:rsidR="00F53AB1">
            <w:fldChar w:fldCharType="end"/>
          </w:r>
        </w:sdtContent>
      </w:sdt>
    </w:p>
    <w:p w14:paraId="49220DEE" w14:textId="77777777" w:rsidR="00ED31E5" w:rsidRPr="00092153" w:rsidRDefault="00ED31E5" w:rsidP="00ED31E5">
      <w:pPr>
        <w:rPr>
          <w:rFonts w:ascii="Times New Roman" w:hAnsi="Times New Roman"/>
        </w:rPr>
      </w:pPr>
    </w:p>
    <w:p w14:paraId="3A7D4ACA" w14:textId="54FDF959" w:rsidR="00ED31E5" w:rsidRPr="00092153" w:rsidRDefault="00ED31E5" w:rsidP="00ED31E5">
      <w:pPr>
        <w:rPr>
          <w:rFonts w:ascii="Times New Roman" w:hAnsi="Times New Roman"/>
        </w:rPr>
      </w:pPr>
      <w:r w:rsidRPr="00092153">
        <w:rPr>
          <w:rFonts w:ascii="Times New Roman" w:hAnsi="Times New Roman"/>
        </w:rPr>
        <w:t xml:space="preserve">The Seventh International Pyrotechnics Seminar </w:t>
      </w:r>
      <w:r w:rsidR="00990696">
        <w:rPr>
          <w:rFonts w:ascii="Times New Roman" w:hAnsi="Times New Roman"/>
        </w:rPr>
        <w:t>of</w:t>
      </w:r>
      <w:r w:rsidRPr="00092153">
        <w:rPr>
          <w:rFonts w:ascii="Times New Roman" w:hAnsi="Times New Roman"/>
        </w:rPr>
        <w:t xml:space="preserve">1980 contains a presentation by Henry Webster about the UV spectra of illuminating-type pyrotechnics </w:t>
      </w:r>
      <w:sdt>
        <w:sdtPr>
          <w:rPr>
            <w:rFonts w:ascii="Times New Roman" w:hAnsi="Times New Roman"/>
          </w:rPr>
          <w:id w:val="-578365745"/>
          <w:citation/>
        </w:sdtPr>
        <w:sdtContent>
          <w:r w:rsidR="003A1E7E">
            <w:rPr>
              <w:rFonts w:ascii="Times New Roman" w:hAnsi="Times New Roman"/>
            </w:rPr>
            <w:fldChar w:fldCharType="begin"/>
          </w:r>
          <w:r w:rsidR="003A1E7E">
            <w:rPr>
              <w:rFonts w:ascii="Times New Roman" w:hAnsi="Times New Roman"/>
            </w:rPr>
            <w:instrText xml:space="preserve"> CITATION Hen80 \l 2057 </w:instrText>
          </w:r>
          <w:r w:rsidR="003A1E7E">
            <w:rPr>
              <w:rFonts w:ascii="Times New Roman" w:hAnsi="Times New Roman"/>
            </w:rPr>
            <w:fldChar w:fldCharType="separate"/>
          </w:r>
          <w:r w:rsidR="003A1E7E" w:rsidRPr="003A1E7E">
            <w:rPr>
              <w:rFonts w:ascii="Times New Roman" w:hAnsi="Times New Roman"/>
              <w:noProof/>
            </w:rPr>
            <w:t>[11]</w:t>
          </w:r>
          <w:r w:rsidR="003A1E7E">
            <w:rPr>
              <w:rFonts w:ascii="Times New Roman" w:hAnsi="Times New Roman"/>
            </w:rPr>
            <w:fldChar w:fldCharType="end"/>
          </w:r>
        </w:sdtContent>
      </w:sdt>
      <w:r w:rsidRPr="00092153">
        <w:rPr>
          <w:rFonts w:ascii="Times New Roman" w:hAnsi="Times New Roman"/>
        </w:rPr>
        <w:t xml:space="preserve">. His research focused on Standard Mk 45 Mod 0 Aircraft parachute flares containing a mixture of Magnesium and Sodium nitrate typically used by the navy for area illumination. These flares are significantly larger than conventional aircraft countermeasure flares measuring 11.4cm in diameter, 45.7cm in length and containing approximately 8.1kg of flare composition </w:t>
      </w:r>
      <w:sdt>
        <w:sdtPr>
          <w:rPr>
            <w:rFonts w:ascii="Times New Roman" w:hAnsi="Times New Roman"/>
          </w:rPr>
          <w:id w:val="-1225531721"/>
          <w:citation/>
        </w:sdtPr>
        <w:sdtContent>
          <w:r w:rsidR="007727E6">
            <w:rPr>
              <w:rFonts w:ascii="Times New Roman" w:hAnsi="Times New Roman"/>
            </w:rPr>
            <w:fldChar w:fldCharType="begin"/>
          </w:r>
          <w:r w:rsidR="007727E6">
            <w:rPr>
              <w:rFonts w:ascii="Times New Roman" w:hAnsi="Times New Roman"/>
            </w:rPr>
            <w:instrText xml:space="preserve"> CITATION Int99 \l 2057 </w:instrText>
          </w:r>
          <w:r w:rsidR="007727E6">
            <w:rPr>
              <w:rFonts w:ascii="Times New Roman" w:hAnsi="Times New Roman"/>
            </w:rPr>
            <w:fldChar w:fldCharType="separate"/>
          </w:r>
          <w:r w:rsidR="007727E6" w:rsidRPr="007727E6">
            <w:rPr>
              <w:rFonts w:ascii="Times New Roman" w:hAnsi="Times New Roman"/>
              <w:noProof/>
            </w:rPr>
            <w:t>[12]</w:t>
          </w:r>
          <w:r w:rsidR="007727E6">
            <w:rPr>
              <w:rFonts w:ascii="Times New Roman" w:hAnsi="Times New Roman"/>
            </w:rPr>
            <w:fldChar w:fldCharType="end"/>
          </w:r>
        </w:sdtContent>
      </w:sdt>
      <w:r w:rsidRPr="00092153">
        <w:rPr>
          <w:rFonts w:ascii="Times New Roman" w:hAnsi="Times New Roman"/>
        </w:rPr>
        <w:t xml:space="preserve"> compared to 24.64mm square end by 206mm length containing only 100g of composition </w:t>
      </w:r>
      <w:sdt>
        <w:sdtPr>
          <w:rPr>
            <w:rFonts w:ascii="Times New Roman" w:hAnsi="Times New Roman"/>
          </w:rPr>
          <w:id w:val="1647783229"/>
          <w:citation/>
        </w:sdtPr>
        <w:sdtContent>
          <w:r w:rsidR="007727E6">
            <w:rPr>
              <w:rFonts w:ascii="Times New Roman" w:hAnsi="Times New Roman"/>
            </w:rPr>
            <w:fldChar w:fldCharType="begin"/>
          </w:r>
          <w:r w:rsidR="007727E6">
            <w:rPr>
              <w:rFonts w:ascii="Times New Roman" w:hAnsi="Times New Roman"/>
            </w:rPr>
            <w:instrText xml:space="preserve"> CITATION Che21 \l 2057 </w:instrText>
          </w:r>
          <w:r w:rsidR="007727E6">
            <w:rPr>
              <w:rFonts w:ascii="Times New Roman" w:hAnsi="Times New Roman"/>
            </w:rPr>
            <w:fldChar w:fldCharType="separate"/>
          </w:r>
          <w:r w:rsidR="007727E6" w:rsidRPr="007727E6">
            <w:rPr>
              <w:rFonts w:ascii="Times New Roman" w:hAnsi="Times New Roman"/>
              <w:noProof/>
            </w:rPr>
            <w:t>[13]</w:t>
          </w:r>
          <w:r w:rsidR="007727E6">
            <w:rPr>
              <w:rFonts w:ascii="Times New Roman" w:hAnsi="Times New Roman"/>
            </w:rPr>
            <w:fldChar w:fldCharType="end"/>
          </w:r>
        </w:sdtContent>
      </w:sdt>
      <w:r w:rsidRPr="00092153">
        <w:rPr>
          <w:rFonts w:ascii="Times New Roman" w:hAnsi="Times New Roman"/>
        </w:rPr>
        <w:t>. For this reason any quantitative results from this tester would need to be considered with respect to the large size difference present however, any relativistic results are still applicable as they will irrespective of the size of the countermeasure.</w:t>
      </w:r>
    </w:p>
    <w:p w14:paraId="73AAED5D" w14:textId="77777777" w:rsidR="00DD2148" w:rsidRPr="00092153" w:rsidRDefault="00DD2148" w:rsidP="00ED31E5">
      <w:pPr>
        <w:rPr>
          <w:rFonts w:ascii="Times New Roman" w:hAnsi="Times New Roman"/>
        </w:rPr>
      </w:pPr>
    </w:p>
    <w:p w14:paraId="7F60FBA6" w14:textId="6E631A1D" w:rsidR="00ED31E5" w:rsidRPr="00092153" w:rsidRDefault="00ED31E5" w:rsidP="00ED31E5">
      <w:pPr>
        <w:rPr>
          <w:rFonts w:ascii="Times New Roman" w:hAnsi="Times New Roman"/>
        </w:rPr>
      </w:pPr>
      <w:r w:rsidRPr="00092153">
        <w:rPr>
          <w:rFonts w:ascii="Times New Roman" w:hAnsi="Times New Roman"/>
        </w:rPr>
        <w:t>The findings of the aforementioned paper show a grey body continuum overlap caused by reversed and broadened magnesium lines centred at 285nm along with sodium lines at 285 and 330nm seen in Figure 5</w:t>
      </w:r>
      <w:r w:rsidR="00D5299C">
        <w:rPr>
          <w:rFonts w:ascii="Times New Roman" w:hAnsi="Times New Roman"/>
        </w:rPr>
        <w:t>,</w:t>
      </w:r>
      <w:r w:rsidR="00990696">
        <w:rPr>
          <w:rFonts w:ascii="Times New Roman" w:hAnsi="Times New Roman"/>
        </w:rPr>
        <w:t xml:space="preserve"> </w:t>
      </w:r>
      <w:r w:rsidRPr="00092153">
        <w:rPr>
          <w:rFonts w:ascii="Times New Roman" w:hAnsi="Times New Roman"/>
        </w:rPr>
        <w:t xml:space="preserve">along with numerous atomic sodium and magnesium lines throughout the spectrum from 250-340nm. </w:t>
      </w:r>
    </w:p>
    <w:p w14:paraId="46A2FAAD" w14:textId="77777777" w:rsidR="00DC336A" w:rsidRDefault="00ED31E5" w:rsidP="00DC336A">
      <w:pPr>
        <w:keepNext/>
      </w:pPr>
      <w:r w:rsidRPr="00092153">
        <w:rPr>
          <w:rFonts w:ascii="Times New Roman" w:hAnsi="Times New Roman"/>
          <w:noProof/>
        </w:rPr>
        <w:lastRenderedPageBreak/>
        <w:drawing>
          <wp:inline distT="0" distB="0" distL="0" distR="0" wp14:anchorId="64071CA9" wp14:editId="7FE36990">
            <wp:extent cx="3383280" cy="3321201"/>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95951" cy="3333640"/>
                    </a:xfrm>
                    <a:prstGeom prst="rect">
                      <a:avLst/>
                    </a:prstGeom>
                  </pic:spPr>
                </pic:pic>
              </a:graphicData>
            </a:graphic>
          </wp:inline>
        </w:drawing>
      </w:r>
    </w:p>
    <w:p w14:paraId="7577A3EC" w14:textId="02FF5F95" w:rsidR="00ED31E5" w:rsidRDefault="00DC336A" w:rsidP="00DC336A">
      <w:pPr>
        <w:pStyle w:val="Caption"/>
        <w:rPr>
          <w:noProof/>
        </w:rPr>
      </w:pPr>
      <w:bookmarkStart w:id="18" w:name="_Toc161223038"/>
      <w:r>
        <w:t xml:space="preserve">Figure </w:t>
      </w:r>
      <w:fldSimple w:instr=" SEQ Figure \* ARABIC ">
        <w:r w:rsidR="00F34760">
          <w:rPr>
            <w:noProof/>
          </w:rPr>
          <w:t>5</w:t>
        </w:r>
      </w:fldSimple>
      <w:r>
        <w:t xml:space="preserve"> - Ultraviolet</w:t>
      </w:r>
      <w:r>
        <w:rPr>
          <w:noProof/>
        </w:rPr>
        <w:t xml:space="preserve"> spectrum of MK45 Aircraft Parachute Flare</w:t>
      </w:r>
      <w:bookmarkEnd w:id="18"/>
      <w:r w:rsidR="00F53AB1">
        <w:rPr>
          <w:noProof/>
        </w:rPr>
        <w:t xml:space="preserve"> </w:t>
      </w:r>
      <w:sdt>
        <w:sdtPr>
          <w:rPr>
            <w:noProof/>
          </w:rPr>
          <w:id w:val="677311554"/>
          <w:citation/>
        </w:sdtPr>
        <w:sdtContent>
          <w:r w:rsidR="00F53AB1">
            <w:rPr>
              <w:noProof/>
            </w:rPr>
            <w:fldChar w:fldCharType="begin"/>
          </w:r>
          <w:r w:rsidR="00F53AB1">
            <w:rPr>
              <w:noProof/>
            </w:rPr>
            <w:instrText xml:space="preserve"> CITATION Hen80 \l 2057 </w:instrText>
          </w:r>
          <w:r w:rsidR="00F53AB1">
            <w:rPr>
              <w:noProof/>
            </w:rPr>
            <w:fldChar w:fldCharType="separate"/>
          </w:r>
          <w:r w:rsidR="00F53AB1">
            <w:rPr>
              <w:noProof/>
            </w:rPr>
            <w:t>[11]</w:t>
          </w:r>
          <w:r w:rsidR="00F53AB1">
            <w:rPr>
              <w:noProof/>
            </w:rPr>
            <w:fldChar w:fldCharType="end"/>
          </w:r>
        </w:sdtContent>
      </w:sdt>
    </w:p>
    <w:p w14:paraId="09D89637" w14:textId="77777777" w:rsidR="009D6FAB" w:rsidRPr="009D6FAB" w:rsidRDefault="009D6FAB" w:rsidP="009D6FAB"/>
    <w:p w14:paraId="55076AA9" w14:textId="51A2340E" w:rsidR="00ED31E5" w:rsidRPr="00092153" w:rsidRDefault="00ED31E5" w:rsidP="00ED31E5">
      <w:pPr>
        <w:rPr>
          <w:rFonts w:ascii="Times New Roman" w:hAnsi="Times New Roman"/>
        </w:rPr>
      </w:pPr>
      <w:r w:rsidRPr="00092153">
        <w:rPr>
          <w:rFonts w:ascii="Times New Roman" w:hAnsi="Times New Roman"/>
        </w:rPr>
        <w:t>All the atomic emission lines are present on Figure 5 for both Magnesium and Sodium as expected</w:t>
      </w:r>
      <w:r w:rsidR="00D5299C">
        <w:rPr>
          <w:rFonts w:ascii="Times New Roman" w:hAnsi="Times New Roman"/>
        </w:rPr>
        <w:t>,</w:t>
      </w:r>
      <w:r w:rsidRPr="00092153">
        <w:rPr>
          <w:rFonts w:ascii="Times New Roman" w:hAnsi="Times New Roman"/>
        </w:rPr>
        <w:t xml:space="preserve"> although due to the figure scale it is hard to see the Magnesium lines aside from the 285.213nm line as this is a magnesium resonance line. When attempting to fit a blackbody curve to the results gather</w:t>
      </w:r>
      <w:r w:rsidR="00DC336A">
        <w:rPr>
          <w:rFonts w:ascii="Times New Roman" w:hAnsi="Times New Roman"/>
        </w:rPr>
        <w:t>ed</w:t>
      </w:r>
      <w:r w:rsidR="00D5299C">
        <w:rPr>
          <w:rFonts w:ascii="Times New Roman" w:hAnsi="Times New Roman"/>
        </w:rPr>
        <w:t>,</w:t>
      </w:r>
      <w:r w:rsidR="00DC336A">
        <w:rPr>
          <w:rFonts w:ascii="Times New Roman" w:hAnsi="Times New Roman"/>
        </w:rPr>
        <w:t xml:space="preserve"> a curve corresponding to </w:t>
      </w:r>
      <m:oMath>
        <m:sSup>
          <m:sSupPr>
            <m:ctrlPr>
              <w:rPr>
                <w:rFonts w:ascii="Cambria Math" w:hAnsi="Cambria Math"/>
                <w:i/>
              </w:rPr>
            </m:ctrlPr>
          </m:sSupPr>
          <m:e>
            <m:r>
              <w:rPr>
                <w:rFonts w:ascii="Cambria Math" w:hAnsi="Cambria Math"/>
              </w:rPr>
              <m:t>2900</m:t>
            </m:r>
          </m:e>
          <m:sup>
            <m:r>
              <w:rPr>
                <w:rFonts w:ascii="Cambria Math" w:hAnsi="Cambria Math"/>
              </w:rPr>
              <m:t>°</m:t>
            </m:r>
          </m:sup>
        </m:sSup>
        <m:r>
          <w:rPr>
            <w:rFonts w:ascii="Cambria Math" w:hAnsi="Cambria Math"/>
          </w:rPr>
          <m:t>K</m:t>
        </m:r>
      </m:oMath>
      <w:r w:rsidRPr="00092153">
        <w:rPr>
          <w:rFonts w:ascii="Times New Roman" w:hAnsi="Times New Roman"/>
        </w:rPr>
        <w:t xml:space="preserve"> gives a reasonable fit in the region of 310-330nm seen in Figure 6 which gives a good indication of the flame temperature for this composition. For the region of 260-310nm the blackbody curve does not give a reasonable fit indicating that emission at these wavelengths is not simply from grey body emissions</w:t>
      </w:r>
      <w:r w:rsidR="00D5299C">
        <w:rPr>
          <w:rFonts w:ascii="Times New Roman" w:hAnsi="Times New Roman"/>
        </w:rPr>
        <w:t>,</w:t>
      </w:r>
      <w:r w:rsidRPr="00092153">
        <w:rPr>
          <w:rFonts w:ascii="Times New Roman" w:hAnsi="Times New Roman"/>
        </w:rPr>
        <w:t xml:space="preserve"> but is being produced by the materials present. </w:t>
      </w:r>
    </w:p>
    <w:p w14:paraId="1893B575" w14:textId="77777777" w:rsidR="009D6FAB" w:rsidRDefault="00ED31E5" w:rsidP="009D6FAB">
      <w:pPr>
        <w:keepNext/>
      </w:pPr>
      <w:r w:rsidRPr="00092153">
        <w:rPr>
          <w:rFonts w:ascii="Times New Roman" w:hAnsi="Times New Roman"/>
          <w:noProof/>
        </w:rPr>
        <w:lastRenderedPageBreak/>
        <w:drawing>
          <wp:inline distT="0" distB="0" distL="0" distR="0" wp14:anchorId="5255C846" wp14:editId="3FF11526">
            <wp:extent cx="3421380" cy="3380862"/>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434864" cy="3394186"/>
                    </a:xfrm>
                    <a:prstGeom prst="rect">
                      <a:avLst/>
                    </a:prstGeom>
                  </pic:spPr>
                </pic:pic>
              </a:graphicData>
            </a:graphic>
          </wp:inline>
        </w:drawing>
      </w:r>
    </w:p>
    <w:p w14:paraId="75A4F7BB" w14:textId="3C0985BC" w:rsidR="00ED31E5" w:rsidRPr="00092153" w:rsidRDefault="009D6FAB" w:rsidP="009D6FAB">
      <w:pPr>
        <w:pStyle w:val="Caption"/>
        <w:rPr>
          <w:rFonts w:ascii="Times New Roman" w:hAnsi="Times New Roman"/>
          <w:color w:val="auto"/>
        </w:rPr>
      </w:pPr>
      <w:bookmarkStart w:id="19" w:name="_Toc161223039"/>
      <w:r>
        <w:t xml:space="preserve">Figure </w:t>
      </w:r>
      <w:fldSimple w:instr=" SEQ Figure \* ARABIC ">
        <w:r w:rsidR="00F34760">
          <w:rPr>
            <w:noProof/>
          </w:rPr>
          <w:t>6</w:t>
        </w:r>
      </w:fldSimple>
      <w:r>
        <w:t xml:space="preserve"> - Blackbody Curve Fit to MK45 Spectrum</w:t>
      </w:r>
      <w:bookmarkEnd w:id="19"/>
      <w:r w:rsidR="00F53AB1">
        <w:t xml:space="preserve"> </w:t>
      </w:r>
      <w:sdt>
        <w:sdtPr>
          <w:id w:val="117582219"/>
          <w:citation/>
        </w:sdtPr>
        <w:sdtContent>
          <w:r w:rsidR="00F53AB1">
            <w:fldChar w:fldCharType="begin"/>
          </w:r>
          <w:r w:rsidR="00F53AB1">
            <w:instrText xml:space="preserve"> CITATION Hen80 \l 2057 </w:instrText>
          </w:r>
          <w:r w:rsidR="00F53AB1">
            <w:fldChar w:fldCharType="separate"/>
          </w:r>
          <w:r w:rsidR="00F53AB1">
            <w:rPr>
              <w:noProof/>
            </w:rPr>
            <w:t>[11]</w:t>
          </w:r>
          <w:r w:rsidR="00F53AB1">
            <w:fldChar w:fldCharType="end"/>
          </w:r>
        </w:sdtContent>
      </w:sdt>
    </w:p>
    <w:p w14:paraId="54C0C3E8" w14:textId="77777777" w:rsidR="00ED31E5" w:rsidRPr="00092153" w:rsidRDefault="00ED31E5" w:rsidP="00ED31E5">
      <w:pPr>
        <w:rPr>
          <w:rFonts w:ascii="Times New Roman" w:hAnsi="Times New Roman"/>
        </w:rPr>
      </w:pPr>
    </w:p>
    <w:p w14:paraId="0228889B" w14:textId="77777777" w:rsidR="00ED31E5" w:rsidRPr="00092153" w:rsidRDefault="00ED31E5" w:rsidP="00ED31E5">
      <w:pPr>
        <w:rPr>
          <w:rFonts w:ascii="Times New Roman" w:hAnsi="Times New Roman"/>
        </w:rPr>
      </w:pPr>
      <w:r w:rsidRPr="00092153">
        <w:rPr>
          <w:rFonts w:ascii="Times New Roman" w:hAnsi="Times New Roman"/>
        </w:rPr>
        <w:t xml:space="preserve">In conventional explosives Aluminium can be added in order to raise the reaction temperature, enhance the heat of detonation as well as create an incendiary effect </w:t>
      </w:r>
      <w:sdt>
        <w:sdtPr>
          <w:rPr>
            <w:rFonts w:ascii="Times New Roman" w:hAnsi="Times New Roman"/>
          </w:rPr>
          <w:id w:val="-1127543978"/>
          <w:citation/>
        </w:sdtPr>
        <w:sdtContent>
          <w:r w:rsidR="006860BC">
            <w:rPr>
              <w:rFonts w:ascii="Times New Roman" w:hAnsi="Times New Roman"/>
            </w:rPr>
            <w:fldChar w:fldCharType="begin"/>
          </w:r>
          <w:r w:rsidR="006860BC">
            <w:rPr>
              <w:rFonts w:ascii="Times New Roman" w:hAnsi="Times New Roman"/>
            </w:rPr>
            <w:instrText xml:space="preserve"> CITATION Xia17 \l 2057 </w:instrText>
          </w:r>
          <w:r w:rsidR="006860BC">
            <w:rPr>
              <w:rFonts w:ascii="Times New Roman" w:hAnsi="Times New Roman"/>
            </w:rPr>
            <w:fldChar w:fldCharType="separate"/>
          </w:r>
          <w:r w:rsidR="006860BC" w:rsidRPr="006860BC">
            <w:rPr>
              <w:rFonts w:ascii="Times New Roman" w:hAnsi="Times New Roman"/>
              <w:noProof/>
            </w:rPr>
            <w:t>[14]</w:t>
          </w:r>
          <w:r w:rsidR="006860BC">
            <w:rPr>
              <w:rFonts w:ascii="Times New Roman" w:hAnsi="Times New Roman"/>
            </w:rPr>
            <w:fldChar w:fldCharType="end"/>
          </w:r>
        </w:sdtContent>
      </w:sdt>
      <w:sdt>
        <w:sdtPr>
          <w:rPr>
            <w:rFonts w:ascii="Times New Roman" w:hAnsi="Times New Roman"/>
          </w:rPr>
          <w:id w:val="437267089"/>
          <w:citation/>
        </w:sdtPr>
        <w:sdtContent>
          <w:r w:rsidR="006860BC">
            <w:rPr>
              <w:rFonts w:ascii="Times New Roman" w:hAnsi="Times New Roman"/>
            </w:rPr>
            <w:fldChar w:fldCharType="begin"/>
          </w:r>
          <w:r w:rsidR="006860BC">
            <w:rPr>
              <w:rFonts w:ascii="Times New Roman" w:hAnsi="Times New Roman"/>
            </w:rPr>
            <w:instrText xml:space="preserve"> CITATION Rei05 \l 2057 </w:instrText>
          </w:r>
          <w:r w:rsidR="006860BC">
            <w:rPr>
              <w:rFonts w:ascii="Times New Roman" w:hAnsi="Times New Roman"/>
            </w:rPr>
            <w:fldChar w:fldCharType="separate"/>
          </w:r>
          <w:r w:rsidR="006860BC">
            <w:rPr>
              <w:rFonts w:ascii="Times New Roman" w:hAnsi="Times New Roman"/>
              <w:noProof/>
            </w:rPr>
            <w:t xml:space="preserve"> </w:t>
          </w:r>
          <w:r w:rsidR="006860BC" w:rsidRPr="006860BC">
            <w:rPr>
              <w:rFonts w:ascii="Times New Roman" w:hAnsi="Times New Roman"/>
              <w:noProof/>
            </w:rPr>
            <w:t>[15]</w:t>
          </w:r>
          <w:r w:rsidR="006860BC">
            <w:rPr>
              <w:rFonts w:ascii="Times New Roman" w:hAnsi="Times New Roman"/>
            </w:rPr>
            <w:fldChar w:fldCharType="end"/>
          </w:r>
        </w:sdtContent>
      </w:sdt>
      <w:r w:rsidRPr="00092153">
        <w:rPr>
          <w:rFonts w:ascii="Times New Roman" w:hAnsi="Times New Roman"/>
        </w:rPr>
        <w:t xml:space="preserve">. It would therefore stand to reason that Aluminium powder would have a similar effect on a pyrotechnic compositions as it would an explosive due to them both being energetics and the method energy release is the same. The primary difference between pyrotechnics and explosives is the rate of energy release. Explosives release all of their chemical potential very quickly producing a detonation whereas pyrotechnics release their energy more slowly normally referred to as deflagration </w:t>
      </w:r>
      <w:sdt>
        <w:sdtPr>
          <w:rPr>
            <w:rFonts w:ascii="Times New Roman" w:hAnsi="Times New Roman"/>
          </w:rPr>
          <w:id w:val="-1732072988"/>
          <w:citation/>
        </w:sdtPr>
        <w:sdtContent>
          <w:r w:rsidR="00D62154">
            <w:rPr>
              <w:rFonts w:ascii="Times New Roman" w:hAnsi="Times New Roman"/>
            </w:rPr>
            <w:fldChar w:fldCharType="begin"/>
          </w:r>
          <w:r w:rsidR="00D62154">
            <w:rPr>
              <w:rFonts w:ascii="Times New Roman" w:hAnsi="Times New Roman"/>
            </w:rPr>
            <w:instrText xml:space="preserve">CITATION Joh67 \l 2057 </w:instrText>
          </w:r>
          <w:r w:rsidR="00D62154">
            <w:rPr>
              <w:rFonts w:ascii="Times New Roman" w:hAnsi="Times New Roman"/>
            </w:rPr>
            <w:fldChar w:fldCharType="separate"/>
          </w:r>
          <w:r w:rsidR="00D62154" w:rsidRPr="00D62154">
            <w:rPr>
              <w:rFonts w:ascii="Times New Roman" w:hAnsi="Times New Roman"/>
              <w:noProof/>
            </w:rPr>
            <w:t>[16]</w:t>
          </w:r>
          <w:r w:rsidR="00D62154">
            <w:rPr>
              <w:rFonts w:ascii="Times New Roman" w:hAnsi="Times New Roman"/>
            </w:rPr>
            <w:fldChar w:fldCharType="end"/>
          </w:r>
        </w:sdtContent>
      </w:sdt>
      <w:r w:rsidRPr="00092153">
        <w:rPr>
          <w:rFonts w:ascii="Times New Roman" w:hAnsi="Times New Roman"/>
        </w:rPr>
        <w:t>.</w:t>
      </w:r>
    </w:p>
    <w:p w14:paraId="680D564F" w14:textId="77777777" w:rsidR="00ED31E5" w:rsidRPr="00092153" w:rsidRDefault="00ED31E5" w:rsidP="00ED31E5">
      <w:pPr>
        <w:rPr>
          <w:rFonts w:ascii="Times New Roman" w:hAnsi="Times New Roman"/>
        </w:rPr>
      </w:pPr>
    </w:p>
    <w:p w14:paraId="62B4F0C9" w14:textId="7305384A" w:rsidR="00ED31E5" w:rsidRPr="00092153" w:rsidRDefault="00ED31E5" w:rsidP="00ED31E5">
      <w:pPr>
        <w:rPr>
          <w:rFonts w:ascii="Times New Roman" w:hAnsi="Times New Roman"/>
        </w:rPr>
      </w:pPr>
      <w:r w:rsidRPr="00092153">
        <w:rPr>
          <w:rFonts w:ascii="Times New Roman" w:hAnsi="Times New Roman"/>
        </w:rPr>
        <w:t xml:space="preserve">Adding Aluminium to pyrotechnics has been previously studied </w:t>
      </w:r>
      <w:r w:rsidR="00D5299C">
        <w:rPr>
          <w:rFonts w:ascii="Times New Roman" w:hAnsi="Times New Roman"/>
        </w:rPr>
        <w:t xml:space="preserve">as a </w:t>
      </w:r>
      <w:r w:rsidRPr="00092153">
        <w:rPr>
          <w:rFonts w:ascii="Times New Roman" w:hAnsi="Times New Roman"/>
        </w:rPr>
        <w:t xml:space="preserve">way of using Magnalium alloy in place of regular Magnesium in an MTV composition </w:t>
      </w:r>
      <w:sdt>
        <w:sdtPr>
          <w:rPr>
            <w:rFonts w:ascii="Times New Roman" w:hAnsi="Times New Roman"/>
          </w:rPr>
          <w:id w:val="379755679"/>
          <w:citation/>
        </w:sdtPr>
        <w:sdtContent>
          <w:r w:rsidR="00D62154">
            <w:rPr>
              <w:rFonts w:ascii="Times New Roman" w:hAnsi="Times New Roman"/>
            </w:rPr>
            <w:fldChar w:fldCharType="begin"/>
          </w:r>
          <w:r w:rsidR="00D62154">
            <w:rPr>
              <w:rFonts w:ascii="Times New Roman" w:hAnsi="Times New Roman"/>
            </w:rPr>
            <w:instrText xml:space="preserve"> CITATION Tru20 \l 2057 </w:instrText>
          </w:r>
          <w:r w:rsidR="00D62154">
            <w:rPr>
              <w:rFonts w:ascii="Times New Roman" w:hAnsi="Times New Roman"/>
            </w:rPr>
            <w:fldChar w:fldCharType="separate"/>
          </w:r>
          <w:r w:rsidR="00D62154" w:rsidRPr="00D62154">
            <w:rPr>
              <w:rFonts w:ascii="Times New Roman" w:hAnsi="Times New Roman"/>
              <w:noProof/>
            </w:rPr>
            <w:t>[17]</w:t>
          </w:r>
          <w:r w:rsidR="00D62154">
            <w:rPr>
              <w:rFonts w:ascii="Times New Roman" w:hAnsi="Times New Roman"/>
            </w:rPr>
            <w:fldChar w:fldCharType="end"/>
          </w:r>
        </w:sdtContent>
      </w:sdt>
      <w:r w:rsidR="00D62154">
        <w:rPr>
          <w:rFonts w:ascii="Times New Roman" w:hAnsi="Times New Roman"/>
        </w:rPr>
        <w:t>. Toan</w:t>
      </w:r>
      <w:r w:rsidRPr="00092153">
        <w:rPr>
          <w:rFonts w:ascii="Times New Roman" w:hAnsi="Times New Roman"/>
        </w:rPr>
        <w:t>’s research focused primarily on the burning rate and temperature of a Mg-Al reaction with Teflon over different ratios although they did also take a recording of the IR waveband which can be used to inform research. From the temperature data that was gathered, show</w:t>
      </w:r>
      <w:r w:rsidR="00D5299C">
        <w:rPr>
          <w:rFonts w:ascii="Times New Roman" w:hAnsi="Times New Roman"/>
        </w:rPr>
        <w:t>n</w:t>
      </w:r>
      <w:r w:rsidRPr="00092153">
        <w:rPr>
          <w:rFonts w:ascii="Times New Roman" w:hAnsi="Times New Roman"/>
        </w:rPr>
        <w:t xml:space="preserve"> in Figure 7, it can be seen that at certain concentrations there is an increase in temperature over regular MTV w</w:t>
      </w:r>
      <w:r w:rsidR="00D62154">
        <w:rPr>
          <w:rFonts w:ascii="Times New Roman" w:hAnsi="Times New Roman"/>
        </w:rPr>
        <w:t xml:space="preserve">hich would normally only be </w:t>
      </w:r>
      <m:oMath>
        <m:sSup>
          <m:sSupPr>
            <m:ctrlPr>
              <w:rPr>
                <w:rFonts w:ascii="Cambria Math" w:hAnsi="Cambria Math"/>
                <w:i/>
              </w:rPr>
            </m:ctrlPr>
          </m:sSupPr>
          <m:e>
            <m:r>
              <w:rPr>
                <w:rFonts w:ascii="Cambria Math" w:hAnsi="Cambria Math"/>
              </w:rPr>
              <m:t>3338</m:t>
            </m:r>
          </m:e>
          <m:sup>
            <m:r>
              <w:rPr>
                <w:rFonts w:ascii="Cambria Math" w:hAnsi="Cambria Math"/>
              </w:rPr>
              <m:t>°</m:t>
            </m:r>
          </m:sup>
        </m:sSup>
        <m:r>
          <w:rPr>
            <w:rFonts w:ascii="Cambria Math" w:hAnsi="Cambria Math"/>
          </w:rPr>
          <m:t>K</m:t>
        </m:r>
      </m:oMath>
      <w:r w:rsidRPr="00092153">
        <w:rPr>
          <w:rFonts w:ascii="Times New Roman" w:hAnsi="Times New Roman"/>
        </w:rPr>
        <w:t xml:space="preserve"> </w:t>
      </w:r>
      <w:sdt>
        <w:sdtPr>
          <w:rPr>
            <w:rFonts w:ascii="Times New Roman" w:hAnsi="Times New Roman"/>
          </w:rPr>
          <w:id w:val="-971137711"/>
          <w:citation/>
        </w:sdtPr>
        <w:sdtContent>
          <w:r w:rsidR="00D62154">
            <w:rPr>
              <w:rFonts w:ascii="Times New Roman" w:hAnsi="Times New Roman"/>
            </w:rPr>
            <w:fldChar w:fldCharType="begin"/>
          </w:r>
          <w:r w:rsidR="00D62154">
            <w:rPr>
              <w:rFonts w:ascii="Times New Roman" w:hAnsi="Times New Roman"/>
            </w:rPr>
            <w:instrText xml:space="preserve"> CITATION Koc02 \l 2057 </w:instrText>
          </w:r>
          <w:r w:rsidR="00D62154">
            <w:rPr>
              <w:rFonts w:ascii="Times New Roman" w:hAnsi="Times New Roman"/>
            </w:rPr>
            <w:fldChar w:fldCharType="separate"/>
          </w:r>
          <w:r w:rsidR="00D62154" w:rsidRPr="00D62154">
            <w:rPr>
              <w:rFonts w:ascii="Times New Roman" w:hAnsi="Times New Roman"/>
              <w:noProof/>
            </w:rPr>
            <w:t>[18]</w:t>
          </w:r>
          <w:r w:rsidR="00D62154">
            <w:rPr>
              <w:rFonts w:ascii="Times New Roman" w:hAnsi="Times New Roman"/>
            </w:rPr>
            <w:fldChar w:fldCharType="end"/>
          </w:r>
        </w:sdtContent>
      </w:sdt>
      <w:r w:rsidRPr="00092153">
        <w:rPr>
          <w:rFonts w:ascii="Times New Roman" w:hAnsi="Times New Roman"/>
        </w:rPr>
        <w:t xml:space="preserve"> when Toan</w:t>
      </w:r>
      <w:r w:rsidR="00D62154">
        <w:rPr>
          <w:rFonts w:ascii="Times New Roman" w:hAnsi="Times New Roman"/>
        </w:rPr>
        <w:t xml:space="preserve"> saw temperatures of nearly </w:t>
      </w:r>
      <m:oMath>
        <m:sSup>
          <m:sSupPr>
            <m:ctrlPr>
              <w:rPr>
                <w:rFonts w:ascii="Cambria Math" w:hAnsi="Cambria Math"/>
                <w:i/>
              </w:rPr>
            </m:ctrlPr>
          </m:sSupPr>
          <m:e>
            <m:r>
              <w:rPr>
                <w:rFonts w:ascii="Cambria Math" w:hAnsi="Cambria Math"/>
              </w:rPr>
              <m:t>4000</m:t>
            </m:r>
          </m:e>
          <m:sup>
            <m:r>
              <w:rPr>
                <w:rFonts w:ascii="Cambria Math" w:hAnsi="Cambria Math"/>
              </w:rPr>
              <m:t>°</m:t>
            </m:r>
          </m:sup>
        </m:sSup>
        <m:r>
          <w:rPr>
            <w:rFonts w:ascii="Cambria Math" w:hAnsi="Cambria Math"/>
          </w:rPr>
          <m:t>K</m:t>
        </m:r>
      </m:oMath>
      <w:r w:rsidRPr="00092153">
        <w:rPr>
          <w:rFonts w:ascii="Times New Roman" w:hAnsi="Times New Roman"/>
        </w:rPr>
        <w:t>.</w:t>
      </w:r>
    </w:p>
    <w:p w14:paraId="528648ED" w14:textId="77777777" w:rsidR="00D62154" w:rsidRDefault="00ED31E5" w:rsidP="00D62154">
      <w:pPr>
        <w:keepNext/>
      </w:pPr>
      <w:r w:rsidRPr="00092153">
        <w:rPr>
          <w:rFonts w:ascii="Times New Roman" w:hAnsi="Times New Roman"/>
          <w:noProof/>
        </w:rPr>
        <w:lastRenderedPageBreak/>
        <w:drawing>
          <wp:inline distT="0" distB="0" distL="0" distR="0" wp14:anchorId="1EC525FA" wp14:editId="0C4EB320">
            <wp:extent cx="4356145" cy="278130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4">
                      <a:extLst>
                        <a:ext uri="{28A0092B-C50C-407E-A947-70E740481C1C}">
                          <a14:useLocalDpi xmlns:a14="http://schemas.microsoft.com/office/drawing/2010/main" val="0"/>
                        </a:ext>
                      </a:extLst>
                    </a:blip>
                    <a:stretch>
                      <a:fillRect/>
                    </a:stretch>
                  </pic:blipFill>
                  <pic:spPr>
                    <a:xfrm>
                      <a:off x="0" y="0"/>
                      <a:ext cx="4403360" cy="2811446"/>
                    </a:xfrm>
                    <a:prstGeom prst="rect">
                      <a:avLst/>
                    </a:prstGeom>
                  </pic:spPr>
                </pic:pic>
              </a:graphicData>
            </a:graphic>
          </wp:inline>
        </w:drawing>
      </w:r>
    </w:p>
    <w:p w14:paraId="04A89A3F" w14:textId="51CD6ED1" w:rsidR="00ED31E5" w:rsidRDefault="00D62154" w:rsidP="00D62154">
      <w:pPr>
        <w:pStyle w:val="Caption"/>
      </w:pPr>
      <w:bookmarkStart w:id="20" w:name="_Toc161223040"/>
      <w:r>
        <w:t xml:space="preserve">Figure </w:t>
      </w:r>
      <w:fldSimple w:instr=" SEQ Figure \* ARABIC ">
        <w:r w:rsidR="00F34760">
          <w:rPr>
            <w:noProof/>
          </w:rPr>
          <w:t>7</w:t>
        </w:r>
      </w:fldSimple>
      <w:r>
        <w:t xml:space="preserve"> - Adiabatic Flame Temperature and Heat of Combustion of Mg-Al/PTFE/Viron Mixtures</w:t>
      </w:r>
      <w:bookmarkEnd w:id="20"/>
      <w:r w:rsidR="00F53AB1">
        <w:t xml:space="preserve"> </w:t>
      </w:r>
      <w:sdt>
        <w:sdtPr>
          <w:id w:val="-213430214"/>
          <w:citation/>
        </w:sdtPr>
        <w:sdtContent>
          <w:r w:rsidR="00F53AB1">
            <w:fldChar w:fldCharType="begin"/>
          </w:r>
          <w:r w:rsidR="00F53AB1">
            <w:instrText xml:space="preserve"> CITATION Tru20 \l 2057 </w:instrText>
          </w:r>
          <w:r w:rsidR="00F53AB1">
            <w:fldChar w:fldCharType="separate"/>
          </w:r>
          <w:r w:rsidR="00F53AB1">
            <w:rPr>
              <w:noProof/>
            </w:rPr>
            <w:t>[17]</w:t>
          </w:r>
          <w:r w:rsidR="00F53AB1">
            <w:fldChar w:fldCharType="end"/>
          </w:r>
        </w:sdtContent>
      </w:sdt>
    </w:p>
    <w:p w14:paraId="533216D0" w14:textId="77777777" w:rsidR="00D62154" w:rsidRPr="00D62154" w:rsidRDefault="00D62154" w:rsidP="00D62154"/>
    <w:p w14:paraId="43A1FEAE" w14:textId="77777777" w:rsidR="00D62154" w:rsidRDefault="00ED31E5" w:rsidP="00D62154">
      <w:pPr>
        <w:keepNext/>
      </w:pPr>
      <w:r w:rsidRPr="00092153">
        <w:rPr>
          <w:rFonts w:ascii="Times New Roman" w:hAnsi="Times New Roman"/>
          <w:noProof/>
        </w:rPr>
        <w:drawing>
          <wp:inline distT="0" distB="0" distL="0" distR="0" wp14:anchorId="423A9B28" wp14:editId="5D5F20C6">
            <wp:extent cx="6188074" cy="3139440"/>
            <wp:effectExtent l="0" t="0" r="381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5">
                      <a:extLst>
                        <a:ext uri="{28A0092B-C50C-407E-A947-70E740481C1C}">
                          <a14:useLocalDpi xmlns:a14="http://schemas.microsoft.com/office/drawing/2010/main" val="0"/>
                        </a:ext>
                      </a:extLst>
                    </a:blip>
                    <a:stretch>
                      <a:fillRect/>
                    </a:stretch>
                  </pic:blipFill>
                  <pic:spPr>
                    <a:xfrm>
                      <a:off x="0" y="0"/>
                      <a:ext cx="6204641" cy="3147845"/>
                    </a:xfrm>
                    <a:prstGeom prst="rect">
                      <a:avLst/>
                    </a:prstGeom>
                  </pic:spPr>
                </pic:pic>
              </a:graphicData>
            </a:graphic>
          </wp:inline>
        </w:drawing>
      </w:r>
    </w:p>
    <w:p w14:paraId="38B4403D" w14:textId="38565545" w:rsidR="00ED31E5" w:rsidRDefault="00D62154" w:rsidP="00D62154">
      <w:pPr>
        <w:pStyle w:val="Caption"/>
      </w:pPr>
      <w:bookmarkStart w:id="21" w:name="_Toc161223041"/>
      <w:r>
        <w:t xml:space="preserve">Figure </w:t>
      </w:r>
      <w:fldSimple w:instr=" SEQ Figure \* ARABIC ">
        <w:r w:rsidR="00F34760">
          <w:rPr>
            <w:noProof/>
          </w:rPr>
          <w:t>8</w:t>
        </w:r>
      </w:fldSimple>
      <w:r>
        <w:t xml:space="preserve"> - Infrared Radiance Distribution of Several Mg-Al/PTFE/Viton Samples</w:t>
      </w:r>
      <w:bookmarkEnd w:id="21"/>
      <w:r w:rsidR="00F53AB1">
        <w:t xml:space="preserve"> </w:t>
      </w:r>
      <w:sdt>
        <w:sdtPr>
          <w:id w:val="1152951773"/>
          <w:citation/>
        </w:sdtPr>
        <w:sdtContent>
          <w:r w:rsidR="00F53AB1">
            <w:fldChar w:fldCharType="begin"/>
          </w:r>
          <w:r w:rsidR="00F53AB1">
            <w:instrText xml:space="preserve"> CITATION Tru20 \l 2057 </w:instrText>
          </w:r>
          <w:r w:rsidR="00F53AB1">
            <w:fldChar w:fldCharType="separate"/>
          </w:r>
          <w:r w:rsidR="00F53AB1">
            <w:rPr>
              <w:noProof/>
            </w:rPr>
            <w:t>[17]</w:t>
          </w:r>
          <w:r w:rsidR="00F53AB1">
            <w:fldChar w:fldCharType="end"/>
          </w:r>
        </w:sdtContent>
      </w:sdt>
    </w:p>
    <w:p w14:paraId="761134A1" w14:textId="77777777" w:rsidR="00D62154" w:rsidRPr="00D62154" w:rsidRDefault="00D62154" w:rsidP="00D62154"/>
    <w:p w14:paraId="0D1D07D7" w14:textId="1213D6F9" w:rsidR="00ED31E5" w:rsidRPr="00092153" w:rsidRDefault="00ED31E5" w:rsidP="00ED31E5">
      <w:pPr>
        <w:rPr>
          <w:rFonts w:ascii="Times New Roman" w:hAnsi="Times New Roman"/>
        </w:rPr>
      </w:pPr>
      <w:r w:rsidRPr="00092153">
        <w:rPr>
          <w:rFonts w:ascii="Times New Roman" w:hAnsi="Times New Roman"/>
        </w:rPr>
        <w:t>Figure 8 show</w:t>
      </w:r>
      <w:r w:rsidR="00D5299C">
        <w:rPr>
          <w:rFonts w:ascii="Times New Roman" w:hAnsi="Times New Roman"/>
        </w:rPr>
        <w:t>s</w:t>
      </w:r>
      <w:r w:rsidRPr="00092153">
        <w:rPr>
          <w:rFonts w:ascii="Times New Roman" w:hAnsi="Times New Roman"/>
        </w:rPr>
        <w:t xml:space="preserve"> the IR distribution for the different samples that were tested</w:t>
      </w:r>
      <w:r w:rsidR="00D5299C">
        <w:rPr>
          <w:rFonts w:ascii="Times New Roman" w:hAnsi="Times New Roman"/>
        </w:rPr>
        <w:t>.</w:t>
      </w:r>
      <w:r w:rsidRPr="00092153">
        <w:rPr>
          <w:rFonts w:ascii="Times New Roman" w:hAnsi="Times New Roman"/>
        </w:rPr>
        <w:t xml:space="preserve"> </w:t>
      </w:r>
      <w:r w:rsidR="00D5299C">
        <w:rPr>
          <w:rFonts w:ascii="Times New Roman" w:hAnsi="Times New Roman"/>
        </w:rPr>
        <w:t>It shows that</w:t>
      </w:r>
      <w:r w:rsidRPr="00092153">
        <w:rPr>
          <w:rFonts w:ascii="Times New Roman" w:hAnsi="Times New Roman"/>
        </w:rPr>
        <w:t xml:space="preserve"> the higher the concentration of Mg-Al the higher the spectral radiance</w:t>
      </w:r>
      <w:r w:rsidR="00D5299C">
        <w:rPr>
          <w:rFonts w:ascii="Times New Roman" w:hAnsi="Times New Roman"/>
        </w:rPr>
        <w:t>,</w:t>
      </w:r>
      <w:r w:rsidRPr="00092153">
        <w:rPr>
          <w:rFonts w:ascii="Times New Roman" w:hAnsi="Times New Roman"/>
        </w:rPr>
        <w:t xml:space="preserve"> which is what you would expect to see when comparing it with the flame temperatures for the same samples. At 30% ratio, which has the highest temperature </w:t>
      </w:r>
      <w:r w:rsidR="00D5299C">
        <w:rPr>
          <w:rFonts w:ascii="Times New Roman" w:hAnsi="Times New Roman"/>
        </w:rPr>
        <w:t xml:space="preserve">on </w:t>
      </w:r>
      <w:r w:rsidRPr="00092153">
        <w:rPr>
          <w:rFonts w:ascii="Times New Roman" w:hAnsi="Times New Roman"/>
        </w:rPr>
        <w:t>the spectral graph, the output curve has shifted to the left in accordance with a standard black body curve.</w:t>
      </w:r>
    </w:p>
    <w:p w14:paraId="2DC2869E" w14:textId="77777777" w:rsidR="00CE468C" w:rsidRPr="00092153" w:rsidRDefault="00CE468C" w:rsidP="00CE468C">
      <w:pPr>
        <w:rPr>
          <w:rFonts w:ascii="Times New Roman" w:hAnsi="Times New Roman"/>
        </w:rPr>
      </w:pPr>
    </w:p>
    <w:p w14:paraId="1AB32821" w14:textId="77777777" w:rsidR="00801715" w:rsidRPr="00092153" w:rsidRDefault="002F7AA3" w:rsidP="00092153">
      <w:pPr>
        <w:pStyle w:val="Heading2"/>
        <w:rPr>
          <w:rFonts w:ascii="Times New Roman" w:hAnsi="Times New Roman" w:cs="Times New Roman"/>
          <w:color w:val="auto"/>
        </w:rPr>
      </w:pPr>
      <w:bookmarkStart w:id="22" w:name="_2.2_LITERATURE_FINDINGS"/>
      <w:bookmarkEnd w:id="22"/>
      <w:r w:rsidRPr="00092153">
        <w:rPr>
          <w:rFonts w:ascii="Times New Roman" w:hAnsi="Times New Roman" w:cs="Times New Roman"/>
          <w:color w:val="auto"/>
        </w:rPr>
        <w:lastRenderedPageBreak/>
        <w:t>2.2 L</w:t>
      </w:r>
      <w:r w:rsidR="005A23C3" w:rsidRPr="00092153">
        <w:rPr>
          <w:rFonts w:ascii="Times New Roman" w:hAnsi="Times New Roman" w:cs="Times New Roman"/>
          <w:color w:val="auto"/>
        </w:rPr>
        <w:t>ITERATURE FINDINGS</w:t>
      </w:r>
    </w:p>
    <w:p w14:paraId="66172D76" w14:textId="1E2AC575" w:rsidR="002F7AA3" w:rsidRPr="00092153" w:rsidRDefault="002F7AA3" w:rsidP="002F7AA3">
      <w:pPr>
        <w:rPr>
          <w:rFonts w:ascii="Times New Roman" w:hAnsi="Times New Roman"/>
        </w:rPr>
      </w:pPr>
      <w:r w:rsidRPr="00092153">
        <w:rPr>
          <w:rFonts w:ascii="Times New Roman" w:hAnsi="Times New Roman"/>
        </w:rPr>
        <w:t xml:space="preserve">From this literature review it is possible to narrow down the avenues of research that will </w:t>
      </w:r>
      <w:r w:rsidR="00D5299C" w:rsidRPr="00092153">
        <w:rPr>
          <w:rFonts w:ascii="Times New Roman" w:hAnsi="Times New Roman"/>
        </w:rPr>
        <w:t>be taken</w:t>
      </w:r>
      <w:r w:rsidRPr="00092153">
        <w:rPr>
          <w:rFonts w:ascii="Times New Roman" w:hAnsi="Times New Roman"/>
        </w:rPr>
        <w:t xml:space="preserve"> forward into the next stage. The materials that will be taken forward into the simulation stage will be Magnalium due to it showing an increase in the burn temperature over regular MTV which should increase the UV-VIS output through blackbody radiation.</w:t>
      </w:r>
    </w:p>
    <w:p w14:paraId="2237FFE8" w14:textId="77777777" w:rsidR="002F7AA3" w:rsidRPr="00092153" w:rsidRDefault="002F7AA3" w:rsidP="002F7AA3">
      <w:pPr>
        <w:rPr>
          <w:rFonts w:ascii="Times New Roman" w:hAnsi="Times New Roman"/>
        </w:rPr>
      </w:pPr>
    </w:p>
    <w:p w14:paraId="59611A4E" w14:textId="31D2B563" w:rsidR="002F7AA3" w:rsidRPr="00092153" w:rsidRDefault="002F7AA3" w:rsidP="002F7AA3">
      <w:pPr>
        <w:rPr>
          <w:rFonts w:ascii="Times New Roman" w:hAnsi="Times New Roman"/>
        </w:rPr>
      </w:pPr>
      <w:r w:rsidRPr="00092153">
        <w:rPr>
          <w:rFonts w:ascii="Times New Roman" w:hAnsi="Times New Roman"/>
        </w:rPr>
        <w:t>Sodium Nitrate will also be investigated further as it has already show</w:t>
      </w:r>
      <w:r w:rsidR="003029F4">
        <w:rPr>
          <w:rFonts w:ascii="Times New Roman" w:hAnsi="Times New Roman"/>
        </w:rPr>
        <w:t>n</w:t>
      </w:r>
      <w:r w:rsidRPr="00092153">
        <w:rPr>
          <w:rFonts w:ascii="Times New Roman" w:hAnsi="Times New Roman"/>
        </w:rPr>
        <w:t xml:space="preserve"> an increase in the UV above what would be expected from a simple blackbody curve</w:t>
      </w:r>
      <w:r w:rsidR="003029F4">
        <w:rPr>
          <w:rFonts w:ascii="Times New Roman" w:hAnsi="Times New Roman"/>
        </w:rPr>
        <w:t>;</w:t>
      </w:r>
      <w:r w:rsidR="003845F1">
        <w:rPr>
          <w:rFonts w:ascii="Times New Roman" w:hAnsi="Times New Roman"/>
        </w:rPr>
        <w:t xml:space="preserve"> </w:t>
      </w:r>
      <w:r w:rsidR="003029F4">
        <w:rPr>
          <w:rFonts w:ascii="Times New Roman" w:hAnsi="Times New Roman"/>
        </w:rPr>
        <w:t>although</w:t>
      </w:r>
      <w:r w:rsidRPr="00092153">
        <w:rPr>
          <w:rFonts w:ascii="Times New Roman" w:hAnsi="Times New Roman"/>
        </w:rPr>
        <w:t xml:space="preserve"> the data in this report was produced with older equipment that does not have the same accuracy as those found today. It may therefore be found to be a better UV producer than the initial findings would present.</w:t>
      </w:r>
    </w:p>
    <w:p w14:paraId="7D3B16EC" w14:textId="77777777" w:rsidR="002F7AA3" w:rsidRPr="00092153" w:rsidRDefault="002F7AA3" w:rsidP="002F7AA3">
      <w:pPr>
        <w:rPr>
          <w:rFonts w:ascii="Times New Roman" w:hAnsi="Times New Roman"/>
        </w:rPr>
      </w:pPr>
    </w:p>
    <w:p w14:paraId="5EEB4DD9" w14:textId="7B954C04" w:rsidR="002F7AA3" w:rsidRPr="00092153" w:rsidRDefault="002F7AA3" w:rsidP="002F7AA3">
      <w:pPr>
        <w:rPr>
          <w:rFonts w:ascii="Times New Roman" w:hAnsi="Times New Roman"/>
        </w:rPr>
      </w:pPr>
      <w:r w:rsidRPr="00092153">
        <w:rPr>
          <w:rFonts w:ascii="Times New Roman" w:hAnsi="Times New Roman"/>
        </w:rPr>
        <w:t>Due to Strontium and Magnesium both being group two metals they will form bonds in the same way. Strontium fluoride and Magnesium fluoride are the two most prominent by products of this reaction due to the presents of fluorine in the Teflon. As there is no available data for whether or not Strontium fluoride produces UV</w:t>
      </w:r>
      <w:r w:rsidR="003029F4">
        <w:rPr>
          <w:rFonts w:ascii="Times New Roman" w:hAnsi="Times New Roman"/>
        </w:rPr>
        <w:t>,</w:t>
      </w:r>
      <w:r w:rsidRPr="00092153">
        <w:rPr>
          <w:rFonts w:ascii="Times New Roman" w:hAnsi="Times New Roman"/>
        </w:rPr>
        <w:t xml:space="preserve"> it is best to not make an assumption</w:t>
      </w:r>
      <w:r w:rsidR="003029F4">
        <w:rPr>
          <w:rFonts w:ascii="Times New Roman" w:hAnsi="Times New Roman"/>
        </w:rPr>
        <w:t>as to whether it does</w:t>
      </w:r>
      <w:r w:rsidRPr="00092153">
        <w:rPr>
          <w:rFonts w:ascii="Times New Roman" w:hAnsi="Times New Roman"/>
        </w:rPr>
        <w:t xml:space="preserve">, </w:t>
      </w:r>
      <w:r w:rsidR="003029F4">
        <w:rPr>
          <w:rFonts w:ascii="Times New Roman" w:hAnsi="Times New Roman"/>
        </w:rPr>
        <w:t>as this would</w:t>
      </w:r>
      <w:r w:rsidR="003029F4" w:rsidRPr="00092153">
        <w:rPr>
          <w:rFonts w:ascii="Times New Roman" w:hAnsi="Times New Roman"/>
        </w:rPr>
        <w:t xml:space="preserve"> </w:t>
      </w:r>
      <w:r w:rsidRPr="00092153">
        <w:rPr>
          <w:rFonts w:ascii="Times New Roman" w:hAnsi="Times New Roman"/>
        </w:rPr>
        <w:t xml:space="preserve">mean we would want to focus on the production of Magnesium fluoride instead. </w:t>
      </w:r>
      <w:r w:rsidR="003029F4">
        <w:rPr>
          <w:rFonts w:ascii="Times New Roman" w:hAnsi="Times New Roman"/>
        </w:rPr>
        <w:t xml:space="preserve">As </w:t>
      </w:r>
      <w:r w:rsidRPr="00092153">
        <w:rPr>
          <w:rFonts w:ascii="Times New Roman" w:hAnsi="Times New Roman"/>
        </w:rPr>
        <w:t xml:space="preserve">Strontium fluoride has a lower enthalpy of formation than Magnesium fluoride does </w:t>
      </w:r>
      <w:sdt>
        <w:sdtPr>
          <w:rPr>
            <w:rFonts w:ascii="Times New Roman" w:hAnsi="Times New Roman"/>
          </w:rPr>
          <w:id w:val="-407850886"/>
          <w:citation/>
        </w:sdtPr>
        <w:sdtContent>
          <w:r w:rsidR="002B1804">
            <w:rPr>
              <w:rFonts w:ascii="Times New Roman" w:hAnsi="Times New Roman"/>
            </w:rPr>
            <w:fldChar w:fldCharType="begin"/>
          </w:r>
          <w:r w:rsidR="002B1804">
            <w:rPr>
              <w:rFonts w:ascii="Times New Roman" w:hAnsi="Times New Roman"/>
            </w:rPr>
            <w:instrText xml:space="preserve"> CITATION Nat98 \l 2057 </w:instrText>
          </w:r>
          <w:r w:rsidR="002B1804">
            <w:rPr>
              <w:rFonts w:ascii="Times New Roman" w:hAnsi="Times New Roman"/>
            </w:rPr>
            <w:fldChar w:fldCharType="separate"/>
          </w:r>
          <w:r w:rsidR="002B1804" w:rsidRPr="002B1804">
            <w:rPr>
              <w:rFonts w:ascii="Times New Roman" w:hAnsi="Times New Roman"/>
              <w:noProof/>
            </w:rPr>
            <w:t>[19]</w:t>
          </w:r>
          <w:r w:rsidR="002B1804">
            <w:rPr>
              <w:rFonts w:ascii="Times New Roman" w:hAnsi="Times New Roman"/>
            </w:rPr>
            <w:fldChar w:fldCharType="end"/>
          </w:r>
        </w:sdtContent>
      </w:sdt>
      <w:sdt>
        <w:sdtPr>
          <w:rPr>
            <w:rFonts w:ascii="Times New Roman" w:hAnsi="Times New Roman"/>
          </w:rPr>
          <w:id w:val="-1272320488"/>
          <w:citation/>
        </w:sdtPr>
        <w:sdtContent>
          <w:r w:rsidR="002B1804">
            <w:rPr>
              <w:rFonts w:ascii="Times New Roman" w:hAnsi="Times New Roman"/>
            </w:rPr>
            <w:fldChar w:fldCharType="begin"/>
          </w:r>
          <w:r w:rsidR="002B1804">
            <w:rPr>
              <w:rFonts w:ascii="Times New Roman" w:hAnsi="Times New Roman"/>
            </w:rPr>
            <w:instrText xml:space="preserve"> CITATION Nat981 \l 2057 </w:instrText>
          </w:r>
          <w:r w:rsidR="002B1804">
            <w:rPr>
              <w:rFonts w:ascii="Times New Roman" w:hAnsi="Times New Roman"/>
            </w:rPr>
            <w:fldChar w:fldCharType="separate"/>
          </w:r>
          <w:r w:rsidR="002B1804">
            <w:rPr>
              <w:rFonts w:ascii="Times New Roman" w:hAnsi="Times New Roman"/>
              <w:noProof/>
            </w:rPr>
            <w:t xml:space="preserve"> </w:t>
          </w:r>
          <w:r w:rsidR="002B1804" w:rsidRPr="002B1804">
            <w:rPr>
              <w:rFonts w:ascii="Times New Roman" w:hAnsi="Times New Roman"/>
              <w:noProof/>
            </w:rPr>
            <w:t>[20]</w:t>
          </w:r>
          <w:r w:rsidR="002B1804">
            <w:rPr>
              <w:rFonts w:ascii="Times New Roman" w:hAnsi="Times New Roman"/>
            </w:rPr>
            <w:fldChar w:fldCharType="end"/>
          </w:r>
        </w:sdtContent>
      </w:sdt>
      <w:r w:rsidRPr="00092153">
        <w:rPr>
          <w:rFonts w:ascii="Times New Roman" w:hAnsi="Times New Roman"/>
        </w:rPr>
        <w:t>, this would result in a larger amount of Strontium fluoride being</w:t>
      </w:r>
      <w:r w:rsidR="003845F1">
        <w:rPr>
          <w:rFonts w:ascii="Times New Roman" w:hAnsi="Times New Roman"/>
        </w:rPr>
        <w:t xml:space="preserve"> created</w:t>
      </w:r>
      <w:r w:rsidRPr="00092153">
        <w:rPr>
          <w:rFonts w:ascii="Times New Roman" w:hAnsi="Times New Roman"/>
        </w:rPr>
        <w:t xml:space="preserve"> than Magnesium fluoride which is counter to what is desired. For this reason, compositions containing strontium will not be taken forward for more in-depth research.</w:t>
      </w:r>
    </w:p>
    <w:p w14:paraId="04167040" w14:textId="77777777" w:rsidR="002F7AA3" w:rsidRPr="00092153" w:rsidRDefault="002F7AA3" w:rsidP="002F7AA3">
      <w:pPr>
        <w:rPr>
          <w:rFonts w:ascii="Times New Roman" w:hAnsi="Times New Roman"/>
        </w:rPr>
      </w:pPr>
    </w:p>
    <w:p w14:paraId="6BDD08BC" w14:textId="1061A47E" w:rsidR="002F7AA3" w:rsidRPr="00092153" w:rsidRDefault="002F7AA3" w:rsidP="002F7AA3">
      <w:pPr>
        <w:rPr>
          <w:rFonts w:ascii="Times New Roman" w:hAnsi="Times New Roman"/>
        </w:rPr>
      </w:pPr>
      <w:r w:rsidRPr="00092153">
        <w:rPr>
          <w:rFonts w:ascii="Times New Roman" w:hAnsi="Times New Roman"/>
        </w:rPr>
        <w:t xml:space="preserve">Caesium5-trifluoromethyletrazolate </w:t>
      </w:r>
      <w:r w:rsidR="003029F4">
        <w:rPr>
          <w:rFonts w:ascii="Times New Roman" w:hAnsi="Times New Roman"/>
        </w:rPr>
        <w:t>whilst</w:t>
      </w:r>
      <w:r w:rsidR="003029F4" w:rsidRPr="00092153">
        <w:rPr>
          <w:rFonts w:ascii="Times New Roman" w:hAnsi="Times New Roman"/>
        </w:rPr>
        <w:t xml:space="preserve"> </w:t>
      </w:r>
      <w:r w:rsidRPr="00092153">
        <w:rPr>
          <w:rFonts w:ascii="Times New Roman" w:hAnsi="Times New Roman"/>
        </w:rPr>
        <w:t xml:space="preserve">showing promising outputs in the research already carried out, proved to be prohibitively expensive when looking into cost due to costing £301 per gram </w:t>
      </w:r>
      <w:sdt>
        <w:sdtPr>
          <w:rPr>
            <w:rFonts w:ascii="Times New Roman" w:hAnsi="Times New Roman"/>
          </w:rPr>
          <w:id w:val="-1820641176"/>
          <w:citation/>
        </w:sdtPr>
        <w:sdtContent>
          <w:r w:rsidR="002B1804">
            <w:rPr>
              <w:rFonts w:ascii="Times New Roman" w:hAnsi="Times New Roman"/>
            </w:rPr>
            <w:fldChar w:fldCharType="begin"/>
          </w:r>
          <w:r w:rsidR="002B1804">
            <w:rPr>
              <w:rFonts w:ascii="Times New Roman" w:hAnsi="Times New Roman"/>
            </w:rPr>
            <w:instrText xml:space="preserve"> CITATION Sig24 \l 2057 </w:instrText>
          </w:r>
          <w:r w:rsidR="002B1804">
            <w:rPr>
              <w:rFonts w:ascii="Times New Roman" w:hAnsi="Times New Roman"/>
            </w:rPr>
            <w:fldChar w:fldCharType="separate"/>
          </w:r>
          <w:r w:rsidR="002B1804" w:rsidRPr="002B1804">
            <w:rPr>
              <w:rFonts w:ascii="Times New Roman" w:hAnsi="Times New Roman"/>
              <w:noProof/>
            </w:rPr>
            <w:t>[21]</w:t>
          </w:r>
          <w:r w:rsidR="002B1804">
            <w:rPr>
              <w:rFonts w:ascii="Times New Roman" w:hAnsi="Times New Roman"/>
            </w:rPr>
            <w:fldChar w:fldCharType="end"/>
          </w:r>
        </w:sdtContent>
      </w:sdt>
      <w:r w:rsidRPr="00092153">
        <w:rPr>
          <w:rFonts w:ascii="Times New Roman" w:hAnsi="Times New Roman"/>
        </w:rPr>
        <w:t>. The average cost for the components of an aircraft counter measure is between £100</w:t>
      </w:r>
      <w:r w:rsidR="003029F4">
        <w:rPr>
          <w:rFonts w:ascii="Times New Roman" w:hAnsi="Times New Roman"/>
        </w:rPr>
        <w:t>and £</w:t>
      </w:r>
      <w:r w:rsidRPr="00092153">
        <w:rPr>
          <w:rFonts w:ascii="Times New Roman" w:hAnsi="Times New Roman"/>
        </w:rPr>
        <w:t>200, meaning a composition containing Caesium5-trifluoromethyletrazolate would cost 3 times as much as a whole flare per gram</w:t>
      </w:r>
      <w:r w:rsidR="003029F4">
        <w:rPr>
          <w:rFonts w:ascii="Times New Roman" w:hAnsi="Times New Roman"/>
        </w:rPr>
        <w:t>.</w:t>
      </w:r>
      <w:r w:rsidR="00F04C4A">
        <w:rPr>
          <w:rFonts w:ascii="Times New Roman" w:hAnsi="Times New Roman"/>
        </w:rPr>
        <w:t xml:space="preserve"> </w:t>
      </w:r>
      <w:r w:rsidR="003029F4">
        <w:rPr>
          <w:rFonts w:ascii="Times New Roman" w:hAnsi="Times New Roman"/>
        </w:rPr>
        <w:t>A</w:t>
      </w:r>
      <w:r w:rsidRPr="00092153">
        <w:rPr>
          <w:rFonts w:ascii="Times New Roman" w:hAnsi="Times New Roman"/>
        </w:rPr>
        <w:t xml:space="preserve">s established </w:t>
      </w:r>
      <w:r w:rsidR="003029F4">
        <w:rPr>
          <w:rFonts w:ascii="Times New Roman" w:hAnsi="Times New Roman"/>
        </w:rPr>
        <w:t>previously,</w:t>
      </w:r>
      <w:r w:rsidRPr="00092153">
        <w:rPr>
          <w:rFonts w:ascii="Times New Roman" w:hAnsi="Times New Roman"/>
        </w:rPr>
        <w:t xml:space="preserve"> there is 100g of composition in a flare about half of which would be the Caesium</w:t>
      </w:r>
      <w:r w:rsidR="003029F4">
        <w:rPr>
          <w:rFonts w:ascii="Times New Roman" w:hAnsi="Times New Roman"/>
        </w:rPr>
        <w:t>,</w:t>
      </w:r>
      <w:r w:rsidRPr="00092153">
        <w:rPr>
          <w:rFonts w:ascii="Times New Roman" w:hAnsi="Times New Roman"/>
        </w:rPr>
        <w:t xml:space="preserve"> resulting in an expected cost of 150 time</w:t>
      </w:r>
      <w:r w:rsidR="003029F4">
        <w:rPr>
          <w:rFonts w:ascii="Times New Roman" w:hAnsi="Times New Roman"/>
        </w:rPr>
        <w:t>s</w:t>
      </w:r>
      <w:r w:rsidRPr="00092153">
        <w:rPr>
          <w:rFonts w:ascii="Times New Roman" w:hAnsi="Times New Roman"/>
        </w:rPr>
        <w:t xml:space="preserve"> the normal</w:t>
      </w:r>
      <w:r w:rsidR="003029F4">
        <w:rPr>
          <w:rFonts w:ascii="Times New Roman" w:hAnsi="Times New Roman"/>
        </w:rPr>
        <w:t xml:space="preserve"> cost</w:t>
      </w:r>
      <w:r w:rsidRPr="00092153">
        <w:rPr>
          <w:rFonts w:ascii="Times New Roman" w:hAnsi="Times New Roman"/>
        </w:rPr>
        <w:t>. This is unacceptable and would never be adopted by the defence sector</w:t>
      </w:r>
      <w:r w:rsidR="003029F4">
        <w:rPr>
          <w:rFonts w:ascii="Times New Roman" w:hAnsi="Times New Roman"/>
        </w:rPr>
        <w:t>;</w:t>
      </w:r>
      <w:r w:rsidRPr="00092153">
        <w:rPr>
          <w:rFonts w:ascii="Times New Roman" w:hAnsi="Times New Roman"/>
        </w:rPr>
        <w:t xml:space="preserve"> so although promising</w:t>
      </w:r>
      <w:r w:rsidR="003029F4">
        <w:rPr>
          <w:rFonts w:ascii="Times New Roman" w:hAnsi="Times New Roman"/>
        </w:rPr>
        <w:t>,</w:t>
      </w:r>
      <w:r w:rsidRPr="00092153">
        <w:rPr>
          <w:rFonts w:ascii="Times New Roman" w:hAnsi="Times New Roman"/>
        </w:rPr>
        <w:t xml:space="preserve"> further testing will not be conducted with this material.</w:t>
      </w:r>
    </w:p>
    <w:p w14:paraId="19A50B10" w14:textId="77777777" w:rsidR="002F7AA3" w:rsidRPr="00092153" w:rsidRDefault="002F7AA3" w:rsidP="002F7AA3">
      <w:pPr>
        <w:rPr>
          <w:rFonts w:ascii="Times New Roman" w:hAnsi="Times New Roman"/>
        </w:rPr>
      </w:pPr>
    </w:p>
    <w:p w14:paraId="6BA6148A" w14:textId="76BE5326" w:rsidR="002F7AA3" w:rsidRPr="00092153" w:rsidRDefault="002F7AA3" w:rsidP="002F7AA3">
      <w:pPr>
        <w:rPr>
          <w:rFonts w:ascii="Times New Roman" w:hAnsi="Times New Roman"/>
        </w:rPr>
      </w:pPr>
      <w:r w:rsidRPr="00092153">
        <w:rPr>
          <w:rFonts w:ascii="Times New Roman" w:hAnsi="Times New Roman"/>
        </w:rPr>
        <w:t xml:space="preserve">Caesium also has the downside of being very reactive with water producing which could cause unintentional initiation of the magnesium due to the heat generated from the reaction. As MTV is already slightly hydro sensitive, it is undesirable to increase this property as it would lead to </w:t>
      </w:r>
      <w:r w:rsidRPr="00092153">
        <w:rPr>
          <w:rFonts w:ascii="Times New Roman" w:hAnsi="Times New Roman"/>
        </w:rPr>
        <w:lastRenderedPageBreak/>
        <w:t>an increased risk when used in a counter measure which will be exposed to the elements. Therefore, to get the spectra emissions expected of group one elements without increasing the risk of accidental initiation, Lithium was chosen as a substitute. Lithium has fewer spectral lines in the long wavelengths and more in the shorter</w:t>
      </w:r>
      <w:r w:rsidR="003C7600">
        <w:rPr>
          <w:rFonts w:ascii="Times New Roman" w:hAnsi="Times New Roman"/>
        </w:rPr>
        <w:t xml:space="preserve"> wavelengths</w:t>
      </w:r>
      <w:r w:rsidRPr="00092153">
        <w:rPr>
          <w:rFonts w:ascii="Times New Roman" w:hAnsi="Times New Roman"/>
        </w:rPr>
        <w:t xml:space="preserve"> than caesium</w:t>
      </w:r>
      <w:r w:rsidR="00824DA9">
        <w:rPr>
          <w:rFonts w:ascii="Times New Roman" w:hAnsi="Times New Roman"/>
        </w:rPr>
        <w:t>,</w:t>
      </w:r>
      <w:r w:rsidRPr="00092153">
        <w:rPr>
          <w:rFonts w:ascii="Times New Roman" w:hAnsi="Times New Roman"/>
        </w:rPr>
        <w:t xml:space="preserve"> as can be seen in Figure 9, so may not increase the IR output as much as Caesium would from the peaks seen in Figure 4. </w:t>
      </w:r>
    </w:p>
    <w:p w14:paraId="5D6EE705" w14:textId="77777777" w:rsidR="00B37B03" w:rsidRPr="00092153" w:rsidRDefault="00B37B03" w:rsidP="002F7AA3">
      <w:pPr>
        <w:rPr>
          <w:rFonts w:ascii="Times New Roman" w:hAnsi="Times New Roman"/>
        </w:rPr>
      </w:pPr>
    </w:p>
    <w:p w14:paraId="02A19272" w14:textId="77777777" w:rsidR="003C7600" w:rsidRDefault="00B37B03" w:rsidP="003C7600">
      <w:pPr>
        <w:keepNext/>
      </w:pPr>
      <w:r w:rsidRPr="00092153">
        <w:rPr>
          <w:rFonts w:ascii="Times New Roman" w:hAnsi="Times New Roman"/>
          <w:noProof/>
        </w:rPr>
        <w:drawing>
          <wp:inline distT="0" distB="0" distL="0" distR="0" wp14:anchorId="25794491" wp14:editId="38483316">
            <wp:extent cx="4648200" cy="3101795"/>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6">
                      <a:extLst>
                        <a:ext uri="{28A0092B-C50C-407E-A947-70E740481C1C}">
                          <a14:useLocalDpi xmlns:a14="http://schemas.microsoft.com/office/drawing/2010/main" val="0"/>
                        </a:ext>
                      </a:extLst>
                    </a:blip>
                    <a:stretch>
                      <a:fillRect/>
                    </a:stretch>
                  </pic:blipFill>
                  <pic:spPr>
                    <a:xfrm>
                      <a:off x="0" y="0"/>
                      <a:ext cx="4660760" cy="3110176"/>
                    </a:xfrm>
                    <a:prstGeom prst="rect">
                      <a:avLst/>
                    </a:prstGeom>
                  </pic:spPr>
                </pic:pic>
              </a:graphicData>
            </a:graphic>
          </wp:inline>
        </w:drawing>
      </w:r>
    </w:p>
    <w:p w14:paraId="0B7BDAE9" w14:textId="77777777" w:rsidR="00B37B03" w:rsidRPr="00092153" w:rsidRDefault="003C7600" w:rsidP="003C7600">
      <w:pPr>
        <w:pStyle w:val="Caption"/>
        <w:rPr>
          <w:rFonts w:ascii="Times New Roman" w:hAnsi="Times New Roman"/>
          <w:color w:val="auto"/>
        </w:rPr>
      </w:pPr>
      <w:bookmarkStart w:id="23" w:name="_Toc161223042"/>
      <w:r>
        <w:t xml:space="preserve">Figure </w:t>
      </w:r>
      <w:fldSimple w:instr=" SEQ Figure \* ARABIC ">
        <w:r w:rsidR="00F34760">
          <w:rPr>
            <w:noProof/>
          </w:rPr>
          <w:t>9</w:t>
        </w:r>
      </w:fldSimple>
      <w:r>
        <w:t xml:space="preserve"> - Flame Emission Spectroscopy</w:t>
      </w:r>
      <w:bookmarkEnd w:id="23"/>
    </w:p>
    <w:p w14:paraId="2989D8AB" w14:textId="77777777" w:rsidR="002F7AA3" w:rsidRPr="00092153" w:rsidRDefault="002F7AA3" w:rsidP="002F7AA3">
      <w:pPr>
        <w:rPr>
          <w:rFonts w:ascii="Times New Roman" w:hAnsi="Times New Roman"/>
        </w:rPr>
      </w:pPr>
    </w:p>
    <w:p w14:paraId="2849CF30" w14:textId="1B5D32AF" w:rsidR="002F7AA3" w:rsidRPr="00092153" w:rsidRDefault="002F7AA3" w:rsidP="002F7AA3">
      <w:pPr>
        <w:rPr>
          <w:rFonts w:ascii="Times New Roman" w:hAnsi="Times New Roman"/>
        </w:rPr>
      </w:pPr>
      <w:r w:rsidRPr="00092153">
        <w:rPr>
          <w:rFonts w:ascii="Times New Roman" w:hAnsi="Times New Roman"/>
        </w:rPr>
        <w:t xml:space="preserve">Due to </w:t>
      </w:r>
      <w:r w:rsidR="00824DA9">
        <w:rPr>
          <w:rFonts w:ascii="Times New Roman" w:hAnsi="Times New Roman"/>
        </w:rPr>
        <w:t>the presence of</w:t>
      </w:r>
      <w:r w:rsidRPr="00092153">
        <w:rPr>
          <w:rFonts w:ascii="Times New Roman" w:hAnsi="Times New Roman"/>
        </w:rPr>
        <w:t xml:space="preserve"> fluorine bonds</w:t>
      </w:r>
      <w:r w:rsidR="00824DA9">
        <w:rPr>
          <w:rFonts w:ascii="Times New Roman" w:hAnsi="Times New Roman"/>
        </w:rPr>
        <w:t xml:space="preserve"> being required,</w:t>
      </w:r>
      <w:r w:rsidRPr="00092153">
        <w:rPr>
          <w:rFonts w:ascii="Times New Roman" w:hAnsi="Times New Roman"/>
        </w:rPr>
        <w:t xml:space="preserve"> a material that contains both Lithium and Fluorine needed to be found </w:t>
      </w:r>
      <w:r w:rsidR="00824DA9">
        <w:rPr>
          <w:rFonts w:ascii="Times New Roman" w:hAnsi="Times New Roman"/>
        </w:rPr>
        <w:t>which,</w:t>
      </w:r>
      <w:r w:rsidR="00824DA9" w:rsidRPr="00092153">
        <w:rPr>
          <w:rFonts w:ascii="Times New Roman" w:hAnsi="Times New Roman"/>
        </w:rPr>
        <w:t xml:space="preserve"> </w:t>
      </w:r>
      <w:r w:rsidRPr="00092153">
        <w:rPr>
          <w:rFonts w:ascii="Times New Roman" w:hAnsi="Times New Roman"/>
        </w:rPr>
        <w:t>unlike Caesium5-trifluoromethyletrazolate</w:t>
      </w:r>
      <w:r w:rsidR="00824DA9">
        <w:rPr>
          <w:rFonts w:ascii="Times New Roman" w:hAnsi="Times New Roman"/>
        </w:rPr>
        <w:t>,</w:t>
      </w:r>
      <w:r w:rsidRPr="00092153">
        <w:rPr>
          <w:rFonts w:ascii="Times New Roman" w:hAnsi="Times New Roman"/>
        </w:rPr>
        <w:t xml:space="preserve"> is not prohibitively expensive. For these reasons Lithium Tetrafluoroaluminate was </w:t>
      </w:r>
      <w:r w:rsidR="00824DA9">
        <w:rPr>
          <w:rFonts w:ascii="Times New Roman" w:hAnsi="Times New Roman"/>
        </w:rPr>
        <w:t>i</w:t>
      </w:r>
      <w:r w:rsidRPr="00092153">
        <w:rPr>
          <w:rFonts w:ascii="Times New Roman" w:hAnsi="Times New Roman"/>
        </w:rPr>
        <w:t>dentified as it contains the same amount of Fluorine as Teflon so the Magnesium Fluorine reaction will be maintained whil</w:t>
      </w:r>
      <w:r w:rsidR="00346151">
        <w:rPr>
          <w:rFonts w:ascii="Times New Roman" w:hAnsi="Times New Roman"/>
        </w:rPr>
        <w:t>st</w:t>
      </w:r>
      <w:r w:rsidRPr="00092153">
        <w:rPr>
          <w:rFonts w:ascii="Times New Roman" w:hAnsi="Times New Roman"/>
        </w:rPr>
        <w:t xml:space="preserve"> having the added benefits of both Lithium for altered IR output and Aluminium as identified </w:t>
      </w:r>
      <w:r w:rsidR="00346151">
        <w:rPr>
          <w:rFonts w:ascii="Times New Roman" w:hAnsi="Times New Roman"/>
        </w:rPr>
        <w:t>previously</w:t>
      </w:r>
      <w:r w:rsidR="00346151" w:rsidRPr="00092153">
        <w:rPr>
          <w:rFonts w:ascii="Times New Roman" w:hAnsi="Times New Roman"/>
        </w:rPr>
        <w:t xml:space="preserve"> </w:t>
      </w:r>
      <w:r w:rsidRPr="00092153">
        <w:rPr>
          <w:rFonts w:ascii="Times New Roman" w:hAnsi="Times New Roman"/>
        </w:rPr>
        <w:t>to improve overall burn rate.</w:t>
      </w:r>
    </w:p>
    <w:p w14:paraId="329E1C13" w14:textId="77777777" w:rsidR="002F7AA3" w:rsidRPr="00092153" w:rsidRDefault="002F7AA3" w:rsidP="002F7AA3">
      <w:pPr>
        <w:rPr>
          <w:rFonts w:ascii="Times New Roman" w:hAnsi="Times New Roman"/>
        </w:rPr>
      </w:pPr>
    </w:p>
    <w:p w14:paraId="76A7C680" w14:textId="77777777" w:rsidR="00CE468C" w:rsidRPr="00092153" w:rsidRDefault="00CE468C" w:rsidP="00092153">
      <w:pPr>
        <w:pStyle w:val="Heading1"/>
        <w:rPr>
          <w:rFonts w:ascii="Times New Roman" w:hAnsi="Times New Roman" w:cs="Times New Roman"/>
          <w:color w:val="auto"/>
        </w:rPr>
      </w:pPr>
      <w:bookmarkStart w:id="24" w:name="_CHAPTER_3_-"/>
      <w:bookmarkEnd w:id="24"/>
      <w:r w:rsidRPr="00092153">
        <w:rPr>
          <w:rFonts w:ascii="Times New Roman" w:hAnsi="Times New Roman" w:cs="Times New Roman"/>
          <w:color w:val="auto"/>
        </w:rPr>
        <w:t xml:space="preserve">CHAPTER 3 - RESEARCH METHODOLOGY </w:t>
      </w:r>
    </w:p>
    <w:p w14:paraId="1D770A89" w14:textId="77777777" w:rsidR="004E0EEA" w:rsidRPr="00092153" w:rsidRDefault="004E0EEA" w:rsidP="00CE468C">
      <w:pPr>
        <w:rPr>
          <w:rFonts w:ascii="Times New Roman" w:hAnsi="Times New Roman"/>
        </w:rPr>
      </w:pPr>
    </w:p>
    <w:p w14:paraId="7ADBE688" w14:textId="77777777" w:rsidR="00BD5539" w:rsidRPr="00092153" w:rsidRDefault="00BD5539" w:rsidP="00092153">
      <w:pPr>
        <w:pStyle w:val="Heading2"/>
        <w:rPr>
          <w:rFonts w:ascii="Times New Roman" w:hAnsi="Times New Roman" w:cs="Times New Roman"/>
          <w:color w:val="auto"/>
        </w:rPr>
      </w:pPr>
      <w:bookmarkStart w:id="25" w:name="_3.1_RESEARCH_PROCESS"/>
      <w:bookmarkEnd w:id="25"/>
      <w:r w:rsidRPr="00092153">
        <w:rPr>
          <w:rFonts w:ascii="Times New Roman" w:hAnsi="Times New Roman" w:cs="Times New Roman"/>
          <w:color w:val="auto"/>
        </w:rPr>
        <w:lastRenderedPageBreak/>
        <w:t xml:space="preserve">3.1 </w:t>
      </w:r>
      <w:r w:rsidR="005A23C3" w:rsidRPr="00092153">
        <w:rPr>
          <w:rFonts w:ascii="Times New Roman" w:hAnsi="Times New Roman" w:cs="Times New Roman"/>
          <w:color w:val="auto"/>
        </w:rPr>
        <w:t>RESEARCH PROCESS</w:t>
      </w:r>
    </w:p>
    <w:p w14:paraId="6127FB85" w14:textId="616E3120" w:rsidR="00BD5539" w:rsidRPr="00092153" w:rsidRDefault="004E0EEA" w:rsidP="00CE468C">
      <w:pPr>
        <w:rPr>
          <w:rFonts w:ascii="Times New Roman" w:hAnsi="Times New Roman"/>
        </w:rPr>
      </w:pPr>
      <w:r w:rsidRPr="00092153">
        <w:rPr>
          <w:rFonts w:ascii="Times New Roman" w:hAnsi="Times New Roman"/>
        </w:rPr>
        <w:t>The aim of this research is to produce the black body curves for the radiant intensity outputs from novel pyrotechnic compositions to aid in identifying potential compositions to take forward into small scale manufacture for real world testing. A simulated adiabatic flame temperature would allow for the production of these curves with a focus on comparison to a known composition to ensure if the simulation has the accuracy required to truly estimate real world events. The research will require a multistage approach whereby a simulation will first need to be run in order to produce the estimated adiabatic flame temperature, then mathematic</w:t>
      </w:r>
      <w:r w:rsidR="00864B84">
        <w:rPr>
          <w:rFonts w:ascii="Times New Roman" w:hAnsi="Times New Roman"/>
        </w:rPr>
        <w:t>al</w:t>
      </w:r>
      <w:r w:rsidRPr="00092153">
        <w:rPr>
          <w:rFonts w:ascii="Times New Roman" w:hAnsi="Times New Roman"/>
        </w:rPr>
        <w:t>calculations will need to be run for different wave lengths in order to produce the black body curve needed for comparison. Lastly any additional observations can be made using the known spectral outputs of the by-products to determine if an increase in UV has in fact happened.</w:t>
      </w:r>
    </w:p>
    <w:p w14:paraId="55E910EE" w14:textId="77777777" w:rsidR="004E0EEA" w:rsidRPr="00092153" w:rsidRDefault="004E0EEA" w:rsidP="00CE468C">
      <w:pPr>
        <w:rPr>
          <w:rFonts w:ascii="Times New Roman" w:hAnsi="Times New Roman"/>
        </w:rPr>
      </w:pPr>
    </w:p>
    <w:p w14:paraId="693B5EB6" w14:textId="77777777" w:rsidR="00BD5539" w:rsidRPr="00092153" w:rsidRDefault="00BD5539" w:rsidP="00092153">
      <w:pPr>
        <w:pStyle w:val="Heading2"/>
        <w:rPr>
          <w:rFonts w:ascii="Times New Roman" w:hAnsi="Times New Roman" w:cs="Times New Roman"/>
          <w:color w:val="auto"/>
        </w:rPr>
      </w:pPr>
      <w:bookmarkStart w:id="26" w:name="_3.2_DATA_COLLECTION"/>
      <w:bookmarkEnd w:id="26"/>
      <w:r w:rsidRPr="00092153">
        <w:rPr>
          <w:rFonts w:ascii="Times New Roman" w:hAnsi="Times New Roman" w:cs="Times New Roman"/>
          <w:color w:val="auto"/>
        </w:rPr>
        <w:t xml:space="preserve">3.2 </w:t>
      </w:r>
      <w:r w:rsidR="005A23C3" w:rsidRPr="00092153">
        <w:rPr>
          <w:rFonts w:ascii="Times New Roman" w:hAnsi="Times New Roman" w:cs="Times New Roman"/>
          <w:color w:val="auto"/>
        </w:rPr>
        <w:t>DATA COLLECTION</w:t>
      </w:r>
    </w:p>
    <w:p w14:paraId="25AD6DAC" w14:textId="77B43107" w:rsidR="00B37B03" w:rsidRPr="00092153" w:rsidRDefault="00B37B03" w:rsidP="00787BB8">
      <w:pPr>
        <w:rPr>
          <w:rFonts w:ascii="Times New Roman" w:hAnsi="Times New Roman"/>
        </w:rPr>
      </w:pPr>
      <w:r w:rsidRPr="00092153">
        <w:rPr>
          <w:rFonts w:ascii="Times New Roman" w:hAnsi="Times New Roman"/>
        </w:rPr>
        <w:t>Data collection will be a simple process as the majority of the data produced will be done by the simulation software, which will produce the adiabatic flame temperature along with the expected products of combustion. For comparative data that will be used to draw conclusions a combination of methods will be used</w:t>
      </w:r>
      <w:r w:rsidR="000F7E40">
        <w:rPr>
          <w:rFonts w:ascii="Times New Roman" w:hAnsi="Times New Roman"/>
        </w:rPr>
        <w:t>;</w:t>
      </w:r>
      <w:r w:rsidRPr="00092153">
        <w:rPr>
          <w:rFonts w:ascii="Times New Roman" w:hAnsi="Times New Roman"/>
        </w:rPr>
        <w:t xml:space="preserve"> firstly</w:t>
      </w:r>
      <w:r w:rsidR="000F7E40">
        <w:rPr>
          <w:rFonts w:ascii="Times New Roman" w:hAnsi="Times New Roman"/>
        </w:rPr>
        <w:t>, a</w:t>
      </w:r>
      <w:r w:rsidRPr="00092153">
        <w:rPr>
          <w:rFonts w:ascii="Times New Roman" w:hAnsi="Times New Roman"/>
        </w:rPr>
        <w:t xml:space="preserve"> mathematical calculation will allow for the estimated radiant intensity of different wave lengths for each composition to be produced. Excel will be used or this as a table can be produced containing a number of wave lengths across the electromagnetic spectrum with the radiant intensity for each calculated using Planck’s Law of black-body radiation. The Excel graphing function can the</w:t>
      </w:r>
      <w:r w:rsidR="000F7E40">
        <w:rPr>
          <w:rFonts w:ascii="Times New Roman" w:hAnsi="Times New Roman"/>
        </w:rPr>
        <w:t>n</w:t>
      </w:r>
      <w:r w:rsidRPr="00092153">
        <w:rPr>
          <w:rFonts w:ascii="Times New Roman" w:hAnsi="Times New Roman"/>
        </w:rPr>
        <w:t xml:space="preserve"> be used to produce a visual representation of the black body curve. Not all wavelengths have to be calculated because blackbody curves have a general shape for which Excel can interpret the intermediary values that where not manually calculated. The overall energy produced by the system will be calculated using the Stefan-Boltzmann Law and peak wavelengths given by Wein’s displacement law.</w:t>
      </w:r>
    </w:p>
    <w:p w14:paraId="09551523" w14:textId="77777777" w:rsidR="00B37B03" w:rsidRPr="00092153" w:rsidRDefault="00B37B03" w:rsidP="00787BB8">
      <w:pPr>
        <w:rPr>
          <w:rFonts w:ascii="Times New Roman" w:hAnsi="Times New Roman"/>
        </w:rPr>
      </w:pPr>
    </w:p>
    <w:p w14:paraId="2018954A" w14:textId="77777777" w:rsidR="0014479C" w:rsidRPr="00092153" w:rsidRDefault="0014479C" w:rsidP="00092153">
      <w:pPr>
        <w:rPr>
          <w:rFonts w:ascii="Times New Roman" w:hAnsi="Times New Roman"/>
        </w:rPr>
      </w:pPr>
      <w:r w:rsidRPr="00092153">
        <w:rPr>
          <w:rFonts w:ascii="Times New Roman" w:hAnsi="Times New Roman"/>
        </w:rPr>
        <w:t>The second method of data gathering is interpretation of the expected products of combustion. Certain materials have known spectral outputs, so by analysing these it is possible to predict where peaks would appear in the emission spectra outside of the normal blackbody curve indicating areas of higher output.</w:t>
      </w:r>
    </w:p>
    <w:p w14:paraId="6A240CD9" w14:textId="77777777" w:rsidR="00092153" w:rsidRPr="00092153" w:rsidRDefault="00092153" w:rsidP="00092153">
      <w:pPr>
        <w:rPr>
          <w:rFonts w:ascii="Times New Roman" w:hAnsi="Times New Roman"/>
        </w:rPr>
      </w:pPr>
    </w:p>
    <w:p w14:paraId="040DE04A" w14:textId="77777777" w:rsidR="000E223C" w:rsidRPr="00092153" w:rsidRDefault="00BD5539" w:rsidP="00092153">
      <w:pPr>
        <w:pStyle w:val="Heading1"/>
        <w:rPr>
          <w:rFonts w:ascii="Times New Roman" w:hAnsi="Times New Roman" w:cs="Times New Roman"/>
          <w:color w:val="auto"/>
        </w:rPr>
      </w:pPr>
      <w:bookmarkStart w:id="27" w:name="_CHAPTER_4_-"/>
      <w:bookmarkEnd w:id="27"/>
      <w:r w:rsidRPr="00092153">
        <w:rPr>
          <w:rFonts w:ascii="Times New Roman" w:hAnsi="Times New Roman" w:cs="Times New Roman"/>
          <w:color w:val="auto"/>
        </w:rPr>
        <w:lastRenderedPageBreak/>
        <w:t>CHAPTER 4 - DESIGN &amp; IMPLEMENTATION</w:t>
      </w:r>
    </w:p>
    <w:p w14:paraId="2362293D" w14:textId="77777777" w:rsidR="00BE1F3F" w:rsidRPr="00092153" w:rsidRDefault="005A23C3" w:rsidP="00092153">
      <w:pPr>
        <w:pStyle w:val="Heading2"/>
        <w:rPr>
          <w:rFonts w:ascii="Times New Roman" w:hAnsi="Times New Roman" w:cs="Times New Roman"/>
          <w:color w:val="auto"/>
        </w:rPr>
      </w:pPr>
      <w:bookmarkStart w:id="28" w:name="_4.1_DESIGN"/>
      <w:bookmarkEnd w:id="28"/>
      <w:r w:rsidRPr="00092153">
        <w:rPr>
          <w:rFonts w:ascii="Times New Roman" w:hAnsi="Times New Roman" w:cs="Times New Roman"/>
          <w:color w:val="auto"/>
        </w:rPr>
        <w:t>4.1 DESIGN</w:t>
      </w:r>
    </w:p>
    <w:p w14:paraId="07D4BF0A" w14:textId="56C9DD6A" w:rsidR="000E223C" w:rsidRPr="00092153" w:rsidRDefault="000E223C" w:rsidP="000E223C">
      <w:pPr>
        <w:rPr>
          <w:rFonts w:ascii="Times New Roman" w:hAnsi="Times New Roman"/>
        </w:rPr>
      </w:pPr>
      <w:r w:rsidRPr="00092153">
        <w:rPr>
          <w:rFonts w:ascii="Times New Roman" w:hAnsi="Times New Roman"/>
        </w:rPr>
        <w:t xml:space="preserve">In order to produce the adiabatic flame temperature and the expected combustion products the thermochemical modelling software known has EXPLO5 will be used. EXPLO5 is a thermo-chemical software application designed to accurately predict the detonation properties and combustion characteristics of high explosives and propellants </w:t>
      </w:r>
      <w:sdt>
        <w:sdtPr>
          <w:rPr>
            <w:rFonts w:ascii="Times New Roman" w:hAnsi="Times New Roman"/>
          </w:rPr>
          <w:id w:val="-66493710"/>
          <w:citation/>
        </w:sdtPr>
        <w:sdtContent>
          <w:r w:rsidR="003C7600">
            <w:rPr>
              <w:rFonts w:ascii="Times New Roman" w:hAnsi="Times New Roman"/>
            </w:rPr>
            <w:fldChar w:fldCharType="begin"/>
          </w:r>
          <w:r w:rsidR="003C7600">
            <w:rPr>
              <w:rFonts w:ascii="Times New Roman" w:hAnsi="Times New Roman"/>
            </w:rPr>
            <w:instrText xml:space="preserve"> CITATION OZM23 \l 2057 </w:instrText>
          </w:r>
          <w:r w:rsidR="003C7600">
            <w:rPr>
              <w:rFonts w:ascii="Times New Roman" w:hAnsi="Times New Roman"/>
            </w:rPr>
            <w:fldChar w:fldCharType="separate"/>
          </w:r>
          <w:r w:rsidR="003C7600" w:rsidRPr="003C7600">
            <w:rPr>
              <w:rFonts w:ascii="Times New Roman" w:hAnsi="Times New Roman"/>
              <w:noProof/>
            </w:rPr>
            <w:t>[22]</w:t>
          </w:r>
          <w:r w:rsidR="003C7600">
            <w:rPr>
              <w:rFonts w:ascii="Times New Roman" w:hAnsi="Times New Roman"/>
            </w:rPr>
            <w:fldChar w:fldCharType="end"/>
          </w:r>
        </w:sdtContent>
      </w:sdt>
      <w:r w:rsidRPr="00092153">
        <w:rPr>
          <w:rFonts w:ascii="Times New Roman" w:hAnsi="Times New Roman"/>
        </w:rPr>
        <w:t>. These properties include</w:t>
      </w:r>
      <w:r w:rsidR="00864B84">
        <w:rPr>
          <w:rFonts w:ascii="Times New Roman" w:hAnsi="Times New Roman"/>
        </w:rPr>
        <w:t>:</w:t>
      </w:r>
      <w:r w:rsidRPr="00092153">
        <w:rPr>
          <w:rFonts w:ascii="Times New Roman" w:hAnsi="Times New Roman"/>
        </w:rPr>
        <w:t xml:space="preserve"> the composition of detonation products, detonation velocity, pressure, temperature, heat, and more. The software is instrumental in the synthesis, formulation, and numerical </w:t>
      </w:r>
      <w:r w:rsidR="00864B84" w:rsidRPr="00092153">
        <w:rPr>
          <w:rFonts w:ascii="Times New Roman" w:hAnsi="Times New Roman"/>
        </w:rPr>
        <w:t>modelling</w:t>
      </w:r>
      <w:r w:rsidRPr="00092153">
        <w:rPr>
          <w:rFonts w:ascii="Times New Roman" w:hAnsi="Times New Roman"/>
        </w:rPr>
        <w:t xml:space="preserve"> of energetic materials. Detonation parameter calculations in EXPLO5 are grounded in a chemical equilibrium, steady-state detonation model </w:t>
      </w:r>
      <w:sdt>
        <w:sdtPr>
          <w:rPr>
            <w:rFonts w:ascii="Times New Roman" w:hAnsi="Times New Roman"/>
          </w:rPr>
          <w:id w:val="1800329575"/>
          <w:citation/>
        </w:sdtPr>
        <w:sdtContent>
          <w:r w:rsidR="003C7600">
            <w:rPr>
              <w:rFonts w:ascii="Times New Roman" w:hAnsi="Times New Roman"/>
            </w:rPr>
            <w:fldChar w:fldCharType="begin"/>
          </w:r>
          <w:r w:rsidR="003C7600">
            <w:rPr>
              <w:rFonts w:ascii="Times New Roman" w:hAnsi="Times New Roman"/>
            </w:rPr>
            <w:instrText xml:space="preserve">CITATION Muh20 \l 2057 </w:instrText>
          </w:r>
          <w:r w:rsidR="003C7600">
            <w:rPr>
              <w:rFonts w:ascii="Times New Roman" w:hAnsi="Times New Roman"/>
            </w:rPr>
            <w:fldChar w:fldCharType="separate"/>
          </w:r>
          <w:r w:rsidR="003C7600" w:rsidRPr="003C7600">
            <w:rPr>
              <w:rFonts w:ascii="Times New Roman" w:hAnsi="Times New Roman"/>
              <w:noProof/>
            </w:rPr>
            <w:t>[23]</w:t>
          </w:r>
          <w:r w:rsidR="003C7600">
            <w:rPr>
              <w:rFonts w:ascii="Times New Roman" w:hAnsi="Times New Roman"/>
            </w:rPr>
            <w:fldChar w:fldCharType="end"/>
          </w:r>
        </w:sdtContent>
      </w:sdt>
      <w:r w:rsidRPr="00092153">
        <w:rPr>
          <w:rFonts w:ascii="Times New Roman" w:hAnsi="Times New Roman"/>
        </w:rPr>
        <w:t xml:space="preserve">. The equilibrium composition of detonation products is determined using a free energy minimization technique. The program utilizes the Becker-Kistiakowsky-Wilson (BKW) equation of state for gaseous detonation products </w:t>
      </w:r>
      <w:sdt>
        <w:sdtPr>
          <w:rPr>
            <w:rFonts w:ascii="Times New Roman" w:hAnsi="Times New Roman"/>
          </w:rPr>
          <w:id w:val="1522670303"/>
          <w:citation/>
        </w:sdtPr>
        <w:sdtContent>
          <w:r w:rsidR="003C7600">
            <w:rPr>
              <w:rFonts w:ascii="Times New Roman" w:hAnsi="Times New Roman"/>
            </w:rPr>
            <w:fldChar w:fldCharType="begin"/>
          </w:r>
          <w:r w:rsidR="003C7600">
            <w:rPr>
              <w:rFonts w:ascii="Times New Roman" w:hAnsi="Times New Roman"/>
            </w:rPr>
            <w:instrText xml:space="preserve"> CITATION Cha63 \l 2057 </w:instrText>
          </w:r>
          <w:r w:rsidR="003C7600">
            <w:rPr>
              <w:rFonts w:ascii="Times New Roman" w:hAnsi="Times New Roman"/>
            </w:rPr>
            <w:fldChar w:fldCharType="separate"/>
          </w:r>
          <w:r w:rsidR="003C7600" w:rsidRPr="003C7600">
            <w:rPr>
              <w:rFonts w:ascii="Times New Roman" w:hAnsi="Times New Roman"/>
              <w:noProof/>
            </w:rPr>
            <w:t>[24]</w:t>
          </w:r>
          <w:r w:rsidR="003C7600">
            <w:rPr>
              <w:rFonts w:ascii="Times New Roman" w:hAnsi="Times New Roman"/>
            </w:rPr>
            <w:fldChar w:fldCharType="end"/>
          </w:r>
        </w:sdtContent>
      </w:sdt>
      <w:r w:rsidRPr="00092153">
        <w:rPr>
          <w:rFonts w:ascii="Times New Roman" w:hAnsi="Times New Roman"/>
        </w:rPr>
        <w:t xml:space="preserve"> and either the Murnaghan or Cowan-Fickett’s equation of state </w:t>
      </w:r>
      <w:sdt>
        <w:sdtPr>
          <w:rPr>
            <w:rFonts w:ascii="Times New Roman" w:hAnsi="Times New Roman"/>
          </w:rPr>
          <w:id w:val="1343812741"/>
          <w:citation/>
        </w:sdtPr>
        <w:sdtContent>
          <w:r w:rsidR="003C7600">
            <w:rPr>
              <w:rFonts w:ascii="Times New Roman" w:hAnsi="Times New Roman"/>
            </w:rPr>
            <w:fldChar w:fldCharType="begin"/>
          </w:r>
          <w:r w:rsidR="003C7600">
            <w:rPr>
              <w:rFonts w:ascii="Times New Roman" w:hAnsi="Times New Roman"/>
            </w:rPr>
            <w:instrText xml:space="preserve"> CITATION FDM44 \l 2057 </w:instrText>
          </w:r>
          <w:r w:rsidR="003C7600">
            <w:rPr>
              <w:rFonts w:ascii="Times New Roman" w:hAnsi="Times New Roman"/>
            </w:rPr>
            <w:fldChar w:fldCharType="separate"/>
          </w:r>
          <w:r w:rsidR="003C7600" w:rsidRPr="003C7600">
            <w:rPr>
              <w:rFonts w:ascii="Times New Roman" w:hAnsi="Times New Roman"/>
              <w:noProof/>
            </w:rPr>
            <w:t>[25]</w:t>
          </w:r>
          <w:r w:rsidR="003C7600">
            <w:rPr>
              <w:rFonts w:ascii="Times New Roman" w:hAnsi="Times New Roman"/>
            </w:rPr>
            <w:fldChar w:fldCharType="end"/>
          </w:r>
        </w:sdtContent>
      </w:sdt>
      <w:r w:rsidRPr="00092153">
        <w:rPr>
          <w:rFonts w:ascii="Times New Roman" w:hAnsi="Times New Roman"/>
        </w:rPr>
        <w:t xml:space="preserve"> for solid products. </w:t>
      </w:r>
    </w:p>
    <w:p w14:paraId="07B186C1" w14:textId="77777777" w:rsidR="000E223C" w:rsidRPr="00092153" w:rsidRDefault="000E223C" w:rsidP="000E223C">
      <w:pPr>
        <w:rPr>
          <w:rFonts w:ascii="Times New Roman" w:hAnsi="Times New Roman"/>
        </w:rPr>
      </w:pPr>
    </w:p>
    <w:p w14:paraId="408B3C5B" w14:textId="77777777" w:rsidR="000E223C" w:rsidRPr="00092153" w:rsidRDefault="000E223C" w:rsidP="000E223C">
      <w:pPr>
        <w:rPr>
          <w:rFonts w:ascii="Times New Roman" w:hAnsi="Times New Roman"/>
        </w:rPr>
      </w:pPr>
      <w:r w:rsidRPr="00092153">
        <w:rPr>
          <w:rFonts w:ascii="Times New Roman" w:hAnsi="Times New Roman"/>
        </w:rPr>
        <w:t xml:space="preserve">EXPLO5 facilitates the calculation of chemical equilibrium composition and thermodynamic parameters along shock adiabates of detonation products, as well as at the CJ state and along the expansion isentrope. Its user-friendly interface begins with a single edit window, providing an intuitive experience for users. The program employs a non-linear curve fitting subroutine based on the Jones-Wilkins-Lee (JWL) model </w:t>
      </w:r>
      <w:sdt>
        <w:sdtPr>
          <w:rPr>
            <w:rFonts w:ascii="Times New Roman" w:hAnsi="Times New Roman"/>
          </w:rPr>
          <w:id w:val="-1463111649"/>
          <w:citation/>
        </w:sdtPr>
        <w:sdtContent>
          <w:r w:rsidR="003C7600">
            <w:rPr>
              <w:rFonts w:ascii="Times New Roman" w:hAnsi="Times New Roman"/>
            </w:rPr>
            <w:fldChar w:fldCharType="begin"/>
          </w:r>
          <w:r w:rsidR="003C7600">
            <w:rPr>
              <w:rFonts w:ascii="Times New Roman" w:hAnsi="Times New Roman"/>
            </w:rPr>
            <w:instrText xml:space="preserve"> CITATION GBa10 \l 2057 </w:instrText>
          </w:r>
          <w:r w:rsidR="003C7600">
            <w:rPr>
              <w:rFonts w:ascii="Times New Roman" w:hAnsi="Times New Roman"/>
            </w:rPr>
            <w:fldChar w:fldCharType="separate"/>
          </w:r>
          <w:r w:rsidR="003C7600" w:rsidRPr="003C7600">
            <w:rPr>
              <w:rFonts w:ascii="Times New Roman" w:hAnsi="Times New Roman"/>
              <w:noProof/>
            </w:rPr>
            <w:t>[26]</w:t>
          </w:r>
          <w:r w:rsidR="003C7600">
            <w:rPr>
              <w:rFonts w:ascii="Times New Roman" w:hAnsi="Times New Roman"/>
            </w:rPr>
            <w:fldChar w:fldCharType="end"/>
          </w:r>
        </w:sdtContent>
      </w:sdt>
      <w:r w:rsidRPr="00092153">
        <w:rPr>
          <w:rFonts w:ascii="Times New Roman" w:hAnsi="Times New Roman"/>
        </w:rPr>
        <w:t xml:space="preserve"> to fit relative volume-pressure data along the expansion isentrope, enabling the calculation of detonation energy available for mechanical work. For combustion performance calculations under constant pressure or volume conditions, EXPLO5 utilizes the ideal gas or virial equation of state. The virial coefficients of individual gaseous species are computed from intermolecular potential equations.</w:t>
      </w:r>
    </w:p>
    <w:p w14:paraId="38974946" w14:textId="77777777" w:rsidR="000E223C" w:rsidRPr="00092153" w:rsidRDefault="000E223C" w:rsidP="000E223C">
      <w:pPr>
        <w:rPr>
          <w:rFonts w:ascii="Times New Roman" w:hAnsi="Times New Roman"/>
        </w:rPr>
      </w:pPr>
    </w:p>
    <w:p w14:paraId="1EE2D095" w14:textId="77777777" w:rsidR="000E223C" w:rsidRPr="00092153" w:rsidRDefault="000E223C" w:rsidP="00092153">
      <w:pPr>
        <w:pStyle w:val="Heading2"/>
        <w:rPr>
          <w:rFonts w:ascii="Times New Roman" w:hAnsi="Times New Roman" w:cs="Times New Roman"/>
          <w:color w:val="auto"/>
        </w:rPr>
      </w:pPr>
      <w:bookmarkStart w:id="29" w:name="_4.2_IMPLEMENTATION"/>
      <w:bookmarkEnd w:id="29"/>
      <w:r w:rsidRPr="00092153">
        <w:rPr>
          <w:rFonts w:ascii="Times New Roman" w:hAnsi="Times New Roman" w:cs="Times New Roman"/>
          <w:color w:val="auto"/>
        </w:rPr>
        <w:t>4.2 I</w:t>
      </w:r>
      <w:r w:rsidR="005A23C3" w:rsidRPr="00092153">
        <w:rPr>
          <w:rFonts w:ascii="Times New Roman" w:hAnsi="Times New Roman" w:cs="Times New Roman"/>
          <w:color w:val="auto"/>
        </w:rPr>
        <w:t>MPLEMENTATION</w:t>
      </w:r>
    </w:p>
    <w:p w14:paraId="7E68A8E9" w14:textId="276DD645" w:rsidR="004A63D0" w:rsidRPr="00092153" w:rsidRDefault="004A63D0" w:rsidP="004A63D0">
      <w:pPr>
        <w:rPr>
          <w:rFonts w:ascii="Times New Roman" w:hAnsi="Times New Roman"/>
        </w:rPr>
      </w:pPr>
      <w:r w:rsidRPr="00092153">
        <w:rPr>
          <w:rFonts w:ascii="Times New Roman" w:hAnsi="Times New Roman"/>
        </w:rPr>
        <w:t xml:space="preserve">The simulation will be configured to produce a propellant simulation, as this is the closest to a pyrotechnic composition due to both </w:t>
      </w:r>
      <w:r w:rsidR="00F04C4A">
        <w:rPr>
          <w:rFonts w:ascii="Times New Roman" w:hAnsi="Times New Roman"/>
        </w:rPr>
        <w:t>a pyrotechnic an a propellant are a</w:t>
      </w:r>
      <w:r w:rsidRPr="00092153">
        <w:rPr>
          <w:rFonts w:ascii="Times New Roman" w:hAnsi="Times New Roman"/>
        </w:rPr>
        <w:t xml:space="preserve"> deflagration of energetic materials made up of semi homogenous mix of materials suspended in a binder </w:t>
      </w:r>
      <w:sdt>
        <w:sdtPr>
          <w:rPr>
            <w:rFonts w:ascii="Times New Roman" w:hAnsi="Times New Roman"/>
          </w:rPr>
          <w:id w:val="-2039353916"/>
          <w:citation/>
        </w:sdtPr>
        <w:sdtContent>
          <w:r w:rsidR="000062B0">
            <w:rPr>
              <w:rFonts w:ascii="Times New Roman" w:hAnsi="Times New Roman"/>
            </w:rPr>
            <w:fldChar w:fldCharType="begin"/>
          </w:r>
          <w:r w:rsidR="000062B0">
            <w:rPr>
              <w:rFonts w:ascii="Times New Roman" w:hAnsi="Times New Roman"/>
            </w:rPr>
            <w:instrText xml:space="preserve"> CITATION Ste201 \l 2057 </w:instrText>
          </w:r>
          <w:r w:rsidR="000062B0">
            <w:rPr>
              <w:rFonts w:ascii="Times New Roman" w:hAnsi="Times New Roman"/>
            </w:rPr>
            <w:fldChar w:fldCharType="separate"/>
          </w:r>
          <w:r w:rsidR="000062B0" w:rsidRPr="000062B0">
            <w:rPr>
              <w:rFonts w:ascii="Times New Roman" w:hAnsi="Times New Roman"/>
              <w:noProof/>
            </w:rPr>
            <w:t>[27]</w:t>
          </w:r>
          <w:r w:rsidR="000062B0">
            <w:rPr>
              <w:rFonts w:ascii="Times New Roman" w:hAnsi="Times New Roman"/>
            </w:rPr>
            <w:fldChar w:fldCharType="end"/>
          </w:r>
        </w:sdtContent>
      </w:sdt>
      <w:r w:rsidRPr="00092153">
        <w:rPr>
          <w:rFonts w:ascii="Times New Roman" w:hAnsi="Times New Roman"/>
        </w:rPr>
        <w:t>. In order to set up a simulation three things are required</w:t>
      </w:r>
      <w:r w:rsidR="00864B84">
        <w:rPr>
          <w:rFonts w:ascii="Times New Roman" w:hAnsi="Times New Roman"/>
        </w:rPr>
        <w:t>:</w:t>
      </w:r>
      <w:r w:rsidRPr="00092153">
        <w:rPr>
          <w:rFonts w:ascii="Times New Roman" w:hAnsi="Times New Roman"/>
        </w:rPr>
        <w:t xml:space="preserve"> the formulation of your material in terms of its elemental makeup, the density of the material in grams per cubic centimetre and the heat of formation in KJ/mol. This makes it easy to produced simulations for unknown materials as the small number of requirements makes it possible to add more materials to the simulation that the software may not already have stored.</w:t>
      </w:r>
    </w:p>
    <w:p w14:paraId="1024E91C" w14:textId="77777777" w:rsidR="004A63D0" w:rsidRPr="00092153" w:rsidRDefault="004A63D0" w:rsidP="004A63D0">
      <w:pPr>
        <w:rPr>
          <w:rFonts w:ascii="Times New Roman" w:hAnsi="Times New Roman"/>
        </w:rPr>
      </w:pPr>
    </w:p>
    <w:p w14:paraId="730F9163" w14:textId="3BC1D641" w:rsidR="004A63D0" w:rsidRDefault="004A63D0" w:rsidP="004A63D0">
      <w:pPr>
        <w:rPr>
          <w:rFonts w:ascii="Times New Roman" w:hAnsi="Times New Roman"/>
        </w:rPr>
      </w:pPr>
      <w:r w:rsidRPr="00092153">
        <w:rPr>
          <w:rFonts w:ascii="Times New Roman" w:hAnsi="Times New Roman"/>
        </w:rPr>
        <w:t xml:space="preserve">The compositions that </w:t>
      </w:r>
      <w:r w:rsidR="00864B84">
        <w:rPr>
          <w:rFonts w:ascii="Times New Roman" w:hAnsi="Times New Roman"/>
        </w:rPr>
        <w:t>were</w:t>
      </w:r>
      <w:r w:rsidR="00864B84" w:rsidRPr="00092153">
        <w:rPr>
          <w:rFonts w:ascii="Times New Roman" w:hAnsi="Times New Roman"/>
        </w:rPr>
        <w:t xml:space="preserve"> </w:t>
      </w:r>
      <w:r w:rsidRPr="00092153">
        <w:rPr>
          <w:rFonts w:ascii="Times New Roman" w:hAnsi="Times New Roman"/>
        </w:rPr>
        <w:t>simulated can be seen below in Table 1, for most of these material</w:t>
      </w:r>
      <w:r w:rsidR="00864B84">
        <w:rPr>
          <w:rFonts w:ascii="Times New Roman" w:hAnsi="Times New Roman"/>
        </w:rPr>
        <w:t>s</w:t>
      </w:r>
      <w:r w:rsidRPr="00092153">
        <w:rPr>
          <w:rFonts w:ascii="Times New Roman" w:hAnsi="Times New Roman"/>
        </w:rPr>
        <w:t xml:space="preserve"> the properties were pre-loaded into the software as it pulls from the Fraunhofer-Institut für Chemische Technologie (ICT)-database of thermochemical values </w:t>
      </w:r>
      <w:sdt>
        <w:sdtPr>
          <w:rPr>
            <w:rFonts w:ascii="Times New Roman" w:hAnsi="Times New Roman"/>
          </w:rPr>
          <w:id w:val="749387157"/>
          <w:citation/>
        </w:sdtPr>
        <w:sdtContent>
          <w:r w:rsidR="000062B0">
            <w:rPr>
              <w:rFonts w:ascii="Times New Roman" w:hAnsi="Times New Roman"/>
            </w:rPr>
            <w:fldChar w:fldCharType="begin"/>
          </w:r>
          <w:r w:rsidR="000062B0">
            <w:rPr>
              <w:rFonts w:ascii="Times New Roman" w:hAnsi="Times New Roman"/>
            </w:rPr>
            <w:instrText xml:space="preserve"> CITATION Pau \l 2057 </w:instrText>
          </w:r>
          <w:r w:rsidR="000062B0">
            <w:rPr>
              <w:rFonts w:ascii="Times New Roman" w:hAnsi="Times New Roman"/>
            </w:rPr>
            <w:fldChar w:fldCharType="separate"/>
          </w:r>
          <w:r w:rsidR="000062B0" w:rsidRPr="000062B0">
            <w:rPr>
              <w:rFonts w:ascii="Times New Roman" w:hAnsi="Times New Roman"/>
              <w:noProof/>
            </w:rPr>
            <w:t>[28]</w:t>
          </w:r>
          <w:r w:rsidR="000062B0">
            <w:rPr>
              <w:rFonts w:ascii="Times New Roman" w:hAnsi="Times New Roman"/>
            </w:rPr>
            <w:fldChar w:fldCharType="end"/>
          </w:r>
        </w:sdtContent>
      </w:sdt>
      <w:r w:rsidRPr="00092153">
        <w:rPr>
          <w:rFonts w:ascii="Times New Roman" w:hAnsi="Times New Roman"/>
        </w:rPr>
        <w:t>. The only material that could not be found in this database was Lithium Tetrafluoroaluminate for which values were gathered from PyroMat and entered manually. PYroMat is a Python package for conveniently retrieving the thermodynamic properties of substances that is produced and maintained by a team at Penn State</w:t>
      </w:r>
      <w:r w:rsidR="00EC5B0D">
        <w:rPr>
          <w:rFonts w:ascii="Times New Roman" w:hAnsi="Times New Roman"/>
        </w:rPr>
        <w:t>,</w:t>
      </w:r>
      <w:r w:rsidRPr="00092153">
        <w:rPr>
          <w:rFonts w:ascii="Times New Roman" w:hAnsi="Times New Roman"/>
        </w:rPr>
        <w:t xml:space="preserve"> Altoona </w:t>
      </w:r>
      <w:sdt>
        <w:sdtPr>
          <w:rPr>
            <w:rFonts w:ascii="Times New Roman" w:hAnsi="Times New Roman"/>
          </w:rPr>
          <w:id w:val="1896551181"/>
          <w:citation/>
        </w:sdtPr>
        <w:sdtContent>
          <w:r w:rsidR="000062B0">
            <w:rPr>
              <w:rFonts w:ascii="Times New Roman" w:hAnsi="Times New Roman"/>
            </w:rPr>
            <w:fldChar w:fldCharType="begin"/>
          </w:r>
          <w:r w:rsidR="000062B0">
            <w:rPr>
              <w:rFonts w:ascii="Times New Roman" w:hAnsi="Times New Roman"/>
            </w:rPr>
            <w:instrText xml:space="preserve"> CITATION Chr22 \l 2057 </w:instrText>
          </w:r>
          <w:r w:rsidR="000062B0">
            <w:rPr>
              <w:rFonts w:ascii="Times New Roman" w:hAnsi="Times New Roman"/>
            </w:rPr>
            <w:fldChar w:fldCharType="separate"/>
          </w:r>
          <w:r w:rsidR="000062B0" w:rsidRPr="000062B0">
            <w:rPr>
              <w:rFonts w:ascii="Times New Roman" w:hAnsi="Times New Roman"/>
              <w:noProof/>
            </w:rPr>
            <w:t>[29]</w:t>
          </w:r>
          <w:r w:rsidR="000062B0">
            <w:rPr>
              <w:rFonts w:ascii="Times New Roman" w:hAnsi="Times New Roman"/>
            </w:rPr>
            <w:fldChar w:fldCharType="end"/>
          </w:r>
        </w:sdtContent>
      </w:sdt>
      <w:r w:rsidRPr="00092153">
        <w:rPr>
          <w:rFonts w:ascii="Times New Roman" w:hAnsi="Times New Roman"/>
        </w:rPr>
        <w:t>.</w:t>
      </w:r>
    </w:p>
    <w:p w14:paraId="37498857" w14:textId="77777777" w:rsidR="00564FE2" w:rsidRPr="00092153" w:rsidRDefault="00564FE2" w:rsidP="004A63D0">
      <w:pPr>
        <w:rPr>
          <w:rFonts w:ascii="Times New Roman" w:hAnsi="Times New Roman"/>
        </w:rPr>
      </w:pPr>
    </w:p>
    <w:p w14:paraId="1B00315F" w14:textId="77777777" w:rsidR="00564FE2" w:rsidRDefault="00564FE2" w:rsidP="00564FE2">
      <w:pPr>
        <w:pStyle w:val="Caption"/>
        <w:keepNext/>
      </w:pPr>
      <w:bookmarkStart w:id="30" w:name="_Toc161222841"/>
      <w:r>
        <w:t xml:space="preserve">Table </w:t>
      </w:r>
      <w:fldSimple w:instr=" SEQ Table \* ARABIC ">
        <w:r>
          <w:rPr>
            <w:noProof/>
          </w:rPr>
          <w:t>1</w:t>
        </w:r>
      </w:fldSimple>
      <w:r>
        <w:t xml:space="preserve"> - Compositions to be tested with ratios</w:t>
      </w:r>
      <w:bookmarkEnd w:id="30"/>
    </w:p>
    <w:tbl>
      <w:tblPr>
        <w:tblStyle w:val="TableGrid"/>
        <w:tblW w:w="0" w:type="auto"/>
        <w:tblLook w:val="04A0" w:firstRow="1" w:lastRow="0" w:firstColumn="1" w:lastColumn="0" w:noHBand="0" w:noVBand="1"/>
      </w:tblPr>
      <w:tblGrid>
        <w:gridCol w:w="4508"/>
        <w:gridCol w:w="4508"/>
      </w:tblGrid>
      <w:tr w:rsidR="004A63D0" w:rsidRPr="00092153" w14:paraId="2358BE57" w14:textId="77777777" w:rsidTr="00B90ACD">
        <w:tc>
          <w:tcPr>
            <w:tcW w:w="4508" w:type="dxa"/>
          </w:tcPr>
          <w:p w14:paraId="7172D317" w14:textId="77777777" w:rsidR="004A63D0" w:rsidRPr="00092153" w:rsidRDefault="004A63D0" w:rsidP="00B90ACD">
            <w:pPr>
              <w:rPr>
                <w:rFonts w:ascii="Times New Roman" w:hAnsi="Times New Roman"/>
                <w:b/>
              </w:rPr>
            </w:pPr>
            <w:r w:rsidRPr="00092153">
              <w:rPr>
                <w:rFonts w:ascii="Times New Roman" w:hAnsi="Times New Roman"/>
                <w:b/>
              </w:rPr>
              <w:t>Materials for composition A</w:t>
            </w:r>
          </w:p>
        </w:tc>
        <w:tc>
          <w:tcPr>
            <w:tcW w:w="4508" w:type="dxa"/>
          </w:tcPr>
          <w:p w14:paraId="5D19016E" w14:textId="77777777" w:rsidR="004A63D0" w:rsidRPr="00092153" w:rsidRDefault="004A63D0" w:rsidP="00B90ACD">
            <w:pPr>
              <w:rPr>
                <w:rFonts w:ascii="Times New Roman" w:hAnsi="Times New Roman"/>
              </w:rPr>
            </w:pPr>
            <w:r w:rsidRPr="00092153">
              <w:rPr>
                <w:rFonts w:ascii="Times New Roman" w:hAnsi="Times New Roman"/>
              </w:rPr>
              <w:t>Ratio by weight</w:t>
            </w:r>
          </w:p>
        </w:tc>
      </w:tr>
      <w:tr w:rsidR="004A63D0" w:rsidRPr="00092153" w14:paraId="497820D4" w14:textId="77777777" w:rsidTr="00B90ACD">
        <w:tc>
          <w:tcPr>
            <w:tcW w:w="4508" w:type="dxa"/>
          </w:tcPr>
          <w:p w14:paraId="1E8AE03B" w14:textId="77777777" w:rsidR="004A63D0" w:rsidRPr="00092153" w:rsidRDefault="004A63D0" w:rsidP="00B90ACD">
            <w:pPr>
              <w:rPr>
                <w:rFonts w:ascii="Times New Roman" w:hAnsi="Times New Roman"/>
              </w:rPr>
            </w:pPr>
            <w:r w:rsidRPr="00092153">
              <w:rPr>
                <w:rFonts w:ascii="Times New Roman" w:hAnsi="Times New Roman"/>
              </w:rPr>
              <w:t>Magnalium</w:t>
            </w:r>
          </w:p>
        </w:tc>
        <w:tc>
          <w:tcPr>
            <w:tcW w:w="4508" w:type="dxa"/>
          </w:tcPr>
          <w:p w14:paraId="50C8FBFE" w14:textId="77777777" w:rsidR="004A63D0" w:rsidRPr="00092153" w:rsidRDefault="004A63D0" w:rsidP="00B90ACD">
            <w:pPr>
              <w:rPr>
                <w:rFonts w:ascii="Times New Roman" w:hAnsi="Times New Roman"/>
              </w:rPr>
            </w:pPr>
            <w:r w:rsidRPr="00092153">
              <w:rPr>
                <w:rFonts w:ascii="Times New Roman" w:hAnsi="Times New Roman"/>
              </w:rPr>
              <w:t>5</w:t>
            </w:r>
          </w:p>
        </w:tc>
      </w:tr>
      <w:tr w:rsidR="004A63D0" w:rsidRPr="00092153" w14:paraId="7BBFA60C" w14:textId="77777777" w:rsidTr="00B90ACD">
        <w:tc>
          <w:tcPr>
            <w:tcW w:w="4508" w:type="dxa"/>
          </w:tcPr>
          <w:p w14:paraId="209051E4" w14:textId="77777777" w:rsidR="004A63D0" w:rsidRPr="00092153" w:rsidRDefault="004A63D0" w:rsidP="00B90ACD">
            <w:pPr>
              <w:rPr>
                <w:rFonts w:ascii="Times New Roman" w:hAnsi="Times New Roman"/>
              </w:rPr>
            </w:pPr>
            <w:r w:rsidRPr="00092153">
              <w:rPr>
                <w:rFonts w:ascii="Times New Roman" w:hAnsi="Times New Roman"/>
              </w:rPr>
              <w:t>Teflon</w:t>
            </w:r>
          </w:p>
        </w:tc>
        <w:tc>
          <w:tcPr>
            <w:tcW w:w="4508" w:type="dxa"/>
          </w:tcPr>
          <w:p w14:paraId="5BA24861" w14:textId="77777777" w:rsidR="004A63D0" w:rsidRPr="00092153" w:rsidRDefault="004A63D0" w:rsidP="00B90ACD">
            <w:pPr>
              <w:rPr>
                <w:rFonts w:ascii="Times New Roman" w:hAnsi="Times New Roman"/>
              </w:rPr>
            </w:pPr>
            <w:r w:rsidRPr="00092153">
              <w:rPr>
                <w:rFonts w:ascii="Times New Roman" w:hAnsi="Times New Roman"/>
              </w:rPr>
              <w:t>4.5</w:t>
            </w:r>
          </w:p>
        </w:tc>
      </w:tr>
      <w:tr w:rsidR="004A63D0" w:rsidRPr="00092153" w14:paraId="1A651BBC" w14:textId="77777777" w:rsidTr="00B90ACD">
        <w:tc>
          <w:tcPr>
            <w:tcW w:w="4508" w:type="dxa"/>
          </w:tcPr>
          <w:p w14:paraId="02522162" w14:textId="77777777" w:rsidR="004A63D0" w:rsidRPr="00092153" w:rsidRDefault="004A63D0" w:rsidP="00B90ACD">
            <w:pPr>
              <w:rPr>
                <w:rFonts w:ascii="Times New Roman" w:hAnsi="Times New Roman"/>
              </w:rPr>
            </w:pPr>
            <w:r w:rsidRPr="00092153">
              <w:rPr>
                <w:rFonts w:ascii="Times New Roman" w:hAnsi="Times New Roman"/>
              </w:rPr>
              <w:t>Viton A</w:t>
            </w:r>
          </w:p>
        </w:tc>
        <w:tc>
          <w:tcPr>
            <w:tcW w:w="4508" w:type="dxa"/>
          </w:tcPr>
          <w:p w14:paraId="23D76C5E" w14:textId="77777777" w:rsidR="004A63D0" w:rsidRPr="00092153" w:rsidRDefault="004A63D0" w:rsidP="00B90ACD">
            <w:pPr>
              <w:rPr>
                <w:rFonts w:ascii="Times New Roman" w:hAnsi="Times New Roman"/>
              </w:rPr>
            </w:pPr>
            <w:r w:rsidRPr="00092153">
              <w:rPr>
                <w:rFonts w:ascii="Times New Roman" w:hAnsi="Times New Roman"/>
              </w:rPr>
              <w:t>0.5</w:t>
            </w:r>
          </w:p>
        </w:tc>
      </w:tr>
      <w:tr w:rsidR="004A63D0" w:rsidRPr="00092153" w14:paraId="74CCBFF9" w14:textId="77777777" w:rsidTr="00B90ACD">
        <w:tc>
          <w:tcPr>
            <w:tcW w:w="4508" w:type="dxa"/>
          </w:tcPr>
          <w:p w14:paraId="33E5ADA6" w14:textId="77777777" w:rsidR="004A63D0" w:rsidRPr="00092153" w:rsidRDefault="004A63D0" w:rsidP="00B90ACD">
            <w:pPr>
              <w:rPr>
                <w:rFonts w:ascii="Times New Roman" w:hAnsi="Times New Roman"/>
                <w:b/>
              </w:rPr>
            </w:pPr>
            <w:r w:rsidRPr="00092153">
              <w:rPr>
                <w:rFonts w:ascii="Times New Roman" w:hAnsi="Times New Roman"/>
                <w:b/>
              </w:rPr>
              <w:t>Materials for composition B</w:t>
            </w:r>
          </w:p>
        </w:tc>
        <w:tc>
          <w:tcPr>
            <w:tcW w:w="4508" w:type="dxa"/>
          </w:tcPr>
          <w:p w14:paraId="0D43958B" w14:textId="77777777" w:rsidR="004A63D0" w:rsidRPr="00092153" w:rsidRDefault="004A63D0" w:rsidP="00B90ACD">
            <w:pPr>
              <w:rPr>
                <w:rFonts w:ascii="Times New Roman" w:hAnsi="Times New Roman"/>
              </w:rPr>
            </w:pPr>
          </w:p>
        </w:tc>
      </w:tr>
      <w:tr w:rsidR="004A63D0" w:rsidRPr="00092153" w14:paraId="67F11EA8" w14:textId="77777777" w:rsidTr="00B90ACD">
        <w:tc>
          <w:tcPr>
            <w:tcW w:w="4508" w:type="dxa"/>
          </w:tcPr>
          <w:p w14:paraId="6DEDA26C" w14:textId="77777777" w:rsidR="004A63D0" w:rsidRPr="00092153" w:rsidRDefault="004A63D0" w:rsidP="00B90ACD">
            <w:pPr>
              <w:rPr>
                <w:rFonts w:ascii="Times New Roman" w:hAnsi="Times New Roman"/>
              </w:rPr>
            </w:pPr>
            <w:r w:rsidRPr="00092153">
              <w:rPr>
                <w:rFonts w:ascii="Times New Roman" w:hAnsi="Times New Roman"/>
              </w:rPr>
              <w:t xml:space="preserve">Magnesium </w:t>
            </w:r>
          </w:p>
        </w:tc>
        <w:tc>
          <w:tcPr>
            <w:tcW w:w="4508" w:type="dxa"/>
          </w:tcPr>
          <w:p w14:paraId="507D09E3" w14:textId="77777777" w:rsidR="004A63D0" w:rsidRPr="00092153" w:rsidRDefault="004A63D0" w:rsidP="00B90ACD">
            <w:pPr>
              <w:rPr>
                <w:rFonts w:ascii="Times New Roman" w:hAnsi="Times New Roman"/>
              </w:rPr>
            </w:pPr>
            <w:r w:rsidRPr="00092153">
              <w:rPr>
                <w:rFonts w:ascii="Times New Roman" w:hAnsi="Times New Roman"/>
              </w:rPr>
              <w:t>5</w:t>
            </w:r>
          </w:p>
        </w:tc>
      </w:tr>
      <w:tr w:rsidR="004A63D0" w:rsidRPr="00092153" w14:paraId="36466F8E" w14:textId="77777777" w:rsidTr="00B90ACD">
        <w:tc>
          <w:tcPr>
            <w:tcW w:w="4508" w:type="dxa"/>
          </w:tcPr>
          <w:p w14:paraId="28320107" w14:textId="77777777" w:rsidR="004A63D0" w:rsidRPr="00092153" w:rsidRDefault="004A63D0" w:rsidP="00B90ACD">
            <w:pPr>
              <w:rPr>
                <w:rFonts w:ascii="Times New Roman" w:hAnsi="Times New Roman"/>
              </w:rPr>
            </w:pPr>
            <w:r w:rsidRPr="00092153">
              <w:rPr>
                <w:rFonts w:ascii="Times New Roman" w:hAnsi="Times New Roman"/>
              </w:rPr>
              <w:t>Lithium Tetrafluoroaluminate</w:t>
            </w:r>
          </w:p>
        </w:tc>
        <w:tc>
          <w:tcPr>
            <w:tcW w:w="4508" w:type="dxa"/>
          </w:tcPr>
          <w:p w14:paraId="215E35E6" w14:textId="77777777" w:rsidR="004A63D0" w:rsidRPr="00092153" w:rsidRDefault="004A63D0" w:rsidP="00B90ACD">
            <w:pPr>
              <w:rPr>
                <w:rFonts w:ascii="Times New Roman" w:hAnsi="Times New Roman"/>
              </w:rPr>
            </w:pPr>
            <w:r w:rsidRPr="00092153">
              <w:rPr>
                <w:rFonts w:ascii="Times New Roman" w:hAnsi="Times New Roman"/>
              </w:rPr>
              <w:t>4.5</w:t>
            </w:r>
          </w:p>
        </w:tc>
      </w:tr>
      <w:tr w:rsidR="004A63D0" w:rsidRPr="00092153" w14:paraId="6F8E5149" w14:textId="77777777" w:rsidTr="00B90ACD">
        <w:tc>
          <w:tcPr>
            <w:tcW w:w="4508" w:type="dxa"/>
          </w:tcPr>
          <w:p w14:paraId="47325A80" w14:textId="77777777" w:rsidR="004A63D0" w:rsidRPr="00092153" w:rsidRDefault="004A63D0" w:rsidP="00B90ACD">
            <w:pPr>
              <w:rPr>
                <w:rFonts w:ascii="Times New Roman" w:hAnsi="Times New Roman"/>
              </w:rPr>
            </w:pPr>
            <w:r w:rsidRPr="00092153">
              <w:rPr>
                <w:rFonts w:ascii="Times New Roman" w:hAnsi="Times New Roman"/>
              </w:rPr>
              <w:t>Viton A</w:t>
            </w:r>
          </w:p>
        </w:tc>
        <w:tc>
          <w:tcPr>
            <w:tcW w:w="4508" w:type="dxa"/>
          </w:tcPr>
          <w:p w14:paraId="71C6B803" w14:textId="77777777" w:rsidR="004A63D0" w:rsidRPr="00092153" w:rsidRDefault="004A63D0" w:rsidP="00B90ACD">
            <w:pPr>
              <w:rPr>
                <w:rFonts w:ascii="Times New Roman" w:hAnsi="Times New Roman"/>
              </w:rPr>
            </w:pPr>
            <w:r w:rsidRPr="00092153">
              <w:rPr>
                <w:rFonts w:ascii="Times New Roman" w:hAnsi="Times New Roman"/>
              </w:rPr>
              <w:t>0.5</w:t>
            </w:r>
          </w:p>
        </w:tc>
      </w:tr>
      <w:tr w:rsidR="004A63D0" w:rsidRPr="00092153" w14:paraId="37BAA60C" w14:textId="77777777" w:rsidTr="00B90ACD">
        <w:tc>
          <w:tcPr>
            <w:tcW w:w="4508" w:type="dxa"/>
          </w:tcPr>
          <w:p w14:paraId="41D143A6" w14:textId="77777777" w:rsidR="004A63D0" w:rsidRPr="00092153" w:rsidRDefault="004A63D0" w:rsidP="00B90ACD">
            <w:pPr>
              <w:rPr>
                <w:rFonts w:ascii="Times New Roman" w:hAnsi="Times New Roman"/>
                <w:b/>
              </w:rPr>
            </w:pPr>
            <w:r w:rsidRPr="00092153">
              <w:rPr>
                <w:rFonts w:ascii="Times New Roman" w:hAnsi="Times New Roman"/>
                <w:b/>
              </w:rPr>
              <w:t>Materials for composition C</w:t>
            </w:r>
          </w:p>
        </w:tc>
        <w:tc>
          <w:tcPr>
            <w:tcW w:w="4508" w:type="dxa"/>
          </w:tcPr>
          <w:p w14:paraId="141D00F6" w14:textId="77777777" w:rsidR="004A63D0" w:rsidRPr="00092153" w:rsidRDefault="004A63D0" w:rsidP="00B90ACD">
            <w:pPr>
              <w:rPr>
                <w:rFonts w:ascii="Times New Roman" w:hAnsi="Times New Roman"/>
              </w:rPr>
            </w:pPr>
          </w:p>
        </w:tc>
      </w:tr>
      <w:tr w:rsidR="004A63D0" w:rsidRPr="00092153" w14:paraId="555F7933" w14:textId="77777777" w:rsidTr="00B90ACD">
        <w:tc>
          <w:tcPr>
            <w:tcW w:w="4508" w:type="dxa"/>
          </w:tcPr>
          <w:p w14:paraId="0E80FB8B" w14:textId="77777777" w:rsidR="004A63D0" w:rsidRPr="00092153" w:rsidRDefault="004A63D0" w:rsidP="00B90ACD">
            <w:pPr>
              <w:rPr>
                <w:rFonts w:ascii="Times New Roman" w:hAnsi="Times New Roman"/>
              </w:rPr>
            </w:pPr>
            <w:r w:rsidRPr="00092153">
              <w:rPr>
                <w:rFonts w:ascii="Times New Roman" w:hAnsi="Times New Roman"/>
              </w:rPr>
              <w:t>Magnesium</w:t>
            </w:r>
          </w:p>
        </w:tc>
        <w:tc>
          <w:tcPr>
            <w:tcW w:w="4508" w:type="dxa"/>
          </w:tcPr>
          <w:p w14:paraId="053ECD87" w14:textId="77777777" w:rsidR="004A63D0" w:rsidRPr="00092153" w:rsidRDefault="004A63D0" w:rsidP="00B90ACD">
            <w:pPr>
              <w:rPr>
                <w:rFonts w:ascii="Times New Roman" w:hAnsi="Times New Roman"/>
              </w:rPr>
            </w:pPr>
            <w:r w:rsidRPr="00092153">
              <w:rPr>
                <w:rFonts w:ascii="Times New Roman" w:hAnsi="Times New Roman"/>
              </w:rPr>
              <w:t>5</w:t>
            </w:r>
          </w:p>
        </w:tc>
      </w:tr>
      <w:tr w:rsidR="004A63D0" w:rsidRPr="00092153" w14:paraId="22E3190E" w14:textId="77777777" w:rsidTr="00B90ACD">
        <w:tc>
          <w:tcPr>
            <w:tcW w:w="4508" w:type="dxa"/>
          </w:tcPr>
          <w:p w14:paraId="4AB98C78" w14:textId="77777777" w:rsidR="004A63D0" w:rsidRPr="00092153" w:rsidRDefault="004A63D0" w:rsidP="00B90ACD">
            <w:pPr>
              <w:rPr>
                <w:rFonts w:ascii="Times New Roman" w:hAnsi="Times New Roman"/>
              </w:rPr>
            </w:pPr>
            <w:r w:rsidRPr="00092153">
              <w:rPr>
                <w:rFonts w:ascii="Times New Roman" w:hAnsi="Times New Roman"/>
              </w:rPr>
              <w:t>Sodium Nitrate</w:t>
            </w:r>
          </w:p>
        </w:tc>
        <w:tc>
          <w:tcPr>
            <w:tcW w:w="4508" w:type="dxa"/>
          </w:tcPr>
          <w:p w14:paraId="4B4EA37F" w14:textId="77777777" w:rsidR="004A63D0" w:rsidRPr="00092153" w:rsidRDefault="004A63D0" w:rsidP="00B90ACD">
            <w:pPr>
              <w:rPr>
                <w:rFonts w:ascii="Times New Roman" w:hAnsi="Times New Roman"/>
              </w:rPr>
            </w:pPr>
            <w:r w:rsidRPr="00092153">
              <w:rPr>
                <w:rFonts w:ascii="Times New Roman" w:hAnsi="Times New Roman"/>
              </w:rPr>
              <w:t>4.5</w:t>
            </w:r>
          </w:p>
        </w:tc>
      </w:tr>
      <w:tr w:rsidR="004A63D0" w:rsidRPr="00092153" w14:paraId="417A58D6" w14:textId="77777777" w:rsidTr="00B90ACD">
        <w:tc>
          <w:tcPr>
            <w:tcW w:w="4508" w:type="dxa"/>
          </w:tcPr>
          <w:p w14:paraId="7D44E05C" w14:textId="77777777" w:rsidR="004A63D0" w:rsidRPr="00092153" w:rsidRDefault="004A63D0" w:rsidP="00B90ACD">
            <w:pPr>
              <w:rPr>
                <w:rFonts w:ascii="Times New Roman" w:hAnsi="Times New Roman"/>
              </w:rPr>
            </w:pPr>
            <w:r w:rsidRPr="00092153">
              <w:rPr>
                <w:rFonts w:ascii="Times New Roman" w:hAnsi="Times New Roman"/>
              </w:rPr>
              <w:t>Viton A</w:t>
            </w:r>
          </w:p>
        </w:tc>
        <w:tc>
          <w:tcPr>
            <w:tcW w:w="4508" w:type="dxa"/>
          </w:tcPr>
          <w:p w14:paraId="5660250D" w14:textId="77777777" w:rsidR="004A63D0" w:rsidRPr="00092153" w:rsidRDefault="004A63D0" w:rsidP="00B90ACD">
            <w:pPr>
              <w:rPr>
                <w:rFonts w:ascii="Times New Roman" w:hAnsi="Times New Roman"/>
              </w:rPr>
            </w:pPr>
            <w:r w:rsidRPr="00092153">
              <w:rPr>
                <w:rFonts w:ascii="Times New Roman" w:hAnsi="Times New Roman"/>
              </w:rPr>
              <w:t>0.5</w:t>
            </w:r>
          </w:p>
        </w:tc>
      </w:tr>
      <w:tr w:rsidR="004A63D0" w:rsidRPr="00092153" w14:paraId="4BDAF938" w14:textId="77777777" w:rsidTr="00B90ACD">
        <w:tc>
          <w:tcPr>
            <w:tcW w:w="4508" w:type="dxa"/>
          </w:tcPr>
          <w:p w14:paraId="0DAEDFEA" w14:textId="77777777" w:rsidR="004A63D0" w:rsidRPr="00092153" w:rsidRDefault="004A63D0" w:rsidP="00B90ACD">
            <w:pPr>
              <w:rPr>
                <w:rFonts w:ascii="Times New Roman" w:hAnsi="Times New Roman"/>
                <w:b/>
              </w:rPr>
            </w:pPr>
            <w:r w:rsidRPr="00092153">
              <w:rPr>
                <w:rFonts w:ascii="Times New Roman" w:hAnsi="Times New Roman"/>
                <w:b/>
              </w:rPr>
              <w:t>Materials for composition D</w:t>
            </w:r>
          </w:p>
        </w:tc>
        <w:tc>
          <w:tcPr>
            <w:tcW w:w="4508" w:type="dxa"/>
          </w:tcPr>
          <w:p w14:paraId="08D0C324" w14:textId="77777777" w:rsidR="004A63D0" w:rsidRPr="00092153" w:rsidRDefault="004A63D0" w:rsidP="00B90ACD">
            <w:pPr>
              <w:rPr>
                <w:rFonts w:ascii="Times New Roman" w:hAnsi="Times New Roman"/>
              </w:rPr>
            </w:pPr>
          </w:p>
        </w:tc>
      </w:tr>
      <w:tr w:rsidR="004A63D0" w:rsidRPr="00092153" w14:paraId="20194388" w14:textId="77777777" w:rsidTr="00B90ACD">
        <w:tc>
          <w:tcPr>
            <w:tcW w:w="4508" w:type="dxa"/>
          </w:tcPr>
          <w:p w14:paraId="2A97BB94" w14:textId="77777777" w:rsidR="004A63D0" w:rsidRPr="00092153" w:rsidRDefault="004A63D0" w:rsidP="00B90ACD">
            <w:pPr>
              <w:rPr>
                <w:rFonts w:ascii="Times New Roman" w:hAnsi="Times New Roman"/>
              </w:rPr>
            </w:pPr>
            <w:r w:rsidRPr="00092153">
              <w:rPr>
                <w:rFonts w:ascii="Times New Roman" w:hAnsi="Times New Roman"/>
              </w:rPr>
              <w:t xml:space="preserve">Magnesium </w:t>
            </w:r>
          </w:p>
        </w:tc>
        <w:tc>
          <w:tcPr>
            <w:tcW w:w="4508" w:type="dxa"/>
          </w:tcPr>
          <w:p w14:paraId="1A03D544" w14:textId="77777777" w:rsidR="004A63D0" w:rsidRPr="00092153" w:rsidRDefault="004A63D0" w:rsidP="00B90ACD">
            <w:pPr>
              <w:rPr>
                <w:rFonts w:ascii="Times New Roman" w:hAnsi="Times New Roman"/>
              </w:rPr>
            </w:pPr>
            <w:r w:rsidRPr="00092153">
              <w:rPr>
                <w:rFonts w:ascii="Times New Roman" w:hAnsi="Times New Roman"/>
              </w:rPr>
              <w:t>5</w:t>
            </w:r>
          </w:p>
        </w:tc>
      </w:tr>
      <w:tr w:rsidR="004A63D0" w:rsidRPr="00092153" w14:paraId="1912A10A" w14:textId="77777777" w:rsidTr="00B90ACD">
        <w:tc>
          <w:tcPr>
            <w:tcW w:w="4508" w:type="dxa"/>
          </w:tcPr>
          <w:p w14:paraId="04408A3B" w14:textId="77777777" w:rsidR="004A63D0" w:rsidRPr="00092153" w:rsidRDefault="004A63D0" w:rsidP="00B90ACD">
            <w:pPr>
              <w:rPr>
                <w:rFonts w:ascii="Times New Roman" w:hAnsi="Times New Roman"/>
              </w:rPr>
            </w:pPr>
            <w:r w:rsidRPr="00092153">
              <w:rPr>
                <w:rFonts w:ascii="Times New Roman" w:hAnsi="Times New Roman"/>
              </w:rPr>
              <w:t>Teflon</w:t>
            </w:r>
          </w:p>
        </w:tc>
        <w:tc>
          <w:tcPr>
            <w:tcW w:w="4508" w:type="dxa"/>
          </w:tcPr>
          <w:p w14:paraId="3B03BA66" w14:textId="77777777" w:rsidR="004A63D0" w:rsidRPr="00092153" w:rsidRDefault="004A63D0" w:rsidP="00B90ACD">
            <w:pPr>
              <w:rPr>
                <w:rFonts w:ascii="Times New Roman" w:hAnsi="Times New Roman"/>
              </w:rPr>
            </w:pPr>
            <w:r w:rsidRPr="00092153">
              <w:rPr>
                <w:rFonts w:ascii="Times New Roman" w:hAnsi="Times New Roman"/>
              </w:rPr>
              <w:t>4.5</w:t>
            </w:r>
          </w:p>
        </w:tc>
      </w:tr>
      <w:tr w:rsidR="004A63D0" w:rsidRPr="00092153" w14:paraId="5B9DA657" w14:textId="77777777" w:rsidTr="00B90ACD">
        <w:tc>
          <w:tcPr>
            <w:tcW w:w="4508" w:type="dxa"/>
          </w:tcPr>
          <w:p w14:paraId="7AB8C922" w14:textId="77777777" w:rsidR="004A63D0" w:rsidRPr="00092153" w:rsidRDefault="004A63D0" w:rsidP="00B90ACD">
            <w:pPr>
              <w:rPr>
                <w:rFonts w:ascii="Times New Roman" w:hAnsi="Times New Roman"/>
              </w:rPr>
            </w:pPr>
            <w:r w:rsidRPr="00092153">
              <w:rPr>
                <w:rFonts w:ascii="Times New Roman" w:hAnsi="Times New Roman"/>
              </w:rPr>
              <w:t>Viton A</w:t>
            </w:r>
          </w:p>
        </w:tc>
        <w:tc>
          <w:tcPr>
            <w:tcW w:w="4508" w:type="dxa"/>
          </w:tcPr>
          <w:p w14:paraId="1E0908A7" w14:textId="77777777" w:rsidR="004A63D0" w:rsidRPr="00092153" w:rsidRDefault="004A63D0" w:rsidP="00B90ACD">
            <w:pPr>
              <w:rPr>
                <w:rFonts w:ascii="Times New Roman" w:hAnsi="Times New Roman"/>
              </w:rPr>
            </w:pPr>
            <w:r w:rsidRPr="00092153">
              <w:rPr>
                <w:rFonts w:ascii="Times New Roman" w:hAnsi="Times New Roman"/>
              </w:rPr>
              <w:t>0.5</w:t>
            </w:r>
          </w:p>
        </w:tc>
      </w:tr>
    </w:tbl>
    <w:p w14:paraId="4A032FDF" w14:textId="77777777" w:rsidR="004A63D0" w:rsidRPr="00092153" w:rsidRDefault="004A63D0" w:rsidP="004A63D0">
      <w:pPr>
        <w:rPr>
          <w:rFonts w:ascii="Times New Roman" w:hAnsi="Times New Roman"/>
        </w:rPr>
      </w:pPr>
    </w:p>
    <w:p w14:paraId="775056CC" w14:textId="779D45F5" w:rsidR="004A63D0" w:rsidRPr="00092153" w:rsidRDefault="004A63D0" w:rsidP="004A63D0">
      <w:pPr>
        <w:rPr>
          <w:rFonts w:ascii="Times New Roman" w:hAnsi="Times New Roman"/>
        </w:rPr>
      </w:pPr>
      <w:r w:rsidRPr="00092153">
        <w:rPr>
          <w:rFonts w:ascii="Times New Roman" w:hAnsi="Times New Roman"/>
        </w:rPr>
        <w:t>The ratios for the above listed compositions were chosen by using an existing know</w:t>
      </w:r>
      <w:r w:rsidR="00124E94">
        <w:rPr>
          <w:rFonts w:ascii="Times New Roman" w:hAnsi="Times New Roman"/>
        </w:rPr>
        <w:t>n</w:t>
      </w:r>
      <w:r w:rsidRPr="00092153">
        <w:rPr>
          <w:rFonts w:ascii="Times New Roman" w:hAnsi="Times New Roman"/>
        </w:rPr>
        <w:t xml:space="preserve"> composition which is also being tested, listed above as composition D. This is a known MTV composition that has documented data allowing for a comparison between the simulated results and real word testing. A difference between the simulated and real world data can be considered the factor of error</w:t>
      </w:r>
      <w:r w:rsidR="00124E94">
        <w:rPr>
          <w:rFonts w:ascii="Times New Roman" w:hAnsi="Times New Roman"/>
        </w:rPr>
        <w:t>;</w:t>
      </w:r>
      <w:r w:rsidRPr="00092153">
        <w:rPr>
          <w:rFonts w:ascii="Times New Roman" w:hAnsi="Times New Roman"/>
        </w:rPr>
        <w:t xml:space="preserve"> however it can also be used to produce a factor of correct</w:t>
      </w:r>
      <w:r w:rsidR="00F04C4A">
        <w:rPr>
          <w:rFonts w:ascii="Times New Roman" w:hAnsi="Times New Roman"/>
        </w:rPr>
        <w:t>ion which is then</w:t>
      </w:r>
      <w:r w:rsidRPr="00092153">
        <w:rPr>
          <w:rFonts w:ascii="Times New Roman" w:hAnsi="Times New Roman"/>
        </w:rPr>
        <w:t xml:space="preserve"> applied to all of the other simulated results to bring them more </w:t>
      </w:r>
      <w:r w:rsidR="00124E94" w:rsidRPr="00092153">
        <w:rPr>
          <w:rFonts w:ascii="Times New Roman" w:hAnsi="Times New Roman"/>
        </w:rPr>
        <w:t>in line</w:t>
      </w:r>
      <w:r w:rsidRPr="00092153">
        <w:rPr>
          <w:rFonts w:ascii="Times New Roman" w:hAnsi="Times New Roman"/>
        </w:rPr>
        <w:t xml:space="preserve"> with what should happen </w:t>
      </w:r>
      <w:r w:rsidRPr="00092153">
        <w:rPr>
          <w:rFonts w:ascii="Times New Roman" w:hAnsi="Times New Roman"/>
        </w:rPr>
        <w:lastRenderedPageBreak/>
        <w:t>in real world testing. This is using the assumption that software will treat all of the compositions with the same errors occurring which cannot be guaranteed or confirmed without real testing of all the compositions.</w:t>
      </w:r>
    </w:p>
    <w:p w14:paraId="601ED9AD" w14:textId="77777777" w:rsidR="004A63D0" w:rsidRPr="00092153" w:rsidRDefault="004A63D0" w:rsidP="004A63D0">
      <w:pPr>
        <w:rPr>
          <w:rFonts w:ascii="Times New Roman" w:hAnsi="Times New Roman"/>
        </w:rPr>
      </w:pPr>
    </w:p>
    <w:p w14:paraId="1A91AE92" w14:textId="77777777" w:rsidR="00BE1F3F" w:rsidRPr="00092153" w:rsidRDefault="00BE1F3F" w:rsidP="00092153">
      <w:pPr>
        <w:pStyle w:val="Heading1"/>
        <w:rPr>
          <w:rFonts w:ascii="Times New Roman" w:hAnsi="Times New Roman" w:cs="Times New Roman"/>
          <w:noProof/>
          <w:color w:val="auto"/>
        </w:rPr>
      </w:pPr>
      <w:bookmarkStart w:id="31" w:name="_CHAPTER_5_–"/>
      <w:bookmarkEnd w:id="31"/>
      <w:r w:rsidRPr="00092153">
        <w:rPr>
          <w:rFonts w:ascii="Times New Roman" w:hAnsi="Times New Roman" w:cs="Times New Roman"/>
          <w:noProof/>
          <w:color w:val="auto"/>
        </w:rPr>
        <w:t>CHAPTER 5 – TESTING AND EVALUATION</w:t>
      </w:r>
    </w:p>
    <w:p w14:paraId="61E2E004" w14:textId="77777777" w:rsidR="00F90A35" w:rsidRPr="00092153" w:rsidRDefault="00F90A35" w:rsidP="00F90A35">
      <w:pPr>
        <w:rPr>
          <w:rFonts w:ascii="Times New Roman" w:hAnsi="Times New Roman"/>
        </w:rPr>
      </w:pPr>
      <w:r w:rsidRPr="00092153">
        <w:rPr>
          <w:rFonts w:ascii="Times New Roman" w:hAnsi="Times New Roman"/>
        </w:rPr>
        <w:t>All the simulations were set up and run as described in the design implementation section above, taking approximately 3 hours to run all the simulations using a 32 core computing cluster. The full results produced by the software can be seen at the end of this report in an appendix corresponding to the composition name, for example composition A is appendix A. The remainder of this section will be talking about the overall results of these simulations and the other calculations that were conducted with the simulation results.</w:t>
      </w:r>
    </w:p>
    <w:p w14:paraId="57B8F682" w14:textId="77777777" w:rsidR="00F90A35" w:rsidRPr="00092153" w:rsidRDefault="00F90A35" w:rsidP="00F90A35">
      <w:pPr>
        <w:rPr>
          <w:rFonts w:ascii="Times New Roman" w:hAnsi="Times New Roman"/>
        </w:rPr>
      </w:pPr>
    </w:p>
    <w:p w14:paraId="6DD5B922" w14:textId="6791D099" w:rsidR="00F90A35" w:rsidRPr="00092153" w:rsidRDefault="00F90A35" w:rsidP="00F90A35">
      <w:pPr>
        <w:rPr>
          <w:rFonts w:ascii="Times New Roman" w:eastAsiaTheme="minorEastAsia" w:hAnsi="Times New Roman"/>
        </w:rPr>
      </w:pPr>
      <w:r w:rsidRPr="00092153">
        <w:rPr>
          <w:rFonts w:ascii="Times New Roman" w:hAnsi="Times New Roman"/>
        </w:rPr>
        <w:t>As discussed previously</w:t>
      </w:r>
      <w:r w:rsidR="00124E94">
        <w:rPr>
          <w:rFonts w:ascii="Times New Roman" w:hAnsi="Times New Roman"/>
        </w:rPr>
        <w:t>,</w:t>
      </w:r>
      <w:r w:rsidRPr="00092153">
        <w:rPr>
          <w:rFonts w:ascii="Times New Roman" w:hAnsi="Times New Roman"/>
        </w:rPr>
        <w:t xml:space="preserve"> composition D is being used for all comparisons due to being the real world benchmark. For this reason, it will be the first set of results that are investigated to see if we have an error factor that can be applied to the other results as a correction factor. The adiabatic temperature of composition D was simulated as 2605 degrees kelvin</w:t>
      </w:r>
      <w:r w:rsidR="00124E94">
        <w:rPr>
          <w:rFonts w:ascii="Times New Roman" w:hAnsi="Times New Roman"/>
        </w:rPr>
        <w:t>,</w:t>
      </w:r>
      <w:r w:rsidRPr="00092153">
        <w:rPr>
          <w:rFonts w:ascii="Times New Roman" w:hAnsi="Times New Roman"/>
        </w:rPr>
        <w:t xml:space="preserve"> however real world testing for this composition places the temperature at approximately 2800 kelvin. This would produce a correction factor of </w:t>
      </w:r>
      <m:oMath>
        <m:f>
          <m:fPr>
            <m:ctrlPr>
              <w:rPr>
                <w:rFonts w:ascii="Cambria Math" w:hAnsi="Cambria Math"/>
                <w:i/>
              </w:rPr>
            </m:ctrlPr>
          </m:fPr>
          <m:num>
            <m:r>
              <w:rPr>
                <w:rFonts w:ascii="Cambria Math" w:hAnsi="Cambria Math"/>
              </w:rPr>
              <m:t>2800</m:t>
            </m:r>
          </m:num>
          <m:den>
            <m:r>
              <w:rPr>
                <w:rFonts w:ascii="Cambria Math" w:hAnsi="Cambria Math"/>
              </w:rPr>
              <m:t>2600</m:t>
            </m:r>
          </m:den>
        </m:f>
        <m:r>
          <w:rPr>
            <w:rFonts w:ascii="Cambria Math" w:hAnsi="Cambria Math"/>
          </w:rPr>
          <m:t>=1.075</m:t>
        </m:r>
      </m:oMath>
      <w:r w:rsidRPr="00092153">
        <w:rPr>
          <w:rFonts w:ascii="Times New Roman" w:eastAsiaTheme="minorEastAsia" w:hAnsi="Times New Roman"/>
        </w:rPr>
        <w:t xml:space="preserve"> which can then be applied to all other temperature results for the other compositions in an attempt to more </w:t>
      </w:r>
      <w:r w:rsidR="00124E94">
        <w:rPr>
          <w:rFonts w:ascii="Times New Roman" w:eastAsiaTheme="minorEastAsia" w:hAnsi="Times New Roman"/>
        </w:rPr>
        <w:t>accurately</w:t>
      </w:r>
      <w:r w:rsidR="00124E94" w:rsidRPr="00092153">
        <w:rPr>
          <w:rFonts w:ascii="Times New Roman" w:eastAsiaTheme="minorEastAsia" w:hAnsi="Times New Roman"/>
        </w:rPr>
        <w:t xml:space="preserve"> </w:t>
      </w:r>
      <w:r w:rsidRPr="00092153">
        <w:rPr>
          <w:rFonts w:ascii="Times New Roman" w:eastAsiaTheme="minorEastAsia" w:hAnsi="Times New Roman"/>
        </w:rPr>
        <w:t>match the simulated results with what would be produced in real world testing.</w:t>
      </w:r>
    </w:p>
    <w:p w14:paraId="3B2C3A5F" w14:textId="77777777" w:rsidR="00F90A35" w:rsidRPr="00092153" w:rsidRDefault="00F90A35" w:rsidP="00F90A35">
      <w:pPr>
        <w:rPr>
          <w:rFonts w:ascii="Times New Roman" w:eastAsiaTheme="minorEastAsia" w:hAnsi="Times New Roman"/>
        </w:rPr>
      </w:pPr>
    </w:p>
    <w:p w14:paraId="2AC83371" w14:textId="77777777" w:rsidR="00F90A35" w:rsidRPr="00092153" w:rsidRDefault="00F90A35" w:rsidP="00F90A35">
      <w:pPr>
        <w:rPr>
          <w:rFonts w:ascii="Times New Roman" w:hAnsi="Times New Roman"/>
          <w:shd w:val="clear" w:color="auto" w:fill="FFFFFF"/>
        </w:rPr>
      </w:pPr>
      <w:r w:rsidRPr="00092153">
        <w:rPr>
          <w:rFonts w:ascii="Times New Roman" w:eastAsiaTheme="minorEastAsia" w:hAnsi="Times New Roman"/>
        </w:rPr>
        <w:t xml:space="preserve">In order to calculate the blackbody curves for each composition the </w:t>
      </w:r>
      <w:r w:rsidRPr="00092153">
        <w:rPr>
          <w:rFonts w:ascii="Times New Roman" w:hAnsi="Times New Roman"/>
        </w:rPr>
        <w:t xml:space="preserve">Stefan-Boltzmann law will be used. </w:t>
      </w:r>
      <w:r w:rsidRPr="00092153">
        <w:rPr>
          <w:rFonts w:ascii="Times New Roman" w:eastAsiaTheme="minorEastAsia" w:hAnsi="Times New Roman"/>
        </w:rPr>
        <w:t xml:space="preserve">The </w:t>
      </w:r>
      <w:r w:rsidRPr="00092153">
        <w:rPr>
          <w:rFonts w:ascii="Times New Roman" w:hAnsi="Times New Roman"/>
        </w:rPr>
        <w:t xml:space="preserve">Stefan-Boltzmann law </w:t>
      </w:r>
      <w:r w:rsidRPr="00092153">
        <w:rPr>
          <w:rFonts w:ascii="Times New Roman" w:hAnsi="Times New Roman"/>
          <w:shd w:val="clear" w:color="auto" w:fill="FFFFFF"/>
        </w:rPr>
        <w:t>also known as </w:t>
      </w:r>
      <w:r w:rsidRPr="00092153">
        <w:rPr>
          <w:rFonts w:ascii="Times New Roman" w:hAnsi="Times New Roman"/>
          <w:iCs/>
          <w:shd w:val="clear" w:color="auto" w:fill="FFFFFF"/>
        </w:rPr>
        <w:t>Stefan's law</w:t>
      </w:r>
      <w:r w:rsidRPr="00092153">
        <w:rPr>
          <w:rFonts w:ascii="Times New Roman" w:hAnsi="Times New Roman"/>
          <w:shd w:val="clear" w:color="auto" w:fill="FFFFFF"/>
        </w:rPr>
        <w:t xml:space="preserve">, describes the intensity of the thermal radiation emitted by matter in terms of that matter's temperature and is given by </w:t>
      </w:r>
      <m:oMath>
        <m:r>
          <w:rPr>
            <w:rFonts w:ascii="Cambria Math" w:hAnsi="Cambria Math"/>
            <w:shd w:val="clear" w:color="auto" w:fill="FFFFFF"/>
          </w:rPr>
          <m:t xml:space="preserve">P= σ*A* </m:t>
        </m:r>
        <m:sSup>
          <m:sSupPr>
            <m:ctrlPr>
              <w:rPr>
                <w:rFonts w:ascii="Cambria Math" w:hAnsi="Cambria Math"/>
                <w:i/>
                <w:shd w:val="clear" w:color="auto" w:fill="FFFFFF"/>
              </w:rPr>
            </m:ctrlPr>
          </m:sSupPr>
          <m:e>
            <m:r>
              <w:rPr>
                <w:rFonts w:ascii="Cambria Math" w:hAnsi="Cambria Math"/>
                <w:shd w:val="clear" w:color="auto" w:fill="FFFFFF"/>
              </w:rPr>
              <m:t>T</m:t>
            </m:r>
          </m:e>
          <m:sup>
            <m:r>
              <w:rPr>
                <w:rFonts w:ascii="Cambria Math" w:hAnsi="Cambria Math"/>
                <w:shd w:val="clear" w:color="auto" w:fill="FFFFFF"/>
              </w:rPr>
              <m:t>4</m:t>
            </m:r>
          </m:sup>
        </m:sSup>
      </m:oMath>
    </w:p>
    <w:p w14:paraId="5D6A433A" w14:textId="77777777" w:rsidR="00F90A35" w:rsidRPr="00092153" w:rsidRDefault="00F90A35" w:rsidP="00F90A35">
      <w:pPr>
        <w:rPr>
          <w:rFonts w:ascii="Times New Roman" w:eastAsiaTheme="minorEastAsia" w:hAnsi="Times New Roman"/>
          <w:shd w:val="clear" w:color="auto" w:fill="FFFFFF"/>
        </w:rPr>
      </w:pPr>
      <w:r w:rsidRPr="00092153">
        <w:rPr>
          <w:rFonts w:ascii="Times New Roman" w:eastAsiaTheme="minorEastAsia" w:hAnsi="Times New Roman"/>
          <w:shd w:val="clear" w:color="auto" w:fill="FFFFFF"/>
        </w:rPr>
        <w:t>Where:</w:t>
      </w:r>
    </w:p>
    <w:p w14:paraId="50A1E55B" w14:textId="77777777" w:rsidR="00F90A35" w:rsidRPr="00092153" w:rsidRDefault="00F90A35" w:rsidP="00F90A35">
      <w:pPr>
        <w:pStyle w:val="ListParagraph"/>
        <w:numPr>
          <w:ilvl w:val="0"/>
          <w:numId w:val="4"/>
        </w:numPr>
        <w:spacing w:after="160" w:line="259" w:lineRule="auto"/>
        <w:rPr>
          <w:rFonts w:ascii="Times New Roman" w:hAnsi="Times New Roman"/>
          <w:vanish/>
        </w:rPr>
      </w:pPr>
      <w:r w:rsidRPr="00092153">
        <w:rPr>
          <w:rFonts w:ascii="Times New Roman" w:hAnsi="Times New Roman"/>
          <w:vanish/>
        </w:rPr>
        <w:t xml:space="preserve">P is the total power radiated per unit surface area </w:t>
      </w:r>
      <m:oMath>
        <m:r>
          <w:rPr>
            <w:rFonts w:ascii="Cambria Math" w:hAnsi="Cambria Math"/>
            <w:vanish/>
          </w:rPr>
          <m:t>(W/</m:t>
        </m:r>
        <m:sSup>
          <m:sSupPr>
            <m:ctrlPr>
              <w:rPr>
                <w:rFonts w:ascii="Cambria Math" w:hAnsi="Cambria Math"/>
                <w:i/>
                <w:vanish/>
              </w:rPr>
            </m:ctrlPr>
          </m:sSupPr>
          <m:e>
            <m:r>
              <w:rPr>
                <w:rFonts w:ascii="Cambria Math" w:hAnsi="Cambria Math"/>
                <w:vanish/>
              </w:rPr>
              <m:t>m</m:t>
            </m:r>
          </m:e>
          <m:sup>
            <m:r>
              <w:rPr>
                <w:rFonts w:ascii="Cambria Math" w:hAnsi="Cambria Math"/>
                <w:vanish/>
              </w:rPr>
              <m:t>2</m:t>
            </m:r>
          </m:sup>
        </m:sSup>
        <m:r>
          <w:rPr>
            <w:rFonts w:ascii="Cambria Math" w:hAnsi="Cambria Math"/>
            <w:vanish/>
          </w:rPr>
          <m:t xml:space="preserve"> )</m:t>
        </m:r>
      </m:oMath>
      <w:r w:rsidRPr="00092153">
        <w:rPr>
          <w:rFonts w:ascii="Times New Roman" w:hAnsi="Times New Roman"/>
          <w:vanish/>
        </w:rPr>
        <w:t>.</w:t>
      </w:r>
    </w:p>
    <w:p w14:paraId="6DE8B35D" w14:textId="77777777" w:rsidR="00F90A35" w:rsidRPr="00092153" w:rsidRDefault="00F90A35" w:rsidP="00F90A35">
      <w:pPr>
        <w:pStyle w:val="ListParagraph"/>
        <w:numPr>
          <w:ilvl w:val="0"/>
          <w:numId w:val="4"/>
        </w:numPr>
        <w:spacing w:after="160" w:line="259" w:lineRule="auto"/>
        <w:rPr>
          <w:rFonts w:ascii="Times New Roman" w:hAnsi="Times New Roman"/>
          <w:vanish/>
        </w:rPr>
      </w:pPr>
      <m:oMath>
        <m:r>
          <w:rPr>
            <w:rFonts w:ascii="Cambria Math" w:hAnsi="Cambria Math"/>
            <w:vanish/>
          </w:rPr>
          <m:t>σ</m:t>
        </m:r>
      </m:oMath>
      <w:r w:rsidRPr="00092153">
        <w:rPr>
          <w:rFonts w:ascii="Times New Roman" w:hAnsi="Times New Roman"/>
          <w:vanish/>
        </w:rPr>
        <w:t xml:space="preserve"> is the Stefan-Boltzmann constant </w:t>
      </w:r>
      <m:oMath>
        <m:r>
          <w:rPr>
            <w:rFonts w:ascii="Cambria Math" w:hAnsi="Cambria Math"/>
            <w:vanish/>
          </w:rPr>
          <m:t xml:space="preserve">(5.67 × </m:t>
        </m:r>
        <m:sSup>
          <m:sSupPr>
            <m:ctrlPr>
              <w:rPr>
                <w:rFonts w:ascii="Cambria Math" w:hAnsi="Cambria Math"/>
                <w:i/>
                <w:vanish/>
              </w:rPr>
            </m:ctrlPr>
          </m:sSupPr>
          <m:e>
            <m:r>
              <w:rPr>
                <w:rFonts w:ascii="Cambria Math" w:hAnsi="Cambria Math"/>
                <w:vanish/>
              </w:rPr>
              <m:t>10</m:t>
            </m:r>
          </m:e>
          <m:sup>
            <m:r>
              <w:rPr>
                <w:rFonts w:ascii="Cambria Math" w:hAnsi="Cambria Math"/>
                <w:vanish/>
              </w:rPr>
              <m:t>-8</m:t>
            </m:r>
          </m:sup>
        </m:sSup>
        <m:r>
          <w:rPr>
            <w:rFonts w:ascii="Cambria Math" w:hAnsi="Cambria Math"/>
            <w:vanish/>
          </w:rPr>
          <m:t xml:space="preserve"> W/</m:t>
        </m:r>
        <m:sSup>
          <m:sSupPr>
            <m:ctrlPr>
              <w:rPr>
                <w:rFonts w:ascii="Cambria Math" w:hAnsi="Cambria Math"/>
                <w:i/>
                <w:vanish/>
              </w:rPr>
            </m:ctrlPr>
          </m:sSupPr>
          <m:e>
            <m:r>
              <w:rPr>
                <w:rFonts w:ascii="Cambria Math" w:hAnsi="Cambria Math"/>
                <w:vanish/>
              </w:rPr>
              <m:t>m</m:t>
            </m:r>
          </m:e>
          <m:sup>
            <m:r>
              <w:rPr>
                <w:rFonts w:ascii="Cambria Math" w:hAnsi="Cambria Math"/>
                <w:vanish/>
              </w:rPr>
              <m:t>2</m:t>
            </m:r>
          </m:sup>
        </m:sSup>
        <m:sSup>
          <m:sSupPr>
            <m:ctrlPr>
              <w:rPr>
                <w:rFonts w:ascii="Cambria Math" w:hAnsi="Cambria Math"/>
                <w:i/>
                <w:vanish/>
              </w:rPr>
            </m:ctrlPr>
          </m:sSupPr>
          <m:e>
            <m:r>
              <w:rPr>
                <w:rFonts w:ascii="Cambria Math" w:hAnsi="Cambria Math"/>
                <w:vanish/>
              </w:rPr>
              <m:t>K</m:t>
            </m:r>
          </m:e>
          <m:sup>
            <m:r>
              <w:rPr>
                <w:rFonts w:ascii="Cambria Math" w:hAnsi="Cambria Math"/>
                <w:vanish/>
              </w:rPr>
              <m:t>4</m:t>
            </m:r>
          </m:sup>
        </m:sSup>
      </m:oMath>
      <w:r w:rsidRPr="00092153">
        <w:rPr>
          <w:rFonts w:ascii="Times New Roman" w:hAnsi="Times New Roman"/>
          <w:vanish/>
        </w:rPr>
        <w:t>).</w:t>
      </w:r>
    </w:p>
    <w:p w14:paraId="1335F8CA" w14:textId="77777777" w:rsidR="00F90A35" w:rsidRPr="00092153" w:rsidRDefault="00F90A35" w:rsidP="00F90A35">
      <w:pPr>
        <w:pStyle w:val="ListParagraph"/>
        <w:numPr>
          <w:ilvl w:val="0"/>
          <w:numId w:val="4"/>
        </w:numPr>
        <w:spacing w:after="160" w:line="259" w:lineRule="auto"/>
        <w:rPr>
          <w:rFonts w:ascii="Times New Roman" w:hAnsi="Times New Roman"/>
          <w:vanish/>
        </w:rPr>
      </w:pPr>
      <w:r w:rsidRPr="00092153">
        <w:rPr>
          <w:rFonts w:ascii="Times New Roman" w:hAnsi="Times New Roman"/>
          <w:vanish/>
        </w:rPr>
        <w:t>A is the surface area.</w:t>
      </w:r>
    </w:p>
    <w:p w14:paraId="1896168E" w14:textId="77777777" w:rsidR="00F90A35" w:rsidRPr="00092153" w:rsidRDefault="00F90A35" w:rsidP="00F90A35">
      <w:pPr>
        <w:pStyle w:val="ListParagraph"/>
        <w:numPr>
          <w:ilvl w:val="0"/>
          <w:numId w:val="4"/>
        </w:numPr>
        <w:spacing w:after="160" w:line="259" w:lineRule="auto"/>
        <w:rPr>
          <w:rFonts w:ascii="Times New Roman" w:hAnsi="Times New Roman"/>
          <w:vanish/>
        </w:rPr>
      </w:pPr>
      <w:r w:rsidRPr="00092153">
        <w:rPr>
          <w:rFonts w:ascii="Times New Roman" w:hAnsi="Times New Roman"/>
          <w:vanish/>
        </w:rPr>
        <w:t>T is absolute temperature of the blackbody in Kelvin.</w:t>
      </w:r>
    </w:p>
    <w:p w14:paraId="50EC0FC4" w14:textId="77777777" w:rsidR="00F90A35" w:rsidRPr="00092153" w:rsidRDefault="00F90A35" w:rsidP="00F90A35">
      <w:pPr>
        <w:pStyle w:val="ListParagraph"/>
        <w:spacing w:after="160" w:line="259" w:lineRule="auto"/>
        <w:rPr>
          <w:rFonts w:ascii="Times New Roman" w:hAnsi="Times New Roman"/>
          <w:vanish/>
        </w:rPr>
      </w:pPr>
    </w:p>
    <w:p w14:paraId="0B25A54D" w14:textId="77777777" w:rsidR="00F90A35" w:rsidRPr="00092153" w:rsidRDefault="00F90A35" w:rsidP="00F90A35">
      <w:pPr>
        <w:rPr>
          <w:rFonts w:ascii="Times New Roman" w:hAnsi="Times New Roman"/>
          <w:vanish/>
        </w:rPr>
      </w:pPr>
      <w:r w:rsidRPr="00092153">
        <w:rPr>
          <w:rFonts w:ascii="Times New Roman" w:hAnsi="Times New Roman"/>
          <w:vanish/>
        </w:rPr>
        <w:t xml:space="preserve">To derive the Stefan-Boltzmann law, it begins with Planck’s law of black body radiation. Planck’s law gives the Spectral radiance </w:t>
      </w:r>
      <m:oMath>
        <m:r>
          <m:rPr>
            <m:sty m:val="p"/>
          </m:rPr>
          <w:rPr>
            <w:rFonts w:ascii="Cambria Math" w:hAnsi="Cambria Math"/>
            <w:vanish/>
          </w:rPr>
          <m:t>Β</m:t>
        </m:r>
        <m:r>
          <w:rPr>
            <w:rFonts w:ascii="Cambria Math" w:hAnsi="Cambria Math"/>
            <w:vanish/>
          </w:rPr>
          <m:t>(λ,T)</m:t>
        </m:r>
      </m:oMath>
      <w:r w:rsidRPr="00092153">
        <w:rPr>
          <w:rFonts w:ascii="Times New Roman" w:hAnsi="Times New Roman"/>
          <w:vanish/>
        </w:rPr>
        <w:t xml:space="preserve">, which is the power radiated per unit area of </w:t>
      </w:r>
      <w:r w:rsidRPr="00092153">
        <w:rPr>
          <w:rFonts w:ascii="Times New Roman" w:hAnsi="Times New Roman"/>
          <w:vanish/>
        </w:rPr>
        <w:lastRenderedPageBreak/>
        <w:t xml:space="preserve">the emitting surface per unit solid angle per unit wavelength interval. It is given by the equation </w:t>
      </w:r>
      <m:oMath>
        <m:r>
          <m:rPr>
            <m:sty m:val="p"/>
          </m:rPr>
          <w:rPr>
            <w:rFonts w:ascii="Cambria Math" w:hAnsi="Cambria Math"/>
            <w:vanish/>
          </w:rPr>
          <m:t>Β</m:t>
        </m:r>
        <m:d>
          <m:dPr>
            <m:ctrlPr>
              <w:rPr>
                <w:rFonts w:ascii="Cambria Math" w:hAnsi="Cambria Math"/>
                <w:i/>
                <w:vanish/>
              </w:rPr>
            </m:ctrlPr>
          </m:dPr>
          <m:e>
            <m:r>
              <w:rPr>
                <w:rFonts w:ascii="Cambria Math" w:hAnsi="Cambria Math"/>
                <w:vanish/>
              </w:rPr>
              <m:t>λ,T</m:t>
            </m:r>
          </m:e>
        </m:d>
        <m:r>
          <w:rPr>
            <w:rFonts w:ascii="Cambria Math" w:hAnsi="Cambria Math"/>
            <w:vanish/>
          </w:rPr>
          <m:t xml:space="preserve">= </m:t>
        </m:r>
        <m:f>
          <m:fPr>
            <m:ctrlPr>
              <w:rPr>
                <w:rFonts w:ascii="Cambria Math" w:hAnsi="Cambria Math"/>
                <w:i/>
                <w:vanish/>
              </w:rPr>
            </m:ctrlPr>
          </m:fPr>
          <m:num>
            <m:r>
              <w:rPr>
                <w:rFonts w:ascii="Cambria Math" w:hAnsi="Cambria Math"/>
                <w:vanish/>
              </w:rPr>
              <m:t>2</m:t>
            </m:r>
            <m:r>
              <w:rPr>
                <w:rFonts w:ascii="Cambria Math" w:hAnsi="Cambria Math"/>
                <w:vanish/>
              </w:rPr>
              <m:t>h</m:t>
            </m:r>
            <m:sSup>
              <m:sSupPr>
                <m:ctrlPr>
                  <w:rPr>
                    <w:rFonts w:ascii="Cambria Math" w:hAnsi="Cambria Math"/>
                    <w:i/>
                    <w:vanish/>
                  </w:rPr>
                </m:ctrlPr>
              </m:sSupPr>
              <m:e>
                <m:r>
                  <w:rPr>
                    <w:rFonts w:ascii="Cambria Math" w:hAnsi="Cambria Math"/>
                    <w:vanish/>
                  </w:rPr>
                  <m:t>c</m:t>
                </m:r>
              </m:e>
              <m:sup>
                <m:r>
                  <w:rPr>
                    <w:rFonts w:ascii="Cambria Math" w:hAnsi="Cambria Math"/>
                    <w:vanish/>
                  </w:rPr>
                  <m:t>2</m:t>
                </m:r>
              </m:sup>
            </m:sSup>
          </m:num>
          <m:den>
            <m:sSup>
              <m:sSupPr>
                <m:ctrlPr>
                  <w:rPr>
                    <w:rFonts w:ascii="Cambria Math" w:hAnsi="Cambria Math"/>
                    <w:i/>
                    <w:vanish/>
                  </w:rPr>
                </m:ctrlPr>
              </m:sSupPr>
              <m:e>
                <m:r>
                  <w:rPr>
                    <w:rFonts w:ascii="Cambria Math" w:hAnsi="Cambria Math"/>
                    <w:vanish/>
                  </w:rPr>
                  <m:t>λ</m:t>
                </m:r>
              </m:e>
              <m:sup>
                <m:r>
                  <w:rPr>
                    <w:rFonts w:ascii="Cambria Math" w:hAnsi="Cambria Math"/>
                    <w:vanish/>
                  </w:rPr>
                  <m:t>5</m:t>
                </m:r>
              </m:sup>
            </m:sSup>
          </m:den>
        </m:f>
        <m:r>
          <w:rPr>
            <w:rFonts w:ascii="Cambria Math" w:hAnsi="Cambria Math"/>
            <w:vanish/>
          </w:rPr>
          <m:t xml:space="preserve">* </m:t>
        </m:r>
        <m:f>
          <m:fPr>
            <m:ctrlPr>
              <w:rPr>
                <w:rFonts w:ascii="Cambria Math" w:hAnsi="Cambria Math"/>
                <w:i/>
                <w:vanish/>
              </w:rPr>
            </m:ctrlPr>
          </m:fPr>
          <m:num>
            <m:r>
              <w:rPr>
                <w:rFonts w:ascii="Cambria Math" w:hAnsi="Cambria Math"/>
                <w:vanish/>
              </w:rPr>
              <m:t>1</m:t>
            </m:r>
          </m:num>
          <m:den>
            <m:sSup>
              <m:sSupPr>
                <m:ctrlPr>
                  <w:rPr>
                    <w:rFonts w:ascii="Cambria Math" w:hAnsi="Cambria Math"/>
                    <w:i/>
                    <w:vanish/>
                  </w:rPr>
                </m:ctrlPr>
              </m:sSupPr>
              <m:e>
                <m:r>
                  <w:rPr>
                    <w:rFonts w:ascii="Cambria Math" w:hAnsi="Cambria Math"/>
                    <w:vanish/>
                  </w:rPr>
                  <m:t>e</m:t>
                </m:r>
              </m:e>
              <m:sup>
                <m:f>
                  <m:fPr>
                    <m:ctrlPr>
                      <w:rPr>
                        <w:rFonts w:ascii="Cambria Math" w:hAnsi="Cambria Math"/>
                        <w:i/>
                        <w:vanish/>
                      </w:rPr>
                    </m:ctrlPr>
                  </m:fPr>
                  <m:num>
                    <m:r>
                      <w:rPr>
                        <w:rFonts w:ascii="Cambria Math" w:hAnsi="Cambria Math"/>
                        <w:vanish/>
                      </w:rPr>
                      <m:t>hc</m:t>
                    </m:r>
                  </m:num>
                  <m:den>
                    <m:r>
                      <w:rPr>
                        <w:rFonts w:ascii="Cambria Math" w:hAnsi="Cambria Math"/>
                        <w:vanish/>
                      </w:rPr>
                      <m:t>λkT</m:t>
                    </m:r>
                  </m:den>
                </m:f>
              </m:sup>
            </m:sSup>
            <m:r>
              <w:rPr>
                <w:rFonts w:ascii="Cambria Math" w:hAnsi="Cambria Math"/>
                <w:vanish/>
              </w:rPr>
              <m:t xml:space="preserve"> -1</m:t>
            </m:r>
          </m:den>
        </m:f>
      </m:oMath>
      <w:r w:rsidRPr="00092153">
        <w:rPr>
          <w:rFonts w:ascii="Times New Roman" w:hAnsi="Times New Roman"/>
          <w:vanish/>
        </w:rPr>
        <w:t>.</w:t>
      </w:r>
    </w:p>
    <w:p w14:paraId="3E433F4F" w14:textId="77777777" w:rsidR="00F90A35" w:rsidRPr="00092153" w:rsidRDefault="00F90A35" w:rsidP="00F90A35">
      <w:pPr>
        <w:rPr>
          <w:rFonts w:ascii="Times New Roman" w:hAnsi="Times New Roman"/>
          <w:vanish/>
        </w:rPr>
      </w:pPr>
      <w:r w:rsidRPr="00092153">
        <w:rPr>
          <w:rFonts w:ascii="Times New Roman" w:hAnsi="Times New Roman"/>
          <w:vanish/>
        </w:rPr>
        <w:t>Where:</w:t>
      </w:r>
    </w:p>
    <w:p w14:paraId="34E0865A" w14:textId="77777777" w:rsidR="00F90A35" w:rsidRPr="00092153" w:rsidRDefault="00F90A35" w:rsidP="00F90A35">
      <w:pPr>
        <w:pStyle w:val="ListParagraph"/>
        <w:numPr>
          <w:ilvl w:val="0"/>
          <w:numId w:val="5"/>
        </w:numPr>
        <w:spacing w:after="160" w:line="259" w:lineRule="auto"/>
        <w:rPr>
          <w:rFonts w:ascii="Times New Roman" w:hAnsi="Times New Roman"/>
          <w:vanish/>
        </w:rPr>
      </w:pPr>
      <w:r w:rsidRPr="00092153">
        <w:rPr>
          <w:rFonts w:ascii="Times New Roman" w:hAnsi="Times New Roman"/>
          <w:vanish/>
        </w:rPr>
        <w:t>h is Planck’s constant.</w:t>
      </w:r>
    </w:p>
    <w:p w14:paraId="248EFD91" w14:textId="77777777" w:rsidR="00F90A35" w:rsidRPr="00092153" w:rsidRDefault="00F90A35" w:rsidP="00F90A35">
      <w:pPr>
        <w:pStyle w:val="ListParagraph"/>
        <w:numPr>
          <w:ilvl w:val="0"/>
          <w:numId w:val="5"/>
        </w:numPr>
        <w:spacing w:after="160" w:line="259" w:lineRule="auto"/>
        <w:rPr>
          <w:rFonts w:ascii="Times New Roman" w:hAnsi="Times New Roman"/>
          <w:vanish/>
        </w:rPr>
      </w:pPr>
      <w:r w:rsidRPr="00092153">
        <w:rPr>
          <w:rFonts w:ascii="Times New Roman" w:hAnsi="Times New Roman"/>
          <w:vanish/>
        </w:rPr>
        <w:t>c is the speed of light.</w:t>
      </w:r>
    </w:p>
    <w:p w14:paraId="1CA27979" w14:textId="77777777" w:rsidR="00F90A35" w:rsidRPr="00092153" w:rsidRDefault="00F90A35" w:rsidP="00F90A35">
      <w:pPr>
        <w:pStyle w:val="ListParagraph"/>
        <w:numPr>
          <w:ilvl w:val="0"/>
          <w:numId w:val="5"/>
        </w:numPr>
        <w:spacing w:after="160" w:line="259" w:lineRule="auto"/>
        <w:rPr>
          <w:rFonts w:ascii="Times New Roman" w:hAnsi="Times New Roman"/>
          <w:vanish/>
        </w:rPr>
      </w:pPr>
      <w:r w:rsidRPr="00092153">
        <w:rPr>
          <w:rFonts w:ascii="Times New Roman" w:hAnsi="Times New Roman"/>
          <w:vanish/>
        </w:rPr>
        <w:t>k is the Boltzmann constant.</w:t>
      </w:r>
    </w:p>
    <w:p w14:paraId="201AC99C" w14:textId="77777777" w:rsidR="00F90A35" w:rsidRPr="00092153" w:rsidRDefault="00F90A35" w:rsidP="00F90A35">
      <w:pPr>
        <w:pStyle w:val="ListParagraph"/>
        <w:numPr>
          <w:ilvl w:val="0"/>
          <w:numId w:val="5"/>
        </w:numPr>
        <w:spacing w:after="160" w:line="259" w:lineRule="auto"/>
        <w:rPr>
          <w:rFonts w:ascii="Times New Roman" w:hAnsi="Times New Roman"/>
          <w:vanish/>
        </w:rPr>
      </w:pPr>
      <m:oMath>
        <m:r>
          <w:rPr>
            <w:rFonts w:ascii="Cambria Math" w:hAnsi="Cambria Math"/>
            <w:vanish/>
          </w:rPr>
          <m:t>λ</m:t>
        </m:r>
      </m:oMath>
      <w:r w:rsidRPr="00092153">
        <w:rPr>
          <w:rFonts w:ascii="Times New Roman" w:hAnsi="Times New Roman"/>
          <w:vanish/>
        </w:rPr>
        <w:t xml:space="preserve"> is the wavelength.</w:t>
      </w:r>
    </w:p>
    <w:p w14:paraId="3EB5376B" w14:textId="77777777" w:rsidR="00F90A35" w:rsidRPr="00092153" w:rsidRDefault="00F90A35" w:rsidP="00F90A35">
      <w:pPr>
        <w:pStyle w:val="ListParagraph"/>
        <w:numPr>
          <w:ilvl w:val="0"/>
          <w:numId w:val="5"/>
        </w:numPr>
        <w:spacing w:after="160" w:line="259" w:lineRule="auto"/>
        <w:rPr>
          <w:rFonts w:ascii="Times New Roman" w:hAnsi="Times New Roman"/>
          <w:vanish/>
        </w:rPr>
      </w:pPr>
      <w:r w:rsidRPr="00092153">
        <w:rPr>
          <w:rFonts w:ascii="Times New Roman" w:hAnsi="Times New Roman"/>
          <w:vanish/>
        </w:rPr>
        <w:t>T is the absolute temperature.</w:t>
      </w:r>
    </w:p>
    <w:p w14:paraId="491BE43B" w14:textId="77777777" w:rsidR="00F90A35" w:rsidRPr="00092153" w:rsidRDefault="00F90A35" w:rsidP="00F90A35">
      <w:pPr>
        <w:pStyle w:val="ListParagraph"/>
        <w:spacing w:after="160" w:line="259" w:lineRule="auto"/>
        <w:rPr>
          <w:rFonts w:ascii="Times New Roman" w:hAnsi="Times New Roman"/>
          <w:vanish/>
        </w:rPr>
      </w:pPr>
    </w:p>
    <w:p w14:paraId="4E0F758A" w14:textId="77777777" w:rsidR="00F90A35" w:rsidRPr="00092153" w:rsidRDefault="00F90A35" w:rsidP="00F90A35">
      <w:pPr>
        <w:rPr>
          <w:rFonts w:ascii="Times New Roman" w:hAnsi="Times New Roman"/>
          <w:vanish/>
        </w:rPr>
      </w:pPr>
      <w:r w:rsidRPr="00092153">
        <w:rPr>
          <w:rFonts w:ascii="Times New Roman" w:hAnsi="Times New Roman"/>
          <w:vanish/>
        </w:rPr>
        <w:t>To find the total power radiated, the equation for spectral radiance is integrated over all wavelengths.</w:t>
      </w:r>
    </w:p>
    <w:p w14:paraId="421CFB43" w14:textId="77777777" w:rsidR="00F90A35" w:rsidRPr="00092153" w:rsidRDefault="00F90A35" w:rsidP="00F90A35">
      <w:pPr>
        <w:rPr>
          <w:rFonts w:ascii="Times New Roman" w:hAnsi="Times New Roman"/>
          <w:vanish/>
        </w:rPr>
      </w:pPr>
      <m:oMathPara>
        <m:oMath>
          <m:r>
            <w:rPr>
              <w:rFonts w:ascii="Cambria Math" w:hAnsi="Cambria Math"/>
              <w:vanish/>
            </w:rPr>
            <m:t xml:space="preserve">P= </m:t>
          </m:r>
          <m:nary>
            <m:naryPr>
              <m:limLoc m:val="subSup"/>
              <m:ctrlPr>
                <w:rPr>
                  <w:rFonts w:ascii="Cambria Math" w:hAnsi="Cambria Math"/>
                  <w:i/>
                  <w:vanish/>
                </w:rPr>
              </m:ctrlPr>
            </m:naryPr>
            <m:sub>
              <m:r>
                <w:rPr>
                  <w:rFonts w:ascii="Cambria Math" w:hAnsi="Cambria Math"/>
                  <w:vanish/>
                </w:rPr>
                <m:t>0</m:t>
              </m:r>
            </m:sub>
            <m:sup>
              <m:r>
                <w:rPr>
                  <w:rFonts w:ascii="Cambria Math" w:hAnsi="Cambria Math"/>
                  <w:vanish/>
                </w:rPr>
                <m:t>∞</m:t>
              </m:r>
            </m:sup>
            <m:e>
              <m:r>
                <w:rPr>
                  <w:rFonts w:ascii="Cambria Math" w:hAnsi="Cambria Math"/>
                  <w:vanish/>
                </w:rPr>
                <m:t>B</m:t>
              </m:r>
              <m:d>
                <m:dPr>
                  <m:ctrlPr>
                    <w:rPr>
                      <w:rFonts w:ascii="Cambria Math" w:hAnsi="Cambria Math"/>
                      <w:i/>
                      <w:vanish/>
                    </w:rPr>
                  </m:ctrlPr>
                </m:dPr>
                <m:e>
                  <m:r>
                    <w:rPr>
                      <w:rFonts w:ascii="Cambria Math" w:hAnsi="Cambria Math"/>
                      <w:vanish/>
                    </w:rPr>
                    <m:t>λ,T</m:t>
                  </m:r>
                </m:e>
              </m:d>
              <m:r>
                <w:rPr>
                  <w:rFonts w:ascii="Cambria Math" w:hAnsi="Cambria Math"/>
                  <w:vanish/>
                </w:rPr>
                <m:t xml:space="preserve"> dλ</m:t>
              </m:r>
            </m:e>
          </m:nary>
        </m:oMath>
      </m:oMathPara>
    </w:p>
    <w:p w14:paraId="6CE001CB" w14:textId="77777777" w:rsidR="00F90A35" w:rsidRPr="00092153" w:rsidRDefault="00F90A35" w:rsidP="00F90A35">
      <w:pPr>
        <w:rPr>
          <w:rFonts w:ascii="Times New Roman" w:hAnsi="Times New Roman"/>
          <w:vanish/>
        </w:rPr>
      </w:pPr>
      <w:r w:rsidRPr="00092153">
        <w:rPr>
          <w:rFonts w:ascii="Times New Roman" w:hAnsi="Times New Roman"/>
          <w:vanish/>
        </w:rPr>
        <w:t xml:space="preserve">In order to perform this integration a substitution of </w:t>
      </w:r>
      <m:oMath>
        <m:r>
          <w:rPr>
            <w:rFonts w:ascii="Cambria Math" w:hAnsi="Cambria Math"/>
            <w:vanish/>
          </w:rPr>
          <m:t xml:space="preserve">x= </m:t>
        </m:r>
        <m:f>
          <m:fPr>
            <m:ctrlPr>
              <w:rPr>
                <w:rFonts w:ascii="Cambria Math" w:hAnsi="Cambria Math"/>
                <w:i/>
                <w:vanish/>
              </w:rPr>
            </m:ctrlPr>
          </m:fPr>
          <m:num>
            <m:r>
              <w:rPr>
                <w:rFonts w:ascii="Cambria Math" w:hAnsi="Cambria Math"/>
                <w:vanish/>
              </w:rPr>
              <m:t>hc</m:t>
            </m:r>
          </m:num>
          <m:den>
            <m:r>
              <w:rPr>
                <w:rFonts w:ascii="Cambria Math" w:hAnsi="Cambria Math"/>
                <w:vanish/>
              </w:rPr>
              <m:t>λkT</m:t>
            </m:r>
          </m:den>
        </m:f>
      </m:oMath>
      <w:r w:rsidRPr="00092153">
        <w:rPr>
          <w:rFonts w:ascii="Times New Roman" w:hAnsi="Times New Roman"/>
          <w:vanish/>
        </w:rPr>
        <w:t xml:space="preserve"> is used to simplify the integral. The differential </w:t>
      </w:r>
      <m:oMath>
        <m:r>
          <w:rPr>
            <w:rFonts w:ascii="Cambria Math" w:hAnsi="Cambria Math"/>
            <w:vanish/>
          </w:rPr>
          <m:t>dx</m:t>
        </m:r>
      </m:oMath>
      <w:r w:rsidRPr="00092153">
        <w:rPr>
          <w:rFonts w:ascii="Times New Roman" w:hAnsi="Times New Roman"/>
          <w:vanish/>
        </w:rPr>
        <w:t xml:space="preserve"> becomes </w:t>
      </w:r>
      <m:oMath>
        <m:r>
          <w:rPr>
            <w:rFonts w:ascii="Cambria Math" w:hAnsi="Cambria Math"/>
            <w:vanish/>
          </w:rPr>
          <m:t>dx= -</m:t>
        </m:r>
        <m:f>
          <m:fPr>
            <m:ctrlPr>
              <w:rPr>
                <w:rFonts w:ascii="Cambria Math" w:hAnsi="Cambria Math"/>
                <w:i/>
                <w:vanish/>
              </w:rPr>
            </m:ctrlPr>
          </m:fPr>
          <m:num>
            <m:r>
              <w:rPr>
                <w:rFonts w:ascii="Cambria Math" w:hAnsi="Cambria Math"/>
                <w:vanish/>
              </w:rPr>
              <m:t>hc</m:t>
            </m:r>
          </m:num>
          <m:den>
            <m:sSup>
              <m:sSupPr>
                <m:ctrlPr>
                  <w:rPr>
                    <w:rFonts w:ascii="Cambria Math" w:hAnsi="Cambria Math"/>
                    <w:i/>
                    <w:vanish/>
                  </w:rPr>
                </m:ctrlPr>
              </m:sSupPr>
              <m:e>
                <m:r>
                  <w:rPr>
                    <w:rFonts w:ascii="Cambria Math" w:hAnsi="Cambria Math"/>
                    <w:vanish/>
                  </w:rPr>
                  <m:t>λ</m:t>
                </m:r>
              </m:e>
              <m:sup>
                <m:r>
                  <w:rPr>
                    <w:rFonts w:ascii="Cambria Math" w:hAnsi="Cambria Math"/>
                    <w:vanish/>
                  </w:rPr>
                  <m:t>2</m:t>
                </m:r>
              </m:sup>
            </m:sSup>
            <m:r>
              <w:rPr>
                <w:rFonts w:ascii="Cambria Math" w:hAnsi="Cambria Math"/>
                <w:vanish/>
              </w:rPr>
              <m:t>kT</m:t>
            </m:r>
          </m:den>
        </m:f>
        <m:r>
          <w:rPr>
            <w:rFonts w:ascii="Cambria Math" w:hAnsi="Cambria Math"/>
            <w:vanish/>
          </w:rPr>
          <m:t xml:space="preserve"> dλ</m:t>
        </m:r>
      </m:oMath>
      <w:r w:rsidRPr="00092153">
        <w:rPr>
          <w:rFonts w:ascii="Times New Roman" w:hAnsi="Times New Roman"/>
          <w:vanish/>
        </w:rPr>
        <w:t xml:space="preserve">, and the integral becomes </w:t>
      </w:r>
      <m:oMath>
        <m:r>
          <w:rPr>
            <w:rFonts w:ascii="Cambria Math" w:hAnsi="Cambria Math"/>
            <w:vanish/>
          </w:rPr>
          <m:t>x=0</m:t>
        </m:r>
      </m:oMath>
      <w:r w:rsidRPr="00092153">
        <w:rPr>
          <w:rFonts w:ascii="Times New Roman" w:hAnsi="Times New Roman"/>
          <w:vanish/>
        </w:rPr>
        <w:t xml:space="preserve">  to </w:t>
      </w:r>
      <m:oMath>
        <m:r>
          <w:rPr>
            <w:rFonts w:ascii="Cambria Math" w:hAnsi="Cambria Math"/>
            <w:vanish/>
          </w:rPr>
          <m:t>x= ∞</m:t>
        </m:r>
      </m:oMath>
      <w:r w:rsidRPr="00092153">
        <w:rPr>
          <w:rFonts w:ascii="Times New Roman" w:hAnsi="Times New Roman"/>
          <w:vanish/>
        </w:rPr>
        <w:t>. With this substitution, Planck’s law becomes.</w:t>
      </w:r>
    </w:p>
    <w:p w14:paraId="68B1BB62" w14:textId="77777777" w:rsidR="00F90A35" w:rsidRPr="00092153" w:rsidRDefault="00F90A35" w:rsidP="00F90A35">
      <w:pPr>
        <w:rPr>
          <w:rFonts w:ascii="Times New Roman" w:hAnsi="Times New Roman"/>
          <w:vanish/>
        </w:rPr>
      </w:pPr>
      <m:oMathPara>
        <m:oMath>
          <m:r>
            <w:rPr>
              <w:rFonts w:ascii="Cambria Math" w:hAnsi="Cambria Math"/>
              <w:vanish/>
            </w:rPr>
            <m:t>B</m:t>
          </m:r>
          <m:d>
            <m:dPr>
              <m:ctrlPr>
                <w:rPr>
                  <w:rFonts w:ascii="Cambria Math" w:hAnsi="Cambria Math"/>
                  <w:i/>
                  <w:vanish/>
                </w:rPr>
              </m:ctrlPr>
            </m:dPr>
            <m:e>
              <m:r>
                <w:rPr>
                  <w:rFonts w:ascii="Cambria Math" w:hAnsi="Cambria Math"/>
                  <w:vanish/>
                </w:rPr>
                <m:t>x</m:t>
              </m:r>
            </m:e>
          </m:d>
          <m:r>
            <w:rPr>
              <w:rFonts w:ascii="Cambria Math" w:hAnsi="Cambria Math"/>
              <w:vanish/>
            </w:rPr>
            <m:t xml:space="preserve">= </m:t>
          </m:r>
          <m:f>
            <m:fPr>
              <m:ctrlPr>
                <w:rPr>
                  <w:rFonts w:ascii="Cambria Math" w:hAnsi="Cambria Math"/>
                  <w:i/>
                  <w:vanish/>
                </w:rPr>
              </m:ctrlPr>
            </m:fPr>
            <m:num>
              <m:r>
                <w:rPr>
                  <w:rFonts w:ascii="Cambria Math" w:hAnsi="Cambria Math"/>
                  <w:vanish/>
                </w:rPr>
                <m:t>2</m:t>
              </m:r>
              <m:r>
                <w:rPr>
                  <w:rFonts w:ascii="Cambria Math" w:hAnsi="Cambria Math"/>
                  <w:vanish/>
                </w:rPr>
                <m:t>h</m:t>
              </m:r>
              <m:sSup>
                <m:sSupPr>
                  <m:ctrlPr>
                    <w:rPr>
                      <w:rFonts w:ascii="Cambria Math" w:hAnsi="Cambria Math"/>
                      <w:i/>
                      <w:vanish/>
                    </w:rPr>
                  </m:ctrlPr>
                </m:sSupPr>
                <m:e>
                  <m:r>
                    <w:rPr>
                      <w:rFonts w:ascii="Cambria Math" w:hAnsi="Cambria Math"/>
                      <w:vanish/>
                    </w:rPr>
                    <m:t>c</m:t>
                  </m:r>
                </m:e>
                <m:sup>
                  <m:r>
                    <w:rPr>
                      <w:rFonts w:ascii="Cambria Math" w:hAnsi="Cambria Math"/>
                      <w:vanish/>
                    </w:rPr>
                    <m:t>2</m:t>
                  </m:r>
                </m:sup>
              </m:sSup>
            </m:num>
            <m:den>
              <m:sSup>
                <m:sSupPr>
                  <m:ctrlPr>
                    <w:rPr>
                      <w:rFonts w:ascii="Cambria Math" w:hAnsi="Cambria Math"/>
                      <w:i/>
                      <w:vanish/>
                    </w:rPr>
                  </m:ctrlPr>
                </m:sSupPr>
                <m:e>
                  <m:d>
                    <m:dPr>
                      <m:ctrlPr>
                        <w:rPr>
                          <w:rFonts w:ascii="Cambria Math" w:hAnsi="Cambria Math"/>
                          <w:i/>
                          <w:vanish/>
                        </w:rPr>
                      </m:ctrlPr>
                    </m:dPr>
                    <m:e>
                      <m:f>
                        <m:fPr>
                          <m:ctrlPr>
                            <w:rPr>
                              <w:rFonts w:ascii="Cambria Math" w:hAnsi="Cambria Math"/>
                              <w:i/>
                              <w:vanish/>
                            </w:rPr>
                          </m:ctrlPr>
                        </m:fPr>
                        <m:num>
                          <m:r>
                            <w:rPr>
                              <w:rFonts w:ascii="Cambria Math" w:hAnsi="Cambria Math"/>
                              <w:vanish/>
                            </w:rPr>
                            <m:t>hc</m:t>
                          </m:r>
                        </m:num>
                        <m:den>
                          <m:r>
                            <w:rPr>
                              <w:rFonts w:ascii="Cambria Math" w:hAnsi="Cambria Math"/>
                              <w:vanish/>
                            </w:rPr>
                            <m:t>kT</m:t>
                          </m:r>
                        </m:den>
                      </m:f>
                    </m:e>
                  </m:d>
                </m:e>
                <m:sup>
                  <m:r>
                    <w:rPr>
                      <w:rFonts w:ascii="Cambria Math" w:hAnsi="Cambria Math"/>
                      <w:vanish/>
                    </w:rPr>
                    <m:t>5</m:t>
                  </m:r>
                </m:sup>
              </m:sSup>
            </m:den>
          </m:f>
          <m:r>
            <w:rPr>
              <w:rFonts w:ascii="Cambria Math" w:hAnsi="Cambria Math"/>
              <w:vanish/>
            </w:rPr>
            <m:t xml:space="preserve">* </m:t>
          </m:r>
          <m:f>
            <m:fPr>
              <m:ctrlPr>
                <w:rPr>
                  <w:rFonts w:ascii="Cambria Math" w:hAnsi="Cambria Math"/>
                  <w:i/>
                  <w:vanish/>
                </w:rPr>
              </m:ctrlPr>
            </m:fPr>
            <m:num>
              <m:r>
                <w:rPr>
                  <w:rFonts w:ascii="Cambria Math" w:hAnsi="Cambria Math"/>
                  <w:vanish/>
                </w:rPr>
                <m:t>1</m:t>
              </m:r>
            </m:num>
            <m:den>
              <m:sSup>
                <m:sSupPr>
                  <m:ctrlPr>
                    <w:rPr>
                      <w:rFonts w:ascii="Cambria Math" w:hAnsi="Cambria Math"/>
                      <w:i/>
                      <w:vanish/>
                    </w:rPr>
                  </m:ctrlPr>
                </m:sSupPr>
                <m:e>
                  <m:r>
                    <w:rPr>
                      <w:rFonts w:ascii="Cambria Math" w:hAnsi="Cambria Math"/>
                      <w:vanish/>
                    </w:rPr>
                    <m:t>e</m:t>
                  </m:r>
                </m:e>
                <m:sup>
                  <m:r>
                    <w:rPr>
                      <w:rFonts w:ascii="Cambria Math" w:hAnsi="Cambria Math"/>
                      <w:vanish/>
                    </w:rPr>
                    <m:t>x</m:t>
                  </m:r>
                </m:sup>
              </m:sSup>
              <m:r>
                <w:rPr>
                  <w:rFonts w:ascii="Cambria Math" w:hAnsi="Cambria Math"/>
                  <w:vanish/>
                </w:rPr>
                <m:t>-1</m:t>
              </m:r>
            </m:den>
          </m:f>
          <m:r>
            <w:rPr>
              <w:rFonts w:ascii="Cambria Math" w:hAnsi="Cambria Math"/>
              <w:vanish/>
            </w:rPr>
            <m:t>*(-</m:t>
          </m:r>
          <m:f>
            <m:fPr>
              <m:ctrlPr>
                <w:rPr>
                  <w:rFonts w:ascii="Cambria Math" w:hAnsi="Cambria Math"/>
                  <w:i/>
                  <w:vanish/>
                </w:rPr>
              </m:ctrlPr>
            </m:fPr>
            <m:num>
              <m:r>
                <w:rPr>
                  <w:rFonts w:ascii="Cambria Math" w:hAnsi="Cambria Math"/>
                  <w:vanish/>
                </w:rPr>
                <m:t>hc</m:t>
              </m:r>
            </m:num>
            <m:den>
              <m:r>
                <w:rPr>
                  <w:rFonts w:ascii="Cambria Math" w:hAnsi="Cambria Math"/>
                  <w:vanish/>
                </w:rPr>
                <m:t>kT</m:t>
              </m:r>
              <m:sSup>
                <m:sSupPr>
                  <m:ctrlPr>
                    <w:rPr>
                      <w:rFonts w:ascii="Cambria Math" w:hAnsi="Cambria Math"/>
                      <w:i/>
                      <w:vanish/>
                    </w:rPr>
                  </m:ctrlPr>
                </m:sSupPr>
                <m:e>
                  <m:r>
                    <w:rPr>
                      <w:rFonts w:ascii="Cambria Math" w:hAnsi="Cambria Math"/>
                      <w:vanish/>
                    </w:rPr>
                    <m:t>x</m:t>
                  </m:r>
                </m:e>
                <m:sup>
                  <m:r>
                    <w:rPr>
                      <w:rFonts w:ascii="Cambria Math" w:hAnsi="Cambria Math"/>
                      <w:vanish/>
                    </w:rPr>
                    <m:t>2</m:t>
                  </m:r>
                </m:sup>
              </m:sSup>
            </m:den>
          </m:f>
          <m:r>
            <w:rPr>
              <w:rFonts w:ascii="Cambria Math" w:hAnsi="Cambria Math"/>
              <w:vanish/>
            </w:rPr>
            <m:t>)</m:t>
          </m:r>
        </m:oMath>
      </m:oMathPara>
    </w:p>
    <w:p w14:paraId="056E9B83" w14:textId="77777777" w:rsidR="00F90A35" w:rsidRPr="00092153" w:rsidRDefault="00F90A35" w:rsidP="00F90A35">
      <w:pPr>
        <w:rPr>
          <w:rFonts w:ascii="Times New Roman" w:hAnsi="Times New Roman"/>
          <w:vanish/>
        </w:rPr>
      </w:pPr>
      <m:oMathPara>
        <m:oMath>
          <m:r>
            <w:rPr>
              <w:rFonts w:ascii="Cambria Math" w:hAnsi="Cambria Math"/>
              <w:vanish/>
            </w:rPr>
            <m:t>B</m:t>
          </m:r>
          <m:d>
            <m:dPr>
              <m:ctrlPr>
                <w:rPr>
                  <w:rFonts w:ascii="Cambria Math" w:hAnsi="Cambria Math"/>
                  <w:i/>
                  <w:vanish/>
                </w:rPr>
              </m:ctrlPr>
            </m:dPr>
            <m:e>
              <m:r>
                <w:rPr>
                  <w:rFonts w:ascii="Cambria Math" w:hAnsi="Cambria Math"/>
                  <w:vanish/>
                </w:rPr>
                <m:t>x</m:t>
              </m:r>
            </m:e>
          </m:d>
          <m:r>
            <w:rPr>
              <w:rFonts w:ascii="Cambria Math" w:hAnsi="Cambria Math"/>
              <w:vanish/>
            </w:rPr>
            <m:t xml:space="preserve">= </m:t>
          </m:r>
          <m:f>
            <m:fPr>
              <m:ctrlPr>
                <w:rPr>
                  <w:rFonts w:ascii="Cambria Math" w:hAnsi="Cambria Math"/>
                  <w:i/>
                  <w:vanish/>
                </w:rPr>
              </m:ctrlPr>
            </m:fPr>
            <m:num>
              <m:r>
                <w:rPr>
                  <w:rFonts w:ascii="Cambria Math" w:hAnsi="Cambria Math"/>
                  <w:vanish/>
                </w:rPr>
                <m:t>2</m:t>
              </m:r>
              <m:r>
                <w:rPr>
                  <w:rFonts w:ascii="Cambria Math" w:hAnsi="Cambria Math"/>
                  <w:vanish/>
                </w:rPr>
                <m:t>h</m:t>
              </m:r>
              <m:sSup>
                <m:sSupPr>
                  <m:ctrlPr>
                    <w:rPr>
                      <w:rFonts w:ascii="Cambria Math" w:hAnsi="Cambria Math"/>
                      <w:i/>
                      <w:vanish/>
                    </w:rPr>
                  </m:ctrlPr>
                </m:sSupPr>
                <m:e>
                  <m:r>
                    <w:rPr>
                      <w:rFonts w:ascii="Cambria Math" w:hAnsi="Cambria Math"/>
                      <w:vanish/>
                    </w:rPr>
                    <m:t>c</m:t>
                  </m:r>
                </m:e>
                <m:sup>
                  <m:r>
                    <w:rPr>
                      <w:rFonts w:ascii="Cambria Math" w:hAnsi="Cambria Math"/>
                      <w:vanish/>
                    </w:rPr>
                    <m:t>2</m:t>
                  </m:r>
                </m:sup>
              </m:sSup>
            </m:num>
            <m:den>
              <m:sSup>
                <m:sSupPr>
                  <m:ctrlPr>
                    <w:rPr>
                      <w:rFonts w:ascii="Cambria Math" w:hAnsi="Cambria Math"/>
                      <w:i/>
                      <w:vanish/>
                    </w:rPr>
                  </m:ctrlPr>
                </m:sSupPr>
                <m:e>
                  <m:d>
                    <m:dPr>
                      <m:ctrlPr>
                        <w:rPr>
                          <w:rFonts w:ascii="Cambria Math" w:hAnsi="Cambria Math"/>
                          <w:i/>
                          <w:vanish/>
                        </w:rPr>
                      </m:ctrlPr>
                    </m:dPr>
                    <m:e>
                      <m:f>
                        <m:fPr>
                          <m:ctrlPr>
                            <w:rPr>
                              <w:rFonts w:ascii="Cambria Math" w:hAnsi="Cambria Math"/>
                              <w:i/>
                              <w:vanish/>
                            </w:rPr>
                          </m:ctrlPr>
                        </m:fPr>
                        <m:num>
                          <m:r>
                            <w:rPr>
                              <w:rFonts w:ascii="Cambria Math" w:hAnsi="Cambria Math"/>
                              <w:vanish/>
                            </w:rPr>
                            <m:t>hc</m:t>
                          </m:r>
                        </m:num>
                        <m:den>
                          <m:r>
                            <w:rPr>
                              <w:rFonts w:ascii="Cambria Math" w:hAnsi="Cambria Math"/>
                              <w:vanish/>
                            </w:rPr>
                            <m:t>kT</m:t>
                          </m:r>
                        </m:den>
                      </m:f>
                    </m:e>
                  </m:d>
                </m:e>
                <m:sup>
                  <m:r>
                    <w:rPr>
                      <w:rFonts w:ascii="Cambria Math" w:hAnsi="Cambria Math"/>
                      <w:vanish/>
                    </w:rPr>
                    <m:t>5</m:t>
                  </m:r>
                </m:sup>
              </m:sSup>
            </m:den>
          </m:f>
          <m:r>
            <w:rPr>
              <w:rFonts w:ascii="Cambria Math" w:hAnsi="Cambria Math"/>
              <w:vanish/>
            </w:rPr>
            <m:t xml:space="preserve">* </m:t>
          </m:r>
          <m:f>
            <m:fPr>
              <m:ctrlPr>
                <w:rPr>
                  <w:rFonts w:ascii="Cambria Math" w:hAnsi="Cambria Math"/>
                  <w:i/>
                  <w:vanish/>
                </w:rPr>
              </m:ctrlPr>
            </m:fPr>
            <m:num>
              <m:sSup>
                <m:sSupPr>
                  <m:ctrlPr>
                    <w:rPr>
                      <w:rFonts w:ascii="Cambria Math" w:hAnsi="Cambria Math"/>
                      <w:i/>
                      <w:vanish/>
                    </w:rPr>
                  </m:ctrlPr>
                </m:sSupPr>
                <m:e>
                  <m:r>
                    <w:rPr>
                      <w:rFonts w:ascii="Cambria Math" w:hAnsi="Cambria Math"/>
                      <w:vanish/>
                    </w:rPr>
                    <m:t>x</m:t>
                  </m:r>
                </m:e>
                <m:sup>
                  <m:r>
                    <w:rPr>
                      <w:rFonts w:ascii="Cambria Math" w:hAnsi="Cambria Math"/>
                      <w:vanish/>
                    </w:rPr>
                    <m:t>2</m:t>
                  </m:r>
                </m:sup>
              </m:sSup>
            </m:num>
            <m:den>
              <m:sSup>
                <m:sSupPr>
                  <m:ctrlPr>
                    <w:rPr>
                      <w:rFonts w:ascii="Cambria Math" w:hAnsi="Cambria Math"/>
                      <w:i/>
                      <w:vanish/>
                    </w:rPr>
                  </m:ctrlPr>
                </m:sSupPr>
                <m:e>
                  <m:r>
                    <w:rPr>
                      <w:rFonts w:ascii="Cambria Math" w:hAnsi="Cambria Math"/>
                      <w:vanish/>
                    </w:rPr>
                    <m:t>e</m:t>
                  </m:r>
                </m:e>
                <m:sup>
                  <m:r>
                    <w:rPr>
                      <w:rFonts w:ascii="Cambria Math" w:hAnsi="Cambria Math"/>
                      <w:vanish/>
                    </w:rPr>
                    <m:t>x</m:t>
                  </m:r>
                </m:sup>
              </m:sSup>
              <m:r>
                <w:rPr>
                  <w:rFonts w:ascii="Cambria Math" w:hAnsi="Cambria Math"/>
                  <w:vanish/>
                </w:rPr>
                <m:t>-1</m:t>
              </m:r>
            </m:den>
          </m:f>
        </m:oMath>
      </m:oMathPara>
    </w:p>
    <w:p w14:paraId="7F509C32" w14:textId="77777777" w:rsidR="00F90A35" w:rsidRPr="00092153" w:rsidRDefault="00F90A35" w:rsidP="00F90A35">
      <w:pPr>
        <w:rPr>
          <w:rFonts w:ascii="Times New Roman" w:hAnsi="Times New Roman"/>
          <w:vanish/>
        </w:rPr>
      </w:pPr>
      <w:r w:rsidRPr="00092153">
        <w:rPr>
          <w:rFonts w:ascii="Times New Roman" w:hAnsi="Times New Roman"/>
          <w:vanish/>
        </w:rPr>
        <w:t>The integral will then become:</w:t>
      </w:r>
    </w:p>
    <w:p w14:paraId="52851F6D" w14:textId="77777777" w:rsidR="00F90A35" w:rsidRPr="00092153" w:rsidRDefault="00F90A35" w:rsidP="00F90A35">
      <w:pPr>
        <w:rPr>
          <w:rFonts w:ascii="Times New Roman" w:hAnsi="Times New Roman"/>
          <w:vanish/>
        </w:rPr>
      </w:pPr>
      <m:oMathPara>
        <m:oMath>
          <m:r>
            <w:rPr>
              <w:rFonts w:ascii="Cambria Math" w:hAnsi="Cambria Math"/>
              <w:vanish/>
            </w:rPr>
            <m:t>P=</m:t>
          </m:r>
          <m:nary>
            <m:naryPr>
              <m:limLoc m:val="subSup"/>
              <m:ctrlPr>
                <w:rPr>
                  <w:rFonts w:ascii="Cambria Math" w:hAnsi="Cambria Math"/>
                  <w:i/>
                  <w:vanish/>
                </w:rPr>
              </m:ctrlPr>
            </m:naryPr>
            <m:sub>
              <m:r>
                <w:rPr>
                  <w:rFonts w:ascii="Cambria Math" w:hAnsi="Cambria Math"/>
                  <w:vanish/>
                </w:rPr>
                <m:t>0</m:t>
              </m:r>
            </m:sub>
            <m:sup>
              <m:r>
                <w:rPr>
                  <w:rFonts w:ascii="Cambria Math" w:hAnsi="Cambria Math"/>
                  <w:vanish/>
                </w:rPr>
                <m:t>∞</m:t>
              </m:r>
            </m:sup>
            <m:e>
              <m:r>
                <w:rPr>
                  <w:rFonts w:ascii="Cambria Math" w:hAnsi="Cambria Math"/>
                  <w:vanish/>
                </w:rPr>
                <m:t>B</m:t>
              </m:r>
              <m:d>
                <m:dPr>
                  <m:ctrlPr>
                    <w:rPr>
                      <w:rFonts w:ascii="Cambria Math" w:hAnsi="Cambria Math"/>
                      <w:i/>
                      <w:vanish/>
                    </w:rPr>
                  </m:ctrlPr>
                </m:dPr>
                <m:e>
                  <m:r>
                    <w:rPr>
                      <w:rFonts w:ascii="Cambria Math" w:hAnsi="Cambria Math"/>
                      <w:vanish/>
                    </w:rPr>
                    <m:t>x</m:t>
                  </m:r>
                </m:e>
              </m:d>
              <m:r>
                <w:rPr>
                  <w:rFonts w:ascii="Cambria Math" w:hAnsi="Cambria Math"/>
                  <w:vanish/>
                </w:rPr>
                <m:t xml:space="preserve">dx= </m:t>
              </m:r>
              <m:f>
                <m:fPr>
                  <m:ctrlPr>
                    <w:rPr>
                      <w:rFonts w:ascii="Cambria Math" w:hAnsi="Cambria Math"/>
                      <w:i/>
                      <w:vanish/>
                    </w:rPr>
                  </m:ctrlPr>
                </m:fPr>
                <m:num>
                  <m:r>
                    <w:rPr>
                      <w:rFonts w:ascii="Cambria Math" w:hAnsi="Cambria Math"/>
                      <w:vanish/>
                    </w:rPr>
                    <m:t>2</m:t>
                  </m:r>
                  <m:r>
                    <w:rPr>
                      <w:rFonts w:ascii="Cambria Math" w:hAnsi="Cambria Math"/>
                      <w:vanish/>
                    </w:rPr>
                    <m:t>h</m:t>
                  </m:r>
                  <m:sSup>
                    <m:sSupPr>
                      <m:ctrlPr>
                        <w:rPr>
                          <w:rFonts w:ascii="Cambria Math" w:hAnsi="Cambria Math"/>
                          <w:i/>
                          <w:vanish/>
                        </w:rPr>
                      </m:ctrlPr>
                    </m:sSupPr>
                    <m:e>
                      <m:r>
                        <w:rPr>
                          <w:rFonts w:ascii="Cambria Math" w:hAnsi="Cambria Math"/>
                          <w:vanish/>
                        </w:rPr>
                        <m:t>c</m:t>
                      </m:r>
                    </m:e>
                    <m:sup>
                      <m:r>
                        <w:rPr>
                          <w:rFonts w:ascii="Cambria Math" w:hAnsi="Cambria Math"/>
                          <w:vanish/>
                        </w:rPr>
                        <m:t>2</m:t>
                      </m:r>
                    </m:sup>
                  </m:sSup>
                </m:num>
                <m:den>
                  <m:sSup>
                    <m:sSupPr>
                      <m:ctrlPr>
                        <w:rPr>
                          <w:rFonts w:ascii="Cambria Math" w:hAnsi="Cambria Math"/>
                          <w:i/>
                          <w:vanish/>
                        </w:rPr>
                      </m:ctrlPr>
                    </m:sSupPr>
                    <m:e>
                      <m:d>
                        <m:dPr>
                          <m:ctrlPr>
                            <w:rPr>
                              <w:rFonts w:ascii="Cambria Math" w:hAnsi="Cambria Math"/>
                              <w:i/>
                              <w:vanish/>
                            </w:rPr>
                          </m:ctrlPr>
                        </m:dPr>
                        <m:e>
                          <m:f>
                            <m:fPr>
                              <m:ctrlPr>
                                <w:rPr>
                                  <w:rFonts w:ascii="Cambria Math" w:hAnsi="Cambria Math"/>
                                  <w:i/>
                                  <w:vanish/>
                                </w:rPr>
                              </m:ctrlPr>
                            </m:fPr>
                            <m:num>
                              <m:r>
                                <w:rPr>
                                  <w:rFonts w:ascii="Cambria Math" w:hAnsi="Cambria Math"/>
                                  <w:vanish/>
                                </w:rPr>
                                <m:t>hc</m:t>
                              </m:r>
                            </m:num>
                            <m:den>
                              <m:r>
                                <w:rPr>
                                  <w:rFonts w:ascii="Cambria Math" w:hAnsi="Cambria Math"/>
                                  <w:vanish/>
                                </w:rPr>
                                <m:t>kT</m:t>
                              </m:r>
                            </m:den>
                          </m:f>
                        </m:e>
                      </m:d>
                    </m:e>
                    <m:sup>
                      <m:r>
                        <w:rPr>
                          <w:rFonts w:ascii="Cambria Math" w:hAnsi="Cambria Math"/>
                          <w:vanish/>
                        </w:rPr>
                        <m:t>5</m:t>
                      </m:r>
                    </m:sup>
                  </m:sSup>
                </m:den>
              </m:f>
              <m:r>
                <w:rPr>
                  <w:rFonts w:ascii="Cambria Math" w:hAnsi="Cambria Math"/>
                  <w:vanish/>
                </w:rPr>
                <m:t xml:space="preserve"> </m:t>
              </m:r>
              <m:nary>
                <m:naryPr>
                  <m:limLoc m:val="subSup"/>
                  <m:ctrlPr>
                    <w:rPr>
                      <w:rFonts w:ascii="Cambria Math" w:hAnsi="Cambria Math"/>
                      <w:i/>
                      <w:vanish/>
                    </w:rPr>
                  </m:ctrlPr>
                </m:naryPr>
                <m:sub>
                  <m:r>
                    <w:rPr>
                      <w:rFonts w:ascii="Cambria Math" w:hAnsi="Cambria Math"/>
                      <w:vanish/>
                    </w:rPr>
                    <m:t>0</m:t>
                  </m:r>
                </m:sub>
                <m:sup>
                  <m:r>
                    <w:rPr>
                      <w:rFonts w:ascii="Cambria Math" w:hAnsi="Cambria Math"/>
                      <w:vanish/>
                    </w:rPr>
                    <m:t>∞</m:t>
                  </m:r>
                </m:sup>
                <m:e>
                  <m:f>
                    <m:fPr>
                      <m:ctrlPr>
                        <w:rPr>
                          <w:rFonts w:ascii="Cambria Math" w:hAnsi="Cambria Math"/>
                          <w:i/>
                          <w:vanish/>
                        </w:rPr>
                      </m:ctrlPr>
                    </m:fPr>
                    <m:num>
                      <m:sSup>
                        <m:sSupPr>
                          <m:ctrlPr>
                            <w:rPr>
                              <w:rFonts w:ascii="Cambria Math" w:hAnsi="Cambria Math"/>
                              <w:i/>
                              <w:vanish/>
                            </w:rPr>
                          </m:ctrlPr>
                        </m:sSupPr>
                        <m:e>
                          <m:r>
                            <w:rPr>
                              <w:rFonts w:ascii="Cambria Math" w:hAnsi="Cambria Math"/>
                              <w:vanish/>
                            </w:rPr>
                            <m:t>x</m:t>
                          </m:r>
                        </m:e>
                        <m:sup>
                          <m:r>
                            <w:rPr>
                              <w:rFonts w:ascii="Cambria Math" w:hAnsi="Cambria Math"/>
                              <w:vanish/>
                            </w:rPr>
                            <m:t>2</m:t>
                          </m:r>
                        </m:sup>
                      </m:sSup>
                    </m:num>
                    <m:den>
                      <m:sSup>
                        <m:sSupPr>
                          <m:ctrlPr>
                            <w:rPr>
                              <w:rFonts w:ascii="Cambria Math" w:hAnsi="Cambria Math"/>
                              <w:i/>
                              <w:vanish/>
                            </w:rPr>
                          </m:ctrlPr>
                        </m:sSupPr>
                        <m:e>
                          <m:r>
                            <w:rPr>
                              <w:rFonts w:ascii="Cambria Math" w:hAnsi="Cambria Math"/>
                              <w:vanish/>
                            </w:rPr>
                            <m:t>e</m:t>
                          </m:r>
                        </m:e>
                        <m:sup>
                          <m:r>
                            <w:rPr>
                              <w:rFonts w:ascii="Cambria Math" w:hAnsi="Cambria Math"/>
                              <w:vanish/>
                            </w:rPr>
                            <m:t>x</m:t>
                          </m:r>
                        </m:sup>
                      </m:sSup>
                      <m:r>
                        <w:rPr>
                          <w:rFonts w:ascii="Cambria Math" w:hAnsi="Cambria Math"/>
                          <w:vanish/>
                        </w:rPr>
                        <m:t>-1</m:t>
                      </m:r>
                    </m:den>
                  </m:f>
                  <m:r>
                    <w:rPr>
                      <w:rFonts w:ascii="Cambria Math" w:hAnsi="Cambria Math"/>
                      <w:vanish/>
                    </w:rPr>
                    <m:t xml:space="preserve"> dx</m:t>
                  </m:r>
                </m:e>
              </m:nary>
            </m:e>
          </m:nary>
        </m:oMath>
      </m:oMathPara>
    </w:p>
    <w:p w14:paraId="58137CC7" w14:textId="77777777" w:rsidR="00F90A35" w:rsidRPr="00092153" w:rsidRDefault="00F90A35" w:rsidP="00F90A35">
      <w:pPr>
        <w:rPr>
          <w:rFonts w:ascii="Times New Roman" w:hAnsi="Times New Roman"/>
          <w:vanish/>
        </w:rPr>
      </w:pPr>
      <w:r w:rsidRPr="00092153">
        <w:rPr>
          <w:rFonts w:ascii="Times New Roman" w:hAnsi="Times New Roman"/>
          <w:vanish/>
        </w:rPr>
        <w:t xml:space="preserve">This integral is known as the Stefan-Boltzmann integral. It is a dimensionless constant, denoted by </w:t>
      </w:r>
      <m:oMath>
        <m:r>
          <w:rPr>
            <w:rFonts w:ascii="Cambria Math" w:hAnsi="Cambria Math"/>
            <w:vanish/>
          </w:rPr>
          <m:t>σ</m:t>
        </m:r>
      </m:oMath>
      <w:r w:rsidRPr="00092153">
        <w:rPr>
          <w:rFonts w:ascii="Times New Roman" w:hAnsi="Times New Roman"/>
          <w:vanish/>
        </w:rPr>
        <w:t>, therefore:</w:t>
      </w:r>
    </w:p>
    <w:p w14:paraId="7EA6B282" w14:textId="77777777" w:rsidR="00F90A35" w:rsidRPr="00092153" w:rsidRDefault="00F90A35" w:rsidP="00F90A35">
      <w:pPr>
        <w:rPr>
          <w:rFonts w:ascii="Times New Roman" w:hAnsi="Times New Roman"/>
          <w:vanish/>
        </w:rPr>
      </w:pPr>
      <m:oMathPara>
        <m:oMath>
          <m:r>
            <w:rPr>
              <w:rFonts w:ascii="Cambria Math" w:hAnsi="Cambria Math"/>
              <w:vanish/>
            </w:rPr>
            <m:t>P= σ*</m:t>
          </m:r>
          <m:sSup>
            <m:sSupPr>
              <m:ctrlPr>
                <w:rPr>
                  <w:rFonts w:ascii="Cambria Math" w:hAnsi="Cambria Math"/>
                  <w:i/>
                  <w:vanish/>
                </w:rPr>
              </m:ctrlPr>
            </m:sSupPr>
            <m:e>
              <m:r>
                <w:rPr>
                  <w:rFonts w:ascii="Cambria Math" w:hAnsi="Cambria Math"/>
                  <w:vanish/>
                </w:rPr>
                <m:t>(kT)</m:t>
              </m:r>
            </m:e>
            <m:sup>
              <m:r>
                <w:rPr>
                  <w:rFonts w:ascii="Cambria Math" w:hAnsi="Cambria Math"/>
                  <w:vanish/>
                </w:rPr>
                <m:t>4</m:t>
              </m:r>
            </m:sup>
          </m:sSup>
        </m:oMath>
      </m:oMathPara>
    </w:p>
    <w:p w14:paraId="5C1B2BB9" w14:textId="77777777" w:rsidR="00F90A35" w:rsidRPr="00092153" w:rsidRDefault="00F90A35" w:rsidP="00F90A35">
      <w:pPr>
        <w:rPr>
          <w:rFonts w:ascii="Times New Roman" w:hAnsi="Times New Roman"/>
          <w:vanish/>
        </w:rPr>
      </w:pPr>
      <w:r w:rsidRPr="00092153">
        <w:rPr>
          <w:rFonts w:ascii="Times New Roman" w:hAnsi="Times New Roman"/>
          <w:vanish/>
        </w:rPr>
        <w:t xml:space="preserve">In order to find the value of </w:t>
      </w:r>
      <m:oMath>
        <m:r>
          <w:rPr>
            <w:rFonts w:ascii="Cambria Math" w:hAnsi="Cambria Math"/>
            <w:vanish/>
          </w:rPr>
          <m:t>σ</m:t>
        </m:r>
      </m:oMath>
      <w:r w:rsidRPr="00092153">
        <w:rPr>
          <w:rFonts w:ascii="Times New Roman" w:hAnsi="Times New Roman"/>
          <w:vanish/>
        </w:rPr>
        <w:t xml:space="preserve">, the integral must be evaluated. This can be done numerically and is equal to </w:t>
      </w:r>
      <m:oMath>
        <m:sSup>
          <m:sSupPr>
            <m:ctrlPr>
              <w:rPr>
                <w:rFonts w:ascii="Cambria Math" w:hAnsi="Cambria Math"/>
                <w:i/>
                <w:vanish/>
              </w:rPr>
            </m:ctrlPr>
          </m:sSupPr>
          <m:e>
            <m:r>
              <w:rPr>
                <w:rFonts w:ascii="Cambria Math" w:hAnsi="Cambria Math"/>
                <w:vanish/>
              </w:rPr>
              <m:t>π</m:t>
            </m:r>
          </m:e>
          <m:sup>
            <m:r>
              <w:rPr>
                <w:rFonts w:ascii="Cambria Math" w:hAnsi="Cambria Math"/>
                <w:vanish/>
              </w:rPr>
              <m:t>4</m:t>
            </m:r>
          </m:sup>
        </m:sSup>
        <m:r>
          <w:rPr>
            <w:rFonts w:ascii="Cambria Math" w:hAnsi="Cambria Math"/>
            <w:vanish/>
          </w:rPr>
          <m:t>/15</m:t>
        </m:r>
      </m:oMath>
      <w:r w:rsidRPr="00092153">
        <w:rPr>
          <w:rFonts w:ascii="Times New Roman" w:hAnsi="Times New Roman"/>
          <w:vanish/>
        </w:rPr>
        <w:t>, which would produce:</w:t>
      </w:r>
    </w:p>
    <w:p w14:paraId="196933D9" w14:textId="77777777" w:rsidR="00F90A35" w:rsidRPr="00092153" w:rsidRDefault="00F90A35" w:rsidP="00F90A35">
      <w:pPr>
        <w:rPr>
          <w:rFonts w:ascii="Times New Roman" w:hAnsi="Times New Roman"/>
          <w:vanish/>
        </w:rPr>
      </w:pPr>
      <m:oMathPara>
        <m:oMath>
          <m:r>
            <w:rPr>
              <w:rFonts w:ascii="Cambria Math" w:hAnsi="Cambria Math"/>
              <w:vanish/>
            </w:rPr>
            <m:t xml:space="preserve">P= σ* </m:t>
          </m:r>
          <m:sSup>
            <m:sSupPr>
              <m:ctrlPr>
                <w:rPr>
                  <w:rFonts w:ascii="Cambria Math" w:hAnsi="Cambria Math"/>
                  <w:i/>
                  <w:vanish/>
                </w:rPr>
              </m:ctrlPr>
            </m:sSupPr>
            <m:e>
              <m:d>
                <m:dPr>
                  <m:ctrlPr>
                    <w:rPr>
                      <w:rFonts w:ascii="Cambria Math" w:hAnsi="Cambria Math"/>
                      <w:i/>
                      <w:vanish/>
                    </w:rPr>
                  </m:ctrlPr>
                </m:dPr>
                <m:e>
                  <m:r>
                    <w:rPr>
                      <w:rFonts w:ascii="Cambria Math" w:hAnsi="Cambria Math"/>
                      <w:vanish/>
                    </w:rPr>
                    <m:t>kT</m:t>
                  </m:r>
                </m:e>
              </m:d>
            </m:e>
            <m:sup>
              <m:r>
                <w:rPr>
                  <w:rFonts w:ascii="Cambria Math" w:hAnsi="Cambria Math"/>
                  <w:vanish/>
                </w:rPr>
                <m:t>4</m:t>
              </m:r>
            </m:sup>
          </m:sSup>
          <m:r>
            <w:rPr>
              <w:rFonts w:ascii="Cambria Math" w:hAnsi="Cambria Math"/>
              <w:vanish/>
            </w:rPr>
            <m:t xml:space="preserve">= </m:t>
          </m:r>
          <m:f>
            <m:fPr>
              <m:ctrlPr>
                <w:rPr>
                  <w:rFonts w:ascii="Cambria Math" w:hAnsi="Cambria Math"/>
                  <w:i/>
                  <w:vanish/>
                </w:rPr>
              </m:ctrlPr>
            </m:fPr>
            <m:num>
              <m:sSup>
                <m:sSupPr>
                  <m:ctrlPr>
                    <w:rPr>
                      <w:rFonts w:ascii="Cambria Math" w:hAnsi="Cambria Math"/>
                      <w:i/>
                      <w:vanish/>
                    </w:rPr>
                  </m:ctrlPr>
                </m:sSupPr>
                <m:e>
                  <m:r>
                    <w:rPr>
                      <w:rFonts w:ascii="Cambria Math" w:hAnsi="Cambria Math"/>
                      <w:vanish/>
                    </w:rPr>
                    <m:t>π</m:t>
                  </m:r>
                </m:e>
                <m:sup>
                  <m:r>
                    <w:rPr>
                      <w:rFonts w:ascii="Cambria Math" w:hAnsi="Cambria Math"/>
                      <w:vanish/>
                    </w:rPr>
                    <m:t>4</m:t>
                  </m:r>
                </m:sup>
              </m:sSup>
            </m:num>
            <m:den>
              <m:r>
                <w:rPr>
                  <w:rFonts w:ascii="Cambria Math" w:hAnsi="Cambria Math"/>
                  <w:vanish/>
                </w:rPr>
                <m:t>15</m:t>
              </m:r>
            </m:den>
          </m:f>
          <m:r>
            <w:rPr>
              <w:rFonts w:ascii="Cambria Math" w:hAnsi="Cambria Math"/>
              <w:vanish/>
            </w:rPr>
            <m:t xml:space="preserve">* </m:t>
          </m:r>
          <m:sSup>
            <m:sSupPr>
              <m:ctrlPr>
                <w:rPr>
                  <w:rFonts w:ascii="Cambria Math" w:hAnsi="Cambria Math"/>
                  <w:i/>
                  <w:vanish/>
                </w:rPr>
              </m:ctrlPr>
            </m:sSupPr>
            <m:e>
              <m:r>
                <w:rPr>
                  <w:rFonts w:ascii="Cambria Math" w:hAnsi="Cambria Math"/>
                  <w:vanish/>
                </w:rPr>
                <m:t>(kT)</m:t>
              </m:r>
            </m:e>
            <m:sup>
              <m:r>
                <w:rPr>
                  <w:rFonts w:ascii="Cambria Math" w:hAnsi="Cambria Math"/>
                  <w:vanish/>
                </w:rPr>
                <m:t>4</m:t>
              </m:r>
            </m:sup>
          </m:sSup>
        </m:oMath>
      </m:oMathPara>
    </w:p>
    <w:p w14:paraId="73F6C4ED" w14:textId="77777777" w:rsidR="00F90A35" w:rsidRPr="00092153" w:rsidRDefault="00F90A35" w:rsidP="00F90A35">
      <w:pPr>
        <w:rPr>
          <w:rFonts w:ascii="Times New Roman" w:hAnsi="Times New Roman"/>
          <w:vanish/>
        </w:rPr>
      </w:pPr>
      <w:r w:rsidRPr="00092153">
        <w:rPr>
          <w:rFonts w:ascii="Times New Roman" w:hAnsi="Times New Roman"/>
          <w:vanish/>
        </w:rPr>
        <w:t xml:space="preserve">Substituting </w:t>
      </w:r>
      <m:oMath>
        <m:r>
          <w:rPr>
            <w:rFonts w:ascii="Cambria Math" w:hAnsi="Cambria Math"/>
            <w:vanish/>
          </w:rPr>
          <m:t>k=1.38 ×</m:t>
        </m:r>
        <m:sSup>
          <m:sSupPr>
            <m:ctrlPr>
              <w:rPr>
                <w:rFonts w:ascii="Cambria Math" w:hAnsi="Cambria Math"/>
                <w:i/>
                <w:vanish/>
              </w:rPr>
            </m:ctrlPr>
          </m:sSupPr>
          <m:e>
            <m:r>
              <w:rPr>
                <w:rFonts w:ascii="Cambria Math" w:hAnsi="Cambria Math"/>
                <w:vanish/>
              </w:rPr>
              <m:t>10</m:t>
            </m:r>
          </m:e>
          <m:sup>
            <m:r>
              <w:rPr>
                <w:rFonts w:ascii="Cambria Math" w:hAnsi="Cambria Math"/>
                <w:vanish/>
              </w:rPr>
              <m:t>-23</m:t>
            </m:r>
          </m:sup>
        </m:sSup>
      </m:oMath>
      <w:r w:rsidRPr="00092153">
        <w:rPr>
          <w:rFonts w:ascii="Times New Roman" w:hAnsi="Times New Roman"/>
          <w:vanish/>
        </w:rPr>
        <w:t xml:space="preserve"> J/K, and T in Kelvin give a final answer of:</w:t>
      </w:r>
    </w:p>
    <w:p w14:paraId="5CEDA1AC" w14:textId="77777777" w:rsidR="00F90A35" w:rsidRPr="00092153" w:rsidRDefault="00F90A35" w:rsidP="00F90A35">
      <w:pPr>
        <w:rPr>
          <w:rFonts w:ascii="Times New Roman" w:hAnsi="Times New Roman"/>
        </w:rPr>
      </w:pPr>
      <m:oMathPara>
        <m:oMath>
          <m:r>
            <w:rPr>
              <w:rFonts w:ascii="Cambria Math" w:hAnsi="Cambria Math"/>
              <w:vanish/>
            </w:rPr>
            <m:t>P=5.67 ×</m:t>
          </m:r>
          <m:sSup>
            <m:sSupPr>
              <m:ctrlPr>
                <w:rPr>
                  <w:rFonts w:ascii="Cambria Math" w:hAnsi="Cambria Math"/>
                  <w:i/>
                  <w:vanish/>
                </w:rPr>
              </m:ctrlPr>
            </m:sSupPr>
            <m:e>
              <m:r>
                <w:rPr>
                  <w:rFonts w:ascii="Cambria Math" w:hAnsi="Cambria Math"/>
                  <w:vanish/>
                </w:rPr>
                <m:t>10</m:t>
              </m:r>
            </m:e>
            <m:sup>
              <m:r>
                <w:rPr>
                  <w:rFonts w:ascii="Cambria Math" w:hAnsi="Cambria Math"/>
                  <w:vanish/>
                </w:rPr>
                <m:t>-8</m:t>
              </m:r>
            </m:sup>
          </m:sSup>
          <m:r>
            <w:rPr>
              <w:rFonts w:ascii="Cambria Math" w:hAnsi="Cambria Math"/>
              <w:vanish/>
            </w:rPr>
            <m:t>*A*</m:t>
          </m:r>
          <m:sSup>
            <m:sSupPr>
              <m:ctrlPr>
                <w:rPr>
                  <w:rFonts w:ascii="Cambria Math" w:hAnsi="Cambria Math"/>
                  <w:i/>
                  <w:vanish/>
                </w:rPr>
              </m:ctrlPr>
            </m:sSupPr>
            <m:e>
              <m:r>
                <w:rPr>
                  <w:rFonts w:ascii="Cambria Math" w:hAnsi="Cambria Math"/>
                  <w:vanish/>
                </w:rPr>
                <m:t>T</m:t>
              </m:r>
            </m:e>
            <m:sup>
              <m:r>
                <w:rPr>
                  <w:rFonts w:ascii="Cambria Math" w:hAnsi="Cambria Math"/>
                  <w:vanish/>
                </w:rPr>
                <m:t>4</m:t>
              </m:r>
            </m:sup>
          </m:sSup>
        </m:oMath>
      </m:oMathPara>
    </w:p>
    <w:p w14:paraId="23601AC7" w14:textId="1B68B6BB" w:rsidR="00F90A35" w:rsidRPr="00092153" w:rsidRDefault="00F90A35" w:rsidP="00F90A35">
      <w:pPr>
        <w:rPr>
          <w:rFonts w:ascii="Times New Roman" w:hAnsi="Times New Roman"/>
        </w:rPr>
      </w:pPr>
      <w:r w:rsidRPr="00092153">
        <w:rPr>
          <w:rFonts w:ascii="Times New Roman" w:hAnsi="Times New Roman"/>
        </w:rPr>
        <w:lastRenderedPageBreak/>
        <w:t>The equation is t</w:t>
      </w:r>
      <w:r w:rsidR="004D1756">
        <w:rPr>
          <w:rFonts w:ascii="Times New Roman" w:hAnsi="Times New Roman"/>
        </w:rPr>
        <w:t>ypically rearranged to produce power over a</w:t>
      </w:r>
      <w:r w:rsidRPr="00092153">
        <w:rPr>
          <w:rFonts w:ascii="Times New Roman" w:hAnsi="Times New Roman"/>
        </w:rPr>
        <w:t>rea which is seem on the axis of blackbody graphs and will be what is used for all calculations in this paper.</w:t>
      </w:r>
    </w:p>
    <w:p w14:paraId="38F00F39" w14:textId="77777777" w:rsidR="00F90A35" w:rsidRPr="00092153" w:rsidRDefault="00F90A35" w:rsidP="00F90A35">
      <w:pPr>
        <w:rPr>
          <w:rFonts w:ascii="Times New Roman" w:hAnsi="Times New Roman"/>
        </w:rPr>
      </w:pPr>
    </w:p>
    <w:p w14:paraId="6C84C9C2" w14:textId="5FFC5C84" w:rsidR="00F90A35" w:rsidRPr="00092153" w:rsidRDefault="00F90A35" w:rsidP="00F90A35">
      <w:pPr>
        <w:rPr>
          <w:rFonts w:ascii="Times New Roman" w:eastAsiaTheme="minorEastAsia" w:hAnsi="Times New Roman"/>
        </w:rPr>
      </w:pPr>
      <w:r w:rsidRPr="00092153">
        <w:rPr>
          <w:rFonts w:ascii="Times New Roman" w:hAnsi="Times New Roman"/>
        </w:rPr>
        <w:t>For composition A</w:t>
      </w:r>
      <w:r w:rsidR="00124E94">
        <w:rPr>
          <w:rFonts w:ascii="Times New Roman" w:hAnsi="Times New Roman"/>
        </w:rPr>
        <w:t>,</w:t>
      </w:r>
      <w:r w:rsidRPr="00092153">
        <w:rPr>
          <w:rFonts w:ascii="Times New Roman" w:hAnsi="Times New Roman"/>
        </w:rPr>
        <w:t xml:space="preserve"> where the magnesium was swapped out for Magnalium</w:t>
      </w:r>
      <w:r w:rsidR="00124E94">
        <w:rPr>
          <w:rFonts w:ascii="Times New Roman" w:hAnsi="Times New Roman"/>
        </w:rPr>
        <w:t>,</w:t>
      </w:r>
      <w:r w:rsidRPr="00092153">
        <w:rPr>
          <w:rFonts w:ascii="Times New Roman" w:hAnsi="Times New Roman"/>
        </w:rPr>
        <w:t xml:space="preserve"> the predicted adiabatic flame temperature from simulation was </w:t>
      </w:r>
      <m:oMath>
        <m:r>
          <w:rPr>
            <w:rFonts w:ascii="Cambria Math" w:hAnsi="Cambria Math"/>
          </w:rPr>
          <m:t>199</m:t>
        </m:r>
        <m:sSup>
          <m:sSupPr>
            <m:ctrlPr>
              <w:rPr>
                <w:rFonts w:ascii="Cambria Math" w:hAnsi="Cambria Math"/>
                <w:i/>
              </w:rPr>
            </m:ctrlPr>
          </m:sSupPr>
          <m:e>
            <m:r>
              <w:rPr>
                <w:rFonts w:ascii="Cambria Math" w:hAnsi="Cambria Math"/>
              </w:rPr>
              <m:t>6</m:t>
            </m:r>
          </m:e>
          <m:sup>
            <m:r>
              <w:rPr>
                <w:rFonts w:ascii="Cambria Math" w:hAnsi="Cambria Math"/>
              </w:rPr>
              <m:t>∘</m:t>
            </m:r>
          </m:sup>
        </m:sSup>
        <m:r>
          <w:rPr>
            <w:rFonts w:ascii="Cambria Math" w:hAnsi="Cambria Math"/>
          </w:rPr>
          <m:t>K</m:t>
        </m:r>
      </m:oMath>
      <w:r w:rsidRPr="00092153">
        <w:rPr>
          <w:rFonts w:ascii="Times New Roman" w:eastAsiaTheme="minorEastAsia" w:hAnsi="Times New Roman"/>
        </w:rPr>
        <w:t xml:space="preserve"> which then will become </w:t>
      </w:r>
      <m:oMath>
        <m:r>
          <w:rPr>
            <w:rFonts w:ascii="Cambria Math" w:eastAsiaTheme="minorEastAsia" w:hAnsi="Cambria Math"/>
          </w:rPr>
          <m:t>214</m:t>
        </m:r>
        <m:sSup>
          <m:sSupPr>
            <m:ctrlPr>
              <w:rPr>
                <w:rFonts w:ascii="Cambria Math" w:eastAsiaTheme="minorEastAsia" w:hAnsi="Cambria Math"/>
                <w:i/>
              </w:rPr>
            </m:ctrlPr>
          </m:sSupPr>
          <m:e>
            <m:r>
              <w:rPr>
                <w:rFonts w:ascii="Cambria Math" w:eastAsiaTheme="minorEastAsia" w:hAnsi="Cambria Math"/>
              </w:rPr>
              <m:t>5.7</m:t>
            </m:r>
          </m:e>
          <m:sup>
            <m:r>
              <w:rPr>
                <w:rFonts w:ascii="Cambria Math" w:eastAsiaTheme="minorEastAsia" w:hAnsi="Cambria Math"/>
              </w:rPr>
              <m:t>∘</m:t>
            </m:r>
          </m:sup>
        </m:sSup>
        <m:r>
          <w:rPr>
            <w:rFonts w:ascii="Cambria Math" w:eastAsiaTheme="minorEastAsia" w:hAnsi="Cambria Math"/>
          </w:rPr>
          <m:t>K</m:t>
        </m:r>
      </m:oMath>
      <w:r w:rsidRPr="00092153">
        <w:rPr>
          <w:rFonts w:ascii="Times New Roman" w:eastAsiaTheme="minorEastAsia" w:hAnsi="Times New Roman"/>
        </w:rPr>
        <w:t xml:space="preserve"> once the factor of correction that was previously calculated is applied.  The overall spectral radiance can now be calculated with the Stefan-Boltzmann law giving an estimated radiance of </w:t>
      </w:r>
      <m:oMath>
        <m:r>
          <w:rPr>
            <w:rFonts w:ascii="Cambria Math" w:eastAsiaTheme="minorEastAsia" w:hAnsi="Cambria Math"/>
          </w:rPr>
          <m:t>σ*</m:t>
        </m:r>
        <m:sSup>
          <m:sSupPr>
            <m:ctrlPr>
              <w:rPr>
                <w:rFonts w:ascii="Cambria Math" w:eastAsiaTheme="minorEastAsia" w:hAnsi="Cambria Math"/>
                <w:i/>
              </w:rPr>
            </m:ctrlPr>
          </m:sSupPr>
          <m:e>
            <m:r>
              <w:rPr>
                <w:rFonts w:ascii="Cambria Math" w:eastAsiaTheme="minorEastAsia" w:hAnsi="Cambria Math"/>
              </w:rPr>
              <m:t>2145.7</m:t>
            </m:r>
          </m:e>
          <m:sup>
            <m:r>
              <w:rPr>
                <w:rFonts w:ascii="Cambria Math" w:eastAsiaTheme="minorEastAsia" w:hAnsi="Cambria Math"/>
              </w:rPr>
              <m:t>2</m:t>
            </m:r>
          </m:sup>
        </m:sSup>
        <m:r>
          <w:rPr>
            <w:rFonts w:ascii="Cambria Math" w:eastAsiaTheme="minorEastAsia" w:hAnsi="Cambria Math"/>
          </w:rPr>
          <m:t>=1201952 W/</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w:r w:rsidRPr="00092153">
        <w:rPr>
          <w:rFonts w:ascii="Times New Roman" w:eastAsiaTheme="minorEastAsia" w:hAnsi="Times New Roman"/>
        </w:rPr>
        <w:t>, this will be used later on to compare all the compositions. The blackbody curve produced by this temperature can be seen below in Figure 10 along with the data used to produce this graph in Table 2 as an example for how all the calculations are being handled.</w:t>
      </w:r>
    </w:p>
    <w:p w14:paraId="3D3CFF54" w14:textId="77777777" w:rsidR="008E36D5" w:rsidRDefault="00F90A35" w:rsidP="008E36D5">
      <w:pPr>
        <w:keepNext/>
      </w:pPr>
      <w:r w:rsidRPr="00092153">
        <w:rPr>
          <w:rFonts w:ascii="Times New Roman" w:hAnsi="Times New Roman"/>
          <w:noProof/>
        </w:rPr>
        <w:drawing>
          <wp:inline distT="0" distB="0" distL="0" distR="0" wp14:anchorId="44DCA69D" wp14:editId="5FF0A3C8">
            <wp:extent cx="6177128" cy="1897380"/>
            <wp:effectExtent l="0" t="0" r="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7">
                      <a:extLst>
                        <a:ext uri="{28A0092B-C50C-407E-A947-70E740481C1C}">
                          <a14:useLocalDpi xmlns:a14="http://schemas.microsoft.com/office/drawing/2010/main" val="0"/>
                        </a:ext>
                      </a:extLst>
                    </a:blip>
                    <a:stretch>
                      <a:fillRect/>
                    </a:stretch>
                  </pic:blipFill>
                  <pic:spPr>
                    <a:xfrm>
                      <a:off x="0" y="0"/>
                      <a:ext cx="6187507" cy="1900568"/>
                    </a:xfrm>
                    <a:prstGeom prst="rect">
                      <a:avLst/>
                    </a:prstGeom>
                  </pic:spPr>
                </pic:pic>
              </a:graphicData>
            </a:graphic>
          </wp:inline>
        </w:drawing>
      </w:r>
    </w:p>
    <w:p w14:paraId="681C0A10" w14:textId="77777777" w:rsidR="00F90A35" w:rsidRDefault="008E36D5" w:rsidP="008E36D5">
      <w:pPr>
        <w:pStyle w:val="Caption"/>
      </w:pPr>
      <w:bookmarkStart w:id="32" w:name="_Toc161223043"/>
      <w:r>
        <w:t xml:space="preserve">Figure </w:t>
      </w:r>
      <w:fldSimple w:instr=" SEQ Figure \* ARABIC ">
        <w:r w:rsidR="00F34760">
          <w:rPr>
            <w:noProof/>
          </w:rPr>
          <w:t>10</w:t>
        </w:r>
      </w:fldSimple>
      <w:r>
        <w:t xml:space="preserve"> - Blackbody Curve for Composition A</w:t>
      </w:r>
      <w:bookmarkEnd w:id="32"/>
    </w:p>
    <w:p w14:paraId="16BAEBC5" w14:textId="77777777" w:rsidR="008E36D5" w:rsidRPr="008E36D5" w:rsidRDefault="008E36D5" w:rsidP="008E36D5"/>
    <w:p w14:paraId="1BF3A3E2" w14:textId="77777777" w:rsidR="00564FE2" w:rsidRDefault="00564FE2" w:rsidP="00564FE2">
      <w:pPr>
        <w:pStyle w:val="Caption"/>
        <w:keepNext/>
      </w:pPr>
      <w:bookmarkStart w:id="33" w:name="_Toc161222842"/>
      <w:r>
        <w:t xml:space="preserve">Table </w:t>
      </w:r>
      <w:fldSimple w:instr=" SEQ Table \* ARABIC ">
        <w:r>
          <w:rPr>
            <w:noProof/>
          </w:rPr>
          <w:t>2</w:t>
        </w:r>
      </w:fldSimple>
      <w:r>
        <w:t xml:space="preserve"> - Calculated blackbody values for composition A through Planck's Law</w:t>
      </w:r>
      <w:bookmarkEnd w:id="33"/>
    </w:p>
    <w:tbl>
      <w:tblPr>
        <w:tblW w:w="3420" w:type="dxa"/>
        <w:tblCellMar>
          <w:left w:w="0" w:type="dxa"/>
          <w:right w:w="0" w:type="dxa"/>
        </w:tblCellMar>
        <w:tblLook w:val="04A0" w:firstRow="1" w:lastRow="0" w:firstColumn="1" w:lastColumn="0" w:noHBand="0" w:noVBand="1"/>
        <w:tblCaption w:val="Table 2 -  Calculated Blackbody values from Planck's law"/>
      </w:tblPr>
      <w:tblGrid>
        <w:gridCol w:w="1660"/>
        <w:gridCol w:w="1760"/>
      </w:tblGrid>
      <w:tr w:rsidR="00564FE2" w14:paraId="0EE24BEE" w14:textId="77777777" w:rsidTr="00564FE2">
        <w:trPr>
          <w:trHeight w:val="300"/>
        </w:trPr>
        <w:tc>
          <w:tcPr>
            <w:tcW w:w="1660" w:type="dxa"/>
            <w:tcBorders>
              <w:top w:val="single" w:sz="8" w:space="0" w:color="auto"/>
              <w:left w:val="single" w:sz="8" w:space="0" w:color="auto"/>
              <w:bottom w:val="single" w:sz="8" w:space="0" w:color="auto"/>
              <w:right w:val="nil"/>
            </w:tcBorders>
            <w:shd w:val="clear" w:color="auto" w:fill="auto"/>
            <w:noWrap/>
            <w:tcMar>
              <w:top w:w="15" w:type="dxa"/>
              <w:left w:w="15" w:type="dxa"/>
              <w:bottom w:w="0" w:type="dxa"/>
              <w:right w:w="15" w:type="dxa"/>
            </w:tcMar>
            <w:vAlign w:val="bottom"/>
            <w:hideMark/>
          </w:tcPr>
          <w:p w14:paraId="6CE2DB3B" w14:textId="77777777" w:rsidR="00564FE2" w:rsidRDefault="00564FE2">
            <w:pPr>
              <w:spacing w:line="240" w:lineRule="auto"/>
              <w:jc w:val="left"/>
              <w:rPr>
                <w:rFonts w:ascii="Calibri" w:hAnsi="Calibri" w:cs="Calibri"/>
                <w:color w:val="000000"/>
                <w:sz w:val="22"/>
                <w:szCs w:val="22"/>
              </w:rPr>
            </w:pPr>
            <w:r>
              <w:rPr>
                <w:rFonts w:ascii="Calibri" w:hAnsi="Calibri" w:cs="Calibri"/>
                <w:color w:val="000000"/>
                <w:sz w:val="22"/>
                <w:szCs w:val="22"/>
              </w:rPr>
              <w:t>Temperature (K)</w:t>
            </w:r>
          </w:p>
        </w:tc>
        <w:tc>
          <w:tcPr>
            <w:tcW w:w="1760" w:type="dxa"/>
            <w:tcBorders>
              <w:top w:val="single" w:sz="8" w:space="0" w:color="auto"/>
              <w:left w:val="single" w:sz="8" w:space="0" w:color="auto"/>
              <w:bottom w:val="single" w:sz="8" w:space="0" w:color="auto"/>
              <w:right w:val="single" w:sz="8" w:space="0" w:color="auto"/>
            </w:tcBorders>
            <w:shd w:val="clear" w:color="auto" w:fill="auto"/>
            <w:noWrap/>
            <w:tcMar>
              <w:top w:w="15" w:type="dxa"/>
              <w:left w:w="15" w:type="dxa"/>
              <w:bottom w:w="0" w:type="dxa"/>
              <w:right w:w="15" w:type="dxa"/>
            </w:tcMar>
            <w:vAlign w:val="bottom"/>
            <w:hideMark/>
          </w:tcPr>
          <w:p w14:paraId="5601673C"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2145.7</w:t>
            </w:r>
          </w:p>
        </w:tc>
      </w:tr>
      <w:tr w:rsidR="00564FE2" w14:paraId="0DF7B9EE" w14:textId="77777777" w:rsidTr="00564FE2">
        <w:trPr>
          <w:trHeight w:val="300"/>
        </w:trPr>
        <w:tc>
          <w:tcPr>
            <w:tcW w:w="0" w:type="auto"/>
            <w:tcBorders>
              <w:top w:val="nil"/>
              <w:left w:val="single" w:sz="8" w:space="0" w:color="auto"/>
              <w:bottom w:val="single" w:sz="8" w:space="0" w:color="auto"/>
              <w:right w:val="nil"/>
            </w:tcBorders>
            <w:shd w:val="clear" w:color="auto" w:fill="auto"/>
            <w:noWrap/>
            <w:tcMar>
              <w:top w:w="15" w:type="dxa"/>
              <w:left w:w="15" w:type="dxa"/>
              <w:bottom w:w="0" w:type="dxa"/>
              <w:right w:w="15" w:type="dxa"/>
            </w:tcMar>
            <w:vAlign w:val="bottom"/>
            <w:hideMark/>
          </w:tcPr>
          <w:p w14:paraId="1A87A8DA" w14:textId="77777777" w:rsidR="00564FE2" w:rsidRDefault="00564FE2">
            <w:pPr>
              <w:jc w:val="left"/>
              <w:rPr>
                <w:rFonts w:ascii="Calibri" w:hAnsi="Calibri" w:cs="Calibri"/>
                <w:color w:val="000000"/>
                <w:sz w:val="22"/>
                <w:szCs w:val="22"/>
              </w:rPr>
            </w:pPr>
            <w:r>
              <w:rPr>
                <w:rFonts w:ascii="Calibri" w:hAnsi="Calibri" w:cs="Calibri"/>
                <w:color w:val="000000"/>
                <w:sz w:val="22"/>
                <w:szCs w:val="22"/>
              </w:rPr>
              <w:t>Wave length (nm)</w:t>
            </w:r>
          </w:p>
        </w:tc>
        <w:tc>
          <w:tcPr>
            <w:tcW w:w="0" w:type="auto"/>
            <w:tcBorders>
              <w:top w:val="nil"/>
              <w:left w:val="single" w:sz="8" w:space="0" w:color="auto"/>
              <w:bottom w:val="single" w:sz="8" w:space="0" w:color="auto"/>
              <w:right w:val="single" w:sz="8" w:space="0" w:color="auto"/>
            </w:tcBorders>
            <w:shd w:val="clear" w:color="auto" w:fill="auto"/>
            <w:noWrap/>
            <w:tcMar>
              <w:top w:w="15" w:type="dxa"/>
              <w:left w:w="15" w:type="dxa"/>
              <w:bottom w:w="0" w:type="dxa"/>
              <w:right w:w="15" w:type="dxa"/>
            </w:tcMar>
            <w:vAlign w:val="bottom"/>
            <w:hideMark/>
          </w:tcPr>
          <w:p w14:paraId="6165804B" w14:textId="77777777" w:rsidR="00564FE2" w:rsidRDefault="00564FE2">
            <w:pPr>
              <w:rPr>
                <w:rFonts w:ascii="Calibri" w:hAnsi="Calibri" w:cs="Calibri"/>
                <w:color w:val="000000"/>
                <w:sz w:val="22"/>
                <w:szCs w:val="22"/>
              </w:rPr>
            </w:pPr>
            <w:r>
              <w:rPr>
                <w:rFonts w:ascii="Calibri" w:hAnsi="Calibri" w:cs="Calibri"/>
                <w:color w:val="000000"/>
                <w:sz w:val="22"/>
                <w:szCs w:val="22"/>
              </w:rPr>
              <w:t>Radiance (W/m^3)</w:t>
            </w:r>
          </w:p>
        </w:tc>
      </w:tr>
      <w:tr w:rsidR="00564FE2" w14:paraId="16CC0D78" w14:textId="77777777" w:rsidTr="00564FE2">
        <w:trPr>
          <w:trHeight w:val="288"/>
        </w:trPr>
        <w:tc>
          <w:tcPr>
            <w:tcW w:w="0" w:type="auto"/>
            <w:tcBorders>
              <w:top w:val="nil"/>
              <w:left w:val="single" w:sz="8" w:space="0" w:color="auto"/>
              <w:bottom w:val="single" w:sz="4" w:space="0" w:color="auto"/>
              <w:right w:val="nil"/>
            </w:tcBorders>
            <w:shd w:val="clear" w:color="auto" w:fill="auto"/>
            <w:noWrap/>
            <w:tcMar>
              <w:top w:w="15" w:type="dxa"/>
              <w:left w:w="15" w:type="dxa"/>
              <w:bottom w:w="0" w:type="dxa"/>
              <w:right w:w="15" w:type="dxa"/>
            </w:tcMar>
            <w:vAlign w:val="bottom"/>
            <w:hideMark/>
          </w:tcPr>
          <w:p w14:paraId="73A49C86"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200</w:t>
            </w:r>
          </w:p>
        </w:tc>
        <w:tc>
          <w:tcPr>
            <w:tcW w:w="0" w:type="auto"/>
            <w:tcBorders>
              <w:top w:val="nil"/>
              <w:left w:val="single" w:sz="8" w:space="0" w:color="auto"/>
              <w:bottom w:val="single" w:sz="4" w:space="0" w:color="auto"/>
              <w:right w:val="single" w:sz="8" w:space="0" w:color="auto"/>
            </w:tcBorders>
            <w:shd w:val="clear" w:color="auto" w:fill="auto"/>
            <w:noWrap/>
            <w:tcMar>
              <w:top w:w="15" w:type="dxa"/>
              <w:left w:w="15" w:type="dxa"/>
              <w:bottom w:w="0" w:type="dxa"/>
              <w:right w:w="15" w:type="dxa"/>
            </w:tcMar>
            <w:vAlign w:val="bottom"/>
            <w:hideMark/>
          </w:tcPr>
          <w:p w14:paraId="0D15C24F"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3503</w:t>
            </w:r>
          </w:p>
        </w:tc>
      </w:tr>
      <w:tr w:rsidR="00564FE2" w14:paraId="517A519F" w14:textId="77777777" w:rsidTr="00564FE2">
        <w:trPr>
          <w:trHeight w:val="288"/>
        </w:trPr>
        <w:tc>
          <w:tcPr>
            <w:tcW w:w="0" w:type="auto"/>
            <w:tcBorders>
              <w:top w:val="nil"/>
              <w:left w:val="single" w:sz="8" w:space="0" w:color="auto"/>
              <w:bottom w:val="single" w:sz="4" w:space="0" w:color="auto"/>
              <w:right w:val="nil"/>
            </w:tcBorders>
            <w:shd w:val="clear" w:color="auto" w:fill="auto"/>
            <w:noWrap/>
            <w:tcMar>
              <w:top w:w="15" w:type="dxa"/>
              <w:left w:w="15" w:type="dxa"/>
              <w:bottom w:w="0" w:type="dxa"/>
              <w:right w:w="15" w:type="dxa"/>
            </w:tcMar>
            <w:vAlign w:val="bottom"/>
            <w:hideMark/>
          </w:tcPr>
          <w:p w14:paraId="2D2D73FC"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300</w:t>
            </w:r>
          </w:p>
        </w:tc>
        <w:tc>
          <w:tcPr>
            <w:tcW w:w="0" w:type="auto"/>
            <w:tcBorders>
              <w:top w:val="nil"/>
              <w:left w:val="single" w:sz="8" w:space="0" w:color="auto"/>
              <w:bottom w:val="single" w:sz="4" w:space="0" w:color="auto"/>
              <w:right w:val="single" w:sz="8" w:space="0" w:color="auto"/>
            </w:tcBorders>
            <w:shd w:val="clear" w:color="auto" w:fill="auto"/>
            <w:noWrap/>
            <w:tcMar>
              <w:top w:w="15" w:type="dxa"/>
              <w:left w:w="15" w:type="dxa"/>
              <w:bottom w:w="0" w:type="dxa"/>
              <w:right w:w="15" w:type="dxa"/>
            </w:tcMar>
            <w:vAlign w:val="bottom"/>
            <w:hideMark/>
          </w:tcPr>
          <w:p w14:paraId="43C757A6"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9.64E+06</w:t>
            </w:r>
          </w:p>
        </w:tc>
      </w:tr>
      <w:tr w:rsidR="00564FE2" w14:paraId="4E9213CB" w14:textId="77777777" w:rsidTr="00564FE2">
        <w:trPr>
          <w:trHeight w:val="288"/>
        </w:trPr>
        <w:tc>
          <w:tcPr>
            <w:tcW w:w="0" w:type="auto"/>
            <w:tcBorders>
              <w:top w:val="nil"/>
              <w:left w:val="single" w:sz="8" w:space="0" w:color="auto"/>
              <w:bottom w:val="single" w:sz="4" w:space="0" w:color="auto"/>
              <w:right w:val="nil"/>
            </w:tcBorders>
            <w:shd w:val="clear" w:color="auto" w:fill="auto"/>
            <w:noWrap/>
            <w:tcMar>
              <w:top w:w="15" w:type="dxa"/>
              <w:left w:w="15" w:type="dxa"/>
              <w:bottom w:w="0" w:type="dxa"/>
              <w:right w:w="15" w:type="dxa"/>
            </w:tcMar>
            <w:vAlign w:val="bottom"/>
            <w:hideMark/>
          </w:tcPr>
          <w:p w14:paraId="5C9A2431"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400</w:t>
            </w:r>
          </w:p>
        </w:tc>
        <w:tc>
          <w:tcPr>
            <w:tcW w:w="0" w:type="auto"/>
            <w:tcBorders>
              <w:top w:val="nil"/>
              <w:left w:val="single" w:sz="8" w:space="0" w:color="auto"/>
              <w:bottom w:val="single" w:sz="4" w:space="0" w:color="auto"/>
              <w:right w:val="single" w:sz="8" w:space="0" w:color="auto"/>
            </w:tcBorders>
            <w:shd w:val="clear" w:color="auto" w:fill="auto"/>
            <w:noWrap/>
            <w:tcMar>
              <w:top w:w="15" w:type="dxa"/>
              <w:left w:w="15" w:type="dxa"/>
              <w:bottom w:w="0" w:type="dxa"/>
              <w:right w:w="15" w:type="dxa"/>
            </w:tcMar>
            <w:vAlign w:val="bottom"/>
            <w:hideMark/>
          </w:tcPr>
          <w:p w14:paraId="206B4711"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6.47E+08</w:t>
            </w:r>
          </w:p>
        </w:tc>
      </w:tr>
      <w:tr w:rsidR="00564FE2" w14:paraId="255D219A" w14:textId="77777777" w:rsidTr="00564FE2">
        <w:trPr>
          <w:trHeight w:val="288"/>
        </w:trPr>
        <w:tc>
          <w:tcPr>
            <w:tcW w:w="0" w:type="auto"/>
            <w:tcBorders>
              <w:top w:val="nil"/>
              <w:left w:val="single" w:sz="8" w:space="0" w:color="auto"/>
              <w:bottom w:val="single" w:sz="4" w:space="0" w:color="auto"/>
              <w:right w:val="nil"/>
            </w:tcBorders>
            <w:shd w:val="clear" w:color="auto" w:fill="auto"/>
            <w:noWrap/>
            <w:tcMar>
              <w:top w:w="15" w:type="dxa"/>
              <w:left w:w="15" w:type="dxa"/>
              <w:bottom w:w="0" w:type="dxa"/>
              <w:right w:w="15" w:type="dxa"/>
            </w:tcMar>
            <w:vAlign w:val="bottom"/>
            <w:hideMark/>
          </w:tcPr>
          <w:p w14:paraId="550E2A90"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500</w:t>
            </w:r>
          </w:p>
        </w:tc>
        <w:tc>
          <w:tcPr>
            <w:tcW w:w="0" w:type="auto"/>
            <w:tcBorders>
              <w:top w:val="nil"/>
              <w:left w:val="single" w:sz="8" w:space="0" w:color="auto"/>
              <w:bottom w:val="single" w:sz="4" w:space="0" w:color="auto"/>
              <w:right w:val="single" w:sz="8" w:space="0" w:color="auto"/>
            </w:tcBorders>
            <w:shd w:val="clear" w:color="auto" w:fill="auto"/>
            <w:noWrap/>
            <w:tcMar>
              <w:top w:w="15" w:type="dxa"/>
              <w:left w:w="15" w:type="dxa"/>
              <w:bottom w:w="0" w:type="dxa"/>
              <w:right w:w="15" w:type="dxa"/>
            </w:tcMar>
            <w:vAlign w:val="bottom"/>
            <w:hideMark/>
          </w:tcPr>
          <w:p w14:paraId="1B83ABA9"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5.71E+09</w:t>
            </w:r>
          </w:p>
        </w:tc>
      </w:tr>
      <w:tr w:rsidR="00564FE2" w14:paraId="45645566" w14:textId="77777777" w:rsidTr="00564FE2">
        <w:trPr>
          <w:trHeight w:val="288"/>
        </w:trPr>
        <w:tc>
          <w:tcPr>
            <w:tcW w:w="0" w:type="auto"/>
            <w:tcBorders>
              <w:top w:val="nil"/>
              <w:left w:val="single" w:sz="8" w:space="0" w:color="auto"/>
              <w:bottom w:val="single" w:sz="4" w:space="0" w:color="auto"/>
              <w:right w:val="nil"/>
            </w:tcBorders>
            <w:shd w:val="clear" w:color="auto" w:fill="auto"/>
            <w:noWrap/>
            <w:tcMar>
              <w:top w:w="15" w:type="dxa"/>
              <w:left w:w="15" w:type="dxa"/>
              <w:bottom w:w="0" w:type="dxa"/>
              <w:right w:w="15" w:type="dxa"/>
            </w:tcMar>
            <w:vAlign w:val="bottom"/>
            <w:hideMark/>
          </w:tcPr>
          <w:p w14:paraId="00DED50F"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600</w:t>
            </w:r>
          </w:p>
        </w:tc>
        <w:tc>
          <w:tcPr>
            <w:tcW w:w="0" w:type="auto"/>
            <w:tcBorders>
              <w:top w:val="nil"/>
              <w:left w:val="single" w:sz="8" w:space="0" w:color="auto"/>
              <w:bottom w:val="single" w:sz="4" w:space="0" w:color="auto"/>
              <w:right w:val="single" w:sz="8" w:space="0" w:color="auto"/>
            </w:tcBorders>
            <w:shd w:val="clear" w:color="auto" w:fill="auto"/>
            <w:noWrap/>
            <w:tcMar>
              <w:top w:w="15" w:type="dxa"/>
              <w:left w:w="15" w:type="dxa"/>
              <w:bottom w:w="0" w:type="dxa"/>
              <w:right w:w="15" w:type="dxa"/>
            </w:tcMar>
            <w:vAlign w:val="bottom"/>
            <w:hideMark/>
          </w:tcPr>
          <w:p w14:paraId="7FA05831"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2.17E+10</w:t>
            </w:r>
          </w:p>
        </w:tc>
      </w:tr>
      <w:tr w:rsidR="00564FE2" w14:paraId="3E8F3F46" w14:textId="77777777" w:rsidTr="00564FE2">
        <w:trPr>
          <w:trHeight w:val="288"/>
        </w:trPr>
        <w:tc>
          <w:tcPr>
            <w:tcW w:w="0" w:type="auto"/>
            <w:tcBorders>
              <w:top w:val="nil"/>
              <w:left w:val="single" w:sz="8" w:space="0" w:color="auto"/>
              <w:bottom w:val="single" w:sz="4" w:space="0" w:color="auto"/>
              <w:right w:val="nil"/>
            </w:tcBorders>
            <w:shd w:val="clear" w:color="auto" w:fill="auto"/>
            <w:noWrap/>
            <w:tcMar>
              <w:top w:w="15" w:type="dxa"/>
              <w:left w:w="15" w:type="dxa"/>
              <w:bottom w:w="0" w:type="dxa"/>
              <w:right w:w="15" w:type="dxa"/>
            </w:tcMar>
            <w:vAlign w:val="bottom"/>
            <w:hideMark/>
          </w:tcPr>
          <w:p w14:paraId="352D0A57"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700</w:t>
            </w:r>
          </w:p>
        </w:tc>
        <w:tc>
          <w:tcPr>
            <w:tcW w:w="0" w:type="auto"/>
            <w:tcBorders>
              <w:top w:val="nil"/>
              <w:left w:val="single" w:sz="8" w:space="0" w:color="auto"/>
              <w:bottom w:val="single" w:sz="4" w:space="0" w:color="auto"/>
              <w:right w:val="single" w:sz="8" w:space="0" w:color="auto"/>
            </w:tcBorders>
            <w:shd w:val="clear" w:color="auto" w:fill="auto"/>
            <w:noWrap/>
            <w:tcMar>
              <w:top w:w="15" w:type="dxa"/>
              <w:left w:w="15" w:type="dxa"/>
              <w:bottom w:w="0" w:type="dxa"/>
              <w:right w:w="15" w:type="dxa"/>
            </w:tcMar>
            <w:vAlign w:val="bottom"/>
            <w:hideMark/>
          </w:tcPr>
          <w:p w14:paraId="1BF26EBE"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4.99E+10</w:t>
            </w:r>
          </w:p>
        </w:tc>
      </w:tr>
      <w:tr w:rsidR="00564FE2" w14:paraId="43E535F6" w14:textId="77777777" w:rsidTr="00564FE2">
        <w:trPr>
          <w:trHeight w:val="288"/>
        </w:trPr>
        <w:tc>
          <w:tcPr>
            <w:tcW w:w="0" w:type="auto"/>
            <w:tcBorders>
              <w:top w:val="nil"/>
              <w:left w:val="single" w:sz="8" w:space="0" w:color="auto"/>
              <w:bottom w:val="single" w:sz="4" w:space="0" w:color="auto"/>
              <w:right w:val="nil"/>
            </w:tcBorders>
            <w:shd w:val="clear" w:color="auto" w:fill="auto"/>
            <w:noWrap/>
            <w:tcMar>
              <w:top w:w="15" w:type="dxa"/>
              <w:left w:w="15" w:type="dxa"/>
              <w:bottom w:w="0" w:type="dxa"/>
              <w:right w:w="15" w:type="dxa"/>
            </w:tcMar>
            <w:vAlign w:val="bottom"/>
            <w:hideMark/>
          </w:tcPr>
          <w:p w14:paraId="187B2883"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800</w:t>
            </w:r>
          </w:p>
        </w:tc>
        <w:tc>
          <w:tcPr>
            <w:tcW w:w="0" w:type="auto"/>
            <w:tcBorders>
              <w:top w:val="nil"/>
              <w:left w:val="single" w:sz="8" w:space="0" w:color="auto"/>
              <w:bottom w:val="single" w:sz="4" w:space="0" w:color="auto"/>
              <w:right w:val="single" w:sz="8" w:space="0" w:color="auto"/>
            </w:tcBorders>
            <w:shd w:val="clear" w:color="auto" w:fill="auto"/>
            <w:noWrap/>
            <w:tcMar>
              <w:top w:w="15" w:type="dxa"/>
              <w:left w:w="15" w:type="dxa"/>
              <w:bottom w:w="0" w:type="dxa"/>
              <w:right w:w="15" w:type="dxa"/>
            </w:tcMar>
            <w:vAlign w:val="bottom"/>
            <w:hideMark/>
          </w:tcPr>
          <w:p w14:paraId="47CDF963"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8.36E+10</w:t>
            </w:r>
          </w:p>
        </w:tc>
      </w:tr>
      <w:tr w:rsidR="00564FE2" w14:paraId="1F75A20F" w14:textId="77777777" w:rsidTr="00564FE2">
        <w:trPr>
          <w:trHeight w:val="288"/>
        </w:trPr>
        <w:tc>
          <w:tcPr>
            <w:tcW w:w="0" w:type="auto"/>
            <w:tcBorders>
              <w:top w:val="nil"/>
              <w:left w:val="single" w:sz="8" w:space="0" w:color="auto"/>
              <w:bottom w:val="single" w:sz="4" w:space="0" w:color="auto"/>
              <w:right w:val="nil"/>
            </w:tcBorders>
            <w:shd w:val="clear" w:color="auto" w:fill="auto"/>
            <w:noWrap/>
            <w:tcMar>
              <w:top w:w="15" w:type="dxa"/>
              <w:left w:w="15" w:type="dxa"/>
              <w:bottom w:w="0" w:type="dxa"/>
              <w:right w:w="15" w:type="dxa"/>
            </w:tcMar>
            <w:vAlign w:val="bottom"/>
            <w:hideMark/>
          </w:tcPr>
          <w:p w14:paraId="4B5406E4"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900</w:t>
            </w:r>
          </w:p>
        </w:tc>
        <w:tc>
          <w:tcPr>
            <w:tcW w:w="0" w:type="auto"/>
            <w:tcBorders>
              <w:top w:val="nil"/>
              <w:left w:val="single" w:sz="8" w:space="0" w:color="auto"/>
              <w:bottom w:val="single" w:sz="4" w:space="0" w:color="auto"/>
              <w:right w:val="single" w:sz="8" w:space="0" w:color="auto"/>
            </w:tcBorders>
            <w:shd w:val="clear" w:color="auto" w:fill="auto"/>
            <w:noWrap/>
            <w:tcMar>
              <w:top w:w="15" w:type="dxa"/>
              <w:left w:w="15" w:type="dxa"/>
              <w:bottom w:w="0" w:type="dxa"/>
              <w:right w:w="15" w:type="dxa"/>
            </w:tcMar>
            <w:vAlign w:val="bottom"/>
            <w:hideMark/>
          </w:tcPr>
          <w:p w14:paraId="71994193"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1.18E+11</w:t>
            </w:r>
          </w:p>
        </w:tc>
      </w:tr>
      <w:tr w:rsidR="00564FE2" w14:paraId="49F74DA0" w14:textId="77777777" w:rsidTr="00564FE2">
        <w:trPr>
          <w:trHeight w:val="288"/>
        </w:trPr>
        <w:tc>
          <w:tcPr>
            <w:tcW w:w="0" w:type="auto"/>
            <w:tcBorders>
              <w:top w:val="nil"/>
              <w:left w:val="single" w:sz="8" w:space="0" w:color="auto"/>
              <w:bottom w:val="single" w:sz="4" w:space="0" w:color="auto"/>
              <w:right w:val="nil"/>
            </w:tcBorders>
            <w:shd w:val="clear" w:color="auto" w:fill="auto"/>
            <w:noWrap/>
            <w:tcMar>
              <w:top w:w="15" w:type="dxa"/>
              <w:left w:w="15" w:type="dxa"/>
              <w:bottom w:w="0" w:type="dxa"/>
              <w:right w:w="15" w:type="dxa"/>
            </w:tcMar>
            <w:vAlign w:val="bottom"/>
            <w:hideMark/>
          </w:tcPr>
          <w:p w14:paraId="7ED6E473"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1000</w:t>
            </w:r>
          </w:p>
        </w:tc>
        <w:tc>
          <w:tcPr>
            <w:tcW w:w="0" w:type="auto"/>
            <w:tcBorders>
              <w:top w:val="nil"/>
              <w:left w:val="single" w:sz="8" w:space="0" w:color="auto"/>
              <w:bottom w:val="single" w:sz="4" w:space="0" w:color="auto"/>
              <w:right w:val="single" w:sz="8" w:space="0" w:color="auto"/>
            </w:tcBorders>
            <w:shd w:val="clear" w:color="auto" w:fill="auto"/>
            <w:noWrap/>
            <w:tcMar>
              <w:top w:w="15" w:type="dxa"/>
              <w:left w:w="15" w:type="dxa"/>
              <w:bottom w:w="0" w:type="dxa"/>
              <w:right w:w="15" w:type="dxa"/>
            </w:tcMar>
            <w:vAlign w:val="bottom"/>
            <w:hideMark/>
          </w:tcPr>
          <w:p w14:paraId="1507092A"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1.46E+11</w:t>
            </w:r>
          </w:p>
        </w:tc>
      </w:tr>
      <w:tr w:rsidR="00564FE2" w14:paraId="4C39C909" w14:textId="77777777" w:rsidTr="00564FE2">
        <w:trPr>
          <w:trHeight w:val="288"/>
        </w:trPr>
        <w:tc>
          <w:tcPr>
            <w:tcW w:w="0" w:type="auto"/>
            <w:tcBorders>
              <w:top w:val="nil"/>
              <w:left w:val="single" w:sz="8" w:space="0" w:color="auto"/>
              <w:bottom w:val="single" w:sz="4" w:space="0" w:color="auto"/>
              <w:right w:val="nil"/>
            </w:tcBorders>
            <w:shd w:val="clear" w:color="auto" w:fill="auto"/>
            <w:noWrap/>
            <w:tcMar>
              <w:top w:w="15" w:type="dxa"/>
              <w:left w:w="15" w:type="dxa"/>
              <w:bottom w:w="0" w:type="dxa"/>
              <w:right w:w="15" w:type="dxa"/>
            </w:tcMar>
            <w:vAlign w:val="bottom"/>
            <w:hideMark/>
          </w:tcPr>
          <w:p w14:paraId="2F69C3E6"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lastRenderedPageBreak/>
              <w:t>1500</w:t>
            </w:r>
          </w:p>
        </w:tc>
        <w:tc>
          <w:tcPr>
            <w:tcW w:w="0" w:type="auto"/>
            <w:tcBorders>
              <w:top w:val="nil"/>
              <w:left w:val="single" w:sz="8" w:space="0" w:color="auto"/>
              <w:bottom w:val="single" w:sz="4" w:space="0" w:color="auto"/>
              <w:right w:val="single" w:sz="8" w:space="0" w:color="auto"/>
            </w:tcBorders>
            <w:shd w:val="clear" w:color="auto" w:fill="auto"/>
            <w:noWrap/>
            <w:tcMar>
              <w:top w:w="15" w:type="dxa"/>
              <w:left w:w="15" w:type="dxa"/>
              <w:bottom w:w="0" w:type="dxa"/>
              <w:right w:w="15" w:type="dxa"/>
            </w:tcMar>
            <w:vAlign w:val="bottom"/>
            <w:hideMark/>
          </w:tcPr>
          <w:p w14:paraId="078D210E"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1.81E+11</w:t>
            </w:r>
          </w:p>
        </w:tc>
      </w:tr>
      <w:tr w:rsidR="00564FE2" w14:paraId="436079FE" w14:textId="77777777" w:rsidTr="00564FE2">
        <w:trPr>
          <w:trHeight w:val="288"/>
        </w:trPr>
        <w:tc>
          <w:tcPr>
            <w:tcW w:w="0" w:type="auto"/>
            <w:tcBorders>
              <w:top w:val="nil"/>
              <w:left w:val="single" w:sz="8" w:space="0" w:color="auto"/>
              <w:bottom w:val="single" w:sz="4" w:space="0" w:color="auto"/>
              <w:right w:val="nil"/>
            </w:tcBorders>
            <w:shd w:val="clear" w:color="auto" w:fill="auto"/>
            <w:noWrap/>
            <w:tcMar>
              <w:top w:w="15" w:type="dxa"/>
              <w:left w:w="15" w:type="dxa"/>
              <w:bottom w:w="0" w:type="dxa"/>
              <w:right w:w="15" w:type="dxa"/>
            </w:tcMar>
            <w:vAlign w:val="bottom"/>
            <w:hideMark/>
          </w:tcPr>
          <w:p w14:paraId="5FE24BE3"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2000</w:t>
            </w:r>
          </w:p>
        </w:tc>
        <w:tc>
          <w:tcPr>
            <w:tcW w:w="0" w:type="auto"/>
            <w:tcBorders>
              <w:top w:val="nil"/>
              <w:left w:val="single" w:sz="8" w:space="0" w:color="auto"/>
              <w:bottom w:val="single" w:sz="4" w:space="0" w:color="auto"/>
              <w:right w:val="single" w:sz="8" w:space="0" w:color="auto"/>
            </w:tcBorders>
            <w:shd w:val="clear" w:color="auto" w:fill="auto"/>
            <w:noWrap/>
            <w:tcMar>
              <w:top w:w="15" w:type="dxa"/>
              <w:left w:w="15" w:type="dxa"/>
              <w:bottom w:w="0" w:type="dxa"/>
              <w:right w:w="15" w:type="dxa"/>
            </w:tcMar>
            <w:vAlign w:val="bottom"/>
            <w:hideMark/>
          </w:tcPr>
          <w:p w14:paraId="078639B5"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1.35E+11</w:t>
            </w:r>
          </w:p>
        </w:tc>
      </w:tr>
      <w:tr w:rsidR="00564FE2" w14:paraId="2B7B763A" w14:textId="77777777" w:rsidTr="00564FE2">
        <w:trPr>
          <w:trHeight w:val="288"/>
        </w:trPr>
        <w:tc>
          <w:tcPr>
            <w:tcW w:w="0" w:type="auto"/>
            <w:tcBorders>
              <w:top w:val="nil"/>
              <w:left w:val="single" w:sz="8" w:space="0" w:color="auto"/>
              <w:bottom w:val="single" w:sz="4" w:space="0" w:color="auto"/>
              <w:right w:val="nil"/>
            </w:tcBorders>
            <w:shd w:val="clear" w:color="auto" w:fill="auto"/>
            <w:noWrap/>
            <w:tcMar>
              <w:top w:w="15" w:type="dxa"/>
              <w:left w:w="15" w:type="dxa"/>
              <w:bottom w:w="0" w:type="dxa"/>
              <w:right w:w="15" w:type="dxa"/>
            </w:tcMar>
            <w:vAlign w:val="bottom"/>
            <w:hideMark/>
          </w:tcPr>
          <w:p w14:paraId="6734E9AD"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2500</w:t>
            </w:r>
          </w:p>
        </w:tc>
        <w:tc>
          <w:tcPr>
            <w:tcW w:w="0" w:type="auto"/>
            <w:tcBorders>
              <w:top w:val="nil"/>
              <w:left w:val="single" w:sz="8" w:space="0" w:color="auto"/>
              <w:bottom w:val="single" w:sz="4" w:space="0" w:color="auto"/>
              <w:right w:val="single" w:sz="8" w:space="0" w:color="auto"/>
            </w:tcBorders>
            <w:shd w:val="clear" w:color="auto" w:fill="auto"/>
            <w:noWrap/>
            <w:tcMar>
              <w:top w:w="15" w:type="dxa"/>
              <w:left w:w="15" w:type="dxa"/>
              <w:bottom w:w="0" w:type="dxa"/>
              <w:right w:w="15" w:type="dxa"/>
            </w:tcMar>
            <w:vAlign w:val="bottom"/>
            <w:hideMark/>
          </w:tcPr>
          <w:p w14:paraId="73F57AF8"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8.95E+10</w:t>
            </w:r>
          </w:p>
        </w:tc>
      </w:tr>
      <w:tr w:rsidR="00564FE2" w14:paraId="7CBD7C70" w14:textId="77777777" w:rsidTr="00564FE2">
        <w:trPr>
          <w:trHeight w:val="288"/>
        </w:trPr>
        <w:tc>
          <w:tcPr>
            <w:tcW w:w="0" w:type="auto"/>
            <w:tcBorders>
              <w:top w:val="nil"/>
              <w:left w:val="single" w:sz="8" w:space="0" w:color="auto"/>
              <w:bottom w:val="single" w:sz="4" w:space="0" w:color="auto"/>
              <w:right w:val="nil"/>
            </w:tcBorders>
            <w:shd w:val="clear" w:color="auto" w:fill="auto"/>
            <w:noWrap/>
            <w:tcMar>
              <w:top w:w="15" w:type="dxa"/>
              <w:left w:w="15" w:type="dxa"/>
              <w:bottom w:w="0" w:type="dxa"/>
              <w:right w:w="15" w:type="dxa"/>
            </w:tcMar>
            <w:vAlign w:val="bottom"/>
            <w:hideMark/>
          </w:tcPr>
          <w:p w14:paraId="3A736BE8"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3000</w:t>
            </w:r>
          </w:p>
        </w:tc>
        <w:tc>
          <w:tcPr>
            <w:tcW w:w="0" w:type="auto"/>
            <w:tcBorders>
              <w:top w:val="nil"/>
              <w:left w:val="single" w:sz="8" w:space="0" w:color="auto"/>
              <w:bottom w:val="single" w:sz="4" w:space="0" w:color="auto"/>
              <w:right w:val="single" w:sz="8" w:space="0" w:color="auto"/>
            </w:tcBorders>
            <w:shd w:val="clear" w:color="auto" w:fill="auto"/>
            <w:noWrap/>
            <w:tcMar>
              <w:top w:w="15" w:type="dxa"/>
              <w:left w:w="15" w:type="dxa"/>
              <w:bottom w:w="0" w:type="dxa"/>
              <w:right w:w="15" w:type="dxa"/>
            </w:tcMar>
            <w:vAlign w:val="bottom"/>
            <w:hideMark/>
          </w:tcPr>
          <w:p w14:paraId="78FF7F24"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5.82E+10</w:t>
            </w:r>
          </w:p>
        </w:tc>
      </w:tr>
      <w:tr w:rsidR="00564FE2" w14:paraId="70E0EEBA" w14:textId="77777777" w:rsidTr="00564FE2">
        <w:trPr>
          <w:trHeight w:val="288"/>
        </w:trPr>
        <w:tc>
          <w:tcPr>
            <w:tcW w:w="0" w:type="auto"/>
            <w:tcBorders>
              <w:top w:val="nil"/>
              <w:left w:val="single" w:sz="8" w:space="0" w:color="auto"/>
              <w:bottom w:val="single" w:sz="4" w:space="0" w:color="auto"/>
              <w:right w:val="nil"/>
            </w:tcBorders>
            <w:shd w:val="clear" w:color="auto" w:fill="auto"/>
            <w:noWrap/>
            <w:tcMar>
              <w:top w:w="15" w:type="dxa"/>
              <w:left w:w="15" w:type="dxa"/>
              <w:bottom w:w="0" w:type="dxa"/>
              <w:right w:w="15" w:type="dxa"/>
            </w:tcMar>
            <w:vAlign w:val="bottom"/>
            <w:hideMark/>
          </w:tcPr>
          <w:p w14:paraId="0C5BD857"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3500</w:t>
            </w:r>
          </w:p>
        </w:tc>
        <w:tc>
          <w:tcPr>
            <w:tcW w:w="0" w:type="auto"/>
            <w:tcBorders>
              <w:top w:val="nil"/>
              <w:left w:val="single" w:sz="8" w:space="0" w:color="auto"/>
              <w:bottom w:val="single" w:sz="4" w:space="0" w:color="auto"/>
              <w:right w:val="single" w:sz="8" w:space="0" w:color="auto"/>
            </w:tcBorders>
            <w:shd w:val="clear" w:color="auto" w:fill="auto"/>
            <w:noWrap/>
            <w:tcMar>
              <w:top w:w="15" w:type="dxa"/>
              <w:left w:w="15" w:type="dxa"/>
              <w:bottom w:w="0" w:type="dxa"/>
              <w:right w:w="15" w:type="dxa"/>
            </w:tcMar>
            <w:vAlign w:val="bottom"/>
            <w:hideMark/>
          </w:tcPr>
          <w:p w14:paraId="3A873AA0"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3.91E+10</w:t>
            </w:r>
          </w:p>
        </w:tc>
      </w:tr>
      <w:tr w:rsidR="00564FE2" w14:paraId="5EB33905" w14:textId="77777777" w:rsidTr="00564FE2">
        <w:trPr>
          <w:trHeight w:val="300"/>
        </w:trPr>
        <w:tc>
          <w:tcPr>
            <w:tcW w:w="0" w:type="auto"/>
            <w:tcBorders>
              <w:top w:val="nil"/>
              <w:left w:val="single" w:sz="8" w:space="0" w:color="auto"/>
              <w:bottom w:val="single" w:sz="8" w:space="0" w:color="auto"/>
              <w:right w:val="nil"/>
            </w:tcBorders>
            <w:shd w:val="clear" w:color="auto" w:fill="auto"/>
            <w:noWrap/>
            <w:tcMar>
              <w:top w:w="15" w:type="dxa"/>
              <w:left w:w="15" w:type="dxa"/>
              <w:bottom w:w="0" w:type="dxa"/>
              <w:right w:w="15" w:type="dxa"/>
            </w:tcMar>
            <w:vAlign w:val="bottom"/>
            <w:hideMark/>
          </w:tcPr>
          <w:p w14:paraId="00335747"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4000</w:t>
            </w:r>
          </w:p>
        </w:tc>
        <w:tc>
          <w:tcPr>
            <w:tcW w:w="0" w:type="auto"/>
            <w:tcBorders>
              <w:top w:val="nil"/>
              <w:left w:val="single" w:sz="8" w:space="0" w:color="auto"/>
              <w:bottom w:val="single" w:sz="8" w:space="0" w:color="auto"/>
              <w:right w:val="single" w:sz="8" w:space="0" w:color="auto"/>
            </w:tcBorders>
            <w:shd w:val="clear" w:color="auto" w:fill="auto"/>
            <w:noWrap/>
            <w:tcMar>
              <w:top w:w="15" w:type="dxa"/>
              <w:left w:w="15" w:type="dxa"/>
              <w:bottom w:w="0" w:type="dxa"/>
              <w:right w:w="15" w:type="dxa"/>
            </w:tcMar>
            <w:vAlign w:val="bottom"/>
            <w:hideMark/>
          </w:tcPr>
          <w:p w14:paraId="4CA7DC17" w14:textId="77777777" w:rsidR="00564FE2" w:rsidRDefault="00564FE2">
            <w:pPr>
              <w:jc w:val="right"/>
              <w:rPr>
                <w:rFonts w:ascii="Calibri" w:hAnsi="Calibri" w:cs="Calibri"/>
                <w:color w:val="000000"/>
                <w:sz w:val="22"/>
                <w:szCs w:val="22"/>
              </w:rPr>
            </w:pPr>
            <w:r>
              <w:rPr>
                <w:rFonts w:ascii="Calibri" w:hAnsi="Calibri" w:cs="Calibri"/>
                <w:color w:val="000000"/>
                <w:sz w:val="22"/>
                <w:szCs w:val="22"/>
              </w:rPr>
              <w:t>2.67E+10</w:t>
            </w:r>
          </w:p>
        </w:tc>
      </w:tr>
    </w:tbl>
    <w:p w14:paraId="1C9F54CD" w14:textId="77777777" w:rsidR="00F90A35" w:rsidRPr="00092153" w:rsidRDefault="00564FE2" w:rsidP="00F90A35">
      <w:pPr>
        <w:rPr>
          <w:rFonts w:ascii="Times New Roman" w:hAnsi="Times New Roman"/>
        </w:rPr>
      </w:pPr>
      <w:r w:rsidRPr="00092153">
        <w:rPr>
          <w:rFonts w:ascii="Times New Roman" w:hAnsi="Times New Roman"/>
          <w:noProof/>
        </w:rPr>
        <w:t xml:space="preserve"> </w:t>
      </w:r>
    </w:p>
    <w:p w14:paraId="27850A1A" w14:textId="61E18239" w:rsidR="00F90A35" w:rsidRPr="00092153" w:rsidRDefault="00F90A35" w:rsidP="00F90A35">
      <w:pPr>
        <w:rPr>
          <w:rFonts w:ascii="Times New Roman" w:eastAsiaTheme="minorEastAsia" w:hAnsi="Times New Roman"/>
        </w:rPr>
      </w:pPr>
      <w:r w:rsidRPr="00092153">
        <w:rPr>
          <w:rFonts w:ascii="Times New Roman" w:hAnsi="Times New Roman"/>
        </w:rPr>
        <w:t xml:space="preserve">From the graph it can be seen that an output of </w:t>
      </w:r>
      <m:oMath>
        <m:r>
          <w:rPr>
            <w:rFonts w:ascii="Cambria Math" w:hAnsi="Cambria Math"/>
          </w:rPr>
          <m:t>1.86 ×</m:t>
        </m:r>
        <m:sSup>
          <m:sSupPr>
            <m:ctrlPr>
              <w:rPr>
                <w:rFonts w:ascii="Cambria Math" w:hAnsi="Cambria Math"/>
                <w:i/>
              </w:rPr>
            </m:ctrlPr>
          </m:sSupPr>
          <m:e>
            <m:r>
              <w:rPr>
                <w:rFonts w:ascii="Cambria Math" w:hAnsi="Cambria Math"/>
              </w:rPr>
              <m:t>10</m:t>
            </m:r>
          </m:e>
          <m:sup>
            <m:r>
              <w:rPr>
                <w:rFonts w:ascii="Cambria Math" w:hAnsi="Cambria Math"/>
              </w:rPr>
              <m:t>11</m:t>
            </m:r>
          </m:sup>
        </m:sSup>
        <m:r>
          <w:rPr>
            <w:rFonts w:ascii="Cambria Math" w:hAnsi="Cambria Math"/>
          </w:rPr>
          <m:t>W/</m:t>
        </m:r>
        <m:sSup>
          <m:sSupPr>
            <m:ctrlPr>
              <w:rPr>
                <w:rFonts w:ascii="Cambria Math" w:hAnsi="Cambria Math"/>
                <w:i/>
              </w:rPr>
            </m:ctrlPr>
          </m:sSupPr>
          <m:e>
            <m:r>
              <w:rPr>
                <w:rFonts w:ascii="Cambria Math" w:hAnsi="Cambria Math"/>
              </w:rPr>
              <m:t>m</m:t>
            </m:r>
          </m:e>
          <m:sup>
            <m:r>
              <w:rPr>
                <w:rFonts w:ascii="Cambria Math" w:hAnsi="Cambria Math"/>
              </w:rPr>
              <m:t>3</m:t>
            </m:r>
          </m:sup>
        </m:sSup>
      </m:oMath>
      <w:r w:rsidRPr="00092153">
        <w:rPr>
          <w:rFonts w:ascii="Times New Roman" w:eastAsiaTheme="minorEastAsia" w:hAnsi="Times New Roman"/>
        </w:rPr>
        <w:t xml:space="preserve"> , with a peak wavelength of approximately </w:t>
      </w:r>
      <m:oMath>
        <m:r>
          <w:rPr>
            <w:rFonts w:ascii="Cambria Math" w:eastAsiaTheme="minorEastAsia" w:hAnsi="Cambria Math"/>
          </w:rPr>
          <m:t>1.35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oMath>
      <w:r w:rsidRPr="00092153">
        <w:rPr>
          <w:rFonts w:ascii="Times New Roman" w:eastAsiaTheme="minorEastAsia" w:hAnsi="Times New Roman"/>
        </w:rPr>
        <w:t xml:space="preserve">m or </w:t>
      </w:r>
      <m:oMath>
        <m:r>
          <w:rPr>
            <w:rFonts w:ascii="Cambria Math" w:eastAsiaTheme="minorEastAsia" w:hAnsi="Cambria Math"/>
          </w:rPr>
          <m:t>1.35μm</m:t>
        </m:r>
      </m:oMath>
      <w:r w:rsidRPr="00092153">
        <w:rPr>
          <w:rFonts w:ascii="Times New Roman" w:eastAsiaTheme="minorEastAsia" w:hAnsi="Times New Roman"/>
        </w:rPr>
        <w:t xml:space="preserve">. This wave length falls into the IR spectrum which is not what is desired although is expected due to a temperature of 4000 Kelvin being needed to produce a peak wavelength in the UV range. For the UV range of interest the radiance was 17.4992 </w:t>
      </w:r>
      <m:oMath>
        <m:r>
          <w:rPr>
            <w:rFonts w:ascii="Cambria Math" w:eastAsiaTheme="minorEastAsia" w:hAnsi="Cambria Math"/>
          </w:rPr>
          <m:t>W/m^2 /sr</m:t>
        </m:r>
      </m:oMath>
      <w:r w:rsidRPr="00092153">
        <w:rPr>
          <w:rFonts w:ascii="Times New Roman" w:eastAsiaTheme="minorEastAsia" w:hAnsi="Times New Roman"/>
        </w:rPr>
        <w:t>, this output is low compared to the overall output of the composition indicating that there is very little overall UV produced simply by the blackbody radiation.</w:t>
      </w:r>
    </w:p>
    <w:p w14:paraId="35E141D1" w14:textId="77777777" w:rsidR="00F90A35" w:rsidRPr="00092153" w:rsidRDefault="00F90A35" w:rsidP="00F90A35">
      <w:pPr>
        <w:rPr>
          <w:rFonts w:ascii="Times New Roman" w:eastAsiaTheme="minorEastAsia" w:hAnsi="Times New Roman"/>
        </w:rPr>
      </w:pPr>
    </w:p>
    <w:p w14:paraId="1DA6B583" w14:textId="2A83410F" w:rsidR="00F90A35" w:rsidRPr="00092153" w:rsidRDefault="00F90A35" w:rsidP="00F90A35">
      <w:pPr>
        <w:rPr>
          <w:rFonts w:ascii="Times New Roman" w:hAnsi="Times New Roman"/>
        </w:rPr>
      </w:pPr>
      <w:r w:rsidRPr="00092153">
        <w:rPr>
          <w:rFonts w:ascii="Times New Roman" w:hAnsi="Times New Roman"/>
        </w:rPr>
        <w:t>Looking at the estimated solid products of the combustion allows for assumptions of areas where there will be an increase in emissions above the blackbody curve. For this composition three solid products are produced</w:t>
      </w:r>
      <w:r w:rsidR="00124E94">
        <w:rPr>
          <w:rFonts w:ascii="Times New Roman" w:hAnsi="Times New Roman"/>
        </w:rPr>
        <w:t>:</w:t>
      </w:r>
      <w:r w:rsidRPr="00092153">
        <w:rPr>
          <w:rFonts w:ascii="Times New Roman" w:hAnsi="Times New Roman"/>
        </w:rPr>
        <w:t xml:space="preserve"> Magnesium Fluoride, Aluminium Fluoride and Aluminium oxide. The Magnesium Fluoride will produce know peaks as identified in the earlier literature research, there is no know</w:t>
      </w:r>
      <w:r w:rsidR="00124E94">
        <w:rPr>
          <w:rFonts w:ascii="Times New Roman" w:hAnsi="Times New Roman"/>
        </w:rPr>
        <w:t>n</w:t>
      </w:r>
      <w:r w:rsidRPr="00092153">
        <w:rPr>
          <w:rFonts w:ascii="Times New Roman" w:hAnsi="Times New Roman"/>
        </w:rPr>
        <w:t xml:space="preserve"> UV or visible</w:t>
      </w:r>
      <w:r w:rsidR="00F04C4A">
        <w:rPr>
          <w:rFonts w:ascii="Times New Roman" w:hAnsi="Times New Roman"/>
        </w:rPr>
        <w:t xml:space="preserve"> spectrum output</w:t>
      </w:r>
      <w:r w:rsidRPr="00092153">
        <w:rPr>
          <w:rFonts w:ascii="Times New Roman" w:hAnsi="Times New Roman"/>
        </w:rPr>
        <w:t xml:space="preserve"> for Aluminium Fluoride however Aluminium oxide is known to emit at wavelengths between 190-280nm with a peak at 205nm </w:t>
      </w:r>
      <w:sdt>
        <w:sdtPr>
          <w:rPr>
            <w:rFonts w:ascii="Times New Roman" w:hAnsi="Times New Roman"/>
          </w:rPr>
          <w:id w:val="-1612500405"/>
          <w:citation/>
        </w:sdtPr>
        <w:sdtContent>
          <w:r w:rsidR="008E36D5">
            <w:rPr>
              <w:rFonts w:ascii="Times New Roman" w:hAnsi="Times New Roman"/>
            </w:rPr>
            <w:fldChar w:fldCharType="begin"/>
          </w:r>
          <w:r w:rsidR="008E36D5">
            <w:rPr>
              <w:rFonts w:ascii="Times New Roman" w:hAnsi="Times New Roman"/>
            </w:rPr>
            <w:instrText xml:space="preserve"> CITATION Dan20 \l 2057 </w:instrText>
          </w:r>
          <w:r w:rsidR="008E36D5">
            <w:rPr>
              <w:rFonts w:ascii="Times New Roman" w:hAnsi="Times New Roman"/>
            </w:rPr>
            <w:fldChar w:fldCharType="separate"/>
          </w:r>
          <w:r w:rsidR="008E36D5" w:rsidRPr="008E36D5">
            <w:rPr>
              <w:rFonts w:ascii="Times New Roman" w:hAnsi="Times New Roman"/>
              <w:noProof/>
            </w:rPr>
            <w:t>[30]</w:t>
          </w:r>
          <w:r w:rsidR="008E36D5">
            <w:rPr>
              <w:rFonts w:ascii="Times New Roman" w:hAnsi="Times New Roman"/>
            </w:rPr>
            <w:fldChar w:fldCharType="end"/>
          </w:r>
        </w:sdtContent>
      </w:sdt>
      <w:r w:rsidRPr="00092153">
        <w:rPr>
          <w:rFonts w:ascii="Times New Roman" w:hAnsi="Times New Roman"/>
        </w:rPr>
        <w:t>.</w:t>
      </w:r>
    </w:p>
    <w:p w14:paraId="1F8E1A1D" w14:textId="77777777" w:rsidR="00F90A35" w:rsidRPr="00092153" w:rsidRDefault="00F90A35" w:rsidP="00F90A35">
      <w:pPr>
        <w:rPr>
          <w:rFonts w:ascii="Times New Roman" w:hAnsi="Times New Roman"/>
        </w:rPr>
      </w:pPr>
    </w:p>
    <w:p w14:paraId="298C94DE" w14:textId="08639506" w:rsidR="00F90A35" w:rsidRPr="00092153" w:rsidRDefault="00F90A35" w:rsidP="00F90A35">
      <w:pPr>
        <w:rPr>
          <w:rFonts w:ascii="Times New Roman" w:eastAsiaTheme="minorEastAsia" w:hAnsi="Times New Roman"/>
        </w:rPr>
      </w:pPr>
      <w:r w:rsidRPr="00092153">
        <w:rPr>
          <w:rFonts w:ascii="Times New Roman" w:hAnsi="Times New Roman"/>
        </w:rPr>
        <w:t>For composition B</w:t>
      </w:r>
      <w:r w:rsidR="00753FA0">
        <w:rPr>
          <w:rFonts w:ascii="Times New Roman" w:hAnsi="Times New Roman"/>
        </w:rPr>
        <w:t>,</w:t>
      </w:r>
      <w:r w:rsidRPr="00092153">
        <w:rPr>
          <w:rFonts w:ascii="Times New Roman" w:hAnsi="Times New Roman"/>
        </w:rPr>
        <w:t xml:space="preserve"> where the Teflon was swapped out for Lithium Tetrafluoroaluminate the predicted adiabatic flame temperature from simulation was </w:t>
      </w:r>
      <m:oMath>
        <m:sSup>
          <m:sSupPr>
            <m:ctrlPr>
              <w:rPr>
                <w:rFonts w:ascii="Cambria Math" w:hAnsi="Cambria Math"/>
                <w:i/>
              </w:rPr>
            </m:ctrlPr>
          </m:sSupPr>
          <m:e>
            <m:r>
              <w:rPr>
                <w:rFonts w:ascii="Cambria Math" w:hAnsi="Cambria Math"/>
              </w:rPr>
              <m:t>2296.6</m:t>
            </m:r>
          </m:e>
          <m:sup>
            <m:r>
              <w:rPr>
                <w:rFonts w:ascii="Cambria Math" w:hAnsi="Cambria Math"/>
              </w:rPr>
              <m:t>∘</m:t>
            </m:r>
          </m:sup>
        </m:sSup>
        <m:r>
          <w:rPr>
            <w:rFonts w:ascii="Cambria Math" w:hAnsi="Cambria Math"/>
          </w:rPr>
          <m:t>K</m:t>
        </m:r>
      </m:oMath>
      <w:r w:rsidRPr="00092153">
        <w:rPr>
          <w:rFonts w:ascii="Times New Roman" w:eastAsiaTheme="minorEastAsia" w:hAnsi="Times New Roman"/>
        </w:rPr>
        <w:t xml:space="preserve"> which then will become </w:t>
      </w:r>
      <m:oMath>
        <m:sSup>
          <m:sSupPr>
            <m:ctrlPr>
              <w:rPr>
                <w:rFonts w:ascii="Cambria Math" w:eastAsiaTheme="minorEastAsia" w:hAnsi="Cambria Math"/>
                <w:i/>
                <w:lang w:eastAsia="en-US"/>
              </w:rPr>
            </m:ctrlPr>
          </m:sSupPr>
          <m:e>
            <m:r>
              <w:rPr>
                <w:rFonts w:ascii="Cambria Math" w:eastAsiaTheme="minorEastAsia" w:hAnsi="Cambria Math"/>
              </w:rPr>
              <m:t>2468.8</m:t>
            </m:r>
          </m:e>
          <m:sup>
            <m:r>
              <w:rPr>
                <w:rFonts w:ascii="Cambria Math" w:eastAsiaTheme="minorEastAsia" w:hAnsi="Cambria Math"/>
              </w:rPr>
              <m:t>∘</m:t>
            </m:r>
          </m:sup>
        </m:sSup>
        <m:r>
          <w:rPr>
            <w:rFonts w:ascii="Cambria Math" w:eastAsiaTheme="minorEastAsia" w:hAnsi="Cambria Math"/>
          </w:rPr>
          <m:t>K</m:t>
        </m:r>
      </m:oMath>
      <w:r w:rsidRPr="00092153">
        <w:rPr>
          <w:rFonts w:ascii="Times New Roman" w:eastAsiaTheme="minorEastAsia" w:hAnsi="Times New Roman"/>
        </w:rPr>
        <w:t xml:space="preserve"> once the factor of correction that was previously calculated is applied.  The overall spectral radiance can now be calculated with the Stefan-Boltzmann law giving an estimated radiance of </w:t>
      </w:r>
      <m:oMath>
        <m:r>
          <w:rPr>
            <w:rFonts w:ascii="Cambria Math" w:eastAsiaTheme="minorEastAsia" w:hAnsi="Cambria Math"/>
          </w:rPr>
          <m:t>σ*</m:t>
        </m:r>
        <m:sSup>
          <m:sSupPr>
            <m:ctrlPr>
              <w:rPr>
                <w:rFonts w:ascii="Cambria Math" w:eastAsiaTheme="minorEastAsia" w:hAnsi="Cambria Math"/>
                <w:i/>
              </w:rPr>
            </m:ctrlPr>
          </m:sSupPr>
          <m:e>
            <m:r>
              <w:rPr>
                <w:rFonts w:ascii="Cambria Math" w:eastAsiaTheme="minorEastAsia" w:hAnsi="Cambria Math"/>
              </w:rPr>
              <m:t>2468.8</m:t>
            </m:r>
          </m:e>
          <m:sup>
            <m:r>
              <w:rPr>
                <w:rFonts w:ascii="Cambria Math" w:eastAsiaTheme="minorEastAsia" w:hAnsi="Cambria Math"/>
              </w:rPr>
              <m:t>2</m:t>
            </m:r>
          </m:sup>
        </m:sSup>
        <m:r>
          <w:rPr>
            <w:rFonts w:ascii="Cambria Math" w:eastAsiaTheme="minorEastAsia" w:hAnsi="Cambria Math"/>
          </w:rPr>
          <m:t>=2106468 W/</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w:r w:rsidRPr="00092153">
        <w:rPr>
          <w:rFonts w:ascii="Times New Roman" w:eastAsiaTheme="minorEastAsia" w:hAnsi="Times New Roman"/>
        </w:rPr>
        <w:t>.The blackbody curve produced by this temperature can be seen below in Figure 11.</w:t>
      </w:r>
    </w:p>
    <w:p w14:paraId="1137C352" w14:textId="77777777" w:rsidR="00F34760" w:rsidRDefault="00F90A35" w:rsidP="00F34760">
      <w:pPr>
        <w:keepNext/>
      </w:pPr>
      <w:r w:rsidRPr="00092153">
        <w:rPr>
          <w:rFonts w:ascii="Times New Roman" w:hAnsi="Times New Roman"/>
          <w:noProof/>
        </w:rPr>
        <w:lastRenderedPageBreak/>
        <w:drawing>
          <wp:inline distT="0" distB="0" distL="0" distR="0" wp14:anchorId="2DC82C30" wp14:editId="735402EE">
            <wp:extent cx="5851744" cy="180594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863279" cy="1809500"/>
                    </a:xfrm>
                    <a:prstGeom prst="rect">
                      <a:avLst/>
                    </a:prstGeom>
                  </pic:spPr>
                </pic:pic>
              </a:graphicData>
            </a:graphic>
          </wp:inline>
        </w:drawing>
      </w:r>
    </w:p>
    <w:p w14:paraId="234CDCE2" w14:textId="77777777" w:rsidR="00F90A35" w:rsidRPr="00092153" w:rsidRDefault="00F34760" w:rsidP="00F34760">
      <w:pPr>
        <w:pStyle w:val="Caption"/>
        <w:rPr>
          <w:rFonts w:ascii="Times New Roman" w:hAnsi="Times New Roman"/>
          <w:color w:val="auto"/>
        </w:rPr>
      </w:pPr>
      <w:bookmarkStart w:id="34" w:name="_Toc161223044"/>
      <w:r>
        <w:t xml:space="preserve">Figure </w:t>
      </w:r>
      <w:fldSimple w:instr=" SEQ Figure \* ARABIC ">
        <w:r>
          <w:rPr>
            <w:noProof/>
          </w:rPr>
          <w:t>11</w:t>
        </w:r>
      </w:fldSimple>
      <w:r>
        <w:t xml:space="preserve"> - Blackbody Curve for Composition B</w:t>
      </w:r>
      <w:bookmarkEnd w:id="34"/>
    </w:p>
    <w:p w14:paraId="56C29780" w14:textId="77777777" w:rsidR="00F90A35" w:rsidRPr="00092153" w:rsidRDefault="00F90A35" w:rsidP="00F90A35">
      <w:pPr>
        <w:rPr>
          <w:rFonts w:ascii="Times New Roman" w:hAnsi="Times New Roman"/>
        </w:rPr>
      </w:pPr>
    </w:p>
    <w:p w14:paraId="023AFBB2" w14:textId="2FAB8386" w:rsidR="00F90A35" w:rsidRPr="00092153" w:rsidRDefault="00F90A35" w:rsidP="00F90A35">
      <w:pPr>
        <w:rPr>
          <w:rFonts w:ascii="Times New Roman" w:eastAsiaTheme="minorEastAsia" w:hAnsi="Times New Roman"/>
        </w:rPr>
      </w:pPr>
      <w:r w:rsidRPr="00092153">
        <w:rPr>
          <w:rFonts w:ascii="Times New Roman" w:hAnsi="Times New Roman"/>
        </w:rPr>
        <w:t xml:space="preserve">From the graph it can be seen that an output of </w:t>
      </w:r>
      <m:oMath>
        <m:r>
          <w:rPr>
            <w:rFonts w:ascii="Cambria Math" w:hAnsi="Cambria Math"/>
          </w:rPr>
          <m:t>3.76 ×</m:t>
        </m:r>
        <m:sSup>
          <m:sSupPr>
            <m:ctrlPr>
              <w:rPr>
                <w:rFonts w:ascii="Cambria Math" w:hAnsi="Cambria Math"/>
                <w:i/>
              </w:rPr>
            </m:ctrlPr>
          </m:sSupPr>
          <m:e>
            <m:r>
              <w:rPr>
                <w:rFonts w:ascii="Cambria Math" w:hAnsi="Cambria Math"/>
              </w:rPr>
              <m:t>10</m:t>
            </m:r>
          </m:e>
          <m:sup>
            <m:r>
              <w:rPr>
                <w:rFonts w:ascii="Cambria Math" w:hAnsi="Cambria Math"/>
              </w:rPr>
              <m:t>11</m:t>
            </m:r>
          </m:sup>
        </m:sSup>
        <m:r>
          <w:rPr>
            <w:rFonts w:ascii="Cambria Math" w:hAnsi="Cambria Math"/>
          </w:rPr>
          <m:t>W/</m:t>
        </m:r>
        <m:sSup>
          <m:sSupPr>
            <m:ctrlPr>
              <w:rPr>
                <w:rFonts w:ascii="Cambria Math" w:hAnsi="Cambria Math"/>
                <w:i/>
              </w:rPr>
            </m:ctrlPr>
          </m:sSupPr>
          <m:e>
            <m:r>
              <w:rPr>
                <w:rFonts w:ascii="Cambria Math" w:hAnsi="Cambria Math"/>
              </w:rPr>
              <m:t>m</m:t>
            </m:r>
          </m:e>
          <m:sup>
            <m:r>
              <w:rPr>
                <w:rFonts w:ascii="Cambria Math" w:hAnsi="Cambria Math"/>
              </w:rPr>
              <m:t>3</m:t>
            </m:r>
          </m:sup>
        </m:sSup>
      </m:oMath>
      <w:r w:rsidRPr="00092153">
        <w:rPr>
          <w:rFonts w:ascii="Times New Roman" w:eastAsiaTheme="minorEastAsia" w:hAnsi="Times New Roman"/>
        </w:rPr>
        <w:t xml:space="preserve"> , with a peak wavelength of approximately </w:t>
      </w:r>
      <m:oMath>
        <m:r>
          <w:rPr>
            <w:rFonts w:ascii="Cambria Math" w:eastAsiaTheme="minorEastAsia" w:hAnsi="Cambria Math"/>
          </w:rPr>
          <m:t>1.17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oMath>
      <w:r w:rsidRPr="00092153">
        <w:rPr>
          <w:rFonts w:ascii="Times New Roman" w:eastAsiaTheme="minorEastAsia" w:hAnsi="Times New Roman"/>
        </w:rPr>
        <w:t xml:space="preserve">m or </w:t>
      </w:r>
      <m:oMath>
        <m:r>
          <w:rPr>
            <w:rFonts w:ascii="Cambria Math" w:eastAsiaTheme="minorEastAsia" w:hAnsi="Cambria Math"/>
          </w:rPr>
          <m:t>1.17μm</m:t>
        </m:r>
      </m:oMath>
      <w:r w:rsidRPr="00092153">
        <w:rPr>
          <w:rFonts w:ascii="Times New Roman" w:eastAsiaTheme="minorEastAsia" w:hAnsi="Times New Roman"/>
        </w:rPr>
        <w:t xml:space="preserve">. This wave length falls into the IR spectrum although as expected has moved closer to the UV range of interest due to the higher temperature. For the UV range of interest the radiance was 184.73 </w:t>
      </w:r>
      <m:oMath>
        <m:r>
          <w:rPr>
            <w:rFonts w:ascii="Cambria Math" w:eastAsiaTheme="minorEastAsia" w:hAnsi="Cambria Math"/>
          </w:rPr>
          <m:t>W/m^2 /sr</m:t>
        </m:r>
      </m:oMath>
      <w:r w:rsidRPr="00092153">
        <w:rPr>
          <w:rFonts w:ascii="Times New Roman" w:eastAsiaTheme="minorEastAsia" w:hAnsi="Times New Roman"/>
        </w:rPr>
        <w:t>, this output is low compared to the overall output of the composition</w:t>
      </w:r>
      <w:r w:rsidR="00753FA0">
        <w:rPr>
          <w:rFonts w:ascii="Times New Roman" w:eastAsiaTheme="minorEastAsia" w:hAnsi="Times New Roman"/>
        </w:rPr>
        <w:t>,</w:t>
      </w:r>
      <w:r w:rsidRPr="00092153">
        <w:rPr>
          <w:rFonts w:ascii="Times New Roman" w:eastAsiaTheme="minorEastAsia" w:hAnsi="Times New Roman"/>
        </w:rPr>
        <w:t xml:space="preserve"> but is increased compared to composition A so does show an improvement.</w:t>
      </w:r>
    </w:p>
    <w:p w14:paraId="2BD6883F" w14:textId="77777777" w:rsidR="00F90A35" w:rsidRPr="00092153" w:rsidRDefault="00F90A35" w:rsidP="00F90A35">
      <w:pPr>
        <w:rPr>
          <w:rFonts w:ascii="Times New Roman" w:eastAsiaTheme="minorEastAsia" w:hAnsi="Times New Roman"/>
        </w:rPr>
      </w:pPr>
    </w:p>
    <w:p w14:paraId="6035B5A6" w14:textId="16A98A7F" w:rsidR="00F90A35" w:rsidRPr="00092153" w:rsidRDefault="00F90A35" w:rsidP="00F90A35">
      <w:pPr>
        <w:rPr>
          <w:rFonts w:ascii="Times New Roman" w:hAnsi="Times New Roman"/>
        </w:rPr>
      </w:pPr>
      <w:r w:rsidRPr="00092153">
        <w:rPr>
          <w:rFonts w:ascii="Times New Roman" w:hAnsi="Times New Roman"/>
        </w:rPr>
        <w:t>Looking at the estimated solid products of the combustion allows for assumptions of areas where there will be an increase in emissions above the blackbody c</w:t>
      </w:r>
      <w:r w:rsidR="004D1756">
        <w:rPr>
          <w:rFonts w:ascii="Times New Roman" w:hAnsi="Times New Roman"/>
        </w:rPr>
        <w:t>urve. For this composition five</w:t>
      </w:r>
      <w:r w:rsidRPr="00092153">
        <w:rPr>
          <w:rFonts w:ascii="Times New Roman" w:hAnsi="Times New Roman"/>
        </w:rPr>
        <w:t xml:space="preserve"> solid products are produced</w:t>
      </w:r>
      <w:r w:rsidR="00753FA0">
        <w:rPr>
          <w:rFonts w:ascii="Times New Roman" w:hAnsi="Times New Roman"/>
        </w:rPr>
        <w:t>:</w:t>
      </w:r>
      <w:r w:rsidRPr="00092153">
        <w:rPr>
          <w:rFonts w:ascii="Times New Roman" w:hAnsi="Times New Roman"/>
        </w:rPr>
        <w:t xml:space="preserve"> Magnesium Fluoride, Magnesium oxide, Lithium Fluoride, magnesium aluminate and Magnesium Carbonate. The Magnesium Fluoride will produce know</w:t>
      </w:r>
      <w:r w:rsidR="00753FA0">
        <w:rPr>
          <w:rFonts w:ascii="Times New Roman" w:hAnsi="Times New Roman"/>
        </w:rPr>
        <w:t>n</w:t>
      </w:r>
      <w:r w:rsidRPr="00092153">
        <w:rPr>
          <w:rFonts w:ascii="Times New Roman" w:hAnsi="Times New Roman"/>
        </w:rPr>
        <w:t xml:space="preserve"> peaks as identified in the earlier literature research along with the Magnesium Oxide. The Magnesium Aluminate has been shown to have a small amount of additional emissions at the top end of the UV waveband along with strong emissions in the visible </w:t>
      </w:r>
      <w:sdt>
        <w:sdtPr>
          <w:rPr>
            <w:rFonts w:ascii="Times New Roman" w:hAnsi="Times New Roman"/>
          </w:rPr>
          <w:id w:val="-891808270"/>
          <w:citation/>
        </w:sdtPr>
        <w:sdtContent>
          <w:r w:rsidR="008E36D5">
            <w:rPr>
              <w:rFonts w:ascii="Times New Roman" w:hAnsi="Times New Roman"/>
            </w:rPr>
            <w:fldChar w:fldCharType="begin"/>
          </w:r>
          <w:r w:rsidR="008E36D5">
            <w:rPr>
              <w:rFonts w:ascii="Times New Roman" w:hAnsi="Times New Roman"/>
            </w:rPr>
            <w:instrText xml:space="preserve"> CITATION Kha21 \l 2057 </w:instrText>
          </w:r>
          <w:r w:rsidR="008E36D5">
            <w:rPr>
              <w:rFonts w:ascii="Times New Roman" w:hAnsi="Times New Roman"/>
            </w:rPr>
            <w:fldChar w:fldCharType="separate"/>
          </w:r>
          <w:r w:rsidR="008E36D5" w:rsidRPr="008E36D5">
            <w:rPr>
              <w:rFonts w:ascii="Times New Roman" w:hAnsi="Times New Roman"/>
              <w:noProof/>
            </w:rPr>
            <w:t>[31]</w:t>
          </w:r>
          <w:r w:rsidR="008E36D5">
            <w:rPr>
              <w:rFonts w:ascii="Times New Roman" w:hAnsi="Times New Roman"/>
            </w:rPr>
            <w:fldChar w:fldCharType="end"/>
          </w:r>
        </w:sdtContent>
      </w:sdt>
      <w:r w:rsidRPr="00092153">
        <w:rPr>
          <w:rFonts w:ascii="Times New Roman" w:hAnsi="Times New Roman"/>
        </w:rPr>
        <w:t>. No relevant information could be found for the emissions of Lithium fluoride or Magnesium Carbonate however the presents of both magnesium Carbonate and Magnesium Aluminate indicates that less Magnesium Fluorine reactions took place which will reduce the peak expected at those wavelengths.</w:t>
      </w:r>
    </w:p>
    <w:p w14:paraId="07868D35" w14:textId="77777777" w:rsidR="00F90A35" w:rsidRPr="00092153" w:rsidRDefault="00F90A35" w:rsidP="00F90A35">
      <w:pPr>
        <w:rPr>
          <w:rFonts w:ascii="Times New Roman" w:hAnsi="Times New Roman"/>
        </w:rPr>
      </w:pPr>
    </w:p>
    <w:p w14:paraId="4FE3CCF2" w14:textId="77777777" w:rsidR="00F90A35" w:rsidRPr="00092153" w:rsidRDefault="00F90A35" w:rsidP="00F90A35">
      <w:pPr>
        <w:rPr>
          <w:rFonts w:ascii="Times New Roman" w:eastAsiaTheme="minorEastAsia" w:hAnsi="Times New Roman"/>
        </w:rPr>
      </w:pPr>
      <w:r w:rsidRPr="00092153">
        <w:rPr>
          <w:rFonts w:ascii="Times New Roman" w:hAnsi="Times New Roman"/>
        </w:rPr>
        <w:t xml:space="preserve">For composition, C where the Teflon was swapped out for Sodium Nitrate, the predicted adiabatic flame temperature from simulation was </w:t>
      </w:r>
      <m:oMath>
        <m:sSup>
          <m:sSupPr>
            <m:ctrlPr>
              <w:rPr>
                <w:rFonts w:ascii="Cambria Math" w:hAnsi="Cambria Math"/>
                <w:i/>
              </w:rPr>
            </m:ctrlPr>
          </m:sSupPr>
          <m:e>
            <m:r>
              <w:rPr>
                <w:rFonts w:ascii="Cambria Math" w:hAnsi="Cambria Math"/>
              </w:rPr>
              <m:t>3269.4</m:t>
            </m:r>
          </m:e>
          <m:sup>
            <m:r>
              <w:rPr>
                <w:rFonts w:ascii="Cambria Math" w:hAnsi="Cambria Math"/>
              </w:rPr>
              <m:t>∘</m:t>
            </m:r>
          </m:sup>
        </m:sSup>
        <m:r>
          <w:rPr>
            <w:rFonts w:ascii="Cambria Math" w:hAnsi="Cambria Math"/>
          </w:rPr>
          <m:t>K</m:t>
        </m:r>
      </m:oMath>
      <w:r w:rsidRPr="00092153">
        <w:rPr>
          <w:rFonts w:ascii="Times New Roman" w:eastAsiaTheme="minorEastAsia" w:hAnsi="Times New Roman"/>
        </w:rPr>
        <w:t xml:space="preserve"> which then will become </w:t>
      </w:r>
      <m:oMath>
        <m:sSup>
          <m:sSupPr>
            <m:ctrlPr>
              <w:rPr>
                <w:rFonts w:ascii="Cambria Math" w:eastAsiaTheme="minorEastAsia" w:hAnsi="Cambria Math"/>
                <w:i/>
                <w:lang w:eastAsia="en-US"/>
              </w:rPr>
            </m:ctrlPr>
          </m:sSupPr>
          <m:e>
            <m:r>
              <w:rPr>
                <w:rFonts w:ascii="Cambria Math" w:eastAsiaTheme="minorEastAsia" w:hAnsi="Cambria Math"/>
              </w:rPr>
              <m:t>3514.6</m:t>
            </m:r>
          </m:e>
          <m:sup>
            <m:r>
              <w:rPr>
                <w:rFonts w:ascii="Cambria Math" w:eastAsiaTheme="minorEastAsia" w:hAnsi="Cambria Math"/>
              </w:rPr>
              <m:t>∘</m:t>
            </m:r>
          </m:sup>
        </m:sSup>
        <m:r>
          <w:rPr>
            <w:rFonts w:ascii="Cambria Math" w:eastAsiaTheme="minorEastAsia" w:hAnsi="Cambria Math"/>
          </w:rPr>
          <m:t>K</m:t>
        </m:r>
      </m:oMath>
      <w:r w:rsidRPr="00092153">
        <w:rPr>
          <w:rFonts w:ascii="Times New Roman" w:eastAsiaTheme="minorEastAsia" w:hAnsi="Times New Roman"/>
        </w:rPr>
        <w:t xml:space="preserve"> once the factor of correction that was previously calculated is applied.  The overall spectral radiance can now be calculated with the Stefan-Boltzmann law giving an estimated radiance </w:t>
      </w:r>
      <w:r w:rsidRPr="00092153">
        <w:rPr>
          <w:rFonts w:ascii="Times New Roman" w:eastAsiaTheme="minorEastAsia" w:hAnsi="Times New Roman"/>
        </w:rPr>
        <w:lastRenderedPageBreak/>
        <w:t xml:space="preserve">of </w:t>
      </w:r>
      <m:oMath>
        <m:r>
          <w:rPr>
            <w:rFonts w:ascii="Cambria Math" w:eastAsiaTheme="minorEastAsia" w:hAnsi="Cambria Math"/>
          </w:rPr>
          <m:t>σ*</m:t>
        </m:r>
        <m:sSup>
          <m:sSupPr>
            <m:ctrlPr>
              <w:rPr>
                <w:rFonts w:ascii="Cambria Math" w:eastAsiaTheme="minorEastAsia" w:hAnsi="Cambria Math"/>
                <w:i/>
              </w:rPr>
            </m:ctrlPr>
          </m:sSupPr>
          <m:e>
            <m:r>
              <w:rPr>
                <w:rFonts w:ascii="Cambria Math" w:eastAsiaTheme="minorEastAsia" w:hAnsi="Cambria Math"/>
              </w:rPr>
              <m:t>3514.6</m:t>
            </m:r>
          </m:e>
          <m:sup>
            <m:r>
              <w:rPr>
                <w:rFonts w:ascii="Cambria Math" w:eastAsiaTheme="minorEastAsia" w:hAnsi="Cambria Math"/>
              </w:rPr>
              <m:t>2</m:t>
            </m:r>
          </m:sup>
        </m:sSup>
        <m:r>
          <w:rPr>
            <w:rFonts w:ascii="Cambria Math" w:eastAsiaTheme="minorEastAsia" w:hAnsi="Cambria Math"/>
          </w:rPr>
          <m:t>=86519668 W/</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w:r w:rsidRPr="00092153">
        <w:rPr>
          <w:rFonts w:ascii="Times New Roman" w:eastAsiaTheme="minorEastAsia" w:hAnsi="Times New Roman"/>
        </w:rPr>
        <w:t>.The blackbody curve produced by this temperature can be seen below in Figure 12.</w:t>
      </w:r>
    </w:p>
    <w:p w14:paraId="713A3D92" w14:textId="77777777" w:rsidR="00F34760" w:rsidRDefault="00F90A35" w:rsidP="00F34760">
      <w:pPr>
        <w:keepNext/>
      </w:pPr>
      <w:r w:rsidRPr="00092153">
        <w:rPr>
          <w:rFonts w:ascii="Times New Roman" w:hAnsi="Times New Roman"/>
          <w:noProof/>
        </w:rPr>
        <w:drawing>
          <wp:inline distT="0" distB="0" distL="0" distR="0" wp14:anchorId="790147F6" wp14:editId="4132B0F6">
            <wp:extent cx="5745487" cy="1783080"/>
            <wp:effectExtent l="0" t="0" r="762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50299" cy="1784573"/>
                    </a:xfrm>
                    <a:prstGeom prst="rect">
                      <a:avLst/>
                    </a:prstGeom>
                  </pic:spPr>
                </pic:pic>
              </a:graphicData>
            </a:graphic>
          </wp:inline>
        </w:drawing>
      </w:r>
    </w:p>
    <w:p w14:paraId="62590C30" w14:textId="77777777" w:rsidR="00F90A35" w:rsidRPr="00092153" w:rsidRDefault="00F34760" w:rsidP="00F34760">
      <w:pPr>
        <w:pStyle w:val="Caption"/>
        <w:rPr>
          <w:rFonts w:ascii="Times New Roman" w:hAnsi="Times New Roman"/>
          <w:color w:val="auto"/>
        </w:rPr>
      </w:pPr>
      <w:bookmarkStart w:id="35" w:name="_Toc161223045"/>
      <w:r>
        <w:t xml:space="preserve">Figure </w:t>
      </w:r>
      <w:fldSimple w:instr=" SEQ Figure \* ARABIC ">
        <w:r>
          <w:rPr>
            <w:noProof/>
          </w:rPr>
          <w:t>12</w:t>
        </w:r>
      </w:fldSimple>
      <w:r>
        <w:t xml:space="preserve"> - Blackbody Curve for Composition C</w:t>
      </w:r>
      <w:bookmarkEnd w:id="35"/>
    </w:p>
    <w:p w14:paraId="0D357AE9" w14:textId="77777777" w:rsidR="00F90A35" w:rsidRPr="00092153" w:rsidRDefault="00F90A35" w:rsidP="00F90A35">
      <w:pPr>
        <w:rPr>
          <w:rFonts w:ascii="Times New Roman" w:hAnsi="Times New Roman"/>
        </w:rPr>
      </w:pPr>
    </w:p>
    <w:p w14:paraId="57B8FE95" w14:textId="441F36FB" w:rsidR="00F90A35" w:rsidRPr="00092153" w:rsidRDefault="00F90A35" w:rsidP="00F90A35">
      <w:pPr>
        <w:rPr>
          <w:rFonts w:ascii="Times New Roman" w:eastAsiaTheme="minorEastAsia" w:hAnsi="Times New Roman"/>
        </w:rPr>
      </w:pPr>
      <w:r w:rsidRPr="00092153">
        <w:rPr>
          <w:rFonts w:ascii="Times New Roman" w:hAnsi="Times New Roman"/>
        </w:rPr>
        <w:t xml:space="preserve">From the graph it can be seen that an output of </w:t>
      </w:r>
      <m:oMath>
        <m:r>
          <w:rPr>
            <w:rFonts w:ascii="Cambria Math" w:hAnsi="Cambria Math"/>
          </w:rPr>
          <m:t>2.20 ×</m:t>
        </m:r>
        <m:sSup>
          <m:sSupPr>
            <m:ctrlPr>
              <w:rPr>
                <w:rFonts w:ascii="Cambria Math" w:hAnsi="Cambria Math"/>
                <w:i/>
              </w:rPr>
            </m:ctrlPr>
          </m:sSupPr>
          <m:e>
            <m:r>
              <w:rPr>
                <w:rFonts w:ascii="Cambria Math" w:hAnsi="Cambria Math"/>
              </w:rPr>
              <m:t>10</m:t>
            </m:r>
          </m:e>
          <m:sup>
            <m:r>
              <w:rPr>
                <w:rFonts w:ascii="Cambria Math" w:hAnsi="Cambria Math"/>
              </w:rPr>
              <m:t>12</m:t>
            </m:r>
          </m:sup>
        </m:sSup>
        <m:r>
          <w:rPr>
            <w:rFonts w:ascii="Cambria Math" w:hAnsi="Cambria Math"/>
          </w:rPr>
          <m:t>W/</m:t>
        </m:r>
        <m:sSup>
          <m:sSupPr>
            <m:ctrlPr>
              <w:rPr>
                <w:rFonts w:ascii="Cambria Math" w:hAnsi="Cambria Math"/>
                <w:i/>
              </w:rPr>
            </m:ctrlPr>
          </m:sSupPr>
          <m:e>
            <m:r>
              <w:rPr>
                <w:rFonts w:ascii="Cambria Math" w:hAnsi="Cambria Math"/>
              </w:rPr>
              <m:t>m</m:t>
            </m:r>
          </m:e>
          <m:sup>
            <m:r>
              <w:rPr>
                <w:rFonts w:ascii="Cambria Math" w:hAnsi="Cambria Math"/>
              </w:rPr>
              <m:t>3</m:t>
            </m:r>
          </m:sup>
        </m:sSup>
      </m:oMath>
      <w:r w:rsidRPr="00092153">
        <w:rPr>
          <w:rFonts w:ascii="Times New Roman" w:eastAsiaTheme="minorEastAsia" w:hAnsi="Times New Roman"/>
        </w:rPr>
        <w:t xml:space="preserve">, with a peak wavelength of approximately </w:t>
      </w:r>
      <m:oMath>
        <m:r>
          <w:rPr>
            <w:rFonts w:ascii="Cambria Math" w:eastAsiaTheme="minorEastAsia" w:hAnsi="Cambria Math"/>
          </w:rPr>
          <m:t>8.22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-7</m:t>
            </m:r>
          </m:sup>
        </m:sSup>
      </m:oMath>
      <w:r w:rsidRPr="00092153">
        <w:rPr>
          <w:rFonts w:ascii="Times New Roman" w:eastAsiaTheme="minorEastAsia" w:hAnsi="Times New Roman"/>
        </w:rPr>
        <w:t xml:space="preserve">m or </w:t>
      </w:r>
      <m:oMath>
        <m:r>
          <w:rPr>
            <w:rFonts w:ascii="Cambria Math" w:eastAsiaTheme="minorEastAsia" w:hAnsi="Cambria Math"/>
          </w:rPr>
          <m:t>822nm</m:t>
        </m:r>
      </m:oMath>
      <w:r w:rsidRPr="00092153">
        <w:rPr>
          <w:rFonts w:ascii="Times New Roman" w:eastAsiaTheme="minorEastAsia" w:hAnsi="Times New Roman"/>
        </w:rPr>
        <w:t xml:space="preserve">. This wave length falls just outside of the visible spectrum and into the IR range. For the UV range of interest the radiance was 21411.1 </w:t>
      </w:r>
      <m:oMath>
        <m:r>
          <w:rPr>
            <w:rFonts w:ascii="Cambria Math" w:eastAsiaTheme="minorEastAsia" w:hAnsi="Cambria Math"/>
          </w:rPr>
          <m:t>W/m^2 /sr</m:t>
        </m:r>
      </m:oMath>
      <w:r w:rsidRPr="00092153">
        <w:rPr>
          <w:rFonts w:ascii="Times New Roman" w:eastAsiaTheme="minorEastAsia" w:hAnsi="Times New Roman"/>
        </w:rPr>
        <w:t>, this output significantly higher than the other compositions showing a large increase in the overall UV production.</w:t>
      </w:r>
    </w:p>
    <w:p w14:paraId="6F0B6DF9" w14:textId="77777777" w:rsidR="00F90A35" w:rsidRPr="00092153" w:rsidRDefault="00F90A35" w:rsidP="00F90A35">
      <w:pPr>
        <w:rPr>
          <w:rFonts w:ascii="Times New Roman" w:eastAsiaTheme="minorEastAsia" w:hAnsi="Times New Roman"/>
        </w:rPr>
      </w:pPr>
    </w:p>
    <w:p w14:paraId="2486CD1D" w14:textId="3907209E" w:rsidR="00F90A35" w:rsidRPr="00092153" w:rsidRDefault="00F90A35" w:rsidP="00F90A35">
      <w:pPr>
        <w:rPr>
          <w:rFonts w:ascii="Times New Roman" w:hAnsi="Times New Roman"/>
        </w:rPr>
      </w:pPr>
      <w:r w:rsidRPr="00092153">
        <w:rPr>
          <w:rFonts w:ascii="Times New Roman" w:hAnsi="Times New Roman"/>
        </w:rPr>
        <w:t>Looking at the estimated solid products of the combustion allows for assumptions of areas where there will be an increase in emissions above the blackbody c</w:t>
      </w:r>
      <w:r w:rsidR="004D1756">
        <w:rPr>
          <w:rFonts w:ascii="Times New Roman" w:hAnsi="Times New Roman"/>
        </w:rPr>
        <w:t xml:space="preserve">urve. For this composition five </w:t>
      </w:r>
      <w:r w:rsidRPr="00092153">
        <w:rPr>
          <w:rFonts w:ascii="Times New Roman" w:hAnsi="Times New Roman"/>
        </w:rPr>
        <w:t>solid products are produced</w:t>
      </w:r>
      <w:r w:rsidR="00753FA0">
        <w:rPr>
          <w:rFonts w:ascii="Times New Roman" w:hAnsi="Times New Roman"/>
        </w:rPr>
        <w:t>:</w:t>
      </w:r>
      <w:r w:rsidRPr="00092153">
        <w:rPr>
          <w:rFonts w:ascii="Times New Roman" w:hAnsi="Times New Roman"/>
        </w:rPr>
        <w:t xml:space="preserve"> Magnesium Oxide, Sodium Fluoride, Sodium Oxide, Magnesium Carbonate and Magnesium Hydrogen peroxide. From this it is possible to determine that the Magnesium Oxide peak at around 385nm as seen in Figure 2 of the literature review. There is no adequate data available for UV-VIS emissions of any of the other products. Compared to the other compositions, this composition is completely lacking the Magnesium Fluorine reaction so will not have any additional peak for these regions.</w:t>
      </w:r>
    </w:p>
    <w:p w14:paraId="62779B7D" w14:textId="77777777" w:rsidR="00F90A35" w:rsidRPr="00092153" w:rsidRDefault="00F90A35" w:rsidP="00F90A35">
      <w:pPr>
        <w:rPr>
          <w:rFonts w:ascii="Times New Roman" w:hAnsi="Times New Roman"/>
        </w:rPr>
      </w:pPr>
    </w:p>
    <w:p w14:paraId="2194EEF7" w14:textId="77613F25" w:rsidR="00F90A35" w:rsidRPr="00092153" w:rsidRDefault="00F90A35" w:rsidP="00F90A35">
      <w:pPr>
        <w:rPr>
          <w:rFonts w:ascii="Times New Roman" w:eastAsiaTheme="minorEastAsia" w:hAnsi="Times New Roman"/>
        </w:rPr>
      </w:pPr>
      <w:r w:rsidRPr="00092153">
        <w:rPr>
          <w:rFonts w:ascii="Times New Roman" w:hAnsi="Times New Roman"/>
        </w:rPr>
        <w:t xml:space="preserve">Lastly is Composition D, which is the know composition and is to be used to compare all other compositions to the predicted adiabatic flame temperature from simulation was </w:t>
      </w:r>
      <m:oMath>
        <m:sSup>
          <m:sSupPr>
            <m:ctrlPr>
              <w:rPr>
                <w:rFonts w:ascii="Cambria Math" w:hAnsi="Cambria Math"/>
                <w:i/>
              </w:rPr>
            </m:ctrlPr>
          </m:sSupPr>
          <m:e>
            <m:r>
              <w:rPr>
                <w:rFonts w:ascii="Cambria Math" w:hAnsi="Cambria Math"/>
              </w:rPr>
              <m:t>2605</m:t>
            </m:r>
          </m:e>
          <m:sup>
            <m:r>
              <w:rPr>
                <w:rFonts w:ascii="Cambria Math" w:hAnsi="Cambria Math"/>
              </w:rPr>
              <m:t>∘</m:t>
            </m:r>
          </m:sup>
        </m:sSup>
        <m:r>
          <w:rPr>
            <w:rFonts w:ascii="Cambria Math" w:hAnsi="Cambria Math"/>
          </w:rPr>
          <m:t>K</m:t>
        </m:r>
      </m:oMath>
      <w:r w:rsidRPr="00092153">
        <w:rPr>
          <w:rFonts w:ascii="Times New Roman" w:eastAsiaTheme="minorEastAsia" w:hAnsi="Times New Roman"/>
        </w:rPr>
        <w:t xml:space="preserve"> however the value </w:t>
      </w:r>
      <m:oMath>
        <m:sSup>
          <m:sSupPr>
            <m:ctrlPr>
              <w:rPr>
                <w:rFonts w:ascii="Cambria Math" w:eastAsiaTheme="minorEastAsia" w:hAnsi="Cambria Math"/>
                <w:i/>
                <w:lang w:eastAsia="en-US"/>
              </w:rPr>
            </m:ctrlPr>
          </m:sSupPr>
          <m:e>
            <m:r>
              <w:rPr>
                <w:rFonts w:ascii="Cambria Math" w:eastAsiaTheme="minorEastAsia" w:hAnsi="Cambria Math"/>
              </w:rPr>
              <m:t>2800</m:t>
            </m:r>
          </m:e>
          <m:sup>
            <m:r>
              <w:rPr>
                <w:rFonts w:ascii="Cambria Math" w:eastAsiaTheme="minorEastAsia" w:hAnsi="Cambria Math"/>
              </w:rPr>
              <m:t>∘</m:t>
            </m:r>
          </m:sup>
        </m:sSup>
        <m:r>
          <w:rPr>
            <w:rFonts w:ascii="Cambria Math" w:eastAsiaTheme="minorEastAsia" w:hAnsi="Cambria Math"/>
          </w:rPr>
          <m:t>K</m:t>
        </m:r>
      </m:oMath>
      <w:r w:rsidRPr="00092153">
        <w:rPr>
          <w:rFonts w:ascii="Times New Roman" w:eastAsiaTheme="minorEastAsia" w:hAnsi="Times New Roman"/>
        </w:rPr>
        <w:t xml:space="preserve">will be used as discussed earlier in this report due to being a known real world value.  The overall spectral radiance can now be calculated with the Stefan-Boltzmann law giving an estimated radiance of </w:t>
      </w:r>
      <m:oMath>
        <m:r>
          <w:rPr>
            <w:rFonts w:ascii="Cambria Math" w:eastAsiaTheme="minorEastAsia" w:hAnsi="Cambria Math"/>
          </w:rPr>
          <m:t>σ*</m:t>
        </m:r>
        <m:sSup>
          <m:sSupPr>
            <m:ctrlPr>
              <w:rPr>
                <w:rFonts w:ascii="Cambria Math" w:eastAsiaTheme="minorEastAsia" w:hAnsi="Cambria Math"/>
                <w:i/>
              </w:rPr>
            </m:ctrlPr>
          </m:sSupPr>
          <m:e>
            <m:r>
              <w:rPr>
                <w:rFonts w:ascii="Cambria Math" w:eastAsiaTheme="minorEastAsia" w:hAnsi="Cambria Math"/>
              </w:rPr>
              <m:t>2800</m:t>
            </m:r>
          </m:e>
          <m:sup>
            <m:r>
              <w:rPr>
                <w:rFonts w:ascii="Cambria Math" w:eastAsiaTheme="minorEastAsia" w:hAnsi="Cambria Math"/>
              </w:rPr>
              <m:t>2</m:t>
            </m:r>
          </m:sup>
        </m:sSup>
        <m:r>
          <w:rPr>
            <w:rFonts w:ascii="Cambria Math" w:eastAsiaTheme="minorEastAsia" w:hAnsi="Cambria Math"/>
          </w:rPr>
          <m:t>=3485325 W/</m:t>
        </m:r>
        <m:sSup>
          <m:sSupPr>
            <m:ctrlPr>
              <w:rPr>
                <w:rFonts w:ascii="Cambria Math" w:eastAsiaTheme="minorEastAsia" w:hAnsi="Cambria Math"/>
                <w:i/>
              </w:rPr>
            </m:ctrlPr>
          </m:sSupPr>
          <m:e>
            <m:r>
              <w:rPr>
                <w:rFonts w:ascii="Cambria Math" w:eastAsiaTheme="minorEastAsia" w:hAnsi="Cambria Math"/>
              </w:rPr>
              <m:t>m</m:t>
            </m:r>
          </m:e>
          <m:sup>
            <m:r>
              <w:rPr>
                <w:rFonts w:ascii="Cambria Math" w:eastAsiaTheme="minorEastAsia" w:hAnsi="Cambria Math"/>
              </w:rPr>
              <m:t>2</m:t>
            </m:r>
          </m:sup>
        </m:sSup>
      </m:oMath>
      <w:r w:rsidRPr="00092153">
        <w:rPr>
          <w:rFonts w:ascii="Times New Roman" w:eastAsiaTheme="minorEastAsia" w:hAnsi="Times New Roman"/>
        </w:rPr>
        <w:t>.The blackbody curve produced by this temperature can be seen below in Figure 13.</w:t>
      </w:r>
    </w:p>
    <w:p w14:paraId="69A04A6D" w14:textId="77777777" w:rsidR="00F34760" w:rsidRDefault="00F90A35" w:rsidP="00F34760">
      <w:pPr>
        <w:keepNext/>
      </w:pPr>
      <w:r w:rsidRPr="00092153">
        <w:rPr>
          <w:rFonts w:ascii="Times New Roman" w:hAnsi="Times New Roman"/>
          <w:noProof/>
        </w:rPr>
        <w:lastRenderedPageBreak/>
        <w:drawing>
          <wp:inline distT="0" distB="0" distL="0" distR="0" wp14:anchorId="50BBAC4D" wp14:editId="4ACDE522">
            <wp:extent cx="5727088" cy="1706880"/>
            <wp:effectExtent l="0" t="0" r="6985"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40757" cy="1710954"/>
                    </a:xfrm>
                    <a:prstGeom prst="rect">
                      <a:avLst/>
                    </a:prstGeom>
                  </pic:spPr>
                </pic:pic>
              </a:graphicData>
            </a:graphic>
          </wp:inline>
        </w:drawing>
      </w:r>
    </w:p>
    <w:p w14:paraId="4554297D" w14:textId="77777777" w:rsidR="00F90A35" w:rsidRDefault="00F34760" w:rsidP="00F34760">
      <w:pPr>
        <w:pStyle w:val="Caption"/>
      </w:pPr>
      <w:bookmarkStart w:id="36" w:name="_Toc161223046"/>
      <w:r>
        <w:t xml:space="preserve">Figure </w:t>
      </w:r>
      <w:fldSimple w:instr=" SEQ Figure \* ARABIC ">
        <w:r>
          <w:rPr>
            <w:noProof/>
          </w:rPr>
          <w:t>13</w:t>
        </w:r>
      </w:fldSimple>
      <w:r>
        <w:t xml:space="preserve"> - Blackbody Curve for Composition D</w:t>
      </w:r>
      <w:bookmarkEnd w:id="36"/>
    </w:p>
    <w:p w14:paraId="48C87DD8" w14:textId="77777777" w:rsidR="00F34760" w:rsidRPr="00F34760" w:rsidRDefault="00F34760" w:rsidP="00F34760"/>
    <w:p w14:paraId="4E90B4B7" w14:textId="0602D3BC" w:rsidR="00F90A35" w:rsidRPr="00092153" w:rsidRDefault="00F90A35" w:rsidP="00F90A35">
      <w:pPr>
        <w:rPr>
          <w:rFonts w:ascii="Times New Roman" w:eastAsiaTheme="minorEastAsia" w:hAnsi="Times New Roman"/>
        </w:rPr>
      </w:pPr>
      <w:r w:rsidRPr="00092153">
        <w:rPr>
          <w:rFonts w:ascii="Times New Roman" w:hAnsi="Times New Roman"/>
        </w:rPr>
        <w:t xml:space="preserve">From the graph it can be seen that an output of </w:t>
      </w:r>
      <m:oMath>
        <m:r>
          <w:rPr>
            <w:rFonts w:ascii="Cambria Math" w:hAnsi="Cambria Math"/>
          </w:rPr>
          <m:t>7.04 ×</m:t>
        </m:r>
        <m:sSup>
          <m:sSupPr>
            <m:ctrlPr>
              <w:rPr>
                <w:rFonts w:ascii="Cambria Math" w:hAnsi="Cambria Math"/>
                <w:i/>
              </w:rPr>
            </m:ctrlPr>
          </m:sSupPr>
          <m:e>
            <m:r>
              <w:rPr>
                <w:rFonts w:ascii="Cambria Math" w:hAnsi="Cambria Math"/>
              </w:rPr>
              <m:t>10</m:t>
            </m:r>
          </m:e>
          <m:sup>
            <m:r>
              <w:rPr>
                <w:rFonts w:ascii="Cambria Math" w:hAnsi="Cambria Math"/>
              </w:rPr>
              <m:t>11</m:t>
            </m:r>
          </m:sup>
        </m:sSup>
        <m:r>
          <w:rPr>
            <w:rFonts w:ascii="Cambria Math" w:hAnsi="Cambria Math"/>
          </w:rPr>
          <m:t xml:space="preserve"> W/</m:t>
        </m:r>
        <m:sSup>
          <m:sSupPr>
            <m:ctrlPr>
              <w:rPr>
                <w:rFonts w:ascii="Cambria Math" w:hAnsi="Cambria Math"/>
                <w:i/>
              </w:rPr>
            </m:ctrlPr>
          </m:sSupPr>
          <m:e>
            <m:r>
              <w:rPr>
                <w:rFonts w:ascii="Cambria Math" w:hAnsi="Cambria Math"/>
              </w:rPr>
              <m:t>m</m:t>
            </m:r>
          </m:e>
          <m:sup>
            <m:r>
              <w:rPr>
                <w:rFonts w:ascii="Cambria Math" w:hAnsi="Cambria Math"/>
              </w:rPr>
              <m:t>3</m:t>
            </m:r>
          </m:sup>
        </m:sSup>
      </m:oMath>
      <w:r w:rsidRPr="00092153">
        <w:rPr>
          <w:rFonts w:ascii="Times New Roman" w:eastAsiaTheme="minorEastAsia" w:hAnsi="Times New Roman"/>
        </w:rPr>
        <w:t xml:space="preserve"> , with a peak wavelength of approximately </w:t>
      </w:r>
      <m:oMath>
        <m:r>
          <w:rPr>
            <w:rFonts w:ascii="Cambria Math" w:eastAsiaTheme="minorEastAsia" w:hAnsi="Cambria Math"/>
          </w:rPr>
          <m:t>1.03 ×</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-6</m:t>
            </m:r>
          </m:sup>
        </m:sSup>
      </m:oMath>
      <w:r w:rsidRPr="00092153">
        <w:rPr>
          <w:rFonts w:ascii="Times New Roman" w:eastAsiaTheme="minorEastAsia" w:hAnsi="Times New Roman"/>
        </w:rPr>
        <w:t xml:space="preserve">m or </w:t>
      </w:r>
      <m:oMath>
        <m:r>
          <w:rPr>
            <w:rFonts w:ascii="Cambria Math" w:eastAsiaTheme="minorEastAsia" w:hAnsi="Cambria Math"/>
          </w:rPr>
          <m:t>1μm</m:t>
        </m:r>
      </m:oMath>
      <w:r w:rsidRPr="00092153">
        <w:rPr>
          <w:rFonts w:ascii="Times New Roman" w:eastAsiaTheme="minorEastAsia" w:hAnsi="Times New Roman"/>
        </w:rPr>
        <w:t xml:space="preserve">. This wave length falls just outside of the visible spectrum and into the IR range. For the UV range of interest the radiance was </w:t>
      </w:r>
      <w:r w:rsidR="0012309C" w:rsidRPr="00092153">
        <w:rPr>
          <w:rFonts w:ascii="Times New Roman" w:eastAsiaTheme="minorEastAsia" w:hAnsi="Times New Roman"/>
        </w:rPr>
        <w:t>1201.81</w:t>
      </w:r>
      <m:oMath>
        <m:r>
          <w:rPr>
            <w:rFonts w:ascii="Cambria Math" w:eastAsiaTheme="minorEastAsia" w:hAnsi="Cambria Math"/>
          </w:rPr>
          <m:t>W/m^2 /sr</m:t>
        </m:r>
      </m:oMath>
      <w:r w:rsidRPr="00092153">
        <w:rPr>
          <w:rFonts w:ascii="Times New Roman" w:eastAsiaTheme="minorEastAsia" w:hAnsi="Times New Roman"/>
        </w:rPr>
        <w:t xml:space="preserve">, this output is higher than most of the other compositions indicating that the other compositions have a comparatively lower UV production except for composition C which shows a significantly higher </w:t>
      </w:r>
      <w:r w:rsidR="00FE4A35" w:rsidRPr="00092153">
        <w:rPr>
          <w:rFonts w:ascii="Times New Roman" w:eastAsiaTheme="minorEastAsia" w:hAnsi="Times New Roman"/>
        </w:rPr>
        <w:t>output</w:t>
      </w:r>
      <w:r w:rsidRPr="00092153">
        <w:rPr>
          <w:rFonts w:ascii="Times New Roman" w:eastAsiaTheme="minorEastAsia" w:hAnsi="Times New Roman"/>
        </w:rPr>
        <w:t>.</w:t>
      </w:r>
    </w:p>
    <w:p w14:paraId="2071A3E1" w14:textId="77777777" w:rsidR="00F90A35" w:rsidRPr="00092153" w:rsidRDefault="00F90A35" w:rsidP="00F90A35">
      <w:pPr>
        <w:rPr>
          <w:rFonts w:ascii="Times New Roman" w:eastAsiaTheme="minorEastAsia" w:hAnsi="Times New Roman"/>
        </w:rPr>
      </w:pPr>
    </w:p>
    <w:p w14:paraId="42A8A895" w14:textId="0B5A5285" w:rsidR="00F90A35" w:rsidRPr="00092153" w:rsidRDefault="00F90A35" w:rsidP="00F90A35">
      <w:pPr>
        <w:rPr>
          <w:rFonts w:ascii="Times New Roman" w:hAnsi="Times New Roman"/>
        </w:rPr>
      </w:pPr>
      <w:r w:rsidRPr="00092153">
        <w:rPr>
          <w:rFonts w:ascii="Times New Roman" w:hAnsi="Times New Roman"/>
        </w:rPr>
        <w:t>Looking at the estimated solid products of the combustion allows for assumptions of areas where there will be an increase in emissions above the blackbody c</w:t>
      </w:r>
      <w:r w:rsidR="004D1756">
        <w:rPr>
          <w:rFonts w:ascii="Times New Roman" w:hAnsi="Times New Roman"/>
        </w:rPr>
        <w:t xml:space="preserve">urve. For this </w:t>
      </w:r>
      <w:r w:rsidR="0012309C">
        <w:rPr>
          <w:rFonts w:ascii="Times New Roman" w:hAnsi="Times New Roman"/>
        </w:rPr>
        <w:t>composition,</w:t>
      </w:r>
      <w:r w:rsidR="004D1756">
        <w:rPr>
          <w:rFonts w:ascii="Times New Roman" w:hAnsi="Times New Roman"/>
        </w:rPr>
        <w:t xml:space="preserve"> four</w:t>
      </w:r>
      <w:r w:rsidRPr="00092153">
        <w:rPr>
          <w:rFonts w:ascii="Times New Roman" w:hAnsi="Times New Roman"/>
        </w:rPr>
        <w:t xml:space="preserve"> solid products are produced; Magnesium Oxide, Magnesium Fluoride, Magnesium Carbonate and Magnesium Hydrogen peroxide. From this, it is possible to determine that the Magnesium Oxide peak along with the Magnesium Fluoride peak will be visible. There is no adequate data available for UV-VIS emissions of any of the other products as previously mentioned.</w:t>
      </w:r>
    </w:p>
    <w:p w14:paraId="5B583EA9" w14:textId="77777777" w:rsidR="00F90A35" w:rsidRPr="00092153" w:rsidRDefault="00F90A35" w:rsidP="00F90A35">
      <w:pPr>
        <w:rPr>
          <w:rFonts w:ascii="Times New Roman" w:hAnsi="Times New Roman"/>
        </w:rPr>
      </w:pPr>
    </w:p>
    <w:p w14:paraId="6368ADC3" w14:textId="3AA2E4D4" w:rsidR="00F90A35" w:rsidRPr="00092153" w:rsidRDefault="00F90A35" w:rsidP="00F90A35">
      <w:pPr>
        <w:rPr>
          <w:rFonts w:ascii="Times New Roman" w:hAnsi="Times New Roman"/>
        </w:rPr>
      </w:pPr>
      <w:r w:rsidRPr="00092153">
        <w:rPr>
          <w:rFonts w:ascii="Times New Roman" w:hAnsi="Times New Roman"/>
        </w:rPr>
        <w:t xml:space="preserve">Figure 13 shows a graph with all </w:t>
      </w:r>
      <w:r w:rsidR="0012309C" w:rsidRPr="00092153">
        <w:rPr>
          <w:rFonts w:ascii="Times New Roman" w:hAnsi="Times New Roman"/>
        </w:rPr>
        <w:t>four</w:t>
      </w:r>
      <w:r w:rsidRPr="00092153">
        <w:rPr>
          <w:rFonts w:ascii="Times New Roman" w:hAnsi="Times New Roman"/>
        </w:rPr>
        <w:t xml:space="preserve"> of the tested composition</w:t>
      </w:r>
      <w:r w:rsidR="00FE4A35">
        <w:rPr>
          <w:rFonts w:ascii="Times New Roman" w:hAnsi="Times New Roman"/>
        </w:rPr>
        <w:t>’</w:t>
      </w:r>
      <w:r w:rsidRPr="00092153">
        <w:rPr>
          <w:rFonts w:ascii="Times New Roman" w:hAnsi="Times New Roman"/>
        </w:rPr>
        <w:t>s predicted blackbody curves. From this it is possible to clearly see the increase in overall output of composition C (Red) against the baseline composition D (Blue). Not only is the overall energy higher but the peak is shifted to the left which indicates a shorter waveband. From this</w:t>
      </w:r>
      <w:r w:rsidR="00FE4A35">
        <w:rPr>
          <w:rFonts w:ascii="Times New Roman" w:hAnsi="Times New Roman"/>
        </w:rPr>
        <w:t>,</w:t>
      </w:r>
      <w:r w:rsidRPr="00092153">
        <w:rPr>
          <w:rFonts w:ascii="Times New Roman" w:hAnsi="Times New Roman"/>
        </w:rPr>
        <w:t xml:space="preserve"> as well as the numerical calculations it can be inferred that composition C shows the most promise to achieve the desired outcome of increasing the UV and visible wave bands. The graph does however also show an increase in IR when compared to the other compositions</w:t>
      </w:r>
      <w:r w:rsidR="00F53AB1">
        <w:rPr>
          <w:rFonts w:ascii="Times New Roman" w:hAnsi="Times New Roman"/>
        </w:rPr>
        <w:t>.</w:t>
      </w:r>
      <w:r w:rsidRPr="00092153">
        <w:rPr>
          <w:rFonts w:ascii="Times New Roman" w:hAnsi="Times New Roman"/>
        </w:rPr>
        <w:t xml:space="preserve"> </w:t>
      </w:r>
      <w:r w:rsidR="00F53AB1">
        <w:rPr>
          <w:rFonts w:ascii="Times New Roman" w:hAnsi="Times New Roman"/>
        </w:rPr>
        <w:t>T</w:t>
      </w:r>
      <w:r w:rsidRPr="00092153">
        <w:rPr>
          <w:rFonts w:ascii="Times New Roman" w:hAnsi="Times New Roman"/>
        </w:rPr>
        <w:t xml:space="preserve">his is due </w:t>
      </w:r>
      <w:r w:rsidR="00F53AB1" w:rsidRPr="00092153">
        <w:rPr>
          <w:rFonts w:ascii="Times New Roman" w:hAnsi="Times New Roman"/>
        </w:rPr>
        <w:t>to the</w:t>
      </w:r>
      <w:r w:rsidRPr="00092153">
        <w:rPr>
          <w:rFonts w:ascii="Times New Roman" w:hAnsi="Times New Roman"/>
        </w:rPr>
        <w:t xml:space="preserve"> </w:t>
      </w:r>
      <w:r w:rsidR="00F53AB1">
        <w:rPr>
          <w:rFonts w:ascii="Times New Roman" w:hAnsi="Times New Roman"/>
        </w:rPr>
        <w:t xml:space="preserve">overall </w:t>
      </w:r>
      <w:r w:rsidRPr="00092153">
        <w:rPr>
          <w:rFonts w:ascii="Times New Roman" w:hAnsi="Times New Roman"/>
        </w:rPr>
        <w:t xml:space="preserve">emissions coming from </w:t>
      </w:r>
      <w:r w:rsidR="00F53AB1">
        <w:rPr>
          <w:rFonts w:ascii="Times New Roman" w:hAnsi="Times New Roman"/>
        </w:rPr>
        <w:t xml:space="preserve">a </w:t>
      </w:r>
      <w:r w:rsidRPr="00092153">
        <w:rPr>
          <w:rFonts w:ascii="Times New Roman" w:hAnsi="Times New Roman"/>
        </w:rPr>
        <w:t xml:space="preserve">blackbody </w:t>
      </w:r>
      <w:r w:rsidR="00F53AB1">
        <w:rPr>
          <w:rFonts w:ascii="Times New Roman" w:hAnsi="Times New Roman"/>
        </w:rPr>
        <w:t>curve where emission is distributed throughout, therefore an increase in IR emissions in unavoidable.</w:t>
      </w:r>
    </w:p>
    <w:p w14:paraId="41DEFFE9" w14:textId="77777777" w:rsidR="00F90A35" w:rsidRPr="00092153" w:rsidRDefault="00F90A35" w:rsidP="00F90A35">
      <w:pPr>
        <w:rPr>
          <w:rFonts w:ascii="Times New Roman" w:hAnsi="Times New Roman"/>
        </w:rPr>
      </w:pPr>
      <w:r w:rsidRPr="00092153">
        <w:rPr>
          <w:rFonts w:ascii="Times New Roman" w:hAnsi="Times New Roman"/>
          <w:noProof/>
        </w:rPr>
        <w:lastRenderedPageBreak/>
        <w:drawing>
          <wp:inline distT="0" distB="0" distL="0" distR="0" wp14:anchorId="57DC170D" wp14:editId="316D356D">
            <wp:extent cx="5731510" cy="1725295"/>
            <wp:effectExtent l="0" t="0" r="254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725295"/>
                    </a:xfrm>
                    <a:prstGeom prst="rect">
                      <a:avLst/>
                    </a:prstGeom>
                  </pic:spPr>
                </pic:pic>
              </a:graphicData>
            </a:graphic>
          </wp:inline>
        </w:drawing>
      </w:r>
    </w:p>
    <w:p w14:paraId="230C60F8" w14:textId="77777777" w:rsidR="00464F2C" w:rsidRPr="00092153" w:rsidRDefault="00464F2C" w:rsidP="00BE1F3F">
      <w:pPr>
        <w:rPr>
          <w:rFonts w:ascii="Times New Roman" w:hAnsi="Times New Roman"/>
          <w:bCs/>
          <w:noProof/>
        </w:rPr>
      </w:pPr>
    </w:p>
    <w:p w14:paraId="2CF0BCF9" w14:textId="77777777" w:rsidR="00BE1F3F" w:rsidRPr="00092153" w:rsidRDefault="00BE1F3F" w:rsidP="00092153">
      <w:pPr>
        <w:pStyle w:val="Heading1"/>
        <w:rPr>
          <w:rFonts w:ascii="Times New Roman" w:hAnsi="Times New Roman" w:cs="Times New Roman"/>
          <w:noProof/>
          <w:color w:val="auto"/>
        </w:rPr>
      </w:pPr>
      <w:bookmarkStart w:id="37" w:name="_CHAPTER_6_-"/>
      <w:bookmarkEnd w:id="37"/>
      <w:r w:rsidRPr="00092153">
        <w:rPr>
          <w:rFonts w:ascii="Times New Roman" w:hAnsi="Times New Roman" w:cs="Times New Roman"/>
          <w:noProof/>
          <w:color w:val="auto"/>
        </w:rPr>
        <w:t>CHAPTER 6 - CONCLUSIONS AND RECOMMENDATIONS</w:t>
      </w:r>
    </w:p>
    <w:p w14:paraId="2A8E5CBF" w14:textId="77777777" w:rsidR="00BE1F3F" w:rsidRPr="00092153" w:rsidRDefault="005A23C3" w:rsidP="00092153">
      <w:pPr>
        <w:pStyle w:val="Heading2"/>
        <w:rPr>
          <w:rFonts w:ascii="Times New Roman" w:hAnsi="Times New Roman" w:cs="Times New Roman"/>
          <w:noProof/>
          <w:color w:val="auto"/>
        </w:rPr>
      </w:pPr>
      <w:bookmarkStart w:id="38" w:name="_6.1_SUMMARY"/>
      <w:bookmarkEnd w:id="38"/>
      <w:r w:rsidRPr="00092153">
        <w:rPr>
          <w:rFonts w:ascii="Times New Roman" w:hAnsi="Times New Roman" w:cs="Times New Roman"/>
          <w:noProof/>
          <w:color w:val="auto"/>
        </w:rPr>
        <w:t>6.1 SUMMARY</w:t>
      </w:r>
    </w:p>
    <w:p w14:paraId="3288DF62" w14:textId="4FAA9A8B" w:rsidR="00EC6025" w:rsidRPr="00092153" w:rsidRDefault="00FE4A35" w:rsidP="005A23C3">
      <w:pPr>
        <w:rPr>
          <w:rFonts w:ascii="Times New Roman" w:hAnsi="Times New Roman"/>
          <w:bCs/>
          <w:noProof/>
        </w:rPr>
      </w:pPr>
      <w:r>
        <w:rPr>
          <w:rFonts w:ascii="Times New Roman" w:hAnsi="Times New Roman"/>
          <w:bCs/>
          <w:noProof/>
        </w:rPr>
        <w:t>In summary</w:t>
      </w:r>
      <w:r w:rsidR="00615847">
        <w:rPr>
          <w:rFonts w:ascii="Times New Roman" w:hAnsi="Times New Roman"/>
          <w:bCs/>
          <w:noProof/>
        </w:rPr>
        <w:t>,</w:t>
      </w:r>
      <w:r w:rsidR="00EC6025" w:rsidRPr="00092153">
        <w:rPr>
          <w:rFonts w:ascii="Times New Roman" w:hAnsi="Times New Roman"/>
          <w:bCs/>
          <w:noProof/>
        </w:rPr>
        <w:t xml:space="preserve"> this report has laid out the reasons why research into this field is keyto </w:t>
      </w:r>
      <w:r w:rsidR="00615847">
        <w:rPr>
          <w:rFonts w:ascii="Times New Roman" w:hAnsi="Times New Roman"/>
          <w:bCs/>
          <w:noProof/>
        </w:rPr>
        <w:t xml:space="preserve">increasing the </w:t>
      </w:r>
      <w:r w:rsidR="00EC6025" w:rsidRPr="00092153">
        <w:rPr>
          <w:rFonts w:ascii="Times New Roman" w:hAnsi="Times New Roman"/>
          <w:bCs/>
          <w:noProof/>
        </w:rPr>
        <w:t>protect</w:t>
      </w:r>
      <w:r w:rsidR="00615847">
        <w:rPr>
          <w:rFonts w:ascii="Times New Roman" w:hAnsi="Times New Roman"/>
          <w:bCs/>
          <w:noProof/>
        </w:rPr>
        <w:t>ion of</w:t>
      </w:r>
      <w:r w:rsidR="00EC6025" w:rsidRPr="00092153">
        <w:rPr>
          <w:rFonts w:ascii="Times New Roman" w:hAnsi="Times New Roman"/>
          <w:bCs/>
          <w:noProof/>
        </w:rPr>
        <w:t xml:space="preserve"> military vehicles and assets which </w:t>
      </w:r>
      <w:r w:rsidR="00615847">
        <w:rPr>
          <w:rFonts w:ascii="Times New Roman" w:hAnsi="Times New Roman"/>
          <w:bCs/>
          <w:noProof/>
        </w:rPr>
        <w:t xml:space="preserve">are vital in the protection of personnel </w:t>
      </w:r>
      <w:r w:rsidR="00EC6025" w:rsidRPr="00092153">
        <w:rPr>
          <w:rFonts w:ascii="Times New Roman" w:hAnsi="Times New Roman"/>
          <w:bCs/>
          <w:noProof/>
        </w:rPr>
        <w:t xml:space="preserve">. The research and literature review section has </w:t>
      </w:r>
      <w:r w:rsidR="00615847">
        <w:rPr>
          <w:rFonts w:ascii="Times New Roman" w:hAnsi="Times New Roman"/>
          <w:bCs/>
          <w:noProof/>
        </w:rPr>
        <w:t>described</w:t>
      </w:r>
      <w:r w:rsidR="00EC6025" w:rsidRPr="00092153">
        <w:rPr>
          <w:rFonts w:ascii="Times New Roman" w:hAnsi="Times New Roman"/>
          <w:bCs/>
          <w:noProof/>
        </w:rPr>
        <w:t xml:space="preserve"> </w:t>
      </w:r>
      <w:r w:rsidR="00615847">
        <w:rPr>
          <w:rFonts w:ascii="Times New Roman" w:hAnsi="Times New Roman"/>
          <w:bCs/>
          <w:noProof/>
        </w:rPr>
        <w:t>how</w:t>
      </w:r>
      <w:r w:rsidR="00EC6025" w:rsidRPr="00092153">
        <w:rPr>
          <w:rFonts w:ascii="Times New Roman" w:hAnsi="Times New Roman"/>
          <w:bCs/>
          <w:noProof/>
        </w:rPr>
        <w:t xml:space="preserve"> UV is currently produced in a commercial environment</w:t>
      </w:r>
      <w:r w:rsidR="00615847">
        <w:rPr>
          <w:rFonts w:ascii="Times New Roman" w:hAnsi="Times New Roman"/>
          <w:bCs/>
          <w:noProof/>
        </w:rPr>
        <w:t>,</w:t>
      </w:r>
      <w:r w:rsidR="00EC6025" w:rsidRPr="00092153">
        <w:rPr>
          <w:rFonts w:ascii="Times New Roman" w:hAnsi="Times New Roman"/>
          <w:bCs/>
          <w:noProof/>
        </w:rPr>
        <w:t xml:space="preserve"> as well and current research uses for UV such as arc lamps. </w:t>
      </w:r>
      <w:r w:rsidR="00615847">
        <w:rPr>
          <w:rFonts w:ascii="Times New Roman" w:hAnsi="Times New Roman"/>
          <w:bCs/>
          <w:noProof/>
        </w:rPr>
        <w:t>Existing</w:t>
      </w:r>
      <w:r w:rsidR="00EC6025" w:rsidRPr="00092153">
        <w:rPr>
          <w:rFonts w:ascii="Times New Roman" w:hAnsi="Times New Roman"/>
          <w:bCs/>
          <w:noProof/>
        </w:rPr>
        <w:t xml:space="preserve"> research that may be relevant to the specific subject of UV pyrotechnics</w:t>
      </w:r>
      <w:r w:rsidR="00615847">
        <w:rPr>
          <w:rFonts w:ascii="Times New Roman" w:hAnsi="Times New Roman"/>
          <w:bCs/>
          <w:noProof/>
        </w:rPr>
        <w:t xml:space="preserve"> was also discussed</w:t>
      </w:r>
      <w:r w:rsidR="00EC6025" w:rsidRPr="00092153">
        <w:rPr>
          <w:rFonts w:ascii="Times New Roman" w:hAnsi="Times New Roman"/>
          <w:bCs/>
          <w:noProof/>
        </w:rPr>
        <w:t xml:space="preserve"> identifying a number of papers that</w:t>
      </w:r>
      <w:r w:rsidR="00615847">
        <w:rPr>
          <w:rFonts w:ascii="Times New Roman" w:hAnsi="Times New Roman"/>
          <w:bCs/>
          <w:noProof/>
        </w:rPr>
        <w:t>,</w:t>
      </w:r>
      <w:r w:rsidR="00EC6025" w:rsidRPr="00092153">
        <w:rPr>
          <w:rFonts w:ascii="Times New Roman" w:hAnsi="Times New Roman"/>
          <w:bCs/>
          <w:noProof/>
        </w:rPr>
        <w:t xml:space="preserve"> although do not directly discus the topic</w:t>
      </w:r>
      <w:r w:rsidR="00615847">
        <w:rPr>
          <w:rFonts w:ascii="Times New Roman" w:hAnsi="Times New Roman"/>
          <w:bCs/>
          <w:noProof/>
        </w:rPr>
        <w:t>,</w:t>
      </w:r>
      <w:r w:rsidR="00EC6025" w:rsidRPr="00092153">
        <w:rPr>
          <w:rFonts w:ascii="Times New Roman" w:hAnsi="Times New Roman"/>
          <w:bCs/>
          <w:noProof/>
        </w:rPr>
        <w:t xml:space="preserve"> do contain useful information that allowed for an informed decision </w:t>
      </w:r>
      <w:r w:rsidR="00615847">
        <w:rPr>
          <w:rFonts w:ascii="Times New Roman" w:hAnsi="Times New Roman"/>
          <w:bCs/>
          <w:noProof/>
        </w:rPr>
        <w:t>as to</w:t>
      </w:r>
      <w:r w:rsidR="00615847" w:rsidRPr="00092153">
        <w:rPr>
          <w:rFonts w:ascii="Times New Roman" w:hAnsi="Times New Roman"/>
          <w:bCs/>
          <w:noProof/>
        </w:rPr>
        <w:t xml:space="preserve"> </w:t>
      </w:r>
      <w:r w:rsidR="00EC6025" w:rsidRPr="00092153">
        <w:rPr>
          <w:rFonts w:ascii="Times New Roman" w:hAnsi="Times New Roman"/>
          <w:bCs/>
          <w:noProof/>
        </w:rPr>
        <w:t xml:space="preserve">what was need to be taken forward to the simulation and testing stage. The main materials that stood out form this literature search </w:t>
      </w:r>
      <w:r w:rsidR="00615847">
        <w:rPr>
          <w:rFonts w:ascii="Times New Roman" w:hAnsi="Times New Roman"/>
          <w:bCs/>
          <w:noProof/>
        </w:rPr>
        <w:t>were</w:t>
      </w:r>
      <w:r w:rsidR="00615847" w:rsidRPr="00092153">
        <w:rPr>
          <w:rFonts w:ascii="Times New Roman" w:hAnsi="Times New Roman"/>
          <w:bCs/>
          <w:noProof/>
        </w:rPr>
        <w:t xml:space="preserve"> </w:t>
      </w:r>
      <w:r w:rsidR="00EC6025" w:rsidRPr="00092153">
        <w:rPr>
          <w:rFonts w:ascii="Times New Roman" w:hAnsi="Times New Roman"/>
          <w:bCs/>
          <w:noProof/>
        </w:rPr>
        <w:t>Magnalium and Sodium nitrate, with Caesium5-trifluoromethyletrazolate also being identified</w:t>
      </w:r>
      <w:r w:rsidR="00615847">
        <w:rPr>
          <w:rFonts w:ascii="Times New Roman" w:hAnsi="Times New Roman"/>
          <w:bCs/>
          <w:noProof/>
        </w:rPr>
        <w:t>,</w:t>
      </w:r>
      <w:r w:rsidR="00EC6025" w:rsidRPr="00092153">
        <w:rPr>
          <w:rFonts w:ascii="Times New Roman" w:hAnsi="Times New Roman"/>
          <w:bCs/>
          <w:noProof/>
        </w:rPr>
        <w:t xml:space="preserve"> but determined to be too dangerous to continue research with. However</w:t>
      </w:r>
      <w:r w:rsidR="00615847">
        <w:rPr>
          <w:rFonts w:ascii="Times New Roman" w:hAnsi="Times New Roman"/>
          <w:bCs/>
          <w:noProof/>
        </w:rPr>
        <w:t>,</w:t>
      </w:r>
      <w:r w:rsidR="00EC6025" w:rsidRPr="00092153">
        <w:rPr>
          <w:rFonts w:ascii="Times New Roman" w:hAnsi="Times New Roman"/>
          <w:bCs/>
          <w:noProof/>
        </w:rPr>
        <w:t xml:space="preserve"> this paper along with the research into the effects of aluminium provided the information needed to</w:t>
      </w:r>
      <w:r w:rsidR="00615847">
        <w:rPr>
          <w:rFonts w:ascii="Times New Roman" w:hAnsi="Times New Roman"/>
          <w:bCs/>
          <w:noProof/>
        </w:rPr>
        <w:t xml:space="preserve"> </w:t>
      </w:r>
      <w:r w:rsidR="00EC6025" w:rsidRPr="00092153">
        <w:rPr>
          <w:rFonts w:ascii="Times New Roman" w:hAnsi="Times New Roman"/>
          <w:bCs/>
          <w:noProof/>
        </w:rPr>
        <w:t>identify Lithium Tetrafluoroaluminate as a third possible material.</w:t>
      </w:r>
    </w:p>
    <w:p w14:paraId="47EE7DD4" w14:textId="77777777" w:rsidR="00EC6025" w:rsidRPr="00092153" w:rsidRDefault="00EC6025" w:rsidP="00EC6025">
      <w:pPr>
        <w:ind w:firstLine="720"/>
        <w:rPr>
          <w:rFonts w:ascii="Times New Roman" w:hAnsi="Times New Roman"/>
          <w:bCs/>
          <w:noProof/>
        </w:rPr>
      </w:pPr>
    </w:p>
    <w:p w14:paraId="235E15F1" w14:textId="5FF469AF" w:rsidR="00EC6025" w:rsidRPr="00092153" w:rsidRDefault="00EC6025" w:rsidP="00092153">
      <w:pPr>
        <w:rPr>
          <w:rFonts w:ascii="Times New Roman" w:hAnsi="Times New Roman"/>
          <w:bCs/>
          <w:noProof/>
        </w:rPr>
      </w:pPr>
      <w:r w:rsidRPr="00092153">
        <w:rPr>
          <w:rFonts w:ascii="Times New Roman" w:hAnsi="Times New Roman"/>
          <w:bCs/>
          <w:noProof/>
        </w:rPr>
        <w:t xml:space="preserve">These three materials where then taken forward into the simulation stage where the material properties </w:t>
      </w:r>
      <w:r w:rsidR="00615847">
        <w:rPr>
          <w:rFonts w:ascii="Times New Roman" w:hAnsi="Times New Roman"/>
          <w:bCs/>
          <w:noProof/>
        </w:rPr>
        <w:t>were</w:t>
      </w:r>
      <w:r w:rsidR="00615847" w:rsidRPr="00092153">
        <w:rPr>
          <w:rFonts w:ascii="Times New Roman" w:hAnsi="Times New Roman"/>
          <w:bCs/>
          <w:noProof/>
        </w:rPr>
        <w:t xml:space="preserve"> </w:t>
      </w:r>
      <w:r w:rsidRPr="00092153">
        <w:rPr>
          <w:rFonts w:ascii="Times New Roman" w:hAnsi="Times New Roman"/>
          <w:bCs/>
          <w:noProof/>
        </w:rPr>
        <w:t xml:space="preserve">identified in order to add them to a simulation along with a base line, known composition both for comparison of results and to provide a framework for the ratios of each composition. The simulation were then carried out with the data from each being recorded and labelled in accordance with which composition it was. These simulated results then allowed for the mathematical calculations of total radiance, blackbody curves and peak wavelength of each composition </w:t>
      </w:r>
      <w:r w:rsidR="00615847">
        <w:rPr>
          <w:rFonts w:ascii="Times New Roman" w:hAnsi="Times New Roman"/>
          <w:bCs/>
          <w:noProof/>
        </w:rPr>
        <w:t>which</w:t>
      </w:r>
      <w:r w:rsidR="00615847" w:rsidRPr="00092153">
        <w:rPr>
          <w:rFonts w:ascii="Times New Roman" w:hAnsi="Times New Roman"/>
          <w:bCs/>
          <w:noProof/>
        </w:rPr>
        <w:t xml:space="preserve"> </w:t>
      </w:r>
      <w:r w:rsidRPr="00092153">
        <w:rPr>
          <w:rFonts w:ascii="Times New Roman" w:hAnsi="Times New Roman"/>
          <w:bCs/>
          <w:noProof/>
        </w:rPr>
        <w:t>would then</w:t>
      </w:r>
      <w:r w:rsidR="00615847">
        <w:rPr>
          <w:rFonts w:ascii="Times New Roman" w:hAnsi="Times New Roman"/>
          <w:bCs/>
          <w:noProof/>
        </w:rPr>
        <w:t xml:space="preserve"> could</w:t>
      </w:r>
      <w:r w:rsidRPr="00092153">
        <w:rPr>
          <w:rFonts w:ascii="Times New Roman" w:hAnsi="Times New Roman"/>
          <w:bCs/>
          <w:noProof/>
        </w:rPr>
        <w:t xml:space="preserve"> be used to compare them all to the base line</w:t>
      </w:r>
      <w:r w:rsidR="00615847">
        <w:rPr>
          <w:rFonts w:ascii="Times New Roman" w:hAnsi="Times New Roman"/>
          <w:bCs/>
          <w:noProof/>
        </w:rPr>
        <w:t>,</w:t>
      </w:r>
      <w:r w:rsidRPr="00092153">
        <w:rPr>
          <w:rFonts w:ascii="Times New Roman" w:hAnsi="Times New Roman"/>
          <w:bCs/>
          <w:noProof/>
        </w:rPr>
        <w:t xml:space="preserve"> and identify if any of the new composition</w:t>
      </w:r>
      <w:r w:rsidR="00615847">
        <w:rPr>
          <w:rFonts w:ascii="Times New Roman" w:hAnsi="Times New Roman"/>
          <w:bCs/>
          <w:noProof/>
        </w:rPr>
        <w:t>s</w:t>
      </w:r>
      <w:r w:rsidRPr="00092153">
        <w:rPr>
          <w:rFonts w:ascii="Times New Roman" w:hAnsi="Times New Roman"/>
          <w:bCs/>
          <w:noProof/>
        </w:rPr>
        <w:t xml:space="preserve"> met the research aim of increasing UV and visible output.</w:t>
      </w:r>
    </w:p>
    <w:p w14:paraId="6B7C95EA" w14:textId="77777777" w:rsidR="005A23C3" w:rsidRPr="00092153" w:rsidRDefault="005A23C3" w:rsidP="00EC6025">
      <w:pPr>
        <w:ind w:firstLine="720"/>
        <w:rPr>
          <w:rFonts w:ascii="Times New Roman" w:hAnsi="Times New Roman"/>
          <w:bCs/>
          <w:noProof/>
        </w:rPr>
      </w:pPr>
    </w:p>
    <w:p w14:paraId="25902A45" w14:textId="77777777" w:rsidR="00BE1F3F" w:rsidRPr="00092153" w:rsidRDefault="005A23C3" w:rsidP="00092153">
      <w:pPr>
        <w:pStyle w:val="Heading2"/>
        <w:rPr>
          <w:rFonts w:ascii="Times New Roman" w:hAnsi="Times New Roman" w:cs="Times New Roman"/>
          <w:noProof/>
          <w:color w:val="auto"/>
        </w:rPr>
      </w:pPr>
      <w:bookmarkStart w:id="39" w:name="_6.2_CONCLUSION"/>
      <w:bookmarkEnd w:id="39"/>
      <w:r w:rsidRPr="00092153">
        <w:rPr>
          <w:rFonts w:ascii="Times New Roman" w:hAnsi="Times New Roman" w:cs="Times New Roman"/>
          <w:noProof/>
          <w:color w:val="auto"/>
        </w:rPr>
        <w:lastRenderedPageBreak/>
        <w:t>6.2 CONCLUSION</w:t>
      </w:r>
    </w:p>
    <w:p w14:paraId="26B26113" w14:textId="69BEF04D" w:rsidR="009C08A9" w:rsidRPr="00092153" w:rsidRDefault="009C08A9" w:rsidP="009C08A9">
      <w:pPr>
        <w:rPr>
          <w:rFonts w:ascii="Times New Roman" w:hAnsi="Times New Roman"/>
          <w:bCs/>
          <w:noProof/>
        </w:rPr>
      </w:pPr>
      <w:r w:rsidRPr="00092153">
        <w:rPr>
          <w:rFonts w:ascii="Times New Roman" w:hAnsi="Times New Roman"/>
          <w:bCs/>
          <w:noProof/>
        </w:rPr>
        <w:t>In conclusion only one of the new compositions showed the possibility of producing the required increased UV output. Compositions A and B</w:t>
      </w:r>
      <w:r w:rsidR="00615847">
        <w:rPr>
          <w:rFonts w:ascii="Times New Roman" w:hAnsi="Times New Roman"/>
          <w:bCs/>
          <w:noProof/>
        </w:rPr>
        <w:t>,</w:t>
      </w:r>
      <w:r w:rsidRPr="00092153">
        <w:rPr>
          <w:rFonts w:ascii="Times New Roman" w:hAnsi="Times New Roman"/>
          <w:bCs/>
          <w:noProof/>
        </w:rPr>
        <w:t xml:space="preserve"> although showing promise from initial literature reviews did not produce the expected increase in the UV output. It should however be considered that because these results were based </w:t>
      </w:r>
      <w:r w:rsidR="00E62F81">
        <w:rPr>
          <w:rFonts w:ascii="Times New Roman" w:hAnsi="Times New Roman"/>
          <w:bCs/>
          <w:noProof/>
        </w:rPr>
        <w:t>on</w:t>
      </w:r>
      <w:r w:rsidRPr="00092153">
        <w:rPr>
          <w:rFonts w:ascii="Times New Roman" w:hAnsi="Times New Roman"/>
          <w:bCs/>
          <w:noProof/>
        </w:rPr>
        <w:t xml:space="preserve"> the blackbody curves for each composition they are unlikely to be a true representation of the actual spectral output of the compsitions. This is </w:t>
      </w:r>
      <w:r w:rsidR="00E62F81">
        <w:rPr>
          <w:rFonts w:ascii="Times New Roman" w:hAnsi="Times New Roman"/>
          <w:bCs/>
          <w:noProof/>
        </w:rPr>
        <w:t>because</w:t>
      </w:r>
      <w:r w:rsidRPr="00092153">
        <w:rPr>
          <w:rFonts w:ascii="Times New Roman" w:hAnsi="Times New Roman"/>
          <w:bCs/>
          <w:noProof/>
        </w:rPr>
        <w:t xml:space="preserve"> no material is a true perfect black body source and will always have areas that deviate from the curve either due to the materials being used or from atmospheric conditions such as not being at exactly 1 atmosphere of pressure. </w:t>
      </w:r>
    </w:p>
    <w:p w14:paraId="2442DEBC" w14:textId="77777777" w:rsidR="009C08A9" w:rsidRPr="00092153" w:rsidRDefault="009C08A9" w:rsidP="009C08A9">
      <w:pPr>
        <w:rPr>
          <w:rFonts w:ascii="Times New Roman" w:hAnsi="Times New Roman"/>
          <w:bCs/>
          <w:noProof/>
        </w:rPr>
      </w:pPr>
    </w:p>
    <w:p w14:paraId="34679B0E" w14:textId="0677321D" w:rsidR="009C08A9" w:rsidRPr="00092153" w:rsidRDefault="009C08A9" w:rsidP="009C08A9">
      <w:pPr>
        <w:rPr>
          <w:rFonts w:ascii="Times New Roman" w:hAnsi="Times New Roman"/>
          <w:bCs/>
          <w:noProof/>
        </w:rPr>
      </w:pPr>
      <w:r w:rsidRPr="00092153">
        <w:rPr>
          <w:rFonts w:ascii="Times New Roman" w:hAnsi="Times New Roman"/>
          <w:bCs/>
          <w:noProof/>
        </w:rPr>
        <w:t>Similar to blackbody predictions not being able to be perfect</w:t>
      </w:r>
      <w:r w:rsidR="00E62F81">
        <w:rPr>
          <w:rFonts w:ascii="Times New Roman" w:hAnsi="Times New Roman"/>
          <w:bCs/>
          <w:noProof/>
        </w:rPr>
        <w:t>,</w:t>
      </w:r>
      <w:r w:rsidRPr="00092153">
        <w:rPr>
          <w:rFonts w:ascii="Times New Roman" w:hAnsi="Times New Roman"/>
          <w:bCs/>
          <w:noProof/>
        </w:rPr>
        <w:t xml:space="preserve"> neither are the simulations that </w:t>
      </w:r>
      <w:r w:rsidR="00E62F81">
        <w:rPr>
          <w:rFonts w:ascii="Times New Roman" w:hAnsi="Times New Roman"/>
          <w:bCs/>
          <w:noProof/>
        </w:rPr>
        <w:t>were</w:t>
      </w:r>
      <w:r w:rsidR="00E62F81" w:rsidRPr="00092153">
        <w:rPr>
          <w:rFonts w:ascii="Times New Roman" w:hAnsi="Times New Roman"/>
          <w:bCs/>
          <w:noProof/>
        </w:rPr>
        <w:t xml:space="preserve"> </w:t>
      </w:r>
      <w:r w:rsidRPr="00092153">
        <w:rPr>
          <w:rFonts w:ascii="Times New Roman" w:hAnsi="Times New Roman"/>
          <w:bCs/>
          <w:noProof/>
        </w:rPr>
        <w:t xml:space="preserve">run. </w:t>
      </w:r>
      <w:r w:rsidR="00E62F81">
        <w:rPr>
          <w:rFonts w:ascii="Times New Roman" w:hAnsi="Times New Roman"/>
          <w:bCs/>
          <w:noProof/>
        </w:rPr>
        <w:t>These predictions assume</w:t>
      </w:r>
      <w:r w:rsidRPr="00092153">
        <w:rPr>
          <w:rFonts w:ascii="Times New Roman" w:hAnsi="Times New Roman"/>
          <w:bCs/>
          <w:noProof/>
        </w:rPr>
        <w:t xml:space="preserve"> that everything is taking place at 1 atmosphere which is unlikely to happen</w:t>
      </w:r>
      <w:r w:rsidR="00E62F81">
        <w:rPr>
          <w:rFonts w:ascii="Times New Roman" w:hAnsi="Times New Roman"/>
          <w:bCs/>
          <w:noProof/>
        </w:rPr>
        <w:t>,</w:t>
      </w:r>
      <w:r w:rsidRPr="00092153">
        <w:rPr>
          <w:rFonts w:ascii="Times New Roman" w:hAnsi="Times New Roman"/>
          <w:bCs/>
          <w:noProof/>
        </w:rPr>
        <w:t xml:space="preserve"> as while the compositions burn in confinement the pressure will increase changing the prediction. </w:t>
      </w:r>
      <w:r w:rsidR="00E62F81">
        <w:rPr>
          <w:rFonts w:ascii="Times New Roman" w:hAnsi="Times New Roman"/>
          <w:bCs/>
          <w:noProof/>
        </w:rPr>
        <w:t>Also,</w:t>
      </w:r>
      <w:r w:rsidRPr="00092153">
        <w:rPr>
          <w:rFonts w:ascii="Times New Roman" w:hAnsi="Times New Roman"/>
          <w:bCs/>
          <w:noProof/>
        </w:rPr>
        <w:t xml:space="preserve"> the simulation software was designed for propellants and explosives</w:t>
      </w:r>
      <w:r w:rsidR="00E62F81">
        <w:rPr>
          <w:rFonts w:ascii="Times New Roman" w:hAnsi="Times New Roman"/>
          <w:bCs/>
          <w:noProof/>
        </w:rPr>
        <w:t>,</w:t>
      </w:r>
      <w:r w:rsidRPr="00092153">
        <w:rPr>
          <w:rFonts w:ascii="Times New Roman" w:hAnsi="Times New Roman"/>
          <w:bCs/>
          <w:noProof/>
        </w:rPr>
        <w:t xml:space="preserve"> while pyrotechnics fall slightly outside of that, although the mechanisms for pyrotechnics and propellants are roughly the same they aren’t identical. It is for this reason the flame temperatures of the aluminium containing compositions may have been lower than the regular MTV</w:t>
      </w:r>
      <w:r w:rsidR="00E62F81">
        <w:rPr>
          <w:rFonts w:ascii="Times New Roman" w:hAnsi="Times New Roman"/>
          <w:bCs/>
          <w:noProof/>
        </w:rPr>
        <w:t>,</w:t>
      </w:r>
      <w:r w:rsidRPr="00092153">
        <w:rPr>
          <w:rFonts w:ascii="Times New Roman" w:hAnsi="Times New Roman"/>
          <w:bCs/>
          <w:noProof/>
        </w:rPr>
        <w:t xml:space="preserve"> when in theory they should have presented a much closer if not higher temperature. In a regular propellant</w:t>
      </w:r>
      <w:r w:rsidR="00E62F81">
        <w:rPr>
          <w:rFonts w:ascii="Times New Roman" w:hAnsi="Times New Roman"/>
          <w:bCs/>
          <w:noProof/>
        </w:rPr>
        <w:t>,</w:t>
      </w:r>
      <w:r w:rsidRPr="00092153">
        <w:rPr>
          <w:rFonts w:ascii="Times New Roman" w:hAnsi="Times New Roman"/>
          <w:bCs/>
          <w:noProof/>
        </w:rPr>
        <w:t xml:space="preserve"> aluminium is added to alter the burn rate in small amounts, for pyrotechnics the aluminium acts as a fuel similar to a thermite reaction which the software is not designed to calculate. This </w:t>
      </w:r>
      <w:r w:rsidR="00E62F81">
        <w:rPr>
          <w:rFonts w:ascii="Times New Roman" w:hAnsi="Times New Roman"/>
          <w:bCs/>
          <w:noProof/>
        </w:rPr>
        <w:t xml:space="preserve">is </w:t>
      </w:r>
      <w:r w:rsidRPr="00092153">
        <w:rPr>
          <w:rFonts w:ascii="Times New Roman" w:hAnsi="Times New Roman"/>
          <w:bCs/>
          <w:noProof/>
        </w:rPr>
        <w:t>likely lead to an effort in simulations reducing the overall temperature outputs.</w:t>
      </w:r>
    </w:p>
    <w:p w14:paraId="05B429E0" w14:textId="77777777" w:rsidR="009C08A9" w:rsidRPr="00092153" w:rsidRDefault="009C08A9" w:rsidP="009C08A9">
      <w:pPr>
        <w:rPr>
          <w:rFonts w:ascii="Times New Roman" w:hAnsi="Times New Roman"/>
          <w:bCs/>
          <w:noProof/>
        </w:rPr>
      </w:pPr>
    </w:p>
    <w:p w14:paraId="6BB73C48" w14:textId="1450FB8E" w:rsidR="00D91387" w:rsidRPr="00092153" w:rsidRDefault="009C08A9" w:rsidP="009C08A9">
      <w:pPr>
        <w:rPr>
          <w:rFonts w:ascii="Times New Roman" w:hAnsi="Times New Roman"/>
          <w:bCs/>
          <w:noProof/>
        </w:rPr>
      </w:pPr>
      <w:r w:rsidRPr="00092153">
        <w:rPr>
          <w:rFonts w:ascii="Times New Roman" w:hAnsi="Times New Roman"/>
          <w:bCs/>
          <w:noProof/>
        </w:rPr>
        <w:t>Overall</w:t>
      </w:r>
      <w:r w:rsidR="00E62F81">
        <w:rPr>
          <w:rFonts w:ascii="Times New Roman" w:hAnsi="Times New Roman"/>
          <w:bCs/>
          <w:noProof/>
        </w:rPr>
        <w:t>,</w:t>
      </w:r>
      <w:r w:rsidRPr="00092153">
        <w:rPr>
          <w:rFonts w:ascii="Times New Roman" w:hAnsi="Times New Roman"/>
          <w:bCs/>
          <w:noProof/>
        </w:rPr>
        <w:t xml:space="preserve"> the testing and predictions in this report provide a good fundamental knowledge of the likely effects of the compositions</w:t>
      </w:r>
      <w:r w:rsidR="00E62F81">
        <w:rPr>
          <w:rFonts w:ascii="Times New Roman" w:hAnsi="Times New Roman"/>
          <w:bCs/>
          <w:noProof/>
        </w:rPr>
        <w:t>;</w:t>
      </w:r>
      <w:r w:rsidRPr="00092153">
        <w:rPr>
          <w:rFonts w:ascii="Times New Roman" w:hAnsi="Times New Roman"/>
          <w:bCs/>
          <w:noProof/>
        </w:rPr>
        <w:t xml:space="preserve"> however without further testing</w:t>
      </w:r>
      <w:r w:rsidR="00E62F81">
        <w:rPr>
          <w:rFonts w:ascii="Times New Roman" w:hAnsi="Times New Roman"/>
          <w:bCs/>
          <w:noProof/>
        </w:rPr>
        <w:t>,</w:t>
      </w:r>
      <w:r w:rsidRPr="00092153">
        <w:rPr>
          <w:rFonts w:ascii="Times New Roman" w:hAnsi="Times New Roman"/>
          <w:bCs/>
          <w:noProof/>
        </w:rPr>
        <w:t xml:space="preserve"> including real world tests to act as validation of these compositions</w:t>
      </w:r>
      <w:r w:rsidR="00E62F81">
        <w:rPr>
          <w:rFonts w:ascii="Times New Roman" w:hAnsi="Times New Roman"/>
          <w:bCs/>
          <w:noProof/>
        </w:rPr>
        <w:t>,</w:t>
      </w:r>
      <w:r w:rsidRPr="00092153">
        <w:rPr>
          <w:rFonts w:ascii="Times New Roman" w:hAnsi="Times New Roman"/>
          <w:bCs/>
          <w:noProof/>
        </w:rPr>
        <w:t xml:space="preserve"> the results cannot be guaranteed to be truly accurate.</w:t>
      </w:r>
    </w:p>
    <w:p w14:paraId="6F90820D" w14:textId="77777777" w:rsidR="00B349A8" w:rsidRPr="00092153" w:rsidRDefault="00B349A8" w:rsidP="009C08A9">
      <w:pPr>
        <w:rPr>
          <w:rFonts w:ascii="Times New Roman" w:hAnsi="Times New Roman"/>
          <w:bCs/>
          <w:noProof/>
        </w:rPr>
      </w:pPr>
    </w:p>
    <w:p w14:paraId="15DA1C25" w14:textId="77777777" w:rsidR="00BE1F3F" w:rsidRPr="00092153" w:rsidRDefault="00BE1F3F" w:rsidP="00092153">
      <w:pPr>
        <w:pStyle w:val="Heading2"/>
        <w:rPr>
          <w:rFonts w:ascii="Times New Roman" w:hAnsi="Times New Roman" w:cs="Times New Roman"/>
          <w:noProof/>
          <w:color w:val="auto"/>
        </w:rPr>
      </w:pPr>
      <w:bookmarkStart w:id="40" w:name="_6.3_RECOMMENDATIONS_FOR"/>
      <w:bookmarkEnd w:id="40"/>
      <w:r w:rsidRPr="00092153">
        <w:rPr>
          <w:rFonts w:ascii="Times New Roman" w:hAnsi="Times New Roman" w:cs="Times New Roman"/>
          <w:noProof/>
          <w:color w:val="auto"/>
        </w:rPr>
        <w:t>6.3</w:t>
      </w:r>
      <w:r w:rsidRPr="00092153">
        <w:rPr>
          <w:rFonts w:ascii="Times New Roman" w:hAnsi="Times New Roman" w:cs="Times New Roman"/>
          <w:noProof/>
          <w:color w:val="auto"/>
        </w:rPr>
        <w:tab/>
      </w:r>
      <w:r w:rsidR="005A23C3" w:rsidRPr="00092153">
        <w:rPr>
          <w:rFonts w:ascii="Times New Roman" w:hAnsi="Times New Roman" w:cs="Times New Roman"/>
          <w:noProof/>
          <w:color w:val="auto"/>
        </w:rPr>
        <w:t>RECOMMENDATIONS FOR FURTHER RESEARCH</w:t>
      </w:r>
    </w:p>
    <w:p w14:paraId="6B766ED0" w14:textId="77777777" w:rsidR="00B349A8" w:rsidRPr="00092153" w:rsidRDefault="00B349A8" w:rsidP="00B349A8">
      <w:pPr>
        <w:rPr>
          <w:rFonts w:ascii="Times New Roman" w:hAnsi="Times New Roman"/>
          <w:bCs/>
          <w:noProof/>
        </w:rPr>
      </w:pPr>
      <w:r w:rsidRPr="00092153">
        <w:rPr>
          <w:rFonts w:ascii="Times New Roman" w:hAnsi="Times New Roman"/>
          <w:bCs/>
          <w:noProof/>
        </w:rPr>
        <w:t xml:space="preserve">It would be the recommendation of this report that the research be continued with the identified compositions. This should be done as both a way to validate the simulations carried out as if validated as accurate they can be used to future research to cut down on the need for potentially dangerous real world testing. This would also help to determine if the identified improved composition would in fact be better than current MTV or if it is simply just a case of the </w:t>
      </w:r>
      <w:r w:rsidRPr="00092153">
        <w:rPr>
          <w:rFonts w:ascii="Times New Roman" w:hAnsi="Times New Roman"/>
          <w:bCs/>
          <w:noProof/>
        </w:rPr>
        <w:lastRenderedPageBreak/>
        <w:t>predicted curve being what is needed and not the actually output when material and atmospheric effects come into play.</w:t>
      </w:r>
    </w:p>
    <w:p w14:paraId="39860452" w14:textId="77777777" w:rsidR="00B349A8" w:rsidRPr="00092153" w:rsidRDefault="00B349A8" w:rsidP="00B349A8">
      <w:pPr>
        <w:rPr>
          <w:rFonts w:ascii="Times New Roman" w:hAnsi="Times New Roman"/>
          <w:bCs/>
          <w:noProof/>
        </w:rPr>
      </w:pPr>
    </w:p>
    <w:p w14:paraId="656080D9" w14:textId="3038A08D" w:rsidR="00B349A8" w:rsidRPr="00092153" w:rsidRDefault="00B349A8" w:rsidP="00B349A8">
      <w:pPr>
        <w:rPr>
          <w:rFonts w:ascii="Times New Roman" w:hAnsi="Times New Roman"/>
          <w:bCs/>
          <w:noProof/>
        </w:rPr>
      </w:pPr>
      <w:r w:rsidRPr="00092153">
        <w:rPr>
          <w:rFonts w:ascii="Times New Roman" w:hAnsi="Times New Roman"/>
          <w:bCs/>
          <w:noProof/>
        </w:rPr>
        <w:t xml:space="preserve">The recommended next step in research would be to produce a </w:t>
      </w:r>
      <w:r w:rsidR="00E62F81">
        <w:rPr>
          <w:rFonts w:ascii="Times New Roman" w:hAnsi="Times New Roman"/>
          <w:bCs/>
          <w:noProof/>
        </w:rPr>
        <w:t>series</w:t>
      </w:r>
      <w:r w:rsidR="00E62F81" w:rsidRPr="00092153">
        <w:rPr>
          <w:rFonts w:ascii="Times New Roman" w:hAnsi="Times New Roman"/>
          <w:bCs/>
          <w:noProof/>
        </w:rPr>
        <w:t xml:space="preserve"> </w:t>
      </w:r>
      <w:r w:rsidRPr="00092153">
        <w:rPr>
          <w:rFonts w:ascii="Times New Roman" w:hAnsi="Times New Roman"/>
          <w:bCs/>
          <w:noProof/>
        </w:rPr>
        <w:t>of small 10 gram batches of the compositions for the purposes of small scale hazard testing. This hazard testing should be done before any other testing such as burn testing takes place due to the unknown nature of the compositions. Although they are all based off an existing composition in terms of the materials</w:t>
      </w:r>
      <w:r w:rsidR="00E62F81">
        <w:rPr>
          <w:rFonts w:ascii="Times New Roman" w:hAnsi="Times New Roman"/>
          <w:bCs/>
          <w:noProof/>
        </w:rPr>
        <w:t>’</w:t>
      </w:r>
      <w:r w:rsidRPr="00092153">
        <w:rPr>
          <w:rFonts w:ascii="Times New Roman" w:hAnsi="Times New Roman"/>
          <w:bCs/>
          <w:noProof/>
        </w:rPr>
        <w:t xml:space="preserve"> ratios, there is no understanding of what effects these material changes may have on the sensitivity of the composition. Therefore to ensure the safety of any operators working with the compositions it is important to have a full knowledge of what the new sensitivity of the material in accordance with the Energetic Materials Testing Assessment Policy Manual of Tests (EMTAP). </w:t>
      </w:r>
    </w:p>
    <w:p w14:paraId="423BF47A" w14:textId="77777777" w:rsidR="00B349A8" w:rsidRPr="00092153" w:rsidRDefault="00B349A8" w:rsidP="00B349A8">
      <w:pPr>
        <w:rPr>
          <w:rFonts w:ascii="Times New Roman" w:hAnsi="Times New Roman"/>
          <w:bCs/>
          <w:noProof/>
        </w:rPr>
      </w:pPr>
    </w:p>
    <w:p w14:paraId="111EB887" w14:textId="670B2F57" w:rsidR="00D91387" w:rsidRPr="00092153" w:rsidRDefault="0012309C" w:rsidP="00B349A8">
      <w:pPr>
        <w:rPr>
          <w:rFonts w:ascii="Times New Roman" w:hAnsi="Times New Roman"/>
          <w:bCs/>
          <w:noProof/>
        </w:rPr>
      </w:pPr>
      <w:r>
        <w:rPr>
          <w:rFonts w:ascii="Times New Roman" w:hAnsi="Times New Roman"/>
          <w:bCs/>
          <w:noProof/>
        </w:rPr>
        <w:t>Both a</w:t>
      </w:r>
      <w:r w:rsidR="00B349A8" w:rsidRPr="00092153">
        <w:rPr>
          <w:rFonts w:ascii="Times New Roman" w:hAnsi="Times New Roman"/>
          <w:bCs/>
          <w:noProof/>
        </w:rPr>
        <w:t xml:space="preserve"> risk assessment and method statement for this continuation of work</w:t>
      </w:r>
      <w:r>
        <w:rPr>
          <w:rFonts w:ascii="Times New Roman" w:hAnsi="Times New Roman"/>
          <w:bCs/>
          <w:noProof/>
        </w:rPr>
        <w:t xml:space="preserve"> have since been prouced</w:t>
      </w:r>
      <w:r w:rsidR="00E62F81">
        <w:rPr>
          <w:rFonts w:ascii="Times New Roman" w:hAnsi="Times New Roman"/>
          <w:bCs/>
          <w:noProof/>
        </w:rPr>
        <w:t>,</w:t>
      </w:r>
      <w:r w:rsidR="00B349A8" w:rsidRPr="00092153">
        <w:rPr>
          <w:rFonts w:ascii="Times New Roman" w:hAnsi="Times New Roman"/>
          <w:bCs/>
          <w:noProof/>
        </w:rPr>
        <w:t xml:space="preserve"> </w:t>
      </w:r>
      <w:r w:rsidR="00E62F81">
        <w:rPr>
          <w:rFonts w:ascii="Times New Roman" w:hAnsi="Times New Roman"/>
          <w:bCs/>
          <w:noProof/>
        </w:rPr>
        <w:t>as well as</w:t>
      </w:r>
      <w:r w:rsidR="00B349A8" w:rsidRPr="00092153">
        <w:rPr>
          <w:rFonts w:ascii="Times New Roman" w:hAnsi="Times New Roman"/>
          <w:bCs/>
          <w:noProof/>
        </w:rPr>
        <w:t xml:space="preserve"> the procedures needed to not only produce small samples of the material for EMTAP testing</w:t>
      </w:r>
      <w:r w:rsidR="00E62F81">
        <w:rPr>
          <w:rFonts w:ascii="Times New Roman" w:hAnsi="Times New Roman"/>
          <w:bCs/>
          <w:noProof/>
        </w:rPr>
        <w:t>,</w:t>
      </w:r>
      <w:r w:rsidR="00B349A8" w:rsidRPr="00092153">
        <w:rPr>
          <w:rFonts w:ascii="Times New Roman" w:hAnsi="Times New Roman"/>
          <w:bCs/>
          <w:noProof/>
        </w:rPr>
        <w:t xml:space="preserve"> but </w:t>
      </w:r>
      <w:r w:rsidR="00E62F81">
        <w:rPr>
          <w:rFonts w:ascii="Times New Roman" w:hAnsi="Times New Roman"/>
          <w:bCs/>
          <w:noProof/>
        </w:rPr>
        <w:t xml:space="preserve">also </w:t>
      </w:r>
      <w:r w:rsidR="00B349A8" w:rsidRPr="00092153">
        <w:rPr>
          <w:rFonts w:ascii="Times New Roman" w:hAnsi="Times New Roman"/>
          <w:bCs/>
          <w:noProof/>
        </w:rPr>
        <w:t>how to do so safely taking into consideration all the risk</w:t>
      </w:r>
      <w:r w:rsidR="00E62F81">
        <w:rPr>
          <w:rFonts w:ascii="Times New Roman" w:hAnsi="Times New Roman"/>
          <w:bCs/>
          <w:noProof/>
        </w:rPr>
        <w:t>s</w:t>
      </w:r>
      <w:r w:rsidR="00B349A8" w:rsidRPr="00092153">
        <w:rPr>
          <w:rFonts w:ascii="Times New Roman" w:hAnsi="Times New Roman"/>
          <w:bCs/>
          <w:noProof/>
        </w:rPr>
        <w:t xml:space="preserve"> that may be present in an energetics task with unknown variables.</w:t>
      </w:r>
    </w:p>
    <w:p w14:paraId="6299BC1A" w14:textId="77777777" w:rsidR="00BE1F3F" w:rsidRPr="00092153" w:rsidRDefault="00BE1F3F" w:rsidP="00BE1F3F">
      <w:pPr>
        <w:ind w:firstLine="720"/>
        <w:rPr>
          <w:rFonts w:ascii="Times New Roman" w:hAnsi="Times New Roman"/>
          <w:bCs/>
          <w:noProof/>
        </w:rPr>
      </w:pPr>
    </w:p>
    <w:p w14:paraId="3ED21FF7" w14:textId="77777777" w:rsidR="00BE1F3F" w:rsidRPr="00092153" w:rsidRDefault="00BE1F3F" w:rsidP="00092153">
      <w:pPr>
        <w:pStyle w:val="Heading1"/>
        <w:rPr>
          <w:rFonts w:ascii="Times New Roman" w:hAnsi="Times New Roman" w:cs="Times New Roman"/>
          <w:noProof/>
          <w:color w:val="auto"/>
        </w:rPr>
      </w:pPr>
      <w:bookmarkStart w:id="41" w:name="_CHAPTER_7_–"/>
      <w:bookmarkEnd w:id="41"/>
      <w:r w:rsidRPr="00092153">
        <w:rPr>
          <w:rFonts w:ascii="Times New Roman" w:hAnsi="Times New Roman" w:cs="Times New Roman"/>
          <w:noProof/>
          <w:color w:val="auto"/>
        </w:rPr>
        <w:t>CHAPTER 7 – REFLECTIONS</w:t>
      </w:r>
    </w:p>
    <w:p w14:paraId="1E211D80" w14:textId="1525D7EC" w:rsidR="00276792" w:rsidRPr="00092153" w:rsidRDefault="00276792" w:rsidP="00276792">
      <w:pPr>
        <w:rPr>
          <w:rFonts w:ascii="Times New Roman" w:hAnsi="Times New Roman"/>
          <w:bCs/>
          <w:noProof/>
        </w:rPr>
      </w:pPr>
      <w:r w:rsidRPr="00092153">
        <w:rPr>
          <w:rFonts w:ascii="Times New Roman" w:hAnsi="Times New Roman"/>
          <w:bCs/>
          <w:noProof/>
        </w:rPr>
        <w:t xml:space="preserve">The aim of this report was to create a better understanding of the method of UV production in standard MTV and make recommendations as what material substitutions may be able to be used in order to increase this UV output along with the visible spectrum output. With this aim in mind the report was a success, ultimately an understanding of what UV is and how it is produced by MTV was </w:t>
      </w:r>
      <w:r w:rsidR="00E62F81">
        <w:rPr>
          <w:rFonts w:ascii="Times New Roman" w:hAnsi="Times New Roman"/>
          <w:bCs/>
          <w:noProof/>
        </w:rPr>
        <w:t>developed</w:t>
      </w:r>
      <w:r w:rsidR="00E62F81" w:rsidRPr="00092153">
        <w:rPr>
          <w:rFonts w:ascii="Times New Roman" w:hAnsi="Times New Roman"/>
          <w:bCs/>
          <w:noProof/>
        </w:rPr>
        <w:t xml:space="preserve"> </w:t>
      </w:r>
      <w:r w:rsidRPr="00092153">
        <w:rPr>
          <w:rFonts w:ascii="Times New Roman" w:hAnsi="Times New Roman"/>
          <w:bCs/>
          <w:noProof/>
        </w:rPr>
        <w:t>by looking into the previous work conducted</w:t>
      </w:r>
      <w:r w:rsidR="00E62F81">
        <w:rPr>
          <w:rFonts w:ascii="Times New Roman" w:hAnsi="Times New Roman"/>
          <w:bCs/>
          <w:noProof/>
        </w:rPr>
        <w:t>,</w:t>
      </w:r>
      <w:r w:rsidRPr="00092153">
        <w:rPr>
          <w:rFonts w:ascii="Times New Roman" w:hAnsi="Times New Roman"/>
          <w:bCs/>
          <w:noProof/>
        </w:rPr>
        <w:t xml:space="preserve"> and using a wide array of sources to draw conclusions </w:t>
      </w:r>
      <w:r w:rsidR="00E62F81">
        <w:rPr>
          <w:rFonts w:ascii="Times New Roman" w:hAnsi="Times New Roman"/>
          <w:bCs/>
          <w:noProof/>
        </w:rPr>
        <w:t>as to</w:t>
      </w:r>
      <w:r w:rsidR="00E62F81" w:rsidRPr="00092153">
        <w:rPr>
          <w:rFonts w:ascii="Times New Roman" w:hAnsi="Times New Roman"/>
          <w:bCs/>
          <w:noProof/>
        </w:rPr>
        <w:t xml:space="preserve"> </w:t>
      </w:r>
      <w:r w:rsidRPr="00092153">
        <w:rPr>
          <w:rFonts w:ascii="Times New Roman" w:hAnsi="Times New Roman"/>
          <w:bCs/>
          <w:noProof/>
        </w:rPr>
        <w:t xml:space="preserve">what properties of MTV </w:t>
      </w:r>
      <w:r w:rsidR="00E62F81">
        <w:rPr>
          <w:rFonts w:ascii="Times New Roman" w:hAnsi="Times New Roman"/>
          <w:bCs/>
          <w:noProof/>
        </w:rPr>
        <w:t>were</w:t>
      </w:r>
      <w:r w:rsidR="00E62F81" w:rsidRPr="00092153">
        <w:rPr>
          <w:rFonts w:ascii="Times New Roman" w:hAnsi="Times New Roman"/>
          <w:bCs/>
          <w:noProof/>
        </w:rPr>
        <w:t xml:space="preserve"> </w:t>
      </w:r>
      <w:r w:rsidRPr="00092153">
        <w:rPr>
          <w:rFonts w:ascii="Times New Roman" w:hAnsi="Times New Roman"/>
          <w:bCs/>
          <w:noProof/>
        </w:rPr>
        <w:t xml:space="preserve">effecting the UV output.  </w:t>
      </w:r>
    </w:p>
    <w:p w14:paraId="77757803" w14:textId="77777777" w:rsidR="00276792" w:rsidRPr="00092153" w:rsidRDefault="00276792" w:rsidP="00276792">
      <w:pPr>
        <w:rPr>
          <w:rFonts w:ascii="Times New Roman" w:hAnsi="Times New Roman"/>
          <w:bCs/>
          <w:noProof/>
        </w:rPr>
      </w:pPr>
    </w:p>
    <w:p w14:paraId="7089F3FD" w14:textId="1F3562DC" w:rsidR="00276792" w:rsidRPr="00092153" w:rsidRDefault="00276792" w:rsidP="00276792">
      <w:pPr>
        <w:rPr>
          <w:rFonts w:ascii="Times New Roman" w:hAnsi="Times New Roman"/>
          <w:bCs/>
          <w:noProof/>
        </w:rPr>
      </w:pPr>
      <w:r w:rsidRPr="00092153">
        <w:rPr>
          <w:rFonts w:ascii="Times New Roman" w:hAnsi="Times New Roman"/>
          <w:bCs/>
          <w:noProof/>
        </w:rPr>
        <w:t>For the suggestion of materials for altered compositions, a list of three viable compositions was produced and investigated in accordance with the objectives</w:t>
      </w:r>
      <w:r w:rsidR="00537A99">
        <w:rPr>
          <w:rFonts w:ascii="Times New Roman" w:hAnsi="Times New Roman"/>
          <w:bCs/>
          <w:noProof/>
        </w:rPr>
        <w:t>,</w:t>
      </w:r>
      <w:r w:rsidRPr="00092153">
        <w:rPr>
          <w:rFonts w:ascii="Times New Roman" w:hAnsi="Times New Roman"/>
          <w:bCs/>
          <w:noProof/>
        </w:rPr>
        <w:t xml:space="preserve"> with one showing promise and a recommendation to carry out further testing to validate this work and the methods used within it.</w:t>
      </w:r>
    </w:p>
    <w:p w14:paraId="77621623" w14:textId="77777777" w:rsidR="00276792" w:rsidRPr="00092153" w:rsidRDefault="00276792" w:rsidP="00276792">
      <w:pPr>
        <w:rPr>
          <w:rFonts w:ascii="Times New Roman" w:hAnsi="Times New Roman"/>
          <w:bCs/>
          <w:noProof/>
        </w:rPr>
      </w:pPr>
    </w:p>
    <w:p w14:paraId="08F825D8" w14:textId="008C4783" w:rsidR="00276792" w:rsidRPr="00092153" w:rsidRDefault="00276792" w:rsidP="00276792">
      <w:pPr>
        <w:rPr>
          <w:rFonts w:ascii="Times New Roman" w:hAnsi="Times New Roman"/>
          <w:bCs/>
          <w:noProof/>
        </w:rPr>
      </w:pPr>
      <w:r w:rsidRPr="00092153">
        <w:rPr>
          <w:rFonts w:ascii="Times New Roman" w:hAnsi="Times New Roman"/>
          <w:bCs/>
          <w:noProof/>
        </w:rPr>
        <w:lastRenderedPageBreak/>
        <w:t>Issues did occur during the course of this research, namely limitations from a safety perspective that limited testing to purely simulations. This was course</w:t>
      </w:r>
      <w:r w:rsidR="00537A99">
        <w:rPr>
          <w:rFonts w:ascii="Times New Roman" w:hAnsi="Times New Roman"/>
          <w:bCs/>
          <w:noProof/>
        </w:rPr>
        <w:t>d</w:t>
      </w:r>
      <w:r w:rsidRPr="00092153">
        <w:rPr>
          <w:rFonts w:ascii="Times New Roman" w:hAnsi="Times New Roman"/>
          <w:bCs/>
          <w:noProof/>
        </w:rPr>
        <w:t xml:space="preserve"> by external factors and could have been overcome if more time were allowed and will not stop any future research</w:t>
      </w:r>
      <w:r w:rsidR="00F53AB1">
        <w:rPr>
          <w:rFonts w:ascii="Times New Roman" w:hAnsi="Times New Roman"/>
          <w:bCs/>
          <w:noProof/>
        </w:rPr>
        <w:t>.</w:t>
      </w:r>
      <w:r w:rsidRPr="00092153">
        <w:rPr>
          <w:rFonts w:ascii="Times New Roman" w:hAnsi="Times New Roman"/>
          <w:bCs/>
          <w:noProof/>
        </w:rPr>
        <w:t xml:space="preserve">. It is evident from the report that </w:t>
      </w:r>
      <w:r w:rsidR="00F53AB1">
        <w:rPr>
          <w:rFonts w:ascii="Times New Roman" w:hAnsi="Times New Roman"/>
          <w:bCs/>
          <w:noProof/>
        </w:rPr>
        <w:t>an alternative method was found</w:t>
      </w:r>
      <w:r w:rsidRPr="00092153">
        <w:rPr>
          <w:rFonts w:ascii="Times New Roman" w:hAnsi="Times New Roman"/>
          <w:bCs/>
          <w:noProof/>
        </w:rPr>
        <w:t xml:space="preserve">and the limitation of no physical testing was overcome with the use of accredited simulations along with renowned physics calculations to form predictions of what any real world testing results would have been. These methods allowed for the greatest level of accuracy possible outside of real testing as they have all been </w:t>
      </w:r>
      <w:r w:rsidR="00537A99">
        <w:rPr>
          <w:rFonts w:ascii="Times New Roman" w:hAnsi="Times New Roman"/>
          <w:bCs/>
          <w:noProof/>
        </w:rPr>
        <w:t>used for many years,</w:t>
      </w:r>
      <w:r w:rsidRPr="00092153">
        <w:rPr>
          <w:rFonts w:ascii="Times New Roman" w:hAnsi="Times New Roman"/>
          <w:bCs/>
          <w:noProof/>
        </w:rPr>
        <w:t xml:space="preserve"> resulting in them being </w:t>
      </w:r>
      <w:r w:rsidR="00537A99">
        <w:rPr>
          <w:rFonts w:ascii="Times New Roman" w:hAnsi="Times New Roman"/>
          <w:bCs/>
          <w:noProof/>
        </w:rPr>
        <w:t>peer</w:t>
      </w:r>
      <w:r w:rsidR="00537A99" w:rsidRPr="00092153">
        <w:rPr>
          <w:rFonts w:ascii="Times New Roman" w:hAnsi="Times New Roman"/>
          <w:bCs/>
          <w:noProof/>
        </w:rPr>
        <w:t xml:space="preserve"> </w:t>
      </w:r>
      <w:r w:rsidRPr="00092153">
        <w:rPr>
          <w:rFonts w:ascii="Times New Roman" w:hAnsi="Times New Roman"/>
          <w:bCs/>
          <w:noProof/>
        </w:rPr>
        <w:t>reviewed and industrially used without issue.</w:t>
      </w:r>
    </w:p>
    <w:p w14:paraId="32D07CF4" w14:textId="77777777" w:rsidR="00276792" w:rsidRPr="00092153" w:rsidRDefault="00276792" w:rsidP="00276792">
      <w:pPr>
        <w:rPr>
          <w:rFonts w:ascii="Times New Roman" w:hAnsi="Times New Roman"/>
          <w:bCs/>
          <w:noProof/>
        </w:rPr>
      </w:pPr>
    </w:p>
    <w:p w14:paraId="035659F0" w14:textId="08C0EEB1" w:rsidR="00D91387" w:rsidRPr="00092153" w:rsidRDefault="00276792" w:rsidP="00276792">
      <w:pPr>
        <w:rPr>
          <w:rFonts w:ascii="Times New Roman" w:hAnsi="Times New Roman"/>
          <w:bCs/>
          <w:noProof/>
        </w:rPr>
      </w:pPr>
      <w:r w:rsidRPr="00092153">
        <w:rPr>
          <w:rFonts w:ascii="Times New Roman" w:hAnsi="Times New Roman"/>
          <w:bCs/>
          <w:noProof/>
        </w:rPr>
        <w:t>Through the method statement and risk assessment the original direction of this report can be seen, in terms of getting real world testing conducted. Overall without this testing the aim and objectives have been met as best as possible</w:t>
      </w:r>
      <w:r w:rsidR="00537A99">
        <w:rPr>
          <w:rFonts w:ascii="Times New Roman" w:hAnsi="Times New Roman"/>
          <w:bCs/>
          <w:noProof/>
        </w:rPr>
        <w:t>.</w:t>
      </w:r>
      <w:r w:rsidRPr="00092153">
        <w:rPr>
          <w:rFonts w:ascii="Times New Roman" w:hAnsi="Times New Roman"/>
          <w:bCs/>
          <w:noProof/>
        </w:rPr>
        <w:t xml:space="preserve"> </w:t>
      </w:r>
      <w:r w:rsidR="00537A99">
        <w:rPr>
          <w:rFonts w:ascii="Times New Roman" w:hAnsi="Times New Roman"/>
          <w:bCs/>
          <w:noProof/>
        </w:rPr>
        <w:t>Better results would have been recorded</w:t>
      </w:r>
      <w:r w:rsidRPr="00092153">
        <w:rPr>
          <w:rFonts w:ascii="Times New Roman" w:hAnsi="Times New Roman"/>
          <w:bCs/>
          <w:noProof/>
        </w:rPr>
        <w:t xml:space="preserve"> with the use of real world testing</w:t>
      </w:r>
      <w:r w:rsidR="00537A99">
        <w:rPr>
          <w:rFonts w:ascii="Times New Roman" w:hAnsi="Times New Roman"/>
          <w:bCs/>
          <w:noProof/>
        </w:rPr>
        <w:t>;</w:t>
      </w:r>
      <w:r w:rsidRPr="00092153">
        <w:rPr>
          <w:rFonts w:ascii="Times New Roman" w:hAnsi="Times New Roman"/>
          <w:bCs/>
          <w:noProof/>
        </w:rPr>
        <w:t xml:space="preserve"> </w:t>
      </w:r>
      <w:r w:rsidR="00537A99">
        <w:rPr>
          <w:rFonts w:ascii="Times New Roman" w:hAnsi="Times New Roman"/>
          <w:bCs/>
          <w:noProof/>
        </w:rPr>
        <w:t>therefore</w:t>
      </w:r>
      <w:r w:rsidRPr="00092153">
        <w:rPr>
          <w:rFonts w:ascii="Times New Roman" w:hAnsi="Times New Roman"/>
          <w:bCs/>
          <w:noProof/>
        </w:rPr>
        <w:t xml:space="preserve"> further testing has been recommended and for the project not to end at this stage.</w:t>
      </w:r>
    </w:p>
    <w:p w14:paraId="22C4EFA1" w14:textId="77777777" w:rsidR="00BE1F3F" w:rsidRPr="00092153" w:rsidRDefault="00BE1F3F" w:rsidP="00BE1F3F">
      <w:pPr>
        <w:rPr>
          <w:rFonts w:ascii="Times New Roman" w:hAnsi="Times New Roman"/>
          <w:bCs/>
          <w:noProof/>
        </w:rPr>
      </w:pPr>
    </w:p>
    <w:p w14:paraId="7829CA1A" w14:textId="77777777" w:rsidR="0087623D" w:rsidRPr="0087623D" w:rsidRDefault="00BE1F3F" w:rsidP="0087623D">
      <w:pPr>
        <w:pStyle w:val="Heading1"/>
        <w:rPr>
          <w:rFonts w:ascii="Times New Roman" w:hAnsi="Times New Roman" w:cs="Times New Roman"/>
          <w:noProof/>
          <w:color w:val="auto"/>
        </w:rPr>
      </w:pPr>
      <w:bookmarkStart w:id="42" w:name="_CHAPTER_8_–"/>
      <w:bookmarkEnd w:id="42"/>
      <w:r w:rsidRPr="00092153">
        <w:rPr>
          <w:rFonts w:ascii="Times New Roman" w:hAnsi="Times New Roman" w:cs="Times New Roman"/>
          <w:noProof/>
          <w:color w:val="auto"/>
        </w:rPr>
        <w:t>CHAPTER 8 – BIBLIOGRAPHY</w:t>
      </w:r>
      <w:r w:rsidR="0087623D">
        <w:rPr>
          <w:rFonts w:ascii="Times New Roman" w:hAnsi="Times New Roman"/>
        </w:rPr>
        <w:fldChar w:fldCharType="begin"/>
      </w:r>
      <w:r w:rsidR="0087623D">
        <w:rPr>
          <w:rFonts w:ascii="Times New Roman" w:hAnsi="Times New Roman"/>
        </w:rPr>
        <w:instrText xml:space="preserve"> BIBLIOGRAPHY  \l 2057 </w:instrText>
      </w:r>
      <w:r w:rsidR="0087623D">
        <w:rPr>
          <w:rFonts w:ascii="Times New Roman" w:hAnsi="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5"/>
        <w:gridCol w:w="8811"/>
      </w:tblGrid>
      <w:tr w:rsidR="0087623D" w:rsidRPr="0087623D" w14:paraId="75D54577" w14:textId="77777777">
        <w:trPr>
          <w:divId w:val="1028608626"/>
          <w:tblCellSpacing w:w="15" w:type="dxa"/>
        </w:trPr>
        <w:tc>
          <w:tcPr>
            <w:tcW w:w="50" w:type="pct"/>
            <w:hideMark/>
          </w:tcPr>
          <w:p w14:paraId="763B46BF"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[1] </w:t>
            </w:r>
          </w:p>
        </w:tc>
        <w:tc>
          <w:tcPr>
            <w:tcW w:w="0" w:type="auto"/>
            <w:hideMark/>
          </w:tcPr>
          <w:p w14:paraId="5B15FE9A"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National Aeronautics and Space Administration, “Ultraviolet Waves,” Science Mission Directorate, 2010. [Online]. Available: https://science.nasa.gov/ems/10_ultravioletwaves/. [Accessed 2023 08 04].</w:t>
            </w:r>
          </w:p>
        </w:tc>
      </w:tr>
      <w:tr w:rsidR="0087623D" w:rsidRPr="0087623D" w14:paraId="58D6F61E" w14:textId="77777777">
        <w:trPr>
          <w:divId w:val="1028608626"/>
          <w:tblCellSpacing w:w="15" w:type="dxa"/>
        </w:trPr>
        <w:tc>
          <w:tcPr>
            <w:tcW w:w="50" w:type="pct"/>
            <w:hideMark/>
          </w:tcPr>
          <w:p w14:paraId="11D6D92C"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[2] </w:t>
            </w:r>
          </w:p>
        </w:tc>
        <w:tc>
          <w:tcPr>
            <w:tcW w:w="0" w:type="auto"/>
            <w:hideMark/>
          </w:tcPr>
          <w:p w14:paraId="7A563909"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M. K. Alfio Parisi, “OZONE AND ULTRAVIOLET RADIATION,” University of Southern Queensland, January, 1997.</w:t>
            </w:r>
          </w:p>
        </w:tc>
      </w:tr>
      <w:tr w:rsidR="0087623D" w:rsidRPr="0087623D" w14:paraId="5C150DD8" w14:textId="77777777">
        <w:trPr>
          <w:divId w:val="1028608626"/>
          <w:tblCellSpacing w:w="15" w:type="dxa"/>
        </w:trPr>
        <w:tc>
          <w:tcPr>
            <w:tcW w:w="50" w:type="pct"/>
            <w:hideMark/>
          </w:tcPr>
          <w:p w14:paraId="49ACD3CF"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[3] </w:t>
            </w:r>
          </w:p>
        </w:tc>
        <w:tc>
          <w:tcPr>
            <w:tcW w:w="0" w:type="auto"/>
            <w:hideMark/>
          </w:tcPr>
          <w:p w14:paraId="06469028"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J. D. Haigh, “The Sun and the Earth’s Climate,” </w:t>
            </w:r>
            <w:r w:rsidRPr="0087623D">
              <w:rPr>
                <w:rFonts w:ascii="Times New Roman" w:hAnsi="Times New Roman"/>
                <w:i/>
                <w:iCs/>
                <w:noProof/>
                <w:sz w:val="24"/>
                <w:szCs w:val="24"/>
              </w:rPr>
              <w:t xml:space="preserve">Living Reviews in Solar Physics, </w:t>
            </w:r>
            <w:r w:rsidRPr="0087623D">
              <w:rPr>
                <w:rFonts w:ascii="Times New Roman" w:hAnsi="Times New Roman"/>
                <w:noProof/>
                <w:sz w:val="24"/>
                <w:szCs w:val="24"/>
              </w:rPr>
              <w:t xml:space="preserve">vol. 4, no. 2, pp. 1-64, 2007. </w:t>
            </w:r>
          </w:p>
        </w:tc>
      </w:tr>
      <w:tr w:rsidR="0087623D" w:rsidRPr="0087623D" w14:paraId="54E755AD" w14:textId="77777777">
        <w:trPr>
          <w:divId w:val="1028608626"/>
          <w:tblCellSpacing w:w="15" w:type="dxa"/>
        </w:trPr>
        <w:tc>
          <w:tcPr>
            <w:tcW w:w="50" w:type="pct"/>
            <w:hideMark/>
          </w:tcPr>
          <w:p w14:paraId="2EC103F7"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[4] </w:t>
            </w:r>
          </w:p>
        </w:tc>
        <w:tc>
          <w:tcPr>
            <w:tcW w:w="0" w:type="auto"/>
            <w:hideMark/>
          </w:tcPr>
          <w:p w14:paraId="3DC1F52B"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Dave, “What is the Difference Between BL and BLB Blacklights?,” ProLampSales, 24th Sepetember 2014. [Online]. Available: https://www.prolampsales.com/blogs/specialty-architectural-lighting/what-is-the-difference-between-bl-and-blb-blacklights. [Accessed 18th December 2023].</w:t>
            </w:r>
          </w:p>
        </w:tc>
      </w:tr>
      <w:tr w:rsidR="0087623D" w:rsidRPr="0087623D" w14:paraId="555A72D8" w14:textId="77777777">
        <w:trPr>
          <w:divId w:val="1028608626"/>
          <w:tblCellSpacing w:w="15" w:type="dxa"/>
        </w:trPr>
        <w:tc>
          <w:tcPr>
            <w:tcW w:w="50" w:type="pct"/>
            <w:hideMark/>
          </w:tcPr>
          <w:p w14:paraId="49CEACA2"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[5] </w:t>
            </w:r>
          </w:p>
        </w:tc>
        <w:tc>
          <w:tcPr>
            <w:tcW w:w="0" w:type="auto"/>
            <w:hideMark/>
          </w:tcPr>
          <w:p w14:paraId="18C19414"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insect-o-cutor, “ABOUT BLACK LIGHT,” insect-o-cutor, 2006.</w:t>
            </w:r>
          </w:p>
        </w:tc>
      </w:tr>
      <w:tr w:rsidR="0087623D" w:rsidRPr="0087623D" w14:paraId="48CFB2C4" w14:textId="77777777">
        <w:trPr>
          <w:divId w:val="1028608626"/>
          <w:tblCellSpacing w:w="15" w:type="dxa"/>
        </w:trPr>
        <w:tc>
          <w:tcPr>
            <w:tcW w:w="50" w:type="pct"/>
            <w:hideMark/>
          </w:tcPr>
          <w:p w14:paraId="09F4AF6D"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[6] </w:t>
            </w:r>
          </w:p>
        </w:tc>
        <w:tc>
          <w:tcPr>
            <w:tcW w:w="0" w:type="auto"/>
            <w:hideMark/>
          </w:tcPr>
          <w:p w14:paraId="0AFA8BBE"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Osram Sylvania, “Photocopy &amp; UV Emitting,” SYLVANIA Business Products, 10th January 2008. [Online]. Available: https://web.archive.org/web/20080110141710/http://www.sylvania.com/BusinessProducts</w:t>
            </w:r>
            <w:r w:rsidRPr="0087623D">
              <w:rPr>
                <w:rFonts w:ascii="Times New Roman" w:hAnsi="Times New Roman"/>
                <w:noProof/>
                <w:sz w:val="24"/>
                <w:szCs w:val="24"/>
              </w:rPr>
              <w:lastRenderedPageBreak/>
              <w:t>/MaterialsandComponents/LightingComponents/Phosphor/PhotocopyandUVEmitting. [Accessed 18th December 2023].</w:t>
            </w:r>
          </w:p>
        </w:tc>
      </w:tr>
      <w:tr w:rsidR="0087623D" w:rsidRPr="0087623D" w14:paraId="1AA1F8C5" w14:textId="77777777">
        <w:trPr>
          <w:divId w:val="1028608626"/>
          <w:tblCellSpacing w:w="15" w:type="dxa"/>
        </w:trPr>
        <w:tc>
          <w:tcPr>
            <w:tcW w:w="50" w:type="pct"/>
            <w:hideMark/>
          </w:tcPr>
          <w:p w14:paraId="6309F2A0"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lastRenderedPageBreak/>
              <w:t xml:space="preserve">[7] </w:t>
            </w:r>
          </w:p>
        </w:tc>
        <w:tc>
          <w:tcPr>
            <w:tcW w:w="0" w:type="auto"/>
            <w:hideMark/>
          </w:tcPr>
          <w:p w14:paraId="0FADD3C5"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T. Harris, “How Black Lights Work,” 10th May 2021. [Online]. Available: https://science.howstuffworks.com/innovation/everyday-innovations/black-light.htm. [Accessed 19th December 2023].</w:t>
            </w:r>
          </w:p>
        </w:tc>
      </w:tr>
      <w:tr w:rsidR="0087623D" w:rsidRPr="0087623D" w14:paraId="3FCF96BA" w14:textId="77777777">
        <w:trPr>
          <w:divId w:val="1028608626"/>
          <w:tblCellSpacing w:w="15" w:type="dxa"/>
        </w:trPr>
        <w:tc>
          <w:tcPr>
            <w:tcW w:w="50" w:type="pct"/>
            <w:hideMark/>
          </w:tcPr>
          <w:p w14:paraId="52D16CFD"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[8] </w:t>
            </w:r>
          </w:p>
        </w:tc>
        <w:tc>
          <w:tcPr>
            <w:tcW w:w="0" w:type="auto"/>
            <w:hideMark/>
          </w:tcPr>
          <w:p w14:paraId="474F146E"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K. Stewart, “blackbody radiation,” 27th Febuary 2024. [Online]. Available: https://www.britannica.com/science/blackbody-radiation. [Accessed 3rd March 2023].</w:t>
            </w:r>
          </w:p>
        </w:tc>
      </w:tr>
      <w:tr w:rsidR="0087623D" w:rsidRPr="0087623D" w14:paraId="1E218C4B" w14:textId="77777777">
        <w:trPr>
          <w:divId w:val="1028608626"/>
          <w:tblCellSpacing w:w="15" w:type="dxa"/>
        </w:trPr>
        <w:tc>
          <w:tcPr>
            <w:tcW w:w="50" w:type="pct"/>
            <w:hideMark/>
          </w:tcPr>
          <w:p w14:paraId="19D64473"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[9] </w:t>
            </w:r>
          </w:p>
        </w:tc>
        <w:tc>
          <w:tcPr>
            <w:tcW w:w="0" w:type="auto"/>
            <w:hideMark/>
          </w:tcPr>
          <w:p w14:paraId="4C0CB250"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J. M. B. W. R. O. Jules Z. Klose, “Radiometric Standards in vacuum ultraviolet,” NATIONAL BUREAU OF STANDARDS, Gaithersburg, 1987.</w:t>
            </w:r>
          </w:p>
        </w:tc>
      </w:tr>
      <w:tr w:rsidR="0087623D" w:rsidRPr="0087623D" w14:paraId="213DD6EF" w14:textId="77777777">
        <w:trPr>
          <w:divId w:val="1028608626"/>
          <w:tblCellSpacing w:w="15" w:type="dxa"/>
        </w:trPr>
        <w:tc>
          <w:tcPr>
            <w:tcW w:w="50" w:type="pct"/>
            <w:hideMark/>
          </w:tcPr>
          <w:p w14:paraId="080FDBF0"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[10] </w:t>
            </w:r>
          </w:p>
        </w:tc>
        <w:tc>
          <w:tcPr>
            <w:tcW w:w="0" w:type="auto"/>
            <w:hideMark/>
          </w:tcPr>
          <w:p w14:paraId="63752CA0"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V. W. S. K. Ernst-Christian Koch, “Cesium based pyrolants combustion properties and emission spectroscopy,” in </w:t>
            </w:r>
            <w:r w:rsidRPr="0087623D">
              <w:rPr>
                <w:rFonts w:ascii="Times New Roman" w:hAnsi="Times New Roman"/>
                <w:i/>
                <w:iCs/>
                <w:noProof/>
                <w:sz w:val="24"/>
                <w:szCs w:val="24"/>
              </w:rPr>
              <w:t>International Annual Conference of ICT</w:t>
            </w:r>
            <w:r w:rsidRPr="0087623D">
              <w:rPr>
                <w:rFonts w:ascii="Times New Roman" w:hAnsi="Times New Roman"/>
                <w:noProof/>
                <w:sz w:val="24"/>
                <w:szCs w:val="24"/>
              </w:rPr>
              <w:t xml:space="preserve">, Karlsruhe, 2013. </w:t>
            </w:r>
          </w:p>
        </w:tc>
      </w:tr>
      <w:tr w:rsidR="0087623D" w:rsidRPr="0087623D" w14:paraId="76296647" w14:textId="77777777">
        <w:trPr>
          <w:divId w:val="1028608626"/>
          <w:tblCellSpacing w:w="15" w:type="dxa"/>
        </w:trPr>
        <w:tc>
          <w:tcPr>
            <w:tcW w:w="50" w:type="pct"/>
            <w:hideMark/>
          </w:tcPr>
          <w:p w14:paraId="5C6B5C60"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[11] </w:t>
            </w:r>
          </w:p>
        </w:tc>
        <w:tc>
          <w:tcPr>
            <w:tcW w:w="0" w:type="auto"/>
            <w:hideMark/>
          </w:tcPr>
          <w:p w14:paraId="1DC3A8A4"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H. A. W. III, “Ultraviolet spectra of illuminating-type pyrotechnics,” in </w:t>
            </w:r>
            <w:r w:rsidRPr="0087623D">
              <w:rPr>
                <w:rFonts w:ascii="Times New Roman" w:hAnsi="Times New Roman"/>
                <w:i/>
                <w:iCs/>
                <w:noProof/>
                <w:sz w:val="24"/>
                <w:szCs w:val="24"/>
              </w:rPr>
              <w:t>Seventh International Pyrotechnics seminar</w:t>
            </w:r>
            <w:r w:rsidRPr="0087623D">
              <w:rPr>
                <w:rFonts w:ascii="Times New Roman" w:hAnsi="Times New Roman"/>
                <w:noProof/>
                <w:sz w:val="24"/>
                <w:szCs w:val="24"/>
              </w:rPr>
              <w:t xml:space="preserve">, Colorado, 1980. </w:t>
            </w:r>
          </w:p>
        </w:tc>
      </w:tr>
      <w:tr w:rsidR="0087623D" w:rsidRPr="0087623D" w14:paraId="39B1D5BB" w14:textId="77777777">
        <w:trPr>
          <w:divId w:val="1028608626"/>
          <w:tblCellSpacing w:w="15" w:type="dxa"/>
        </w:trPr>
        <w:tc>
          <w:tcPr>
            <w:tcW w:w="50" w:type="pct"/>
            <w:hideMark/>
          </w:tcPr>
          <w:p w14:paraId="2D45B5AB"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[12] </w:t>
            </w:r>
          </w:p>
        </w:tc>
        <w:tc>
          <w:tcPr>
            <w:tcW w:w="0" w:type="auto"/>
            <w:hideMark/>
          </w:tcPr>
          <w:p w14:paraId="66572EF8"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Integrated Publishing, “AREA AND TARGETILLUMINATING DEVICES,” Integrated Publishing, 1999. [Online]. Available: https://navyaviation.tpub.com/14023/css/Area-And-Target-Illuminating-Devices-135.htm. [Accessed 7th January 2024].</w:t>
            </w:r>
          </w:p>
        </w:tc>
      </w:tr>
      <w:tr w:rsidR="0087623D" w:rsidRPr="0087623D" w14:paraId="0B7DD07F" w14:textId="77777777">
        <w:trPr>
          <w:divId w:val="1028608626"/>
          <w:tblCellSpacing w:w="15" w:type="dxa"/>
        </w:trPr>
        <w:tc>
          <w:tcPr>
            <w:tcW w:w="50" w:type="pct"/>
            <w:hideMark/>
          </w:tcPr>
          <w:p w14:paraId="76614783"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[13] </w:t>
            </w:r>
          </w:p>
        </w:tc>
        <w:tc>
          <w:tcPr>
            <w:tcW w:w="0" w:type="auto"/>
            <w:hideMark/>
          </w:tcPr>
          <w:p w14:paraId="0D0171F7"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Chemring Countermeasures Limited, “Flare CM 118 Mk3 Type 1,” Chemring Countermeasures, Salisbury, 2021.</w:t>
            </w:r>
          </w:p>
        </w:tc>
      </w:tr>
      <w:tr w:rsidR="0087623D" w:rsidRPr="0087623D" w14:paraId="217DD9F7" w14:textId="77777777">
        <w:trPr>
          <w:divId w:val="1028608626"/>
          <w:tblCellSpacing w:w="15" w:type="dxa"/>
        </w:trPr>
        <w:tc>
          <w:tcPr>
            <w:tcW w:w="50" w:type="pct"/>
            <w:hideMark/>
          </w:tcPr>
          <w:p w14:paraId="74B461B7"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[14] </w:t>
            </w:r>
          </w:p>
        </w:tc>
        <w:tc>
          <w:tcPr>
            <w:tcW w:w="0" w:type="auto"/>
            <w:hideMark/>
          </w:tcPr>
          <w:p w14:paraId="4715918E"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L. J. C. Z. X. W. Xiaoxiang Mao, “Effects of Aluminum Powder on Ignition Performance of RDX, HMX, and CL-20 Explosives,” Advances in Materials Science and Engineering, 2017.</w:t>
            </w:r>
          </w:p>
        </w:tc>
      </w:tr>
      <w:tr w:rsidR="0087623D" w:rsidRPr="0087623D" w14:paraId="02A6AB09" w14:textId="77777777">
        <w:trPr>
          <w:divId w:val="1028608626"/>
          <w:tblCellSpacing w:w="15" w:type="dxa"/>
        </w:trPr>
        <w:tc>
          <w:tcPr>
            <w:tcW w:w="50" w:type="pct"/>
            <w:hideMark/>
          </w:tcPr>
          <w:p w14:paraId="741FA95A"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[15] </w:t>
            </w:r>
          </w:p>
        </w:tc>
        <w:tc>
          <w:tcPr>
            <w:tcW w:w="0" w:type="auto"/>
            <w:hideMark/>
          </w:tcPr>
          <w:p w14:paraId="7DB0CC9D"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S. M. N. Reiner Schaefer, “Development and evaluation of new high blast explosives,” in </w:t>
            </w:r>
            <w:r w:rsidRPr="0087623D">
              <w:rPr>
                <w:rFonts w:ascii="Times New Roman" w:hAnsi="Times New Roman"/>
                <w:i/>
                <w:iCs/>
                <w:noProof/>
                <w:sz w:val="24"/>
                <w:szCs w:val="24"/>
              </w:rPr>
              <w:t>36th International Annual Conference of ICT</w:t>
            </w:r>
            <w:r w:rsidRPr="0087623D">
              <w:rPr>
                <w:rFonts w:ascii="Times New Roman" w:hAnsi="Times New Roman"/>
                <w:noProof/>
                <w:sz w:val="24"/>
                <w:szCs w:val="24"/>
              </w:rPr>
              <w:t xml:space="preserve">, Karlsrube, 2005. </w:t>
            </w:r>
          </w:p>
        </w:tc>
      </w:tr>
      <w:tr w:rsidR="0087623D" w:rsidRPr="0087623D" w14:paraId="3F8429C6" w14:textId="77777777">
        <w:trPr>
          <w:divId w:val="1028608626"/>
          <w:tblCellSpacing w:w="15" w:type="dxa"/>
        </w:trPr>
        <w:tc>
          <w:tcPr>
            <w:tcW w:w="50" w:type="pct"/>
            <w:hideMark/>
          </w:tcPr>
          <w:p w14:paraId="4EFC1F75"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[16] </w:t>
            </w:r>
          </w:p>
        </w:tc>
        <w:tc>
          <w:tcPr>
            <w:tcW w:w="0" w:type="auto"/>
            <w:hideMark/>
          </w:tcPr>
          <w:p w14:paraId="394FA545"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M. C. John A Brown, “EXPLOSION PHENOMENA INTERMEDIATE BETWEEN DEFLAGRATION AND DETONATION,” Office of The Chief of Research and Development, Department of The Army, WASHINGTON, 1967.</w:t>
            </w:r>
          </w:p>
        </w:tc>
      </w:tr>
      <w:tr w:rsidR="0087623D" w:rsidRPr="0087623D" w14:paraId="7AC40A6B" w14:textId="77777777">
        <w:trPr>
          <w:divId w:val="1028608626"/>
          <w:tblCellSpacing w:w="15" w:type="dxa"/>
        </w:trPr>
        <w:tc>
          <w:tcPr>
            <w:tcW w:w="50" w:type="pct"/>
            <w:hideMark/>
          </w:tcPr>
          <w:p w14:paraId="4C436560"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lastRenderedPageBreak/>
              <w:t xml:space="preserve">[17] </w:t>
            </w:r>
          </w:p>
        </w:tc>
        <w:tc>
          <w:tcPr>
            <w:tcW w:w="0" w:type="auto"/>
            <w:hideMark/>
          </w:tcPr>
          <w:p w14:paraId="5094E28D"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T. N. Trung, “Effect of Mg-Al alloy powder on the combustion and the infrared emission characteristics of the Mg-Al/PTFE/Viton composition,” Defence Science Journal, 2020.</w:t>
            </w:r>
          </w:p>
        </w:tc>
      </w:tr>
      <w:tr w:rsidR="0087623D" w:rsidRPr="0087623D" w14:paraId="3451A81F" w14:textId="77777777">
        <w:trPr>
          <w:divId w:val="1028608626"/>
          <w:tblCellSpacing w:w="15" w:type="dxa"/>
        </w:trPr>
        <w:tc>
          <w:tcPr>
            <w:tcW w:w="50" w:type="pct"/>
            <w:hideMark/>
          </w:tcPr>
          <w:p w14:paraId="4DD0AAD9"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[18] </w:t>
            </w:r>
          </w:p>
        </w:tc>
        <w:tc>
          <w:tcPr>
            <w:tcW w:w="0" w:type="auto"/>
            <w:hideMark/>
          </w:tcPr>
          <w:p w14:paraId="593729F6"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E.-C. Koch, “Metal‐Fluorocarbon‐Pyrolants IV: Thermochemical and Combustion Behaviour of Magnesium/Teflon/Viton (MTV),” </w:t>
            </w:r>
            <w:r w:rsidRPr="0087623D">
              <w:rPr>
                <w:rFonts w:ascii="Times New Roman" w:hAnsi="Times New Roman"/>
                <w:i/>
                <w:iCs/>
                <w:noProof/>
                <w:sz w:val="24"/>
                <w:szCs w:val="24"/>
              </w:rPr>
              <w:t xml:space="preserve">Propellants Explosives Pyrotechnics, </w:t>
            </w:r>
            <w:r w:rsidRPr="0087623D">
              <w:rPr>
                <w:rFonts w:ascii="Times New Roman" w:hAnsi="Times New Roman"/>
                <w:noProof/>
                <w:sz w:val="24"/>
                <w:szCs w:val="24"/>
              </w:rPr>
              <w:t xml:space="preserve">vol. 27, no. 6, pp. 340 - 351, 2002. </w:t>
            </w:r>
          </w:p>
        </w:tc>
      </w:tr>
      <w:tr w:rsidR="0087623D" w:rsidRPr="0087623D" w14:paraId="65E380E0" w14:textId="77777777">
        <w:trPr>
          <w:divId w:val="1028608626"/>
          <w:tblCellSpacing w:w="15" w:type="dxa"/>
        </w:trPr>
        <w:tc>
          <w:tcPr>
            <w:tcW w:w="50" w:type="pct"/>
            <w:hideMark/>
          </w:tcPr>
          <w:p w14:paraId="3BAB7A5D"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[19] </w:t>
            </w:r>
          </w:p>
        </w:tc>
        <w:tc>
          <w:tcPr>
            <w:tcW w:w="0" w:type="auto"/>
            <w:hideMark/>
          </w:tcPr>
          <w:p w14:paraId="3C82181A"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National Institute of standards and technology, “strontium fluoride,” December 1998. [Online]. Available: https://webbook.nist.gov/cgi/cbook.cgi?ID=C7783484&amp;Units=SI&amp;Mask=FFFF. [Accessed 3rd March 2024].</w:t>
            </w:r>
          </w:p>
        </w:tc>
      </w:tr>
      <w:tr w:rsidR="0087623D" w:rsidRPr="0087623D" w14:paraId="6C22B1FA" w14:textId="77777777">
        <w:trPr>
          <w:divId w:val="1028608626"/>
          <w:tblCellSpacing w:w="15" w:type="dxa"/>
        </w:trPr>
        <w:tc>
          <w:tcPr>
            <w:tcW w:w="50" w:type="pct"/>
            <w:hideMark/>
          </w:tcPr>
          <w:p w14:paraId="63D3ECA3"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[20] </w:t>
            </w:r>
          </w:p>
        </w:tc>
        <w:tc>
          <w:tcPr>
            <w:tcW w:w="0" w:type="auto"/>
            <w:hideMark/>
          </w:tcPr>
          <w:p w14:paraId="542A0C32" w14:textId="77777777" w:rsidR="0087623D" w:rsidRPr="0087623D" w:rsidRDefault="0087623D" w:rsidP="0087623D">
            <w:pPr>
              <w:pStyle w:val="Bibliography"/>
              <w:jc w:val="both"/>
              <w:rPr>
                <w:rFonts w:ascii="Times New Roman" w:hAnsi="Times New Roman"/>
                <w:noProof/>
                <w:sz w:val="24"/>
                <w:szCs w:val="24"/>
              </w:rPr>
            </w:pPr>
            <w:r w:rsidRPr="0087623D">
              <w:rPr>
                <w:rFonts w:ascii="Times New Roman" w:hAnsi="Times New Roman"/>
                <w:noProof/>
                <w:sz w:val="24"/>
                <w:szCs w:val="24"/>
              </w:rPr>
              <w:t>National Institute of Standards and Technology, “Magnesium Fluoride,” 1998. [Online]. Available: https://webbook.nist.gov/cgi/cbook.cgi?ID=C7783406&amp;Mask=2. [Accessed 3rd March 2024].</w:t>
            </w:r>
          </w:p>
        </w:tc>
      </w:tr>
      <w:tr w:rsidR="0087623D" w:rsidRPr="0087623D" w14:paraId="1F44F205" w14:textId="77777777">
        <w:trPr>
          <w:divId w:val="1028608626"/>
          <w:tblCellSpacing w:w="15" w:type="dxa"/>
        </w:trPr>
        <w:tc>
          <w:tcPr>
            <w:tcW w:w="50" w:type="pct"/>
            <w:hideMark/>
          </w:tcPr>
          <w:p w14:paraId="0A12BF88"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[21] </w:t>
            </w:r>
          </w:p>
        </w:tc>
        <w:tc>
          <w:tcPr>
            <w:tcW w:w="0" w:type="auto"/>
            <w:hideMark/>
          </w:tcPr>
          <w:p w14:paraId="0C4A73B1"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Sigman-Aldrich, “5-(Trifluoromethyl)-1H-tetrazole hydrate,” Sigma Aldrich, 2024. [Online]. Available: https://www.sigmaaldrich.com/GB/en/product/aldrich/cbr01707?utm_source=google&amp;utm_medium=cpc&amp;utm_campaign=15001183107&amp;utm_content=127306761543&amp;gclid=EAIaIQobChMI8N6Kv8XihAMVXZhQBh17LQ87EAAYASAAEgJLGvD_BwE. [Accessed 22nd January 2024].</w:t>
            </w:r>
          </w:p>
        </w:tc>
      </w:tr>
      <w:tr w:rsidR="0087623D" w:rsidRPr="0087623D" w14:paraId="496CFF8B" w14:textId="77777777">
        <w:trPr>
          <w:divId w:val="1028608626"/>
          <w:tblCellSpacing w:w="15" w:type="dxa"/>
        </w:trPr>
        <w:tc>
          <w:tcPr>
            <w:tcW w:w="50" w:type="pct"/>
            <w:hideMark/>
          </w:tcPr>
          <w:p w14:paraId="33055D71"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[22] </w:t>
            </w:r>
          </w:p>
        </w:tc>
        <w:tc>
          <w:tcPr>
            <w:tcW w:w="0" w:type="auto"/>
            <w:hideMark/>
          </w:tcPr>
          <w:p w14:paraId="6FDE97A8"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OZM Research, “Explo-5 Product Datasheet,” OZM Research, Hrochův Týnec, 2023.</w:t>
            </w:r>
          </w:p>
        </w:tc>
      </w:tr>
      <w:tr w:rsidR="0087623D" w:rsidRPr="0087623D" w14:paraId="7CE3574A" w14:textId="77777777">
        <w:trPr>
          <w:divId w:val="1028608626"/>
          <w:tblCellSpacing w:w="15" w:type="dxa"/>
        </w:trPr>
        <w:tc>
          <w:tcPr>
            <w:tcW w:w="50" w:type="pct"/>
            <w:hideMark/>
          </w:tcPr>
          <w:p w14:paraId="7594468B"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[23] </w:t>
            </w:r>
          </w:p>
        </w:tc>
        <w:tc>
          <w:tcPr>
            <w:tcW w:w="0" w:type="auto"/>
            <w:hideMark/>
          </w:tcPr>
          <w:p w14:paraId="54633489"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M. D. V. B. B. S. Muhamed Suceska, “Estimation of Explosive Energy Output by EXPLO5 Thermochemical Code,” </w:t>
            </w:r>
            <w:r w:rsidRPr="0087623D">
              <w:rPr>
                <w:rFonts w:ascii="Times New Roman" w:hAnsi="Times New Roman"/>
                <w:i/>
                <w:iCs/>
                <w:noProof/>
                <w:sz w:val="24"/>
                <w:szCs w:val="24"/>
              </w:rPr>
              <w:t xml:space="preserve">Journal of Inorganic and General Chemistry, </w:t>
            </w:r>
            <w:r w:rsidRPr="0087623D">
              <w:rPr>
                <w:rFonts w:ascii="Times New Roman" w:hAnsi="Times New Roman"/>
                <w:noProof/>
                <w:sz w:val="24"/>
                <w:szCs w:val="24"/>
              </w:rPr>
              <w:t xml:space="preserve">vol. 647, no. 4, pp. 231-238, 2020. </w:t>
            </w:r>
          </w:p>
        </w:tc>
      </w:tr>
      <w:tr w:rsidR="0087623D" w:rsidRPr="0087623D" w14:paraId="0EF3273F" w14:textId="77777777">
        <w:trPr>
          <w:divId w:val="1028608626"/>
          <w:tblCellSpacing w:w="15" w:type="dxa"/>
        </w:trPr>
        <w:tc>
          <w:tcPr>
            <w:tcW w:w="50" w:type="pct"/>
            <w:hideMark/>
          </w:tcPr>
          <w:p w14:paraId="3898A4D3"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[24] </w:t>
            </w:r>
          </w:p>
        </w:tc>
        <w:tc>
          <w:tcPr>
            <w:tcW w:w="0" w:type="auto"/>
            <w:hideMark/>
          </w:tcPr>
          <w:p w14:paraId="52F7FEB4"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C. L. Mader, “Detonation Properties of Condensed Explosives Computed Using the Becker-Kistiakowsky-Wilson Equation of State,” Los Alamos Scientific Laboratory od the University of California, Los Alamos, 1963.</w:t>
            </w:r>
          </w:p>
        </w:tc>
      </w:tr>
      <w:tr w:rsidR="0087623D" w:rsidRPr="0087623D" w14:paraId="050267AC" w14:textId="77777777">
        <w:trPr>
          <w:divId w:val="1028608626"/>
          <w:tblCellSpacing w:w="15" w:type="dxa"/>
        </w:trPr>
        <w:tc>
          <w:tcPr>
            <w:tcW w:w="50" w:type="pct"/>
            <w:hideMark/>
          </w:tcPr>
          <w:p w14:paraId="213545EC"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[25] </w:t>
            </w:r>
          </w:p>
        </w:tc>
        <w:tc>
          <w:tcPr>
            <w:tcW w:w="0" w:type="auto"/>
            <w:hideMark/>
          </w:tcPr>
          <w:p w14:paraId="13C844C1"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F. Murnaghan, “The Compressibility of Media under Extreme Pressures,” Department of Mathematics, The Johns Hopkins University, Baltimore, 1944.</w:t>
            </w:r>
          </w:p>
        </w:tc>
      </w:tr>
      <w:tr w:rsidR="0087623D" w:rsidRPr="0087623D" w14:paraId="2DDFCBE4" w14:textId="77777777">
        <w:trPr>
          <w:divId w:val="1028608626"/>
          <w:tblCellSpacing w:w="15" w:type="dxa"/>
        </w:trPr>
        <w:tc>
          <w:tcPr>
            <w:tcW w:w="50" w:type="pct"/>
            <w:hideMark/>
          </w:tcPr>
          <w:p w14:paraId="484FF6DE"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[2</w:t>
            </w:r>
            <w:r w:rsidRPr="0087623D">
              <w:rPr>
                <w:rFonts w:ascii="Times New Roman" w:hAnsi="Times New Roman"/>
                <w:noProof/>
                <w:sz w:val="24"/>
                <w:szCs w:val="24"/>
              </w:rPr>
              <w:lastRenderedPageBreak/>
              <w:t xml:space="preserve">6] </w:t>
            </w:r>
          </w:p>
        </w:tc>
        <w:tc>
          <w:tcPr>
            <w:tcW w:w="0" w:type="auto"/>
            <w:hideMark/>
          </w:tcPr>
          <w:p w14:paraId="3EBE8421"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lastRenderedPageBreak/>
              <w:t>R. S. G. Baudin, “Review of Jones-Wilkins-Lee equation of state,” EDP Sciences, Les Ulis, 2010.</w:t>
            </w:r>
          </w:p>
        </w:tc>
      </w:tr>
      <w:tr w:rsidR="0087623D" w:rsidRPr="0087623D" w14:paraId="28240B8A" w14:textId="77777777">
        <w:trPr>
          <w:divId w:val="1028608626"/>
          <w:tblCellSpacing w:w="15" w:type="dxa"/>
        </w:trPr>
        <w:tc>
          <w:tcPr>
            <w:tcW w:w="50" w:type="pct"/>
            <w:hideMark/>
          </w:tcPr>
          <w:p w14:paraId="7D9DC4DD"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[27] </w:t>
            </w:r>
          </w:p>
        </w:tc>
        <w:tc>
          <w:tcPr>
            <w:tcW w:w="0" w:type="auto"/>
            <w:hideMark/>
          </w:tcPr>
          <w:p w14:paraId="289646BA"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S. Todd, “Energetic Materials Fundamentals and Applications,” in </w:t>
            </w:r>
            <w:r w:rsidRPr="0087623D">
              <w:rPr>
                <w:rFonts w:ascii="Times New Roman" w:hAnsi="Times New Roman"/>
                <w:i/>
                <w:iCs/>
                <w:noProof/>
                <w:sz w:val="24"/>
                <w:szCs w:val="24"/>
              </w:rPr>
              <w:t>Proposed for presentation at the Energetic Materials Fundamentals and Applications Course of Instruction (COI)</w:t>
            </w:r>
            <w:r w:rsidRPr="0087623D">
              <w:rPr>
                <w:rFonts w:ascii="Times New Roman" w:hAnsi="Times New Roman"/>
                <w:noProof/>
                <w:sz w:val="24"/>
                <w:szCs w:val="24"/>
              </w:rPr>
              <w:t xml:space="preserve">, Perth, 20220. </w:t>
            </w:r>
          </w:p>
        </w:tc>
      </w:tr>
      <w:tr w:rsidR="0087623D" w:rsidRPr="0087623D" w14:paraId="7A527D38" w14:textId="77777777">
        <w:trPr>
          <w:divId w:val="1028608626"/>
          <w:tblCellSpacing w:w="15" w:type="dxa"/>
        </w:trPr>
        <w:tc>
          <w:tcPr>
            <w:tcW w:w="50" w:type="pct"/>
            <w:hideMark/>
          </w:tcPr>
          <w:p w14:paraId="09DB68EE"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[28] </w:t>
            </w:r>
          </w:p>
        </w:tc>
        <w:tc>
          <w:tcPr>
            <w:tcW w:w="0" w:type="auto"/>
            <w:hideMark/>
          </w:tcPr>
          <w:p w14:paraId="415523FD"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M. H. Paul Bernd Kempa, “The ICT-Database of Thermochemical Values and the ICT-Thermodynamic Code,” Fraunhofer-Institut für Chemische Technologie (ICT), Pfinztal-Berghausen.</w:t>
            </w:r>
          </w:p>
        </w:tc>
      </w:tr>
      <w:tr w:rsidR="0087623D" w:rsidRPr="0087623D" w14:paraId="42C8D7EA" w14:textId="77777777">
        <w:trPr>
          <w:divId w:val="1028608626"/>
          <w:tblCellSpacing w:w="15" w:type="dxa"/>
        </w:trPr>
        <w:tc>
          <w:tcPr>
            <w:tcW w:w="50" w:type="pct"/>
            <w:hideMark/>
          </w:tcPr>
          <w:p w14:paraId="499AC527"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[29] </w:t>
            </w:r>
          </w:p>
        </w:tc>
        <w:tc>
          <w:tcPr>
            <w:tcW w:w="0" w:type="auto"/>
            <w:hideMark/>
          </w:tcPr>
          <w:p w14:paraId="518A5417"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C. R. Martin, “About PYroMat,” PYroMat, 2022. [Online]. Available: http://pyromat.org/about.html. [Accessed 3rd March 2024].</w:t>
            </w:r>
          </w:p>
        </w:tc>
      </w:tr>
      <w:tr w:rsidR="0087623D" w:rsidRPr="0087623D" w14:paraId="4BAAA176" w14:textId="77777777">
        <w:trPr>
          <w:divId w:val="1028608626"/>
          <w:tblCellSpacing w:w="15" w:type="dxa"/>
        </w:trPr>
        <w:tc>
          <w:tcPr>
            <w:tcW w:w="50" w:type="pct"/>
            <w:hideMark/>
          </w:tcPr>
          <w:p w14:paraId="2E0FF284"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[30] </w:t>
            </w:r>
          </w:p>
        </w:tc>
        <w:tc>
          <w:tcPr>
            <w:tcW w:w="0" w:type="auto"/>
            <w:hideMark/>
          </w:tcPr>
          <w:p w14:paraId="34D788DF"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D. S. Calheiro, “Study of emission and absorption spectra,” Centro de Desenvolvimento da Tecnologia Nuclear, Belo Horizonte, 2020.</w:t>
            </w:r>
          </w:p>
        </w:tc>
      </w:tr>
      <w:tr w:rsidR="0087623D" w:rsidRPr="0087623D" w14:paraId="61EB4D1C" w14:textId="77777777">
        <w:trPr>
          <w:divId w:val="1028608626"/>
          <w:tblCellSpacing w:w="15" w:type="dxa"/>
        </w:trPr>
        <w:tc>
          <w:tcPr>
            <w:tcW w:w="50" w:type="pct"/>
            <w:hideMark/>
          </w:tcPr>
          <w:p w14:paraId="6C010C86"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[31] </w:t>
            </w:r>
          </w:p>
        </w:tc>
        <w:tc>
          <w:tcPr>
            <w:tcW w:w="0" w:type="auto"/>
            <w:hideMark/>
          </w:tcPr>
          <w:p w14:paraId="7F4A56A7" w14:textId="77777777" w:rsidR="0087623D" w:rsidRPr="0087623D" w:rsidRDefault="0087623D">
            <w:pPr>
              <w:pStyle w:val="Bibliography"/>
              <w:rPr>
                <w:rFonts w:ascii="Times New Roman" w:hAnsi="Times New Roman"/>
                <w:noProof/>
                <w:sz w:val="24"/>
                <w:szCs w:val="24"/>
              </w:rPr>
            </w:pPr>
            <w:r w:rsidRPr="0087623D">
              <w:rPr>
                <w:rFonts w:ascii="Times New Roman" w:hAnsi="Times New Roman"/>
                <w:noProof/>
                <w:sz w:val="24"/>
                <w:szCs w:val="24"/>
              </w:rPr>
              <w:t xml:space="preserve">N. Khaidukov, “Time- and Temperature-Dependent Luminescence of Manganese Ions in Ceramic Magnesium Aluminum Spinels,” </w:t>
            </w:r>
            <w:r w:rsidRPr="0087623D">
              <w:rPr>
                <w:rFonts w:ascii="Times New Roman" w:hAnsi="Times New Roman"/>
                <w:i/>
                <w:iCs/>
                <w:noProof/>
                <w:sz w:val="24"/>
                <w:szCs w:val="24"/>
              </w:rPr>
              <w:t xml:space="preserve">Materials 14- Advances in Phosphors for Light-Emitting Diode, </w:t>
            </w:r>
            <w:r w:rsidRPr="0087623D">
              <w:rPr>
                <w:rFonts w:ascii="Times New Roman" w:hAnsi="Times New Roman"/>
                <w:noProof/>
                <w:sz w:val="24"/>
                <w:szCs w:val="24"/>
              </w:rPr>
              <w:t xml:space="preserve">2021. </w:t>
            </w:r>
          </w:p>
        </w:tc>
      </w:tr>
    </w:tbl>
    <w:p w14:paraId="1AFA2289" w14:textId="77777777" w:rsidR="0087623D" w:rsidRDefault="0087623D">
      <w:pPr>
        <w:divId w:val="1028608626"/>
        <w:rPr>
          <w:noProof/>
        </w:rPr>
      </w:pPr>
    </w:p>
    <w:p w14:paraId="090BA2D0" w14:textId="446C38B4" w:rsidR="0012309C" w:rsidRDefault="0087623D" w:rsidP="00787BB8">
      <w:pPr>
        <w:rPr>
          <w:rFonts w:ascii="Times New Roman" w:hAnsi="Times New Roman"/>
        </w:rPr>
      </w:pPr>
      <w:r>
        <w:rPr>
          <w:rFonts w:ascii="Times New Roman" w:hAnsi="Times New Roman"/>
        </w:rPr>
        <w:fldChar w:fldCharType="end"/>
      </w:r>
    </w:p>
    <w:p w14:paraId="06C83799" w14:textId="77777777" w:rsidR="0012309C" w:rsidRDefault="0012309C">
      <w:pPr>
        <w:spacing w:after="160" w:line="259" w:lineRule="auto"/>
        <w:jc w:val="left"/>
        <w:rPr>
          <w:rFonts w:ascii="Times New Roman" w:hAnsi="Times New Roman"/>
        </w:rPr>
      </w:pPr>
      <w:r>
        <w:rPr>
          <w:rFonts w:ascii="Times New Roman" w:hAnsi="Times New Roman"/>
        </w:rPr>
        <w:br w:type="page"/>
      </w:r>
    </w:p>
    <w:p w14:paraId="174B724A" w14:textId="4494560B" w:rsidR="00BE1F3F" w:rsidRDefault="0012309C" w:rsidP="0012309C">
      <w:pPr>
        <w:pStyle w:val="Heading1"/>
        <w:rPr>
          <w:rFonts w:ascii="Times New Roman" w:hAnsi="Times New Roman" w:cs="Times New Roman"/>
          <w:color w:val="auto"/>
        </w:rPr>
      </w:pPr>
      <w:bookmarkStart w:id="43" w:name="_Appendix_A:"/>
      <w:bookmarkEnd w:id="43"/>
      <w:r w:rsidRPr="0012309C">
        <w:rPr>
          <w:rFonts w:ascii="Times New Roman" w:hAnsi="Times New Roman" w:cs="Times New Roman"/>
          <w:color w:val="auto"/>
        </w:rPr>
        <w:lastRenderedPageBreak/>
        <w:t>Appendix A</w:t>
      </w:r>
      <w:r>
        <w:rPr>
          <w:rFonts w:ascii="Times New Roman" w:hAnsi="Times New Roman" w:cs="Times New Roman"/>
          <w:color w:val="auto"/>
        </w:rPr>
        <w:t>:</w:t>
      </w:r>
    </w:p>
    <w:p w14:paraId="1475C2D8" w14:textId="268A0D7B" w:rsidR="0012309C" w:rsidRDefault="0012309C" w:rsidP="0012309C">
      <w:r>
        <w:t>COMPOSITION_A</w:t>
      </w:r>
    </w:p>
    <w:p w14:paraId="04C09DDB" w14:textId="77777777" w:rsidR="0012309C" w:rsidRDefault="0012309C" w:rsidP="0012309C"/>
    <w:p w14:paraId="6C7495AD" w14:textId="77777777" w:rsidR="0012309C" w:rsidRDefault="0012309C" w:rsidP="0012309C">
      <w:r>
        <w:t>_______________________________________________________________________</w:t>
      </w:r>
    </w:p>
    <w:p w14:paraId="4F9EF3C0" w14:textId="77777777" w:rsidR="0012309C" w:rsidRDefault="0012309C" w:rsidP="0012309C"/>
    <w:p w14:paraId="1FF9E7CA" w14:textId="77777777" w:rsidR="0012309C" w:rsidRDefault="0012309C" w:rsidP="0012309C">
      <w:r>
        <w:t xml:space="preserve">                          Reference state = Reactants</w:t>
      </w:r>
    </w:p>
    <w:p w14:paraId="513DFE75" w14:textId="77777777" w:rsidR="0012309C" w:rsidRDefault="0012309C" w:rsidP="0012309C">
      <w:r>
        <w:t xml:space="preserve">          H(R) = H - (-8.63), E(R) = E - (-28.95), S(R) = S - ( 0.00)</w:t>
      </w:r>
    </w:p>
    <w:p w14:paraId="5257B2AF" w14:textId="77777777" w:rsidR="0012309C" w:rsidRDefault="0012309C" w:rsidP="0012309C"/>
    <w:p w14:paraId="096EB7CC" w14:textId="77777777" w:rsidR="0012309C" w:rsidRDefault="0012309C" w:rsidP="0012309C"/>
    <w:p w14:paraId="778DC6E0" w14:textId="77777777" w:rsidR="0012309C" w:rsidRDefault="0012309C" w:rsidP="0012309C">
      <w:r>
        <w:t xml:space="preserve"> 1.)</w:t>
      </w:r>
    </w:p>
    <w:p w14:paraId="1513814E" w14:textId="77777777" w:rsidR="0012309C" w:rsidRDefault="0012309C" w:rsidP="0012309C">
      <w:r>
        <w:t xml:space="preserve"> THERMODYNAMICS</w:t>
      </w:r>
    </w:p>
    <w:p w14:paraId="28543F9D" w14:textId="77777777" w:rsidR="0012309C" w:rsidRDefault="0012309C" w:rsidP="0012309C">
      <w:r>
        <w:t xml:space="preserve"> ##############</w:t>
      </w:r>
    </w:p>
    <w:p w14:paraId="43193F4E" w14:textId="77777777" w:rsidR="0012309C" w:rsidRDefault="0012309C" w:rsidP="0012309C">
      <w:r>
        <w:t xml:space="preserve"> P [atm]:               1.0000000e+000</w:t>
      </w:r>
    </w:p>
    <w:p w14:paraId="3A9E61F0" w14:textId="77777777" w:rsidR="0012309C" w:rsidRDefault="0012309C" w:rsidP="0012309C">
      <w:r>
        <w:t xml:space="preserve"> V [cc/g]:              8.3682205e+002</w:t>
      </w:r>
    </w:p>
    <w:p w14:paraId="691FFC6B" w14:textId="77777777" w:rsidR="0012309C" w:rsidRDefault="0012309C" w:rsidP="0012309C">
      <w:r>
        <w:t xml:space="preserve"> T [K]:                 2.9815000e+002</w:t>
      </w:r>
    </w:p>
    <w:p w14:paraId="0B23729C" w14:textId="77777777" w:rsidR="0012309C" w:rsidRDefault="0012309C" w:rsidP="0012309C">
      <w:r>
        <w:t xml:space="preserve"> H(R) [cal/g]:         -5.0568450e+001</w:t>
      </w:r>
    </w:p>
    <w:p w14:paraId="69F08710" w14:textId="77777777" w:rsidR="0012309C" w:rsidRDefault="0012309C" w:rsidP="0012309C">
      <w:r>
        <w:t xml:space="preserve"> E(R) [cal/g]:         -5.0516016e+001</w:t>
      </w:r>
    </w:p>
    <w:p w14:paraId="4B7A5A16" w14:textId="77777777" w:rsidR="0012309C" w:rsidRDefault="0012309C" w:rsidP="0012309C">
      <w:r>
        <w:t xml:space="preserve"> S(R) [cal/(K g)]:      1.6271605e+000</w:t>
      </w:r>
    </w:p>
    <w:p w14:paraId="2FDEDFB3" w14:textId="77777777" w:rsidR="0012309C" w:rsidRDefault="0012309C" w:rsidP="0012309C">
      <w:r>
        <w:t xml:space="preserve"> V gas [cc/g]:          8.3681865e+002</w:t>
      </w:r>
    </w:p>
    <w:p w14:paraId="1438AA79" w14:textId="77777777" w:rsidR="0012309C" w:rsidRDefault="0012309C" w:rsidP="0012309C">
      <w:r>
        <w:t xml:space="preserve"> Speed of sound [m/s]:  3.4245162e+002</w:t>
      </w:r>
    </w:p>
    <w:p w14:paraId="5CF0B2A1" w14:textId="77777777" w:rsidR="0012309C" w:rsidRDefault="0012309C" w:rsidP="0012309C">
      <w:r>
        <w:t xml:space="preserve"> Cv [cal/(K g)]:        1.7804991e-001</w:t>
      </w:r>
    </w:p>
    <w:p w14:paraId="1901C00E" w14:textId="77777777" w:rsidR="0012309C" w:rsidRDefault="0012309C" w:rsidP="0012309C">
      <w:r>
        <w:t xml:space="preserve"> Cp [cal/(K g)]:        2.4628760e-001</w:t>
      </w:r>
    </w:p>
    <w:p w14:paraId="73318C56" w14:textId="77777777" w:rsidR="0012309C" w:rsidRDefault="0012309C" w:rsidP="0012309C">
      <w:r>
        <w:t xml:space="preserve"> Alpha :                2.6161191e+000</w:t>
      </w:r>
    </w:p>
    <w:p w14:paraId="4EE1A25F" w14:textId="77777777" w:rsidR="0012309C" w:rsidRDefault="0012309C" w:rsidP="0012309C">
      <w:r>
        <w:t xml:space="preserve"> Beta :                 2.6145323e+000</w:t>
      </w:r>
    </w:p>
    <w:p w14:paraId="411EFC57" w14:textId="77777777" w:rsidR="0012309C" w:rsidRDefault="0012309C" w:rsidP="0012309C">
      <w:r>
        <w:t xml:space="preserve"> Kappa :                1.3830845e+000</w:t>
      </w:r>
    </w:p>
    <w:p w14:paraId="5CC369AC" w14:textId="77777777" w:rsidR="0012309C" w:rsidRDefault="0012309C" w:rsidP="0012309C"/>
    <w:p w14:paraId="4FB9E40B" w14:textId="77777777" w:rsidR="0012309C" w:rsidRDefault="0012309C" w:rsidP="0012309C">
      <w:r>
        <w:t xml:space="preserve"> TRANSPORT</w:t>
      </w:r>
    </w:p>
    <w:p w14:paraId="296E5DCD" w14:textId="77777777" w:rsidR="0012309C" w:rsidRDefault="0012309C" w:rsidP="0012309C">
      <w:r>
        <w:t xml:space="preserve"> #########</w:t>
      </w:r>
    </w:p>
    <w:p w14:paraId="0A115938" w14:textId="77777777" w:rsidR="0012309C" w:rsidRDefault="0012309C" w:rsidP="0012309C">
      <w:r>
        <w:t xml:space="preserve"> Shear viscosity [Pa s]:                        2.1946388e-005</w:t>
      </w:r>
    </w:p>
    <w:p w14:paraId="5698615B" w14:textId="77777777" w:rsidR="0012309C" w:rsidRDefault="0012309C" w:rsidP="0012309C">
      <w:r>
        <w:t xml:space="preserve"> Kinematic viscosity [m^2/s]:                   1.8365221e-005</w:t>
      </w:r>
    </w:p>
    <w:p w14:paraId="2EDBB9C0" w14:textId="77777777" w:rsidR="0012309C" w:rsidRDefault="0012309C" w:rsidP="0012309C">
      <w:r>
        <w:t xml:space="preserve"> Thermal conductivity [W/(m K)]:                2.3915444e-002</w:t>
      </w:r>
    </w:p>
    <w:p w14:paraId="3E71BE7C" w14:textId="77777777" w:rsidR="0012309C" w:rsidRDefault="0012309C" w:rsidP="0012309C">
      <w:r>
        <w:t xml:space="preserve"> Thermal diffusivity [m^2/s]:                   1.9421257e-005</w:t>
      </w:r>
    </w:p>
    <w:p w14:paraId="2CA57CAE" w14:textId="77777777" w:rsidR="0012309C" w:rsidRDefault="0012309C" w:rsidP="0012309C">
      <w:r>
        <w:lastRenderedPageBreak/>
        <w:t xml:space="preserve"> Electrical conductivity [1/(Ohm m)]:           3.3260293e-021</w:t>
      </w:r>
    </w:p>
    <w:p w14:paraId="63ACECAF" w14:textId="77777777" w:rsidR="0012309C" w:rsidRDefault="0012309C" w:rsidP="0012309C">
      <w:r>
        <w:t xml:space="preserve"> Gas effective diffusion constant [m^2/s]:      2.2349271e-005</w:t>
      </w:r>
    </w:p>
    <w:p w14:paraId="7C00EEBB" w14:textId="77777777" w:rsidR="0012309C" w:rsidRDefault="0012309C" w:rsidP="0012309C">
      <w:r>
        <w:t xml:space="preserve"> Gas relative dielectric constant:              1.0000014e+000</w:t>
      </w:r>
    </w:p>
    <w:p w14:paraId="4AD3711F" w14:textId="77777777" w:rsidR="0012309C" w:rsidRDefault="0012309C" w:rsidP="0012309C"/>
    <w:p w14:paraId="2CA78F66" w14:textId="77777777" w:rsidR="0012309C" w:rsidRDefault="0012309C" w:rsidP="0012309C">
      <w:r>
        <w:t xml:space="preserve"> PRODUCTS</w:t>
      </w:r>
    </w:p>
    <w:p w14:paraId="33350D6E" w14:textId="77777777" w:rsidR="0012309C" w:rsidRDefault="0012309C" w:rsidP="0012309C">
      <w:r>
        <w:t xml:space="preserve"> ########</w:t>
      </w:r>
    </w:p>
    <w:p w14:paraId="1550F27B" w14:textId="77777777" w:rsidR="0012309C" w:rsidRDefault="0012309C" w:rsidP="0012309C">
      <w:r>
        <w:t xml:space="preserve">         Name      Phase    [mol/kg]    [mol/mol]    [kg/kg]    [mol frac]</w:t>
      </w:r>
    </w:p>
    <w:p w14:paraId="5D731107" w14:textId="77777777" w:rsidR="0012309C" w:rsidRDefault="0012309C" w:rsidP="0012309C">
      <w:r>
        <w:t xml:space="preserve">           n2        gas   2.709e+001  7.839e-001  7.589e-001  7.888e-001</w:t>
      </w:r>
    </w:p>
    <w:p w14:paraId="22612A2A" w14:textId="77777777" w:rsidR="0012309C" w:rsidRDefault="0012309C" w:rsidP="0012309C">
      <w:r>
        <w:t xml:space="preserve">           o2        gas   7.021e+000  2.031e-001  2.246e-001  2.044e-001</w:t>
      </w:r>
    </w:p>
    <w:p w14:paraId="049B40F6" w14:textId="77777777" w:rsidR="0012309C" w:rsidRDefault="0012309C" w:rsidP="0012309C">
      <w:r>
        <w:t xml:space="preserve">          co2        gas   9.335e-002  2.701e-003  4.108e-003  2.718e-003</w:t>
      </w:r>
    </w:p>
    <w:p w14:paraId="5317DD94" w14:textId="77777777" w:rsidR="0012309C" w:rsidRDefault="0012309C" w:rsidP="0012309C">
      <w:r>
        <w:t xml:space="preserve">          h2o        gas   4.677e-003  1.353e-004  8.426e-005  1.362e-004</w:t>
      </w:r>
    </w:p>
    <w:p w14:paraId="559C6A27" w14:textId="77777777" w:rsidR="0012309C" w:rsidRDefault="0012309C" w:rsidP="0012309C">
      <w:r>
        <w:t xml:space="preserve">          no2        gas   6.560e-009  1.898e-010  3.018e-010  1.910e-010</w:t>
      </w:r>
    </w:p>
    <w:p w14:paraId="6CA14FE1" w14:textId="77777777" w:rsidR="0012309C" w:rsidRDefault="0012309C" w:rsidP="0012309C">
      <w:r>
        <w:t xml:space="preserve">           hf        gas   2.116e-010  6.124e-012  4.234e-012  6.163e-012</w:t>
      </w:r>
    </w:p>
    <w:p w14:paraId="0382524B" w14:textId="77777777" w:rsidR="0012309C" w:rsidRDefault="0012309C" w:rsidP="0012309C"/>
    <w:p w14:paraId="399BBBEC" w14:textId="77777777" w:rsidR="0012309C" w:rsidRDefault="0012309C" w:rsidP="0012309C">
      <w:r>
        <w:t xml:space="preserve">       *al2o3      solid   7.104e-002  2.056e-003  7.243e-003  2.069e-003</w:t>
      </w:r>
    </w:p>
    <w:p w14:paraId="26851AD0" w14:textId="77777777" w:rsidR="0012309C" w:rsidRDefault="0012309C" w:rsidP="0012309C">
      <w:r>
        <w:t xml:space="preserve">        *alf3      solid   5.157e-002  1.492e-003  4.331e-003  1.502e-003</w:t>
      </w:r>
    </w:p>
    <w:p w14:paraId="5B625B61" w14:textId="77777777" w:rsidR="0012309C" w:rsidRDefault="0012309C" w:rsidP="0012309C">
      <w:r>
        <w:t xml:space="preserve">        *mgf2     solid1   1.131e-002  3.274e-004  7.049e-004  3.295e-004</w:t>
      </w:r>
    </w:p>
    <w:p w14:paraId="67586C75" w14:textId="77777777" w:rsidR="0012309C" w:rsidRDefault="0012309C" w:rsidP="0012309C"/>
    <w:p w14:paraId="4645A4A3" w14:textId="77777777" w:rsidR="0012309C" w:rsidRDefault="0012309C" w:rsidP="0012309C">
      <w:r>
        <w:t xml:space="preserve">     Total Gas             3.421e+001  9.899e-001  9.877e-001  9.961e-001</w:t>
      </w:r>
    </w:p>
    <w:p w14:paraId="78C9DCC6" w14:textId="77777777" w:rsidR="0012309C" w:rsidRDefault="0012309C" w:rsidP="0012309C">
      <w:r>
        <w:t xml:space="preserve">     Total Condensed       1.339e-001  3.875e-003  1.228e-002  3.900e-003</w:t>
      </w:r>
    </w:p>
    <w:p w14:paraId="732796C8" w14:textId="77777777" w:rsidR="0012309C" w:rsidRDefault="0012309C" w:rsidP="0012309C">
      <w:r>
        <w:t xml:space="preserve"> _______________________________________________________________________</w:t>
      </w:r>
    </w:p>
    <w:p w14:paraId="50D0646D" w14:textId="77777777" w:rsidR="0012309C" w:rsidRDefault="0012309C" w:rsidP="0012309C"/>
    <w:p w14:paraId="65A9877B" w14:textId="77777777" w:rsidR="0012309C" w:rsidRDefault="0012309C" w:rsidP="0012309C">
      <w:r>
        <w:t xml:space="preserve"> Adiabatic flame temperature (constant pressure): T [K]:                 1.9964187e+003</w:t>
      </w:r>
    </w:p>
    <w:p w14:paraId="33BF6A60" w14:textId="77777777" w:rsidR="0012309C" w:rsidRDefault="0012309C" w:rsidP="0012309C"/>
    <w:p w14:paraId="5160C5E8" w14:textId="77777777" w:rsidR="0012309C" w:rsidRDefault="0012309C" w:rsidP="0012309C">
      <w:r>
        <w:t>PRODUCTS at fixed h 0, p 1:</w:t>
      </w:r>
    </w:p>
    <w:p w14:paraId="089537BE" w14:textId="77777777" w:rsidR="0012309C" w:rsidRDefault="0012309C" w:rsidP="0012309C"/>
    <w:p w14:paraId="5F881B0F" w14:textId="77777777" w:rsidR="0012309C" w:rsidRDefault="0012309C" w:rsidP="0012309C">
      <w:r>
        <w:t xml:space="preserve"> ########</w:t>
      </w:r>
    </w:p>
    <w:p w14:paraId="038300A5" w14:textId="77777777" w:rsidR="0012309C" w:rsidRDefault="0012309C" w:rsidP="0012309C">
      <w:r>
        <w:t xml:space="preserve">         Name      Phase    [mol/kg]    [mol/mol]    [kg/kg]    [mol frac]</w:t>
      </w:r>
    </w:p>
    <w:p w14:paraId="53BC6686" w14:textId="77777777" w:rsidR="0012309C" w:rsidRDefault="0012309C" w:rsidP="0012309C">
      <w:r>
        <w:t xml:space="preserve">           al        gas   1.309e+001  5.313e-001  3.531e-001  4.315e-001</w:t>
      </w:r>
    </w:p>
    <w:p w14:paraId="7DB5FF70" w14:textId="77777777" w:rsidR="0012309C" w:rsidRDefault="0012309C" w:rsidP="0012309C">
      <w:r>
        <w:t xml:space="preserve">         alf3        gas   5.862e+000  2.380e-001  4.922e-001  1.933e-001</w:t>
      </w:r>
    </w:p>
    <w:p w14:paraId="4A1566F2" w14:textId="77777777" w:rsidR="0012309C" w:rsidRDefault="0012309C" w:rsidP="0012309C">
      <w:r>
        <w:t xml:space="preserve">           mg        gas   1.131e+000  4.594e-002  2.750e-002  3.731e-002</w:t>
      </w:r>
    </w:p>
    <w:p w14:paraId="321B241D" w14:textId="77777777" w:rsidR="0012309C" w:rsidRDefault="0012309C" w:rsidP="0012309C">
      <w:r>
        <w:t xml:space="preserve">           h2        gas   2.597e-001  1.054e-002  5.236e-004  8.564e-003</w:t>
      </w:r>
    </w:p>
    <w:p w14:paraId="564529FA" w14:textId="77777777" w:rsidR="0012309C" w:rsidRDefault="0012309C" w:rsidP="0012309C">
      <w:r>
        <w:lastRenderedPageBreak/>
        <w:t xml:space="preserve">            h        gas   1.282e-001  5.203e-003  1.292e-004  4.226e-003</w:t>
      </w:r>
    </w:p>
    <w:p w14:paraId="36683390" w14:textId="77777777" w:rsidR="0012309C" w:rsidRDefault="0012309C" w:rsidP="0012309C">
      <w:r>
        <w:t xml:space="preserve">           hf        gas   1.241e-001  5.040e-003  2.484e-003  4.094e-003</w:t>
      </w:r>
    </w:p>
    <w:p w14:paraId="568EE9B0" w14:textId="77777777" w:rsidR="0012309C" w:rsidRDefault="0012309C" w:rsidP="0012309C">
      <w:r>
        <w:t xml:space="preserve">         c2h2        gas   6.895e-002  2.800e-003  1.795e-003  2.274e-003</w:t>
      </w:r>
    </w:p>
    <w:p w14:paraId="43A7DEA0" w14:textId="77777777" w:rsidR="0012309C" w:rsidRDefault="0012309C" w:rsidP="0012309C">
      <w:r>
        <w:t xml:space="preserve">           hp        gas   2.583e-002  1.049e-003  1.581e-004  8.518e-004</w:t>
      </w:r>
    </w:p>
    <w:p w14:paraId="1A148A3A" w14:textId="77777777" w:rsidR="0012309C" w:rsidRDefault="0012309C" w:rsidP="0012309C">
      <w:r>
        <w:t xml:space="preserve">           fm        gas   2.583e-002  1.049e-003  3.587e-004  8.518e-004</w:t>
      </w:r>
    </w:p>
    <w:p w14:paraId="21078E57" w14:textId="77777777" w:rsidR="0012309C" w:rsidRDefault="0012309C" w:rsidP="0012309C">
      <w:r>
        <w:t xml:space="preserve">            f        gas   2.064e-004  8.381e-006  3.922e-006  6.807e-006</w:t>
      </w:r>
    </w:p>
    <w:p w14:paraId="39EC6D15" w14:textId="77777777" w:rsidR="0012309C" w:rsidRDefault="0012309C" w:rsidP="0012309C">
      <w:r>
        <w:t xml:space="preserve">            c        gas   1.009e-004  4.097e-006  1.212e-006  3.327e-006</w:t>
      </w:r>
    </w:p>
    <w:p w14:paraId="3E21916D" w14:textId="77777777" w:rsidR="0012309C" w:rsidRDefault="0012309C" w:rsidP="0012309C">
      <w:r>
        <w:t xml:space="preserve">          ch4        gas   7.407e-007  3.007e-008  1.188e-008  2.442e-008</w:t>
      </w:r>
    </w:p>
    <w:p w14:paraId="28D4D16D" w14:textId="77777777" w:rsidR="0012309C" w:rsidRDefault="0012309C" w:rsidP="0012309C">
      <w:r>
        <w:t xml:space="preserve">         c2h4        gas   1.745e-007  7.083e-009  4.894e-009  5.752e-009</w:t>
      </w:r>
    </w:p>
    <w:p w14:paraId="0772F960" w14:textId="77777777" w:rsidR="0012309C" w:rsidRDefault="0012309C" w:rsidP="0012309C"/>
    <w:p w14:paraId="60D582E2" w14:textId="77777777" w:rsidR="0012309C" w:rsidRDefault="0012309C" w:rsidP="0012309C">
      <w:r>
        <w:t xml:space="preserve">           *c   graphite   9.197e+000  3.734e-001  1.105e-001  3.033e-001</w:t>
      </w:r>
    </w:p>
    <w:p w14:paraId="7A0AFBFA" w14:textId="77777777" w:rsidR="0012309C" w:rsidRDefault="0012309C" w:rsidP="0012309C">
      <w:r>
        <w:t xml:space="preserve">          *al     liquid   4.180e-001  1.697e-002  1.128e-002  1.378e-002</w:t>
      </w:r>
    </w:p>
    <w:p w14:paraId="1271AAE5" w14:textId="77777777" w:rsidR="0012309C" w:rsidRDefault="0012309C" w:rsidP="0012309C"/>
    <w:p w14:paraId="2DB5DD72" w14:textId="77777777" w:rsidR="0012309C" w:rsidRDefault="0012309C" w:rsidP="0012309C">
      <w:r>
        <w:t xml:space="preserve">     Total Gas             2.071e+001  8.409e-001  8.783e-001  6.829e-001</w:t>
      </w:r>
    </w:p>
    <w:p w14:paraId="34FD387B" w14:textId="77777777" w:rsidR="0012309C" w:rsidRDefault="0012309C" w:rsidP="0012309C">
      <w:r>
        <w:t xml:space="preserve">     Total Condensed       9.615e+000  3.904e-001  1.217e-001  3.171e-001</w:t>
      </w:r>
    </w:p>
    <w:p w14:paraId="716C86E5" w14:textId="77777777" w:rsidR="0012309C" w:rsidRDefault="0012309C" w:rsidP="0012309C">
      <w:r>
        <w:t xml:space="preserve"> _______________________________________________________________________</w:t>
      </w:r>
    </w:p>
    <w:p w14:paraId="6B7FF294" w14:textId="77777777" w:rsidR="0012309C" w:rsidRDefault="0012309C" w:rsidP="0012309C"/>
    <w:p w14:paraId="09B5B572" w14:textId="7B8C00F2" w:rsidR="0012309C" w:rsidRDefault="0012309C" w:rsidP="0012309C"/>
    <w:p w14:paraId="450D30C9" w14:textId="77777777" w:rsidR="0012309C" w:rsidRDefault="0012309C">
      <w:pPr>
        <w:spacing w:after="160" w:line="259" w:lineRule="auto"/>
        <w:jc w:val="left"/>
      </w:pPr>
      <w:r>
        <w:br w:type="page"/>
      </w:r>
    </w:p>
    <w:p w14:paraId="777C6DC4" w14:textId="67251A89" w:rsidR="0012309C" w:rsidRDefault="0012309C" w:rsidP="0012309C">
      <w:pPr>
        <w:pStyle w:val="Heading1"/>
        <w:rPr>
          <w:rFonts w:ascii="Times New Roman" w:hAnsi="Times New Roman" w:cs="Times New Roman"/>
          <w:color w:val="auto"/>
        </w:rPr>
      </w:pPr>
      <w:bookmarkStart w:id="44" w:name="_Appendix_B:"/>
      <w:bookmarkEnd w:id="44"/>
      <w:r w:rsidRPr="0012309C">
        <w:rPr>
          <w:rFonts w:ascii="Times New Roman" w:hAnsi="Times New Roman" w:cs="Times New Roman"/>
          <w:color w:val="auto"/>
        </w:rPr>
        <w:lastRenderedPageBreak/>
        <w:t>Appendix B</w:t>
      </w:r>
      <w:r>
        <w:rPr>
          <w:rFonts w:ascii="Times New Roman" w:hAnsi="Times New Roman" w:cs="Times New Roman"/>
          <w:color w:val="auto"/>
        </w:rPr>
        <w:t>:</w:t>
      </w:r>
    </w:p>
    <w:p w14:paraId="05F607B7" w14:textId="1D5B78EA" w:rsidR="0012309C" w:rsidRDefault="0012309C" w:rsidP="0012309C">
      <w:r>
        <w:t>COMPOSITION_B</w:t>
      </w:r>
    </w:p>
    <w:p w14:paraId="4A92B080" w14:textId="77777777" w:rsidR="0012309C" w:rsidRDefault="0012309C" w:rsidP="0012309C"/>
    <w:p w14:paraId="788A011A" w14:textId="77777777" w:rsidR="0012309C" w:rsidRDefault="0012309C" w:rsidP="0012309C"/>
    <w:p w14:paraId="61594425" w14:textId="77777777" w:rsidR="0012309C" w:rsidRDefault="0012309C" w:rsidP="0012309C">
      <w:r>
        <w:t xml:space="preserve">                          Reference state = Reactants</w:t>
      </w:r>
    </w:p>
    <w:p w14:paraId="38982977" w14:textId="77777777" w:rsidR="0012309C" w:rsidRDefault="0012309C" w:rsidP="0012309C">
      <w:r>
        <w:t xml:space="preserve">         H(R) = H - (-16.92), E(R) = E - (-37.23), S(R) = S - ( 0.00)</w:t>
      </w:r>
    </w:p>
    <w:p w14:paraId="407B94E5" w14:textId="77777777" w:rsidR="0012309C" w:rsidRDefault="0012309C" w:rsidP="0012309C"/>
    <w:p w14:paraId="600BE6C9" w14:textId="77777777" w:rsidR="0012309C" w:rsidRDefault="0012309C" w:rsidP="0012309C"/>
    <w:p w14:paraId="43A1A5CE" w14:textId="77777777" w:rsidR="0012309C" w:rsidRDefault="0012309C" w:rsidP="0012309C">
      <w:r>
        <w:t xml:space="preserve"> 1.)</w:t>
      </w:r>
    </w:p>
    <w:p w14:paraId="2B62A22F" w14:textId="77777777" w:rsidR="0012309C" w:rsidRDefault="0012309C" w:rsidP="0012309C">
      <w:r>
        <w:t xml:space="preserve"> THERMODYNAMICS</w:t>
      </w:r>
    </w:p>
    <w:p w14:paraId="01F4B075" w14:textId="77777777" w:rsidR="0012309C" w:rsidRDefault="0012309C" w:rsidP="0012309C">
      <w:r>
        <w:t xml:space="preserve"> ##############</w:t>
      </w:r>
    </w:p>
    <w:p w14:paraId="232221A4" w14:textId="77777777" w:rsidR="0012309C" w:rsidRDefault="0012309C" w:rsidP="0012309C">
      <w:r>
        <w:t xml:space="preserve"> P [atm]:               1.0000000e+000</w:t>
      </w:r>
    </w:p>
    <w:p w14:paraId="6F715FB4" w14:textId="77777777" w:rsidR="0012309C" w:rsidRDefault="0012309C" w:rsidP="0012309C">
      <w:r>
        <w:t xml:space="preserve"> V [cc/g]:              8.3633088e+002</w:t>
      </w:r>
    </w:p>
    <w:p w14:paraId="6B71660A" w14:textId="77777777" w:rsidR="0012309C" w:rsidRDefault="0012309C" w:rsidP="0012309C">
      <w:r>
        <w:t xml:space="preserve"> T [K]:                 2.9815000e+002</w:t>
      </w:r>
    </w:p>
    <w:p w14:paraId="78646BF7" w14:textId="77777777" w:rsidR="0012309C" w:rsidRDefault="0012309C" w:rsidP="0012309C">
      <w:r>
        <w:t xml:space="preserve"> H(R) [cal/g]:         -3.8292857e+001</w:t>
      </w:r>
    </w:p>
    <w:p w14:paraId="3F8ED6F2" w14:textId="77777777" w:rsidR="0012309C" w:rsidRDefault="0012309C" w:rsidP="0012309C">
      <w:r>
        <w:t xml:space="preserve"> E(R) [cal/g]:         -3.8228497e+001</w:t>
      </w:r>
    </w:p>
    <w:p w14:paraId="65D8D143" w14:textId="77777777" w:rsidR="0012309C" w:rsidRDefault="0012309C" w:rsidP="0012309C">
      <w:r>
        <w:t xml:space="preserve"> S(R) [cal/(K g)]:      1.6256827e+000</w:t>
      </w:r>
    </w:p>
    <w:p w14:paraId="49E0DEE4" w14:textId="77777777" w:rsidR="0012309C" w:rsidRDefault="0012309C" w:rsidP="0012309C">
      <w:r>
        <w:t xml:space="preserve"> V gas [cc/g]:          8.3632662e+002</w:t>
      </w:r>
    </w:p>
    <w:p w14:paraId="52D3ABB7" w14:textId="77777777" w:rsidR="0012309C" w:rsidRDefault="0012309C" w:rsidP="0012309C">
      <w:r>
        <w:t xml:space="preserve"> Speed of sound [m/s]:  3.4219017e+002</w:t>
      </w:r>
    </w:p>
    <w:p w14:paraId="1D6F71FC" w14:textId="77777777" w:rsidR="0012309C" w:rsidRDefault="0012309C" w:rsidP="0012309C">
      <w:r>
        <w:t xml:space="preserve"> Cv [cal/(K g)]:        1.7855677e-001</w:t>
      </w:r>
    </w:p>
    <w:p w14:paraId="5774969B" w14:textId="77777777" w:rsidR="0012309C" w:rsidRDefault="0012309C" w:rsidP="0012309C">
      <w:r>
        <w:t xml:space="preserve"> Cp [cal/(K g)]:        2.4675531e-001</w:t>
      </w:r>
    </w:p>
    <w:p w14:paraId="2EC28BC8" w14:textId="77777777" w:rsidR="0012309C" w:rsidRDefault="0012309C" w:rsidP="0012309C">
      <w:r>
        <w:t xml:space="preserve"> Alpha :                2.6250993e+000</w:t>
      </w:r>
    </w:p>
    <w:p w14:paraId="78793877" w14:textId="77777777" w:rsidR="0012309C" w:rsidRDefault="0012309C" w:rsidP="0012309C">
      <w:r>
        <w:t xml:space="preserve"> Beta :                 2.6234911e+000</w:t>
      </w:r>
    </w:p>
    <w:p w14:paraId="5D783200" w14:textId="77777777" w:rsidR="0012309C" w:rsidRDefault="0012309C" w:rsidP="0012309C">
      <w:r>
        <w:t xml:space="preserve"> Kappa :                1.3817845e+000</w:t>
      </w:r>
    </w:p>
    <w:p w14:paraId="6723251B" w14:textId="77777777" w:rsidR="0012309C" w:rsidRDefault="0012309C" w:rsidP="0012309C"/>
    <w:p w14:paraId="4A53675B" w14:textId="77777777" w:rsidR="0012309C" w:rsidRDefault="0012309C" w:rsidP="0012309C">
      <w:r>
        <w:t xml:space="preserve"> TRANSPORT</w:t>
      </w:r>
    </w:p>
    <w:p w14:paraId="7CB0F322" w14:textId="77777777" w:rsidR="0012309C" w:rsidRDefault="0012309C" w:rsidP="0012309C">
      <w:r>
        <w:t xml:space="preserve"> #########</w:t>
      </w:r>
    </w:p>
    <w:p w14:paraId="2B6C60D4" w14:textId="77777777" w:rsidR="0012309C" w:rsidRDefault="0012309C" w:rsidP="0012309C">
      <w:r>
        <w:t xml:space="preserve"> Shear viscosity [Pa s]:                        2.1946741e-005</w:t>
      </w:r>
    </w:p>
    <w:p w14:paraId="77CB7A0E" w14:textId="77777777" w:rsidR="0012309C" w:rsidRDefault="0012309C" w:rsidP="0012309C">
      <w:r>
        <w:t xml:space="preserve"> Kinematic viscosity [m^2/s]:                   1.8354737e-005</w:t>
      </w:r>
    </w:p>
    <w:p w14:paraId="54167182" w14:textId="77777777" w:rsidR="0012309C" w:rsidRDefault="0012309C" w:rsidP="0012309C">
      <w:r>
        <w:t xml:space="preserve"> Thermal conductivity [W/(m K)]:                2.3946411e-002</w:t>
      </w:r>
    </w:p>
    <w:p w14:paraId="7C0D5CF8" w14:textId="77777777" w:rsidR="0012309C" w:rsidRDefault="0012309C" w:rsidP="0012309C">
      <w:r>
        <w:t xml:space="preserve"> Thermal diffusivity [m^2/s]:                   1.9398153e-005</w:t>
      </w:r>
    </w:p>
    <w:p w14:paraId="27B480A5" w14:textId="77777777" w:rsidR="0012309C" w:rsidRDefault="0012309C" w:rsidP="0012309C">
      <w:r>
        <w:t xml:space="preserve"> Electrical conductivity [1/(Ohm m)]:           1.0467571e-014</w:t>
      </w:r>
    </w:p>
    <w:p w14:paraId="52B7F8CE" w14:textId="77777777" w:rsidR="0012309C" w:rsidRDefault="0012309C" w:rsidP="0012309C">
      <w:r>
        <w:t xml:space="preserve"> Gas effective diffusion constant [m^2/s]:      2.2378277e-005</w:t>
      </w:r>
    </w:p>
    <w:p w14:paraId="76D0DFE2" w14:textId="77777777" w:rsidR="0012309C" w:rsidRDefault="0012309C" w:rsidP="0012309C">
      <w:r>
        <w:lastRenderedPageBreak/>
        <w:t xml:space="preserve"> Gas relative dielectric constant:              1.0000000e+000</w:t>
      </w:r>
    </w:p>
    <w:p w14:paraId="4629D444" w14:textId="77777777" w:rsidR="0012309C" w:rsidRDefault="0012309C" w:rsidP="0012309C"/>
    <w:p w14:paraId="4DC11596" w14:textId="77777777" w:rsidR="0012309C" w:rsidRDefault="0012309C" w:rsidP="0012309C">
      <w:r>
        <w:t xml:space="preserve"> PRODUCTS</w:t>
      </w:r>
    </w:p>
    <w:p w14:paraId="0365F004" w14:textId="77777777" w:rsidR="0012309C" w:rsidRDefault="0012309C" w:rsidP="0012309C">
      <w:r>
        <w:t xml:space="preserve"> ########</w:t>
      </w:r>
    </w:p>
    <w:p w14:paraId="78B578BB" w14:textId="77777777" w:rsidR="0012309C" w:rsidRDefault="0012309C" w:rsidP="0012309C">
      <w:r>
        <w:t xml:space="preserve">         Name      Phase    [mol/kg]    [mol/mol]    [kg/kg]    [mol frac]</w:t>
      </w:r>
    </w:p>
    <w:p w14:paraId="64E58F60" w14:textId="77777777" w:rsidR="0012309C" w:rsidRDefault="0012309C" w:rsidP="0012309C">
      <w:r>
        <w:t xml:space="preserve">           n2        gas   2.709e+001  7.835e-001  7.589e-001  7.863e-001</w:t>
      </w:r>
    </w:p>
    <w:p w14:paraId="55BA3003" w14:textId="77777777" w:rsidR="0012309C" w:rsidRDefault="0012309C" w:rsidP="0012309C">
      <w:r>
        <w:t xml:space="preserve">           o2        gas   7.098e+000  2.053e-001  2.271e-001  2.060e-001</w:t>
      </w:r>
    </w:p>
    <w:p w14:paraId="62D0D0A2" w14:textId="77777777" w:rsidR="0012309C" w:rsidRDefault="0012309C" w:rsidP="0012309C">
      <w:r>
        <w:t xml:space="preserve">          h2o        gas   1.657e-005  4.791e-007  2.984e-007  4.809e-007</w:t>
      </w:r>
    </w:p>
    <w:p w14:paraId="7FE0C61E" w14:textId="77777777" w:rsidR="0012309C" w:rsidRDefault="0012309C" w:rsidP="0012309C">
      <w:r>
        <w:t xml:space="preserve">          no2        gas   6.635e-009  1.919e-010  3.052e-010  1.926e-010</w:t>
      </w:r>
    </w:p>
    <w:p w14:paraId="6D1D62FC" w14:textId="77777777" w:rsidR="0012309C" w:rsidRDefault="0012309C" w:rsidP="0012309C">
      <w:r>
        <w:t xml:space="preserve">          co2        gas   1.508e-010  4.360e-012  6.635e-012  4.376e-012</w:t>
      </w:r>
    </w:p>
    <w:p w14:paraId="1B6B4194" w14:textId="77777777" w:rsidR="0012309C" w:rsidRDefault="0012309C" w:rsidP="0012309C"/>
    <w:p w14:paraId="7CBF911F" w14:textId="77777777" w:rsidR="0012309C" w:rsidRDefault="0012309C" w:rsidP="0012309C">
      <w:r>
        <w:t xml:space="preserve">         *mgo      solid   1.268e-001  3.667e-003  5.110e-003  3.680e-003</w:t>
      </w:r>
    </w:p>
    <w:p w14:paraId="5C2F419B" w14:textId="77777777" w:rsidR="0012309C" w:rsidRDefault="0012309C" w:rsidP="0012309C">
      <w:r>
        <w:t xml:space="preserve">        *mgf2     solid1   6.327e-002  1.830e-003  3.942e-003  1.837e-003</w:t>
      </w:r>
    </w:p>
    <w:p w14:paraId="1BF4AE27" w14:textId="77777777" w:rsidR="0012309C" w:rsidRDefault="0012309C" w:rsidP="0012309C">
      <w:r>
        <w:t xml:space="preserve">         *lif      solid   3.639e-002  1.052e-003  9.440e-004  1.056e-003</w:t>
      </w:r>
    </w:p>
    <w:p w14:paraId="14C9D5A7" w14:textId="77777777" w:rsidR="0012309C" w:rsidRDefault="0012309C" w:rsidP="0012309C">
      <w:r>
        <w:t xml:space="preserve">     *mgal2o4      solid   1.820e-002  5.262e-004  2.589e-003  5.282e-004</w:t>
      </w:r>
    </w:p>
    <w:p w14:paraId="1E162616" w14:textId="77777777" w:rsidR="0012309C" w:rsidRDefault="0012309C" w:rsidP="0012309C">
      <w:r>
        <w:t xml:space="preserve">       *mgco3      solid   1.336e-002  3.865e-004  1.127e-003  3.879e-004</w:t>
      </w:r>
    </w:p>
    <w:p w14:paraId="52BFD93B" w14:textId="77777777" w:rsidR="0012309C" w:rsidRDefault="0012309C" w:rsidP="0012309C"/>
    <w:p w14:paraId="24FD91F7" w14:textId="77777777" w:rsidR="0012309C" w:rsidRDefault="0012309C" w:rsidP="0012309C">
      <w:r>
        <w:t xml:space="preserve">     Total Gas             3.419e+001  9.888e-001  9.860e-001  9.924e-001</w:t>
      </w:r>
    </w:p>
    <w:p w14:paraId="2ED568EE" w14:textId="77777777" w:rsidR="0012309C" w:rsidRDefault="0012309C" w:rsidP="0012309C">
      <w:r>
        <w:t xml:space="preserve">     Total Condensed       2.627e-001  7.597e-003  1.398e-002  7.625e-003</w:t>
      </w:r>
    </w:p>
    <w:p w14:paraId="4C272EC7" w14:textId="77777777" w:rsidR="0012309C" w:rsidRDefault="0012309C" w:rsidP="0012309C">
      <w:r>
        <w:t xml:space="preserve"> _______________________________________________________________________</w:t>
      </w:r>
    </w:p>
    <w:p w14:paraId="163A6A9A" w14:textId="77777777" w:rsidR="0012309C" w:rsidRDefault="0012309C" w:rsidP="0012309C"/>
    <w:p w14:paraId="5A185569" w14:textId="77777777" w:rsidR="0012309C" w:rsidRDefault="0012309C" w:rsidP="0012309C"/>
    <w:p w14:paraId="1577F15C" w14:textId="3245F3E8" w:rsidR="0012309C" w:rsidRDefault="0012309C" w:rsidP="0012309C">
      <w:r>
        <w:t xml:space="preserve"> Adiabatic flame T (constant pressure):  T [K]:                 2.2966348e+003</w:t>
      </w:r>
    </w:p>
    <w:p w14:paraId="40AADAA1" w14:textId="77777777" w:rsidR="0012309C" w:rsidRDefault="0012309C">
      <w:pPr>
        <w:spacing w:after="160" w:line="259" w:lineRule="auto"/>
        <w:jc w:val="left"/>
      </w:pPr>
      <w:r>
        <w:br w:type="page"/>
      </w:r>
    </w:p>
    <w:p w14:paraId="2F037255" w14:textId="44F13F0B" w:rsidR="0012309C" w:rsidRDefault="0012309C" w:rsidP="0012309C">
      <w:pPr>
        <w:pStyle w:val="Heading1"/>
        <w:rPr>
          <w:rFonts w:ascii="Times New Roman" w:hAnsi="Times New Roman" w:cs="Times New Roman"/>
          <w:color w:val="auto"/>
        </w:rPr>
      </w:pPr>
      <w:bookmarkStart w:id="45" w:name="_Appendix_C:"/>
      <w:bookmarkEnd w:id="45"/>
      <w:r>
        <w:rPr>
          <w:rFonts w:ascii="Times New Roman" w:hAnsi="Times New Roman" w:cs="Times New Roman"/>
          <w:color w:val="auto"/>
        </w:rPr>
        <w:lastRenderedPageBreak/>
        <w:t>Appendix C:</w:t>
      </w:r>
    </w:p>
    <w:p w14:paraId="01167DBE" w14:textId="5433D534" w:rsidR="0012309C" w:rsidRDefault="0012309C" w:rsidP="0012309C">
      <w:r>
        <w:t>COMPOSITION_C</w:t>
      </w:r>
    </w:p>
    <w:p w14:paraId="56E2A023" w14:textId="77777777" w:rsidR="0012309C" w:rsidRDefault="0012309C" w:rsidP="0012309C"/>
    <w:p w14:paraId="4F264ECF" w14:textId="77777777" w:rsidR="0012309C" w:rsidRDefault="0012309C" w:rsidP="0012309C">
      <w:r>
        <w:t>_______________________________________________________________________</w:t>
      </w:r>
    </w:p>
    <w:p w14:paraId="0BAA3651" w14:textId="77777777" w:rsidR="0012309C" w:rsidRDefault="0012309C" w:rsidP="0012309C"/>
    <w:p w14:paraId="1BF2701C" w14:textId="77777777" w:rsidR="0012309C" w:rsidRDefault="0012309C" w:rsidP="0012309C">
      <w:r>
        <w:t xml:space="preserve">                          Reference state = Reactants</w:t>
      </w:r>
    </w:p>
    <w:p w14:paraId="3EC39BDE" w14:textId="77777777" w:rsidR="0012309C" w:rsidRDefault="0012309C" w:rsidP="0012309C">
      <w:r>
        <w:t xml:space="preserve">          H(R) = H - (-6.16), E(R) = E - (-26.48), S(R) = S - ( 0.00)</w:t>
      </w:r>
    </w:p>
    <w:p w14:paraId="713F683D" w14:textId="77777777" w:rsidR="0012309C" w:rsidRDefault="0012309C" w:rsidP="0012309C"/>
    <w:p w14:paraId="288EEF23" w14:textId="77777777" w:rsidR="0012309C" w:rsidRDefault="0012309C" w:rsidP="0012309C"/>
    <w:p w14:paraId="0E78D8AD" w14:textId="77777777" w:rsidR="0012309C" w:rsidRDefault="0012309C" w:rsidP="0012309C">
      <w:r>
        <w:t xml:space="preserve"> 1.)</w:t>
      </w:r>
    </w:p>
    <w:p w14:paraId="4D1D18D9" w14:textId="77777777" w:rsidR="0012309C" w:rsidRDefault="0012309C" w:rsidP="0012309C">
      <w:r>
        <w:t xml:space="preserve"> THERMODYNAMICS</w:t>
      </w:r>
    </w:p>
    <w:p w14:paraId="704F18EB" w14:textId="77777777" w:rsidR="0012309C" w:rsidRDefault="0012309C" w:rsidP="0012309C">
      <w:r>
        <w:t xml:space="preserve"> ##############</w:t>
      </w:r>
    </w:p>
    <w:p w14:paraId="257BD247" w14:textId="77777777" w:rsidR="0012309C" w:rsidRDefault="0012309C" w:rsidP="0012309C">
      <w:r>
        <w:t xml:space="preserve"> P [atm]:               1.0000000e+000</w:t>
      </w:r>
    </w:p>
    <w:p w14:paraId="1A3EBEA5" w14:textId="77777777" w:rsidR="0012309C" w:rsidRDefault="0012309C" w:rsidP="0012309C">
      <w:r>
        <w:t xml:space="preserve"> V [cc/g]:              8.3834451e+002</w:t>
      </w:r>
    </w:p>
    <w:p w14:paraId="7424730A" w14:textId="77777777" w:rsidR="0012309C" w:rsidRDefault="0012309C" w:rsidP="0012309C">
      <w:r>
        <w:t xml:space="preserve"> T [K]:                 2.9815000e+002</w:t>
      </w:r>
    </w:p>
    <w:p w14:paraId="355E4231" w14:textId="77777777" w:rsidR="0012309C" w:rsidRDefault="0012309C" w:rsidP="0012309C">
      <w:r>
        <w:t xml:space="preserve"> H(R) [cal/g]:         -3.2257875e+001</w:t>
      </w:r>
    </w:p>
    <w:p w14:paraId="7C1E1981" w14:textId="77777777" w:rsidR="0012309C" w:rsidRDefault="0012309C" w:rsidP="0012309C">
      <w:r>
        <w:t xml:space="preserve"> E(R) [cal/g]:         -3.2242285e+001</w:t>
      </w:r>
    </w:p>
    <w:p w14:paraId="29C5638C" w14:textId="77777777" w:rsidR="0012309C" w:rsidRDefault="0012309C" w:rsidP="0012309C">
      <w:r>
        <w:t xml:space="preserve"> S(R) [cal/(K g)]:      1.6292795e+000</w:t>
      </w:r>
    </w:p>
    <w:p w14:paraId="1488CB1A" w14:textId="77777777" w:rsidR="0012309C" w:rsidRDefault="0012309C" w:rsidP="0012309C">
      <w:r>
        <w:t xml:space="preserve"> V gas [cc/g]:          8.3834101e+002</w:t>
      </w:r>
    </w:p>
    <w:p w14:paraId="5EE464BB" w14:textId="77777777" w:rsidR="0012309C" w:rsidRDefault="0012309C" w:rsidP="0012309C">
      <w:r>
        <w:t xml:space="preserve"> Speed of sound [m/s]:  3.4277316e+002</w:t>
      </w:r>
    </w:p>
    <w:p w14:paraId="7AF9544A" w14:textId="77777777" w:rsidR="0012309C" w:rsidRDefault="0012309C" w:rsidP="0012309C">
      <w:r>
        <w:t xml:space="preserve"> Cv [cal/(K g)]:        1.7834063e-001</w:t>
      </w:r>
    </w:p>
    <w:p w14:paraId="4A238C79" w14:textId="77777777" w:rsidR="0012309C" w:rsidRDefault="0012309C" w:rsidP="0012309C">
      <w:r>
        <w:t xml:space="preserve"> Cp [cal/(K g)]:        2.4670345e-001</w:t>
      </w:r>
    </w:p>
    <w:p w14:paraId="50D0E5E2" w14:textId="77777777" w:rsidR="0012309C" w:rsidRDefault="0012309C" w:rsidP="0012309C">
      <w:r>
        <w:t xml:space="preserve"> Alpha :                2.6156278e+000</w:t>
      </w:r>
    </w:p>
    <w:p w14:paraId="790FE677" w14:textId="77777777" w:rsidR="0012309C" w:rsidRDefault="0012309C" w:rsidP="0012309C">
      <w:r>
        <w:t xml:space="preserve"> Beta :                 2.6140220e+000</w:t>
      </w:r>
    </w:p>
    <w:p w14:paraId="72095B7D" w14:textId="77777777" w:rsidR="0012309C" w:rsidRDefault="0012309C" w:rsidP="0012309C">
      <w:r>
        <w:t xml:space="preserve"> Kappa :                1.3831666e+000</w:t>
      </w:r>
    </w:p>
    <w:p w14:paraId="6C07B8C7" w14:textId="77777777" w:rsidR="0012309C" w:rsidRDefault="0012309C" w:rsidP="0012309C"/>
    <w:p w14:paraId="7F48998F" w14:textId="77777777" w:rsidR="0012309C" w:rsidRDefault="0012309C" w:rsidP="0012309C">
      <w:r>
        <w:t xml:space="preserve"> TRANSPORT</w:t>
      </w:r>
    </w:p>
    <w:p w14:paraId="1F37F91D" w14:textId="77777777" w:rsidR="0012309C" w:rsidRDefault="0012309C" w:rsidP="0012309C">
      <w:r>
        <w:t xml:space="preserve"> #########</w:t>
      </w:r>
    </w:p>
    <w:p w14:paraId="415C923F" w14:textId="77777777" w:rsidR="0012309C" w:rsidRDefault="0012309C" w:rsidP="0012309C">
      <w:r>
        <w:t xml:space="preserve"> Shear viscosity [Pa s]:                        2.1952127e-005</w:t>
      </w:r>
    </w:p>
    <w:p w14:paraId="17634405" w14:textId="77777777" w:rsidR="0012309C" w:rsidRDefault="0012309C" w:rsidP="0012309C">
      <w:r>
        <w:t xml:space="preserve"> Kinematic viscosity [m^2/s]:                   1.8403445e-005</w:t>
      </w:r>
    </w:p>
    <w:p w14:paraId="56353215" w14:textId="77777777" w:rsidR="0012309C" w:rsidRDefault="0012309C" w:rsidP="0012309C">
      <w:r>
        <w:t xml:space="preserve"> Thermal conductivity [W/(m K)]:                2.3948111e-002</w:t>
      </w:r>
    </w:p>
    <w:p w14:paraId="51CF274B" w14:textId="77777777" w:rsidR="0012309C" w:rsidRDefault="0012309C" w:rsidP="0012309C">
      <w:r>
        <w:t xml:space="preserve"> Thermal diffusivity [m^2/s]:                   1.9450326e-005</w:t>
      </w:r>
    </w:p>
    <w:p w14:paraId="13235605" w14:textId="77777777" w:rsidR="0012309C" w:rsidRDefault="0012309C" w:rsidP="0012309C">
      <w:r>
        <w:lastRenderedPageBreak/>
        <w:t xml:space="preserve"> Electrical conductivity [1/(Ohm m)]:           7.9306993e-013</w:t>
      </w:r>
    </w:p>
    <w:p w14:paraId="4DA7B543" w14:textId="77777777" w:rsidR="0012309C" w:rsidRDefault="0012309C" w:rsidP="0012309C">
      <w:r>
        <w:t xml:space="preserve"> Gas effective diffusion constant [m^2/s]:      2.2379927e-005</w:t>
      </w:r>
    </w:p>
    <w:p w14:paraId="35E1B511" w14:textId="77777777" w:rsidR="0012309C" w:rsidRDefault="0012309C" w:rsidP="0012309C">
      <w:r>
        <w:t xml:space="preserve"> Gas relative dielectric constant:              1.0000000e+000</w:t>
      </w:r>
    </w:p>
    <w:p w14:paraId="2EEC0BF8" w14:textId="77777777" w:rsidR="0012309C" w:rsidRDefault="0012309C" w:rsidP="0012309C"/>
    <w:p w14:paraId="3093E4D0" w14:textId="77777777" w:rsidR="0012309C" w:rsidRDefault="0012309C" w:rsidP="0012309C">
      <w:r>
        <w:t xml:space="preserve"> PRODUCTS</w:t>
      </w:r>
    </w:p>
    <w:p w14:paraId="34BDD07C" w14:textId="77777777" w:rsidR="0012309C" w:rsidRDefault="0012309C" w:rsidP="0012309C">
      <w:r>
        <w:t xml:space="preserve"> ########</w:t>
      </w:r>
    </w:p>
    <w:p w14:paraId="70F4057A" w14:textId="77777777" w:rsidR="0012309C" w:rsidRDefault="0012309C" w:rsidP="0012309C">
      <w:r>
        <w:t xml:space="preserve">         Name      Phase    [mol/kg]    [mol/mol]    [kg/kg]    [mol frac]</w:t>
      </w:r>
    </w:p>
    <w:p w14:paraId="5C8310C1" w14:textId="77777777" w:rsidR="0012309C" w:rsidRDefault="0012309C" w:rsidP="0012309C">
      <w:r>
        <w:t xml:space="preserve">           n2        gas   2.711e+001  7.839e-001  7.595e-001  7.852e-001</w:t>
      </w:r>
    </w:p>
    <w:p w14:paraId="2B26AAA2" w14:textId="77777777" w:rsidR="0012309C" w:rsidRDefault="0012309C" w:rsidP="0012309C">
      <w:r>
        <w:t xml:space="preserve">           o2        gas   7.157e+000  2.069e-001  2.290e-001  2.073e-001</w:t>
      </w:r>
    </w:p>
    <w:p w14:paraId="056CDF9F" w14:textId="77777777" w:rsidR="0012309C" w:rsidRDefault="0012309C" w:rsidP="0012309C">
      <w:r>
        <w:t xml:space="preserve">          h2o        gas   1.660e-005  4.800e-007  2.991e-007  4.808e-007</w:t>
      </w:r>
    </w:p>
    <w:p w14:paraId="3CCB9747" w14:textId="77777777" w:rsidR="0012309C" w:rsidRDefault="0012309C" w:rsidP="0012309C">
      <w:r>
        <w:t xml:space="preserve">          no2        gas   6.685e-009  1.933e-010  3.075e-010  1.936e-010</w:t>
      </w:r>
    </w:p>
    <w:p w14:paraId="69774154" w14:textId="77777777" w:rsidR="0012309C" w:rsidRDefault="0012309C" w:rsidP="0012309C">
      <w:r>
        <w:t xml:space="preserve">          co2        gas   1.511e-010  4.368e-012  6.649e-012  4.376e-012</w:t>
      </w:r>
    </w:p>
    <w:p w14:paraId="1F1218BF" w14:textId="77777777" w:rsidR="0012309C" w:rsidRDefault="0012309C" w:rsidP="0012309C"/>
    <w:p w14:paraId="144C1A13" w14:textId="77777777" w:rsidR="0012309C" w:rsidRDefault="0012309C" w:rsidP="0012309C">
      <w:r>
        <w:t xml:space="preserve">         *mgo      solid   2.083e-001  6.021e-003  8.394e-003  6.032e-003</w:t>
      </w:r>
    </w:p>
    <w:p w14:paraId="469117B4" w14:textId="77777777" w:rsidR="0012309C" w:rsidRDefault="0012309C" w:rsidP="0012309C">
      <w:r>
        <w:t xml:space="preserve">         *naf      solid   1.737e-002  5.023e-004  7.295e-004  5.031e-004</w:t>
      </w:r>
    </w:p>
    <w:p w14:paraId="47473533" w14:textId="77777777" w:rsidR="0012309C" w:rsidRDefault="0012309C" w:rsidP="0012309C">
      <w:r>
        <w:t xml:space="preserve">        *na2o      solid   1.484e-002  4.292e-004  9.200e-004  4.299e-004</w:t>
      </w:r>
    </w:p>
    <w:p w14:paraId="11D0B315" w14:textId="77777777" w:rsidR="0012309C" w:rsidRDefault="0012309C" w:rsidP="0012309C">
      <w:r>
        <w:t xml:space="preserve">       *mgco3      solid   1.336e-002  3.864e-004  1.127e-003  3.870e-004</w:t>
      </w:r>
    </w:p>
    <w:p w14:paraId="0E72E008" w14:textId="77777777" w:rsidR="0012309C" w:rsidRDefault="0012309C" w:rsidP="0012309C">
      <w:r>
        <w:t xml:space="preserve">      *mgh2o2      solid   4.661e-003  1.348e-004  2.718e-004  1.350e-004</w:t>
      </w:r>
    </w:p>
    <w:p w14:paraId="68095D9C" w14:textId="77777777" w:rsidR="0012309C" w:rsidRDefault="0012309C" w:rsidP="0012309C"/>
    <w:p w14:paraId="4A59072F" w14:textId="77777777" w:rsidR="0012309C" w:rsidRDefault="0012309C" w:rsidP="0012309C">
      <w:r>
        <w:t xml:space="preserve">     Total Gas             3.427e+001  9.908e-001  9.886e-001  9.925e-001</w:t>
      </w:r>
    </w:p>
    <w:p w14:paraId="547563EC" w14:textId="77777777" w:rsidR="0012309C" w:rsidRDefault="0012309C" w:rsidP="0012309C">
      <w:r>
        <w:t xml:space="preserve">     Total Condensed       2.585e-001  7.474e-003  1.144e-002  7.487e-003</w:t>
      </w:r>
    </w:p>
    <w:p w14:paraId="36874A5F" w14:textId="77777777" w:rsidR="0012309C" w:rsidRDefault="0012309C" w:rsidP="0012309C">
      <w:r>
        <w:t xml:space="preserve"> _______________________________________________________________________</w:t>
      </w:r>
    </w:p>
    <w:p w14:paraId="7F3CFF17" w14:textId="77777777" w:rsidR="0012309C" w:rsidRDefault="0012309C" w:rsidP="0012309C"/>
    <w:p w14:paraId="62131ABA" w14:textId="77777777" w:rsidR="0012309C" w:rsidRDefault="0012309C" w:rsidP="0012309C">
      <w:r>
        <w:t>Adiabatic flame T (constant pressure): T [K]:                 3.2694604e+003</w:t>
      </w:r>
    </w:p>
    <w:p w14:paraId="11F537B3" w14:textId="77777777" w:rsidR="0012309C" w:rsidRDefault="0012309C" w:rsidP="0012309C"/>
    <w:p w14:paraId="0766979C" w14:textId="77777777" w:rsidR="0012309C" w:rsidRDefault="0012309C" w:rsidP="0012309C">
      <w:r>
        <w:t>PRODUCTS at fixed h 0, p 1:</w:t>
      </w:r>
    </w:p>
    <w:p w14:paraId="05D2FD63" w14:textId="77777777" w:rsidR="0012309C" w:rsidRDefault="0012309C" w:rsidP="0012309C"/>
    <w:p w14:paraId="0A4F7DE9" w14:textId="77777777" w:rsidR="0012309C" w:rsidRDefault="0012309C" w:rsidP="0012309C">
      <w:r>
        <w:t xml:space="preserve"> ########</w:t>
      </w:r>
    </w:p>
    <w:p w14:paraId="269DF6F0" w14:textId="77777777" w:rsidR="0012309C" w:rsidRDefault="0012309C" w:rsidP="0012309C">
      <w:r>
        <w:t xml:space="preserve">         Name      Phase    [mol/kg]    [mol/mol]    [kg/kg]    [mol frac]</w:t>
      </w:r>
    </w:p>
    <w:p w14:paraId="15171DDF" w14:textId="77777777" w:rsidR="0012309C" w:rsidRDefault="0012309C" w:rsidP="0012309C">
      <w:r>
        <w:t xml:space="preserve">           mg        gas   1.196e+001  4.354e-001  2.907e-001  3.486e-001</w:t>
      </w:r>
    </w:p>
    <w:p w14:paraId="32E1AED5" w14:textId="77777777" w:rsidR="0012309C" w:rsidRDefault="0012309C" w:rsidP="0012309C">
      <w:r>
        <w:t xml:space="preserve">           na        gas   4.706e+000  1.713e-001  1.082e-001  1.372e-001</w:t>
      </w:r>
    </w:p>
    <w:p w14:paraId="16FCEB69" w14:textId="77777777" w:rsidR="0012309C" w:rsidRDefault="0012309C" w:rsidP="0012309C">
      <w:r>
        <w:t xml:space="preserve">           n2        gas   2.264e+000  8.242e-002  6.342e-002  6.598e-002</w:t>
      </w:r>
    </w:p>
    <w:p w14:paraId="7FDFE04D" w14:textId="77777777" w:rsidR="0012309C" w:rsidRDefault="0012309C" w:rsidP="0012309C">
      <w:r>
        <w:lastRenderedPageBreak/>
        <w:t xml:space="preserve">           co        gas   1.132e+000  4.123e-002  3.172e-002  3.300e-002</w:t>
      </w:r>
    </w:p>
    <w:p w14:paraId="4AACDCEA" w14:textId="77777777" w:rsidR="0012309C" w:rsidRDefault="0012309C" w:rsidP="0012309C">
      <w:r>
        <w:t xml:space="preserve">            o        gas   8.929e-001  3.251e-002  1.429e-002  2.602e-002</w:t>
      </w:r>
    </w:p>
    <w:p w14:paraId="64A3C90F" w14:textId="77777777" w:rsidR="0012309C" w:rsidRDefault="0012309C" w:rsidP="0012309C">
      <w:r>
        <w:t xml:space="preserve">           hf        gas   5.434e-001  1.978e-002  1.087e-002  1.584e-002</w:t>
      </w:r>
    </w:p>
    <w:p w14:paraId="7A652C4C" w14:textId="77777777" w:rsidR="0012309C" w:rsidRDefault="0012309C" w:rsidP="0012309C">
      <w:r>
        <w:t xml:space="preserve">            f        gas   5.133e-001  1.868e-002  9.751e-003  1.496e-002</w:t>
      </w:r>
    </w:p>
    <w:p w14:paraId="16615660" w14:textId="77777777" w:rsidR="0012309C" w:rsidRDefault="0012309C" w:rsidP="0012309C">
      <w:r>
        <w:t xml:space="preserve">           o2        gas   4.983e-001  1.814e-002  1.595e-002  1.452e-002</w:t>
      </w:r>
    </w:p>
    <w:p w14:paraId="2F3B509B" w14:textId="77777777" w:rsidR="0012309C" w:rsidRDefault="0012309C" w:rsidP="0012309C">
      <w:r>
        <w:t xml:space="preserve">           hp        gas   3.622e-001  1.318e-002  3.651e-004  1.055e-002</w:t>
      </w:r>
    </w:p>
    <w:p w14:paraId="119018D6" w14:textId="77777777" w:rsidR="0012309C" w:rsidRDefault="0012309C" w:rsidP="0012309C">
      <w:r>
        <w:t xml:space="preserve">           fm        gas   3.605e-001  1.312e-002  6.849e-003  1.051e-002</w:t>
      </w:r>
    </w:p>
    <w:p w14:paraId="60158B01" w14:textId="77777777" w:rsidR="0012309C" w:rsidRDefault="0012309C" w:rsidP="0012309C">
      <w:r>
        <w:t xml:space="preserve">          co2        gas   2.039e-001  7.423e-003  8.974e-003  5.942e-003</w:t>
      </w:r>
    </w:p>
    <w:p w14:paraId="35828738" w14:textId="77777777" w:rsidR="0012309C" w:rsidRDefault="0012309C" w:rsidP="0012309C">
      <w:r>
        <w:t xml:space="preserve">           no        gas   1.777e-001  6.468e-003  5.331e-003  5.177e-003</w:t>
      </w:r>
    </w:p>
    <w:p w14:paraId="6B8A51B9" w14:textId="77777777" w:rsidR="0012309C" w:rsidRDefault="0012309C" w:rsidP="0012309C">
      <w:r>
        <w:t xml:space="preserve">            h        gas   2.686e-002  9.778e-004  2.707e-005  7.827e-004</w:t>
      </w:r>
    </w:p>
    <w:p w14:paraId="346E1301" w14:textId="77777777" w:rsidR="0012309C" w:rsidRDefault="0012309C" w:rsidP="0012309C">
      <w:r>
        <w:t xml:space="preserve">          ohm        gas   1.694e-003  6.169e-005  2.882e-005  4.938e-005</w:t>
      </w:r>
    </w:p>
    <w:p w14:paraId="7DDBDD4F" w14:textId="77777777" w:rsidR="0012309C" w:rsidRDefault="0012309C" w:rsidP="0012309C">
      <w:r>
        <w:t xml:space="preserve">            n        gas   4.799e-004  1.747e-005  6.721e-006  1.398e-005</w:t>
      </w:r>
    </w:p>
    <w:p w14:paraId="76C618A1" w14:textId="77777777" w:rsidR="0012309C" w:rsidRDefault="0012309C" w:rsidP="0012309C">
      <w:r>
        <w:t xml:space="preserve">          h2o        gas   3.940e-004  1.434e-005  7.097e-006  1.148e-005</w:t>
      </w:r>
    </w:p>
    <w:p w14:paraId="28ABDF49" w14:textId="77777777" w:rsidR="0012309C" w:rsidRDefault="0012309C" w:rsidP="0012309C">
      <w:r>
        <w:t xml:space="preserve">           h2        gas   2.746e-004  9.998e-006  5.536e-007  8.004e-006</w:t>
      </w:r>
    </w:p>
    <w:p w14:paraId="64A1C4AA" w14:textId="77777777" w:rsidR="0012309C" w:rsidRDefault="0012309C" w:rsidP="0012309C">
      <w:r>
        <w:t xml:space="preserve">          no2        gas   2.224e-005  8.096e-007  1.023e-006  6.481e-007</w:t>
      </w:r>
    </w:p>
    <w:p w14:paraId="2D02A319" w14:textId="77777777" w:rsidR="0012309C" w:rsidRDefault="0012309C" w:rsidP="0012309C">
      <w:r>
        <w:t xml:space="preserve">          cfo        gas   4.185e-006  1.523e-007  1.967e-007  1.220e-007</w:t>
      </w:r>
    </w:p>
    <w:p w14:paraId="5937BACA" w14:textId="77777777" w:rsidR="0012309C" w:rsidRDefault="0012309C" w:rsidP="0012309C">
      <w:r>
        <w:t xml:space="preserve">          n2o        gas   3.111e-006  1.133e-007  1.369e-007  9.067e-008</w:t>
      </w:r>
    </w:p>
    <w:p w14:paraId="4A05C6E0" w14:textId="77777777" w:rsidR="0012309C" w:rsidRDefault="0012309C" w:rsidP="0012309C">
      <w:r>
        <w:t xml:space="preserve">           f2        gas   9.554e-007  3.478e-008  3.630e-008  2.784e-008</w:t>
      </w:r>
    </w:p>
    <w:p w14:paraId="5AAB6401" w14:textId="77777777" w:rsidR="0012309C" w:rsidRDefault="0012309C" w:rsidP="0012309C">
      <w:r>
        <w:t xml:space="preserve">           o3        gas   1.680e-007  6.117e-009  8.065e-009  4.897e-009</w:t>
      </w:r>
    </w:p>
    <w:p w14:paraId="7C285207" w14:textId="77777777" w:rsidR="0012309C" w:rsidRDefault="0012309C" w:rsidP="0012309C">
      <w:r>
        <w:t xml:space="preserve">            c        gas   2.424e-009  8.823e-011  2.911e-011  7.063e-011</w:t>
      </w:r>
    </w:p>
    <w:p w14:paraId="31DFC450" w14:textId="77777777" w:rsidR="0012309C" w:rsidRDefault="0012309C" w:rsidP="0012309C">
      <w:r>
        <w:t xml:space="preserve">          hcn        gas   1.397e-009  5.084e-011  3.774e-011  4.070e-011</w:t>
      </w:r>
    </w:p>
    <w:p w14:paraId="707B0EF2" w14:textId="77777777" w:rsidR="0012309C" w:rsidRDefault="0012309C" w:rsidP="0012309C"/>
    <w:p w14:paraId="3BF94A9B" w14:textId="77777777" w:rsidR="0012309C" w:rsidRDefault="0012309C" w:rsidP="0012309C">
      <w:r>
        <w:t xml:space="preserve">         *mgo     liquid   1.051e+001  3.826e-001  4.236e-001  3.063e-001</w:t>
      </w:r>
    </w:p>
    <w:p w14:paraId="65AFFD57" w14:textId="77777777" w:rsidR="0012309C" w:rsidRDefault="0012309C" w:rsidP="0012309C">
      <w:r>
        <w:t xml:space="preserve">        *mgf2     liquid   1.601e-001  5.828e-003  9.973e-003  4.665e-003</w:t>
      </w:r>
    </w:p>
    <w:p w14:paraId="2B96D510" w14:textId="77777777" w:rsidR="0012309C" w:rsidRDefault="0012309C" w:rsidP="0012309C"/>
    <w:p w14:paraId="54789436" w14:textId="77777777" w:rsidR="0012309C" w:rsidRDefault="0012309C" w:rsidP="0012309C"/>
    <w:p w14:paraId="30DACDCF" w14:textId="77777777" w:rsidR="0012309C" w:rsidRDefault="0012309C" w:rsidP="0012309C">
      <w:r>
        <w:t xml:space="preserve">     Total Gas             2.364e+001  8.608e-001  5.665e-001  6.891e-001</w:t>
      </w:r>
    </w:p>
    <w:p w14:paraId="760C61C8" w14:textId="2970CEEA" w:rsidR="0012309C" w:rsidRDefault="0012309C" w:rsidP="0012309C">
      <w:r>
        <w:t xml:space="preserve">     Total Condensed       1.067e+001  3.884e-001  4.335e-001  3.109e-001</w:t>
      </w:r>
    </w:p>
    <w:p w14:paraId="67BEC2DE" w14:textId="77777777" w:rsidR="0012309C" w:rsidRDefault="0012309C">
      <w:pPr>
        <w:spacing w:after="160" w:line="259" w:lineRule="auto"/>
        <w:jc w:val="left"/>
      </w:pPr>
      <w:r>
        <w:br w:type="page"/>
      </w:r>
    </w:p>
    <w:p w14:paraId="4D35F124" w14:textId="4275AEBD" w:rsidR="0012309C" w:rsidRDefault="0012309C" w:rsidP="0012309C">
      <w:pPr>
        <w:pStyle w:val="Heading1"/>
        <w:rPr>
          <w:rFonts w:ascii="Times New Roman" w:hAnsi="Times New Roman" w:cs="Times New Roman"/>
          <w:color w:val="auto"/>
        </w:rPr>
      </w:pPr>
      <w:bookmarkStart w:id="46" w:name="_Appendix_D:"/>
      <w:bookmarkEnd w:id="46"/>
      <w:r>
        <w:rPr>
          <w:rFonts w:ascii="Times New Roman" w:hAnsi="Times New Roman" w:cs="Times New Roman"/>
          <w:color w:val="auto"/>
        </w:rPr>
        <w:lastRenderedPageBreak/>
        <w:t>Appendix D:</w:t>
      </w:r>
    </w:p>
    <w:p w14:paraId="0A810241" w14:textId="3BF3537C" w:rsidR="0012309C" w:rsidRDefault="0012309C" w:rsidP="0012309C">
      <w:r>
        <w:t>Composition D</w:t>
      </w:r>
    </w:p>
    <w:p w14:paraId="00D68D20" w14:textId="77777777" w:rsidR="0012309C" w:rsidRDefault="0012309C" w:rsidP="0012309C"/>
    <w:p w14:paraId="12403E20" w14:textId="77777777" w:rsidR="0012309C" w:rsidRDefault="0012309C" w:rsidP="0012309C">
      <w:r>
        <w:t xml:space="preserve">                          Reference state = Reactants</w:t>
      </w:r>
    </w:p>
    <w:p w14:paraId="459C022E" w14:textId="77777777" w:rsidR="0012309C" w:rsidRDefault="0012309C" w:rsidP="0012309C">
      <w:r>
        <w:t xml:space="preserve">          H(R) = H - (-8.63), E(R) = E - (-28.95), S(R) = S - ( 0.00)</w:t>
      </w:r>
    </w:p>
    <w:p w14:paraId="0D0C6D2A" w14:textId="77777777" w:rsidR="0012309C" w:rsidRDefault="0012309C" w:rsidP="0012309C"/>
    <w:p w14:paraId="30C49E8E" w14:textId="77777777" w:rsidR="0012309C" w:rsidRDefault="0012309C" w:rsidP="0012309C"/>
    <w:p w14:paraId="02036D34" w14:textId="77777777" w:rsidR="0012309C" w:rsidRDefault="0012309C" w:rsidP="0012309C">
      <w:r>
        <w:t xml:space="preserve"> 1.)</w:t>
      </w:r>
    </w:p>
    <w:p w14:paraId="58811F88" w14:textId="77777777" w:rsidR="0012309C" w:rsidRDefault="0012309C" w:rsidP="0012309C">
      <w:r>
        <w:t xml:space="preserve"> THERMODYNAMICS</w:t>
      </w:r>
    </w:p>
    <w:p w14:paraId="6CA394B9" w14:textId="77777777" w:rsidR="0012309C" w:rsidRDefault="0012309C" w:rsidP="0012309C">
      <w:r>
        <w:t xml:space="preserve"> ##############</w:t>
      </w:r>
    </w:p>
    <w:p w14:paraId="5A8D78C3" w14:textId="77777777" w:rsidR="0012309C" w:rsidRDefault="0012309C" w:rsidP="0012309C">
      <w:r>
        <w:t xml:space="preserve"> P [atm]:               1.0000000e+000</w:t>
      </w:r>
    </w:p>
    <w:p w14:paraId="005EBEEA" w14:textId="77777777" w:rsidR="0012309C" w:rsidRDefault="0012309C" w:rsidP="0012309C">
      <w:r>
        <w:t xml:space="preserve"> V [cc/g]:              8.3535344e+002</w:t>
      </w:r>
    </w:p>
    <w:p w14:paraId="4DCEC3F7" w14:textId="77777777" w:rsidR="0012309C" w:rsidRDefault="0012309C" w:rsidP="0012309C">
      <w:r>
        <w:t xml:space="preserve"> T [K]:                 2.9815000e+002</w:t>
      </w:r>
    </w:p>
    <w:p w14:paraId="1040B3FA" w14:textId="77777777" w:rsidR="0012309C" w:rsidRDefault="0012309C" w:rsidP="0012309C">
      <w:r>
        <w:t xml:space="preserve"> H(R) [cal/g]:         -4.6760240e+001</w:t>
      </w:r>
    </w:p>
    <w:p w14:paraId="1D452622" w14:textId="77777777" w:rsidR="0012309C" w:rsidRDefault="0012309C" w:rsidP="0012309C">
      <w:r>
        <w:t xml:space="preserve"> E(R) [cal/g]:         -4.6672214e+001</w:t>
      </w:r>
    </w:p>
    <w:p w14:paraId="00D4B58E" w14:textId="77777777" w:rsidR="0012309C" w:rsidRDefault="0012309C" w:rsidP="0012309C">
      <w:r>
        <w:t xml:space="preserve"> S(R) [cal/(K g)]:      1.6239469e+000</w:t>
      </w:r>
    </w:p>
    <w:p w14:paraId="7B45BBD5" w14:textId="77777777" w:rsidR="0012309C" w:rsidRDefault="0012309C" w:rsidP="0012309C">
      <w:r>
        <w:t xml:space="preserve"> V gas [cc/g]:          8.3534849e+002</w:t>
      </w:r>
    </w:p>
    <w:p w14:paraId="3D43E3E0" w14:textId="77777777" w:rsidR="0012309C" w:rsidRDefault="0012309C" w:rsidP="0012309C">
      <w:r>
        <w:t xml:space="preserve"> Speed of sound [m/s]:  3.4194343e+002</w:t>
      </w:r>
    </w:p>
    <w:p w14:paraId="7089D360" w14:textId="77777777" w:rsidR="0012309C" w:rsidRDefault="0012309C" w:rsidP="0012309C">
      <w:r>
        <w:t xml:space="preserve"> Cv [cal/(K g)]:        1.7852508e-001</w:t>
      </w:r>
    </w:p>
    <w:p w14:paraId="727F0342" w14:textId="77777777" w:rsidR="0012309C" w:rsidRDefault="0012309C" w:rsidP="0012309C">
      <w:r>
        <w:t xml:space="preserve"> Cp [cal/(K g)]:        2.4664385e-001</w:t>
      </w:r>
    </w:p>
    <w:p w14:paraId="0DACDEB6" w14:textId="77777777" w:rsidR="0012309C" w:rsidRDefault="0012309C" w:rsidP="0012309C">
      <w:r>
        <w:t xml:space="preserve"> Alpha :                2.6277052e+000</w:t>
      </w:r>
    </w:p>
    <w:p w14:paraId="3BE8969A" w14:textId="77777777" w:rsidR="0012309C" w:rsidRDefault="0012309C" w:rsidP="0012309C">
      <w:r>
        <w:t xml:space="preserve"> Beta :                 2.6260944e+000</w:t>
      </w:r>
    </w:p>
    <w:p w14:paraId="64E66B68" w14:textId="77777777" w:rsidR="0012309C" w:rsidRDefault="0012309C" w:rsidP="0012309C">
      <w:r>
        <w:t xml:space="preserve"> Kappa :                1.3814070e+000</w:t>
      </w:r>
    </w:p>
    <w:p w14:paraId="76B37056" w14:textId="77777777" w:rsidR="0012309C" w:rsidRDefault="0012309C" w:rsidP="0012309C"/>
    <w:p w14:paraId="5CE9813C" w14:textId="77777777" w:rsidR="0012309C" w:rsidRDefault="0012309C" w:rsidP="0012309C">
      <w:r>
        <w:t xml:space="preserve"> TRANSPORT</w:t>
      </w:r>
    </w:p>
    <w:p w14:paraId="050FCD84" w14:textId="77777777" w:rsidR="0012309C" w:rsidRDefault="0012309C" w:rsidP="0012309C">
      <w:r>
        <w:t xml:space="preserve"> #########</w:t>
      </w:r>
    </w:p>
    <w:p w14:paraId="4A4BF7F3" w14:textId="77777777" w:rsidR="0012309C" w:rsidRDefault="0012309C" w:rsidP="0012309C">
      <w:r>
        <w:t xml:space="preserve"> Shear viscosity [Pa s]:                        2.1942637e-005</w:t>
      </w:r>
    </w:p>
    <w:p w14:paraId="5F740B8E" w14:textId="77777777" w:rsidR="0012309C" w:rsidRDefault="0012309C" w:rsidP="0012309C">
      <w:r>
        <w:t xml:space="preserve"> Kinematic viscosity [m^2/s]:                   1.8329857e-005</w:t>
      </w:r>
    </w:p>
    <w:p w14:paraId="01EC1E1B" w14:textId="77777777" w:rsidR="0012309C" w:rsidRDefault="0012309C" w:rsidP="0012309C">
      <w:r>
        <w:t xml:space="preserve"> Thermal conductivity [W/(m K)]:                2.3945126e-002</w:t>
      </w:r>
    </w:p>
    <w:p w14:paraId="5A4BAB47" w14:textId="77777777" w:rsidR="0012309C" w:rsidRDefault="0012309C" w:rsidP="0012309C">
      <w:r>
        <w:t xml:space="preserve"> Thermal diffusivity [m^2/s]:                   1.9383197e-005</w:t>
      </w:r>
    </w:p>
    <w:p w14:paraId="23F6A8DA" w14:textId="77777777" w:rsidR="0012309C" w:rsidRDefault="0012309C" w:rsidP="0012309C">
      <w:r>
        <w:t xml:space="preserve"> Electrical conductivity [1/(Ohm m)]:           2.4900903e-013</w:t>
      </w:r>
    </w:p>
    <w:p w14:paraId="48B86672" w14:textId="77777777" w:rsidR="0012309C" w:rsidRDefault="0012309C" w:rsidP="0012309C">
      <w:r>
        <w:t xml:space="preserve"> Gas effective diffusion constant [m^2/s]:      2.2377020e-005</w:t>
      </w:r>
    </w:p>
    <w:p w14:paraId="653F068B" w14:textId="77777777" w:rsidR="0012309C" w:rsidRDefault="0012309C" w:rsidP="0012309C">
      <w:r>
        <w:t xml:space="preserve"> Gas relative dielectric constant:              1.0000000e+000</w:t>
      </w:r>
    </w:p>
    <w:p w14:paraId="3DEAE840" w14:textId="77777777" w:rsidR="0012309C" w:rsidRDefault="0012309C" w:rsidP="0012309C"/>
    <w:p w14:paraId="77DCAC59" w14:textId="77777777" w:rsidR="0012309C" w:rsidRDefault="0012309C" w:rsidP="0012309C">
      <w:r>
        <w:t xml:space="preserve"> PRODUCTS</w:t>
      </w:r>
    </w:p>
    <w:p w14:paraId="67CCCF03" w14:textId="77777777" w:rsidR="0012309C" w:rsidRDefault="0012309C" w:rsidP="0012309C">
      <w:r>
        <w:t xml:space="preserve"> ########</w:t>
      </w:r>
    </w:p>
    <w:p w14:paraId="372E8985" w14:textId="77777777" w:rsidR="0012309C" w:rsidRDefault="0012309C" w:rsidP="0012309C">
      <w:r>
        <w:t xml:space="preserve">         Name      Phase    [mol/kg]    [mol/mol]    [kg/kg]    [mol frac]</w:t>
      </w:r>
    </w:p>
    <w:p w14:paraId="0F5E8E95" w14:textId="77777777" w:rsidR="0012309C" w:rsidRDefault="0012309C" w:rsidP="0012309C">
      <w:r>
        <w:t xml:space="preserve">           n2        gas   2.709e+001  7.834e-001  7.589e-001  7.881e-001</w:t>
      </w:r>
    </w:p>
    <w:p w14:paraId="3990A6BF" w14:textId="77777777" w:rsidR="0012309C" w:rsidRDefault="0012309C" w:rsidP="0012309C">
      <w:r>
        <w:t xml:space="preserve">           o2        gas   7.058e+000  2.041e-001  2.259e-001  2.053e-001</w:t>
      </w:r>
    </w:p>
    <w:p w14:paraId="7D59C533" w14:textId="77777777" w:rsidR="0012309C" w:rsidRDefault="0012309C" w:rsidP="0012309C">
      <w:r>
        <w:t xml:space="preserve">          h2o        gas   1.656e-005  4.788e-007  2.983e-007  4.816e-007</w:t>
      </w:r>
    </w:p>
    <w:p w14:paraId="77EF313B" w14:textId="77777777" w:rsidR="0012309C" w:rsidRDefault="0012309C" w:rsidP="0012309C">
      <w:r>
        <w:t xml:space="preserve">          no2        gas   6.601e-009  1.909e-010  3.037e-010  1.920e-010</w:t>
      </w:r>
    </w:p>
    <w:p w14:paraId="2E40A071" w14:textId="77777777" w:rsidR="0012309C" w:rsidRDefault="0012309C" w:rsidP="0012309C">
      <w:r>
        <w:t xml:space="preserve">          co2        gas   1.508e-010  4.361e-012  6.637e-012  4.387e-012</w:t>
      </w:r>
    </w:p>
    <w:p w14:paraId="0057DA35" w14:textId="77777777" w:rsidR="0012309C" w:rsidRDefault="0012309C" w:rsidP="0012309C"/>
    <w:p w14:paraId="455ADDD9" w14:textId="77777777" w:rsidR="0012309C" w:rsidRDefault="0012309C" w:rsidP="0012309C">
      <w:r>
        <w:t xml:space="preserve">       *mgco3      solid   9.335e-002  2.700e-003  7.871e-003  2.716e-003</w:t>
      </w:r>
    </w:p>
    <w:p w14:paraId="49FDA952" w14:textId="77777777" w:rsidR="0012309C" w:rsidRDefault="0012309C" w:rsidP="0012309C">
      <w:r>
        <w:t xml:space="preserve">        *mgf2     solid1   8.867e-002  2.564e-003  5.525e-003  2.580e-003</w:t>
      </w:r>
    </w:p>
    <w:p w14:paraId="23558EB3" w14:textId="77777777" w:rsidR="0012309C" w:rsidRDefault="0012309C" w:rsidP="0012309C">
      <w:r>
        <w:t xml:space="preserve">         *mgo      solid   3.960e-002  1.145e-003  1.596e-003  1.152e-003</w:t>
      </w:r>
    </w:p>
    <w:p w14:paraId="24502FB0" w14:textId="77777777" w:rsidR="0012309C" w:rsidRDefault="0012309C" w:rsidP="0012309C">
      <w:r>
        <w:t xml:space="preserve">      *mgh2o2      solid   4.661e-003  1.348e-004  2.718e-004  1.356e-004</w:t>
      </w:r>
    </w:p>
    <w:p w14:paraId="3342316E" w14:textId="77777777" w:rsidR="0012309C" w:rsidRDefault="0012309C" w:rsidP="0012309C"/>
    <w:p w14:paraId="0D6F0F2C" w14:textId="77777777" w:rsidR="0012309C" w:rsidRDefault="0012309C" w:rsidP="0012309C"/>
    <w:p w14:paraId="78A5C606" w14:textId="77777777" w:rsidR="0012309C" w:rsidRDefault="0012309C" w:rsidP="0012309C">
      <w:r>
        <w:t xml:space="preserve">     Total Gas             3.415e+001  9.875e-001  9.847e-001  9.934e-001</w:t>
      </w:r>
    </w:p>
    <w:p w14:paraId="0AAAD97B" w14:textId="77777777" w:rsidR="0012309C" w:rsidRDefault="0012309C" w:rsidP="0012309C">
      <w:r>
        <w:t xml:space="preserve">     Total Condensed       2.263e-001  6.544e-003  1.526e-002  6.583e-003</w:t>
      </w:r>
    </w:p>
    <w:p w14:paraId="5765FC8E" w14:textId="77777777" w:rsidR="0012309C" w:rsidRDefault="0012309C" w:rsidP="0012309C">
      <w:r>
        <w:t xml:space="preserve"> _______________________________________________________________________</w:t>
      </w:r>
    </w:p>
    <w:p w14:paraId="7E96A840" w14:textId="77777777" w:rsidR="0012309C" w:rsidRDefault="0012309C" w:rsidP="0012309C"/>
    <w:p w14:paraId="37BD6DAA" w14:textId="3EE2FC20" w:rsidR="0012309C" w:rsidRPr="0012309C" w:rsidRDefault="0012309C" w:rsidP="0012309C">
      <w:r>
        <w:t xml:space="preserve"> Adiabatic flame temperature (constant pressure):  T [K]:                 2.6051985e+003</w:t>
      </w:r>
      <w:r>
        <w:t>F</w:t>
      </w:r>
    </w:p>
    <w:sectPr w:rsidR="0012309C" w:rsidRPr="001230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B02F9E"/>
    <w:multiLevelType w:val="hybridMultilevel"/>
    <w:tmpl w:val="F29003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941317"/>
    <w:multiLevelType w:val="multilevel"/>
    <w:tmpl w:val="39A49EF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C9A7764"/>
    <w:multiLevelType w:val="hybridMultilevel"/>
    <w:tmpl w:val="F9446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BB7427"/>
    <w:multiLevelType w:val="multilevel"/>
    <w:tmpl w:val="39A49EFA"/>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95A50BE"/>
    <w:multiLevelType w:val="hybridMultilevel"/>
    <w:tmpl w:val="A462B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FF"/>
    <w:rsid w:val="000062B0"/>
    <w:rsid w:val="00092153"/>
    <w:rsid w:val="000E223C"/>
    <w:rsid w:val="000E52EF"/>
    <w:rsid w:val="000F7E40"/>
    <w:rsid w:val="0012309C"/>
    <w:rsid w:val="00124E94"/>
    <w:rsid w:val="0014479C"/>
    <w:rsid w:val="00276792"/>
    <w:rsid w:val="002A663A"/>
    <w:rsid w:val="002B1804"/>
    <w:rsid w:val="002D3A40"/>
    <w:rsid w:val="002F7AA3"/>
    <w:rsid w:val="003029F4"/>
    <w:rsid w:val="003309FF"/>
    <w:rsid w:val="00346151"/>
    <w:rsid w:val="003845F1"/>
    <w:rsid w:val="003A1E7E"/>
    <w:rsid w:val="003C7600"/>
    <w:rsid w:val="003E3293"/>
    <w:rsid w:val="00413663"/>
    <w:rsid w:val="00437A92"/>
    <w:rsid w:val="00464F2C"/>
    <w:rsid w:val="00476A0F"/>
    <w:rsid w:val="004A63D0"/>
    <w:rsid w:val="004D1756"/>
    <w:rsid w:val="004E0EEA"/>
    <w:rsid w:val="00537A99"/>
    <w:rsid w:val="00564FE2"/>
    <w:rsid w:val="005A23C3"/>
    <w:rsid w:val="005C7983"/>
    <w:rsid w:val="00615847"/>
    <w:rsid w:val="0063391D"/>
    <w:rsid w:val="006860BC"/>
    <w:rsid w:val="006C3584"/>
    <w:rsid w:val="006F279D"/>
    <w:rsid w:val="00753FA0"/>
    <w:rsid w:val="007727E6"/>
    <w:rsid w:val="00787BB8"/>
    <w:rsid w:val="00791EC0"/>
    <w:rsid w:val="007B303D"/>
    <w:rsid w:val="007B3F43"/>
    <w:rsid w:val="007C7B95"/>
    <w:rsid w:val="00801715"/>
    <w:rsid w:val="00824DA9"/>
    <w:rsid w:val="00864B84"/>
    <w:rsid w:val="0087623D"/>
    <w:rsid w:val="008C7F85"/>
    <w:rsid w:val="008E36D5"/>
    <w:rsid w:val="009275A9"/>
    <w:rsid w:val="00953CDD"/>
    <w:rsid w:val="0096129A"/>
    <w:rsid w:val="00990696"/>
    <w:rsid w:val="00995788"/>
    <w:rsid w:val="009C08A9"/>
    <w:rsid w:val="009D6FAB"/>
    <w:rsid w:val="009F7C8A"/>
    <w:rsid w:val="00AB41C4"/>
    <w:rsid w:val="00B27B94"/>
    <w:rsid w:val="00B349A8"/>
    <w:rsid w:val="00B3691A"/>
    <w:rsid w:val="00B37B03"/>
    <w:rsid w:val="00B90ACD"/>
    <w:rsid w:val="00BD5539"/>
    <w:rsid w:val="00BE1F3F"/>
    <w:rsid w:val="00BE6072"/>
    <w:rsid w:val="00CB2687"/>
    <w:rsid w:val="00CE468C"/>
    <w:rsid w:val="00D51CFD"/>
    <w:rsid w:val="00D5299C"/>
    <w:rsid w:val="00D56C40"/>
    <w:rsid w:val="00D62154"/>
    <w:rsid w:val="00D91387"/>
    <w:rsid w:val="00DC336A"/>
    <w:rsid w:val="00DD2148"/>
    <w:rsid w:val="00E20E63"/>
    <w:rsid w:val="00E605C8"/>
    <w:rsid w:val="00E62F81"/>
    <w:rsid w:val="00EC5B0D"/>
    <w:rsid w:val="00EC6025"/>
    <w:rsid w:val="00ED31E5"/>
    <w:rsid w:val="00F04C4A"/>
    <w:rsid w:val="00F06A6E"/>
    <w:rsid w:val="00F269D8"/>
    <w:rsid w:val="00F34760"/>
    <w:rsid w:val="00F53AB1"/>
    <w:rsid w:val="00F90A35"/>
    <w:rsid w:val="00F93C56"/>
    <w:rsid w:val="00FE4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58545"/>
  <w15:chartTrackingRefBased/>
  <w15:docId w15:val="{11317C75-478B-4A8F-9690-47EDC5E16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09FF"/>
    <w:pPr>
      <w:spacing w:after="0" w:line="360" w:lineRule="auto"/>
      <w:jc w:val="both"/>
    </w:pPr>
    <w:rPr>
      <w:rFonts w:ascii="Arial" w:eastAsia="Times New Roman" w:hAnsi="Arial" w:cs="Times New Roman"/>
      <w:sz w:val="24"/>
      <w:szCs w:val="24"/>
      <w:lang w:eastAsia="en-GB"/>
    </w:rPr>
  </w:style>
  <w:style w:type="paragraph" w:styleId="Heading1">
    <w:name w:val="heading 1"/>
    <w:basedOn w:val="Normal"/>
    <w:next w:val="Normal"/>
    <w:link w:val="Heading1Char"/>
    <w:uiPriority w:val="9"/>
    <w:qFormat/>
    <w:rsid w:val="00787BB8"/>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87BB8"/>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qFormat/>
    <w:rsid w:val="003309FF"/>
    <w:pPr>
      <w:keepNext/>
      <w:outlineLvl w:val="2"/>
    </w:pPr>
    <w:rPr>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3309FF"/>
    <w:rPr>
      <w:rFonts w:ascii="Arial" w:eastAsia="Times New Roman" w:hAnsi="Arial" w:cs="Times New Roman"/>
      <w:sz w:val="24"/>
      <w:szCs w:val="24"/>
      <w:u w:val="single"/>
      <w:lang w:eastAsia="en-GB"/>
    </w:rPr>
  </w:style>
  <w:style w:type="paragraph" w:styleId="BodyText3">
    <w:name w:val="Body Text 3"/>
    <w:basedOn w:val="Normal"/>
    <w:link w:val="BodyText3Char"/>
    <w:rsid w:val="003309FF"/>
    <w:rPr>
      <w:sz w:val="28"/>
    </w:rPr>
  </w:style>
  <w:style w:type="character" w:customStyle="1" w:styleId="BodyText3Char">
    <w:name w:val="Body Text 3 Char"/>
    <w:basedOn w:val="DefaultParagraphFont"/>
    <w:link w:val="BodyText3"/>
    <w:rsid w:val="003309FF"/>
    <w:rPr>
      <w:rFonts w:ascii="Arial" w:eastAsia="Times New Roman" w:hAnsi="Arial" w:cs="Times New Roman"/>
      <w:sz w:val="28"/>
      <w:szCs w:val="24"/>
      <w:lang w:eastAsia="en-GB"/>
    </w:rPr>
  </w:style>
  <w:style w:type="paragraph" w:styleId="TOC1">
    <w:name w:val="toc 1"/>
    <w:basedOn w:val="Normal"/>
    <w:next w:val="Normal"/>
    <w:autoRedefine/>
    <w:uiPriority w:val="39"/>
    <w:rsid w:val="003309FF"/>
    <w:pPr>
      <w:tabs>
        <w:tab w:val="left" w:pos="480"/>
        <w:tab w:val="left" w:pos="1843"/>
        <w:tab w:val="right" w:leader="dot" w:pos="9019"/>
      </w:tabs>
      <w:spacing w:before="120" w:after="120" w:line="240" w:lineRule="auto"/>
      <w:jc w:val="left"/>
    </w:pPr>
    <w:rPr>
      <w:rFonts w:cs="Arial"/>
      <w:b/>
      <w:bCs/>
      <w:caps/>
      <w:noProof/>
    </w:rPr>
  </w:style>
  <w:style w:type="paragraph" w:styleId="TOC2">
    <w:name w:val="toc 2"/>
    <w:basedOn w:val="Normal"/>
    <w:next w:val="Normal"/>
    <w:autoRedefine/>
    <w:uiPriority w:val="39"/>
    <w:rsid w:val="003309FF"/>
    <w:pPr>
      <w:tabs>
        <w:tab w:val="left" w:pos="993"/>
        <w:tab w:val="right" w:leader="dot" w:pos="9019"/>
      </w:tabs>
      <w:ind w:left="240"/>
      <w:jc w:val="left"/>
    </w:pPr>
  </w:style>
  <w:style w:type="paragraph" w:styleId="TOC3">
    <w:name w:val="toc 3"/>
    <w:basedOn w:val="Normal"/>
    <w:next w:val="Normal"/>
    <w:autoRedefine/>
    <w:uiPriority w:val="39"/>
    <w:rsid w:val="003309FF"/>
    <w:pPr>
      <w:tabs>
        <w:tab w:val="left" w:pos="1200"/>
        <w:tab w:val="right" w:leader="dot" w:pos="9019"/>
      </w:tabs>
      <w:ind w:left="480"/>
      <w:jc w:val="left"/>
    </w:pPr>
    <w:rPr>
      <w:rFonts w:cs="Arial"/>
      <w:iCs/>
      <w:noProof/>
    </w:rPr>
  </w:style>
  <w:style w:type="paragraph" w:styleId="ListParagraph">
    <w:name w:val="List Paragraph"/>
    <w:basedOn w:val="Normal"/>
    <w:uiPriority w:val="34"/>
    <w:qFormat/>
    <w:rsid w:val="00787BB8"/>
    <w:pPr>
      <w:ind w:left="720"/>
      <w:contextualSpacing/>
    </w:pPr>
  </w:style>
  <w:style w:type="character" w:customStyle="1" w:styleId="Heading1Char">
    <w:name w:val="Heading 1 Char"/>
    <w:basedOn w:val="DefaultParagraphFont"/>
    <w:link w:val="Heading1"/>
    <w:uiPriority w:val="9"/>
    <w:rsid w:val="00787BB8"/>
    <w:rPr>
      <w:rFonts w:asciiTheme="majorHAnsi" w:eastAsiaTheme="majorEastAsia" w:hAnsiTheme="majorHAnsi" w:cstheme="majorBidi"/>
      <w:color w:val="2E74B5" w:themeColor="accent1" w:themeShade="BF"/>
      <w:sz w:val="32"/>
      <w:szCs w:val="32"/>
      <w:lang w:eastAsia="en-GB"/>
    </w:rPr>
  </w:style>
  <w:style w:type="character" w:customStyle="1" w:styleId="Heading2Char">
    <w:name w:val="Heading 2 Char"/>
    <w:basedOn w:val="DefaultParagraphFont"/>
    <w:link w:val="Heading2"/>
    <w:uiPriority w:val="9"/>
    <w:rsid w:val="00787BB8"/>
    <w:rPr>
      <w:rFonts w:asciiTheme="majorHAnsi" w:eastAsiaTheme="majorEastAsia" w:hAnsiTheme="majorHAnsi" w:cstheme="majorBidi"/>
      <w:color w:val="2E74B5" w:themeColor="accent1" w:themeShade="BF"/>
      <w:sz w:val="26"/>
      <w:szCs w:val="26"/>
      <w:lang w:eastAsia="en-GB"/>
    </w:rPr>
  </w:style>
  <w:style w:type="paragraph" w:styleId="Bibliography">
    <w:name w:val="Bibliography"/>
    <w:basedOn w:val="Normal"/>
    <w:next w:val="Normal"/>
    <w:rsid w:val="00BE1F3F"/>
    <w:pPr>
      <w:suppressAutoHyphens/>
      <w:autoSpaceDN w:val="0"/>
      <w:spacing w:after="160" w:line="251" w:lineRule="auto"/>
      <w:jc w:val="left"/>
    </w:pPr>
    <w:rPr>
      <w:rFonts w:ascii="Calibri" w:eastAsia="Calibri" w:hAnsi="Calibri"/>
      <w:sz w:val="22"/>
      <w:szCs w:val="22"/>
      <w:lang w:eastAsia="en-US"/>
    </w:rPr>
  </w:style>
  <w:style w:type="table" w:styleId="TableGrid">
    <w:name w:val="Table Grid"/>
    <w:basedOn w:val="TableNormal"/>
    <w:uiPriority w:val="39"/>
    <w:rsid w:val="004A63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5A23C3"/>
    <w:pPr>
      <w:spacing w:after="0" w:line="240" w:lineRule="auto"/>
      <w:jc w:val="both"/>
    </w:pPr>
    <w:rPr>
      <w:rFonts w:ascii="Arial" w:eastAsia="Times New Roman" w:hAnsi="Arial" w:cs="Times New Roman"/>
      <w:sz w:val="24"/>
      <w:szCs w:val="24"/>
      <w:lang w:eastAsia="en-GB"/>
    </w:rPr>
  </w:style>
  <w:style w:type="paragraph" w:styleId="Subtitle">
    <w:name w:val="Subtitle"/>
    <w:basedOn w:val="Normal"/>
    <w:next w:val="Normal"/>
    <w:link w:val="SubtitleChar"/>
    <w:uiPriority w:val="11"/>
    <w:qFormat/>
    <w:rsid w:val="005A23C3"/>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5A23C3"/>
    <w:rPr>
      <w:rFonts w:eastAsiaTheme="minorEastAsia"/>
      <w:color w:val="5A5A5A" w:themeColor="text1" w:themeTint="A5"/>
      <w:spacing w:val="15"/>
      <w:lang w:eastAsia="en-GB"/>
    </w:rPr>
  </w:style>
  <w:style w:type="character" w:styleId="Emphasis">
    <w:name w:val="Emphasis"/>
    <w:basedOn w:val="DefaultParagraphFont"/>
    <w:uiPriority w:val="20"/>
    <w:qFormat/>
    <w:rsid w:val="00092153"/>
    <w:rPr>
      <w:i/>
      <w:iCs/>
    </w:rPr>
  </w:style>
  <w:style w:type="character" w:styleId="SubtleEmphasis">
    <w:name w:val="Subtle Emphasis"/>
    <w:basedOn w:val="DefaultParagraphFont"/>
    <w:uiPriority w:val="19"/>
    <w:qFormat/>
    <w:rsid w:val="00092153"/>
    <w:rPr>
      <w:i/>
      <w:iCs/>
      <w:color w:val="404040" w:themeColor="text1" w:themeTint="BF"/>
    </w:rPr>
  </w:style>
  <w:style w:type="paragraph" w:styleId="Caption">
    <w:name w:val="caption"/>
    <w:basedOn w:val="Normal"/>
    <w:next w:val="Normal"/>
    <w:uiPriority w:val="35"/>
    <w:unhideWhenUsed/>
    <w:qFormat/>
    <w:rsid w:val="007B303D"/>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DC336A"/>
    <w:rPr>
      <w:color w:val="808080"/>
    </w:rPr>
  </w:style>
  <w:style w:type="character" w:styleId="Hyperlink">
    <w:name w:val="Hyperlink"/>
    <w:basedOn w:val="DefaultParagraphFont"/>
    <w:uiPriority w:val="99"/>
    <w:unhideWhenUsed/>
    <w:rsid w:val="00564FE2"/>
    <w:rPr>
      <w:color w:val="0563C1" w:themeColor="hyperlink"/>
      <w:u w:val="single"/>
    </w:rPr>
  </w:style>
  <w:style w:type="paragraph" w:styleId="TableofFigures">
    <w:name w:val="table of figures"/>
    <w:basedOn w:val="Normal"/>
    <w:next w:val="Normal"/>
    <w:uiPriority w:val="99"/>
    <w:unhideWhenUsed/>
    <w:rsid w:val="00564FE2"/>
  </w:style>
  <w:style w:type="character" w:styleId="FollowedHyperlink">
    <w:name w:val="FollowedHyperlink"/>
    <w:basedOn w:val="DefaultParagraphFont"/>
    <w:uiPriority w:val="99"/>
    <w:semiHidden/>
    <w:unhideWhenUsed/>
    <w:rsid w:val="00E20E63"/>
    <w:rPr>
      <w:color w:val="954F72" w:themeColor="followedHyperlink"/>
      <w:u w:val="single"/>
    </w:rPr>
  </w:style>
  <w:style w:type="character" w:styleId="CommentReference">
    <w:name w:val="annotation reference"/>
    <w:basedOn w:val="DefaultParagraphFont"/>
    <w:uiPriority w:val="99"/>
    <w:semiHidden/>
    <w:unhideWhenUsed/>
    <w:rsid w:val="002A663A"/>
    <w:rPr>
      <w:sz w:val="16"/>
      <w:szCs w:val="16"/>
    </w:rPr>
  </w:style>
  <w:style w:type="paragraph" w:styleId="CommentText">
    <w:name w:val="annotation text"/>
    <w:basedOn w:val="Normal"/>
    <w:link w:val="CommentTextChar"/>
    <w:uiPriority w:val="99"/>
    <w:semiHidden/>
    <w:unhideWhenUsed/>
    <w:rsid w:val="002A663A"/>
    <w:pPr>
      <w:spacing w:line="240" w:lineRule="auto"/>
    </w:pPr>
    <w:rPr>
      <w:sz w:val="20"/>
      <w:szCs w:val="20"/>
    </w:rPr>
  </w:style>
  <w:style w:type="character" w:customStyle="1" w:styleId="CommentTextChar">
    <w:name w:val="Comment Text Char"/>
    <w:basedOn w:val="DefaultParagraphFont"/>
    <w:link w:val="CommentText"/>
    <w:uiPriority w:val="99"/>
    <w:semiHidden/>
    <w:rsid w:val="002A663A"/>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2A663A"/>
    <w:rPr>
      <w:b/>
      <w:bCs/>
    </w:rPr>
  </w:style>
  <w:style w:type="character" w:customStyle="1" w:styleId="CommentSubjectChar">
    <w:name w:val="Comment Subject Char"/>
    <w:basedOn w:val="CommentTextChar"/>
    <w:link w:val="CommentSubject"/>
    <w:uiPriority w:val="99"/>
    <w:semiHidden/>
    <w:rsid w:val="002A663A"/>
    <w:rPr>
      <w:rFonts w:ascii="Arial" w:eastAsia="Times New Roman" w:hAnsi="Arial" w:cs="Times New Roman"/>
      <w:b/>
      <w:bCs/>
      <w:sz w:val="20"/>
      <w:szCs w:val="20"/>
      <w:lang w:eastAsia="en-GB"/>
    </w:rPr>
  </w:style>
  <w:style w:type="paragraph" w:styleId="BalloonText">
    <w:name w:val="Balloon Text"/>
    <w:basedOn w:val="Normal"/>
    <w:link w:val="BalloonTextChar"/>
    <w:uiPriority w:val="99"/>
    <w:semiHidden/>
    <w:unhideWhenUsed/>
    <w:rsid w:val="002A663A"/>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663A"/>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80300">
      <w:bodyDiv w:val="1"/>
      <w:marLeft w:val="0"/>
      <w:marRight w:val="0"/>
      <w:marTop w:val="0"/>
      <w:marBottom w:val="0"/>
      <w:divBdr>
        <w:top w:val="none" w:sz="0" w:space="0" w:color="auto"/>
        <w:left w:val="none" w:sz="0" w:space="0" w:color="auto"/>
        <w:bottom w:val="none" w:sz="0" w:space="0" w:color="auto"/>
        <w:right w:val="none" w:sz="0" w:space="0" w:color="auto"/>
      </w:divBdr>
    </w:div>
    <w:div w:id="114447406">
      <w:bodyDiv w:val="1"/>
      <w:marLeft w:val="0"/>
      <w:marRight w:val="0"/>
      <w:marTop w:val="0"/>
      <w:marBottom w:val="0"/>
      <w:divBdr>
        <w:top w:val="none" w:sz="0" w:space="0" w:color="auto"/>
        <w:left w:val="none" w:sz="0" w:space="0" w:color="auto"/>
        <w:bottom w:val="none" w:sz="0" w:space="0" w:color="auto"/>
        <w:right w:val="none" w:sz="0" w:space="0" w:color="auto"/>
      </w:divBdr>
    </w:div>
    <w:div w:id="125203260">
      <w:bodyDiv w:val="1"/>
      <w:marLeft w:val="0"/>
      <w:marRight w:val="0"/>
      <w:marTop w:val="0"/>
      <w:marBottom w:val="0"/>
      <w:divBdr>
        <w:top w:val="none" w:sz="0" w:space="0" w:color="auto"/>
        <w:left w:val="none" w:sz="0" w:space="0" w:color="auto"/>
        <w:bottom w:val="none" w:sz="0" w:space="0" w:color="auto"/>
        <w:right w:val="none" w:sz="0" w:space="0" w:color="auto"/>
      </w:divBdr>
    </w:div>
    <w:div w:id="301351955">
      <w:bodyDiv w:val="1"/>
      <w:marLeft w:val="0"/>
      <w:marRight w:val="0"/>
      <w:marTop w:val="0"/>
      <w:marBottom w:val="0"/>
      <w:divBdr>
        <w:top w:val="none" w:sz="0" w:space="0" w:color="auto"/>
        <w:left w:val="none" w:sz="0" w:space="0" w:color="auto"/>
        <w:bottom w:val="none" w:sz="0" w:space="0" w:color="auto"/>
        <w:right w:val="none" w:sz="0" w:space="0" w:color="auto"/>
      </w:divBdr>
    </w:div>
    <w:div w:id="408621958">
      <w:bodyDiv w:val="1"/>
      <w:marLeft w:val="0"/>
      <w:marRight w:val="0"/>
      <w:marTop w:val="0"/>
      <w:marBottom w:val="0"/>
      <w:divBdr>
        <w:top w:val="none" w:sz="0" w:space="0" w:color="auto"/>
        <w:left w:val="none" w:sz="0" w:space="0" w:color="auto"/>
        <w:bottom w:val="none" w:sz="0" w:space="0" w:color="auto"/>
        <w:right w:val="none" w:sz="0" w:space="0" w:color="auto"/>
      </w:divBdr>
    </w:div>
    <w:div w:id="413552819">
      <w:bodyDiv w:val="1"/>
      <w:marLeft w:val="0"/>
      <w:marRight w:val="0"/>
      <w:marTop w:val="0"/>
      <w:marBottom w:val="0"/>
      <w:divBdr>
        <w:top w:val="none" w:sz="0" w:space="0" w:color="auto"/>
        <w:left w:val="none" w:sz="0" w:space="0" w:color="auto"/>
        <w:bottom w:val="none" w:sz="0" w:space="0" w:color="auto"/>
        <w:right w:val="none" w:sz="0" w:space="0" w:color="auto"/>
      </w:divBdr>
    </w:div>
    <w:div w:id="420489617">
      <w:bodyDiv w:val="1"/>
      <w:marLeft w:val="0"/>
      <w:marRight w:val="0"/>
      <w:marTop w:val="0"/>
      <w:marBottom w:val="0"/>
      <w:divBdr>
        <w:top w:val="none" w:sz="0" w:space="0" w:color="auto"/>
        <w:left w:val="none" w:sz="0" w:space="0" w:color="auto"/>
        <w:bottom w:val="none" w:sz="0" w:space="0" w:color="auto"/>
        <w:right w:val="none" w:sz="0" w:space="0" w:color="auto"/>
      </w:divBdr>
    </w:div>
    <w:div w:id="448085244">
      <w:bodyDiv w:val="1"/>
      <w:marLeft w:val="0"/>
      <w:marRight w:val="0"/>
      <w:marTop w:val="0"/>
      <w:marBottom w:val="0"/>
      <w:divBdr>
        <w:top w:val="none" w:sz="0" w:space="0" w:color="auto"/>
        <w:left w:val="none" w:sz="0" w:space="0" w:color="auto"/>
        <w:bottom w:val="none" w:sz="0" w:space="0" w:color="auto"/>
        <w:right w:val="none" w:sz="0" w:space="0" w:color="auto"/>
      </w:divBdr>
    </w:div>
    <w:div w:id="453907368">
      <w:bodyDiv w:val="1"/>
      <w:marLeft w:val="0"/>
      <w:marRight w:val="0"/>
      <w:marTop w:val="0"/>
      <w:marBottom w:val="0"/>
      <w:divBdr>
        <w:top w:val="none" w:sz="0" w:space="0" w:color="auto"/>
        <w:left w:val="none" w:sz="0" w:space="0" w:color="auto"/>
        <w:bottom w:val="none" w:sz="0" w:space="0" w:color="auto"/>
        <w:right w:val="none" w:sz="0" w:space="0" w:color="auto"/>
      </w:divBdr>
    </w:div>
    <w:div w:id="483281881">
      <w:bodyDiv w:val="1"/>
      <w:marLeft w:val="0"/>
      <w:marRight w:val="0"/>
      <w:marTop w:val="0"/>
      <w:marBottom w:val="0"/>
      <w:divBdr>
        <w:top w:val="none" w:sz="0" w:space="0" w:color="auto"/>
        <w:left w:val="none" w:sz="0" w:space="0" w:color="auto"/>
        <w:bottom w:val="none" w:sz="0" w:space="0" w:color="auto"/>
        <w:right w:val="none" w:sz="0" w:space="0" w:color="auto"/>
      </w:divBdr>
    </w:div>
    <w:div w:id="516622794">
      <w:bodyDiv w:val="1"/>
      <w:marLeft w:val="0"/>
      <w:marRight w:val="0"/>
      <w:marTop w:val="0"/>
      <w:marBottom w:val="0"/>
      <w:divBdr>
        <w:top w:val="none" w:sz="0" w:space="0" w:color="auto"/>
        <w:left w:val="none" w:sz="0" w:space="0" w:color="auto"/>
        <w:bottom w:val="none" w:sz="0" w:space="0" w:color="auto"/>
        <w:right w:val="none" w:sz="0" w:space="0" w:color="auto"/>
      </w:divBdr>
    </w:div>
    <w:div w:id="522867419">
      <w:bodyDiv w:val="1"/>
      <w:marLeft w:val="0"/>
      <w:marRight w:val="0"/>
      <w:marTop w:val="0"/>
      <w:marBottom w:val="0"/>
      <w:divBdr>
        <w:top w:val="none" w:sz="0" w:space="0" w:color="auto"/>
        <w:left w:val="none" w:sz="0" w:space="0" w:color="auto"/>
        <w:bottom w:val="none" w:sz="0" w:space="0" w:color="auto"/>
        <w:right w:val="none" w:sz="0" w:space="0" w:color="auto"/>
      </w:divBdr>
    </w:div>
    <w:div w:id="545871904">
      <w:bodyDiv w:val="1"/>
      <w:marLeft w:val="0"/>
      <w:marRight w:val="0"/>
      <w:marTop w:val="0"/>
      <w:marBottom w:val="0"/>
      <w:divBdr>
        <w:top w:val="none" w:sz="0" w:space="0" w:color="auto"/>
        <w:left w:val="none" w:sz="0" w:space="0" w:color="auto"/>
        <w:bottom w:val="none" w:sz="0" w:space="0" w:color="auto"/>
        <w:right w:val="none" w:sz="0" w:space="0" w:color="auto"/>
      </w:divBdr>
    </w:div>
    <w:div w:id="669336697">
      <w:bodyDiv w:val="1"/>
      <w:marLeft w:val="0"/>
      <w:marRight w:val="0"/>
      <w:marTop w:val="0"/>
      <w:marBottom w:val="0"/>
      <w:divBdr>
        <w:top w:val="none" w:sz="0" w:space="0" w:color="auto"/>
        <w:left w:val="none" w:sz="0" w:space="0" w:color="auto"/>
        <w:bottom w:val="none" w:sz="0" w:space="0" w:color="auto"/>
        <w:right w:val="none" w:sz="0" w:space="0" w:color="auto"/>
      </w:divBdr>
    </w:div>
    <w:div w:id="674379922">
      <w:bodyDiv w:val="1"/>
      <w:marLeft w:val="0"/>
      <w:marRight w:val="0"/>
      <w:marTop w:val="0"/>
      <w:marBottom w:val="0"/>
      <w:divBdr>
        <w:top w:val="none" w:sz="0" w:space="0" w:color="auto"/>
        <w:left w:val="none" w:sz="0" w:space="0" w:color="auto"/>
        <w:bottom w:val="none" w:sz="0" w:space="0" w:color="auto"/>
        <w:right w:val="none" w:sz="0" w:space="0" w:color="auto"/>
      </w:divBdr>
    </w:div>
    <w:div w:id="681516502">
      <w:bodyDiv w:val="1"/>
      <w:marLeft w:val="0"/>
      <w:marRight w:val="0"/>
      <w:marTop w:val="0"/>
      <w:marBottom w:val="0"/>
      <w:divBdr>
        <w:top w:val="none" w:sz="0" w:space="0" w:color="auto"/>
        <w:left w:val="none" w:sz="0" w:space="0" w:color="auto"/>
        <w:bottom w:val="none" w:sz="0" w:space="0" w:color="auto"/>
        <w:right w:val="none" w:sz="0" w:space="0" w:color="auto"/>
      </w:divBdr>
    </w:div>
    <w:div w:id="761531790">
      <w:bodyDiv w:val="1"/>
      <w:marLeft w:val="0"/>
      <w:marRight w:val="0"/>
      <w:marTop w:val="0"/>
      <w:marBottom w:val="0"/>
      <w:divBdr>
        <w:top w:val="none" w:sz="0" w:space="0" w:color="auto"/>
        <w:left w:val="none" w:sz="0" w:space="0" w:color="auto"/>
        <w:bottom w:val="none" w:sz="0" w:space="0" w:color="auto"/>
        <w:right w:val="none" w:sz="0" w:space="0" w:color="auto"/>
      </w:divBdr>
    </w:div>
    <w:div w:id="906039806">
      <w:bodyDiv w:val="1"/>
      <w:marLeft w:val="0"/>
      <w:marRight w:val="0"/>
      <w:marTop w:val="0"/>
      <w:marBottom w:val="0"/>
      <w:divBdr>
        <w:top w:val="none" w:sz="0" w:space="0" w:color="auto"/>
        <w:left w:val="none" w:sz="0" w:space="0" w:color="auto"/>
        <w:bottom w:val="none" w:sz="0" w:space="0" w:color="auto"/>
        <w:right w:val="none" w:sz="0" w:space="0" w:color="auto"/>
      </w:divBdr>
    </w:div>
    <w:div w:id="963193260">
      <w:bodyDiv w:val="1"/>
      <w:marLeft w:val="0"/>
      <w:marRight w:val="0"/>
      <w:marTop w:val="0"/>
      <w:marBottom w:val="0"/>
      <w:divBdr>
        <w:top w:val="none" w:sz="0" w:space="0" w:color="auto"/>
        <w:left w:val="none" w:sz="0" w:space="0" w:color="auto"/>
        <w:bottom w:val="none" w:sz="0" w:space="0" w:color="auto"/>
        <w:right w:val="none" w:sz="0" w:space="0" w:color="auto"/>
      </w:divBdr>
    </w:div>
    <w:div w:id="970670873">
      <w:bodyDiv w:val="1"/>
      <w:marLeft w:val="0"/>
      <w:marRight w:val="0"/>
      <w:marTop w:val="0"/>
      <w:marBottom w:val="0"/>
      <w:divBdr>
        <w:top w:val="none" w:sz="0" w:space="0" w:color="auto"/>
        <w:left w:val="none" w:sz="0" w:space="0" w:color="auto"/>
        <w:bottom w:val="none" w:sz="0" w:space="0" w:color="auto"/>
        <w:right w:val="none" w:sz="0" w:space="0" w:color="auto"/>
      </w:divBdr>
    </w:div>
    <w:div w:id="1027482179">
      <w:bodyDiv w:val="1"/>
      <w:marLeft w:val="0"/>
      <w:marRight w:val="0"/>
      <w:marTop w:val="0"/>
      <w:marBottom w:val="0"/>
      <w:divBdr>
        <w:top w:val="none" w:sz="0" w:space="0" w:color="auto"/>
        <w:left w:val="none" w:sz="0" w:space="0" w:color="auto"/>
        <w:bottom w:val="none" w:sz="0" w:space="0" w:color="auto"/>
        <w:right w:val="none" w:sz="0" w:space="0" w:color="auto"/>
      </w:divBdr>
    </w:div>
    <w:div w:id="1028608626">
      <w:bodyDiv w:val="1"/>
      <w:marLeft w:val="0"/>
      <w:marRight w:val="0"/>
      <w:marTop w:val="0"/>
      <w:marBottom w:val="0"/>
      <w:divBdr>
        <w:top w:val="none" w:sz="0" w:space="0" w:color="auto"/>
        <w:left w:val="none" w:sz="0" w:space="0" w:color="auto"/>
        <w:bottom w:val="none" w:sz="0" w:space="0" w:color="auto"/>
        <w:right w:val="none" w:sz="0" w:space="0" w:color="auto"/>
      </w:divBdr>
    </w:div>
    <w:div w:id="1028722712">
      <w:bodyDiv w:val="1"/>
      <w:marLeft w:val="0"/>
      <w:marRight w:val="0"/>
      <w:marTop w:val="0"/>
      <w:marBottom w:val="0"/>
      <w:divBdr>
        <w:top w:val="none" w:sz="0" w:space="0" w:color="auto"/>
        <w:left w:val="none" w:sz="0" w:space="0" w:color="auto"/>
        <w:bottom w:val="none" w:sz="0" w:space="0" w:color="auto"/>
        <w:right w:val="none" w:sz="0" w:space="0" w:color="auto"/>
      </w:divBdr>
    </w:div>
    <w:div w:id="1039402792">
      <w:bodyDiv w:val="1"/>
      <w:marLeft w:val="0"/>
      <w:marRight w:val="0"/>
      <w:marTop w:val="0"/>
      <w:marBottom w:val="0"/>
      <w:divBdr>
        <w:top w:val="none" w:sz="0" w:space="0" w:color="auto"/>
        <w:left w:val="none" w:sz="0" w:space="0" w:color="auto"/>
        <w:bottom w:val="none" w:sz="0" w:space="0" w:color="auto"/>
        <w:right w:val="none" w:sz="0" w:space="0" w:color="auto"/>
      </w:divBdr>
    </w:div>
    <w:div w:id="1044990112">
      <w:bodyDiv w:val="1"/>
      <w:marLeft w:val="0"/>
      <w:marRight w:val="0"/>
      <w:marTop w:val="0"/>
      <w:marBottom w:val="0"/>
      <w:divBdr>
        <w:top w:val="none" w:sz="0" w:space="0" w:color="auto"/>
        <w:left w:val="none" w:sz="0" w:space="0" w:color="auto"/>
        <w:bottom w:val="none" w:sz="0" w:space="0" w:color="auto"/>
        <w:right w:val="none" w:sz="0" w:space="0" w:color="auto"/>
      </w:divBdr>
    </w:div>
    <w:div w:id="1081374272">
      <w:bodyDiv w:val="1"/>
      <w:marLeft w:val="0"/>
      <w:marRight w:val="0"/>
      <w:marTop w:val="0"/>
      <w:marBottom w:val="0"/>
      <w:divBdr>
        <w:top w:val="none" w:sz="0" w:space="0" w:color="auto"/>
        <w:left w:val="none" w:sz="0" w:space="0" w:color="auto"/>
        <w:bottom w:val="none" w:sz="0" w:space="0" w:color="auto"/>
        <w:right w:val="none" w:sz="0" w:space="0" w:color="auto"/>
      </w:divBdr>
    </w:div>
    <w:div w:id="1179737955">
      <w:bodyDiv w:val="1"/>
      <w:marLeft w:val="0"/>
      <w:marRight w:val="0"/>
      <w:marTop w:val="0"/>
      <w:marBottom w:val="0"/>
      <w:divBdr>
        <w:top w:val="none" w:sz="0" w:space="0" w:color="auto"/>
        <w:left w:val="none" w:sz="0" w:space="0" w:color="auto"/>
        <w:bottom w:val="none" w:sz="0" w:space="0" w:color="auto"/>
        <w:right w:val="none" w:sz="0" w:space="0" w:color="auto"/>
      </w:divBdr>
    </w:div>
    <w:div w:id="1262686367">
      <w:bodyDiv w:val="1"/>
      <w:marLeft w:val="0"/>
      <w:marRight w:val="0"/>
      <w:marTop w:val="0"/>
      <w:marBottom w:val="0"/>
      <w:divBdr>
        <w:top w:val="none" w:sz="0" w:space="0" w:color="auto"/>
        <w:left w:val="none" w:sz="0" w:space="0" w:color="auto"/>
        <w:bottom w:val="none" w:sz="0" w:space="0" w:color="auto"/>
        <w:right w:val="none" w:sz="0" w:space="0" w:color="auto"/>
      </w:divBdr>
    </w:div>
    <w:div w:id="1267469946">
      <w:bodyDiv w:val="1"/>
      <w:marLeft w:val="0"/>
      <w:marRight w:val="0"/>
      <w:marTop w:val="0"/>
      <w:marBottom w:val="0"/>
      <w:divBdr>
        <w:top w:val="none" w:sz="0" w:space="0" w:color="auto"/>
        <w:left w:val="none" w:sz="0" w:space="0" w:color="auto"/>
        <w:bottom w:val="none" w:sz="0" w:space="0" w:color="auto"/>
        <w:right w:val="none" w:sz="0" w:space="0" w:color="auto"/>
      </w:divBdr>
    </w:div>
    <w:div w:id="1292323920">
      <w:bodyDiv w:val="1"/>
      <w:marLeft w:val="0"/>
      <w:marRight w:val="0"/>
      <w:marTop w:val="0"/>
      <w:marBottom w:val="0"/>
      <w:divBdr>
        <w:top w:val="none" w:sz="0" w:space="0" w:color="auto"/>
        <w:left w:val="none" w:sz="0" w:space="0" w:color="auto"/>
        <w:bottom w:val="none" w:sz="0" w:space="0" w:color="auto"/>
        <w:right w:val="none" w:sz="0" w:space="0" w:color="auto"/>
      </w:divBdr>
    </w:div>
    <w:div w:id="1306282040">
      <w:bodyDiv w:val="1"/>
      <w:marLeft w:val="0"/>
      <w:marRight w:val="0"/>
      <w:marTop w:val="0"/>
      <w:marBottom w:val="0"/>
      <w:divBdr>
        <w:top w:val="none" w:sz="0" w:space="0" w:color="auto"/>
        <w:left w:val="none" w:sz="0" w:space="0" w:color="auto"/>
        <w:bottom w:val="none" w:sz="0" w:space="0" w:color="auto"/>
        <w:right w:val="none" w:sz="0" w:space="0" w:color="auto"/>
      </w:divBdr>
    </w:div>
    <w:div w:id="1344895737">
      <w:bodyDiv w:val="1"/>
      <w:marLeft w:val="0"/>
      <w:marRight w:val="0"/>
      <w:marTop w:val="0"/>
      <w:marBottom w:val="0"/>
      <w:divBdr>
        <w:top w:val="none" w:sz="0" w:space="0" w:color="auto"/>
        <w:left w:val="none" w:sz="0" w:space="0" w:color="auto"/>
        <w:bottom w:val="none" w:sz="0" w:space="0" w:color="auto"/>
        <w:right w:val="none" w:sz="0" w:space="0" w:color="auto"/>
      </w:divBdr>
    </w:div>
    <w:div w:id="1349478508">
      <w:bodyDiv w:val="1"/>
      <w:marLeft w:val="0"/>
      <w:marRight w:val="0"/>
      <w:marTop w:val="0"/>
      <w:marBottom w:val="0"/>
      <w:divBdr>
        <w:top w:val="none" w:sz="0" w:space="0" w:color="auto"/>
        <w:left w:val="none" w:sz="0" w:space="0" w:color="auto"/>
        <w:bottom w:val="none" w:sz="0" w:space="0" w:color="auto"/>
        <w:right w:val="none" w:sz="0" w:space="0" w:color="auto"/>
      </w:divBdr>
    </w:div>
    <w:div w:id="1412659770">
      <w:bodyDiv w:val="1"/>
      <w:marLeft w:val="0"/>
      <w:marRight w:val="0"/>
      <w:marTop w:val="0"/>
      <w:marBottom w:val="0"/>
      <w:divBdr>
        <w:top w:val="none" w:sz="0" w:space="0" w:color="auto"/>
        <w:left w:val="none" w:sz="0" w:space="0" w:color="auto"/>
        <w:bottom w:val="none" w:sz="0" w:space="0" w:color="auto"/>
        <w:right w:val="none" w:sz="0" w:space="0" w:color="auto"/>
      </w:divBdr>
    </w:div>
    <w:div w:id="1489395703">
      <w:bodyDiv w:val="1"/>
      <w:marLeft w:val="0"/>
      <w:marRight w:val="0"/>
      <w:marTop w:val="0"/>
      <w:marBottom w:val="0"/>
      <w:divBdr>
        <w:top w:val="none" w:sz="0" w:space="0" w:color="auto"/>
        <w:left w:val="none" w:sz="0" w:space="0" w:color="auto"/>
        <w:bottom w:val="none" w:sz="0" w:space="0" w:color="auto"/>
        <w:right w:val="none" w:sz="0" w:space="0" w:color="auto"/>
      </w:divBdr>
    </w:div>
    <w:div w:id="1691175190">
      <w:bodyDiv w:val="1"/>
      <w:marLeft w:val="0"/>
      <w:marRight w:val="0"/>
      <w:marTop w:val="0"/>
      <w:marBottom w:val="0"/>
      <w:divBdr>
        <w:top w:val="none" w:sz="0" w:space="0" w:color="auto"/>
        <w:left w:val="none" w:sz="0" w:space="0" w:color="auto"/>
        <w:bottom w:val="none" w:sz="0" w:space="0" w:color="auto"/>
        <w:right w:val="none" w:sz="0" w:space="0" w:color="auto"/>
      </w:divBdr>
    </w:div>
    <w:div w:id="1746223476">
      <w:bodyDiv w:val="1"/>
      <w:marLeft w:val="0"/>
      <w:marRight w:val="0"/>
      <w:marTop w:val="0"/>
      <w:marBottom w:val="0"/>
      <w:divBdr>
        <w:top w:val="none" w:sz="0" w:space="0" w:color="auto"/>
        <w:left w:val="none" w:sz="0" w:space="0" w:color="auto"/>
        <w:bottom w:val="none" w:sz="0" w:space="0" w:color="auto"/>
        <w:right w:val="none" w:sz="0" w:space="0" w:color="auto"/>
      </w:divBdr>
    </w:div>
    <w:div w:id="1751274051">
      <w:bodyDiv w:val="1"/>
      <w:marLeft w:val="0"/>
      <w:marRight w:val="0"/>
      <w:marTop w:val="0"/>
      <w:marBottom w:val="0"/>
      <w:divBdr>
        <w:top w:val="none" w:sz="0" w:space="0" w:color="auto"/>
        <w:left w:val="none" w:sz="0" w:space="0" w:color="auto"/>
        <w:bottom w:val="none" w:sz="0" w:space="0" w:color="auto"/>
        <w:right w:val="none" w:sz="0" w:space="0" w:color="auto"/>
      </w:divBdr>
    </w:div>
    <w:div w:id="1753890040">
      <w:bodyDiv w:val="1"/>
      <w:marLeft w:val="0"/>
      <w:marRight w:val="0"/>
      <w:marTop w:val="0"/>
      <w:marBottom w:val="0"/>
      <w:divBdr>
        <w:top w:val="none" w:sz="0" w:space="0" w:color="auto"/>
        <w:left w:val="none" w:sz="0" w:space="0" w:color="auto"/>
        <w:bottom w:val="none" w:sz="0" w:space="0" w:color="auto"/>
        <w:right w:val="none" w:sz="0" w:space="0" w:color="auto"/>
      </w:divBdr>
    </w:div>
    <w:div w:id="1771317558">
      <w:bodyDiv w:val="1"/>
      <w:marLeft w:val="0"/>
      <w:marRight w:val="0"/>
      <w:marTop w:val="0"/>
      <w:marBottom w:val="0"/>
      <w:divBdr>
        <w:top w:val="none" w:sz="0" w:space="0" w:color="auto"/>
        <w:left w:val="none" w:sz="0" w:space="0" w:color="auto"/>
        <w:bottom w:val="none" w:sz="0" w:space="0" w:color="auto"/>
        <w:right w:val="none" w:sz="0" w:space="0" w:color="auto"/>
      </w:divBdr>
    </w:div>
    <w:div w:id="1781686122">
      <w:bodyDiv w:val="1"/>
      <w:marLeft w:val="0"/>
      <w:marRight w:val="0"/>
      <w:marTop w:val="0"/>
      <w:marBottom w:val="0"/>
      <w:divBdr>
        <w:top w:val="none" w:sz="0" w:space="0" w:color="auto"/>
        <w:left w:val="none" w:sz="0" w:space="0" w:color="auto"/>
        <w:bottom w:val="none" w:sz="0" w:space="0" w:color="auto"/>
        <w:right w:val="none" w:sz="0" w:space="0" w:color="auto"/>
      </w:divBdr>
    </w:div>
    <w:div w:id="1829319308">
      <w:bodyDiv w:val="1"/>
      <w:marLeft w:val="0"/>
      <w:marRight w:val="0"/>
      <w:marTop w:val="0"/>
      <w:marBottom w:val="0"/>
      <w:divBdr>
        <w:top w:val="none" w:sz="0" w:space="0" w:color="auto"/>
        <w:left w:val="none" w:sz="0" w:space="0" w:color="auto"/>
        <w:bottom w:val="none" w:sz="0" w:space="0" w:color="auto"/>
        <w:right w:val="none" w:sz="0" w:space="0" w:color="auto"/>
      </w:divBdr>
    </w:div>
    <w:div w:id="1831631969">
      <w:bodyDiv w:val="1"/>
      <w:marLeft w:val="0"/>
      <w:marRight w:val="0"/>
      <w:marTop w:val="0"/>
      <w:marBottom w:val="0"/>
      <w:divBdr>
        <w:top w:val="none" w:sz="0" w:space="0" w:color="auto"/>
        <w:left w:val="none" w:sz="0" w:space="0" w:color="auto"/>
        <w:bottom w:val="none" w:sz="0" w:space="0" w:color="auto"/>
        <w:right w:val="none" w:sz="0" w:space="0" w:color="auto"/>
      </w:divBdr>
    </w:div>
    <w:div w:id="1841191965">
      <w:bodyDiv w:val="1"/>
      <w:marLeft w:val="0"/>
      <w:marRight w:val="0"/>
      <w:marTop w:val="0"/>
      <w:marBottom w:val="0"/>
      <w:divBdr>
        <w:top w:val="none" w:sz="0" w:space="0" w:color="auto"/>
        <w:left w:val="none" w:sz="0" w:space="0" w:color="auto"/>
        <w:bottom w:val="none" w:sz="0" w:space="0" w:color="auto"/>
        <w:right w:val="none" w:sz="0" w:space="0" w:color="auto"/>
      </w:divBdr>
    </w:div>
    <w:div w:id="1869834907">
      <w:bodyDiv w:val="1"/>
      <w:marLeft w:val="0"/>
      <w:marRight w:val="0"/>
      <w:marTop w:val="0"/>
      <w:marBottom w:val="0"/>
      <w:divBdr>
        <w:top w:val="none" w:sz="0" w:space="0" w:color="auto"/>
        <w:left w:val="none" w:sz="0" w:space="0" w:color="auto"/>
        <w:bottom w:val="none" w:sz="0" w:space="0" w:color="auto"/>
        <w:right w:val="none" w:sz="0" w:space="0" w:color="auto"/>
      </w:divBdr>
    </w:div>
    <w:div w:id="1890336940">
      <w:bodyDiv w:val="1"/>
      <w:marLeft w:val="0"/>
      <w:marRight w:val="0"/>
      <w:marTop w:val="0"/>
      <w:marBottom w:val="0"/>
      <w:divBdr>
        <w:top w:val="none" w:sz="0" w:space="0" w:color="auto"/>
        <w:left w:val="none" w:sz="0" w:space="0" w:color="auto"/>
        <w:bottom w:val="none" w:sz="0" w:space="0" w:color="auto"/>
        <w:right w:val="none" w:sz="0" w:space="0" w:color="auto"/>
      </w:divBdr>
    </w:div>
    <w:div w:id="1922107414">
      <w:bodyDiv w:val="1"/>
      <w:marLeft w:val="0"/>
      <w:marRight w:val="0"/>
      <w:marTop w:val="0"/>
      <w:marBottom w:val="0"/>
      <w:divBdr>
        <w:top w:val="none" w:sz="0" w:space="0" w:color="auto"/>
        <w:left w:val="none" w:sz="0" w:space="0" w:color="auto"/>
        <w:bottom w:val="none" w:sz="0" w:space="0" w:color="auto"/>
        <w:right w:val="none" w:sz="0" w:space="0" w:color="auto"/>
      </w:divBdr>
    </w:div>
    <w:div w:id="1989939208">
      <w:bodyDiv w:val="1"/>
      <w:marLeft w:val="0"/>
      <w:marRight w:val="0"/>
      <w:marTop w:val="0"/>
      <w:marBottom w:val="0"/>
      <w:divBdr>
        <w:top w:val="none" w:sz="0" w:space="0" w:color="auto"/>
        <w:left w:val="none" w:sz="0" w:space="0" w:color="auto"/>
        <w:bottom w:val="none" w:sz="0" w:space="0" w:color="auto"/>
        <w:right w:val="none" w:sz="0" w:space="0" w:color="auto"/>
      </w:divBdr>
    </w:div>
    <w:div w:id="2043630945">
      <w:bodyDiv w:val="1"/>
      <w:marLeft w:val="0"/>
      <w:marRight w:val="0"/>
      <w:marTop w:val="0"/>
      <w:marBottom w:val="0"/>
      <w:divBdr>
        <w:top w:val="none" w:sz="0" w:space="0" w:color="auto"/>
        <w:left w:val="none" w:sz="0" w:space="0" w:color="auto"/>
        <w:bottom w:val="none" w:sz="0" w:space="0" w:color="auto"/>
        <w:right w:val="none" w:sz="0" w:space="0" w:color="auto"/>
      </w:divBdr>
    </w:div>
    <w:div w:id="2045984078">
      <w:bodyDiv w:val="1"/>
      <w:marLeft w:val="0"/>
      <w:marRight w:val="0"/>
      <w:marTop w:val="0"/>
      <w:marBottom w:val="0"/>
      <w:divBdr>
        <w:top w:val="none" w:sz="0" w:space="0" w:color="auto"/>
        <w:left w:val="none" w:sz="0" w:space="0" w:color="auto"/>
        <w:bottom w:val="none" w:sz="0" w:space="0" w:color="auto"/>
        <w:right w:val="none" w:sz="0" w:space="0" w:color="auto"/>
      </w:divBdr>
    </w:div>
    <w:div w:id="2096244345">
      <w:bodyDiv w:val="1"/>
      <w:marLeft w:val="0"/>
      <w:marRight w:val="0"/>
      <w:marTop w:val="0"/>
      <w:marBottom w:val="0"/>
      <w:divBdr>
        <w:top w:val="none" w:sz="0" w:space="0" w:color="auto"/>
        <w:left w:val="none" w:sz="0" w:space="0" w:color="auto"/>
        <w:bottom w:val="none" w:sz="0" w:space="0" w:color="auto"/>
        <w:right w:val="none" w:sz="0" w:space="0" w:color="auto"/>
      </w:divBdr>
    </w:div>
    <w:div w:id="2132507769">
      <w:bodyDiv w:val="1"/>
      <w:marLeft w:val="0"/>
      <w:marRight w:val="0"/>
      <w:marTop w:val="0"/>
      <w:marBottom w:val="0"/>
      <w:divBdr>
        <w:top w:val="none" w:sz="0" w:space="0" w:color="auto"/>
        <w:left w:val="none" w:sz="0" w:space="0" w:color="auto"/>
        <w:bottom w:val="none" w:sz="0" w:space="0" w:color="auto"/>
        <w:right w:val="none" w:sz="0" w:space="0" w:color="auto"/>
      </w:divBdr>
    </w:div>
    <w:div w:id="2137605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Nat10</b:Tag>
    <b:SourceType>InternetSite</b:SourceType>
    <b:Guid>{B282C9E0-3BEA-4ED4-AC97-F33814E6598F}</b:Guid>
    <b:Title>Ultraviolet Waves</b:Title>
    <b:Year>2010</b:Year>
    <b:Author>
      <b:Author>
        <b:Corporate>National Aeronautics and Space Administration</b:Corporate>
      </b:Author>
    </b:Author>
    <b:ProductionCompany>Science Mission Directorate</b:ProductionCompany>
    <b:YearAccessed>04</b:YearAccessed>
    <b:MonthAccessed>08</b:MonthAccessed>
    <b:DayAccessed>2023</b:DayAccessed>
    <b:URL>https://science.nasa.gov/ems/10_ultravioletwaves/</b:URL>
    <b:RefOrder>1</b:RefOrder>
  </b:Source>
  <b:Source>
    <b:Tag>Alf99</b:Tag>
    <b:SourceType>Report</b:SourceType>
    <b:Guid>{22B5FCF2-97E5-4C7B-8A87-C9E68419EFFA}</b:Guid>
    <b:Title>OZONE AND ULTRAVIOLET RADIATION</b:Title>
    <b:Year>January, 1997</b:Year>
    <b:Author>
      <b:Author>
        <b:NameList>
          <b:Person>
            <b:Last>Alfio Parisi</b:Last>
            <b:First>Michael</b:First>
            <b:Middle>Kimlin</b:Middle>
          </b:Person>
        </b:NameList>
      </b:Author>
    </b:Author>
    <b:Publisher>University of Southern Queensland</b:Publisher>
    <b:URL>https://core.ac.uk/download/pdf/11035413.pdf</b:URL>
    <b:RefOrder>2</b:RefOrder>
  </b:Source>
  <b:Source>
    <b:Tag>Joa07</b:Tag>
    <b:SourceType>JournalArticle</b:SourceType>
    <b:Guid>{A0DB4B3F-7075-4B13-940B-1D84B2C5BDB4}</b:Guid>
    <b:Title>The Sun and the Earth’s Climate</b:Title>
    <b:Year>2007</b:Year>
    <b:Author>
      <b:Author>
        <b:NameList>
          <b:Person>
            <b:Last>Haigh</b:Last>
            <b:First>Joanna</b:First>
            <b:Middle>D.</b:Middle>
          </b:Person>
        </b:NameList>
      </b:Author>
    </b:Author>
    <b:JournalName>Living Reviews in Solar Physics</b:JournalName>
    <b:Pages>1-64</b:Pages>
    <b:Volume>4</b:Volume>
    <b:Issue>2</b:Issue>
    <b:URL>https://doi.org/10.12942/lrsp-2007-2</b:URL>
    <b:RefOrder>3</b:RefOrder>
  </b:Source>
  <b:Source>
    <b:Tag>Dav14</b:Tag>
    <b:SourceType>InternetSite</b:SourceType>
    <b:Guid>{50813A5B-8145-4F35-BF47-7A935D5EEF0E}</b:Guid>
    <b:Title>What is the Difference Between BL and BLB Blacklights?</b:Title>
    <b:Year>2014</b:Year>
    <b:Author>
      <b:Author>
        <b:NameList>
          <b:Person>
            <b:Last>Dave</b:Last>
          </b:Person>
        </b:NameList>
      </b:Author>
    </b:Author>
    <b:ProductionCompany>ProLampSales</b:ProductionCompany>
    <b:Month>Sepetember</b:Month>
    <b:Day>24th</b:Day>
    <b:YearAccessed>2023</b:YearAccessed>
    <b:MonthAccessed>December</b:MonthAccessed>
    <b:DayAccessed>18th</b:DayAccessed>
    <b:URL>https://www.prolampsales.com/blogs/specialty-architectural-lighting/what-is-the-difference-between-bl-and-blb-blacklights</b:URL>
    <b:RefOrder>4</b:RefOrder>
  </b:Source>
  <b:Source>
    <b:Tag>ins06</b:Tag>
    <b:SourceType>Report</b:SourceType>
    <b:Guid>{4AC8E711-B5A1-4DF1-959E-0CC6A0CB4707}</b:Guid>
    <b:Title>ABOUT BLACK LIGHT</b:Title>
    <b:Year>2006</b:Year>
    <b:Author>
      <b:Author>
        <b:Corporate>insect-o-cutor</b:Corporate>
      </b:Author>
    </b:Author>
    <b:Publisher>insect-o-cutor</b:Publisher>
    <b:URL>https://www.insect-o-cutor.com/ioclibrary/blacklight.pdf</b:URL>
    <b:RefOrder>5</b:RefOrder>
  </b:Source>
  <b:Source>
    <b:Tag>Osr08</b:Tag>
    <b:SourceType>InternetSite</b:SourceType>
    <b:Guid>{4790E6C8-EAD8-4FA9-869E-E3B02EB2DB14}</b:Guid>
    <b:Title>Photocopy &amp; UV Emitting</b:Title>
    <b:Year>2008</b:Year>
    <b:Author>
      <b:Author>
        <b:Corporate>Osram Sylvania</b:Corporate>
      </b:Author>
    </b:Author>
    <b:ProductionCompany>SYLVANIA Business Products</b:ProductionCompany>
    <b:Month>January</b:Month>
    <b:Day>10th</b:Day>
    <b:YearAccessed>2023</b:YearAccessed>
    <b:MonthAccessed>December</b:MonthAccessed>
    <b:DayAccessed>18th</b:DayAccessed>
    <b:URL>https://web.archive.org/web/20080110141710/http://www.sylvania.com/BusinessProducts/MaterialsandComponents/LightingComponents/Phosphor/PhotocopyandUVEmitting</b:URL>
    <b:RefOrder>6</b:RefOrder>
  </b:Source>
  <b:Source>
    <b:Tag>Tom21</b:Tag>
    <b:SourceType>DocumentFromInternetSite</b:SourceType>
    <b:Guid>{967A9EC1-C7CE-41B2-9868-E051FF660D7D}</b:Guid>
    <b:Title>How Black Lights Work</b:Title>
    <b:Year>2021</b:Year>
    <b:Month>May</b:Month>
    <b:Day>10th</b:Day>
    <b:YearAccessed>2023</b:YearAccessed>
    <b:MonthAccessed>December</b:MonthAccessed>
    <b:DayAccessed>19th</b:DayAccessed>
    <b:URL>https://science.howstuffworks.com/innovation/everyday-innovations/black-light.htm</b:URL>
    <b:Author>
      <b:Author>
        <b:NameList>
          <b:Person>
            <b:Last>Harris</b:Last>
            <b:First>Tom</b:First>
          </b:Person>
        </b:NameList>
      </b:Author>
    </b:Author>
    <b:RefOrder>7</b:RefOrder>
  </b:Source>
  <b:Source>
    <b:Tag>Ken24</b:Tag>
    <b:SourceType>DocumentFromInternetSite</b:SourceType>
    <b:Guid>{E562D2C2-666B-4B36-BC58-542D72DBD69E}</b:Guid>
    <b:Author>
      <b:Author>
        <b:NameList>
          <b:Person>
            <b:Last>Stewart</b:Last>
            <b:First>Ken</b:First>
          </b:Person>
        </b:NameList>
      </b:Author>
    </b:Author>
    <b:Title>blackbody radiation</b:Title>
    <b:Year>2024</b:Year>
    <b:Month>Febuary</b:Month>
    <b:Day>27th</b:Day>
    <b:YearAccessed>2023</b:YearAccessed>
    <b:MonthAccessed>March</b:MonthAccessed>
    <b:DayAccessed>3rd</b:DayAccessed>
    <b:URL>https://www.britannica.com/science/blackbody-radiation</b:URL>
    <b:RefOrder>8</b:RefOrder>
  </b:Source>
  <b:Source>
    <b:Tag>Ern13</b:Tag>
    <b:SourceType>ConferenceProceedings</b:SourceType>
    <b:Guid>{8659A2DE-91BB-43DB-A525-EF862CA373BA}</b:Guid>
    <b:Author>
      <b:Author>
        <b:NameList>
          <b:Person>
            <b:Last>Ernst-Christian Koch</b:Last>
            <b:First>Volker</b:First>
            <b:Middle>Weiser, Sebastian Knapp</b:Middle>
          </b:Person>
        </b:NameList>
      </b:Author>
    </b:Author>
    <b:Title>Cesium based pyrolants combustion properties and emission spectroscopy</b:Title>
    <b:Year>2013</b:Year>
    <b:City>Karlsruhe</b:City>
    <b:ConferenceName>International Annual Conference of ICT</b:ConferenceName>
    <b:URL>https://www.researchgate.net/publication/273631487_Cesium_Based_Pyrolants_Combustion_Properties_and_Emission_Spectroscopy</b:URL>
    <b:RefOrder>10</b:RefOrder>
  </b:Source>
  <b:Source>
    <b:Tag>Jul87</b:Tag>
    <b:SourceType>Report</b:SourceType>
    <b:Guid>{6215B10D-BA64-4432-AB1C-B96ECA859602}</b:Guid>
    <b:Title>Radiometric Standards in vacuum ultraviolet</b:Title>
    <b:Year>1987</b:Year>
    <b:Author>
      <b:Author>
        <b:NameList>
          <b:Person>
            <b:Last>Jules Z. Klose</b:Last>
            <b:First>J.</b:First>
            <b:Middle>Mervin Bridges, William R. Ott</b:Middle>
          </b:Person>
        </b:NameList>
      </b:Author>
    </b:Author>
    <b:Publisher>NATIONAL BUREAU OF STANDARDS</b:Publisher>
    <b:City>Gaithersburg</b:City>
    <b:URL>https://nvlpubs.nist.gov/nistpubs/Legacy/SP/nbsspecialpublication250-3.pdf</b:URL>
    <b:RefOrder>9</b:RefOrder>
  </b:Source>
  <b:Source>
    <b:Tag>Hen80</b:Tag>
    <b:SourceType>ConferenceProceedings</b:SourceType>
    <b:Guid>{B85CB2E7-BC01-400B-AE76-6C333669A734}</b:Guid>
    <b:Author>
      <b:Author>
        <b:NameList>
          <b:Person>
            <b:Last>III</b:Last>
            <b:First>Henry</b:First>
            <b:Middle>A Webster</b:Middle>
          </b:Person>
        </b:NameList>
      </b:Author>
    </b:Author>
    <b:Title>Ultraviolet spectra of illuminating-type pyrotechnics</b:Title>
    <b:Year>1980</b:Year>
    <b:ConferenceName>Seventh International Pyrotechnics seminar</b:ConferenceName>
    <b:City>Colorado</b:City>
    <b:RefOrder>11</b:RefOrder>
  </b:Source>
  <b:Source>
    <b:Tag>Int99</b:Tag>
    <b:SourceType>InternetSite</b:SourceType>
    <b:Guid>{DFDED18B-27BC-4EA8-A1B4-4795DA2CADA9}</b:Guid>
    <b:Title>AREA AND TARGETILLUMINATING DEVICES</b:Title>
    <b:Year>1999</b:Year>
    <b:Author>
      <b:Author>
        <b:Corporate>Integrated Publishing</b:Corporate>
      </b:Author>
    </b:Author>
    <b:ProductionCompany>Integrated Publishing</b:ProductionCompany>
    <b:YearAccessed>2024</b:YearAccessed>
    <b:MonthAccessed>January</b:MonthAccessed>
    <b:DayAccessed>7th</b:DayAccessed>
    <b:URL>https://navyaviation.tpub.com/14023/css/Area-And-Target-Illuminating-Devices-135.htm</b:URL>
    <b:RefOrder>12</b:RefOrder>
  </b:Source>
  <b:Source>
    <b:Tag>Che21</b:Tag>
    <b:SourceType>Report</b:SourceType>
    <b:Guid>{D14CBE80-0AC9-46B4-A598-0E56256A74B6}</b:Guid>
    <b:Title>Flare CM 118 Mk3 Type 1</b:Title>
    <b:Year>2021</b:Year>
    <b:Author>
      <b:Author>
        <b:Corporate>Chemring Countermeasures Limited</b:Corporate>
      </b:Author>
    </b:Author>
    <b:Publisher>Chemring Countermeasures</b:Publisher>
    <b:City>Salisbury</b:City>
    <b:RefOrder>13</b:RefOrder>
  </b:Source>
  <b:Source>
    <b:Tag>Xia17</b:Tag>
    <b:SourceType>Report</b:SourceType>
    <b:Guid>{03621F62-4019-4402-AA69-12E2C81B2173}</b:Guid>
    <b:Author>
      <b:Author>
        <b:NameList>
          <b:Person>
            <b:Last>Xiaoxiang Mao</b:Last>
            <b:First>Longfei</b:First>
            <b:Middle>Jiang, Chenguang Zhu, Xiaoming Wang</b:Middle>
          </b:Person>
        </b:NameList>
      </b:Author>
    </b:Author>
    <b:Title>Effects of Aluminum Powder on Ignition Performance of RDX, HMX, and CL-20 Explosives</b:Title>
    <b:Year>2017</b:Year>
    <b:Publisher>Advances in Materials Science and Engineering</b:Publisher>
    <b:JournalName>Advances in Materials Science and Engineering</b:JournalName>
    <b:URL>https://www.hindawi.com/journals/amse/2018/5913216/</b:URL>
    <b:RefOrder>14</b:RefOrder>
  </b:Source>
  <b:Source>
    <b:Tag>Rei05</b:Tag>
    <b:SourceType>ConferenceProceedings</b:SourceType>
    <b:Guid>{30B53C15-1C97-4077-AF31-9993AC330B8C}</b:Guid>
    <b:Title>Development and evaluation of new high blast explosives</b:Title>
    <b:Year>2005</b:Year>
    <b:City>Karlsrube</b:City>
    <b:Author>
      <b:Author>
        <b:NameList>
          <b:Person>
            <b:Last>Reiner Schaefer</b:Last>
            <b:First>S.</b:First>
            <b:Middle>M. Nicolich</b:Middle>
          </b:Person>
        </b:NameList>
      </b:Author>
    </b:Author>
    <b:ConferenceName>36th International Annual Conference of ICT</b:ConferenceName>
    <b:RefOrder>15</b:RefOrder>
  </b:Source>
  <b:Source>
    <b:Tag>Tru20</b:Tag>
    <b:SourceType>Report</b:SourceType>
    <b:Guid>{47CECCD0-B87F-40C3-8335-57D5168AD491}</b:Guid>
    <b:Author>
      <b:Author>
        <b:NameList>
          <b:Person>
            <b:Last>Trung</b:Last>
            <b:First>Toan</b:First>
            <b:Middle>Nguyen</b:Middle>
          </b:Person>
        </b:NameList>
      </b:Author>
    </b:Author>
    <b:Title>Effect of Mg-Al alloy powder on the combustion and the infrared emission characteristics of the Mg-Al/PTFE/Viton composition</b:Title>
    <b:Year>2020</b:Year>
    <b:Publisher>Defence Science Journal</b:Publisher>
    <b:URL>https://www.researchgate.net/publication/344755598_Effect_of_Mg-Al_alloy_powder_on_the_combustion_and_the_infrared_emission_characteristics_of_the_Mg-AlPTFEViton_composition</b:URL>
    <b:RefOrder>17</b:RefOrder>
  </b:Source>
  <b:Source>
    <b:Tag>Joh67</b:Tag>
    <b:SourceType>Report</b:SourceType>
    <b:Guid>{28E3FC19-5F74-45B2-A853-3B2E33C905C7}</b:Guid>
    <b:Title>EXPLOSION PHENOMENA INTERMEDIATE BETWEEN DEFLAGRATION AND DETONATION</b:Title>
    <b:Year>1967</b:Year>
    <b:City>WASHINGTON</b:City>
    <b:Author>
      <b:Author>
        <b:NameList>
          <b:Person>
            <b:Last>John A Brown</b:Last>
            <b:First>Morton</b:First>
            <b:Middle>Collins</b:Middle>
          </b:Person>
        </b:NameList>
      </b:Author>
    </b:Author>
    <b:Publisher>Office of The Chief of Research and Development, Department of The Army</b:Publisher>
    <b:URL>https://apps.dtic.mil/sti/pdfs/AD0662778.pdf</b:URL>
    <b:RefOrder>16</b:RefOrder>
  </b:Source>
  <b:Source>
    <b:Tag>Koc02</b:Tag>
    <b:SourceType>JournalArticle</b:SourceType>
    <b:Guid>{889F3D7E-CDB0-40D9-BA3B-6F460DF6813C}</b:Guid>
    <b:Author>
      <b:Author>
        <b:NameList>
          <b:Person>
            <b:Last>Koch</b:Last>
            <b:First>Ernst-Christian</b:First>
          </b:Person>
        </b:NameList>
      </b:Author>
    </b:Author>
    <b:Title>Metal‐Fluorocarbon‐Pyrolants IV: Thermochemical and Combustion Behaviour of Magnesium/Teflon/Viton (MTV)</b:Title>
    <b:Year>2002</b:Year>
    <b:BookTitle>Propellants Explosives Pyrotechnics</b:BookTitle>
    <b:Pages>340 - 351</b:Pages>
    <b:JournalName>Propellants Explosives Pyrotechnics</b:JournalName>
    <b:Volume>27</b:Volume>
    <b:Issue>6</b:Issue>
    <b:URL>https://onlinelibrary.wiley.com/doi/abs/10.1002/prep.200290004</b:URL>
    <b:RefOrder>18</b:RefOrder>
  </b:Source>
  <b:Source>
    <b:Tag>Nat98</b:Tag>
    <b:SourceType>DocumentFromInternetSite</b:SourceType>
    <b:Guid>{D43ACACD-58DA-40CD-B882-47C5DE0E4592}</b:Guid>
    <b:Title>strontium fluoride</b:Title>
    <b:Year>1998</b:Year>
    <b:Month>December</b:Month>
    <b:YearAccessed>2024</b:YearAccessed>
    <b:MonthAccessed>March</b:MonthAccessed>
    <b:DayAccessed>3rd</b:DayAccessed>
    <b:URL>https://webbook.nist.gov/cgi/cbook.cgi?ID=C7783484&amp;Units=SI&amp;Mask=FFFF</b:URL>
    <b:Author>
      <b:Author>
        <b:Corporate>National Institute of standards and technology</b:Corporate>
      </b:Author>
    </b:Author>
    <b:RefOrder>19</b:RefOrder>
  </b:Source>
  <b:Source>
    <b:Tag>Nat981</b:Tag>
    <b:SourceType>DocumentFromInternetSite</b:SourceType>
    <b:Guid>{E2604B16-F974-4720-8982-B25588E03F6F}</b:Guid>
    <b:Author>
      <b:Author>
        <b:Corporate>National Institute of Standards and Technology</b:Corporate>
      </b:Author>
    </b:Author>
    <b:Title>Magnesium Fluoride</b:Title>
    <b:Year>1998</b:Year>
    <b:YearAccessed>2024</b:YearAccessed>
    <b:MonthAccessed>March</b:MonthAccessed>
    <b:DayAccessed>3rd</b:DayAccessed>
    <b:URL>https://webbook.nist.gov/cgi/cbook.cgi?ID=C7783406&amp;Mask=2</b:URL>
    <b:RefOrder>20</b:RefOrder>
  </b:Source>
  <b:Source>
    <b:Tag>Sig24</b:Tag>
    <b:SourceType>InternetSite</b:SourceType>
    <b:Guid>{5A80EFC2-9A89-4C77-97AE-899D90C7E74E}</b:Guid>
    <b:Title>5-(Trifluoromethyl)-1H-tetrazole hydrate</b:Title>
    <b:Year>2024</b:Year>
    <b:YearAccessed>2024</b:YearAccessed>
    <b:MonthAccessed>January</b:MonthAccessed>
    <b:DayAccessed>22nd</b:DayAccessed>
    <b:URL>https://www.sigmaaldrich.com/GB/en/product/aldrich/cbr01707?utm_source=google&amp;utm_medium=cpc&amp;utm_campaign=15001183107&amp;utm_content=127306761543&amp;gclid=EAIaIQobChMI8N6Kv8XihAMVXZhQBh17LQ87EAAYASAAEgJLGvD_BwE</b:URL>
    <b:Author>
      <b:Author>
        <b:Corporate>Sigman-Aldrich</b:Corporate>
      </b:Author>
    </b:Author>
    <b:ProductionCompany>Sigma Aldrich</b:ProductionCompany>
    <b:RefOrder>21</b:RefOrder>
  </b:Source>
  <b:Source>
    <b:Tag>OZM23</b:Tag>
    <b:SourceType>Report</b:SourceType>
    <b:Guid>{F30DF58D-7F60-47FD-B2EC-496611A80E0D}</b:Guid>
    <b:Title>Explo-5 Product Datasheet</b:Title>
    <b:Year>2023</b:Year>
    <b:URL>https://mueller-instruments.de/fileadmin/Downloads/instruments-medien/Analysensoftware_-_Explo-5.pdf</b:URL>
    <b:Author>
      <b:Author>
        <b:Corporate>OZM Research</b:Corporate>
      </b:Author>
    </b:Author>
    <b:Publisher>OZM Research</b:Publisher>
    <b:City>Hrochův Týnec</b:City>
    <b:RefOrder>22</b:RefOrder>
  </b:Source>
  <b:Source>
    <b:Tag>Muh20</b:Tag>
    <b:SourceType>JournalArticle</b:SourceType>
    <b:Guid>{C168766E-3E8D-4668-9849-6D3A85A4EF2C}</b:Guid>
    <b:Author>
      <b:Author>
        <b:NameList>
          <b:Person>
            <b:Last>Muhamed Suceska</b:Last>
            <b:First>Mario</b:First>
            <b:Middle>Dobrilovic, Vjecislav Bohanek, Barbara Stimac</b:Middle>
          </b:Person>
        </b:NameList>
      </b:Author>
    </b:Author>
    <b:Title>Estimation of Explosive Energy Output by EXPLO5 Thermochemical Code</b:Title>
    <b:Year>2020</b:Year>
    <b:JournalName>Journal of Inorganic and General Chemistry</b:JournalName>
    <b:Pages>231-238</b:Pages>
    <b:Volume>647</b:Volume>
    <b:Issue>4</b:Issue>
    <b:URL>https://onlinelibrary.wiley.com/doi/abs/10.1002/zaac.202000219</b:URL>
    <b:RefOrder>23</b:RefOrder>
  </b:Source>
  <b:Source>
    <b:Tag>Cha63</b:Tag>
    <b:SourceType>Report</b:SourceType>
    <b:Guid>{1F8A4073-A3C8-49BA-864C-BF85871E57BD}</b:Guid>
    <b:Title>Detonation Properties of Condensed Explosives Computed Using the Becker-Kistiakowsky-Wilson Equation of State</b:Title>
    <b:Year>1963</b:Year>
    <b:Author>
      <b:Author>
        <b:NameList>
          <b:Person>
            <b:Last>Mader</b:Last>
            <b:First>Charles</b:First>
            <b:Middle>L.</b:Middle>
          </b:Person>
        </b:NameList>
      </b:Author>
    </b:Author>
    <b:Publisher>Los Alamos Scientific Laboratory od the University of California</b:Publisher>
    <b:City>Los Alamos</b:City>
    <b:RefOrder>24</b:RefOrder>
  </b:Source>
  <b:Source>
    <b:Tag>FDM44</b:Tag>
    <b:SourceType>Report</b:SourceType>
    <b:Guid>{776A5849-EF99-4E6E-9083-28318ED32180}</b:Guid>
    <b:Author>
      <b:Author>
        <b:NameList>
          <b:Person>
            <b:Last>Murnaghan</b:Last>
            <b:First>F.D</b:First>
          </b:Person>
        </b:NameList>
      </b:Author>
    </b:Author>
    <b:Title>The Compressibility of Media under Extreme Pressures</b:Title>
    <b:Year>1944</b:Year>
    <b:Publisher>Department of Mathematics, The Johns Hopkins University</b:Publisher>
    <b:City>Baltimore</b:City>
    <b:RefOrder>25</b:RefOrder>
  </b:Source>
  <b:Source>
    <b:Tag>GBa10</b:Tag>
    <b:SourceType>Report</b:SourceType>
    <b:Guid>{22B1B20D-D8EF-42CE-BD52-347327BB0A25}</b:Guid>
    <b:Author>
      <b:Author>
        <b:NameList>
          <b:Person>
            <b:Last>G. Baudin</b:Last>
            <b:First>R.</b:First>
            <b:Middle>Serradeill</b:Middle>
          </b:Person>
        </b:NameList>
      </b:Author>
    </b:Author>
    <b:Title>Review of Jones-Wilkins-Lee equation of state</b:Title>
    <b:Year>2010</b:Year>
    <b:Publisher>EDP Sciences</b:Publisher>
    <b:City>Les Ulis</b:City>
    <b:RefOrder>26</b:RefOrder>
  </b:Source>
  <b:Source>
    <b:Tag>Ste201</b:Tag>
    <b:SourceType>ConferenceProceedings</b:SourceType>
    <b:Guid>{7D14298B-164C-4BBE-897C-05AA30539273}</b:Guid>
    <b:Title>Energetic Materials Fundamentals and Applications</b:Title>
    <b:Year>20220</b:Year>
    <b:City>Perth</b:City>
    <b:Author>
      <b:Author>
        <b:NameList>
          <b:Person>
            <b:Last>Todd</b:Last>
            <b:First>Steven</b:First>
          </b:Person>
        </b:NameList>
      </b:Author>
    </b:Author>
    <b:ConferenceName>Proposed for presentation at the Energetic Materials Fundamentals and Applications Course of Instruction (COI)</b:ConferenceName>
    <b:RefOrder>27</b:RefOrder>
  </b:Source>
  <b:Source>
    <b:Tag>Pau</b:Tag>
    <b:SourceType>Report</b:SourceType>
    <b:Guid>{9AA941E4-91A0-4D2A-9D28-44486361FCC4}</b:Guid>
    <b:Title>The ICT-Database of Thermochemical Values and the ICT-Thermodynamic Code</b:Title>
    <b:City>Pfinztal-Berghausen</b:City>
    <b:Author>
      <b:Author>
        <b:NameList>
          <b:Person>
            <b:Last>Paul Bernd Kempa</b:Last>
            <b:First>Michael</b:First>
            <b:Middle>Herrman</b:Middle>
          </b:Person>
        </b:NameList>
      </b:Author>
    </b:Author>
    <b:Publisher>Fraunhofer-Institut für Chemische Technologie (ICT)</b:Publisher>
    <b:URL>https://publica-rest.fraunhofer.de/server/api/core/bitstreams/b99dcd05-a29e-41af-8aae-42b9df9b3ad4/content#:~:text=With%20the%20ICT%2DDatabase%20of,the%20calculation%20of%20chemical%20equilibria.</b:URL>
    <b:RefOrder>28</b:RefOrder>
  </b:Source>
  <b:Source>
    <b:Tag>Chr22</b:Tag>
    <b:SourceType>InternetSite</b:SourceType>
    <b:Guid>{1F619B83-AC0F-4736-88FE-C3E4D638054B}</b:Guid>
    <b:Title>About PYroMat</b:Title>
    <b:Year>2022</b:Year>
    <b:Author>
      <b:Author>
        <b:NameList>
          <b:Person>
            <b:Last>Martin</b:Last>
            <b:First>Christopher</b:First>
            <b:Middle>R.</b:Middle>
          </b:Person>
        </b:NameList>
      </b:Author>
    </b:Author>
    <b:ProductionCompany>PYroMat</b:ProductionCompany>
    <b:YearAccessed>2024</b:YearAccessed>
    <b:MonthAccessed>March</b:MonthAccessed>
    <b:DayAccessed>3rd</b:DayAccessed>
    <b:URL>http://pyromat.org/about.html</b:URL>
    <b:RefOrder>29</b:RefOrder>
  </b:Source>
  <b:Source>
    <b:Tag>Dan20</b:Tag>
    <b:SourceType>Report</b:SourceType>
    <b:Guid>{1FA5DAC3-D2A4-4F6E-AF15-87B54AFCEE4C}</b:Guid>
    <b:Title>Study of emission and absorption spectra</b:Title>
    <b:Year>2020</b:Year>
    <b:Author>
      <b:Author>
        <b:NameList>
          <b:Person>
            <b:Last>Calheiro</b:Last>
            <b:First>Daniel</b:First>
            <b:Middle>Silva</b:Middle>
          </b:Person>
        </b:NameList>
      </b:Author>
    </b:Author>
    <b:Publisher>Centro de Desenvolvimento da Tecnologia Nuclear</b:Publisher>
    <b:City> Belo Horizonte</b:City>
    <b:RefOrder>30</b:RefOrder>
  </b:Source>
  <b:Source>
    <b:Tag>Kha21</b:Tag>
    <b:SourceType>JournalArticle</b:SourceType>
    <b:Guid>{0319C97F-EE64-447F-86FA-6A9547B25874}</b:Guid>
    <b:Author>
      <b:Author>
        <b:NameList>
          <b:Person>
            <b:Last>Khaidukov</b:Last>
            <b:First>Nicholas</b:First>
          </b:Person>
        </b:NameList>
      </b:Author>
    </b:Author>
    <b:Title>Time- and Temperature-Dependent Luminescence of Manganese Ions in Ceramic Magnesium Aluminum Spinels</b:Title>
    <b:Year>2021</b:Year>
    <b:JournalName>Materials 14- Advances in Phosphors for Light-Emitting Diode</b:JournalName>
    <b:URL>https://doi.org/10.3390/ma14020420</b:URL>
    <b:RefOrder>31</b:RefOrder>
  </b:Source>
</b:Sources>
</file>

<file path=customXml/itemProps1.xml><?xml version="1.0" encoding="utf-8"?>
<ds:datastoreItem xmlns:ds="http://schemas.openxmlformats.org/officeDocument/2006/customXml" ds:itemID="{070841B1-C684-4FF6-AD61-F82AB6C87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46</Pages>
  <Words>10830</Words>
  <Characters>61737</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72423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Slattery Joseph R</dc:creator>
  <cp:keywords/>
  <dc:description/>
  <cp:lastModifiedBy>Slattery Joseph R</cp:lastModifiedBy>
  <cp:revision>6</cp:revision>
  <dcterms:created xsi:type="dcterms:W3CDTF">2024-03-21T18:21:00Z</dcterms:created>
  <dcterms:modified xsi:type="dcterms:W3CDTF">2024-03-21T19:46:00Z</dcterms:modified>
</cp:coreProperties>
</file>