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77E69" w:rsidRDefault="003026B0" w:rsidP="00C77E69">
      <w:pPr>
        <w:jc w:val="center"/>
        <w:rPr>
          <w:b/>
          <w:u w:val="single"/>
        </w:rPr>
      </w:pPr>
      <w:r w:rsidRPr="00C77E69">
        <w:rPr>
          <w:b/>
          <w:u w:val="single"/>
        </w:rPr>
        <w:t>Founding a Dynasty: Analysing the use of mythology by the Seleucids to establish their rule and right of kingship</w:t>
      </w:r>
    </w:p>
    <w:p w:rsidR="00C77E69" w:rsidRDefault="00C77E69" w:rsidP="00C77E69"/>
    <w:p w:rsidR="002244EC" w:rsidRPr="002244EC" w:rsidRDefault="00591A28" w:rsidP="008862E7">
      <w:pPr>
        <w:spacing w:line="360" w:lineRule="auto"/>
      </w:pPr>
      <w:r>
        <w:t>The Seleucid dynasty</w:t>
      </w:r>
      <w:r w:rsidR="00C21DD6">
        <w:t xml:space="preserve"> and empire</w:t>
      </w:r>
      <w:r>
        <w:t xml:space="preserve"> </w:t>
      </w:r>
      <w:r w:rsidR="00DC2DC7">
        <w:t xml:space="preserve">was one of the more powerful and successful </w:t>
      </w:r>
      <w:r w:rsidR="00796BAF">
        <w:t>suc</w:t>
      </w:r>
      <w:r w:rsidR="007852FF">
        <w:t>cessor states to Alexander the G</w:t>
      </w:r>
      <w:r w:rsidR="00796BAF">
        <w:t>reat</w:t>
      </w:r>
      <w:r w:rsidR="00D70D85">
        <w:t xml:space="preserve"> and at one point became the closest to re-establishing the boundaries of the empire that had existed </w:t>
      </w:r>
      <w:r w:rsidR="00B51C7B">
        <w:t>prior</w:t>
      </w:r>
      <w:r w:rsidR="002D782D">
        <w:t xml:space="preserve"> to Alexander</w:t>
      </w:r>
      <w:r w:rsidR="007852FF">
        <w:t>’</w:t>
      </w:r>
      <w:r w:rsidR="002D782D">
        <w:t xml:space="preserve">s </w:t>
      </w:r>
      <w:r w:rsidR="002D782D" w:rsidRPr="007714D3">
        <w:t>death</w:t>
      </w:r>
      <w:r w:rsidR="000A3A48" w:rsidRPr="007714D3">
        <w:t xml:space="preserve"> </w:t>
      </w:r>
      <w:r w:rsidR="000A3A48" w:rsidRPr="007714D3">
        <w:rPr>
          <w:rStyle w:val="FootnoteReference"/>
        </w:rPr>
        <w:footnoteReference w:id="1"/>
      </w:r>
      <w:r w:rsidR="002D782D" w:rsidRPr="007714D3">
        <w:t>.</w:t>
      </w:r>
      <w:r w:rsidR="002D782D">
        <w:t xml:space="preserve"> T</w:t>
      </w:r>
      <w:r w:rsidR="009A62B1">
        <w:t>he</w:t>
      </w:r>
      <w:r w:rsidR="002D782D">
        <w:t xml:space="preserve"> power and success of the Seleucids means that the</w:t>
      </w:r>
      <w:r w:rsidR="009A62B1">
        <w:t xml:space="preserve"> methods in which this dynasty gained power are of great interest to modern scholars</w:t>
      </w:r>
      <w:r w:rsidR="007852FF">
        <w:t xml:space="preserve"> such as Ogden and </w:t>
      </w:r>
      <w:r w:rsidR="007852FF" w:rsidRPr="007852FF">
        <w:t>Grainger</w:t>
      </w:r>
      <w:r w:rsidR="007852FF">
        <w:t>,</w:t>
      </w:r>
      <w:r w:rsidR="009A62B1">
        <w:t xml:space="preserve"> in understanding </w:t>
      </w:r>
      <w:r w:rsidR="002D782D">
        <w:t xml:space="preserve">empire building and concepts </w:t>
      </w:r>
      <w:r w:rsidR="001214EF">
        <w:t xml:space="preserve">such as the origins </w:t>
      </w:r>
      <w:r w:rsidR="00681FAF">
        <w:t xml:space="preserve">of </w:t>
      </w:r>
      <w:r w:rsidR="009A62B1">
        <w:t>power</w:t>
      </w:r>
      <w:r w:rsidR="00681FAF">
        <w:t>,</w:t>
      </w:r>
      <w:r w:rsidR="009C7E24">
        <w:t xml:space="preserve"> </w:t>
      </w:r>
      <w:r w:rsidR="009A62B1">
        <w:t>and the means during the Hellenistic perio</w:t>
      </w:r>
      <w:r w:rsidR="00E8700E">
        <w:t>d by</w:t>
      </w:r>
      <w:r w:rsidR="00681FAF">
        <w:t xml:space="preserve"> which power and control were</w:t>
      </w:r>
      <w:r w:rsidR="009A62B1">
        <w:t xml:space="preserve"> gained. </w:t>
      </w:r>
      <w:r w:rsidR="002244EC" w:rsidRPr="002244EC">
        <w:t>This work will analyse the various methods and means in which the Seleucid dynasty established and legitimise</w:t>
      </w:r>
      <w:r w:rsidR="009606A9">
        <w:t>d</w:t>
      </w:r>
      <w:r w:rsidR="002244EC" w:rsidRPr="002244EC">
        <w:t xml:space="preserve"> its rule over</w:t>
      </w:r>
      <w:r w:rsidR="002244EC">
        <w:t xml:space="preserve"> the vast empire</w:t>
      </w:r>
      <w:r w:rsidR="009606A9">
        <w:t xml:space="preserve"> it controlled.</w:t>
      </w:r>
      <w:r w:rsidR="002244EC">
        <w:t xml:space="preserve"> </w:t>
      </w:r>
      <w:r w:rsidR="00946798">
        <w:t>T</w:t>
      </w:r>
      <w:r w:rsidR="0007304F">
        <w:t xml:space="preserve">he key areas </w:t>
      </w:r>
      <w:r w:rsidR="0069453C">
        <w:t>for analyses</w:t>
      </w:r>
      <w:r w:rsidR="0007304F">
        <w:t xml:space="preserve"> </w:t>
      </w:r>
      <w:r w:rsidR="0069453C">
        <w:t xml:space="preserve">are </w:t>
      </w:r>
      <w:r w:rsidR="004A6C22">
        <w:t xml:space="preserve">firstly </w:t>
      </w:r>
      <w:r w:rsidR="0007304F">
        <w:t>the foundation of the Seleucid</w:t>
      </w:r>
      <w:r w:rsidR="004D0437">
        <w:t>’</w:t>
      </w:r>
      <w:r w:rsidR="0007304F">
        <w:t>s power</w:t>
      </w:r>
      <w:r w:rsidR="004D0437">
        <w:t>;</w:t>
      </w:r>
      <w:r w:rsidR="0007304F">
        <w:t xml:space="preserve"> how they became kings and the manner in which they </w:t>
      </w:r>
      <w:r w:rsidR="004A6C22">
        <w:t>acquired</w:t>
      </w:r>
      <w:r w:rsidR="0007304F">
        <w:t xml:space="preserve"> their </w:t>
      </w:r>
      <w:r w:rsidR="0007304F" w:rsidRPr="00BB58E7">
        <w:t>empire</w:t>
      </w:r>
      <w:r w:rsidR="007714D3" w:rsidRPr="00BB58E7">
        <w:t xml:space="preserve"> </w:t>
      </w:r>
      <w:r w:rsidR="007714D3" w:rsidRPr="00BB58E7">
        <w:rPr>
          <w:rStyle w:val="FootnoteReference"/>
        </w:rPr>
        <w:footnoteReference w:id="2"/>
      </w:r>
      <w:r w:rsidR="0007304F" w:rsidRPr="00BB58E7">
        <w:t>.</w:t>
      </w:r>
      <w:r w:rsidR="0007304F">
        <w:t xml:space="preserve"> </w:t>
      </w:r>
      <w:r w:rsidR="004A6C22">
        <w:t>Secondly</w:t>
      </w:r>
      <w:r w:rsidR="008862E7">
        <w:t xml:space="preserve">, </w:t>
      </w:r>
      <w:r w:rsidR="004D0437">
        <w:t xml:space="preserve">to explain whether there was a </w:t>
      </w:r>
      <w:r w:rsidR="004A6C22">
        <w:t xml:space="preserve">connection </w:t>
      </w:r>
      <w:r w:rsidR="004D0437">
        <w:t xml:space="preserve">that was created </w:t>
      </w:r>
      <w:r w:rsidR="004A6C22">
        <w:t xml:space="preserve">to Alexander the Great </w:t>
      </w:r>
      <w:r w:rsidR="004D0437">
        <w:t xml:space="preserve">that </w:t>
      </w:r>
      <w:r w:rsidR="004A6C22">
        <w:t>provide</w:t>
      </w:r>
      <w:r w:rsidR="004D0437">
        <w:t>d</w:t>
      </w:r>
      <w:r w:rsidR="004A6C22">
        <w:t xml:space="preserve"> </w:t>
      </w:r>
      <w:r w:rsidR="00145EF2">
        <w:t>legitimacy through continuity</w:t>
      </w:r>
      <w:r w:rsidR="00112D0F">
        <w:t>,</w:t>
      </w:r>
      <w:r w:rsidR="00145EF2">
        <w:t xml:space="preserve"> by this </w:t>
      </w:r>
      <w:r w:rsidR="00145EF2" w:rsidRPr="00520409">
        <w:t>method</w:t>
      </w:r>
      <w:r w:rsidR="00BB58E7" w:rsidRPr="00520409">
        <w:t xml:space="preserve"> </w:t>
      </w:r>
      <w:r w:rsidR="00BB58E7" w:rsidRPr="00520409">
        <w:rPr>
          <w:rStyle w:val="FootnoteReference"/>
        </w:rPr>
        <w:footnoteReference w:id="3"/>
      </w:r>
      <w:r w:rsidR="00145EF2" w:rsidRPr="00520409">
        <w:t>.</w:t>
      </w:r>
      <w:r w:rsidR="00145EF2">
        <w:t xml:space="preserve"> Thirdly</w:t>
      </w:r>
      <w:r w:rsidR="008862E7">
        <w:t xml:space="preserve">, </w:t>
      </w:r>
      <w:r w:rsidR="00112D0F">
        <w:t>to question whether</w:t>
      </w:r>
      <w:r w:rsidR="001664E7">
        <w:t xml:space="preserve"> the </w:t>
      </w:r>
      <w:r w:rsidR="00145EF2">
        <w:t>Seleucid</w:t>
      </w:r>
      <w:r w:rsidR="001664E7">
        <w:t>’s interact</w:t>
      </w:r>
      <w:r w:rsidR="00112D0F">
        <w:t>ed</w:t>
      </w:r>
      <w:r w:rsidR="00145EF2">
        <w:t xml:space="preserve"> with the local elite and their culture</w:t>
      </w:r>
      <w:r w:rsidR="00D06C52">
        <w:t>;</w:t>
      </w:r>
      <w:r w:rsidR="001664E7">
        <w:t xml:space="preserve"> and</w:t>
      </w:r>
      <w:r w:rsidR="00145EF2">
        <w:t xml:space="preserve"> </w:t>
      </w:r>
      <w:r w:rsidR="001B3F30">
        <w:t xml:space="preserve">examine </w:t>
      </w:r>
      <w:r w:rsidR="00145EF2">
        <w:t>an</w:t>
      </w:r>
      <w:r w:rsidR="00D06C52">
        <w:t xml:space="preserve">y </w:t>
      </w:r>
      <w:r w:rsidR="00145EF2">
        <w:t>effort</w:t>
      </w:r>
      <w:r w:rsidR="00D06C52">
        <w:t>s made</w:t>
      </w:r>
      <w:r w:rsidR="00145EF2">
        <w:t xml:space="preserve"> to </w:t>
      </w:r>
      <w:r w:rsidR="00EA71AE">
        <w:t>establish</w:t>
      </w:r>
      <w:r w:rsidR="00145EF2">
        <w:t xml:space="preserve"> </w:t>
      </w:r>
      <w:r w:rsidR="00EA71AE">
        <w:t>rule</w:t>
      </w:r>
      <w:r w:rsidR="00145EF2">
        <w:t xml:space="preserve"> through more local methods rather than </w:t>
      </w:r>
      <w:r w:rsidR="00EA71AE">
        <w:t xml:space="preserve">through a </w:t>
      </w:r>
      <w:r w:rsidR="00145EF2">
        <w:t xml:space="preserve">Macedonian or Hellenistic </w:t>
      </w:r>
      <w:r w:rsidR="00145EF2" w:rsidRPr="00D66C25">
        <w:t>approach</w:t>
      </w:r>
      <w:r w:rsidR="00520409" w:rsidRPr="00D66C25">
        <w:t xml:space="preserve"> </w:t>
      </w:r>
      <w:r w:rsidR="00520409" w:rsidRPr="00D66C25">
        <w:rPr>
          <w:rStyle w:val="FootnoteReference"/>
        </w:rPr>
        <w:footnoteReference w:id="4"/>
      </w:r>
      <w:r w:rsidR="00145EF2" w:rsidRPr="00D66C25">
        <w:t>.</w:t>
      </w:r>
      <w:r w:rsidR="00145EF2">
        <w:t xml:space="preserve">      </w:t>
      </w:r>
      <w:r w:rsidR="004A6C22">
        <w:t xml:space="preserve"> </w:t>
      </w:r>
      <w:r w:rsidR="0007304F">
        <w:t xml:space="preserve">   </w:t>
      </w:r>
    </w:p>
    <w:p w:rsidR="00EA624D" w:rsidRDefault="00EA71AE" w:rsidP="008862E7">
      <w:pPr>
        <w:spacing w:line="360" w:lineRule="auto"/>
      </w:pPr>
      <w:r>
        <w:t>The manner in which the Seleucids rose to prominence is key to understandi</w:t>
      </w:r>
      <w:r w:rsidR="00C63446">
        <w:t>ng the methods in which they ch</w:t>
      </w:r>
      <w:r>
        <w:t xml:space="preserve">ose to establish their rule, because this rise to power was more </w:t>
      </w:r>
      <w:r w:rsidR="008B666E" w:rsidRPr="008B666E">
        <w:t xml:space="preserve">unconventional </w:t>
      </w:r>
      <w:r>
        <w:t>than that of the other successors</w:t>
      </w:r>
      <w:r w:rsidR="008B666E">
        <w:t xml:space="preserve"> and therefore required a unique approach</w:t>
      </w:r>
      <w:r>
        <w:t xml:space="preserve">. </w:t>
      </w:r>
      <w:r w:rsidR="006376BC">
        <w:t xml:space="preserve">The Seleucid dynasty was founded by Seleucus I who faced the issue that all the successors to Alexander the Great faced </w:t>
      </w:r>
      <w:r w:rsidR="00C63446">
        <w:t xml:space="preserve">in </w:t>
      </w:r>
      <w:r w:rsidR="006376BC">
        <w:t>establishing their legitimacy and right to kingship</w:t>
      </w:r>
      <w:r w:rsidR="00B97E82">
        <w:t xml:space="preserve"> </w:t>
      </w:r>
      <w:r w:rsidR="0035371C">
        <w:t xml:space="preserve">with practically no real mandate to this effect </w:t>
      </w:r>
      <w:r w:rsidR="00B97E82">
        <w:rPr>
          <w:rStyle w:val="FootnoteReference"/>
        </w:rPr>
        <w:footnoteReference w:id="5"/>
      </w:r>
      <w:r w:rsidR="006376BC">
        <w:t xml:space="preserve">. Seleucus </w:t>
      </w:r>
      <w:r w:rsidR="00C63446">
        <w:t xml:space="preserve">I </w:t>
      </w:r>
      <w:r w:rsidR="006376BC">
        <w:t xml:space="preserve">however faced this issue at a greater disadvantage then the other </w:t>
      </w:r>
      <w:r w:rsidR="002A3187">
        <w:t>successors</w:t>
      </w:r>
      <w:r w:rsidR="006376BC">
        <w:t xml:space="preserve"> </w:t>
      </w:r>
      <w:r w:rsidR="00923C14">
        <w:t>due to the unique</w:t>
      </w:r>
      <w:r w:rsidR="00460DDE">
        <w:t xml:space="preserve"> circumstances in which he gained</w:t>
      </w:r>
      <w:r w:rsidR="00923C14">
        <w:t xml:space="preserve"> his power.</w:t>
      </w:r>
      <w:r w:rsidR="00D834B7">
        <w:t xml:space="preserve"> </w:t>
      </w:r>
    </w:p>
    <w:p w:rsidR="00EA624D" w:rsidRDefault="00DD5A73" w:rsidP="008862E7">
      <w:pPr>
        <w:spacing w:line="360" w:lineRule="auto"/>
      </w:pPr>
      <w:r>
        <w:t>A</w:t>
      </w:r>
      <w:r w:rsidR="00923C14">
        <w:t xml:space="preserve">ccording to what survives in the historical record </w:t>
      </w:r>
      <w:r w:rsidR="00EF0154">
        <w:t xml:space="preserve">Seleucus I, </w:t>
      </w:r>
      <w:r w:rsidR="00D834B7">
        <w:t>held</w:t>
      </w:r>
      <w:r w:rsidR="001230A5">
        <w:t xml:space="preserve"> little</w:t>
      </w:r>
      <w:r w:rsidR="009D2304">
        <w:t xml:space="preserve"> actual</w:t>
      </w:r>
      <w:r w:rsidR="001230A5">
        <w:t xml:space="preserve"> power during Alexander the Great’s</w:t>
      </w:r>
      <w:r w:rsidR="00D834B7">
        <w:t xml:space="preserve"> life and was by the time of the Indian campaign</w:t>
      </w:r>
      <w:r w:rsidR="00EA624D">
        <w:t xml:space="preserve"> (327-325BC)</w:t>
      </w:r>
      <w:r w:rsidR="004F597E">
        <w:t>,</w:t>
      </w:r>
      <w:r w:rsidR="00D834B7">
        <w:t xml:space="preserve"> a commander of the </w:t>
      </w:r>
      <w:r w:rsidR="00272CF3">
        <w:t>‘</w:t>
      </w:r>
      <w:proofErr w:type="spellStart"/>
      <w:r w:rsidR="00D834B7" w:rsidRPr="00D834B7">
        <w:t>Hypaspistai</w:t>
      </w:r>
      <w:proofErr w:type="spellEnd"/>
      <w:r w:rsidR="00272CF3">
        <w:t>’ (Silver Shields) and a companion of the King</w:t>
      </w:r>
      <w:r w:rsidR="00EA624D">
        <w:t xml:space="preserve"> </w:t>
      </w:r>
      <w:r w:rsidR="00EA624D">
        <w:rPr>
          <w:rStyle w:val="FootnoteReference"/>
        </w:rPr>
        <w:footnoteReference w:id="6"/>
      </w:r>
      <w:r w:rsidR="00272CF3">
        <w:t xml:space="preserve">. </w:t>
      </w:r>
      <w:r w:rsidR="00071655">
        <w:t>After Alexander</w:t>
      </w:r>
      <w:r w:rsidR="004479DB">
        <w:t>’</w:t>
      </w:r>
      <w:r w:rsidR="00071655">
        <w:t xml:space="preserve">s death Seleucus </w:t>
      </w:r>
      <w:r w:rsidR="004479DB">
        <w:t xml:space="preserve">I </w:t>
      </w:r>
      <w:r w:rsidR="00071655">
        <w:t>was made a subordinate</w:t>
      </w:r>
      <w:r w:rsidR="00B20CD2">
        <w:t xml:space="preserve"> to the regent </w:t>
      </w:r>
      <w:r w:rsidR="00B20CD2" w:rsidRPr="00B20CD2">
        <w:t>Perdiccas</w:t>
      </w:r>
      <w:r w:rsidR="00B20CD2">
        <w:t xml:space="preserve"> an</w:t>
      </w:r>
      <w:r w:rsidR="005831C7">
        <w:t>d was an officer in his army,</w:t>
      </w:r>
      <w:r w:rsidR="00B20CD2">
        <w:t xml:space="preserve"> during Perdiccas’ campaign </w:t>
      </w:r>
      <w:r w:rsidR="002A78DA">
        <w:t>against Ptolemy in Egypt</w:t>
      </w:r>
      <w:r w:rsidR="005831C7">
        <w:t>. This campaign</w:t>
      </w:r>
      <w:r w:rsidR="00A641FF">
        <w:t xml:space="preserve"> ended in disaster with </w:t>
      </w:r>
      <w:r w:rsidR="00B7221D">
        <w:t>the assassination of Perdiccas’.</w:t>
      </w:r>
      <w:r w:rsidR="002A78DA">
        <w:t xml:space="preserve"> </w:t>
      </w:r>
      <w:r w:rsidR="00EE2AD6">
        <w:t xml:space="preserve">Whether </w:t>
      </w:r>
      <w:r w:rsidR="00B20CD2">
        <w:t xml:space="preserve">Seleucus </w:t>
      </w:r>
      <w:r w:rsidR="00605F41">
        <w:t xml:space="preserve">I </w:t>
      </w:r>
      <w:r w:rsidR="00B20CD2">
        <w:t>may have been involved in assassinating Perdiccas</w:t>
      </w:r>
      <w:r w:rsidR="00AF5581">
        <w:t xml:space="preserve"> it is unclear</w:t>
      </w:r>
      <w:r w:rsidR="00B20CD2">
        <w:t xml:space="preserve">, regardless </w:t>
      </w:r>
      <w:r w:rsidR="00194C59">
        <w:t xml:space="preserve">of which </w:t>
      </w:r>
      <w:r w:rsidR="00B20CD2">
        <w:t xml:space="preserve">Seleucus </w:t>
      </w:r>
      <w:r w:rsidR="00194C59">
        <w:t xml:space="preserve">I </w:t>
      </w:r>
      <w:r w:rsidR="00B20CD2">
        <w:t>was then given the satrap of Babylon</w:t>
      </w:r>
      <w:r w:rsidR="00F92162">
        <w:t>,</w:t>
      </w:r>
      <w:r w:rsidR="005519B1">
        <w:t xml:space="preserve"> and placed under the control of </w:t>
      </w:r>
      <w:r w:rsidR="005519B1" w:rsidRPr="005519B1">
        <w:t xml:space="preserve">Antigonus I </w:t>
      </w:r>
      <w:proofErr w:type="spellStart"/>
      <w:r w:rsidR="005519B1" w:rsidRPr="005519B1">
        <w:t>Monophthalmus</w:t>
      </w:r>
      <w:proofErr w:type="spellEnd"/>
      <w:r w:rsidR="00B20CD2">
        <w:t xml:space="preserve">. </w:t>
      </w:r>
      <w:r w:rsidR="00C60DAF">
        <w:t>This relationship however</w:t>
      </w:r>
      <w:r w:rsidR="00F92162">
        <w:t>,</w:t>
      </w:r>
      <w:r w:rsidR="00C60DAF">
        <w:t xml:space="preserve"> resulted in Seleucus </w:t>
      </w:r>
      <w:r w:rsidR="00F92162">
        <w:t xml:space="preserve">I </w:t>
      </w:r>
      <w:r w:rsidR="00C60DAF">
        <w:t xml:space="preserve">fleeing Babylon in </w:t>
      </w:r>
      <w:r w:rsidR="00C60DAF">
        <w:lastRenderedPageBreak/>
        <w:t>about 315BC to Ptolemy</w:t>
      </w:r>
      <w:r w:rsidR="00AF5581">
        <w:t xml:space="preserve"> in Egypt</w:t>
      </w:r>
      <w:r w:rsidR="00F92162">
        <w:t xml:space="preserve">. </w:t>
      </w:r>
      <w:r w:rsidR="00C60DAF">
        <w:t>Seleucus</w:t>
      </w:r>
      <w:r w:rsidR="00F62906">
        <w:t xml:space="preserve"> I</w:t>
      </w:r>
      <w:r w:rsidR="00C60DAF">
        <w:t xml:space="preserve"> eventually reclaimed Babylon and between 311 BC and 303/302BC won the loyalties of the eastern satrapies</w:t>
      </w:r>
      <w:r w:rsidR="00E0727D">
        <w:t xml:space="preserve">, whilst fighting </w:t>
      </w:r>
      <w:r w:rsidR="00E0727D" w:rsidRPr="00E0727D">
        <w:t>Antigonus</w:t>
      </w:r>
      <w:r w:rsidR="00E0727D">
        <w:t xml:space="preserve"> and his son in this period. </w:t>
      </w:r>
      <w:r w:rsidR="00FC6B84">
        <w:t xml:space="preserve">Seleucus would claim the title of king after the other </w:t>
      </w:r>
      <w:r w:rsidR="00FC6B84" w:rsidRPr="00FC6B84">
        <w:t>Diadochi</w:t>
      </w:r>
      <w:r w:rsidR="00FC6B84">
        <w:t xml:space="preserve"> (successors) </w:t>
      </w:r>
      <w:r w:rsidR="00F57E44">
        <w:t>had already begun to</w:t>
      </w:r>
      <w:r w:rsidR="006A1165">
        <w:t>,</w:t>
      </w:r>
      <w:r w:rsidR="00F57E44">
        <w:t xml:space="preserve"> and in 301BC at the battle of Ipsus in a coalition </w:t>
      </w:r>
      <w:r w:rsidR="006A1165">
        <w:t xml:space="preserve">which </w:t>
      </w:r>
      <w:r w:rsidR="00F57E44">
        <w:t>defeated and killed Antigonus</w:t>
      </w:r>
      <w:r w:rsidR="00327DE1">
        <w:t>,</w:t>
      </w:r>
      <w:r w:rsidR="00F57E44">
        <w:t xml:space="preserve"> which not only solidified his rule as king but also gave him land </w:t>
      </w:r>
      <w:r w:rsidR="000A2CD5">
        <w:t xml:space="preserve">that was </w:t>
      </w:r>
      <w:r w:rsidR="006B1E49">
        <w:t>previously</w:t>
      </w:r>
      <w:r w:rsidR="00F57E44">
        <w:t xml:space="preserve"> held by Antigonus</w:t>
      </w:r>
      <w:r w:rsidR="006B1E49">
        <w:t xml:space="preserve"> </w:t>
      </w:r>
      <w:r w:rsidR="006B1E49">
        <w:rPr>
          <w:rStyle w:val="FootnoteReference"/>
        </w:rPr>
        <w:footnoteReference w:id="7"/>
      </w:r>
      <w:r w:rsidR="00F57E44">
        <w:t xml:space="preserve">. </w:t>
      </w:r>
      <w:r w:rsidR="00482E28">
        <w:t xml:space="preserve">The issue this creates for Seleucus is that </w:t>
      </w:r>
      <w:r w:rsidR="003E5014">
        <w:t>h</w:t>
      </w:r>
      <w:r w:rsidR="00482E28">
        <w:t>is power and</w:t>
      </w:r>
      <w:r w:rsidR="003E5014">
        <w:t xml:space="preserve"> control of these regions wa</w:t>
      </w:r>
      <w:r w:rsidR="00482E28">
        <w:t>s based not on any right of inheritance nor actual connection to Alexander the Great</w:t>
      </w:r>
      <w:r w:rsidR="008F2F64">
        <w:t>,</w:t>
      </w:r>
      <w:r w:rsidR="00482E28">
        <w:t xml:space="preserve"> but </w:t>
      </w:r>
      <w:r w:rsidR="008F2F64">
        <w:t xml:space="preserve">based </w:t>
      </w:r>
      <w:r w:rsidR="00482E28">
        <w:t xml:space="preserve">on </w:t>
      </w:r>
      <w:r w:rsidR="003E5014">
        <w:t xml:space="preserve">that of </w:t>
      </w:r>
      <w:r w:rsidR="00482E28">
        <w:t xml:space="preserve">the death of the pervious rulers of these lands and his military abilities. To further compound the issue Seleucus </w:t>
      </w:r>
      <w:r w:rsidR="00A465A7">
        <w:t xml:space="preserve">found himself ruling not just the largest kingdom of the successors but also the most </w:t>
      </w:r>
      <w:r w:rsidR="00A465A7" w:rsidRPr="00A465A7">
        <w:t>heterogeneous</w:t>
      </w:r>
      <w:r w:rsidR="00A465A7">
        <w:t xml:space="preserve"> one</w:t>
      </w:r>
      <w:r w:rsidR="00B5226C">
        <w:t xml:space="preserve"> </w:t>
      </w:r>
      <w:r w:rsidR="00B5226C">
        <w:rPr>
          <w:rStyle w:val="FootnoteReference"/>
        </w:rPr>
        <w:footnoteReference w:id="8"/>
      </w:r>
      <w:r w:rsidR="00A465A7">
        <w:t xml:space="preserve">. </w:t>
      </w:r>
      <w:r w:rsidR="008934D3">
        <w:t>Therefore,</w:t>
      </w:r>
      <w:r w:rsidR="003C534D">
        <w:t xml:space="preserve"> it is plausible to such that </w:t>
      </w:r>
      <w:r w:rsidR="00B5226C">
        <w:t>Seleucus</w:t>
      </w:r>
      <w:r w:rsidR="008934D3">
        <w:t>,</w:t>
      </w:r>
      <w:r w:rsidR="00B5226C">
        <w:t xml:space="preserve"> following </w:t>
      </w:r>
      <w:r w:rsidR="003E5014">
        <w:t>t</w:t>
      </w:r>
      <w:r w:rsidR="00B5226C">
        <w:t>his military success</w:t>
      </w:r>
      <w:r w:rsidR="005831C7">
        <w:t xml:space="preserve"> then had to properly</w:t>
      </w:r>
      <w:r w:rsidR="00B5226C">
        <w:t xml:space="preserve"> establish his rule amongs</w:t>
      </w:r>
      <w:r w:rsidR="00A95DDF">
        <w:t xml:space="preserve">t the local elite and </w:t>
      </w:r>
      <w:r w:rsidR="003E5014">
        <w:t xml:space="preserve">populace </w:t>
      </w:r>
      <w:r w:rsidR="00A95DDF">
        <w:t>of</w:t>
      </w:r>
      <w:r w:rsidR="00B5226C">
        <w:t xml:space="preserve"> his new</w:t>
      </w:r>
      <w:r w:rsidR="003E5014">
        <w:t>ly acquired</w:t>
      </w:r>
      <w:r w:rsidR="00B5226C">
        <w:t xml:space="preserve"> kingdom</w:t>
      </w:r>
      <w:r w:rsidR="00FD4D12">
        <w:t>.</w:t>
      </w:r>
      <w:r w:rsidR="00B5226C">
        <w:t xml:space="preserve"> </w:t>
      </w:r>
      <w:r w:rsidR="00FD4D12">
        <w:t>C</w:t>
      </w:r>
      <w:r w:rsidR="00EA624D">
        <w:t>onstructing</w:t>
      </w:r>
      <w:r w:rsidR="00C54531">
        <w:t xml:space="preserve"> it on the killing of pervious foreign</w:t>
      </w:r>
      <w:r w:rsidR="005461ED">
        <w:t xml:space="preserve"> rulers of the area was</w:t>
      </w:r>
      <w:r w:rsidR="00C54531">
        <w:t xml:space="preserve"> not a </w:t>
      </w:r>
      <w:r w:rsidR="00C54531" w:rsidRPr="00C54531">
        <w:t>plausible</w:t>
      </w:r>
      <w:r w:rsidR="005461ED">
        <w:t xml:space="preserve"> solution</w:t>
      </w:r>
      <w:r w:rsidR="008934D3">
        <w:t>, as the follow will elaborate</w:t>
      </w:r>
      <w:r w:rsidR="005461ED">
        <w:t xml:space="preserve">. </w:t>
      </w:r>
    </w:p>
    <w:p w:rsidR="001B105D" w:rsidRDefault="00EA624D" w:rsidP="000A0079">
      <w:pPr>
        <w:spacing w:line="360" w:lineRule="auto"/>
      </w:pPr>
      <w:r>
        <w:t>Seleucus</w:t>
      </w:r>
      <w:r w:rsidR="00952167">
        <w:t xml:space="preserve"> I</w:t>
      </w:r>
      <w:r>
        <w:t xml:space="preserve">’s answer to the situation he found himself </w:t>
      </w:r>
      <w:r w:rsidR="003A586C">
        <w:t xml:space="preserve">in </w:t>
      </w:r>
      <w:r>
        <w:t xml:space="preserve">was to reinvent not only himself but his rise to power, </w:t>
      </w:r>
      <w:r w:rsidR="003A586C">
        <w:t xml:space="preserve">and </w:t>
      </w:r>
      <w:r>
        <w:t xml:space="preserve">connection to Alexander and the opponents that he defeated along the way to gain power. </w:t>
      </w:r>
      <w:r w:rsidR="00266296">
        <w:t>This was done by</w:t>
      </w:r>
      <w:r w:rsidR="007D50E5">
        <w:t xml:space="preserve"> a very subtle </w:t>
      </w:r>
      <w:r w:rsidR="00C915F0">
        <w:t xml:space="preserve">method of introducing myths and iconography relating to Seleucus </w:t>
      </w:r>
      <w:r w:rsidR="00CB5772">
        <w:t xml:space="preserve">I </w:t>
      </w:r>
      <w:r w:rsidR="00C915F0">
        <w:t>which legitimise his reign by reinventing the narrative of his life.</w:t>
      </w:r>
      <w:r w:rsidR="007D50E5">
        <w:t xml:space="preserve"> </w:t>
      </w:r>
      <w:r w:rsidRPr="00EA624D">
        <w:t>Ogden</w:t>
      </w:r>
      <w:r w:rsidR="005D4A28">
        <w:t>,</w:t>
      </w:r>
      <w:r>
        <w:t xml:space="preserve"> in his work on the establishment of the Seleucid empire and Seleucus I</w:t>
      </w:r>
      <w:r w:rsidR="005D4A28">
        <w:t>’s</w:t>
      </w:r>
      <w:r>
        <w:t xml:space="preserve"> efforts </w:t>
      </w:r>
      <w:r w:rsidR="007D50E5">
        <w:t>to legitimise his reign and the use of myth in this effort</w:t>
      </w:r>
      <w:r w:rsidR="005D4A28">
        <w:t>,</w:t>
      </w:r>
      <w:r w:rsidR="00134A41">
        <w:t xml:space="preserve"> categorises these myths</w:t>
      </w:r>
      <w:r w:rsidR="007D50E5">
        <w:t xml:space="preserve">. </w:t>
      </w:r>
      <w:r w:rsidR="005D4A28">
        <w:t>He</w:t>
      </w:r>
      <w:r w:rsidR="00C6599F">
        <w:t xml:space="preserve"> divides these myths into six</w:t>
      </w:r>
      <w:r w:rsidR="007D50E5">
        <w:t xml:space="preserve"> board categories</w:t>
      </w:r>
      <w:r w:rsidR="00302589">
        <w:t>,</w:t>
      </w:r>
      <w:r w:rsidR="007D50E5">
        <w:t xml:space="preserve"> the three of greatest interest to this work are those relating to what Ogden terms the ‘Birth Myths and Omens of </w:t>
      </w:r>
      <w:r w:rsidR="00927E13">
        <w:t>greatness’, ‘Seleucus Escape fro</w:t>
      </w:r>
      <w:r w:rsidR="007D50E5">
        <w:t xml:space="preserve">m Babylon’ </w:t>
      </w:r>
      <w:r w:rsidR="00302589">
        <w:t xml:space="preserve">and ‘Omens and myths of city and cult foundation’ </w:t>
      </w:r>
      <w:r w:rsidR="00302589">
        <w:rPr>
          <w:rStyle w:val="FootnoteReference"/>
        </w:rPr>
        <w:footnoteReference w:id="9"/>
      </w:r>
      <w:r w:rsidR="00302589">
        <w:t>.</w:t>
      </w:r>
      <w:r w:rsidR="00C6599F">
        <w:t xml:space="preserve"> Starting, </w:t>
      </w:r>
      <w:r w:rsidR="00C6599F" w:rsidRPr="00C6599F">
        <w:t>sequentially</w:t>
      </w:r>
      <w:r w:rsidR="00C6599F">
        <w:t xml:space="preserve"> the birth myths that are created around Seleucus</w:t>
      </w:r>
      <w:r w:rsidR="00783C93">
        <w:t xml:space="preserve"> I</w:t>
      </w:r>
      <w:r w:rsidR="00C6599F">
        <w:t xml:space="preserve"> will be the first area of myths that will be examine</w:t>
      </w:r>
      <w:r w:rsidR="00B535D6">
        <w:t>d</w:t>
      </w:r>
      <w:r w:rsidR="00C6599F">
        <w:t xml:space="preserve"> and analysed </w:t>
      </w:r>
      <w:r w:rsidR="00575DDA">
        <w:t xml:space="preserve">for the impact for establishing legitimacy. </w:t>
      </w:r>
      <w:r w:rsidR="001222CD">
        <w:t>The fi</w:t>
      </w:r>
      <w:r w:rsidR="00B535D6">
        <w:t>rst aspect of Seleucus I</w:t>
      </w:r>
      <w:r w:rsidR="001222CD">
        <w:t xml:space="preserve"> that is perhaps altered is the date of his birth, the actual date is unclear but it is somewhere between 358BC and 354BC with his parents being named </w:t>
      </w:r>
      <w:r w:rsidR="001222CD" w:rsidRPr="001222CD">
        <w:t>Antiochus</w:t>
      </w:r>
      <w:r w:rsidR="001222CD">
        <w:t xml:space="preserve"> and </w:t>
      </w:r>
      <w:r w:rsidR="001222CD" w:rsidRPr="001222CD">
        <w:t>Laodice</w:t>
      </w:r>
      <w:r w:rsidR="00575DDA">
        <w:t xml:space="preserve"> </w:t>
      </w:r>
      <w:r w:rsidR="001222CD">
        <w:rPr>
          <w:rStyle w:val="FootnoteReference"/>
        </w:rPr>
        <w:footnoteReference w:id="10"/>
      </w:r>
      <w:r w:rsidR="001222CD">
        <w:t>.</w:t>
      </w:r>
      <w:r w:rsidR="00FA2F58">
        <w:t xml:space="preserve"> Seleucus</w:t>
      </w:r>
      <w:r w:rsidR="004C1CB8">
        <w:t xml:space="preserve"> I’s</w:t>
      </w:r>
      <w:r w:rsidR="00FA2F58">
        <w:t xml:space="preserve"> date of birth however</w:t>
      </w:r>
      <w:r w:rsidR="00C2627D">
        <w:t>,</w:t>
      </w:r>
      <w:r w:rsidR="00FA2F58">
        <w:t xml:space="preserve"> becomes fixed </w:t>
      </w:r>
      <w:r w:rsidR="00C2627D">
        <w:t>by certain sources to be</w:t>
      </w:r>
      <w:r w:rsidR="00FA2F58">
        <w:t xml:space="preserve"> 356BC</w:t>
      </w:r>
      <w:r w:rsidR="00C2627D">
        <w:t>, which is a</w:t>
      </w:r>
      <w:r w:rsidR="000A0079">
        <w:t xml:space="preserve"> sufficient and subtle way of </w:t>
      </w:r>
      <w:r w:rsidR="00F57A84">
        <w:t>legitimising</w:t>
      </w:r>
      <w:r w:rsidR="000A0079">
        <w:t xml:space="preserve"> his reign.</w:t>
      </w:r>
      <w:r w:rsidR="009706C2">
        <w:t xml:space="preserve"> O</w:t>
      </w:r>
      <w:r w:rsidR="00FA2F58">
        <w:t xml:space="preserve">ne such account </w:t>
      </w:r>
      <w:r w:rsidR="004C1CB8">
        <w:t>is that of Justin</w:t>
      </w:r>
      <w:r w:rsidR="00C2627D">
        <w:t>,</w:t>
      </w:r>
      <w:r w:rsidR="004C1CB8">
        <w:t xml:space="preserve"> who</w:t>
      </w:r>
      <w:r w:rsidR="00C2627D">
        <w:t>,</w:t>
      </w:r>
      <w:r w:rsidR="004C1CB8">
        <w:t xml:space="preserve"> </w:t>
      </w:r>
      <w:r w:rsidR="000A0079">
        <w:t xml:space="preserve">when describing the conflict between Seleucus and </w:t>
      </w:r>
      <w:r w:rsidR="000A0079" w:rsidRPr="000A0079">
        <w:t>Lysimachus</w:t>
      </w:r>
      <w:r w:rsidR="00F57A84">
        <w:t xml:space="preserve"> states that Seleucus</w:t>
      </w:r>
      <w:r w:rsidR="000A0079">
        <w:t xml:space="preserve"> was </w:t>
      </w:r>
      <w:r w:rsidR="00F57A84">
        <w:t>seventy-seven</w:t>
      </w:r>
      <w:r w:rsidR="000A0079">
        <w:t xml:space="preserve"> years old at the time </w:t>
      </w:r>
      <w:r w:rsidR="00C2627D">
        <w:t xml:space="preserve">of the conflict </w:t>
      </w:r>
      <w:r w:rsidR="00F57A84">
        <w:t xml:space="preserve">making his date of birth 356BC </w:t>
      </w:r>
      <w:r w:rsidR="00F57A84">
        <w:rPr>
          <w:rStyle w:val="FootnoteReference"/>
        </w:rPr>
        <w:footnoteReference w:id="11"/>
      </w:r>
      <w:r w:rsidR="00F57A84">
        <w:t>.</w:t>
      </w:r>
      <w:r w:rsidR="00CC244D">
        <w:t xml:space="preserve"> </w:t>
      </w:r>
    </w:p>
    <w:p w:rsidR="000859C5" w:rsidRDefault="00CC244D" w:rsidP="000A0079">
      <w:pPr>
        <w:spacing w:line="360" w:lineRule="auto"/>
      </w:pPr>
      <w:r>
        <w:t xml:space="preserve">The reason this date helps Seleucus I legitimise his reign is because </w:t>
      </w:r>
      <w:r w:rsidR="00511A2D">
        <w:t>it is the same year as</w:t>
      </w:r>
      <w:r>
        <w:t xml:space="preserve"> Alexander the Great’s </w:t>
      </w:r>
      <w:r w:rsidR="00511A2D">
        <w:t xml:space="preserve">birth, and therefore creates a link between the two by </w:t>
      </w:r>
      <w:r w:rsidR="00B836D0">
        <w:t>association</w:t>
      </w:r>
      <w:r w:rsidR="00511A2D">
        <w:t xml:space="preserve"> of their </w:t>
      </w:r>
      <w:r w:rsidR="00B836D0">
        <w:t>birth</w:t>
      </w:r>
      <w:r w:rsidR="00511A2D">
        <w:t>.</w:t>
      </w:r>
      <w:r>
        <w:t xml:space="preserve"> </w:t>
      </w:r>
      <w:r w:rsidR="00805D65">
        <w:t xml:space="preserve">This association is quiet understandable due to the fact that the last legitimised ruler within the region that </w:t>
      </w:r>
      <w:r w:rsidR="00214229">
        <w:lastRenderedPageBreak/>
        <w:t>Seleucus</w:t>
      </w:r>
      <w:r w:rsidR="001B2641">
        <w:t xml:space="preserve"> I</w:t>
      </w:r>
      <w:r w:rsidR="00805D65">
        <w:t xml:space="preserve"> had any connection or willingness to be connected to</w:t>
      </w:r>
      <w:r w:rsidR="00C008F0">
        <w:t xml:space="preserve">, was </w:t>
      </w:r>
      <w:r w:rsidR="00805D65">
        <w:t xml:space="preserve">Alexander the Great. </w:t>
      </w:r>
      <w:r w:rsidR="001740A6">
        <w:t>This connection to Alexander the Great creates a key part of the Seleucus mythos not by its actual outright success or failure</w:t>
      </w:r>
      <w:r w:rsidR="00C008F0">
        <w:t>,</w:t>
      </w:r>
      <w:r w:rsidR="001740A6">
        <w:t xml:space="preserve"> but by the </w:t>
      </w:r>
      <w:r w:rsidR="002F5E46">
        <w:t>issues that come to light in</w:t>
      </w:r>
      <w:r w:rsidR="001740A6">
        <w:t xml:space="preserve"> Seleucus </w:t>
      </w:r>
      <w:r w:rsidR="001B105D">
        <w:t>I</w:t>
      </w:r>
      <w:r w:rsidR="002F5E46">
        <w:t>’s</w:t>
      </w:r>
      <w:r w:rsidR="001B105D">
        <w:t xml:space="preserve"> </w:t>
      </w:r>
      <w:r w:rsidR="001740A6">
        <w:t>attemp</w:t>
      </w:r>
      <w:r w:rsidR="002F5E46">
        <w:t>t to create this link</w:t>
      </w:r>
      <w:r w:rsidR="001740A6">
        <w:t xml:space="preserve">. </w:t>
      </w:r>
      <w:r w:rsidR="00824A30">
        <w:t xml:space="preserve">Bosworth in his work on Hellenistic succession under the </w:t>
      </w:r>
      <w:r w:rsidR="00824A30" w:rsidRPr="00824A30">
        <w:t>Diadochi</w:t>
      </w:r>
      <w:r w:rsidR="00824A30">
        <w:t xml:space="preserve"> states that all the successors to some degree created links to Alexander the Great</w:t>
      </w:r>
      <w:r w:rsidR="0062227C">
        <w:t>,</w:t>
      </w:r>
      <w:r w:rsidR="00235D5B">
        <w:t xml:space="preserve"> a</w:t>
      </w:r>
      <w:r w:rsidR="00824A30">
        <w:t>s he was the last legitimate Hellenistic King t</w:t>
      </w:r>
      <w:r w:rsidR="00235D5B">
        <w:t>hat they could tie themselves t</w:t>
      </w:r>
      <w:r w:rsidR="00824A30">
        <w:t>o</w:t>
      </w:r>
      <w:r w:rsidR="00235D5B">
        <w:t>.</w:t>
      </w:r>
      <w:r w:rsidR="00DD5410">
        <w:t xml:space="preserve"> In addition to this</w:t>
      </w:r>
      <w:r w:rsidR="00C008F0">
        <w:t xml:space="preserve"> </w:t>
      </w:r>
      <w:r w:rsidR="00824A30">
        <w:t xml:space="preserve">the fact that the army’s loyalty to Alexander was still great even after </w:t>
      </w:r>
      <w:r w:rsidR="00804780">
        <w:t xml:space="preserve">his </w:t>
      </w:r>
      <w:r w:rsidR="00824A30">
        <w:t xml:space="preserve">death. </w:t>
      </w:r>
      <w:r w:rsidR="00853E9E">
        <w:t>Seleucus I however</w:t>
      </w:r>
      <w:r w:rsidR="00487F7C">
        <w:t>,</w:t>
      </w:r>
      <w:r w:rsidR="00853E9E">
        <w:t xml:space="preserve"> according to Bosworth finds that creating a connection to just Alexander </w:t>
      </w:r>
      <w:r w:rsidR="00AB7998">
        <w:t>the G</w:t>
      </w:r>
      <w:r w:rsidR="00853E9E">
        <w:t xml:space="preserve">reat </w:t>
      </w:r>
      <w:r w:rsidR="00AB7998">
        <w:t>problematic for two reasons. Firstly, the connection proves very difficult to create due to Seleucus I</w:t>
      </w:r>
      <w:r w:rsidR="00487F7C">
        <w:t>’s</w:t>
      </w:r>
      <w:r w:rsidR="00AB7998">
        <w:t xml:space="preserve"> </w:t>
      </w:r>
      <w:r w:rsidR="00487F7C">
        <w:t xml:space="preserve">position during Alexanders </w:t>
      </w:r>
      <w:r w:rsidR="00155A62">
        <w:t>life</w:t>
      </w:r>
      <w:r w:rsidR="00AB7998">
        <w:t>. The second a</w:t>
      </w:r>
      <w:r w:rsidR="00043419">
        <w:t>nd</w:t>
      </w:r>
      <w:r w:rsidR="00AB7998">
        <w:t xml:space="preserve"> perhaps more crucial</w:t>
      </w:r>
      <w:r w:rsidR="00155A62">
        <w:t>,</w:t>
      </w:r>
      <w:r w:rsidR="00AB7998">
        <w:t xml:space="preserve"> </w:t>
      </w:r>
      <w:r w:rsidR="00043419">
        <w:t xml:space="preserve">was that creating this link did not gain support from certain groups that Seleucus I required to rule his empire </w:t>
      </w:r>
      <w:r w:rsidR="00043419">
        <w:rPr>
          <w:rStyle w:val="FootnoteReference"/>
        </w:rPr>
        <w:footnoteReference w:id="12"/>
      </w:r>
      <w:r w:rsidR="00043419">
        <w:t>.</w:t>
      </w:r>
      <w:r w:rsidR="00AB7998">
        <w:t xml:space="preserve">  </w:t>
      </w:r>
      <w:r w:rsidR="007E1573">
        <w:t xml:space="preserve">The connection of linking his birth to the same year as Alexander the Great then becomes a useful </w:t>
      </w:r>
      <w:r w:rsidR="001D4807">
        <w:t xml:space="preserve">starting point in understanding the mind-set that exists in creating a mythos and legitimising the reign of the Seleucus I. </w:t>
      </w:r>
      <w:r w:rsidR="00DF6E04">
        <w:t>The birth date demonstrates that Seleucus I struggles to create a direct or obvious connection to Alexander the Great as a successor to him</w:t>
      </w:r>
      <w:r w:rsidR="004F0F39">
        <w:t>. What Seleucus I</w:t>
      </w:r>
      <w:r w:rsidR="00155A62">
        <w:t xml:space="preserve"> did do</w:t>
      </w:r>
      <w:r w:rsidR="000E390C">
        <w:t xml:space="preserve"> is create a parallel</w:t>
      </w:r>
      <w:r w:rsidR="004F0F39">
        <w:t xml:space="preserve"> event </w:t>
      </w:r>
      <w:r w:rsidR="001B6BE1">
        <w:t>that coincided</w:t>
      </w:r>
      <w:r w:rsidR="000E390C">
        <w:t xml:space="preserve"> with Alexander the Greats life</w:t>
      </w:r>
      <w:r w:rsidR="001B6BE1">
        <w:t>,</w:t>
      </w:r>
      <w:r w:rsidR="000E390C">
        <w:t xml:space="preserve"> and place himself in that to create a connection by association. </w:t>
      </w:r>
      <w:r w:rsidR="005B5E61">
        <w:t>The date of birth for Seleucus I being the same as Alexander the Great however</w:t>
      </w:r>
      <w:r w:rsidR="001B6BE1">
        <w:t>,</w:t>
      </w:r>
      <w:r w:rsidR="005B5E61">
        <w:t xml:space="preserve"> may not be a direct creation of Seleucus I</w:t>
      </w:r>
      <w:r w:rsidR="001B6BE1">
        <w:t>,</w:t>
      </w:r>
      <w:r w:rsidR="005B5E61">
        <w:t xml:space="preserve"> </w:t>
      </w:r>
      <w:r w:rsidR="003B71C2">
        <w:t xml:space="preserve">as </w:t>
      </w:r>
      <w:r w:rsidR="003B71C2" w:rsidRPr="003B71C2">
        <w:t>Grainger</w:t>
      </w:r>
      <w:r w:rsidR="003B71C2">
        <w:t xml:space="preserve"> states in his work on Seleucus I </w:t>
      </w:r>
      <w:r w:rsidR="001B6BE1">
        <w:t xml:space="preserve">it </w:t>
      </w:r>
      <w:r w:rsidR="00785168">
        <w:t>was most likely the work of later authors such as E</w:t>
      </w:r>
      <w:r w:rsidR="00785168" w:rsidRPr="00785168">
        <w:t>usebius</w:t>
      </w:r>
      <w:r w:rsidR="00FC139F">
        <w:t>,</w:t>
      </w:r>
      <w:r w:rsidR="00785168">
        <w:t xml:space="preserve"> </w:t>
      </w:r>
      <w:r w:rsidR="00FC139F">
        <w:t xml:space="preserve">a fourth century AD historian, </w:t>
      </w:r>
      <w:r w:rsidR="00785168">
        <w:t xml:space="preserve">tying Seleucus closer to Alexander the Great </w:t>
      </w:r>
      <w:r w:rsidR="00785168">
        <w:rPr>
          <w:rStyle w:val="FootnoteReference"/>
        </w:rPr>
        <w:footnoteReference w:id="13"/>
      </w:r>
      <w:r w:rsidR="00785168">
        <w:t>.</w:t>
      </w:r>
      <w:r w:rsidR="003B71C2">
        <w:t xml:space="preserve"> </w:t>
      </w:r>
      <w:r w:rsidR="001B6BE1">
        <w:t>This</w:t>
      </w:r>
      <w:r w:rsidR="00ED7961">
        <w:t xml:space="preserve"> is important to note because it demonstrates that Seleucus I and his successors manage</w:t>
      </w:r>
      <w:r w:rsidR="00E62CCE">
        <w:t>d to associate his</w:t>
      </w:r>
      <w:r w:rsidR="00ED7961">
        <w:t xml:space="preserve"> life close enough with Alexander the Great</w:t>
      </w:r>
      <w:r w:rsidR="0001477C">
        <w:t>. T</w:t>
      </w:r>
      <w:r w:rsidR="00ED7961">
        <w:t xml:space="preserve">hat </w:t>
      </w:r>
      <w:r w:rsidR="00FC139F">
        <w:t>even af</w:t>
      </w:r>
      <w:r w:rsidR="0001477C">
        <w:t>ter his death other individuals</w:t>
      </w:r>
      <w:r w:rsidR="00F21571">
        <w:t xml:space="preserve"> five centuries later </w:t>
      </w:r>
      <w:r w:rsidR="00FC139F">
        <w:t>with no link to him or his family attempted to create links between the two</w:t>
      </w:r>
      <w:r w:rsidR="00F21571">
        <w:t xml:space="preserve">. </w:t>
      </w:r>
      <w:r w:rsidR="00D536AD">
        <w:t>This clearly shows that Seleucus I</w:t>
      </w:r>
      <w:r w:rsidR="006C240C">
        <w:t>’s</w:t>
      </w:r>
      <w:r w:rsidR="00D536AD">
        <w:t xml:space="preserve"> attempts to </w:t>
      </w:r>
      <w:r w:rsidR="00AF74D4">
        <w:t>legitimise</w:t>
      </w:r>
      <w:r w:rsidR="00D536AD">
        <w:t xml:space="preserve"> his reign </w:t>
      </w:r>
      <w:r w:rsidR="00AF74D4">
        <w:t xml:space="preserve">by association to Alexander did prove successful. </w:t>
      </w:r>
    </w:p>
    <w:p w:rsidR="0001266D" w:rsidRDefault="000859C5" w:rsidP="000A0079">
      <w:pPr>
        <w:spacing w:line="360" w:lineRule="auto"/>
      </w:pPr>
      <w:r>
        <w:t xml:space="preserve">Seleucus I’s birth </w:t>
      </w:r>
      <w:r w:rsidR="006315F0">
        <w:t>has much more significance than just its connection to A</w:t>
      </w:r>
      <w:r w:rsidR="006C240C">
        <w:t>lexander the Great’s birth year.</w:t>
      </w:r>
      <w:r w:rsidR="006315F0">
        <w:t xml:space="preserve"> Seleucus I reinvents his birth to link himself to the divine</w:t>
      </w:r>
      <w:r w:rsidR="00CD5597">
        <w:t>,</w:t>
      </w:r>
      <w:r w:rsidR="006315F0">
        <w:t xml:space="preserve"> and like Alexander the Great before </w:t>
      </w:r>
      <w:r w:rsidR="00CD5597">
        <w:t xml:space="preserve">him </w:t>
      </w:r>
      <w:r w:rsidR="006315F0">
        <w:t>claim</w:t>
      </w:r>
      <w:r w:rsidR="00CD5597">
        <w:t>s that</w:t>
      </w:r>
      <w:r w:rsidR="006315F0">
        <w:t xml:space="preserve"> he is a son of a God. </w:t>
      </w:r>
      <w:r w:rsidR="00685C82">
        <w:t>The claim of divine parentage was nothing new within the Hellenistic mind-set and many had claimed to be descended from</w:t>
      </w:r>
      <w:r w:rsidR="00CD5597">
        <w:t xml:space="preserve"> divine or semi-divine ancestry.</w:t>
      </w:r>
      <w:r w:rsidR="00685C82">
        <w:t xml:space="preserve"> Alexander the Great however set the standard for the successors. </w:t>
      </w:r>
      <w:r w:rsidR="00D31F8F">
        <w:t>He</w:t>
      </w:r>
      <w:r w:rsidR="00E73473">
        <w:t xml:space="preserve"> would claim that his father was in fact Zeus</w:t>
      </w:r>
      <w:r w:rsidR="00770545">
        <w:t>,</w:t>
      </w:r>
      <w:r w:rsidR="00E73473">
        <w:t xml:space="preserve"> rather than Philip</w:t>
      </w:r>
      <w:r w:rsidR="00D31F8F">
        <w:t>: a claim that would</w:t>
      </w:r>
      <w:r w:rsidR="002B5C92">
        <w:t xml:space="preserve"> apparently</w:t>
      </w:r>
      <w:r w:rsidR="00E73473">
        <w:t xml:space="preserve"> </w:t>
      </w:r>
      <w:r w:rsidR="00D31F8F">
        <w:t xml:space="preserve">be </w:t>
      </w:r>
      <w:r w:rsidR="00E73473">
        <w:t xml:space="preserve">verified by the oracle at </w:t>
      </w:r>
      <w:proofErr w:type="spellStart"/>
      <w:r w:rsidR="00E73473">
        <w:t>Siwah</w:t>
      </w:r>
      <w:proofErr w:type="spellEnd"/>
      <w:r w:rsidR="00E73473">
        <w:t xml:space="preserve"> and place Alexander in the divine realm</w:t>
      </w:r>
      <w:r w:rsidR="00F23812">
        <w:t>.</w:t>
      </w:r>
      <w:r w:rsidR="00E73473">
        <w:t xml:space="preserve"> </w:t>
      </w:r>
      <w:r w:rsidR="00F23812">
        <w:t>Whilst also creating a process</w:t>
      </w:r>
      <w:r w:rsidR="00AF16A8">
        <w:t xml:space="preserve"> amongst the </w:t>
      </w:r>
      <w:r w:rsidR="00AF16A8" w:rsidRPr="00AF16A8">
        <w:t>Diadochi</w:t>
      </w:r>
      <w:r w:rsidR="00AF16A8">
        <w:t xml:space="preserve"> on how</w:t>
      </w:r>
      <w:r w:rsidR="00F23812">
        <w:t xml:space="preserve"> to both legitimise oneself as</w:t>
      </w:r>
      <w:r w:rsidR="0083123B">
        <w:t xml:space="preserve"> a</w:t>
      </w:r>
      <w:r w:rsidR="00F23812">
        <w:t xml:space="preserve"> King and draw a parallel to Alexander as your predecessor </w:t>
      </w:r>
      <w:r w:rsidR="00770545">
        <w:t xml:space="preserve">by claiming divine </w:t>
      </w:r>
      <w:r w:rsidR="000A34C6">
        <w:t xml:space="preserve">lineage </w:t>
      </w:r>
      <w:r w:rsidR="00F23812">
        <w:rPr>
          <w:rStyle w:val="FootnoteReference"/>
        </w:rPr>
        <w:footnoteReference w:id="14"/>
      </w:r>
      <w:r w:rsidR="00F23812">
        <w:t xml:space="preserve">. </w:t>
      </w:r>
      <w:r w:rsidR="00BF160E">
        <w:t>The myth that is created around Seleucus I is nearly the same as that created around Alexander, that as King he is not the child of a man named Antiochus</w:t>
      </w:r>
      <w:r w:rsidR="00E23DC3">
        <w:t>,</w:t>
      </w:r>
      <w:r w:rsidR="00BF160E">
        <w:t xml:space="preserve"> but rather that he is in fact the </w:t>
      </w:r>
      <w:r w:rsidR="00BF160E">
        <w:lastRenderedPageBreak/>
        <w:t xml:space="preserve">son of Apollo </w:t>
      </w:r>
      <w:r w:rsidR="00BF160E">
        <w:rPr>
          <w:rStyle w:val="FootnoteReference"/>
        </w:rPr>
        <w:footnoteReference w:id="15"/>
      </w:r>
      <w:r w:rsidR="00BF160E">
        <w:t xml:space="preserve">. </w:t>
      </w:r>
      <w:r w:rsidR="000031E1">
        <w:t xml:space="preserve">This myth was accomplished </w:t>
      </w:r>
      <w:r w:rsidR="00383359">
        <w:t>by a series of subtle associations and stories that turned Seleucus I</w:t>
      </w:r>
      <w:r w:rsidR="00E23DC3">
        <w:t>’s</w:t>
      </w:r>
      <w:r w:rsidR="00383359">
        <w:t xml:space="preserve"> unremarkable parentage from a problem</w:t>
      </w:r>
      <w:r w:rsidR="00E23DC3">
        <w:t>,</w:t>
      </w:r>
      <w:r w:rsidR="00383359">
        <w:t xml:space="preserve"> </w:t>
      </w:r>
      <w:r w:rsidR="00996EE6">
        <w:t xml:space="preserve">to a useful stage to propagate a new myth. </w:t>
      </w:r>
    </w:p>
    <w:p w:rsidR="00AF16A8" w:rsidRDefault="0001266D" w:rsidP="000A0079">
      <w:pPr>
        <w:spacing w:line="360" w:lineRule="auto"/>
      </w:pPr>
      <w:r>
        <w:t xml:space="preserve">The divine parentage of Seleucus </w:t>
      </w:r>
      <w:r w:rsidR="00497B07">
        <w:t>I’s</w:t>
      </w:r>
      <w:r>
        <w:t xml:space="preserve"> father being </w:t>
      </w:r>
      <w:r w:rsidR="00497B07">
        <w:t>Apollo</w:t>
      </w:r>
      <w:r w:rsidR="00E23DC3">
        <w:t>,</w:t>
      </w:r>
      <w:r w:rsidR="00497B07">
        <w:t xml:space="preserve"> </w:t>
      </w:r>
      <w:r w:rsidR="009B4716">
        <w:t>was mostly propagated during the reign of his son and successor Antiochus I</w:t>
      </w:r>
      <w:r w:rsidR="0081197E">
        <w:t>,</w:t>
      </w:r>
      <w:r w:rsidR="009B4716">
        <w:t xml:space="preserve"> who after his father death was quick to take any avenue that would strength</w:t>
      </w:r>
      <w:r w:rsidR="0081197E">
        <w:t>en</w:t>
      </w:r>
      <w:r w:rsidR="009B4716">
        <w:t xml:space="preserve"> his family and </w:t>
      </w:r>
      <w:r w:rsidR="0081197E">
        <w:t xml:space="preserve">his </w:t>
      </w:r>
      <w:r w:rsidR="009B4716">
        <w:t xml:space="preserve">own claim to kingship. </w:t>
      </w:r>
      <w:r w:rsidR="00DD16EE" w:rsidRPr="00DD16EE">
        <w:t>Sherwin-White</w:t>
      </w:r>
      <w:r w:rsidR="00DD16EE">
        <w:t xml:space="preserve"> </w:t>
      </w:r>
      <w:r w:rsidR="00DD16EE" w:rsidRPr="00DD16EE">
        <w:t>and Kuhrt</w:t>
      </w:r>
      <w:r w:rsidR="00D76B56">
        <w:t xml:space="preserve"> state</w:t>
      </w:r>
      <w:r w:rsidR="00DD16EE">
        <w:t xml:space="preserve"> </w:t>
      </w:r>
      <w:r w:rsidR="008070C9">
        <w:t>that this need to establish Seleucus I as semi-divine was necessary because although Antiochus I faced no opposition in his ascension to the throne, the legitimacy and cohesion of the empire as</w:t>
      </w:r>
      <w:r w:rsidR="00D76B56">
        <w:t xml:space="preserve"> a</w:t>
      </w:r>
      <w:r w:rsidR="008070C9">
        <w:t xml:space="preserve"> single political entity was still problematic. </w:t>
      </w:r>
      <w:r w:rsidR="003F21B8">
        <w:t xml:space="preserve">The solution to this problem was to grant his father and direct predecessor a source of </w:t>
      </w:r>
      <w:r w:rsidR="003F21B8" w:rsidRPr="003F21B8">
        <w:t>ultimate</w:t>
      </w:r>
      <w:r w:rsidR="003F21B8">
        <w:t xml:space="preserve"> authority that could transcend cultural and political boundaries by making that source Apollo </w:t>
      </w:r>
      <w:r w:rsidR="003F21B8">
        <w:rPr>
          <w:rStyle w:val="FootnoteReference"/>
        </w:rPr>
        <w:footnoteReference w:id="16"/>
      </w:r>
      <w:r w:rsidR="003F21B8">
        <w:t xml:space="preserve">. </w:t>
      </w:r>
      <w:r w:rsidR="003C7C17">
        <w:t>Apollo as a deity makes the most sense to choose as the progenitor for the royal family</w:t>
      </w:r>
      <w:r w:rsidR="0089346B">
        <w:t>. A</w:t>
      </w:r>
      <w:r w:rsidR="00E43421">
        <w:t>s Graf and Ley states</w:t>
      </w:r>
      <w:r w:rsidR="00D76B56">
        <w:t xml:space="preserve"> that</w:t>
      </w:r>
      <w:r w:rsidR="0089346B">
        <w:t xml:space="preserve"> he was an easy d</w:t>
      </w:r>
      <w:r w:rsidR="00E43421">
        <w:t xml:space="preserve">eity to </w:t>
      </w:r>
      <w:r w:rsidR="0089346B">
        <w:t>syncretiz</w:t>
      </w:r>
      <w:r w:rsidR="00E43421" w:rsidRPr="00E43421">
        <w:t xml:space="preserve">e </w:t>
      </w:r>
      <w:r w:rsidR="00E43421">
        <w:t xml:space="preserve">with other cultural groups native deities and belief systems but </w:t>
      </w:r>
      <w:r w:rsidR="00E817F9">
        <w:t>also retained the essence that as Apollo</w:t>
      </w:r>
      <w:r w:rsidR="0089346B">
        <w:t>,</w:t>
      </w:r>
      <w:r w:rsidR="00E817F9">
        <w:t xml:space="preserve"> he was </w:t>
      </w:r>
      <w:r w:rsidR="00E817F9" w:rsidRPr="00E817F9">
        <w:t>quintessential</w:t>
      </w:r>
      <w:r w:rsidR="00E817F9">
        <w:t xml:space="preserve"> Greek </w:t>
      </w:r>
      <w:r w:rsidR="00E817F9">
        <w:rPr>
          <w:rStyle w:val="FootnoteReference"/>
        </w:rPr>
        <w:footnoteReference w:id="17"/>
      </w:r>
      <w:r w:rsidR="00E817F9">
        <w:t>.</w:t>
      </w:r>
      <w:r w:rsidR="00B443E8">
        <w:t xml:space="preserve"> </w:t>
      </w:r>
      <w:r w:rsidR="00B46E1D">
        <w:t xml:space="preserve">The link to Apollo then is a direct attempt at utilising the </w:t>
      </w:r>
      <w:r w:rsidR="00196585">
        <w:t>gods’</w:t>
      </w:r>
      <w:r w:rsidR="00B46E1D">
        <w:t xml:space="preserve"> syncretic nature to help legitimise the reign of the Seleucid family</w:t>
      </w:r>
      <w:r w:rsidR="00196585">
        <w:t>.</w:t>
      </w:r>
      <w:r w:rsidR="00B46E1D">
        <w:t xml:space="preserve"> </w:t>
      </w:r>
      <w:r w:rsidR="00196585">
        <w:t>The Seleucid’s are using myth to associate themselves to something that has already proved it can integrate into the diverse empire they are ruling and thus provides</w:t>
      </w:r>
      <w:r w:rsidR="000336EA">
        <w:t xml:space="preserve"> them</w:t>
      </w:r>
      <w:r w:rsidR="00196585">
        <w:t xml:space="preserve"> </w:t>
      </w:r>
      <w:r w:rsidR="000336EA">
        <w:t xml:space="preserve">legitimacy and helps enforce their kingship. </w:t>
      </w:r>
    </w:p>
    <w:p w:rsidR="00673A56" w:rsidRDefault="001B6119" w:rsidP="00673A56">
      <w:pPr>
        <w:spacing w:line="360" w:lineRule="auto"/>
      </w:pPr>
      <w:r>
        <w:t xml:space="preserve">The Apollo parentage myth was created by </w:t>
      </w:r>
      <w:r w:rsidR="00AF16A8">
        <w:t xml:space="preserve">a very unique </w:t>
      </w:r>
      <w:r w:rsidR="00F96708">
        <w:t>series of myths and associations that</w:t>
      </w:r>
      <w:r w:rsidR="00AF16A8">
        <w:t xml:space="preserve"> </w:t>
      </w:r>
      <w:r w:rsidR="00F96708">
        <w:t xml:space="preserve">are </w:t>
      </w:r>
      <w:r>
        <w:t>subtler than one might suspect</w:t>
      </w:r>
      <w:r w:rsidR="008C4438">
        <w:t>,</w:t>
      </w:r>
      <w:r>
        <w:t xml:space="preserve"> and are created around the diverse </w:t>
      </w:r>
      <w:r w:rsidR="00CF23A6">
        <w:t xml:space="preserve">cultural population that </w:t>
      </w:r>
      <w:r w:rsidR="003F7730">
        <w:t xml:space="preserve">exist within the </w:t>
      </w:r>
      <w:r w:rsidR="00180ADB">
        <w:t>Seleucid</w:t>
      </w:r>
      <w:r w:rsidR="003F7730">
        <w:t xml:space="preserve"> empire. </w:t>
      </w:r>
      <w:r w:rsidR="00180ADB">
        <w:t>The first of these myths to be analysed will be uniquely Seleucid</w:t>
      </w:r>
      <w:r w:rsidR="00477912">
        <w:t>, that of the</w:t>
      </w:r>
      <w:r w:rsidR="00180ADB">
        <w:t xml:space="preserve"> </w:t>
      </w:r>
      <w:r w:rsidR="00477912">
        <w:t xml:space="preserve">anchor iconography and myth </w:t>
      </w:r>
      <w:r w:rsidR="00907D86">
        <w:t xml:space="preserve">which appears both in literary record and on Seleucid </w:t>
      </w:r>
      <w:r w:rsidR="00907D86" w:rsidRPr="000A3A48">
        <w:t>coinage</w:t>
      </w:r>
      <w:r w:rsidR="00365091" w:rsidRPr="000A3A48">
        <w:t xml:space="preserve"> </w:t>
      </w:r>
      <w:r w:rsidR="00365091" w:rsidRPr="000A3A48">
        <w:rPr>
          <w:rStyle w:val="FootnoteReference"/>
        </w:rPr>
        <w:footnoteReference w:id="18"/>
      </w:r>
      <w:r w:rsidR="00907D86" w:rsidRPr="000A3A48">
        <w:t>.</w:t>
      </w:r>
      <w:r w:rsidR="00907D86">
        <w:t xml:space="preserve"> </w:t>
      </w:r>
      <w:r w:rsidR="00EA005D">
        <w:t xml:space="preserve">The ancient historian </w:t>
      </w:r>
      <w:r w:rsidR="00EA005D" w:rsidRPr="00EA005D">
        <w:t>Justin</w:t>
      </w:r>
      <w:r w:rsidR="00EA005D">
        <w:t xml:space="preserve"> provides us the myth of the anchor and how it ties Apollo to Seleucus </w:t>
      </w:r>
      <w:r w:rsidR="006114D6">
        <w:t xml:space="preserve">through both Seleucus’ mother Laodice and Seleucus’ own </w:t>
      </w:r>
      <w:r w:rsidR="00F91090">
        <w:t>physical</w:t>
      </w:r>
      <w:r w:rsidR="006114D6">
        <w:t xml:space="preserve"> appearance. </w:t>
      </w:r>
      <w:r w:rsidR="000577B5">
        <w:t>The myth is that Apollo came to Laodice in a dream and after impregnating her with Seleucus</w:t>
      </w:r>
      <w:r w:rsidR="00CF0B2D">
        <w:t>, he</w:t>
      </w:r>
      <w:r w:rsidR="000577B5">
        <w:t xml:space="preserve"> gave her a signet ring with </w:t>
      </w:r>
      <w:r w:rsidR="00A94B91">
        <w:t>an Anchor on it</w:t>
      </w:r>
      <w:r w:rsidR="000F6D0C">
        <w:t>,</w:t>
      </w:r>
      <w:r w:rsidR="00A94B91">
        <w:t xml:space="preserve"> and when Seleucus was born he bore a birthmark in the shape of an Anchor on his thigh</w:t>
      </w:r>
      <w:r w:rsidR="006B1A51">
        <w:t>. The myth also states when Seleucus left with Alexander to go to war</w:t>
      </w:r>
      <w:r w:rsidR="000F6D0C">
        <w:t>,</w:t>
      </w:r>
      <w:r w:rsidR="006B1A51">
        <w:t xml:space="preserve"> Laodice revealed </w:t>
      </w:r>
      <w:r w:rsidR="000F6D0C">
        <w:t xml:space="preserve">to him that </w:t>
      </w:r>
      <w:r w:rsidR="006B1A51">
        <w:t>Ap</w:t>
      </w:r>
      <w:r w:rsidR="005058E5">
        <w:t>ollo was his father and produced</w:t>
      </w:r>
      <w:r w:rsidR="006B1A51">
        <w:t xml:space="preserve"> the signet ring as proof</w:t>
      </w:r>
      <w:r w:rsidR="00A94B91">
        <w:t xml:space="preserve"> </w:t>
      </w:r>
      <w:r w:rsidR="00A94B91">
        <w:rPr>
          <w:rStyle w:val="FootnoteReference"/>
        </w:rPr>
        <w:footnoteReference w:id="19"/>
      </w:r>
      <w:r w:rsidR="00A94B91">
        <w:t xml:space="preserve">. </w:t>
      </w:r>
      <w:r w:rsidR="00064014">
        <w:t>This myth is interesting on a number of levels because of its use of Seleucus I</w:t>
      </w:r>
      <w:r w:rsidR="00360C86">
        <w:t>’s</w:t>
      </w:r>
      <w:r w:rsidR="00064014">
        <w:t xml:space="preserve"> family and appearance to establish the legitimacy of the myth</w:t>
      </w:r>
      <w:r w:rsidR="004337D5">
        <w:t>. This myth also shares</w:t>
      </w:r>
      <w:r w:rsidR="00982224">
        <w:t xml:space="preserve"> great</w:t>
      </w:r>
      <w:r w:rsidR="00064014">
        <w:t xml:space="preserve"> similarity to the myth of Alexander the Great’s father being Zeus</w:t>
      </w:r>
      <w:r w:rsidR="006B1A51">
        <w:t xml:space="preserve">, where just </w:t>
      </w:r>
      <w:r w:rsidR="009F5382">
        <w:t>before he left</w:t>
      </w:r>
      <w:r w:rsidR="00CB22CA">
        <w:t>,</w:t>
      </w:r>
      <w:r w:rsidR="009F5382">
        <w:t xml:space="preserve"> his mother Olympia</w:t>
      </w:r>
      <w:r w:rsidR="00CB22CA">
        <w:t>,</w:t>
      </w:r>
      <w:r w:rsidR="009F5382">
        <w:t xml:space="preserve"> revealed </w:t>
      </w:r>
      <w:r w:rsidR="00CB22CA">
        <w:t xml:space="preserve">that </w:t>
      </w:r>
      <w:r w:rsidR="007A1CD8">
        <w:t>Zeus</w:t>
      </w:r>
      <w:r w:rsidR="009F5382">
        <w:t xml:space="preserve"> was his real father </w:t>
      </w:r>
      <w:r w:rsidR="009F5382">
        <w:rPr>
          <w:rStyle w:val="FootnoteReference"/>
        </w:rPr>
        <w:footnoteReference w:id="20"/>
      </w:r>
      <w:r w:rsidR="00064014">
        <w:t>.</w:t>
      </w:r>
    </w:p>
    <w:p w:rsidR="00C77E69" w:rsidRDefault="00673A56" w:rsidP="00765207">
      <w:pPr>
        <w:spacing w:line="360" w:lineRule="auto"/>
      </w:pPr>
      <w:r>
        <w:t xml:space="preserve">However, this raises the question as </w:t>
      </w:r>
      <w:r w:rsidR="00D77208">
        <w:t xml:space="preserve">to </w:t>
      </w:r>
      <w:r>
        <w:t>which aspect of the Anchor myth is more important</w:t>
      </w:r>
      <w:r w:rsidR="001A39C7">
        <w:t>:</w:t>
      </w:r>
      <w:r>
        <w:t xml:space="preserve"> the connection it creates to Alexander the Great</w:t>
      </w:r>
      <w:r w:rsidR="001A39C7">
        <w:t>,</w:t>
      </w:r>
      <w:r>
        <w:t xml:space="preserve"> or creat</w:t>
      </w:r>
      <w:r w:rsidR="00BF1F24">
        <w:t xml:space="preserve">ing a Seleucid link to Apollo. </w:t>
      </w:r>
      <w:r>
        <w:t xml:space="preserve">Grainger views the </w:t>
      </w:r>
      <w:r>
        <w:lastRenderedPageBreak/>
        <w:t>importance of the Anchor myth as one rel</w:t>
      </w:r>
      <w:r w:rsidR="001A39C7">
        <w:t>ating to Seleucus I’s attempt</w:t>
      </w:r>
      <w:r>
        <w:t xml:space="preserve"> to connect to Alexander the Great</w:t>
      </w:r>
      <w:r w:rsidR="001A39C7">
        <w:t>,</w:t>
      </w:r>
      <w:r>
        <w:t xml:space="preserve"> </w:t>
      </w:r>
      <w:r w:rsidR="001A39C7">
        <w:t>over the</w:t>
      </w:r>
      <w:r w:rsidR="00A56B7F">
        <w:t xml:space="preserve"> connection it creates to Apollo. </w:t>
      </w:r>
      <w:r w:rsidR="00A20AAA">
        <w:t>Grainger states that the myth was a retelling of the myth about Alexander the Great’s supposed parentage</w:t>
      </w:r>
      <w:r w:rsidR="001A39C7">
        <w:t>, marginally</w:t>
      </w:r>
      <w:r w:rsidR="00A20AAA">
        <w:t xml:space="preserve"> different enough to seem unique and </w:t>
      </w:r>
      <w:r w:rsidR="00A4396F">
        <w:t xml:space="preserve">set up Seleucus I as an alternative Alexander and therefore his natural successor over the other </w:t>
      </w:r>
      <w:r w:rsidR="00A4396F" w:rsidRPr="00A4396F">
        <w:t>Diadochi</w:t>
      </w:r>
      <w:r w:rsidR="00A4396F">
        <w:t xml:space="preserve"> </w:t>
      </w:r>
      <w:r w:rsidR="00A4396F">
        <w:rPr>
          <w:rStyle w:val="FootnoteReference"/>
        </w:rPr>
        <w:footnoteReference w:id="21"/>
      </w:r>
      <w:r w:rsidR="00A4396F">
        <w:t xml:space="preserve">. </w:t>
      </w:r>
      <w:r w:rsidR="00BF1F24">
        <w:t>Taking the approach of Grainger</w:t>
      </w:r>
      <w:r w:rsidR="001A39C7">
        <w:t>,</w:t>
      </w:r>
      <w:r w:rsidR="00BF1F24">
        <w:t xml:space="preserve"> then means that the position that the Seleucid family is trying to establ</w:t>
      </w:r>
      <w:r w:rsidR="001A39C7">
        <w:t>ish is twofold. Firstly, and</w:t>
      </w:r>
      <w:r w:rsidR="00BF1F24">
        <w:t xml:space="preserve"> more important</w:t>
      </w:r>
      <w:r w:rsidR="001A39C7">
        <w:t>ly</w:t>
      </w:r>
      <w:r w:rsidR="00BF1F24">
        <w:t xml:space="preserve"> for Grainger</w:t>
      </w:r>
      <w:r w:rsidR="001A39C7">
        <w:t>,</w:t>
      </w:r>
      <w:r w:rsidR="00BF1F24">
        <w:t xml:space="preserve"> is the ideology that Seleucus I is the natural or logical successor to Alexander through associations and similar myths. This means that from this standpoint the myth itself is largely unimportant</w:t>
      </w:r>
      <w:r w:rsidR="001A39C7">
        <w:t>,</w:t>
      </w:r>
      <w:r w:rsidR="00BF1F24">
        <w:t xml:space="preserve"> other than the fact that it parallels one </w:t>
      </w:r>
      <w:r w:rsidR="001A39C7">
        <w:t xml:space="preserve">that was </w:t>
      </w:r>
      <w:r w:rsidR="00BF1F24">
        <w:t xml:space="preserve">already disseminated about Alexander the Great. </w:t>
      </w:r>
      <w:r w:rsidR="00AD692A">
        <w:t xml:space="preserve">Therefore, the links created to Apollo are just by products of the main aim to establish links to </w:t>
      </w:r>
      <w:r w:rsidR="00F5313C">
        <w:t xml:space="preserve">Alexander the Great. The second position is that Seleucus I was </w:t>
      </w:r>
      <w:r w:rsidR="00F5313C" w:rsidRPr="00F5313C">
        <w:t>predestined</w:t>
      </w:r>
      <w:r w:rsidR="00326F00">
        <w:t xml:space="preserve"> to find himself ruling the E</w:t>
      </w:r>
      <w:r w:rsidR="00F5313C">
        <w:t>mpire and that everything that had occurred to Seleucus I was fated to happen.</w:t>
      </w:r>
      <w:r w:rsidR="00796395">
        <w:t xml:space="preserve"> This plays into the prophetic nature of Apollo being Seleucus I’s father, although never stated within the myth itself about his alleged </w:t>
      </w:r>
      <w:r w:rsidR="00796395" w:rsidRPr="00796395">
        <w:t>destiny</w:t>
      </w:r>
      <w:r w:rsidR="00796395">
        <w:t xml:space="preserve"> to end up ruling the empire</w:t>
      </w:r>
      <w:r w:rsidR="00326F00">
        <w:t>,</w:t>
      </w:r>
      <w:r w:rsidR="00796395">
        <w:t xml:space="preserve"> the insinuation is there.</w:t>
      </w:r>
      <w:r w:rsidR="00765207">
        <w:t xml:space="preserve"> </w:t>
      </w:r>
      <w:r w:rsidR="00765207" w:rsidRPr="00765207">
        <w:t>Amitay</w:t>
      </w:r>
      <w:r w:rsidR="00765207">
        <w:t xml:space="preserve">, states this destiny of Seleucus I was created by the association of Apollo with Seleucus I after the events, therefore Apollo never needs to state Seleucus I’s destiny because it has already been achieved </w:t>
      </w:r>
      <w:r w:rsidR="00765207">
        <w:rPr>
          <w:rStyle w:val="FootnoteReference"/>
        </w:rPr>
        <w:footnoteReference w:id="22"/>
      </w:r>
      <w:r w:rsidR="00765207">
        <w:t xml:space="preserve">. </w:t>
      </w:r>
      <w:r w:rsidR="00474229">
        <w:t>This destiny position however</w:t>
      </w:r>
      <w:r w:rsidR="00326F00">
        <w:t>,</w:t>
      </w:r>
      <w:r w:rsidR="00474229">
        <w:t xml:space="preserve"> taken from Grainger’s perspective is merely a supportive ideology to the main f</w:t>
      </w:r>
      <w:r w:rsidR="00DC63F0">
        <w:t>ocus of Seleucid efforts, which wa</w:t>
      </w:r>
      <w:r w:rsidR="00474229">
        <w:t xml:space="preserve">s to create the view that </w:t>
      </w:r>
      <w:r w:rsidR="006365B7">
        <w:t>Seleucus</w:t>
      </w:r>
      <w:r w:rsidR="00A553B3">
        <w:t xml:space="preserve"> I wa</w:t>
      </w:r>
      <w:r w:rsidR="00474229">
        <w:t xml:space="preserve">s </w:t>
      </w:r>
      <w:r w:rsidR="006365B7">
        <w:t>Alexander</w:t>
      </w:r>
      <w:r w:rsidR="00474229">
        <w:t xml:space="preserve"> the Great’s natural successor. </w:t>
      </w:r>
    </w:p>
    <w:p w:rsidR="00673D04" w:rsidRDefault="006365B7" w:rsidP="00765207">
      <w:pPr>
        <w:spacing w:line="360" w:lineRule="auto"/>
      </w:pPr>
      <w:r>
        <w:t>Ogden however</w:t>
      </w:r>
      <w:r w:rsidR="00326F00">
        <w:t>,</w:t>
      </w:r>
      <w:r>
        <w:t xml:space="preserve"> takes a much more liberal position to the Anchor myth and the impact that it had on Seleucid ideology</w:t>
      </w:r>
      <w:r w:rsidR="00DE7277">
        <w:t xml:space="preserve"> than that of Grainger. Ogden does not deny that the Seleucids where attempting to create a link to Alexander the Great</w:t>
      </w:r>
      <w:r w:rsidR="00326F00">
        <w:t>,</w:t>
      </w:r>
      <w:r w:rsidR="00DE7277">
        <w:t xml:space="preserve"> and create the view of Seleucus I being a natural successor to him. </w:t>
      </w:r>
      <w:r w:rsidR="00BA4B1F">
        <w:t>Ogden’s positon is that this linking to Alexander is somewhat secondary to the main the aim, which was to create a link to Apollo and establish legitimacy for the family from a divine source whilst choosing a deity that could creolise with the diverse popu</w:t>
      </w:r>
      <w:r w:rsidR="00326F00">
        <w:t>lation of the E</w:t>
      </w:r>
      <w:r w:rsidR="00BA4B1F">
        <w:t xml:space="preserve">mpire </w:t>
      </w:r>
      <w:r w:rsidR="00BA4B1F">
        <w:rPr>
          <w:rStyle w:val="FootnoteReference"/>
        </w:rPr>
        <w:footnoteReference w:id="23"/>
      </w:r>
      <w:r w:rsidR="00BA4B1F">
        <w:t xml:space="preserve">. </w:t>
      </w:r>
      <w:r w:rsidR="003E6E1D">
        <w:t xml:space="preserve"> The position of Ogden is therefore one of essentially building the Seleucid claim to kingship and legitimacy through the process of myth and reinventing the narrative</w:t>
      </w:r>
      <w:r w:rsidR="007D5DD0">
        <w:t xml:space="preserve"> of Seleucus I rise to power</w:t>
      </w:r>
      <w:r w:rsidR="003E6E1D">
        <w:t xml:space="preserve">. </w:t>
      </w:r>
      <w:r w:rsidR="007D5DD0">
        <w:t>The anchor myth is therefore one of shifting the narrative from the factual to the mythic</w:t>
      </w:r>
      <w:r w:rsidR="00664379">
        <w:t xml:space="preserve"> by providing an alternative reason for Seleucus I rise to power. Seleucid power </w:t>
      </w:r>
      <w:r w:rsidR="00675D26">
        <w:t>and control of its empire is also reflected within this approach</w:t>
      </w:r>
      <w:r w:rsidR="007665D9">
        <w:t>, they artfully base their power not on purely Macedonian conducts</w:t>
      </w:r>
      <w:r w:rsidR="00F4634C">
        <w:t>,</w:t>
      </w:r>
      <w:r w:rsidR="007665D9">
        <w:t xml:space="preserve"> but also fact</w:t>
      </w:r>
      <w:r w:rsidR="00F4634C">
        <w:t>or</w:t>
      </w:r>
      <w:r w:rsidR="007665D9">
        <w:t xml:space="preserve"> in the type of empire and people they are ruling. </w:t>
      </w:r>
    </w:p>
    <w:p w:rsidR="004F05AE" w:rsidRDefault="00EB02DF" w:rsidP="00765207">
      <w:pPr>
        <w:spacing w:line="360" w:lineRule="auto"/>
      </w:pPr>
      <w:r>
        <w:t xml:space="preserve">The reinventing </w:t>
      </w:r>
      <w:r w:rsidR="006C5713">
        <w:t xml:space="preserve">of </w:t>
      </w:r>
      <w:r>
        <w:t>the narrative through the anchor myth is relatively straight forward, with Seleucus I as Apollo’s son he is semi-divine and on a similar level to Alexander the Great</w:t>
      </w:r>
      <w:r w:rsidR="00C24C13">
        <w:t xml:space="preserve"> </w:t>
      </w:r>
      <w:r w:rsidR="00C24C13">
        <w:rPr>
          <w:rStyle w:val="FootnoteReference"/>
        </w:rPr>
        <w:footnoteReference w:id="24"/>
      </w:r>
      <w:r>
        <w:t xml:space="preserve">. </w:t>
      </w:r>
      <w:r w:rsidR="00673D04">
        <w:t xml:space="preserve">This process of </w:t>
      </w:r>
      <w:r w:rsidR="00673D04">
        <w:lastRenderedPageBreak/>
        <w:t>linking Apollo to Seleucus I is in fact a very deliberate and careful choice by Seleucus I</w:t>
      </w:r>
      <w:r w:rsidR="00AD5A82">
        <w:t>’s</w:t>
      </w:r>
      <w:r w:rsidR="00673D04">
        <w:t xml:space="preserve"> son, Antiochus I. </w:t>
      </w:r>
      <w:r w:rsidR="004F764B" w:rsidRPr="004F764B">
        <w:t>Sherwin-White</w:t>
      </w:r>
      <w:r w:rsidR="004F764B">
        <w:t xml:space="preserve"> and </w:t>
      </w:r>
      <w:r w:rsidR="004F764B" w:rsidRPr="004F764B">
        <w:t>Kuhrt</w:t>
      </w:r>
      <w:r w:rsidR="00C45038">
        <w:t>, state</w:t>
      </w:r>
      <w:r w:rsidR="00052785">
        <w:t xml:space="preserve"> that the Apollo and Anchor myth were creations or at least enriched products of the second generations of Seleucids. </w:t>
      </w:r>
      <w:r w:rsidR="00822EFD">
        <w:t xml:space="preserve">Antiochus I’s creation is one of enormous </w:t>
      </w:r>
      <w:r w:rsidR="00822EFD" w:rsidRPr="00822EFD">
        <w:t>forethought</w:t>
      </w:r>
      <w:r w:rsidR="000E4882">
        <w:t xml:space="preserve"> </w:t>
      </w:r>
      <w:r w:rsidR="00C45038">
        <w:t>as he created</w:t>
      </w:r>
      <w:r w:rsidR="000E4882">
        <w:t xml:space="preserve"> a continuous calendar after his </w:t>
      </w:r>
      <w:r w:rsidR="00101A37">
        <w:t xml:space="preserve">father’s </w:t>
      </w:r>
      <w:r w:rsidR="00E90298">
        <w:t>death</w:t>
      </w:r>
      <w:r w:rsidR="00FB01DA">
        <w:t xml:space="preserve"> by not restarting the calendar at the beginning of his reign but simply ignoring the fact his father had died</w:t>
      </w:r>
      <w:r w:rsidR="00E90298">
        <w:t>.</w:t>
      </w:r>
      <w:r w:rsidR="000E4882">
        <w:t xml:space="preserve"> </w:t>
      </w:r>
      <w:r w:rsidR="00E90298">
        <w:t>He continued</w:t>
      </w:r>
      <w:r w:rsidR="000E4882">
        <w:t xml:space="preserve"> the year from the reign of his father linking the passage of time with that of Sel</w:t>
      </w:r>
      <w:r w:rsidR="006F1FEC">
        <w:t>eucid power and control. He also esta</w:t>
      </w:r>
      <w:r w:rsidR="00FB01DA">
        <w:t>blished</w:t>
      </w:r>
      <w:r w:rsidR="006F1FEC">
        <w:t xml:space="preserve"> Apollo as the prime deity of the Seleucid empire and progenitor of the Seleucid royal family</w:t>
      </w:r>
      <w:r w:rsidR="00C77CE0">
        <w:t xml:space="preserve">. One of </w:t>
      </w:r>
      <w:r w:rsidR="00EE022F">
        <w:t>the key methods Antiochus I did</w:t>
      </w:r>
      <w:r w:rsidR="00C77CE0">
        <w:t xml:space="preserve"> to establishes this myth was to replace Zeus with Apollo as the main deity to appear on Seleucid coinage</w:t>
      </w:r>
      <w:r w:rsidR="00EA2D3E">
        <w:t xml:space="preserve"> </w:t>
      </w:r>
      <w:r w:rsidR="00EA2D3E">
        <w:rPr>
          <w:rStyle w:val="FootnoteReference"/>
        </w:rPr>
        <w:footnoteReference w:id="25"/>
      </w:r>
      <w:r w:rsidR="006F1FEC">
        <w:t xml:space="preserve">. </w:t>
      </w:r>
      <w:r w:rsidR="00C77CE0">
        <w:t xml:space="preserve">The narrative </w:t>
      </w:r>
      <w:r w:rsidR="00EA2D3E">
        <w:t>now is that Seleucid</w:t>
      </w:r>
      <w:r w:rsidR="008F72B7">
        <w:t>s</w:t>
      </w:r>
      <w:r w:rsidR="00EA2D3E">
        <w:t xml:space="preserve"> are not a seemingly random noble family who rose to </w:t>
      </w:r>
      <w:r w:rsidR="00F27AFB">
        <w:t>supreme power through</w:t>
      </w:r>
      <w:r w:rsidR="008F72B7">
        <w:t xml:space="preserve"> chance on</w:t>
      </w:r>
      <w:r w:rsidR="00EA2D3E">
        <w:t xml:space="preserve"> the luck and skill of one </w:t>
      </w:r>
      <w:r w:rsidR="008F72B7">
        <w:t xml:space="preserve">man. </w:t>
      </w:r>
      <w:r w:rsidR="0087708A">
        <w:t>They were destined to become the rulers of a vast Empire</w:t>
      </w:r>
      <w:r w:rsidR="004E0647">
        <w:t>, as</w:t>
      </w:r>
      <w:r w:rsidR="00147C92">
        <w:t xml:space="preserve"> Seleucus was the son of a G</w:t>
      </w:r>
      <w:r w:rsidR="0087708A">
        <w:t xml:space="preserve">od and therefore was a legitimate king by right of his divine father. </w:t>
      </w:r>
      <w:r w:rsidR="001919B4">
        <w:t>The Seleucid</w:t>
      </w:r>
      <w:r w:rsidR="001D48C7">
        <w:t>s</w:t>
      </w:r>
      <w:r w:rsidR="001919B4">
        <w:t xml:space="preserve"> now also represent time and continuity itself with their new calendar system, demonstrating that the family of Seleucus I</w:t>
      </w:r>
      <w:r w:rsidR="001D48C7">
        <w:t>,</w:t>
      </w:r>
      <w:r w:rsidR="001919B4">
        <w:t xml:space="preserve"> son of </w:t>
      </w:r>
      <w:r w:rsidR="001D48C7">
        <w:t>Apollo are still ruling and would</w:t>
      </w:r>
      <w:r w:rsidR="001919B4">
        <w:t xml:space="preserve"> continue to rule. </w:t>
      </w:r>
    </w:p>
    <w:p w:rsidR="00173F91" w:rsidRDefault="004F05AE" w:rsidP="00765207">
      <w:pPr>
        <w:spacing w:line="360" w:lineRule="auto"/>
      </w:pPr>
      <w:r>
        <w:t xml:space="preserve">Apollo as the prime deity, benefactor and </w:t>
      </w:r>
      <w:r w:rsidR="00B06587">
        <w:t>progenitor of the royal family wa</w:t>
      </w:r>
      <w:r>
        <w:t xml:space="preserve">s </w:t>
      </w:r>
      <w:r w:rsidR="00365C01">
        <w:t xml:space="preserve">perhaps a singular </w:t>
      </w:r>
      <w:r>
        <w:t xml:space="preserve">choice </w:t>
      </w:r>
      <w:r w:rsidR="00365C01">
        <w:t>of genius</w:t>
      </w:r>
      <w:r w:rsidR="00AE3B89">
        <w:t xml:space="preserve"> on the part of the Seleucid</w:t>
      </w:r>
      <w:r w:rsidR="00EB2D36">
        <w:t>s</w:t>
      </w:r>
      <w:r w:rsidR="00AE3B89">
        <w:t xml:space="preserve">. </w:t>
      </w:r>
      <w:r w:rsidR="00206292">
        <w:t>This choice was</w:t>
      </w:r>
      <w:r w:rsidR="00365C01">
        <w:t xml:space="preserve"> </w:t>
      </w:r>
      <w:r>
        <w:t xml:space="preserve">made from the </w:t>
      </w:r>
      <w:r w:rsidR="003C55B1">
        <w:t>unique</w:t>
      </w:r>
      <w:r w:rsidR="00206292">
        <w:t xml:space="preserve"> </w:t>
      </w:r>
      <w:r>
        <w:t xml:space="preserve">Seleucid understanding of who they are ruling and the diversity that exists within their </w:t>
      </w:r>
      <w:r w:rsidR="001C723B">
        <w:t>enormous empire.</w:t>
      </w:r>
      <w:r w:rsidR="003C55B1">
        <w:t xml:space="preserve"> Apollo was chosen perhaps </w:t>
      </w:r>
      <w:r w:rsidR="00DE56C8">
        <w:t xml:space="preserve">because </w:t>
      </w:r>
      <w:r w:rsidR="00A93BAA">
        <w:t>of his</w:t>
      </w:r>
      <w:r w:rsidR="00DE56C8">
        <w:t xml:space="preserve"> similarity to the Persian Archer figure that appears on </w:t>
      </w:r>
      <w:proofErr w:type="spellStart"/>
      <w:r w:rsidR="00A93BAA" w:rsidRPr="00A93BAA">
        <w:t>Achaemenid</w:t>
      </w:r>
      <w:proofErr w:type="spellEnd"/>
      <w:r w:rsidR="00A93BAA" w:rsidRPr="00A93BAA">
        <w:t xml:space="preserve"> coinage</w:t>
      </w:r>
      <w:r w:rsidR="00EB2D36">
        <w:t>, which is</w:t>
      </w:r>
      <w:r w:rsidR="00FF6FC0">
        <w:t xml:space="preserve"> usually been interpreted to be the Persian King </w:t>
      </w:r>
      <w:r w:rsidR="00FF6FC0">
        <w:rPr>
          <w:rStyle w:val="FootnoteReference"/>
        </w:rPr>
        <w:footnoteReference w:id="26"/>
      </w:r>
      <w:r w:rsidR="00A93BAA">
        <w:t>.</w:t>
      </w:r>
      <w:r w:rsidR="00FF6FC0">
        <w:t xml:space="preserve"> This similarity was</w:t>
      </w:r>
      <w:r w:rsidR="0058420D">
        <w:t xml:space="preserve"> important because it provided the opportunity for the Seleucids to appear to be honouring both the local culture and that of the Hellenistic population as well. </w:t>
      </w:r>
      <w:r w:rsidR="00DD6122">
        <w:t>The Seleucids are therefore choosing a deity with the understanding that when prese</w:t>
      </w:r>
      <w:r w:rsidR="00EB2D36">
        <w:t>nting it on their coinage it could</w:t>
      </w:r>
      <w:r w:rsidR="00DD6122">
        <w:t xml:space="preserve"> appear both as ‘Hellenic’ and ‘Persian’ </w:t>
      </w:r>
      <w:r w:rsidR="00F32E83">
        <w:t xml:space="preserve">at the same time </w:t>
      </w:r>
      <w:r w:rsidR="00DD6122">
        <w:t xml:space="preserve">and the interpretation is </w:t>
      </w:r>
      <w:r w:rsidR="00EA45F1">
        <w:t xml:space="preserve">then </w:t>
      </w:r>
      <w:r w:rsidR="00DD6122">
        <w:t>dependent on the indivi</w:t>
      </w:r>
      <w:r w:rsidR="002C415F">
        <w:t xml:space="preserve">dual. Apollo </w:t>
      </w:r>
      <w:r w:rsidR="00C3458D">
        <w:t xml:space="preserve">on the coinage </w:t>
      </w:r>
      <w:r w:rsidR="002C415F">
        <w:t xml:space="preserve">then becomes </w:t>
      </w:r>
      <w:r w:rsidR="002C415F" w:rsidRPr="002C415F">
        <w:t>representative</w:t>
      </w:r>
      <w:r w:rsidR="002C415F">
        <w:t xml:space="preserve"> of multiple facets of Sel</w:t>
      </w:r>
      <w:r w:rsidR="0036426F">
        <w:t>eucid culture and understanding.</w:t>
      </w:r>
      <w:r w:rsidR="002C415F">
        <w:t xml:space="preserve"> </w:t>
      </w:r>
      <w:r w:rsidR="0036426F">
        <w:t>O</w:t>
      </w:r>
      <w:r w:rsidR="00882050">
        <w:t xml:space="preserve">ne is </w:t>
      </w:r>
      <w:r w:rsidR="002C415F">
        <w:t>the myth of Seleucus I</w:t>
      </w:r>
      <w:r w:rsidR="007A4025">
        <w:t>’s</w:t>
      </w:r>
      <w:r w:rsidR="002C415F">
        <w:t xml:space="preserve"> parentage </w:t>
      </w:r>
      <w:r w:rsidR="0084684A">
        <w:t>and thus Apollo</w:t>
      </w:r>
      <w:r w:rsidR="007A4025">
        <w:t>’s</w:t>
      </w:r>
      <w:r w:rsidR="00882050">
        <w:t xml:space="preserve"> appearance becomes </w:t>
      </w:r>
      <w:r w:rsidR="0084684A">
        <w:t xml:space="preserve">a legitimising force reminding the populace </w:t>
      </w:r>
      <w:r w:rsidR="00BB583A">
        <w:t xml:space="preserve">that the Seleucids are descended from the divine </w:t>
      </w:r>
      <w:r w:rsidR="00AA60CF">
        <w:rPr>
          <w:rStyle w:val="FootnoteReference"/>
        </w:rPr>
        <w:footnoteReference w:id="27"/>
      </w:r>
      <w:r w:rsidR="00AA60CF">
        <w:t>.</w:t>
      </w:r>
      <w:r w:rsidR="00F70F3C">
        <w:t xml:space="preserve"> </w:t>
      </w:r>
      <w:r w:rsidR="00255F1B">
        <w:t xml:space="preserve">The Hellenic populace of the Seleucid empire would </w:t>
      </w:r>
      <w:r w:rsidR="007A4025">
        <w:t xml:space="preserve">have </w:t>
      </w:r>
      <w:r w:rsidR="00255F1B">
        <w:t>recognise</w:t>
      </w:r>
      <w:r w:rsidR="007A4025">
        <w:t>d</w:t>
      </w:r>
      <w:r w:rsidR="00255F1B">
        <w:t xml:space="preserve"> the archer </w:t>
      </w:r>
      <w:r w:rsidR="00FE5C6A">
        <w:t>figure as that of Apollo, a</w:t>
      </w:r>
      <w:r w:rsidR="00C62150">
        <w:t xml:space="preserve"> deity that is argued by</w:t>
      </w:r>
      <w:r w:rsidR="00C62150" w:rsidRPr="00C62150">
        <w:t xml:space="preserve"> Graf</w:t>
      </w:r>
      <w:r w:rsidR="00C62150">
        <w:t xml:space="preserve"> </w:t>
      </w:r>
      <w:r w:rsidR="00C62150" w:rsidRPr="00C62150">
        <w:t>and Ley</w:t>
      </w:r>
      <w:r w:rsidR="00420499">
        <w:t xml:space="preserve"> </w:t>
      </w:r>
      <w:r w:rsidR="00C62150">
        <w:t xml:space="preserve">as </w:t>
      </w:r>
      <w:r w:rsidR="00817039">
        <w:t xml:space="preserve">the </w:t>
      </w:r>
      <w:r w:rsidR="00420499">
        <w:t xml:space="preserve">most </w:t>
      </w:r>
      <w:r w:rsidR="007A4025">
        <w:t>Hellenic and representative</w:t>
      </w:r>
      <w:r w:rsidR="00252185">
        <w:t xml:space="preserve"> of</w:t>
      </w:r>
      <w:r w:rsidR="00817039">
        <w:t xml:space="preserve"> the new world they were living in </w:t>
      </w:r>
      <w:r w:rsidR="00817039">
        <w:rPr>
          <w:rStyle w:val="FootnoteReference"/>
        </w:rPr>
        <w:footnoteReference w:id="28"/>
      </w:r>
      <w:r w:rsidR="00817039">
        <w:t>.</w:t>
      </w:r>
      <w:r w:rsidR="00863783">
        <w:t xml:space="preserve"> The ‘Persian’ populace of their Empire however</w:t>
      </w:r>
      <w:r w:rsidR="001A4F35">
        <w:t>,</w:t>
      </w:r>
      <w:r w:rsidR="00863783">
        <w:t xml:space="preserve"> would view the figure of Apollo</w:t>
      </w:r>
      <w:r w:rsidR="001A4F35">
        <w:t>,</w:t>
      </w:r>
      <w:r w:rsidR="00863783">
        <w:t xml:space="preserve"> not as the deity of Apollo but as the archer figure that previously appeared on their coinage. Therefore, the archer figure on the coinage creates a sense of continuity that th</w:t>
      </w:r>
      <w:r w:rsidR="001A4F35">
        <w:t>e ‘Persian’ populace could</w:t>
      </w:r>
      <w:r w:rsidR="00863783">
        <w:t xml:space="preserve"> identify and connect with</w:t>
      </w:r>
      <w:r w:rsidR="00042EC3">
        <w:t>. The figure</w:t>
      </w:r>
      <w:r w:rsidR="00863783">
        <w:t xml:space="preserve"> appears as the same iconography that they had before Macedonians </w:t>
      </w:r>
      <w:r w:rsidR="00042EC3">
        <w:t>took control</w:t>
      </w:r>
      <w:r w:rsidR="00E002A7">
        <w:t>,</w:t>
      </w:r>
      <w:r w:rsidR="00042EC3">
        <w:t xml:space="preserve"> </w:t>
      </w:r>
      <w:r w:rsidR="00E002A7">
        <w:t xml:space="preserve">namely </w:t>
      </w:r>
      <w:r w:rsidR="00042EC3">
        <w:t>that of the Pe</w:t>
      </w:r>
      <w:r w:rsidR="00AE3223">
        <w:t>rsian King as detailed by Root i</w:t>
      </w:r>
      <w:r w:rsidR="00042EC3">
        <w:t xml:space="preserve">n her work on </w:t>
      </w:r>
      <w:proofErr w:type="spellStart"/>
      <w:r w:rsidR="00042EC3" w:rsidRPr="00042EC3">
        <w:t>Achaemenid</w:t>
      </w:r>
      <w:proofErr w:type="spellEnd"/>
      <w:r w:rsidR="00042EC3" w:rsidRPr="00042EC3">
        <w:t xml:space="preserve"> </w:t>
      </w:r>
      <w:r w:rsidR="00042EC3">
        <w:t xml:space="preserve">coinage and the Persian Archer figure </w:t>
      </w:r>
      <w:r w:rsidR="00042EC3">
        <w:rPr>
          <w:rStyle w:val="FootnoteReference"/>
        </w:rPr>
        <w:lastRenderedPageBreak/>
        <w:footnoteReference w:id="29"/>
      </w:r>
      <w:r w:rsidR="00042EC3">
        <w:t xml:space="preserve">. </w:t>
      </w:r>
      <w:r w:rsidR="004A7173">
        <w:t>Therefore, the appearance of an archer on Seleucid coinage for the Persian population of their empire</w:t>
      </w:r>
      <w:r w:rsidR="00042EC3">
        <w:t xml:space="preserve"> creates a sense of the revitalisation of their importance and power.</w:t>
      </w:r>
      <w:r w:rsidR="004A7173">
        <w:t xml:space="preserve"> The Seleucids also from the perspective of their subjects</w:t>
      </w:r>
      <w:r w:rsidR="00AE3223">
        <w:t>,</w:t>
      </w:r>
      <w:r w:rsidR="004A7173">
        <w:t xml:space="preserve"> have created a position where they can now be viewed as both Persian and Macedonian. </w:t>
      </w:r>
      <w:r w:rsidR="004844A1">
        <w:t>The Apollo parentage myth of Seleucus I now creates a context which allowed the Seleucids to display Apollo o</w:t>
      </w:r>
      <w:r w:rsidR="00AE3223">
        <w:t xml:space="preserve">n their coinage and create a </w:t>
      </w:r>
      <w:r w:rsidR="004844A1">
        <w:t>dual image of themselves. The myth</w:t>
      </w:r>
      <w:r w:rsidR="00AE3223">
        <w:t>’s</w:t>
      </w:r>
      <w:r w:rsidR="004844A1">
        <w:t xml:space="preserve"> importance then from this position is not whether it is believed</w:t>
      </w:r>
      <w:r w:rsidR="002E2932">
        <w:t>,</w:t>
      </w:r>
      <w:r w:rsidR="004844A1">
        <w:t xml:space="preserve"> but the context in which it can be applied</w:t>
      </w:r>
      <w:r w:rsidR="006A3F63">
        <w:t>. Whilst also creating legiti</w:t>
      </w:r>
      <w:r w:rsidR="002E2932">
        <w:t>macy for the Seleucid dynasty by</w:t>
      </w:r>
      <w:r w:rsidR="006A3F63">
        <w:t xml:space="preserve"> having a deity as the progenitor of the ruling family </w:t>
      </w:r>
      <w:r w:rsidR="002E2932">
        <w:t xml:space="preserve">it </w:t>
      </w:r>
      <w:r w:rsidR="006A3F63">
        <w:t xml:space="preserve">also </w:t>
      </w:r>
      <w:r w:rsidR="000B6987">
        <w:t>reinforces</w:t>
      </w:r>
      <w:r w:rsidR="006A3F63">
        <w:t xml:space="preserve"> their right to rule across cultural boundaries </w:t>
      </w:r>
      <w:r w:rsidR="006A3F63">
        <w:rPr>
          <w:rStyle w:val="FootnoteReference"/>
        </w:rPr>
        <w:footnoteReference w:id="30"/>
      </w:r>
      <w:r w:rsidR="004844A1">
        <w:t xml:space="preserve">. </w:t>
      </w:r>
      <w:r w:rsidR="006A3F63">
        <w:t>However, this is not to suggest that the Apollo myth was created for this sole purpose</w:t>
      </w:r>
      <w:r w:rsidR="000B6987">
        <w:t>,</w:t>
      </w:r>
      <w:r w:rsidR="006A3F63">
        <w:t xml:space="preserve"> or in fact with this level </w:t>
      </w:r>
      <w:r w:rsidR="009A1A1A">
        <w:t>understanding of</w:t>
      </w:r>
      <w:r w:rsidR="006A3F63">
        <w:t xml:space="preserve"> how useful it would be. </w:t>
      </w:r>
      <w:r w:rsidR="009A1A1A">
        <w:t xml:space="preserve">The situation was likely a result of the Seleucids adopting Apollo because of </w:t>
      </w:r>
      <w:r w:rsidR="000B6987">
        <w:t xml:space="preserve">the </w:t>
      </w:r>
      <w:r w:rsidR="009A1A1A">
        <w:t>actions of Seleucus I that created close ties to the deity</w:t>
      </w:r>
      <w:r w:rsidR="0024647F">
        <w:t>, for example</w:t>
      </w:r>
      <w:r w:rsidR="00D71581">
        <w:t>,</w:t>
      </w:r>
      <w:r w:rsidR="009A1A1A">
        <w:t xml:space="preserve"> like the returning of a cult statue to Miletus and </w:t>
      </w:r>
      <w:proofErr w:type="spellStart"/>
      <w:r w:rsidR="009A1A1A">
        <w:t>Didyma</w:t>
      </w:r>
      <w:proofErr w:type="spellEnd"/>
      <w:r w:rsidR="009A1A1A">
        <w:t xml:space="preserve"> that was taken by the Persians. </w:t>
      </w:r>
      <w:r w:rsidR="00D71581">
        <w:t>This created a basi</w:t>
      </w:r>
      <w:r w:rsidR="00477EC9">
        <w:t xml:space="preserve">s for creating a link to Apollo for the family which was then improved upon when the syncretic nature of Apollo became apparent </w:t>
      </w:r>
      <w:r w:rsidR="00477EC9">
        <w:rPr>
          <w:rStyle w:val="FootnoteReference"/>
        </w:rPr>
        <w:footnoteReference w:id="31"/>
      </w:r>
      <w:r w:rsidR="00477EC9">
        <w:t>.</w:t>
      </w:r>
    </w:p>
    <w:p w:rsidR="00374533" w:rsidRDefault="00374533" w:rsidP="00765207">
      <w:pPr>
        <w:spacing w:line="360" w:lineRule="auto"/>
      </w:pPr>
      <w:r>
        <w:t>Seleucus I</w:t>
      </w:r>
      <w:r w:rsidR="00D71581">
        <w:t>’s</w:t>
      </w:r>
      <w:r>
        <w:t xml:space="preserve"> parentage</w:t>
      </w:r>
      <w:r w:rsidR="00413EBD">
        <w:t xml:space="preserve"> wa</w:t>
      </w:r>
      <w:r>
        <w:t>s not the only aspect of</w:t>
      </w:r>
      <w:r w:rsidR="00413EBD">
        <w:t xml:space="preserve"> his life that was subjected to reinvention and the myth</w:t>
      </w:r>
      <w:r w:rsidR="003C2B31">
        <w:t>-</w:t>
      </w:r>
      <w:r w:rsidR="00413EBD">
        <w:t xml:space="preserve">making process. </w:t>
      </w:r>
      <w:r w:rsidR="003C2B31">
        <w:t>Seleucus’</w:t>
      </w:r>
      <w:r w:rsidR="00EA6DE5">
        <w:t xml:space="preserve"> leadership, physicality and the construction of cities under his reign were all reinvented </w:t>
      </w:r>
      <w:r w:rsidR="00E6767A">
        <w:t xml:space="preserve">and moulded to create a mythos of his reign that would legitimise his rule and </w:t>
      </w:r>
      <w:r w:rsidR="003C2B31">
        <w:t xml:space="preserve">that of </w:t>
      </w:r>
      <w:r w:rsidR="00E6767A">
        <w:t xml:space="preserve">his successors. </w:t>
      </w:r>
      <w:r w:rsidR="00A014AE">
        <w:t>Appian provides the story of Seleucus I constructing some 60 cities across the breadth of his</w:t>
      </w:r>
      <w:r w:rsidR="00E72D7A">
        <w:t xml:space="preserve"> empire and that these cities w</w:t>
      </w:r>
      <w:r w:rsidR="00A014AE">
        <w:t xml:space="preserve">ere something of </w:t>
      </w:r>
      <w:r w:rsidR="00E72D7A">
        <w:t xml:space="preserve">a </w:t>
      </w:r>
      <w:r w:rsidR="00A014AE">
        <w:t>civilising force bringing ‘Hellenistic’ culture to the</w:t>
      </w:r>
      <w:r w:rsidR="000B6034" w:rsidRPr="000B6034">
        <w:t xml:space="preserve"> barbaric expanses of upper Asia</w:t>
      </w:r>
      <w:r w:rsidR="000B6034">
        <w:t>. Within the same passage</w:t>
      </w:r>
      <w:r w:rsidR="002A769D">
        <w:t>,</w:t>
      </w:r>
      <w:r w:rsidR="000B6034">
        <w:t xml:space="preserve"> Appian notes that Seleucus I was a physically strong and powerful man, demonstrated when he alone held a wild bull that ha</w:t>
      </w:r>
      <w:r w:rsidR="002A769D">
        <w:t>d broken lose from a sacrifice. T</w:t>
      </w:r>
      <w:r w:rsidR="000B6034">
        <w:t xml:space="preserve">his event is also why his statues are occasionally </w:t>
      </w:r>
      <w:r w:rsidR="000B6034" w:rsidRPr="000B6034">
        <w:t>adorned with</w:t>
      </w:r>
      <w:r w:rsidR="000B6034">
        <w:t xml:space="preserve"> horns </w:t>
      </w:r>
      <w:r w:rsidR="00A014AE">
        <w:rPr>
          <w:rStyle w:val="FootnoteReference"/>
        </w:rPr>
        <w:footnoteReference w:id="32"/>
      </w:r>
      <w:r w:rsidR="00A014AE">
        <w:t>.</w:t>
      </w:r>
      <w:r w:rsidR="000B6034">
        <w:t xml:space="preserve"> This passage although presented by Appian</w:t>
      </w:r>
      <w:r w:rsidR="00E14618">
        <w:t>,</w:t>
      </w:r>
      <w:r w:rsidR="000B6034">
        <w:t xml:space="preserve"> </w:t>
      </w:r>
      <w:r w:rsidR="00A741AF">
        <w:t xml:space="preserve">a Greek author </w:t>
      </w:r>
      <w:r w:rsidR="0010305D">
        <w:t>who was writing in the first century AD</w:t>
      </w:r>
      <w:r w:rsidR="00D24558">
        <w:t>, wa</w:t>
      </w:r>
      <w:r w:rsidR="0010305D">
        <w:t>s most likely the result of myths and creations of the Seleucids</w:t>
      </w:r>
      <w:r w:rsidR="00D24558">
        <w:t xml:space="preserve"> that became prevalent enough that they </w:t>
      </w:r>
      <w:r w:rsidR="000B26D7">
        <w:t>continued to exist</w:t>
      </w:r>
      <w:r w:rsidR="00D24558">
        <w:t xml:space="preserve"> into the first century AD </w:t>
      </w:r>
      <w:r w:rsidR="00D24558">
        <w:rPr>
          <w:rStyle w:val="FootnoteReference"/>
        </w:rPr>
        <w:footnoteReference w:id="33"/>
      </w:r>
      <w:r w:rsidR="00D24558">
        <w:t xml:space="preserve">. </w:t>
      </w:r>
      <w:r w:rsidR="000B26D7">
        <w:t xml:space="preserve"> </w:t>
      </w:r>
    </w:p>
    <w:p w:rsidR="00C77E69" w:rsidRDefault="0036219B" w:rsidP="00EB4C81">
      <w:pPr>
        <w:spacing w:line="360" w:lineRule="auto"/>
      </w:pPr>
      <w:r>
        <w:t xml:space="preserve">The city building aspect of </w:t>
      </w:r>
      <w:r w:rsidR="000C0BB4">
        <w:t>Appia</w:t>
      </w:r>
      <w:r>
        <w:t>n’s account is what is most interesting to the development of Seleucid efforts to legitimise their reign</w:t>
      </w:r>
      <w:r w:rsidR="00B51230">
        <w:t>,</w:t>
      </w:r>
      <w:r>
        <w:t xml:space="preserve"> </w:t>
      </w:r>
      <w:r w:rsidR="009306D4">
        <w:t xml:space="preserve">as it again creates parallels to Alexander the Great </w:t>
      </w:r>
      <w:r w:rsidR="00BF517D">
        <w:t xml:space="preserve">as well as the local culture. </w:t>
      </w:r>
      <w:r w:rsidR="00E11803">
        <w:t xml:space="preserve">The number of cities Appian provides </w:t>
      </w:r>
      <w:r w:rsidR="000C0BB4">
        <w:t>that Seleucus I founded is most likely inaccurate</w:t>
      </w:r>
      <w:r w:rsidR="00B51230">
        <w:t>,</w:t>
      </w:r>
      <w:r w:rsidR="000C0BB4">
        <w:t xml:space="preserve"> possibly a result</w:t>
      </w:r>
      <w:r w:rsidR="00B51230">
        <w:t xml:space="preserve"> of</w:t>
      </w:r>
      <w:r w:rsidR="000C0BB4">
        <w:t xml:space="preserve"> misinterpretation with cities being founded by a Seleucus or </w:t>
      </w:r>
      <w:r w:rsidR="00DF4067">
        <w:t xml:space="preserve">a </w:t>
      </w:r>
      <w:r w:rsidR="000C0BB4">
        <w:t>member of the Seleucid family in later generations</w:t>
      </w:r>
      <w:r w:rsidR="00DF4067">
        <w:t>, where</w:t>
      </w:r>
      <w:r w:rsidR="000C0BB4">
        <w:t xml:space="preserve"> the city’s founding </w:t>
      </w:r>
      <w:r w:rsidR="00AC054D">
        <w:t>was then</w:t>
      </w:r>
      <w:r w:rsidR="000C0BB4">
        <w:t xml:space="preserve"> ascribed to Seleucus I. </w:t>
      </w:r>
      <w:r w:rsidR="00C44383">
        <w:t xml:space="preserve"> H</w:t>
      </w:r>
      <w:r w:rsidR="000C0BB4">
        <w:t>owever</w:t>
      </w:r>
      <w:r w:rsidR="00C44383">
        <w:t>,</w:t>
      </w:r>
      <w:r w:rsidR="000C0BB4">
        <w:t xml:space="preserve"> </w:t>
      </w:r>
      <w:r w:rsidR="00935960">
        <w:t>the number is not impossible</w:t>
      </w:r>
      <w:r w:rsidR="00884AD5">
        <w:t>, as</w:t>
      </w:r>
      <w:r w:rsidR="00935960">
        <w:t xml:space="preserve"> </w:t>
      </w:r>
      <w:r w:rsidR="000C0BB4">
        <w:t>Seleucus</w:t>
      </w:r>
      <w:r w:rsidR="00935960">
        <w:t xml:space="preserve"> I did in h</w:t>
      </w:r>
      <w:r w:rsidR="004C4854">
        <w:t>is reign construct a vast number</w:t>
      </w:r>
      <w:r w:rsidR="00935960">
        <w:t xml:space="preserve"> of cities across his empire </w:t>
      </w:r>
      <w:r w:rsidR="00AF0907">
        <w:t>whether in an effort to settle Greek speaking people for his armies</w:t>
      </w:r>
      <w:r w:rsidR="00174EB1">
        <w:t>,</w:t>
      </w:r>
      <w:r w:rsidR="00AF0907">
        <w:t xml:space="preserve"> or to simply </w:t>
      </w:r>
      <w:r w:rsidR="00AF0907">
        <w:lastRenderedPageBreak/>
        <w:t xml:space="preserve">create centres of control is still debated </w:t>
      </w:r>
      <w:r w:rsidR="00AF0907">
        <w:rPr>
          <w:rStyle w:val="FootnoteReference"/>
        </w:rPr>
        <w:footnoteReference w:id="34"/>
      </w:r>
      <w:r w:rsidR="00AF0907">
        <w:t>.</w:t>
      </w:r>
      <w:r w:rsidR="00174EB1">
        <w:t xml:space="preserve"> The act of city </w:t>
      </w:r>
      <w:r w:rsidR="00AE08FB">
        <w:t xml:space="preserve">building is in fact a corner stone of Hellenistic Kingship, </w:t>
      </w:r>
      <w:r w:rsidR="00174EB1">
        <w:t xml:space="preserve">as </w:t>
      </w:r>
      <w:r w:rsidR="00AE08FB">
        <w:t>building a city demonstrates royal auth</w:t>
      </w:r>
      <w:r w:rsidR="00174EB1">
        <w:t>ority, power and control, why</w:t>
      </w:r>
      <w:r w:rsidR="00AE08FB">
        <w:t xml:space="preserve"> this</w:t>
      </w:r>
      <w:r w:rsidR="00174EB1">
        <w:t xml:space="preserve"> is</w:t>
      </w:r>
      <w:r w:rsidR="00AE08FB">
        <w:t xml:space="preserve"> the case </w:t>
      </w:r>
      <w:r w:rsidR="00B03D30">
        <w:t xml:space="preserve">is </w:t>
      </w:r>
      <w:r w:rsidR="00AE08FB">
        <w:t xml:space="preserve">because Alexander the Great built cities during his reign. </w:t>
      </w:r>
      <w:r w:rsidR="00EB4C81" w:rsidRPr="00EB4C81">
        <w:t>Bosworth</w:t>
      </w:r>
      <w:r w:rsidR="00EB4C81">
        <w:t xml:space="preserve"> notes that city building was taken up by the</w:t>
      </w:r>
      <w:r w:rsidR="00EB4C81" w:rsidRPr="00EB4C81">
        <w:t xml:space="preserve"> Diadochi</w:t>
      </w:r>
      <w:r w:rsidR="00EB4C81">
        <w:t xml:space="preserve"> to create a similarity between them </w:t>
      </w:r>
      <w:r w:rsidR="001A0CCB">
        <w:t xml:space="preserve">and </w:t>
      </w:r>
      <w:r w:rsidR="00EB4C81">
        <w:t>Alexander the Great</w:t>
      </w:r>
      <w:r w:rsidR="00BC27C5">
        <w:t>,</w:t>
      </w:r>
      <w:r w:rsidR="00EB4C81">
        <w:t xml:space="preserve"> thus creating</w:t>
      </w:r>
      <w:r w:rsidR="00EB4C81" w:rsidRPr="00EB4C81">
        <w:t xml:space="preserve"> legitimacy</w:t>
      </w:r>
      <w:r w:rsidR="00EB4C81">
        <w:t xml:space="preserve"> by emulating their apparent predecessor. The </w:t>
      </w:r>
      <w:r w:rsidR="006A47F1">
        <w:t>model for a Hellenistic King then</w:t>
      </w:r>
      <w:r w:rsidR="004E1DF0">
        <w:t xml:space="preserve"> if it was not before, wa</w:t>
      </w:r>
      <w:r w:rsidR="00EB4C81">
        <w:t>s to build cities as an act of royal authority</w:t>
      </w:r>
      <w:r w:rsidR="002D648A">
        <w:t xml:space="preserve">. It supported the </w:t>
      </w:r>
      <w:r w:rsidR="002D648A" w:rsidRPr="002D648A">
        <w:t>Diadochi</w:t>
      </w:r>
      <w:r w:rsidR="00EB4C81" w:rsidRPr="002D648A">
        <w:t xml:space="preserve"> </w:t>
      </w:r>
      <w:r w:rsidR="002D648A">
        <w:t>cause to improve their position by having</w:t>
      </w:r>
      <w:r w:rsidR="00EB4C81">
        <w:t xml:space="preserve"> a myth </w:t>
      </w:r>
      <w:r w:rsidR="001C358C">
        <w:t>that relates</w:t>
      </w:r>
      <w:r w:rsidR="007042CC">
        <w:t xml:space="preserve"> to the founding of a </w:t>
      </w:r>
      <w:r w:rsidR="00EB4C81">
        <w:t>city that parallels one about Alexander</w:t>
      </w:r>
      <w:r w:rsidR="002D648A">
        <w:t xml:space="preserve"> </w:t>
      </w:r>
      <w:r w:rsidR="00EB4C81">
        <w:rPr>
          <w:rStyle w:val="FootnoteReference"/>
        </w:rPr>
        <w:footnoteReference w:id="35"/>
      </w:r>
      <w:r w:rsidR="00EB4C81">
        <w:t>.</w:t>
      </w:r>
      <w:r w:rsidR="00881BC1">
        <w:t xml:space="preserve"> Seleucus I </w:t>
      </w:r>
      <w:r w:rsidR="00E42CCE">
        <w:t>is no exception to this model in fact</w:t>
      </w:r>
      <w:r w:rsidR="00CE2576">
        <w:t>, he wa</w:t>
      </w:r>
      <w:r w:rsidR="00E42CCE">
        <w:t xml:space="preserve">s a prime example of </w:t>
      </w:r>
      <w:r w:rsidR="001F316E">
        <w:t>using city building to create leg</w:t>
      </w:r>
      <w:r w:rsidR="00902863">
        <w:t>itimacy through both linking him</w:t>
      </w:r>
      <w:r w:rsidR="001F316E">
        <w:t>self to Alexander the Great and</w:t>
      </w:r>
      <w:r w:rsidR="003F1467">
        <w:t xml:space="preserve"> to</w:t>
      </w:r>
      <w:r w:rsidR="001F316E">
        <w:t xml:space="preserve"> the local culture by adopting a myth similar to one of their own. </w:t>
      </w:r>
    </w:p>
    <w:p w:rsidR="008E7A32" w:rsidRDefault="00172E9F" w:rsidP="00385B49">
      <w:pPr>
        <w:spacing w:line="360" w:lineRule="auto"/>
      </w:pPr>
      <w:r>
        <w:t>The two principle</w:t>
      </w:r>
      <w:r w:rsidR="007B779A">
        <w:t xml:space="preserve"> surviving</w:t>
      </w:r>
      <w:r>
        <w:t xml:space="preserve"> founding myths of Seleucid cities relating to Seleucus I are those relating to </w:t>
      </w:r>
      <w:r w:rsidR="002E5C17">
        <w:t xml:space="preserve">Seleucia on the </w:t>
      </w:r>
      <w:r w:rsidRPr="00172E9F">
        <w:t>Tigris</w:t>
      </w:r>
      <w:r>
        <w:t xml:space="preserve"> in </w:t>
      </w:r>
      <w:r w:rsidRPr="00172E9F">
        <w:t>Mesopotamia</w:t>
      </w:r>
      <w:r>
        <w:t xml:space="preserve"> and the city of </w:t>
      </w:r>
      <w:r w:rsidRPr="00172E9F">
        <w:t>Antioch on the Orontes</w:t>
      </w:r>
      <w:r>
        <w:t xml:space="preserve"> in Syria</w:t>
      </w:r>
      <w:r w:rsidR="0025536A">
        <w:t>. F</w:t>
      </w:r>
      <w:r w:rsidR="002E5C17">
        <w:t xml:space="preserve">or the purpose </w:t>
      </w:r>
      <w:r w:rsidR="009933A5">
        <w:t>of this work they will be</w:t>
      </w:r>
      <w:r w:rsidR="002E5C17">
        <w:t xml:space="preserve"> referred to as Seleucia and Antioch</w:t>
      </w:r>
      <w:r>
        <w:t xml:space="preserve">. </w:t>
      </w:r>
      <w:r w:rsidR="00592D03">
        <w:t>The Antioch founding myth is</w:t>
      </w:r>
      <w:r w:rsidR="004603F3">
        <w:t xml:space="preserve"> perhaps the more Hellenistic of the two myths, largely because</w:t>
      </w:r>
      <w:r w:rsidR="00592D03">
        <w:t xml:space="preserve"> it</w:t>
      </w:r>
      <w:r w:rsidR="004603F3">
        <w:t xml:space="preserve"> is a clear parallel to a founding myth involving Alexander the Great. </w:t>
      </w:r>
      <w:r w:rsidR="00385B49">
        <w:t>The Antioch founding myth states that whilst Seleucus I was making a sacrifice to Zeus for guidance</w:t>
      </w:r>
      <w:r w:rsidR="00DA0E00">
        <w:t xml:space="preserve"> on</w:t>
      </w:r>
      <w:r w:rsidR="00385B49">
        <w:t xml:space="preserve"> where to build a new city an eagle appeared and too</w:t>
      </w:r>
      <w:r w:rsidR="003A1D7B">
        <w:t>k the meat from the altar. The e</w:t>
      </w:r>
      <w:r w:rsidR="00385B49">
        <w:t xml:space="preserve">agle then flew away from the city and </w:t>
      </w:r>
      <w:r w:rsidR="003A1D7B">
        <w:t>dropped</w:t>
      </w:r>
      <w:r w:rsidR="00385B49">
        <w:t xml:space="preserve"> the meat at a place called the </w:t>
      </w:r>
      <w:r w:rsidR="00385B49" w:rsidRPr="00385B49">
        <w:t>trading</w:t>
      </w:r>
      <w:r w:rsidR="00385B49">
        <w:t xml:space="preserve">-station of Pieria and there </w:t>
      </w:r>
      <w:r w:rsidR="003A1D7B">
        <w:t xml:space="preserve">Seleucus </w:t>
      </w:r>
      <w:r w:rsidR="00385B49">
        <w:t xml:space="preserve">built the city which he named after his deceased father </w:t>
      </w:r>
      <w:r w:rsidR="00385B49">
        <w:rPr>
          <w:rStyle w:val="FootnoteReference"/>
        </w:rPr>
        <w:footnoteReference w:id="36"/>
      </w:r>
      <w:r w:rsidR="00385B49">
        <w:t>.</w:t>
      </w:r>
      <w:r w:rsidR="00D57FC9">
        <w:t xml:space="preserve"> </w:t>
      </w:r>
    </w:p>
    <w:p w:rsidR="008E7A32" w:rsidRDefault="00D57FC9" w:rsidP="00385B49">
      <w:pPr>
        <w:spacing w:line="360" w:lineRule="auto"/>
      </w:pPr>
      <w:r>
        <w:t xml:space="preserve">This myth before any connection to Alexander the Great is analysed is obliviously a very Hellenistic style myth, an eagle the symbol of Zeus appears to the king to provide </w:t>
      </w:r>
      <w:r w:rsidR="00BC6523">
        <w:t xml:space="preserve">with </w:t>
      </w:r>
      <w:r>
        <w:t xml:space="preserve">him a very clear omen of where the city should be </w:t>
      </w:r>
      <w:r w:rsidRPr="00365091">
        <w:t>built</w:t>
      </w:r>
      <w:r w:rsidR="00F02E64" w:rsidRPr="00365091">
        <w:t xml:space="preserve"> </w:t>
      </w:r>
      <w:r w:rsidR="00F02E64" w:rsidRPr="00365091">
        <w:rPr>
          <w:rStyle w:val="FootnoteReference"/>
        </w:rPr>
        <w:footnoteReference w:id="37"/>
      </w:r>
      <w:r w:rsidRPr="00365091">
        <w:t xml:space="preserve">. </w:t>
      </w:r>
      <w:r w:rsidR="00347E24" w:rsidRPr="00365091">
        <w:t>This</w:t>
      </w:r>
      <w:r w:rsidR="00347E24">
        <w:t xml:space="preserve"> vindication of the cities location also provide legitimacy to Seleucus I he is acting in the m</w:t>
      </w:r>
      <w:r w:rsidR="002A335F">
        <w:t>anner of a Hellenistic King by</w:t>
      </w:r>
      <w:r w:rsidR="00347E24">
        <w:t xml:space="preserve"> building </w:t>
      </w:r>
      <w:r w:rsidR="002A335F">
        <w:t xml:space="preserve">a </w:t>
      </w:r>
      <w:r w:rsidR="00347E24">
        <w:t>city. Zeus hims</w:t>
      </w:r>
      <w:r w:rsidR="005D15C1">
        <w:t>elf then aided</w:t>
      </w:r>
      <w:r w:rsidR="000D5228">
        <w:t xml:space="preserve"> him in the task</w:t>
      </w:r>
      <w:r w:rsidR="00347E24">
        <w:t xml:space="preserve"> cementing Seleucus I</w:t>
      </w:r>
      <w:r w:rsidR="00E17276">
        <w:t>’s</w:t>
      </w:r>
      <w:r w:rsidR="00347E24">
        <w:t xml:space="preserve"> authority over the land and right to rule. </w:t>
      </w:r>
      <w:r w:rsidR="004D4962" w:rsidRPr="004D4962">
        <w:t xml:space="preserve">De Giorgi </w:t>
      </w:r>
      <w:r w:rsidR="004D4962">
        <w:t>in her work on Antioch</w:t>
      </w:r>
      <w:r w:rsidR="00081946">
        <w:t>,</w:t>
      </w:r>
      <w:r w:rsidR="004D4962">
        <w:t xml:space="preserve"> states that the founding myth w</w:t>
      </w:r>
      <w:r w:rsidR="00563DEE">
        <w:t xml:space="preserve">as </w:t>
      </w:r>
      <w:r w:rsidR="005A066E">
        <w:t xml:space="preserve">a useful </w:t>
      </w:r>
      <w:r w:rsidR="000733FC">
        <w:t>tool to legitimise not only his rule</w:t>
      </w:r>
      <w:r w:rsidR="00081946">
        <w:t>,</w:t>
      </w:r>
      <w:r w:rsidR="000733FC">
        <w:t xml:space="preserve"> but also the settlement location. </w:t>
      </w:r>
      <w:r w:rsidR="00A61913">
        <w:t xml:space="preserve">Antioch was part of the </w:t>
      </w:r>
      <w:r w:rsidR="00A61913" w:rsidRPr="00A61913">
        <w:t xml:space="preserve">Syrian </w:t>
      </w:r>
      <w:proofErr w:type="spellStart"/>
      <w:r w:rsidR="00A61913" w:rsidRPr="00A61913">
        <w:t>tetrapolis</w:t>
      </w:r>
      <w:proofErr w:type="spellEnd"/>
      <w:r w:rsidR="00081946">
        <w:t>,</w:t>
      </w:r>
      <w:r w:rsidR="00A61913">
        <w:t xml:space="preserve"> a group of settlements and as De Giorgi states</w:t>
      </w:r>
      <w:r w:rsidR="00081946">
        <w:t>,</w:t>
      </w:r>
      <w:r w:rsidR="00A61913">
        <w:t xml:space="preserve"> their location was to provide control over the region as the settlers were largely former soldiers. However, evidence suggests that although Antioch was</w:t>
      </w:r>
      <w:r w:rsidR="00081946">
        <w:t xml:space="preserve"> a Hellenistic city a large faction</w:t>
      </w:r>
      <w:r w:rsidR="00A61913">
        <w:t xml:space="preserve"> of the settlers was in fact non-Greek and non-Macedonian </w:t>
      </w:r>
      <w:r w:rsidR="00A61913">
        <w:rPr>
          <w:rStyle w:val="FootnoteReference"/>
        </w:rPr>
        <w:footnoteReference w:id="38"/>
      </w:r>
      <w:r w:rsidR="00A61913">
        <w:t xml:space="preserve">. </w:t>
      </w:r>
      <w:r w:rsidR="0067071C">
        <w:t>The founding myth</w:t>
      </w:r>
      <w:r w:rsidR="00081946">
        <w:t>,</w:t>
      </w:r>
      <w:r w:rsidR="0067071C">
        <w:t xml:space="preserve"> then helps settle the soldiers by providing</w:t>
      </w:r>
      <w:r w:rsidR="00081946">
        <w:t xml:space="preserve"> context in why the city was built</w:t>
      </w:r>
      <w:r w:rsidR="0067071C">
        <w:t xml:space="preserve"> </w:t>
      </w:r>
      <w:r w:rsidR="00081946">
        <w:t>t</w:t>
      </w:r>
      <w:r w:rsidR="0067071C">
        <w:t>here whilst also in</w:t>
      </w:r>
      <w:r w:rsidR="007248E7">
        <w:t>forming them that Seleucus I had</w:t>
      </w:r>
      <w:r w:rsidR="0067071C">
        <w:t xml:space="preserve"> </w:t>
      </w:r>
      <w:r w:rsidR="007248E7">
        <w:t>h</w:t>
      </w:r>
      <w:r w:rsidR="0067071C">
        <w:t xml:space="preserve">is authority bestowed upon him by Zeus.   </w:t>
      </w:r>
    </w:p>
    <w:p w:rsidR="00D73C9B" w:rsidRDefault="004D4962" w:rsidP="00385B49">
      <w:pPr>
        <w:spacing w:line="360" w:lineRule="auto"/>
      </w:pPr>
      <w:r>
        <w:lastRenderedPageBreak/>
        <w:t xml:space="preserve">The connection to Alexander the Great is also present </w:t>
      </w:r>
      <w:r w:rsidR="007248E7">
        <w:t xml:space="preserve">in </w:t>
      </w:r>
      <w:r w:rsidR="008E7A32">
        <w:t xml:space="preserve">the story of the Antioch myth is very similar to that of the myth of Alexander’s founding of Alexandria in Egypt. Arrian provides us </w:t>
      </w:r>
      <w:r w:rsidR="007248E7">
        <w:t xml:space="preserve">with </w:t>
      </w:r>
      <w:r w:rsidR="008E7A32">
        <w:t xml:space="preserve">the tale that Alexander </w:t>
      </w:r>
      <w:r w:rsidR="008C7B71">
        <w:t>wished to found a city</w:t>
      </w:r>
      <w:r w:rsidR="008C7B71" w:rsidRPr="008C7B71">
        <w:t xml:space="preserve"> in Egypt</w:t>
      </w:r>
      <w:r w:rsidR="00A51249">
        <w:t>,</w:t>
      </w:r>
      <w:r w:rsidR="008C7B71" w:rsidRPr="008C7B71">
        <w:t xml:space="preserve"> </w:t>
      </w:r>
      <w:r w:rsidR="008C7B71">
        <w:t xml:space="preserve">and </w:t>
      </w:r>
      <w:r w:rsidR="008E7A32">
        <w:t>came across the place he thought was excellent for a</w:t>
      </w:r>
      <w:r w:rsidR="00D02CEA">
        <w:t xml:space="preserve"> grand</w:t>
      </w:r>
      <w:r w:rsidR="008E7A32">
        <w:t xml:space="preserve"> city and began marking out its boundaries. </w:t>
      </w:r>
      <w:r w:rsidR="00932560">
        <w:t xml:space="preserve">Alexander however </w:t>
      </w:r>
      <w:r w:rsidR="00ED1679">
        <w:t xml:space="preserve">could not </w:t>
      </w:r>
      <w:r w:rsidR="00A51249">
        <w:t>find anything</w:t>
      </w:r>
      <w:r w:rsidR="008D5261">
        <w:t xml:space="preserve"> with</w:t>
      </w:r>
      <w:r w:rsidR="00ED1679">
        <w:t xml:space="preserve"> which to mark the ground</w:t>
      </w:r>
      <w:r w:rsidR="00A954AB">
        <w:t>,</w:t>
      </w:r>
      <w:r w:rsidR="00ED1679">
        <w:t xml:space="preserve"> </w:t>
      </w:r>
      <w:r w:rsidR="001561F2">
        <w:t>and was forced to use grain instead</w:t>
      </w:r>
      <w:r w:rsidR="00A954AB">
        <w:t>.</w:t>
      </w:r>
      <w:r w:rsidR="001561F2">
        <w:t xml:space="preserve"> </w:t>
      </w:r>
      <w:r w:rsidR="00A954AB">
        <w:t>A</w:t>
      </w:r>
      <w:r w:rsidR="00932560">
        <w:t xml:space="preserve"> group of birds</w:t>
      </w:r>
      <w:r w:rsidR="00EE2BBC">
        <w:t xml:space="preserve"> then</w:t>
      </w:r>
      <w:r w:rsidR="00932560">
        <w:t xml:space="preserve"> landed on the site but did not eat the grain. </w:t>
      </w:r>
      <w:proofErr w:type="spellStart"/>
      <w:r w:rsidR="00932560" w:rsidRPr="00932560">
        <w:t>Aristander</w:t>
      </w:r>
      <w:proofErr w:type="spellEnd"/>
      <w:r w:rsidR="00932560" w:rsidRPr="00932560">
        <w:t xml:space="preserve"> the </w:t>
      </w:r>
      <w:proofErr w:type="spellStart"/>
      <w:r w:rsidR="00932560" w:rsidRPr="00932560">
        <w:t>Telmissian</w:t>
      </w:r>
      <w:proofErr w:type="spellEnd"/>
      <w:r w:rsidR="00932560">
        <w:t xml:space="preserve"> then stated that this was a sign from Zeus </w:t>
      </w:r>
      <w:r w:rsidR="0035479B">
        <w:t xml:space="preserve">that this city would be </w:t>
      </w:r>
      <w:r w:rsidR="0035479B" w:rsidRPr="0035479B">
        <w:t>prosperous</w:t>
      </w:r>
      <w:r w:rsidR="0035479B">
        <w:t xml:space="preserve"> in every</w:t>
      </w:r>
      <w:r w:rsidR="003D1DF0">
        <w:t>,</w:t>
      </w:r>
      <w:r w:rsidR="0035479B">
        <w:t xml:space="preserve"> regard especially in matters of food </w:t>
      </w:r>
      <w:r w:rsidR="0035479B">
        <w:rPr>
          <w:rStyle w:val="FootnoteReference"/>
        </w:rPr>
        <w:footnoteReference w:id="39"/>
      </w:r>
      <w:r w:rsidR="0035479B">
        <w:t xml:space="preserve">. </w:t>
      </w:r>
      <w:r w:rsidR="00D73C9B">
        <w:t>This myth and that of the Antioch myth share similarities that given the Seleucid trend in presenting Seleucus I as</w:t>
      </w:r>
      <w:r w:rsidR="003D1DF0">
        <w:t xml:space="preserve"> Alexander’s natural successor we</w:t>
      </w:r>
      <w:r w:rsidR="00D73C9B">
        <w:t>re clearly creating parallels between the two</w:t>
      </w:r>
      <w:r w:rsidR="003D1DF0">
        <w:t>,</w:t>
      </w:r>
      <w:r w:rsidR="00A64207">
        <w:t xml:space="preserve"> and thus provide</w:t>
      </w:r>
      <w:r w:rsidR="003D1DF0">
        <w:t>d</w:t>
      </w:r>
      <w:r w:rsidR="00A64207">
        <w:t xml:space="preserve"> legitimacy by that means </w:t>
      </w:r>
      <w:r w:rsidR="00A64207">
        <w:rPr>
          <w:rStyle w:val="FootnoteReference"/>
        </w:rPr>
        <w:footnoteReference w:id="40"/>
      </w:r>
      <w:r w:rsidR="00D73C9B">
        <w:t xml:space="preserve">. </w:t>
      </w:r>
      <w:r w:rsidR="00A64207">
        <w:t>Seleucus I</w:t>
      </w:r>
      <w:r w:rsidR="003D1DF0">
        <w:t>,</w:t>
      </w:r>
      <w:r w:rsidR="00A64207">
        <w:t xml:space="preserve"> wishing to found a city just like Al</w:t>
      </w:r>
      <w:r w:rsidR="00ED1679">
        <w:t>exand</w:t>
      </w:r>
      <w:r w:rsidR="003D1DF0">
        <w:t>er, both of their tasks go awry;</w:t>
      </w:r>
      <w:r w:rsidR="00ED1679">
        <w:t xml:space="preserve"> Alexander </w:t>
      </w:r>
      <w:r w:rsidR="003D1DF0">
        <w:t xml:space="preserve">was </w:t>
      </w:r>
      <w:r w:rsidR="00746546">
        <w:t>fo</w:t>
      </w:r>
      <w:r w:rsidR="003D1DF0">
        <w:t>rced to use grain and Seleucus’</w:t>
      </w:r>
      <w:r w:rsidR="00746546">
        <w:t xml:space="preserve"> sacrifice is carried off. </w:t>
      </w:r>
      <w:r w:rsidR="00E350D1">
        <w:t>The</w:t>
      </w:r>
      <w:r w:rsidR="00A16678">
        <w:t>s</w:t>
      </w:r>
      <w:r w:rsidR="00E350D1">
        <w:t>e</w:t>
      </w:r>
      <w:r w:rsidR="003D1DF0">
        <w:t xml:space="preserve"> events however then provided</w:t>
      </w:r>
      <w:r w:rsidR="00A16678">
        <w:t xml:space="preserve"> a clear sign from </w:t>
      </w:r>
      <w:r w:rsidR="00E350D1">
        <w:t xml:space="preserve">Zeus, both involving birds </w:t>
      </w:r>
      <w:r w:rsidR="003D1DF0">
        <w:t>that marked</w:t>
      </w:r>
      <w:r w:rsidR="00E350D1">
        <w:t xml:space="preserve"> the place for the city and thus providing them l</w:t>
      </w:r>
      <w:r w:rsidR="00DA61FB">
        <w:t>egitimacy for the city and the</w:t>
      </w:r>
      <w:r w:rsidR="00E350D1">
        <w:t xml:space="preserve"> authority of </w:t>
      </w:r>
      <w:r w:rsidR="00DA61FB">
        <w:t xml:space="preserve">the </w:t>
      </w:r>
      <w:r w:rsidR="00E350D1">
        <w:t xml:space="preserve">kings. </w:t>
      </w:r>
      <w:r w:rsidR="00610283">
        <w:t>The Antioch myth then with those aware of the Alexandria founding myth</w:t>
      </w:r>
      <w:r w:rsidR="00DA61FB">
        <w:t>,</w:t>
      </w:r>
      <w:r w:rsidR="00610283">
        <w:t xml:space="preserve"> creates legitimacy and authority for Seleucus I by presenting </w:t>
      </w:r>
      <w:r w:rsidR="00DA61FB">
        <w:t xml:space="preserve">him </w:t>
      </w:r>
      <w:r w:rsidR="00610283">
        <w:t>as the new Alexander</w:t>
      </w:r>
      <w:r w:rsidR="00DA61FB">
        <w:t>,</w:t>
      </w:r>
      <w:r w:rsidR="00610283">
        <w:t xml:space="preserve"> and that Zeus favours Seleucus in the same </w:t>
      </w:r>
      <w:r w:rsidR="00DA61FB">
        <w:t xml:space="preserve">manner </w:t>
      </w:r>
      <w:r w:rsidR="00610283">
        <w:t xml:space="preserve">as Alexander. </w:t>
      </w:r>
    </w:p>
    <w:p w:rsidR="00286089" w:rsidRDefault="00D73C9B" w:rsidP="00277858">
      <w:pPr>
        <w:spacing w:line="360" w:lineRule="auto"/>
      </w:pPr>
      <w:r>
        <w:t xml:space="preserve">The Seleucia </w:t>
      </w:r>
      <w:r w:rsidR="00610283">
        <w:t xml:space="preserve">founding </w:t>
      </w:r>
      <w:r>
        <w:t xml:space="preserve">myth </w:t>
      </w:r>
      <w:r w:rsidR="00A4172F">
        <w:t>follows a similar pattern to that of the Antioch founding myth, in that it creates a parallel between Seleucus I and that of a previous ruler</w:t>
      </w:r>
      <w:r w:rsidR="00361554">
        <w:t xml:space="preserve"> in this case not a Hellenistic like Alexander but instead a Babylonian one</w:t>
      </w:r>
      <w:r w:rsidR="00A4172F">
        <w:t xml:space="preserve">. </w:t>
      </w:r>
      <w:r w:rsidR="00E3632C">
        <w:t xml:space="preserve">The founding myth of Seleucia was that Seleucus I had planned and marked the boundaries of the city then wished to know the date that construction should begin and so consulted the </w:t>
      </w:r>
      <w:proofErr w:type="spellStart"/>
      <w:r w:rsidR="00E3632C" w:rsidRPr="00E3632C">
        <w:t>Magians</w:t>
      </w:r>
      <w:proofErr w:type="spellEnd"/>
      <w:r w:rsidR="00E3632C">
        <w:t xml:space="preserve"> of Babylon to predict the date. </w:t>
      </w:r>
      <w:r w:rsidR="009F039C">
        <w:t>The</w:t>
      </w:r>
      <w:r w:rsidR="009F039C" w:rsidRPr="009F039C">
        <w:t xml:space="preserve"> </w:t>
      </w:r>
      <w:proofErr w:type="spellStart"/>
      <w:r w:rsidR="009F039C" w:rsidRPr="009F039C">
        <w:t>Magians</w:t>
      </w:r>
      <w:proofErr w:type="spellEnd"/>
      <w:r w:rsidR="009F039C">
        <w:t xml:space="preserve"> however provided the incorrect hour </w:t>
      </w:r>
      <w:r w:rsidR="00DA61FB">
        <w:t>as they wished the city to fail. T</w:t>
      </w:r>
      <w:r w:rsidR="009F039C">
        <w:t>he workers however heard a voice telling them to begin construction and did so on the correct day. Seleucus I confronted</w:t>
      </w:r>
      <w:r w:rsidR="009A3DD1" w:rsidRPr="009A3DD1">
        <w:t xml:space="preserve"> the </w:t>
      </w:r>
      <w:proofErr w:type="spellStart"/>
      <w:r w:rsidR="009A3DD1" w:rsidRPr="009A3DD1">
        <w:t>Magians</w:t>
      </w:r>
      <w:proofErr w:type="spellEnd"/>
      <w:r w:rsidR="009F039C" w:rsidRPr="009A3DD1">
        <w:t xml:space="preserve"> </w:t>
      </w:r>
      <w:r w:rsidR="009F039C">
        <w:t xml:space="preserve">and they admitted to their deed and stated that </w:t>
      </w:r>
      <w:r w:rsidR="00A30306">
        <w:t>this was a clear</w:t>
      </w:r>
      <w:r w:rsidR="009A3DD1">
        <w:t xml:space="preserve"> sign from the gods that destiny</w:t>
      </w:r>
      <w:r w:rsidR="00A30306">
        <w:t xml:space="preserve"> was on Seleucus’ side and </w:t>
      </w:r>
      <w:r w:rsidR="00542507">
        <w:t xml:space="preserve">that </w:t>
      </w:r>
      <w:r w:rsidR="00A30306">
        <w:t xml:space="preserve">he was greater than them </w:t>
      </w:r>
      <w:r w:rsidR="00A30306">
        <w:rPr>
          <w:rStyle w:val="FootnoteReference"/>
        </w:rPr>
        <w:footnoteReference w:id="41"/>
      </w:r>
      <w:r w:rsidR="00A30306">
        <w:t xml:space="preserve">. Firstly, the myth is clearly one aimed </w:t>
      </w:r>
      <w:r w:rsidR="004F6945">
        <w:t xml:space="preserve">at </w:t>
      </w:r>
      <w:r w:rsidR="00A30306">
        <w:t>providing Seleucus I with legi</w:t>
      </w:r>
      <w:r w:rsidR="0008480E">
        <w:t>timacy on a number of fronts. I</w:t>
      </w:r>
      <w:r w:rsidR="00A30306">
        <w:t xml:space="preserve">t provides him </w:t>
      </w:r>
      <w:r w:rsidR="005C5588">
        <w:t xml:space="preserve">with the authority from </w:t>
      </w:r>
      <w:r w:rsidR="00A30306">
        <w:t>supreme sources</w:t>
      </w:r>
      <w:r w:rsidR="005C5588">
        <w:t>,</w:t>
      </w:r>
      <w:r w:rsidR="00A30306">
        <w:t xml:space="preserve"> the gods indicating</w:t>
      </w:r>
      <w:r w:rsidR="005C5588">
        <w:t xml:space="preserve"> that</w:t>
      </w:r>
      <w:r w:rsidR="00A17E6C">
        <w:t xml:space="preserve"> he is the king. Subsequently</w:t>
      </w:r>
      <w:r w:rsidR="00E45C91">
        <w:t>, the passage</w:t>
      </w:r>
      <w:r w:rsidR="00D42F25">
        <w:t xml:space="preserve"> shows that he had a</w:t>
      </w:r>
      <w:r w:rsidR="000857C4">
        <w:t xml:space="preserve"> destiny</w:t>
      </w:r>
      <w:r w:rsidR="00D42F25">
        <w:t xml:space="preserve"> and that the gods had decreed not only that he wa</w:t>
      </w:r>
      <w:r w:rsidR="00A30306">
        <w:t xml:space="preserve">s </w:t>
      </w:r>
      <w:r w:rsidR="00780780">
        <w:t xml:space="preserve">the </w:t>
      </w:r>
      <w:r w:rsidR="00A30306">
        <w:t xml:space="preserve">king but that he </w:t>
      </w:r>
      <w:r w:rsidR="007E4C2D">
        <w:t xml:space="preserve">would </w:t>
      </w:r>
      <w:r w:rsidR="00A30306">
        <w:t xml:space="preserve">continue to rule well. Finally, it places him above the religious </w:t>
      </w:r>
      <w:r w:rsidR="00A30306" w:rsidRPr="00A30306">
        <w:t xml:space="preserve">authority </w:t>
      </w:r>
      <w:r w:rsidR="00A30306">
        <w:t xml:space="preserve">in Babylon </w:t>
      </w:r>
      <w:r w:rsidR="00A56489">
        <w:t xml:space="preserve">which is very similar to the model of </w:t>
      </w:r>
      <w:proofErr w:type="spellStart"/>
      <w:r w:rsidR="00A56489" w:rsidRPr="00A56489">
        <w:t>Achaemenid</w:t>
      </w:r>
      <w:proofErr w:type="spellEnd"/>
      <w:r w:rsidR="00A56489" w:rsidRPr="00A56489">
        <w:t xml:space="preserve"> Kingship</w:t>
      </w:r>
      <w:r w:rsidR="00CC4EFA">
        <w:t xml:space="preserve"> </w:t>
      </w:r>
      <w:r w:rsidR="00CC4EFA">
        <w:rPr>
          <w:rStyle w:val="FootnoteReference"/>
        </w:rPr>
        <w:footnoteReference w:id="42"/>
      </w:r>
      <w:r w:rsidR="00CC4EFA">
        <w:t xml:space="preserve">. This myth further connects Seleucus I to previous rulers of Babylon and the local cultural belief systems. Amity notes that this myth bears striking similarities to those regarding </w:t>
      </w:r>
      <w:r w:rsidR="00CC4EFA" w:rsidRPr="00CC4EFA">
        <w:t>Nebuchadnezzar II</w:t>
      </w:r>
      <w:r w:rsidR="00CC4EFA">
        <w:t xml:space="preserve"> and his interactions with the </w:t>
      </w:r>
      <w:proofErr w:type="spellStart"/>
      <w:r w:rsidR="00CC4EFA" w:rsidRPr="00CC4EFA">
        <w:t>Magians</w:t>
      </w:r>
      <w:proofErr w:type="spellEnd"/>
      <w:r w:rsidR="00CC4EFA" w:rsidRPr="00CC4EFA">
        <w:t xml:space="preserve"> of Babylon</w:t>
      </w:r>
      <w:r w:rsidR="00CC4EFA">
        <w:t xml:space="preserve">. </w:t>
      </w:r>
      <w:r w:rsidR="001D5448">
        <w:t>The myths are almost the same</w:t>
      </w:r>
      <w:r w:rsidR="00E77E6D">
        <w:t>.</w:t>
      </w:r>
      <w:r w:rsidR="001D5448">
        <w:t xml:space="preserve"> </w:t>
      </w:r>
      <w:r w:rsidR="001D5448" w:rsidRPr="001D5448">
        <w:t>Nebuchadnezzar II</w:t>
      </w:r>
      <w:r w:rsidR="001D5448">
        <w:t xml:space="preserve"> consults </w:t>
      </w:r>
      <w:r w:rsidR="001D5448" w:rsidRPr="001D5448">
        <w:t xml:space="preserve">the </w:t>
      </w:r>
      <w:proofErr w:type="spellStart"/>
      <w:r w:rsidR="001D5448" w:rsidRPr="001D5448">
        <w:t>Magians</w:t>
      </w:r>
      <w:proofErr w:type="spellEnd"/>
      <w:r w:rsidR="001D5448" w:rsidRPr="001D5448">
        <w:t xml:space="preserve"> of Babylon</w:t>
      </w:r>
      <w:r w:rsidR="001D5448">
        <w:t xml:space="preserve"> on an important </w:t>
      </w:r>
      <w:r w:rsidR="00E77E6D">
        <w:t xml:space="preserve">matter </w:t>
      </w:r>
      <w:r w:rsidR="001D5448">
        <w:t xml:space="preserve">they lie to him and give </w:t>
      </w:r>
      <w:r w:rsidR="001D5448">
        <w:lastRenderedPageBreak/>
        <w:t xml:space="preserve">him incorrect </w:t>
      </w:r>
      <w:r w:rsidR="007E6F8D">
        <w:t>information</w:t>
      </w:r>
      <w:r w:rsidR="001D5448">
        <w:t>. A voice is then heard providing the correct inform</w:t>
      </w:r>
      <w:r w:rsidR="00C747BB">
        <w:t>ation</w:t>
      </w:r>
      <w:r w:rsidR="001D5448">
        <w:t xml:space="preserve"> to </w:t>
      </w:r>
      <w:r w:rsidR="001D5448" w:rsidRPr="001D5448">
        <w:t>Nebuchadnezzar II</w:t>
      </w:r>
      <w:r w:rsidR="001D5448">
        <w:t xml:space="preserve"> who then confronts</w:t>
      </w:r>
      <w:r w:rsidR="001D5448" w:rsidRPr="001D5448">
        <w:t xml:space="preserve"> the </w:t>
      </w:r>
      <w:proofErr w:type="spellStart"/>
      <w:r w:rsidR="001D5448" w:rsidRPr="001D5448">
        <w:t>Magians</w:t>
      </w:r>
      <w:proofErr w:type="spellEnd"/>
      <w:r w:rsidR="001D5448">
        <w:t xml:space="preserve"> who admit their falsehood and </w:t>
      </w:r>
      <w:r w:rsidR="001E03D1">
        <w:t>they state</w:t>
      </w:r>
      <w:r w:rsidR="001D5448">
        <w:t xml:space="preserve"> </w:t>
      </w:r>
      <w:r w:rsidR="001E03D1">
        <w:t xml:space="preserve">that </w:t>
      </w:r>
      <w:r w:rsidR="001D5448">
        <w:t>this is evidence of his</w:t>
      </w:r>
      <w:r w:rsidR="00711D8C">
        <w:t xml:space="preserve"> supreme power and great destiny</w:t>
      </w:r>
      <w:r w:rsidR="001D5448">
        <w:t xml:space="preserve"> </w:t>
      </w:r>
      <w:r w:rsidR="001D5448">
        <w:rPr>
          <w:rStyle w:val="FootnoteReference"/>
        </w:rPr>
        <w:footnoteReference w:id="43"/>
      </w:r>
      <w:r w:rsidR="001D5448">
        <w:t>.</w:t>
      </w:r>
      <w:r w:rsidR="0002383C">
        <w:t xml:space="preserve"> The Seleucia founding myth then is simply providing legitimacy for Seleucus I and his successors by presenting a dual front. Firstly, it is inferring that Seleucus I</w:t>
      </w:r>
      <w:r w:rsidR="00542B06">
        <w:t>’s</w:t>
      </w:r>
      <w:r w:rsidR="0002383C">
        <w:t xml:space="preserve"> authority comes from the divine realm and so cannot </w:t>
      </w:r>
      <w:r w:rsidR="00D63C65">
        <w:t>be question</w:t>
      </w:r>
      <w:r w:rsidR="001261FF">
        <w:t>.</w:t>
      </w:r>
      <w:r w:rsidR="00D63C65">
        <w:t xml:space="preserve"> </w:t>
      </w:r>
      <w:r w:rsidR="001261FF">
        <w:t>Furthermore,</w:t>
      </w:r>
      <w:r w:rsidR="00D63C65">
        <w:t xml:space="preserve"> that this destiny</w:t>
      </w:r>
      <w:r w:rsidR="0002383C">
        <w:t xml:space="preserve"> is not over</w:t>
      </w:r>
      <w:r w:rsidR="001261FF">
        <w:t>, there is still a greatness</w:t>
      </w:r>
      <w:r w:rsidR="0002383C">
        <w:t xml:space="preserve"> to come </w:t>
      </w:r>
      <w:r w:rsidR="001261FF">
        <w:t xml:space="preserve">which is </w:t>
      </w:r>
      <w:r w:rsidR="0002383C">
        <w:t xml:space="preserve">a clear reference for future Seleucid rulers to use. </w:t>
      </w:r>
      <w:r w:rsidR="00277858">
        <w:t>Secondly</w:t>
      </w:r>
      <w:r w:rsidR="00445675">
        <w:t>,</w:t>
      </w:r>
      <w:r w:rsidR="00277858">
        <w:t xml:space="preserve"> and perhaps more importantly</w:t>
      </w:r>
      <w:r w:rsidR="00445675">
        <w:t>, the Seleucids we</w:t>
      </w:r>
      <w:r w:rsidR="00277858">
        <w:t>re presenting their origin with Seleucus I not just as Hellenistic Ki</w:t>
      </w:r>
      <w:r w:rsidR="00445675">
        <w:t>ngs but Babylonian Kings</w:t>
      </w:r>
      <w:r w:rsidR="00277858">
        <w:t>. They create</w:t>
      </w:r>
      <w:r w:rsidR="00445675">
        <w:t>d</w:t>
      </w:r>
      <w:r w:rsidR="00277858">
        <w:t xml:space="preserve"> a parallel to the previous </w:t>
      </w:r>
      <w:proofErr w:type="spellStart"/>
      <w:r w:rsidR="00277858">
        <w:t>Achaemenid</w:t>
      </w:r>
      <w:proofErr w:type="spellEnd"/>
      <w:r w:rsidR="00277858">
        <w:t xml:space="preserve"> Kings with their supreme authority on religious matters. They also present </w:t>
      </w:r>
      <w:r w:rsidR="00277858" w:rsidRPr="00277858">
        <w:t>Seleucus I</w:t>
      </w:r>
      <w:r w:rsidR="00277858">
        <w:t xml:space="preserve"> as a new </w:t>
      </w:r>
      <w:r w:rsidR="00277858" w:rsidRPr="00277858">
        <w:t>Nebuchadnezzar II</w:t>
      </w:r>
      <w:r w:rsidR="008A653A">
        <w:t xml:space="preserve">, </w:t>
      </w:r>
      <w:r w:rsidR="00CF1851">
        <w:t>who was the most power</w:t>
      </w:r>
      <w:r w:rsidR="008A653A">
        <w:t>ful</w:t>
      </w:r>
      <w:r w:rsidR="00CF1851">
        <w:t xml:space="preserve">, successful and longest reigning monarch of </w:t>
      </w:r>
      <w:r w:rsidR="00CF1851" w:rsidRPr="00CF1851">
        <w:t>Neo-Babylonian Empire</w:t>
      </w:r>
      <w:r w:rsidR="00CF1851">
        <w:t xml:space="preserve"> </w:t>
      </w:r>
      <w:r w:rsidR="00CF1851">
        <w:rPr>
          <w:rStyle w:val="FootnoteReference"/>
        </w:rPr>
        <w:footnoteReference w:id="44"/>
      </w:r>
      <w:r w:rsidR="00CF1851" w:rsidRPr="00CF1851">
        <w:t>.</w:t>
      </w:r>
      <w:r w:rsidR="0003229B">
        <w:t xml:space="preserve"> Thus providing legitimacy and right to kingship to the Seleucids by presenting them as kings in the manner of the great kings of Babylon’s past. </w:t>
      </w:r>
    </w:p>
    <w:p w:rsidR="007E603B" w:rsidRDefault="00AD2348" w:rsidP="007E603B">
      <w:pPr>
        <w:spacing w:line="360" w:lineRule="auto"/>
      </w:pPr>
      <w:r>
        <w:t>T</w:t>
      </w:r>
      <w:r w:rsidRPr="00AD2348">
        <w:t>he use of mythology by the Seleucids to establish their rule and right of kingship</w:t>
      </w:r>
      <w:r>
        <w:t xml:space="preserve"> is one of </w:t>
      </w:r>
      <w:r w:rsidR="00E06B46">
        <w:t xml:space="preserve">a </w:t>
      </w:r>
      <w:r>
        <w:t>subtle manipulation of facts, inv</w:t>
      </w:r>
      <w:r w:rsidR="00A563D7">
        <w:t>entions of fantastical tales,</w:t>
      </w:r>
      <w:r>
        <w:t xml:space="preserve"> creating a sense of continuity w</w:t>
      </w:r>
      <w:r w:rsidR="0013092C">
        <w:t>here there was none before. The continuity was created by presenting Seleucus I as</w:t>
      </w:r>
      <w:r w:rsidR="00F31FF8">
        <w:t xml:space="preserve"> a new or alternative Alexander, and creating the appearance</w:t>
      </w:r>
      <w:r w:rsidR="0013092C">
        <w:t xml:space="preserve"> that Seleucus I was a natural choice to be his successor. </w:t>
      </w:r>
      <w:r w:rsidR="00145A79">
        <w:t>The Apollo parentage myth was the Seleucid creation to achieve this goal, it created a parallel to Alexander’s claim of parentage by Zeus and made Seleucus I the son of a god</w:t>
      </w:r>
      <w:r w:rsidR="00F31FF8">
        <w:t>,</w:t>
      </w:r>
      <w:r w:rsidR="00145A79">
        <w:t xml:space="preserve"> giving his right to kingship divine authority </w:t>
      </w:r>
      <w:r w:rsidR="00145A79">
        <w:rPr>
          <w:rStyle w:val="FootnoteReference"/>
        </w:rPr>
        <w:footnoteReference w:id="45"/>
      </w:r>
      <w:r w:rsidR="00145A79">
        <w:t xml:space="preserve">. The anchor myth then plays upon this divine parentage by providing Seleucus I </w:t>
      </w:r>
      <w:r w:rsidR="00F31FF8">
        <w:t xml:space="preserve">with </w:t>
      </w:r>
      <w:r w:rsidR="00145A79">
        <w:t>a myth</w:t>
      </w:r>
      <w:r w:rsidR="00090388">
        <w:t>, almost identical</w:t>
      </w:r>
      <w:r w:rsidR="00145A79">
        <w:t xml:space="preserve"> to another one</w:t>
      </w:r>
      <w:r w:rsidR="00090388">
        <w:t xml:space="preserve"> about Alexander’s parentage that </w:t>
      </w:r>
      <w:r w:rsidR="00145A79">
        <w:t>a</w:t>
      </w:r>
      <w:r w:rsidR="00090388">
        <w:t>l</w:t>
      </w:r>
      <w:r w:rsidR="00145A79">
        <w:t>s</w:t>
      </w:r>
      <w:r w:rsidR="004A3D6B">
        <w:t>o included</w:t>
      </w:r>
      <w:r w:rsidR="00145A79">
        <w:t xml:space="preserve"> a physical </w:t>
      </w:r>
      <w:r w:rsidR="004A3D6B">
        <w:t>birth</w:t>
      </w:r>
      <w:r w:rsidR="00DD485C">
        <w:t>-</w:t>
      </w:r>
      <w:r w:rsidR="00145A79">
        <w:t xml:space="preserve">mark. This mark </w:t>
      </w:r>
      <w:r w:rsidR="00DD485C">
        <w:t xml:space="preserve">was </w:t>
      </w:r>
      <w:r w:rsidR="00145A79">
        <w:t>in the shape of anchor on his thigh</w:t>
      </w:r>
      <w:r w:rsidR="005E0E1C">
        <w:t>, and</w:t>
      </w:r>
      <w:r w:rsidR="00145A79">
        <w:t xml:space="preserve"> all of his descendants apparently also pos</w:t>
      </w:r>
      <w:r w:rsidR="005158B5">
        <w:t>s</w:t>
      </w:r>
      <w:r w:rsidR="00145A79">
        <w:t>es</w:t>
      </w:r>
      <w:r w:rsidR="005158B5">
        <w:t>sed</w:t>
      </w:r>
      <w:r w:rsidR="00145A79">
        <w:t xml:space="preserve"> </w:t>
      </w:r>
      <w:r w:rsidR="00145A79">
        <w:rPr>
          <w:rStyle w:val="FootnoteReference"/>
        </w:rPr>
        <w:footnoteReference w:id="46"/>
      </w:r>
      <w:r w:rsidR="001052DD">
        <w:t>. This myth then gave</w:t>
      </w:r>
      <w:r w:rsidR="00145A79">
        <w:t xml:space="preserve"> Seleucus I’s successors </w:t>
      </w:r>
      <w:r w:rsidR="0093283D">
        <w:t xml:space="preserve">legitimacy </w:t>
      </w:r>
      <w:r w:rsidR="00145A79">
        <w:t xml:space="preserve">as by bearing the mark it meant that the royal authority and legitimacy of Seleucus I divine parentage </w:t>
      </w:r>
      <w:r w:rsidR="0093283D">
        <w:t>had also been inherited.</w:t>
      </w:r>
      <w:r w:rsidR="0072335C">
        <w:t xml:space="preserve"> The founding myths of cities</w:t>
      </w:r>
      <w:r w:rsidR="00B53501">
        <w:t xml:space="preserve"> also play into creating Seleucus I as a new Alexander</w:t>
      </w:r>
      <w:r w:rsidR="00D44961">
        <w:t>, and devised</w:t>
      </w:r>
      <w:r w:rsidR="00B53501">
        <w:t xml:space="preserve"> situations where the gods appear and provide him </w:t>
      </w:r>
      <w:r w:rsidR="003C3274">
        <w:t xml:space="preserve">with </w:t>
      </w:r>
      <w:r w:rsidR="00C23E5D">
        <w:t>legitimacy that</w:t>
      </w:r>
      <w:r w:rsidR="00B53501">
        <w:t xml:space="preserve"> his successors can then use to claim royal authority. </w:t>
      </w:r>
      <w:r w:rsidR="00346003">
        <w:t xml:space="preserve">The </w:t>
      </w:r>
      <w:r w:rsidR="0099130A">
        <w:t>Seleucid myths therefore created an ideology that persisted</w:t>
      </w:r>
      <w:r w:rsidR="00346003">
        <w:t xml:space="preserve"> through the centuries and presents the Seleucids as an all-encompassing monocracy both Persian and Macedonian</w:t>
      </w:r>
      <w:r w:rsidR="00133E01">
        <w:t>. This creates the sense</w:t>
      </w:r>
      <w:r w:rsidR="00346003">
        <w:t xml:space="preserve"> of continuity from one ruler to the next</w:t>
      </w:r>
      <w:r w:rsidR="0099130A">
        <w:t>;</w:t>
      </w:r>
      <w:r w:rsidR="00346003">
        <w:t xml:space="preserve"> </w:t>
      </w:r>
      <w:r w:rsidR="00133E01">
        <w:t>from Alexander to Seleucus I</w:t>
      </w:r>
      <w:r w:rsidR="0099130A">
        <w:t>, Seleucus I</w:t>
      </w:r>
      <w:r w:rsidR="002208CE">
        <w:t xml:space="preserve"> to his successors. A</w:t>
      </w:r>
      <w:r w:rsidR="00B477E7">
        <w:t>n</w:t>
      </w:r>
      <w:r w:rsidR="002208CE">
        <w:t xml:space="preserve"> ideology that was</w:t>
      </w:r>
      <w:r w:rsidR="00137084">
        <w:t xml:space="preserve"> al</w:t>
      </w:r>
      <w:r w:rsidR="00346003">
        <w:t xml:space="preserve">ways being reinforced </w:t>
      </w:r>
      <w:r w:rsidR="00133E01">
        <w:t xml:space="preserve">by this mythology and </w:t>
      </w:r>
      <w:r w:rsidR="00137084">
        <w:t xml:space="preserve">establishing them as the </w:t>
      </w:r>
      <w:r w:rsidR="003C0CA7">
        <w:t>legitimate</w:t>
      </w:r>
      <w:r w:rsidR="00137084">
        <w:t xml:space="preserve"> rulers. </w:t>
      </w:r>
    </w:p>
    <w:p w:rsidR="00E06B46" w:rsidRDefault="00E06B46" w:rsidP="007E603B">
      <w:pPr>
        <w:spacing w:line="360" w:lineRule="auto"/>
      </w:pPr>
    </w:p>
    <w:p w:rsidR="0031427F" w:rsidRDefault="0031427F" w:rsidP="007E603B">
      <w:pPr>
        <w:spacing w:line="360" w:lineRule="auto"/>
      </w:pPr>
      <w:bookmarkStart w:id="0" w:name="_GoBack"/>
      <w:bookmarkEnd w:id="0"/>
    </w:p>
    <w:p w:rsidR="00C77E69" w:rsidRDefault="00C77E69" w:rsidP="00C77E69">
      <w:pPr>
        <w:pStyle w:val="Heading2"/>
        <w:rPr>
          <w:rFonts w:ascii="Times New Roman" w:hAnsi="Times New Roman" w:cs="Times New Roman"/>
          <w:b/>
          <w:color w:val="auto"/>
          <w:sz w:val="32"/>
          <w:szCs w:val="32"/>
          <w:u w:val="single"/>
        </w:rPr>
      </w:pPr>
      <w:r w:rsidRPr="00C77E69">
        <w:rPr>
          <w:rFonts w:ascii="Times New Roman" w:hAnsi="Times New Roman" w:cs="Times New Roman"/>
          <w:b/>
          <w:color w:val="auto"/>
          <w:sz w:val="32"/>
          <w:szCs w:val="32"/>
          <w:u w:val="single"/>
        </w:rPr>
        <w:lastRenderedPageBreak/>
        <w:t xml:space="preserve">Bibliography </w:t>
      </w:r>
    </w:p>
    <w:p w:rsidR="00C77E69" w:rsidRDefault="00C77E69" w:rsidP="00C77E69"/>
    <w:p w:rsidR="00C77E69" w:rsidRPr="00C77E69" w:rsidRDefault="00C77E69" w:rsidP="00C77E69">
      <w:pPr>
        <w:rPr>
          <w:b/>
          <w:u w:val="single"/>
        </w:rPr>
      </w:pPr>
      <w:r w:rsidRPr="00C77E69">
        <w:rPr>
          <w:b/>
          <w:u w:val="single"/>
        </w:rPr>
        <w:t>Ancient Sources</w:t>
      </w:r>
    </w:p>
    <w:p w:rsidR="00C77E69" w:rsidRDefault="00071655" w:rsidP="00071655">
      <w:r w:rsidRPr="00071655">
        <w:t xml:space="preserve">Arrian, </w:t>
      </w:r>
      <w:r w:rsidRPr="006F771D">
        <w:rPr>
          <w:i/>
        </w:rPr>
        <w:t>Anabasis</w:t>
      </w:r>
      <w:r w:rsidR="009F71DC">
        <w:t>.</w:t>
      </w:r>
      <w:r w:rsidR="009F71DC" w:rsidRPr="009F71DC">
        <w:t xml:space="preserve"> P. A. Brunt (</w:t>
      </w:r>
      <w:r w:rsidR="009F71DC">
        <w:t>trans.)</w:t>
      </w:r>
      <w:r w:rsidR="009F71DC" w:rsidRPr="009F71DC">
        <w:t xml:space="preserve"> 1976</w:t>
      </w:r>
      <w:r w:rsidR="009F71DC">
        <w:t xml:space="preserve">. USA, </w:t>
      </w:r>
      <w:r w:rsidR="009F71DC" w:rsidRPr="009F71DC">
        <w:t xml:space="preserve">Cambridge, Massachusetts: Harvard University Press.     </w:t>
      </w:r>
    </w:p>
    <w:p w:rsidR="00F000E2" w:rsidRPr="00071655" w:rsidRDefault="00F000E2" w:rsidP="00071655">
      <w:r>
        <w:t xml:space="preserve">Appian, </w:t>
      </w:r>
      <w:proofErr w:type="spellStart"/>
      <w:r w:rsidRPr="009F4E9D">
        <w:rPr>
          <w:i/>
        </w:rPr>
        <w:t>Syriaca</w:t>
      </w:r>
      <w:proofErr w:type="spellEnd"/>
      <w:r w:rsidR="009F4E9D">
        <w:rPr>
          <w:i/>
        </w:rPr>
        <w:t>.</w:t>
      </w:r>
      <w:r w:rsidR="006B03E6" w:rsidRPr="006B03E6">
        <w:t xml:space="preserve"> </w:t>
      </w:r>
      <w:r w:rsidR="006B03E6">
        <w:t>J.</w:t>
      </w:r>
      <w:r w:rsidR="006B03E6" w:rsidRPr="006B03E6">
        <w:t xml:space="preserve"> Carter</w:t>
      </w:r>
      <w:r w:rsidR="006B03E6">
        <w:t xml:space="preserve"> (trans.)</w:t>
      </w:r>
      <w:r w:rsidR="00C50227">
        <w:t xml:space="preserve"> </w:t>
      </w:r>
      <w:r w:rsidR="00C50227" w:rsidRPr="00C50227">
        <w:t>1996</w:t>
      </w:r>
      <w:r w:rsidR="00C50227">
        <w:t xml:space="preserve">. United Kingdom, London: </w:t>
      </w:r>
      <w:r w:rsidR="009F4E9D" w:rsidRPr="009F4E9D">
        <w:t>Penguin Books</w:t>
      </w:r>
      <w:r w:rsidR="009F4E9D">
        <w:t xml:space="preserve"> </w:t>
      </w:r>
    </w:p>
    <w:p w:rsidR="00FA2F58" w:rsidRPr="009F4E9D" w:rsidRDefault="00FA2F58" w:rsidP="00C77E69">
      <w:r w:rsidRPr="00FA2F58">
        <w:t>Justin</w:t>
      </w:r>
      <w:r>
        <w:t xml:space="preserve"> </w:t>
      </w:r>
      <w:r w:rsidRPr="009F4E9D">
        <w:rPr>
          <w:i/>
        </w:rPr>
        <w:t>Philippic Histories</w:t>
      </w:r>
      <w:r w:rsidR="009F4E9D">
        <w:rPr>
          <w:i/>
        </w:rPr>
        <w:t xml:space="preserve">. </w:t>
      </w:r>
      <w:r w:rsidR="009F4E9D">
        <w:t xml:space="preserve">John </w:t>
      </w:r>
      <w:r w:rsidR="009F4E9D" w:rsidRPr="009F4E9D">
        <w:t>Yardley</w:t>
      </w:r>
      <w:r w:rsidR="009F4E9D">
        <w:t xml:space="preserve"> (trans.) </w:t>
      </w:r>
      <w:r w:rsidR="006F771D" w:rsidRPr="006F771D">
        <w:t>1997</w:t>
      </w:r>
      <w:r w:rsidR="006F771D">
        <w:t xml:space="preserve">. </w:t>
      </w:r>
      <w:r w:rsidR="006F771D" w:rsidRPr="006F771D">
        <w:t>United Kingdom, Oxford: Oxford University Press</w:t>
      </w:r>
      <w:r w:rsidR="006F771D">
        <w:t xml:space="preserve"> </w:t>
      </w:r>
    </w:p>
    <w:p w:rsidR="00C77E69" w:rsidRPr="002426AE" w:rsidRDefault="00172E9F" w:rsidP="002426AE">
      <w:r w:rsidRPr="00172E9F">
        <w:t>John Malalas</w:t>
      </w:r>
      <w:r w:rsidR="009F4E9D">
        <w:t>.</w:t>
      </w:r>
      <w:r>
        <w:t xml:space="preserve"> </w:t>
      </w:r>
      <w:proofErr w:type="spellStart"/>
      <w:r w:rsidRPr="006F771D">
        <w:rPr>
          <w:i/>
        </w:rPr>
        <w:t>Chronographia</w:t>
      </w:r>
      <w:proofErr w:type="spellEnd"/>
      <w:r w:rsidR="006F771D">
        <w:t xml:space="preserve">. </w:t>
      </w:r>
      <w:r w:rsidR="006F771D" w:rsidRPr="006F771D">
        <w:t xml:space="preserve">Elizabeth </w:t>
      </w:r>
      <w:proofErr w:type="spellStart"/>
      <w:r w:rsidR="006F771D" w:rsidRPr="006F771D">
        <w:t>Jeffreys</w:t>
      </w:r>
      <w:proofErr w:type="spellEnd"/>
      <w:r w:rsidR="006F771D">
        <w:t xml:space="preserve"> (trans.)</w:t>
      </w:r>
      <w:r w:rsidR="002426AE">
        <w:t xml:space="preserve"> 2017. Netherlands,</w:t>
      </w:r>
      <w:r w:rsidR="002426AE" w:rsidRPr="002426AE">
        <w:t xml:space="preserve"> </w:t>
      </w:r>
      <w:r w:rsidR="002426AE">
        <w:t>Leiden: BRILL publishing</w:t>
      </w:r>
    </w:p>
    <w:p w:rsidR="00C77E69" w:rsidRDefault="00C77E69" w:rsidP="00C77E69">
      <w:pPr>
        <w:rPr>
          <w:b/>
          <w:u w:val="single"/>
        </w:rPr>
      </w:pPr>
      <w:r w:rsidRPr="00C77E69">
        <w:rPr>
          <w:b/>
          <w:u w:val="single"/>
        </w:rPr>
        <w:t>Modern Scholars</w:t>
      </w:r>
    </w:p>
    <w:p w:rsidR="00E27C84" w:rsidRDefault="00E27C84" w:rsidP="00912726">
      <w:r w:rsidRPr="007A28A9">
        <w:t>Amitay</w:t>
      </w:r>
      <w:r>
        <w:t xml:space="preserve">, O. (2010.) </w:t>
      </w:r>
      <w:r w:rsidRPr="007A28A9">
        <w:t>From Alexander to Jesus</w:t>
      </w:r>
      <w:r>
        <w:t xml:space="preserve">. USA, California: University of California Press.  </w:t>
      </w:r>
    </w:p>
    <w:p w:rsidR="00E27C84" w:rsidRDefault="00E27C84" w:rsidP="00912726">
      <w:r>
        <w:t xml:space="preserve">Austin, M (2014.) The Hellenistic World </w:t>
      </w:r>
      <w:proofErr w:type="gramStart"/>
      <w:r>
        <w:t>From</w:t>
      </w:r>
      <w:proofErr w:type="gramEnd"/>
      <w:r>
        <w:t xml:space="preserve"> Alexander to the Roman Conquest. United Kingdom, Cambridge: Cambridge University Press. </w:t>
      </w:r>
    </w:p>
    <w:p w:rsidR="00E27C84" w:rsidRPr="00365C01" w:rsidRDefault="00E27C84" w:rsidP="00365C01">
      <w:r w:rsidRPr="00A166B8">
        <w:t>Bevan</w:t>
      </w:r>
      <w:r>
        <w:t xml:space="preserve">, E. R. (2015.) </w:t>
      </w:r>
      <w:r w:rsidRPr="00365C01">
        <w:t>The House of Seleucus</w:t>
      </w:r>
      <w:r>
        <w:t>.</w:t>
      </w:r>
      <w:r w:rsidRPr="00365C01">
        <w:t xml:space="preserve"> United Kingdom, Cambridge: Cambridge University Press.</w:t>
      </w:r>
    </w:p>
    <w:p w:rsidR="00E27C84" w:rsidRDefault="00E27C84" w:rsidP="00854013">
      <w:r>
        <w:t>Bosworth, A B. (2002.) The Legacy of Alexander: Politics, Warfare, and Propaganda Under the</w:t>
      </w:r>
      <w:r w:rsidRPr="00822EFD">
        <w:t xml:space="preserve"> Successors. United Kingdom, Oxford: Oxford University Press</w:t>
      </w:r>
      <w:r>
        <w:t>.</w:t>
      </w:r>
    </w:p>
    <w:p w:rsidR="00E27C84" w:rsidRDefault="00E27C84" w:rsidP="00172E9F">
      <w:r w:rsidRPr="00172E9F">
        <w:t>De Giorgi</w:t>
      </w:r>
      <w:r>
        <w:t xml:space="preserve">, A. U. (2016) </w:t>
      </w:r>
      <w:r w:rsidRPr="00172E9F">
        <w:t>Ancient Antioch</w:t>
      </w:r>
      <w:r>
        <w:t xml:space="preserve"> from the Seleucid Era to The Islamic Conquest. </w:t>
      </w:r>
      <w:r w:rsidRPr="00172E9F">
        <w:t>United Kingdom, Cambridge: Cambridge University Press.</w:t>
      </w:r>
    </w:p>
    <w:p w:rsidR="00E27C84" w:rsidRPr="004A1ACA" w:rsidRDefault="00E27C84" w:rsidP="00912726">
      <w:r>
        <w:t>Graf, F. and Ley, A. (2006.</w:t>
      </w:r>
      <w:r w:rsidRPr="003C7C17">
        <w:t>), “Apollo</w:t>
      </w:r>
      <w:r>
        <w:t xml:space="preserve">” Available at: </w:t>
      </w:r>
      <w:hyperlink r:id="rId7" w:anchor="e128110" w:history="1">
        <w:r w:rsidRPr="00537A7F">
          <w:rPr>
            <w:rStyle w:val="Hyperlink"/>
          </w:rPr>
          <w:t>https://referenceworks.brillonline.com/entries/brill-s-new-pauly/apollo-e128090?s.num=0&amp;s.f.s2_parent=s.f.book.brill-s-new-pauly&amp;s.q=apollo#e128110</w:t>
        </w:r>
      </w:hyperlink>
      <w:r>
        <w:t xml:space="preserve"> [Accessed: 24/02/2019] </w:t>
      </w:r>
    </w:p>
    <w:p w:rsidR="00E27C84" w:rsidRPr="00B70DCC" w:rsidRDefault="00E27C84" w:rsidP="00B70DCC">
      <w:r w:rsidRPr="00B70DCC">
        <w:t xml:space="preserve">Grainger, J.D. </w:t>
      </w:r>
      <w:r>
        <w:t xml:space="preserve">(1990) </w:t>
      </w:r>
      <w:proofErr w:type="spellStart"/>
      <w:r w:rsidRPr="00B70DCC">
        <w:t>Seleukos</w:t>
      </w:r>
      <w:proofErr w:type="spellEnd"/>
      <w:r w:rsidRPr="00B70DCC">
        <w:t xml:space="preserve"> </w:t>
      </w:r>
      <w:proofErr w:type="spellStart"/>
      <w:r w:rsidRPr="00B70DCC">
        <w:t>Nikator</w:t>
      </w:r>
      <w:proofErr w:type="spellEnd"/>
      <w:r w:rsidRPr="00B70DCC">
        <w:t>: Constructing a Hellenistic Kingdom.</w:t>
      </w:r>
      <w:r>
        <w:t xml:space="preserve"> United Kingdom London: Routledge Publishing Ltd.</w:t>
      </w:r>
    </w:p>
    <w:p w:rsidR="00E27C84" w:rsidRPr="000864B8" w:rsidRDefault="00E27C84" w:rsidP="000864B8">
      <w:r w:rsidRPr="000864B8">
        <w:t>Grainger, J.D.</w:t>
      </w:r>
      <w:r>
        <w:t xml:space="preserve"> (2017.)</w:t>
      </w:r>
      <w:r w:rsidRPr="001F2B66">
        <w:t xml:space="preserve"> Kings and Kingship in the Hellenistic World 350 - 30 BC</w:t>
      </w:r>
      <w:r>
        <w:t xml:space="preserve">. United Kingdom, Barnsley: Pen and Sword Military. </w:t>
      </w:r>
    </w:p>
    <w:p w:rsidR="00E27C84" w:rsidRDefault="00E27C84" w:rsidP="00172E9F">
      <w:r w:rsidRPr="00A30306">
        <w:t xml:space="preserve">Kuhrt, A. (1984). </w:t>
      </w:r>
      <w:r w:rsidRPr="00520409">
        <w:rPr>
          <w:i/>
        </w:rPr>
        <w:t xml:space="preserve">The </w:t>
      </w:r>
      <w:proofErr w:type="spellStart"/>
      <w:r w:rsidRPr="00520409">
        <w:rPr>
          <w:i/>
        </w:rPr>
        <w:t>Achaemenid</w:t>
      </w:r>
      <w:proofErr w:type="spellEnd"/>
      <w:r w:rsidRPr="00520409">
        <w:rPr>
          <w:i/>
        </w:rPr>
        <w:t xml:space="preserve"> Concept of Kingship</w:t>
      </w:r>
      <w:r>
        <w:t xml:space="preserve">. Iran. </w:t>
      </w:r>
      <w:r w:rsidRPr="00D97F8B">
        <w:t>Vol. 22</w:t>
      </w:r>
      <w:r>
        <w:t xml:space="preserve">. </w:t>
      </w:r>
      <w:r w:rsidRPr="00A30306">
        <w:t>156-160.</w:t>
      </w:r>
    </w:p>
    <w:p w:rsidR="00E27C84" w:rsidRDefault="00E27C84" w:rsidP="00912726">
      <w:r>
        <w:t>Magnino, D. and Elvers, K. L. (2006.)</w:t>
      </w:r>
      <w:r w:rsidRPr="000B6034">
        <w:t xml:space="preserve"> “</w:t>
      </w:r>
      <w:r w:rsidRPr="00520409">
        <w:rPr>
          <w:i/>
        </w:rPr>
        <w:t>Appianus</w:t>
      </w:r>
      <w:r>
        <w:t xml:space="preserve">” Available at: </w:t>
      </w:r>
      <w:hyperlink r:id="rId8" w:history="1">
        <w:r w:rsidRPr="00DE1748">
          <w:rPr>
            <w:rStyle w:val="Hyperlink"/>
          </w:rPr>
          <w:t>https://referenceworks.brillonline.com/entries/brill-s-new-pauly/appianus-brill000060?s.num=1&amp;s.f.s2_parent=s.f.book.brill-s-new-pauly&amp;s.q=Appian</w:t>
        </w:r>
      </w:hyperlink>
      <w:r>
        <w:t xml:space="preserve"> [Accessed 23/02/2019]</w:t>
      </w:r>
    </w:p>
    <w:p w:rsidR="00E27C84" w:rsidRDefault="00E27C84" w:rsidP="00912726">
      <w:proofErr w:type="spellStart"/>
      <w:r>
        <w:t>Mehl</w:t>
      </w:r>
      <w:proofErr w:type="spellEnd"/>
      <w:r>
        <w:t xml:space="preserve">, A. (2006A) </w:t>
      </w:r>
      <w:r w:rsidRPr="004A1ACA">
        <w:rPr>
          <w:i/>
        </w:rPr>
        <w:t xml:space="preserve">Seleucus I </w:t>
      </w:r>
      <w:proofErr w:type="spellStart"/>
      <w:r w:rsidRPr="004A1ACA">
        <w:rPr>
          <w:i/>
        </w:rPr>
        <w:t>Nicator</w:t>
      </w:r>
      <w:proofErr w:type="spellEnd"/>
      <w:r>
        <w:t xml:space="preserve">. Available at:  </w:t>
      </w:r>
      <w:hyperlink r:id="rId9" w:anchor="e1107320" w:history="1">
        <w:r w:rsidRPr="001D17FE">
          <w:rPr>
            <w:rStyle w:val="Hyperlink"/>
          </w:rPr>
          <w:t>https://referenceworks.brillonline.com/entries/brill-s-new-pauly/seleucus-e1107300?s.num=0&amp;s.f.s2_parent=s.f.book.brill-s-new-pauly&amp;s.q=Seleucus#e1107320</w:t>
        </w:r>
      </w:hyperlink>
      <w:r>
        <w:t xml:space="preserve"> [Accessed: 23/02/2019]</w:t>
      </w:r>
    </w:p>
    <w:p w:rsidR="00E27C84" w:rsidRDefault="00E27C84" w:rsidP="00912726">
      <w:proofErr w:type="spellStart"/>
      <w:r>
        <w:t>Mehl</w:t>
      </w:r>
      <w:proofErr w:type="spellEnd"/>
      <w:r>
        <w:t>, A. (2006B).</w:t>
      </w:r>
      <w:r w:rsidRPr="00482E28">
        <w:t xml:space="preserve"> “Seleucids”</w:t>
      </w:r>
      <w:r>
        <w:t>. Available at:</w:t>
      </w:r>
      <w:r w:rsidRPr="00482E28">
        <w:t xml:space="preserve"> </w:t>
      </w:r>
      <w:hyperlink r:id="rId10" w:history="1">
        <w:r w:rsidRPr="000C0F14">
          <w:rPr>
            <w:rStyle w:val="Hyperlink"/>
          </w:rPr>
          <w:t>https://referenceworks.brillonline.com/entries/brill-s-new-pauly/seleucids-e1107280#</w:t>
        </w:r>
      </w:hyperlink>
      <w:r>
        <w:t xml:space="preserve"> [Accessed: 24/02/2019] </w:t>
      </w:r>
    </w:p>
    <w:p w:rsidR="00E27C84" w:rsidRPr="00172E9F" w:rsidRDefault="00E27C84" w:rsidP="00172E9F">
      <w:proofErr w:type="spellStart"/>
      <w:r>
        <w:lastRenderedPageBreak/>
        <w:t>Oelsner</w:t>
      </w:r>
      <w:proofErr w:type="spellEnd"/>
      <w:r>
        <w:t>, J. (2006</w:t>
      </w:r>
      <w:r w:rsidRPr="00277858">
        <w:t>), “Nebuchadnezzar</w:t>
      </w:r>
      <w:r>
        <w:t xml:space="preserve">” Available at: </w:t>
      </w:r>
      <w:hyperlink r:id="rId11" w:history="1">
        <w:r w:rsidRPr="00E6242A">
          <w:rPr>
            <w:rStyle w:val="Hyperlink"/>
          </w:rPr>
          <w:t>https://referenceworks.brillonline.com/entries/brill-s-new-pauly/nebuchadnezzar-e818840#</w:t>
        </w:r>
      </w:hyperlink>
      <w:r>
        <w:t xml:space="preserve"> [Accessed 23/02/2019]</w:t>
      </w:r>
    </w:p>
    <w:p w:rsidR="00E27C84" w:rsidRDefault="00E27C84" w:rsidP="00912726">
      <w:r w:rsidRPr="00F00DC4">
        <w:t>Ogden</w:t>
      </w:r>
      <w:r>
        <w:t xml:space="preserve">, D. (2017.) </w:t>
      </w:r>
      <w:r w:rsidRPr="00F00DC4">
        <w:t>The Legend of Seleucus</w:t>
      </w:r>
      <w:r>
        <w:t xml:space="preserve">, Kingship, Narrative and Myth Making in the Ancient World. United Kingdom, Cambridge: Cambridge University Press. </w:t>
      </w:r>
    </w:p>
    <w:p w:rsidR="00E27C84" w:rsidRDefault="00E27C84" w:rsidP="00854013">
      <w:proofErr w:type="spellStart"/>
      <w:r w:rsidRPr="00822EFD">
        <w:t>Pfrommer</w:t>
      </w:r>
      <w:proofErr w:type="spellEnd"/>
      <w:r>
        <w:t xml:space="preserve">, M (1993.) </w:t>
      </w:r>
      <w:r w:rsidRPr="00E3076B">
        <w:t>Metalwork from the Hellenized East: Catalogue of the Collections</w:t>
      </w:r>
      <w:r>
        <w:t xml:space="preserve">. USA California, Malibu: J. Paul Getty Museum. </w:t>
      </w:r>
    </w:p>
    <w:p w:rsidR="00E27C84" w:rsidRDefault="00E27C84" w:rsidP="00912726">
      <w:r w:rsidRPr="00074E9D">
        <w:t>Root</w:t>
      </w:r>
      <w:r>
        <w:t>, M. C. (1989.)</w:t>
      </w:r>
      <w:r w:rsidRPr="00DE56C8">
        <w:t xml:space="preserve"> T</w:t>
      </w:r>
      <w:r>
        <w:t>he Persian archer at Persepolis</w:t>
      </w:r>
      <w:r w:rsidRPr="00DE56C8">
        <w:t>: aspects of c</w:t>
      </w:r>
      <w:r>
        <w:t>hronology, style and symbolism.</w:t>
      </w:r>
      <w:r w:rsidRPr="00DE56C8">
        <w:t xml:space="preserve"> Revue des </w:t>
      </w:r>
      <w:proofErr w:type="spellStart"/>
      <w:r w:rsidRPr="00DE56C8">
        <w:t>Études</w:t>
      </w:r>
      <w:proofErr w:type="spellEnd"/>
      <w:r w:rsidRPr="00DE56C8">
        <w:t xml:space="preserve"> </w:t>
      </w:r>
      <w:proofErr w:type="spellStart"/>
      <w:r w:rsidRPr="00DE56C8">
        <w:t>Anciennes</w:t>
      </w:r>
      <w:proofErr w:type="spellEnd"/>
      <w:r>
        <w:t xml:space="preserve">. </w:t>
      </w:r>
      <w:r w:rsidRPr="00DE56C8">
        <w:t>pp. 33-50</w:t>
      </w:r>
    </w:p>
    <w:p w:rsidR="00E27C84" w:rsidRDefault="00E27C84" w:rsidP="00C77E69">
      <w:r>
        <w:t>Rosen, K. (2006.)</w:t>
      </w:r>
      <w:r w:rsidRPr="002A3187">
        <w:t xml:space="preserve"> “Diadochi and </w:t>
      </w:r>
      <w:proofErr w:type="spellStart"/>
      <w:r w:rsidRPr="002A3187">
        <w:t>Epigoni</w:t>
      </w:r>
      <w:proofErr w:type="spellEnd"/>
      <w:r w:rsidRPr="002A3187">
        <w:t>”</w:t>
      </w:r>
      <w:r>
        <w:t xml:space="preserve"> Available at: </w:t>
      </w:r>
      <w:hyperlink r:id="rId12" w:history="1">
        <w:r w:rsidRPr="001D17FE">
          <w:rPr>
            <w:rStyle w:val="Hyperlink"/>
          </w:rPr>
          <w:t>https://referenceworks.brillonline.com/entries/brill-s-new-pauly/diadochi-and-epigoni-e316340?s.num=0&amp;s.f.s2_parent=s.f.book.brill-s-new-pauly&amp;s.q=Diadochi</w:t>
        </w:r>
      </w:hyperlink>
      <w:r>
        <w:t xml:space="preserve"> [Accessed: 23/02/2019]</w:t>
      </w:r>
    </w:p>
    <w:p w:rsidR="00E27C84" w:rsidRDefault="00E27C84" w:rsidP="00912726">
      <w:r>
        <w:t>Sherwin-White, S. M. and</w:t>
      </w:r>
      <w:r w:rsidRPr="00497B07">
        <w:t xml:space="preserve"> Kuhrt</w:t>
      </w:r>
      <w:r>
        <w:t xml:space="preserve">, A. (1993.) </w:t>
      </w:r>
      <w:r w:rsidRPr="00497B07">
        <w:t xml:space="preserve">From </w:t>
      </w:r>
      <w:proofErr w:type="spellStart"/>
      <w:r w:rsidRPr="00497B07">
        <w:t>Samarkhand</w:t>
      </w:r>
      <w:proofErr w:type="spellEnd"/>
      <w:r w:rsidRPr="00497B07">
        <w:t xml:space="preserve"> to Sardis: A New Approach to the Seleucid Empire</w:t>
      </w:r>
      <w:r>
        <w:t>.</w:t>
      </w:r>
      <w:r w:rsidRPr="009C7F5D">
        <w:t xml:space="preserve"> USA, California: University of California Press.  </w:t>
      </w:r>
    </w:p>
    <w:sectPr w:rsidR="00E27C84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943A1" w:rsidRDefault="00E943A1" w:rsidP="00B97E82">
      <w:pPr>
        <w:spacing w:after="0" w:line="240" w:lineRule="auto"/>
      </w:pPr>
      <w:r>
        <w:separator/>
      </w:r>
    </w:p>
  </w:endnote>
  <w:endnote w:type="continuationSeparator" w:id="0">
    <w:p w:rsidR="00E943A1" w:rsidRDefault="00E943A1" w:rsidP="00B97E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85399354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D834B7" w:rsidRDefault="00D834B7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1427F" w:rsidRPr="0031427F">
          <w:rPr>
            <w:b/>
            <w:bCs/>
            <w:noProof/>
          </w:rPr>
          <w:t>11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D834B7" w:rsidRDefault="00D834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943A1" w:rsidRDefault="00E943A1" w:rsidP="00B97E82">
      <w:pPr>
        <w:spacing w:after="0" w:line="240" w:lineRule="auto"/>
      </w:pPr>
      <w:r>
        <w:separator/>
      </w:r>
    </w:p>
  </w:footnote>
  <w:footnote w:type="continuationSeparator" w:id="0">
    <w:p w:rsidR="00E943A1" w:rsidRDefault="00E943A1" w:rsidP="00B97E82">
      <w:pPr>
        <w:spacing w:after="0" w:line="240" w:lineRule="auto"/>
      </w:pPr>
      <w:r>
        <w:continuationSeparator/>
      </w:r>
    </w:p>
  </w:footnote>
  <w:footnote w:id="1">
    <w:p w:rsidR="000A3A48" w:rsidRDefault="000A3A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Mehl</w:t>
      </w:r>
      <w:proofErr w:type="spellEnd"/>
      <w:r>
        <w:t xml:space="preserve"> </w:t>
      </w:r>
      <w:r w:rsidRPr="000A3A48">
        <w:t>2006A</w:t>
      </w:r>
    </w:p>
  </w:footnote>
  <w:footnote w:id="2">
    <w:p w:rsidR="007714D3" w:rsidRDefault="007714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714D3">
        <w:t>Grainger</w:t>
      </w:r>
      <w:r>
        <w:t xml:space="preserve"> 2017: 1-13</w:t>
      </w:r>
    </w:p>
  </w:footnote>
  <w:footnote w:id="3">
    <w:p w:rsidR="00BB58E7" w:rsidRDefault="00BB58E7">
      <w:pPr>
        <w:pStyle w:val="FootnoteText"/>
      </w:pPr>
      <w:r>
        <w:rPr>
          <w:rStyle w:val="FootnoteReference"/>
        </w:rPr>
        <w:footnoteRef/>
      </w:r>
      <w:r>
        <w:t xml:space="preserve"> Rosen 2006 </w:t>
      </w:r>
    </w:p>
  </w:footnote>
  <w:footnote w:id="4">
    <w:p w:rsidR="00520409" w:rsidRDefault="00520409">
      <w:pPr>
        <w:pStyle w:val="FootnoteText"/>
      </w:pPr>
      <w:r>
        <w:rPr>
          <w:rStyle w:val="FootnoteReference"/>
        </w:rPr>
        <w:footnoteRef/>
      </w:r>
      <w:r>
        <w:t xml:space="preserve"> Grainger </w:t>
      </w:r>
      <w:r w:rsidRPr="00520409">
        <w:t>1990</w:t>
      </w:r>
      <w:r>
        <w:t>: 94-134</w:t>
      </w:r>
    </w:p>
  </w:footnote>
  <w:footnote w:id="5">
    <w:p w:rsidR="00B97E82" w:rsidRDefault="00B97E82">
      <w:pPr>
        <w:pStyle w:val="FootnoteText"/>
      </w:pPr>
      <w:r>
        <w:rPr>
          <w:rStyle w:val="FootnoteReference"/>
        </w:rPr>
        <w:footnoteRef/>
      </w:r>
      <w:r>
        <w:t xml:space="preserve"> Rosen 2006</w:t>
      </w:r>
    </w:p>
  </w:footnote>
  <w:footnote w:id="6">
    <w:p w:rsidR="00EA624D" w:rsidRDefault="00EA624D">
      <w:pPr>
        <w:pStyle w:val="FootnoteText"/>
      </w:pPr>
      <w:r>
        <w:rPr>
          <w:rStyle w:val="FootnoteReference"/>
        </w:rPr>
        <w:footnoteRef/>
      </w:r>
      <w:r>
        <w:t xml:space="preserve"> Austin 2014: 43-44</w:t>
      </w:r>
    </w:p>
  </w:footnote>
  <w:footnote w:id="7">
    <w:p w:rsidR="006B1E49" w:rsidRDefault="006B1E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Mehl</w:t>
      </w:r>
      <w:proofErr w:type="spellEnd"/>
      <w:r>
        <w:t xml:space="preserve"> 2006</w:t>
      </w:r>
      <w:r w:rsidR="00FE5C6A">
        <w:t>A</w:t>
      </w:r>
    </w:p>
  </w:footnote>
  <w:footnote w:id="8">
    <w:p w:rsidR="00B5226C" w:rsidRDefault="00B5226C">
      <w:pPr>
        <w:pStyle w:val="FootnoteText"/>
      </w:pPr>
      <w:r>
        <w:rPr>
          <w:rStyle w:val="FootnoteReference"/>
        </w:rPr>
        <w:footnoteRef/>
      </w:r>
      <w:r w:rsidR="00FE5C6A">
        <w:t xml:space="preserve"> </w:t>
      </w:r>
      <w:proofErr w:type="spellStart"/>
      <w:r w:rsidR="00FE5C6A">
        <w:t>Mehl</w:t>
      </w:r>
      <w:proofErr w:type="spellEnd"/>
      <w:r w:rsidR="00FE5C6A">
        <w:t xml:space="preserve"> 2006B</w:t>
      </w:r>
      <w:r>
        <w:t xml:space="preserve"> </w:t>
      </w:r>
    </w:p>
  </w:footnote>
  <w:footnote w:id="9">
    <w:p w:rsidR="00302589" w:rsidRDefault="00302589">
      <w:pPr>
        <w:pStyle w:val="FootnoteText"/>
      </w:pPr>
      <w:r>
        <w:rPr>
          <w:rStyle w:val="FootnoteReference"/>
        </w:rPr>
        <w:footnoteRef/>
      </w:r>
      <w:r>
        <w:t xml:space="preserve"> Ogden 2017: 1-5</w:t>
      </w:r>
    </w:p>
  </w:footnote>
  <w:footnote w:id="10">
    <w:p w:rsidR="001222CD" w:rsidRDefault="001222CD">
      <w:pPr>
        <w:pStyle w:val="FootnoteText"/>
      </w:pPr>
      <w:r>
        <w:rPr>
          <w:rStyle w:val="FootnoteReference"/>
        </w:rPr>
        <w:footnoteRef/>
      </w:r>
      <w:r>
        <w:t xml:space="preserve"> Grainger </w:t>
      </w:r>
      <w:r w:rsidRPr="001222CD">
        <w:t>1990</w:t>
      </w:r>
      <w:r>
        <w:t xml:space="preserve">: </w:t>
      </w:r>
      <w:r w:rsidR="00AF3564">
        <w:t>1-3</w:t>
      </w:r>
    </w:p>
  </w:footnote>
  <w:footnote w:id="11">
    <w:p w:rsidR="00F57A84" w:rsidRDefault="00F57A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57A84">
        <w:t>Justin 17.1.10</w:t>
      </w:r>
      <w:r>
        <w:t>-13</w:t>
      </w:r>
    </w:p>
  </w:footnote>
  <w:footnote w:id="12">
    <w:p w:rsidR="00043419" w:rsidRDefault="00043419">
      <w:pPr>
        <w:pStyle w:val="FootnoteText"/>
      </w:pPr>
      <w:r>
        <w:rPr>
          <w:rStyle w:val="FootnoteReference"/>
        </w:rPr>
        <w:footnoteRef/>
      </w:r>
      <w:r>
        <w:t xml:space="preserve"> Bosworth 2002: 246-270</w:t>
      </w:r>
    </w:p>
  </w:footnote>
  <w:footnote w:id="13">
    <w:p w:rsidR="00785168" w:rsidRPr="00785168" w:rsidRDefault="00785168" w:rsidP="0078516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85168">
        <w:t>Grainger</w:t>
      </w:r>
      <w:r>
        <w:t xml:space="preserve"> 1990: 1-3</w:t>
      </w:r>
    </w:p>
  </w:footnote>
  <w:footnote w:id="14">
    <w:p w:rsidR="00F23812" w:rsidRDefault="00F238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23812">
        <w:t>Amitay</w:t>
      </w:r>
      <w:r>
        <w:t xml:space="preserve"> 2010: </w:t>
      </w:r>
      <w:r w:rsidR="00A043C9">
        <w:t>15-33</w:t>
      </w:r>
    </w:p>
  </w:footnote>
  <w:footnote w:id="15">
    <w:p w:rsidR="00BF160E" w:rsidRDefault="00BF16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F160E">
        <w:t>Grainger 1990</w:t>
      </w:r>
      <w:r>
        <w:t>: 2-7</w:t>
      </w:r>
    </w:p>
  </w:footnote>
  <w:footnote w:id="16">
    <w:p w:rsidR="003F21B8" w:rsidRPr="003F21B8" w:rsidRDefault="003F21B8" w:rsidP="003F21B8">
      <w:pPr>
        <w:pStyle w:val="FootnoteText"/>
      </w:pPr>
      <w:r>
        <w:rPr>
          <w:rStyle w:val="FootnoteReference"/>
        </w:rPr>
        <w:footnoteRef/>
      </w:r>
      <w:r>
        <w:t xml:space="preserve"> Sherwin-White </w:t>
      </w:r>
      <w:r w:rsidRPr="003F21B8">
        <w:t>and Kuhrt</w:t>
      </w:r>
      <w:r>
        <w:t xml:space="preserve"> 1993: </w:t>
      </w:r>
      <w:r w:rsidR="004B5FDD">
        <w:t>25-33</w:t>
      </w:r>
    </w:p>
  </w:footnote>
  <w:footnote w:id="17">
    <w:p w:rsidR="00E817F9" w:rsidRPr="00E817F9" w:rsidRDefault="00E817F9" w:rsidP="00E817F9">
      <w:pPr>
        <w:pStyle w:val="FootnoteText"/>
      </w:pPr>
      <w:r>
        <w:rPr>
          <w:rStyle w:val="FootnoteReference"/>
        </w:rPr>
        <w:footnoteRef/>
      </w:r>
      <w:r>
        <w:t xml:space="preserve"> Graf and Ley 2006</w:t>
      </w:r>
    </w:p>
  </w:footnote>
  <w:footnote w:id="18">
    <w:p w:rsidR="00365091" w:rsidRDefault="00365091">
      <w:pPr>
        <w:pStyle w:val="FootnoteText"/>
      </w:pPr>
      <w:r>
        <w:rPr>
          <w:rStyle w:val="FootnoteReference"/>
        </w:rPr>
        <w:footnoteRef/>
      </w:r>
      <w:r>
        <w:t xml:space="preserve"> Ogden 2017:</w:t>
      </w:r>
      <w:r w:rsidR="00EB1874">
        <w:t xml:space="preserve"> 30-68</w:t>
      </w:r>
      <w:r>
        <w:t xml:space="preserve"> </w:t>
      </w:r>
    </w:p>
  </w:footnote>
  <w:footnote w:id="19">
    <w:p w:rsidR="00A94B91" w:rsidRDefault="00A94B91">
      <w:pPr>
        <w:pStyle w:val="FootnoteText"/>
      </w:pPr>
      <w:r>
        <w:rPr>
          <w:rStyle w:val="FootnoteReference"/>
        </w:rPr>
        <w:footnoteRef/>
      </w:r>
      <w:r>
        <w:t xml:space="preserve"> Justin 15. 4. 2-9</w:t>
      </w:r>
    </w:p>
  </w:footnote>
  <w:footnote w:id="20">
    <w:p w:rsidR="009F5382" w:rsidRDefault="009F53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5382">
        <w:t>Ogden</w:t>
      </w:r>
      <w:r>
        <w:t xml:space="preserve"> 2017: 23-30</w:t>
      </w:r>
    </w:p>
  </w:footnote>
  <w:footnote w:id="21">
    <w:p w:rsidR="00A4396F" w:rsidRDefault="00A439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4396F">
        <w:t>Grainger 1990</w:t>
      </w:r>
      <w:r>
        <w:t>: 2-5</w:t>
      </w:r>
    </w:p>
  </w:footnote>
  <w:footnote w:id="22">
    <w:p w:rsidR="00765207" w:rsidRDefault="007652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65207">
        <w:t>Amitay</w:t>
      </w:r>
      <w:r>
        <w:t xml:space="preserve"> </w:t>
      </w:r>
      <w:r w:rsidR="00474229">
        <w:t>2010: 95</w:t>
      </w:r>
      <w:r>
        <w:t>-112</w:t>
      </w:r>
    </w:p>
  </w:footnote>
  <w:footnote w:id="23">
    <w:p w:rsidR="00BA4B1F" w:rsidRDefault="00BA4B1F">
      <w:pPr>
        <w:pStyle w:val="FootnoteText"/>
      </w:pPr>
      <w:r>
        <w:rPr>
          <w:rStyle w:val="FootnoteReference"/>
        </w:rPr>
        <w:footnoteRef/>
      </w:r>
      <w:r>
        <w:t xml:space="preserve"> Ogden 2017: 44-55 </w:t>
      </w:r>
    </w:p>
  </w:footnote>
  <w:footnote w:id="24">
    <w:p w:rsidR="00C24C13" w:rsidRDefault="00C24C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24C13">
        <w:t>Amitay 2010: 95</w:t>
      </w:r>
      <w:r w:rsidR="006F1FEC">
        <w:t>-108</w:t>
      </w:r>
    </w:p>
  </w:footnote>
  <w:footnote w:id="25">
    <w:p w:rsidR="00EA2D3E" w:rsidRDefault="00EA2D3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A2D3E">
        <w:t>Sherwin-White and Kuhrt 1993</w:t>
      </w:r>
      <w:r>
        <w:t>: 27-35</w:t>
      </w:r>
    </w:p>
  </w:footnote>
  <w:footnote w:id="26">
    <w:p w:rsidR="00FF6FC0" w:rsidRPr="00FF6FC0" w:rsidRDefault="00FF6FC0" w:rsidP="00FF6FC0">
      <w:pPr>
        <w:pStyle w:val="FootnoteText"/>
      </w:pPr>
      <w:r>
        <w:rPr>
          <w:rStyle w:val="FootnoteReference"/>
        </w:rPr>
        <w:footnoteRef/>
      </w:r>
      <w:r>
        <w:t xml:space="preserve"> Root 1989: </w:t>
      </w:r>
      <w:r w:rsidR="005169EA">
        <w:t xml:space="preserve">34-50 </w:t>
      </w:r>
    </w:p>
  </w:footnote>
  <w:footnote w:id="27">
    <w:p w:rsidR="00AA60CF" w:rsidRPr="00AA60CF" w:rsidRDefault="00AA60CF" w:rsidP="00AA60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A60CF">
        <w:t>Amitay 2010:</w:t>
      </w:r>
      <w:r>
        <w:t xml:space="preserve"> 97-103</w:t>
      </w:r>
    </w:p>
  </w:footnote>
  <w:footnote w:id="28">
    <w:p w:rsidR="00817039" w:rsidRDefault="00817039">
      <w:pPr>
        <w:pStyle w:val="FootnoteText"/>
      </w:pPr>
      <w:r>
        <w:rPr>
          <w:rStyle w:val="FootnoteReference"/>
        </w:rPr>
        <w:footnoteRef/>
      </w:r>
      <w:r>
        <w:t xml:space="preserve"> Graf</w:t>
      </w:r>
      <w:r w:rsidRPr="00817039">
        <w:t xml:space="preserve"> and Ley</w:t>
      </w:r>
      <w:r w:rsidR="001A04F7">
        <w:t xml:space="preserve"> 2006</w:t>
      </w:r>
    </w:p>
  </w:footnote>
  <w:footnote w:id="29">
    <w:p w:rsidR="00042EC3" w:rsidRPr="00042EC3" w:rsidRDefault="00042EC3" w:rsidP="00042E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42EC3">
        <w:t>Root 1989:</w:t>
      </w:r>
      <w:r>
        <w:t xml:space="preserve"> 45-50 </w:t>
      </w:r>
    </w:p>
  </w:footnote>
  <w:footnote w:id="30">
    <w:p w:rsidR="006A3F63" w:rsidRDefault="006A3F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A3F63">
        <w:t>Amitay 2010: 97-103</w:t>
      </w:r>
    </w:p>
  </w:footnote>
  <w:footnote w:id="31">
    <w:p w:rsidR="00477EC9" w:rsidRPr="00477EC9" w:rsidRDefault="00477EC9" w:rsidP="00477E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77EC9">
        <w:t>Sherwin-White and Kuhrt 1993:</w:t>
      </w:r>
      <w:r>
        <w:t xml:space="preserve"> 25-40</w:t>
      </w:r>
    </w:p>
  </w:footnote>
  <w:footnote w:id="32">
    <w:p w:rsidR="00A014AE" w:rsidRDefault="00A014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014AE">
        <w:t>App. Syr. 9.57</w:t>
      </w:r>
    </w:p>
  </w:footnote>
  <w:footnote w:id="33">
    <w:p w:rsidR="00D24558" w:rsidRPr="00D24558" w:rsidRDefault="00D24558" w:rsidP="00D24558">
      <w:pPr>
        <w:pStyle w:val="FootnoteText"/>
      </w:pPr>
      <w:r>
        <w:rPr>
          <w:rStyle w:val="FootnoteReference"/>
        </w:rPr>
        <w:footnoteRef/>
      </w:r>
      <w:r>
        <w:t xml:space="preserve"> Magnino and Elvers 2006</w:t>
      </w:r>
    </w:p>
  </w:footnote>
  <w:footnote w:id="34">
    <w:p w:rsidR="00AF0907" w:rsidRPr="00AF0907" w:rsidRDefault="00AF0907" w:rsidP="00AF09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Mehl</w:t>
      </w:r>
      <w:proofErr w:type="spellEnd"/>
      <w:r>
        <w:t xml:space="preserve"> 2006A</w:t>
      </w:r>
    </w:p>
  </w:footnote>
  <w:footnote w:id="35">
    <w:p w:rsidR="00EB4C81" w:rsidRDefault="00EB4C81">
      <w:pPr>
        <w:pStyle w:val="FootnoteText"/>
      </w:pPr>
      <w:r>
        <w:rPr>
          <w:rStyle w:val="FootnoteReference"/>
        </w:rPr>
        <w:footnoteRef/>
      </w:r>
      <w:r>
        <w:t xml:space="preserve"> Bosworth 2002:</w:t>
      </w:r>
      <w:r w:rsidR="004E1CE4">
        <w:t xml:space="preserve"> 265-300</w:t>
      </w:r>
    </w:p>
  </w:footnote>
  <w:footnote w:id="36">
    <w:p w:rsidR="00385B49" w:rsidRDefault="00385B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85B49">
        <w:t>Malalas</w:t>
      </w:r>
      <w:r>
        <w:t xml:space="preserve"> 8. 13-15</w:t>
      </w:r>
    </w:p>
  </w:footnote>
  <w:footnote w:id="37">
    <w:p w:rsidR="00F02E64" w:rsidRPr="00F02E64" w:rsidRDefault="00F02E64" w:rsidP="00F02E64">
      <w:pPr>
        <w:pStyle w:val="FootnoteText"/>
      </w:pPr>
      <w:r>
        <w:rPr>
          <w:rStyle w:val="FootnoteReference"/>
        </w:rPr>
        <w:footnoteRef/>
      </w:r>
      <w:r>
        <w:t xml:space="preserve"> Grainger 2017: 144-165</w:t>
      </w:r>
    </w:p>
  </w:footnote>
  <w:footnote w:id="38">
    <w:p w:rsidR="00A61913" w:rsidRPr="00A61913" w:rsidRDefault="00A61913" w:rsidP="00A619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61913">
        <w:t>De Giorgi</w:t>
      </w:r>
      <w:r>
        <w:t xml:space="preserve"> 2016: 37-45</w:t>
      </w:r>
    </w:p>
  </w:footnote>
  <w:footnote w:id="39">
    <w:p w:rsidR="0035479B" w:rsidRDefault="003547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C7705" w:rsidRPr="001C7705">
        <w:t>Arr</w:t>
      </w:r>
      <w:r w:rsidR="001C7705">
        <w:t>.</w:t>
      </w:r>
      <w:r w:rsidR="001C7705" w:rsidRPr="001C7705">
        <w:t xml:space="preserve"> </w:t>
      </w:r>
      <w:proofErr w:type="spellStart"/>
      <w:r w:rsidR="001C7705" w:rsidRPr="001C7705">
        <w:t>Anab</w:t>
      </w:r>
      <w:proofErr w:type="spellEnd"/>
      <w:r w:rsidR="001C7705" w:rsidRPr="001C7705">
        <w:t>.</w:t>
      </w:r>
      <w:r w:rsidR="001C7705">
        <w:t xml:space="preserve"> 3. 1-2</w:t>
      </w:r>
    </w:p>
  </w:footnote>
  <w:footnote w:id="40">
    <w:p w:rsidR="00A64207" w:rsidRDefault="00A64207">
      <w:pPr>
        <w:pStyle w:val="FootnoteText"/>
      </w:pPr>
      <w:r>
        <w:rPr>
          <w:rStyle w:val="FootnoteReference"/>
        </w:rPr>
        <w:footnoteRef/>
      </w:r>
      <w:r>
        <w:t xml:space="preserve"> Bosworth 2002: 263-297</w:t>
      </w:r>
    </w:p>
  </w:footnote>
  <w:footnote w:id="41">
    <w:p w:rsidR="00A30306" w:rsidRPr="00A30306" w:rsidRDefault="00A30306" w:rsidP="00A3030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30306">
        <w:t>App. Syr.</w:t>
      </w:r>
      <w:r>
        <w:t xml:space="preserve"> 9. 58</w:t>
      </w:r>
    </w:p>
  </w:footnote>
  <w:footnote w:id="42">
    <w:p w:rsidR="00CC4EFA" w:rsidRDefault="00CC4EFA">
      <w:pPr>
        <w:pStyle w:val="FootnoteText"/>
      </w:pPr>
      <w:r>
        <w:rPr>
          <w:rStyle w:val="FootnoteReference"/>
        </w:rPr>
        <w:footnoteRef/>
      </w:r>
      <w:r>
        <w:t xml:space="preserve"> Kuhrt </w:t>
      </w:r>
      <w:r w:rsidRPr="00CC4EFA">
        <w:t>1984</w:t>
      </w:r>
      <w:r>
        <w:t>: 156-160</w:t>
      </w:r>
    </w:p>
  </w:footnote>
  <w:footnote w:id="43">
    <w:p w:rsidR="001D5448" w:rsidRDefault="001D5448">
      <w:pPr>
        <w:pStyle w:val="FootnoteText"/>
      </w:pPr>
      <w:r>
        <w:rPr>
          <w:rStyle w:val="FootnoteReference"/>
        </w:rPr>
        <w:footnoteRef/>
      </w:r>
      <w:r>
        <w:t xml:space="preserve"> Amity 2010: 105-113</w:t>
      </w:r>
    </w:p>
  </w:footnote>
  <w:footnote w:id="44">
    <w:p w:rsidR="00CF1851" w:rsidRDefault="00CF185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Oelsner</w:t>
      </w:r>
      <w:proofErr w:type="spellEnd"/>
      <w:r>
        <w:t xml:space="preserve"> </w:t>
      </w:r>
      <w:r w:rsidRPr="00CF1851">
        <w:t>2006</w:t>
      </w:r>
    </w:p>
  </w:footnote>
  <w:footnote w:id="45">
    <w:p w:rsidR="00145A79" w:rsidRDefault="00145A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45A79">
        <w:t>Grainger 1990: 2-5</w:t>
      </w:r>
    </w:p>
  </w:footnote>
  <w:footnote w:id="46">
    <w:p w:rsidR="00145A79" w:rsidRPr="00145A79" w:rsidRDefault="00145A79" w:rsidP="00145A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45A79">
        <w:t>Ogden 2017: 44-55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834B7" w:rsidRDefault="00D834B7">
    <w:pPr>
      <w:pStyle w:val="Header"/>
    </w:pPr>
    <w:r>
      <w:t>Luke Carter 1500745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26B0"/>
    <w:rsid w:val="000031E1"/>
    <w:rsid w:val="0001266D"/>
    <w:rsid w:val="0001477C"/>
    <w:rsid w:val="0002383C"/>
    <w:rsid w:val="0003229B"/>
    <w:rsid w:val="000336EA"/>
    <w:rsid w:val="00042EC3"/>
    <w:rsid w:val="00043419"/>
    <w:rsid w:val="00052785"/>
    <w:rsid w:val="000548AC"/>
    <w:rsid w:val="000577B5"/>
    <w:rsid w:val="00064014"/>
    <w:rsid w:val="00071655"/>
    <w:rsid w:val="0007304F"/>
    <w:rsid w:val="000733FC"/>
    <w:rsid w:val="00074E9D"/>
    <w:rsid w:val="00081946"/>
    <w:rsid w:val="0008480E"/>
    <w:rsid w:val="000857C4"/>
    <w:rsid w:val="000859C5"/>
    <w:rsid w:val="000864B8"/>
    <w:rsid w:val="00090388"/>
    <w:rsid w:val="00096CA8"/>
    <w:rsid w:val="000A0079"/>
    <w:rsid w:val="000A2CD5"/>
    <w:rsid w:val="000A34C6"/>
    <w:rsid w:val="000A3A48"/>
    <w:rsid w:val="000B26D7"/>
    <w:rsid w:val="000B6034"/>
    <w:rsid w:val="000B6987"/>
    <w:rsid w:val="000C0BB4"/>
    <w:rsid w:val="000D5228"/>
    <w:rsid w:val="000E380E"/>
    <w:rsid w:val="000E390C"/>
    <w:rsid w:val="000E4882"/>
    <w:rsid w:val="000F6D0C"/>
    <w:rsid w:val="00101A37"/>
    <w:rsid w:val="0010305D"/>
    <w:rsid w:val="001052DD"/>
    <w:rsid w:val="00112D0F"/>
    <w:rsid w:val="001214EF"/>
    <w:rsid w:val="00121F62"/>
    <w:rsid w:val="001222CD"/>
    <w:rsid w:val="001230A5"/>
    <w:rsid w:val="001261FF"/>
    <w:rsid w:val="0013092C"/>
    <w:rsid w:val="00133E01"/>
    <w:rsid w:val="00134A41"/>
    <w:rsid w:val="00137084"/>
    <w:rsid w:val="001447E0"/>
    <w:rsid w:val="00145A79"/>
    <w:rsid w:val="00145EF2"/>
    <w:rsid w:val="00147C92"/>
    <w:rsid w:val="00155A62"/>
    <w:rsid w:val="001561F2"/>
    <w:rsid w:val="001664E7"/>
    <w:rsid w:val="00172E9F"/>
    <w:rsid w:val="00173F91"/>
    <w:rsid w:val="001740A6"/>
    <w:rsid w:val="00174EB1"/>
    <w:rsid w:val="00180ADB"/>
    <w:rsid w:val="001919B4"/>
    <w:rsid w:val="00194C59"/>
    <w:rsid w:val="00196585"/>
    <w:rsid w:val="001A04F7"/>
    <w:rsid w:val="001A0CCB"/>
    <w:rsid w:val="001A39C7"/>
    <w:rsid w:val="001A4F35"/>
    <w:rsid w:val="001B105D"/>
    <w:rsid w:val="001B2641"/>
    <w:rsid w:val="001B3F30"/>
    <w:rsid w:val="001B6119"/>
    <w:rsid w:val="001B6BE1"/>
    <w:rsid w:val="001C358C"/>
    <w:rsid w:val="001C723B"/>
    <w:rsid w:val="001C7705"/>
    <w:rsid w:val="001D4807"/>
    <w:rsid w:val="001D48C7"/>
    <w:rsid w:val="001D5448"/>
    <w:rsid w:val="001E03D1"/>
    <w:rsid w:val="001F2B66"/>
    <w:rsid w:val="001F316E"/>
    <w:rsid w:val="00206292"/>
    <w:rsid w:val="00207977"/>
    <w:rsid w:val="00214229"/>
    <w:rsid w:val="002208CE"/>
    <w:rsid w:val="002244EC"/>
    <w:rsid w:val="00235D5B"/>
    <w:rsid w:val="002426AE"/>
    <w:rsid w:val="0024647F"/>
    <w:rsid w:val="002472A4"/>
    <w:rsid w:val="00252185"/>
    <w:rsid w:val="0025536A"/>
    <w:rsid w:val="00255F1B"/>
    <w:rsid w:val="00266296"/>
    <w:rsid w:val="00272CF3"/>
    <w:rsid w:val="00277858"/>
    <w:rsid w:val="00284DE7"/>
    <w:rsid w:val="00286089"/>
    <w:rsid w:val="0029388A"/>
    <w:rsid w:val="002A3187"/>
    <w:rsid w:val="002A335F"/>
    <w:rsid w:val="002A769D"/>
    <w:rsid w:val="002A78DA"/>
    <w:rsid w:val="002B5C92"/>
    <w:rsid w:val="002C415F"/>
    <w:rsid w:val="002C5693"/>
    <w:rsid w:val="002D648A"/>
    <w:rsid w:val="002D782D"/>
    <w:rsid w:val="002E2932"/>
    <w:rsid w:val="002E5C17"/>
    <w:rsid w:val="002F5E46"/>
    <w:rsid w:val="00302589"/>
    <w:rsid w:val="003026B0"/>
    <w:rsid w:val="0031427F"/>
    <w:rsid w:val="00326F00"/>
    <w:rsid w:val="00327DE1"/>
    <w:rsid w:val="00345D3F"/>
    <w:rsid w:val="00346003"/>
    <w:rsid w:val="00347E24"/>
    <w:rsid w:val="0035371C"/>
    <w:rsid w:val="0035479B"/>
    <w:rsid w:val="00360C86"/>
    <w:rsid w:val="00361554"/>
    <w:rsid w:val="0036219B"/>
    <w:rsid w:val="0036426F"/>
    <w:rsid w:val="00365091"/>
    <w:rsid w:val="00365C01"/>
    <w:rsid w:val="00374533"/>
    <w:rsid w:val="00383359"/>
    <w:rsid w:val="00385B49"/>
    <w:rsid w:val="003A1D7B"/>
    <w:rsid w:val="003A586C"/>
    <w:rsid w:val="003B71C2"/>
    <w:rsid w:val="003B7BE8"/>
    <w:rsid w:val="003C0CA7"/>
    <w:rsid w:val="003C2B31"/>
    <w:rsid w:val="003C3274"/>
    <w:rsid w:val="003C534D"/>
    <w:rsid w:val="003C551A"/>
    <w:rsid w:val="003C55B1"/>
    <w:rsid w:val="003C7C17"/>
    <w:rsid w:val="003D1DF0"/>
    <w:rsid w:val="003E5014"/>
    <w:rsid w:val="003E6E1D"/>
    <w:rsid w:val="003F1467"/>
    <w:rsid w:val="003F21B8"/>
    <w:rsid w:val="003F74D7"/>
    <w:rsid w:val="003F7730"/>
    <w:rsid w:val="00413EBD"/>
    <w:rsid w:val="0041705C"/>
    <w:rsid w:val="00417F6D"/>
    <w:rsid w:val="00420499"/>
    <w:rsid w:val="004337D5"/>
    <w:rsid w:val="00445675"/>
    <w:rsid w:val="004479DB"/>
    <w:rsid w:val="0045504D"/>
    <w:rsid w:val="004603F3"/>
    <w:rsid w:val="00460DDE"/>
    <w:rsid w:val="00474229"/>
    <w:rsid w:val="00474A91"/>
    <w:rsid w:val="00477912"/>
    <w:rsid w:val="00477EC9"/>
    <w:rsid w:val="00482E28"/>
    <w:rsid w:val="004844A1"/>
    <w:rsid w:val="00487F7C"/>
    <w:rsid w:val="00497B07"/>
    <w:rsid w:val="004A1ACA"/>
    <w:rsid w:val="004A3D6B"/>
    <w:rsid w:val="004A6C22"/>
    <w:rsid w:val="004A7173"/>
    <w:rsid w:val="004B5FDD"/>
    <w:rsid w:val="004C1CB8"/>
    <w:rsid w:val="004C4854"/>
    <w:rsid w:val="004D0437"/>
    <w:rsid w:val="004D4962"/>
    <w:rsid w:val="004E0647"/>
    <w:rsid w:val="004E1CE4"/>
    <w:rsid w:val="004E1DF0"/>
    <w:rsid w:val="004F05AE"/>
    <w:rsid w:val="004F0F39"/>
    <w:rsid w:val="004F597E"/>
    <w:rsid w:val="004F6945"/>
    <w:rsid w:val="004F764B"/>
    <w:rsid w:val="005058E5"/>
    <w:rsid w:val="00511A2D"/>
    <w:rsid w:val="00512E96"/>
    <w:rsid w:val="005130EF"/>
    <w:rsid w:val="005158B5"/>
    <w:rsid w:val="005169EA"/>
    <w:rsid w:val="00520409"/>
    <w:rsid w:val="005309C0"/>
    <w:rsid w:val="00542507"/>
    <w:rsid w:val="00542B06"/>
    <w:rsid w:val="005461ED"/>
    <w:rsid w:val="005503DC"/>
    <w:rsid w:val="005519B1"/>
    <w:rsid w:val="00563DEE"/>
    <w:rsid w:val="00575DDA"/>
    <w:rsid w:val="005831C7"/>
    <w:rsid w:val="0058420D"/>
    <w:rsid w:val="00591A28"/>
    <w:rsid w:val="00592D03"/>
    <w:rsid w:val="005A066E"/>
    <w:rsid w:val="005B5E61"/>
    <w:rsid w:val="005C5588"/>
    <w:rsid w:val="005D0FD2"/>
    <w:rsid w:val="005D15C1"/>
    <w:rsid w:val="005D4A28"/>
    <w:rsid w:val="005E0E1C"/>
    <w:rsid w:val="00605F41"/>
    <w:rsid w:val="00610283"/>
    <w:rsid w:val="006114D6"/>
    <w:rsid w:val="0062227C"/>
    <w:rsid w:val="006315F0"/>
    <w:rsid w:val="00634E51"/>
    <w:rsid w:val="006365B7"/>
    <w:rsid w:val="006376BC"/>
    <w:rsid w:val="00662F7F"/>
    <w:rsid w:val="00664379"/>
    <w:rsid w:val="0067071C"/>
    <w:rsid w:val="00673A56"/>
    <w:rsid w:val="00673D04"/>
    <w:rsid w:val="00675D26"/>
    <w:rsid w:val="00677593"/>
    <w:rsid w:val="00681FAF"/>
    <w:rsid w:val="00685C82"/>
    <w:rsid w:val="0069453C"/>
    <w:rsid w:val="00697D14"/>
    <w:rsid w:val="006A1165"/>
    <w:rsid w:val="006A3F63"/>
    <w:rsid w:val="006A47F1"/>
    <w:rsid w:val="006B03E6"/>
    <w:rsid w:val="006B1A51"/>
    <w:rsid w:val="006B1E49"/>
    <w:rsid w:val="006C240C"/>
    <w:rsid w:val="006C5713"/>
    <w:rsid w:val="006F1FEC"/>
    <w:rsid w:val="006F771D"/>
    <w:rsid w:val="007042CC"/>
    <w:rsid w:val="00705389"/>
    <w:rsid w:val="00711D8C"/>
    <w:rsid w:val="0072335C"/>
    <w:rsid w:val="007248E7"/>
    <w:rsid w:val="00746546"/>
    <w:rsid w:val="00765207"/>
    <w:rsid w:val="007665D9"/>
    <w:rsid w:val="00770545"/>
    <w:rsid w:val="007714D3"/>
    <w:rsid w:val="007740A6"/>
    <w:rsid w:val="00780780"/>
    <w:rsid w:val="00783C93"/>
    <w:rsid w:val="00785168"/>
    <w:rsid w:val="007852FF"/>
    <w:rsid w:val="00796395"/>
    <w:rsid w:val="00796BAF"/>
    <w:rsid w:val="007A1CD8"/>
    <w:rsid w:val="007A28A9"/>
    <w:rsid w:val="007A4025"/>
    <w:rsid w:val="007B779A"/>
    <w:rsid w:val="007C328B"/>
    <w:rsid w:val="007D50E5"/>
    <w:rsid w:val="007D51ED"/>
    <w:rsid w:val="007D5DD0"/>
    <w:rsid w:val="007E1573"/>
    <w:rsid w:val="007E4C2D"/>
    <w:rsid w:val="007E603B"/>
    <w:rsid w:val="007E6F8D"/>
    <w:rsid w:val="00804780"/>
    <w:rsid w:val="00805D65"/>
    <w:rsid w:val="008070C9"/>
    <w:rsid w:val="0081197E"/>
    <w:rsid w:val="00817039"/>
    <w:rsid w:val="00822EFD"/>
    <w:rsid w:val="00824A30"/>
    <w:rsid w:val="0083123B"/>
    <w:rsid w:val="0084684A"/>
    <w:rsid w:val="00852B06"/>
    <w:rsid w:val="00853E9E"/>
    <w:rsid w:val="00854013"/>
    <w:rsid w:val="00863783"/>
    <w:rsid w:val="0087708A"/>
    <w:rsid w:val="00881BC1"/>
    <w:rsid w:val="00882050"/>
    <w:rsid w:val="00884AD5"/>
    <w:rsid w:val="008862E7"/>
    <w:rsid w:val="0089212A"/>
    <w:rsid w:val="0089346B"/>
    <w:rsid w:val="008934D3"/>
    <w:rsid w:val="008A653A"/>
    <w:rsid w:val="008B666E"/>
    <w:rsid w:val="008C4438"/>
    <w:rsid w:val="008C7B71"/>
    <w:rsid w:val="008D46AC"/>
    <w:rsid w:val="008D5261"/>
    <w:rsid w:val="008E7A32"/>
    <w:rsid w:val="008F2F64"/>
    <w:rsid w:val="008F72B7"/>
    <w:rsid w:val="009007C6"/>
    <w:rsid w:val="00902863"/>
    <w:rsid w:val="00907D86"/>
    <w:rsid w:val="009106CE"/>
    <w:rsid w:val="00912726"/>
    <w:rsid w:val="00923C14"/>
    <w:rsid w:val="00927E13"/>
    <w:rsid w:val="009306D4"/>
    <w:rsid w:val="00932560"/>
    <w:rsid w:val="0093283D"/>
    <w:rsid w:val="00935960"/>
    <w:rsid w:val="00946798"/>
    <w:rsid w:val="00952167"/>
    <w:rsid w:val="009606A9"/>
    <w:rsid w:val="009706C2"/>
    <w:rsid w:val="00982224"/>
    <w:rsid w:val="00987EAE"/>
    <w:rsid w:val="0099130A"/>
    <w:rsid w:val="00992F91"/>
    <w:rsid w:val="009933A5"/>
    <w:rsid w:val="00993783"/>
    <w:rsid w:val="00996EE6"/>
    <w:rsid w:val="009A1A1A"/>
    <w:rsid w:val="009A3DD1"/>
    <w:rsid w:val="009A62B1"/>
    <w:rsid w:val="009B4716"/>
    <w:rsid w:val="009C5870"/>
    <w:rsid w:val="009C7E24"/>
    <w:rsid w:val="009C7F5D"/>
    <w:rsid w:val="009D2304"/>
    <w:rsid w:val="009F039C"/>
    <w:rsid w:val="009F4E9D"/>
    <w:rsid w:val="009F5382"/>
    <w:rsid w:val="009F71DC"/>
    <w:rsid w:val="00A014AE"/>
    <w:rsid w:val="00A043C9"/>
    <w:rsid w:val="00A07D20"/>
    <w:rsid w:val="00A16678"/>
    <w:rsid w:val="00A166B8"/>
    <w:rsid w:val="00A17E6C"/>
    <w:rsid w:val="00A20AAA"/>
    <w:rsid w:val="00A30306"/>
    <w:rsid w:val="00A4172F"/>
    <w:rsid w:val="00A4396F"/>
    <w:rsid w:val="00A43FFF"/>
    <w:rsid w:val="00A465A7"/>
    <w:rsid w:val="00A51249"/>
    <w:rsid w:val="00A519C4"/>
    <w:rsid w:val="00A553B3"/>
    <w:rsid w:val="00A563D7"/>
    <w:rsid w:val="00A56489"/>
    <w:rsid w:val="00A56B7F"/>
    <w:rsid w:val="00A61913"/>
    <w:rsid w:val="00A641FF"/>
    <w:rsid w:val="00A64207"/>
    <w:rsid w:val="00A741AF"/>
    <w:rsid w:val="00A93BAA"/>
    <w:rsid w:val="00A94B91"/>
    <w:rsid w:val="00A954AB"/>
    <w:rsid w:val="00A95DDF"/>
    <w:rsid w:val="00AA60CF"/>
    <w:rsid w:val="00AB7998"/>
    <w:rsid w:val="00AC054D"/>
    <w:rsid w:val="00AD2348"/>
    <w:rsid w:val="00AD5A82"/>
    <w:rsid w:val="00AD692A"/>
    <w:rsid w:val="00AE08FB"/>
    <w:rsid w:val="00AE0AE5"/>
    <w:rsid w:val="00AE3223"/>
    <w:rsid w:val="00AE3B89"/>
    <w:rsid w:val="00AF0907"/>
    <w:rsid w:val="00AF16A8"/>
    <w:rsid w:val="00AF3564"/>
    <w:rsid w:val="00AF5581"/>
    <w:rsid w:val="00AF74D4"/>
    <w:rsid w:val="00B03D30"/>
    <w:rsid w:val="00B06587"/>
    <w:rsid w:val="00B20CD2"/>
    <w:rsid w:val="00B443E8"/>
    <w:rsid w:val="00B46E1D"/>
    <w:rsid w:val="00B477E7"/>
    <w:rsid w:val="00B51230"/>
    <w:rsid w:val="00B51C7B"/>
    <w:rsid w:val="00B5226C"/>
    <w:rsid w:val="00B53501"/>
    <w:rsid w:val="00B535D6"/>
    <w:rsid w:val="00B70DCC"/>
    <w:rsid w:val="00B7221D"/>
    <w:rsid w:val="00B836D0"/>
    <w:rsid w:val="00B97E82"/>
    <w:rsid w:val="00BA4B1F"/>
    <w:rsid w:val="00BB583A"/>
    <w:rsid w:val="00BB58E7"/>
    <w:rsid w:val="00BB71C8"/>
    <w:rsid w:val="00BC27C5"/>
    <w:rsid w:val="00BC6523"/>
    <w:rsid w:val="00BE036C"/>
    <w:rsid w:val="00BF160E"/>
    <w:rsid w:val="00BF1F24"/>
    <w:rsid w:val="00BF517D"/>
    <w:rsid w:val="00C008F0"/>
    <w:rsid w:val="00C21DD6"/>
    <w:rsid w:val="00C23E5D"/>
    <w:rsid w:val="00C24C13"/>
    <w:rsid w:val="00C2627D"/>
    <w:rsid w:val="00C3458D"/>
    <w:rsid w:val="00C44383"/>
    <w:rsid w:val="00C45038"/>
    <w:rsid w:val="00C50227"/>
    <w:rsid w:val="00C54531"/>
    <w:rsid w:val="00C60DAF"/>
    <w:rsid w:val="00C62150"/>
    <w:rsid w:val="00C63446"/>
    <w:rsid w:val="00C6599F"/>
    <w:rsid w:val="00C747BB"/>
    <w:rsid w:val="00C77CE0"/>
    <w:rsid w:val="00C77E69"/>
    <w:rsid w:val="00C84DAB"/>
    <w:rsid w:val="00C915F0"/>
    <w:rsid w:val="00CA23F3"/>
    <w:rsid w:val="00CB22CA"/>
    <w:rsid w:val="00CB5772"/>
    <w:rsid w:val="00CC244D"/>
    <w:rsid w:val="00CC4EFA"/>
    <w:rsid w:val="00CD5597"/>
    <w:rsid w:val="00CE2576"/>
    <w:rsid w:val="00CF0B2D"/>
    <w:rsid w:val="00CF1851"/>
    <w:rsid w:val="00CF23A6"/>
    <w:rsid w:val="00D02CEA"/>
    <w:rsid w:val="00D06C52"/>
    <w:rsid w:val="00D11B87"/>
    <w:rsid w:val="00D24558"/>
    <w:rsid w:val="00D31F8F"/>
    <w:rsid w:val="00D4201B"/>
    <w:rsid w:val="00D42F25"/>
    <w:rsid w:val="00D44961"/>
    <w:rsid w:val="00D536AD"/>
    <w:rsid w:val="00D57FC9"/>
    <w:rsid w:val="00D63C65"/>
    <w:rsid w:val="00D66C25"/>
    <w:rsid w:val="00D70D85"/>
    <w:rsid w:val="00D71581"/>
    <w:rsid w:val="00D73C9B"/>
    <w:rsid w:val="00D76B56"/>
    <w:rsid w:val="00D77208"/>
    <w:rsid w:val="00D834B7"/>
    <w:rsid w:val="00D9469B"/>
    <w:rsid w:val="00D94A2E"/>
    <w:rsid w:val="00D97F8B"/>
    <w:rsid w:val="00DA0E00"/>
    <w:rsid w:val="00DA61FB"/>
    <w:rsid w:val="00DA69AA"/>
    <w:rsid w:val="00DC0CC5"/>
    <w:rsid w:val="00DC2DC7"/>
    <w:rsid w:val="00DC63F0"/>
    <w:rsid w:val="00DD16EE"/>
    <w:rsid w:val="00DD485C"/>
    <w:rsid w:val="00DD5410"/>
    <w:rsid w:val="00DD5A73"/>
    <w:rsid w:val="00DD6122"/>
    <w:rsid w:val="00DE4689"/>
    <w:rsid w:val="00DE56C8"/>
    <w:rsid w:val="00DE7277"/>
    <w:rsid w:val="00DF4067"/>
    <w:rsid w:val="00DF6E04"/>
    <w:rsid w:val="00E002A7"/>
    <w:rsid w:val="00E06B46"/>
    <w:rsid w:val="00E0727D"/>
    <w:rsid w:val="00E11803"/>
    <w:rsid w:val="00E14618"/>
    <w:rsid w:val="00E17276"/>
    <w:rsid w:val="00E23DC3"/>
    <w:rsid w:val="00E27C42"/>
    <w:rsid w:val="00E27C84"/>
    <w:rsid w:val="00E3076B"/>
    <w:rsid w:val="00E350D1"/>
    <w:rsid w:val="00E3632C"/>
    <w:rsid w:val="00E42CCE"/>
    <w:rsid w:val="00E43421"/>
    <w:rsid w:val="00E45C91"/>
    <w:rsid w:val="00E62CCE"/>
    <w:rsid w:val="00E6767A"/>
    <w:rsid w:val="00E72D7A"/>
    <w:rsid w:val="00E73473"/>
    <w:rsid w:val="00E77E6D"/>
    <w:rsid w:val="00E817F9"/>
    <w:rsid w:val="00E846EB"/>
    <w:rsid w:val="00E8700E"/>
    <w:rsid w:val="00E90298"/>
    <w:rsid w:val="00E943A1"/>
    <w:rsid w:val="00EA005D"/>
    <w:rsid w:val="00EA2D3E"/>
    <w:rsid w:val="00EA45F1"/>
    <w:rsid w:val="00EA624D"/>
    <w:rsid w:val="00EA6DE5"/>
    <w:rsid w:val="00EA71AE"/>
    <w:rsid w:val="00EB02DF"/>
    <w:rsid w:val="00EB1874"/>
    <w:rsid w:val="00EB2D36"/>
    <w:rsid w:val="00EB4C81"/>
    <w:rsid w:val="00EC66FC"/>
    <w:rsid w:val="00ED1679"/>
    <w:rsid w:val="00ED7961"/>
    <w:rsid w:val="00EE022F"/>
    <w:rsid w:val="00EE2AD6"/>
    <w:rsid w:val="00EE2BBC"/>
    <w:rsid w:val="00EF0154"/>
    <w:rsid w:val="00F000E2"/>
    <w:rsid w:val="00F00DC4"/>
    <w:rsid w:val="00F02E64"/>
    <w:rsid w:val="00F21571"/>
    <w:rsid w:val="00F23812"/>
    <w:rsid w:val="00F27AFB"/>
    <w:rsid w:val="00F31FF8"/>
    <w:rsid w:val="00F32E83"/>
    <w:rsid w:val="00F4634C"/>
    <w:rsid w:val="00F5313C"/>
    <w:rsid w:val="00F570FD"/>
    <w:rsid w:val="00F57A84"/>
    <w:rsid w:val="00F57E44"/>
    <w:rsid w:val="00F62906"/>
    <w:rsid w:val="00F70F3C"/>
    <w:rsid w:val="00F73A9E"/>
    <w:rsid w:val="00F91090"/>
    <w:rsid w:val="00F92162"/>
    <w:rsid w:val="00F96708"/>
    <w:rsid w:val="00F96FE9"/>
    <w:rsid w:val="00FA2F58"/>
    <w:rsid w:val="00FB01DA"/>
    <w:rsid w:val="00FC139F"/>
    <w:rsid w:val="00FC6B84"/>
    <w:rsid w:val="00FC7CDD"/>
    <w:rsid w:val="00FD4D12"/>
    <w:rsid w:val="00FE3840"/>
    <w:rsid w:val="00FE5C6A"/>
    <w:rsid w:val="00FF6F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880821"/>
  <w15:chartTrackingRefBased/>
  <w15:docId w15:val="{B9AE7BA0-7E90-4DE0-A581-A52A7CBC5D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309C0"/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CC4EF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7E6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C77E69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2A3187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97E8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97E82"/>
    <w:rPr>
      <w:rFonts w:ascii="Times New Roman" w:hAnsi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97E82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D834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34B7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D834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34B7"/>
    <w:rPr>
      <w:rFonts w:ascii="Times New Roman" w:hAnsi="Times New Roman"/>
    </w:rPr>
  </w:style>
  <w:style w:type="character" w:styleId="CommentReference">
    <w:name w:val="annotation reference"/>
    <w:basedOn w:val="DefaultParagraphFont"/>
    <w:uiPriority w:val="99"/>
    <w:semiHidden/>
    <w:unhideWhenUsed/>
    <w:rsid w:val="003E6E1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E6E1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E6E1D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E6E1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E6E1D"/>
    <w:rPr>
      <w:rFonts w:ascii="Times New Roman" w:hAnsi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E6E1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6E1D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CC4EFA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1780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ferenceworks.brillonline.com/entries/brill-s-new-pauly/appianus-brill000060?s.num=1&amp;s.f.s2_parent=s.f.book.brill-s-new-pauly&amp;s.q=Appian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referenceworks.brillonline.com/entries/brill-s-new-pauly/apollo-e128090?s.num=0&amp;s.f.s2_parent=s.f.book.brill-s-new-pauly&amp;s.q=apollo" TargetMode="External"/><Relationship Id="rId12" Type="http://schemas.openxmlformats.org/officeDocument/2006/relationships/hyperlink" Target="https://referenceworks.brillonline.com/entries/brill-s-new-pauly/diadochi-and-epigoni-e316340?s.num=0&amp;s.f.s2_parent=s.f.book.brill-s-new-pauly&amp;s.q=Diadochi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referenceworks.brillonline.com/entries/brill-s-new-pauly/nebuchadnezzar-e818840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referenceworks.brillonline.com/entries/brill-s-new-pauly/seleucids-e110728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referenceworks.brillonline.com/entries/brill-s-new-pauly/seleucus-e1107300?s.num=0&amp;s.f.s2_parent=s.f.book.brill-s-new-pauly&amp;s.q=Seleucus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E7DB6B9-231F-4E4E-B5B7-24BDB18E15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1999</TotalTime>
  <Pages>12</Pages>
  <Words>5215</Words>
  <Characters>29726</Characters>
  <Application>Microsoft Office Word</Application>
  <DocSecurity>0</DocSecurity>
  <Lines>247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Carter (1500745)</dc:creator>
  <cp:keywords/>
  <dc:description/>
  <cp:lastModifiedBy>Luke Carter (1500745)</cp:lastModifiedBy>
  <cp:revision>476</cp:revision>
  <dcterms:created xsi:type="dcterms:W3CDTF">2019-02-22T14:59:00Z</dcterms:created>
  <dcterms:modified xsi:type="dcterms:W3CDTF">2019-04-21T19:17:00Z</dcterms:modified>
</cp:coreProperties>
</file>