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9224D" w:rsidRDefault="007C2CD0" w:rsidP="007C2CD0">
      <w:pPr>
        <w:spacing w:line="240" w:lineRule="auto"/>
        <w:rPr>
          <w:rFonts w:ascii="Times New Roman" w:hAnsi="Times New Roman" w:cs="Times New Roman"/>
          <w:b/>
          <w:bCs/>
          <w:sz w:val="32"/>
          <w:szCs w:val="32"/>
        </w:rPr>
      </w:pPr>
      <w:r>
        <w:rPr>
          <w:rFonts w:ascii="Times New Roman" w:hAnsi="Times New Roman" w:cs="Times New Roman"/>
          <w:b/>
          <w:bCs/>
          <w:sz w:val="32"/>
          <w:szCs w:val="32"/>
        </w:rPr>
        <w:t>UNIVERSITY OF WALES</w:t>
      </w:r>
    </w:p>
    <w:p w:rsidR="007C2CD0" w:rsidRDefault="007C2CD0" w:rsidP="007C2CD0">
      <w:pPr>
        <w:spacing w:line="240" w:lineRule="auto"/>
        <w:rPr>
          <w:rFonts w:ascii="Times New Roman" w:hAnsi="Times New Roman" w:cs="Times New Roman"/>
          <w:b/>
          <w:bCs/>
          <w:sz w:val="32"/>
          <w:szCs w:val="32"/>
        </w:rPr>
      </w:pPr>
      <w:r>
        <w:rPr>
          <w:rFonts w:ascii="Times New Roman" w:hAnsi="Times New Roman" w:cs="Times New Roman"/>
          <w:b/>
          <w:bCs/>
          <w:sz w:val="32"/>
          <w:szCs w:val="32"/>
        </w:rPr>
        <w:t>TRINITY SAINT DAVID</w:t>
      </w:r>
    </w:p>
    <w:p w:rsidR="0089224D" w:rsidRDefault="0089224D" w:rsidP="0089224D">
      <w:pPr>
        <w:jc w:val="center"/>
        <w:rPr>
          <w:rFonts w:ascii="Times New Roman" w:hAnsi="Times New Roman" w:cs="Times New Roman"/>
          <w:b/>
          <w:bCs/>
          <w:sz w:val="32"/>
          <w:szCs w:val="32"/>
        </w:rPr>
      </w:pPr>
    </w:p>
    <w:p w:rsidR="0089224D" w:rsidRDefault="0089224D" w:rsidP="0089224D">
      <w:pPr>
        <w:jc w:val="center"/>
        <w:rPr>
          <w:rFonts w:ascii="Times New Roman" w:hAnsi="Times New Roman" w:cs="Times New Roman"/>
          <w:b/>
          <w:bCs/>
          <w:sz w:val="32"/>
          <w:szCs w:val="32"/>
        </w:rPr>
      </w:pPr>
    </w:p>
    <w:p w:rsidR="0089224D" w:rsidRDefault="0089224D" w:rsidP="0089224D">
      <w:pPr>
        <w:jc w:val="center"/>
        <w:rPr>
          <w:rFonts w:ascii="Times New Roman" w:hAnsi="Times New Roman" w:cs="Times New Roman"/>
          <w:b/>
          <w:bCs/>
          <w:sz w:val="32"/>
          <w:szCs w:val="32"/>
        </w:rPr>
      </w:pPr>
    </w:p>
    <w:p w:rsidR="0089224D" w:rsidRDefault="0089224D" w:rsidP="0089224D">
      <w:pPr>
        <w:jc w:val="center"/>
        <w:rPr>
          <w:rFonts w:ascii="Times New Roman" w:hAnsi="Times New Roman" w:cs="Times New Roman"/>
          <w:b/>
          <w:bCs/>
          <w:sz w:val="32"/>
          <w:szCs w:val="32"/>
        </w:rPr>
      </w:pPr>
    </w:p>
    <w:p w:rsidR="007C2CD0" w:rsidRDefault="0089224D" w:rsidP="007C2CD0">
      <w:pPr>
        <w:jc w:val="center"/>
        <w:rPr>
          <w:rFonts w:ascii="Times New Roman" w:hAnsi="Times New Roman" w:cs="Times New Roman"/>
          <w:b/>
          <w:bCs/>
          <w:sz w:val="40"/>
          <w:szCs w:val="40"/>
          <w:u w:val="single"/>
        </w:rPr>
      </w:pPr>
      <w:r w:rsidRPr="007C2CD0">
        <w:rPr>
          <w:rFonts w:ascii="Times New Roman" w:hAnsi="Times New Roman" w:cs="Times New Roman"/>
          <w:b/>
          <w:bCs/>
          <w:sz w:val="40"/>
          <w:szCs w:val="40"/>
          <w:u w:val="single"/>
        </w:rPr>
        <w:t>Management Accounting</w:t>
      </w:r>
    </w:p>
    <w:p w:rsidR="007F70D6" w:rsidRDefault="007F70D6" w:rsidP="007C2CD0">
      <w:pPr>
        <w:jc w:val="center"/>
        <w:rPr>
          <w:rFonts w:ascii="Times New Roman" w:hAnsi="Times New Roman" w:cs="Times New Roman"/>
          <w:bCs/>
          <w:sz w:val="32"/>
          <w:szCs w:val="32"/>
        </w:rPr>
      </w:pPr>
      <w:r>
        <w:rPr>
          <w:rFonts w:ascii="Times New Roman" w:hAnsi="Times New Roman" w:cs="Times New Roman"/>
          <w:bCs/>
          <w:sz w:val="32"/>
          <w:szCs w:val="32"/>
        </w:rPr>
        <w:t>Assessment 2</w:t>
      </w:r>
    </w:p>
    <w:p w:rsidR="007F70D6" w:rsidRDefault="007F70D6" w:rsidP="007C2CD0">
      <w:pPr>
        <w:jc w:val="center"/>
        <w:rPr>
          <w:rFonts w:ascii="Times New Roman" w:hAnsi="Times New Roman" w:cs="Times New Roman"/>
          <w:bCs/>
          <w:sz w:val="32"/>
          <w:szCs w:val="32"/>
        </w:rPr>
      </w:pPr>
      <w:r>
        <w:rPr>
          <w:rFonts w:ascii="Times New Roman" w:hAnsi="Times New Roman" w:cs="Times New Roman"/>
          <w:bCs/>
          <w:sz w:val="32"/>
          <w:szCs w:val="32"/>
        </w:rPr>
        <w:t>LCBB5002</w:t>
      </w:r>
    </w:p>
    <w:p w:rsidR="007F70D6" w:rsidRDefault="007F70D6" w:rsidP="007C2CD0">
      <w:pPr>
        <w:jc w:val="center"/>
        <w:rPr>
          <w:rFonts w:ascii="Times New Roman" w:hAnsi="Times New Roman" w:cs="Times New Roman"/>
          <w:bCs/>
          <w:sz w:val="32"/>
          <w:szCs w:val="32"/>
        </w:rPr>
      </w:pPr>
      <w:r>
        <w:rPr>
          <w:rFonts w:ascii="Times New Roman" w:hAnsi="Times New Roman" w:cs="Times New Roman"/>
          <w:bCs/>
          <w:sz w:val="32"/>
          <w:szCs w:val="32"/>
        </w:rPr>
        <w:t xml:space="preserve">Catalina Alexandra </w:t>
      </w:r>
      <w:proofErr w:type="spellStart"/>
      <w:r>
        <w:rPr>
          <w:rFonts w:ascii="Times New Roman" w:hAnsi="Times New Roman" w:cs="Times New Roman"/>
          <w:bCs/>
          <w:sz w:val="32"/>
          <w:szCs w:val="32"/>
        </w:rPr>
        <w:t>Cobzaru</w:t>
      </w:r>
      <w:proofErr w:type="spellEnd"/>
    </w:p>
    <w:p w:rsidR="007F70D6" w:rsidRDefault="007F70D6" w:rsidP="007C2CD0">
      <w:pPr>
        <w:jc w:val="center"/>
        <w:rPr>
          <w:rFonts w:ascii="Times New Roman" w:hAnsi="Times New Roman" w:cs="Times New Roman"/>
          <w:bCs/>
          <w:sz w:val="32"/>
          <w:szCs w:val="32"/>
        </w:rPr>
      </w:pPr>
      <w:r>
        <w:rPr>
          <w:rFonts w:ascii="Times New Roman" w:hAnsi="Times New Roman" w:cs="Times New Roman"/>
          <w:bCs/>
          <w:sz w:val="32"/>
          <w:szCs w:val="32"/>
        </w:rPr>
        <w:t>Student number: 1913403</w:t>
      </w:r>
    </w:p>
    <w:p w:rsidR="007F70D6" w:rsidRDefault="007F70D6" w:rsidP="007C2CD0">
      <w:pPr>
        <w:jc w:val="center"/>
        <w:rPr>
          <w:rFonts w:ascii="Times New Roman" w:hAnsi="Times New Roman" w:cs="Times New Roman"/>
          <w:bCs/>
          <w:sz w:val="32"/>
          <w:szCs w:val="32"/>
        </w:rPr>
      </w:pPr>
      <w:r>
        <w:rPr>
          <w:rFonts w:ascii="Times New Roman" w:hAnsi="Times New Roman" w:cs="Times New Roman"/>
          <w:bCs/>
          <w:sz w:val="32"/>
          <w:szCs w:val="32"/>
        </w:rPr>
        <w:t xml:space="preserve">Lecturer: Winifred </w:t>
      </w:r>
      <w:proofErr w:type="spellStart"/>
      <w:r>
        <w:rPr>
          <w:rFonts w:ascii="Times New Roman" w:hAnsi="Times New Roman" w:cs="Times New Roman"/>
          <w:bCs/>
          <w:sz w:val="32"/>
          <w:szCs w:val="32"/>
        </w:rPr>
        <w:t>Soribe</w:t>
      </w:r>
      <w:proofErr w:type="spellEnd"/>
    </w:p>
    <w:p w:rsidR="0089224D" w:rsidRPr="007C2CD0" w:rsidRDefault="0089224D" w:rsidP="007C2CD0">
      <w:pPr>
        <w:jc w:val="center"/>
        <w:rPr>
          <w:rFonts w:ascii="Times New Roman" w:eastAsiaTheme="majorEastAsia" w:hAnsi="Times New Roman" w:cs="Times New Roman"/>
          <w:b/>
          <w:bCs/>
          <w:color w:val="000000" w:themeColor="text1"/>
          <w:sz w:val="40"/>
          <w:szCs w:val="40"/>
          <w:u w:val="single"/>
        </w:rPr>
      </w:pPr>
      <w:r w:rsidRPr="007C2CD0">
        <w:rPr>
          <w:rFonts w:ascii="Times New Roman" w:hAnsi="Times New Roman" w:cs="Times New Roman"/>
          <w:b/>
          <w:bCs/>
          <w:sz w:val="40"/>
          <w:szCs w:val="40"/>
          <w:u w:val="single"/>
        </w:rPr>
        <w:br w:type="page"/>
      </w:r>
    </w:p>
    <w:sdt>
      <w:sdtPr>
        <w:rPr>
          <w:rFonts w:asciiTheme="minorHAnsi" w:eastAsiaTheme="minorHAnsi" w:hAnsiTheme="minorHAnsi" w:cstheme="minorBidi"/>
          <w:b w:val="0"/>
          <w:bCs w:val="0"/>
          <w:color w:val="auto"/>
          <w:sz w:val="22"/>
          <w:szCs w:val="22"/>
          <w:lang w:val="en-IN" w:eastAsia="en-US"/>
        </w:rPr>
        <w:id w:val="-1009139324"/>
        <w:docPartObj>
          <w:docPartGallery w:val="Table of Contents"/>
          <w:docPartUnique/>
        </w:docPartObj>
      </w:sdtPr>
      <w:sdtEndPr>
        <w:rPr>
          <w:noProof/>
        </w:rPr>
      </w:sdtEndPr>
      <w:sdtContent>
        <w:p w:rsidR="0089224D" w:rsidRPr="0089224D" w:rsidRDefault="0089224D" w:rsidP="0089224D">
          <w:pPr>
            <w:pStyle w:val="TOCHeading"/>
            <w:spacing w:line="360" w:lineRule="auto"/>
            <w:jc w:val="both"/>
            <w:rPr>
              <w:rFonts w:ascii="Times New Roman" w:hAnsi="Times New Roman" w:cs="Times New Roman"/>
              <w:sz w:val="24"/>
              <w:szCs w:val="24"/>
            </w:rPr>
          </w:pPr>
          <w:r w:rsidRPr="0089224D">
            <w:rPr>
              <w:rFonts w:ascii="Times New Roman" w:hAnsi="Times New Roman" w:cs="Times New Roman"/>
              <w:sz w:val="24"/>
              <w:szCs w:val="24"/>
            </w:rPr>
            <w:t>Table of Contents</w:t>
          </w:r>
        </w:p>
        <w:p w:rsidR="0089224D" w:rsidRPr="0089224D" w:rsidRDefault="0089224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r w:rsidRPr="0089224D">
            <w:rPr>
              <w:rFonts w:ascii="Times New Roman" w:hAnsi="Times New Roman" w:cs="Times New Roman"/>
              <w:sz w:val="24"/>
              <w:szCs w:val="24"/>
            </w:rPr>
            <w:fldChar w:fldCharType="begin"/>
          </w:r>
          <w:r w:rsidRPr="0089224D">
            <w:rPr>
              <w:rFonts w:ascii="Times New Roman" w:hAnsi="Times New Roman" w:cs="Times New Roman"/>
              <w:sz w:val="24"/>
              <w:szCs w:val="24"/>
            </w:rPr>
            <w:instrText xml:space="preserve"> TOC \o "1-3" \h \z \u </w:instrText>
          </w:r>
          <w:r w:rsidRPr="0089224D">
            <w:rPr>
              <w:rFonts w:ascii="Times New Roman" w:hAnsi="Times New Roman" w:cs="Times New Roman"/>
              <w:sz w:val="24"/>
              <w:szCs w:val="24"/>
            </w:rPr>
            <w:fldChar w:fldCharType="separate"/>
          </w:r>
          <w:hyperlink w:anchor="_Toc68132678" w:history="1">
            <w:r w:rsidRPr="0089224D">
              <w:rPr>
                <w:rStyle w:val="Hyperlink"/>
                <w:rFonts w:ascii="Times New Roman" w:hAnsi="Times New Roman" w:cs="Times New Roman"/>
                <w:noProof/>
                <w:sz w:val="24"/>
                <w:szCs w:val="24"/>
              </w:rPr>
              <w:t>Introduction</w:t>
            </w:r>
            <w:r w:rsidRPr="0089224D">
              <w:rPr>
                <w:rFonts w:ascii="Times New Roman" w:hAnsi="Times New Roman" w:cs="Times New Roman"/>
                <w:noProof/>
                <w:webHidden/>
                <w:sz w:val="24"/>
                <w:szCs w:val="24"/>
              </w:rPr>
              <w:tab/>
            </w:r>
            <w:r w:rsidRPr="0089224D">
              <w:rPr>
                <w:rFonts w:ascii="Times New Roman" w:hAnsi="Times New Roman" w:cs="Times New Roman"/>
                <w:noProof/>
                <w:webHidden/>
                <w:sz w:val="24"/>
                <w:szCs w:val="24"/>
              </w:rPr>
              <w:fldChar w:fldCharType="begin"/>
            </w:r>
            <w:r w:rsidRPr="0089224D">
              <w:rPr>
                <w:rFonts w:ascii="Times New Roman" w:hAnsi="Times New Roman" w:cs="Times New Roman"/>
                <w:noProof/>
                <w:webHidden/>
                <w:sz w:val="24"/>
                <w:szCs w:val="24"/>
              </w:rPr>
              <w:instrText xml:space="preserve"> PAGEREF _Toc68132678 \h </w:instrText>
            </w:r>
            <w:r w:rsidRPr="0089224D">
              <w:rPr>
                <w:rFonts w:ascii="Times New Roman" w:hAnsi="Times New Roman" w:cs="Times New Roman"/>
                <w:noProof/>
                <w:webHidden/>
                <w:sz w:val="24"/>
                <w:szCs w:val="24"/>
              </w:rPr>
            </w:r>
            <w:r w:rsidRPr="0089224D">
              <w:rPr>
                <w:rFonts w:ascii="Times New Roman" w:hAnsi="Times New Roman" w:cs="Times New Roman"/>
                <w:noProof/>
                <w:webHidden/>
                <w:sz w:val="24"/>
                <w:szCs w:val="24"/>
              </w:rPr>
              <w:fldChar w:fldCharType="separate"/>
            </w:r>
            <w:r w:rsidRPr="0089224D">
              <w:rPr>
                <w:rFonts w:ascii="Times New Roman" w:hAnsi="Times New Roman" w:cs="Times New Roman"/>
                <w:noProof/>
                <w:webHidden/>
                <w:sz w:val="24"/>
                <w:szCs w:val="24"/>
              </w:rPr>
              <w:t>2</w:t>
            </w:r>
            <w:r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79" w:history="1">
            <w:r w:rsidR="0089224D" w:rsidRPr="0089224D">
              <w:rPr>
                <w:rStyle w:val="Hyperlink"/>
                <w:rFonts w:ascii="Times New Roman" w:hAnsi="Times New Roman" w:cs="Times New Roman"/>
                <w:noProof/>
                <w:sz w:val="24"/>
                <w:szCs w:val="24"/>
              </w:rPr>
              <w:t>Part A</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_Toc68132679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0" w:history="1">
            <w:r w:rsidR="0089224D" w:rsidRPr="0089224D">
              <w:rPr>
                <w:rStyle w:val="Hyperlink"/>
                <w:rFonts w:ascii="Times New Roman" w:hAnsi="Times New Roman" w:cs="Times New Roman"/>
                <w:noProof/>
                <w:sz w:val="24"/>
                <w:szCs w:val="24"/>
              </w:rPr>
              <w:t>Monthly control report &amp; flexed budget</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_Toc68132680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1" w:history="1">
            <w:r w:rsidR="0089224D" w:rsidRPr="0089224D">
              <w:rPr>
                <w:rStyle w:val="Hyperlink"/>
                <w:rFonts w:ascii="Times New Roman" w:hAnsi="Times New Roman" w:cs="Times New Roman"/>
                <w:noProof/>
                <w:sz w:val="24"/>
                <w:szCs w:val="24"/>
              </w:rPr>
              <w:t>Variances Report</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_Toc68132681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9</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2" w:history="1">
            <w:r w:rsidR="0089224D" w:rsidRPr="0089224D">
              <w:rPr>
                <w:rStyle w:val="Hyperlink"/>
                <w:rFonts w:ascii="Times New Roman" w:hAnsi="Times New Roman" w:cs="Times New Roman"/>
                <w:noProof/>
                <w:sz w:val="24"/>
                <w:szCs w:val="24"/>
              </w:rPr>
              <w:t>Amana’s performance report</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_Toc68132682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21</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3" w:history="1">
            <w:r w:rsidR="0089224D" w:rsidRPr="0089224D">
              <w:rPr>
                <w:rStyle w:val="Hyperlink"/>
                <w:rFonts w:ascii="Times New Roman" w:hAnsi="Times New Roman" w:cs="Times New Roman"/>
                <w:noProof/>
                <w:sz w:val="24"/>
                <w:szCs w:val="24"/>
              </w:rPr>
              <w:t>Recommendation</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_Toc68132683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9C6FD3">
              <w:rPr>
                <w:rFonts w:ascii="Times New Roman" w:hAnsi="Times New Roman" w:cs="Times New Roman"/>
                <w:noProof/>
                <w:webHidden/>
                <w:sz w:val="24"/>
                <w:szCs w:val="24"/>
              </w:rPr>
              <w:t>2</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4" w:history="1">
            <w:r w:rsidR="0089224D" w:rsidRPr="0089224D">
              <w:rPr>
                <w:rStyle w:val="Hyperlink"/>
                <w:rFonts w:ascii="Times New Roman" w:hAnsi="Times New Roman" w:cs="Times New Roman"/>
                <w:noProof/>
                <w:sz w:val="24"/>
                <w:szCs w:val="24"/>
              </w:rPr>
              <w:t>Part B</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_Toc68132684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9C6FD3">
              <w:rPr>
                <w:rFonts w:ascii="Times New Roman" w:hAnsi="Times New Roman" w:cs="Times New Roman"/>
                <w:noProof/>
                <w:webHidden/>
                <w:sz w:val="24"/>
                <w:szCs w:val="24"/>
              </w:rPr>
              <w:t>2</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5" w:history="1">
            <w:r w:rsidR="0089224D" w:rsidRPr="0089224D">
              <w:rPr>
                <w:rStyle w:val="Hyperlink"/>
                <w:rFonts w:ascii="Times New Roman" w:hAnsi="Times New Roman" w:cs="Times New Roman"/>
                <w:noProof/>
                <w:sz w:val="24"/>
                <w:szCs w:val="24"/>
              </w:rPr>
              <w:t>Setting online business</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_Toc68132685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23</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6" w:history="1">
            <w:r w:rsidR="0089224D" w:rsidRPr="0089224D">
              <w:rPr>
                <w:rStyle w:val="Hyperlink"/>
                <w:rFonts w:ascii="Times New Roman" w:hAnsi="Times New Roman" w:cs="Times New Roman"/>
                <w:noProof/>
                <w:sz w:val="24"/>
                <w:szCs w:val="24"/>
              </w:rPr>
              <w:t>Conclusion</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_Toc68132686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9C6FD3">
              <w:rPr>
                <w:rFonts w:ascii="Times New Roman" w:hAnsi="Times New Roman" w:cs="Times New Roman"/>
                <w:noProof/>
                <w:webHidden/>
                <w:sz w:val="24"/>
                <w:szCs w:val="24"/>
              </w:rPr>
              <w:t>3</w:t>
            </w:r>
            <w:r w:rsidR="0089224D" w:rsidRPr="0089224D">
              <w:rPr>
                <w:rFonts w:ascii="Times New Roman" w:hAnsi="Times New Roman" w:cs="Times New Roman"/>
                <w:noProof/>
                <w:webHidden/>
                <w:sz w:val="24"/>
                <w:szCs w:val="24"/>
              </w:rPr>
              <w:fldChar w:fldCharType="end"/>
            </w:r>
          </w:hyperlink>
        </w:p>
        <w:p w:rsidR="0089224D" w:rsidRPr="0089224D" w:rsidRDefault="00D621DD" w:rsidP="0089224D">
          <w:pPr>
            <w:pStyle w:val="TOC1"/>
            <w:tabs>
              <w:tab w:val="right" w:leader="dot" w:pos="9016"/>
            </w:tabs>
            <w:spacing w:line="360" w:lineRule="auto"/>
            <w:jc w:val="both"/>
            <w:rPr>
              <w:rFonts w:ascii="Times New Roman" w:eastAsiaTheme="minorEastAsia" w:hAnsi="Times New Roman" w:cs="Times New Roman"/>
              <w:noProof/>
              <w:sz w:val="24"/>
              <w:szCs w:val="24"/>
              <w:lang w:eastAsia="en-IN" w:bidi="as-IN"/>
            </w:rPr>
          </w:pPr>
          <w:hyperlink w:anchor="_Toc68132687" w:history="1">
            <w:r w:rsidR="0089224D" w:rsidRPr="0089224D">
              <w:rPr>
                <w:rStyle w:val="Hyperlink"/>
                <w:rFonts w:ascii="Times New Roman" w:hAnsi="Times New Roman" w:cs="Times New Roman"/>
                <w:noProof/>
                <w:sz w:val="24"/>
                <w:szCs w:val="24"/>
              </w:rPr>
              <w:t>References</w:t>
            </w:r>
            <w:r w:rsidR="0089224D" w:rsidRPr="0089224D">
              <w:rPr>
                <w:rFonts w:ascii="Times New Roman" w:hAnsi="Times New Roman" w:cs="Times New Roman"/>
                <w:noProof/>
                <w:webHidden/>
                <w:sz w:val="24"/>
                <w:szCs w:val="24"/>
              </w:rPr>
              <w:tab/>
            </w:r>
            <w:r w:rsidR="0089224D" w:rsidRPr="0089224D">
              <w:rPr>
                <w:rFonts w:ascii="Times New Roman" w:hAnsi="Times New Roman" w:cs="Times New Roman"/>
                <w:noProof/>
                <w:webHidden/>
                <w:sz w:val="24"/>
                <w:szCs w:val="24"/>
              </w:rPr>
              <w:fldChar w:fldCharType="begin"/>
            </w:r>
            <w:r w:rsidR="0089224D" w:rsidRPr="0089224D">
              <w:rPr>
                <w:rFonts w:ascii="Times New Roman" w:hAnsi="Times New Roman" w:cs="Times New Roman"/>
                <w:noProof/>
                <w:webHidden/>
                <w:sz w:val="24"/>
                <w:szCs w:val="24"/>
              </w:rPr>
              <w:instrText xml:space="preserve"> PAGEREF _Toc68132687 \h </w:instrText>
            </w:r>
            <w:r w:rsidR="0089224D" w:rsidRPr="0089224D">
              <w:rPr>
                <w:rFonts w:ascii="Times New Roman" w:hAnsi="Times New Roman" w:cs="Times New Roman"/>
                <w:noProof/>
                <w:webHidden/>
                <w:sz w:val="24"/>
                <w:szCs w:val="24"/>
              </w:rPr>
            </w:r>
            <w:r w:rsidR="0089224D" w:rsidRPr="0089224D">
              <w:rPr>
                <w:rFonts w:ascii="Times New Roman" w:hAnsi="Times New Roman" w:cs="Times New Roman"/>
                <w:noProof/>
                <w:webHidden/>
                <w:sz w:val="24"/>
                <w:szCs w:val="24"/>
              </w:rPr>
              <w:fldChar w:fldCharType="separate"/>
            </w:r>
            <w:r w:rsidR="0089224D" w:rsidRPr="0089224D">
              <w:rPr>
                <w:rFonts w:ascii="Times New Roman" w:hAnsi="Times New Roman" w:cs="Times New Roman"/>
                <w:noProof/>
                <w:webHidden/>
                <w:sz w:val="24"/>
                <w:szCs w:val="24"/>
              </w:rPr>
              <w:t>2</w:t>
            </w:r>
            <w:r w:rsidR="009C6FD3">
              <w:rPr>
                <w:rFonts w:ascii="Times New Roman" w:hAnsi="Times New Roman" w:cs="Times New Roman"/>
                <w:noProof/>
                <w:webHidden/>
                <w:sz w:val="24"/>
                <w:szCs w:val="24"/>
              </w:rPr>
              <w:t>4</w:t>
            </w:r>
            <w:r w:rsidR="0089224D" w:rsidRPr="0089224D">
              <w:rPr>
                <w:rFonts w:ascii="Times New Roman" w:hAnsi="Times New Roman" w:cs="Times New Roman"/>
                <w:noProof/>
                <w:webHidden/>
                <w:sz w:val="24"/>
                <w:szCs w:val="24"/>
              </w:rPr>
              <w:fldChar w:fldCharType="end"/>
            </w:r>
          </w:hyperlink>
        </w:p>
        <w:p w:rsidR="0089224D" w:rsidRDefault="0089224D" w:rsidP="0089224D">
          <w:pPr>
            <w:spacing w:line="360" w:lineRule="auto"/>
            <w:jc w:val="both"/>
          </w:pPr>
          <w:r w:rsidRPr="0089224D">
            <w:rPr>
              <w:rFonts w:ascii="Times New Roman" w:hAnsi="Times New Roman" w:cs="Times New Roman"/>
              <w:b/>
              <w:bCs/>
              <w:noProof/>
              <w:sz w:val="24"/>
              <w:szCs w:val="24"/>
            </w:rPr>
            <w:fldChar w:fldCharType="end"/>
          </w:r>
        </w:p>
      </w:sdtContent>
    </w:sdt>
    <w:p w:rsidR="0089224D" w:rsidRDefault="0089224D">
      <w:pPr>
        <w:rPr>
          <w:rFonts w:ascii="Times New Roman" w:eastAsiaTheme="majorEastAsia" w:hAnsi="Times New Roman" w:cstheme="majorBidi"/>
          <w:b/>
          <w:bCs/>
          <w:color w:val="000000" w:themeColor="text1"/>
          <w:sz w:val="28"/>
          <w:szCs w:val="28"/>
        </w:rPr>
      </w:pPr>
      <w:r>
        <w:br w:type="page"/>
      </w:r>
      <w:bookmarkStart w:id="0" w:name="_GoBack"/>
      <w:bookmarkEnd w:id="0"/>
    </w:p>
    <w:p w:rsidR="000A127C" w:rsidRPr="00CA3326" w:rsidRDefault="008924D3" w:rsidP="0089224D">
      <w:pPr>
        <w:pStyle w:val="Heading1"/>
      </w:pPr>
      <w:bookmarkStart w:id="1" w:name="_Toc68132678"/>
      <w:r w:rsidRPr="00CA3326">
        <w:lastRenderedPageBreak/>
        <w:t>Introduction</w:t>
      </w:r>
      <w:bookmarkEnd w:id="1"/>
      <w:r w:rsidRPr="00CA3326">
        <w:t xml:space="preserve"> </w:t>
      </w:r>
    </w:p>
    <w:p w:rsidR="00620CBC" w:rsidRPr="00620CBC" w:rsidRDefault="00CA3326" w:rsidP="00620CBC">
      <w:pPr>
        <w:spacing w:line="240" w:lineRule="auto"/>
        <w:jc w:val="both"/>
        <w:rPr>
          <w:rFonts w:ascii="Times New Roman" w:hAnsi="Times New Roman" w:cs="Times New Roman"/>
          <w:sz w:val="24"/>
          <w:szCs w:val="24"/>
        </w:rPr>
      </w:pPr>
      <w:r w:rsidRPr="00CA3326">
        <w:rPr>
          <w:rFonts w:ascii="Times New Roman" w:hAnsi="Times New Roman" w:cs="Times New Roman"/>
          <w:sz w:val="24"/>
          <w:szCs w:val="24"/>
        </w:rPr>
        <w:t>In this study a detailed research is to be conducted on the financial performances of the Amana Ltd. The financial operations and performances are to be identified and evaluated in the research in order to provide sustained recommendations to the firm so that their financial operations can be increased. Various financial reports and costs reports are to be identified and evaluated so that the financial performances and developments can be identified and the firm can be justified with some recommendations that will improve their financial and marketing operations through the online market. The recommendations and suggestions are to be provided based on the current market situations and pandemic effects in the recent years.</w:t>
      </w:r>
      <w:bookmarkStart w:id="2" w:name="_Toc68132679"/>
    </w:p>
    <w:p w:rsidR="00620CBC" w:rsidRDefault="008924D3" w:rsidP="000409BC">
      <w:pPr>
        <w:pStyle w:val="Heading1"/>
        <w:spacing w:line="240" w:lineRule="auto"/>
      </w:pPr>
      <w:r w:rsidRPr="008924D3">
        <w:t>Part A</w:t>
      </w:r>
      <w:bookmarkStart w:id="3" w:name="_Toc68132680"/>
      <w:bookmarkEnd w:id="2"/>
    </w:p>
    <w:p w:rsidR="008924D3" w:rsidRDefault="008924D3" w:rsidP="000409BC">
      <w:pPr>
        <w:pStyle w:val="Heading1"/>
        <w:spacing w:line="240" w:lineRule="auto"/>
      </w:pPr>
      <w:r>
        <w:t>Monthly control report &amp; flexed budget</w:t>
      </w:r>
      <w:bookmarkEnd w:id="3"/>
      <w:r>
        <w:t xml:space="preserve"> </w:t>
      </w:r>
    </w:p>
    <w:p w:rsidR="00620CBC" w:rsidRDefault="00620CBC" w:rsidP="00620CBC"/>
    <w:p w:rsidR="00620CBC" w:rsidRPr="00620CBC" w:rsidRDefault="00620CBC" w:rsidP="00620CBC"/>
    <w:tbl>
      <w:tblPr>
        <w:tblStyle w:val="TableGrid"/>
        <w:tblW w:w="0" w:type="auto"/>
        <w:tblInd w:w="-162" w:type="dxa"/>
        <w:tblLook w:val="04A0" w:firstRow="1" w:lastRow="0" w:firstColumn="1" w:lastColumn="0" w:noHBand="0" w:noVBand="1"/>
      </w:tblPr>
      <w:tblGrid>
        <w:gridCol w:w="3326"/>
        <w:gridCol w:w="1563"/>
        <w:gridCol w:w="1563"/>
        <w:gridCol w:w="1476"/>
        <w:gridCol w:w="1476"/>
      </w:tblGrid>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3126" w:type="dxa"/>
            <w:gridSpan w:val="2"/>
            <w:noWrap/>
            <w:hideMark/>
          </w:tcPr>
          <w:p w:rsidR="009D46BA" w:rsidRPr="009D46BA" w:rsidRDefault="009D46BA" w:rsidP="009D46BA">
            <w:pPr>
              <w:spacing w:line="360" w:lineRule="auto"/>
              <w:jc w:val="both"/>
              <w:rPr>
                <w:rFonts w:ascii="Times New Roman" w:hAnsi="Times New Roman" w:cs="Times New Roman"/>
                <w:b/>
                <w:bCs/>
                <w:sz w:val="24"/>
                <w:szCs w:val="24"/>
              </w:rPr>
            </w:pPr>
            <w:r w:rsidRPr="00620CBC">
              <w:rPr>
                <w:rFonts w:ascii="Times New Roman" w:hAnsi="Times New Roman" w:cs="Times New Roman"/>
                <w:b/>
                <w:bCs/>
                <w:sz w:val="24"/>
                <w:szCs w:val="24"/>
                <w:highlight w:val="yellow"/>
              </w:rPr>
              <w:t>1st month</w:t>
            </w:r>
            <w:r w:rsidRPr="009D46BA">
              <w:rPr>
                <w:rFonts w:ascii="Times New Roman" w:hAnsi="Times New Roman" w:cs="Times New Roman"/>
                <w:b/>
                <w:bCs/>
                <w:sz w:val="24"/>
                <w:szCs w:val="24"/>
              </w:rPr>
              <w:t xml:space="preserve"> </w:t>
            </w:r>
          </w:p>
        </w:tc>
        <w:tc>
          <w:tcPr>
            <w:tcW w:w="2950" w:type="dxa"/>
            <w:gridSpan w:val="2"/>
            <w:noWrap/>
            <w:hideMark/>
          </w:tcPr>
          <w:p w:rsidR="009D46BA" w:rsidRPr="009D46BA" w:rsidRDefault="009D46BA" w:rsidP="009D46BA">
            <w:pPr>
              <w:spacing w:line="360" w:lineRule="auto"/>
              <w:jc w:val="both"/>
              <w:rPr>
                <w:rFonts w:ascii="Times New Roman" w:hAnsi="Times New Roman" w:cs="Times New Roman"/>
                <w:b/>
                <w:bCs/>
                <w:sz w:val="24"/>
                <w:szCs w:val="24"/>
              </w:rPr>
            </w:pPr>
            <w:r w:rsidRPr="00620CBC">
              <w:rPr>
                <w:rFonts w:ascii="Times New Roman" w:hAnsi="Times New Roman" w:cs="Times New Roman"/>
                <w:b/>
                <w:bCs/>
                <w:sz w:val="24"/>
                <w:szCs w:val="24"/>
                <w:highlight w:val="yellow"/>
              </w:rPr>
              <w:t>2nd month</w:t>
            </w:r>
            <w:r w:rsidRPr="009D46BA">
              <w:rPr>
                <w:rFonts w:ascii="Times New Roman" w:hAnsi="Times New Roman" w:cs="Times New Roman"/>
                <w:b/>
                <w:bCs/>
                <w:sz w:val="24"/>
                <w:szCs w:val="24"/>
              </w:rPr>
              <w:t xml:space="preserve">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563"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Original Budget </w:t>
            </w:r>
          </w:p>
        </w:tc>
        <w:tc>
          <w:tcPr>
            <w:tcW w:w="1563"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Actual </w:t>
            </w:r>
          </w:p>
        </w:tc>
        <w:tc>
          <w:tcPr>
            <w:tcW w:w="1475"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Original Budget </w:t>
            </w:r>
          </w:p>
        </w:tc>
        <w:tc>
          <w:tcPr>
            <w:tcW w:w="1475"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Actual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Units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100000</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80000</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105000</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86000</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Selling Price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25.00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25.00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20.00 </w:t>
            </w:r>
          </w:p>
        </w:tc>
      </w:tr>
      <w:tr w:rsidR="009D46BA" w:rsidRPr="009D46BA" w:rsidTr="009D46BA">
        <w:trPr>
          <w:trHeight w:val="1088"/>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Revenue</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2,500,000.00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1,600,000.00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2,625,000.00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    1,720,000.00</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Variable Costs: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Materials</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250,000.00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280,000.00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310,000.00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340,000.00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Labour</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400,000.00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440,000.00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480,000.00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520,000.00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Overhead</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150,000.00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120,000.00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160,000.00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125,000.00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Contribution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1,700,000.00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760,000.00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1,720,000.00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1,165,000.00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 xml:space="preserve">Total Variable costs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2,500,000.00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1,600,000.00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2,670,000.00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2,150,000.00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proofErr w:type="spellStart"/>
            <w:r w:rsidRPr="009D46BA">
              <w:rPr>
                <w:rFonts w:ascii="Times New Roman" w:hAnsi="Times New Roman" w:cs="Times New Roman"/>
                <w:b/>
                <w:bCs/>
                <w:sz w:val="24"/>
                <w:szCs w:val="24"/>
              </w:rPr>
              <w:t>Fixedd</w:t>
            </w:r>
            <w:proofErr w:type="spellEnd"/>
            <w:r w:rsidRPr="009D46BA">
              <w:rPr>
                <w:rFonts w:ascii="Times New Roman" w:hAnsi="Times New Roman" w:cs="Times New Roman"/>
                <w:b/>
                <w:bCs/>
                <w:sz w:val="24"/>
                <w:szCs w:val="24"/>
              </w:rPr>
              <w:t xml:space="preserve"> Overheads:</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lastRenderedPageBreak/>
              <w:t>Warehouse rental</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170,000.00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210,000.00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175,000.00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Insurance</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100,000.00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100,000.00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100,000.00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100,000.00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Fulltime warehouse supervisor salary</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50,000.00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55,000.00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39,000.00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Total Fixed Costs</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350,000.00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305,000.00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365,000.00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       314,000.00 </w:t>
            </w:r>
          </w:p>
        </w:tc>
      </w:tr>
      <w:tr w:rsidR="009D46BA" w:rsidRPr="009D46BA" w:rsidTr="009D46BA">
        <w:trPr>
          <w:trHeight w:val="300"/>
        </w:trPr>
        <w:tc>
          <w:tcPr>
            <w:tcW w:w="3328" w:type="dxa"/>
            <w:noWrap/>
            <w:hideMark/>
          </w:tcPr>
          <w:p w:rsidR="009D46BA" w:rsidRPr="009D46BA" w:rsidRDefault="009D46BA" w:rsidP="009D46BA">
            <w:pPr>
              <w:spacing w:line="360" w:lineRule="auto"/>
              <w:jc w:val="both"/>
              <w:rPr>
                <w:rFonts w:ascii="Times New Roman" w:hAnsi="Times New Roman" w:cs="Times New Roman"/>
                <w:b/>
                <w:bCs/>
                <w:sz w:val="24"/>
                <w:szCs w:val="24"/>
              </w:rPr>
            </w:pPr>
            <w:r w:rsidRPr="009D46BA">
              <w:rPr>
                <w:rFonts w:ascii="Times New Roman" w:hAnsi="Times New Roman" w:cs="Times New Roman"/>
                <w:b/>
                <w:bCs/>
                <w:sz w:val="24"/>
                <w:szCs w:val="24"/>
              </w:rPr>
              <w:t>Profit / Loss</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350,000.00 </w:t>
            </w:r>
          </w:p>
        </w:tc>
        <w:tc>
          <w:tcPr>
            <w:tcW w:w="1563"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305,000.00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410,000.00 </w:t>
            </w:r>
          </w:p>
        </w:tc>
        <w:tc>
          <w:tcPr>
            <w:tcW w:w="1475" w:type="dxa"/>
            <w:noWrap/>
            <w:hideMark/>
          </w:tcPr>
          <w:p w:rsidR="009D46BA" w:rsidRPr="009D46BA" w:rsidRDefault="009D46BA" w:rsidP="009D46BA">
            <w:pPr>
              <w:spacing w:line="360" w:lineRule="auto"/>
              <w:jc w:val="both"/>
              <w:rPr>
                <w:rFonts w:ascii="Times New Roman" w:hAnsi="Times New Roman" w:cs="Times New Roman"/>
                <w:sz w:val="24"/>
                <w:szCs w:val="24"/>
              </w:rPr>
            </w:pPr>
            <w:r w:rsidRPr="009D46BA">
              <w:rPr>
                <w:rFonts w:ascii="Times New Roman" w:hAnsi="Times New Roman" w:cs="Times New Roman"/>
                <w:sz w:val="24"/>
                <w:szCs w:val="24"/>
              </w:rPr>
              <w:t xml:space="preserve">-£       744,000.00 </w:t>
            </w:r>
          </w:p>
        </w:tc>
      </w:tr>
    </w:tbl>
    <w:p w:rsidR="00152440" w:rsidRDefault="00152440"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345"/>
        <w:gridCol w:w="1475"/>
        <w:gridCol w:w="1474"/>
        <w:gridCol w:w="1474"/>
        <w:gridCol w:w="1474"/>
      </w:tblGrid>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3rd month</w:t>
            </w:r>
            <w:r w:rsidRPr="00D621DD">
              <w:rPr>
                <w:rFonts w:ascii="Times New Roman" w:hAnsi="Times New Roman" w:cs="Times New Roman"/>
                <w:b/>
                <w:bCs/>
                <w:sz w:val="24"/>
                <w:szCs w:val="24"/>
              </w:rPr>
              <w:t xml:space="preserve"> </w:t>
            </w: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4th month</w:t>
            </w:r>
            <w:r w:rsidRPr="00D621DD">
              <w:rPr>
                <w:rFonts w:ascii="Times New Roman" w:hAnsi="Times New Roman" w:cs="Times New Roman"/>
                <w:b/>
                <w:bCs/>
                <w:sz w:val="24"/>
                <w:szCs w:val="24"/>
              </w:rPr>
              <w:t xml:space="preserve">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Units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110000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90000</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112000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91000</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Selling Price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Revenue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2,750,000.00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2,800,000.00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1,820,000.00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Materials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370,000.00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430,000.00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410,000.00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Labour</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530,000.00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560,000.00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Overhead</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135,000.00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140,000.00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Contribution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1,210,000.00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1,770,000.00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1,215,000.00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Total 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2,790,000.0</w:t>
            </w:r>
            <w:r w:rsidRPr="00D621DD">
              <w:rPr>
                <w:rFonts w:ascii="Times New Roman" w:hAnsi="Times New Roman" w:cs="Times New Roman"/>
                <w:sz w:val="24"/>
                <w:szCs w:val="24"/>
              </w:rPr>
              <w:lastRenderedPageBreak/>
              <w:t xml:space="preserve">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 xml:space="preserve"> £    2,275,000.0</w:t>
            </w:r>
            <w:r w:rsidRPr="00D621DD">
              <w:rPr>
                <w:rFonts w:ascii="Times New Roman" w:hAnsi="Times New Roman" w:cs="Times New Roman"/>
                <w:sz w:val="24"/>
                <w:szCs w:val="24"/>
              </w:rPr>
              <w:lastRenderedPageBreak/>
              <w:t xml:space="preserve">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 xml:space="preserve"> £    2,930,000.0</w:t>
            </w:r>
            <w:r w:rsidRPr="00D621DD">
              <w:rPr>
                <w:rFonts w:ascii="Times New Roman" w:hAnsi="Times New Roman" w:cs="Times New Roman"/>
                <w:sz w:val="24"/>
                <w:szCs w:val="24"/>
              </w:rPr>
              <w:lastRenderedPageBreak/>
              <w:t xml:space="preserve">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 xml:space="preserve"> £    2,325,000.0</w:t>
            </w:r>
            <w:r w:rsidRPr="00D621DD">
              <w:rPr>
                <w:rFonts w:ascii="Times New Roman" w:hAnsi="Times New Roman" w:cs="Times New Roman"/>
                <w:sz w:val="24"/>
                <w:szCs w:val="24"/>
              </w:rPr>
              <w:lastRenderedPageBreak/>
              <w:t xml:space="preserve">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proofErr w:type="spellStart"/>
            <w:r w:rsidRPr="00D621DD">
              <w:rPr>
                <w:rFonts w:ascii="Times New Roman" w:hAnsi="Times New Roman" w:cs="Times New Roman"/>
                <w:b/>
                <w:bCs/>
                <w:sz w:val="24"/>
                <w:szCs w:val="24"/>
              </w:rPr>
              <w:lastRenderedPageBreak/>
              <w:t>Fixedd</w:t>
            </w:r>
            <w:proofErr w:type="spellEnd"/>
            <w:r w:rsidRPr="00D621DD">
              <w:rPr>
                <w:rFonts w:ascii="Times New Roman" w:hAnsi="Times New Roman" w:cs="Times New Roman"/>
                <w:b/>
                <w:bCs/>
                <w:sz w:val="24"/>
                <w:szCs w:val="24"/>
              </w:rPr>
              <w:t xml:space="preserve"> Overheads: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Warehouse rental</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220,000.00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225,000.00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Insurance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Fulltime warehouse supervisor salary</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61,000.00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41,000.00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65,000.00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Total Fixed Costs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381,000.00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321,000.00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390,000.00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330,000.00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Profit / Loss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421,000.00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796,000.00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520,000.00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835,000.00 </w:t>
            </w:r>
          </w:p>
        </w:tc>
      </w:tr>
    </w:tbl>
    <w:p w:rsidR="00D621DD" w:rsidRDefault="00D621DD"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345"/>
        <w:gridCol w:w="1475"/>
        <w:gridCol w:w="1474"/>
        <w:gridCol w:w="1474"/>
        <w:gridCol w:w="1474"/>
      </w:tblGrid>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5th month</w:t>
            </w:r>
            <w:r w:rsidRPr="00D621DD">
              <w:rPr>
                <w:rFonts w:ascii="Times New Roman" w:hAnsi="Times New Roman" w:cs="Times New Roman"/>
                <w:b/>
                <w:bCs/>
                <w:sz w:val="24"/>
                <w:szCs w:val="24"/>
              </w:rPr>
              <w:t xml:space="preserve"> </w:t>
            </w: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6th month</w:t>
            </w:r>
            <w:r w:rsidRPr="00D621DD">
              <w:rPr>
                <w:rFonts w:ascii="Times New Roman" w:hAnsi="Times New Roman" w:cs="Times New Roman"/>
                <w:b/>
                <w:bCs/>
                <w:sz w:val="24"/>
                <w:szCs w:val="24"/>
              </w:rPr>
              <w:t xml:space="preserve">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Units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115000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100000</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120000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100200</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Selling Price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Revenue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2,875,000.00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2,004,000.00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Materials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455,000.00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480,000.00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490,000.00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Labour</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580,000.00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610,000.00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615,000.00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Overhead</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145,000.00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150,000.00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Contribution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1,350,000.00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1,400,000.00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lastRenderedPageBreak/>
              <w:t xml:space="preserve">Total 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3,020,000.00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2,550,000.00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3,040,000.00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2,655,000.00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proofErr w:type="spellStart"/>
            <w:r w:rsidRPr="00D621DD">
              <w:rPr>
                <w:rFonts w:ascii="Times New Roman" w:hAnsi="Times New Roman" w:cs="Times New Roman"/>
                <w:b/>
                <w:bCs/>
                <w:sz w:val="24"/>
                <w:szCs w:val="24"/>
              </w:rPr>
              <w:t>Fixedd</w:t>
            </w:r>
            <w:proofErr w:type="spellEnd"/>
            <w:r w:rsidRPr="00D621DD">
              <w:rPr>
                <w:rFonts w:ascii="Times New Roman" w:hAnsi="Times New Roman" w:cs="Times New Roman"/>
                <w:b/>
                <w:bCs/>
                <w:sz w:val="24"/>
                <w:szCs w:val="24"/>
              </w:rPr>
              <w:t xml:space="preserve"> Overheads: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Warehouse rental</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230,000.00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245,000.00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198,000.00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Insurance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Fulltime warehouse supervisor salary</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68,000.00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47,500.00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69,500.00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48,000.00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Total Fixed Costs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398,000.00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342,500.00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414,500.00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346,000.00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Profit / Loss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543,000.00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892,500.00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454,500.00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997,000.00 </w:t>
            </w:r>
          </w:p>
        </w:tc>
      </w:tr>
    </w:tbl>
    <w:p w:rsidR="00D621DD" w:rsidRDefault="00D621DD" w:rsidP="008924D3">
      <w:pPr>
        <w:spacing w:line="360" w:lineRule="auto"/>
        <w:jc w:val="both"/>
        <w:rPr>
          <w:rFonts w:ascii="Times New Roman" w:hAnsi="Times New Roman" w:cs="Times New Roman"/>
          <w:sz w:val="24"/>
          <w:szCs w:val="24"/>
        </w:rPr>
      </w:pPr>
    </w:p>
    <w:p w:rsidR="00314E09" w:rsidRDefault="00314E09"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247"/>
        <w:gridCol w:w="1469"/>
        <w:gridCol w:w="1469"/>
        <w:gridCol w:w="1588"/>
        <w:gridCol w:w="1469"/>
      </w:tblGrid>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2930"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7th month</w:t>
            </w:r>
            <w:r w:rsidRPr="00D621DD">
              <w:rPr>
                <w:rFonts w:ascii="Times New Roman" w:hAnsi="Times New Roman" w:cs="Times New Roman"/>
                <w:b/>
                <w:bCs/>
                <w:sz w:val="24"/>
                <w:szCs w:val="24"/>
              </w:rPr>
              <w:t xml:space="preserve"> </w:t>
            </w:r>
          </w:p>
        </w:tc>
        <w:tc>
          <w:tcPr>
            <w:tcW w:w="3049"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8th month</w:t>
            </w:r>
            <w:r w:rsidRPr="00D621DD">
              <w:rPr>
                <w:rFonts w:ascii="Times New Roman" w:hAnsi="Times New Roman" w:cs="Times New Roman"/>
                <w:b/>
                <w:bCs/>
                <w:sz w:val="24"/>
                <w:szCs w:val="24"/>
              </w:rPr>
              <w:t xml:space="preserve">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c>
          <w:tcPr>
            <w:tcW w:w="158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Units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121000</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100500</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1250000</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100800</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Selling Price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Revenue</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3,025,000.00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2,010,000.00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31,250,000.00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2,016,000.00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Variable Costs: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Materials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510,000.00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520,000.00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550,000.00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Labour</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650,000.00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655,000.00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680,000.00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690,000.00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Overhead</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210,000.00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155,000.00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155,000.00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 xml:space="preserve">Contribution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1,600,000.00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1,750,000.00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1,820,000.00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Total Variable costs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2,960,000.00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3,070,000.00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3,180,000.00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3,215,000.00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proofErr w:type="spellStart"/>
            <w:r w:rsidRPr="00D621DD">
              <w:rPr>
                <w:rFonts w:ascii="Times New Roman" w:hAnsi="Times New Roman" w:cs="Times New Roman"/>
                <w:b/>
                <w:bCs/>
                <w:sz w:val="24"/>
                <w:szCs w:val="24"/>
              </w:rPr>
              <w:t>Fixedd</w:t>
            </w:r>
            <w:proofErr w:type="spellEnd"/>
            <w:r w:rsidRPr="00D621DD">
              <w:rPr>
                <w:rFonts w:ascii="Times New Roman" w:hAnsi="Times New Roman" w:cs="Times New Roman"/>
                <w:b/>
                <w:bCs/>
                <w:sz w:val="24"/>
                <w:szCs w:val="24"/>
              </w:rPr>
              <w:t xml:space="preserve"> Overheads: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Warehouse rental</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260,000.00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270,000.00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210,000.00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Insurance</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Fulltime warehouse supervisor salary</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71,200.00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49,000.00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72,000.00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51,000.00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Total Fixed Costs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431,200.00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349,000.00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442,000.00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361,000.00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Profit / Loss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366,200.00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1,409,000.00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27,628,000.00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1,560,000.00 </w:t>
            </w:r>
          </w:p>
        </w:tc>
      </w:tr>
    </w:tbl>
    <w:p w:rsidR="00D621DD" w:rsidRDefault="00D621DD" w:rsidP="008924D3">
      <w:pPr>
        <w:spacing w:line="360" w:lineRule="auto"/>
        <w:jc w:val="both"/>
        <w:rPr>
          <w:rFonts w:ascii="Times New Roman" w:hAnsi="Times New Roman" w:cs="Times New Roman"/>
          <w:sz w:val="24"/>
          <w:szCs w:val="24"/>
        </w:rPr>
      </w:pPr>
    </w:p>
    <w:p w:rsidR="00D621DD" w:rsidRDefault="00D621DD"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247"/>
        <w:gridCol w:w="1469"/>
        <w:gridCol w:w="1469"/>
        <w:gridCol w:w="1469"/>
        <w:gridCol w:w="1588"/>
      </w:tblGrid>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2930"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9th month</w:t>
            </w:r>
            <w:r w:rsidRPr="00D621DD">
              <w:rPr>
                <w:rFonts w:ascii="Times New Roman" w:hAnsi="Times New Roman" w:cs="Times New Roman"/>
                <w:b/>
                <w:bCs/>
                <w:sz w:val="24"/>
                <w:szCs w:val="24"/>
              </w:rPr>
              <w:t xml:space="preserve"> </w:t>
            </w:r>
          </w:p>
        </w:tc>
        <w:tc>
          <w:tcPr>
            <w:tcW w:w="3049"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10th month</w:t>
            </w:r>
            <w:r w:rsidRPr="00D621DD">
              <w:rPr>
                <w:rFonts w:ascii="Times New Roman" w:hAnsi="Times New Roman" w:cs="Times New Roman"/>
                <w:b/>
                <w:bCs/>
                <w:sz w:val="24"/>
                <w:szCs w:val="24"/>
              </w:rPr>
              <w:t xml:space="preserve">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c>
          <w:tcPr>
            <w:tcW w:w="1465"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58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Units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120800</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110000</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130000</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1120000</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Selling Price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Revenue</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3,020,000.00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2,200,000.00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3,250,000.00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22,400,000.00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Variable Costs: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Materials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560,000.00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580,000.00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600,000.00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620,000.00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Labour</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710,000.00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720,000.00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730,000.00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740,000.00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Overhead</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160,000.00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195,000.00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165,000.00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Contribution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1,850,000.00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1,920,000.00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1,900,000.00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1,930,000.00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Total Variable costs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3,310,000.00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3,380,000.00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3,425,000.00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3,455,000.00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proofErr w:type="spellStart"/>
            <w:r w:rsidRPr="00D621DD">
              <w:rPr>
                <w:rFonts w:ascii="Times New Roman" w:hAnsi="Times New Roman" w:cs="Times New Roman"/>
                <w:b/>
                <w:bCs/>
                <w:sz w:val="24"/>
                <w:szCs w:val="24"/>
              </w:rPr>
              <w:t>Fixedd</w:t>
            </w:r>
            <w:proofErr w:type="spellEnd"/>
            <w:r w:rsidRPr="00D621DD">
              <w:rPr>
                <w:rFonts w:ascii="Times New Roman" w:hAnsi="Times New Roman" w:cs="Times New Roman"/>
                <w:b/>
                <w:bCs/>
                <w:sz w:val="24"/>
                <w:szCs w:val="24"/>
              </w:rPr>
              <w:t xml:space="preserve"> Overheads: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Warehouse rental</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285,000.00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295,000.00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275,000.00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Insurance</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Fulltime warehouse supervisor salary</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75,000.00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53,000.00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78,000.00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55,000.00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Total Fixed Costs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460,000.00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403,000.00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473,000.00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430,000.00 </w:t>
            </w:r>
          </w:p>
        </w:tc>
      </w:tr>
      <w:tr w:rsidR="00D621DD" w:rsidRPr="00D621DD" w:rsidTr="00D621DD">
        <w:trPr>
          <w:trHeight w:val="300"/>
        </w:trPr>
        <w:tc>
          <w:tcPr>
            <w:tcW w:w="326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Profit / Loss</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750,000.00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1,583,000.00 </w:t>
            </w:r>
          </w:p>
        </w:tc>
        <w:tc>
          <w:tcPr>
            <w:tcW w:w="1465"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648,000.00 </w:t>
            </w:r>
          </w:p>
        </w:tc>
        <w:tc>
          <w:tcPr>
            <w:tcW w:w="158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18,515,000.00 </w:t>
            </w:r>
          </w:p>
        </w:tc>
      </w:tr>
    </w:tbl>
    <w:p w:rsidR="00D621DD" w:rsidRDefault="00D621DD" w:rsidP="008924D3">
      <w:pPr>
        <w:spacing w:line="360" w:lineRule="auto"/>
        <w:jc w:val="both"/>
        <w:rPr>
          <w:rFonts w:ascii="Times New Roman" w:hAnsi="Times New Roman" w:cs="Times New Roman"/>
          <w:sz w:val="24"/>
          <w:szCs w:val="24"/>
        </w:rPr>
      </w:pPr>
    </w:p>
    <w:p w:rsidR="00620CBC" w:rsidRDefault="00620CBC" w:rsidP="008924D3">
      <w:pPr>
        <w:spacing w:line="360" w:lineRule="auto"/>
        <w:jc w:val="both"/>
        <w:rPr>
          <w:rFonts w:ascii="Times New Roman" w:hAnsi="Times New Roman" w:cs="Times New Roman"/>
          <w:sz w:val="24"/>
          <w:szCs w:val="24"/>
        </w:rPr>
      </w:pPr>
    </w:p>
    <w:p w:rsidR="00620CBC" w:rsidRDefault="00620CBC" w:rsidP="008924D3">
      <w:pPr>
        <w:spacing w:line="360" w:lineRule="auto"/>
        <w:jc w:val="both"/>
        <w:rPr>
          <w:rFonts w:ascii="Times New Roman" w:hAnsi="Times New Roman" w:cs="Times New Roman"/>
          <w:sz w:val="24"/>
          <w:szCs w:val="24"/>
        </w:rPr>
      </w:pPr>
    </w:p>
    <w:p w:rsidR="000409BC" w:rsidRDefault="000409BC" w:rsidP="008924D3">
      <w:pPr>
        <w:spacing w:line="360" w:lineRule="auto"/>
        <w:jc w:val="both"/>
        <w:rPr>
          <w:rFonts w:ascii="Times New Roman" w:hAnsi="Times New Roman" w:cs="Times New Roman"/>
          <w:sz w:val="24"/>
          <w:szCs w:val="24"/>
        </w:rPr>
      </w:pPr>
    </w:p>
    <w:p w:rsidR="00314E09" w:rsidRDefault="00314E09" w:rsidP="008924D3">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345"/>
        <w:gridCol w:w="1475"/>
        <w:gridCol w:w="1474"/>
        <w:gridCol w:w="1474"/>
        <w:gridCol w:w="1474"/>
      </w:tblGrid>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11th month</w:t>
            </w:r>
            <w:r w:rsidRPr="00D621DD">
              <w:rPr>
                <w:rFonts w:ascii="Times New Roman" w:hAnsi="Times New Roman" w:cs="Times New Roman"/>
                <w:b/>
                <w:bCs/>
                <w:sz w:val="24"/>
                <w:szCs w:val="24"/>
              </w:rPr>
              <w:t xml:space="preserve"> </w:t>
            </w:r>
          </w:p>
        </w:tc>
        <w:tc>
          <w:tcPr>
            <w:tcW w:w="2947" w:type="dxa"/>
            <w:gridSpan w:val="2"/>
            <w:noWrap/>
            <w:hideMark/>
          </w:tcPr>
          <w:p w:rsidR="00D621DD" w:rsidRPr="00D621DD" w:rsidRDefault="00D621DD" w:rsidP="00D621DD">
            <w:pPr>
              <w:spacing w:line="360" w:lineRule="auto"/>
              <w:jc w:val="both"/>
              <w:rPr>
                <w:rFonts w:ascii="Times New Roman" w:hAnsi="Times New Roman" w:cs="Times New Roman"/>
                <w:b/>
                <w:bCs/>
                <w:sz w:val="24"/>
                <w:szCs w:val="24"/>
              </w:rPr>
            </w:pPr>
            <w:r w:rsidRPr="009C6FD3">
              <w:rPr>
                <w:rFonts w:ascii="Times New Roman" w:hAnsi="Times New Roman" w:cs="Times New Roman"/>
                <w:b/>
                <w:bCs/>
                <w:sz w:val="24"/>
                <w:szCs w:val="24"/>
                <w:highlight w:val="yellow"/>
              </w:rPr>
              <w:t>12th month</w:t>
            </w:r>
            <w:r w:rsidRPr="00D621DD">
              <w:rPr>
                <w:rFonts w:ascii="Times New Roman" w:hAnsi="Times New Roman" w:cs="Times New Roman"/>
                <w:b/>
                <w:bCs/>
                <w:sz w:val="24"/>
                <w:szCs w:val="24"/>
              </w:rPr>
              <w:t xml:space="preserve">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c>
          <w:tcPr>
            <w:tcW w:w="1474"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Original Budget </w:t>
            </w:r>
          </w:p>
        </w:tc>
        <w:tc>
          <w:tcPr>
            <w:tcW w:w="1473"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Actual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lastRenderedPageBreak/>
              <w:t xml:space="preserve">Units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130500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110500</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130800</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120000</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Selling Price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25.00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Revenue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3,262,500.00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2,210,000.00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3,270,000.00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2,400,000.00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Materials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650,000.00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680,000.00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670,000.00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Labour</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760,000.00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780,000.00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800,000.00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Overhead</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170,000.00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210,000.00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185,000.00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Contribution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1,928,000.00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1,935,000.00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1,950,000.00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1,980,000.00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 xml:space="preserve">Total Variable costs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3,528,000.00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3,515,000.00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3,620,000.00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3,635,000.00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proofErr w:type="spellStart"/>
            <w:r w:rsidRPr="00D621DD">
              <w:rPr>
                <w:rFonts w:ascii="Times New Roman" w:hAnsi="Times New Roman" w:cs="Times New Roman"/>
                <w:b/>
                <w:bCs/>
                <w:sz w:val="24"/>
                <w:szCs w:val="24"/>
              </w:rPr>
              <w:t>Fixedd</w:t>
            </w:r>
            <w:proofErr w:type="spellEnd"/>
            <w:r w:rsidRPr="00D621DD">
              <w:rPr>
                <w:rFonts w:ascii="Times New Roman" w:hAnsi="Times New Roman" w:cs="Times New Roman"/>
                <w:b/>
                <w:bCs/>
                <w:sz w:val="24"/>
                <w:szCs w:val="24"/>
              </w:rPr>
              <w:t xml:space="preserve"> Overheads: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Warehouse rental</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310,000.00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280,000.00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312,500.00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285,750.00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Insurance</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100,000.00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Fulltime warehouse supervisor salary</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80,200.00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57,200.00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80,500.00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57,500.00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Total Fixed Costs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490,200.00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437,200.00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493,000.00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       443,250.00 </w:t>
            </w:r>
          </w:p>
        </w:tc>
      </w:tr>
      <w:tr w:rsidR="00D621DD" w:rsidRPr="00D621DD" w:rsidTr="00D621DD">
        <w:trPr>
          <w:trHeight w:val="300"/>
        </w:trPr>
        <w:tc>
          <w:tcPr>
            <w:tcW w:w="3348" w:type="dxa"/>
            <w:noWrap/>
            <w:hideMark/>
          </w:tcPr>
          <w:p w:rsidR="00D621DD" w:rsidRPr="00D621DD" w:rsidRDefault="00D621DD" w:rsidP="00D621DD">
            <w:pPr>
              <w:spacing w:line="360" w:lineRule="auto"/>
              <w:jc w:val="both"/>
              <w:rPr>
                <w:rFonts w:ascii="Times New Roman" w:hAnsi="Times New Roman" w:cs="Times New Roman"/>
                <w:b/>
                <w:bCs/>
                <w:sz w:val="24"/>
                <w:szCs w:val="24"/>
              </w:rPr>
            </w:pPr>
            <w:r w:rsidRPr="00D621DD">
              <w:rPr>
                <w:rFonts w:ascii="Times New Roman" w:hAnsi="Times New Roman" w:cs="Times New Roman"/>
                <w:b/>
                <w:bCs/>
                <w:sz w:val="24"/>
                <w:szCs w:val="24"/>
              </w:rPr>
              <w:t>Profit / Loss</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755,700.00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1,742,200.00 </w:t>
            </w:r>
          </w:p>
        </w:tc>
        <w:tc>
          <w:tcPr>
            <w:tcW w:w="1474"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843,000.00 </w:t>
            </w:r>
          </w:p>
        </w:tc>
        <w:tc>
          <w:tcPr>
            <w:tcW w:w="1473" w:type="dxa"/>
            <w:noWrap/>
            <w:hideMark/>
          </w:tcPr>
          <w:p w:rsidR="00D621DD" w:rsidRPr="00D621DD" w:rsidRDefault="00D621DD" w:rsidP="00D621DD">
            <w:pPr>
              <w:spacing w:line="360" w:lineRule="auto"/>
              <w:jc w:val="both"/>
              <w:rPr>
                <w:rFonts w:ascii="Times New Roman" w:hAnsi="Times New Roman" w:cs="Times New Roman"/>
                <w:sz w:val="24"/>
                <w:szCs w:val="24"/>
              </w:rPr>
            </w:pPr>
            <w:r w:rsidRPr="00D621DD">
              <w:rPr>
                <w:rFonts w:ascii="Times New Roman" w:hAnsi="Times New Roman" w:cs="Times New Roman"/>
                <w:sz w:val="24"/>
                <w:szCs w:val="24"/>
              </w:rPr>
              <w:t xml:space="preserve">-£   1,678,250.00 </w:t>
            </w:r>
          </w:p>
        </w:tc>
      </w:tr>
    </w:tbl>
    <w:p w:rsidR="008924D3" w:rsidRDefault="008924D3" w:rsidP="0089224D">
      <w:pPr>
        <w:pStyle w:val="Heading1"/>
      </w:pPr>
      <w:bookmarkStart w:id="4" w:name="_Toc68132681"/>
      <w:r w:rsidRPr="008924D3">
        <w:lastRenderedPageBreak/>
        <w:t xml:space="preserve">Variances </w:t>
      </w:r>
      <w:r w:rsidR="00FA12D2">
        <w:t>Report</w:t>
      </w:r>
      <w:bookmarkEnd w:id="4"/>
      <w:r w:rsidR="00FA12D2">
        <w:t xml:space="preserve"> </w:t>
      </w:r>
    </w:p>
    <w:tbl>
      <w:tblPr>
        <w:tblStyle w:val="TableGrid"/>
        <w:tblW w:w="0" w:type="auto"/>
        <w:tblLook w:val="04A0" w:firstRow="1" w:lastRow="0" w:firstColumn="1" w:lastColumn="0" w:noHBand="0" w:noVBand="1"/>
      </w:tblPr>
      <w:tblGrid>
        <w:gridCol w:w="3660"/>
        <w:gridCol w:w="1787"/>
        <w:gridCol w:w="1787"/>
        <w:gridCol w:w="1600"/>
      </w:tblGrid>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1st month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4,40,000.00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9,40,000.00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Fixed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3,50,000.00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3,05,000.00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2nd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105000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86000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19000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26,25,000.00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1,25,000.00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11,65,000.00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555000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26,70,000.00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21,50,000.00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w:t>
            </w:r>
            <w:r w:rsidRPr="00C76B84">
              <w:rPr>
                <w:rFonts w:ascii="Times New Roman" w:hAnsi="Times New Roman" w:cs="Times New Roman"/>
                <w:b/>
                <w:bCs/>
                <w:sz w:val="24"/>
                <w:szCs w:val="24"/>
                <w:highlight w:val="yellow"/>
              </w:rPr>
              <w:t>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39,000.00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16000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3,65,000.00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3,14,000.00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51000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4,10,000.00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7,44,000.00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334000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3rd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27,50,000.00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5,30,000.00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12,10,000.00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27,90,000.00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22,75,000.00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w:t>
            </w:r>
            <w:r w:rsidRPr="00C76B84">
              <w:rPr>
                <w:rFonts w:ascii="Times New Roman" w:hAnsi="Times New Roman" w:cs="Times New Roman"/>
                <w:b/>
                <w:bCs/>
                <w:sz w:val="24"/>
                <w:szCs w:val="24"/>
                <w:highlight w:val="yellow"/>
              </w:rPr>
              <w:t>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61,000.00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41,000.00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3,81,000.00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3,21,000.00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4,21,000.00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7,96,000.00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375000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4th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112000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91000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21000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980000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4,30,000.00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1,40,000.00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12,15,000.00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555000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29,30,000.00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23,25,000.00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605000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Fixed</w:t>
            </w:r>
            <w:r w:rsidRPr="00C76B84">
              <w:rPr>
                <w:rFonts w:ascii="Times New Roman" w:hAnsi="Times New Roman" w:cs="Times New Roman"/>
                <w:b/>
                <w:bCs/>
                <w:sz w:val="24"/>
                <w:szCs w:val="24"/>
                <w:highlight w:val="yellow"/>
              </w:rPr>
              <w:t xml:space="preserve">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3,90,000.00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3,30,000.00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5,20,000.00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8,35,000.00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5th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115000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28,75,000.00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875000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1,45,000.00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13,50,000.00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470000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Fixed</w:t>
            </w:r>
            <w:r w:rsidRPr="00C76B84">
              <w:rPr>
                <w:rFonts w:ascii="Times New Roman" w:hAnsi="Times New Roman" w:cs="Times New Roman"/>
                <w:b/>
                <w:bCs/>
                <w:sz w:val="24"/>
                <w:szCs w:val="24"/>
                <w:highlight w:val="yellow"/>
              </w:rPr>
              <w:t xml:space="preserve">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2,30,000.00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47,500.00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3,98,000.00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3,42,500.00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55500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5,43,000.00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8,92,500.00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349500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6th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120000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100200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19800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20,04,000.00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996000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4,90,000.00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6,15,000.00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14,00,000.00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30,40,000.00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26,55,000.00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385000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w:t>
            </w:r>
            <w:r w:rsidRPr="00C76B84">
              <w:rPr>
                <w:rFonts w:ascii="Times New Roman" w:hAnsi="Times New Roman" w:cs="Times New Roman"/>
                <w:b/>
                <w:bCs/>
                <w:sz w:val="24"/>
                <w:szCs w:val="24"/>
                <w:highlight w:val="yellow"/>
              </w:rPr>
              <w:t>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2,45,000.00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1,98,000.00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47000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69,500.00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48,000.00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21500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4,14,500.00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3,46,000.00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68500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4,54,500.00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9,97,000.00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542500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7th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121000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100500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30,25,000.00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29,60,000.00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30,70,000.00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w:t>
            </w:r>
            <w:r w:rsidRPr="00C76B84">
              <w:rPr>
                <w:rFonts w:ascii="Times New Roman" w:hAnsi="Times New Roman" w:cs="Times New Roman"/>
                <w:b/>
                <w:bCs/>
                <w:sz w:val="24"/>
                <w:szCs w:val="24"/>
                <w:highlight w:val="yellow"/>
              </w:rPr>
              <w:t>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2,60,000.00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71,200.00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49,000.00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22200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4,31,200.00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3,49,000.00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82200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3,66,200.00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14,09,000.00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1042800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8th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1250000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100800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1149200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3,12,50,000.00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20,16,000.00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29234000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6,90,000.00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32,15,000.00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w:t>
            </w:r>
            <w:r w:rsidRPr="00C76B84">
              <w:rPr>
                <w:rFonts w:ascii="Times New Roman" w:hAnsi="Times New Roman" w:cs="Times New Roman"/>
                <w:b/>
                <w:bCs/>
                <w:sz w:val="24"/>
                <w:szCs w:val="24"/>
                <w:highlight w:val="yellow"/>
              </w:rPr>
              <w:t>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60000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72,000.00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51,000.00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21000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4,42,000.00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3,61,000.00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81000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2,76,28,000.00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15,60,000.00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29188000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9th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120800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10800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5,60,000.00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-70000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33,10,000.00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33,80,000.00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-70000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Fixed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53,000.00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22000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4,60,000.00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4,03,000.00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57000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7,50,000.00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15,83,000.00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833000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10th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130000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1120000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-990000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32,50,000.00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2,24,00,000.00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-19150000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7,30,000.00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7,40,000.00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19,30,000.00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34,25,000.00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34,55,000.00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Fixed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2,95,000.00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2,75,000.00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4,73,000.00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4,30,000.00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6,48,000.00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1,85,15,000.00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-19163000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11th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130500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110500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32,62,500.00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22,10,000.00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1052500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6,50,000.00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19,28,000.00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-7000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35,28,000.00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35,15,000.00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Pr>
                <w:rFonts w:ascii="Times New Roman" w:hAnsi="Times New Roman" w:cs="Times New Roman"/>
                <w:b/>
                <w:bCs/>
                <w:sz w:val="24"/>
                <w:szCs w:val="24"/>
                <w:highlight w:val="yellow"/>
              </w:rPr>
              <w:t>Fixed</w:t>
            </w:r>
            <w:r w:rsidRPr="00C76B84">
              <w:rPr>
                <w:rFonts w:ascii="Times New Roman" w:hAnsi="Times New Roman" w:cs="Times New Roman"/>
                <w:b/>
                <w:bCs/>
                <w:sz w:val="24"/>
                <w:szCs w:val="24"/>
                <w:highlight w:val="yellow"/>
              </w:rPr>
              <w:t xml:space="preserve">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80,200.00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57,200.00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4,90,200.00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4,37,200.00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7,55,700.00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17,42,200.00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986500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3574" w:type="dxa"/>
            <w:gridSpan w:val="2"/>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12th month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130800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120000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10800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32,70,000.00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24,00,000.00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870000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6,70,000.00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7,80,000.00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8,00,000.00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2,10,000.00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1,85,000.00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19,80,000.00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36,20,000.00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36,35,000.00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Fixed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3,12,500.00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2,85,750.00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26750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80,500.00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57,500.00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23000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4,93,000.00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4,43,250.00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49750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8,43,000.00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16,78,250.00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rPr>
            </w:pPr>
            <w:r w:rsidRPr="00C76B84">
              <w:rPr>
                <w:rFonts w:ascii="Times New Roman" w:hAnsi="Times New Roman" w:cs="Times New Roman"/>
                <w:sz w:val="24"/>
                <w:szCs w:val="24"/>
                <w:highlight w:val="yellow"/>
              </w:rPr>
              <w:t>835250</w:t>
            </w:r>
          </w:p>
        </w:tc>
      </w:tr>
    </w:tbl>
    <w:p w:rsidR="008924D3" w:rsidRPr="00AC6C2D" w:rsidRDefault="00AC6C2D" w:rsidP="0089224D">
      <w:pPr>
        <w:pStyle w:val="Heading1"/>
      </w:pPr>
      <w:bookmarkStart w:id="5" w:name="_Toc68132682"/>
      <w:r w:rsidRPr="00AC6C2D">
        <w:lastRenderedPageBreak/>
        <w:t>Amana’s performance report</w:t>
      </w:r>
      <w:bookmarkEnd w:id="5"/>
      <w:r w:rsidRPr="00AC6C2D">
        <w:t xml:space="preserve"> </w:t>
      </w:r>
    </w:p>
    <w:tbl>
      <w:tblPr>
        <w:tblStyle w:val="TableGrid"/>
        <w:tblW w:w="0" w:type="auto"/>
        <w:tblLook w:val="04A0" w:firstRow="1" w:lastRow="0" w:firstColumn="1" w:lastColumn="0" w:noHBand="0" w:noVBand="1"/>
      </w:tblPr>
      <w:tblGrid>
        <w:gridCol w:w="3660"/>
        <w:gridCol w:w="1787"/>
        <w:gridCol w:w="1787"/>
        <w:gridCol w:w="1600"/>
      </w:tblGrid>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rPr>
            </w:pP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Original Budget </w:t>
            </w:r>
          </w:p>
        </w:tc>
        <w:tc>
          <w:tcPr>
            <w:tcW w:w="1787"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Actual </w:t>
            </w:r>
          </w:p>
        </w:tc>
        <w:tc>
          <w:tcPr>
            <w:tcW w:w="160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Variance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Units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100000</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80000</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20000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Selling Price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5</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Revenue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Materials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2,80,000.00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Labour</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4,40,000.00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Overhead</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1,20,000.00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Contribution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7,60,000.00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9,40,000.00 </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 xml:space="preserve">Total Variable costs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25,00,000.00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16,00,000.00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900000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Fixed Overheads: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Warehouse rental</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2,00,000.00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1,70,000.00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30000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Insurance</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1,00,000.00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Fulltime warehouse supervisor salary</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15000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Total Fixed Costs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          3,05,000.00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45000</w:t>
            </w: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p>
        </w:tc>
      </w:tr>
      <w:tr w:rsidR="00C76B84" w:rsidRPr="00C76B84" w:rsidTr="00C76B84">
        <w:trPr>
          <w:trHeight w:val="300"/>
        </w:trPr>
        <w:tc>
          <w:tcPr>
            <w:tcW w:w="3660" w:type="dxa"/>
            <w:noWrap/>
            <w:hideMark/>
          </w:tcPr>
          <w:p w:rsidR="00C76B84" w:rsidRPr="00C76B84" w:rsidRDefault="00C76B84" w:rsidP="00C76B84">
            <w:pPr>
              <w:spacing w:line="360" w:lineRule="auto"/>
              <w:jc w:val="both"/>
              <w:rPr>
                <w:rFonts w:ascii="Times New Roman" w:hAnsi="Times New Roman" w:cs="Times New Roman"/>
                <w:b/>
                <w:bCs/>
                <w:sz w:val="24"/>
                <w:szCs w:val="24"/>
                <w:highlight w:val="yellow"/>
              </w:rPr>
            </w:pPr>
            <w:r w:rsidRPr="00C76B84">
              <w:rPr>
                <w:rFonts w:ascii="Times New Roman" w:hAnsi="Times New Roman" w:cs="Times New Roman"/>
                <w:b/>
                <w:bCs/>
                <w:sz w:val="24"/>
                <w:szCs w:val="24"/>
                <w:highlight w:val="yellow"/>
              </w:rPr>
              <w:t>Profit / Loss</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3,50,000.00 </w:t>
            </w:r>
          </w:p>
        </w:tc>
        <w:tc>
          <w:tcPr>
            <w:tcW w:w="1787" w:type="dxa"/>
            <w:noWrap/>
            <w:hideMark/>
          </w:tcPr>
          <w:p w:rsidR="00C76B84" w:rsidRPr="00C76B84" w:rsidRDefault="00C76B84" w:rsidP="00C76B84">
            <w:pPr>
              <w:spacing w:line="360" w:lineRule="auto"/>
              <w:jc w:val="both"/>
              <w:rPr>
                <w:rFonts w:ascii="Times New Roman" w:hAnsi="Times New Roman" w:cs="Times New Roman"/>
                <w:sz w:val="24"/>
                <w:szCs w:val="24"/>
                <w:highlight w:val="yellow"/>
              </w:rPr>
            </w:pPr>
            <w:r w:rsidRPr="00C76B84">
              <w:rPr>
                <w:rFonts w:ascii="Times New Roman" w:hAnsi="Times New Roman" w:cs="Times New Roman"/>
                <w:sz w:val="24"/>
                <w:szCs w:val="24"/>
                <w:highlight w:val="yellow"/>
              </w:rPr>
              <w:t xml:space="preserve">-£         3,05,000.00 </w:t>
            </w:r>
          </w:p>
        </w:tc>
        <w:tc>
          <w:tcPr>
            <w:tcW w:w="1600" w:type="dxa"/>
            <w:noWrap/>
            <w:hideMark/>
          </w:tcPr>
          <w:p w:rsidR="00C76B84" w:rsidRPr="00C76B84" w:rsidRDefault="00C76B84" w:rsidP="00C76B84">
            <w:pPr>
              <w:spacing w:line="360" w:lineRule="auto"/>
              <w:jc w:val="both"/>
              <w:rPr>
                <w:rFonts w:ascii="Times New Roman" w:hAnsi="Times New Roman" w:cs="Times New Roman"/>
                <w:sz w:val="24"/>
                <w:szCs w:val="24"/>
              </w:rPr>
            </w:pPr>
            <w:r w:rsidRPr="00C76B84">
              <w:rPr>
                <w:rFonts w:ascii="Times New Roman" w:hAnsi="Times New Roman" w:cs="Times New Roman"/>
                <w:sz w:val="24"/>
                <w:szCs w:val="24"/>
                <w:highlight w:val="yellow"/>
              </w:rPr>
              <w:t>-45000</w:t>
            </w:r>
          </w:p>
        </w:tc>
      </w:tr>
    </w:tbl>
    <w:p w:rsidR="00AC6C2D" w:rsidRDefault="00AC6C2D" w:rsidP="008924D3">
      <w:pPr>
        <w:spacing w:line="360" w:lineRule="auto"/>
        <w:jc w:val="both"/>
        <w:rPr>
          <w:rFonts w:ascii="Times New Roman" w:hAnsi="Times New Roman" w:cs="Times New Roman"/>
          <w:sz w:val="24"/>
          <w:szCs w:val="24"/>
        </w:rPr>
      </w:pPr>
    </w:p>
    <w:p w:rsidR="0015585D" w:rsidRDefault="0015585D" w:rsidP="008924D3">
      <w:pPr>
        <w:spacing w:line="360" w:lineRule="auto"/>
        <w:jc w:val="both"/>
        <w:rPr>
          <w:rFonts w:ascii="Times New Roman" w:hAnsi="Times New Roman" w:cs="Times New Roman"/>
          <w:sz w:val="24"/>
          <w:szCs w:val="24"/>
        </w:rPr>
      </w:pPr>
      <w:r w:rsidRPr="0015585D">
        <w:rPr>
          <w:rFonts w:ascii="Times New Roman" w:hAnsi="Times New Roman" w:cs="Times New Roman"/>
          <w:sz w:val="24"/>
          <w:szCs w:val="24"/>
        </w:rPr>
        <w:lastRenderedPageBreak/>
        <w:t>According to the conducted report it is observed that the financial returns of the firm has been very low than the budgeted figures. The decrease in the financial returns has been observed to be because of the increased variable and fixed costs incurred by the firm during the year. Thus due to the increased costs the financial performances of the firm has been very low and needs sustained improvements.</w:t>
      </w:r>
    </w:p>
    <w:p w:rsidR="0041718D" w:rsidRPr="0041718D" w:rsidRDefault="0041718D" w:rsidP="0089224D">
      <w:pPr>
        <w:pStyle w:val="Heading1"/>
      </w:pPr>
      <w:bookmarkStart w:id="6" w:name="_Toc68132683"/>
      <w:r w:rsidRPr="0041718D">
        <w:t>Recommendation</w:t>
      </w:r>
      <w:bookmarkEnd w:id="6"/>
    </w:p>
    <w:p w:rsidR="0041718D" w:rsidRDefault="0041718D" w:rsidP="008924D3">
      <w:pPr>
        <w:spacing w:line="360" w:lineRule="auto"/>
        <w:jc w:val="both"/>
        <w:rPr>
          <w:rFonts w:ascii="Times New Roman" w:hAnsi="Times New Roman" w:cs="Times New Roman"/>
          <w:sz w:val="24"/>
          <w:szCs w:val="24"/>
        </w:rPr>
      </w:pPr>
      <w:r w:rsidRPr="0041718D">
        <w:rPr>
          <w:rFonts w:ascii="Times New Roman" w:hAnsi="Times New Roman" w:cs="Times New Roman"/>
          <w:sz w:val="24"/>
          <w:szCs w:val="24"/>
        </w:rPr>
        <w:t xml:space="preserve">Based on the reports the CEO of Amana should be provided with various advice and suggestions that would provide them with the stability and improvement ideas to increase their financial performances in the future years. It is observed that the organisational costs of the firm has been very high and thus </w:t>
      </w:r>
      <w:r>
        <w:rPr>
          <w:rFonts w:ascii="Times New Roman" w:hAnsi="Times New Roman" w:cs="Times New Roman"/>
          <w:sz w:val="24"/>
          <w:szCs w:val="24"/>
        </w:rPr>
        <w:t>i</w:t>
      </w:r>
      <w:r w:rsidRPr="0041718D">
        <w:rPr>
          <w:rFonts w:ascii="Times New Roman" w:hAnsi="Times New Roman" w:cs="Times New Roman"/>
          <w:sz w:val="24"/>
          <w:szCs w:val="24"/>
        </w:rPr>
        <w:t>n order to increase the market returns for the future periods it is important for the firm to adequately ga</w:t>
      </w:r>
      <w:r>
        <w:rPr>
          <w:rFonts w:ascii="Times New Roman" w:hAnsi="Times New Roman" w:cs="Times New Roman"/>
          <w:sz w:val="24"/>
          <w:szCs w:val="24"/>
        </w:rPr>
        <w:t>i</w:t>
      </w:r>
      <w:r w:rsidRPr="0041718D">
        <w:rPr>
          <w:rFonts w:ascii="Times New Roman" w:hAnsi="Times New Roman" w:cs="Times New Roman"/>
          <w:sz w:val="24"/>
          <w:szCs w:val="24"/>
        </w:rPr>
        <w:t>n market returns in the future years. Not only that the firm must also reduce the number buffer preparation as it increase the time consumptions which can be provided to the financial function to gain higher returns.</w:t>
      </w:r>
    </w:p>
    <w:p w:rsidR="0041718D" w:rsidRDefault="0041718D" w:rsidP="0089224D">
      <w:pPr>
        <w:pStyle w:val="Heading1"/>
      </w:pPr>
      <w:bookmarkStart w:id="7" w:name="_Toc68132684"/>
      <w:r w:rsidRPr="0041718D">
        <w:t>Part B</w:t>
      </w:r>
      <w:bookmarkEnd w:id="7"/>
    </w:p>
    <w:p w:rsidR="0089224D" w:rsidRPr="0089224D" w:rsidRDefault="0089224D" w:rsidP="0089224D">
      <w:pPr>
        <w:pStyle w:val="Heading1"/>
      </w:pPr>
      <w:bookmarkStart w:id="8" w:name="_Toc68132685"/>
      <w:r>
        <w:t>Setting online business</w:t>
      </w:r>
      <w:bookmarkEnd w:id="8"/>
      <w:r>
        <w:t xml:space="preserve"> </w:t>
      </w:r>
    </w:p>
    <w:tbl>
      <w:tblPr>
        <w:tblStyle w:val="TableGrid"/>
        <w:tblW w:w="0" w:type="auto"/>
        <w:tblLook w:val="04A0" w:firstRow="1" w:lastRow="0" w:firstColumn="1" w:lastColumn="0" w:noHBand="0" w:noVBand="1"/>
      </w:tblPr>
      <w:tblGrid>
        <w:gridCol w:w="6360"/>
        <w:gridCol w:w="1500"/>
      </w:tblGrid>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b/>
                <w:bCs/>
                <w:sz w:val="24"/>
                <w:szCs w:val="24"/>
              </w:rPr>
            </w:pPr>
            <w:r w:rsidRPr="00F57682">
              <w:rPr>
                <w:rFonts w:ascii="Times New Roman" w:hAnsi="Times New Roman" w:cs="Times New Roman"/>
                <w:b/>
                <w:bCs/>
                <w:sz w:val="24"/>
                <w:szCs w:val="24"/>
              </w:rPr>
              <w:t>Setting own online market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Cost of setting up delivery network</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Cost of upgrading current website to handle large volume of sales</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Salary of a fulltime IT programmer</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35,000.00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Sales 100000 units @ 20 per unit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20,00,000.00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profit </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17,65,000.00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b/>
                <w:bCs/>
                <w:sz w:val="24"/>
                <w:szCs w:val="24"/>
              </w:rPr>
            </w:pPr>
            <w:r w:rsidRPr="00F57682">
              <w:rPr>
                <w:rFonts w:ascii="Times New Roman" w:hAnsi="Times New Roman" w:cs="Times New Roman"/>
                <w:b/>
                <w:bCs/>
                <w:sz w:val="24"/>
                <w:szCs w:val="24"/>
              </w:rPr>
              <w:t>Selling on Amazon</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Amazon fulfilment fees</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50,000.00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lastRenderedPageBreak/>
              <w:t>Sales of 65000 units @ 20 per unit</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13,00,000.00 </w:t>
            </w:r>
          </w:p>
        </w:tc>
      </w:tr>
      <w:tr w:rsidR="00F57682" w:rsidRPr="00F57682" w:rsidTr="00F57682">
        <w:trPr>
          <w:trHeight w:val="300"/>
        </w:trPr>
        <w:tc>
          <w:tcPr>
            <w:tcW w:w="636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profit </w:t>
            </w:r>
          </w:p>
        </w:tc>
        <w:tc>
          <w:tcPr>
            <w:tcW w:w="1500" w:type="dxa"/>
            <w:noWrap/>
            <w:hideMark/>
          </w:tcPr>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 £  12,50,000.00 </w:t>
            </w:r>
          </w:p>
        </w:tc>
      </w:tr>
    </w:tbl>
    <w:p w:rsidR="0041718D" w:rsidRDefault="0041718D" w:rsidP="008924D3">
      <w:pPr>
        <w:spacing w:line="360" w:lineRule="auto"/>
        <w:jc w:val="both"/>
        <w:rPr>
          <w:rFonts w:ascii="Times New Roman" w:hAnsi="Times New Roman" w:cs="Times New Roman"/>
          <w:sz w:val="24"/>
          <w:szCs w:val="24"/>
        </w:rPr>
      </w:pPr>
    </w:p>
    <w:p w:rsidR="00F57682" w:rsidRPr="00F57682"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According to the calculations it is observed that the Amana Ltd will be more profitable if they start their own online business rather than depending on Amazon sales. There are few factors that the firm needs to consider at first before taking crucial judgments regarding their online setup. </w:t>
      </w:r>
    </w:p>
    <w:p w:rsidR="00F57682" w:rsidRPr="00F57682" w:rsidRDefault="00F57682" w:rsidP="00F57682">
      <w:pPr>
        <w:numPr>
          <w:ilvl w:val="0"/>
          <w:numId w:val="1"/>
        </w:num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At first it is observed that the sales margin and net return margins are quite </w:t>
      </w:r>
      <w:r w:rsidR="0089224D" w:rsidRPr="00F57682">
        <w:rPr>
          <w:rFonts w:ascii="Times New Roman" w:hAnsi="Times New Roman" w:cs="Times New Roman"/>
          <w:sz w:val="24"/>
          <w:szCs w:val="24"/>
        </w:rPr>
        <w:t>high</w:t>
      </w:r>
      <w:r w:rsidR="0089224D">
        <w:rPr>
          <w:rFonts w:ascii="Times New Roman" w:hAnsi="Times New Roman" w:cs="Times New Roman"/>
          <w:sz w:val="24"/>
          <w:szCs w:val="24"/>
        </w:rPr>
        <w:t xml:space="preserve"> </w:t>
      </w:r>
      <w:r w:rsidRPr="00F57682">
        <w:rPr>
          <w:rFonts w:ascii="Times New Roman" w:hAnsi="Times New Roman" w:cs="Times New Roman"/>
          <w:sz w:val="24"/>
          <w:szCs w:val="24"/>
        </w:rPr>
        <w:t>for their own online sales compared to selling on Amazon</w:t>
      </w:r>
    </w:p>
    <w:p w:rsidR="00F57682" w:rsidRPr="00F57682" w:rsidRDefault="00F57682" w:rsidP="00F57682">
      <w:pPr>
        <w:numPr>
          <w:ilvl w:val="0"/>
          <w:numId w:val="1"/>
        </w:num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The costs incurred in setting up own online platform is high but the returns are also higher </w:t>
      </w:r>
    </w:p>
    <w:p w:rsidR="00F57682" w:rsidRPr="00F57682" w:rsidRDefault="00F57682" w:rsidP="00F57682">
      <w:pPr>
        <w:numPr>
          <w:ilvl w:val="0"/>
          <w:numId w:val="1"/>
        </w:num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The Amazon platform has few market risks if the demand fluctuates or the market values decreases</w:t>
      </w:r>
    </w:p>
    <w:p w:rsidR="00F57682" w:rsidRPr="00F57682" w:rsidRDefault="00F57682" w:rsidP="00F57682">
      <w:pPr>
        <w:numPr>
          <w:ilvl w:val="0"/>
          <w:numId w:val="1"/>
        </w:num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The orchid will not be in the control of Amana on Amazon </w:t>
      </w:r>
    </w:p>
    <w:p w:rsidR="00F57682" w:rsidRPr="00F57682" w:rsidRDefault="00F57682" w:rsidP="00F57682">
      <w:pPr>
        <w:numPr>
          <w:ilvl w:val="0"/>
          <w:numId w:val="1"/>
        </w:num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Selling on amazon will not increase the brand value as much as own selling</w:t>
      </w:r>
    </w:p>
    <w:p w:rsidR="00F57682" w:rsidRDefault="0089224D" w:rsidP="0089224D">
      <w:pPr>
        <w:pStyle w:val="Heading1"/>
      </w:pPr>
      <w:bookmarkStart w:id="9" w:name="_Toc68132686"/>
      <w:r>
        <w:t>Conclusion</w:t>
      </w:r>
      <w:bookmarkEnd w:id="9"/>
      <w:r w:rsidR="00F57682">
        <w:t xml:space="preserve"> </w:t>
      </w:r>
    </w:p>
    <w:p w:rsidR="0089224D" w:rsidRDefault="00F57682" w:rsidP="00F57682">
      <w:pPr>
        <w:spacing w:line="360" w:lineRule="auto"/>
        <w:jc w:val="both"/>
        <w:rPr>
          <w:rFonts w:ascii="Times New Roman" w:hAnsi="Times New Roman" w:cs="Times New Roman"/>
          <w:sz w:val="24"/>
          <w:szCs w:val="24"/>
        </w:rPr>
      </w:pPr>
      <w:r w:rsidRPr="00F57682">
        <w:rPr>
          <w:rFonts w:ascii="Times New Roman" w:hAnsi="Times New Roman" w:cs="Times New Roman"/>
          <w:sz w:val="24"/>
          <w:szCs w:val="24"/>
        </w:rPr>
        <w:t xml:space="preserve">According to the conducted research it is concluded that the increase in the financial performances of the </w:t>
      </w:r>
      <w:r w:rsidR="0089224D" w:rsidRPr="00F57682">
        <w:rPr>
          <w:rFonts w:ascii="Times New Roman" w:hAnsi="Times New Roman" w:cs="Times New Roman"/>
          <w:sz w:val="24"/>
          <w:szCs w:val="24"/>
        </w:rPr>
        <w:t>Amana</w:t>
      </w:r>
      <w:r w:rsidRPr="00F57682">
        <w:rPr>
          <w:rFonts w:ascii="Times New Roman" w:hAnsi="Times New Roman" w:cs="Times New Roman"/>
          <w:sz w:val="24"/>
          <w:szCs w:val="24"/>
        </w:rPr>
        <w:t xml:space="preserve"> ltd can be obtained by the </w:t>
      </w:r>
      <w:r w:rsidR="0089224D">
        <w:rPr>
          <w:rFonts w:ascii="Times New Roman" w:hAnsi="Times New Roman" w:cs="Times New Roman"/>
          <w:sz w:val="24"/>
          <w:szCs w:val="24"/>
        </w:rPr>
        <w:t>firm</w:t>
      </w:r>
      <w:r w:rsidRPr="00F57682">
        <w:rPr>
          <w:rFonts w:ascii="Times New Roman" w:hAnsi="Times New Roman" w:cs="Times New Roman"/>
          <w:sz w:val="24"/>
          <w:szCs w:val="24"/>
        </w:rPr>
        <w:t xml:space="preserve"> if they are able to reduce their variable costs in the future years. Als</w:t>
      </w:r>
      <w:r w:rsidR="0089224D">
        <w:rPr>
          <w:rFonts w:ascii="Times New Roman" w:hAnsi="Times New Roman" w:cs="Times New Roman"/>
          <w:sz w:val="24"/>
          <w:szCs w:val="24"/>
        </w:rPr>
        <w:t>o</w:t>
      </w:r>
      <w:r w:rsidRPr="00F57682">
        <w:rPr>
          <w:rFonts w:ascii="Times New Roman" w:hAnsi="Times New Roman" w:cs="Times New Roman"/>
          <w:sz w:val="24"/>
          <w:szCs w:val="24"/>
        </w:rPr>
        <w:t xml:space="preserve"> the research highlighted if they want to increase their marketing reach they would rather set up online sales facilities to boost their financial performances.</w:t>
      </w:r>
    </w:p>
    <w:p w:rsidR="0089224D" w:rsidRDefault="0089224D">
      <w:pPr>
        <w:rPr>
          <w:rFonts w:ascii="Times New Roman" w:hAnsi="Times New Roman" w:cs="Times New Roman"/>
          <w:sz w:val="24"/>
          <w:szCs w:val="24"/>
        </w:rPr>
      </w:pPr>
      <w:r>
        <w:rPr>
          <w:rFonts w:ascii="Times New Roman" w:hAnsi="Times New Roman" w:cs="Times New Roman"/>
          <w:sz w:val="24"/>
          <w:szCs w:val="24"/>
        </w:rPr>
        <w:br w:type="page"/>
      </w:r>
    </w:p>
    <w:p w:rsidR="00F57682" w:rsidRDefault="0089224D" w:rsidP="0089224D">
      <w:pPr>
        <w:pStyle w:val="Heading1"/>
      </w:pPr>
      <w:bookmarkStart w:id="10" w:name="_Toc68132687"/>
      <w:r>
        <w:lastRenderedPageBreak/>
        <w:t>References</w:t>
      </w:r>
      <w:bookmarkEnd w:id="10"/>
      <w:r>
        <w:t xml:space="preserve"> </w:t>
      </w:r>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r w:rsidRPr="0089224D">
        <w:rPr>
          <w:rFonts w:ascii="Times New Roman" w:hAnsi="Times New Roman" w:cs="Times New Roman"/>
          <w:color w:val="000000" w:themeColor="text1"/>
          <w:sz w:val="24"/>
          <w:szCs w:val="24"/>
          <w:shd w:val="clear" w:color="auto" w:fill="FFFFFF"/>
        </w:rPr>
        <w:t>Azudin</w:t>
      </w:r>
      <w:proofErr w:type="spellEnd"/>
      <w:r w:rsidRPr="0089224D">
        <w:rPr>
          <w:rFonts w:ascii="Times New Roman" w:hAnsi="Times New Roman" w:cs="Times New Roman"/>
          <w:color w:val="000000" w:themeColor="text1"/>
          <w:sz w:val="24"/>
          <w:szCs w:val="24"/>
          <w:shd w:val="clear" w:color="auto" w:fill="FFFFFF"/>
        </w:rPr>
        <w:t xml:space="preserve">, A. and </w:t>
      </w:r>
      <w:proofErr w:type="spellStart"/>
      <w:r w:rsidRPr="0089224D">
        <w:rPr>
          <w:rFonts w:ascii="Times New Roman" w:hAnsi="Times New Roman" w:cs="Times New Roman"/>
          <w:color w:val="000000" w:themeColor="text1"/>
          <w:sz w:val="24"/>
          <w:szCs w:val="24"/>
          <w:shd w:val="clear" w:color="auto" w:fill="FFFFFF"/>
        </w:rPr>
        <w:t>Mansor</w:t>
      </w:r>
      <w:proofErr w:type="spellEnd"/>
      <w:r w:rsidRPr="0089224D">
        <w:rPr>
          <w:rFonts w:ascii="Times New Roman" w:hAnsi="Times New Roman" w:cs="Times New Roman"/>
          <w:color w:val="000000" w:themeColor="text1"/>
          <w:sz w:val="24"/>
          <w:szCs w:val="24"/>
          <w:shd w:val="clear" w:color="auto" w:fill="FFFFFF"/>
        </w:rPr>
        <w:t>, N., 2018. Management accounting practices of SMEs: The impact of organizational DNA, business potential and operational technology. </w:t>
      </w:r>
      <w:proofErr w:type="gramStart"/>
      <w:r w:rsidRPr="0089224D">
        <w:rPr>
          <w:rFonts w:ascii="Times New Roman" w:hAnsi="Times New Roman" w:cs="Times New Roman"/>
          <w:i/>
          <w:iCs/>
          <w:color w:val="000000" w:themeColor="text1"/>
          <w:sz w:val="24"/>
          <w:szCs w:val="24"/>
          <w:shd w:val="clear" w:color="auto" w:fill="FFFFFF"/>
        </w:rPr>
        <w:t>Asia Pacific Management Review</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23</w:t>
      </w:r>
      <w:r w:rsidRPr="0089224D">
        <w:rPr>
          <w:rFonts w:ascii="Times New Roman" w:hAnsi="Times New Roman" w:cs="Times New Roman"/>
          <w:color w:val="000000" w:themeColor="text1"/>
          <w:sz w:val="24"/>
          <w:szCs w:val="24"/>
          <w:shd w:val="clear" w:color="auto" w:fill="FFFFFF"/>
        </w:rPr>
        <w:t>(3), pp.222-226.</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gramStart"/>
      <w:r w:rsidRPr="0089224D">
        <w:rPr>
          <w:rFonts w:ascii="Times New Roman" w:hAnsi="Times New Roman" w:cs="Times New Roman"/>
          <w:color w:val="000000" w:themeColor="text1"/>
          <w:sz w:val="24"/>
          <w:szCs w:val="24"/>
          <w:shd w:val="clear" w:color="auto" w:fill="FFFFFF"/>
        </w:rPr>
        <w:t xml:space="preserve">Burritt, R.L., </w:t>
      </w:r>
      <w:proofErr w:type="spellStart"/>
      <w:r w:rsidRPr="0089224D">
        <w:rPr>
          <w:rFonts w:ascii="Times New Roman" w:hAnsi="Times New Roman" w:cs="Times New Roman"/>
          <w:color w:val="000000" w:themeColor="text1"/>
          <w:sz w:val="24"/>
          <w:szCs w:val="24"/>
          <w:shd w:val="clear" w:color="auto" w:fill="FFFFFF"/>
        </w:rPr>
        <w:t>Herzig</w:t>
      </w:r>
      <w:proofErr w:type="spellEnd"/>
      <w:r w:rsidRPr="0089224D">
        <w:rPr>
          <w:rFonts w:ascii="Times New Roman" w:hAnsi="Times New Roman" w:cs="Times New Roman"/>
          <w:color w:val="000000" w:themeColor="text1"/>
          <w:sz w:val="24"/>
          <w:szCs w:val="24"/>
          <w:shd w:val="clear" w:color="auto" w:fill="FFFFFF"/>
        </w:rPr>
        <w:t xml:space="preserve">, C., </w:t>
      </w:r>
      <w:proofErr w:type="spellStart"/>
      <w:r w:rsidRPr="0089224D">
        <w:rPr>
          <w:rFonts w:ascii="Times New Roman" w:hAnsi="Times New Roman" w:cs="Times New Roman"/>
          <w:color w:val="000000" w:themeColor="text1"/>
          <w:sz w:val="24"/>
          <w:szCs w:val="24"/>
          <w:shd w:val="clear" w:color="auto" w:fill="FFFFFF"/>
        </w:rPr>
        <w:t>Schaltegger</w:t>
      </w:r>
      <w:proofErr w:type="spellEnd"/>
      <w:r w:rsidRPr="0089224D">
        <w:rPr>
          <w:rFonts w:ascii="Times New Roman" w:hAnsi="Times New Roman" w:cs="Times New Roman"/>
          <w:color w:val="000000" w:themeColor="text1"/>
          <w:sz w:val="24"/>
          <w:szCs w:val="24"/>
          <w:shd w:val="clear" w:color="auto" w:fill="FFFFFF"/>
        </w:rPr>
        <w:t xml:space="preserve">, S. and </w:t>
      </w:r>
      <w:proofErr w:type="spellStart"/>
      <w:r w:rsidRPr="0089224D">
        <w:rPr>
          <w:rFonts w:ascii="Times New Roman" w:hAnsi="Times New Roman" w:cs="Times New Roman"/>
          <w:color w:val="000000" w:themeColor="text1"/>
          <w:sz w:val="24"/>
          <w:szCs w:val="24"/>
          <w:shd w:val="clear" w:color="auto" w:fill="FFFFFF"/>
        </w:rPr>
        <w:t>Viere</w:t>
      </w:r>
      <w:proofErr w:type="spellEnd"/>
      <w:r w:rsidRPr="0089224D">
        <w:rPr>
          <w:rFonts w:ascii="Times New Roman" w:hAnsi="Times New Roman" w:cs="Times New Roman"/>
          <w:color w:val="000000" w:themeColor="text1"/>
          <w:sz w:val="24"/>
          <w:szCs w:val="24"/>
          <w:shd w:val="clear" w:color="auto" w:fill="FFFFFF"/>
        </w:rPr>
        <w:t>, T., 2019.</w:t>
      </w:r>
      <w:proofErr w:type="gramEnd"/>
      <w:r w:rsidRPr="0089224D">
        <w:rPr>
          <w:rFonts w:ascii="Times New Roman" w:hAnsi="Times New Roman" w:cs="Times New Roman"/>
          <w:color w:val="000000" w:themeColor="text1"/>
          <w:sz w:val="24"/>
          <w:szCs w:val="24"/>
          <w:shd w:val="clear" w:color="auto" w:fill="FFFFFF"/>
        </w:rPr>
        <w:t xml:space="preserve"> Diffusion of environmental management accounting for cleaner production: Evidence from some case studies. </w:t>
      </w:r>
      <w:proofErr w:type="gramStart"/>
      <w:r w:rsidRPr="0089224D">
        <w:rPr>
          <w:rFonts w:ascii="Times New Roman" w:hAnsi="Times New Roman" w:cs="Times New Roman"/>
          <w:i/>
          <w:iCs/>
          <w:color w:val="000000" w:themeColor="text1"/>
          <w:sz w:val="24"/>
          <w:szCs w:val="24"/>
          <w:shd w:val="clear" w:color="auto" w:fill="FFFFFF"/>
        </w:rPr>
        <w:t>Journal of Cleaner Production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224</w:t>
      </w:r>
      <w:r w:rsidRPr="0089224D">
        <w:rPr>
          <w:rFonts w:ascii="Times New Roman" w:hAnsi="Times New Roman" w:cs="Times New Roman"/>
          <w:color w:val="000000" w:themeColor="text1"/>
          <w:sz w:val="24"/>
          <w:szCs w:val="24"/>
          <w:shd w:val="clear" w:color="auto" w:fill="FFFFFF"/>
        </w:rPr>
        <w:t>, pp.479-491.</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89224D">
        <w:rPr>
          <w:rFonts w:ascii="Times New Roman" w:hAnsi="Times New Roman" w:cs="Times New Roman"/>
          <w:color w:val="000000" w:themeColor="text1"/>
          <w:sz w:val="24"/>
          <w:szCs w:val="24"/>
          <w:shd w:val="clear" w:color="auto" w:fill="FFFFFF"/>
        </w:rPr>
        <w:t>Căpușneanu</w:t>
      </w:r>
      <w:proofErr w:type="spellEnd"/>
      <w:r w:rsidRPr="0089224D">
        <w:rPr>
          <w:rFonts w:ascii="Times New Roman" w:hAnsi="Times New Roman" w:cs="Times New Roman"/>
          <w:color w:val="000000" w:themeColor="text1"/>
          <w:sz w:val="24"/>
          <w:szCs w:val="24"/>
          <w:shd w:val="clear" w:color="auto" w:fill="FFFFFF"/>
        </w:rPr>
        <w:t xml:space="preserve">, S., </w:t>
      </w:r>
      <w:proofErr w:type="spellStart"/>
      <w:r w:rsidRPr="0089224D">
        <w:rPr>
          <w:rFonts w:ascii="Times New Roman" w:hAnsi="Times New Roman" w:cs="Times New Roman"/>
          <w:color w:val="000000" w:themeColor="text1"/>
          <w:sz w:val="24"/>
          <w:szCs w:val="24"/>
          <w:shd w:val="clear" w:color="auto" w:fill="FFFFFF"/>
        </w:rPr>
        <w:t>Topor</w:t>
      </w:r>
      <w:proofErr w:type="spellEnd"/>
      <w:r w:rsidRPr="0089224D">
        <w:rPr>
          <w:rFonts w:ascii="Times New Roman" w:hAnsi="Times New Roman" w:cs="Times New Roman"/>
          <w:color w:val="000000" w:themeColor="text1"/>
          <w:sz w:val="24"/>
          <w:szCs w:val="24"/>
          <w:shd w:val="clear" w:color="auto" w:fill="FFFFFF"/>
        </w:rPr>
        <w:t xml:space="preserve">, D.I., </w:t>
      </w:r>
      <w:proofErr w:type="spellStart"/>
      <w:r w:rsidRPr="0089224D">
        <w:rPr>
          <w:rFonts w:ascii="Times New Roman" w:hAnsi="Times New Roman" w:cs="Times New Roman"/>
          <w:color w:val="000000" w:themeColor="text1"/>
          <w:sz w:val="24"/>
          <w:szCs w:val="24"/>
          <w:shd w:val="clear" w:color="auto" w:fill="FFFFFF"/>
        </w:rPr>
        <w:t>Constantin</w:t>
      </w:r>
      <w:proofErr w:type="spellEnd"/>
      <w:r w:rsidRPr="0089224D">
        <w:rPr>
          <w:rFonts w:ascii="Times New Roman" w:hAnsi="Times New Roman" w:cs="Times New Roman"/>
          <w:color w:val="000000" w:themeColor="text1"/>
          <w:sz w:val="24"/>
          <w:szCs w:val="24"/>
          <w:shd w:val="clear" w:color="auto" w:fill="FFFFFF"/>
        </w:rPr>
        <w:t xml:space="preserve">, D.M.O., </w:t>
      </w:r>
      <w:proofErr w:type="spellStart"/>
      <w:r w:rsidRPr="0089224D">
        <w:rPr>
          <w:rFonts w:ascii="Times New Roman" w:hAnsi="Times New Roman" w:cs="Times New Roman"/>
          <w:color w:val="000000" w:themeColor="text1"/>
          <w:sz w:val="24"/>
          <w:szCs w:val="24"/>
          <w:shd w:val="clear" w:color="auto" w:fill="FFFFFF"/>
        </w:rPr>
        <w:t>Barbu</w:t>
      </w:r>
      <w:proofErr w:type="spellEnd"/>
      <w:r w:rsidRPr="0089224D">
        <w:rPr>
          <w:rFonts w:ascii="Times New Roman" w:hAnsi="Times New Roman" w:cs="Times New Roman"/>
          <w:color w:val="000000" w:themeColor="text1"/>
          <w:sz w:val="24"/>
          <w:szCs w:val="24"/>
          <w:shd w:val="clear" w:color="auto" w:fill="FFFFFF"/>
        </w:rPr>
        <w:t>, C.M. and Hint, M.S., 2021.</w:t>
      </w:r>
      <w:proofErr w:type="gramEnd"/>
      <w:r w:rsidRPr="0089224D">
        <w:rPr>
          <w:rFonts w:ascii="Times New Roman" w:hAnsi="Times New Roman" w:cs="Times New Roman"/>
          <w:color w:val="000000" w:themeColor="text1"/>
          <w:sz w:val="24"/>
          <w:szCs w:val="24"/>
          <w:shd w:val="clear" w:color="auto" w:fill="FFFFFF"/>
        </w:rPr>
        <w:t xml:space="preserve"> Strategic Management Accounting: Dimensions and Strategic Tools. </w:t>
      </w:r>
      <w:proofErr w:type="gramStart"/>
      <w:r w:rsidRPr="0089224D">
        <w:rPr>
          <w:rFonts w:ascii="Times New Roman" w:hAnsi="Times New Roman" w:cs="Times New Roman"/>
          <w:color w:val="000000" w:themeColor="text1"/>
          <w:sz w:val="24"/>
          <w:szCs w:val="24"/>
          <w:shd w:val="clear" w:color="auto" w:fill="FFFFFF"/>
        </w:rPr>
        <w:t>In </w:t>
      </w:r>
      <w:r w:rsidRPr="0089224D">
        <w:rPr>
          <w:rFonts w:ascii="Times New Roman" w:hAnsi="Times New Roman" w:cs="Times New Roman"/>
          <w:i/>
          <w:iCs/>
          <w:color w:val="000000" w:themeColor="text1"/>
          <w:sz w:val="24"/>
          <w:szCs w:val="24"/>
          <w:shd w:val="clear" w:color="auto" w:fill="FFFFFF"/>
        </w:rPr>
        <w:t>Sustainability Reporting, Ethics, and Strategic Management Strategies for Modern Organizations</w:t>
      </w:r>
      <w:r w:rsidRPr="0089224D">
        <w:rPr>
          <w:rFonts w:ascii="Times New Roman" w:hAnsi="Times New Roman" w:cs="Times New Roman"/>
          <w:color w:val="000000" w:themeColor="text1"/>
          <w:sz w:val="24"/>
          <w:szCs w:val="24"/>
          <w:shd w:val="clear" w:color="auto" w:fill="FFFFFF"/>
        </w:rPr>
        <w:t> (pp. 1-29).</w:t>
      </w:r>
      <w:proofErr w:type="gramEnd"/>
      <w:r w:rsidRPr="0089224D">
        <w:rPr>
          <w:rFonts w:ascii="Times New Roman" w:hAnsi="Times New Roman" w:cs="Times New Roman"/>
          <w:color w:val="000000" w:themeColor="text1"/>
          <w:sz w:val="24"/>
          <w:szCs w:val="24"/>
          <w:shd w:val="clear" w:color="auto" w:fill="FFFFFF"/>
        </w:rPr>
        <w:t xml:space="preserve"> </w:t>
      </w:r>
      <w:proofErr w:type="gramStart"/>
      <w:r w:rsidRPr="0089224D">
        <w:rPr>
          <w:rFonts w:ascii="Times New Roman" w:hAnsi="Times New Roman" w:cs="Times New Roman"/>
          <w:color w:val="000000" w:themeColor="text1"/>
          <w:sz w:val="24"/>
          <w:szCs w:val="24"/>
          <w:shd w:val="clear" w:color="auto" w:fill="FFFFFF"/>
        </w:rPr>
        <w:t>IGI Global.</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proofErr w:type="gramStart"/>
      <w:r w:rsidRPr="0089224D">
        <w:rPr>
          <w:rFonts w:ascii="Times New Roman" w:hAnsi="Times New Roman" w:cs="Times New Roman"/>
          <w:color w:val="000000" w:themeColor="text1"/>
          <w:sz w:val="24"/>
          <w:szCs w:val="24"/>
          <w:shd w:val="clear" w:color="auto" w:fill="FFFFFF"/>
        </w:rPr>
        <w:t>Erokhin</w:t>
      </w:r>
      <w:proofErr w:type="spellEnd"/>
      <w:r w:rsidRPr="0089224D">
        <w:rPr>
          <w:rFonts w:ascii="Times New Roman" w:hAnsi="Times New Roman" w:cs="Times New Roman"/>
          <w:color w:val="000000" w:themeColor="text1"/>
          <w:sz w:val="24"/>
          <w:szCs w:val="24"/>
          <w:shd w:val="clear" w:color="auto" w:fill="FFFFFF"/>
        </w:rPr>
        <w:t xml:space="preserve">, V., </w:t>
      </w:r>
      <w:proofErr w:type="spellStart"/>
      <w:r w:rsidRPr="0089224D">
        <w:rPr>
          <w:rFonts w:ascii="Times New Roman" w:hAnsi="Times New Roman" w:cs="Times New Roman"/>
          <w:color w:val="000000" w:themeColor="text1"/>
          <w:sz w:val="24"/>
          <w:szCs w:val="24"/>
          <w:shd w:val="clear" w:color="auto" w:fill="FFFFFF"/>
        </w:rPr>
        <w:t>Endovitsky</w:t>
      </w:r>
      <w:proofErr w:type="spellEnd"/>
      <w:r w:rsidRPr="0089224D">
        <w:rPr>
          <w:rFonts w:ascii="Times New Roman" w:hAnsi="Times New Roman" w:cs="Times New Roman"/>
          <w:color w:val="000000" w:themeColor="text1"/>
          <w:sz w:val="24"/>
          <w:szCs w:val="24"/>
          <w:shd w:val="clear" w:color="auto" w:fill="FFFFFF"/>
        </w:rPr>
        <w:t xml:space="preserve">, D., </w:t>
      </w:r>
      <w:proofErr w:type="spellStart"/>
      <w:r w:rsidRPr="0089224D">
        <w:rPr>
          <w:rFonts w:ascii="Times New Roman" w:hAnsi="Times New Roman" w:cs="Times New Roman"/>
          <w:color w:val="000000" w:themeColor="text1"/>
          <w:sz w:val="24"/>
          <w:szCs w:val="24"/>
          <w:shd w:val="clear" w:color="auto" w:fill="FFFFFF"/>
        </w:rPr>
        <w:t>Bobryshev</w:t>
      </w:r>
      <w:proofErr w:type="spellEnd"/>
      <w:r w:rsidRPr="0089224D">
        <w:rPr>
          <w:rFonts w:ascii="Times New Roman" w:hAnsi="Times New Roman" w:cs="Times New Roman"/>
          <w:color w:val="000000" w:themeColor="text1"/>
          <w:sz w:val="24"/>
          <w:szCs w:val="24"/>
          <w:shd w:val="clear" w:color="auto" w:fill="FFFFFF"/>
        </w:rPr>
        <w:t xml:space="preserve">, A., </w:t>
      </w:r>
      <w:proofErr w:type="spellStart"/>
      <w:r w:rsidRPr="0089224D">
        <w:rPr>
          <w:rFonts w:ascii="Times New Roman" w:hAnsi="Times New Roman" w:cs="Times New Roman"/>
          <w:color w:val="000000" w:themeColor="text1"/>
          <w:sz w:val="24"/>
          <w:szCs w:val="24"/>
          <w:shd w:val="clear" w:color="auto" w:fill="FFFFFF"/>
        </w:rPr>
        <w:t>Kulagina</w:t>
      </w:r>
      <w:proofErr w:type="spellEnd"/>
      <w:r w:rsidRPr="0089224D">
        <w:rPr>
          <w:rFonts w:ascii="Times New Roman" w:hAnsi="Times New Roman" w:cs="Times New Roman"/>
          <w:color w:val="000000" w:themeColor="text1"/>
          <w:sz w:val="24"/>
          <w:szCs w:val="24"/>
          <w:shd w:val="clear" w:color="auto" w:fill="FFFFFF"/>
        </w:rPr>
        <w:t xml:space="preserve">, N. and </w:t>
      </w:r>
      <w:proofErr w:type="spellStart"/>
      <w:r w:rsidRPr="0089224D">
        <w:rPr>
          <w:rFonts w:ascii="Times New Roman" w:hAnsi="Times New Roman" w:cs="Times New Roman"/>
          <w:color w:val="000000" w:themeColor="text1"/>
          <w:sz w:val="24"/>
          <w:szCs w:val="24"/>
          <w:shd w:val="clear" w:color="auto" w:fill="FFFFFF"/>
        </w:rPr>
        <w:t>Ivolga</w:t>
      </w:r>
      <w:proofErr w:type="spellEnd"/>
      <w:r w:rsidRPr="0089224D">
        <w:rPr>
          <w:rFonts w:ascii="Times New Roman" w:hAnsi="Times New Roman" w:cs="Times New Roman"/>
          <w:color w:val="000000" w:themeColor="text1"/>
          <w:sz w:val="24"/>
          <w:szCs w:val="24"/>
          <w:shd w:val="clear" w:color="auto" w:fill="FFFFFF"/>
        </w:rPr>
        <w:t>, A., 2019.</w:t>
      </w:r>
      <w:proofErr w:type="gramEnd"/>
      <w:r w:rsidRPr="0089224D">
        <w:rPr>
          <w:rFonts w:ascii="Times New Roman" w:hAnsi="Times New Roman" w:cs="Times New Roman"/>
          <w:color w:val="000000" w:themeColor="text1"/>
          <w:sz w:val="24"/>
          <w:szCs w:val="24"/>
          <w:shd w:val="clear" w:color="auto" w:fill="FFFFFF"/>
        </w:rPr>
        <w:t xml:space="preserve"> Management accounting change as a sustainable economic development strategy during pre-recession and recession periods: evidence from Russia. </w:t>
      </w:r>
      <w:proofErr w:type="gramStart"/>
      <w:r w:rsidRPr="0089224D">
        <w:rPr>
          <w:rFonts w:ascii="Times New Roman" w:hAnsi="Times New Roman" w:cs="Times New Roman"/>
          <w:i/>
          <w:iCs/>
          <w:color w:val="000000" w:themeColor="text1"/>
          <w:sz w:val="24"/>
          <w:szCs w:val="24"/>
          <w:shd w:val="clear" w:color="auto" w:fill="FFFFFF"/>
        </w:rPr>
        <w:t>Sustainability</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11</w:t>
      </w:r>
      <w:r w:rsidRPr="0089224D">
        <w:rPr>
          <w:rFonts w:ascii="Times New Roman" w:hAnsi="Times New Roman" w:cs="Times New Roman"/>
          <w:color w:val="000000" w:themeColor="text1"/>
          <w:sz w:val="24"/>
          <w:szCs w:val="24"/>
          <w:shd w:val="clear" w:color="auto" w:fill="FFFFFF"/>
        </w:rPr>
        <w:t>(11), p.3139.</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spellStart"/>
      <w:r w:rsidRPr="0089224D">
        <w:rPr>
          <w:rFonts w:ascii="Times New Roman" w:hAnsi="Times New Roman" w:cs="Times New Roman"/>
          <w:color w:val="000000" w:themeColor="text1"/>
          <w:sz w:val="24"/>
          <w:szCs w:val="24"/>
          <w:shd w:val="clear" w:color="auto" w:fill="FFFFFF"/>
        </w:rPr>
        <w:t>Persaud</w:t>
      </w:r>
      <w:proofErr w:type="spellEnd"/>
      <w:r w:rsidRPr="0089224D">
        <w:rPr>
          <w:rFonts w:ascii="Times New Roman" w:hAnsi="Times New Roman" w:cs="Times New Roman"/>
          <w:color w:val="000000" w:themeColor="text1"/>
          <w:sz w:val="24"/>
          <w:szCs w:val="24"/>
          <w:shd w:val="clear" w:color="auto" w:fill="FFFFFF"/>
        </w:rPr>
        <w:t xml:space="preserve">, N., Adopting Tools from Cost and Management Accounting to Improve the Manner in Which Costs in Social Programs are </w:t>
      </w:r>
      <w:proofErr w:type="spellStart"/>
      <w:r w:rsidRPr="0089224D">
        <w:rPr>
          <w:rFonts w:ascii="Times New Roman" w:hAnsi="Times New Roman" w:cs="Times New Roman"/>
          <w:color w:val="000000" w:themeColor="text1"/>
          <w:sz w:val="24"/>
          <w:szCs w:val="24"/>
          <w:shd w:val="clear" w:color="auto" w:fill="FFFFFF"/>
        </w:rPr>
        <w:t>Analyzed</w:t>
      </w:r>
      <w:proofErr w:type="spellEnd"/>
      <w:r w:rsidRPr="0089224D">
        <w:rPr>
          <w:rFonts w:ascii="Times New Roman" w:hAnsi="Times New Roman" w:cs="Times New Roman"/>
          <w:color w:val="000000" w:themeColor="text1"/>
          <w:sz w:val="24"/>
          <w:szCs w:val="24"/>
          <w:shd w:val="clear" w:color="auto" w:fill="FFFFFF"/>
        </w:rPr>
        <w:t xml:space="preserve"> and Evaluated. </w:t>
      </w:r>
      <w:proofErr w:type="gramStart"/>
      <w:r w:rsidRPr="0089224D">
        <w:rPr>
          <w:rFonts w:ascii="Times New Roman" w:hAnsi="Times New Roman" w:cs="Times New Roman"/>
          <w:i/>
          <w:iCs/>
          <w:color w:val="000000" w:themeColor="text1"/>
          <w:sz w:val="24"/>
          <w:szCs w:val="24"/>
          <w:shd w:val="clear" w:color="auto" w:fill="FFFFFF"/>
        </w:rPr>
        <w:t xml:space="preserve">Journal of </w:t>
      </w:r>
      <w:proofErr w:type="spellStart"/>
      <w:r w:rsidRPr="0089224D">
        <w:rPr>
          <w:rFonts w:ascii="Times New Roman" w:hAnsi="Times New Roman" w:cs="Times New Roman"/>
          <w:i/>
          <w:iCs/>
          <w:color w:val="000000" w:themeColor="text1"/>
          <w:sz w:val="24"/>
          <w:szCs w:val="24"/>
          <w:shd w:val="clear" w:color="auto" w:fill="FFFFFF"/>
        </w:rPr>
        <w:t>MultiDisciplinary</w:t>
      </w:r>
      <w:proofErr w:type="spellEnd"/>
      <w:r w:rsidRPr="0089224D">
        <w:rPr>
          <w:rFonts w:ascii="Times New Roman" w:hAnsi="Times New Roman" w:cs="Times New Roman"/>
          <w:i/>
          <w:iCs/>
          <w:color w:val="000000" w:themeColor="text1"/>
          <w:sz w:val="24"/>
          <w:szCs w:val="24"/>
          <w:shd w:val="clear" w:color="auto" w:fill="FFFFFF"/>
        </w:rPr>
        <w:t xml:space="preserve"> Evaluation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16</w:t>
      </w:r>
      <w:r w:rsidRPr="0089224D">
        <w:rPr>
          <w:rFonts w:ascii="Times New Roman" w:hAnsi="Times New Roman" w:cs="Times New Roman"/>
          <w:color w:val="000000" w:themeColor="text1"/>
          <w:sz w:val="24"/>
          <w:szCs w:val="24"/>
          <w:shd w:val="clear" w:color="auto" w:fill="FFFFFF"/>
        </w:rPr>
        <w:t>(34), pp.1-13.</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proofErr w:type="gramStart"/>
      <w:r w:rsidRPr="0089224D">
        <w:rPr>
          <w:rFonts w:ascii="Times New Roman" w:hAnsi="Times New Roman" w:cs="Times New Roman"/>
          <w:color w:val="000000" w:themeColor="text1"/>
          <w:sz w:val="24"/>
          <w:szCs w:val="24"/>
          <w:shd w:val="clear" w:color="auto" w:fill="FFFFFF"/>
        </w:rPr>
        <w:t>Samuel, S., 2018.</w:t>
      </w:r>
      <w:proofErr w:type="gramEnd"/>
      <w:r w:rsidRPr="0089224D">
        <w:rPr>
          <w:rFonts w:ascii="Times New Roman" w:hAnsi="Times New Roman" w:cs="Times New Roman"/>
          <w:color w:val="000000" w:themeColor="text1"/>
          <w:sz w:val="24"/>
          <w:szCs w:val="24"/>
          <w:shd w:val="clear" w:color="auto" w:fill="FFFFFF"/>
        </w:rPr>
        <w:t xml:space="preserve"> </w:t>
      </w:r>
      <w:proofErr w:type="gramStart"/>
      <w:r w:rsidRPr="0089224D">
        <w:rPr>
          <w:rFonts w:ascii="Times New Roman" w:hAnsi="Times New Roman" w:cs="Times New Roman"/>
          <w:color w:val="000000" w:themeColor="text1"/>
          <w:sz w:val="24"/>
          <w:szCs w:val="24"/>
          <w:shd w:val="clear" w:color="auto" w:fill="FFFFFF"/>
        </w:rPr>
        <w:t>A conceptual framework for teaching management accounting.</w:t>
      </w:r>
      <w:proofErr w:type="gramEnd"/>
      <w:r w:rsidRPr="0089224D">
        <w:rPr>
          <w:rFonts w:ascii="Times New Roman" w:hAnsi="Times New Roman" w:cs="Times New Roman"/>
          <w:color w:val="000000" w:themeColor="text1"/>
          <w:sz w:val="24"/>
          <w:szCs w:val="24"/>
          <w:shd w:val="clear" w:color="auto" w:fill="FFFFFF"/>
        </w:rPr>
        <w:t> </w:t>
      </w:r>
      <w:proofErr w:type="gramStart"/>
      <w:r w:rsidRPr="0089224D">
        <w:rPr>
          <w:rFonts w:ascii="Times New Roman" w:hAnsi="Times New Roman" w:cs="Times New Roman"/>
          <w:i/>
          <w:iCs/>
          <w:color w:val="000000" w:themeColor="text1"/>
          <w:sz w:val="24"/>
          <w:szCs w:val="24"/>
          <w:shd w:val="clear" w:color="auto" w:fill="FFFFFF"/>
        </w:rPr>
        <w:t>Journal of Accounting Education</w:t>
      </w:r>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44</w:t>
      </w:r>
      <w:r w:rsidRPr="0089224D">
        <w:rPr>
          <w:rFonts w:ascii="Times New Roman" w:hAnsi="Times New Roman" w:cs="Times New Roman"/>
          <w:color w:val="000000" w:themeColor="text1"/>
          <w:sz w:val="24"/>
          <w:szCs w:val="24"/>
          <w:shd w:val="clear" w:color="auto" w:fill="FFFFFF"/>
        </w:rPr>
        <w:t>, pp.25-34.</w:t>
      </w:r>
      <w:proofErr w:type="gramEnd"/>
    </w:p>
    <w:p w:rsidR="0089224D" w:rsidRPr="0089224D" w:rsidRDefault="0089224D" w:rsidP="00F57682">
      <w:pPr>
        <w:spacing w:line="360" w:lineRule="auto"/>
        <w:jc w:val="both"/>
        <w:rPr>
          <w:rFonts w:ascii="Times New Roman" w:hAnsi="Times New Roman" w:cs="Times New Roman"/>
          <w:color w:val="000000" w:themeColor="text1"/>
          <w:sz w:val="24"/>
          <w:szCs w:val="24"/>
          <w:shd w:val="clear" w:color="auto" w:fill="FFFFFF"/>
        </w:rPr>
      </w:pPr>
      <w:r w:rsidRPr="0089224D">
        <w:rPr>
          <w:rFonts w:ascii="Times New Roman" w:hAnsi="Times New Roman" w:cs="Times New Roman"/>
          <w:color w:val="000000" w:themeColor="text1"/>
          <w:sz w:val="24"/>
          <w:szCs w:val="24"/>
          <w:shd w:val="clear" w:color="auto" w:fill="FFFFFF"/>
        </w:rPr>
        <w:t xml:space="preserve">TRUHACHEV, V.I., KOSTYUKOVA, E.I. and BOBRISHEV, A.N., 2017. </w:t>
      </w:r>
      <w:proofErr w:type="gramStart"/>
      <w:r w:rsidRPr="0089224D">
        <w:rPr>
          <w:rFonts w:ascii="Times New Roman" w:hAnsi="Times New Roman" w:cs="Times New Roman"/>
          <w:color w:val="000000" w:themeColor="text1"/>
          <w:sz w:val="24"/>
          <w:szCs w:val="24"/>
          <w:shd w:val="clear" w:color="auto" w:fill="FFFFFF"/>
        </w:rPr>
        <w:t>Development of management accounting in Russia.</w:t>
      </w:r>
      <w:proofErr w:type="gramEnd"/>
      <w:r w:rsidRPr="0089224D">
        <w:rPr>
          <w:rFonts w:ascii="Times New Roman" w:hAnsi="Times New Roman" w:cs="Times New Roman"/>
          <w:color w:val="000000" w:themeColor="text1"/>
          <w:sz w:val="24"/>
          <w:szCs w:val="24"/>
          <w:shd w:val="clear" w:color="auto" w:fill="FFFFFF"/>
        </w:rPr>
        <w:t> </w:t>
      </w:r>
      <w:proofErr w:type="spellStart"/>
      <w:proofErr w:type="gramStart"/>
      <w:r w:rsidRPr="0089224D">
        <w:rPr>
          <w:rFonts w:ascii="Times New Roman" w:hAnsi="Times New Roman" w:cs="Times New Roman"/>
          <w:i/>
          <w:iCs/>
          <w:color w:val="000000" w:themeColor="text1"/>
          <w:sz w:val="24"/>
          <w:szCs w:val="24"/>
          <w:shd w:val="clear" w:color="auto" w:fill="FFFFFF"/>
        </w:rPr>
        <w:t>Revista</w:t>
      </w:r>
      <w:proofErr w:type="spellEnd"/>
      <w:r w:rsidRPr="0089224D">
        <w:rPr>
          <w:rFonts w:ascii="Times New Roman" w:hAnsi="Times New Roman" w:cs="Times New Roman"/>
          <w:i/>
          <w:iCs/>
          <w:color w:val="000000" w:themeColor="text1"/>
          <w:sz w:val="24"/>
          <w:szCs w:val="24"/>
          <w:shd w:val="clear" w:color="auto" w:fill="FFFFFF"/>
        </w:rPr>
        <w:t xml:space="preserve"> </w:t>
      </w:r>
      <w:proofErr w:type="spellStart"/>
      <w:r w:rsidRPr="0089224D">
        <w:rPr>
          <w:rFonts w:ascii="Times New Roman" w:hAnsi="Times New Roman" w:cs="Times New Roman"/>
          <w:i/>
          <w:iCs/>
          <w:color w:val="000000" w:themeColor="text1"/>
          <w:sz w:val="24"/>
          <w:szCs w:val="24"/>
          <w:shd w:val="clear" w:color="auto" w:fill="FFFFFF"/>
        </w:rPr>
        <w:t>Espacios</w:t>
      </w:r>
      <w:proofErr w:type="spellEnd"/>
      <w:r w:rsidRPr="0089224D">
        <w:rPr>
          <w:rFonts w:ascii="Times New Roman" w:hAnsi="Times New Roman" w:cs="Times New Roman"/>
          <w:color w:val="000000" w:themeColor="text1"/>
          <w:sz w:val="24"/>
          <w:szCs w:val="24"/>
          <w:shd w:val="clear" w:color="auto" w:fill="FFFFFF"/>
        </w:rPr>
        <w:t>, </w:t>
      </w:r>
      <w:r w:rsidRPr="0089224D">
        <w:rPr>
          <w:rFonts w:ascii="Times New Roman" w:hAnsi="Times New Roman" w:cs="Times New Roman"/>
          <w:i/>
          <w:iCs/>
          <w:color w:val="000000" w:themeColor="text1"/>
          <w:sz w:val="24"/>
          <w:szCs w:val="24"/>
          <w:shd w:val="clear" w:color="auto" w:fill="FFFFFF"/>
        </w:rPr>
        <w:t>38</w:t>
      </w:r>
      <w:r w:rsidRPr="0089224D">
        <w:rPr>
          <w:rFonts w:ascii="Times New Roman" w:hAnsi="Times New Roman" w:cs="Times New Roman"/>
          <w:color w:val="000000" w:themeColor="text1"/>
          <w:sz w:val="24"/>
          <w:szCs w:val="24"/>
          <w:shd w:val="clear" w:color="auto" w:fill="FFFFFF"/>
        </w:rPr>
        <w:t>(27).</w:t>
      </w:r>
      <w:proofErr w:type="gramEnd"/>
    </w:p>
    <w:p w:rsidR="0089224D" w:rsidRPr="0089224D" w:rsidRDefault="0089224D" w:rsidP="00F57682">
      <w:pPr>
        <w:spacing w:line="360" w:lineRule="auto"/>
        <w:jc w:val="both"/>
        <w:rPr>
          <w:rFonts w:ascii="Times New Roman" w:hAnsi="Times New Roman" w:cs="Times New Roman"/>
          <w:b/>
          <w:bCs/>
          <w:sz w:val="24"/>
          <w:szCs w:val="24"/>
        </w:rPr>
      </w:pPr>
    </w:p>
    <w:p w:rsidR="00F57682" w:rsidRPr="008924D3" w:rsidRDefault="00F57682" w:rsidP="008924D3">
      <w:pPr>
        <w:spacing w:line="360" w:lineRule="auto"/>
        <w:jc w:val="both"/>
        <w:rPr>
          <w:rFonts w:ascii="Times New Roman" w:hAnsi="Times New Roman" w:cs="Times New Roman"/>
          <w:sz w:val="24"/>
          <w:szCs w:val="24"/>
        </w:rPr>
      </w:pPr>
    </w:p>
    <w:sectPr w:rsidR="00F57682" w:rsidRPr="008924D3" w:rsidSect="0089224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D065F" w:rsidRDefault="002D065F" w:rsidP="0089224D">
      <w:pPr>
        <w:spacing w:after="0" w:line="240" w:lineRule="auto"/>
      </w:pPr>
      <w:r>
        <w:separator/>
      </w:r>
    </w:p>
  </w:endnote>
  <w:endnote w:type="continuationSeparator" w:id="0">
    <w:p w:rsidR="002D065F" w:rsidRDefault="002D065F" w:rsidP="008922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8494590"/>
      <w:docPartObj>
        <w:docPartGallery w:val="Page Numbers (Bottom of Page)"/>
        <w:docPartUnique/>
      </w:docPartObj>
    </w:sdtPr>
    <w:sdtContent>
      <w:sdt>
        <w:sdtPr>
          <w:id w:val="860082579"/>
          <w:docPartObj>
            <w:docPartGallery w:val="Page Numbers (Top of Page)"/>
            <w:docPartUnique/>
          </w:docPartObj>
        </w:sdtPr>
        <w:sdtContent>
          <w:p w:rsidR="00D621DD" w:rsidRDefault="00D621DD">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9C6FD3">
              <w:rPr>
                <w:b/>
                <w:bCs/>
                <w:noProof/>
              </w:rPr>
              <w:t>1</w:t>
            </w:r>
            <w:r>
              <w:rPr>
                <w:b/>
                <w:bCs/>
                <w:sz w:val="24"/>
                <w:szCs w:val="24"/>
              </w:rPr>
              <w:fldChar w:fldCharType="end"/>
            </w:r>
            <w:r>
              <w:t xml:space="preserve"> of </w:t>
            </w:r>
            <w:r w:rsidR="009C6FD3">
              <w:rPr>
                <w:b/>
                <w:bCs/>
                <w:sz w:val="24"/>
                <w:szCs w:val="24"/>
              </w:rPr>
              <w:t>24</w:t>
            </w:r>
          </w:p>
        </w:sdtContent>
      </w:sdt>
    </w:sdtContent>
  </w:sdt>
  <w:p w:rsidR="00D621DD" w:rsidRDefault="00D621D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D065F" w:rsidRDefault="002D065F" w:rsidP="0089224D">
      <w:pPr>
        <w:spacing w:after="0" w:line="240" w:lineRule="auto"/>
      </w:pPr>
      <w:r>
        <w:separator/>
      </w:r>
    </w:p>
  </w:footnote>
  <w:footnote w:type="continuationSeparator" w:id="0">
    <w:p w:rsidR="002D065F" w:rsidRDefault="002D065F" w:rsidP="008922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2843DF4"/>
    <w:multiLevelType w:val="multilevel"/>
    <w:tmpl w:val="D8863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24D3"/>
    <w:rsid w:val="000409BC"/>
    <w:rsid w:val="000A127C"/>
    <w:rsid w:val="000D6AE9"/>
    <w:rsid w:val="00152440"/>
    <w:rsid w:val="0015585D"/>
    <w:rsid w:val="001E5E69"/>
    <w:rsid w:val="002D065F"/>
    <w:rsid w:val="00314E09"/>
    <w:rsid w:val="0041718D"/>
    <w:rsid w:val="00620CBC"/>
    <w:rsid w:val="007C2CD0"/>
    <w:rsid w:val="007F70D6"/>
    <w:rsid w:val="0089224D"/>
    <w:rsid w:val="008924D3"/>
    <w:rsid w:val="008B26BB"/>
    <w:rsid w:val="009C6FD3"/>
    <w:rsid w:val="009D46BA"/>
    <w:rsid w:val="00AC6C2D"/>
    <w:rsid w:val="00B7285C"/>
    <w:rsid w:val="00C76B84"/>
    <w:rsid w:val="00CA3326"/>
    <w:rsid w:val="00D621DD"/>
    <w:rsid w:val="00F57682"/>
    <w:rsid w:val="00FA12D2"/>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224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24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9224D"/>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89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24D"/>
  </w:style>
  <w:style w:type="paragraph" w:styleId="Footer">
    <w:name w:val="footer"/>
    <w:basedOn w:val="Normal"/>
    <w:link w:val="FooterChar"/>
    <w:uiPriority w:val="99"/>
    <w:unhideWhenUsed/>
    <w:rsid w:val="0089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4D"/>
  </w:style>
  <w:style w:type="paragraph" w:styleId="TOCHeading">
    <w:name w:val="TOC Heading"/>
    <w:basedOn w:val="Heading1"/>
    <w:next w:val="Normal"/>
    <w:uiPriority w:val="39"/>
    <w:semiHidden/>
    <w:unhideWhenUsed/>
    <w:qFormat/>
    <w:rsid w:val="0089224D"/>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9224D"/>
    <w:pPr>
      <w:spacing w:after="100"/>
    </w:pPr>
  </w:style>
  <w:style w:type="character" w:styleId="Hyperlink">
    <w:name w:val="Hyperlink"/>
    <w:basedOn w:val="DefaultParagraphFont"/>
    <w:uiPriority w:val="99"/>
    <w:unhideWhenUsed/>
    <w:rsid w:val="0089224D"/>
    <w:rPr>
      <w:color w:val="0000FF" w:themeColor="hyperlink"/>
      <w:u w:val="single"/>
    </w:rPr>
  </w:style>
  <w:style w:type="paragraph" w:styleId="BalloonText">
    <w:name w:val="Balloon Text"/>
    <w:basedOn w:val="Normal"/>
    <w:link w:val="BalloonTextChar"/>
    <w:uiPriority w:val="99"/>
    <w:semiHidden/>
    <w:unhideWhenUsed/>
    <w:rsid w:val="00892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24D"/>
    <w:rPr>
      <w:rFonts w:ascii="Tahoma" w:hAnsi="Tahoma" w:cs="Tahoma"/>
      <w:sz w:val="16"/>
      <w:szCs w:val="16"/>
    </w:rPr>
  </w:style>
  <w:style w:type="character" w:styleId="FollowedHyperlink">
    <w:name w:val="FollowedHyperlink"/>
    <w:basedOn w:val="DefaultParagraphFont"/>
    <w:uiPriority w:val="99"/>
    <w:semiHidden/>
    <w:unhideWhenUsed/>
    <w:rsid w:val="00C76B84"/>
    <w:rPr>
      <w:color w:val="800080"/>
      <w:u w:val="single"/>
    </w:rPr>
  </w:style>
  <w:style w:type="paragraph" w:customStyle="1" w:styleId="xl65">
    <w:name w:val="xl65"/>
    <w:basedOn w:val="Normal"/>
    <w:rsid w:val="00C76B84"/>
    <w:pPr>
      <w:spacing w:before="100" w:beforeAutospacing="1" w:after="100" w:afterAutospacing="1" w:line="240" w:lineRule="auto"/>
    </w:pPr>
    <w:rPr>
      <w:rFonts w:ascii="Times New Roman" w:eastAsia="Times New Roman" w:hAnsi="Times New Roman" w:cs="Times New Roman"/>
      <w:b/>
      <w:bCs/>
      <w:sz w:val="24"/>
      <w:szCs w:val="24"/>
      <w:lang w:eastAsia="en-IN" w:bidi="as-IN"/>
    </w:rPr>
  </w:style>
  <w:style w:type="paragraph" w:customStyle="1" w:styleId="xl67">
    <w:name w:val="xl67"/>
    <w:basedOn w:val="Normal"/>
    <w:rsid w:val="00C76B84"/>
    <w:pPr>
      <w:spacing w:before="100" w:beforeAutospacing="1" w:after="100" w:afterAutospacing="1" w:line="240" w:lineRule="auto"/>
      <w:jc w:val="center"/>
    </w:pPr>
    <w:rPr>
      <w:rFonts w:ascii="Times New Roman" w:eastAsia="Times New Roman" w:hAnsi="Times New Roman" w:cs="Times New Roman"/>
      <w:b/>
      <w:bCs/>
      <w:sz w:val="24"/>
      <w:szCs w:val="24"/>
      <w:lang w:eastAsia="en-IN" w:bidi="as-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9224D"/>
    <w:pPr>
      <w:keepNext/>
      <w:keepLines/>
      <w:spacing w:before="480" w:after="0"/>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24D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9224D"/>
    <w:rPr>
      <w:rFonts w:ascii="Times New Roman" w:eastAsiaTheme="majorEastAsia" w:hAnsi="Times New Roman" w:cstheme="majorBidi"/>
      <w:b/>
      <w:bCs/>
      <w:color w:val="000000" w:themeColor="text1"/>
      <w:sz w:val="28"/>
      <w:szCs w:val="28"/>
    </w:rPr>
  </w:style>
  <w:style w:type="paragraph" w:styleId="Header">
    <w:name w:val="header"/>
    <w:basedOn w:val="Normal"/>
    <w:link w:val="HeaderChar"/>
    <w:uiPriority w:val="99"/>
    <w:unhideWhenUsed/>
    <w:rsid w:val="008922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224D"/>
  </w:style>
  <w:style w:type="paragraph" w:styleId="Footer">
    <w:name w:val="footer"/>
    <w:basedOn w:val="Normal"/>
    <w:link w:val="FooterChar"/>
    <w:uiPriority w:val="99"/>
    <w:unhideWhenUsed/>
    <w:rsid w:val="008922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224D"/>
  </w:style>
  <w:style w:type="paragraph" w:styleId="TOCHeading">
    <w:name w:val="TOC Heading"/>
    <w:basedOn w:val="Heading1"/>
    <w:next w:val="Normal"/>
    <w:uiPriority w:val="39"/>
    <w:semiHidden/>
    <w:unhideWhenUsed/>
    <w:qFormat/>
    <w:rsid w:val="0089224D"/>
    <w:pPr>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9224D"/>
    <w:pPr>
      <w:spacing w:after="100"/>
    </w:pPr>
  </w:style>
  <w:style w:type="character" w:styleId="Hyperlink">
    <w:name w:val="Hyperlink"/>
    <w:basedOn w:val="DefaultParagraphFont"/>
    <w:uiPriority w:val="99"/>
    <w:unhideWhenUsed/>
    <w:rsid w:val="0089224D"/>
    <w:rPr>
      <w:color w:val="0000FF" w:themeColor="hyperlink"/>
      <w:u w:val="single"/>
    </w:rPr>
  </w:style>
  <w:style w:type="paragraph" w:styleId="BalloonText">
    <w:name w:val="Balloon Text"/>
    <w:basedOn w:val="Normal"/>
    <w:link w:val="BalloonTextChar"/>
    <w:uiPriority w:val="99"/>
    <w:semiHidden/>
    <w:unhideWhenUsed/>
    <w:rsid w:val="008922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224D"/>
    <w:rPr>
      <w:rFonts w:ascii="Tahoma" w:hAnsi="Tahoma" w:cs="Tahoma"/>
      <w:sz w:val="16"/>
      <w:szCs w:val="16"/>
    </w:rPr>
  </w:style>
  <w:style w:type="character" w:styleId="FollowedHyperlink">
    <w:name w:val="FollowedHyperlink"/>
    <w:basedOn w:val="DefaultParagraphFont"/>
    <w:uiPriority w:val="99"/>
    <w:semiHidden/>
    <w:unhideWhenUsed/>
    <w:rsid w:val="00C76B84"/>
    <w:rPr>
      <w:color w:val="800080"/>
      <w:u w:val="single"/>
    </w:rPr>
  </w:style>
  <w:style w:type="paragraph" w:customStyle="1" w:styleId="xl65">
    <w:name w:val="xl65"/>
    <w:basedOn w:val="Normal"/>
    <w:rsid w:val="00C76B84"/>
    <w:pPr>
      <w:spacing w:before="100" w:beforeAutospacing="1" w:after="100" w:afterAutospacing="1" w:line="240" w:lineRule="auto"/>
    </w:pPr>
    <w:rPr>
      <w:rFonts w:ascii="Times New Roman" w:eastAsia="Times New Roman" w:hAnsi="Times New Roman" w:cs="Times New Roman"/>
      <w:b/>
      <w:bCs/>
      <w:sz w:val="24"/>
      <w:szCs w:val="24"/>
      <w:lang w:eastAsia="en-IN" w:bidi="as-IN"/>
    </w:rPr>
  </w:style>
  <w:style w:type="paragraph" w:customStyle="1" w:styleId="xl67">
    <w:name w:val="xl67"/>
    <w:basedOn w:val="Normal"/>
    <w:rsid w:val="00C76B84"/>
    <w:pPr>
      <w:spacing w:before="100" w:beforeAutospacing="1" w:after="100" w:afterAutospacing="1" w:line="240" w:lineRule="auto"/>
      <w:jc w:val="center"/>
    </w:pPr>
    <w:rPr>
      <w:rFonts w:ascii="Times New Roman" w:eastAsia="Times New Roman" w:hAnsi="Times New Roman" w:cs="Times New Roman"/>
      <w:b/>
      <w:bCs/>
      <w:sz w:val="24"/>
      <w:szCs w:val="24"/>
      <w:lang w:eastAsia="en-IN" w:bidi="as-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81481">
      <w:bodyDiv w:val="1"/>
      <w:marLeft w:val="0"/>
      <w:marRight w:val="0"/>
      <w:marTop w:val="0"/>
      <w:marBottom w:val="0"/>
      <w:divBdr>
        <w:top w:val="none" w:sz="0" w:space="0" w:color="auto"/>
        <w:left w:val="none" w:sz="0" w:space="0" w:color="auto"/>
        <w:bottom w:val="none" w:sz="0" w:space="0" w:color="auto"/>
        <w:right w:val="none" w:sz="0" w:space="0" w:color="auto"/>
      </w:divBdr>
    </w:div>
    <w:div w:id="186336903">
      <w:bodyDiv w:val="1"/>
      <w:marLeft w:val="0"/>
      <w:marRight w:val="0"/>
      <w:marTop w:val="0"/>
      <w:marBottom w:val="0"/>
      <w:divBdr>
        <w:top w:val="none" w:sz="0" w:space="0" w:color="auto"/>
        <w:left w:val="none" w:sz="0" w:space="0" w:color="auto"/>
        <w:bottom w:val="none" w:sz="0" w:space="0" w:color="auto"/>
        <w:right w:val="none" w:sz="0" w:space="0" w:color="auto"/>
      </w:divBdr>
    </w:div>
    <w:div w:id="193738537">
      <w:bodyDiv w:val="1"/>
      <w:marLeft w:val="0"/>
      <w:marRight w:val="0"/>
      <w:marTop w:val="0"/>
      <w:marBottom w:val="0"/>
      <w:divBdr>
        <w:top w:val="none" w:sz="0" w:space="0" w:color="auto"/>
        <w:left w:val="none" w:sz="0" w:space="0" w:color="auto"/>
        <w:bottom w:val="none" w:sz="0" w:space="0" w:color="auto"/>
        <w:right w:val="none" w:sz="0" w:space="0" w:color="auto"/>
      </w:divBdr>
    </w:div>
    <w:div w:id="413819704">
      <w:bodyDiv w:val="1"/>
      <w:marLeft w:val="0"/>
      <w:marRight w:val="0"/>
      <w:marTop w:val="0"/>
      <w:marBottom w:val="0"/>
      <w:divBdr>
        <w:top w:val="none" w:sz="0" w:space="0" w:color="auto"/>
        <w:left w:val="none" w:sz="0" w:space="0" w:color="auto"/>
        <w:bottom w:val="none" w:sz="0" w:space="0" w:color="auto"/>
        <w:right w:val="none" w:sz="0" w:space="0" w:color="auto"/>
      </w:divBdr>
    </w:div>
    <w:div w:id="453135734">
      <w:bodyDiv w:val="1"/>
      <w:marLeft w:val="0"/>
      <w:marRight w:val="0"/>
      <w:marTop w:val="0"/>
      <w:marBottom w:val="0"/>
      <w:divBdr>
        <w:top w:val="none" w:sz="0" w:space="0" w:color="auto"/>
        <w:left w:val="none" w:sz="0" w:space="0" w:color="auto"/>
        <w:bottom w:val="none" w:sz="0" w:space="0" w:color="auto"/>
        <w:right w:val="none" w:sz="0" w:space="0" w:color="auto"/>
      </w:divBdr>
    </w:div>
    <w:div w:id="483087511">
      <w:bodyDiv w:val="1"/>
      <w:marLeft w:val="0"/>
      <w:marRight w:val="0"/>
      <w:marTop w:val="0"/>
      <w:marBottom w:val="0"/>
      <w:divBdr>
        <w:top w:val="none" w:sz="0" w:space="0" w:color="auto"/>
        <w:left w:val="none" w:sz="0" w:space="0" w:color="auto"/>
        <w:bottom w:val="none" w:sz="0" w:space="0" w:color="auto"/>
        <w:right w:val="none" w:sz="0" w:space="0" w:color="auto"/>
      </w:divBdr>
    </w:div>
    <w:div w:id="573662498">
      <w:bodyDiv w:val="1"/>
      <w:marLeft w:val="0"/>
      <w:marRight w:val="0"/>
      <w:marTop w:val="0"/>
      <w:marBottom w:val="0"/>
      <w:divBdr>
        <w:top w:val="none" w:sz="0" w:space="0" w:color="auto"/>
        <w:left w:val="none" w:sz="0" w:space="0" w:color="auto"/>
        <w:bottom w:val="none" w:sz="0" w:space="0" w:color="auto"/>
        <w:right w:val="none" w:sz="0" w:space="0" w:color="auto"/>
      </w:divBdr>
    </w:div>
    <w:div w:id="629633201">
      <w:bodyDiv w:val="1"/>
      <w:marLeft w:val="0"/>
      <w:marRight w:val="0"/>
      <w:marTop w:val="0"/>
      <w:marBottom w:val="0"/>
      <w:divBdr>
        <w:top w:val="none" w:sz="0" w:space="0" w:color="auto"/>
        <w:left w:val="none" w:sz="0" w:space="0" w:color="auto"/>
        <w:bottom w:val="none" w:sz="0" w:space="0" w:color="auto"/>
        <w:right w:val="none" w:sz="0" w:space="0" w:color="auto"/>
      </w:divBdr>
    </w:div>
    <w:div w:id="671419010">
      <w:bodyDiv w:val="1"/>
      <w:marLeft w:val="0"/>
      <w:marRight w:val="0"/>
      <w:marTop w:val="0"/>
      <w:marBottom w:val="0"/>
      <w:divBdr>
        <w:top w:val="none" w:sz="0" w:space="0" w:color="auto"/>
        <w:left w:val="none" w:sz="0" w:space="0" w:color="auto"/>
        <w:bottom w:val="none" w:sz="0" w:space="0" w:color="auto"/>
        <w:right w:val="none" w:sz="0" w:space="0" w:color="auto"/>
      </w:divBdr>
    </w:div>
    <w:div w:id="842470189">
      <w:bodyDiv w:val="1"/>
      <w:marLeft w:val="0"/>
      <w:marRight w:val="0"/>
      <w:marTop w:val="0"/>
      <w:marBottom w:val="0"/>
      <w:divBdr>
        <w:top w:val="none" w:sz="0" w:space="0" w:color="auto"/>
        <w:left w:val="none" w:sz="0" w:space="0" w:color="auto"/>
        <w:bottom w:val="none" w:sz="0" w:space="0" w:color="auto"/>
        <w:right w:val="none" w:sz="0" w:space="0" w:color="auto"/>
      </w:divBdr>
    </w:div>
    <w:div w:id="947928840">
      <w:bodyDiv w:val="1"/>
      <w:marLeft w:val="0"/>
      <w:marRight w:val="0"/>
      <w:marTop w:val="0"/>
      <w:marBottom w:val="0"/>
      <w:divBdr>
        <w:top w:val="none" w:sz="0" w:space="0" w:color="auto"/>
        <w:left w:val="none" w:sz="0" w:space="0" w:color="auto"/>
        <w:bottom w:val="none" w:sz="0" w:space="0" w:color="auto"/>
        <w:right w:val="none" w:sz="0" w:space="0" w:color="auto"/>
      </w:divBdr>
    </w:div>
    <w:div w:id="967005629">
      <w:bodyDiv w:val="1"/>
      <w:marLeft w:val="0"/>
      <w:marRight w:val="0"/>
      <w:marTop w:val="0"/>
      <w:marBottom w:val="0"/>
      <w:divBdr>
        <w:top w:val="none" w:sz="0" w:space="0" w:color="auto"/>
        <w:left w:val="none" w:sz="0" w:space="0" w:color="auto"/>
        <w:bottom w:val="none" w:sz="0" w:space="0" w:color="auto"/>
        <w:right w:val="none" w:sz="0" w:space="0" w:color="auto"/>
      </w:divBdr>
    </w:div>
    <w:div w:id="1002003432">
      <w:bodyDiv w:val="1"/>
      <w:marLeft w:val="0"/>
      <w:marRight w:val="0"/>
      <w:marTop w:val="0"/>
      <w:marBottom w:val="0"/>
      <w:divBdr>
        <w:top w:val="none" w:sz="0" w:space="0" w:color="auto"/>
        <w:left w:val="none" w:sz="0" w:space="0" w:color="auto"/>
        <w:bottom w:val="none" w:sz="0" w:space="0" w:color="auto"/>
        <w:right w:val="none" w:sz="0" w:space="0" w:color="auto"/>
      </w:divBdr>
    </w:div>
    <w:div w:id="1029069838">
      <w:bodyDiv w:val="1"/>
      <w:marLeft w:val="0"/>
      <w:marRight w:val="0"/>
      <w:marTop w:val="0"/>
      <w:marBottom w:val="0"/>
      <w:divBdr>
        <w:top w:val="none" w:sz="0" w:space="0" w:color="auto"/>
        <w:left w:val="none" w:sz="0" w:space="0" w:color="auto"/>
        <w:bottom w:val="none" w:sz="0" w:space="0" w:color="auto"/>
        <w:right w:val="none" w:sz="0" w:space="0" w:color="auto"/>
      </w:divBdr>
    </w:div>
    <w:div w:id="1053847953">
      <w:bodyDiv w:val="1"/>
      <w:marLeft w:val="0"/>
      <w:marRight w:val="0"/>
      <w:marTop w:val="0"/>
      <w:marBottom w:val="0"/>
      <w:divBdr>
        <w:top w:val="none" w:sz="0" w:space="0" w:color="auto"/>
        <w:left w:val="none" w:sz="0" w:space="0" w:color="auto"/>
        <w:bottom w:val="none" w:sz="0" w:space="0" w:color="auto"/>
        <w:right w:val="none" w:sz="0" w:space="0" w:color="auto"/>
      </w:divBdr>
    </w:div>
    <w:div w:id="1076584531">
      <w:bodyDiv w:val="1"/>
      <w:marLeft w:val="0"/>
      <w:marRight w:val="0"/>
      <w:marTop w:val="0"/>
      <w:marBottom w:val="0"/>
      <w:divBdr>
        <w:top w:val="none" w:sz="0" w:space="0" w:color="auto"/>
        <w:left w:val="none" w:sz="0" w:space="0" w:color="auto"/>
        <w:bottom w:val="none" w:sz="0" w:space="0" w:color="auto"/>
        <w:right w:val="none" w:sz="0" w:space="0" w:color="auto"/>
      </w:divBdr>
    </w:div>
    <w:div w:id="1091122217">
      <w:bodyDiv w:val="1"/>
      <w:marLeft w:val="0"/>
      <w:marRight w:val="0"/>
      <w:marTop w:val="0"/>
      <w:marBottom w:val="0"/>
      <w:divBdr>
        <w:top w:val="none" w:sz="0" w:space="0" w:color="auto"/>
        <w:left w:val="none" w:sz="0" w:space="0" w:color="auto"/>
        <w:bottom w:val="none" w:sz="0" w:space="0" w:color="auto"/>
        <w:right w:val="none" w:sz="0" w:space="0" w:color="auto"/>
      </w:divBdr>
    </w:div>
    <w:div w:id="1114715086">
      <w:bodyDiv w:val="1"/>
      <w:marLeft w:val="0"/>
      <w:marRight w:val="0"/>
      <w:marTop w:val="0"/>
      <w:marBottom w:val="0"/>
      <w:divBdr>
        <w:top w:val="none" w:sz="0" w:space="0" w:color="auto"/>
        <w:left w:val="none" w:sz="0" w:space="0" w:color="auto"/>
        <w:bottom w:val="none" w:sz="0" w:space="0" w:color="auto"/>
        <w:right w:val="none" w:sz="0" w:space="0" w:color="auto"/>
      </w:divBdr>
    </w:div>
    <w:div w:id="1141341846">
      <w:bodyDiv w:val="1"/>
      <w:marLeft w:val="0"/>
      <w:marRight w:val="0"/>
      <w:marTop w:val="0"/>
      <w:marBottom w:val="0"/>
      <w:divBdr>
        <w:top w:val="none" w:sz="0" w:space="0" w:color="auto"/>
        <w:left w:val="none" w:sz="0" w:space="0" w:color="auto"/>
        <w:bottom w:val="none" w:sz="0" w:space="0" w:color="auto"/>
        <w:right w:val="none" w:sz="0" w:space="0" w:color="auto"/>
      </w:divBdr>
    </w:div>
    <w:div w:id="1176770045">
      <w:bodyDiv w:val="1"/>
      <w:marLeft w:val="0"/>
      <w:marRight w:val="0"/>
      <w:marTop w:val="0"/>
      <w:marBottom w:val="0"/>
      <w:divBdr>
        <w:top w:val="none" w:sz="0" w:space="0" w:color="auto"/>
        <w:left w:val="none" w:sz="0" w:space="0" w:color="auto"/>
        <w:bottom w:val="none" w:sz="0" w:space="0" w:color="auto"/>
        <w:right w:val="none" w:sz="0" w:space="0" w:color="auto"/>
      </w:divBdr>
    </w:div>
    <w:div w:id="1200358290">
      <w:bodyDiv w:val="1"/>
      <w:marLeft w:val="0"/>
      <w:marRight w:val="0"/>
      <w:marTop w:val="0"/>
      <w:marBottom w:val="0"/>
      <w:divBdr>
        <w:top w:val="none" w:sz="0" w:space="0" w:color="auto"/>
        <w:left w:val="none" w:sz="0" w:space="0" w:color="auto"/>
        <w:bottom w:val="none" w:sz="0" w:space="0" w:color="auto"/>
        <w:right w:val="none" w:sz="0" w:space="0" w:color="auto"/>
      </w:divBdr>
    </w:div>
    <w:div w:id="1237210321">
      <w:bodyDiv w:val="1"/>
      <w:marLeft w:val="0"/>
      <w:marRight w:val="0"/>
      <w:marTop w:val="0"/>
      <w:marBottom w:val="0"/>
      <w:divBdr>
        <w:top w:val="none" w:sz="0" w:space="0" w:color="auto"/>
        <w:left w:val="none" w:sz="0" w:space="0" w:color="auto"/>
        <w:bottom w:val="none" w:sz="0" w:space="0" w:color="auto"/>
        <w:right w:val="none" w:sz="0" w:space="0" w:color="auto"/>
      </w:divBdr>
    </w:div>
    <w:div w:id="1279025393">
      <w:bodyDiv w:val="1"/>
      <w:marLeft w:val="0"/>
      <w:marRight w:val="0"/>
      <w:marTop w:val="0"/>
      <w:marBottom w:val="0"/>
      <w:divBdr>
        <w:top w:val="none" w:sz="0" w:space="0" w:color="auto"/>
        <w:left w:val="none" w:sz="0" w:space="0" w:color="auto"/>
        <w:bottom w:val="none" w:sz="0" w:space="0" w:color="auto"/>
        <w:right w:val="none" w:sz="0" w:space="0" w:color="auto"/>
      </w:divBdr>
    </w:div>
    <w:div w:id="1377658082">
      <w:bodyDiv w:val="1"/>
      <w:marLeft w:val="0"/>
      <w:marRight w:val="0"/>
      <w:marTop w:val="0"/>
      <w:marBottom w:val="0"/>
      <w:divBdr>
        <w:top w:val="none" w:sz="0" w:space="0" w:color="auto"/>
        <w:left w:val="none" w:sz="0" w:space="0" w:color="auto"/>
        <w:bottom w:val="none" w:sz="0" w:space="0" w:color="auto"/>
        <w:right w:val="none" w:sz="0" w:space="0" w:color="auto"/>
      </w:divBdr>
    </w:div>
    <w:div w:id="1381321101">
      <w:bodyDiv w:val="1"/>
      <w:marLeft w:val="0"/>
      <w:marRight w:val="0"/>
      <w:marTop w:val="0"/>
      <w:marBottom w:val="0"/>
      <w:divBdr>
        <w:top w:val="none" w:sz="0" w:space="0" w:color="auto"/>
        <w:left w:val="none" w:sz="0" w:space="0" w:color="auto"/>
        <w:bottom w:val="none" w:sz="0" w:space="0" w:color="auto"/>
        <w:right w:val="none" w:sz="0" w:space="0" w:color="auto"/>
      </w:divBdr>
    </w:div>
    <w:div w:id="1396002297">
      <w:bodyDiv w:val="1"/>
      <w:marLeft w:val="0"/>
      <w:marRight w:val="0"/>
      <w:marTop w:val="0"/>
      <w:marBottom w:val="0"/>
      <w:divBdr>
        <w:top w:val="none" w:sz="0" w:space="0" w:color="auto"/>
        <w:left w:val="none" w:sz="0" w:space="0" w:color="auto"/>
        <w:bottom w:val="none" w:sz="0" w:space="0" w:color="auto"/>
        <w:right w:val="none" w:sz="0" w:space="0" w:color="auto"/>
      </w:divBdr>
    </w:div>
    <w:div w:id="1530223565">
      <w:bodyDiv w:val="1"/>
      <w:marLeft w:val="0"/>
      <w:marRight w:val="0"/>
      <w:marTop w:val="0"/>
      <w:marBottom w:val="0"/>
      <w:divBdr>
        <w:top w:val="none" w:sz="0" w:space="0" w:color="auto"/>
        <w:left w:val="none" w:sz="0" w:space="0" w:color="auto"/>
        <w:bottom w:val="none" w:sz="0" w:space="0" w:color="auto"/>
        <w:right w:val="none" w:sz="0" w:space="0" w:color="auto"/>
      </w:divBdr>
    </w:div>
    <w:div w:id="1646080844">
      <w:bodyDiv w:val="1"/>
      <w:marLeft w:val="0"/>
      <w:marRight w:val="0"/>
      <w:marTop w:val="0"/>
      <w:marBottom w:val="0"/>
      <w:divBdr>
        <w:top w:val="none" w:sz="0" w:space="0" w:color="auto"/>
        <w:left w:val="none" w:sz="0" w:space="0" w:color="auto"/>
        <w:bottom w:val="none" w:sz="0" w:space="0" w:color="auto"/>
        <w:right w:val="none" w:sz="0" w:space="0" w:color="auto"/>
      </w:divBdr>
    </w:div>
    <w:div w:id="1649629334">
      <w:bodyDiv w:val="1"/>
      <w:marLeft w:val="0"/>
      <w:marRight w:val="0"/>
      <w:marTop w:val="0"/>
      <w:marBottom w:val="0"/>
      <w:divBdr>
        <w:top w:val="none" w:sz="0" w:space="0" w:color="auto"/>
        <w:left w:val="none" w:sz="0" w:space="0" w:color="auto"/>
        <w:bottom w:val="none" w:sz="0" w:space="0" w:color="auto"/>
        <w:right w:val="none" w:sz="0" w:space="0" w:color="auto"/>
      </w:divBdr>
    </w:div>
    <w:div w:id="1660958897">
      <w:bodyDiv w:val="1"/>
      <w:marLeft w:val="0"/>
      <w:marRight w:val="0"/>
      <w:marTop w:val="0"/>
      <w:marBottom w:val="0"/>
      <w:divBdr>
        <w:top w:val="none" w:sz="0" w:space="0" w:color="auto"/>
        <w:left w:val="none" w:sz="0" w:space="0" w:color="auto"/>
        <w:bottom w:val="none" w:sz="0" w:space="0" w:color="auto"/>
        <w:right w:val="none" w:sz="0" w:space="0" w:color="auto"/>
      </w:divBdr>
    </w:div>
    <w:div w:id="1702509631">
      <w:bodyDiv w:val="1"/>
      <w:marLeft w:val="0"/>
      <w:marRight w:val="0"/>
      <w:marTop w:val="0"/>
      <w:marBottom w:val="0"/>
      <w:divBdr>
        <w:top w:val="none" w:sz="0" w:space="0" w:color="auto"/>
        <w:left w:val="none" w:sz="0" w:space="0" w:color="auto"/>
        <w:bottom w:val="none" w:sz="0" w:space="0" w:color="auto"/>
        <w:right w:val="none" w:sz="0" w:space="0" w:color="auto"/>
      </w:divBdr>
    </w:div>
    <w:div w:id="1765227532">
      <w:bodyDiv w:val="1"/>
      <w:marLeft w:val="0"/>
      <w:marRight w:val="0"/>
      <w:marTop w:val="0"/>
      <w:marBottom w:val="0"/>
      <w:divBdr>
        <w:top w:val="none" w:sz="0" w:space="0" w:color="auto"/>
        <w:left w:val="none" w:sz="0" w:space="0" w:color="auto"/>
        <w:bottom w:val="none" w:sz="0" w:space="0" w:color="auto"/>
        <w:right w:val="none" w:sz="0" w:space="0" w:color="auto"/>
      </w:divBdr>
    </w:div>
    <w:div w:id="1835996167">
      <w:bodyDiv w:val="1"/>
      <w:marLeft w:val="0"/>
      <w:marRight w:val="0"/>
      <w:marTop w:val="0"/>
      <w:marBottom w:val="0"/>
      <w:divBdr>
        <w:top w:val="none" w:sz="0" w:space="0" w:color="auto"/>
        <w:left w:val="none" w:sz="0" w:space="0" w:color="auto"/>
        <w:bottom w:val="none" w:sz="0" w:space="0" w:color="auto"/>
        <w:right w:val="none" w:sz="0" w:space="0" w:color="auto"/>
      </w:divBdr>
    </w:div>
    <w:div w:id="1950357160">
      <w:bodyDiv w:val="1"/>
      <w:marLeft w:val="0"/>
      <w:marRight w:val="0"/>
      <w:marTop w:val="0"/>
      <w:marBottom w:val="0"/>
      <w:divBdr>
        <w:top w:val="none" w:sz="0" w:space="0" w:color="auto"/>
        <w:left w:val="none" w:sz="0" w:space="0" w:color="auto"/>
        <w:bottom w:val="none" w:sz="0" w:space="0" w:color="auto"/>
        <w:right w:val="none" w:sz="0" w:space="0" w:color="auto"/>
      </w:divBdr>
    </w:div>
    <w:div w:id="1987930859">
      <w:bodyDiv w:val="1"/>
      <w:marLeft w:val="0"/>
      <w:marRight w:val="0"/>
      <w:marTop w:val="0"/>
      <w:marBottom w:val="0"/>
      <w:divBdr>
        <w:top w:val="none" w:sz="0" w:space="0" w:color="auto"/>
        <w:left w:val="none" w:sz="0" w:space="0" w:color="auto"/>
        <w:bottom w:val="none" w:sz="0" w:space="0" w:color="auto"/>
        <w:right w:val="none" w:sz="0" w:space="0" w:color="auto"/>
      </w:divBdr>
    </w:div>
    <w:div w:id="1989049042">
      <w:bodyDiv w:val="1"/>
      <w:marLeft w:val="0"/>
      <w:marRight w:val="0"/>
      <w:marTop w:val="0"/>
      <w:marBottom w:val="0"/>
      <w:divBdr>
        <w:top w:val="none" w:sz="0" w:space="0" w:color="auto"/>
        <w:left w:val="none" w:sz="0" w:space="0" w:color="auto"/>
        <w:bottom w:val="none" w:sz="0" w:space="0" w:color="auto"/>
        <w:right w:val="none" w:sz="0" w:space="0" w:color="auto"/>
      </w:divBdr>
    </w:div>
    <w:div w:id="2090690564">
      <w:bodyDiv w:val="1"/>
      <w:marLeft w:val="0"/>
      <w:marRight w:val="0"/>
      <w:marTop w:val="0"/>
      <w:marBottom w:val="0"/>
      <w:divBdr>
        <w:top w:val="none" w:sz="0" w:space="0" w:color="auto"/>
        <w:left w:val="none" w:sz="0" w:space="0" w:color="auto"/>
        <w:bottom w:val="none" w:sz="0" w:space="0" w:color="auto"/>
        <w:right w:val="none" w:sz="0" w:space="0" w:color="auto"/>
      </w:divBdr>
    </w:div>
    <w:div w:id="2133748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400AF86-BC40-4FB3-831E-F8B4BEBAD4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241</TotalTime>
  <Pages>25</Pages>
  <Words>4129</Words>
  <Characters>23536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Catalin</cp:lastModifiedBy>
  <cp:revision>10</cp:revision>
  <dcterms:created xsi:type="dcterms:W3CDTF">2021-03-31T17:16:00Z</dcterms:created>
  <dcterms:modified xsi:type="dcterms:W3CDTF">2021-05-05T14:42:00Z</dcterms:modified>
</cp:coreProperties>
</file>