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92BB1" w14:textId="549AEF0E" w:rsidR="00015C5F" w:rsidRDefault="00BC35BC"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r w:rsidRPr="00BE0728">
        <w:rPr>
          <w:noProof/>
        </w:rPr>
        <w:drawing>
          <wp:anchor distT="0" distB="0" distL="114300" distR="114300" simplePos="0" relativeHeight="251659264" behindDoc="0" locked="0" layoutInCell="1" allowOverlap="1" wp14:anchorId="78D012B5" wp14:editId="7FA7BE2A">
            <wp:simplePos x="0" y="0"/>
            <wp:positionH relativeFrom="margin">
              <wp:posOffset>830580</wp:posOffset>
            </wp:positionH>
            <wp:positionV relativeFrom="margin">
              <wp:posOffset>-456565</wp:posOffset>
            </wp:positionV>
            <wp:extent cx="4129405" cy="1927860"/>
            <wp:effectExtent l="0" t="0" r="4445" b="0"/>
            <wp:wrapSquare wrapText="bothSides"/>
            <wp:docPr id="1790158928" name="Picture 1" descr="University of Wales Hub: 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
                    <pic:cNvPicPr>
                      <a:picLocks noChangeAspect="1" noChangeArrowheads="1"/>
                    </pic:cNvPicPr>
                  </pic:nvPicPr>
                  <pic:blipFill rotWithShape="1">
                    <a:blip r:embed="rId5">
                      <a:extLst>
                        <a:ext uri="{28A0092B-C50C-407E-A947-70E740481C1C}">
                          <a14:useLocalDpi xmlns:a14="http://schemas.microsoft.com/office/drawing/2010/main" val="0"/>
                        </a:ext>
                      </a:extLst>
                    </a:blip>
                    <a:srcRect l="14256" t="23982" r="12852" b="22625"/>
                    <a:stretch/>
                  </pic:blipFill>
                  <pic:spPr bwMode="auto">
                    <a:xfrm>
                      <a:off x="0" y="0"/>
                      <a:ext cx="4129405" cy="1927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98F9D2" w14:textId="04804136"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6BE5A504" w14:textId="087AF0AA"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4D76C89C" w14:textId="77777777"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15491C53" w14:textId="77777777"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42100AB9" w14:textId="4C9A4020"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28561907" w14:textId="77777777"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5FF38BF3" w14:textId="77777777" w:rsidR="00015C5F"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24C3A920" w14:textId="77777777" w:rsidR="00015C5F" w:rsidRPr="00683126" w:rsidRDefault="00015C5F" w:rsidP="00FF327E">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p>
    <w:p w14:paraId="371F1434" w14:textId="77777777" w:rsidR="00BC35BC" w:rsidRPr="00683126" w:rsidRDefault="00BC35BC" w:rsidP="00BC35BC">
      <w:pPr>
        <w:widowControl w:val="0"/>
        <w:autoSpaceDE w:val="0"/>
        <w:autoSpaceDN w:val="0"/>
        <w:spacing w:before="120" w:after="0" w:line="240" w:lineRule="auto"/>
        <w:rPr>
          <w:rFonts w:ascii="Arial" w:eastAsia="Arial" w:hAnsi="Arial" w:cs="Arial"/>
          <w:b/>
          <w:color w:val="000000" w:themeColor="text1"/>
          <w:spacing w:val="-2"/>
          <w:kern w:val="0"/>
          <w:sz w:val="28"/>
          <w:szCs w:val="28"/>
          <w:lang w:val="en-US"/>
          <w14:ligatures w14:val="none"/>
        </w:rPr>
      </w:pPr>
    </w:p>
    <w:p w14:paraId="1FA46683" w14:textId="018A7109" w:rsidR="00FF327E" w:rsidRPr="00683126" w:rsidRDefault="00FF327E" w:rsidP="00BC35BC">
      <w:pPr>
        <w:widowControl w:val="0"/>
        <w:autoSpaceDE w:val="0"/>
        <w:autoSpaceDN w:val="0"/>
        <w:spacing w:before="120" w:after="0" w:line="240" w:lineRule="auto"/>
        <w:rPr>
          <w:rFonts w:ascii="Arial" w:eastAsia="Arial" w:hAnsi="Arial" w:cs="Arial"/>
          <w:b/>
          <w:color w:val="000000" w:themeColor="text1"/>
          <w:spacing w:val="-2"/>
          <w:kern w:val="0"/>
          <w:sz w:val="28"/>
          <w:szCs w:val="28"/>
          <w:lang w:val="en-US"/>
          <w14:ligatures w14:val="none"/>
        </w:rPr>
      </w:pPr>
      <w:r w:rsidRPr="00683126">
        <w:rPr>
          <w:rFonts w:ascii="Arial" w:eastAsia="Arial" w:hAnsi="Arial" w:cs="Arial"/>
          <w:b/>
          <w:color w:val="000000" w:themeColor="text1"/>
          <w:spacing w:val="-2"/>
          <w:kern w:val="0"/>
          <w:sz w:val="28"/>
          <w:szCs w:val="28"/>
          <w:lang w:val="en-US"/>
          <w14:ligatures w14:val="none"/>
        </w:rPr>
        <w:t>Program:</w:t>
      </w:r>
      <w:r w:rsidRPr="00683126">
        <w:rPr>
          <w:rFonts w:ascii="Arial" w:eastAsia="Arial" w:hAnsi="Arial" w:cs="Arial"/>
          <w:b/>
          <w:color w:val="000000" w:themeColor="text1"/>
          <w:kern w:val="0"/>
          <w:sz w:val="28"/>
          <w:szCs w:val="28"/>
          <w:lang w:val="en-US"/>
          <w14:ligatures w14:val="none"/>
        </w:rPr>
        <w:t xml:space="preserve"> BA</w:t>
      </w:r>
      <w:r w:rsidRPr="00683126">
        <w:rPr>
          <w:rFonts w:ascii="Arial" w:eastAsia="Arial" w:hAnsi="Arial" w:cs="Arial"/>
          <w:b/>
          <w:color w:val="000000" w:themeColor="text1"/>
          <w:spacing w:val="-6"/>
          <w:kern w:val="0"/>
          <w:sz w:val="28"/>
          <w:szCs w:val="28"/>
          <w:lang w:val="en-US"/>
          <w14:ligatures w14:val="none"/>
        </w:rPr>
        <w:t xml:space="preserve"> </w:t>
      </w:r>
      <w:r w:rsidRPr="00683126">
        <w:rPr>
          <w:rFonts w:ascii="Arial" w:eastAsia="Arial" w:hAnsi="Arial" w:cs="Arial"/>
          <w:b/>
          <w:color w:val="000000" w:themeColor="text1"/>
          <w:kern w:val="0"/>
          <w:sz w:val="28"/>
          <w:szCs w:val="28"/>
          <w:lang w:val="en-US"/>
          <w14:ligatures w14:val="none"/>
        </w:rPr>
        <w:t>(Hons)</w:t>
      </w:r>
      <w:r w:rsidRPr="00683126">
        <w:rPr>
          <w:rFonts w:ascii="Arial" w:eastAsia="Arial" w:hAnsi="Arial" w:cs="Arial"/>
          <w:b/>
          <w:color w:val="000000" w:themeColor="text1"/>
          <w:spacing w:val="-3"/>
          <w:kern w:val="0"/>
          <w:sz w:val="28"/>
          <w:szCs w:val="28"/>
          <w:lang w:val="en-US"/>
          <w14:ligatures w14:val="none"/>
        </w:rPr>
        <w:t xml:space="preserve"> </w:t>
      </w:r>
      <w:r w:rsidRPr="00683126">
        <w:rPr>
          <w:rFonts w:ascii="Arial" w:eastAsia="Arial" w:hAnsi="Arial" w:cs="Arial"/>
          <w:b/>
          <w:color w:val="000000" w:themeColor="text1"/>
          <w:kern w:val="0"/>
          <w:sz w:val="28"/>
          <w:szCs w:val="28"/>
          <w:lang w:val="en-US"/>
          <w14:ligatures w14:val="none"/>
        </w:rPr>
        <w:t>Developing</w:t>
      </w:r>
      <w:r w:rsidRPr="00683126">
        <w:rPr>
          <w:rFonts w:ascii="Arial" w:eastAsia="Arial" w:hAnsi="Arial" w:cs="Arial"/>
          <w:b/>
          <w:color w:val="000000" w:themeColor="text1"/>
          <w:spacing w:val="-9"/>
          <w:kern w:val="0"/>
          <w:sz w:val="28"/>
          <w:szCs w:val="28"/>
          <w:lang w:val="en-US"/>
          <w14:ligatures w14:val="none"/>
        </w:rPr>
        <w:t xml:space="preserve"> </w:t>
      </w:r>
      <w:r w:rsidRPr="00683126">
        <w:rPr>
          <w:rFonts w:ascii="Arial" w:eastAsia="Arial" w:hAnsi="Arial" w:cs="Arial"/>
          <w:b/>
          <w:color w:val="000000" w:themeColor="text1"/>
          <w:kern w:val="0"/>
          <w:sz w:val="28"/>
          <w:szCs w:val="28"/>
          <w:lang w:val="en-US"/>
          <w14:ligatures w14:val="none"/>
        </w:rPr>
        <w:t>Leadership</w:t>
      </w:r>
      <w:r w:rsidRPr="00683126">
        <w:rPr>
          <w:rFonts w:ascii="Arial" w:eastAsia="Arial" w:hAnsi="Arial" w:cs="Arial"/>
          <w:b/>
          <w:color w:val="000000" w:themeColor="text1"/>
          <w:spacing w:val="-4"/>
          <w:kern w:val="0"/>
          <w:sz w:val="28"/>
          <w:szCs w:val="28"/>
          <w:lang w:val="en-US"/>
          <w14:ligatures w14:val="none"/>
        </w:rPr>
        <w:t xml:space="preserve"> </w:t>
      </w:r>
      <w:r w:rsidRPr="00683126">
        <w:rPr>
          <w:rFonts w:ascii="Arial" w:eastAsia="Arial" w:hAnsi="Arial" w:cs="Arial"/>
          <w:b/>
          <w:color w:val="000000" w:themeColor="text1"/>
          <w:kern w:val="0"/>
          <w:sz w:val="28"/>
          <w:szCs w:val="28"/>
          <w:lang w:val="en-US"/>
          <w14:ligatures w14:val="none"/>
        </w:rPr>
        <w:t>and</w:t>
      </w:r>
      <w:r w:rsidRPr="00683126">
        <w:rPr>
          <w:rFonts w:ascii="Arial" w:eastAsia="Arial" w:hAnsi="Arial" w:cs="Arial"/>
          <w:b/>
          <w:color w:val="000000" w:themeColor="text1"/>
          <w:spacing w:val="-8"/>
          <w:kern w:val="0"/>
          <w:sz w:val="28"/>
          <w:szCs w:val="28"/>
          <w:lang w:val="en-US"/>
          <w14:ligatures w14:val="none"/>
        </w:rPr>
        <w:t xml:space="preserve"> </w:t>
      </w:r>
      <w:r w:rsidRPr="00683126">
        <w:rPr>
          <w:rFonts w:ascii="Arial" w:eastAsia="Arial" w:hAnsi="Arial" w:cs="Arial"/>
          <w:b/>
          <w:color w:val="000000" w:themeColor="text1"/>
          <w:spacing w:val="-2"/>
          <w:kern w:val="0"/>
          <w:sz w:val="28"/>
          <w:szCs w:val="28"/>
          <w:lang w:val="en-US"/>
          <w14:ligatures w14:val="none"/>
        </w:rPr>
        <w:t>Management</w:t>
      </w:r>
    </w:p>
    <w:p w14:paraId="00FD64DE" w14:textId="77777777" w:rsidR="00FF327E" w:rsidRPr="00683126" w:rsidRDefault="00FF327E" w:rsidP="00FF327E">
      <w:pPr>
        <w:widowControl w:val="0"/>
        <w:autoSpaceDE w:val="0"/>
        <w:autoSpaceDN w:val="0"/>
        <w:spacing w:before="120" w:after="0" w:line="240" w:lineRule="auto"/>
        <w:ind w:left="105"/>
        <w:jc w:val="center"/>
        <w:rPr>
          <w:rFonts w:ascii="Arial" w:eastAsia="Arial" w:hAnsi="Arial" w:cs="Arial"/>
          <w:b/>
          <w:color w:val="000000" w:themeColor="text1"/>
          <w:kern w:val="0"/>
          <w:sz w:val="28"/>
          <w:szCs w:val="28"/>
          <w:lang w:val="en-US"/>
          <w14:ligatures w14:val="none"/>
        </w:rPr>
      </w:pPr>
    </w:p>
    <w:p w14:paraId="141351BF"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14:ligatures w14:val="none"/>
        </w:rPr>
      </w:pPr>
      <w:r w:rsidRPr="00683126">
        <w:rPr>
          <w:rFonts w:ascii="Arial" w:eastAsia="Arial" w:hAnsi="Arial" w:cs="Arial"/>
          <w:b/>
          <w:color w:val="000000" w:themeColor="text1"/>
          <w:spacing w:val="-2"/>
          <w:kern w:val="0"/>
          <w:sz w:val="28"/>
          <w:szCs w:val="28"/>
          <w:lang w:val="en-US"/>
          <w14:ligatures w14:val="none"/>
        </w:rPr>
        <w:t>Module:</w:t>
      </w:r>
      <w:r w:rsidRPr="00683126">
        <w:rPr>
          <w:rFonts w:ascii="Arial" w:eastAsia="Arial" w:hAnsi="Arial" w:cs="Arial"/>
          <w:b/>
          <w:color w:val="000000" w:themeColor="text1"/>
          <w:kern w:val="0"/>
          <w:sz w:val="28"/>
          <w:szCs w:val="28"/>
          <w:lang w:val="en-US"/>
          <w14:ligatures w14:val="none"/>
        </w:rPr>
        <w:t xml:space="preserve"> </w:t>
      </w:r>
      <w:r w:rsidRPr="00683126">
        <w:rPr>
          <w:rFonts w:ascii="Arial" w:eastAsia="Arial" w:hAnsi="Arial" w:cs="Arial"/>
          <w:b/>
          <w:color w:val="000000" w:themeColor="text1"/>
          <w:kern w:val="0"/>
          <w:sz w:val="28"/>
          <w:szCs w:val="28"/>
          <w14:ligatures w14:val="none"/>
        </w:rPr>
        <w:t>Managing Projects in Organisations</w:t>
      </w:r>
    </w:p>
    <w:p w14:paraId="4433CF99"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12B0034E"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r w:rsidRPr="00683126">
        <w:rPr>
          <w:rFonts w:ascii="Arial" w:eastAsia="Arial" w:hAnsi="Arial" w:cs="Arial"/>
          <w:b/>
          <w:color w:val="000000" w:themeColor="text1"/>
          <w:kern w:val="0"/>
          <w:sz w:val="28"/>
          <w:szCs w:val="28"/>
          <w:lang w:val="en-US"/>
          <w14:ligatures w14:val="none"/>
        </w:rPr>
        <w:t>Module</w:t>
      </w:r>
      <w:r w:rsidRPr="00683126">
        <w:rPr>
          <w:rFonts w:ascii="Arial" w:eastAsia="Arial" w:hAnsi="Arial" w:cs="Arial"/>
          <w:b/>
          <w:color w:val="000000" w:themeColor="text1"/>
          <w:spacing w:val="-8"/>
          <w:kern w:val="0"/>
          <w:sz w:val="28"/>
          <w:szCs w:val="28"/>
          <w:lang w:val="en-US"/>
          <w14:ligatures w14:val="none"/>
        </w:rPr>
        <w:t xml:space="preserve"> </w:t>
      </w:r>
      <w:r w:rsidRPr="00683126">
        <w:rPr>
          <w:rFonts w:ascii="Arial" w:eastAsia="Arial" w:hAnsi="Arial" w:cs="Arial"/>
          <w:b/>
          <w:color w:val="000000" w:themeColor="text1"/>
          <w:spacing w:val="-2"/>
          <w:kern w:val="0"/>
          <w:sz w:val="28"/>
          <w:szCs w:val="28"/>
          <w:lang w:val="en-US"/>
          <w14:ligatures w14:val="none"/>
        </w:rPr>
        <w:t>code: BMSW5009_SWAN</w:t>
      </w:r>
    </w:p>
    <w:p w14:paraId="057B738C"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6C0C7BC7" w14:textId="77777777" w:rsidR="00FF327E" w:rsidRPr="00683126" w:rsidRDefault="00FF327E" w:rsidP="00FF327E">
      <w:pPr>
        <w:widowControl w:val="0"/>
        <w:autoSpaceDE w:val="0"/>
        <w:autoSpaceDN w:val="0"/>
        <w:spacing w:after="108" w:line="237" w:lineRule="auto"/>
        <w:ind w:left="125" w:right="46" w:hanging="10"/>
        <w:jc w:val="center"/>
        <w:rPr>
          <w:rFonts w:ascii="Arial" w:eastAsia="Arial" w:hAnsi="Arial" w:cs="Arial"/>
          <w:b/>
          <w:color w:val="000000" w:themeColor="text1"/>
          <w:kern w:val="0"/>
          <w:sz w:val="28"/>
          <w:szCs w:val="28"/>
          <w:u w:val="single" w:color="000000"/>
          <w:lang w:val="en-US"/>
          <w14:ligatures w14:val="none"/>
        </w:rPr>
      </w:pPr>
      <w:r w:rsidRPr="00683126">
        <w:rPr>
          <w:rFonts w:ascii="Arial" w:eastAsia="Arial" w:hAnsi="Arial" w:cs="Arial"/>
          <w:b/>
          <w:color w:val="000000" w:themeColor="text1"/>
          <w:spacing w:val="-2"/>
          <w:kern w:val="0"/>
          <w:sz w:val="28"/>
          <w:szCs w:val="28"/>
          <w:lang w:val="en-US"/>
          <w14:ligatures w14:val="none"/>
        </w:rPr>
        <w:t>Lecturer:</w:t>
      </w:r>
      <w:r w:rsidRPr="00683126">
        <w:rPr>
          <w:rFonts w:ascii="Arial" w:eastAsia="Arial" w:hAnsi="Arial" w:cs="Arial"/>
          <w:b/>
          <w:color w:val="000000" w:themeColor="text1"/>
          <w:kern w:val="0"/>
          <w:sz w:val="28"/>
          <w:szCs w:val="28"/>
          <w:lang w:val="en-US"/>
          <w14:ligatures w14:val="none"/>
        </w:rPr>
        <w:t xml:space="preserve"> G</w:t>
      </w:r>
      <w:r w:rsidRPr="00683126">
        <w:rPr>
          <w:rFonts w:ascii="Arial" w:eastAsia="Arial" w:hAnsi="Arial" w:cs="Arial"/>
          <w:b/>
          <w:color w:val="000000" w:themeColor="text1"/>
          <w:kern w:val="0"/>
          <w:sz w:val="28"/>
          <w:szCs w:val="28"/>
          <w14:ligatures w14:val="none"/>
        </w:rPr>
        <w:t>iulia Chifari</w:t>
      </w:r>
    </w:p>
    <w:p w14:paraId="35F56ACB"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230EBDFF" w14:textId="1B5A35BE"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14:ligatures w14:val="none"/>
        </w:rPr>
      </w:pPr>
      <w:r w:rsidRPr="00683126">
        <w:rPr>
          <w:rFonts w:ascii="Arial" w:eastAsia="Arial" w:hAnsi="Arial" w:cs="Arial"/>
          <w:b/>
          <w:color w:val="000000" w:themeColor="text1"/>
          <w:kern w:val="0"/>
          <w:sz w:val="28"/>
          <w:szCs w:val="28"/>
          <w:lang w:val="en-US"/>
          <w14:ligatures w14:val="none"/>
        </w:rPr>
        <w:t>Assignment</w:t>
      </w:r>
      <w:r w:rsidRPr="00683126">
        <w:rPr>
          <w:rFonts w:ascii="Arial" w:eastAsia="Arial" w:hAnsi="Arial" w:cs="Arial"/>
          <w:b/>
          <w:color w:val="000000" w:themeColor="text1"/>
          <w:spacing w:val="-9"/>
          <w:kern w:val="0"/>
          <w:sz w:val="28"/>
          <w:szCs w:val="28"/>
          <w:lang w:val="en-US"/>
          <w14:ligatures w14:val="none"/>
        </w:rPr>
        <w:t xml:space="preserve"> </w:t>
      </w:r>
      <w:r w:rsidRPr="00683126">
        <w:rPr>
          <w:rFonts w:ascii="Arial" w:eastAsia="Arial" w:hAnsi="Arial" w:cs="Arial"/>
          <w:b/>
          <w:color w:val="000000" w:themeColor="text1"/>
          <w:spacing w:val="-2"/>
          <w:kern w:val="0"/>
          <w:sz w:val="28"/>
          <w:szCs w:val="28"/>
          <w:lang w:val="en-US"/>
          <w14:ligatures w14:val="none"/>
        </w:rPr>
        <w:t>Title:</w:t>
      </w:r>
      <w:r w:rsidR="00663C5B" w:rsidRPr="00683126">
        <w:rPr>
          <w:rFonts w:ascii="Arial" w:eastAsia="Arial" w:hAnsi="Arial" w:cs="Arial"/>
          <w:b/>
          <w:color w:val="000000" w:themeColor="text1"/>
          <w:kern w:val="0"/>
          <w:sz w:val="28"/>
          <w:szCs w:val="28"/>
          <w:lang w:val="en-US"/>
          <w14:ligatures w14:val="none"/>
        </w:rPr>
        <w:t xml:space="preserve"> 5</w:t>
      </w:r>
      <w:r w:rsidRPr="00683126">
        <w:rPr>
          <w:rFonts w:ascii="Arial" w:eastAsia="Arial" w:hAnsi="Arial" w:cs="Arial"/>
          <w:b/>
          <w:color w:val="000000" w:themeColor="text1"/>
          <w:kern w:val="0"/>
          <w:sz w:val="28"/>
          <w:szCs w:val="28"/>
          <w14:ligatures w14:val="none"/>
        </w:rPr>
        <w:t xml:space="preserve"> Reflective blogs</w:t>
      </w:r>
    </w:p>
    <w:p w14:paraId="079BA7B9"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797E0DA4"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683126">
        <w:rPr>
          <w:rFonts w:ascii="Arial" w:eastAsia="Arial" w:hAnsi="Arial" w:cs="Arial"/>
          <w:b/>
          <w:color w:val="000000" w:themeColor="text1"/>
          <w:kern w:val="0"/>
          <w:sz w:val="28"/>
          <w:szCs w:val="28"/>
          <w:lang w:val="en-US"/>
          <w14:ligatures w14:val="none"/>
        </w:rPr>
        <w:t>Student Name:</w:t>
      </w:r>
      <w:r w:rsidRPr="00683126">
        <w:rPr>
          <w:rFonts w:ascii="Arial" w:eastAsia="Arial" w:hAnsi="Arial" w:cs="Arial"/>
          <w:b/>
          <w:color w:val="000000" w:themeColor="text1"/>
          <w:kern w:val="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Maia vashakmadze</w:t>
      </w:r>
    </w:p>
    <w:p w14:paraId="73DE3793"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p>
    <w:p w14:paraId="2F06EAEE"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683126">
        <w:rPr>
          <w:rFonts w:ascii="Arial" w:eastAsia="Arial" w:hAnsi="Arial" w:cs="Arial"/>
          <w:b/>
          <w:color w:val="000000" w:themeColor="text1"/>
          <w:kern w:val="0"/>
          <w:sz w:val="28"/>
          <w:szCs w:val="28"/>
          <w14:ligatures w14:val="none"/>
        </w:rPr>
        <w:t>Student Number:</w:t>
      </w:r>
      <w:r w:rsidRPr="00683126">
        <w:rPr>
          <w:rFonts w:ascii="Arial" w:eastAsia="Arial" w:hAnsi="Arial" w:cs="Arial"/>
          <w:b/>
          <w:color w:val="000000" w:themeColor="text1"/>
          <w:kern w:val="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1816795</w:t>
      </w:r>
    </w:p>
    <w:p w14:paraId="376F6EEC"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48FF31FE" w14:textId="77777777" w:rsidR="00FF327E" w:rsidRPr="00683126" w:rsidRDefault="00FF327E"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r w:rsidRPr="00683126">
        <w:rPr>
          <w:rFonts w:ascii="Arial" w:eastAsia="Arial" w:hAnsi="Arial" w:cs="Arial"/>
          <w:b/>
          <w:color w:val="000000" w:themeColor="text1"/>
          <w:spacing w:val="-2"/>
          <w:kern w:val="0"/>
          <w:sz w:val="28"/>
          <w:szCs w:val="28"/>
          <w:lang w:val="en-US"/>
          <w14:ligatures w14:val="none"/>
        </w:rPr>
        <w:t xml:space="preserve">Submission deadline: </w:t>
      </w:r>
      <w:r w:rsidRPr="00683126">
        <w:rPr>
          <w:rFonts w:ascii="Arial" w:eastAsia="Arial" w:hAnsi="Arial" w:cs="Arial"/>
          <w:b/>
          <w:color w:val="000000" w:themeColor="text1"/>
          <w:spacing w:val="-2"/>
          <w:kern w:val="0"/>
          <w:sz w:val="28"/>
          <w:szCs w:val="28"/>
          <w14:ligatures w14:val="none"/>
        </w:rPr>
        <w:t>Blogs: 19th June, by 11:59pm.</w:t>
      </w:r>
    </w:p>
    <w:p w14:paraId="23683665" w14:textId="77777777" w:rsidR="00BC35BC"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210B3499" w14:textId="77777777" w:rsidR="00BC35BC"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4929A7AA" w14:textId="77777777" w:rsidR="00BC35BC"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75DF288A" w14:textId="77777777" w:rsidR="00BC35BC"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1BB749AE" w14:textId="77777777" w:rsidR="00BC35BC"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46EF73C5" w14:textId="77777777" w:rsidR="00BC35BC"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0AB41342" w14:textId="77777777" w:rsidR="00BC35BC" w:rsidRPr="00CC28F3" w:rsidRDefault="00BC35BC" w:rsidP="00FF327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04BC13C9" w14:textId="77777777" w:rsidR="00663C5B" w:rsidRDefault="00663C5B"/>
    <w:p w14:paraId="5BF8E523" w14:textId="77777777" w:rsidR="00D83E81" w:rsidRDefault="00D83E81"/>
    <w:p w14:paraId="74204E7A" w14:textId="77777777" w:rsidR="00D83E81" w:rsidRDefault="00D83E81"/>
    <w:p w14:paraId="5274D42F" w14:textId="77777777" w:rsidR="00D83E81" w:rsidRPr="00923F93" w:rsidRDefault="00D83E81">
      <w:pPr>
        <w:rPr>
          <w:b/>
          <w:bCs/>
        </w:rPr>
      </w:pPr>
    </w:p>
    <w:p w14:paraId="2DCE24DC" w14:textId="77777777" w:rsidR="00D83E81" w:rsidRPr="00923F93" w:rsidRDefault="00D83E81" w:rsidP="00D83E81">
      <w:pPr>
        <w:rPr>
          <w:rFonts w:ascii="Arial" w:hAnsi="Arial" w:cs="Arial"/>
          <w:b/>
          <w:bCs/>
          <w:sz w:val="28"/>
          <w:szCs w:val="28"/>
        </w:rPr>
      </w:pPr>
      <w:r w:rsidRPr="00923F93">
        <w:rPr>
          <w:rFonts w:ascii="Arial" w:hAnsi="Arial" w:cs="Arial"/>
          <w:b/>
          <w:bCs/>
          <w:sz w:val="28"/>
          <w:szCs w:val="28"/>
        </w:rPr>
        <w:lastRenderedPageBreak/>
        <w:t>Blog 1: The Iron Triangle – Balancing Time, Cost and Quality</w:t>
      </w:r>
    </w:p>
    <w:p w14:paraId="5868CEC2" w14:textId="64D99516" w:rsidR="00D83E81" w:rsidRPr="00005E48" w:rsidRDefault="00D83E81" w:rsidP="00D83E81">
      <w:pPr>
        <w:rPr>
          <w:rFonts w:ascii="Arial" w:hAnsi="Arial" w:cs="Arial"/>
        </w:rPr>
      </w:pPr>
      <w:r w:rsidRPr="00005E48">
        <w:rPr>
          <w:rFonts w:ascii="Arial" w:hAnsi="Arial" w:cs="Arial"/>
        </w:rPr>
        <w:t xml:space="preserve">One of the most important concepts we applied during our event for EYST was the Iron Triangle, also known as the Project Management Triangle. This framework describes the three core constraints that shape every project: time, cost, and quality. The principle is clear: these three elements are </w:t>
      </w:r>
      <w:r w:rsidR="00005E48" w:rsidRPr="00005E48">
        <w:rPr>
          <w:rFonts w:ascii="Arial" w:hAnsi="Arial" w:cs="Arial"/>
        </w:rPr>
        <w:t>linked and</w:t>
      </w:r>
      <w:r w:rsidRPr="00005E48">
        <w:rPr>
          <w:rFonts w:ascii="Arial" w:hAnsi="Arial" w:cs="Arial"/>
        </w:rPr>
        <w:t xml:space="preserve"> changing one will </w:t>
      </w:r>
      <w:r w:rsidR="00155F00" w:rsidRPr="00005E48">
        <w:rPr>
          <w:rFonts w:ascii="Arial" w:hAnsi="Arial" w:cs="Arial"/>
        </w:rPr>
        <w:t>predictably</w:t>
      </w:r>
      <w:r w:rsidRPr="00005E48">
        <w:rPr>
          <w:rFonts w:ascii="Arial" w:hAnsi="Arial" w:cs="Arial"/>
        </w:rPr>
        <w:t xml:space="preserve"> affect the others </w:t>
      </w:r>
      <w:r w:rsidRPr="00D61903">
        <w:rPr>
          <w:rFonts w:ascii="Arial" w:hAnsi="Arial" w:cs="Arial"/>
        </w:rPr>
        <w:t>(Heagney, 2016).</w:t>
      </w:r>
      <w:r w:rsidRPr="00005E48">
        <w:rPr>
          <w:rFonts w:ascii="Arial" w:hAnsi="Arial" w:cs="Arial"/>
        </w:rPr>
        <w:t xml:space="preserve"> For example, if we had tried to organise the event in half the time available, we </w:t>
      </w:r>
      <w:r w:rsidR="002C0E41" w:rsidRPr="00005E48">
        <w:rPr>
          <w:rFonts w:ascii="Arial" w:hAnsi="Arial" w:cs="Arial"/>
        </w:rPr>
        <w:t>would</w:t>
      </w:r>
      <w:r w:rsidR="005F52B0">
        <w:rPr>
          <w:rFonts w:ascii="Arial" w:hAnsi="Arial" w:cs="Arial"/>
        </w:rPr>
        <w:t xml:space="preserve"> not</w:t>
      </w:r>
      <w:r w:rsidR="002C0E41" w:rsidRPr="00005E48">
        <w:rPr>
          <w:rFonts w:ascii="Arial" w:hAnsi="Arial" w:cs="Arial"/>
        </w:rPr>
        <w:t xml:space="preserve"> be able to because we had</w:t>
      </w:r>
      <w:r w:rsidR="005F52B0">
        <w:rPr>
          <w:rFonts w:ascii="Arial" w:hAnsi="Arial" w:cs="Arial"/>
        </w:rPr>
        <w:t xml:space="preserve"> </w:t>
      </w:r>
      <w:r w:rsidR="002C0E41" w:rsidRPr="00005E48">
        <w:rPr>
          <w:rFonts w:ascii="Arial" w:hAnsi="Arial" w:cs="Arial"/>
        </w:rPr>
        <w:t xml:space="preserve">to </w:t>
      </w:r>
      <w:r w:rsidR="00BE06D3" w:rsidRPr="00005E48">
        <w:rPr>
          <w:rFonts w:ascii="Arial" w:hAnsi="Arial" w:cs="Arial"/>
        </w:rPr>
        <w:t xml:space="preserve">get </w:t>
      </w:r>
      <w:r w:rsidR="00155F00" w:rsidRPr="00005E48">
        <w:rPr>
          <w:rFonts w:ascii="Arial" w:hAnsi="Arial" w:cs="Arial"/>
        </w:rPr>
        <w:t>permission</w:t>
      </w:r>
      <w:r w:rsidR="00BE06D3" w:rsidRPr="00005E48">
        <w:rPr>
          <w:rFonts w:ascii="Arial" w:hAnsi="Arial" w:cs="Arial"/>
        </w:rPr>
        <w:t xml:space="preserve"> from </w:t>
      </w:r>
      <w:r w:rsidR="005F52B0">
        <w:rPr>
          <w:rFonts w:ascii="Arial" w:hAnsi="Arial" w:cs="Arial"/>
        </w:rPr>
        <w:t xml:space="preserve">the </w:t>
      </w:r>
      <w:r w:rsidR="00BE06D3" w:rsidRPr="00005E48">
        <w:rPr>
          <w:rFonts w:ascii="Arial" w:hAnsi="Arial" w:cs="Arial"/>
        </w:rPr>
        <w:t xml:space="preserve">university about </w:t>
      </w:r>
      <w:r w:rsidR="005F52B0">
        <w:rPr>
          <w:rFonts w:ascii="Arial" w:hAnsi="Arial" w:cs="Arial"/>
        </w:rPr>
        <w:t xml:space="preserve">the </w:t>
      </w:r>
      <w:r w:rsidR="00BE06D3" w:rsidRPr="00005E48">
        <w:rPr>
          <w:rFonts w:ascii="Arial" w:hAnsi="Arial" w:cs="Arial"/>
        </w:rPr>
        <w:t xml:space="preserve">stall and </w:t>
      </w:r>
      <w:r w:rsidR="005C556B">
        <w:rPr>
          <w:rFonts w:ascii="Arial" w:hAnsi="Arial" w:cs="Arial"/>
        </w:rPr>
        <w:t>selling food.</w:t>
      </w:r>
    </w:p>
    <w:p w14:paraId="47D0C337" w14:textId="65196F04" w:rsidR="00D83E81" w:rsidRPr="00005E48" w:rsidRDefault="00D83E81" w:rsidP="00D83E81">
      <w:pPr>
        <w:rPr>
          <w:rFonts w:ascii="Arial" w:hAnsi="Arial" w:cs="Arial"/>
        </w:rPr>
      </w:pPr>
      <w:r w:rsidRPr="00005E48">
        <w:rPr>
          <w:rFonts w:ascii="Arial" w:hAnsi="Arial" w:cs="Arial"/>
        </w:rPr>
        <w:t>In practice, this meant we constantly checked our plans</w:t>
      </w:r>
      <w:r w:rsidR="005C2E78" w:rsidRPr="00005E48">
        <w:rPr>
          <w:rFonts w:ascii="Arial" w:hAnsi="Arial" w:cs="Arial"/>
        </w:rPr>
        <w:t xml:space="preserve"> on </w:t>
      </w:r>
      <w:r w:rsidR="005F52B0">
        <w:rPr>
          <w:rFonts w:ascii="Arial" w:hAnsi="Arial" w:cs="Arial"/>
        </w:rPr>
        <w:t xml:space="preserve">our </w:t>
      </w:r>
      <w:r w:rsidR="00A72584" w:rsidRPr="00005E48">
        <w:rPr>
          <w:rFonts w:ascii="Arial" w:hAnsi="Arial" w:cs="Arial"/>
        </w:rPr>
        <w:t>WhatsApp</w:t>
      </w:r>
      <w:r w:rsidR="005C2E78" w:rsidRPr="00005E48">
        <w:rPr>
          <w:rFonts w:ascii="Arial" w:hAnsi="Arial" w:cs="Arial"/>
        </w:rPr>
        <w:t xml:space="preserve"> </w:t>
      </w:r>
      <w:r w:rsidR="00A72584" w:rsidRPr="00005E48">
        <w:rPr>
          <w:rFonts w:ascii="Arial" w:hAnsi="Arial" w:cs="Arial"/>
        </w:rPr>
        <w:t>group</w:t>
      </w:r>
      <w:r w:rsidR="005C2E78" w:rsidRPr="00005E48">
        <w:rPr>
          <w:rFonts w:ascii="Arial" w:hAnsi="Arial" w:cs="Arial"/>
        </w:rPr>
        <w:t xml:space="preserve"> </w:t>
      </w:r>
      <w:r w:rsidRPr="00005E48">
        <w:rPr>
          <w:rFonts w:ascii="Arial" w:hAnsi="Arial" w:cs="Arial"/>
        </w:rPr>
        <w:t xml:space="preserve">to ensure we </w:t>
      </w:r>
      <w:r w:rsidR="005C556B">
        <w:rPr>
          <w:rFonts w:ascii="Arial" w:hAnsi="Arial" w:cs="Arial"/>
        </w:rPr>
        <w:t>were progressing with our plans.</w:t>
      </w:r>
      <w:r w:rsidRPr="00005E48">
        <w:rPr>
          <w:rFonts w:ascii="Arial" w:hAnsi="Arial" w:cs="Arial"/>
        </w:rPr>
        <w:t xml:space="preserve"> We fixed our budget early, set a clear deadline, and agreed on the standard we wanted to achieve. This helped us avoid “</w:t>
      </w:r>
      <w:r w:rsidRPr="00B000B4">
        <w:rPr>
          <w:rFonts w:ascii="Arial" w:hAnsi="Arial" w:cs="Arial"/>
        </w:rPr>
        <w:t>scope creep”</w:t>
      </w:r>
      <w:r w:rsidR="005F52B0">
        <w:rPr>
          <w:rFonts w:ascii="Arial" w:hAnsi="Arial" w:cs="Arial"/>
        </w:rPr>
        <w:t xml:space="preserve"> </w:t>
      </w:r>
      <w:r w:rsidRPr="00005E48">
        <w:rPr>
          <w:rFonts w:ascii="Arial" w:hAnsi="Arial" w:cs="Arial"/>
        </w:rPr>
        <w:t xml:space="preserve">adding extra work that was not part of the original plan and ensured we delivered exactly what we </w:t>
      </w:r>
      <w:r w:rsidR="00DF78C8" w:rsidRPr="00005E48">
        <w:rPr>
          <w:rFonts w:ascii="Arial" w:hAnsi="Arial" w:cs="Arial"/>
        </w:rPr>
        <w:t>promised</w:t>
      </w:r>
      <w:r w:rsidR="00DF78C8" w:rsidRPr="00054881">
        <w:rPr>
          <w:rFonts w:ascii="Arial" w:hAnsi="Arial" w:cs="Arial"/>
        </w:rPr>
        <w:t xml:space="preserve"> (</w:t>
      </w:r>
      <w:r w:rsidR="00054881" w:rsidRPr="00054881">
        <w:rPr>
          <w:rFonts w:ascii="Arial" w:hAnsi="Arial" w:cs="Arial"/>
        </w:rPr>
        <w:t>Heine, 2022)</w:t>
      </w:r>
      <w:r w:rsidRPr="00005E48">
        <w:rPr>
          <w:rFonts w:ascii="Arial" w:hAnsi="Arial" w:cs="Arial"/>
        </w:rPr>
        <w:t>.</w:t>
      </w:r>
    </w:p>
    <w:p w14:paraId="2EDDED8C" w14:textId="3472586C" w:rsidR="00D83E81" w:rsidRPr="00005E48" w:rsidRDefault="00D83E81" w:rsidP="00D83E81">
      <w:pPr>
        <w:rPr>
          <w:rFonts w:ascii="Arial" w:hAnsi="Arial" w:cs="Arial"/>
        </w:rPr>
      </w:pPr>
      <w:r w:rsidRPr="00DF78C8">
        <w:rPr>
          <w:rFonts w:ascii="Arial" w:hAnsi="Arial" w:cs="Arial"/>
        </w:rPr>
        <w:t>Heagney (2016)</w:t>
      </w:r>
      <w:r w:rsidRPr="00005E48">
        <w:rPr>
          <w:rFonts w:ascii="Arial" w:hAnsi="Arial" w:cs="Arial"/>
        </w:rPr>
        <w:t xml:space="preserve"> explains that successful project management is not about maximising all three areas at </w:t>
      </w:r>
      <w:r w:rsidR="00155F00" w:rsidRPr="00005E48">
        <w:rPr>
          <w:rFonts w:ascii="Arial" w:hAnsi="Arial" w:cs="Arial"/>
        </w:rPr>
        <w:t>once but</w:t>
      </w:r>
      <w:r w:rsidRPr="00005E48">
        <w:rPr>
          <w:rFonts w:ascii="Arial" w:hAnsi="Arial" w:cs="Arial"/>
        </w:rPr>
        <w:t xml:space="preserve"> finding the right balance that fits the project’s goals. While the model is simple, it is highly effective. It gave us a clear framework for making decisions and helped us explain </w:t>
      </w:r>
      <w:r w:rsidR="00A77EB6" w:rsidRPr="00005E48">
        <w:rPr>
          <w:rFonts w:ascii="Arial" w:hAnsi="Arial" w:cs="Arial"/>
        </w:rPr>
        <w:t xml:space="preserve">and </w:t>
      </w:r>
      <w:r w:rsidR="00F66C72" w:rsidRPr="00005E48">
        <w:rPr>
          <w:rFonts w:ascii="Arial" w:hAnsi="Arial" w:cs="Arial"/>
        </w:rPr>
        <w:t>exchange</w:t>
      </w:r>
      <w:r w:rsidRPr="00005E48">
        <w:rPr>
          <w:rFonts w:ascii="Arial" w:hAnsi="Arial" w:cs="Arial"/>
        </w:rPr>
        <w:t xml:space="preserve"> to our team and stakeholders. Even though modern methods consider other factors, the triangle remains a solid foundation for planning and control </w:t>
      </w:r>
      <w:r w:rsidRPr="00DF78C8">
        <w:rPr>
          <w:rFonts w:ascii="Arial" w:hAnsi="Arial" w:cs="Arial"/>
        </w:rPr>
        <w:t>(Clegg et al., 2020).</w:t>
      </w:r>
    </w:p>
    <w:p w14:paraId="312C78F2" w14:textId="12C4189C" w:rsidR="00D83E81" w:rsidRPr="00D83E81" w:rsidRDefault="00D83E81" w:rsidP="00D83E81"/>
    <w:p w14:paraId="1228B3E2" w14:textId="77777777" w:rsidR="00D83E81" w:rsidRPr="00923F93" w:rsidRDefault="00D83E81" w:rsidP="00D83E81">
      <w:pPr>
        <w:rPr>
          <w:rFonts w:ascii="Arial" w:hAnsi="Arial" w:cs="Arial"/>
          <w:b/>
          <w:bCs/>
          <w:sz w:val="28"/>
          <w:szCs w:val="28"/>
        </w:rPr>
      </w:pPr>
      <w:r w:rsidRPr="00923F93">
        <w:rPr>
          <w:rFonts w:ascii="Arial" w:hAnsi="Arial" w:cs="Arial"/>
          <w:b/>
          <w:bCs/>
          <w:sz w:val="28"/>
          <w:szCs w:val="28"/>
        </w:rPr>
        <w:t>Blog 2: Work Breakdown Structure – Breaking Work into Manageable Parts</w:t>
      </w:r>
    </w:p>
    <w:p w14:paraId="3E89A205" w14:textId="77777777" w:rsidR="00D83E81" w:rsidRPr="00092334" w:rsidRDefault="00D83E81" w:rsidP="00D83E81">
      <w:pPr>
        <w:rPr>
          <w:rFonts w:ascii="Arial" w:hAnsi="Arial" w:cs="Arial"/>
        </w:rPr>
      </w:pPr>
      <w:r w:rsidRPr="00092334">
        <w:rPr>
          <w:rFonts w:ascii="Arial" w:hAnsi="Arial" w:cs="Arial"/>
        </w:rPr>
        <w:t xml:space="preserve">Before we could schedule anything, we used the Work Breakdown Structure (WBS). This is a technique where you divide the whole project into smaller, more manageable sections and tasks. </w:t>
      </w:r>
      <w:r w:rsidRPr="00DF78C8">
        <w:rPr>
          <w:rFonts w:ascii="Arial" w:hAnsi="Arial" w:cs="Arial"/>
        </w:rPr>
        <w:t>Hollister (2017)</w:t>
      </w:r>
      <w:r w:rsidRPr="00092334">
        <w:rPr>
          <w:rFonts w:ascii="Arial" w:hAnsi="Arial" w:cs="Arial"/>
        </w:rPr>
        <w:t xml:space="preserve"> describes it as taking a large goal, such as “organise a fundraising event”, and breaking it down step</w:t>
      </w:r>
      <w:r w:rsidRPr="00092334">
        <w:rPr>
          <w:rFonts w:ascii="Arial" w:hAnsi="Arial" w:cs="Arial"/>
        </w:rPr>
        <w:noBreakHyphen/>
        <w:t>by</w:t>
      </w:r>
      <w:r w:rsidRPr="00092334">
        <w:rPr>
          <w:rFonts w:ascii="Arial" w:hAnsi="Arial" w:cs="Arial"/>
        </w:rPr>
        <w:noBreakHyphen/>
        <w:t>step until you have a list of specific jobs to do.</w:t>
      </w:r>
    </w:p>
    <w:p w14:paraId="41196725" w14:textId="0B7B300A" w:rsidR="00D83E81" w:rsidRPr="00092334" w:rsidRDefault="00D83E81" w:rsidP="005C556B">
      <w:pPr>
        <w:rPr>
          <w:rFonts w:ascii="Arial" w:hAnsi="Arial" w:cs="Arial"/>
        </w:rPr>
      </w:pPr>
      <w:r w:rsidRPr="00092334">
        <w:rPr>
          <w:rFonts w:ascii="Arial" w:hAnsi="Arial" w:cs="Arial"/>
        </w:rPr>
        <w:t xml:space="preserve">For our project, this meant splitting the work into areas: </w:t>
      </w:r>
      <w:r w:rsidR="005C556B">
        <w:rPr>
          <w:rFonts w:ascii="Arial" w:hAnsi="Arial" w:cs="Arial"/>
        </w:rPr>
        <w:t>promoting the event, getting</w:t>
      </w:r>
      <w:r w:rsidR="005F52B0">
        <w:rPr>
          <w:rFonts w:ascii="Arial" w:hAnsi="Arial" w:cs="Arial"/>
        </w:rPr>
        <w:t xml:space="preserve"> permission from the university to use </w:t>
      </w:r>
      <w:r w:rsidR="005C556B">
        <w:rPr>
          <w:rFonts w:ascii="Arial" w:hAnsi="Arial" w:cs="Arial"/>
        </w:rPr>
        <w:t xml:space="preserve">their premises, </w:t>
      </w:r>
      <w:r w:rsidRPr="00092334">
        <w:rPr>
          <w:rFonts w:ascii="Arial" w:hAnsi="Arial" w:cs="Arial"/>
        </w:rPr>
        <w:t>welfare activities, and finance</w:t>
      </w:r>
      <w:r w:rsidR="005C556B">
        <w:rPr>
          <w:rFonts w:ascii="Arial" w:hAnsi="Arial" w:cs="Arial"/>
        </w:rPr>
        <w:t xml:space="preserve">. </w:t>
      </w:r>
      <w:r w:rsidRPr="00092334">
        <w:rPr>
          <w:rFonts w:ascii="Arial" w:hAnsi="Arial" w:cs="Arial"/>
        </w:rPr>
        <w:t>Each section was then broken down further. For instance, under “promotion”, we listed designing posters, social media posts, and speaking to student groups</w:t>
      </w:r>
      <w:r w:rsidR="005C556B">
        <w:rPr>
          <w:rFonts w:ascii="Arial" w:hAnsi="Arial" w:cs="Arial"/>
        </w:rPr>
        <w:t xml:space="preserve">, </w:t>
      </w:r>
      <w:r w:rsidR="0086073F" w:rsidRPr="00092334">
        <w:rPr>
          <w:rFonts w:ascii="Arial" w:hAnsi="Arial" w:cs="Arial"/>
        </w:rPr>
        <w:t xml:space="preserve">WHAB and </w:t>
      </w:r>
      <w:r w:rsidR="00457656" w:rsidRPr="00092334">
        <w:rPr>
          <w:rFonts w:ascii="Arial" w:hAnsi="Arial" w:cs="Arial"/>
        </w:rPr>
        <w:t>reception</w:t>
      </w:r>
      <w:r w:rsidR="00F22F8E" w:rsidRPr="00092334">
        <w:rPr>
          <w:rFonts w:ascii="Arial" w:hAnsi="Arial" w:cs="Arial"/>
        </w:rPr>
        <w:t xml:space="preserve"> to </w:t>
      </w:r>
      <w:r w:rsidR="00457656" w:rsidRPr="00092334">
        <w:rPr>
          <w:rFonts w:ascii="Arial" w:hAnsi="Arial" w:cs="Arial"/>
        </w:rPr>
        <w:t>advertise</w:t>
      </w:r>
      <w:r w:rsidR="00F22F8E" w:rsidRPr="00092334">
        <w:rPr>
          <w:rFonts w:ascii="Arial" w:hAnsi="Arial" w:cs="Arial"/>
        </w:rPr>
        <w:t xml:space="preserve"> </w:t>
      </w:r>
      <w:r w:rsidR="00457656" w:rsidRPr="00092334">
        <w:rPr>
          <w:rFonts w:ascii="Arial" w:hAnsi="Arial" w:cs="Arial"/>
        </w:rPr>
        <w:t>our</w:t>
      </w:r>
      <w:r w:rsidR="00F22F8E" w:rsidRPr="00092334">
        <w:rPr>
          <w:rFonts w:ascii="Arial" w:hAnsi="Arial" w:cs="Arial"/>
        </w:rPr>
        <w:t xml:space="preserve"> chosen date in English and </w:t>
      </w:r>
      <w:r w:rsidR="00457656" w:rsidRPr="00092334">
        <w:rPr>
          <w:rFonts w:ascii="Arial" w:hAnsi="Arial" w:cs="Arial"/>
        </w:rPr>
        <w:t>W</w:t>
      </w:r>
      <w:r w:rsidR="005C556B">
        <w:rPr>
          <w:rFonts w:ascii="Arial" w:hAnsi="Arial" w:cs="Arial"/>
        </w:rPr>
        <w:t>e</w:t>
      </w:r>
      <w:r w:rsidR="00457656" w:rsidRPr="00092334">
        <w:rPr>
          <w:rFonts w:ascii="Arial" w:hAnsi="Arial" w:cs="Arial"/>
        </w:rPr>
        <w:t>lsh</w:t>
      </w:r>
      <w:r w:rsidR="005C556B">
        <w:rPr>
          <w:rFonts w:ascii="Arial" w:hAnsi="Arial" w:cs="Arial"/>
        </w:rPr>
        <w:t xml:space="preserve">. </w:t>
      </w:r>
      <w:r w:rsidRPr="00092334">
        <w:rPr>
          <w:rFonts w:ascii="Arial" w:hAnsi="Arial" w:cs="Arial"/>
        </w:rPr>
        <w:t>This approach was extremely valuable because it made the work feel less overwhelming and ensured nothing important was forgotten. It also made it easy to assign tasks to team members, as everyone could see exactly what they were responsible for.</w:t>
      </w:r>
    </w:p>
    <w:p w14:paraId="0696BB4E" w14:textId="77777777" w:rsidR="00D83E81" w:rsidRPr="00092334" w:rsidRDefault="00D83E81" w:rsidP="00D83E81">
      <w:pPr>
        <w:rPr>
          <w:rFonts w:ascii="Arial" w:hAnsi="Arial" w:cs="Arial"/>
        </w:rPr>
      </w:pPr>
      <w:r w:rsidRPr="00DF78C8">
        <w:rPr>
          <w:rFonts w:ascii="Arial" w:hAnsi="Arial" w:cs="Arial"/>
        </w:rPr>
        <w:t>Kidston et al. (2015)</w:t>
      </w:r>
      <w:r w:rsidRPr="00092334">
        <w:rPr>
          <w:rFonts w:ascii="Arial" w:hAnsi="Arial" w:cs="Arial"/>
        </w:rPr>
        <w:t xml:space="preserve"> note that the WBS is the basis for all planning, including budgeting and scheduling. Without it, plans are vague and responsibilities unclear. We found that creating the WBS together helped the whole team understand the full scope of the project. It turned a complex idea into a clear, structured list of actions, </w:t>
      </w:r>
      <w:r w:rsidRPr="00092334">
        <w:rPr>
          <w:rFonts w:ascii="Arial" w:hAnsi="Arial" w:cs="Arial"/>
        </w:rPr>
        <w:lastRenderedPageBreak/>
        <w:t xml:space="preserve">which was essential for keeping us organised and focused (Wysocki, Kaikini and </w:t>
      </w:r>
      <w:r w:rsidRPr="00DF78C8">
        <w:rPr>
          <w:rFonts w:ascii="Arial" w:hAnsi="Arial" w:cs="Arial"/>
        </w:rPr>
        <w:t>Sneed, 2014).</w:t>
      </w:r>
    </w:p>
    <w:p w14:paraId="610679DB" w14:textId="0D9C11BE" w:rsidR="00D83E81" w:rsidRPr="00923F93" w:rsidRDefault="00D83E81" w:rsidP="00D83E81">
      <w:pPr>
        <w:rPr>
          <w:rFonts w:ascii="Arial" w:hAnsi="Arial" w:cs="Arial"/>
          <w:b/>
          <w:bCs/>
          <w:sz w:val="28"/>
          <w:szCs w:val="28"/>
        </w:rPr>
      </w:pPr>
    </w:p>
    <w:p w14:paraId="507DB407" w14:textId="406637A0" w:rsidR="00D83E81" w:rsidRPr="00923F93" w:rsidRDefault="00D83E81" w:rsidP="00D83E81">
      <w:pPr>
        <w:rPr>
          <w:rFonts w:ascii="Arial" w:hAnsi="Arial" w:cs="Arial"/>
          <w:b/>
          <w:bCs/>
          <w:sz w:val="28"/>
          <w:szCs w:val="28"/>
        </w:rPr>
      </w:pPr>
      <w:r w:rsidRPr="00923F93">
        <w:rPr>
          <w:rFonts w:ascii="Arial" w:hAnsi="Arial" w:cs="Arial"/>
          <w:b/>
          <w:bCs/>
          <w:sz w:val="28"/>
          <w:szCs w:val="28"/>
        </w:rPr>
        <w:t>Blog 3: Gantt Charts</w:t>
      </w:r>
      <w:r w:rsidR="009A3EC2">
        <w:rPr>
          <w:rFonts w:ascii="Arial" w:hAnsi="Arial" w:cs="Arial"/>
          <w:b/>
          <w:bCs/>
          <w:sz w:val="28"/>
          <w:szCs w:val="28"/>
        </w:rPr>
        <w:t>,</w:t>
      </w:r>
      <w:r w:rsidRPr="00923F93">
        <w:rPr>
          <w:rFonts w:ascii="Arial" w:hAnsi="Arial" w:cs="Arial"/>
          <w:b/>
          <w:bCs/>
          <w:sz w:val="28"/>
          <w:szCs w:val="28"/>
        </w:rPr>
        <w:t xml:space="preserve"> Visualising Time and Dependencies</w:t>
      </w:r>
    </w:p>
    <w:p w14:paraId="017058D9" w14:textId="400FF7D3" w:rsidR="00D83E81" w:rsidRPr="00CC5D3D" w:rsidRDefault="00D83E81" w:rsidP="00D83E81">
      <w:pPr>
        <w:rPr>
          <w:rFonts w:ascii="Arial" w:hAnsi="Arial" w:cs="Arial"/>
        </w:rPr>
      </w:pPr>
      <w:r w:rsidRPr="00CC5D3D">
        <w:rPr>
          <w:rFonts w:ascii="Arial" w:hAnsi="Arial" w:cs="Arial"/>
        </w:rPr>
        <w:t xml:space="preserve">Once our tasks were defined using the WBS, we mapped them onto a Gantt chart, which became our main tool for scheduling. A Gantt chart displays every task as a bar on a timeline, showing start dates, end dates, and how long each activity will take. Crucially, it also shows </w:t>
      </w:r>
      <w:r w:rsidR="00986B9E" w:rsidRPr="00CC5D3D">
        <w:rPr>
          <w:rFonts w:ascii="Arial" w:hAnsi="Arial" w:cs="Arial"/>
        </w:rPr>
        <w:t>needs,</w:t>
      </w:r>
      <w:r w:rsidRPr="00CC5D3D">
        <w:rPr>
          <w:rFonts w:ascii="Arial" w:hAnsi="Arial" w:cs="Arial"/>
        </w:rPr>
        <w:t xml:space="preserve"> which tasks must be finished before others can begin </w:t>
      </w:r>
      <w:r w:rsidRPr="00D5276A">
        <w:rPr>
          <w:rFonts w:ascii="Arial" w:hAnsi="Arial" w:cs="Arial"/>
          <w:color w:val="000000" w:themeColor="text1"/>
        </w:rPr>
        <w:t>(Kidston et al., 2015).</w:t>
      </w:r>
      <w:r w:rsidR="000E1EAE" w:rsidRPr="00D5276A">
        <w:rPr>
          <w:rFonts w:ascii="Arial" w:hAnsi="Arial" w:cs="Arial"/>
          <w:color w:val="000000" w:themeColor="text1"/>
        </w:rPr>
        <w:t xml:space="preserve"> </w:t>
      </w:r>
      <w:r w:rsidR="00444849" w:rsidRPr="00D5276A">
        <w:rPr>
          <w:rFonts w:ascii="Arial" w:hAnsi="Arial" w:cs="Arial"/>
          <w:color w:val="000000" w:themeColor="text1"/>
        </w:rPr>
        <w:t>EG:</w:t>
      </w:r>
      <w:r w:rsidR="000E1EAE" w:rsidRPr="00D5276A">
        <w:rPr>
          <w:rFonts w:ascii="Arial" w:hAnsi="Arial" w:cs="Arial"/>
          <w:color w:val="000000" w:themeColor="text1"/>
        </w:rPr>
        <w:t xml:space="preserve"> talk to </w:t>
      </w:r>
      <w:r w:rsidR="00D5276A" w:rsidRPr="00D5276A">
        <w:rPr>
          <w:rFonts w:ascii="Arial" w:hAnsi="Arial" w:cs="Arial"/>
          <w:color w:val="000000" w:themeColor="text1"/>
        </w:rPr>
        <w:t>charity,</w:t>
      </w:r>
      <w:r w:rsidR="000E1EAE" w:rsidRPr="00D5276A">
        <w:rPr>
          <w:rFonts w:ascii="Arial" w:hAnsi="Arial" w:cs="Arial"/>
          <w:color w:val="000000" w:themeColor="text1"/>
        </w:rPr>
        <w:t xml:space="preserve"> ask them to lend us </w:t>
      </w:r>
      <w:r w:rsidR="00444849" w:rsidRPr="00D5276A">
        <w:rPr>
          <w:rFonts w:ascii="Arial" w:hAnsi="Arial" w:cs="Arial"/>
          <w:color w:val="000000" w:themeColor="text1"/>
        </w:rPr>
        <w:t>banner</w:t>
      </w:r>
      <w:r w:rsidR="000E1EAE" w:rsidRPr="00D5276A">
        <w:rPr>
          <w:rFonts w:ascii="Arial" w:hAnsi="Arial" w:cs="Arial"/>
          <w:color w:val="000000" w:themeColor="text1"/>
        </w:rPr>
        <w:t xml:space="preserve"> </w:t>
      </w:r>
      <w:r w:rsidR="004C3DD3" w:rsidRPr="00D5276A">
        <w:rPr>
          <w:rFonts w:ascii="Arial" w:hAnsi="Arial" w:cs="Arial"/>
          <w:color w:val="000000" w:themeColor="text1"/>
        </w:rPr>
        <w:t xml:space="preserve">and same from wellbeing team. </w:t>
      </w:r>
    </w:p>
    <w:p w14:paraId="4E0D2A50" w14:textId="7AC018DD" w:rsidR="00D83E81" w:rsidRPr="00CC5D3D" w:rsidRDefault="00D83E81" w:rsidP="00D83E81">
      <w:pPr>
        <w:rPr>
          <w:rFonts w:ascii="Arial" w:hAnsi="Arial" w:cs="Arial"/>
        </w:rPr>
      </w:pPr>
      <w:r w:rsidRPr="00CC5D3D">
        <w:rPr>
          <w:rFonts w:ascii="Arial" w:hAnsi="Arial" w:cs="Arial"/>
        </w:rPr>
        <w:t xml:space="preserve">In our event, this was vital. We could not advertise the event until the venue was confirmed, and we could not </w:t>
      </w:r>
      <w:r w:rsidR="00195AD0" w:rsidRPr="00CC5D3D">
        <w:rPr>
          <w:rFonts w:ascii="Arial" w:hAnsi="Arial" w:cs="Arial"/>
        </w:rPr>
        <w:t>make the</w:t>
      </w:r>
      <w:r w:rsidRPr="00CC5D3D">
        <w:rPr>
          <w:rFonts w:ascii="Arial" w:hAnsi="Arial" w:cs="Arial"/>
        </w:rPr>
        <w:t xml:space="preserve"> food until we had </w:t>
      </w:r>
      <w:r w:rsidR="0034663E" w:rsidRPr="00CC5D3D">
        <w:rPr>
          <w:rFonts w:ascii="Arial" w:hAnsi="Arial" w:cs="Arial"/>
        </w:rPr>
        <w:t>permission to do it</w:t>
      </w:r>
      <w:r w:rsidRPr="00CC5D3D">
        <w:rPr>
          <w:rFonts w:ascii="Arial" w:hAnsi="Arial" w:cs="Arial"/>
        </w:rPr>
        <w:t xml:space="preserve">. The Gantt chart made these </w:t>
      </w:r>
      <w:r w:rsidR="005C556B">
        <w:rPr>
          <w:rFonts w:ascii="Arial" w:hAnsi="Arial" w:cs="Arial"/>
        </w:rPr>
        <w:t xml:space="preserve">tasks </w:t>
      </w:r>
      <w:r w:rsidRPr="00CC5D3D">
        <w:rPr>
          <w:rFonts w:ascii="Arial" w:hAnsi="Arial" w:cs="Arial"/>
        </w:rPr>
        <w:t>visible, helping us work in the correct order and avoid delays. It also acted as a central point of reference; every week, we checked the chart to see if we were on track or falling behind.</w:t>
      </w:r>
    </w:p>
    <w:p w14:paraId="6A1D22B7" w14:textId="6B9ECFCC" w:rsidR="00D83E81" w:rsidRPr="00CC5D3D" w:rsidRDefault="00D83E81" w:rsidP="00D83E81">
      <w:pPr>
        <w:rPr>
          <w:rFonts w:ascii="Arial" w:hAnsi="Arial" w:cs="Arial"/>
        </w:rPr>
      </w:pPr>
      <w:r w:rsidRPr="00FC7D4D">
        <w:rPr>
          <w:rFonts w:ascii="Arial" w:hAnsi="Arial" w:cs="Arial"/>
        </w:rPr>
        <w:t>Wysocki, Kaikini and Sneed (2014)</w:t>
      </w:r>
      <w:r w:rsidRPr="00CC5D3D">
        <w:rPr>
          <w:rFonts w:ascii="Arial" w:hAnsi="Arial" w:cs="Arial"/>
        </w:rPr>
        <w:t xml:space="preserve"> explain that while Gantt charts are a traditional tool, they remain popular because they are easy to understand and share. However, they do have limits</w:t>
      </w:r>
      <w:r w:rsidR="00E705D1" w:rsidRPr="00CC5D3D">
        <w:rPr>
          <w:rFonts w:ascii="Arial" w:hAnsi="Arial" w:cs="Arial"/>
        </w:rPr>
        <w:t>,</w:t>
      </w:r>
      <w:r w:rsidRPr="00CC5D3D">
        <w:rPr>
          <w:rFonts w:ascii="Arial" w:hAnsi="Arial" w:cs="Arial"/>
        </w:rPr>
        <w:t xml:space="preserve"> if estimates are wrong, the whole schedule becomes unreliable</w:t>
      </w:r>
      <w:r w:rsidR="005C556B">
        <w:rPr>
          <w:rFonts w:ascii="Arial" w:hAnsi="Arial" w:cs="Arial"/>
        </w:rPr>
        <w:t xml:space="preserve"> </w:t>
      </w:r>
      <w:r w:rsidR="005C556B" w:rsidRPr="00FC7D4D">
        <w:rPr>
          <w:rFonts w:ascii="Arial" w:hAnsi="Arial" w:cs="Arial"/>
        </w:rPr>
        <w:t>(Hollister, 2017).</w:t>
      </w:r>
      <w:r w:rsidR="005C556B">
        <w:rPr>
          <w:rFonts w:ascii="Arial" w:hAnsi="Arial" w:cs="Arial"/>
        </w:rPr>
        <w:t xml:space="preserve"> </w:t>
      </w:r>
      <w:r w:rsidRPr="00CC5D3D">
        <w:rPr>
          <w:rFonts w:ascii="Arial" w:hAnsi="Arial" w:cs="Arial"/>
        </w:rPr>
        <w:t xml:space="preserve">Nevertheless, for our </w:t>
      </w:r>
      <w:r w:rsidR="005C556B">
        <w:rPr>
          <w:rFonts w:ascii="Arial" w:hAnsi="Arial" w:cs="Arial"/>
        </w:rPr>
        <w:t>student-led</w:t>
      </w:r>
      <w:r w:rsidRPr="00CC5D3D">
        <w:rPr>
          <w:rFonts w:ascii="Arial" w:hAnsi="Arial" w:cs="Arial"/>
        </w:rPr>
        <w:t xml:space="preserve"> project, the clarity it provided was one of the main reasons we delivered the event on time</w:t>
      </w:r>
      <w:r w:rsidR="005C556B">
        <w:rPr>
          <w:rFonts w:ascii="Arial" w:hAnsi="Arial" w:cs="Arial"/>
        </w:rPr>
        <w:t xml:space="preserve">. </w:t>
      </w:r>
      <w:r w:rsidRPr="00CC5D3D">
        <w:rPr>
          <w:rFonts w:ascii="Arial" w:hAnsi="Arial" w:cs="Arial"/>
        </w:rPr>
        <w:t xml:space="preserve">It turned our list of tasks into a realistic plan that guided us from start to finish </w:t>
      </w:r>
    </w:p>
    <w:p w14:paraId="7D5304F3" w14:textId="272B8C2D" w:rsidR="00D83E81" w:rsidRPr="00D83E81" w:rsidRDefault="00D83E81" w:rsidP="00D83E81"/>
    <w:p w14:paraId="74F1C7EC" w14:textId="77777777" w:rsidR="00D83E81" w:rsidRPr="00A34303" w:rsidRDefault="00D83E81" w:rsidP="00D83E81">
      <w:pPr>
        <w:rPr>
          <w:rFonts w:ascii="Arial" w:hAnsi="Arial" w:cs="Arial"/>
          <w:b/>
          <w:bCs/>
          <w:sz w:val="28"/>
          <w:szCs w:val="28"/>
        </w:rPr>
      </w:pPr>
      <w:r w:rsidRPr="00A34303">
        <w:rPr>
          <w:rFonts w:ascii="Arial" w:hAnsi="Arial" w:cs="Arial"/>
          <w:b/>
          <w:bCs/>
          <w:sz w:val="28"/>
          <w:szCs w:val="28"/>
        </w:rPr>
        <w:t>Blog 4: Stakeholder Management – Working with People Inside and Out</w:t>
      </w:r>
    </w:p>
    <w:p w14:paraId="7A8FAD6E" w14:textId="4696C2C4" w:rsidR="00D83E81" w:rsidRPr="00CC5D3D" w:rsidRDefault="00D83E81" w:rsidP="00D83E81">
      <w:pPr>
        <w:rPr>
          <w:rFonts w:ascii="Arial" w:hAnsi="Arial" w:cs="Arial"/>
        </w:rPr>
      </w:pPr>
      <w:r w:rsidRPr="00CC5D3D">
        <w:rPr>
          <w:rFonts w:ascii="Arial" w:hAnsi="Arial" w:cs="Arial"/>
        </w:rPr>
        <w:t xml:space="preserve">Project management is not only about tools; it is very much about people. Stakeholders are anyone who is affected by or has an interest in the project. We divided them into two groups: internal (our team, university staff, students) and external (EYST, local suppliers). </w:t>
      </w:r>
      <w:r w:rsidRPr="00FC7D4D">
        <w:rPr>
          <w:rFonts w:ascii="Arial" w:hAnsi="Arial" w:cs="Arial"/>
        </w:rPr>
        <w:t>Clegg et al. (2020)</w:t>
      </w:r>
      <w:r w:rsidRPr="00CC5D3D">
        <w:rPr>
          <w:rFonts w:ascii="Arial" w:hAnsi="Arial" w:cs="Arial"/>
        </w:rPr>
        <w:t xml:space="preserve"> argue that successful projects create value for stakeholders, so keeping them informed and involved is essential.</w:t>
      </w:r>
    </w:p>
    <w:p w14:paraId="74FD492C" w14:textId="28586F8E" w:rsidR="00D83E81" w:rsidRPr="00CC5D3D" w:rsidRDefault="00D83E81" w:rsidP="00D83E81">
      <w:pPr>
        <w:rPr>
          <w:rFonts w:ascii="Arial" w:hAnsi="Arial" w:cs="Arial"/>
        </w:rPr>
      </w:pPr>
      <w:r w:rsidRPr="00CC5D3D">
        <w:rPr>
          <w:rFonts w:ascii="Arial" w:hAnsi="Arial" w:cs="Arial"/>
        </w:rPr>
        <w:t>We used regular communication as our main technique. Internally, we held weekly meetings</w:t>
      </w:r>
      <w:r w:rsidR="00CB148F" w:rsidRPr="00CC5D3D">
        <w:rPr>
          <w:rFonts w:ascii="Arial" w:hAnsi="Arial" w:cs="Arial"/>
        </w:rPr>
        <w:t xml:space="preserve"> after </w:t>
      </w:r>
      <w:r w:rsidR="00396028" w:rsidRPr="00CC5D3D">
        <w:rPr>
          <w:rFonts w:ascii="Arial" w:hAnsi="Arial" w:cs="Arial"/>
        </w:rPr>
        <w:t>lessons</w:t>
      </w:r>
      <w:r w:rsidRPr="00CC5D3D">
        <w:rPr>
          <w:rFonts w:ascii="Arial" w:hAnsi="Arial" w:cs="Arial"/>
        </w:rPr>
        <w:t xml:space="preserve"> to update everyone on progress. Externally, we stayed in close contact with EYST to ensure </w:t>
      </w:r>
      <w:r w:rsidR="002C7F49" w:rsidRPr="00CC5D3D">
        <w:rPr>
          <w:rFonts w:ascii="Arial" w:hAnsi="Arial" w:cs="Arial"/>
        </w:rPr>
        <w:t xml:space="preserve">when to pick up </w:t>
      </w:r>
      <w:r w:rsidR="00396028" w:rsidRPr="00CC5D3D">
        <w:rPr>
          <w:rFonts w:ascii="Arial" w:hAnsi="Arial" w:cs="Arial"/>
        </w:rPr>
        <w:t>leaflets</w:t>
      </w:r>
      <w:r w:rsidR="002C7F49" w:rsidRPr="00CC5D3D">
        <w:rPr>
          <w:rFonts w:ascii="Arial" w:hAnsi="Arial" w:cs="Arial"/>
        </w:rPr>
        <w:t xml:space="preserve"> and </w:t>
      </w:r>
      <w:r w:rsidR="005C556B">
        <w:rPr>
          <w:rFonts w:ascii="Arial" w:hAnsi="Arial" w:cs="Arial"/>
        </w:rPr>
        <w:t xml:space="preserve">the </w:t>
      </w:r>
      <w:r w:rsidR="00396028" w:rsidRPr="00CC5D3D">
        <w:rPr>
          <w:rFonts w:ascii="Arial" w:hAnsi="Arial" w:cs="Arial"/>
        </w:rPr>
        <w:t>banner</w:t>
      </w:r>
      <w:r w:rsidRPr="00CC5D3D">
        <w:rPr>
          <w:rFonts w:ascii="Arial" w:hAnsi="Arial" w:cs="Arial"/>
        </w:rPr>
        <w:t xml:space="preserve">, and we </w:t>
      </w:r>
      <w:r w:rsidR="00204274" w:rsidRPr="00CC5D3D">
        <w:rPr>
          <w:rFonts w:ascii="Arial" w:hAnsi="Arial" w:cs="Arial"/>
        </w:rPr>
        <w:t xml:space="preserve">decided what each of us </w:t>
      </w:r>
      <w:r w:rsidR="005C556B">
        <w:rPr>
          <w:rFonts w:ascii="Arial" w:hAnsi="Arial" w:cs="Arial"/>
        </w:rPr>
        <w:t xml:space="preserve">was </w:t>
      </w:r>
      <w:r w:rsidR="00204274" w:rsidRPr="00CC5D3D">
        <w:rPr>
          <w:rFonts w:ascii="Arial" w:hAnsi="Arial" w:cs="Arial"/>
        </w:rPr>
        <w:t xml:space="preserve">going to cook or </w:t>
      </w:r>
      <w:r w:rsidR="00396028" w:rsidRPr="00CC5D3D">
        <w:rPr>
          <w:rFonts w:ascii="Arial" w:hAnsi="Arial" w:cs="Arial"/>
        </w:rPr>
        <w:t>prepare</w:t>
      </w:r>
      <w:r w:rsidRPr="00CC5D3D">
        <w:rPr>
          <w:rFonts w:ascii="Arial" w:hAnsi="Arial" w:cs="Arial"/>
        </w:rPr>
        <w:t xml:space="preserve">. This approach helped build support and avoid misunderstandings. </w:t>
      </w:r>
      <w:r w:rsidR="005C556B">
        <w:rPr>
          <w:rFonts w:ascii="Arial" w:hAnsi="Arial" w:cs="Arial"/>
        </w:rPr>
        <w:t xml:space="preserve">As </w:t>
      </w:r>
      <w:r w:rsidRPr="00CC5D3D">
        <w:rPr>
          <w:rFonts w:ascii="Arial" w:hAnsi="Arial" w:cs="Arial"/>
        </w:rPr>
        <w:t>we spoke to students</w:t>
      </w:r>
      <w:r w:rsidR="00CB1C87" w:rsidRPr="00CC5D3D">
        <w:rPr>
          <w:rFonts w:ascii="Arial" w:hAnsi="Arial" w:cs="Arial"/>
        </w:rPr>
        <w:t xml:space="preserve">, tutors and </w:t>
      </w:r>
      <w:r w:rsidR="00117C07" w:rsidRPr="00CC5D3D">
        <w:rPr>
          <w:rFonts w:ascii="Arial" w:hAnsi="Arial" w:cs="Arial"/>
        </w:rPr>
        <w:t>reception early</w:t>
      </w:r>
      <w:r w:rsidRPr="00CC5D3D">
        <w:rPr>
          <w:rFonts w:ascii="Arial" w:hAnsi="Arial" w:cs="Arial"/>
        </w:rPr>
        <w:t xml:space="preserve"> on, </w:t>
      </w:r>
      <w:r w:rsidR="005C556B" w:rsidRPr="00A52BAB">
        <w:rPr>
          <w:rFonts w:ascii="Arial" w:hAnsi="Arial" w:cs="Arial"/>
          <w:color w:val="000000" w:themeColor="text1"/>
        </w:rPr>
        <w:t xml:space="preserve">it </w:t>
      </w:r>
      <w:r w:rsidRPr="00A52BAB">
        <w:rPr>
          <w:rFonts w:ascii="Arial" w:hAnsi="Arial" w:cs="Arial"/>
          <w:color w:val="000000" w:themeColor="text1"/>
        </w:rPr>
        <w:t>led to positive feedback after the event.</w:t>
      </w:r>
    </w:p>
    <w:p w14:paraId="06A37AEA" w14:textId="71A4BC83" w:rsidR="00D83E81" w:rsidRPr="00117C07" w:rsidRDefault="00D83E81" w:rsidP="00D83E81">
      <w:pPr>
        <w:rPr>
          <w:rFonts w:ascii="Arial" w:hAnsi="Arial" w:cs="Arial"/>
        </w:rPr>
      </w:pPr>
      <w:r w:rsidRPr="00A52BAB">
        <w:rPr>
          <w:rFonts w:ascii="Arial" w:hAnsi="Arial" w:cs="Arial"/>
        </w:rPr>
        <w:t>Heagney (2016)</w:t>
      </w:r>
      <w:r w:rsidRPr="00CC5D3D">
        <w:rPr>
          <w:rFonts w:ascii="Arial" w:hAnsi="Arial" w:cs="Arial"/>
        </w:rPr>
        <w:t xml:space="preserve"> highlights that poor communication with stakeholders is one of the most common reasons projects fail. We learned that while tools plan the work, relationships make it happen. Balancing the different needs and expectations of </w:t>
      </w:r>
      <w:r w:rsidRPr="00CC5D3D">
        <w:rPr>
          <w:rFonts w:ascii="Arial" w:hAnsi="Arial" w:cs="Arial"/>
        </w:rPr>
        <w:lastRenderedPageBreak/>
        <w:t xml:space="preserve">people inside and outside the university was a key skill we developed, and it was central to creating the inclusive atmosphere we wanted to achieve </w:t>
      </w:r>
      <w:r w:rsidRPr="00A52BAB">
        <w:rPr>
          <w:rFonts w:ascii="Arial" w:hAnsi="Arial" w:cs="Arial"/>
        </w:rPr>
        <w:t>(Meredith and Mantel, 2009).</w:t>
      </w:r>
    </w:p>
    <w:p w14:paraId="2399CF6C" w14:textId="77777777" w:rsidR="00B02022" w:rsidRPr="00D83E81" w:rsidRDefault="00B02022" w:rsidP="00D83E81"/>
    <w:p w14:paraId="48AF0F37" w14:textId="77777777" w:rsidR="00D83E81" w:rsidRPr="00B3111C" w:rsidRDefault="00D83E81" w:rsidP="00D83E81">
      <w:pPr>
        <w:rPr>
          <w:rFonts w:ascii="Arial" w:hAnsi="Arial" w:cs="Arial"/>
          <w:b/>
          <w:bCs/>
          <w:sz w:val="28"/>
          <w:szCs w:val="28"/>
        </w:rPr>
      </w:pPr>
      <w:r w:rsidRPr="00B3111C">
        <w:rPr>
          <w:rFonts w:ascii="Arial" w:hAnsi="Arial" w:cs="Arial"/>
          <w:b/>
          <w:bCs/>
          <w:sz w:val="28"/>
          <w:szCs w:val="28"/>
        </w:rPr>
        <w:t>Blog 5: Critical Evaluation of Personal Skills and Development Plan</w:t>
      </w:r>
    </w:p>
    <w:p w14:paraId="174B5712" w14:textId="77777777" w:rsidR="009376BD" w:rsidRPr="009376BD" w:rsidRDefault="009376BD" w:rsidP="009376BD">
      <w:pPr>
        <w:rPr>
          <w:rFonts w:ascii="Arial" w:hAnsi="Arial" w:cs="Arial"/>
        </w:rPr>
      </w:pPr>
      <w:r w:rsidRPr="009376BD">
        <w:rPr>
          <w:rFonts w:ascii="Arial" w:hAnsi="Arial" w:cs="Arial"/>
        </w:rPr>
        <w:t xml:space="preserve">Reflecting on the project, I have gained valuable insight into my strengths and areas for development. As a team, we demonstrated strong planning and organisational skills; I was able to apply tools such as the Work Breakdown Structure and Gantt chart effectively, breaking down complex tasks and building logical schedules. I also communicated clearly with stakeholders, including the charity and university, ensuring all requirements were understood and met </w:t>
      </w:r>
      <w:r w:rsidRPr="00A52BAB">
        <w:rPr>
          <w:rFonts w:ascii="Arial" w:hAnsi="Arial" w:cs="Arial"/>
        </w:rPr>
        <w:t>(Heagney, 2016).</w:t>
      </w:r>
    </w:p>
    <w:p w14:paraId="2B6115A2" w14:textId="16696B81" w:rsidR="00311F08" w:rsidRDefault="009376BD" w:rsidP="00311F08">
      <w:pPr>
        <w:rPr>
          <w:rFonts w:ascii="Arial" w:hAnsi="Arial" w:cs="Arial"/>
        </w:rPr>
      </w:pPr>
      <w:r w:rsidRPr="009376BD">
        <w:rPr>
          <w:rFonts w:ascii="Arial" w:hAnsi="Arial" w:cs="Arial"/>
        </w:rPr>
        <w:t>We</w:t>
      </w:r>
      <w:r w:rsidR="00311F08">
        <w:rPr>
          <w:rFonts w:ascii="Arial" w:hAnsi="Arial" w:cs="Arial"/>
        </w:rPr>
        <w:t xml:space="preserve"> also</w:t>
      </w:r>
      <w:r w:rsidRPr="009376BD">
        <w:rPr>
          <w:rFonts w:ascii="Arial" w:hAnsi="Arial" w:cs="Arial"/>
        </w:rPr>
        <w:t xml:space="preserve"> anticipated external factors such as exam periods and term dates, which inevitably reduced attendance, yet I took the initiative </w:t>
      </w:r>
      <w:r w:rsidR="00311F08">
        <w:rPr>
          <w:rFonts w:ascii="Arial" w:hAnsi="Arial" w:cs="Arial"/>
        </w:rPr>
        <w:t xml:space="preserve">by proposing that we hold our event on the busiest day of the week and before any of the other groups held their stalls, so that we could attract more customers, </w:t>
      </w:r>
      <w:r w:rsidRPr="009376BD">
        <w:rPr>
          <w:rFonts w:ascii="Arial" w:hAnsi="Arial" w:cs="Arial"/>
        </w:rPr>
        <w:t xml:space="preserve">and this approach proved successful. </w:t>
      </w:r>
      <w:r w:rsidR="00311F08">
        <w:rPr>
          <w:rFonts w:ascii="Arial" w:hAnsi="Arial" w:cs="Arial"/>
        </w:rPr>
        <w:t xml:space="preserve"> </w:t>
      </w:r>
    </w:p>
    <w:p w14:paraId="6F696D03" w14:textId="2E7ED162" w:rsidR="00430451" w:rsidRDefault="00634C68" w:rsidP="009376BD">
      <w:pPr>
        <w:rPr>
          <w:rFonts w:ascii="Arial" w:hAnsi="Arial" w:cs="Arial"/>
        </w:rPr>
      </w:pPr>
      <w:r w:rsidRPr="00634C68">
        <w:rPr>
          <w:rFonts w:ascii="Arial" w:hAnsi="Arial" w:cs="Arial"/>
        </w:rPr>
        <w:t xml:space="preserve">In hindsight, I would have advertised the event much earlier to maximise awareness and attendance. I also recognise the need to strengthen several personal project management skills. Although I understood the principles of the Iron Triangle, I did not formally document </w:t>
      </w:r>
      <w:r w:rsidR="00E077AA">
        <w:rPr>
          <w:rFonts w:ascii="Arial" w:hAnsi="Arial" w:cs="Arial"/>
        </w:rPr>
        <w:t>it</w:t>
      </w:r>
      <w:r w:rsidRPr="00634C68">
        <w:rPr>
          <w:rFonts w:ascii="Arial" w:hAnsi="Arial" w:cs="Arial"/>
        </w:rPr>
        <w:t xml:space="preserve"> and instead relied on informal discussions (Kidston et al., 2015). Going forward, I will improve my ability to identify, assess and record risks promptly </w:t>
      </w:r>
      <w:proofErr w:type="gramStart"/>
      <w:r w:rsidRPr="00634C68">
        <w:rPr>
          <w:rFonts w:ascii="Arial" w:hAnsi="Arial" w:cs="Arial"/>
        </w:rPr>
        <w:t>through the use of</w:t>
      </w:r>
      <w:proofErr w:type="gramEnd"/>
      <w:r w:rsidRPr="00634C68">
        <w:rPr>
          <w:rFonts w:ascii="Arial" w:hAnsi="Arial" w:cs="Arial"/>
        </w:rPr>
        <w:t xml:space="preserve"> a formal risk register. I will continue developing my delegation and communication skills, while adopting standardised templates and studying critical path methods to improve planning accuracy and project control (Reiss, 2015).</w:t>
      </w:r>
    </w:p>
    <w:p w14:paraId="3FF52B68" w14:textId="77777777" w:rsidR="00B75F11" w:rsidRDefault="00B75F11" w:rsidP="009376BD">
      <w:pPr>
        <w:rPr>
          <w:rFonts w:ascii="Arial" w:hAnsi="Arial" w:cs="Arial"/>
        </w:rPr>
      </w:pPr>
    </w:p>
    <w:p w14:paraId="7722DE9B" w14:textId="77777777" w:rsidR="00B75F11" w:rsidRDefault="00B75F11" w:rsidP="009376BD">
      <w:pPr>
        <w:rPr>
          <w:rFonts w:ascii="Arial" w:hAnsi="Arial" w:cs="Arial"/>
        </w:rPr>
      </w:pPr>
    </w:p>
    <w:p w14:paraId="05F13A2F" w14:textId="77777777" w:rsidR="009A3EC2" w:rsidRDefault="009A3EC2" w:rsidP="009376BD">
      <w:pPr>
        <w:rPr>
          <w:rFonts w:ascii="Arial" w:hAnsi="Arial" w:cs="Arial"/>
          <w:b/>
          <w:bCs/>
          <w:sz w:val="28"/>
          <w:szCs w:val="28"/>
        </w:rPr>
      </w:pPr>
    </w:p>
    <w:p w14:paraId="29387E68" w14:textId="77777777" w:rsidR="006C6444" w:rsidRDefault="006C6444" w:rsidP="009376BD">
      <w:pPr>
        <w:rPr>
          <w:rFonts w:ascii="Arial" w:hAnsi="Arial" w:cs="Arial"/>
          <w:b/>
          <w:bCs/>
          <w:sz w:val="28"/>
          <w:szCs w:val="28"/>
        </w:rPr>
      </w:pPr>
    </w:p>
    <w:p w14:paraId="3E6B67EE" w14:textId="77777777" w:rsidR="006C6444" w:rsidRDefault="006C6444" w:rsidP="009376BD">
      <w:pPr>
        <w:rPr>
          <w:rFonts w:ascii="Arial" w:hAnsi="Arial" w:cs="Arial"/>
          <w:b/>
          <w:bCs/>
          <w:sz w:val="28"/>
          <w:szCs w:val="28"/>
        </w:rPr>
      </w:pPr>
    </w:p>
    <w:p w14:paraId="549B3B0F" w14:textId="77777777" w:rsidR="006C6444" w:rsidRDefault="006C6444" w:rsidP="009376BD">
      <w:pPr>
        <w:rPr>
          <w:rFonts w:ascii="Arial" w:hAnsi="Arial" w:cs="Arial"/>
          <w:b/>
          <w:bCs/>
          <w:sz w:val="28"/>
          <w:szCs w:val="28"/>
        </w:rPr>
      </w:pPr>
    </w:p>
    <w:p w14:paraId="3C74FCA4" w14:textId="77777777" w:rsidR="006C6444" w:rsidRDefault="006C6444" w:rsidP="009376BD">
      <w:pPr>
        <w:rPr>
          <w:rFonts w:ascii="Arial" w:hAnsi="Arial" w:cs="Arial"/>
          <w:b/>
          <w:bCs/>
          <w:sz w:val="28"/>
          <w:szCs w:val="28"/>
        </w:rPr>
      </w:pPr>
    </w:p>
    <w:p w14:paraId="6924B299" w14:textId="77777777" w:rsidR="009A3EC2" w:rsidRDefault="009A3EC2" w:rsidP="009376BD">
      <w:pPr>
        <w:rPr>
          <w:rFonts w:ascii="Arial" w:hAnsi="Arial" w:cs="Arial"/>
          <w:b/>
          <w:bCs/>
          <w:sz w:val="28"/>
          <w:szCs w:val="28"/>
        </w:rPr>
      </w:pPr>
    </w:p>
    <w:p w14:paraId="3C7AEFE7" w14:textId="77777777" w:rsidR="009A3EC2" w:rsidRDefault="009A3EC2" w:rsidP="009376BD">
      <w:pPr>
        <w:rPr>
          <w:rFonts w:ascii="Arial" w:hAnsi="Arial" w:cs="Arial"/>
          <w:b/>
          <w:bCs/>
          <w:sz w:val="28"/>
          <w:szCs w:val="28"/>
        </w:rPr>
      </w:pPr>
    </w:p>
    <w:p w14:paraId="176C81C1" w14:textId="77777777" w:rsidR="009A3EC2" w:rsidRDefault="009A3EC2" w:rsidP="009376BD">
      <w:pPr>
        <w:rPr>
          <w:rFonts w:ascii="Arial" w:hAnsi="Arial" w:cs="Arial"/>
          <w:b/>
          <w:bCs/>
          <w:sz w:val="28"/>
          <w:szCs w:val="28"/>
        </w:rPr>
      </w:pPr>
    </w:p>
    <w:p w14:paraId="60E33572" w14:textId="53524D4E" w:rsidR="009A3EC2" w:rsidRPr="009A3EC2" w:rsidRDefault="009A3EC2" w:rsidP="009376BD">
      <w:pPr>
        <w:rPr>
          <w:rFonts w:ascii="Arial" w:hAnsi="Arial" w:cs="Arial"/>
          <w:b/>
          <w:bCs/>
          <w:sz w:val="28"/>
          <w:szCs w:val="28"/>
        </w:rPr>
      </w:pPr>
      <w:r w:rsidRPr="00923F93">
        <w:rPr>
          <w:rFonts w:ascii="Arial" w:hAnsi="Arial" w:cs="Arial"/>
          <w:b/>
          <w:bCs/>
          <w:sz w:val="28"/>
          <w:szCs w:val="28"/>
        </w:rPr>
        <w:lastRenderedPageBreak/>
        <w:t>Gantt Charts</w:t>
      </w:r>
    </w:p>
    <w:tbl>
      <w:tblPr>
        <w:tblW w:w="5000" w:type="pct"/>
        <w:tblCellMar>
          <w:top w:w="15" w:type="dxa"/>
          <w:left w:w="15" w:type="dxa"/>
          <w:bottom w:w="15" w:type="dxa"/>
          <w:right w:w="15" w:type="dxa"/>
        </w:tblCellMar>
        <w:tblLook w:val="04A0" w:firstRow="1" w:lastRow="0" w:firstColumn="1" w:lastColumn="0" w:noHBand="0" w:noVBand="1"/>
      </w:tblPr>
      <w:tblGrid>
        <w:gridCol w:w="807"/>
        <w:gridCol w:w="2308"/>
        <w:gridCol w:w="1868"/>
        <w:gridCol w:w="873"/>
        <w:gridCol w:w="873"/>
        <w:gridCol w:w="2281"/>
      </w:tblGrid>
      <w:tr w:rsidR="00FA5203" w:rsidRPr="00FA5203" w14:paraId="2344BDB3"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8884BA" w14:textId="77777777" w:rsidR="00FA5203" w:rsidRPr="00FA5203" w:rsidRDefault="00FA5203" w:rsidP="00FA5203">
            <w:pPr>
              <w:rPr>
                <w:rFonts w:ascii="Arial" w:hAnsi="Arial" w:cs="Arial"/>
                <w:b/>
                <w:bCs/>
              </w:rPr>
            </w:pPr>
            <w:r w:rsidRPr="00FA5203">
              <w:rPr>
                <w:rFonts w:ascii="Arial" w:hAnsi="Arial" w:cs="Arial"/>
                <w:b/>
                <w:bCs/>
              </w:rPr>
              <w:t>Task 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58BB7F" w14:textId="77777777" w:rsidR="00FA5203" w:rsidRPr="00FA5203" w:rsidRDefault="00FA5203" w:rsidP="00FA5203">
            <w:pPr>
              <w:rPr>
                <w:rFonts w:ascii="Arial" w:hAnsi="Arial" w:cs="Arial"/>
                <w:b/>
                <w:bCs/>
              </w:rPr>
            </w:pPr>
            <w:r w:rsidRPr="00FA5203">
              <w:rPr>
                <w:rFonts w:ascii="Arial" w:hAnsi="Arial" w:cs="Arial"/>
                <w:b/>
                <w:bCs/>
              </w:rPr>
              <w:t>Task Description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1DCE81" w14:textId="77777777" w:rsidR="00FA5203" w:rsidRPr="00FA5203" w:rsidRDefault="00FA5203" w:rsidP="00FA5203">
            <w:pPr>
              <w:rPr>
                <w:rFonts w:ascii="Arial" w:hAnsi="Arial" w:cs="Arial"/>
                <w:b/>
                <w:bCs/>
              </w:rPr>
            </w:pPr>
            <w:r w:rsidRPr="00FA5203">
              <w:rPr>
                <w:rFonts w:ascii="Arial" w:hAnsi="Arial" w:cs="Arial"/>
                <w:b/>
                <w:bCs/>
              </w:rPr>
              <w:t>Dependencies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87FCC4" w14:textId="77777777" w:rsidR="00FA5203" w:rsidRPr="00FA5203" w:rsidRDefault="00FA5203" w:rsidP="00FA5203">
            <w:pPr>
              <w:rPr>
                <w:rFonts w:ascii="Arial" w:hAnsi="Arial" w:cs="Arial"/>
                <w:b/>
                <w:bCs/>
              </w:rPr>
            </w:pPr>
            <w:r w:rsidRPr="00FA5203">
              <w:rPr>
                <w:rFonts w:ascii="Arial" w:hAnsi="Arial" w:cs="Arial"/>
                <w:b/>
                <w:bCs/>
              </w:rPr>
              <w:t>Start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F88CC5" w14:textId="77777777" w:rsidR="00FA5203" w:rsidRPr="00FA5203" w:rsidRDefault="00FA5203" w:rsidP="00FA5203">
            <w:pPr>
              <w:rPr>
                <w:rFonts w:ascii="Arial" w:hAnsi="Arial" w:cs="Arial"/>
                <w:b/>
                <w:bCs/>
              </w:rPr>
            </w:pPr>
            <w:r w:rsidRPr="00FA5203">
              <w:rPr>
                <w:rFonts w:ascii="Arial" w:hAnsi="Arial" w:cs="Arial"/>
                <w:b/>
                <w:bCs/>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3D49CB" w14:textId="77777777" w:rsidR="00FA5203" w:rsidRPr="00FA5203" w:rsidRDefault="00FA5203" w:rsidP="00FA5203">
            <w:pPr>
              <w:rPr>
                <w:rFonts w:ascii="Arial" w:hAnsi="Arial" w:cs="Arial"/>
                <w:b/>
                <w:bCs/>
              </w:rPr>
            </w:pPr>
            <w:r w:rsidRPr="00FA5203">
              <w:rPr>
                <w:rFonts w:ascii="Arial" w:hAnsi="Arial" w:cs="Arial"/>
                <w:b/>
                <w:bCs/>
              </w:rPr>
              <w:t>Key Notes</w:t>
            </w:r>
          </w:p>
        </w:tc>
      </w:tr>
      <w:tr w:rsidR="00FA5203" w:rsidRPr="00FA5203" w14:paraId="5B90E6E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2E4469" w14:textId="77777777" w:rsidR="00FA5203" w:rsidRPr="00FA5203" w:rsidRDefault="00FA5203" w:rsidP="00FA5203">
            <w:pPr>
              <w:rPr>
                <w:rFonts w:ascii="Arial" w:hAnsi="Arial" w:cs="Arial"/>
              </w:rPr>
            </w:pPr>
            <w:r w:rsidRPr="00FA5203">
              <w:rPr>
                <w:rFonts w:ascii="Arial" w:hAnsi="Arial" w:cs="Arial"/>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033574" w14:textId="77777777" w:rsidR="00FA5203" w:rsidRPr="00FA5203" w:rsidRDefault="00FA5203" w:rsidP="00FA5203">
            <w:pPr>
              <w:rPr>
                <w:rFonts w:ascii="Arial" w:hAnsi="Arial" w:cs="Arial"/>
              </w:rPr>
            </w:pPr>
            <w:r w:rsidRPr="00FA5203">
              <w:rPr>
                <w:rFonts w:ascii="Arial" w:hAnsi="Arial" w:cs="Arial"/>
              </w:rPr>
              <w:t>Project setup &amp; team organisation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267DA8" w14:textId="77777777" w:rsidR="00FA5203" w:rsidRPr="00FA5203" w:rsidRDefault="00FA5203" w:rsidP="00FA5203">
            <w:pPr>
              <w:rPr>
                <w:rFonts w:ascii="Arial" w:hAnsi="Arial" w:cs="Arial"/>
              </w:rPr>
            </w:pPr>
            <w:r w:rsidRPr="00FA5203">
              <w:rPr>
                <w:rFonts w:ascii="Arial" w:hAnsi="Arial" w:cs="Arial"/>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AF59B1"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10B5F7"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219655" w14:textId="77777777" w:rsidR="00FA5203" w:rsidRPr="00FA5203" w:rsidRDefault="00FA5203" w:rsidP="00FA5203">
            <w:pPr>
              <w:rPr>
                <w:rFonts w:ascii="Arial" w:hAnsi="Arial" w:cs="Arial"/>
              </w:rPr>
            </w:pPr>
            <w:r w:rsidRPr="00FA5203">
              <w:rPr>
                <w:rFonts w:ascii="Arial" w:hAnsi="Arial" w:cs="Arial"/>
              </w:rPr>
              <w:t>Create WhatsApp group; agree roles, goals and ways of working</w:t>
            </w:r>
          </w:p>
        </w:tc>
      </w:tr>
      <w:tr w:rsidR="00FA5203" w:rsidRPr="00FA5203" w14:paraId="4FD1F07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0F85788" w14:textId="77777777" w:rsidR="00FA5203" w:rsidRPr="00FA5203" w:rsidRDefault="00FA5203" w:rsidP="00FA5203">
            <w:pPr>
              <w:rPr>
                <w:rFonts w:ascii="Arial" w:hAnsi="Arial" w:cs="Arial"/>
              </w:rPr>
            </w:pPr>
            <w:r w:rsidRPr="00FA5203">
              <w:rPr>
                <w:rFonts w:ascii="Arial" w:hAnsi="Arial" w:cs="Arial"/>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42EE26" w14:textId="77777777" w:rsidR="00FA5203" w:rsidRPr="00FA5203" w:rsidRDefault="00FA5203" w:rsidP="00FA5203">
            <w:pPr>
              <w:rPr>
                <w:rFonts w:ascii="Arial" w:hAnsi="Arial" w:cs="Arial"/>
              </w:rPr>
            </w:pPr>
            <w:r w:rsidRPr="00FA5203">
              <w:rPr>
                <w:rFonts w:ascii="Arial" w:hAnsi="Arial" w:cs="Arial"/>
              </w:rPr>
              <w:t>Apply for university venue, stall &amp; food permission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B6F74E" w14:textId="77777777" w:rsidR="00FA5203" w:rsidRPr="00FA5203" w:rsidRDefault="00FA5203" w:rsidP="00FA5203">
            <w:pPr>
              <w:rPr>
                <w:rFonts w:ascii="Arial" w:hAnsi="Arial" w:cs="Arial"/>
              </w:rPr>
            </w:pPr>
            <w:r w:rsidRPr="00FA5203">
              <w:rPr>
                <w:rFonts w:ascii="Arial" w:hAnsi="Arial" w:cs="Arial"/>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3A3A76"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E19384"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E4EFD8" w14:textId="77777777" w:rsidR="00FA5203" w:rsidRPr="00FA5203" w:rsidRDefault="00FA5203" w:rsidP="00FA5203">
            <w:pPr>
              <w:rPr>
                <w:rFonts w:ascii="Arial" w:hAnsi="Arial" w:cs="Arial"/>
              </w:rPr>
            </w:pPr>
            <w:r w:rsidRPr="00FA5203">
              <w:rPr>
                <w:rFonts w:ascii="Arial" w:hAnsi="Arial" w:cs="Arial"/>
              </w:rPr>
              <w:t>Essential approval before any further planning or promotion</w:t>
            </w:r>
          </w:p>
        </w:tc>
      </w:tr>
      <w:tr w:rsidR="00FA5203" w:rsidRPr="00FA5203" w14:paraId="0E3CC06B"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0395AB" w14:textId="77777777" w:rsidR="00FA5203" w:rsidRPr="00FA5203" w:rsidRDefault="00FA5203" w:rsidP="00FA5203">
            <w:pPr>
              <w:rPr>
                <w:rFonts w:ascii="Arial" w:hAnsi="Arial" w:cs="Arial"/>
              </w:rPr>
            </w:pPr>
            <w:r w:rsidRPr="00FA5203">
              <w:rPr>
                <w:rFonts w:ascii="Arial" w:hAnsi="Arial" w:cs="Arial"/>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91AC0B" w14:textId="77777777" w:rsidR="00FA5203" w:rsidRPr="00FA5203" w:rsidRDefault="00FA5203" w:rsidP="00FA5203">
            <w:pPr>
              <w:rPr>
                <w:rFonts w:ascii="Arial" w:hAnsi="Arial" w:cs="Arial"/>
              </w:rPr>
            </w:pPr>
            <w:r w:rsidRPr="00FA5203">
              <w:rPr>
                <w:rFonts w:ascii="Arial" w:hAnsi="Arial" w:cs="Arial"/>
              </w:rPr>
              <w:t>Contact EYST charity &amp; Wellbeing Team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82038D" w14:textId="77777777" w:rsidR="00FA5203" w:rsidRPr="00FA5203" w:rsidRDefault="00FA5203" w:rsidP="00FA5203">
            <w:pPr>
              <w:rPr>
                <w:rFonts w:ascii="Arial" w:hAnsi="Arial" w:cs="Arial"/>
              </w:rPr>
            </w:pPr>
            <w:r w:rsidRPr="00FA5203">
              <w:rPr>
                <w:rFonts w:ascii="Arial" w:hAnsi="Arial" w:cs="Arial"/>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CF2519"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CEE0A4"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8C9BAB" w14:textId="77777777" w:rsidR="00FA5203" w:rsidRPr="00FA5203" w:rsidRDefault="00FA5203" w:rsidP="00FA5203">
            <w:pPr>
              <w:rPr>
                <w:rFonts w:ascii="Arial" w:hAnsi="Arial" w:cs="Arial"/>
              </w:rPr>
            </w:pPr>
            <w:r w:rsidRPr="00FA5203">
              <w:rPr>
                <w:rFonts w:ascii="Arial" w:hAnsi="Arial" w:cs="Arial"/>
              </w:rPr>
              <w:t>Request banners, leaflets and materials; confirm partnership</w:t>
            </w:r>
          </w:p>
        </w:tc>
      </w:tr>
      <w:tr w:rsidR="00FA5203" w:rsidRPr="00FA5203" w14:paraId="0730CA8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AE77C7" w14:textId="77777777" w:rsidR="00FA5203" w:rsidRPr="00FA5203" w:rsidRDefault="00FA5203" w:rsidP="00FA5203">
            <w:pPr>
              <w:rPr>
                <w:rFonts w:ascii="Arial" w:hAnsi="Arial" w:cs="Arial"/>
              </w:rPr>
            </w:pPr>
            <w:r w:rsidRPr="00FA5203">
              <w:rPr>
                <w:rFonts w:ascii="Arial" w:hAnsi="Arial" w:cs="Arial"/>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35DBE4" w14:textId="77777777" w:rsidR="00FA5203" w:rsidRPr="00FA5203" w:rsidRDefault="00FA5203" w:rsidP="00FA5203">
            <w:pPr>
              <w:rPr>
                <w:rFonts w:ascii="Arial" w:hAnsi="Arial" w:cs="Arial"/>
              </w:rPr>
            </w:pPr>
            <w:r w:rsidRPr="00FA5203">
              <w:rPr>
                <w:rFonts w:ascii="Arial" w:hAnsi="Arial" w:cs="Arial"/>
              </w:rPr>
              <w:t>Create Work Breakdown Structure (WBS)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41A86C" w14:textId="77777777" w:rsidR="00FA5203" w:rsidRPr="00FA5203" w:rsidRDefault="00FA5203" w:rsidP="00FA5203">
            <w:pPr>
              <w:rPr>
                <w:rFonts w:ascii="Arial" w:hAnsi="Arial" w:cs="Arial"/>
              </w:rPr>
            </w:pPr>
            <w:r w:rsidRPr="00FA5203">
              <w:rPr>
                <w:rFonts w:ascii="Arial" w:hAnsi="Arial" w:cs="Arial"/>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E714F9"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1C50DA"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567E1B" w14:textId="77777777" w:rsidR="00FA5203" w:rsidRPr="00FA5203" w:rsidRDefault="00FA5203" w:rsidP="00FA5203">
            <w:pPr>
              <w:rPr>
                <w:rFonts w:ascii="Arial" w:hAnsi="Arial" w:cs="Arial"/>
              </w:rPr>
            </w:pPr>
            <w:r w:rsidRPr="00FA5203">
              <w:rPr>
                <w:rFonts w:ascii="Arial" w:hAnsi="Arial" w:cs="Arial"/>
              </w:rPr>
              <w:t>Split work into promotion, venue, welfare, finance; assign tasks</w:t>
            </w:r>
          </w:p>
        </w:tc>
      </w:tr>
      <w:tr w:rsidR="00FA5203" w:rsidRPr="00FA5203" w14:paraId="11040B2B"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D61BC4" w14:textId="77777777" w:rsidR="00FA5203" w:rsidRPr="00FA5203" w:rsidRDefault="00FA5203" w:rsidP="00FA5203">
            <w:pPr>
              <w:rPr>
                <w:rFonts w:ascii="Arial" w:hAnsi="Arial" w:cs="Arial"/>
              </w:rPr>
            </w:pPr>
            <w:r w:rsidRPr="00FA5203">
              <w:rPr>
                <w:rFonts w:ascii="Arial" w:hAnsi="Arial" w:cs="Arial"/>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F42B09" w14:textId="77777777" w:rsidR="00FA5203" w:rsidRPr="00FA5203" w:rsidRDefault="00FA5203" w:rsidP="00FA5203">
            <w:pPr>
              <w:rPr>
                <w:rFonts w:ascii="Arial" w:hAnsi="Arial" w:cs="Arial"/>
              </w:rPr>
            </w:pPr>
            <w:r w:rsidRPr="00FA5203">
              <w:rPr>
                <w:rFonts w:ascii="Arial" w:hAnsi="Arial" w:cs="Arial"/>
              </w:rPr>
              <w:t>Finalise budget, time limits &amp; quality standards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23C36B" w14:textId="77777777" w:rsidR="00FA5203" w:rsidRPr="00FA5203" w:rsidRDefault="00FA5203" w:rsidP="00FA5203">
            <w:pPr>
              <w:rPr>
                <w:rFonts w:ascii="Arial" w:hAnsi="Arial" w:cs="Arial"/>
              </w:rPr>
            </w:pPr>
            <w:r w:rsidRPr="00FA5203">
              <w:rPr>
                <w:rFonts w:ascii="Arial" w:hAnsi="Arial" w:cs="Arial"/>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0CE732"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0E1E6F" w14:textId="77777777" w:rsidR="00FA5203" w:rsidRPr="00FA5203" w:rsidRDefault="00FA5203" w:rsidP="00FA5203">
            <w:pPr>
              <w:rPr>
                <w:rFonts w:ascii="Arial" w:hAnsi="Arial" w:cs="Arial"/>
              </w:rPr>
            </w:pPr>
            <w:r w:rsidRPr="00FA5203">
              <w:rPr>
                <w:rFonts w:ascii="Arial" w:hAnsi="Arial" w:cs="Arial"/>
              </w:rPr>
              <w:t>Week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B28E25" w14:textId="77777777" w:rsidR="00FA5203" w:rsidRPr="00FA5203" w:rsidRDefault="00FA5203" w:rsidP="00FA5203">
            <w:pPr>
              <w:rPr>
                <w:rFonts w:ascii="Arial" w:hAnsi="Arial" w:cs="Arial"/>
              </w:rPr>
            </w:pPr>
            <w:r w:rsidRPr="00FA5203">
              <w:rPr>
                <w:rFonts w:ascii="Arial" w:hAnsi="Arial" w:cs="Arial"/>
              </w:rPr>
              <w:t>Apply Iron Triangle: fix cost, deadline and agreed quality level</w:t>
            </w:r>
          </w:p>
        </w:tc>
      </w:tr>
      <w:tr w:rsidR="00FA5203" w:rsidRPr="00FA5203" w14:paraId="3D109FE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2D2F69" w14:textId="77777777" w:rsidR="00FA5203" w:rsidRPr="00FA5203" w:rsidRDefault="00FA5203" w:rsidP="00FA5203">
            <w:pPr>
              <w:rPr>
                <w:rFonts w:ascii="Arial" w:hAnsi="Arial" w:cs="Arial"/>
              </w:rPr>
            </w:pPr>
            <w:r w:rsidRPr="00FA5203">
              <w:rPr>
                <w:rFonts w:ascii="Arial" w:hAnsi="Arial" w:cs="Arial"/>
              </w:rPr>
              <w:t>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80B139" w14:textId="77777777" w:rsidR="00FA5203" w:rsidRPr="00FA5203" w:rsidRDefault="00FA5203" w:rsidP="00FA5203">
            <w:pPr>
              <w:rPr>
                <w:rFonts w:ascii="Arial" w:hAnsi="Arial" w:cs="Arial"/>
              </w:rPr>
            </w:pPr>
            <w:r w:rsidRPr="00FA5203">
              <w:rPr>
                <w:rFonts w:ascii="Arial" w:hAnsi="Arial" w:cs="Arial"/>
              </w:rPr>
              <w:t>Design bilingual promotional materials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1BCEFD" w14:textId="77777777" w:rsidR="00FA5203" w:rsidRPr="00FA5203" w:rsidRDefault="00FA5203" w:rsidP="00FA5203">
            <w:pPr>
              <w:rPr>
                <w:rFonts w:ascii="Arial" w:hAnsi="Arial" w:cs="Arial"/>
              </w:rPr>
            </w:pPr>
            <w:r w:rsidRPr="00FA5203">
              <w:rPr>
                <w:rFonts w:ascii="Arial" w:hAnsi="Arial" w:cs="Arial"/>
              </w:rPr>
              <w:t>2, 4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E0C6B4"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33DEE8"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FB12E4" w14:textId="77777777" w:rsidR="00FA5203" w:rsidRPr="00FA5203" w:rsidRDefault="00FA5203" w:rsidP="00FA5203">
            <w:pPr>
              <w:rPr>
                <w:rFonts w:ascii="Arial" w:hAnsi="Arial" w:cs="Arial"/>
              </w:rPr>
            </w:pPr>
            <w:r w:rsidRPr="00FA5203">
              <w:rPr>
                <w:rFonts w:ascii="Arial" w:hAnsi="Arial" w:cs="Arial"/>
              </w:rPr>
              <w:t>Posters, social media posts in English and Welsh</w:t>
            </w:r>
          </w:p>
        </w:tc>
      </w:tr>
      <w:tr w:rsidR="00FA5203" w:rsidRPr="00FA5203" w14:paraId="788996A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D32A20" w14:textId="77777777" w:rsidR="00FA5203" w:rsidRPr="00FA5203" w:rsidRDefault="00FA5203" w:rsidP="00FA5203">
            <w:pPr>
              <w:rPr>
                <w:rFonts w:ascii="Arial" w:hAnsi="Arial" w:cs="Arial"/>
              </w:rPr>
            </w:pPr>
            <w:r w:rsidRPr="00FA5203">
              <w:rPr>
                <w:rFonts w:ascii="Arial" w:hAnsi="Arial" w:cs="Arial"/>
              </w:rPr>
              <w:t>7</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03D2DB" w14:textId="77777777" w:rsidR="00FA5203" w:rsidRPr="00FA5203" w:rsidRDefault="00FA5203" w:rsidP="00FA5203">
            <w:pPr>
              <w:rPr>
                <w:rFonts w:ascii="Arial" w:hAnsi="Arial" w:cs="Arial"/>
              </w:rPr>
            </w:pPr>
            <w:r w:rsidRPr="00FA5203">
              <w:rPr>
                <w:rFonts w:ascii="Arial" w:hAnsi="Arial" w:cs="Arial"/>
              </w:rPr>
              <w:t>Arrange advertising: student groups, reception, WHAB</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BD1577" w14:textId="77777777" w:rsidR="00FA5203" w:rsidRPr="00FA5203" w:rsidRDefault="00FA5203" w:rsidP="00FA5203">
            <w:pPr>
              <w:rPr>
                <w:rFonts w:ascii="Arial" w:hAnsi="Arial" w:cs="Arial"/>
              </w:rPr>
            </w:pPr>
            <w:r w:rsidRPr="00FA5203">
              <w:rPr>
                <w:rFonts w:ascii="Arial" w:hAnsi="Arial" w:cs="Arial"/>
              </w:rPr>
              <w:t>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ED6460"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309151"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438D1E" w14:textId="77777777" w:rsidR="00FA5203" w:rsidRPr="00FA5203" w:rsidRDefault="00FA5203" w:rsidP="00FA5203">
            <w:pPr>
              <w:rPr>
                <w:rFonts w:ascii="Arial" w:hAnsi="Arial" w:cs="Arial"/>
              </w:rPr>
            </w:pPr>
            <w:r w:rsidRPr="00FA5203">
              <w:rPr>
                <w:rFonts w:ascii="Arial" w:hAnsi="Arial" w:cs="Arial"/>
              </w:rPr>
              <w:t>Share date and details; confirm coverage</w:t>
            </w:r>
          </w:p>
        </w:tc>
      </w:tr>
      <w:tr w:rsidR="00FA5203" w:rsidRPr="00FA5203" w14:paraId="1D0373B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6688CC" w14:textId="77777777" w:rsidR="00FA5203" w:rsidRPr="00FA5203" w:rsidRDefault="00FA5203" w:rsidP="00FA5203">
            <w:pPr>
              <w:rPr>
                <w:rFonts w:ascii="Arial" w:hAnsi="Arial" w:cs="Arial"/>
              </w:rPr>
            </w:pPr>
            <w:r w:rsidRPr="00FA5203">
              <w:rPr>
                <w:rFonts w:ascii="Arial" w:hAnsi="Arial" w:cs="Arial"/>
              </w:rPr>
              <w:lastRenderedPageBreak/>
              <w:t>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9AD00D" w14:textId="77777777" w:rsidR="00FA5203" w:rsidRPr="00FA5203" w:rsidRDefault="00FA5203" w:rsidP="00FA5203">
            <w:pPr>
              <w:rPr>
                <w:rFonts w:ascii="Arial" w:hAnsi="Arial" w:cs="Arial"/>
              </w:rPr>
            </w:pPr>
            <w:r w:rsidRPr="00FA5203">
              <w:rPr>
                <w:rFonts w:ascii="Arial" w:hAnsi="Arial" w:cs="Arial"/>
              </w:rPr>
              <w:t>Plan welfare activities &amp; team food responsibilities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2C69AC" w14:textId="77777777" w:rsidR="00FA5203" w:rsidRPr="00FA5203" w:rsidRDefault="00FA5203" w:rsidP="00FA5203">
            <w:pPr>
              <w:rPr>
                <w:rFonts w:ascii="Arial" w:hAnsi="Arial" w:cs="Arial"/>
              </w:rPr>
            </w:pPr>
            <w:r w:rsidRPr="00FA5203">
              <w:rPr>
                <w:rFonts w:ascii="Arial" w:hAnsi="Arial" w:cs="Arial"/>
              </w:rPr>
              <w:t>2, 4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DEDB5A"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91ECE1"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393DC4" w14:textId="77777777" w:rsidR="00FA5203" w:rsidRPr="00FA5203" w:rsidRDefault="00FA5203" w:rsidP="00FA5203">
            <w:pPr>
              <w:rPr>
                <w:rFonts w:ascii="Arial" w:hAnsi="Arial" w:cs="Arial"/>
              </w:rPr>
            </w:pPr>
            <w:r w:rsidRPr="00FA5203">
              <w:rPr>
                <w:rFonts w:ascii="Arial" w:hAnsi="Arial" w:cs="Arial"/>
              </w:rPr>
              <w:t>Agree who prepares what; confirm safety requirements</w:t>
            </w:r>
          </w:p>
        </w:tc>
      </w:tr>
      <w:tr w:rsidR="00FA5203" w:rsidRPr="00FA5203" w14:paraId="416C072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7B7326" w14:textId="77777777" w:rsidR="00FA5203" w:rsidRPr="00FA5203" w:rsidRDefault="00FA5203" w:rsidP="00FA5203">
            <w:pPr>
              <w:rPr>
                <w:rFonts w:ascii="Arial" w:hAnsi="Arial" w:cs="Arial"/>
              </w:rPr>
            </w:pPr>
            <w:r w:rsidRPr="00FA5203">
              <w:rPr>
                <w:rFonts w:ascii="Arial" w:hAnsi="Arial" w:cs="Arial"/>
              </w:rPr>
              <w:t>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FD44B6" w14:textId="77777777" w:rsidR="00FA5203" w:rsidRPr="00FA5203" w:rsidRDefault="00FA5203" w:rsidP="00FA5203">
            <w:pPr>
              <w:rPr>
                <w:rFonts w:ascii="Arial" w:hAnsi="Arial" w:cs="Arial"/>
              </w:rPr>
            </w:pPr>
            <w:r w:rsidRPr="00FA5203">
              <w:rPr>
                <w:rFonts w:ascii="Arial" w:hAnsi="Arial" w:cs="Arial"/>
              </w:rPr>
              <w:t>Update Gantt chart &amp; map task dependencies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41ADAA" w14:textId="77777777" w:rsidR="00FA5203" w:rsidRPr="00FA5203" w:rsidRDefault="00FA5203" w:rsidP="00FA5203">
            <w:pPr>
              <w:rPr>
                <w:rFonts w:ascii="Arial" w:hAnsi="Arial" w:cs="Arial"/>
              </w:rPr>
            </w:pPr>
            <w:r w:rsidRPr="00FA5203">
              <w:rPr>
                <w:rFonts w:ascii="Arial" w:hAnsi="Arial" w:cs="Arial"/>
              </w:rPr>
              <w:t>4, 5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B051C4"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3D7B1B"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A8AFC5" w14:textId="77777777" w:rsidR="00FA5203" w:rsidRPr="00FA5203" w:rsidRDefault="00FA5203" w:rsidP="00FA5203">
            <w:pPr>
              <w:rPr>
                <w:rFonts w:ascii="Arial" w:hAnsi="Arial" w:cs="Arial"/>
              </w:rPr>
            </w:pPr>
            <w:r w:rsidRPr="00FA5203">
              <w:rPr>
                <w:rFonts w:ascii="Arial" w:hAnsi="Arial" w:cs="Arial"/>
              </w:rPr>
              <w:t>Check sequence; confirm critical path</w:t>
            </w:r>
          </w:p>
        </w:tc>
      </w:tr>
      <w:tr w:rsidR="00FA5203" w:rsidRPr="00FA5203" w14:paraId="1B8F43A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5B8DA1" w14:textId="77777777" w:rsidR="00FA5203" w:rsidRPr="00FA5203" w:rsidRDefault="00FA5203" w:rsidP="00FA5203">
            <w:pPr>
              <w:rPr>
                <w:rFonts w:ascii="Arial" w:hAnsi="Arial" w:cs="Arial"/>
              </w:rPr>
            </w:pPr>
            <w:r w:rsidRPr="00FA5203">
              <w:rPr>
                <w:rFonts w:ascii="Arial" w:hAnsi="Arial" w:cs="Arial"/>
              </w:rPr>
              <w:t>10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553C3F" w14:textId="77777777" w:rsidR="00FA5203" w:rsidRPr="00FA5203" w:rsidRDefault="00FA5203" w:rsidP="00FA5203">
            <w:pPr>
              <w:rPr>
                <w:rFonts w:ascii="Arial" w:hAnsi="Arial" w:cs="Arial"/>
              </w:rPr>
            </w:pPr>
            <w:r w:rsidRPr="00FA5203">
              <w:rPr>
                <w:rFonts w:ascii="Arial" w:hAnsi="Arial" w:cs="Arial"/>
              </w:rPr>
              <w:t>Identify risks &amp; plan responses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F4FFCD" w14:textId="77777777" w:rsidR="00FA5203" w:rsidRPr="00FA5203" w:rsidRDefault="00FA5203" w:rsidP="00FA5203">
            <w:pPr>
              <w:rPr>
                <w:rFonts w:ascii="Arial" w:hAnsi="Arial" w:cs="Arial"/>
              </w:rPr>
            </w:pPr>
            <w:r w:rsidRPr="00FA5203">
              <w:rPr>
                <w:rFonts w:ascii="Arial" w:hAnsi="Arial" w:cs="Arial"/>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0616D0"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A6245F" w14:textId="77777777" w:rsidR="00FA5203" w:rsidRPr="00FA5203" w:rsidRDefault="00FA5203" w:rsidP="00FA5203">
            <w:pPr>
              <w:rPr>
                <w:rFonts w:ascii="Arial" w:hAnsi="Arial" w:cs="Arial"/>
              </w:rPr>
            </w:pPr>
            <w:r w:rsidRPr="00FA5203">
              <w:rPr>
                <w:rFonts w:ascii="Arial" w:hAnsi="Arial" w:cs="Arial"/>
              </w:rPr>
              <w:t>Week 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CE1F30" w14:textId="77777777" w:rsidR="00FA5203" w:rsidRPr="00FA5203" w:rsidRDefault="00FA5203" w:rsidP="00FA5203">
            <w:pPr>
              <w:rPr>
                <w:rFonts w:ascii="Arial" w:hAnsi="Arial" w:cs="Arial"/>
              </w:rPr>
            </w:pPr>
            <w:r w:rsidRPr="00FA5203">
              <w:rPr>
                <w:rFonts w:ascii="Arial" w:hAnsi="Arial" w:cs="Arial"/>
              </w:rPr>
              <w:t>Note risks: exam periods, attendance; plan early action</w:t>
            </w:r>
          </w:p>
        </w:tc>
      </w:tr>
      <w:tr w:rsidR="00FA5203" w:rsidRPr="00FA5203" w14:paraId="35A7972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229DD4" w14:textId="77777777" w:rsidR="00FA5203" w:rsidRPr="00FA5203" w:rsidRDefault="00FA5203" w:rsidP="00FA5203">
            <w:pPr>
              <w:rPr>
                <w:rFonts w:ascii="Arial" w:hAnsi="Arial" w:cs="Arial"/>
              </w:rPr>
            </w:pPr>
            <w:r w:rsidRPr="00FA5203">
              <w:rPr>
                <w:rFonts w:ascii="Arial" w:hAnsi="Arial" w:cs="Arial"/>
              </w:rPr>
              <w:t>11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0DB125" w14:textId="77777777" w:rsidR="00FA5203" w:rsidRPr="00FA5203" w:rsidRDefault="00FA5203" w:rsidP="00FA5203">
            <w:pPr>
              <w:rPr>
                <w:rFonts w:ascii="Arial" w:hAnsi="Arial" w:cs="Arial"/>
              </w:rPr>
            </w:pPr>
            <w:r w:rsidRPr="00FA5203">
              <w:rPr>
                <w:rFonts w:ascii="Arial" w:hAnsi="Arial" w:cs="Arial"/>
              </w:rPr>
              <w:t>Final checks: venue, materials, volunteers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51BE31" w14:textId="77777777" w:rsidR="00FA5203" w:rsidRPr="00FA5203" w:rsidRDefault="00FA5203" w:rsidP="00FA5203">
            <w:pPr>
              <w:rPr>
                <w:rFonts w:ascii="Arial" w:hAnsi="Arial" w:cs="Arial"/>
              </w:rPr>
            </w:pPr>
            <w:r w:rsidRPr="00FA5203">
              <w:rPr>
                <w:rFonts w:ascii="Arial" w:hAnsi="Arial" w:cs="Arial"/>
              </w:rPr>
              <w:t>7, 8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FA5144" w14:textId="77777777" w:rsidR="00FA5203" w:rsidRPr="00FA5203" w:rsidRDefault="00FA5203" w:rsidP="00FA5203">
            <w:pPr>
              <w:rPr>
                <w:rFonts w:ascii="Arial" w:hAnsi="Arial" w:cs="Arial"/>
              </w:rPr>
            </w:pPr>
            <w:r w:rsidRPr="00FA5203">
              <w:rPr>
                <w:rFonts w:ascii="Arial" w:hAnsi="Arial" w:cs="Arial"/>
              </w:rPr>
              <w:t>Week 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0C7406" w14:textId="77777777" w:rsidR="00FA5203" w:rsidRPr="00FA5203" w:rsidRDefault="00FA5203" w:rsidP="00FA5203">
            <w:pPr>
              <w:rPr>
                <w:rFonts w:ascii="Arial" w:hAnsi="Arial" w:cs="Arial"/>
              </w:rPr>
            </w:pPr>
            <w:r w:rsidRPr="00FA5203">
              <w:rPr>
                <w:rFonts w:ascii="Arial" w:hAnsi="Arial" w:cs="Arial"/>
              </w:rPr>
              <w:t>Week 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CBC73F" w14:textId="77777777" w:rsidR="00FA5203" w:rsidRPr="00FA5203" w:rsidRDefault="00FA5203" w:rsidP="00FA5203">
            <w:pPr>
              <w:rPr>
                <w:rFonts w:ascii="Arial" w:hAnsi="Arial" w:cs="Arial"/>
              </w:rPr>
            </w:pPr>
            <w:r w:rsidRPr="00FA5203">
              <w:rPr>
                <w:rFonts w:ascii="Arial" w:hAnsi="Arial" w:cs="Arial"/>
              </w:rPr>
              <w:t>Weekly team meetings; update EYST and university staff</w:t>
            </w:r>
          </w:p>
        </w:tc>
      </w:tr>
      <w:tr w:rsidR="00FA5203" w:rsidRPr="00FA5203" w14:paraId="310DB13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5E6FC8" w14:textId="77777777" w:rsidR="00FA5203" w:rsidRPr="00FA5203" w:rsidRDefault="00FA5203" w:rsidP="00FA5203">
            <w:pPr>
              <w:rPr>
                <w:rFonts w:ascii="Arial" w:hAnsi="Arial" w:cs="Arial"/>
              </w:rPr>
            </w:pPr>
            <w:r w:rsidRPr="00FA5203">
              <w:rPr>
                <w:rFonts w:ascii="Arial" w:hAnsi="Arial" w:cs="Arial"/>
              </w:rPr>
              <w:t>12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F349D6" w14:textId="77777777" w:rsidR="00FA5203" w:rsidRPr="00FA5203" w:rsidRDefault="00FA5203" w:rsidP="00FA5203">
            <w:pPr>
              <w:rPr>
                <w:rFonts w:ascii="Arial" w:hAnsi="Arial" w:cs="Arial"/>
              </w:rPr>
            </w:pPr>
            <w:r w:rsidRPr="00FA5203">
              <w:rPr>
                <w:rFonts w:ascii="Arial" w:hAnsi="Arial" w:cs="Arial"/>
              </w:rPr>
              <w:t>Event delivery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646C16" w14:textId="77777777" w:rsidR="00FA5203" w:rsidRPr="00FA5203" w:rsidRDefault="00FA5203" w:rsidP="00FA5203">
            <w:pPr>
              <w:rPr>
                <w:rFonts w:ascii="Arial" w:hAnsi="Arial" w:cs="Arial"/>
              </w:rPr>
            </w:pPr>
            <w:r w:rsidRPr="00FA5203">
              <w:rPr>
                <w:rFonts w:ascii="Arial" w:hAnsi="Arial" w:cs="Arial"/>
              </w:rPr>
              <w:t>11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935D8F" w14:textId="77777777" w:rsidR="00FA5203" w:rsidRPr="00FA5203" w:rsidRDefault="00FA5203" w:rsidP="00FA5203">
            <w:pPr>
              <w:rPr>
                <w:rFonts w:ascii="Arial" w:hAnsi="Arial" w:cs="Arial"/>
              </w:rPr>
            </w:pPr>
            <w:r w:rsidRPr="00FA5203">
              <w:rPr>
                <w:rFonts w:ascii="Arial" w:hAnsi="Arial" w:cs="Arial"/>
              </w:rPr>
              <w:t>Week 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79216B" w14:textId="77777777" w:rsidR="00FA5203" w:rsidRPr="00FA5203" w:rsidRDefault="00FA5203" w:rsidP="00FA5203">
            <w:pPr>
              <w:rPr>
                <w:rFonts w:ascii="Arial" w:hAnsi="Arial" w:cs="Arial"/>
              </w:rPr>
            </w:pPr>
            <w:r w:rsidRPr="00FA5203">
              <w:rPr>
                <w:rFonts w:ascii="Arial" w:hAnsi="Arial" w:cs="Arial"/>
              </w:rPr>
              <w:t>Week 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040A58" w14:textId="77777777" w:rsidR="00FA5203" w:rsidRPr="00FA5203" w:rsidRDefault="00FA5203" w:rsidP="00FA5203">
            <w:pPr>
              <w:rPr>
                <w:rFonts w:ascii="Arial" w:hAnsi="Arial" w:cs="Arial"/>
              </w:rPr>
            </w:pPr>
            <w:r w:rsidRPr="00FA5203">
              <w:rPr>
                <w:rFonts w:ascii="Arial" w:hAnsi="Arial" w:cs="Arial"/>
              </w:rPr>
              <w:t>Run stall, activities and fundraising; work with charity partners</w:t>
            </w:r>
          </w:p>
        </w:tc>
      </w:tr>
      <w:tr w:rsidR="00FA5203" w:rsidRPr="00FA5203" w14:paraId="499DA05E"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53EC8F" w14:textId="77777777" w:rsidR="00FA5203" w:rsidRPr="00FA5203" w:rsidRDefault="00FA5203" w:rsidP="00FA5203">
            <w:pPr>
              <w:rPr>
                <w:rFonts w:ascii="Arial" w:hAnsi="Arial" w:cs="Arial"/>
              </w:rPr>
            </w:pPr>
            <w:r w:rsidRPr="00FA5203">
              <w:rPr>
                <w:rFonts w:ascii="Arial" w:hAnsi="Arial" w:cs="Arial"/>
              </w:rPr>
              <w:t>13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A70D88" w14:textId="77777777" w:rsidR="00FA5203" w:rsidRPr="00FA5203" w:rsidRDefault="00FA5203" w:rsidP="00FA5203">
            <w:pPr>
              <w:rPr>
                <w:rFonts w:ascii="Arial" w:hAnsi="Arial" w:cs="Arial"/>
              </w:rPr>
            </w:pPr>
            <w:r w:rsidRPr="00FA5203">
              <w:rPr>
                <w:rFonts w:ascii="Arial" w:hAnsi="Arial" w:cs="Arial"/>
              </w:rPr>
              <w:t>Post</w:t>
            </w:r>
            <w:r w:rsidRPr="00FA5203">
              <w:rPr>
                <w:rFonts w:ascii="Arial" w:hAnsi="Arial" w:cs="Arial"/>
              </w:rPr>
              <w:noBreakHyphen/>
              <w:t>event review, feedback &amp; report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BEDD51" w14:textId="77777777" w:rsidR="00FA5203" w:rsidRPr="00FA5203" w:rsidRDefault="00FA5203" w:rsidP="00FA5203">
            <w:pPr>
              <w:rPr>
                <w:rFonts w:ascii="Arial" w:hAnsi="Arial" w:cs="Arial"/>
              </w:rPr>
            </w:pPr>
            <w:r w:rsidRPr="00FA5203">
              <w:rPr>
                <w:rFonts w:ascii="Arial" w:hAnsi="Arial" w:cs="Arial"/>
              </w:rPr>
              <w:t>12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3D4E22" w14:textId="77777777" w:rsidR="00FA5203" w:rsidRPr="00FA5203" w:rsidRDefault="00FA5203" w:rsidP="00FA5203">
            <w:pPr>
              <w:rPr>
                <w:rFonts w:ascii="Arial" w:hAnsi="Arial" w:cs="Arial"/>
              </w:rPr>
            </w:pPr>
            <w:r w:rsidRPr="00FA5203">
              <w:rPr>
                <w:rFonts w:ascii="Arial" w:hAnsi="Arial" w:cs="Arial"/>
              </w:rPr>
              <w:t>Week 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EB42CB" w14:textId="77777777" w:rsidR="00FA5203" w:rsidRPr="00FA5203" w:rsidRDefault="00FA5203" w:rsidP="00FA5203">
            <w:pPr>
              <w:rPr>
                <w:rFonts w:ascii="Arial" w:hAnsi="Arial" w:cs="Arial"/>
              </w:rPr>
            </w:pPr>
            <w:r w:rsidRPr="00FA5203">
              <w:rPr>
                <w:rFonts w:ascii="Arial" w:hAnsi="Arial" w:cs="Arial"/>
              </w:rPr>
              <w:t>Week 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6E5AC8" w14:textId="77777777" w:rsidR="00FA5203" w:rsidRPr="00FA5203" w:rsidRDefault="00FA5203" w:rsidP="00FA5203">
            <w:pPr>
              <w:rPr>
                <w:rFonts w:ascii="Arial" w:hAnsi="Arial" w:cs="Arial"/>
              </w:rPr>
            </w:pPr>
            <w:r w:rsidRPr="00FA5203">
              <w:rPr>
                <w:rFonts w:ascii="Arial" w:hAnsi="Arial" w:cs="Arial"/>
              </w:rPr>
              <w:t>Gather comments; document lessons learned; final summary</w:t>
            </w:r>
          </w:p>
        </w:tc>
      </w:tr>
      <w:tr w:rsidR="00F01C8B" w:rsidRPr="00FA5203" w14:paraId="0C4D3AE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AD20869" w14:textId="77777777" w:rsidR="00F01C8B" w:rsidRPr="00FA5203" w:rsidRDefault="00F01C8B" w:rsidP="00FA5203">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69993EF" w14:textId="77777777" w:rsidR="00F01C8B" w:rsidRPr="00FA5203" w:rsidRDefault="00F01C8B" w:rsidP="00FA5203">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CD3854" w14:textId="77777777" w:rsidR="00F01C8B" w:rsidRPr="00FA5203" w:rsidRDefault="00F01C8B" w:rsidP="00FA5203">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7F6B5B2" w14:textId="77777777" w:rsidR="00F01C8B" w:rsidRPr="00FA5203" w:rsidRDefault="00F01C8B" w:rsidP="00FA5203">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EA55CEF" w14:textId="77777777" w:rsidR="00F01C8B" w:rsidRPr="00FA5203" w:rsidRDefault="00F01C8B" w:rsidP="00FA5203">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8EB0C8D" w14:textId="77777777" w:rsidR="00F01C8B" w:rsidRPr="00FA5203" w:rsidRDefault="00F01C8B" w:rsidP="00FA5203">
            <w:pPr>
              <w:rPr>
                <w:rFonts w:ascii="Arial" w:hAnsi="Arial" w:cs="Arial"/>
              </w:rPr>
            </w:pPr>
          </w:p>
        </w:tc>
      </w:tr>
    </w:tbl>
    <w:p w14:paraId="6693DE74" w14:textId="77777777" w:rsidR="00F7209E" w:rsidRDefault="00F7209E" w:rsidP="00D83E81">
      <w:pPr>
        <w:rPr>
          <w:b/>
          <w:bCs/>
          <w:sz w:val="28"/>
          <w:szCs w:val="28"/>
        </w:rPr>
      </w:pPr>
    </w:p>
    <w:p w14:paraId="6E00A761" w14:textId="77777777" w:rsidR="00683126" w:rsidRDefault="00683126" w:rsidP="00D83E81">
      <w:pPr>
        <w:rPr>
          <w:b/>
          <w:bCs/>
          <w:sz w:val="28"/>
          <w:szCs w:val="28"/>
        </w:rPr>
      </w:pPr>
    </w:p>
    <w:p w14:paraId="7D458497" w14:textId="77777777" w:rsidR="00683126" w:rsidRDefault="00683126" w:rsidP="00D83E81">
      <w:pPr>
        <w:rPr>
          <w:b/>
          <w:bCs/>
          <w:sz w:val="28"/>
          <w:szCs w:val="28"/>
        </w:rPr>
      </w:pPr>
    </w:p>
    <w:p w14:paraId="6A3FDA28" w14:textId="77777777" w:rsidR="00683126" w:rsidRDefault="00683126" w:rsidP="00D83E81">
      <w:pPr>
        <w:rPr>
          <w:b/>
          <w:bCs/>
          <w:sz w:val="28"/>
          <w:szCs w:val="28"/>
        </w:rPr>
      </w:pPr>
    </w:p>
    <w:p w14:paraId="3A536769" w14:textId="6EFC907C" w:rsidR="00D83E81" w:rsidRPr="009311C0" w:rsidRDefault="00F7209E" w:rsidP="00D83E81">
      <w:pPr>
        <w:rPr>
          <w:rFonts w:ascii="Arial" w:hAnsi="Arial" w:cs="Arial"/>
          <w:b/>
          <w:bCs/>
          <w:sz w:val="28"/>
          <w:szCs w:val="28"/>
        </w:rPr>
      </w:pPr>
      <w:r>
        <w:rPr>
          <w:b/>
          <w:bCs/>
          <w:sz w:val="28"/>
          <w:szCs w:val="28"/>
        </w:rPr>
        <w:lastRenderedPageBreak/>
        <w:t>References</w:t>
      </w:r>
    </w:p>
    <w:p w14:paraId="37351BC9" w14:textId="18C31C15" w:rsidR="005D7842" w:rsidRPr="009311C0" w:rsidRDefault="00F7209E" w:rsidP="00C33E00">
      <w:pPr>
        <w:ind w:hanging="720"/>
        <w:rPr>
          <w:rFonts w:ascii="Arial" w:hAnsi="Arial" w:cs="Arial"/>
        </w:rPr>
      </w:pPr>
      <w:r>
        <w:rPr>
          <w:rFonts w:ascii="Arial" w:hAnsi="Arial" w:cs="Arial"/>
        </w:rPr>
        <w:t xml:space="preserve">     </w:t>
      </w:r>
      <w:r w:rsidR="005D7842" w:rsidRPr="009311C0">
        <w:rPr>
          <w:rFonts w:ascii="Arial" w:hAnsi="Arial" w:cs="Arial"/>
        </w:rPr>
        <w:t xml:space="preserve">Clegg, S. R., Skyttermoen, T. and Vaagaasar, A. L. (2020) </w:t>
      </w:r>
      <w:r w:rsidR="005D7842" w:rsidRPr="009311C0">
        <w:rPr>
          <w:rFonts w:ascii="Arial" w:hAnsi="Arial" w:cs="Arial"/>
          <w:i/>
          <w:iCs/>
        </w:rPr>
        <w:t>Project Management: A Value Creation Approach</w:t>
      </w:r>
      <w:r w:rsidR="005D7842" w:rsidRPr="009311C0">
        <w:rPr>
          <w:rFonts w:ascii="Arial" w:hAnsi="Arial" w:cs="Arial"/>
        </w:rPr>
        <w:t>. Sage.</w:t>
      </w:r>
      <w:r w:rsidR="005D7842" w:rsidRPr="00B1042C">
        <w:rPr>
          <w:rFonts w:ascii="Arial" w:hAnsi="Arial" w:cs="Arial"/>
        </w:rPr>
        <w:t xml:space="preserve"> </w:t>
      </w:r>
    </w:p>
    <w:p w14:paraId="0B77CC35" w14:textId="2B31B580" w:rsidR="005D7842" w:rsidRPr="009311C0" w:rsidRDefault="00F7209E" w:rsidP="00E501F6">
      <w:pPr>
        <w:ind w:hanging="720"/>
        <w:rPr>
          <w:rFonts w:ascii="Arial" w:hAnsi="Arial" w:cs="Arial"/>
        </w:rPr>
      </w:pPr>
      <w:r>
        <w:rPr>
          <w:rFonts w:ascii="Arial" w:hAnsi="Arial" w:cs="Arial"/>
        </w:rPr>
        <w:t xml:space="preserve">     </w:t>
      </w:r>
      <w:r w:rsidR="005D7842" w:rsidRPr="009311C0">
        <w:rPr>
          <w:rFonts w:ascii="Arial" w:hAnsi="Arial" w:cs="Arial"/>
        </w:rPr>
        <w:t xml:space="preserve">Heagney, J. (2016) </w:t>
      </w:r>
      <w:r w:rsidR="005D7842" w:rsidRPr="009311C0">
        <w:rPr>
          <w:rFonts w:ascii="Arial" w:hAnsi="Arial" w:cs="Arial"/>
          <w:i/>
          <w:iCs/>
        </w:rPr>
        <w:t>Fundamentals of Project Management</w:t>
      </w:r>
      <w:r w:rsidR="005D7842" w:rsidRPr="009311C0">
        <w:rPr>
          <w:rFonts w:ascii="Arial" w:hAnsi="Arial" w:cs="Arial"/>
        </w:rPr>
        <w:t>. 5th edn. AMACOM.</w:t>
      </w:r>
      <w:r w:rsidR="005D7842" w:rsidRPr="009275CA">
        <w:rPr>
          <w:rFonts w:ascii="Arial" w:hAnsi="Arial" w:cs="Arial"/>
        </w:rPr>
        <w:t xml:space="preserve"> </w:t>
      </w:r>
    </w:p>
    <w:p w14:paraId="6D462EA8" w14:textId="0F586A99" w:rsidR="005D7842" w:rsidRPr="009311C0" w:rsidRDefault="005D7842" w:rsidP="00C33E00">
      <w:pPr>
        <w:ind w:left="360" w:hanging="720"/>
        <w:rPr>
          <w:rFonts w:ascii="Arial" w:hAnsi="Arial" w:cs="Arial"/>
        </w:rPr>
      </w:pPr>
      <w:r w:rsidRPr="009311C0">
        <w:rPr>
          <w:rFonts w:ascii="Arial" w:hAnsi="Arial" w:cs="Arial"/>
        </w:rPr>
        <w:t xml:space="preserve">Hollister, S. (2017) </w:t>
      </w:r>
      <w:r w:rsidRPr="009311C0">
        <w:rPr>
          <w:rFonts w:ascii="Arial" w:hAnsi="Arial" w:cs="Arial"/>
          <w:i/>
          <w:iCs/>
        </w:rPr>
        <w:t>Project Management: A Quick Start Beginners Guide</w:t>
      </w:r>
      <w:r w:rsidRPr="009311C0">
        <w:rPr>
          <w:rFonts w:ascii="Arial" w:hAnsi="Arial" w:cs="Arial"/>
        </w:rPr>
        <w:t>. Createspace Independent Publishing Platform.</w:t>
      </w:r>
    </w:p>
    <w:p w14:paraId="0CB8B454" w14:textId="5EDFBF02" w:rsidR="005D7842" w:rsidRPr="009311C0" w:rsidRDefault="005D7842" w:rsidP="00C33E00">
      <w:pPr>
        <w:ind w:left="360" w:hanging="720"/>
        <w:rPr>
          <w:rFonts w:ascii="Arial" w:hAnsi="Arial" w:cs="Arial"/>
        </w:rPr>
      </w:pPr>
      <w:r w:rsidRPr="009311C0">
        <w:rPr>
          <w:rFonts w:ascii="Arial" w:hAnsi="Arial" w:cs="Arial"/>
        </w:rPr>
        <w:t xml:space="preserve">Kidston, P., Haward, K. and Association for Project Management (2015) </w:t>
      </w:r>
      <w:r w:rsidRPr="009311C0">
        <w:rPr>
          <w:rFonts w:ascii="Arial" w:hAnsi="Arial" w:cs="Arial"/>
          <w:i/>
          <w:iCs/>
        </w:rPr>
        <w:t>Planning, Scheduling, Monitoring and Control</w:t>
      </w:r>
      <w:r w:rsidRPr="009311C0">
        <w:rPr>
          <w:rFonts w:ascii="Arial" w:hAnsi="Arial" w:cs="Arial"/>
        </w:rPr>
        <w:t>. Association for Project Management.</w:t>
      </w:r>
      <w:r w:rsidRPr="009275CA">
        <w:rPr>
          <w:rFonts w:ascii="Arial" w:hAnsi="Arial" w:cs="Arial"/>
        </w:rPr>
        <w:t xml:space="preserve"> </w:t>
      </w:r>
    </w:p>
    <w:p w14:paraId="0DA3F9ED" w14:textId="78715CA4" w:rsidR="001B07DA" w:rsidRPr="009311C0" w:rsidRDefault="005D7842" w:rsidP="001B07DA">
      <w:pPr>
        <w:ind w:left="360" w:hanging="720"/>
        <w:rPr>
          <w:rFonts w:ascii="Arial" w:hAnsi="Arial" w:cs="Arial"/>
        </w:rPr>
      </w:pPr>
      <w:r w:rsidRPr="009311C0">
        <w:rPr>
          <w:rFonts w:ascii="Arial" w:hAnsi="Arial" w:cs="Arial"/>
        </w:rPr>
        <w:t xml:space="preserve">Meredith, J. and Mantel, S. (2009) </w:t>
      </w:r>
      <w:r w:rsidRPr="009311C0">
        <w:rPr>
          <w:rFonts w:ascii="Arial" w:hAnsi="Arial" w:cs="Arial"/>
          <w:i/>
          <w:iCs/>
        </w:rPr>
        <w:t>Project Management: A Managerial Approach</w:t>
      </w:r>
      <w:r w:rsidRPr="009311C0">
        <w:rPr>
          <w:rFonts w:ascii="Arial" w:hAnsi="Arial" w:cs="Arial"/>
        </w:rPr>
        <w:t>. Asia: John Wiley &amp; Sons.</w:t>
      </w:r>
      <w:r w:rsidRPr="000C77AF">
        <w:rPr>
          <w:rFonts w:ascii="Arial" w:hAnsi="Arial" w:cs="Arial"/>
        </w:rPr>
        <w:t xml:space="preserve"> </w:t>
      </w:r>
      <w:r w:rsidR="001B07DA" w:rsidRPr="004F32F5">
        <w:rPr>
          <w:rFonts w:ascii="Arial" w:hAnsi="Arial" w:cs="Arial"/>
        </w:rPr>
        <w:t xml:space="preserve">(Accessed </w:t>
      </w:r>
      <w:r w:rsidR="001B07DA">
        <w:rPr>
          <w:rFonts w:ascii="Arial" w:hAnsi="Arial" w:cs="Arial"/>
        </w:rPr>
        <w:t>19</w:t>
      </w:r>
      <w:r w:rsidR="001B07DA" w:rsidRPr="004F32F5">
        <w:rPr>
          <w:rFonts w:ascii="Arial" w:hAnsi="Arial" w:cs="Arial"/>
        </w:rPr>
        <w:t xml:space="preserve"> </w:t>
      </w:r>
      <w:r w:rsidR="001B07DA">
        <w:rPr>
          <w:rFonts w:ascii="Arial" w:hAnsi="Arial" w:cs="Arial"/>
        </w:rPr>
        <w:t>June</w:t>
      </w:r>
      <w:r w:rsidR="001B07DA" w:rsidRPr="004F32F5">
        <w:rPr>
          <w:rFonts w:ascii="Arial" w:hAnsi="Arial" w:cs="Arial"/>
        </w:rPr>
        <w:t xml:space="preserve"> 202</w:t>
      </w:r>
      <w:r w:rsidR="001B07DA">
        <w:rPr>
          <w:rFonts w:ascii="Arial" w:hAnsi="Arial" w:cs="Arial"/>
        </w:rPr>
        <w:t>6</w:t>
      </w:r>
      <w:r w:rsidR="001B07DA" w:rsidRPr="004F32F5">
        <w:rPr>
          <w:rFonts w:ascii="Arial" w:hAnsi="Arial" w:cs="Arial"/>
        </w:rPr>
        <w:t>).</w:t>
      </w:r>
    </w:p>
    <w:p w14:paraId="6438251C" w14:textId="77777777" w:rsidR="00F7209E" w:rsidRDefault="005D7842" w:rsidP="00F7209E">
      <w:pPr>
        <w:ind w:left="360" w:hanging="720"/>
        <w:rPr>
          <w:rFonts w:ascii="Arial" w:hAnsi="Arial" w:cs="Arial"/>
        </w:rPr>
      </w:pPr>
      <w:r w:rsidRPr="009311C0">
        <w:rPr>
          <w:rFonts w:ascii="Arial" w:hAnsi="Arial" w:cs="Arial"/>
        </w:rPr>
        <w:t xml:space="preserve">Reiss, G. (2015) </w:t>
      </w:r>
      <w:r w:rsidRPr="009311C0">
        <w:rPr>
          <w:rFonts w:ascii="Arial" w:hAnsi="Arial" w:cs="Arial"/>
          <w:i/>
          <w:iCs/>
        </w:rPr>
        <w:t>Project Management Demystified</w:t>
      </w:r>
      <w:r w:rsidRPr="009311C0">
        <w:rPr>
          <w:rFonts w:ascii="Arial" w:hAnsi="Arial" w:cs="Arial"/>
        </w:rPr>
        <w:t>. Routledge.</w:t>
      </w:r>
      <w:r w:rsidRPr="000C77AF">
        <w:rPr>
          <w:rFonts w:ascii="Arial" w:hAnsi="Arial" w:cs="Arial"/>
        </w:rPr>
        <w:t xml:space="preserve"> </w:t>
      </w:r>
    </w:p>
    <w:p w14:paraId="7AC63D48" w14:textId="06B1FC3D" w:rsidR="005E34FE" w:rsidRDefault="00F7209E" w:rsidP="005E34FE">
      <w:pPr>
        <w:ind w:left="360" w:hanging="720"/>
        <w:rPr>
          <w:rFonts w:ascii="Arial" w:hAnsi="Arial" w:cs="Arial"/>
        </w:rPr>
      </w:pPr>
      <w:r>
        <w:rPr>
          <w:rFonts w:ascii="Arial" w:hAnsi="Arial" w:cs="Arial"/>
        </w:rPr>
        <w:t>EYST</w:t>
      </w:r>
      <w:r w:rsidR="005D7842" w:rsidRPr="009311C0">
        <w:rPr>
          <w:rFonts w:ascii="Arial" w:hAnsi="Arial" w:cs="Arial"/>
        </w:rPr>
        <w:t xml:space="preserve"> (2023) </w:t>
      </w:r>
      <w:r>
        <w:rPr>
          <w:rFonts w:ascii="Arial" w:hAnsi="Arial" w:cs="Arial"/>
          <w:i/>
          <w:iCs/>
        </w:rPr>
        <w:t>About</w:t>
      </w:r>
      <w:r w:rsidR="005D7842" w:rsidRPr="009311C0">
        <w:rPr>
          <w:rFonts w:ascii="Arial" w:hAnsi="Arial" w:cs="Arial"/>
        </w:rPr>
        <w:t> </w:t>
      </w:r>
      <w:r w:rsidR="005D7842" w:rsidRPr="009311C0">
        <w:rPr>
          <w:rFonts w:ascii="Arial" w:hAnsi="Arial" w:cs="Arial"/>
          <w:i/>
          <w:iCs/>
        </w:rPr>
        <w:t>EYST</w:t>
      </w:r>
      <w:r w:rsidR="005D7842" w:rsidRPr="009311C0">
        <w:rPr>
          <w:rFonts w:ascii="Arial" w:hAnsi="Arial" w:cs="Arial"/>
        </w:rPr>
        <w:t xml:space="preserve">. Available at: </w:t>
      </w:r>
      <w:hyperlink r:id="rId6" w:history="1">
        <w:r w:rsidR="005D7842" w:rsidRPr="009311C0">
          <w:rPr>
            <w:rStyle w:val="Hyperlink"/>
            <w:rFonts w:ascii="Arial" w:hAnsi="Arial" w:cs="Arial"/>
          </w:rPr>
          <w:t>https://www.eyst.org.uk/about-us</w:t>
        </w:r>
      </w:hyperlink>
      <w:r w:rsidR="005D7842" w:rsidRPr="009311C0">
        <w:rPr>
          <w:rFonts w:ascii="Arial" w:hAnsi="Arial" w:cs="Arial"/>
        </w:rPr>
        <w:t>.</w:t>
      </w:r>
      <w:r w:rsidR="005D7842" w:rsidRPr="000C77AF">
        <w:rPr>
          <w:rFonts w:ascii="Arial" w:hAnsi="Arial" w:cs="Arial"/>
        </w:rPr>
        <w:t xml:space="preserve"> </w:t>
      </w:r>
      <w:r w:rsidR="005E34FE" w:rsidRPr="004F32F5">
        <w:rPr>
          <w:rFonts w:ascii="Arial" w:hAnsi="Arial" w:cs="Arial"/>
        </w:rPr>
        <w:t xml:space="preserve">(Accessed </w:t>
      </w:r>
      <w:r w:rsidR="005E34FE">
        <w:rPr>
          <w:rFonts w:ascii="Arial" w:hAnsi="Arial" w:cs="Arial"/>
        </w:rPr>
        <w:t>19</w:t>
      </w:r>
      <w:r w:rsidR="005E34FE" w:rsidRPr="004F32F5">
        <w:rPr>
          <w:rFonts w:ascii="Arial" w:hAnsi="Arial" w:cs="Arial"/>
        </w:rPr>
        <w:t xml:space="preserve"> </w:t>
      </w:r>
      <w:r w:rsidR="005E34FE">
        <w:rPr>
          <w:rFonts w:ascii="Arial" w:hAnsi="Arial" w:cs="Arial"/>
        </w:rPr>
        <w:t>June</w:t>
      </w:r>
      <w:r w:rsidR="005E34FE" w:rsidRPr="004F32F5">
        <w:rPr>
          <w:rFonts w:ascii="Arial" w:hAnsi="Arial" w:cs="Arial"/>
        </w:rPr>
        <w:t xml:space="preserve"> 202</w:t>
      </w:r>
      <w:r w:rsidR="005E34FE">
        <w:rPr>
          <w:rFonts w:ascii="Arial" w:hAnsi="Arial" w:cs="Arial"/>
        </w:rPr>
        <w:t>6</w:t>
      </w:r>
      <w:r w:rsidR="005E34FE" w:rsidRPr="004F32F5">
        <w:rPr>
          <w:rFonts w:ascii="Arial" w:hAnsi="Arial" w:cs="Arial"/>
        </w:rPr>
        <w:t>).</w:t>
      </w:r>
    </w:p>
    <w:p w14:paraId="3361F6B4" w14:textId="4E27CFB8" w:rsidR="005D7842" w:rsidRDefault="005D7842" w:rsidP="00C33E00">
      <w:pPr>
        <w:ind w:left="360" w:hanging="720"/>
        <w:rPr>
          <w:rFonts w:ascii="Arial" w:hAnsi="Arial" w:cs="Arial"/>
        </w:rPr>
      </w:pPr>
      <w:r w:rsidRPr="009311C0">
        <w:rPr>
          <w:rFonts w:ascii="Arial" w:hAnsi="Arial" w:cs="Arial"/>
        </w:rPr>
        <w:t xml:space="preserve">Wysocki, R. K., Kaikini, S. and Sneed, R. (2014) </w:t>
      </w:r>
      <w:r w:rsidRPr="009311C0">
        <w:rPr>
          <w:rFonts w:ascii="Arial" w:hAnsi="Arial" w:cs="Arial"/>
          <w:i/>
          <w:iCs/>
        </w:rPr>
        <w:t>Effective Project Management: Traditional, Agile, Extreme</w:t>
      </w:r>
      <w:r w:rsidRPr="009311C0">
        <w:rPr>
          <w:rFonts w:ascii="Arial" w:hAnsi="Arial" w:cs="Arial"/>
        </w:rPr>
        <w:t>. 7th edn. Wiley.</w:t>
      </w:r>
      <w:r w:rsidRPr="009275CA">
        <w:rPr>
          <w:rFonts w:ascii="Arial" w:hAnsi="Arial" w:cs="Arial"/>
        </w:rPr>
        <w:t xml:space="preserve"> </w:t>
      </w:r>
    </w:p>
    <w:p w14:paraId="7F9B2977" w14:textId="3AF6F57E" w:rsidR="00043C9D" w:rsidRDefault="00043C9D" w:rsidP="00C33E00">
      <w:pPr>
        <w:ind w:left="360" w:hanging="720"/>
        <w:rPr>
          <w:rFonts w:ascii="Arial" w:hAnsi="Arial" w:cs="Arial"/>
        </w:rPr>
      </w:pPr>
      <w:r w:rsidRPr="00043C9D">
        <w:rPr>
          <w:rFonts w:ascii="Arial" w:hAnsi="Arial" w:cs="Arial"/>
        </w:rPr>
        <w:t>Heine, C. (2022) </w:t>
      </w:r>
      <w:r w:rsidRPr="00043C9D">
        <w:rPr>
          <w:rFonts w:ascii="Arial" w:hAnsi="Arial" w:cs="Arial"/>
          <w:i/>
          <w:iCs/>
        </w:rPr>
        <w:t xml:space="preserve">What is scope creep and how can we mitigate </w:t>
      </w:r>
      <w:proofErr w:type="gramStart"/>
      <w:r w:rsidRPr="00043C9D">
        <w:rPr>
          <w:rFonts w:ascii="Arial" w:hAnsi="Arial" w:cs="Arial"/>
          <w:i/>
          <w:iCs/>
        </w:rPr>
        <w:t>it?</w:t>
      </w:r>
      <w:r w:rsidRPr="00043C9D">
        <w:rPr>
          <w:rFonts w:ascii="Arial" w:hAnsi="Arial" w:cs="Arial"/>
        </w:rPr>
        <w:t>,</w:t>
      </w:r>
      <w:proofErr w:type="gramEnd"/>
      <w:r w:rsidRPr="00043C9D">
        <w:rPr>
          <w:rFonts w:ascii="Arial" w:hAnsi="Arial" w:cs="Arial"/>
        </w:rPr>
        <w:t> </w:t>
      </w:r>
      <w:r w:rsidRPr="00043C9D">
        <w:rPr>
          <w:rFonts w:ascii="Arial" w:hAnsi="Arial" w:cs="Arial"/>
          <w:i/>
          <w:iCs/>
        </w:rPr>
        <w:t>www.apm.org.uk</w:t>
      </w:r>
      <w:r w:rsidRPr="00043C9D">
        <w:rPr>
          <w:rFonts w:ascii="Arial" w:hAnsi="Arial" w:cs="Arial"/>
        </w:rPr>
        <w:t xml:space="preserve">. Available at: </w:t>
      </w:r>
      <w:hyperlink r:id="rId7" w:history="1">
        <w:r w:rsidRPr="0026493E">
          <w:rPr>
            <w:rStyle w:val="Hyperlink"/>
            <w:rFonts w:ascii="Arial" w:hAnsi="Arial" w:cs="Arial"/>
          </w:rPr>
          <w:t>https://www.apm.org.uk/blog/what-is-scope-creep-and-how-can-we-mitigate-it/</w:t>
        </w:r>
      </w:hyperlink>
      <w:r w:rsidRPr="00043C9D">
        <w:rPr>
          <w:rFonts w:ascii="Arial" w:hAnsi="Arial" w:cs="Arial"/>
        </w:rPr>
        <w:t>.</w:t>
      </w:r>
      <w:r w:rsidR="00A14B61">
        <w:rPr>
          <w:rFonts w:ascii="Arial" w:hAnsi="Arial" w:cs="Arial"/>
        </w:rPr>
        <w:t xml:space="preserve"> </w:t>
      </w:r>
      <w:r w:rsidR="00A14B61" w:rsidRPr="004F32F5">
        <w:rPr>
          <w:rFonts w:ascii="Arial" w:hAnsi="Arial" w:cs="Arial"/>
        </w:rPr>
        <w:t xml:space="preserve">(Accessed </w:t>
      </w:r>
      <w:r w:rsidR="005E34FE">
        <w:rPr>
          <w:rFonts w:ascii="Arial" w:hAnsi="Arial" w:cs="Arial"/>
        </w:rPr>
        <w:t>19</w:t>
      </w:r>
      <w:r w:rsidR="00A14B61" w:rsidRPr="004F32F5">
        <w:rPr>
          <w:rFonts w:ascii="Arial" w:hAnsi="Arial" w:cs="Arial"/>
        </w:rPr>
        <w:t xml:space="preserve"> </w:t>
      </w:r>
      <w:r w:rsidR="005E34FE">
        <w:rPr>
          <w:rFonts w:ascii="Arial" w:hAnsi="Arial" w:cs="Arial"/>
        </w:rPr>
        <w:t>June</w:t>
      </w:r>
      <w:r w:rsidR="00A14B61" w:rsidRPr="004F32F5">
        <w:rPr>
          <w:rFonts w:ascii="Arial" w:hAnsi="Arial" w:cs="Arial"/>
        </w:rPr>
        <w:t xml:space="preserve"> 202</w:t>
      </w:r>
      <w:r w:rsidR="005E34FE">
        <w:rPr>
          <w:rFonts w:ascii="Arial" w:hAnsi="Arial" w:cs="Arial"/>
        </w:rPr>
        <w:t>6</w:t>
      </w:r>
      <w:r w:rsidR="00A14B61" w:rsidRPr="004F32F5">
        <w:rPr>
          <w:rFonts w:ascii="Arial" w:hAnsi="Arial" w:cs="Arial"/>
        </w:rPr>
        <w:t>).</w:t>
      </w:r>
    </w:p>
    <w:p w14:paraId="355E58D9" w14:textId="77777777" w:rsidR="00043C9D" w:rsidRPr="009311C0" w:rsidRDefault="00043C9D" w:rsidP="00C33E00">
      <w:pPr>
        <w:ind w:left="360" w:hanging="720"/>
        <w:rPr>
          <w:rFonts w:ascii="Arial" w:hAnsi="Arial" w:cs="Arial"/>
        </w:rPr>
      </w:pPr>
    </w:p>
    <w:p w14:paraId="504235A6" w14:textId="0FC7EBA9" w:rsidR="005D7842" w:rsidRPr="009311C0" w:rsidRDefault="005D7842" w:rsidP="00C33E00">
      <w:pPr>
        <w:ind w:left="360" w:hanging="720"/>
        <w:rPr>
          <w:rFonts w:ascii="Arial" w:hAnsi="Arial" w:cs="Arial"/>
        </w:rPr>
      </w:pPr>
    </w:p>
    <w:sectPr w:rsidR="005D7842" w:rsidRPr="009311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774"/>
    <w:multiLevelType w:val="multilevel"/>
    <w:tmpl w:val="CE4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A7563"/>
    <w:multiLevelType w:val="multilevel"/>
    <w:tmpl w:val="320C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079D4"/>
    <w:multiLevelType w:val="multilevel"/>
    <w:tmpl w:val="1A3C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630A8"/>
    <w:multiLevelType w:val="multilevel"/>
    <w:tmpl w:val="9BC8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13C2E"/>
    <w:multiLevelType w:val="multilevel"/>
    <w:tmpl w:val="EB84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B45CF"/>
    <w:multiLevelType w:val="multilevel"/>
    <w:tmpl w:val="8ED29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3244AB"/>
    <w:multiLevelType w:val="multilevel"/>
    <w:tmpl w:val="4F6A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C92B0B"/>
    <w:multiLevelType w:val="multilevel"/>
    <w:tmpl w:val="ED9A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EA1BB5"/>
    <w:multiLevelType w:val="multilevel"/>
    <w:tmpl w:val="4464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5768AC"/>
    <w:multiLevelType w:val="multilevel"/>
    <w:tmpl w:val="A67E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BD6611"/>
    <w:multiLevelType w:val="multilevel"/>
    <w:tmpl w:val="D062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7C4C4D"/>
    <w:multiLevelType w:val="multilevel"/>
    <w:tmpl w:val="C3562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EC1573"/>
    <w:multiLevelType w:val="multilevel"/>
    <w:tmpl w:val="08FE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2341435">
    <w:abstractNumId w:val="4"/>
  </w:num>
  <w:num w:numId="2" w16cid:durableId="962688020">
    <w:abstractNumId w:val="12"/>
  </w:num>
  <w:num w:numId="3" w16cid:durableId="1674918790">
    <w:abstractNumId w:val="0"/>
  </w:num>
  <w:num w:numId="4" w16cid:durableId="876892244">
    <w:abstractNumId w:val="6"/>
  </w:num>
  <w:num w:numId="5" w16cid:durableId="249706069">
    <w:abstractNumId w:val="11"/>
  </w:num>
  <w:num w:numId="6" w16cid:durableId="1432358263">
    <w:abstractNumId w:val="1"/>
  </w:num>
  <w:num w:numId="7" w16cid:durableId="1132165122">
    <w:abstractNumId w:val="8"/>
  </w:num>
  <w:num w:numId="8" w16cid:durableId="865101040">
    <w:abstractNumId w:val="2"/>
  </w:num>
  <w:num w:numId="9" w16cid:durableId="965745273">
    <w:abstractNumId w:val="3"/>
  </w:num>
  <w:num w:numId="10" w16cid:durableId="778330237">
    <w:abstractNumId w:val="7"/>
  </w:num>
  <w:num w:numId="11" w16cid:durableId="208957211">
    <w:abstractNumId w:val="10"/>
  </w:num>
  <w:num w:numId="12" w16cid:durableId="977488605">
    <w:abstractNumId w:val="5"/>
  </w:num>
  <w:num w:numId="13" w16cid:durableId="14885461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CD9"/>
    <w:rsid w:val="00005E48"/>
    <w:rsid w:val="00015C5F"/>
    <w:rsid w:val="00043C9D"/>
    <w:rsid w:val="00052DF7"/>
    <w:rsid w:val="00054881"/>
    <w:rsid w:val="00081117"/>
    <w:rsid w:val="00092334"/>
    <w:rsid w:val="000C77AF"/>
    <w:rsid w:val="000D1396"/>
    <w:rsid w:val="000E1EAE"/>
    <w:rsid w:val="00103D50"/>
    <w:rsid w:val="00117C07"/>
    <w:rsid w:val="00124367"/>
    <w:rsid w:val="00124AFB"/>
    <w:rsid w:val="0013355A"/>
    <w:rsid w:val="00133690"/>
    <w:rsid w:val="00133DA8"/>
    <w:rsid w:val="00136773"/>
    <w:rsid w:val="00155F00"/>
    <w:rsid w:val="00195AD0"/>
    <w:rsid w:val="001A09EA"/>
    <w:rsid w:val="001B07DA"/>
    <w:rsid w:val="00204274"/>
    <w:rsid w:val="002272BB"/>
    <w:rsid w:val="00230798"/>
    <w:rsid w:val="002523A2"/>
    <w:rsid w:val="00285C76"/>
    <w:rsid w:val="002A0B19"/>
    <w:rsid w:val="002C0E41"/>
    <w:rsid w:val="002C7F49"/>
    <w:rsid w:val="002E4551"/>
    <w:rsid w:val="002F7152"/>
    <w:rsid w:val="00311F08"/>
    <w:rsid w:val="003230C6"/>
    <w:rsid w:val="0034663E"/>
    <w:rsid w:val="00357853"/>
    <w:rsid w:val="00396028"/>
    <w:rsid w:val="0039711C"/>
    <w:rsid w:val="003B04F0"/>
    <w:rsid w:val="00401497"/>
    <w:rsid w:val="00403D12"/>
    <w:rsid w:val="00403D56"/>
    <w:rsid w:val="00416865"/>
    <w:rsid w:val="00430451"/>
    <w:rsid w:val="00444849"/>
    <w:rsid w:val="00454D66"/>
    <w:rsid w:val="00457656"/>
    <w:rsid w:val="004C3DD3"/>
    <w:rsid w:val="004D17B6"/>
    <w:rsid w:val="00554187"/>
    <w:rsid w:val="00581F2F"/>
    <w:rsid w:val="005B33EA"/>
    <w:rsid w:val="005C2E78"/>
    <w:rsid w:val="005C556B"/>
    <w:rsid w:val="005D7842"/>
    <w:rsid w:val="005E2256"/>
    <w:rsid w:val="005E34FE"/>
    <w:rsid w:val="005F52B0"/>
    <w:rsid w:val="00600E83"/>
    <w:rsid w:val="00601822"/>
    <w:rsid w:val="00634C68"/>
    <w:rsid w:val="006356FF"/>
    <w:rsid w:val="00642642"/>
    <w:rsid w:val="0065766C"/>
    <w:rsid w:val="00663C5B"/>
    <w:rsid w:val="006746EA"/>
    <w:rsid w:val="00683126"/>
    <w:rsid w:val="00685DF2"/>
    <w:rsid w:val="006C6444"/>
    <w:rsid w:val="00766F5B"/>
    <w:rsid w:val="00773FB3"/>
    <w:rsid w:val="0078446D"/>
    <w:rsid w:val="007850A4"/>
    <w:rsid w:val="007B7AB0"/>
    <w:rsid w:val="007E1147"/>
    <w:rsid w:val="007F51FE"/>
    <w:rsid w:val="007F7F48"/>
    <w:rsid w:val="00840426"/>
    <w:rsid w:val="0086073F"/>
    <w:rsid w:val="008D5F2F"/>
    <w:rsid w:val="00923F93"/>
    <w:rsid w:val="009275CA"/>
    <w:rsid w:val="009311C0"/>
    <w:rsid w:val="009376BD"/>
    <w:rsid w:val="00941B4D"/>
    <w:rsid w:val="00943239"/>
    <w:rsid w:val="00986B9E"/>
    <w:rsid w:val="0099109B"/>
    <w:rsid w:val="00991F40"/>
    <w:rsid w:val="00996745"/>
    <w:rsid w:val="009A3EC2"/>
    <w:rsid w:val="00A00CA9"/>
    <w:rsid w:val="00A13D4C"/>
    <w:rsid w:val="00A14B61"/>
    <w:rsid w:val="00A230BF"/>
    <w:rsid w:val="00A34303"/>
    <w:rsid w:val="00A3768E"/>
    <w:rsid w:val="00A52047"/>
    <w:rsid w:val="00A52BAB"/>
    <w:rsid w:val="00A71471"/>
    <w:rsid w:val="00A72584"/>
    <w:rsid w:val="00A74BC0"/>
    <w:rsid w:val="00A77EB6"/>
    <w:rsid w:val="00A80885"/>
    <w:rsid w:val="00A910BC"/>
    <w:rsid w:val="00AC1F87"/>
    <w:rsid w:val="00AC7A98"/>
    <w:rsid w:val="00AF2E33"/>
    <w:rsid w:val="00B000B4"/>
    <w:rsid w:val="00B0195A"/>
    <w:rsid w:val="00B02022"/>
    <w:rsid w:val="00B03B11"/>
    <w:rsid w:val="00B06F59"/>
    <w:rsid w:val="00B1042C"/>
    <w:rsid w:val="00B3111C"/>
    <w:rsid w:val="00B47673"/>
    <w:rsid w:val="00B52DC5"/>
    <w:rsid w:val="00B62A9B"/>
    <w:rsid w:val="00B63409"/>
    <w:rsid w:val="00B657EC"/>
    <w:rsid w:val="00B7365A"/>
    <w:rsid w:val="00B75323"/>
    <w:rsid w:val="00B75F11"/>
    <w:rsid w:val="00B844CF"/>
    <w:rsid w:val="00B9441B"/>
    <w:rsid w:val="00BC35BC"/>
    <w:rsid w:val="00BD0CC0"/>
    <w:rsid w:val="00BE06D3"/>
    <w:rsid w:val="00C33E00"/>
    <w:rsid w:val="00C355DA"/>
    <w:rsid w:val="00C56F90"/>
    <w:rsid w:val="00C76383"/>
    <w:rsid w:val="00CA3556"/>
    <w:rsid w:val="00CB148F"/>
    <w:rsid w:val="00CB1C87"/>
    <w:rsid w:val="00CC5D3D"/>
    <w:rsid w:val="00CD7169"/>
    <w:rsid w:val="00D14CD9"/>
    <w:rsid w:val="00D442EB"/>
    <w:rsid w:val="00D5276A"/>
    <w:rsid w:val="00D57AAB"/>
    <w:rsid w:val="00D61903"/>
    <w:rsid w:val="00D829C7"/>
    <w:rsid w:val="00D83E81"/>
    <w:rsid w:val="00DA2BED"/>
    <w:rsid w:val="00DC17D6"/>
    <w:rsid w:val="00DC48F4"/>
    <w:rsid w:val="00DD77E7"/>
    <w:rsid w:val="00DF5AF9"/>
    <w:rsid w:val="00DF78C8"/>
    <w:rsid w:val="00E077AA"/>
    <w:rsid w:val="00E16452"/>
    <w:rsid w:val="00E501F6"/>
    <w:rsid w:val="00E705D1"/>
    <w:rsid w:val="00E85966"/>
    <w:rsid w:val="00F01C8B"/>
    <w:rsid w:val="00F22351"/>
    <w:rsid w:val="00F22F8E"/>
    <w:rsid w:val="00F66C72"/>
    <w:rsid w:val="00F7209E"/>
    <w:rsid w:val="00F7477E"/>
    <w:rsid w:val="00F82232"/>
    <w:rsid w:val="00F8429C"/>
    <w:rsid w:val="00FA5203"/>
    <w:rsid w:val="00FC7D4D"/>
    <w:rsid w:val="00FF1712"/>
    <w:rsid w:val="00FF32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41A5A"/>
  <w15:chartTrackingRefBased/>
  <w15:docId w15:val="{4D6A4265-9A11-490F-B5AF-B0E0C4409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C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C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C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C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C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C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C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C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C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C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C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C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C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C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C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C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C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CD9"/>
    <w:rPr>
      <w:rFonts w:eastAsiaTheme="majorEastAsia" w:cstheme="majorBidi"/>
      <w:color w:val="272727" w:themeColor="text1" w:themeTint="D8"/>
    </w:rPr>
  </w:style>
  <w:style w:type="paragraph" w:styleId="Title">
    <w:name w:val="Title"/>
    <w:basedOn w:val="Normal"/>
    <w:next w:val="Normal"/>
    <w:link w:val="TitleChar"/>
    <w:uiPriority w:val="10"/>
    <w:qFormat/>
    <w:rsid w:val="00D14C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C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C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C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CD9"/>
    <w:pPr>
      <w:spacing w:before="160"/>
      <w:jc w:val="center"/>
    </w:pPr>
    <w:rPr>
      <w:i/>
      <w:iCs/>
      <w:color w:val="404040" w:themeColor="text1" w:themeTint="BF"/>
    </w:rPr>
  </w:style>
  <w:style w:type="character" w:customStyle="1" w:styleId="QuoteChar">
    <w:name w:val="Quote Char"/>
    <w:basedOn w:val="DefaultParagraphFont"/>
    <w:link w:val="Quote"/>
    <w:uiPriority w:val="29"/>
    <w:rsid w:val="00D14CD9"/>
    <w:rPr>
      <w:i/>
      <w:iCs/>
      <w:color w:val="404040" w:themeColor="text1" w:themeTint="BF"/>
    </w:rPr>
  </w:style>
  <w:style w:type="paragraph" w:styleId="ListParagraph">
    <w:name w:val="List Paragraph"/>
    <w:basedOn w:val="Normal"/>
    <w:uiPriority w:val="34"/>
    <w:qFormat/>
    <w:rsid w:val="00D14CD9"/>
    <w:pPr>
      <w:ind w:left="720"/>
      <w:contextualSpacing/>
    </w:pPr>
  </w:style>
  <w:style w:type="character" w:styleId="IntenseEmphasis">
    <w:name w:val="Intense Emphasis"/>
    <w:basedOn w:val="DefaultParagraphFont"/>
    <w:uiPriority w:val="21"/>
    <w:qFormat/>
    <w:rsid w:val="00D14CD9"/>
    <w:rPr>
      <w:i/>
      <w:iCs/>
      <w:color w:val="0F4761" w:themeColor="accent1" w:themeShade="BF"/>
    </w:rPr>
  </w:style>
  <w:style w:type="paragraph" w:styleId="IntenseQuote">
    <w:name w:val="Intense Quote"/>
    <w:basedOn w:val="Normal"/>
    <w:next w:val="Normal"/>
    <w:link w:val="IntenseQuoteChar"/>
    <w:uiPriority w:val="30"/>
    <w:qFormat/>
    <w:rsid w:val="00D14C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CD9"/>
    <w:rPr>
      <w:i/>
      <w:iCs/>
      <w:color w:val="0F4761" w:themeColor="accent1" w:themeShade="BF"/>
    </w:rPr>
  </w:style>
  <w:style w:type="character" w:styleId="IntenseReference">
    <w:name w:val="Intense Reference"/>
    <w:basedOn w:val="DefaultParagraphFont"/>
    <w:uiPriority w:val="32"/>
    <w:qFormat/>
    <w:rsid w:val="00D14CD9"/>
    <w:rPr>
      <w:b/>
      <w:bCs/>
      <w:smallCaps/>
      <w:color w:val="0F4761" w:themeColor="accent1" w:themeShade="BF"/>
      <w:spacing w:val="5"/>
    </w:rPr>
  </w:style>
  <w:style w:type="character" w:styleId="Hyperlink">
    <w:name w:val="Hyperlink"/>
    <w:basedOn w:val="DefaultParagraphFont"/>
    <w:uiPriority w:val="99"/>
    <w:unhideWhenUsed/>
    <w:rsid w:val="00103D50"/>
    <w:rPr>
      <w:color w:val="467886" w:themeColor="hyperlink"/>
      <w:u w:val="single"/>
    </w:rPr>
  </w:style>
  <w:style w:type="character" w:styleId="UnresolvedMention">
    <w:name w:val="Unresolved Mention"/>
    <w:basedOn w:val="DefaultParagraphFont"/>
    <w:uiPriority w:val="99"/>
    <w:semiHidden/>
    <w:unhideWhenUsed/>
    <w:rsid w:val="00103D50"/>
    <w:rPr>
      <w:color w:val="605E5C"/>
      <w:shd w:val="clear" w:color="auto" w:fill="E1DFDD"/>
    </w:rPr>
  </w:style>
  <w:style w:type="character" w:styleId="FollowedHyperlink">
    <w:name w:val="FollowedHyperlink"/>
    <w:basedOn w:val="DefaultParagraphFont"/>
    <w:uiPriority w:val="99"/>
    <w:semiHidden/>
    <w:unhideWhenUsed/>
    <w:rsid w:val="00F7209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m.org.uk/blog/what-is-scope-creep-and-how-can-we-mitiga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yst.org.uk/about-u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26</cp:revision>
  <dcterms:created xsi:type="dcterms:W3CDTF">2026-06-19T11:15:00Z</dcterms:created>
  <dcterms:modified xsi:type="dcterms:W3CDTF">2026-06-19T18:09:00Z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21055ba6-6925-4846-b697-8a8864ad0dc8</vt:lpwstr>
  </property>
</Properties>
</file>