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FBB2B" w14:textId="77777777" w:rsidR="00E86F98" w:rsidRDefault="00E86F98" w:rsidP="00616CE5">
      <w:pPr>
        <w:spacing w:before="30" w:after="30" w:line="360" w:lineRule="auto"/>
        <w:rPr>
          <w:rFonts w:ascii="Arial" w:hAnsi="Arial" w:cs="Arial"/>
          <w:u w:val="single"/>
        </w:rPr>
      </w:pPr>
    </w:p>
    <w:p w14:paraId="2248E455" w14:textId="77777777" w:rsidR="00E86F98" w:rsidRDefault="00E86F98" w:rsidP="00616CE5">
      <w:pPr>
        <w:spacing w:before="30" w:after="30" w:line="360" w:lineRule="auto"/>
        <w:rPr>
          <w:rFonts w:ascii="Arial" w:hAnsi="Arial" w:cs="Arial"/>
          <w:u w:val="single"/>
        </w:rPr>
      </w:pPr>
    </w:p>
    <w:p w14:paraId="1383F1D8" w14:textId="77777777" w:rsidR="00E86F98" w:rsidRDefault="00E86F98" w:rsidP="00616CE5">
      <w:pPr>
        <w:spacing w:before="30" w:after="30" w:line="360" w:lineRule="auto"/>
        <w:rPr>
          <w:rFonts w:ascii="Arial" w:hAnsi="Arial" w:cs="Arial"/>
          <w:u w:val="single"/>
        </w:rPr>
      </w:pPr>
    </w:p>
    <w:p w14:paraId="35761D45" w14:textId="77777777" w:rsidR="00E86F98" w:rsidRPr="007A1328" w:rsidRDefault="00E86F98" w:rsidP="00616CE5">
      <w:pPr>
        <w:spacing w:before="30" w:after="30" w:line="360" w:lineRule="auto"/>
        <w:rPr>
          <w:rFonts w:ascii="Arial" w:hAnsi="Arial" w:cs="Arial"/>
          <w:u w:val="single"/>
        </w:rPr>
      </w:pPr>
    </w:p>
    <w:p w14:paraId="305853B1" w14:textId="71DFD092" w:rsidR="00E86F98" w:rsidRPr="00CC201A" w:rsidRDefault="00E86F98" w:rsidP="00E86F98">
      <w:pPr>
        <w:spacing w:before="30" w:after="30" w:line="360" w:lineRule="auto"/>
        <w:jc w:val="center"/>
        <w:rPr>
          <w:rFonts w:ascii="Arial" w:hAnsi="Arial" w:cs="Arial"/>
          <w:sz w:val="36"/>
          <w:szCs w:val="36"/>
          <w:u w:val="single"/>
        </w:rPr>
      </w:pPr>
      <w:r w:rsidRPr="00CC201A">
        <w:rPr>
          <w:rFonts w:ascii="Arial" w:hAnsi="Arial" w:cs="Arial"/>
          <w:sz w:val="36"/>
          <w:szCs w:val="36"/>
          <w:u w:val="single"/>
        </w:rPr>
        <w:t>Phoebe James</w:t>
      </w:r>
    </w:p>
    <w:p w14:paraId="325153E8" w14:textId="24C4166D" w:rsidR="00E86F98" w:rsidRPr="00CC201A" w:rsidRDefault="00E86F98" w:rsidP="00E86F98">
      <w:pPr>
        <w:spacing w:before="30" w:after="30" w:line="360" w:lineRule="auto"/>
        <w:jc w:val="center"/>
        <w:rPr>
          <w:rFonts w:ascii="Arial" w:hAnsi="Arial" w:cs="Arial"/>
          <w:sz w:val="36"/>
          <w:szCs w:val="36"/>
          <w:u w:val="single"/>
        </w:rPr>
      </w:pPr>
      <w:r w:rsidRPr="00CC201A">
        <w:rPr>
          <w:rFonts w:ascii="Arial" w:hAnsi="Arial" w:cs="Arial"/>
          <w:sz w:val="36"/>
          <w:szCs w:val="36"/>
          <w:u w:val="single"/>
        </w:rPr>
        <w:t xml:space="preserve">Student </w:t>
      </w:r>
      <w:r w:rsidR="00633372" w:rsidRPr="00CC201A">
        <w:rPr>
          <w:rFonts w:ascii="Arial" w:hAnsi="Arial" w:cs="Arial"/>
          <w:sz w:val="36"/>
          <w:szCs w:val="36"/>
          <w:u w:val="single"/>
        </w:rPr>
        <w:t>Number:</w:t>
      </w:r>
      <w:r w:rsidRPr="00CC201A">
        <w:rPr>
          <w:rFonts w:ascii="Arial" w:hAnsi="Arial" w:cs="Arial"/>
          <w:sz w:val="36"/>
          <w:szCs w:val="36"/>
          <w:u w:val="single"/>
        </w:rPr>
        <w:t xml:space="preserve"> </w:t>
      </w:r>
      <w:r w:rsidR="00A41B2D" w:rsidRPr="00CC201A">
        <w:rPr>
          <w:rFonts w:ascii="Arial" w:hAnsi="Arial" w:cs="Arial"/>
          <w:sz w:val="36"/>
          <w:szCs w:val="36"/>
          <w:u w:val="single"/>
        </w:rPr>
        <w:t>21</w:t>
      </w:r>
      <w:r w:rsidR="00633372" w:rsidRPr="00CC201A">
        <w:rPr>
          <w:rFonts w:ascii="Arial" w:hAnsi="Arial" w:cs="Arial"/>
          <w:sz w:val="36"/>
          <w:szCs w:val="36"/>
          <w:u w:val="single"/>
        </w:rPr>
        <w:t>04861</w:t>
      </w:r>
    </w:p>
    <w:p w14:paraId="119D2B58" w14:textId="066A5A47" w:rsidR="00633372" w:rsidRPr="00CC201A" w:rsidRDefault="00B56B56" w:rsidP="00E86F98">
      <w:pPr>
        <w:spacing w:before="30" w:after="30" w:line="360" w:lineRule="auto"/>
        <w:jc w:val="center"/>
        <w:rPr>
          <w:rFonts w:ascii="Arial" w:hAnsi="Arial" w:cs="Arial"/>
          <w:sz w:val="36"/>
          <w:szCs w:val="36"/>
          <w:u w:val="single"/>
        </w:rPr>
      </w:pPr>
      <w:r w:rsidRPr="00CC201A">
        <w:rPr>
          <w:rFonts w:ascii="Arial" w:hAnsi="Arial" w:cs="Arial"/>
          <w:sz w:val="36"/>
          <w:szCs w:val="36"/>
          <w:u w:val="single"/>
        </w:rPr>
        <w:t>The learner: who am I teaching?</w:t>
      </w:r>
    </w:p>
    <w:p w14:paraId="06BE5478" w14:textId="77777777" w:rsidR="00633372" w:rsidRPr="00CC201A" w:rsidRDefault="00633372" w:rsidP="00E86F98">
      <w:pPr>
        <w:spacing w:before="30" w:after="30" w:line="360" w:lineRule="auto"/>
        <w:jc w:val="center"/>
        <w:rPr>
          <w:rFonts w:ascii="Arial" w:hAnsi="Arial" w:cs="Arial"/>
        </w:rPr>
      </w:pPr>
    </w:p>
    <w:p w14:paraId="67406D42" w14:textId="77777777" w:rsidR="00E86F98" w:rsidRPr="00CC201A" w:rsidRDefault="00E86F98" w:rsidP="00616CE5">
      <w:pPr>
        <w:spacing w:before="30" w:after="30" w:line="360" w:lineRule="auto"/>
        <w:rPr>
          <w:rFonts w:ascii="Arial" w:hAnsi="Arial" w:cs="Arial"/>
          <w:u w:val="single"/>
        </w:rPr>
      </w:pPr>
    </w:p>
    <w:p w14:paraId="4AB31D42" w14:textId="77777777" w:rsidR="00E86F98" w:rsidRPr="00CC201A" w:rsidRDefault="00E86F98" w:rsidP="00616CE5">
      <w:pPr>
        <w:spacing w:before="30" w:after="30" w:line="360" w:lineRule="auto"/>
        <w:rPr>
          <w:rFonts w:ascii="Arial" w:hAnsi="Arial" w:cs="Arial"/>
          <w:u w:val="single"/>
        </w:rPr>
      </w:pPr>
    </w:p>
    <w:p w14:paraId="57653EA9" w14:textId="77777777" w:rsidR="00E86F98" w:rsidRPr="00CC201A" w:rsidRDefault="00E86F98" w:rsidP="00616CE5">
      <w:pPr>
        <w:spacing w:before="30" w:after="30" w:line="360" w:lineRule="auto"/>
        <w:rPr>
          <w:rFonts w:ascii="Arial" w:hAnsi="Arial" w:cs="Arial"/>
          <w:u w:val="single"/>
        </w:rPr>
      </w:pPr>
    </w:p>
    <w:p w14:paraId="40F74134" w14:textId="77777777" w:rsidR="00E86F98" w:rsidRPr="00CC201A" w:rsidRDefault="00E86F98" w:rsidP="00616CE5">
      <w:pPr>
        <w:spacing w:before="30" w:after="30" w:line="360" w:lineRule="auto"/>
        <w:rPr>
          <w:rFonts w:ascii="Arial" w:hAnsi="Arial" w:cs="Arial"/>
          <w:u w:val="single"/>
        </w:rPr>
      </w:pPr>
    </w:p>
    <w:p w14:paraId="0D929AF2" w14:textId="77777777" w:rsidR="00E86F98" w:rsidRPr="00CC201A" w:rsidRDefault="00E86F98" w:rsidP="00616CE5">
      <w:pPr>
        <w:spacing w:before="30" w:after="30" w:line="360" w:lineRule="auto"/>
        <w:rPr>
          <w:rFonts w:ascii="Arial" w:hAnsi="Arial" w:cs="Arial"/>
          <w:u w:val="single"/>
        </w:rPr>
      </w:pPr>
    </w:p>
    <w:p w14:paraId="0BCF4252" w14:textId="77777777" w:rsidR="00E86F98" w:rsidRPr="00CC201A" w:rsidRDefault="00E86F98" w:rsidP="00616CE5">
      <w:pPr>
        <w:spacing w:before="30" w:after="30" w:line="360" w:lineRule="auto"/>
        <w:rPr>
          <w:rFonts w:ascii="Arial" w:hAnsi="Arial" w:cs="Arial"/>
          <w:u w:val="single"/>
        </w:rPr>
      </w:pPr>
    </w:p>
    <w:p w14:paraId="30EE54B6" w14:textId="77777777" w:rsidR="00E86F98" w:rsidRPr="00CC201A" w:rsidRDefault="00E86F98" w:rsidP="00616CE5">
      <w:pPr>
        <w:spacing w:before="30" w:after="30" w:line="360" w:lineRule="auto"/>
        <w:rPr>
          <w:rFonts w:ascii="Arial" w:hAnsi="Arial" w:cs="Arial"/>
          <w:u w:val="single"/>
        </w:rPr>
      </w:pPr>
    </w:p>
    <w:p w14:paraId="774F2D83" w14:textId="77777777" w:rsidR="00E86F98" w:rsidRPr="00CC201A" w:rsidRDefault="00E86F98" w:rsidP="00616CE5">
      <w:pPr>
        <w:spacing w:before="30" w:after="30" w:line="360" w:lineRule="auto"/>
        <w:rPr>
          <w:rFonts w:ascii="Arial" w:hAnsi="Arial" w:cs="Arial"/>
          <w:u w:val="single"/>
        </w:rPr>
      </w:pPr>
    </w:p>
    <w:p w14:paraId="7F5551D6" w14:textId="77777777" w:rsidR="00E86F98" w:rsidRPr="00CC201A" w:rsidRDefault="00E86F98" w:rsidP="00616CE5">
      <w:pPr>
        <w:spacing w:before="30" w:after="30" w:line="360" w:lineRule="auto"/>
        <w:rPr>
          <w:rFonts w:ascii="Arial" w:hAnsi="Arial" w:cs="Arial"/>
          <w:u w:val="single"/>
        </w:rPr>
      </w:pPr>
    </w:p>
    <w:p w14:paraId="0FD487C4" w14:textId="77777777" w:rsidR="00E86F98" w:rsidRPr="00CC201A" w:rsidRDefault="00E86F98" w:rsidP="00616CE5">
      <w:pPr>
        <w:spacing w:before="30" w:after="30" w:line="360" w:lineRule="auto"/>
        <w:rPr>
          <w:rFonts w:ascii="Arial" w:hAnsi="Arial" w:cs="Arial"/>
          <w:u w:val="single"/>
        </w:rPr>
      </w:pPr>
    </w:p>
    <w:p w14:paraId="489B7740" w14:textId="77777777" w:rsidR="00E86F98" w:rsidRPr="00CC201A" w:rsidRDefault="00E86F98" w:rsidP="00616CE5">
      <w:pPr>
        <w:spacing w:before="30" w:after="30" w:line="360" w:lineRule="auto"/>
        <w:rPr>
          <w:rFonts w:ascii="Arial" w:hAnsi="Arial" w:cs="Arial"/>
          <w:u w:val="single"/>
        </w:rPr>
      </w:pPr>
    </w:p>
    <w:p w14:paraId="59FF937B" w14:textId="77777777" w:rsidR="00E86F98" w:rsidRPr="00CC201A" w:rsidRDefault="00E86F98" w:rsidP="00616CE5">
      <w:pPr>
        <w:spacing w:before="30" w:after="30" w:line="360" w:lineRule="auto"/>
        <w:rPr>
          <w:rFonts w:ascii="Arial" w:hAnsi="Arial" w:cs="Arial"/>
          <w:u w:val="single"/>
        </w:rPr>
      </w:pPr>
    </w:p>
    <w:p w14:paraId="23A3F3B8" w14:textId="77777777" w:rsidR="00E86F98" w:rsidRPr="00CC201A" w:rsidRDefault="00E86F98" w:rsidP="00616CE5">
      <w:pPr>
        <w:spacing w:before="30" w:after="30" w:line="360" w:lineRule="auto"/>
        <w:rPr>
          <w:rFonts w:ascii="Arial" w:hAnsi="Arial" w:cs="Arial"/>
          <w:u w:val="single"/>
        </w:rPr>
      </w:pPr>
    </w:p>
    <w:p w14:paraId="4A6F8439" w14:textId="77777777" w:rsidR="00E86F98" w:rsidRPr="00CC201A" w:rsidRDefault="00E86F98" w:rsidP="00616CE5">
      <w:pPr>
        <w:spacing w:before="30" w:after="30" w:line="360" w:lineRule="auto"/>
        <w:rPr>
          <w:rFonts w:ascii="Arial" w:hAnsi="Arial" w:cs="Arial"/>
          <w:u w:val="single"/>
        </w:rPr>
      </w:pPr>
    </w:p>
    <w:p w14:paraId="604BE9D5" w14:textId="77777777" w:rsidR="00E86F98" w:rsidRPr="00CC201A" w:rsidRDefault="00E86F98" w:rsidP="00616CE5">
      <w:pPr>
        <w:spacing w:before="30" w:after="30" w:line="360" w:lineRule="auto"/>
        <w:rPr>
          <w:rFonts w:ascii="Arial" w:hAnsi="Arial" w:cs="Arial"/>
          <w:u w:val="single"/>
        </w:rPr>
      </w:pPr>
    </w:p>
    <w:p w14:paraId="1F777E06" w14:textId="77777777" w:rsidR="00E86F98" w:rsidRPr="00CC201A" w:rsidRDefault="00E86F98" w:rsidP="00616CE5">
      <w:pPr>
        <w:spacing w:before="30" w:after="30" w:line="360" w:lineRule="auto"/>
        <w:rPr>
          <w:rFonts w:ascii="Arial" w:hAnsi="Arial" w:cs="Arial"/>
          <w:u w:val="single"/>
        </w:rPr>
      </w:pPr>
    </w:p>
    <w:p w14:paraId="64EC0773" w14:textId="77777777" w:rsidR="00E86F98" w:rsidRPr="00CC201A" w:rsidRDefault="00E86F98" w:rsidP="00616CE5">
      <w:pPr>
        <w:spacing w:before="30" w:after="30" w:line="360" w:lineRule="auto"/>
        <w:rPr>
          <w:rFonts w:ascii="Arial" w:hAnsi="Arial" w:cs="Arial"/>
          <w:u w:val="single"/>
        </w:rPr>
      </w:pPr>
    </w:p>
    <w:p w14:paraId="24B7F30C" w14:textId="77777777" w:rsidR="00E86F98" w:rsidRPr="00CC201A" w:rsidRDefault="00E86F98" w:rsidP="00616CE5">
      <w:pPr>
        <w:spacing w:before="30" w:after="30" w:line="360" w:lineRule="auto"/>
        <w:rPr>
          <w:rFonts w:ascii="Arial" w:hAnsi="Arial" w:cs="Arial"/>
          <w:u w:val="single"/>
        </w:rPr>
      </w:pPr>
    </w:p>
    <w:p w14:paraId="061CF18C" w14:textId="77777777" w:rsidR="00E86F98" w:rsidRPr="00CC201A" w:rsidRDefault="00E86F98" w:rsidP="00616CE5">
      <w:pPr>
        <w:spacing w:before="30" w:after="30" w:line="360" w:lineRule="auto"/>
        <w:rPr>
          <w:rFonts w:ascii="Arial" w:hAnsi="Arial" w:cs="Arial"/>
          <w:u w:val="single"/>
        </w:rPr>
      </w:pPr>
    </w:p>
    <w:p w14:paraId="705CFD93" w14:textId="77777777" w:rsidR="00E86F98" w:rsidRPr="00CC201A" w:rsidRDefault="00E86F98" w:rsidP="00616CE5">
      <w:pPr>
        <w:spacing w:before="30" w:after="30" w:line="360" w:lineRule="auto"/>
        <w:rPr>
          <w:rFonts w:ascii="Arial" w:hAnsi="Arial" w:cs="Arial"/>
          <w:u w:val="single"/>
        </w:rPr>
      </w:pPr>
    </w:p>
    <w:p w14:paraId="4B1DEE5D" w14:textId="77777777" w:rsidR="00E86F98" w:rsidRPr="00CC201A" w:rsidRDefault="00E86F98" w:rsidP="00616CE5">
      <w:pPr>
        <w:spacing w:before="30" w:after="30" w:line="360" w:lineRule="auto"/>
        <w:rPr>
          <w:rFonts w:ascii="Arial" w:hAnsi="Arial" w:cs="Arial"/>
          <w:u w:val="single"/>
        </w:rPr>
      </w:pPr>
    </w:p>
    <w:p w14:paraId="15C8ADD2" w14:textId="77777777" w:rsidR="00E86F98" w:rsidRPr="00CC201A" w:rsidRDefault="00E86F98" w:rsidP="00616CE5">
      <w:pPr>
        <w:spacing w:before="30" w:after="30" w:line="360" w:lineRule="auto"/>
        <w:rPr>
          <w:rFonts w:ascii="Arial" w:hAnsi="Arial" w:cs="Arial"/>
          <w:u w:val="single"/>
        </w:rPr>
      </w:pPr>
    </w:p>
    <w:p w14:paraId="614D5D6E" w14:textId="77777777" w:rsidR="00E86F98" w:rsidRPr="00CC201A" w:rsidRDefault="00E86F98" w:rsidP="00616CE5">
      <w:pPr>
        <w:spacing w:before="30" w:after="30" w:line="360" w:lineRule="auto"/>
        <w:rPr>
          <w:rFonts w:ascii="Arial" w:hAnsi="Arial" w:cs="Arial"/>
          <w:u w:val="single"/>
        </w:rPr>
      </w:pPr>
    </w:p>
    <w:p w14:paraId="37230146" w14:textId="77777777" w:rsidR="00E86F98" w:rsidRPr="00CC201A" w:rsidRDefault="00E86F98" w:rsidP="00616CE5">
      <w:pPr>
        <w:spacing w:before="30" w:after="30" w:line="360" w:lineRule="auto"/>
        <w:rPr>
          <w:rFonts w:ascii="Arial" w:hAnsi="Arial" w:cs="Arial"/>
          <w:u w:val="single"/>
        </w:rPr>
      </w:pPr>
    </w:p>
    <w:p w14:paraId="489DE4CB" w14:textId="77777777" w:rsidR="00E86F98" w:rsidRPr="00CC201A" w:rsidRDefault="00E86F98" w:rsidP="00616CE5">
      <w:pPr>
        <w:spacing w:before="30" w:after="30" w:line="360" w:lineRule="auto"/>
        <w:rPr>
          <w:rFonts w:ascii="Arial" w:hAnsi="Arial" w:cs="Arial"/>
          <w:u w:val="single"/>
        </w:rPr>
      </w:pPr>
    </w:p>
    <w:p w14:paraId="1737633C" w14:textId="77777777" w:rsidR="00E86F98" w:rsidRPr="00CC201A" w:rsidRDefault="00E86F98" w:rsidP="00616CE5">
      <w:pPr>
        <w:spacing w:before="30" w:after="30" w:line="360" w:lineRule="auto"/>
        <w:rPr>
          <w:rFonts w:ascii="Arial" w:hAnsi="Arial" w:cs="Arial"/>
          <w:u w:val="single"/>
        </w:rPr>
      </w:pPr>
    </w:p>
    <w:p w14:paraId="29E8A807" w14:textId="77777777" w:rsidR="00E86F98" w:rsidRPr="00CC201A" w:rsidRDefault="00E86F98" w:rsidP="00616CE5">
      <w:pPr>
        <w:spacing w:before="30" w:after="30" w:line="360" w:lineRule="auto"/>
        <w:rPr>
          <w:rFonts w:ascii="Arial" w:hAnsi="Arial" w:cs="Arial"/>
          <w:u w:val="single"/>
        </w:rPr>
      </w:pPr>
    </w:p>
    <w:p w14:paraId="2544E63E" w14:textId="77777777" w:rsidR="005F2C4F" w:rsidRPr="00CC201A" w:rsidRDefault="000116AC" w:rsidP="00616CE5">
      <w:pPr>
        <w:spacing w:before="30" w:after="30" w:line="360" w:lineRule="auto"/>
        <w:rPr>
          <w:rFonts w:ascii="Arial" w:hAnsi="Arial" w:cs="Arial"/>
          <w:sz w:val="28"/>
          <w:szCs w:val="28"/>
          <w:u w:val="single"/>
        </w:rPr>
      </w:pPr>
      <w:r w:rsidRPr="00CC201A">
        <w:rPr>
          <w:rFonts w:ascii="Arial" w:hAnsi="Arial" w:cs="Arial"/>
          <w:sz w:val="28"/>
          <w:szCs w:val="28"/>
          <w:u w:val="single"/>
        </w:rPr>
        <w:t>Introduction</w:t>
      </w:r>
    </w:p>
    <w:p w14:paraId="031251BB" w14:textId="70A67893" w:rsidR="003B7EEE" w:rsidRPr="00CC201A" w:rsidRDefault="00CD6749" w:rsidP="00616CE5">
      <w:pPr>
        <w:spacing w:before="30" w:after="30" w:line="360" w:lineRule="auto"/>
        <w:rPr>
          <w:rFonts w:ascii="Arial" w:hAnsi="Arial" w:cs="Arial"/>
          <w:sz w:val="28"/>
          <w:szCs w:val="28"/>
          <w:u w:val="single"/>
        </w:rPr>
      </w:pPr>
      <w:r w:rsidRPr="00CC201A">
        <w:rPr>
          <w:rFonts w:ascii="Arial" w:hAnsi="Arial" w:cs="Arial"/>
        </w:rPr>
        <w:t>T</w:t>
      </w:r>
      <w:r w:rsidR="004653D8" w:rsidRPr="00CC201A">
        <w:rPr>
          <w:rFonts w:ascii="Arial" w:hAnsi="Arial" w:cs="Arial"/>
        </w:rPr>
        <w:t xml:space="preserve">his essay will discuss and explain the importance of a critical </w:t>
      </w:r>
      <w:r w:rsidR="00ED2F21" w:rsidRPr="00CC201A">
        <w:rPr>
          <w:rFonts w:ascii="Arial" w:hAnsi="Arial" w:cs="Arial"/>
        </w:rPr>
        <w:t>reflection.</w:t>
      </w:r>
      <w:r w:rsidR="004653D8" w:rsidRPr="00CC201A">
        <w:rPr>
          <w:rFonts w:ascii="Arial" w:hAnsi="Arial" w:cs="Arial"/>
        </w:rPr>
        <w:t xml:space="preserve"> </w:t>
      </w:r>
      <w:r w:rsidR="005F2C4F" w:rsidRPr="00CC201A">
        <w:rPr>
          <w:rFonts w:ascii="Arial" w:hAnsi="Arial" w:cs="Arial"/>
        </w:rPr>
        <w:t>Whil</w:t>
      </w:r>
      <w:r w:rsidR="00116EE2" w:rsidRPr="00CC201A">
        <w:rPr>
          <w:rFonts w:ascii="Arial" w:hAnsi="Arial" w:cs="Arial"/>
        </w:rPr>
        <w:t>st</w:t>
      </w:r>
      <w:r w:rsidR="005F2C4F" w:rsidRPr="00CC201A">
        <w:rPr>
          <w:rFonts w:ascii="Arial" w:hAnsi="Arial" w:cs="Arial"/>
        </w:rPr>
        <w:t xml:space="preserve"> focusing on a chose</w:t>
      </w:r>
      <w:r w:rsidR="00517348" w:rsidRPr="00CC201A">
        <w:rPr>
          <w:rFonts w:ascii="Arial" w:hAnsi="Arial" w:cs="Arial"/>
        </w:rPr>
        <w:t>n</w:t>
      </w:r>
      <w:r w:rsidR="005F2C4F" w:rsidRPr="00CC201A">
        <w:rPr>
          <w:rFonts w:ascii="Arial" w:hAnsi="Arial" w:cs="Arial"/>
        </w:rPr>
        <w:t xml:space="preserve"> critical incident</w:t>
      </w:r>
      <w:r w:rsidR="00517348" w:rsidRPr="00CC201A">
        <w:rPr>
          <w:rFonts w:ascii="Arial" w:hAnsi="Arial" w:cs="Arial"/>
        </w:rPr>
        <w:t>.</w:t>
      </w:r>
      <w:r w:rsidR="00FE742C">
        <w:rPr>
          <w:rFonts w:ascii="Arial" w:hAnsi="Arial" w:cs="Arial"/>
        </w:rPr>
        <w:t xml:space="preserve"> T</w:t>
      </w:r>
      <w:r w:rsidR="00517348" w:rsidRPr="00CC201A">
        <w:rPr>
          <w:rFonts w:ascii="Arial" w:hAnsi="Arial" w:cs="Arial"/>
        </w:rPr>
        <w:t xml:space="preserve">he critical incident literature has been </w:t>
      </w:r>
      <w:r w:rsidR="00976D04" w:rsidRPr="00CC201A">
        <w:rPr>
          <w:rFonts w:ascii="Arial" w:hAnsi="Arial" w:cs="Arial"/>
        </w:rPr>
        <w:t xml:space="preserve">focused on to </w:t>
      </w:r>
      <w:r w:rsidR="00F41781">
        <w:rPr>
          <w:rFonts w:ascii="Arial" w:hAnsi="Arial" w:cs="Arial"/>
        </w:rPr>
        <w:t xml:space="preserve">look further </w:t>
      </w:r>
      <w:r w:rsidR="001849F0">
        <w:rPr>
          <w:rFonts w:ascii="Arial" w:hAnsi="Arial" w:cs="Arial"/>
        </w:rPr>
        <w:t>into</w:t>
      </w:r>
      <w:r w:rsidR="00190F63">
        <w:rPr>
          <w:rFonts w:ascii="Arial" w:hAnsi="Arial" w:cs="Arial"/>
        </w:rPr>
        <w:t xml:space="preserve"> how</w:t>
      </w:r>
      <w:r w:rsidR="001849F0">
        <w:rPr>
          <w:rFonts w:ascii="Arial" w:hAnsi="Arial" w:cs="Arial"/>
        </w:rPr>
        <w:t xml:space="preserve"> implications </w:t>
      </w:r>
      <w:r w:rsidR="00190F63">
        <w:rPr>
          <w:rFonts w:ascii="Arial" w:hAnsi="Arial" w:cs="Arial"/>
        </w:rPr>
        <w:t xml:space="preserve">of </w:t>
      </w:r>
      <w:r w:rsidR="00536469">
        <w:rPr>
          <w:rFonts w:ascii="Arial" w:hAnsi="Arial" w:cs="Arial"/>
        </w:rPr>
        <w:t xml:space="preserve">the </w:t>
      </w:r>
      <w:r w:rsidR="00245251" w:rsidRPr="00CC201A">
        <w:rPr>
          <w:rFonts w:ascii="Arial" w:hAnsi="Arial" w:cs="Arial"/>
        </w:rPr>
        <w:t>incident</w:t>
      </w:r>
      <w:r w:rsidR="00190F63">
        <w:rPr>
          <w:rFonts w:ascii="Arial" w:hAnsi="Arial" w:cs="Arial"/>
        </w:rPr>
        <w:t xml:space="preserve"> would </w:t>
      </w:r>
      <w:r w:rsidR="00EB57DB">
        <w:rPr>
          <w:rFonts w:ascii="Arial" w:hAnsi="Arial" w:cs="Arial"/>
        </w:rPr>
        <w:t>affect</w:t>
      </w:r>
      <w:r w:rsidR="00190F63">
        <w:rPr>
          <w:rFonts w:ascii="Arial" w:hAnsi="Arial" w:cs="Arial"/>
        </w:rPr>
        <w:t xml:space="preserve"> those involved.</w:t>
      </w:r>
      <w:r w:rsidR="00EB57DB">
        <w:rPr>
          <w:rFonts w:ascii="Arial" w:hAnsi="Arial" w:cs="Arial"/>
        </w:rPr>
        <w:t xml:space="preserve"> Through studying reflective models from </w:t>
      </w:r>
      <w:r w:rsidR="000830D1">
        <w:rPr>
          <w:rFonts w:ascii="Arial" w:hAnsi="Arial" w:cs="Arial"/>
        </w:rPr>
        <w:t>various</w:t>
      </w:r>
      <w:r w:rsidR="00EB57DB">
        <w:rPr>
          <w:rFonts w:ascii="Arial" w:hAnsi="Arial" w:cs="Arial"/>
        </w:rPr>
        <w:t xml:space="preserve"> theoris</w:t>
      </w:r>
      <w:r w:rsidR="00A5271D">
        <w:rPr>
          <w:rFonts w:ascii="Arial" w:hAnsi="Arial" w:cs="Arial"/>
        </w:rPr>
        <w:t xml:space="preserve">t. Such models </w:t>
      </w:r>
      <w:r w:rsidR="00036494">
        <w:rPr>
          <w:rFonts w:ascii="Arial" w:hAnsi="Arial" w:cs="Arial"/>
        </w:rPr>
        <w:t>will be discussed o</w:t>
      </w:r>
      <w:r w:rsidR="00151C2D">
        <w:rPr>
          <w:rFonts w:ascii="Arial" w:hAnsi="Arial" w:cs="Arial"/>
        </w:rPr>
        <w:t xml:space="preserve">n </w:t>
      </w:r>
      <w:r w:rsidR="00036494">
        <w:rPr>
          <w:rFonts w:ascii="Arial" w:hAnsi="Arial" w:cs="Arial"/>
        </w:rPr>
        <w:t>how they would be used</w:t>
      </w:r>
      <w:r w:rsidR="006742EB">
        <w:rPr>
          <w:rFonts w:ascii="Arial" w:hAnsi="Arial" w:cs="Arial"/>
        </w:rPr>
        <w:t xml:space="preserve"> within teaching practice</w:t>
      </w:r>
      <w:r w:rsidR="002A76B1">
        <w:rPr>
          <w:rFonts w:ascii="Arial" w:hAnsi="Arial" w:cs="Arial"/>
        </w:rPr>
        <w:t>.</w:t>
      </w:r>
      <w:r w:rsidR="00122DAA" w:rsidRPr="00CC201A">
        <w:rPr>
          <w:rFonts w:ascii="Arial" w:hAnsi="Arial" w:cs="Arial"/>
        </w:rPr>
        <w:t xml:space="preserve"> The incident will then be reflected </w:t>
      </w:r>
      <w:r w:rsidR="00151C2D">
        <w:rPr>
          <w:rFonts w:ascii="Arial" w:hAnsi="Arial" w:cs="Arial"/>
        </w:rPr>
        <w:t>upon</w:t>
      </w:r>
      <w:r w:rsidR="00723EF0">
        <w:rPr>
          <w:rFonts w:ascii="Arial" w:hAnsi="Arial" w:cs="Arial"/>
        </w:rPr>
        <w:t xml:space="preserve"> with an aim to develop better</w:t>
      </w:r>
      <w:r w:rsidR="00122DAA" w:rsidRPr="00CC201A">
        <w:rPr>
          <w:rFonts w:ascii="Arial" w:hAnsi="Arial" w:cs="Arial"/>
        </w:rPr>
        <w:t xml:space="preserve"> teaching </w:t>
      </w:r>
      <w:r w:rsidR="00723EF0">
        <w:rPr>
          <w:rFonts w:ascii="Arial" w:hAnsi="Arial" w:cs="Arial"/>
        </w:rPr>
        <w:t>practice</w:t>
      </w:r>
      <w:r w:rsidR="00151C2D">
        <w:rPr>
          <w:rFonts w:ascii="Arial" w:hAnsi="Arial" w:cs="Arial"/>
        </w:rPr>
        <w:t xml:space="preserve"> through evaluating a next step procedure</w:t>
      </w:r>
      <w:r w:rsidR="00723EF0">
        <w:rPr>
          <w:rFonts w:ascii="Arial" w:hAnsi="Arial" w:cs="Arial"/>
        </w:rPr>
        <w:t xml:space="preserve">. </w:t>
      </w:r>
      <w:r w:rsidR="00F37C4D">
        <w:rPr>
          <w:rFonts w:ascii="Arial" w:hAnsi="Arial" w:cs="Arial"/>
        </w:rPr>
        <w:t>Focusing on relevant curriculum</w:t>
      </w:r>
      <w:r w:rsidR="00A83056">
        <w:rPr>
          <w:rFonts w:ascii="Arial" w:hAnsi="Arial" w:cs="Arial"/>
        </w:rPr>
        <w:t xml:space="preserve"> </w:t>
      </w:r>
      <w:r w:rsidR="00151C2D">
        <w:rPr>
          <w:rFonts w:ascii="Arial" w:hAnsi="Arial" w:cs="Arial"/>
        </w:rPr>
        <w:t xml:space="preserve">including the four purposes </w:t>
      </w:r>
      <w:r w:rsidR="005132D9">
        <w:rPr>
          <w:rFonts w:ascii="Arial" w:hAnsi="Arial" w:cs="Arial"/>
        </w:rPr>
        <w:t>researching how the developing</w:t>
      </w:r>
      <w:r w:rsidR="00F37C4D">
        <w:rPr>
          <w:rFonts w:ascii="Arial" w:hAnsi="Arial" w:cs="Arial"/>
        </w:rPr>
        <w:t xml:space="preserve"> role of a teacher</w:t>
      </w:r>
      <w:r w:rsidR="005132D9">
        <w:rPr>
          <w:rFonts w:ascii="Arial" w:hAnsi="Arial" w:cs="Arial"/>
        </w:rPr>
        <w:t xml:space="preserve"> is governed along with </w:t>
      </w:r>
      <w:r w:rsidR="00F029C5">
        <w:rPr>
          <w:rFonts w:ascii="Arial" w:hAnsi="Arial" w:cs="Arial"/>
        </w:rPr>
        <w:t>expanding my knowledge of expectation</w:t>
      </w:r>
      <w:r w:rsidR="00851F71">
        <w:rPr>
          <w:rFonts w:ascii="Arial" w:hAnsi="Arial" w:cs="Arial"/>
        </w:rPr>
        <w:t>s</w:t>
      </w:r>
      <w:r w:rsidR="00F029C5">
        <w:rPr>
          <w:rFonts w:ascii="Arial" w:hAnsi="Arial" w:cs="Arial"/>
        </w:rPr>
        <w:t xml:space="preserve"> o</w:t>
      </w:r>
      <w:r w:rsidR="00851F71">
        <w:rPr>
          <w:rFonts w:ascii="Arial" w:hAnsi="Arial" w:cs="Arial"/>
        </w:rPr>
        <w:t xml:space="preserve">f </w:t>
      </w:r>
      <w:r w:rsidR="00F029C5">
        <w:rPr>
          <w:rFonts w:ascii="Arial" w:hAnsi="Arial" w:cs="Arial"/>
        </w:rPr>
        <w:t xml:space="preserve">a student teacher. </w:t>
      </w:r>
    </w:p>
    <w:p w14:paraId="56F73AEB" w14:textId="798B2A67" w:rsidR="00FC452B" w:rsidRPr="00CC201A" w:rsidRDefault="00FC452B" w:rsidP="00616CE5">
      <w:pPr>
        <w:spacing w:before="30" w:after="30" w:line="360" w:lineRule="auto"/>
        <w:rPr>
          <w:rFonts w:ascii="Arial" w:hAnsi="Arial" w:cs="Arial"/>
          <w:sz w:val="28"/>
          <w:szCs w:val="28"/>
          <w:u w:val="single"/>
        </w:rPr>
      </w:pPr>
    </w:p>
    <w:p w14:paraId="477447C2" w14:textId="704FF1C7" w:rsidR="00E86F98" w:rsidRPr="00CC201A" w:rsidRDefault="0027354A" w:rsidP="00616CE5">
      <w:pPr>
        <w:spacing w:before="30" w:after="30" w:line="360" w:lineRule="auto"/>
        <w:rPr>
          <w:rFonts w:ascii="Arial" w:hAnsi="Arial" w:cs="Arial"/>
          <w:sz w:val="28"/>
          <w:szCs w:val="28"/>
          <w:u w:val="single"/>
        </w:rPr>
      </w:pPr>
      <w:r w:rsidRPr="00CC201A">
        <w:rPr>
          <w:rFonts w:ascii="Arial" w:hAnsi="Arial" w:cs="Arial"/>
          <w:sz w:val="28"/>
          <w:szCs w:val="28"/>
          <w:u w:val="single"/>
        </w:rPr>
        <w:t>The role of critical reflection</w:t>
      </w:r>
    </w:p>
    <w:p w14:paraId="503035E9" w14:textId="77777777" w:rsidR="00C62D52" w:rsidRPr="00CC201A" w:rsidRDefault="00C62D52" w:rsidP="00C62D52">
      <w:pPr>
        <w:spacing w:before="30" w:after="30" w:line="360" w:lineRule="auto"/>
        <w:rPr>
          <w:rFonts w:ascii="Arial" w:hAnsi="Arial" w:cs="Arial"/>
        </w:rPr>
      </w:pPr>
    </w:p>
    <w:p w14:paraId="649103D5" w14:textId="15C69396" w:rsidR="00C62D52" w:rsidRPr="00CC201A" w:rsidRDefault="00C62D52" w:rsidP="00C62D52">
      <w:pPr>
        <w:spacing w:before="30" w:after="30" w:line="360" w:lineRule="auto"/>
        <w:rPr>
          <w:rFonts w:ascii="Arial" w:hAnsi="Arial" w:cs="Arial"/>
        </w:rPr>
      </w:pPr>
      <w:r w:rsidRPr="00CC201A">
        <w:rPr>
          <w:rFonts w:ascii="Arial" w:hAnsi="Arial" w:cs="Arial"/>
        </w:rPr>
        <w:t xml:space="preserve">Critical reflection is an essential tool used by practitioners to enhance their skills which furthers professional development. Therefore, the student teacher's ability to understand the purpose of critical reflection along with how to use it is of paramount importance. Whilst training to be a teacher the student will have classroom experience, first as an observer then as the role of teacher. Through this experience incidents of interest will arise which become critical incidents, these incidents will be reflected upon using critical reflection. The Critical reflection process encourages the practitioner to question the expected socio cultural, </w:t>
      </w:r>
      <w:r w:rsidR="00647DF7" w:rsidRPr="00CC201A">
        <w:rPr>
          <w:rFonts w:ascii="Arial" w:hAnsi="Arial" w:cs="Arial"/>
        </w:rPr>
        <w:t>political,</w:t>
      </w:r>
      <w:r w:rsidRPr="00CC201A">
        <w:rPr>
          <w:rFonts w:ascii="Arial" w:hAnsi="Arial" w:cs="Arial"/>
        </w:rPr>
        <w:t xml:space="preserve"> and professional behaviours. Critical reflection develops new understanding of an experience, expanding knowledge through theoretical studies which will create new behaviours (Brookfield 1995).  </w:t>
      </w:r>
    </w:p>
    <w:p w14:paraId="2A4CFA91" w14:textId="7E189291" w:rsidR="00C62D52" w:rsidRPr="00CC201A" w:rsidRDefault="00C62D52" w:rsidP="00C62D52">
      <w:pPr>
        <w:spacing w:before="30" w:after="30" w:line="360" w:lineRule="auto"/>
        <w:rPr>
          <w:rFonts w:ascii="Arial" w:hAnsi="Arial" w:cs="Arial"/>
        </w:rPr>
      </w:pPr>
      <w:r w:rsidRPr="00CC201A">
        <w:rPr>
          <w:rFonts w:ascii="Arial" w:hAnsi="Arial" w:cs="Arial"/>
        </w:rPr>
        <w:t>The process of daily critical reflection using the teaching journal along with the personal learning passport (PLP) will create an insight into the teaching experience. The student teachers’ mentors will reflect on the students' teaching critiquing their performance along with encouraging new methods of teaching. In order to gain the qualified teaching standards (QTS) accreditation students must demonstrate that they are capable of reaching the professional standards for teaching and leadership, through completing the five standards of values and dispositions</w:t>
      </w:r>
      <w:r w:rsidR="00647DF7" w:rsidRPr="00CC201A">
        <w:rPr>
          <w:rFonts w:ascii="Arial" w:hAnsi="Arial" w:cs="Arial"/>
        </w:rPr>
        <w:t>,</w:t>
      </w:r>
      <w:r w:rsidRPr="00CC201A">
        <w:rPr>
          <w:rFonts w:ascii="Arial" w:hAnsi="Arial" w:cs="Arial"/>
        </w:rPr>
        <w:t xml:space="preserve"> this will be achieved through the use of personal learning passport (PLP) The process of critical reflection creates an opportunity to gain a deeper understanding of the students teaching, this form of reflection will enable growth leading to </w:t>
      </w:r>
      <w:r w:rsidRPr="00CC201A">
        <w:rPr>
          <w:rFonts w:ascii="Arial" w:hAnsi="Arial" w:cs="Arial"/>
        </w:rPr>
        <w:lastRenderedPageBreak/>
        <w:t xml:space="preserve">more effective teaching. Therefore, using critical reflection will contribute to meeting the qualified teaching standards (QTS).  </w:t>
      </w:r>
    </w:p>
    <w:p w14:paraId="45FB5BC0" w14:textId="3591B9F2" w:rsidR="00C62D52" w:rsidRPr="00CC201A" w:rsidRDefault="00C62D52" w:rsidP="00C62D52">
      <w:pPr>
        <w:spacing w:before="30" w:after="30" w:line="360" w:lineRule="auto"/>
        <w:rPr>
          <w:rFonts w:ascii="Arial" w:hAnsi="Arial" w:cs="Arial"/>
        </w:rPr>
      </w:pPr>
      <w:r w:rsidRPr="00CC201A">
        <w:rPr>
          <w:rFonts w:ascii="Arial" w:hAnsi="Arial" w:cs="Arial"/>
        </w:rPr>
        <w:t>The reform of initial teacher education</w:t>
      </w:r>
      <w:r w:rsidR="00A82CDE" w:rsidRPr="00CC201A">
        <w:rPr>
          <w:rFonts w:ascii="Arial" w:hAnsi="Arial" w:cs="Arial"/>
        </w:rPr>
        <w:t xml:space="preserve"> </w:t>
      </w:r>
      <w:r w:rsidR="00647DF7" w:rsidRPr="00CC201A">
        <w:rPr>
          <w:rFonts w:ascii="Arial" w:hAnsi="Arial" w:cs="Arial"/>
        </w:rPr>
        <w:t>(ITE</w:t>
      </w:r>
      <w:r w:rsidR="00A82CDE" w:rsidRPr="00CC201A">
        <w:rPr>
          <w:rFonts w:ascii="Arial" w:hAnsi="Arial" w:cs="Arial"/>
        </w:rPr>
        <w:t>)</w:t>
      </w:r>
      <w:r w:rsidRPr="00CC201A">
        <w:rPr>
          <w:rFonts w:ascii="Arial" w:hAnsi="Arial" w:cs="Arial"/>
        </w:rPr>
        <w:t xml:space="preserve"> in Wales was undertaken to meet new standards needed to deliver the new curriculum where teachers would be encouraged to not just deliver the curriculum but to present it in a way that made it accessible for all pupils. The Welsh Government concluded that a fundamentally different concept of how initial teacher education was organised establishing that both universities and schools working closely together to support student teacher learning would obtain positive results. Mentors are seen as a key approach to ITE in Wales. CaBan received accreditation from the Educational Workforce Council (EWC) to offer its revised programmes starting in 2019–20. Caban programmes are reinforced by the concept of enquiry-based professional learning (Cordingley, 2013; Darling-Hammond et al., 2017) along with classroom-based practitioner enquiry (Campbell &amp; Groundwater-Smith, 2010; Cochran-Smith &amp; Lytle, 2009). This methodology has transformed the role of the mentor. The multi-faceted role of the mentor as a reflective practitioner encompasses numerous roles that include teacher and role model. This is acknowledged as a two-way process, developing a reflective approach through collaboration</w:t>
      </w:r>
      <w:r w:rsidR="008357C4" w:rsidRPr="00CC201A">
        <w:rPr>
          <w:rFonts w:ascii="Arial" w:hAnsi="Arial" w:cs="Arial"/>
        </w:rPr>
        <w:t>,</w:t>
      </w:r>
      <w:r w:rsidR="001B39DA" w:rsidRPr="00CC201A">
        <w:rPr>
          <w:rFonts w:ascii="Arial" w:hAnsi="Arial" w:cs="Arial"/>
        </w:rPr>
        <w:t xml:space="preserve"> enquiry,</w:t>
      </w:r>
      <w:r w:rsidRPr="00CC201A">
        <w:rPr>
          <w:rFonts w:ascii="Arial" w:hAnsi="Arial" w:cs="Arial"/>
        </w:rPr>
        <w:t xml:space="preserve"> critical </w:t>
      </w:r>
      <w:r w:rsidR="001B39DA" w:rsidRPr="00CC201A">
        <w:rPr>
          <w:rFonts w:ascii="Arial" w:hAnsi="Arial" w:cs="Arial"/>
        </w:rPr>
        <w:t>reflection,</w:t>
      </w:r>
      <w:r w:rsidRPr="00CC201A">
        <w:rPr>
          <w:rFonts w:ascii="Arial" w:hAnsi="Arial" w:cs="Arial"/>
        </w:rPr>
        <w:t xml:space="preserve"> and observation. These factors of mentoring have been viewed to be fundamental for student teachers’ development, creating self-sufficiency with a strong professional status (Harrison et al., 2005).</w:t>
      </w:r>
    </w:p>
    <w:p w14:paraId="214ABA49" w14:textId="77777777" w:rsidR="000576C4" w:rsidRPr="00CC201A" w:rsidRDefault="000576C4" w:rsidP="00616CE5">
      <w:pPr>
        <w:spacing w:before="30" w:after="30" w:line="360" w:lineRule="auto"/>
        <w:rPr>
          <w:rFonts w:ascii="Arial" w:hAnsi="Arial" w:cs="Arial"/>
          <w:sz w:val="28"/>
          <w:szCs w:val="28"/>
          <w:u w:val="single"/>
        </w:rPr>
      </w:pPr>
    </w:p>
    <w:p w14:paraId="1B85ED75" w14:textId="37AA74AC" w:rsidR="00E86F98" w:rsidRPr="00CC201A" w:rsidRDefault="00F01F10" w:rsidP="00616CE5">
      <w:pPr>
        <w:spacing w:before="30" w:after="30" w:line="360" w:lineRule="auto"/>
        <w:rPr>
          <w:rFonts w:ascii="Arial" w:hAnsi="Arial" w:cs="Arial"/>
          <w:sz w:val="28"/>
          <w:szCs w:val="28"/>
          <w:u w:val="single"/>
        </w:rPr>
      </w:pPr>
      <w:r w:rsidRPr="00CC201A">
        <w:rPr>
          <w:rFonts w:ascii="Arial" w:hAnsi="Arial" w:cs="Arial"/>
          <w:sz w:val="28"/>
          <w:szCs w:val="28"/>
          <w:u w:val="single"/>
        </w:rPr>
        <w:t>O</w:t>
      </w:r>
      <w:r w:rsidR="00C53AC9" w:rsidRPr="00CC201A">
        <w:rPr>
          <w:rFonts w:ascii="Arial" w:hAnsi="Arial" w:cs="Arial"/>
          <w:sz w:val="28"/>
          <w:szCs w:val="28"/>
          <w:u w:val="single"/>
        </w:rPr>
        <w:t>bservation</w:t>
      </w:r>
      <w:r w:rsidRPr="00CC201A">
        <w:rPr>
          <w:rFonts w:ascii="Arial" w:hAnsi="Arial" w:cs="Arial"/>
          <w:sz w:val="28"/>
          <w:szCs w:val="28"/>
          <w:u w:val="single"/>
        </w:rPr>
        <w:t xml:space="preserve"> School &amp; Class context</w:t>
      </w:r>
    </w:p>
    <w:p w14:paraId="3E7E278A" w14:textId="77777777" w:rsidR="00870F47" w:rsidRPr="00CC201A" w:rsidRDefault="00870F47" w:rsidP="00870F47">
      <w:pPr>
        <w:spacing w:before="30" w:after="30" w:line="360" w:lineRule="auto"/>
        <w:rPr>
          <w:rFonts w:ascii="Arial" w:hAnsi="Arial" w:cs="Arial"/>
        </w:rPr>
      </w:pPr>
    </w:p>
    <w:p w14:paraId="3A3C90FE" w14:textId="6B949752" w:rsidR="00870F47" w:rsidRPr="00CC201A" w:rsidRDefault="00870F47" w:rsidP="00870F47">
      <w:pPr>
        <w:spacing w:before="30" w:after="30" w:line="360" w:lineRule="auto"/>
        <w:rPr>
          <w:rFonts w:ascii="Arial" w:hAnsi="Arial" w:cs="Arial"/>
        </w:rPr>
      </w:pPr>
      <w:r w:rsidRPr="00CC201A">
        <w:rPr>
          <w:rFonts w:ascii="Arial" w:hAnsi="Arial" w:cs="Arial"/>
        </w:rPr>
        <w:t>The school setting of the critical incident is near a town centre with most pupils coming from the immediate area. There are currently 659 pupils within the school aging from 3 to 11 years in 23 classes. The nursery has up to 62 children attending full – time. Within the setting they have a learning resource base for children who are diagnosed with autistic spectrum conditions the children in here range from the age of three to eleven years old this accommodates for children across the local authority.  The school has approximately 33% of their pupils that are free school meals (FSM) this is above the national average. Most of the pupils come from homes where English is the first language and very few pupils speak Welsh at home. There are around 25% of the school’s pupils who have additional learning needs. The school currently has an asymmetric week allowing an extended school day on a Monday and an early finish for pupils on a Friday there is also an option for pupils who would like to stay, they have the option to join in on free activities.</w:t>
      </w:r>
    </w:p>
    <w:p w14:paraId="4C08B23A" w14:textId="40932642" w:rsidR="00870F47" w:rsidRPr="00CC201A" w:rsidRDefault="00870F47" w:rsidP="00870F47">
      <w:pPr>
        <w:spacing w:before="30" w:after="30" w:line="360" w:lineRule="auto"/>
        <w:rPr>
          <w:rFonts w:ascii="Arial" w:hAnsi="Arial" w:cs="Arial"/>
        </w:rPr>
      </w:pPr>
      <w:r w:rsidRPr="00CC201A">
        <w:rPr>
          <w:rFonts w:ascii="Arial" w:hAnsi="Arial" w:cs="Arial"/>
        </w:rPr>
        <w:t xml:space="preserve">The classroom where the incident took place is a large classroom of 30 year 6 pupils. There is a class teacher and one learning support assistance present within the classroom. Most of </w:t>
      </w:r>
      <w:r w:rsidRPr="00CC201A">
        <w:rPr>
          <w:rFonts w:ascii="Arial" w:hAnsi="Arial" w:cs="Arial"/>
        </w:rPr>
        <w:lastRenderedPageBreak/>
        <w:t>the pupils are eligible for free school meals and go to the breakfast club. There is a mix of learning abilities with some of the pupils having additional learning needs and behavioural issues.</w:t>
      </w:r>
    </w:p>
    <w:p w14:paraId="3D0E0E75" w14:textId="77777777" w:rsidR="00870F47" w:rsidRPr="00CC201A" w:rsidRDefault="00870F47" w:rsidP="00616CE5">
      <w:pPr>
        <w:spacing w:before="30" w:after="30" w:line="360" w:lineRule="auto"/>
        <w:rPr>
          <w:rFonts w:ascii="Arial" w:hAnsi="Arial" w:cs="Arial"/>
          <w:sz w:val="28"/>
          <w:szCs w:val="28"/>
          <w:u w:val="single"/>
        </w:rPr>
      </w:pPr>
    </w:p>
    <w:p w14:paraId="37F7A86F" w14:textId="08BFB1A0" w:rsidR="00F01F10" w:rsidRPr="00CC201A" w:rsidRDefault="00C53AC9" w:rsidP="00616CE5">
      <w:pPr>
        <w:spacing w:before="30" w:after="30" w:line="360" w:lineRule="auto"/>
        <w:rPr>
          <w:rFonts w:ascii="Arial" w:hAnsi="Arial" w:cs="Arial"/>
          <w:sz w:val="28"/>
          <w:szCs w:val="28"/>
          <w:u w:val="single"/>
        </w:rPr>
      </w:pPr>
      <w:r w:rsidRPr="00CC201A">
        <w:rPr>
          <w:rFonts w:ascii="Arial" w:hAnsi="Arial" w:cs="Arial"/>
          <w:sz w:val="28"/>
          <w:szCs w:val="28"/>
          <w:u w:val="single"/>
        </w:rPr>
        <w:t>Critical incident linked to Donaldson’s Four Purposes</w:t>
      </w:r>
    </w:p>
    <w:p w14:paraId="65551642" w14:textId="77777777" w:rsidR="006021D6" w:rsidRPr="00CC201A" w:rsidRDefault="006021D6" w:rsidP="006021D6">
      <w:pPr>
        <w:spacing w:before="30" w:after="30" w:line="360" w:lineRule="auto"/>
        <w:rPr>
          <w:rFonts w:ascii="Arial" w:hAnsi="Arial" w:cs="Arial"/>
        </w:rPr>
      </w:pPr>
    </w:p>
    <w:p w14:paraId="2C15B7B8" w14:textId="66DBD1D2" w:rsidR="006021D6" w:rsidRPr="00CC201A" w:rsidRDefault="00704C96" w:rsidP="006021D6">
      <w:pPr>
        <w:spacing w:before="30" w:after="30" w:line="360" w:lineRule="auto"/>
        <w:rPr>
          <w:rFonts w:ascii="Arial" w:hAnsi="Arial" w:cs="Arial"/>
        </w:rPr>
      </w:pPr>
      <w:r>
        <w:rPr>
          <w:rFonts w:ascii="Arial" w:hAnsi="Arial" w:cs="Arial"/>
        </w:rPr>
        <w:t xml:space="preserve">The critical incident chosen is linked to record 1 in the appendices. </w:t>
      </w:r>
      <w:r w:rsidR="006021D6" w:rsidRPr="00CC201A">
        <w:rPr>
          <w:rFonts w:ascii="Arial" w:hAnsi="Arial" w:cs="Arial"/>
        </w:rPr>
        <w:t xml:space="preserve">The teacher planned a rotation math lesson that was tailored inclusively to meet all pupils' needs. Each part of the rotation including the teacher focused group encouraged independent learning. The lesson consisted of 30 pupils at various levels of learning with some pupils affected by additional learning needs and others with behavioural issues in the classroom setting. The classroom LSA was not present as she was helping with school photos. The dynamics of the classroom changed due to the absence of the LSA, the pupils were also affected as pupils left intermediately to have photos taken. The class had a rotation of three activities enabling all groups to be independent learners whilst being able to interact within a group. The first activity gave a choice of three levels to work towards: year 5 (blue), year 6 (green) and year 7 (red).  Pupils worked independently although they were encouraged to support their peers and mark their own work. The purpose of the task was to create independent learning whilst the teacher observed. This task highlights the use of Assessment for learning. The task enables independent learning that meets one of the core purposes of the curriculum to create ambitious capable learners who are ready to learn throughout their lives </w:t>
      </w:r>
      <w:r w:rsidR="00A60C08" w:rsidRPr="00CC201A">
        <w:rPr>
          <w:rFonts w:ascii="Arial" w:hAnsi="Arial" w:cs="Arial"/>
        </w:rPr>
        <w:t>(Donaldson, G 2015).</w:t>
      </w:r>
    </w:p>
    <w:p w14:paraId="68AD4B1E" w14:textId="2E7C6017" w:rsidR="006021D6" w:rsidRPr="00CC201A" w:rsidRDefault="006021D6" w:rsidP="006021D6">
      <w:pPr>
        <w:spacing w:before="30" w:after="30" w:line="360" w:lineRule="auto"/>
        <w:rPr>
          <w:rFonts w:ascii="Arial" w:hAnsi="Arial" w:cs="Arial"/>
        </w:rPr>
      </w:pPr>
      <w:r w:rsidRPr="00CC201A">
        <w:rPr>
          <w:rFonts w:ascii="Arial" w:hAnsi="Arial" w:cs="Arial"/>
        </w:rPr>
        <w:t>iPads were used for the second activity. Whilst using the iPads the pupils were encouraged to play maths games that took place in their outdoor area that led out from their classroom</w:t>
      </w:r>
      <w:r w:rsidR="00526E88" w:rsidRPr="00CC201A">
        <w:rPr>
          <w:rFonts w:ascii="Arial" w:hAnsi="Arial" w:cs="Arial"/>
        </w:rPr>
        <w:t xml:space="preserve">, </w:t>
      </w:r>
      <w:r w:rsidRPr="00CC201A">
        <w:rPr>
          <w:rFonts w:ascii="Arial" w:hAnsi="Arial" w:cs="Arial"/>
        </w:rPr>
        <w:t xml:space="preserve">where they sat on tables and chairs. Whilst the third activity took place in the more relaxed learning area with bean bags situated in the corridor. For this activity the pupils completed a colour by number sheet, this was a numeracy task. The task focused on arithmetic operation where pupils were able to choose the level of difficulty. The majority of pupils settled well into the task although some found it difficult to concentrate with the excitement of a different environment. I observed all three activities, during the third activity It became apparent that one pupil was having difficulty with independent learning. I brought the issue to the attention of the teacher. I offered to assist the pupil and the teacher advised me to aid the pupils learning by giving Numicon as a resource whilst offering to sit and support him. The pupil refused help and proceeded to copy off other pupils in the group. I discussed his refusal of help with the class teacher, she explained that even though he wasn't engaging in our help and copying it was positive to see him sitting with his peers. His attendance was 23% in the </w:t>
      </w:r>
      <w:r w:rsidRPr="00CC201A">
        <w:rPr>
          <w:rFonts w:ascii="Arial" w:hAnsi="Arial" w:cs="Arial"/>
        </w:rPr>
        <w:lastRenderedPageBreak/>
        <w:t>previous term and continued to be low, which had created behavioural issues due to frustration after falling behind with his learning. I returned to the pupil and observed him working within a group interacting well with his peers who were showing empathy towards him. The task encouraged the pupils to lead and play different roles in teams effectively and responsibly therefore fulfilling one of the core purposes: enterprising, creative contributors who are ready to play a full part in life and work</w:t>
      </w:r>
      <w:r w:rsidR="00526E88" w:rsidRPr="00CC201A">
        <w:rPr>
          <w:rFonts w:ascii="Arial" w:hAnsi="Arial" w:cs="Arial"/>
        </w:rPr>
        <w:t xml:space="preserve"> (Donaldson, G 2015).</w:t>
      </w:r>
      <w:r w:rsidRPr="00CC201A">
        <w:rPr>
          <w:rFonts w:ascii="Arial" w:hAnsi="Arial" w:cs="Arial"/>
        </w:rPr>
        <w:t xml:space="preserve"> The pupil who had difficulty with independent learning would have benefited from the task through the use of one of the core purposes: Healthy confident individuals who are ready to lead fulfilling lives as valued members of society. Thus, enabling to build his mental and emotional well-being by developing confidence, resilience, and empathy. While having the confidence to participate in performance whilst facing and overcoming challenges</w:t>
      </w:r>
      <w:r w:rsidR="00841744" w:rsidRPr="00CC201A">
        <w:rPr>
          <w:rFonts w:ascii="Arial" w:hAnsi="Arial" w:cs="Arial"/>
        </w:rPr>
        <w:t xml:space="preserve"> </w:t>
      </w:r>
      <w:bookmarkStart w:id="0" w:name="_Hlk86420459"/>
      <w:r w:rsidR="00841744" w:rsidRPr="00CC201A">
        <w:rPr>
          <w:rFonts w:ascii="Arial" w:hAnsi="Arial" w:cs="Arial"/>
        </w:rPr>
        <w:t>(Donaldson, G</w:t>
      </w:r>
      <w:r w:rsidR="00A60C08" w:rsidRPr="00CC201A">
        <w:rPr>
          <w:rFonts w:ascii="Arial" w:hAnsi="Arial" w:cs="Arial"/>
        </w:rPr>
        <w:t xml:space="preserve"> </w:t>
      </w:r>
      <w:r w:rsidR="00841744" w:rsidRPr="00CC201A">
        <w:rPr>
          <w:rFonts w:ascii="Arial" w:hAnsi="Arial" w:cs="Arial"/>
        </w:rPr>
        <w:t>2015)</w:t>
      </w:r>
      <w:r w:rsidR="0065461B" w:rsidRPr="00CC201A">
        <w:rPr>
          <w:rFonts w:ascii="Arial" w:hAnsi="Arial" w:cs="Arial"/>
        </w:rPr>
        <w:t>.</w:t>
      </w:r>
      <w:r w:rsidR="00841744" w:rsidRPr="00CC201A">
        <w:rPr>
          <w:rFonts w:ascii="Arial" w:hAnsi="Arial" w:cs="Arial"/>
        </w:rPr>
        <w:t xml:space="preserve"> </w:t>
      </w:r>
      <w:bookmarkEnd w:id="0"/>
    </w:p>
    <w:p w14:paraId="00F0FBB8" w14:textId="77777777" w:rsidR="000576C4" w:rsidRPr="00CC201A" w:rsidRDefault="000576C4" w:rsidP="007A7DF4">
      <w:pPr>
        <w:spacing w:before="30" w:after="30" w:line="360" w:lineRule="auto"/>
        <w:rPr>
          <w:rFonts w:ascii="Arial" w:hAnsi="Arial" w:cs="Arial"/>
          <w:sz w:val="28"/>
          <w:szCs w:val="28"/>
          <w:u w:val="single"/>
        </w:rPr>
      </w:pPr>
    </w:p>
    <w:p w14:paraId="17A0120B" w14:textId="51F36185" w:rsidR="007A7DF4" w:rsidRPr="00CC201A" w:rsidRDefault="00C53AC9" w:rsidP="007A7DF4">
      <w:pPr>
        <w:spacing w:before="30" w:after="30" w:line="360" w:lineRule="auto"/>
        <w:rPr>
          <w:rFonts w:ascii="Arial" w:hAnsi="Arial" w:cs="Arial"/>
          <w:sz w:val="28"/>
          <w:szCs w:val="28"/>
          <w:u w:val="single"/>
        </w:rPr>
      </w:pPr>
      <w:r w:rsidRPr="00CC201A">
        <w:rPr>
          <w:rFonts w:ascii="Arial" w:hAnsi="Arial" w:cs="Arial"/>
          <w:sz w:val="28"/>
          <w:szCs w:val="28"/>
          <w:u w:val="single"/>
        </w:rPr>
        <w:t xml:space="preserve">Literature Review </w:t>
      </w:r>
    </w:p>
    <w:p w14:paraId="1E737331" w14:textId="251C08D4" w:rsidR="007A7DF4" w:rsidRPr="00CC201A" w:rsidRDefault="00796ADC" w:rsidP="007A7DF4">
      <w:pPr>
        <w:spacing w:before="30" w:after="30" w:line="360" w:lineRule="auto"/>
        <w:rPr>
          <w:rFonts w:ascii="Arial" w:hAnsi="Arial" w:cs="Arial"/>
          <w:sz w:val="28"/>
          <w:szCs w:val="28"/>
          <w:u w:val="single"/>
        </w:rPr>
      </w:pPr>
      <w:r w:rsidRPr="00CC201A">
        <w:rPr>
          <w:rFonts w:ascii="Arial" w:hAnsi="Arial" w:cs="Arial"/>
          <w:sz w:val="28"/>
          <w:szCs w:val="28"/>
          <w:u w:val="single"/>
        </w:rPr>
        <w:t xml:space="preserve">Self- esteem </w:t>
      </w:r>
      <w:r w:rsidR="00362F1C" w:rsidRPr="00CC201A">
        <w:rPr>
          <w:rFonts w:ascii="Arial" w:hAnsi="Arial" w:cs="Arial"/>
          <w:sz w:val="28"/>
          <w:szCs w:val="28"/>
          <w:u w:val="single"/>
        </w:rPr>
        <w:t xml:space="preserve">a </w:t>
      </w:r>
      <w:r w:rsidRPr="00CC201A">
        <w:rPr>
          <w:rFonts w:ascii="Arial" w:hAnsi="Arial" w:cs="Arial"/>
          <w:sz w:val="28"/>
          <w:szCs w:val="28"/>
          <w:u w:val="single"/>
        </w:rPr>
        <w:t xml:space="preserve">barrier to learning </w:t>
      </w:r>
    </w:p>
    <w:p w14:paraId="5F0648AA" w14:textId="11662B84" w:rsidR="007A7DF4" w:rsidRPr="00CC201A" w:rsidRDefault="007A7DF4" w:rsidP="007A7DF4">
      <w:pPr>
        <w:spacing w:before="30" w:after="30" w:line="360" w:lineRule="auto"/>
        <w:rPr>
          <w:rFonts w:ascii="Arial" w:hAnsi="Arial" w:cs="Arial"/>
          <w:sz w:val="28"/>
          <w:szCs w:val="28"/>
          <w:u w:val="single"/>
        </w:rPr>
      </w:pPr>
      <w:r w:rsidRPr="00CC201A">
        <w:rPr>
          <w:rFonts w:ascii="Arial" w:hAnsi="Arial" w:cs="Arial"/>
        </w:rPr>
        <w:t xml:space="preserve">Self-esteem plays a significant role in a child’s development. Previous studies have widely connected confidence and motivation to self-esteem, therefore this impacts children’s needs in order to engage and accomplish educational goals (Ferkany, 2008). According to Hepper (2016) self-esteem is viewed as a continuous dimension ranging from high to low: high self-esteem displaying a positive outlook of oneself, whereas those who experience low self-esteem feel negatively about themselves. A key aspect of self-esteem has been suggested by DeLuca et al. (2012) who proposed emotional factors may also impact learning, therefore the encouragement from parents and teachers play a vital role for successful emotional learning. The importance of enabling children to learn from past instances of failure will encourage further academic development and a positive outlook on their own capacity to learn. </w:t>
      </w:r>
    </w:p>
    <w:p w14:paraId="0F1E8EEF" w14:textId="77777777" w:rsidR="007A7DF4" w:rsidRPr="00CC201A" w:rsidRDefault="007A7DF4" w:rsidP="007A7DF4">
      <w:pPr>
        <w:spacing w:before="30" w:after="30" w:line="360" w:lineRule="auto"/>
        <w:rPr>
          <w:rFonts w:ascii="Arial" w:hAnsi="Arial" w:cs="Arial"/>
        </w:rPr>
      </w:pPr>
      <w:r w:rsidRPr="00CC201A">
        <w:rPr>
          <w:rFonts w:ascii="Arial" w:hAnsi="Arial" w:cs="Arial"/>
        </w:rPr>
        <w:t xml:space="preserve">The main challenge of low self-esteem is lack of motivation to learn which becomes a critical barrier towards pupils learning. Cigman (2004) demonstrated that the availability for a child to learn is dependent on their motivation, which influences the individuals want to attain results and improve their knowledge regardless of the materials being used within the classroom setting (DeLuca et al., 2012). Therefore, if pupils lack self-esteem and motivation to learn this impacts them academically which further affects their learning motions as they will not retain information conveyed to them in a classroom setting. In comparison there is evidence to suggest how high self-esteem has been acknowledged to have a variety of behavioural benefits (Ferkany, 2008), including ability to handle positive and negative emotions, resistance to peer pressure and motivation to attempt new challenges and tasks </w:t>
      </w:r>
      <w:r w:rsidRPr="00CC201A">
        <w:rPr>
          <w:rFonts w:ascii="Arial" w:hAnsi="Arial" w:cs="Arial"/>
        </w:rPr>
        <w:lastRenderedPageBreak/>
        <w:t xml:space="preserve">set (Coleman et al., 1961). Thus, literature highlights how high self-esteem is essential for confidence and motivation which children need to succeed successfully in their education and as individuals (Cigman, 2004). </w:t>
      </w:r>
    </w:p>
    <w:p w14:paraId="730F174C" w14:textId="653B0DE5" w:rsidR="007A7DF4" w:rsidRPr="00CC201A" w:rsidRDefault="007A7DF4" w:rsidP="007A7DF4">
      <w:pPr>
        <w:spacing w:before="30" w:after="30" w:line="360" w:lineRule="auto"/>
        <w:rPr>
          <w:rFonts w:ascii="Arial" w:hAnsi="Arial" w:cs="Arial"/>
        </w:rPr>
      </w:pPr>
      <w:r w:rsidRPr="00CC201A">
        <w:rPr>
          <w:rFonts w:ascii="Arial" w:hAnsi="Arial" w:cs="Arial"/>
        </w:rPr>
        <w:t xml:space="preserve">To date, several studies have reported that self-esteem is a vital precondition for a high degree of academic accomplishment (Ferkany, 2008). This is further emphasised within the legislation in Department for Education (2016) which proposed that education authorities within the United Kingdom have a legal commitment to </w:t>
      </w:r>
      <w:r w:rsidR="00D83634" w:rsidRPr="00CC201A">
        <w:rPr>
          <w:rFonts w:ascii="Arial" w:hAnsi="Arial" w:cs="Arial"/>
        </w:rPr>
        <w:t>prio</w:t>
      </w:r>
      <w:r w:rsidR="001A57DC" w:rsidRPr="00CC201A">
        <w:rPr>
          <w:rFonts w:ascii="Arial" w:hAnsi="Arial" w:cs="Arial"/>
        </w:rPr>
        <w:t>ritise</w:t>
      </w:r>
      <w:r w:rsidRPr="00CC201A">
        <w:rPr>
          <w:rFonts w:ascii="Arial" w:hAnsi="Arial" w:cs="Arial"/>
        </w:rPr>
        <w:t xml:space="preserve"> children’s social and emotional state. Thus, displaying when questioning the success of the education process, it is of paramount importance that improvements are made to show how each individual and young person values themselves (Baumeister et al., 2003). According to Booth and Gerard (2011) a crucial question to examine is the connection between improved self-esteem and academic study, proposing a growth of self-esteem improves academic performance in comparison to the recurrence of failure which results in poor performance and self-doubt arguing this concludes lack of motivation to learn which results in poor academic outcomes for pupils. Therefore, Baumeister et al. (2003) suggestion if there is a connection between improved self-esteem and academic performance has been demonstrated to have a successful impaction on one another. This finding is consistent with that of Covington (2001) who stated that self-esteem is an important role in education with pedagogical requirements needing to be met to foster positive self-esteem across pupils.</w:t>
      </w:r>
    </w:p>
    <w:p w14:paraId="0615D446" w14:textId="77777777" w:rsidR="00296DDC" w:rsidRPr="00CC201A" w:rsidRDefault="00296DDC" w:rsidP="00296DDC">
      <w:pPr>
        <w:spacing w:before="30" w:after="30" w:line="360" w:lineRule="auto"/>
        <w:rPr>
          <w:rFonts w:ascii="Arial" w:hAnsi="Arial" w:cs="Arial"/>
          <w:sz w:val="28"/>
          <w:szCs w:val="28"/>
          <w:u w:val="single"/>
        </w:rPr>
      </w:pPr>
    </w:p>
    <w:p w14:paraId="5711C340" w14:textId="63A683A9" w:rsidR="00296DDC" w:rsidRPr="00CC201A" w:rsidRDefault="00296DDC" w:rsidP="00296DDC">
      <w:pPr>
        <w:spacing w:before="30" w:after="30" w:line="360" w:lineRule="auto"/>
        <w:rPr>
          <w:rFonts w:ascii="Arial" w:hAnsi="Arial" w:cs="Arial"/>
          <w:sz w:val="28"/>
          <w:szCs w:val="28"/>
          <w:u w:val="single"/>
        </w:rPr>
      </w:pPr>
      <w:r w:rsidRPr="00CC201A">
        <w:rPr>
          <w:rFonts w:ascii="Arial" w:hAnsi="Arial" w:cs="Arial"/>
          <w:sz w:val="28"/>
          <w:szCs w:val="28"/>
          <w:u w:val="single"/>
        </w:rPr>
        <w:t>How low attendance affects a pupil’s education along with their social skills.</w:t>
      </w:r>
    </w:p>
    <w:p w14:paraId="403925A3" w14:textId="77777777" w:rsidR="00E50660" w:rsidRPr="00CC201A" w:rsidRDefault="00E50660" w:rsidP="00E50660">
      <w:pPr>
        <w:spacing w:before="30" w:after="30" w:line="360" w:lineRule="auto"/>
        <w:rPr>
          <w:rFonts w:ascii="Arial" w:hAnsi="Arial" w:cs="Arial"/>
        </w:rPr>
      </w:pPr>
      <w:r w:rsidRPr="00CC201A">
        <w:rPr>
          <w:rFonts w:ascii="Arial" w:hAnsi="Arial" w:cs="Arial"/>
        </w:rPr>
        <w:t>Numerous empirical research has been conducted on the cause as well as the effect absence from school has on a pupil. The Scottish council for research in education reported clear links between pupil’s attendance and their success, acknowledging how pupils with a high attendance percentage will achieve better academic success than pupils with a lower percentage (Malcom et al.,1996). This view is further highlighted a decade later by Gove (2011) speech as the Secretary of State for Education, who stated how pupil’s absence remains a concern with children absent from school for more than three weeks a year, he referred to this as the ‘missing millions.’ Therefore, this suggests how children’s absence prevents them from achieving academic success creating an ‘educational underclass’ (Taylor 2012). This opinion is similar to the report found in Gov.uk (2014) ‘The link between absence and attainment at key stage 2’ which displayed how absence was significantly negative statistically when linked to attainment. As a result, this report enables an important validation to previous research.</w:t>
      </w:r>
    </w:p>
    <w:p w14:paraId="3813859B" w14:textId="77777777" w:rsidR="00E50660" w:rsidRPr="00CC201A" w:rsidRDefault="00E50660" w:rsidP="00E50660">
      <w:pPr>
        <w:spacing w:before="30" w:after="30" w:line="360" w:lineRule="auto"/>
        <w:rPr>
          <w:rFonts w:ascii="Arial" w:hAnsi="Arial" w:cs="Arial"/>
        </w:rPr>
      </w:pPr>
      <w:r w:rsidRPr="00CC201A">
        <w:rPr>
          <w:rFonts w:ascii="Arial" w:hAnsi="Arial" w:cs="Arial"/>
        </w:rPr>
        <w:lastRenderedPageBreak/>
        <w:t xml:space="preserve">Local education authorities (LEAs) along with teachers propose there are many factors for pupils’ absence other than those of chronic illnesses, suggesting home environment impacts absence more greatly. Inadequate parenting with disorganised lifestyles placing no value on education were the main issues highlighted. In addition to these beliefs primary school teachers also held the opinion that parents permitted the absences (Malcolm et al., n/d). Dalziel and Henthrone (2005) further supported this view stating that without parental positive attitude playing a paramount role in achieving regular attendance absences will remain high. Taylor (2012) discussed that in the early years of education a child’s absence may be left undealt with by the school until the child is of statutory school age. Therefore, it is noted that younger children with low attendance often have poor environments, such as starting school with delayed language and social development problems. Thus enhances the crucial importance that good attendance is achieved in order to close a gap from their peers that has already been established. </w:t>
      </w:r>
    </w:p>
    <w:p w14:paraId="79EFDF69" w14:textId="77777777" w:rsidR="00E50660" w:rsidRPr="00CC201A" w:rsidRDefault="00E50660" w:rsidP="00E50660">
      <w:pPr>
        <w:spacing w:before="30" w:after="30" w:line="360" w:lineRule="auto"/>
        <w:rPr>
          <w:rFonts w:ascii="Arial" w:hAnsi="Arial" w:cs="Arial"/>
        </w:rPr>
      </w:pPr>
      <w:r w:rsidRPr="00CC201A">
        <w:rPr>
          <w:rFonts w:ascii="Arial" w:hAnsi="Arial" w:cs="Arial"/>
        </w:rPr>
        <w:t>Reid (2004) states when comparing to the range of literature published on absenteeism only a small amount exists on attendance within the primary school. The purpose of Carrol (2013) study is to present evidence with an aim to widen literature relating to primary school absenteeism. The question is asked if primary school attendance is seen as a key factor for developing peer relationships and will significant absence be detrimental to developing peer relationships. Thus, further stating how previous research displayed those children who have significant absences along with children who encounter difficulties to develop peer relationships both endure complications throughout their lives. However, Carrol (2013) concludes that although the study presents strong evidence to support significant absence does affect peer relationships in primary school due to the cross-sectional design, it is not demonstrated for the definite cause and effect to be established. A further study by Wilson et al. (2008) examined the link between peer relationships and absences, they conducted interviews from year five and year six teachers from thirteen schools and seven LEAs in England. The study concluded that all teachers believed that pupils with low attendance most often experienced problems in developing and keeping relationships with their peers. Therefore, this study is comparable to that of Carrol (2013) findings.</w:t>
      </w:r>
    </w:p>
    <w:p w14:paraId="6C6BE219" w14:textId="77777777" w:rsidR="00E50660" w:rsidRPr="00CC201A" w:rsidRDefault="00E50660" w:rsidP="00E50660">
      <w:pPr>
        <w:spacing w:before="30" w:after="30" w:line="360" w:lineRule="auto"/>
        <w:rPr>
          <w:rFonts w:ascii="Arial" w:hAnsi="Arial" w:cs="Arial"/>
        </w:rPr>
      </w:pPr>
      <w:r w:rsidRPr="00CC201A">
        <w:rPr>
          <w:rFonts w:ascii="Arial" w:hAnsi="Arial" w:cs="Arial"/>
        </w:rPr>
        <w:t xml:space="preserve">Furthermore, a child who struggles to develop the social skills needed for relationships within education will consequently experience issues later in their working life. In addition to adding a lack of academic achievement to the child’s developmental issue is thought to lead them into crime. Gov. Wales (2018) suggests alongside aiding children in achieving their educational goals the process of following up on absentees is key to protecting them from being involved in criminal activity. Further studies by National Audit (2005) demonstrates that pupils who do not attend school in England on a regular basis are far more likely to commit </w:t>
      </w:r>
      <w:r w:rsidRPr="00CC201A">
        <w:rPr>
          <w:rFonts w:ascii="Arial" w:hAnsi="Arial" w:cs="Arial"/>
        </w:rPr>
        <w:lastRenderedPageBreak/>
        <w:t>crime. Overall, the literature reviewed reveals how low attendance creates both academic and social issues for the child. Thus, intervention at the earliest possible stage is paramount to changing the path for the child, which helps to further understand the extent and reasons for absence to enable successful interventions for educational success. Estyn (2015) proposed that school attendance data using fixed codes is collected electronically enabling a clear view of attendance. Therefore, this allows for greater exploration of the reasons for absenteeism. Hence improving the safeguarding and tracking of pupils will allow effective strategies to target specific problems to be put into place. Reviews of practice through governmental reports allow evaluation of procedures for necessary adjustments to be made which in turn will benefit the multi agencies involved. Department for Education and Skills (2003) along with Reid (2009) emphasises the importance of availability of information to share through a multi-agency approach. Consequently, such an approach will identify children requiring additional support which in turn provides a structured service where interventions are used to support and safeguard the child.</w:t>
      </w:r>
    </w:p>
    <w:p w14:paraId="3D6EC2C3" w14:textId="66B78DC0" w:rsidR="00296DDC" w:rsidRPr="00CC201A" w:rsidRDefault="00296DDC" w:rsidP="00296DDC">
      <w:pPr>
        <w:spacing w:before="30" w:after="30" w:line="360" w:lineRule="auto"/>
        <w:rPr>
          <w:rFonts w:ascii="Arial" w:hAnsi="Arial" w:cs="Arial"/>
        </w:rPr>
      </w:pPr>
    </w:p>
    <w:p w14:paraId="7EF228BB" w14:textId="2B377619" w:rsidR="00870F47" w:rsidRPr="00CC201A" w:rsidRDefault="00870F47" w:rsidP="00616CE5">
      <w:pPr>
        <w:spacing w:before="30" w:after="30" w:line="360" w:lineRule="auto"/>
        <w:rPr>
          <w:rFonts w:ascii="Arial" w:hAnsi="Arial" w:cs="Arial"/>
          <w:sz w:val="28"/>
          <w:szCs w:val="28"/>
          <w:u w:val="single"/>
        </w:rPr>
      </w:pPr>
      <w:r w:rsidRPr="00CC201A">
        <w:rPr>
          <w:rFonts w:ascii="Arial" w:hAnsi="Arial" w:cs="Arial"/>
          <w:sz w:val="28"/>
          <w:szCs w:val="28"/>
          <w:u w:val="single"/>
        </w:rPr>
        <w:t>Reflection/evaluation &amp; next steps</w:t>
      </w:r>
    </w:p>
    <w:p w14:paraId="38430DB7" w14:textId="197AE50C" w:rsidR="00616CE5" w:rsidRPr="00CC201A" w:rsidRDefault="00616CE5" w:rsidP="00616CE5">
      <w:pPr>
        <w:spacing w:before="30" w:after="30" w:line="360" w:lineRule="auto"/>
        <w:rPr>
          <w:rFonts w:ascii="Arial" w:hAnsi="Arial" w:cs="Arial"/>
        </w:rPr>
      </w:pPr>
      <w:r w:rsidRPr="00CC201A">
        <w:rPr>
          <w:rFonts w:ascii="Arial" w:hAnsi="Arial" w:cs="Arial"/>
        </w:rPr>
        <w:t>Whilst I observed the rotation maths lesson, I noticed the pupil identified in the critical incident was interacting and enjoying the lesson but was not completing the task independently. It became apparent that the pupil was experiencing difficulty with the colour by number arithmetic operation task and needed assistance. I sought advice from the teacher on how to assist the pupil by offering my help. It was suggested to support the pupil with the resource Numicon. I offered the pupil the Numicon and asked him if he’d like this to support him throughout the task. This help was offered in front of other members of the group, this was then refused by the pupil.</w:t>
      </w:r>
    </w:p>
    <w:p w14:paraId="0B27ECDF" w14:textId="7C79ACBA" w:rsidR="007A7FDE" w:rsidRPr="00CC201A" w:rsidRDefault="00616CE5" w:rsidP="00616CE5">
      <w:pPr>
        <w:spacing w:before="30" w:after="30" w:line="360" w:lineRule="auto"/>
        <w:rPr>
          <w:rFonts w:ascii="Arial" w:hAnsi="Arial" w:cs="Arial"/>
        </w:rPr>
      </w:pPr>
      <w:r w:rsidRPr="00CC201A">
        <w:rPr>
          <w:rFonts w:ascii="Arial" w:hAnsi="Arial" w:cs="Arial"/>
        </w:rPr>
        <w:t xml:space="preserve"> On reflection I realise that I did not approach the pupil to offer a choice of learning or additional help but arrived with the Numicon in front of his peers and asked if he wanted to use it. Had I discussed with him that he may be having difficulties and needed help he may not have refused the Numicon. After his refusal the teacher informed me that his attendance is generally very low, the fact his behaviour was good, and he was working as a part of a team although he was copying was very positive as he was instigating a form of learning which had previously not happened. Hence for him he would have seen this experience as a form of accomplishment in his learning. Whereas I firstly saw a negative as he was not able to complete the task. I brought that negativity to him, which then changed his experience. At the point of my initial observation of the pupil’s difficulty had I been aware of the pupils historical learning behaviours I would have approached and encouraged him with positive appraisal for his good behaviour and effort within the task. Approaching with the form of </w:t>
      </w:r>
      <w:r w:rsidRPr="00CC201A">
        <w:rPr>
          <w:rFonts w:ascii="Arial" w:hAnsi="Arial" w:cs="Arial"/>
        </w:rPr>
        <w:lastRenderedPageBreak/>
        <w:t>appraisal would have opened communication between myself and the pupil, enabling an empathic approach building trust. Therefore, this may have changed his acceptance of the Numicon as a resource as it would have been discussed with him rather than appearing as a shock for him in front of his peers. It was positive that I was able to identify that the pupil had difficulty with the independent learning task and brought it to the attention of the class teacher. However overall, the incident can be viewed as a negative experience for both myself and the pupil. The pupil within the critical incident would require the practitioner to use pedagogy which will enable a pupil centred approach, firstly establishing what type of learner the pupil is i.e visual, kinaesthetic, and so on. An intervention of a range of scaffolding techniques would be implemented empowering the pupil to develop his learning interests to encourage attainable goals for independent learning incorporating the SMART goal framework</w:t>
      </w:r>
      <w:r w:rsidR="00D01378" w:rsidRPr="00CC201A">
        <w:rPr>
          <w:rFonts w:ascii="Arial" w:hAnsi="Arial" w:cs="Arial"/>
        </w:rPr>
        <w:t xml:space="preserve"> to enhance self-esteem</w:t>
      </w:r>
      <w:r w:rsidRPr="00CC201A">
        <w:rPr>
          <w:rFonts w:ascii="Arial" w:hAnsi="Arial" w:cs="Arial"/>
        </w:rPr>
        <w:t>. Through the use of critical reflection, I’m able to understand the incident in more depth resulting in good use of reflective practice. (Schon</w:t>
      </w:r>
      <w:r w:rsidR="00A60C08" w:rsidRPr="00CC201A">
        <w:rPr>
          <w:rFonts w:ascii="Arial" w:hAnsi="Arial" w:cs="Arial"/>
        </w:rPr>
        <w:t>,</w:t>
      </w:r>
      <w:r w:rsidRPr="00CC201A">
        <w:rPr>
          <w:rFonts w:ascii="Arial" w:hAnsi="Arial" w:cs="Arial"/>
        </w:rPr>
        <w:t>1987) stated the importance of reflection is essential in the learning process. The development of critical self-reflection will enable an individual to be more effective at their role. Reflective practice is described as a ‘dialogue of thinking and doing through which I become more skilful’</w:t>
      </w:r>
      <w:r w:rsidR="00A60C08" w:rsidRPr="00CC201A">
        <w:rPr>
          <w:rFonts w:ascii="Arial" w:hAnsi="Arial" w:cs="Arial"/>
        </w:rPr>
        <w:t xml:space="preserve"> </w:t>
      </w:r>
      <w:r w:rsidRPr="00CC201A">
        <w:rPr>
          <w:rFonts w:ascii="Arial" w:hAnsi="Arial" w:cs="Arial"/>
        </w:rPr>
        <w:t>(Schon</w:t>
      </w:r>
      <w:r w:rsidR="00A60C08" w:rsidRPr="00CC201A">
        <w:rPr>
          <w:rFonts w:ascii="Arial" w:hAnsi="Arial" w:cs="Arial"/>
        </w:rPr>
        <w:t>,</w:t>
      </w:r>
      <w:r w:rsidRPr="00CC201A">
        <w:rPr>
          <w:rFonts w:ascii="Arial" w:hAnsi="Arial" w:cs="Arial"/>
        </w:rPr>
        <w:t xml:space="preserve">1987). Two types of reflection identified by Schon used by practitioners are reflection-in-action and reflection-on-action. (Thompson and Thompson 2008) describe reflection-in-action as a person who is reflective ‘thinking on one’s feet’ using knowledge previously used in the moment. Whereas reflection-on-action is a process to be undertaken after the event. The process of reflection-on-action allows the practitioner to evaluate the effectiveness of their action. </w:t>
      </w:r>
      <w:r w:rsidR="00C35B51" w:rsidRPr="00CC201A">
        <w:rPr>
          <w:rFonts w:ascii="Arial" w:hAnsi="Arial" w:cs="Arial"/>
        </w:rPr>
        <w:t>Therefore,</w:t>
      </w:r>
      <w:r w:rsidRPr="00CC201A">
        <w:rPr>
          <w:rFonts w:ascii="Arial" w:hAnsi="Arial" w:cs="Arial"/>
        </w:rPr>
        <w:t xml:space="preserve"> enabling professional development by exploring their actions and questioning why things happened a certain way will develop better future practice. Brookfield </w:t>
      </w:r>
      <w:r w:rsidR="00A60C08" w:rsidRPr="00CC201A">
        <w:rPr>
          <w:rFonts w:ascii="Arial" w:hAnsi="Arial" w:cs="Arial"/>
        </w:rPr>
        <w:t>(</w:t>
      </w:r>
      <w:r w:rsidRPr="00CC201A">
        <w:rPr>
          <w:rFonts w:ascii="Arial" w:hAnsi="Arial" w:cs="Arial"/>
        </w:rPr>
        <w:t>2017) discusses the importance of not only reflecting on our practice to enable deeper analyses of understanding but also learning the perspectives of others is important. Brookfield’s model ‘four critical lenses for reflective practice’ enables practitioners to use the four lenses to evaluate their teaching strategies.</w:t>
      </w:r>
    </w:p>
    <w:p w14:paraId="776120F1" w14:textId="6439BD14" w:rsidR="00975F3B" w:rsidRPr="00CC201A" w:rsidRDefault="00975F3B" w:rsidP="00616CE5">
      <w:pPr>
        <w:spacing w:before="30" w:after="30" w:line="360" w:lineRule="auto"/>
        <w:rPr>
          <w:rFonts w:ascii="Arial" w:hAnsi="Arial" w:cs="Arial"/>
        </w:rPr>
      </w:pPr>
    </w:p>
    <w:p w14:paraId="1617881A" w14:textId="3442F065" w:rsidR="00975F3B" w:rsidRPr="00CC201A" w:rsidRDefault="00975F3B" w:rsidP="00616CE5">
      <w:pPr>
        <w:spacing w:before="30" w:after="30" w:line="360" w:lineRule="auto"/>
        <w:rPr>
          <w:rFonts w:ascii="Arial" w:hAnsi="Arial" w:cs="Arial"/>
          <w:sz w:val="28"/>
          <w:szCs w:val="28"/>
          <w:u w:val="single"/>
        </w:rPr>
      </w:pPr>
      <w:r w:rsidRPr="00CC201A">
        <w:rPr>
          <w:rFonts w:ascii="Arial" w:hAnsi="Arial" w:cs="Arial"/>
          <w:sz w:val="28"/>
          <w:szCs w:val="28"/>
          <w:u w:val="single"/>
        </w:rPr>
        <w:t xml:space="preserve">Conclusion </w:t>
      </w:r>
    </w:p>
    <w:p w14:paraId="2159310F" w14:textId="49B090B4" w:rsidR="007A7FDE" w:rsidRPr="0029176D" w:rsidRDefault="0029176D" w:rsidP="00DD5542">
      <w:pPr>
        <w:spacing w:before="30" w:after="30" w:line="360" w:lineRule="auto"/>
        <w:rPr>
          <w:rFonts w:ascii="Arial" w:hAnsi="Arial" w:cs="Arial"/>
        </w:rPr>
      </w:pPr>
      <w:r w:rsidRPr="0029176D">
        <w:rPr>
          <w:rFonts w:ascii="Arial" w:hAnsi="Arial" w:cs="Arial"/>
        </w:rPr>
        <w:t xml:space="preserve">Throughout this essay I have been methodical in my approach, choosing relevant evidence to support my views. Primary and secondary sources have been used, I have adhered to the ethical standards set out for the essay.  Whilst reflecting on the critical incident throughout the essay I have established my knowledge on the importance of reflective practice and how this effects my development as a teacher. </w:t>
      </w:r>
      <w:r w:rsidR="0030603C" w:rsidRPr="0029176D">
        <w:rPr>
          <w:rFonts w:ascii="Arial" w:hAnsi="Arial" w:cs="Arial"/>
        </w:rPr>
        <w:t>I’ve</w:t>
      </w:r>
      <w:r w:rsidRPr="0029176D">
        <w:rPr>
          <w:rFonts w:ascii="Arial" w:hAnsi="Arial" w:cs="Arial"/>
        </w:rPr>
        <w:t xml:space="preserve"> broadened my knowledge of the curriculum along with teaching standards which I feel will enable me to progress in my teaching. As a student teacher I feel it is important to demonstrate good reflective practice with my mentors. </w:t>
      </w:r>
      <w:r w:rsidRPr="0029176D">
        <w:rPr>
          <w:rFonts w:ascii="Arial" w:hAnsi="Arial" w:cs="Arial"/>
        </w:rPr>
        <w:lastRenderedPageBreak/>
        <w:t>This will enable me to promote good learning habits and behaviours that will meet the four purposes and help my leaners to understand the context.</w:t>
      </w:r>
    </w:p>
    <w:p w14:paraId="6E607E76" w14:textId="77777777" w:rsidR="00FC505A" w:rsidRPr="00CC201A" w:rsidRDefault="00FC505A" w:rsidP="00DD5542">
      <w:pPr>
        <w:spacing w:before="30" w:after="30" w:line="360" w:lineRule="auto"/>
        <w:rPr>
          <w:rFonts w:ascii="Arial" w:hAnsi="Arial" w:cs="Arial"/>
          <w:sz w:val="28"/>
          <w:szCs w:val="28"/>
          <w:u w:val="single"/>
        </w:rPr>
      </w:pPr>
    </w:p>
    <w:p w14:paraId="6920C614" w14:textId="77777777" w:rsidR="00FC505A" w:rsidRPr="00CC201A" w:rsidRDefault="00FC505A" w:rsidP="00DD5542">
      <w:pPr>
        <w:spacing w:before="30" w:after="30" w:line="360" w:lineRule="auto"/>
        <w:rPr>
          <w:rFonts w:ascii="Arial" w:hAnsi="Arial" w:cs="Arial"/>
          <w:sz w:val="28"/>
          <w:szCs w:val="28"/>
          <w:u w:val="single"/>
        </w:rPr>
      </w:pPr>
    </w:p>
    <w:p w14:paraId="43FD256F" w14:textId="77777777" w:rsidR="00FC505A" w:rsidRPr="00CC201A" w:rsidRDefault="00FC505A" w:rsidP="00DD5542">
      <w:pPr>
        <w:spacing w:before="30" w:after="30" w:line="360" w:lineRule="auto"/>
        <w:rPr>
          <w:rFonts w:ascii="Arial" w:hAnsi="Arial" w:cs="Arial"/>
          <w:sz w:val="28"/>
          <w:szCs w:val="28"/>
          <w:u w:val="single"/>
        </w:rPr>
      </w:pPr>
    </w:p>
    <w:p w14:paraId="594EA804" w14:textId="77777777" w:rsidR="00585AE6" w:rsidRPr="00CC201A" w:rsidRDefault="00585AE6" w:rsidP="00DD5542">
      <w:pPr>
        <w:spacing w:before="30" w:after="30" w:line="360" w:lineRule="auto"/>
        <w:rPr>
          <w:rFonts w:ascii="Arial" w:hAnsi="Arial" w:cs="Arial"/>
          <w:sz w:val="28"/>
          <w:szCs w:val="28"/>
          <w:u w:val="single"/>
        </w:rPr>
      </w:pPr>
    </w:p>
    <w:p w14:paraId="75EB0885" w14:textId="77777777" w:rsidR="00585AE6" w:rsidRPr="00CC201A" w:rsidRDefault="00585AE6" w:rsidP="00DD5542">
      <w:pPr>
        <w:spacing w:before="30" w:after="30" w:line="360" w:lineRule="auto"/>
        <w:rPr>
          <w:rFonts w:ascii="Arial" w:hAnsi="Arial" w:cs="Arial"/>
          <w:sz w:val="28"/>
          <w:szCs w:val="28"/>
          <w:u w:val="single"/>
        </w:rPr>
      </w:pPr>
    </w:p>
    <w:p w14:paraId="22DD1ED3" w14:textId="77777777" w:rsidR="00F064C7" w:rsidRDefault="00F064C7" w:rsidP="00F064C7">
      <w:pPr>
        <w:spacing w:before="30" w:after="30" w:line="360" w:lineRule="auto"/>
        <w:rPr>
          <w:rFonts w:ascii="Arial" w:hAnsi="Arial" w:cs="Arial"/>
          <w:sz w:val="28"/>
          <w:szCs w:val="28"/>
          <w:u w:val="single"/>
        </w:rPr>
      </w:pPr>
    </w:p>
    <w:p w14:paraId="0B7BABC0" w14:textId="77777777" w:rsidR="00851F71" w:rsidRDefault="00851F71" w:rsidP="00F064C7">
      <w:pPr>
        <w:spacing w:before="30" w:after="30" w:line="360" w:lineRule="auto"/>
        <w:rPr>
          <w:rFonts w:ascii="Arial" w:hAnsi="Arial" w:cs="Arial"/>
          <w:sz w:val="28"/>
          <w:szCs w:val="28"/>
          <w:u w:val="single"/>
        </w:rPr>
      </w:pPr>
    </w:p>
    <w:p w14:paraId="093246B3" w14:textId="77777777" w:rsidR="00851F71" w:rsidRDefault="00851F71" w:rsidP="00F064C7">
      <w:pPr>
        <w:spacing w:before="30" w:after="30" w:line="360" w:lineRule="auto"/>
        <w:rPr>
          <w:rFonts w:ascii="Arial" w:hAnsi="Arial" w:cs="Arial"/>
          <w:sz w:val="28"/>
          <w:szCs w:val="28"/>
          <w:u w:val="single"/>
        </w:rPr>
      </w:pPr>
    </w:p>
    <w:p w14:paraId="68781429" w14:textId="77777777" w:rsidR="00851F71" w:rsidRDefault="00851F71" w:rsidP="00F064C7">
      <w:pPr>
        <w:spacing w:before="30" w:after="30" w:line="360" w:lineRule="auto"/>
        <w:rPr>
          <w:rFonts w:ascii="Arial" w:hAnsi="Arial" w:cs="Arial"/>
          <w:sz w:val="28"/>
          <w:szCs w:val="28"/>
          <w:u w:val="single"/>
        </w:rPr>
      </w:pPr>
    </w:p>
    <w:p w14:paraId="5E21FD32" w14:textId="77777777" w:rsidR="00851F71" w:rsidRDefault="00851F71" w:rsidP="00F064C7">
      <w:pPr>
        <w:spacing w:before="30" w:after="30" w:line="360" w:lineRule="auto"/>
        <w:rPr>
          <w:rFonts w:ascii="Arial" w:hAnsi="Arial" w:cs="Arial"/>
          <w:sz w:val="28"/>
          <w:szCs w:val="28"/>
          <w:u w:val="single"/>
        </w:rPr>
      </w:pPr>
    </w:p>
    <w:p w14:paraId="3E4C433F" w14:textId="77777777" w:rsidR="00851F71" w:rsidRDefault="00851F71" w:rsidP="00F064C7">
      <w:pPr>
        <w:spacing w:before="30" w:after="30" w:line="360" w:lineRule="auto"/>
        <w:rPr>
          <w:rFonts w:ascii="Arial" w:hAnsi="Arial" w:cs="Arial"/>
          <w:sz w:val="28"/>
          <w:szCs w:val="28"/>
          <w:u w:val="single"/>
        </w:rPr>
      </w:pPr>
    </w:p>
    <w:p w14:paraId="7375E6AF" w14:textId="77777777" w:rsidR="00851F71" w:rsidRDefault="00851F71" w:rsidP="00F064C7">
      <w:pPr>
        <w:spacing w:before="30" w:after="30" w:line="360" w:lineRule="auto"/>
        <w:rPr>
          <w:rFonts w:ascii="Arial" w:hAnsi="Arial" w:cs="Arial"/>
          <w:sz w:val="28"/>
          <w:szCs w:val="28"/>
          <w:u w:val="single"/>
        </w:rPr>
      </w:pPr>
    </w:p>
    <w:p w14:paraId="132C7DEA" w14:textId="77777777" w:rsidR="00851F71" w:rsidRDefault="00851F71" w:rsidP="00F064C7">
      <w:pPr>
        <w:spacing w:before="30" w:after="30" w:line="360" w:lineRule="auto"/>
        <w:rPr>
          <w:rFonts w:ascii="Arial" w:hAnsi="Arial" w:cs="Arial"/>
          <w:sz w:val="28"/>
          <w:szCs w:val="28"/>
          <w:u w:val="single"/>
        </w:rPr>
      </w:pPr>
    </w:p>
    <w:p w14:paraId="3BAEE0E2" w14:textId="77777777" w:rsidR="00851F71" w:rsidRDefault="00851F71" w:rsidP="00F064C7">
      <w:pPr>
        <w:spacing w:before="30" w:after="30" w:line="360" w:lineRule="auto"/>
        <w:rPr>
          <w:rFonts w:ascii="Arial" w:hAnsi="Arial" w:cs="Arial"/>
          <w:sz w:val="28"/>
          <w:szCs w:val="28"/>
          <w:u w:val="single"/>
        </w:rPr>
      </w:pPr>
    </w:p>
    <w:p w14:paraId="01BF2D34" w14:textId="77777777" w:rsidR="00851F71" w:rsidRDefault="00851F71" w:rsidP="00F064C7">
      <w:pPr>
        <w:spacing w:before="30" w:after="30" w:line="360" w:lineRule="auto"/>
        <w:rPr>
          <w:rFonts w:ascii="Arial" w:hAnsi="Arial" w:cs="Arial"/>
          <w:sz w:val="28"/>
          <w:szCs w:val="28"/>
          <w:u w:val="single"/>
        </w:rPr>
      </w:pPr>
    </w:p>
    <w:p w14:paraId="0F77C6A6" w14:textId="77777777" w:rsidR="00851F71" w:rsidRDefault="00851F71" w:rsidP="00F064C7">
      <w:pPr>
        <w:spacing w:before="30" w:after="30" w:line="360" w:lineRule="auto"/>
        <w:rPr>
          <w:rFonts w:ascii="Arial" w:hAnsi="Arial" w:cs="Arial"/>
          <w:sz w:val="28"/>
          <w:szCs w:val="28"/>
          <w:u w:val="single"/>
        </w:rPr>
      </w:pPr>
    </w:p>
    <w:p w14:paraId="59D59091" w14:textId="77777777" w:rsidR="00851F71" w:rsidRDefault="00851F71" w:rsidP="00F064C7">
      <w:pPr>
        <w:spacing w:before="30" w:after="30" w:line="360" w:lineRule="auto"/>
        <w:rPr>
          <w:rFonts w:ascii="Arial" w:hAnsi="Arial" w:cs="Arial"/>
          <w:sz w:val="28"/>
          <w:szCs w:val="28"/>
          <w:u w:val="single"/>
        </w:rPr>
      </w:pPr>
    </w:p>
    <w:p w14:paraId="3D1F33A8" w14:textId="77777777" w:rsidR="00851F71" w:rsidRDefault="00851F71" w:rsidP="00F064C7">
      <w:pPr>
        <w:spacing w:before="30" w:after="30" w:line="360" w:lineRule="auto"/>
        <w:rPr>
          <w:rFonts w:ascii="Arial" w:hAnsi="Arial" w:cs="Arial"/>
          <w:sz w:val="28"/>
          <w:szCs w:val="28"/>
          <w:u w:val="single"/>
        </w:rPr>
      </w:pPr>
    </w:p>
    <w:p w14:paraId="319523D6" w14:textId="77777777" w:rsidR="00851F71" w:rsidRDefault="00851F71" w:rsidP="00F064C7">
      <w:pPr>
        <w:spacing w:before="30" w:after="30" w:line="360" w:lineRule="auto"/>
        <w:rPr>
          <w:rFonts w:ascii="Arial" w:hAnsi="Arial" w:cs="Arial"/>
          <w:sz w:val="28"/>
          <w:szCs w:val="28"/>
          <w:u w:val="single"/>
        </w:rPr>
      </w:pPr>
    </w:p>
    <w:p w14:paraId="4C3774F0" w14:textId="77777777" w:rsidR="00851F71" w:rsidRDefault="00851F71" w:rsidP="00F064C7">
      <w:pPr>
        <w:spacing w:before="30" w:after="30" w:line="360" w:lineRule="auto"/>
        <w:rPr>
          <w:rFonts w:ascii="Arial" w:hAnsi="Arial" w:cs="Arial"/>
          <w:sz w:val="28"/>
          <w:szCs w:val="28"/>
          <w:u w:val="single"/>
        </w:rPr>
      </w:pPr>
    </w:p>
    <w:p w14:paraId="0ECA218C" w14:textId="77777777" w:rsidR="00851F71" w:rsidRDefault="00851F71" w:rsidP="00F064C7">
      <w:pPr>
        <w:spacing w:before="30" w:after="30" w:line="360" w:lineRule="auto"/>
        <w:rPr>
          <w:rFonts w:ascii="Arial" w:hAnsi="Arial" w:cs="Arial"/>
          <w:sz w:val="28"/>
          <w:szCs w:val="28"/>
          <w:u w:val="single"/>
        </w:rPr>
      </w:pPr>
    </w:p>
    <w:p w14:paraId="6BC7D916" w14:textId="77777777" w:rsidR="00851F71" w:rsidRDefault="00851F71" w:rsidP="00F064C7">
      <w:pPr>
        <w:spacing w:before="30" w:after="30" w:line="360" w:lineRule="auto"/>
        <w:rPr>
          <w:rFonts w:ascii="Arial" w:hAnsi="Arial" w:cs="Arial"/>
          <w:sz w:val="28"/>
          <w:szCs w:val="28"/>
          <w:u w:val="single"/>
        </w:rPr>
      </w:pPr>
    </w:p>
    <w:p w14:paraId="694FFBFC" w14:textId="77777777" w:rsidR="00851F71" w:rsidRDefault="00851F71" w:rsidP="00F064C7">
      <w:pPr>
        <w:spacing w:before="30" w:after="30" w:line="360" w:lineRule="auto"/>
        <w:rPr>
          <w:rFonts w:ascii="Arial" w:hAnsi="Arial" w:cs="Arial"/>
          <w:sz w:val="28"/>
          <w:szCs w:val="28"/>
          <w:u w:val="single"/>
        </w:rPr>
      </w:pPr>
    </w:p>
    <w:p w14:paraId="027A3189" w14:textId="77777777" w:rsidR="00851F71" w:rsidRDefault="00851F71" w:rsidP="00F064C7">
      <w:pPr>
        <w:spacing w:before="30" w:after="30" w:line="360" w:lineRule="auto"/>
        <w:rPr>
          <w:rFonts w:ascii="Arial" w:hAnsi="Arial" w:cs="Arial"/>
          <w:sz w:val="28"/>
          <w:szCs w:val="28"/>
          <w:u w:val="single"/>
        </w:rPr>
      </w:pPr>
    </w:p>
    <w:p w14:paraId="1BBD6DED" w14:textId="77777777" w:rsidR="00851F71" w:rsidRDefault="00851F71" w:rsidP="00F064C7">
      <w:pPr>
        <w:spacing w:before="30" w:after="30" w:line="360" w:lineRule="auto"/>
        <w:rPr>
          <w:rFonts w:ascii="Arial" w:hAnsi="Arial" w:cs="Arial"/>
          <w:sz w:val="28"/>
          <w:szCs w:val="28"/>
          <w:u w:val="single"/>
        </w:rPr>
      </w:pPr>
    </w:p>
    <w:p w14:paraId="1A34EFDC" w14:textId="77777777" w:rsidR="00851F71" w:rsidRDefault="00851F71" w:rsidP="00F064C7">
      <w:pPr>
        <w:spacing w:before="30" w:after="30" w:line="360" w:lineRule="auto"/>
        <w:rPr>
          <w:rFonts w:ascii="Arial" w:hAnsi="Arial" w:cs="Arial"/>
          <w:sz w:val="28"/>
          <w:szCs w:val="28"/>
          <w:u w:val="single"/>
        </w:rPr>
      </w:pPr>
    </w:p>
    <w:p w14:paraId="2F9BFA09" w14:textId="4D2EDF2F" w:rsidR="00F064C7" w:rsidRDefault="00F064C7" w:rsidP="00F064C7">
      <w:pPr>
        <w:spacing w:before="30" w:after="30" w:line="360" w:lineRule="auto"/>
        <w:rPr>
          <w:rFonts w:ascii="Arial" w:hAnsi="Arial" w:cs="Arial"/>
          <w:sz w:val="28"/>
          <w:szCs w:val="28"/>
          <w:u w:val="single"/>
        </w:rPr>
      </w:pPr>
      <w:r w:rsidRPr="00F064C7">
        <w:rPr>
          <w:rFonts w:ascii="Arial" w:hAnsi="Arial" w:cs="Arial"/>
          <w:sz w:val="28"/>
          <w:szCs w:val="28"/>
          <w:u w:val="single"/>
        </w:rPr>
        <w:lastRenderedPageBreak/>
        <w:t xml:space="preserve">Reference List </w:t>
      </w:r>
    </w:p>
    <w:p w14:paraId="16EF3805" w14:textId="77777777" w:rsidR="00F064C7" w:rsidRPr="00F064C7" w:rsidRDefault="00F064C7" w:rsidP="00F064C7">
      <w:pPr>
        <w:spacing w:before="30" w:after="30" w:line="360" w:lineRule="auto"/>
        <w:rPr>
          <w:rFonts w:ascii="Arial" w:hAnsi="Arial" w:cs="Arial"/>
          <w:sz w:val="28"/>
          <w:szCs w:val="28"/>
          <w:u w:val="single"/>
        </w:rPr>
      </w:pPr>
    </w:p>
    <w:p w14:paraId="0DD3E6EA" w14:textId="77777777" w:rsidR="00F064C7" w:rsidRPr="00F064C7" w:rsidRDefault="00F064C7" w:rsidP="00F064C7">
      <w:pPr>
        <w:spacing w:before="30" w:after="30" w:line="360" w:lineRule="auto"/>
        <w:rPr>
          <w:rFonts w:ascii="Arial" w:hAnsi="Arial" w:cs="Arial"/>
        </w:rPr>
      </w:pPr>
      <w:r w:rsidRPr="00F064C7">
        <w:rPr>
          <w:rFonts w:ascii="Arial" w:hAnsi="Arial" w:cs="Arial"/>
        </w:rPr>
        <w:t>Hepper, E. G. (2016) Self-esteem, In: Howard S. Friedman (Editor in Chief). Encyclopaedia of Mental Health, 4 (2nd ed). Waltham, MA: Academic Press, pp. 80-91. Available at: file:///C:/Users/Student/Downloads/Hepper2015self-esteemencyclopediaofmentalhealthchapter.pdf  (Accessed: 10 October 2021)</w:t>
      </w:r>
    </w:p>
    <w:p w14:paraId="154E68F7" w14:textId="77777777" w:rsidR="00F064C7" w:rsidRPr="00F064C7" w:rsidRDefault="00F064C7" w:rsidP="00F064C7">
      <w:pPr>
        <w:spacing w:before="30" w:after="30" w:line="360" w:lineRule="auto"/>
        <w:rPr>
          <w:rFonts w:ascii="Arial" w:hAnsi="Arial" w:cs="Arial"/>
        </w:rPr>
      </w:pPr>
      <w:r w:rsidRPr="00F064C7">
        <w:rPr>
          <w:rFonts w:ascii="Arial" w:hAnsi="Arial" w:cs="Arial"/>
        </w:rPr>
        <w:t>Ferkany, M. (2008) ‘The educational importance of self-esteem’. Journal of Philosophy of Education, 42(1), pp. 119-132. Available at: file:///C:/Users/Student/Downloads/The_Educational_Importance_of_Self-Esteem.pdf (Accessed: 10 October 2021)</w:t>
      </w:r>
    </w:p>
    <w:p w14:paraId="7C1D89EB" w14:textId="77777777" w:rsidR="00F064C7" w:rsidRPr="00F064C7" w:rsidRDefault="00F064C7" w:rsidP="00F064C7">
      <w:pPr>
        <w:spacing w:before="30" w:after="30" w:line="360" w:lineRule="auto"/>
        <w:rPr>
          <w:rFonts w:ascii="Arial" w:hAnsi="Arial" w:cs="Arial"/>
        </w:rPr>
      </w:pPr>
      <w:r w:rsidRPr="00F064C7">
        <w:rPr>
          <w:rFonts w:ascii="Arial" w:hAnsi="Arial" w:cs="Arial"/>
        </w:rPr>
        <w:t>Coleman, J. S., Johnstone, J. W. C., &amp; Jonassohn, K. (1961) ‘The adolescent society: the social life of the teenager and its impact on education’. New York, Free Press of Glencoe.</w:t>
      </w:r>
    </w:p>
    <w:p w14:paraId="1440F36F" w14:textId="77777777" w:rsidR="00F064C7" w:rsidRPr="00F064C7" w:rsidRDefault="00F064C7" w:rsidP="00F064C7">
      <w:pPr>
        <w:spacing w:before="30" w:after="30" w:line="360" w:lineRule="auto"/>
        <w:rPr>
          <w:rFonts w:ascii="Arial" w:hAnsi="Arial" w:cs="Arial"/>
        </w:rPr>
      </w:pPr>
      <w:r w:rsidRPr="00F064C7">
        <w:rPr>
          <w:rFonts w:ascii="Arial" w:hAnsi="Arial" w:cs="Arial"/>
        </w:rPr>
        <w:t>Deluca, C., LaPointe-McEwan, D., &amp; Luhanga, U. (2016) ‘Teacher assessment literacy: a review of international standards and measures’. Educational assessment evaluation and accountability, 28(3), pp. 251-272. Available at: https://link.springer.com/article/10.1007/s11092-015-9233-6 (Accessed: 10 October 2021)</w:t>
      </w:r>
    </w:p>
    <w:p w14:paraId="1AC7B4EE" w14:textId="77777777" w:rsidR="00F064C7" w:rsidRPr="00F064C7" w:rsidRDefault="00F064C7" w:rsidP="00F064C7">
      <w:pPr>
        <w:spacing w:before="30" w:after="30" w:line="360" w:lineRule="auto"/>
        <w:rPr>
          <w:rFonts w:ascii="Arial" w:hAnsi="Arial" w:cs="Arial"/>
        </w:rPr>
      </w:pPr>
      <w:r w:rsidRPr="00F064C7">
        <w:rPr>
          <w:rFonts w:ascii="Arial" w:hAnsi="Arial" w:cs="Arial"/>
        </w:rPr>
        <w:t>Cigman, R. (2004) ‘Situated Self-esteem’. Journal of Philosophy of Education, 38(1), pp. 91-105. Available at: https://onlinelibrary.wiley.com/doi/full/10.1111/j.0309-8249.2004.00365.x?saml_referrer  (Accessed: 10 October 2021)</w:t>
      </w:r>
    </w:p>
    <w:p w14:paraId="7A74CC80" w14:textId="77777777" w:rsidR="00F064C7" w:rsidRPr="00F064C7" w:rsidRDefault="00F064C7" w:rsidP="00F064C7">
      <w:pPr>
        <w:spacing w:before="30" w:after="30" w:line="360" w:lineRule="auto"/>
        <w:rPr>
          <w:rFonts w:ascii="Arial" w:hAnsi="Arial" w:cs="Arial"/>
        </w:rPr>
      </w:pPr>
      <w:r w:rsidRPr="00F064C7">
        <w:rPr>
          <w:rFonts w:ascii="Arial" w:hAnsi="Arial" w:cs="Arial"/>
        </w:rPr>
        <w:t>Department of Education. (2016) ‘Putting children first. Delivering our vision for excellent children’s social care’. Available at: https://assets.publishing.service.gov.uk/government/uploads/system/uploads/attachment_data/file/554573/Putting_children_first_delivering_vision_excellent_childrens_social_care.pdf</w:t>
      </w:r>
    </w:p>
    <w:p w14:paraId="6DD6339F" w14:textId="77777777" w:rsidR="00F064C7" w:rsidRPr="00F064C7" w:rsidRDefault="00F064C7" w:rsidP="00F064C7">
      <w:pPr>
        <w:spacing w:before="30" w:after="30" w:line="360" w:lineRule="auto"/>
        <w:rPr>
          <w:rFonts w:ascii="Arial" w:hAnsi="Arial" w:cs="Arial"/>
        </w:rPr>
      </w:pPr>
      <w:r w:rsidRPr="00F064C7">
        <w:rPr>
          <w:rFonts w:ascii="Arial" w:hAnsi="Arial" w:cs="Arial"/>
        </w:rPr>
        <w:t>(Accessed: 12 October 2021)</w:t>
      </w:r>
    </w:p>
    <w:p w14:paraId="4D8754F8" w14:textId="77777777" w:rsidR="00F064C7" w:rsidRPr="00F064C7" w:rsidRDefault="00F064C7" w:rsidP="00F064C7">
      <w:pPr>
        <w:spacing w:before="30" w:after="30" w:line="360" w:lineRule="auto"/>
        <w:rPr>
          <w:rFonts w:ascii="Arial" w:hAnsi="Arial" w:cs="Arial"/>
        </w:rPr>
      </w:pPr>
      <w:r w:rsidRPr="00F064C7">
        <w:rPr>
          <w:rFonts w:ascii="Arial" w:hAnsi="Arial" w:cs="Arial"/>
        </w:rPr>
        <w:t>Darling-Hammond, L. (2006). Powerful teacher education: Lessons from exemplary programs. Wiley.  (Accessed: 10 October 2021)</w:t>
      </w:r>
    </w:p>
    <w:p w14:paraId="5BD391D2"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Reid, K. 2009. The national behaviour and attendance review in Wales: Findings and recommendations on school attendance. Research in Education (Accessed: 10 October 2021) </w:t>
      </w:r>
    </w:p>
    <w:p w14:paraId="5E8E1C6C"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Baumeister, R. F., Campbell, J. D., Krueger, J. I., &amp; Vohs, K. D. (2003) ‘Does high self-esteem cause better performance, interpersonal success, happiness or healthier lifestyles?’ Psychological Science in the Public Interest, 4(1), pp. 1-44. Available at: https://doi.org/10.1111/1529-1006.01431 (Accessed 12 October 2021). </w:t>
      </w:r>
    </w:p>
    <w:p w14:paraId="0CE55419" w14:textId="77777777" w:rsidR="00F064C7" w:rsidRPr="00F064C7" w:rsidRDefault="00F064C7" w:rsidP="00F064C7">
      <w:pPr>
        <w:spacing w:before="30" w:after="30" w:line="360" w:lineRule="auto"/>
        <w:rPr>
          <w:rFonts w:ascii="Arial" w:hAnsi="Arial" w:cs="Arial"/>
        </w:rPr>
      </w:pPr>
      <w:r w:rsidRPr="00F064C7">
        <w:rPr>
          <w:rFonts w:ascii="Arial" w:hAnsi="Arial" w:cs="Arial"/>
        </w:rPr>
        <w:lastRenderedPageBreak/>
        <w:t>Campbell, A., &amp; Groundwater-Smith, S. (Eds.). (2010). Connecting inquiry and professional learning in education: International perspectives and practical solutions. Routledge. (Accessed 12 October 2021).</w:t>
      </w:r>
    </w:p>
    <w:p w14:paraId="54D7F608"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Booth, M. Z., &amp; Gerard, J. M. (2011) ‘Self-esteem and academic achievement: a comparative study of adolescent students in England and the United States. Compare, 41(5), pp. 629-648. Available at: https://www.ncbi.nlm.nih.gov/pmc/articles/PMC3779915/  (Accessed 13 October 2021). </w:t>
      </w:r>
    </w:p>
    <w:p w14:paraId="7C067E86"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H.C.M (Tim) Carroll. (2013) The social, emotional, and behavioural difficulties of primary school children with poor attendance records. Educational Studies 39:2 (Accessed 14 October 2021) </w:t>
      </w:r>
    </w:p>
    <w:p w14:paraId="2030D0EB" w14:textId="77777777" w:rsidR="00F064C7" w:rsidRPr="00F064C7" w:rsidRDefault="00F064C7" w:rsidP="00F064C7">
      <w:pPr>
        <w:spacing w:before="30" w:after="30" w:line="360" w:lineRule="auto"/>
        <w:rPr>
          <w:rFonts w:ascii="Arial" w:hAnsi="Arial" w:cs="Arial"/>
        </w:rPr>
      </w:pPr>
      <w:r w:rsidRPr="00F064C7">
        <w:rPr>
          <w:rFonts w:ascii="Arial" w:hAnsi="Arial" w:cs="Arial"/>
        </w:rPr>
        <w:t>Wilson, V., Malcolm, H., Edwards, S. and Davidson, J. 2008. Bunking off: The impact of truancy on pupils and teachers. British Educational Research Journal (Accessed 13 October 2021).</w:t>
      </w:r>
    </w:p>
    <w:p w14:paraId="0BCB9321" w14:textId="77777777" w:rsidR="00F064C7" w:rsidRPr="00F064C7" w:rsidRDefault="00F064C7" w:rsidP="00F064C7">
      <w:pPr>
        <w:spacing w:before="30" w:after="30" w:line="360" w:lineRule="auto"/>
        <w:rPr>
          <w:rFonts w:ascii="Arial" w:hAnsi="Arial" w:cs="Arial"/>
        </w:rPr>
      </w:pPr>
      <w:r w:rsidRPr="00F064C7">
        <w:rPr>
          <w:rFonts w:ascii="Arial" w:hAnsi="Arial" w:cs="Arial"/>
        </w:rPr>
        <w:t>Covington, M. V. (2001) ‘The science and politics of self-esteem: schools caught in the middle’. In T. J. Owens, S. Stryker &amp; N. Goodman (eds). Extending self-esteem theory and research: sociological and psychological currents, pp. 351- 374. Cambridge: Cambridge University Press. Available at: https://www.uel.ac.uk/sites/default/files/6865.pdf  (Accessed 13 October 2021).</w:t>
      </w:r>
    </w:p>
    <w:p w14:paraId="1BD7FE9B" w14:textId="77777777" w:rsidR="00F064C7" w:rsidRPr="00F064C7" w:rsidRDefault="00F064C7" w:rsidP="00F064C7">
      <w:pPr>
        <w:spacing w:before="30" w:after="30" w:line="360" w:lineRule="auto"/>
        <w:rPr>
          <w:rFonts w:ascii="Arial" w:hAnsi="Arial" w:cs="Arial"/>
        </w:rPr>
      </w:pPr>
      <w:r w:rsidRPr="00F064C7">
        <w:rPr>
          <w:rFonts w:ascii="Arial" w:hAnsi="Arial" w:cs="Arial"/>
        </w:rPr>
        <w:t>Estyn. (2018). Pembroke dock Estyn report. Available at: https://www.estyn.gov.wales/system/files  (Accessed 12 October 2021)</w:t>
      </w:r>
    </w:p>
    <w:p w14:paraId="484F3AD4"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Estyn. (2015). Effective practice in improving attendance in primary schools. Available at: </w:t>
      </w:r>
    </w:p>
    <w:p w14:paraId="2290AB89" w14:textId="77777777" w:rsidR="00F064C7" w:rsidRPr="00F064C7" w:rsidRDefault="00F064C7" w:rsidP="00F064C7">
      <w:pPr>
        <w:spacing w:before="30" w:after="30" w:line="360" w:lineRule="auto"/>
        <w:rPr>
          <w:rFonts w:ascii="Arial" w:hAnsi="Arial" w:cs="Arial"/>
        </w:rPr>
      </w:pPr>
      <w:r w:rsidRPr="00F064C7">
        <w:rPr>
          <w:rFonts w:ascii="Arial" w:hAnsi="Arial" w:cs="Arial"/>
        </w:rPr>
        <w:t>07/Effective_practice_in_improving_attendance_in_primary_schools_-_June_2015.pdf (Accessed 13 October 2021).</w:t>
      </w:r>
    </w:p>
    <w:p w14:paraId="23117C6A" w14:textId="77777777" w:rsidR="00F064C7" w:rsidRPr="00F064C7" w:rsidRDefault="00F064C7" w:rsidP="00F064C7">
      <w:pPr>
        <w:spacing w:before="30" w:after="30" w:line="360" w:lineRule="auto"/>
        <w:rPr>
          <w:rFonts w:ascii="Arial" w:hAnsi="Arial" w:cs="Arial"/>
        </w:rPr>
      </w:pPr>
      <w:r w:rsidRPr="00F064C7">
        <w:rPr>
          <w:rFonts w:ascii="Arial" w:hAnsi="Arial" w:cs="Arial"/>
        </w:rPr>
        <w:t>Furlong, J. (2015). Teaching tomorrow’s teachers; options for the reform of initial teacher education in Wales’. Welsh Government. (Accessed: 10 October 2021)</w:t>
      </w:r>
    </w:p>
    <w:p w14:paraId="70DEB995" w14:textId="77777777" w:rsidR="00F064C7" w:rsidRPr="00F064C7" w:rsidRDefault="00F064C7" w:rsidP="00F064C7">
      <w:pPr>
        <w:spacing w:before="30" w:after="30" w:line="360" w:lineRule="auto"/>
        <w:rPr>
          <w:rFonts w:ascii="Arial" w:hAnsi="Arial" w:cs="Arial"/>
        </w:rPr>
      </w:pPr>
      <w:r w:rsidRPr="00F064C7">
        <w:rPr>
          <w:rFonts w:ascii="Arial" w:hAnsi="Arial" w:cs="Arial"/>
        </w:rPr>
        <w:t>Reid, K. 2004. The views of head teachers and teachers on attendance issues in primary schools. Research in Education, 72: 60–76</w:t>
      </w:r>
    </w:p>
    <w:p w14:paraId="2B82897C" w14:textId="77777777" w:rsidR="00F064C7" w:rsidRPr="00F064C7" w:rsidRDefault="00F064C7" w:rsidP="00F064C7">
      <w:pPr>
        <w:spacing w:before="30" w:after="30" w:line="360" w:lineRule="auto"/>
        <w:rPr>
          <w:rFonts w:ascii="Arial" w:hAnsi="Arial" w:cs="Arial"/>
        </w:rPr>
      </w:pPr>
      <w:r w:rsidRPr="00F064C7">
        <w:rPr>
          <w:rFonts w:ascii="Arial" w:hAnsi="Arial" w:cs="Arial"/>
        </w:rPr>
        <w:t>Donaldson, G. (2015). Successful futures. Independent review of curriculum and assessment arrangements in Wales. Welsh Government. (Accessed: 10 October 2021)</w:t>
      </w:r>
    </w:p>
    <w:p w14:paraId="49E1135E" w14:textId="77777777" w:rsidR="00F064C7" w:rsidRPr="00F064C7" w:rsidRDefault="00F064C7" w:rsidP="00F064C7">
      <w:pPr>
        <w:spacing w:before="30" w:after="30" w:line="360" w:lineRule="auto"/>
        <w:rPr>
          <w:rFonts w:ascii="Arial" w:hAnsi="Arial" w:cs="Arial"/>
        </w:rPr>
      </w:pPr>
      <w:r w:rsidRPr="00F064C7">
        <w:rPr>
          <w:rFonts w:ascii="Arial" w:hAnsi="Arial" w:cs="Arial"/>
        </w:rPr>
        <w:t>Welsh Government. (2019). Professional teaching and leadership standards. (Accessed: 14 October 2021)</w:t>
      </w:r>
    </w:p>
    <w:p w14:paraId="5AB0D543" w14:textId="77777777" w:rsidR="00F064C7" w:rsidRPr="00F064C7" w:rsidRDefault="00F064C7" w:rsidP="00F064C7">
      <w:pPr>
        <w:spacing w:before="30" w:after="30" w:line="360" w:lineRule="auto"/>
        <w:rPr>
          <w:rFonts w:ascii="Arial" w:hAnsi="Arial" w:cs="Arial"/>
        </w:rPr>
      </w:pPr>
      <w:r w:rsidRPr="00F064C7">
        <w:rPr>
          <w:rFonts w:ascii="Arial" w:hAnsi="Arial" w:cs="Arial"/>
        </w:rPr>
        <w:t>Dalziel, D. and Henthorne, K. 2005. Parents'/carers' attitudes towards school attendance, London: DfES. (Accessed: 10 October 2021)</w:t>
      </w:r>
    </w:p>
    <w:p w14:paraId="4CF25C8E" w14:textId="77777777" w:rsidR="00F064C7" w:rsidRPr="00F064C7" w:rsidRDefault="00F064C7" w:rsidP="00F064C7">
      <w:pPr>
        <w:spacing w:before="30" w:after="30" w:line="360" w:lineRule="auto"/>
        <w:rPr>
          <w:rFonts w:ascii="Arial" w:hAnsi="Arial" w:cs="Arial"/>
        </w:rPr>
      </w:pPr>
      <w:r w:rsidRPr="00F064C7">
        <w:rPr>
          <w:rFonts w:ascii="Arial" w:hAnsi="Arial" w:cs="Arial"/>
        </w:rPr>
        <w:t>Schon, D. (1987). Educating the Reflective Practitioner: Towards a new design for teaching in the professions. San Francisco, CA: Jossey-Bass. (Accessed 12 October 2021)</w:t>
      </w:r>
    </w:p>
    <w:p w14:paraId="08D59F09" w14:textId="77777777" w:rsidR="00F064C7" w:rsidRPr="00F064C7" w:rsidRDefault="00F064C7" w:rsidP="00F064C7">
      <w:pPr>
        <w:spacing w:before="30" w:after="30" w:line="360" w:lineRule="auto"/>
        <w:rPr>
          <w:rFonts w:ascii="Arial" w:hAnsi="Arial" w:cs="Arial"/>
        </w:rPr>
      </w:pPr>
      <w:r w:rsidRPr="00F064C7">
        <w:rPr>
          <w:rFonts w:ascii="Arial" w:hAnsi="Arial" w:cs="Arial"/>
        </w:rPr>
        <w:lastRenderedPageBreak/>
        <w:t>Thompson, S. and Thompson, N (2008) The Critically Reflective Practitioner. Basingstoke: Palgrave Macmillan (Accessed 12 October 2021)</w:t>
      </w:r>
    </w:p>
    <w:p w14:paraId="0642E1E2" w14:textId="77777777" w:rsidR="00F064C7" w:rsidRPr="00F064C7" w:rsidRDefault="00F064C7" w:rsidP="00F064C7">
      <w:pPr>
        <w:spacing w:before="30" w:after="30" w:line="360" w:lineRule="auto"/>
        <w:rPr>
          <w:rFonts w:ascii="Arial" w:hAnsi="Arial" w:cs="Arial"/>
        </w:rPr>
      </w:pPr>
      <w:r w:rsidRPr="00F064C7">
        <w:rPr>
          <w:rFonts w:ascii="Arial" w:hAnsi="Arial" w:cs="Arial"/>
        </w:rPr>
        <w:t>Brookfield, S. (1995). Becoming a Critically Reflective Teacher. San-Francisco: Jossey-Bass. (Accessed 12 October 2021)</w:t>
      </w:r>
    </w:p>
    <w:p w14:paraId="4EE044C3" w14:textId="77777777" w:rsidR="00F064C7" w:rsidRPr="00F064C7" w:rsidRDefault="00F064C7" w:rsidP="00F064C7">
      <w:pPr>
        <w:spacing w:before="30" w:after="30" w:line="360" w:lineRule="auto"/>
        <w:rPr>
          <w:rFonts w:ascii="Arial" w:hAnsi="Arial" w:cs="Arial"/>
        </w:rPr>
      </w:pPr>
      <w:r w:rsidRPr="00F064C7">
        <w:rPr>
          <w:rFonts w:ascii="Arial" w:hAnsi="Arial" w:cs="Arial"/>
        </w:rPr>
        <w:t>DfES (Department for Education and Skills). 2003. Every child matters, London: Stationery Office. Cmnd. (Accessed: 10 October 2021)</w:t>
      </w:r>
    </w:p>
    <w:p w14:paraId="0CBAC662" w14:textId="77777777" w:rsidR="00F064C7" w:rsidRPr="00F064C7" w:rsidRDefault="00F064C7" w:rsidP="00F064C7">
      <w:pPr>
        <w:spacing w:before="30" w:after="30" w:line="360" w:lineRule="auto"/>
        <w:rPr>
          <w:rFonts w:ascii="Arial" w:hAnsi="Arial" w:cs="Arial"/>
        </w:rPr>
      </w:pPr>
      <w:r w:rsidRPr="00F064C7">
        <w:rPr>
          <w:rFonts w:ascii="Arial" w:hAnsi="Arial" w:cs="Arial"/>
        </w:rPr>
        <w:t>Malcolm, H., Thorpe, G. and Lowden, K. (1996). Understanding truancy: Links between attendance, truancy and performance, Edingburgh: Scottish Council for Research in Education. (Accessed: 10 October 2021)</w:t>
      </w:r>
    </w:p>
    <w:p w14:paraId="74595366"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Taylor, C. (2012) The Government’s Expert Adviser on Behaviour: Improving attendance </w:t>
      </w:r>
    </w:p>
    <w:p w14:paraId="21E159EE" w14:textId="77777777" w:rsidR="00F064C7" w:rsidRPr="00F064C7" w:rsidRDefault="00F064C7" w:rsidP="00F064C7">
      <w:pPr>
        <w:spacing w:before="30" w:after="30" w:line="360" w:lineRule="auto"/>
        <w:rPr>
          <w:rFonts w:ascii="Arial" w:hAnsi="Arial" w:cs="Arial"/>
        </w:rPr>
      </w:pPr>
      <w:r w:rsidRPr="00F064C7">
        <w:rPr>
          <w:rFonts w:ascii="Arial" w:hAnsi="Arial" w:cs="Arial"/>
        </w:rPr>
        <w:t xml:space="preserve">at school. Available at: https://assets.publishing.service.gov.uk </w:t>
      </w:r>
    </w:p>
    <w:p w14:paraId="5D43CC43" w14:textId="77777777" w:rsidR="00F064C7" w:rsidRPr="00F064C7" w:rsidRDefault="00F064C7" w:rsidP="00F064C7">
      <w:pPr>
        <w:spacing w:before="30" w:after="30" w:line="360" w:lineRule="auto"/>
        <w:rPr>
          <w:rFonts w:ascii="Arial" w:hAnsi="Arial" w:cs="Arial"/>
        </w:rPr>
      </w:pPr>
      <w:r w:rsidRPr="00F064C7">
        <w:rPr>
          <w:rFonts w:ascii="Arial" w:hAnsi="Arial" w:cs="Arial"/>
        </w:rPr>
        <w:t>Malcom, H., Wilson, V,. Davidson, J. and Kirk, S. (N/D). Absence from School: A study of its causes and effects in seven LEAs</w:t>
      </w:r>
    </w:p>
    <w:p w14:paraId="6AB18B83" w14:textId="0D000727" w:rsidR="00585AE6" w:rsidRPr="00F064C7" w:rsidRDefault="00F064C7" w:rsidP="00F064C7">
      <w:pPr>
        <w:spacing w:before="30" w:after="30" w:line="360" w:lineRule="auto"/>
        <w:rPr>
          <w:rFonts w:ascii="Arial" w:hAnsi="Arial" w:cs="Arial"/>
        </w:rPr>
      </w:pPr>
      <w:r w:rsidRPr="00F064C7">
        <w:rPr>
          <w:rFonts w:ascii="Arial" w:hAnsi="Arial" w:cs="Arial"/>
        </w:rPr>
        <w:t>Welsh Government: Inclusion and pupil support. (N/D) Available at: https://gov.wales/sites/default/files</w:t>
      </w:r>
    </w:p>
    <w:p w14:paraId="58282900" w14:textId="77777777" w:rsidR="00585AE6" w:rsidRPr="00F064C7" w:rsidRDefault="00585AE6" w:rsidP="00DD5542">
      <w:pPr>
        <w:spacing w:before="30" w:after="30" w:line="360" w:lineRule="auto"/>
        <w:rPr>
          <w:rFonts w:ascii="Arial" w:hAnsi="Arial" w:cs="Arial"/>
        </w:rPr>
      </w:pPr>
    </w:p>
    <w:p w14:paraId="4CF1E33B" w14:textId="77777777" w:rsidR="00585AE6" w:rsidRPr="00F064C7" w:rsidRDefault="00585AE6" w:rsidP="00DD5542">
      <w:pPr>
        <w:spacing w:before="30" w:after="30" w:line="360" w:lineRule="auto"/>
        <w:rPr>
          <w:rFonts w:ascii="Arial" w:hAnsi="Arial" w:cs="Arial"/>
        </w:rPr>
      </w:pPr>
    </w:p>
    <w:p w14:paraId="09055179" w14:textId="77777777" w:rsidR="00585AE6" w:rsidRPr="00F064C7" w:rsidRDefault="00585AE6" w:rsidP="00DD5542">
      <w:pPr>
        <w:spacing w:before="30" w:after="30" w:line="360" w:lineRule="auto"/>
        <w:rPr>
          <w:rFonts w:ascii="Arial" w:hAnsi="Arial" w:cs="Arial"/>
        </w:rPr>
      </w:pPr>
    </w:p>
    <w:p w14:paraId="785BBFD7" w14:textId="77777777" w:rsidR="00585AE6" w:rsidRPr="00F064C7" w:rsidRDefault="00585AE6" w:rsidP="00DD5542">
      <w:pPr>
        <w:spacing w:before="30" w:after="30" w:line="360" w:lineRule="auto"/>
        <w:rPr>
          <w:rFonts w:ascii="Arial" w:hAnsi="Arial" w:cs="Arial"/>
        </w:rPr>
      </w:pPr>
    </w:p>
    <w:p w14:paraId="6CCE03DC" w14:textId="77777777" w:rsidR="00585AE6" w:rsidRPr="00F064C7" w:rsidRDefault="00585AE6" w:rsidP="00DD5542">
      <w:pPr>
        <w:spacing w:before="30" w:after="30" w:line="360" w:lineRule="auto"/>
        <w:rPr>
          <w:rFonts w:ascii="Arial" w:hAnsi="Arial" w:cs="Arial"/>
        </w:rPr>
      </w:pPr>
    </w:p>
    <w:p w14:paraId="0D96F44A" w14:textId="77777777" w:rsidR="00CC201A" w:rsidRPr="00F064C7" w:rsidRDefault="00CC201A" w:rsidP="00DD5542">
      <w:pPr>
        <w:spacing w:before="30" w:after="30" w:line="360" w:lineRule="auto"/>
        <w:rPr>
          <w:rFonts w:ascii="Arial" w:hAnsi="Arial" w:cs="Arial"/>
        </w:rPr>
      </w:pPr>
    </w:p>
    <w:p w14:paraId="2250C905" w14:textId="77777777" w:rsidR="00CC201A" w:rsidRPr="00F064C7" w:rsidRDefault="00CC201A" w:rsidP="00DD5542">
      <w:pPr>
        <w:spacing w:before="30" w:after="30" w:line="360" w:lineRule="auto"/>
        <w:rPr>
          <w:rFonts w:ascii="Arial" w:hAnsi="Arial" w:cs="Arial"/>
        </w:rPr>
      </w:pPr>
    </w:p>
    <w:p w14:paraId="7FD62DC1" w14:textId="77777777" w:rsidR="00CC201A" w:rsidRPr="00F064C7" w:rsidRDefault="00CC201A" w:rsidP="00DD5542">
      <w:pPr>
        <w:spacing w:before="30" w:after="30" w:line="360" w:lineRule="auto"/>
        <w:rPr>
          <w:rFonts w:ascii="Arial" w:hAnsi="Arial" w:cs="Arial"/>
        </w:rPr>
      </w:pPr>
    </w:p>
    <w:p w14:paraId="40E9A6C3" w14:textId="77777777" w:rsidR="00CC201A" w:rsidRPr="00F064C7" w:rsidRDefault="00CC201A" w:rsidP="00DD5542">
      <w:pPr>
        <w:spacing w:before="30" w:after="30" w:line="360" w:lineRule="auto"/>
        <w:rPr>
          <w:rFonts w:ascii="Arial" w:hAnsi="Arial" w:cs="Arial"/>
        </w:rPr>
      </w:pPr>
    </w:p>
    <w:p w14:paraId="0A7E54FB" w14:textId="77777777" w:rsidR="00CC201A" w:rsidRPr="00CC201A" w:rsidRDefault="00CC201A" w:rsidP="00DD5542">
      <w:pPr>
        <w:spacing w:before="30" w:after="30" w:line="360" w:lineRule="auto"/>
        <w:rPr>
          <w:rFonts w:ascii="Arial" w:hAnsi="Arial" w:cs="Arial"/>
          <w:sz w:val="28"/>
          <w:szCs w:val="28"/>
          <w:u w:val="single"/>
        </w:rPr>
      </w:pPr>
    </w:p>
    <w:p w14:paraId="203697F1" w14:textId="77777777" w:rsidR="00CC201A" w:rsidRPr="00CC201A" w:rsidRDefault="00CC201A" w:rsidP="00DD5542">
      <w:pPr>
        <w:spacing w:before="30" w:after="30" w:line="360" w:lineRule="auto"/>
        <w:rPr>
          <w:rFonts w:ascii="Arial" w:hAnsi="Arial" w:cs="Arial"/>
          <w:sz w:val="28"/>
          <w:szCs w:val="28"/>
          <w:u w:val="single"/>
        </w:rPr>
      </w:pPr>
    </w:p>
    <w:p w14:paraId="7E1E6394" w14:textId="77777777" w:rsidR="00CC201A" w:rsidRPr="00CC201A" w:rsidRDefault="00CC201A" w:rsidP="00DD5542">
      <w:pPr>
        <w:spacing w:before="30" w:after="30" w:line="360" w:lineRule="auto"/>
        <w:rPr>
          <w:rFonts w:ascii="Arial" w:hAnsi="Arial" w:cs="Arial"/>
          <w:sz w:val="28"/>
          <w:szCs w:val="28"/>
          <w:u w:val="single"/>
        </w:rPr>
      </w:pPr>
    </w:p>
    <w:p w14:paraId="02B0E33A" w14:textId="77777777" w:rsidR="00CC201A" w:rsidRPr="00CC201A" w:rsidRDefault="00CC201A" w:rsidP="00DD5542">
      <w:pPr>
        <w:spacing w:before="30" w:after="30" w:line="360" w:lineRule="auto"/>
        <w:rPr>
          <w:rFonts w:ascii="Arial" w:hAnsi="Arial" w:cs="Arial"/>
          <w:sz w:val="28"/>
          <w:szCs w:val="28"/>
          <w:u w:val="single"/>
        </w:rPr>
      </w:pPr>
    </w:p>
    <w:p w14:paraId="2DBFF7FD" w14:textId="77777777" w:rsidR="00CC201A" w:rsidRPr="00CC201A" w:rsidRDefault="00CC201A" w:rsidP="00DD5542">
      <w:pPr>
        <w:spacing w:before="30" w:after="30" w:line="360" w:lineRule="auto"/>
        <w:rPr>
          <w:rFonts w:ascii="Arial" w:hAnsi="Arial" w:cs="Arial"/>
          <w:sz w:val="28"/>
          <w:szCs w:val="28"/>
          <w:u w:val="single"/>
        </w:rPr>
      </w:pPr>
    </w:p>
    <w:p w14:paraId="6F257105" w14:textId="77777777" w:rsidR="00CC201A" w:rsidRPr="00CC201A" w:rsidRDefault="00CC201A" w:rsidP="00DD5542">
      <w:pPr>
        <w:spacing w:before="30" w:after="30" w:line="360" w:lineRule="auto"/>
        <w:rPr>
          <w:rFonts w:ascii="Arial" w:hAnsi="Arial" w:cs="Arial"/>
          <w:sz w:val="28"/>
          <w:szCs w:val="28"/>
          <w:u w:val="single"/>
        </w:rPr>
      </w:pPr>
    </w:p>
    <w:p w14:paraId="3081B499" w14:textId="77777777" w:rsidR="00CC201A" w:rsidRPr="00CC201A" w:rsidRDefault="00CC201A" w:rsidP="00DD5542">
      <w:pPr>
        <w:spacing w:before="30" w:after="30" w:line="360" w:lineRule="auto"/>
        <w:rPr>
          <w:rFonts w:ascii="Arial" w:hAnsi="Arial" w:cs="Arial"/>
          <w:sz w:val="28"/>
          <w:szCs w:val="28"/>
          <w:u w:val="single"/>
        </w:rPr>
      </w:pPr>
    </w:p>
    <w:p w14:paraId="31BA3EB1" w14:textId="77777777" w:rsidR="00851F71" w:rsidRDefault="00851F71" w:rsidP="00DD5542">
      <w:pPr>
        <w:spacing w:before="30" w:after="30" w:line="360" w:lineRule="auto"/>
        <w:rPr>
          <w:rFonts w:ascii="Arial" w:hAnsi="Arial" w:cs="Arial"/>
          <w:sz w:val="28"/>
          <w:szCs w:val="28"/>
          <w:u w:val="single"/>
        </w:rPr>
      </w:pPr>
    </w:p>
    <w:p w14:paraId="70AF60E8" w14:textId="55F84D4C" w:rsidR="007179FF" w:rsidRPr="00CC201A" w:rsidRDefault="00975F3B" w:rsidP="00DD5542">
      <w:pPr>
        <w:spacing w:before="30" w:after="30" w:line="360" w:lineRule="auto"/>
        <w:rPr>
          <w:rFonts w:ascii="Arial" w:hAnsi="Arial" w:cs="Arial"/>
          <w:sz w:val="28"/>
          <w:szCs w:val="28"/>
          <w:u w:val="single"/>
        </w:rPr>
      </w:pPr>
      <w:r w:rsidRPr="00CC201A">
        <w:rPr>
          <w:rFonts w:ascii="Arial" w:hAnsi="Arial" w:cs="Arial"/>
          <w:sz w:val="28"/>
          <w:szCs w:val="28"/>
          <w:u w:val="single"/>
        </w:rPr>
        <w:lastRenderedPageBreak/>
        <w:t>Appendices</w:t>
      </w:r>
      <w:r w:rsidR="007179FF" w:rsidRPr="00CC201A">
        <w:rPr>
          <w:rFonts w:ascii="Arial" w:hAnsi="Arial" w:cs="Arial"/>
          <w:sz w:val="28"/>
          <w:szCs w:val="28"/>
          <w:u w:val="single"/>
        </w:rPr>
        <w:t xml:space="preserve"> </w:t>
      </w:r>
    </w:p>
    <w:p w14:paraId="6BC36740" w14:textId="77777777" w:rsidR="006021D6" w:rsidRPr="00CC201A" w:rsidRDefault="006021D6" w:rsidP="00DD5542">
      <w:pPr>
        <w:spacing w:before="30" w:after="30" w:line="360" w:lineRule="auto"/>
        <w:rPr>
          <w:rFonts w:ascii="Arial" w:hAnsi="Arial" w:cs="Arial"/>
          <w:u w:val="single"/>
        </w:rPr>
      </w:pPr>
    </w:p>
    <w:p w14:paraId="132594E7" w14:textId="77777777" w:rsidR="007179FF" w:rsidRPr="00CC201A" w:rsidRDefault="007179FF" w:rsidP="00DD5542">
      <w:pPr>
        <w:spacing w:before="30" w:after="30" w:line="360" w:lineRule="auto"/>
        <w:rPr>
          <w:rFonts w:ascii="Arial" w:hAnsi="Arial" w:cs="Arial"/>
          <w:b/>
          <w:bCs/>
          <w:u w:val="single"/>
        </w:rPr>
      </w:pPr>
      <w:r w:rsidRPr="00CC201A">
        <w:rPr>
          <w:rFonts w:ascii="Arial" w:hAnsi="Arial" w:cs="Arial"/>
          <w:b/>
          <w:bCs/>
          <w:u w:val="single"/>
        </w:rPr>
        <w:t>Record 1</w:t>
      </w:r>
    </w:p>
    <w:p w14:paraId="23CE15B2" w14:textId="60F42737" w:rsidR="007179FF" w:rsidRPr="00CC201A" w:rsidRDefault="007179FF" w:rsidP="00DD5542">
      <w:pPr>
        <w:spacing w:before="30" w:after="30" w:line="360" w:lineRule="auto"/>
        <w:rPr>
          <w:rFonts w:ascii="Arial" w:hAnsi="Arial" w:cs="Arial"/>
        </w:rPr>
      </w:pPr>
      <w:r w:rsidRPr="00CC201A">
        <w:rPr>
          <w:rFonts w:ascii="Arial" w:hAnsi="Arial" w:cs="Arial"/>
          <w:u w:val="single"/>
        </w:rPr>
        <w:t>Date and time, year group:</w:t>
      </w:r>
      <w:r w:rsidRPr="00CC201A">
        <w:rPr>
          <w:rFonts w:ascii="Arial" w:hAnsi="Arial" w:cs="Arial"/>
        </w:rPr>
        <w:t xml:space="preserve">22/09/21 – </w:t>
      </w:r>
      <w:r w:rsidR="00CE6BA9" w:rsidRPr="00CC201A">
        <w:rPr>
          <w:rFonts w:ascii="Arial" w:hAnsi="Arial" w:cs="Arial"/>
        </w:rPr>
        <w:t>Afternoon session Year</w:t>
      </w:r>
      <w:r w:rsidRPr="00CC201A">
        <w:rPr>
          <w:rFonts w:ascii="Arial" w:hAnsi="Arial" w:cs="Arial"/>
        </w:rPr>
        <w:t xml:space="preserve"> 6 </w:t>
      </w:r>
    </w:p>
    <w:p w14:paraId="70C9654B"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Where and When: Context of the observation – subject/AOLE, general classroom context</w:t>
      </w:r>
    </w:p>
    <w:p w14:paraId="2C1AFB36" w14:textId="6236F106" w:rsidR="007179FF" w:rsidRPr="00CC201A" w:rsidRDefault="007179FF" w:rsidP="00DD5542">
      <w:pPr>
        <w:spacing w:before="30" w:after="30" w:line="360" w:lineRule="auto"/>
        <w:rPr>
          <w:rFonts w:ascii="Arial" w:hAnsi="Arial" w:cs="Arial"/>
          <w:u w:val="single"/>
        </w:rPr>
      </w:pPr>
      <w:r w:rsidRPr="00CC201A">
        <w:rPr>
          <w:rFonts w:ascii="Arial" w:hAnsi="Arial" w:cs="Arial"/>
        </w:rPr>
        <w:t xml:space="preserve">Classroom setting </w:t>
      </w:r>
    </w:p>
    <w:p w14:paraId="22240F99" w14:textId="3CBB0B88" w:rsidR="007179FF" w:rsidRPr="00CC201A" w:rsidRDefault="00665F95" w:rsidP="00DD5542">
      <w:pPr>
        <w:spacing w:before="30" w:after="30" w:line="360" w:lineRule="auto"/>
        <w:rPr>
          <w:rFonts w:ascii="Arial" w:hAnsi="Arial" w:cs="Arial"/>
        </w:rPr>
      </w:pPr>
      <w:r w:rsidRPr="00CC201A">
        <w:rPr>
          <w:rFonts w:ascii="Arial" w:hAnsi="Arial" w:cs="Arial"/>
        </w:rPr>
        <w:t>Lesson</w:t>
      </w:r>
      <w:r w:rsidR="007179FF" w:rsidRPr="00CC201A">
        <w:rPr>
          <w:rFonts w:ascii="Arial" w:hAnsi="Arial" w:cs="Arial"/>
        </w:rPr>
        <w:t xml:space="preserve"> - Maths </w:t>
      </w:r>
    </w:p>
    <w:p w14:paraId="76A49731" w14:textId="330BF9A1"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 xml:space="preserve">What happened: a detailed description of the critical </w:t>
      </w:r>
      <w:r w:rsidR="00CE6BA9" w:rsidRPr="00CC201A">
        <w:rPr>
          <w:rFonts w:ascii="Arial" w:hAnsi="Arial" w:cs="Arial"/>
          <w:u w:val="single"/>
        </w:rPr>
        <w:t>incident (</w:t>
      </w:r>
      <w:r w:rsidRPr="00CC201A">
        <w:rPr>
          <w:rFonts w:ascii="Arial" w:hAnsi="Arial" w:cs="Arial"/>
          <w:u w:val="single"/>
        </w:rPr>
        <w:t>the more detail the better to refer to in your later work)</w:t>
      </w:r>
    </w:p>
    <w:p w14:paraId="474560FE" w14:textId="3DC67D72" w:rsidR="007179FF" w:rsidRPr="00CC201A" w:rsidRDefault="007179FF" w:rsidP="00DD5542">
      <w:pPr>
        <w:spacing w:before="30" w:after="30" w:line="360" w:lineRule="auto"/>
        <w:rPr>
          <w:rFonts w:ascii="Arial" w:hAnsi="Arial" w:cs="Arial"/>
        </w:rPr>
      </w:pPr>
      <w:r w:rsidRPr="00CC201A">
        <w:rPr>
          <w:rFonts w:ascii="Arial" w:hAnsi="Arial" w:cs="Arial"/>
        </w:rPr>
        <w:t xml:space="preserve">The class had a rotation of activities allowing one group at a time to engage with the teacher whilst other groups were independent learners. The teacher led activity gave a choice of three levels of maths that they could choose from. The two independent activities where both groups work. One used ipads for maths games while the other was a colour sheet used to work the sum out to find out the colour. Most of the pupils could manage this way of learning although some struggled with too much excitement as they were left to their own learning. I engaged with some of the students helping them settle. It became apparent that one pupil was struggling with independent </w:t>
      </w:r>
      <w:r w:rsidR="00CE6BA9" w:rsidRPr="00CC201A">
        <w:rPr>
          <w:rFonts w:ascii="Arial" w:hAnsi="Arial" w:cs="Arial"/>
        </w:rPr>
        <w:t>learning,</w:t>
      </w:r>
      <w:r w:rsidRPr="00CC201A">
        <w:rPr>
          <w:rFonts w:ascii="Arial" w:hAnsi="Arial" w:cs="Arial"/>
        </w:rPr>
        <w:t xml:space="preserve"> and I was advised by the teacher to assist by giving resources and offering my help. The pupil refused help and proceeded to copy off other pupils. I discussed his refusal of help with the class </w:t>
      </w:r>
      <w:r w:rsidR="00CE6BA9" w:rsidRPr="00CC201A">
        <w:rPr>
          <w:rFonts w:ascii="Arial" w:hAnsi="Arial" w:cs="Arial"/>
        </w:rPr>
        <w:t>teacher,</w:t>
      </w:r>
      <w:r w:rsidRPr="00CC201A">
        <w:rPr>
          <w:rFonts w:ascii="Arial" w:hAnsi="Arial" w:cs="Arial"/>
        </w:rPr>
        <w:t xml:space="preserve"> and she explained that even though he wasn't engaging in our help it was positive to see him sitting with his peers. As his attendance was very poor and that had created behavioural issues due to frustration after falling behind with his learning.  Although the pupil was struggling to learn he still tried.</w:t>
      </w:r>
    </w:p>
    <w:p w14:paraId="0EAB8149"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 xml:space="preserve">Areas of possible exploration: what you think could be” under the hood” in these incidents? What avenues of research could you consider? </w:t>
      </w:r>
    </w:p>
    <w:p w14:paraId="6F597567" w14:textId="40501C3F" w:rsidR="007179FF" w:rsidRPr="00CC201A" w:rsidRDefault="007179FF" w:rsidP="00DD5542">
      <w:pPr>
        <w:spacing w:before="30" w:after="30" w:line="360" w:lineRule="auto"/>
        <w:rPr>
          <w:rFonts w:ascii="Arial" w:hAnsi="Arial" w:cs="Arial"/>
          <w:u w:val="single"/>
        </w:rPr>
      </w:pPr>
      <w:r w:rsidRPr="00CC201A">
        <w:rPr>
          <w:rFonts w:ascii="Arial" w:hAnsi="Arial" w:cs="Arial"/>
        </w:rPr>
        <w:t xml:space="preserve">I feel further interventions of a child </w:t>
      </w:r>
      <w:r w:rsidR="00BA5DF9" w:rsidRPr="00CC201A">
        <w:rPr>
          <w:rFonts w:ascii="Arial" w:hAnsi="Arial" w:cs="Arial"/>
        </w:rPr>
        <w:t>centred</w:t>
      </w:r>
      <w:r w:rsidRPr="00CC201A">
        <w:rPr>
          <w:rFonts w:ascii="Arial" w:hAnsi="Arial" w:cs="Arial"/>
        </w:rPr>
        <w:t xml:space="preserve"> approach could be looked at to enhance his learning and build </w:t>
      </w:r>
      <w:r w:rsidR="00BA5DF9" w:rsidRPr="00CC201A">
        <w:rPr>
          <w:rFonts w:ascii="Arial" w:hAnsi="Arial" w:cs="Arial"/>
        </w:rPr>
        <w:t>self-esteem</w:t>
      </w:r>
      <w:r w:rsidRPr="00CC201A">
        <w:rPr>
          <w:rFonts w:ascii="Arial" w:hAnsi="Arial" w:cs="Arial"/>
        </w:rPr>
        <w:t xml:space="preserve"> with the use of scaffolding through pedagogical skills.</w:t>
      </w:r>
    </w:p>
    <w:p w14:paraId="7053D22D"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Notes: any details you can note (is it a busy environment, is it after lunch, are there lots of distractions, are directions made explicit - the more you can refer to the better here)</w:t>
      </w:r>
    </w:p>
    <w:p w14:paraId="51ECD5A5" w14:textId="266292CC" w:rsidR="007179FF" w:rsidRPr="00CC201A" w:rsidRDefault="007179FF" w:rsidP="00DD5542">
      <w:pPr>
        <w:spacing w:before="30" w:after="30" w:line="360" w:lineRule="auto"/>
        <w:rPr>
          <w:rFonts w:ascii="Arial" w:hAnsi="Arial" w:cs="Arial"/>
        </w:rPr>
      </w:pPr>
      <w:r w:rsidRPr="00CC201A">
        <w:rPr>
          <w:rFonts w:ascii="Arial" w:hAnsi="Arial" w:cs="Arial"/>
        </w:rPr>
        <w:t xml:space="preserve">Class of 30 Children – Busy </w:t>
      </w:r>
      <w:r w:rsidR="00BA5DF9" w:rsidRPr="00CC201A">
        <w:rPr>
          <w:rFonts w:ascii="Arial" w:hAnsi="Arial" w:cs="Arial"/>
        </w:rPr>
        <w:t>environment</w:t>
      </w:r>
      <w:r w:rsidRPr="00CC201A">
        <w:rPr>
          <w:rFonts w:ascii="Arial" w:hAnsi="Arial" w:cs="Arial"/>
        </w:rPr>
        <w:t xml:space="preserve"> as class was moving around. </w:t>
      </w:r>
    </w:p>
    <w:p w14:paraId="2A902220" w14:textId="2205C1E9" w:rsidR="007179FF" w:rsidRPr="00CC201A" w:rsidRDefault="007179FF" w:rsidP="00DD5542">
      <w:pPr>
        <w:spacing w:before="30" w:after="30" w:line="360" w:lineRule="auto"/>
        <w:rPr>
          <w:rFonts w:ascii="Arial" w:hAnsi="Arial" w:cs="Arial"/>
        </w:rPr>
      </w:pPr>
      <w:r w:rsidRPr="00CC201A">
        <w:rPr>
          <w:rFonts w:ascii="Arial" w:hAnsi="Arial" w:cs="Arial"/>
        </w:rPr>
        <w:t xml:space="preserve">End of day lesson </w:t>
      </w:r>
    </w:p>
    <w:p w14:paraId="7679E157" w14:textId="39945B9D" w:rsidR="007179FF" w:rsidRPr="00CC201A" w:rsidRDefault="007179FF" w:rsidP="00DD5542">
      <w:pPr>
        <w:spacing w:before="30" w:after="30" w:line="360" w:lineRule="auto"/>
        <w:rPr>
          <w:rFonts w:ascii="Arial" w:hAnsi="Arial" w:cs="Arial"/>
        </w:rPr>
      </w:pPr>
      <w:r w:rsidRPr="00CC201A">
        <w:rPr>
          <w:rFonts w:ascii="Arial" w:hAnsi="Arial" w:cs="Arial"/>
        </w:rPr>
        <w:t xml:space="preserve">Various learning </w:t>
      </w:r>
      <w:r w:rsidR="00BA5DF9" w:rsidRPr="00CC201A">
        <w:rPr>
          <w:rFonts w:ascii="Arial" w:hAnsi="Arial" w:cs="Arial"/>
        </w:rPr>
        <w:t>abilities</w:t>
      </w:r>
      <w:r w:rsidRPr="00CC201A">
        <w:rPr>
          <w:rFonts w:ascii="Arial" w:hAnsi="Arial" w:cs="Arial"/>
        </w:rPr>
        <w:t xml:space="preserve"> including ALN.</w:t>
      </w:r>
    </w:p>
    <w:p w14:paraId="3CC6BDE4" w14:textId="77777777" w:rsidR="007179FF" w:rsidRPr="00CC201A" w:rsidRDefault="007179FF" w:rsidP="00DD5542">
      <w:pPr>
        <w:spacing w:before="30" w:after="30" w:line="360" w:lineRule="auto"/>
        <w:rPr>
          <w:rFonts w:ascii="Arial" w:hAnsi="Arial" w:cs="Arial"/>
        </w:rPr>
      </w:pPr>
    </w:p>
    <w:p w14:paraId="2EB99DC7" w14:textId="77777777" w:rsidR="007179FF" w:rsidRPr="00CC201A" w:rsidRDefault="007179FF" w:rsidP="00DD5542">
      <w:pPr>
        <w:spacing w:before="30" w:after="30" w:line="360" w:lineRule="auto"/>
        <w:rPr>
          <w:rFonts w:ascii="Arial" w:hAnsi="Arial" w:cs="Arial"/>
          <w:b/>
          <w:bCs/>
          <w:u w:val="single"/>
        </w:rPr>
      </w:pPr>
      <w:r w:rsidRPr="00CC201A">
        <w:rPr>
          <w:rFonts w:ascii="Arial" w:hAnsi="Arial" w:cs="Arial"/>
          <w:b/>
          <w:bCs/>
          <w:u w:val="single"/>
        </w:rPr>
        <w:t>Record 2</w:t>
      </w:r>
    </w:p>
    <w:p w14:paraId="21E69870" w14:textId="77777777" w:rsidR="007179FF" w:rsidRPr="00CC201A" w:rsidRDefault="007179FF" w:rsidP="00DD5542">
      <w:pPr>
        <w:spacing w:before="30" w:after="30" w:line="360" w:lineRule="auto"/>
        <w:rPr>
          <w:rFonts w:ascii="Arial" w:hAnsi="Arial" w:cs="Arial"/>
        </w:rPr>
      </w:pPr>
      <w:r w:rsidRPr="00CC201A">
        <w:rPr>
          <w:rFonts w:ascii="Arial" w:hAnsi="Arial" w:cs="Arial"/>
          <w:u w:val="single"/>
        </w:rPr>
        <w:t>Date and time, year group:</w:t>
      </w:r>
      <w:r w:rsidRPr="00CC201A">
        <w:rPr>
          <w:rFonts w:ascii="Arial" w:hAnsi="Arial" w:cs="Arial"/>
        </w:rPr>
        <w:t xml:space="preserve"> 23/09/21 Morning – Year 6 </w:t>
      </w:r>
    </w:p>
    <w:p w14:paraId="1AB87273"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Where and When: Context of the observation – subject/AOLE, general classroom context</w:t>
      </w:r>
    </w:p>
    <w:p w14:paraId="1B2CA722" w14:textId="77777777" w:rsidR="007179FF" w:rsidRPr="00CC201A" w:rsidRDefault="007179FF" w:rsidP="00DD5542">
      <w:pPr>
        <w:spacing w:before="30" w:after="30" w:line="360" w:lineRule="auto"/>
        <w:rPr>
          <w:rFonts w:ascii="Arial" w:hAnsi="Arial" w:cs="Arial"/>
        </w:rPr>
      </w:pPr>
      <w:r w:rsidRPr="00CC201A">
        <w:rPr>
          <w:rFonts w:ascii="Arial" w:hAnsi="Arial" w:cs="Arial"/>
        </w:rPr>
        <w:lastRenderedPageBreak/>
        <w:t xml:space="preserve">Classroom setting </w:t>
      </w:r>
    </w:p>
    <w:p w14:paraId="1B148451" w14:textId="7BAC5FF2" w:rsidR="007179FF" w:rsidRPr="00CC201A" w:rsidRDefault="007179FF" w:rsidP="00DD5542">
      <w:pPr>
        <w:spacing w:before="30" w:after="30" w:line="360" w:lineRule="auto"/>
        <w:rPr>
          <w:rFonts w:ascii="Arial" w:hAnsi="Arial" w:cs="Arial"/>
        </w:rPr>
      </w:pPr>
      <w:r w:rsidRPr="00CC201A">
        <w:rPr>
          <w:rFonts w:ascii="Arial" w:hAnsi="Arial" w:cs="Arial"/>
        </w:rPr>
        <w:t>Lesson -</w:t>
      </w:r>
      <w:r w:rsidR="00BA5DF9" w:rsidRPr="00CC201A">
        <w:rPr>
          <w:rFonts w:ascii="Arial" w:hAnsi="Arial" w:cs="Arial"/>
        </w:rPr>
        <w:t>Literacy</w:t>
      </w:r>
      <w:r w:rsidRPr="00CC201A">
        <w:rPr>
          <w:rFonts w:ascii="Arial" w:hAnsi="Arial" w:cs="Arial"/>
        </w:rPr>
        <w:t xml:space="preserve"> </w:t>
      </w:r>
    </w:p>
    <w:p w14:paraId="4572EC11"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What happened: a detailed description of the critical incident(the more detail the better to refer to in your later work)</w:t>
      </w:r>
    </w:p>
    <w:p w14:paraId="2B664EF5" w14:textId="2FA010E4" w:rsidR="007179FF" w:rsidRPr="00CC201A" w:rsidRDefault="007179FF" w:rsidP="00DD5542">
      <w:pPr>
        <w:spacing w:before="30" w:after="30" w:line="360" w:lineRule="auto"/>
        <w:rPr>
          <w:rFonts w:ascii="Arial" w:hAnsi="Arial" w:cs="Arial"/>
        </w:rPr>
      </w:pPr>
      <w:r w:rsidRPr="00CC201A">
        <w:rPr>
          <w:rFonts w:ascii="Arial" w:hAnsi="Arial" w:cs="Arial"/>
        </w:rPr>
        <w:t xml:space="preserve">The second incident involves the class teacher and two pupils. Throughout the two days the teacher repeatedly asks for hands up and respect to listen to others when talking. A pupil puts there hand up to answer a question another pupil shouts over them and shouts the answer out. The teacher stops both pupils and asks the pupil who had raised their hand to repeat what he was saying and not listen to the other pupil. The pupil that raised his hand then received a star for good manners. The pupil who did not was embarrassed. The teacher then asked another question and he put his hand straight up to show he had understood what he needed to </w:t>
      </w:r>
      <w:r w:rsidR="00BA5DF9" w:rsidRPr="00CC201A">
        <w:rPr>
          <w:rFonts w:ascii="Arial" w:hAnsi="Arial" w:cs="Arial"/>
        </w:rPr>
        <w:t>do,</w:t>
      </w:r>
      <w:r w:rsidRPr="00CC201A">
        <w:rPr>
          <w:rFonts w:ascii="Arial" w:hAnsi="Arial" w:cs="Arial"/>
        </w:rPr>
        <w:t xml:space="preserve"> and the teacher got the whole class to applaud his behaviour.</w:t>
      </w:r>
    </w:p>
    <w:p w14:paraId="71DA504D" w14:textId="640C3FFB"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Areas of possible exploration: what you think could be” under the hood” in these incidents? What avenues of research could you consider?</w:t>
      </w:r>
    </w:p>
    <w:p w14:paraId="594B9E29" w14:textId="42BA9346" w:rsidR="007179FF" w:rsidRPr="00CC201A" w:rsidRDefault="007179FF" w:rsidP="00DD5542">
      <w:pPr>
        <w:spacing w:before="30" w:after="30" w:line="360" w:lineRule="auto"/>
        <w:rPr>
          <w:rFonts w:ascii="Arial" w:hAnsi="Arial" w:cs="Arial"/>
        </w:rPr>
      </w:pPr>
      <w:r w:rsidRPr="00CC201A">
        <w:rPr>
          <w:rFonts w:ascii="Arial" w:hAnsi="Arial" w:cs="Arial"/>
        </w:rPr>
        <w:t xml:space="preserve">The importance of managing the learning environment, also good behaviour management skills. </w:t>
      </w:r>
    </w:p>
    <w:p w14:paraId="5A2CE04D"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Notes: any details you can note (is it a busy environment, is it after lunch, are there lots of distractions, are directions made explicit - the more you can refer to the better here)</w:t>
      </w:r>
    </w:p>
    <w:p w14:paraId="25019E70" w14:textId="73C01347" w:rsidR="007179FF" w:rsidRPr="00CC201A" w:rsidRDefault="007179FF" w:rsidP="00DD5542">
      <w:pPr>
        <w:spacing w:before="30" w:after="30" w:line="360" w:lineRule="auto"/>
        <w:rPr>
          <w:rFonts w:ascii="Arial" w:hAnsi="Arial" w:cs="Arial"/>
        </w:rPr>
      </w:pPr>
      <w:bookmarkStart w:id="1" w:name="_Hlk86414636"/>
      <w:r w:rsidRPr="00CC201A">
        <w:rPr>
          <w:rFonts w:ascii="Arial" w:hAnsi="Arial" w:cs="Arial"/>
        </w:rPr>
        <w:t xml:space="preserve">Class of 30 Children and the teacher </w:t>
      </w:r>
      <w:r w:rsidR="00BA5DF9" w:rsidRPr="00CC201A">
        <w:rPr>
          <w:rFonts w:ascii="Arial" w:hAnsi="Arial" w:cs="Arial"/>
        </w:rPr>
        <w:t>always had control over her class</w:t>
      </w:r>
      <w:r w:rsidRPr="00CC201A">
        <w:rPr>
          <w:rFonts w:ascii="Arial" w:hAnsi="Arial" w:cs="Arial"/>
        </w:rPr>
        <w:t xml:space="preserve">. </w:t>
      </w:r>
    </w:p>
    <w:p w14:paraId="78D6E303" w14:textId="1D5F3E8A" w:rsidR="007179FF" w:rsidRPr="00CC201A" w:rsidRDefault="007179FF" w:rsidP="00DD5542">
      <w:pPr>
        <w:spacing w:before="30" w:after="30" w:line="360" w:lineRule="auto"/>
        <w:rPr>
          <w:rFonts w:ascii="Arial" w:hAnsi="Arial" w:cs="Arial"/>
        </w:rPr>
      </w:pPr>
      <w:r w:rsidRPr="00CC201A">
        <w:rPr>
          <w:rFonts w:ascii="Arial" w:hAnsi="Arial" w:cs="Arial"/>
        </w:rPr>
        <w:t xml:space="preserve">Various learning </w:t>
      </w:r>
      <w:r w:rsidR="00BA5DF9" w:rsidRPr="00CC201A">
        <w:rPr>
          <w:rFonts w:ascii="Arial" w:hAnsi="Arial" w:cs="Arial"/>
        </w:rPr>
        <w:t>abilities</w:t>
      </w:r>
      <w:r w:rsidRPr="00CC201A">
        <w:rPr>
          <w:rFonts w:ascii="Arial" w:hAnsi="Arial" w:cs="Arial"/>
        </w:rPr>
        <w:t xml:space="preserve"> including ALN. </w:t>
      </w:r>
    </w:p>
    <w:bookmarkEnd w:id="1"/>
    <w:p w14:paraId="4E2BB5B9" w14:textId="77777777" w:rsidR="007179FF" w:rsidRPr="00CC201A" w:rsidRDefault="007179FF" w:rsidP="00DD5542">
      <w:pPr>
        <w:spacing w:before="30" w:after="30" w:line="360" w:lineRule="auto"/>
        <w:rPr>
          <w:rFonts w:ascii="Arial" w:hAnsi="Arial" w:cs="Arial"/>
        </w:rPr>
      </w:pPr>
      <w:r w:rsidRPr="00CC201A">
        <w:rPr>
          <w:rFonts w:ascii="Arial" w:hAnsi="Arial" w:cs="Arial"/>
        </w:rPr>
        <w:t xml:space="preserve">Before break time and snack. </w:t>
      </w:r>
    </w:p>
    <w:p w14:paraId="4C45A4BD" w14:textId="77777777" w:rsidR="000576C4" w:rsidRPr="00CC201A" w:rsidRDefault="000576C4" w:rsidP="00DD5542">
      <w:pPr>
        <w:spacing w:before="30" w:after="30" w:line="360" w:lineRule="auto"/>
        <w:rPr>
          <w:rFonts w:ascii="Arial" w:hAnsi="Arial" w:cs="Arial"/>
          <w:b/>
          <w:bCs/>
          <w:u w:val="single"/>
        </w:rPr>
      </w:pPr>
    </w:p>
    <w:p w14:paraId="0F5AF44F" w14:textId="4EB68CD5" w:rsidR="007179FF" w:rsidRPr="00CC201A" w:rsidRDefault="007179FF" w:rsidP="00DD5542">
      <w:pPr>
        <w:spacing w:before="30" w:after="30" w:line="360" w:lineRule="auto"/>
        <w:rPr>
          <w:rFonts w:ascii="Arial" w:hAnsi="Arial" w:cs="Arial"/>
          <w:b/>
          <w:bCs/>
          <w:u w:val="single"/>
        </w:rPr>
      </w:pPr>
      <w:r w:rsidRPr="00CC201A">
        <w:rPr>
          <w:rFonts w:ascii="Arial" w:hAnsi="Arial" w:cs="Arial"/>
          <w:b/>
          <w:bCs/>
          <w:u w:val="single"/>
        </w:rPr>
        <w:t>Record 3</w:t>
      </w:r>
    </w:p>
    <w:p w14:paraId="2F5B439B" w14:textId="591624C0" w:rsidR="007179FF" w:rsidRPr="00CC201A" w:rsidRDefault="007179FF" w:rsidP="00DD5542">
      <w:pPr>
        <w:spacing w:before="30" w:after="30" w:line="360" w:lineRule="auto"/>
        <w:rPr>
          <w:rFonts w:ascii="Arial" w:hAnsi="Arial" w:cs="Arial"/>
        </w:rPr>
      </w:pPr>
      <w:r w:rsidRPr="00CC201A">
        <w:rPr>
          <w:rFonts w:ascii="Arial" w:hAnsi="Arial" w:cs="Arial"/>
          <w:u w:val="single"/>
        </w:rPr>
        <w:t>Date and time, year group:</w:t>
      </w:r>
      <w:r w:rsidRPr="00CC201A">
        <w:rPr>
          <w:rFonts w:ascii="Arial" w:hAnsi="Arial" w:cs="Arial"/>
        </w:rPr>
        <w:t xml:space="preserve"> 23/09/2021 </w:t>
      </w:r>
      <w:r w:rsidR="00750544" w:rsidRPr="00CC201A">
        <w:rPr>
          <w:rFonts w:ascii="Arial" w:hAnsi="Arial" w:cs="Arial"/>
        </w:rPr>
        <w:t>Afternoon –</w:t>
      </w:r>
      <w:r w:rsidRPr="00CC201A">
        <w:rPr>
          <w:rFonts w:ascii="Arial" w:hAnsi="Arial" w:cs="Arial"/>
        </w:rPr>
        <w:t xml:space="preserve"> Year 6 </w:t>
      </w:r>
    </w:p>
    <w:p w14:paraId="5CC053EF"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Where and When: Context of the observation – subject/AOLE, general classroom context</w:t>
      </w:r>
    </w:p>
    <w:p w14:paraId="7529B7F7" w14:textId="175164F9" w:rsidR="007179FF" w:rsidRPr="00CC201A" w:rsidRDefault="00BA5DF9" w:rsidP="00DD5542">
      <w:pPr>
        <w:spacing w:before="30" w:after="30" w:line="360" w:lineRule="auto"/>
        <w:rPr>
          <w:rFonts w:ascii="Arial" w:hAnsi="Arial" w:cs="Arial"/>
        </w:rPr>
      </w:pPr>
      <w:r w:rsidRPr="00CC201A">
        <w:rPr>
          <w:rFonts w:ascii="Arial" w:hAnsi="Arial" w:cs="Arial"/>
        </w:rPr>
        <w:t>Classroom</w:t>
      </w:r>
      <w:r w:rsidR="007179FF" w:rsidRPr="00CC201A">
        <w:rPr>
          <w:rFonts w:ascii="Arial" w:hAnsi="Arial" w:cs="Arial"/>
        </w:rPr>
        <w:t xml:space="preserve"> setting </w:t>
      </w:r>
    </w:p>
    <w:p w14:paraId="5C837FE8" w14:textId="0BC3D7EB" w:rsidR="007179FF" w:rsidRPr="00CC201A" w:rsidRDefault="007179FF" w:rsidP="00DD5542">
      <w:pPr>
        <w:spacing w:before="30" w:after="30" w:line="360" w:lineRule="auto"/>
        <w:rPr>
          <w:rFonts w:ascii="Arial" w:hAnsi="Arial" w:cs="Arial"/>
        </w:rPr>
      </w:pPr>
      <w:r w:rsidRPr="00CC201A">
        <w:rPr>
          <w:rFonts w:ascii="Arial" w:hAnsi="Arial" w:cs="Arial"/>
        </w:rPr>
        <w:t xml:space="preserve">Lesson - Reciprocal Reading </w:t>
      </w:r>
    </w:p>
    <w:p w14:paraId="36F3620D" w14:textId="623BE09E"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 xml:space="preserve">What happened: a detailed description of the critical </w:t>
      </w:r>
      <w:r w:rsidR="00CE6BA9" w:rsidRPr="00CC201A">
        <w:rPr>
          <w:rFonts w:ascii="Arial" w:hAnsi="Arial" w:cs="Arial"/>
          <w:u w:val="single"/>
        </w:rPr>
        <w:t>incident (</w:t>
      </w:r>
      <w:r w:rsidRPr="00CC201A">
        <w:rPr>
          <w:rFonts w:ascii="Arial" w:hAnsi="Arial" w:cs="Arial"/>
          <w:u w:val="single"/>
        </w:rPr>
        <w:t>the more detail the better to refer to in your later work)</w:t>
      </w:r>
    </w:p>
    <w:p w14:paraId="32055F98" w14:textId="0C112225" w:rsidR="007179FF" w:rsidRPr="00CC201A" w:rsidRDefault="007179FF" w:rsidP="00DD5542">
      <w:pPr>
        <w:spacing w:before="30" w:after="30" w:line="360" w:lineRule="auto"/>
        <w:rPr>
          <w:rFonts w:ascii="Arial" w:hAnsi="Arial" w:cs="Arial"/>
        </w:rPr>
      </w:pPr>
      <w:r w:rsidRPr="00CC201A">
        <w:rPr>
          <w:rFonts w:ascii="Arial" w:hAnsi="Arial" w:cs="Arial"/>
        </w:rPr>
        <w:t xml:space="preserve">The teacher reads part of a book to the pupils. The pupils are asked to listen to the book as she would like them to predict what will happen next onto their iPads in pairs. Throughout the </w:t>
      </w:r>
      <w:r w:rsidR="00D80335" w:rsidRPr="00CC201A">
        <w:rPr>
          <w:rFonts w:ascii="Arial" w:hAnsi="Arial" w:cs="Arial"/>
        </w:rPr>
        <w:t xml:space="preserve">time </w:t>
      </w:r>
      <w:r w:rsidR="00122F1A" w:rsidRPr="00CC201A">
        <w:rPr>
          <w:rFonts w:ascii="Arial" w:hAnsi="Arial" w:cs="Arial"/>
        </w:rPr>
        <w:t>reading th</w:t>
      </w:r>
      <w:r w:rsidR="00D80335" w:rsidRPr="00CC201A">
        <w:rPr>
          <w:rFonts w:ascii="Arial" w:hAnsi="Arial" w:cs="Arial"/>
        </w:rPr>
        <w:t xml:space="preserve">e </w:t>
      </w:r>
      <w:r w:rsidRPr="00CC201A">
        <w:rPr>
          <w:rFonts w:ascii="Arial" w:hAnsi="Arial" w:cs="Arial"/>
        </w:rPr>
        <w:t>book the teacher stops and asks certain pupils to tell he</w:t>
      </w:r>
      <w:r w:rsidR="00D80335" w:rsidRPr="00CC201A">
        <w:rPr>
          <w:rFonts w:ascii="Arial" w:hAnsi="Arial" w:cs="Arial"/>
        </w:rPr>
        <w:t>r</w:t>
      </w:r>
      <w:r w:rsidRPr="00CC201A">
        <w:rPr>
          <w:rFonts w:ascii="Arial" w:hAnsi="Arial" w:cs="Arial"/>
        </w:rPr>
        <w:t xml:space="preserve"> what they think a word means. T</w:t>
      </w:r>
      <w:r w:rsidR="00D80335" w:rsidRPr="00CC201A">
        <w:rPr>
          <w:rFonts w:ascii="Arial" w:hAnsi="Arial" w:cs="Arial"/>
        </w:rPr>
        <w:t>he</w:t>
      </w:r>
      <w:r w:rsidRPr="00CC201A">
        <w:rPr>
          <w:rFonts w:ascii="Arial" w:hAnsi="Arial" w:cs="Arial"/>
        </w:rPr>
        <w:t xml:space="preserve"> teacher </w:t>
      </w:r>
      <w:r w:rsidR="00D80335" w:rsidRPr="00CC201A">
        <w:rPr>
          <w:rFonts w:ascii="Arial" w:hAnsi="Arial" w:cs="Arial"/>
        </w:rPr>
        <w:t>achieves</w:t>
      </w:r>
      <w:r w:rsidRPr="00CC201A">
        <w:rPr>
          <w:rFonts w:ascii="Arial" w:hAnsi="Arial" w:cs="Arial"/>
        </w:rPr>
        <w:t xml:space="preserve"> this by using Lolli pop sticks, each child has </w:t>
      </w:r>
      <w:r w:rsidR="00BA5DF9" w:rsidRPr="00CC201A">
        <w:rPr>
          <w:rFonts w:ascii="Arial" w:hAnsi="Arial" w:cs="Arial"/>
        </w:rPr>
        <w:t>their</w:t>
      </w:r>
      <w:r w:rsidRPr="00CC201A">
        <w:rPr>
          <w:rFonts w:ascii="Arial" w:hAnsi="Arial" w:cs="Arial"/>
        </w:rPr>
        <w:t xml:space="preserve"> name on a stick and </w:t>
      </w:r>
      <w:r w:rsidR="0029188E" w:rsidRPr="00CC201A">
        <w:rPr>
          <w:rFonts w:ascii="Arial" w:hAnsi="Arial" w:cs="Arial"/>
        </w:rPr>
        <w:t>their name is called if their stick is picked</w:t>
      </w:r>
      <w:r w:rsidRPr="00CC201A">
        <w:rPr>
          <w:rFonts w:ascii="Arial" w:hAnsi="Arial" w:cs="Arial"/>
        </w:rPr>
        <w:t xml:space="preserve">. From the moment the teacher </w:t>
      </w:r>
      <w:r w:rsidR="0029188E" w:rsidRPr="00CC201A">
        <w:rPr>
          <w:rFonts w:ascii="Arial" w:hAnsi="Arial" w:cs="Arial"/>
        </w:rPr>
        <w:lastRenderedPageBreak/>
        <w:t xml:space="preserve">received </w:t>
      </w:r>
      <w:r w:rsidRPr="00CC201A">
        <w:rPr>
          <w:rFonts w:ascii="Arial" w:hAnsi="Arial" w:cs="Arial"/>
        </w:rPr>
        <w:t>her Lolli pop stick</w:t>
      </w:r>
      <w:r w:rsidR="0029188E" w:rsidRPr="00CC201A">
        <w:rPr>
          <w:rFonts w:ascii="Arial" w:hAnsi="Arial" w:cs="Arial"/>
        </w:rPr>
        <w:t xml:space="preserve"> </w:t>
      </w:r>
      <w:r w:rsidR="00CC201A" w:rsidRPr="00CC201A">
        <w:rPr>
          <w:rFonts w:ascii="Arial" w:hAnsi="Arial" w:cs="Arial"/>
        </w:rPr>
        <w:t>ypu</w:t>
      </w:r>
      <w:r w:rsidRPr="00CC201A">
        <w:rPr>
          <w:rFonts w:ascii="Arial" w:hAnsi="Arial" w:cs="Arial"/>
        </w:rPr>
        <w:t xml:space="preserve"> could see every pupil was listening and learning just in case their name was called out. </w:t>
      </w:r>
    </w:p>
    <w:p w14:paraId="43F53DF2" w14:textId="77777777"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Areas of possible exploration: what you think could be” under the hood” in these incidents? What avenues of research could you consider?</w:t>
      </w:r>
    </w:p>
    <w:p w14:paraId="3256355F" w14:textId="5DDC9D22" w:rsidR="007179FF" w:rsidRPr="00CC201A" w:rsidRDefault="000308CC" w:rsidP="00DD5542">
      <w:pPr>
        <w:spacing w:before="30" w:after="30" w:line="360" w:lineRule="auto"/>
        <w:rPr>
          <w:rFonts w:ascii="Arial" w:hAnsi="Arial" w:cs="Arial"/>
        </w:rPr>
      </w:pPr>
      <w:r w:rsidRPr="00CC201A">
        <w:rPr>
          <w:rFonts w:ascii="Arial" w:hAnsi="Arial" w:cs="Arial"/>
        </w:rPr>
        <w:t>Teaching Techniques</w:t>
      </w:r>
    </w:p>
    <w:p w14:paraId="05412291" w14:textId="0BB3ECC5" w:rsidR="000308CC" w:rsidRPr="00CC201A" w:rsidRDefault="000308CC" w:rsidP="00DD5542">
      <w:pPr>
        <w:spacing w:before="30" w:after="30" w:line="360" w:lineRule="auto"/>
        <w:rPr>
          <w:rFonts w:ascii="Arial" w:hAnsi="Arial" w:cs="Arial"/>
        </w:rPr>
      </w:pPr>
      <w:r w:rsidRPr="00CC201A">
        <w:rPr>
          <w:rFonts w:ascii="Arial" w:hAnsi="Arial" w:cs="Arial"/>
        </w:rPr>
        <w:t xml:space="preserve">Classroom management </w:t>
      </w:r>
    </w:p>
    <w:p w14:paraId="111B2A9F" w14:textId="01CAADEA" w:rsidR="007179FF" w:rsidRPr="00CC201A" w:rsidRDefault="007179FF" w:rsidP="00DD5542">
      <w:pPr>
        <w:spacing w:before="30" w:after="30" w:line="360" w:lineRule="auto"/>
        <w:rPr>
          <w:rFonts w:ascii="Arial" w:hAnsi="Arial" w:cs="Arial"/>
          <w:u w:val="single"/>
        </w:rPr>
      </w:pPr>
      <w:r w:rsidRPr="00CC201A">
        <w:rPr>
          <w:rFonts w:ascii="Arial" w:hAnsi="Arial" w:cs="Arial"/>
          <w:u w:val="single"/>
        </w:rPr>
        <w:t>Notes: any details you can note (is it a busy environment, is it after lunch, are there lots of distractions, are directions made explicit - the more you can refer to the better here)</w:t>
      </w:r>
    </w:p>
    <w:p w14:paraId="33A58AF1" w14:textId="24E841D2" w:rsidR="007179FF" w:rsidRPr="00CC201A" w:rsidRDefault="007179FF" w:rsidP="00DD5542">
      <w:pPr>
        <w:spacing w:before="30" w:after="30" w:line="360" w:lineRule="auto"/>
        <w:rPr>
          <w:rFonts w:ascii="Arial" w:hAnsi="Arial" w:cs="Arial"/>
        </w:rPr>
      </w:pPr>
      <w:r w:rsidRPr="00CC201A">
        <w:rPr>
          <w:rFonts w:ascii="Arial" w:hAnsi="Arial" w:cs="Arial"/>
        </w:rPr>
        <w:t xml:space="preserve">Just before going home. </w:t>
      </w:r>
    </w:p>
    <w:p w14:paraId="68B56752" w14:textId="77777777" w:rsidR="00BA5DF9" w:rsidRPr="00CC201A" w:rsidRDefault="00BA5DF9" w:rsidP="00BA5DF9">
      <w:pPr>
        <w:spacing w:before="30" w:after="30" w:line="360" w:lineRule="auto"/>
        <w:rPr>
          <w:rFonts w:ascii="Arial" w:hAnsi="Arial" w:cs="Arial"/>
        </w:rPr>
      </w:pPr>
      <w:r w:rsidRPr="00CC201A">
        <w:rPr>
          <w:rFonts w:ascii="Arial" w:hAnsi="Arial" w:cs="Arial"/>
        </w:rPr>
        <w:t xml:space="preserve">Class of 30 Children and the teacher always had control over her class. </w:t>
      </w:r>
    </w:p>
    <w:p w14:paraId="7D31E143" w14:textId="1249A350" w:rsidR="00BA5DF9" w:rsidRPr="00CC201A" w:rsidRDefault="00BA5DF9" w:rsidP="00BA5DF9">
      <w:pPr>
        <w:spacing w:before="30" w:after="30" w:line="360" w:lineRule="auto"/>
        <w:rPr>
          <w:rFonts w:ascii="Arial" w:hAnsi="Arial" w:cs="Arial"/>
        </w:rPr>
      </w:pPr>
      <w:r w:rsidRPr="00CC201A">
        <w:rPr>
          <w:rFonts w:ascii="Arial" w:hAnsi="Arial" w:cs="Arial"/>
        </w:rPr>
        <w:t>Various learning abilities including ALN.</w:t>
      </w:r>
    </w:p>
    <w:p w14:paraId="70D00814" w14:textId="77777777" w:rsidR="007179FF" w:rsidRPr="00CC201A" w:rsidRDefault="007179FF" w:rsidP="00DD5542">
      <w:pPr>
        <w:spacing w:before="30" w:after="30" w:line="360" w:lineRule="auto"/>
        <w:rPr>
          <w:rFonts w:ascii="Arial" w:hAnsi="Arial" w:cs="Arial"/>
        </w:rPr>
      </w:pPr>
    </w:p>
    <w:p w14:paraId="77D2E0DF" w14:textId="77777777" w:rsidR="007179FF" w:rsidRPr="00CC201A" w:rsidRDefault="007179FF" w:rsidP="00DD5542">
      <w:pPr>
        <w:spacing w:before="30" w:after="30" w:line="360" w:lineRule="auto"/>
        <w:rPr>
          <w:rFonts w:ascii="Arial" w:hAnsi="Arial" w:cs="Arial"/>
        </w:rPr>
      </w:pPr>
    </w:p>
    <w:p w14:paraId="7009C3B8" w14:textId="77777777" w:rsidR="007179FF" w:rsidRPr="00CC201A" w:rsidRDefault="007179FF" w:rsidP="00DD5542">
      <w:pPr>
        <w:spacing w:before="30" w:after="30" w:line="360" w:lineRule="auto"/>
        <w:rPr>
          <w:rFonts w:ascii="Arial" w:hAnsi="Arial" w:cs="Arial"/>
        </w:rPr>
      </w:pPr>
    </w:p>
    <w:p w14:paraId="41A65BA9" w14:textId="77777777" w:rsidR="007179FF" w:rsidRPr="00CC201A" w:rsidRDefault="007179FF" w:rsidP="00DD5542">
      <w:pPr>
        <w:spacing w:before="30" w:after="30" w:line="360" w:lineRule="auto"/>
        <w:rPr>
          <w:rFonts w:ascii="Arial" w:hAnsi="Arial" w:cs="Arial"/>
        </w:rPr>
      </w:pPr>
    </w:p>
    <w:p w14:paraId="261738F0" w14:textId="77777777" w:rsidR="007179FF" w:rsidRPr="00CC201A" w:rsidRDefault="007179FF" w:rsidP="00DD5542">
      <w:pPr>
        <w:spacing w:before="30" w:after="30" w:line="360" w:lineRule="auto"/>
        <w:rPr>
          <w:rFonts w:ascii="Arial" w:hAnsi="Arial" w:cs="Arial"/>
        </w:rPr>
      </w:pPr>
    </w:p>
    <w:p w14:paraId="63F02128" w14:textId="77777777" w:rsidR="007179FF" w:rsidRPr="00CC201A" w:rsidRDefault="007179FF" w:rsidP="00DD5542">
      <w:pPr>
        <w:spacing w:before="30" w:after="30" w:line="360" w:lineRule="auto"/>
        <w:rPr>
          <w:rFonts w:ascii="Arial" w:hAnsi="Arial" w:cs="Arial"/>
        </w:rPr>
      </w:pPr>
    </w:p>
    <w:p w14:paraId="0E34F0CC" w14:textId="77777777" w:rsidR="007179FF" w:rsidRPr="00CC201A" w:rsidRDefault="007179FF" w:rsidP="00DD5542">
      <w:pPr>
        <w:spacing w:before="30" w:after="30" w:line="360" w:lineRule="auto"/>
        <w:rPr>
          <w:rFonts w:ascii="Arial" w:hAnsi="Arial" w:cs="Arial"/>
        </w:rPr>
      </w:pPr>
    </w:p>
    <w:p w14:paraId="20067FDA" w14:textId="77777777" w:rsidR="007179FF" w:rsidRPr="00CC201A" w:rsidRDefault="007179FF" w:rsidP="00DD5542">
      <w:pPr>
        <w:spacing w:before="30" w:after="30" w:line="360" w:lineRule="auto"/>
        <w:rPr>
          <w:rFonts w:ascii="Arial" w:hAnsi="Arial" w:cs="Arial"/>
        </w:rPr>
      </w:pPr>
    </w:p>
    <w:p w14:paraId="34639B73" w14:textId="77777777" w:rsidR="007179FF" w:rsidRPr="00CC201A" w:rsidRDefault="007179FF" w:rsidP="00DD5542">
      <w:pPr>
        <w:spacing w:before="30" w:after="30" w:line="360" w:lineRule="auto"/>
        <w:rPr>
          <w:rFonts w:ascii="Arial" w:hAnsi="Arial" w:cs="Arial"/>
        </w:rPr>
      </w:pPr>
    </w:p>
    <w:p w14:paraId="6C4F48AA" w14:textId="77777777" w:rsidR="007179FF" w:rsidRPr="00CC201A" w:rsidRDefault="007179FF" w:rsidP="00DD5542">
      <w:pPr>
        <w:spacing w:before="30" w:after="30" w:line="360" w:lineRule="auto"/>
        <w:rPr>
          <w:rFonts w:ascii="Arial" w:hAnsi="Arial" w:cs="Arial"/>
        </w:rPr>
      </w:pPr>
    </w:p>
    <w:p w14:paraId="38A3A34F" w14:textId="77777777" w:rsidR="007179FF" w:rsidRPr="00CC201A" w:rsidRDefault="007179FF" w:rsidP="00DD5542">
      <w:pPr>
        <w:spacing w:before="30" w:after="30" w:line="360" w:lineRule="auto"/>
        <w:rPr>
          <w:rFonts w:ascii="Arial" w:hAnsi="Arial" w:cs="Arial"/>
        </w:rPr>
      </w:pPr>
    </w:p>
    <w:p w14:paraId="78BCE9C8" w14:textId="77777777" w:rsidR="007179FF" w:rsidRPr="00CC201A" w:rsidRDefault="007179FF" w:rsidP="00DD5542">
      <w:pPr>
        <w:spacing w:before="30" w:after="30" w:line="360" w:lineRule="auto"/>
        <w:rPr>
          <w:rFonts w:ascii="Arial" w:hAnsi="Arial" w:cs="Arial"/>
        </w:rPr>
      </w:pPr>
    </w:p>
    <w:p w14:paraId="0261A6EE" w14:textId="77777777" w:rsidR="007179FF" w:rsidRPr="00CC201A" w:rsidRDefault="007179FF" w:rsidP="00DD5542">
      <w:pPr>
        <w:spacing w:before="30" w:after="30" w:line="360" w:lineRule="auto"/>
        <w:rPr>
          <w:rFonts w:ascii="Arial" w:hAnsi="Arial" w:cs="Arial"/>
        </w:rPr>
      </w:pPr>
    </w:p>
    <w:p w14:paraId="774DA2F1" w14:textId="77777777" w:rsidR="007179FF" w:rsidRPr="00CC201A" w:rsidRDefault="007179FF" w:rsidP="00DD5542">
      <w:pPr>
        <w:spacing w:before="30" w:after="30" w:line="360" w:lineRule="auto"/>
        <w:rPr>
          <w:rFonts w:ascii="Arial" w:hAnsi="Arial" w:cs="Arial"/>
        </w:rPr>
      </w:pPr>
    </w:p>
    <w:p w14:paraId="7870F761" w14:textId="77777777" w:rsidR="007179FF" w:rsidRPr="00DD5542" w:rsidRDefault="007179FF" w:rsidP="00DD5542">
      <w:pPr>
        <w:spacing w:before="30" w:after="30" w:line="360" w:lineRule="auto"/>
        <w:rPr>
          <w:rFonts w:ascii="Arial" w:hAnsi="Arial" w:cs="Arial"/>
        </w:rPr>
      </w:pPr>
    </w:p>
    <w:p w14:paraId="20CF3083" w14:textId="77777777" w:rsidR="007179FF" w:rsidRPr="00DD5542" w:rsidRDefault="007179FF" w:rsidP="00DD5542">
      <w:pPr>
        <w:spacing w:before="30" w:after="30" w:line="360" w:lineRule="auto"/>
        <w:rPr>
          <w:rFonts w:ascii="Arial" w:hAnsi="Arial" w:cs="Arial"/>
        </w:rPr>
      </w:pPr>
    </w:p>
    <w:p w14:paraId="6B858AAC" w14:textId="77777777" w:rsidR="007179FF" w:rsidRPr="00DD5542" w:rsidRDefault="007179FF" w:rsidP="00DD5542">
      <w:pPr>
        <w:spacing w:before="30" w:after="30" w:line="360" w:lineRule="auto"/>
        <w:rPr>
          <w:rFonts w:ascii="Arial" w:hAnsi="Arial" w:cs="Arial"/>
        </w:rPr>
      </w:pPr>
    </w:p>
    <w:sectPr w:rsidR="007179FF" w:rsidRPr="00DD554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694C0" w14:textId="77777777" w:rsidR="003F0662" w:rsidRDefault="003F0662" w:rsidP="00953AEA">
      <w:pPr>
        <w:spacing w:after="0" w:line="240" w:lineRule="auto"/>
      </w:pPr>
      <w:r>
        <w:separator/>
      </w:r>
    </w:p>
  </w:endnote>
  <w:endnote w:type="continuationSeparator" w:id="0">
    <w:p w14:paraId="3477EFFC" w14:textId="77777777" w:rsidR="003F0662" w:rsidRDefault="003F0662" w:rsidP="00953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486891"/>
      <w:docPartObj>
        <w:docPartGallery w:val="Page Numbers (Bottom of Page)"/>
        <w:docPartUnique/>
      </w:docPartObj>
    </w:sdtPr>
    <w:sdtEndPr>
      <w:rPr>
        <w:noProof/>
      </w:rPr>
    </w:sdtEndPr>
    <w:sdtContent>
      <w:p w14:paraId="343635F2" w14:textId="527920E2" w:rsidR="00953AEA" w:rsidRDefault="00953A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1DCE19" w14:textId="77777777" w:rsidR="00953AEA" w:rsidRDefault="00953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E72BF" w14:textId="77777777" w:rsidR="003F0662" w:rsidRDefault="003F0662" w:rsidP="00953AEA">
      <w:pPr>
        <w:spacing w:after="0" w:line="240" w:lineRule="auto"/>
      </w:pPr>
      <w:r>
        <w:separator/>
      </w:r>
    </w:p>
  </w:footnote>
  <w:footnote w:type="continuationSeparator" w:id="0">
    <w:p w14:paraId="00ACD13A" w14:textId="77777777" w:rsidR="003F0662" w:rsidRDefault="003F0662" w:rsidP="00953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957184"/>
      <w:docPartObj>
        <w:docPartGallery w:val="Page Numbers (Top of Page)"/>
        <w:docPartUnique/>
      </w:docPartObj>
    </w:sdtPr>
    <w:sdtEndPr>
      <w:rPr>
        <w:noProof/>
      </w:rPr>
    </w:sdtEndPr>
    <w:sdtContent>
      <w:p w14:paraId="4055A703" w14:textId="40A75955" w:rsidR="00953AEA" w:rsidRDefault="00953AE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5496359" w14:textId="77777777" w:rsidR="00953AEA" w:rsidRDefault="00953A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DE"/>
    <w:rsid w:val="000025F4"/>
    <w:rsid w:val="000116AC"/>
    <w:rsid w:val="00022476"/>
    <w:rsid w:val="000308CC"/>
    <w:rsid w:val="00034F50"/>
    <w:rsid w:val="00036494"/>
    <w:rsid w:val="000576C4"/>
    <w:rsid w:val="000830D1"/>
    <w:rsid w:val="000D7E9E"/>
    <w:rsid w:val="000E0DD6"/>
    <w:rsid w:val="00116EE2"/>
    <w:rsid w:val="00122DAA"/>
    <w:rsid w:val="00122F1A"/>
    <w:rsid w:val="00124E20"/>
    <w:rsid w:val="00151C2D"/>
    <w:rsid w:val="00160D23"/>
    <w:rsid w:val="00166AFF"/>
    <w:rsid w:val="001716A2"/>
    <w:rsid w:val="001849F0"/>
    <w:rsid w:val="00190157"/>
    <w:rsid w:val="00190F63"/>
    <w:rsid w:val="001A57DC"/>
    <w:rsid w:val="001B39DA"/>
    <w:rsid w:val="001C07A4"/>
    <w:rsid w:val="001C6A0E"/>
    <w:rsid w:val="001D26C8"/>
    <w:rsid w:val="001E27B2"/>
    <w:rsid w:val="001E7844"/>
    <w:rsid w:val="00211748"/>
    <w:rsid w:val="00212B70"/>
    <w:rsid w:val="00236B1D"/>
    <w:rsid w:val="00245251"/>
    <w:rsid w:val="002664F3"/>
    <w:rsid w:val="0027354A"/>
    <w:rsid w:val="00277920"/>
    <w:rsid w:val="0029176D"/>
    <w:rsid w:val="0029188E"/>
    <w:rsid w:val="00296DDC"/>
    <w:rsid w:val="002A76B1"/>
    <w:rsid w:val="002D721A"/>
    <w:rsid w:val="0030603C"/>
    <w:rsid w:val="00362F1C"/>
    <w:rsid w:val="00370B25"/>
    <w:rsid w:val="0039396B"/>
    <w:rsid w:val="003B7EEE"/>
    <w:rsid w:val="003C3DDD"/>
    <w:rsid w:val="003D4697"/>
    <w:rsid w:val="003F0662"/>
    <w:rsid w:val="004154D5"/>
    <w:rsid w:val="004213A6"/>
    <w:rsid w:val="0042459E"/>
    <w:rsid w:val="004653D8"/>
    <w:rsid w:val="005132D9"/>
    <w:rsid w:val="00517348"/>
    <w:rsid w:val="00526E88"/>
    <w:rsid w:val="00532B6C"/>
    <w:rsid w:val="00533079"/>
    <w:rsid w:val="00536469"/>
    <w:rsid w:val="00573364"/>
    <w:rsid w:val="005801BA"/>
    <w:rsid w:val="005827DC"/>
    <w:rsid w:val="00585AE6"/>
    <w:rsid w:val="005C53DE"/>
    <w:rsid w:val="005F2C4F"/>
    <w:rsid w:val="00600F2F"/>
    <w:rsid w:val="006021D6"/>
    <w:rsid w:val="006161D8"/>
    <w:rsid w:val="00616CE5"/>
    <w:rsid w:val="00633372"/>
    <w:rsid w:val="00647DF7"/>
    <w:rsid w:val="0065461B"/>
    <w:rsid w:val="00663220"/>
    <w:rsid w:val="00665F95"/>
    <w:rsid w:val="006742EB"/>
    <w:rsid w:val="006A058B"/>
    <w:rsid w:val="006A59B3"/>
    <w:rsid w:val="006A5FE7"/>
    <w:rsid w:val="006A7261"/>
    <w:rsid w:val="00704C96"/>
    <w:rsid w:val="00711530"/>
    <w:rsid w:val="007179FF"/>
    <w:rsid w:val="00723EF0"/>
    <w:rsid w:val="00736BE5"/>
    <w:rsid w:val="00741530"/>
    <w:rsid w:val="00750544"/>
    <w:rsid w:val="0075496E"/>
    <w:rsid w:val="00780B23"/>
    <w:rsid w:val="00793D58"/>
    <w:rsid w:val="00796ADC"/>
    <w:rsid w:val="007A1328"/>
    <w:rsid w:val="007A7DF4"/>
    <w:rsid w:val="007A7FDE"/>
    <w:rsid w:val="00800454"/>
    <w:rsid w:val="008323FE"/>
    <w:rsid w:val="00834BEE"/>
    <w:rsid w:val="008357C4"/>
    <w:rsid w:val="00836049"/>
    <w:rsid w:val="008364D5"/>
    <w:rsid w:val="00841744"/>
    <w:rsid w:val="00851F71"/>
    <w:rsid w:val="008603F1"/>
    <w:rsid w:val="0086754B"/>
    <w:rsid w:val="00870F47"/>
    <w:rsid w:val="008B2F22"/>
    <w:rsid w:val="008C011C"/>
    <w:rsid w:val="00912CB0"/>
    <w:rsid w:val="00931F60"/>
    <w:rsid w:val="00947250"/>
    <w:rsid w:val="00953AEA"/>
    <w:rsid w:val="00975F3B"/>
    <w:rsid w:val="00976D04"/>
    <w:rsid w:val="00995AC3"/>
    <w:rsid w:val="009C2147"/>
    <w:rsid w:val="009E4FA9"/>
    <w:rsid w:val="00A41B2D"/>
    <w:rsid w:val="00A5271D"/>
    <w:rsid w:val="00A55F21"/>
    <w:rsid w:val="00A60C08"/>
    <w:rsid w:val="00A7703D"/>
    <w:rsid w:val="00A82CDE"/>
    <w:rsid w:val="00A83056"/>
    <w:rsid w:val="00A83DDB"/>
    <w:rsid w:val="00B43B8A"/>
    <w:rsid w:val="00B46AAD"/>
    <w:rsid w:val="00B521C6"/>
    <w:rsid w:val="00B56B56"/>
    <w:rsid w:val="00BA5DF9"/>
    <w:rsid w:val="00BE2737"/>
    <w:rsid w:val="00BE5CE6"/>
    <w:rsid w:val="00BF0CC2"/>
    <w:rsid w:val="00C3056F"/>
    <w:rsid w:val="00C35B51"/>
    <w:rsid w:val="00C53AC9"/>
    <w:rsid w:val="00C62D52"/>
    <w:rsid w:val="00CA0546"/>
    <w:rsid w:val="00CA1F51"/>
    <w:rsid w:val="00CA60A2"/>
    <w:rsid w:val="00CA6526"/>
    <w:rsid w:val="00CC201A"/>
    <w:rsid w:val="00CD6749"/>
    <w:rsid w:val="00CE4A4A"/>
    <w:rsid w:val="00CE6BA9"/>
    <w:rsid w:val="00D01378"/>
    <w:rsid w:val="00D52937"/>
    <w:rsid w:val="00D80335"/>
    <w:rsid w:val="00D83634"/>
    <w:rsid w:val="00D8608B"/>
    <w:rsid w:val="00DB3658"/>
    <w:rsid w:val="00DD5542"/>
    <w:rsid w:val="00E22296"/>
    <w:rsid w:val="00E50660"/>
    <w:rsid w:val="00E65ADD"/>
    <w:rsid w:val="00E86F98"/>
    <w:rsid w:val="00EB57DB"/>
    <w:rsid w:val="00EC5868"/>
    <w:rsid w:val="00ED2338"/>
    <w:rsid w:val="00ED2F21"/>
    <w:rsid w:val="00F01F10"/>
    <w:rsid w:val="00F029C5"/>
    <w:rsid w:val="00F064C7"/>
    <w:rsid w:val="00F253AD"/>
    <w:rsid w:val="00F37C4D"/>
    <w:rsid w:val="00F41781"/>
    <w:rsid w:val="00F41A09"/>
    <w:rsid w:val="00F6374F"/>
    <w:rsid w:val="00F64918"/>
    <w:rsid w:val="00F849A6"/>
    <w:rsid w:val="00FC452B"/>
    <w:rsid w:val="00FC505A"/>
    <w:rsid w:val="00FE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C374"/>
  <w15:chartTrackingRefBased/>
  <w15:docId w15:val="{45B66735-43C3-4730-A6C6-9A8D5D371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AEA"/>
  </w:style>
  <w:style w:type="paragraph" w:styleId="Footer">
    <w:name w:val="footer"/>
    <w:basedOn w:val="Normal"/>
    <w:link w:val="FooterChar"/>
    <w:uiPriority w:val="99"/>
    <w:unhideWhenUsed/>
    <w:rsid w:val="00953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AEA"/>
  </w:style>
  <w:style w:type="character" w:styleId="Hyperlink">
    <w:name w:val="Hyperlink"/>
    <w:basedOn w:val="DefaultParagraphFont"/>
    <w:uiPriority w:val="99"/>
    <w:unhideWhenUsed/>
    <w:rsid w:val="00800454"/>
    <w:rPr>
      <w:color w:val="0563C1" w:themeColor="hyperlink"/>
      <w:u w:val="single"/>
    </w:rPr>
  </w:style>
  <w:style w:type="character" w:styleId="UnresolvedMention">
    <w:name w:val="Unresolved Mention"/>
    <w:basedOn w:val="DefaultParagraphFont"/>
    <w:uiPriority w:val="99"/>
    <w:semiHidden/>
    <w:unhideWhenUsed/>
    <w:rsid w:val="00800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16</Pages>
  <Words>5115</Words>
  <Characters>29161</Characters>
  <Application>Microsoft Office Word</Application>
  <DocSecurity>0</DocSecurity>
  <Lines>243</Lines>
  <Paragraphs>68</Paragraphs>
  <ScaleCrop>false</ScaleCrop>
  <Company/>
  <LinksUpToDate>false</LinksUpToDate>
  <CharactersWithSpaces>34208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Olivia James (2104861)</dc:creator>
  <cp:keywords/>
  <dc:description/>
  <cp:lastModifiedBy>Phoebe Olivia James (2104861)</cp:lastModifiedBy>
  <cp:revision>168</cp:revision>
  <dcterms:created xsi:type="dcterms:W3CDTF">2021-10-29T13:29:00Z</dcterms:created>
  <dcterms:modified xsi:type="dcterms:W3CDTF">2021-10-29T22:45:00Z</dcterms:modified>
</cp:coreProperties>
</file>