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EB57B" w14:textId="77777777" w:rsidR="001B7662" w:rsidRPr="001A5B09" w:rsidRDefault="001B7662" w:rsidP="001B7662">
      <w:pPr>
        <w:pStyle w:val="Title"/>
        <w:spacing w:line="360" w:lineRule="auto"/>
        <w:rPr>
          <w:rFonts w:ascii="Times New Roman" w:hAnsi="Times New Roman" w:cs="Times New Roman"/>
          <w:b/>
          <w:bCs/>
          <w:sz w:val="24"/>
          <w:szCs w:val="24"/>
        </w:rPr>
      </w:pPr>
      <w:r w:rsidRPr="001A5B09">
        <w:rPr>
          <w:rFonts w:ascii="Times New Roman" w:hAnsi="Times New Roman" w:cs="Times New Roman"/>
          <w:noProof/>
          <w:sz w:val="24"/>
          <w:szCs w:val="24"/>
        </w:rPr>
        <w:drawing>
          <wp:inline distT="0" distB="0" distL="0" distR="0" wp14:anchorId="0BF3934B" wp14:editId="1A665B52">
            <wp:extent cx="2647950" cy="1374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90" t="16914" r="43773" b="49258"/>
                    <a:stretch/>
                  </pic:blipFill>
                  <pic:spPr bwMode="auto">
                    <a:xfrm>
                      <a:off x="0" y="0"/>
                      <a:ext cx="2707953" cy="1405171"/>
                    </a:xfrm>
                    <a:prstGeom prst="rect">
                      <a:avLst/>
                    </a:prstGeom>
                    <a:ln>
                      <a:noFill/>
                    </a:ln>
                    <a:extLst>
                      <a:ext uri="{53640926-AAD7-44D8-BBD7-CCE9431645EC}">
                        <a14:shadowObscured xmlns:a14="http://schemas.microsoft.com/office/drawing/2010/main"/>
                      </a:ext>
                    </a:extLst>
                  </pic:spPr>
                </pic:pic>
              </a:graphicData>
            </a:graphic>
          </wp:inline>
        </w:drawing>
      </w:r>
      <w:r w:rsidRPr="001A5B09">
        <w:rPr>
          <w:rFonts w:ascii="Times New Roman" w:hAnsi="Times New Roman" w:cs="Times New Roman"/>
          <w:noProof/>
        </w:rPr>
        <mc:AlternateContent>
          <mc:Choice Requires="wps">
            <w:drawing>
              <wp:anchor distT="0" distB="0" distL="114300" distR="114300" simplePos="0" relativeHeight="251659264" behindDoc="1" locked="0" layoutInCell="1" allowOverlap="1" wp14:anchorId="63CA1FAB" wp14:editId="5C2DDCE1">
                <wp:simplePos x="0" y="0"/>
                <wp:positionH relativeFrom="page">
                  <wp:align>center</wp:align>
                </wp:positionH>
                <mc:AlternateContent>
                  <mc:Choice Requires="wp14">
                    <wp:positionV relativeFrom="page">
                      <wp14:pctPosVOffset>51000</wp14:pctPosVOffset>
                    </wp:positionV>
                  </mc:Choice>
                  <mc:Fallback>
                    <wp:positionV relativeFrom="page">
                      <wp:posOffset>5129530</wp:posOffset>
                    </wp:positionV>
                  </mc:Fallback>
                </mc:AlternateContent>
                <wp:extent cx="7034530" cy="3255264"/>
                <wp:effectExtent l="0" t="0" r="6985" b="0"/>
                <wp:wrapNone/>
                <wp:docPr id="4" name="Text Box 4"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CEB41C" w14:textId="4F10714C" w:rsidR="001B7662" w:rsidRDefault="001B7662" w:rsidP="001B7662"/>
                          <w:p w14:paraId="44D75E4E" w14:textId="77777777" w:rsidR="001A5B09" w:rsidRDefault="001A5B09" w:rsidP="001B7662"/>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63CA1FAB" id="_x0000_t202" coordsize="21600,21600" o:spt="202" path="m,l,21600r21600,l21600,xe">
                <v:stroke joinstyle="miter"/>
                <v:path gradientshapeok="t" o:connecttype="rect"/>
              </v:shapetype>
              <v:shape id="Text Box 4"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40CEB41C" w14:textId="4F10714C" w:rsidR="001B7662" w:rsidRDefault="001B7662" w:rsidP="001B7662"/>
                    <w:p w14:paraId="44D75E4E" w14:textId="77777777" w:rsidR="001A5B09" w:rsidRDefault="001A5B09" w:rsidP="001B7662"/>
                  </w:txbxContent>
                </v:textbox>
                <w10:wrap anchorx="page" anchory="page"/>
              </v:shape>
            </w:pict>
          </mc:Fallback>
        </mc:AlternateContent>
      </w:r>
    </w:p>
    <w:p w14:paraId="52650FE4" w14:textId="77777777" w:rsidR="001B7662" w:rsidRPr="001A5B09" w:rsidRDefault="001B7662" w:rsidP="001B7662">
      <w:pPr>
        <w:pStyle w:val="Title"/>
        <w:spacing w:line="360" w:lineRule="auto"/>
        <w:rPr>
          <w:rFonts w:ascii="Times New Roman" w:hAnsi="Times New Roman" w:cs="Times New Roman"/>
          <w:sz w:val="24"/>
          <w:szCs w:val="24"/>
        </w:rPr>
      </w:pPr>
      <w:r w:rsidRPr="001A5B09">
        <w:rPr>
          <w:rFonts w:ascii="Times New Roman" w:hAnsi="Times New Roman" w:cs="Times New Roman"/>
          <w:b/>
          <w:bCs/>
          <w:sz w:val="24"/>
          <w:szCs w:val="24"/>
        </w:rPr>
        <w:t>LEVEL 5</w:t>
      </w:r>
    </w:p>
    <w:p w14:paraId="0A1F805D" w14:textId="77777777" w:rsidR="001B7662" w:rsidRPr="001A5B09" w:rsidRDefault="001B7662" w:rsidP="001B7662">
      <w:pPr>
        <w:rPr>
          <w:rFonts w:ascii="Times New Roman" w:hAnsi="Times New Roman" w:cs="Times New Roman"/>
          <w:b/>
          <w:bCs/>
        </w:rPr>
      </w:pPr>
    </w:p>
    <w:p w14:paraId="758C1DCA" w14:textId="77777777" w:rsidR="001B7662" w:rsidRPr="001A5B09" w:rsidRDefault="001B7662" w:rsidP="001B7662">
      <w:pPr>
        <w:rPr>
          <w:rFonts w:ascii="Times New Roman" w:hAnsi="Times New Roman" w:cs="Times New Roman"/>
          <w:b/>
          <w:bCs/>
        </w:rPr>
      </w:pPr>
    </w:p>
    <w:p w14:paraId="1B5FBC74" w14:textId="77777777" w:rsidR="001B7662" w:rsidRPr="001A5B09" w:rsidRDefault="001B7662" w:rsidP="001B7662">
      <w:pPr>
        <w:rPr>
          <w:rFonts w:ascii="Times New Roman" w:hAnsi="Times New Roman" w:cs="Times New Roman"/>
          <w:b/>
          <w:bCs/>
        </w:rPr>
      </w:pPr>
    </w:p>
    <w:p w14:paraId="191F066F" w14:textId="6E687108" w:rsidR="001B7662" w:rsidRPr="001A5B09" w:rsidRDefault="001B7662" w:rsidP="001B7662">
      <w:pPr>
        <w:jc w:val="center"/>
        <w:rPr>
          <w:rFonts w:ascii="Times New Roman" w:hAnsi="Times New Roman" w:cs="Times New Roman"/>
          <w:b/>
          <w:bCs/>
          <w:color w:val="000000"/>
          <w:sz w:val="36"/>
          <w:szCs w:val="36"/>
          <w:shd w:val="clear" w:color="auto" w:fill="FFFFFF"/>
        </w:rPr>
      </w:pPr>
      <w:r w:rsidRPr="001A5B09">
        <w:rPr>
          <w:rFonts w:ascii="Times New Roman" w:hAnsi="Times New Roman" w:cs="Times New Roman"/>
          <w:b/>
          <w:bCs/>
          <w:color w:val="000000"/>
          <w:sz w:val="36"/>
          <w:szCs w:val="36"/>
          <w:shd w:val="clear" w:color="auto" w:fill="FFFFFF"/>
        </w:rPr>
        <w:t xml:space="preserve">Data Analysis &amp; </w:t>
      </w:r>
      <w:r w:rsidRPr="001A5B09">
        <w:rPr>
          <w:rFonts w:ascii="Times New Roman" w:hAnsi="Times New Roman" w:cs="Times New Roman"/>
          <w:b/>
          <w:bCs/>
          <w:color w:val="000000"/>
          <w:sz w:val="36"/>
          <w:szCs w:val="36"/>
          <w:shd w:val="clear" w:color="auto" w:fill="FFFFFF"/>
        </w:rPr>
        <w:t>Visualization</w:t>
      </w:r>
    </w:p>
    <w:p w14:paraId="56360D5A" w14:textId="6C3DC798" w:rsidR="001B7662" w:rsidRPr="001A5B09" w:rsidRDefault="001B7662" w:rsidP="001B7662">
      <w:pPr>
        <w:jc w:val="center"/>
        <w:rPr>
          <w:rFonts w:ascii="Times New Roman" w:hAnsi="Times New Roman" w:cs="Times New Roman"/>
        </w:rPr>
      </w:pPr>
      <w:r w:rsidRPr="001A5B09">
        <w:rPr>
          <w:rFonts w:ascii="Times New Roman" w:hAnsi="Times New Roman" w:cs="Times New Roman"/>
        </w:rPr>
        <w:t>MODULE CODE: LCBB5000</w:t>
      </w:r>
    </w:p>
    <w:p w14:paraId="72AB0A10" w14:textId="77777777" w:rsidR="001B7662" w:rsidRPr="001A5B09" w:rsidRDefault="001B7662" w:rsidP="001B7662">
      <w:pPr>
        <w:jc w:val="center"/>
        <w:rPr>
          <w:rFonts w:ascii="Times New Roman" w:hAnsi="Times New Roman" w:cs="Times New Roman"/>
        </w:rPr>
      </w:pPr>
      <w:r w:rsidRPr="001A5B09">
        <w:rPr>
          <w:rFonts w:ascii="Times New Roman" w:hAnsi="Times New Roman" w:cs="Times New Roman"/>
        </w:rPr>
        <w:t xml:space="preserve">DATA HANDLING &amp; BUSINESS INTELLIGENCE </w:t>
      </w:r>
    </w:p>
    <w:p w14:paraId="26ADF5E2" w14:textId="77777777" w:rsidR="001B7662" w:rsidRPr="001A5B09" w:rsidRDefault="001B7662" w:rsidP="001B7662">
      <w:pPr>
        <w:rPr>
          <w:rFonts w:ascii="Times New Roman" w:hAnsi="Times New Roman" w:cs="Times New Roman"/>
        </w:rPr>
      </w:pPr>
    </w:p>
    <w:p w14:paraId="7ABEB27E" w14:textId="77777777" w:rsidR="001B7662" w:rsidRPr="001A5B09" w:rsidRDefault="001B7662" w:rsidP="001B7662">
      <w:pPr>
        <w:rPr>
          <w:rFonts w:ascii="Times New Roman" w:hAnsi="Times New Roman" w:cs="Times New Roman"/>
        </w:rPr>
      </w:pPr>
    </w:p>
    <w:p w14:paraId="00D29259" w14:textId="1549AD2E" w:rsidR="001B7662" w:rsidRDefault="001B7662" w:rsidP="001B7662">
      <w:pPr>
        <w:rPr>
          <w:rFonts w:ascii="Times New Roman" w:hAnsi="Times New Roman" w:cs="Times New Roman"/>
        </w:rPr>
      </w:pPr>
    </w:p>
    <w:p w14:paraId="46858531" w14:textId="0B538D95" w:rsidR="001A5B09" w:rsidRDefault="001A5B09" w:rsidP="001B7662">
      <w:pPr>
        <w:rPr>
          <w:rFonts w:ascii="Times New Roman" w:hAnsi="Times New Roman" w:cs="Times New Roman"/>
        </w:rPr>
      </w:pPr>
    </w:p>
    <w:p w14:paraId="1F6B4C5F" w14:textId="725D97AC" w:rsidR="001A5B09" w:rsidRDefault="001A5B09" w:rsidP="001B7662">
      <w:pPr>
        <w:rPr>
          <w:rFonts w:ascii="Times New Roman" w:hAnsi="Times New Roman" w:cs="Times New Roman"/>
        </w:rPr>
      </w:pPr>
    </w:p>
    <w:p w14:paraId="0B90A669" w14:textId="474CC69D" w:rsidR="001A5B09" w:rsidRDefault="001A5B09" w:rsidP="001B7662">
      <w:pPr>
        <w:rPr>
          <w:rFonts w:ascii="Times New Roman" w:hAnsi="Times New Roman" w:cs="Times New Roman"/>
        </w:rPr>
      </w:pPr>
    </w:p>
    <w:p w14:paraId="676C3EEA" w14:textId="77777777" w:rsidR="001A5B09" w:rsidRPr="001A5B09" w:rsidRDefault="001A5B09" w:rsidP="001B7662">
      <w:pPr>
        <w:rPr>
          <w:rFonts w:ascii="Times New Roman" w:hAnsi="Times New Roman" w:cs="Times New Roman"/>
        </w:rPr>
      </w:pPr>
    </w:p>
    <w:p w14:paraId="29451C80" w14:textId="77777777" w:rsidR="001B7662" w:rsidRPr="001A5B09" w:rsidRDefault="001B7662" w:rsidP="001B7662">
      <w:pPr>
        <w:rPr>
          <w:rFonts w:ascii="Times New Roman" w:hAnsi="Times New Roman" w:cs="Times New Roman"/>
        </w:rPr>
      </w:pPr>
      <w:r w:rsidRPr="001A5B09">
        <w:rPr>
          <w:rFonts w:ascii="Times New Roman" w:hAnsi="Times New Roman" w:cs="Times New Roman"/>
        </w:rPr>
        <w:t>ASSESSMENT TYPE: ASSIGNMENT</w:t>
      </w:r>
    </w:p>
    <w:p w14:paraId="5B632EDE" w14:textId="2561821C" w:rsidR="001B7662" w:rsidRPr="001A5B09" w:rsidRDefault="001B7662" w:rsidP="001B7662">
      <w:pPr>
        <w:rPr>
          <w:rFonts w:ascii="Times New Roman" w:hAnsi="Times New Roman" w:cs="Times New Roman"/>
        </w:rPr>
      </w:pPr>
      <w:r w:rsidRPr="001A5B09">
        <w:rPr>
          <w:rFonts w:ascii="Times New Roman" w:hAnsi="Times New Roman" w:cs="Times New Roman"/>
        </w:rPr>
        <w:t xml:space="preserve">ASSESSMENT/COMPONENT: </w:t>
      </w:r>
      <w:r w:rsidRPr="001A5B09">
        <w:rPr>
          <w:rFonts w:ascii="Times New Roman" w:hAnsi="Times New Roman" w:cs="Times New Roman"/>
        </w:rPr>
        <w:t>2</w:t>
      </w:r>
    </w:p>
    <w:p w14:paraId="0709F439" w14:textId="4AA428E0" w:rsidR="001B7662" w:rsidRPr="001A5B09" w:rsidRDefault="001B7662" w:rsidP="001B7662">
      <w:pPr>
        <w:rPr>
          <w:rFonts w:ascii="Times New Roman" w:hAnsi="Times New Roman" w:cs="Times New Roman"/>
        </w:rPr>
      </w:pPr>
      <w:r w:rsidRPr="001A5B09">
        <w:rPr>
          <w:rFonts w:ascii="Times New Roman" w:hAnsi="Times New Roman" w:cs="Times New Roman"/>
        </w:rPr>
        <w:t xml:space="preserve">COMPONENT WEIGHTING:  </w:t>
      </w:r>
      <w:r w:rsidRPr="001A5B09">
        <w:rPr>
          <w:rFonts w:ascii="Times New Roman" w:hAnsi="Times New Roman" w:cs="Times New Roman"/>
        </w:rPr>
        <w:t>7</w:t>
      </w:r>
      <w:r w:rsidRPr="001A5B09">
        <w:rPr>
          <w:rFonts w:ascii="Times New Roman" w:hAnsi="Times New Roman" w:cs="Times New Roman"/>
        </w:rPr>
        <w:t>5%</w:t>
      </w:r>
    </w:p>
    <w:p w14:paraId="23EAEA5A" w14:textId="3D0FF420" w:rsidR="001B7662" w:rsidRPr="001A5B09" w:rsidRDefault="001B7662" w:rsidP="001B7662">
      <w:pPr>
        <w:rPr>
          <w:rFonts w:ascii="Times New Roman" w:hAnsi="Times New Roman" w:cs="Times New Roman"/>
        </w:rPr>
      </w:pPr>
      <w:r w:rsidRPr="001A5B09">
        <w:rPr>
          <w:rFonts w:ascii="Times New Roman" w:hAnsi="Times New Roman" w:cs="Times New Roman"/>
        </w:rPr>
        <w:t xml:space="preserve">WORD COUNT: </w:t>
      </w:r>
      <w:r w:rsidRPr="001A5B09">
        <w:rPr>
          <w:rFonts w:ascii="Times New Roman" w:hAnsi="Times New Roman" w:cs="Times New Roman"/>
        </w:rPr>
        <w:t>3248</w:t>
      </w:r>
      <w:r w:rsidRPr="001A5B09">
        <w:rPr>
          <w:rFonts w:ascii="Times New Roman" w:hAnsi="Times New Roman" w:cs="Times New Roman"/>
        </w:rPr>
        <w:t xml:space="preserve"> Words</w:t>
      </w:r>
    </w:p>
    <w:p w14:paraId="062D48A7" w14:textId="77777777" w:rsidR="001B7662" w:rsidRPr="001A5B09" w:rsidRDefault="001B7662" w:rsidP="001B7662">
      <w:pPr>
        <w:rPr>
          <w:rFonts w:ascii="Times New Roman" w:hAnsi="Times New Roman" w:cs="Times New Roman"/>
        </w:rPr>
      </w:pPr>
      <w:r w:rsidRPr="001A5B09">
        <w:rPr>
          <w:rFonts w:ascii="Times New Roman" w:hAnsi="Times New Roman" w:cs="Times New Roman"/>
        </w:rPr>
        <w:t xml:space="preserve">SUBMISSION DETAILS: </w:t>
      </w:r>
    </w:p>
    <w:p w14:paraId="1248ECDD" w14:textId="77777777" w:rsidR="001B7662" w:rsidRPr="001A5B09" w:rsidRDefault="001B7662" w:rsidP="001B7662">
      <w:pPr>
        <w:ind w:firstLine="720"/>
        <w:rPr>
          <w:rFonts w:ascii="Times New Roman" w:hAnsi="Times New Roman" w:cs="Times New Roman"/>
        </w:rPr>
      </w:pPr>
      <w:r w:rsidRPr="001A5B09">
        <w:rPr>
          <w:rFonts w:ascii="Times New Roman" w:hAnsi="Times New Roman" w:cs="Times New Roman"/>
        </w:rPr>
        <w:t xml:space="preserve">Name: Cosmin Adrian </w:t>
      </w:r>
      <w:proofErr w:type="spellStart"/>
      <w:r w:rsidRPr="001A5B09">
        <w:rPr>
          <w:rFonts w:ascii="Times New Roman" w:hAnsi="Times New Roman" w:cs="Times New Roman"/>
        </w:rPr>
        <w:t>Mitu</w:t>
      </w:r>
      <w:proofErr w:type="spellEnd"/>
    </w:p>
    <w:p w14:paraId="2CE3204D" w14:textId="78A3C009" w:rsidR="008C6154" w:rsidRPr="001A5B09" w:rsidRDefault="001B7662" w:rsidP="001A5B09">
      <w:pPr>
        <w:spacing w:after="160"/>
        <w:ind w:firstLine="720"/>
        <w:rPr>
          <w:rFonts w:ascii="Times New Roman" w:hAnsi="Times New Roman" w:cs="Times New Roman"/>
          <w:b/>
          <w:bCs/>
          <w:sz w:val="36"/>
          <w:szCs w:val="36"/>
          <w:shd w:val="clear" w:color="auto" w:fill="FFFFFF"/>
        </w:rPr>
      </w:pPr>
      <w:r w:rsidRPr="001A5B09">
        <w:rPr>
          <w:rFonts w:ascii="Times New Roman" w:hAnsi="Times New Roman" w:cs="Times New Roman"/>
        </w:rPr>
        <w:t>Student Number: 2021613</w:t>
      </w:r>
      <w:r w:rsidR="008C6154" w:rsidRPr="00B92676">
        <w:rPr>
          <w:rFonts w:ascii="Times New Roman" w:hAnsi="Times New Roman" w:cs="Times New Roman"/>
          <w:sz w:val="24"/>
          <w:szCs w:val="24"/>
          <w:lang w:val="en-GB"/>
        </w:rPr>
        <w:br w:type="page"/>
      </w:r>
    </w:p>
    <w:sdt>
      <w:sdtPr>
        <w:rPr>
          <w:rFonts w:ascii="Times New Roman" w:eastAsiaTheme="minorEastAsia" w:hAnsi="Times New Roman" w:cs="Times New Roman"/>
          <w:b/>
          <w:bCs/>
          <w:color w:val="auto"/>
          <w:sz w:val="22"/>
          <w:szCs w:val="22"/>
          <w:lang w:val="en-GB" w:eastAsia="zh-CN"/>
        </w:rPr>
        <w:id w:val="1478029747"/>
        <w:docPartObj>
          <w:docPartGallery w:val="Table of Contents"/>
          <w:docPartUnique/>
        </w:docPartObj>
      </w:sdtPr>
      <w:sdtEndPr>
        <w:rPr>
          <w:noProof/>
        </w:rPr>
      </w:sdtEndPr>
      <w:sdtContent>
        <w:p w14:paraId="205AEC10" w14:textId="77777777" w:rsidR="00BA68C4" w:rsidRPr="00B92676" w:rsidRDefault="00BA68C4" w:rsidP="00B92676">
          <w:pPr>
            <w:pStyle w:val="TOCHeading"/>
            <w:spacing w:after="200" w:line="360" w:lineRule="auto"/>
            <w:jc w:val="center"/>
            <w:rPr>
              <w:rFonts w:ascii="Times New Roman" w:hAnsi="Times New Roman" w:cs="Times New Roman"/>
              <w:b/>
              <w:bCs/>
              <w:color w:val="auto"/>
              <w:sz w:val="24"/>
              <w:szCs w:val="24"/>
              <w:lang w:val="en-GB"/>
            </w:rPr>
          </w:pPr>
          <w:r w:rsidRPr="00B92676">
            <w:rPr>
              <w:rFonts w:ascii="Times New Roman" w:hAnsi="Times New Roman" w:cs="Times New Roman"/>
              <w:b/>
              <w:bCs/>
              <w:color w:val="auto"/>
              <w:sz w:val="24"/>
              <w:szCs w:val="24"/>
              <w:lang w:val="en-GB"/>
            </w:rPr>
            <w:t>Table of Contents</w:t>
          </w:r>
        </w:p>
        <w:p w14:paraId="2AD07EB0" w14:textId="6BA9A20D" w:rsidR="00A832F1" w:rsidRPr="00A832F1" w:rsidRDefault="00A15B78" w:rsidP="00A832F1">
          <w:pPr>
            <w:pStyle w:val="TOC1"/>
            <w:tabs>
              <w:tab w:val="right" w:leader="dot" w:pos="9350"/>
            </w:tabs>
            <w:spacing w:line="360" w:lineRule="auto"/>
            <w:rPr>
              <w:rFonts w:ascii="Times New Roman" w:hAnsi="Times New Roman" w:cs="Times New Roman"/>
              <w:noProof/>
              <w:sz w:val="24"/>
              <w:szCs w:val="24"/>
              <w:lang w:val="en-GB" w:eastAsia="en-GB"/>
            </w:rPr>
          </w:pPr>
          <w:r w:rsidRPr="00B92676">
            <w:rPr>
              <w:rFonts w:ascii="Times New Roman" w:hAnsi="Times New Roman" w:cs="Times New Roman"/>
              <w:sz w:val="24"/>
              <w:szCs w:val="24"/>
              <w:lang w:val="en-GB"/>
            </w:rPr>
            <w:fldChar w:fldCharType="begin"/>
          </w:r>
          <w:r w:rsidR="00BA68C4" w:rsidRPr="00B92676">
            <w:rPr>
              <w:rFonts w:ascii="Times New Roman" w:hAnsi="Times New Roman" w:cs="Times New Roman"/>
              <w:sz w:val="24"/>
              <w:szCs w:val="24"/>
              <w:lang w:val="en-GB"/>
            </w:rPr>
            <w:instrText xml:space="preserve"> TOC \o "1-3" \h \z \u </w:instrText>
          </w:r>
          <w:r w:rsidRPr="00B92676">
            <w:rPr>
              <w:rFonts w:ascii="Times New Roman" w:hAnsi="Times New Roman" w:cs="Times New Roman"/>
              <w:sz w:val="24"/>
              <w:szCs w:val="24"/>
              <w:lang w:val="en-GB"/>
            </w:rPr>
            <w:fldChar w:fldCharType="separate"/>
          </w:r>
          <w:hyperlink w:anchor="_Toc113124214" w:history="1">
            <w:r w:rsidR="00A832F1" w:rsidRPr="00A832F1">
              <w:rPr>
                <w:rStyle w:val="Hyperlink"/>
                <w:rFonts w:ascii="Times New Roman" w:hAnsi="Times New Roman" w:cs="Times New Roman"/>
                <w:noProof/>
                <w:sz w:val="24"/>
                <w:szCs w:val="24"/>
                <w:lang w:val="en-GB"/>
              </w:rPr>
              <w:t>Part 1</w:t>
            </w:r>
            <w:r w:rsidR="00A832F1" w:rsidRPr="00A832F1">
              <w:rPr>
                <w:rFonts w:ascii="Times New Roman" w:hAnsi="Times New Roman" w:cs="Times New Roman"/>
                <w:noProof/>
                <w:webHidden/>
                <w:sz w:val="24"/>
                <w:szCs w:val="24"/>
              </w:rPr>
              <w:tab/>
            </w:r>
            <w:r w:rsidR="00A832F1" w:rsidRPr="00A832F1">
              <w:rPr>
                <w:rFonts w:ascii="Times New Roman" w:hAnsi="Times New Roman" w:cs="Times New Roman"/>
                <w:noProof/>
                <w:webHidden/>
                <w:sz w:val="24"/>
                <w:szCs w:val="24"/>
              </w:rPr>
              <w:fldChar w:fldCharType="begin"/>
            </w:r>
            <w:r w:rsidR="00A832F1" w:rsidRPr="00A832F1">
              <w:rPr>
                <w:rFonts w:ascii="Times New Roman" w:hAnsi="Times New Roman" w:cs="Times New Roman"/>
                <w:noProof/>
                <w:webHidden/>
                <w:sz w:val="24"/>
                <w:szCs w:val="24"/>
              </w:rPr>
              <w:instrText xml:space="preserve"> PAGEREF _Toc113124214 \h </w:instrText>
            </w:r>
            <w:r w:rsidR="00A832F1" w:rsidRPr="00A832F1">
              <w:rPr>
                <w:rFonts w:ascii="Times New Roman" w:hAnsi="Times New Roman" w:cs="Times New Roman"/>
                <w:noProof/>
                <w:webHidden/>
                <w:sz w:val="24"/>
                <w:szCs w:val="24"/>
              </w:rPr>
            </w:r>
            <w:r w:rsidR="00A832F1"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3</w:t>
            </w:r>
            <w:r w:rsidR="00A832F1" w:rsidRPr="00A832F1">
              <w:rPr>
                <w:rFonts w:ascii="Times New Roman" w:hAnsi="Times New Roman" w:cs="Times New Roman"/>
                <w:noProof/>
                <w:webHidden/>
                <w:sz w:val="24"/>
                <w:szCs w:val="24"/>
              </w:rPr>
              <w:fldChar w:fldCharType="end"/>
            </w:r>
          </w:hyperlink>
        </w:p>
        <w:p w14:paraId="1B98EE8C" w14:textId="45DF4543" w:rsidR="00A832F1" w:rsidRPr="00A832F1" w:rsidRDefault="00A832F1" w:rsidP="00A832F1">
          <w:pPr>
            <w:pStyle w:val="TOC2"/>
            <w:tabs>
              <w:tab w:val="left" w:pos="660"/>
              <w:tab w:val="right" w:leader="dot" w:pos="9350"/>
            </w:tabs>
            <w:spacing w:line="360" w:lineRule="auto"/>
            <w:rPr>
              <w:rFonts w:ascii="Times New Roman" w:hAnsi="Times New Roman" w:cs="Times New Roman"/>
              <w:noProof/>
              <w:sz w:val="24"/>
              <w:szCs w:val="24"/>
              <w:lang w:val="en-GB" w:eastAsia="en-GB"/>
            </w:rPr>
          </w:pPr>
          <w:hyperlink w:anchor="_Toc113124215" w:history="1">
            <w:r w:rsidRPr="00A832F1">
              <w:rPr>
                <w:rStyle w:val="Hyperlink"/>
                <w:rFonts w:ascii="Times New Roman" w:hAnsi="Times New Roman" w:cs="Times New Roman"/>
                <w:noProof/>
                <w:sz w:val="24"/>
                <w:szCs w:val="24"/>
                <w:lang w:val="en-GB"/>
              </w:rPr>
              <w:t>1.</w:t>
            </w:r>
            <w:r w:rsidRPr="00A832F1">
              <w:rPr>
                <w:rFonts w:ascii="Times New Roman" w:hAnsi="Times New Roman" w:cs="Times New Roman"/>
                <w:noProof/>
                <w:sz w:val="24"/>
                <w:szCs w:val="24"/>
                <w:lang w:val="en-GB" w:eastAsia="en-GB"/>
              </w:rPr>
              <w:tab/>
            </w:r>
            <w:r w:rsidRPr="00A832F1">
              <w:rPr>
                <w:rStyle w:val="Hyperlink"/>
                <w:rFonts w:ascii="Times New Roman" w:hAnsi="Times New Roman" w:cs="Times New Roman"/>
                <w:noProof/>
                <w:sz w:val="24"/>
                <w:szCs w:val="24"/>
                <w:lang w:val="en-GB"/>
              </w:rPr>
              <w:t>Introduction</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_Toc113124215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3</w:t>
            </w:r>
            <w:r w:rsidRPr="00A832F1">
              <w:rPr>
                <w:rFonts w:ascii="Times New Roman" w:hAnsi="Times New Roman" w:cs="Times New Roman"/>
                <w:noProof/>
                <w:webHidden/>
                <w:sz w:val="24"/>
                <w:szCs w:val="24"/>
              </w:rPr>
              <w:fldChar w:fldCharType="end"/>
            </w:r>
          </w:hyperlink>
        </w:p>
        <w:p w14:paraId="550424B5" w14:textId="0577D784" w:rsidR="00A832F1" w:rsidRPr="00A832F1" w:rsidRDefault="00A832F1" w:rsidP="00A832F1">
          <w:pPr>
            <w:pStyle w:val="TOC2"/>
            <w:tabs>
              <w:tab w:val="left" w:pos="660"/>
              <w:tab w:val="right" w:leader="dot" w:pos="9350"/>
            </w:tabs>
            <w:spacing w:line="360" w:lineRule="auto"/>
            <w:rPr>
              <w:rFonts w:ascii="Times New Roman" w:hAnsi="Times New Roman" w:cs="Times New Roman"/>
              <w:noProof/>
              <w:sz w:val="24"/>
              <w:szCs w:val="24"/>
              <w:lang w:val="en-GB" w:eastAsia="en-GB"/>
            </w:rPr>
          </w:pPr>
          <w:hyperlink w:anchor="_Toc113124216" w:history="1">
            <w:r w:rsidRPr="00A832F1">
              <w:rPr>
                <w:rStyle w:val="Hyperlink"/>
                <w:rFonts w:ascii="Times New Roman" w:hAnsi="Times New Roman" w:cs="Times New Roman"/>
                <w:noProof/>
                <w:sz w:val="24"/>
                <w:szCs w:val="24"/>
                <w:lang w:val="en-GB"/>
              </w:rPr>
              <w:t>2.</w:t>
            </w:r>
            <w:r w:rsidRPr="00A832F1">
              <w:rPr>
                <w:rFonts w:ascii="Times New Roman" w:hAnsi="Times New Roman" w:cs="Times New Roman"/>
                <w:noProof/>
                <w:sz w:val="24"/>
                <w:szCs w:val="24"/>
                <w:lang w:val="en-GB" w:eastAsia="en-GB"/>
              </w:rPr>
              <w:tab/>
            </w:r>
            <w:r w:rsidRPr="00A832F1">
              <w:rPr>
                <w:rStyle w:val="Hyperlink"/>
                <w:rFonts w:ascii="Times New Roman" w:hAnsi="Times New Roman" w:cs="Times New Roman"/>
                <w:noProof/>
                <w:sz w:val="24"/>
                <w:szCs w:val="24"/>
                <w:lang w:val="en-GB"/>
              </w:rPr>
              <w:t>Use of excel functions for determining decline of sales or profit</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_Toc113124216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3</w:t>
            </w:r>
            <w:r w:rsidRPr="00A832F1">
              <w:rPr>
                <w:rFonts w:ascii="Times New Roman" w:hAnsi="Times New Roman" w:cs="Times New Roman"/>
                <w:noProof/>
                <w:webHidden/>
                <w:sz w:val="24"/>
                <w:szCs w:val="24"/>
              </w:rPr>
              <w:fldChar w:fldCharType="end"/>
            </w:r>
          </w:hyperlink>
        </w:p>
        <w:p w14:paraId="1B012845" w14:textId="768BA54B" w:rsidR="00A832F1" w:rsidRPr="00A832F1" w:rsidRDefault="00A832F1" w:rsidP="00A832F1">
          <w:pPr>
            <w:pStyle w:val="TOC3"/>
            <w:tabs>
              <w:tab w:val="left" w:pos="1100"/>
              <w:tab w:val="right" w:leader="dot" w:pos="9350"/>
            </w:tabs>
            <w:spacing w:line="360" w:lineRule="auto"/>
            <w:rPr>
              <w:rFonts w:ascii="Times New Roman" w:hAnsi="Times New Roman" w:cs="Times New Roman"/>
              <w:noProof/>
              <w:sz w:val="24"/>
              <w:szCs w:val="24"/>
              <w:lang w:val="en-GB" w:eastAsia="en-GB"/>
            </w:rPr>
          </w:pPr>
          <w:hyperlink w:anchor="_Toc113124217" w:history="1">
            <w:r w:rsidRPr="00A832F1">
              <w:rPr>
                <w:rStyle w:val="Hyperlink"/>
                <w:rFonts w:ascii="Times New Roman" w:hAnsi="Times New Roman" w:cs="Times New Roman"/>
                <w:noProof/>
                <w:sz w:val="24"/>
                <w:szCs w:val="24"/>
                <w:lang w:val="en-GB"/>
              </w:rPr>
              <w:t>2.1.</w:t>
            </w:r>
            <w:r w:rsidRPr="00A832F1">
              <w:rPr>
                <w:rFonts w:ascii="Times New Roman" w:hAnsi="Times New Roman" w:cs="Times New Roman"/>
                <w:noProof/>
                <w:sz w:val="24"/>
                <w:szCs w:val="24"/>
                <w:lang w:val="en-GB" w:eastAsia="en-GB"/>
              </w:rPr>
              <w:tab/>
            </w:r>
            <w:r w:rsidRPr="00A832F1">
              <w:rPr>
                <w:rStyle w:val="Hyperlink"/>
                <w:rFonts w:ascii="Times New Roman" w:hAnsi="Times New Roman" w:cs="Times New Roman"/>
                <w:noProof/>
                <w:sz w:val="24"/>
                <w:szCs w:val="24"/>
                <w:lang w:val="en-GB"/>
              </w:rPr>
              <w:t>Region-wise sales performance</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_Toc113124217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4</w:t>
            </w:r>
            <w:r w:rsidRPr="00A832F1">
              <w:rPr>
                <w:rFonts w:ascii="Times New Roman" w:hAnsi="Times New Roman" w:cs="Times New Roman"/>
                <w:noProof/>
                <w:webHidden/>
                <w:sz w:val="24"/>
                <w:szCs w:val="24"/>
              </w:rPr>
              <w:fldChar w:fldCharType="end"/>
            </w:r>
          </w:hyperlink>
        </w:p>
        <w:p w14:paraId="1672A3DA" w14:textId="51DA75D5" w:rsidR="00A832F1" w:rsidRPr="00A832F1" w:rsidRDefault="00A832F1" w:rsidP="00A832F1">
          <w:pPr>
            <w:pStyle w:val="TOC3"/>
            <w:tabs>
              <w:tab w:val="left" w:pos="1100"/>
              <w:tab w:val="right" w:leader="dot" w:pos="9350"/>
            </w:tabs>
            <w:spacing w:line="360" w:lineRule="auto"/>
            <w:rPr>
              <w:rFonts w:ascii="Times New Roman" w:hAnsi="Times New Roman" w:cs="Times New Roman"/>
              <w:noProof/>
              <w:sz w:val="24"/>
              <w:szCs w:val="24"/>
              <w:lang w:val="en-GB" w:eastAsia="en-GB"/>
            </w:rPr>
          </w:pPr>
          <w:hyperlink w:anchor="_Toc113124218" w:history="1">
            <w:r w:rsidRPr="00A832F1">
              <w:rPr>
                <w:rStyle w:val="Hyperlink"/>
                <w:rFonts w:ascii="Times New Roman" w:hAnsi="Times New Roman" w:cs="Times New Roman"/>
                <w:noProof/>
                <w:sz w:val="24"/>
                <w:szCs w:val="24"/>
              </w:rPr>
              <w:t>2.2.</w:t>
            </w:r>
            <w:r w:rsidRPr="00A832F1">
              <w:rPr>
                <w:rFonts w:ascii="Times New Roman" w:hAnsi="Times New Roman" w:cs="Times New Roman"/>
                <w:noProof/>
                <w:sz w:val="24"/>
                <w:szCs w:val="24"/>
                <w:lang w:val="en-GB" w:eastAsia="en-GB"/>
              </w:rPr>
              <w:tab/>
            </w:r>
            <w:r w:rsidRPr="00A832F1">
              <w:rPr>
                <w:rStyle w:val="Hyperlink"/>
                <w:rFonts w:ascii="Times New Roman" w:hAnsi="Times New Roman" w:cs="Times New Roman"/>
                <w:noProof/>
                <w:sz w:val="24"/>
                <w:szCs w:val="24"/>
              </w:rPr>
              <w:t>The function of the PIVOT Table</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_Toc113124218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4</w:t>
            </w:r>
            <w:r w:rsidRPr="00A832F1">
              <w:rPr>
                <w:rFonts w:ascii="Times New Roman" w:hAnsi="Times New Roman" w:cs="Times New Roman"/>
                <w:noProof/>
                <w:webHidden/>
                <w:sz w:val="24"/>
                <w:szCs w:val="24"/>
              </w:rPr>
              <w:fldChar w:fldCharType="end"/>
            </w:r>
          </w:hyperlink>
        </w:p>
        <w:p w14:paraId="4704B24B" w14:textId="7A5AA309" w:rsidR="00A832F1" w:rsidRPr="00A832F1" w:rsidRDefault="00A832F1" w:rsidP="00A832F1">
          <w:pPr>
            <w:pStyle w:val="TOC2"/>
            <w:tabs>
              <w:tab w:val="left" w:pos="880"/>
              <w:tab w:val="right" w:leader="dot" w:pos="9350"/>
            </w:tabs>
            <w:spacing w:line="360" w:lineRule="auto"/>
            <w:rPr>
              <w:rFonts w:ascii="Times New Roman" w:hAnsi="Times New Roman" w:cs="Times New Roman"/>
              <w:noProof/>
              <w:sz w:val="24"/>
              <w:szCs w:val="24"/>
              <w:lang w:val="en-GB" w:eastAsia="en-GB"/>
            </w:rPr>
          </w:pPr>
          <w:r w:rsidRPr="00A832F1">
            <w:rPr>
              <w:rStyle w:val="Hyperlink"/>
              <w:rFonts w:ascii="Times New Roman" w:hAnsi="Times New Roman" w:cs="Times New Roman"/>
              <w:noProof/>
              <w:sz w:val="24"/>
              <w:szCs w:val="24"/>
              <w:u w:val="none"/>
            </w:rPr>
            <w:t xml:space="preserve">    </w:t>
          </w:r>
          <w:hyperlink w:anchor="_Toc113124219" w:history="1">
            <w:r w:rsidRPr="00A832F1">
              <w:rPr>
                <w:rStyle w:val="Hyperlink"/>
                <w:rFonts w:ascii="Times New Roman" w:hAnsi="Times New Roman" w:cs="Times New Roman"/>
                <w:noProof/>
                <w:sz w:val="24"/>
                <w:szCs w:val="24"/>
                <w:lang w:val="en-GB"/>
              </w:rPr>
              <w:t>2.3.</w:t>
            </w:r>
            <w:r w:rsidRPr="00A832F1">
              <w:rPr>
                <w:rFonts w:ascii="Times New Roman" w:hAnsi="Times New Roman" w:cs="Times New Roman"/>
                <w:noProof/>
                <w:sz w:val="24"/>
                <w:szCs w:val="24"/>
                <w:lang w:val="en-GB" w:eastAsia="en-GB"/>
              </w:rPr>
              <w:tab/>
            </w:r>
            <w:r>
              <w:rPr>
                <w:rFonts w:ascii="Times New Roman" w:hAnsi="Times New Roman" w:cs="Times New Roman"/>
                <w:noProof/>
                <w:sz w:val="24"/>
                <w:szCs w:val="24"/>
                <w:lang w:val="en-GB" w:eastAsia="en-GB"/>
              </w:rPr>
              <w:t xml:space="preserve">    </w:t>
            </w:r>
            <w:r w:rsidRPr="00A832F1">
              <w:rPr>
                <w:rStyle w:val="Hyperlink"/>
                <w:rFonts w:ascii="Times New Roman" w:hAnsi="Times New Roman" w:cs="Times New Roman"/>
                <w:noProof/>
                <w:sz w:val="24"/>
                <w:szCs w:val="24"/>
                <w:shd w:val="clear" w:color="auto" w:fill="FFFFFF"/>
                <w:lang w:val="en-GB"/>
              </w:rPr>
              <w:t>Segment-wise sales and profit performance</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_Toc113124219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6</w:t>
            </w:r>
            <w:r w:rsidRPr="00A832F1">
              <w:rPr>
                <w:rFonts w:ascii="Times New Roman" w:hAnsi="Times New Roman" w:cs="Times New Roman"/>
                <w:noProof/>
                <w:webHidden/>
                <w:sz w:val="24"/>
                <w:szCs w:val="24"/>
              </w:rPr>
              <w:fldChar w:fldCharType="end"/>
            </w:r>
          </w:hyperlink>
        </w:p>
        <w:p w14:paraId="1A38C7C2" w14:textId="26B93E67" w:rsidR="00A832F1" w:rsidRPr="00A832F1" w:rsidRDefault="00A832F1" w:rsidP="00A832F1">
          <w:pPr>
            <w:pStyle w:val="TOC3"/>
            <w:tabs>
              <w:tab w:val="left" w:pos="1100"/>
              <w:tab w:val="right" w:leader="dot" w:pos="9350"/>
            </w:tabs>
            <w:spacing w:line="360" w:lineRule="auto"/>
            <w:rPr>
              <w:rFonts w:ascii="Times New Roman" w:hAnsi="Times New Roman" w:cs="Times New Roman"/>
              <w:noProof/>
              <w:sz w:val="24"/>
              <w:szCs w:val="24"/>
              <w:lang w:val="en-GB" w:eastAsia="en-GB"/>
            </w:rPr>
          </w:pPr>
          <w:hyperlink w:anchor="_Toc113124220" w:history="1">
            <w:r w:rsidRPr="00A832F1">
              <w:rPr>
                <w:rStyle w:val="Hyperlink"/>
                <w:rFonts w:ascii="Times New Roman" w:hAnsi="Times New Roman" w:cs="Times New Roman"/>
                <w:noProof/>
                <w:sz w:val="24"/>
                <w:szCs w:val="24"/>
              </w:rPr>
              <w:t>2.4.</w:t>
            </w:r>
            <w:r w:rsidRPr="00A832F1">
              <w:rPr>
                <w:rFonts w:ascii="Times New Roman" w:hAnsi="Times New Roman" w:cs="Times New Roman"/>
                <w:noProof/>
                <w:sz w:val="24"/>
                <w:szCs w:val="24"/>
                <w:lang w:val="en-GB" w:eastAsia="en-GB"/>
              </w:rPr>
              <w:tab/>
            </w:r>
            <w:r w:rsidRPr="00A832F1">
              <w:rPr>
                <w:rStyle w:val="Hyperlink"/>
                <w:rFonts w:ascii="Times New Roman" w:hAnsi="Times New Roman" w:cs="Times New Roman"/>
                <w:noProof/>
                <w:sz w:val="24"/>
                <w:szCs w:val="24"/>
              </w:rPr>
              <w:t>Function of IF</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_Toc113124220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8</w:t>
            </w:r>
            <w:r w:rsidRPr="00A832F1">
              <w:rPr>
                <w:rFonts w:ascii="Times New Roman" w:hAnsi="Times New Roman" w:cs="Times New Roman"/>
                <w:noProof/>
                <w:webHidden/>
                <w:sz w:val="24"/>
                <w:szCs w:val="24"/>
              </w:rPr>
              <w:fldChar w:fldCharType="end"/>
            </w:r>
          </w:hyperlink>
        </w:p>
        <w:p w14:paraId="0F540F28" w14:textId="0EF5D2FF" w:rsidR="00A832F1" w:rsidRPr="00A832F1" w:rsidRDefault="00A832F1" w:rsidP="00A832F1">
          <w:pPr>
            <w:pStyle w:val="TOC2"/>
            <w:tabs>
              <w:tab w:val="left" w:pos="660"/>
              <w:tab w:val="right" w:leader="dot" w:pos="9350"/>
            </w:tabs>
            <w:spacing w:line="360" w:lineRule="auto"/>
            <w:rPr>
              <w:rFonts w:ascii="Times New Roman" w:hAnsi="Times New Roman" w:cs="Times New Roman"/>
              <w:noProof/>
              <w:sz w:val="24"/>
              <w:szCs w:val="24"/>
              <w:lang w:val="en-GB" w:eastAsia="en-GB"/>
            </w:rPr>
          </w:pPr>
          <w:hyperlink w:anchor="_Toc113124221" w:history="1">
            <w:r w:rsidRPr="00A832F1">
              <w:rPr>
                <w:rStyle w:val="Hyperlink"/>
                <w:rFonts w:ascii="Times New Roman" w:hAnsi="Times New Roman" w:cs="Times New Roman"/>
                <w:noProof/>
                <w:sz w:val="24"/>
                <w:szCs w:val="24"/>
                <w:lang w:val="en-GB"/>
              </w:rPr>
              <w:t>3.</w:t>
            </w:r>
            <w:r w:rsidRPr="00A832F1">
              <w:rPr>
                <w:rFonts w:ascii="Times New Roman" w:hAnsi="Times New Roman" w:cs="Times New Roman"/>
                <w:noProof/>
                <w:sz w:val="24"/>
                <w:szCs w:val="24"/>
                <w:lang w:val="en-GB" w:eastAsia="en-GB"/>
              </w:rPr>
              <w:tab/>
            </w:r>
            <w:r w:rsidRPr="00A832F1">
              <w:rPr>
                <w:rStyle w:val="Hyperlink"/>
                <w:rFonts w:ascii="Times New Roman" w:hAnsi="Times New Roman" w:cs="Times New Roman"/>
                <w:noProof/>
                <w:sz w:val="24"/>
                <w:szCs w:val="24"/>
                <w:lang w:val="en-GB"/>
              </w:rPr>
              <w:t>Pre-processing, analysing, and visualization of data</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_Toc113124221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9</w:t>
            </w:r>
            <w:r w:rsidRPr="00A832F1">
              <w:rPr>
                <w:rFonts w:ascii="Times New Roman" w:hAnsi="Times New Roman" w:cs="Times New Roman"/>
                <w:noProof/>
                <w:webHidden/>
                <w:sz w:val="24"/>
                <w:szCs w:val="24"/>
              </w:rPr>
              <w:fldChar w:fldCharType="end"/>
            </w:r>
          </w:hyperlink>
        </w:p>
        <w:p w14:paraId="26D6356B" w14:textId="76A273D2" w:rsidR="00A832F1" w:rsidRPr="00A832F1" w:rsidRDefault="00A832F1" w:rsidP="00A832F1">
          <w:pPr>
            <w:pStyle w:val="TOC2"/>
            <w:tabs>
              <w:tab w:val="left" w:pos="660"/>
              <w:tab w:val="right" w:leader="dot" w:pos="9350"/>
            </w:tabs>
            <w:spacing w:line="360" w:lineRule="auto"/>
            <w:rPr>
              <w:rFonts w:ascii="Times New Roman" w:hAnsi="Times New Roman" w:cs="Times New Roman"/>
              <w:noProof/>
              <w:sz w:val="24"/>
              <w:szCs w:val="24"/>
              <w:lang w:val="en-GB" w:eastAsia="en-GB"/>
            </w:rPr>
          </w:pPr>
          <w:hyperlink w:anchor="_Toc113124222" w:history="1">
            <w:r w:rsidRPr="00A832F1">
              <w:rPr>
                <w:rStyle w:val="Hyperlink"/>
                <w:rFonts w:ascii="Times New Roman" w:hAnsi="Times New Roman" w:cs="Times New Roman"/>
                <w:noProof/>
                <w:sz w:val="24"/>
                <w:szCs w:val="24"/>
                <w:lang w:val="en-GB"/>
              </w:rPr>
              <w:t>4.</w:t>
            </w:r>
            <w:r w:rsidRPr="00A832F1">
              <w:rPr>
                <w:rFonts w:ascii="Times New Roman" w:hAnsi="Times New Roman" w:cs="Times New Roman"/>
                <w:noProof/>
                <w:sz w:val="24"/>
                <w:szCs w:val="24"/>
                <w:lang w:val="en-GB" w:eastAsia="en-GB"/>
              </w:rPr>
              <w:tab/>
            </w:r>
            <w:r w:rsidRPr="00A832F1">
              <w:rPr>
                <w:rStyle w:val="Hyperlink"/>
                <w:rFonts w:ascii="Times New Roman" w:hAnsi="Times New Roman" w:cs="Times New Roman"/>
                <w:noProof/>
                <w:sz w:val="24"/>
                <w:szCs w:val="24"/>
                <w:lang w:val="en-GB"/>
              </w:rPr>
              <w:t>Conclusion</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_Toc113124222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10</w:t>
            </w:r>
            <w:r w:rsidRPr="00A832F1">
              <w:rPr>
                <w:rFonts w:ascii="Times New Roman" w:hAnsi="Times New Roman" w:cs="Times New Roman"/>
                <w:noProof/>
                <w:webHidden/>
                <w:sz w:val="24"/>
                <w:szCs w:val="24"/>
              </w:rPr>
              <w:fldChar w:fldCharType="end"/>
            </w:r>
          </w:hyperlink>
        </w:p>
        <w:p w14:paraId="02CC1315" w14:textId="75F7D19A" w:rsidR="00A832F1" w:rsidRPr="00A832F1" w:rsidRDefault="00A832F1" w:rsidP="00A832F1">
          <w:pPr>
            <w:pStyle w:val="TOC1"/>
            <w:tabs>
              <w:tab w:val="right" w:leader="dot" w:pos="9350"/>
            </w:tabs>
            <w:spacing w:line="360" w:lineRule="auto"/>
            <w:rPr>
              <w:rFonts w:ascii="Times New Roman" w:hAnsi="Times New Roman" w:cs="Times New Roman"/>
              <w:noProof/>
              <w:sz w:val="24"/>
              <w:szCs w:val="24"/>
              <w:lang w:val="en-GB" w:eastAsia="en-GB"/>
            </w:rPr>
          </w:pPr>
          <w:hyperlink w:anchor="_Toc113124223" w:history="1">
            <w:r w:rsidRPr="00A832F1">
              <w:rPr>
                <w:rStyle w:val="Hyperlink"/>
                <w:rFonts w:ascii="Times New Roman" w:hAnsi="Times New Roman" w:cs="Times New Roman"/>
                <w:noProof/>
                <w:sz w:val="24"/>
                <w:szCs w:val="24"/>
                <w:lang w:val="en-GB"/>
              </w:rPr>
              <w:t>Part 2</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_Toc113124223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11</w:t>
            </w:r>
            <w:r w:rsidRPr="00A832F1">
              <w:rPr>
                <w:rFonts w:ascii="Times New Roman" w:hAnsi="Times New Roman" w:cs="Times New Roman"/>
                <w:noProof/>
                <w:webHidden/>
                <w:sz w:val="24"/>
                <w:szCs w:val="24"/>
              </w:rPr>
              <w:fldChar w:fldCharType="end"/>
            </w:r>
          </w:hyperlink>
        </w:p>
        <w:p w14:paraId="6A04AB7F" w14:textId="56873AA8" w:rsidR="00A832F1" w:rsidRPr="00A832F1" w:rsidRDefault="00A832F1" w:rsidP="00A832F1">
          <w:pPr>
            <w:pStyle w:val="TOC2"/>
            <w:tabs>
              <w:tab w:val="left" w:pos="660"/>
              <w:tab w:val="right" w:leader="dot" w:pos="9350"/>
            </w:tabs>
            <w:spacing w:line="360" w:lineRule="auto"/>
            <w:rPr>
              <w:rFonts w:ascii="Times New Roman" w:hAnsi="Times New Roman" w:cs="Times New Roman"/>
              <w:noProof/>
              <w:sz w:val="24"/>
              <w:szCs w:val="24"/>
              <w:lang w:val="en-GB" w:eastAsia="en-GB"/>
            </w:rPr>
          </w:pPr>
          <w:hyperlink w:anchor="_Toc113124224" w:history="1">
            <w:r w:rsidRPr="00A832F1">
              <w:rPr>
                <w:rStyle w:val="Hyperlink"/>
                <w:rFonts w:ascii="Times New Roman" w:hAnsi="Times New Roman" w:cs="Times New Roman"/>
                <w:noProof/>
                <w:sz w:val="24"/>
                <w:szCs w:val="24"/>
                <w:lang w:val="en-GB"/>
              </w:rPr>
              <w:t>1.</w:t>
            </w:r>
            <w:r w:rsidRPr="00A832F1">
              <w:rPr>
                <w:rFonts w:ascii="Times New Roman" w:hAnsi="Times New Roman" w:cs="Times New Roman"/>
                <w:noProof/>
                <w:sz w:val="24"/>
                <w:szCs w:val="24"/>
                <w:lang w:val="en-GB" w:eastAsia="en-GB"/>
              </w:rPr>
              <w:tab/>
            </w:r>
            <w:r w:rsidRPr="00A832F1">
              <w:rPr>
                <w:rStyle w:val="Hyperlink"/>
                <w:rFonts w:ascii="Times New Roman" w:hAnsi="Times New Roman" w:cs="Times New Roman"/>
                <w:noProof/>
                <w:sz w:val="24"/>
                <w:szCs w:val="24"/>
                <w:lang w:val="en-GB"/>
              </w:rPr>
              <w:t>Introduction</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_Toc113124224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11</w:t>
            </w:r>
            <w:r w:rsidRPr="00A832F1">
              <w:rPr>
                <w:rFonts w:ascii="Times New Roman" w:hAnsi="Times New Roman" w:cs="Times New Roman"/>
                <w:noProof/>
                <w:webHidden/>
                <w:sz w:val="24"/>
                <w:szCs w:val="24"/>
              </w:rPr>
              <w:fldChar w:fldCharType="end"/>
            </w:r>
          </w:hyperlink>
        </w:p>
        <w:p w14:paraId="5034210C" w14:textId="29C40A78" w:rsidR="00A832F1" w:rsidRPr="00A832F1" w:rsidRDefault="00A832F1" w:rsidP="00A832F1">
          <w:pPr>
            <w:pStyle w:val="TOC2"/>
            <w:tabs>
              <w:tab w:val="left" w:pos="660"/>
              <w:tab w:val="right" w:leader="dot" w:pos="9350"/>
            </w:tabs>
            <w:spacing w:line="360" w:lineRule="auto"/>
            <w:rPr>
              <w:rFonts w:ascii="Times New Roman" w:hAnsi="Times New Roman" w:cs="Times New Roman"/>
              <w:noProof/>
              <w:sz w:val="24"/>
              <w:szCs w:val="24"/>
              <w:lang w:val="en-GB" w:eastAsia="en-GB"/>
            </w:rPr>
          </w:pPr>
          <w:hyperlink w:anchor="_Toc113124225" w:history="1">
            <w:r w:rsidRPr="00A832F1">
              <w:rPr>
                <w:rStyle w:val="Hyperlink"/>
                <w:rFonts w:ascii="Times New Roman" w:hAnsi="Times New Roman" w:cs="Times New Roman"/>
                <w:noProof/>
                <w:sz w:val="24"/>
                <w:szCs w:val="24"/>
                <w:lang w:val="en-GB"/>
              </w:rPr>
              <w:t>2.</w:t>
            </w:r>
            <w:r w:rsidRPr="00A832F1">
              <w:rPr>
                <w:rFonts w:ascii="Times New Roman" w:hAnsi="Times New Roman" w:cs="Times New Roman"/>
                <w:noProof/>
                <w:sz w:val="24"/>
                <w:szCs w:val="24"/>
                <w:lang w:val="en-GB" w:eastAsia="en-GB"/>
              </w:rPr>
              <w:tab/>
            </w:r>
            <w:r w:rsidRPr="00A832F1">
              <w:rPr>
                <w:rStyle w:val="Hyperlink"/>
                <w:rFonts w:ascii="Times New Roman" w:hAnsi="Times New Roman" w:cs="Times New Roman"/>
                <w:noProof/>
                <w:sz w:val="24"/>
                <w:szCs w:val="24"/>
                <w:lang w:val="en-GB"/>
              </w:rPr>
              <w:t>Discussion on SPSS function and its evaluation</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_Toc113124225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11</w:t>
            </w:r>
            <w:r w:rsidRPr="00A832F1">
              <w:rPr>
                <w:rFonts w:ascii="Times New Roman" w:hAnsi="Times New Roman" w:cs="Times New Roman"/>
                <w:noProof/>
                <w:webHidden/>
                <w:sz w:val="24"/>
                <w:szCs w:val="24"/>
              </w:rPr>
              <w:fldChar w:fldCharType="end"/>
            </w:r>
          </w:hyperlink>
        </w:p>
        <w:p w14:paraId="7AE4A824" w14:textId="025FAFFA" w:rsidR="00A832F1" w:rsidRPr="00A832F1" w:rsidRDefault="00A832F1" w:rsidP="00A832F1">
          <w:pPr>
            <w:pStyle w:val="TOC3"/>
            <w:tabs>
              <w:tab w:val="right" w:leader="dot" w:pos="9350"/>
            </w:tabs>
            <w:spacing w:line="360" w:lineRule="auto"/>
            <w:rPr>
              <w:rFonts w:ascii="Times New Roman" w:hAnsi="Times New Roman" w:cs="Times New Roman"/>
              <w:noProof/>
              <w:sz w:val="24"/>
              <w:szCs w:val="24"/>
              <w:lang w:val="en-GB" w:eastAsia="en-GB"/>
            </w:rPr>
          </w:pPr>
          <w:hyperlink w:anchor="_Toc113124226" w:history="1">
            <w:r w:rsidRPr="00A832F1">
              <w:rPr>
                <w:rStyle w:val="Hyperlink"/>
                <w:rFonts w:ascii="Times New Roman" w:hAnsi="Times New Roman" w:cs="Times New Roman"/>
                <w:noProof/>
                <w:sz w:val="24"/>
                <w:szCs w:val="24"/>
              </w:rPr>
              <w:t>2.1. Students like the ice cream (Vanilla flavour)</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_Toc113124226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11</w:t>
            </w:r>
            <w:r w:rsidRPr="00A832F1">
              <w:rPr>
                <w:rFonts w:ascii="Times New Roman" w:hAnsi="Times New Roman" w:cs="Times New Roman"/>
                <w:noProof/>
                <w:webHidden/>
                <w:sz w:val="24"/>
                <w:szCs w:val="24"/>
              </w:rPr>
              <w:fldChar w:fldCharType="end"/>
            </w:r>
          </w:hyperlink>
        </w:p>
        <w:p w14:paraId="311364AA" w14:textId="03116512" w:rsidR="00A832F1" w:rsidRPr="00A832F1" w:rsidRDefault="00A832F1" w:rsidP="00A832F1">
          <w:pPr>
            <w:pStyle w:val="TOC3"/>
            <w:tabs>
              <w:tab w:val="right" w:leader="dot" w:pos="9350"/>
            </w:tabs>
            <w:spacing w:line="360" w:lineRule="auto"/>
            <w:rPr>
              <w:rFonts w:ascii="Times New Roman" w:hAnsi="Times New Roman" w:cs="Times New Roman"/>
              <w:noProof/>
              <w:sz w:val="24"/>
              <w:szCs w:val="24"/>
              <w:lang w:val="en-GB" w:eastAsia="en-GB"/>
            </w:rPr>
          </w:pPr>
          <w:hyperlink w:anchor="_Toc113124227" w:history="1">
            <w:r w:rsidRPr="00A832F1">
              <w:rPr>
                <w:rStyle w:val="Hyperlink"/>
                <w:rFonts w:ascii="Times New Roman" w:hAnsi="Times New Roman" w:cs="Times New Roman"/>
                <w:noProof/>
                <w:sz w:val="24"/>
                <w:szCs w:val="24"/>
              </w:rPr>
              <w:t>2.2. Male and female students</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_Toc113124227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12</w:t>
            </w:r>
            <w:r w:rsidRPr="00A832F1">
              <w:rPr>
                <w:rFonts w:ascii="Times New Roman" w:hAnsi="Times New Roman" w:cs="Times New Roman"/>
                <w:noProof/>
                <w:webHidden/>
                <w:sz w:val="24"/>
                <w:szCs w:val="24"/>
              </w:rPr>
              <w:fldChar w:fldCharType="end"/>
            </w:r>
          </w:hyperlink>
        </w:p>
        <w:p w14:paraId="5009A3B3" w14:textId="51F1DDEC" w:rsidR="00A832F1" w:rsidRPr="00A832F1" w:rsidRDefault="00A832F1" w:rsidP="00A832F1">
          <w:pPr>
            <w:pStyle w:val="TOC3"/>
            <w:tabs>
              <w:tab w:val="right" w:leader="dot" w:pos="9350"/>
            </w:tabs>
            <w:spacing w:line="360" w:lineRule="auto"/>
            <w:rPr>
              <w:rFonts w:ascii="Times New Roman" w:hAnsi="Times New Roman" w:cs="Times New Roman"/>
              <w:noProof/>
              <w:sz w:val="24"/>
              <w:szCs w:val="24"/>
              <w:lang w:val="en-GB" w:eastAsia="en-GB"/>
            </w:rPr>
          </w:pPr>
          <w:hyperlink w:anchor="_Toc113124228" w:history="1">
            <w:r w:rsidRPr="00A832F1">
              <w:rPr>
                <w:rStyle w:val="Hyperlink"/>
                <w:rFonts w:ascii="Times New Roman" w:hAnsi="Times New Roman" w:cs="Times New Roman"/>
                <w:noProof/>
                <w:sz w:val="24"/>
                <w:szCs w:val="24"/>
              </w:rPr>
              <w:t>2.3. Mean and median of participants</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_Toc113124228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13</w:t>
            </w:r>
            <w:r w:rsidRPr="00A832F1">
              <w:rPr>
                <w:rFonts w:ascii="Times New Roman" w:hAnsi="Times New Roman" w:cs="Times New Roman"/>
                <w:noProof/>
                <w:webHidden/>
                <w:sz w:val="24"/>
                <w:szCs w:val="24"/>
              </w:rPr>
              <w:fldChar w:fldCharType="end"/>
            </w:r>
          </w:hyperlink>
        </w:p>
        <w:p w14:paraId="1CD9F0FB" w14:textId="6FE8A1AA" w:rsidR="00A832F1" w:rsidRPr="00A832F1" w:rsidRDefault="00A832F1" w:rsidP="00A832F1">
          <w:pPr>
            <w:pStyle w:val="TOC3"/>
            <w:tabs>
              <w:tab w:val="right" w:leader="dot" w:pos="9350"/>
            </w:tabs>
            <w:spacing w:line="360" w:lineRule="auto"/>
            <w:rPr>
              <w:rFonts w:ascii="Times New Roman" w:hAnsi="Times New Roman" w:cs="Times New Roman"/>
              <w:noProof/>
              <w:sz w:val="24"/>
              <w:szCs w:val="24"/>
              <w:lang w:val="en-GB" w:eastAsia="en-GB"/>
            </w:rPr>
          </w:pPr>
          <w:hyperlink w:anchor="_Toc113124229" w:history="1">
            <w:r w:rsidRPr="00A832F1">
              <w:rPr>
                <w:rStyle w:val="Hyperlink"/>
                <w:rFonts w:ascii="Times New Roman" w:hAnsi="Times New Roman" w:cs="Times New Roman"/>
                <w:noProof/>
                <w:sz w:val="24"/>
                <w:szCs w:val="24"/>
              </w:rPr>
              <w:t>2.4. Specific example of clustering (K-Means)</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_Toc113124229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14</w:t>
            </w:r>
            <w:r w:rsidRPr="00A832F1">
              <w:rPr>
                <w:rFonts w:ascii="Times New Roman" w:hAnsi="Times New Roman" w:cs="Times New Roman"/>
                <w:noProof/>
                <w:webHidden/>
                <w:sz w:val="24"/>
                <w:szCs w:val="24"/>
              </w:rPr>
              <w:fldChar w:fldCharType="end"/>
            </w:r>
          </w:hyperlink>
        </w:p>
        <w:p w14:paraId="6FFE96B0" w14:textId="67074B52" w:rsidR="00A832F1" w:rsidRPr="00A832F1" w:rsidRDefault="00A832F1" w:rsidP="00A832F1">
          <w:pPr>
            <w:pStyle w:val="TOC3"/>
            <w:tabs>
              <w:tab w:val="right" w:leader="dot" w:pos="9350"/>
            </w:tabs>
            <w:spacing w:line="360" w:lineRule="auto"/>
            <w:rPr>
              <w:rFonts w:ascii="Times New Roman" w:hAnsi="Times New Roman" w:cs="Times New Roman"/>
              <w:noProof/>
              <w:sz w:val="24"/>
              <w:szCs w:val="24"/>
              <w:lang w:val="en-GB" w:eastAsia="en-GB"/>
            </w:rPr>
          </w:pPr>
          <w:hyperlink w:anchor="_Toc113124230" w:history="1">
            <w:r w:rsidRPr="00A832F1">
              <w:rPr>
                <w:rStyle w:val="Hyperlink"/>
                <w:rFonts w:ascii="Times New Roman" w:hAnsi="Times New Roman" w:cs="Times New Roman"/>
                <w:noProof/>
                <w:sz w:val="24"/>
                <w:szCs w:val="24"/>
              </w:rPr>
              <w:t>2.5. Common ways of data mining and text mining methods</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_Toc113124230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15</w:t>
            </w:r>
            <w:r w:rsidRPr="00A832F1">
              <w:rPr>
                <w:rFonts w:ascii="Times New Roman" w:hAnsi="Times New Roman" w:cs="Times New Roman"/>
                <w:noProof/>
                <w:webHidden/>
                <w:sz w:val="24"/>
                <w:szCs w:val="24"/>
              </w:rPr>
              <w:fldChar w:fldCharType="end"/>
            </w:r>
          </w:hyperlink>
        </w:p>
        <w:p w14:paraId="14E7BF0C" w14:textId="6CC212F0" w:rsidR="00A832F1" w:rsidRPr="00A832F1" w:rsidRDefault="00A832F1" w:rsidP="00A832F1">
          <w:pPr>
            <w:pStyle w:val="TOC3"/>
            <w:tabs>
              <w:tab w:val="left" w:pos="1100"/>
              <w:tab w:val="right" w:leader="dot" w:pos="9350"/>
            </w:tabs>
            <w:spacing w:line="360" w:lineRule="auto"/>
            <w:rPr>
              <w:rFonts w:ascii="Times New Roman" w:hAnsi="Times New Roman" w:cs="Times New Roman"/>
              <w:noProof/>
              <w:sz w:val="24"/>
              <w:szCs w:val="24"/>
              <w:lang w:val="en-GB" w:eastAsia="en-GB"/>
            </w:rPr>
          </w:pPr>
          <w:hyperlink w:anchor="_Toc113124231" w:history="1">
            <w:r w:rsidRPr="00A832F1">
              <w:rPr>
                <w:rStyle w:val="Hyperlink"/>
                <w:rFonts w:ascii="Times New Roman" w:hAnsi="Times New Roman" w:cs="Times New Roman"/>
                <w:noProof/>
                <w:sz w:val="24"/>
                <w:szCs w:val="24"/>
              </w:rPr>
              <w:t>2.6</w:t>
            </w:r>
            <w:r>
              <w:rPr>
                <w:rStyle w:val="Hyperlink"/>
                <w:rFonts w:ascii="Times New Roman" w:hAnsi="Times New Roman" w:cs="Times New Roman"/>
                <w:noProof/>
                <w:sz w:val="24"/>
                <w:szCs w:val="24"/>
              </w:rPr>
              <w:t xml:space="preserve">. </w:t>
            </w:r>
            <w:r w:rsidRPr="00A832F1">
              <w:rPr>
                <w:rStyle w:val="Hyperlink"/>
                <w:rFonts w:ascii="Times New Roman" w:hAnsi="Times New Roman" w:cs="Times New Roman"/>
                <w:noProof/>
                <w:sz w:val="24"/>
                <w:szCs w:val="24"/>
              </w:rPr>
              <w:t>SPSS Vs Excel (advantages and disadvantages)</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_Toc113124231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15</w:t>
            </w:r>
            <w:r w:rsidRPr="00A832F1">
              <w:rPr>
                <w:rFonts w:ascii="Times New Roman" w:hAnsi="Times New Roman" w:cs="Times New Roman"/>
                <w:noProof/>
                <w:webHidden/>
                <w:sz w:val="24"/>
                <w:szCs w:val="24"/>
              </w:rPr>
              <w:fldChar w:fldCharType="end"/>
            </w:r>
          </w:hyperlink>
        </w:p>
        <w:p w14:paraId="1998F26C" w14:textId="5A760848" w:rsidR="00A832F1" w:rsidRPr="00A832F1" w:rsidRDefault="00A832F1" w:rsidP="00A832F1">
          <w:pPr>
            <w:pStyle w:val="TOC2"/>
            <w:tabs>
              <w:tab w:val="left" w:pos="660"/>
              <w:tab w:val="right" w:leader="dot" w:pos="9350"/>
            </w:tabs>
            <w:spacing w:line="360" w:lineRule="auto"/>
            <w:rPr>
              <w:rFonts w:ascii="Times New Roman" w:hAnsi="Times New Roman" w:cs="Times New Roman"/>
              <w:noProof/>
              <w:sz w:val="24"/>
              <w:szCs w:val="24"/>
              <w:lang w:val="en-GB" w:eastAsia="en-GB"/>
            </w:rPr>
          </w:pPr>
          <w:hyperlink w:anchor="_Toc113124232" w:history="1">
            <w:r w:rsidRPr="00A832F1">
              <w:rPr>
                <w:rStyle w:val="Hyperlink"/>
                <w:rFonts w:ascii="Times New Roman" w:hAnsi="Times New Roman" w:cs="Times New Roman"/>
                <w:noProof/>
                <w:sz w:val="24"/>
                <w:szCs w:val="24"/>
                <w:lang w:val="en-GB"/>
              </w:rPr>
              <w:t>3.</w:t>
            </w:r>
            <w:r w:rsidRPr="00A832F1">
              <w:rPr>
                <w:rFonts w:ascii="Times New Roman" w:hAnsi="Times New Roman" w:cs="Times New Roman"/>
                <w:noProof/>
                <w:sz w:val="24"/>
                <w:szCs w:val="24"/>
                <w:lang w:val="en-GB" w:eastAsia="en-GB"/>
              </w:rPr>
              <w:tab/>
            </w:r>
            <w:r w:rsidRPr="00A832F1">
              <w:rPr>
                <w:rStyle w:val="Hyperlink"/>
                <w:rFonts w:ascii="Times New Roman" w:hAnsi="Times New Roman" w:cs="Times New Roman"/>
                <w:noProof/>
                <w:sz w:val="24"/>
                <w:szCs w:val="24"/>
                <w:lang w:val="en-GB"/>
              </w:rPr>
              <w:t>Conclusion</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_Toc113124232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16</w:t>
            </w:r>
            <w:r w:rsidRPr="00A832F1">
              <w:rPr>
                <w:rFonts w:ascii="Times New Roman" w:hAnsi="Times New Roman" w:cs="Times New Roman"/>
                <w:noProof/>
                <w:webHidden/>
                <w:sz w:val="24"/>
                <w:szCs w:val="24"/>
              </w:rPr>
              <w:fldChar w:fldCharType="end"/>
            </w:r>
          </w:hyperlink>
        </w:p>
        <w:p w14:paraId="1B98E284" w14:textId="1BC856AF" w:rsidR="00A832F1" w:rsidRPr="00A832F1" w:rsidRDefault="00A832F1" w:rsidP="00A832F1">
          <w:pPr>
            <w:pStyle w:val="TOC1"/>
            <w:tabs>
              <w:tab w:val="right" w:leader="dot" w:pos="9350"/>
            </w:tabs>
            <w:spacing w:line="360" w:lineRule="auto"/>
            <w:rPr>
              <w:rFonts w:ascii="Times New Roman" w:hAnsi="Times New Roman" w:cs="Times New Roman"/>
              <w:noProof/>
              <w:sz w:val="24"/>
              <w:szCs w:val="24"/>
              <w:lang w:val="en-GB" w:eastAsia="en-GB"/>
            </w:rPr>
          </w:pPr>
          <w:hyperlink w:anchor="_Toc113124233" w:history="1">
            <w:r w:rsidRPr="00A832F1">
              <w:rPr>
                <w:rStyle w:val="Hyperlink"/>
                <w:rFonts w:ascii="Times New Roman" w:hAnsi="Times New Roman" w:cs="Times New Roman"/>
                <w:noProof/>
                <w:sz w:val="24"/>
                <w:szCs w:val="24"/>
                <w:lang w:val="en-GB"/>
              </w:rPr>
              <w:t>References</w:t>
            </w:r>
            <w:r w:rsidRPr="00A832F1">
              <w:rPr>
                <w:rFonts w:ascii="Times New Roman" w:hAnsi="Times New Roman" w:cs="Times New Roman"/>
                <w:noProof/>
                <w:webHidden/>
                <w:sz w:val="24"/>
                <w:szCs w:val="24"/>
              </w:rPr>
              <w:tab/>
            </w:r>
            <w:r w:rsidRPr="00A832F1">
              <w:rPr>
                <w:rFonts w:ascii="Times New Roman" w:hAnsi="Times New Roman" w:cs="Times New Roman"/>
                <w:noProof/>
                <w:webHidden/>
                <w:sz w:val="24"/>
                <w:szCs w:val="24"/>
              </w:rPr>
              <w:fldChar w:fldCharType="begin"/>
            </w:r>
            <w:r w:rsidRPr="00A832F1">
              <w:rPr>
                <w:rFonts w:ascii="Times New Roman" w:hAnsi="Times New Roman" w:cs="Times New Roman"/>
                <w:noProof/>
                <w:webHidden/>
                <w:sz w:val="24"/>
                <w:szCs w:val="24"/>
              </w:rPr>
              <w:instrText xml:space="preserve"> PAGEREF _Toc113124233 \h </w:instrText>
            </w:r>
            <w:r w:rsidRPr="00A832F1">
              <w:rPr>
                <w:rFonts w:ascii="Times New Roman" w:hAnsi="Times New Roman" w:cs="Times New Roman"/>
                <w:noProof/>
                <w:webHidden/>
                <w:sz w:val="24"/>
                <w:szCs w:val="24"/>
              </w:rPr>
            </w:r>
            <w:r w:rsidRPr="00A832F1">
              <w:rPr>
                <w:rFonts w:ascii="Times New Roman" w:hAnsi="Times New Roman" w:cs="Times New Roman"/>
                <w:noProof/>
                <w:webHidden/>
                <w:sz w:val="24"/>
                <w:szCs w:val="24"/>
              </w:rPr>
              <w:fldChar w:fldCharType="separate"/>
            </w:r>
            <w:r w:rsidR="001A5B09">
              <w:rPr>
                <w:rFonts w:ascii="Times New Roman" w:hAnsi="Times New Roman" w:cs="Times New Roman"/>
                <w:noProof/>
                <w:webHidden/>
                <w:sz w:val="24"/>
                <w:szCs w:val="24"/>
              </w:rPr>
              <w:t>17</w:t>
            </w:r>
            <w:r w:rsidRPr="00A832F1">
              <w:rPr>
                <w:rFonts w:ascii="Times New Roman" w:hAnsi="Times New Roman" w:cs="Times New Roman"/>
                <w:noProof/>
                <w:webHidden/>
                <w:sz w:val="24"/>
                <w:szCs w:val="24"/>
              </w:rPr>
              <w:fldChar w:fldCharType="end"/>
            </w:r>
          </w:hyperlink>
        </w:p>
        <w:p w14:paraId="3AF0A348" w14:textId="5336AE28" w:rsidR="007B6081" w:rsidRPr="00012B53" w:rsidRDefault="00A15B78" w:rsidP="00012B53">
          <w:pPr>
            <w:spacing w:before="240" w:line="360" w:lineRule="auto"/>
            <w:jc w:val="center"/>
            <w:rPr>
              <w:rFonts w:ascii="Times New Roman" w:hAnsi="Times New Roman" w:cs="Times New Roman"/>
              <w:lang w:val="en-GB"/>
            </w:rPr>
          </w:pPr>
          <w:r w:rsidRPr="00B92676">
            <w:rPr>
              <w:rFonts w:ascii="Times New Roman" w:hAnsi="Times New Roman" w:cs="Times New Roman"/>
              <w:b/>
              <w:bCs/>
              <w:noProof/>
              <w:sz w:val="24"/>
              <w:szCs w:val="24"/>
              <w:lang w:val="en-GB"/>
            </w:rPr>
            <w:fldChar w:fldCharType="end"/>
          </w:r>
        </w:p>
      </w:sdtContent>
    </w:sdt>
    <w:p w14:paraId="3CB4DF7E" w14:textId="77777777" w:rsidR="007B6081" w:rsidRPr="00B92676" w:rsidRDefault="00B410BC" w:rsidP="00B92676">
      <w:pPr>
        <w:pStyle w:val="Heading1"/>
        <w:spacing w:after="200"/>
        <w:rPr>
          <w:rFonts w:cs="Times New Roman"/>
          <w:lang w:val="en-GB"/>
        </w:rPr>
      </w:pPr>
      <w:bookmarkStart w:id="0" w:name="_Toc113124214"/>
      <w:r w:rsidRPr="00B92676">
        <w:rPr>
          <w:rFonts w:cs="Times New Roman"/>
          <w:lang w:val="en-GB"/>
        </w:rPr>
        <w:lastRenderedPageBreak/>
        <w:t>Part 1</w:t>
      </w:r>
      <w:bookmarkEnd w:id="0"/>
    </w:p>
    <w:p w14:paraId="01EEB28E" w14:textId="0F21306C" w:rsidR="007B6081" w:rsidRPr="00B92676" w:rsidRDefault="00B410BC" w:rsidP="00663430">
      <w:pPr>
        <w:pStyle w:val="Heading2"/>
        <w:numPr>
          <w:ilvl w:val="0"/>
          <w:numId w:val="9"/>
        </w:numPr>
        <w:spacing w:before="240" w:after="200"/>
        <w:rPr>
          <w:rFonts w:cs="Times New Roman"/>
          <w:lang w:val="en-GB"/>
        </w:rPr>
      </w:pPr>
      <w:bookmarkStart w:id="1" w:name="_Toc113124215"/>
      <w:r w:rsidRPr="00B92676">
        <w:rPr>
          <w:rFonts w:cs="Times New Roman"/>
          <w:lang w:val="en-GB"/>
        </w:rPr>
        <w:t>Introduction</w:t>
      </w:r>
      <w:bookmarkEnd w:id="1"/>
    </w:p>
    <w:p w14:paraId="3D449387" w14:textId="77777777" w:rsidR="00C40EC8"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Data analysis and visualization is one of the important statistical functions by which the financial status of a company can be reflected for several years and several segments as well. The present study aims for using the excel functions for determining the decline in sales and profit of Superstore for different segments and different dates. Moreover, the study further aims to use the PIVOT Table and IF function for determining whether the performance of the company has been good or not. Lastly, the study is very important to depict the visualization of </w:t>
      </w:r>
      <w:r w:rsidR="00F31EC2" w:rsidRPr="00B92676">
        <w:rPr>
          <w:rFonts w:ascii="Times New Roman" w:hAnsi="Times New Roman" w:cs="Times New Roman"/>
          <w:sz w:val="24"/>
          <w:szCs w:val="24"/>
          <w:lang w:val="en-GB"/>
        </w:rPr>
        <w:t>pre-processing</w:t>
      </w:r>
      <w:r w:rsidRPr="00B92676">
        <w:rPr>
          <w:rFonts w:ascii="Times New Roman" w:hAnsi="Times New Roman" w:cs="Times New Roman"/>
          <w:sz w:val="24"/>
          <w:szCs w:val="24"/>
          <w:lang w:val="en-GB"/>
        </w:rPr>
        <w:t xml:space="preserve"> data which would be helpful in the measurement of the success of Superstore in different segments and regions as well.    </w:t>
      </w:r>
    </w:p>
    <w:p w14:paraId="0ADC86C1" w14:textId="53B466AA" w:rsidR="007B6081" w:rsidRPr="00B92676" w:rsidRDefault="00B410BC" w:rsidP="00663430">
      <w:pPr>
        <w:pStyle w:val="Heading2"/>
        <w:numPr>
          <w:ilvl w:val="0"/>
          <w:numId w:val="9"/>
        </w:numPr>
        <w:spacing w:before="240" w:after="200"/>
        <w:rPr>
          <w:rFonts w:cs="Times New Roman"/>
          <w:lang w:val="en-GB"/>
        </w:rPr>
      </w:pPr>
      <w:bookmarkStart w:id="2" w:name="_Toc113124216"/>
      <w:r w:rsidRPr="00B92676">
        <w:rPr>
          <w:rFonts w:cs="Times New Roman"/>
          <w:lang w:val="en-GB"/>
        </w:rPr>
        <w:t xml:space="preserve">Use of excel functions for determining decline of sales or </w:t>
      </w:r>
      <w:r w:rsidR="00344128" w:rsidRPr="00B92676">
        <w:rPr>
          <w:rFonts w:cs="Times New Roman"/>
          <w:lang w:val="en-GB"/>
        </w:rPr>
        <w:t>profit</w:t>
      </w:r>
      <w:bookmarkEnd w:id="2"/>
    </w:p>
    <w:p w14:paraId="492A4306" w14:textId="77777777" w:rsidR="008C6154"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It is quite evident that sales and profit are the main financial elements for a company for which most </w:t>
      </w:r>
      <w:r w:rsidR="00666EF6" w:rsidRPr="00B92676">
        <w:rPr>
          <w:rFonts w:ascii="Times New Roman" w:hAnsi="Times New Roman" w:cs="Times New Roman"/>
          <w:sz w:val="24"/>
          <w:szCs w:val="24"/>
          <w:lang w:val="en-GB"/>
        </w:rPr>
        <w:t>organization</w:t>
      </w:r>
      <w:r w:rsidRPr="00B92676">
        <w:rPr>
          <w:rFonts w:ascii="Times New Roman" w:hAnsi="Times New Roman" w:cs="Times New Roman"/>
          <w:sz w:val="24"/>
          <w:szCs w:val="24"/>
          <w:lang w:val="en-GB"/>
        </w:rPr>
        <w:t xml:space="preserve">s work in the industry. </w:t>
      </w:r>
      <w:r w:rsidR="00E539A3" w:rsidRPr="00E539A3">
        <w:rPr>
          <w:rFonts w:ascii="Times New Roman" w:hAnsi="Times New Roman" w:cs="Times New Roman"/>
          <w:sz w:val="24"/>
          <w:szCs w:val="24"/>
          <w:lang w:val="en-GB"/>
        </w:rPr>
        <w:t>Finding an appropriate method to assess cooperative efficiency is crucial, paying attention to both the non-economic social impact and th</w:t>
      </w:r>
      <w:r w:rsidR="00E539A3">
        <w:rPr>
          <w:rFonts w:ascii="Times New Roman" w:hAnsi="Times New Roman" w:cs="Times New Roman"/>
          <w:sz w:val="24"/>
          <w:szCs w:val="24"/>
          <w:lang w:val="en-GB"/>
        </w:rPr>
        <w:t xml:space="preserve">e financial economic efficiency </w:t>
      </w:r>
      <w:r w:rsidR="00711B24" w:rsidRPr="00B92676">
        <w:rPr>
          <w:rFonts w:ascii="Times New Roman" w:hAnsi="Times New Roman" w:cs="Times New Roman"/>
          <w:sz w:val="24"/>
          <w:szCs w:val="24"/>
          <w:lang w:val="en-GB"/>
        </w:rPr>
        <w:t>(</w:t>
      </w:r>
      <w:r w:rsidR="00F42EE1">
        <w:rPr>
          <w:rFonts w:ascii="Times New Roman" w:hAnsi="Times New Roman" w:cs="Times New Roman"/>
          <w:sz w:val="24"/>
          <w:szCs w:val="24"/>
          <w:lang w:val="en-GB"/>
        </w:rPr>
        <w:t xml:space="preserve">Yu </w:t>
      </w:r>
      <w:r w:rsidR="00F42EE1" w:rsidRPr="00F42EE1">
        <w:rPr>
          <w:rFonts w:ascii="Times New Roman" w:hAnsi="Times New Roman" w:cs="Times New Roman"/>
          <w:sz w:val="24"/>
          <w:szCs w:val="24"/>
          <w:lang w:val="en-GB"/>
        </w:rPr>
        <w:t xml:space="preserve">and Huang </w:t>
      </w:r>
      <w:r w:rsidR="00F42EE1">
        <w:rPr>
          <w:rFonts w:ascii="Times New Roman" w:hAnsi="Times New Roman" w:cs="Times New Roman"/>
          <w:sz w:val="24"/>
          <w:szCs w:val="24"/>
          <w:lang w:val="en-GB"/>
        </w:rPr>
        <w:t>2020</w:t>
      </w:r>
      <w:r w:rsidR="00711B24" w:rsidRPr="00B92676">
        <w:rPr>
          <w:rFonts w:ascii="Times New Roman" w:hAnsi="Times New Roman" w:cs="Times New Roman"/>
          <w:sz w:val="24"/>
          <w:szCs w:val="24"/>
          <w:lang w:val="en-GB"/>
        </w:rPr>
        <w:t xml:space="preserve">, </w:t>
      </w:r>
      <w:r w:rsidR="00E539A3">
        <w:rPr>
          <w:rFonts w:ascii="Times New Roman" w:hAnsi="Times New Roman" w:cs="Times New Roman"/>
          <w:sz w:val="24"/>
          <w:szCs w:val="24"/>
          <w:lang w:val="en-GB"/>
        </w:rPr>
        <w:t>p.</w:t>
      </w:r>
      <w:r w:rsidR="00F42EE1">
        <w:rPr>
          <w:rFonts w:ascii="Times New Roman" w:hAnsi="Times New Roman" w:cs="Times New Roman"/>
          <w:sz w:val="24"/>
          <w:szCs w:val="24"/>
          <w:lang w:val="en-GB"/>
        </w:rPr>
        <w:t>2</w:t>
      </w:r>
      <w:r w:rsidR="00711B24" w:rsidRPr="00B92676">
        <w:rPr>
          <w:rFonts w:ascii="Times New Roman" w:hAnsi="Times New Roman" w:cs="Times New Roman"/>
          <w:sz w:val="24"/>
          <w:szCs w:val="24"/>
          <w:lang w:val="en-GB"/>
        </w:rPr>
        <w:t>)</w:t>
      </w:r>
      <w:r w:rsidRPr="00B92676">
        <w:rPr>
          <w:rFonts w:ascii="Times New Roman" w:hAnsi="Times New Roman" w:cs="Times New Roman"/>
          <w:sz w:val="24"/>
          <w:szCs w:val="24"/>
          <w:lang w:val="en-GB"/>
        </w:rPr>
        <w:t xml:space="preserve">. Therefore, the financial data of Superstore has been used in the study to determine their financial performance by measuring the income and revenue of their business during the given time period. Further, the measurement of sales and profit of the company can be estimated by using the excel functions, which will provide reliable and accurate results of the estimation. Due to this reason, the two most important excel functions have been selected for determining the growth or decline of sales and income of Superstore. The two selected functions are </w:t>
      </w:r>
      <w:r w:rsidRPr="00B92676">
        <w:rPr>
          <w:rFonts w:ascii="Times New Roman" w:hAnsi="Times New Roman" w:cs="Times New Roman"/>
          <w:b/>
          <w:bCs/>
          <w:i/>
          <w:iCs/>
          <w:sz w:val="24"/>
          <w:szCs w:val="24"/>
          <w:lang w:val="en-GB"/>
        </w:rPr>
        <w:t>PIVOT Table and IF Function</w:t>
      </w:r>
      <w:r w:rsidRPr="00B92676">
        <w:rPr>
          <w:rFonts w:ascii="Times New Roman" w:hAnsi="Times New Roman" w:cs="Times New Roman"/>
          <w:sz w:val="24"/>
          <w:szCs w:val="24"/>
          <w:lang w:val="en-GB"/>
        </w:rPr>
        <w:t>, which provide an accurate estimation of the performance of the company in different regions and different segments as well</w:t>
      </w:r>
      <w:r w:rsidR="00F9188A">
        <w:rPr>
          <w:rFonts w:ascii="Times New Roman" w:hAnsi="Times New Roman" w:cs="Times New Roman"/>
          <w:sz w:val="24"/>
          <w:szCs w:val="24"/>
          <w:lang w:val="en-GB"/>
        </w:rPr>
        <w:t>.</w:t>
      </w:r>
      <w:r w:rsidR="00F9188A" w:rsidRPr="00F9188A">
        <w:t xml:space="preserve"> </w:t>
      </w:r>
      <w:r w:rsidR="00F9188A" w:rsidRPr="00F9188A">
        <w:rPr>
          <w:rFonts w:ascii="Times New Roman" w:hAnsi="Times New Roman" w:cs="Times New Roman"/>
          <w:sz w:val="24"/>
          <w:szCs w:val="24"/>
          <w:lang w:val="en-GB"/>
        </w:rPr>
        <w:t>Data warehouses (DWs) are specialised databases designed to assist decision makers in gathering and evaluating helpful information</w:t>
      </w:r>
      <w:r w:rsidR="00F9188A">
        <w:rPr>
          <w:rFonts w:ascii="Times New Roman" w:hAnsi="Times New Roman" w:cs="Times New Roman"/>
          <w:sz w:val="24"/>
          <w:szCs w:val="24"/>
          <w:lang w:val="en-GB"/>
        </w:rPr>
        <w:t xml:space="preserve"> from a variety of data sources </w:t>
      </w:r>
      <w:r w:rsidR="00711B24" w:rsidRPr="00B92676">
        <w:rPr>
          <w:rFonts w:ascii="Times New Roman" w:hAnsi="Times New Roman" w:cs="Times New Roman"/>
          <w:sz w:val="24"/>
          <w:szCs w:val="24"/>
          <w:lang w:val="en-GB"/>
        </w:rPr>
        <w:t>(</w:t>
      </w:r>
      <w:proofErr w:type="spellStart"/>
      <w:r w:rsidR="00F9188A" w:rsidRPr="00F84D96">
        <w:rPr>
          <w:rFonts w:ascii="Times New Roman" w:hAnsi="Times New Roman" w:cs="Times New Roman"/>
          <w:sz w:val="24"/>
          <w:szCs w:val="24"/>
          <w:lang w:val="en-GB"/>
        </w:rPr>
        <w:t>Bimonte</w:t>
      </w:r>
      <w:proofErr w:type="spellEnd"/>
      <w:r w:rsidR="00F42EE1">
        <w:rPr>
          <w:rFonts w:ascii="Times New Roman" w:hAnsi="Times New Roman" w:cs="Times New Roman"/>
          <w:sz w:val="24"/>
          <w:szCs w:val="24"/>
          <w:lang w:val="en-GB"/>
        </w:rPr>
        <w:t xml:space="preserve"> </w:t>
      </w:r>
      <w:r w:rsidR="00711B24" w:rsidRPr="00B92676">
        <w:rPr>
          <w:rFonts w:ascii="Times New Roman" w:hAnsi="Times New Roman" w:cs="Times New Roman"/>
          <w:i/>
          <w:iCs/>
          <w:sz w:val="24"/>
          <w:szCs w:val="24"/>
          <w:lang w:val="en-GB"/>
        </w:rPr>
        <w:t>et al.</w:t>
      </w:r>
      <w:r w:rsidR="00C65AAC">
        <w:rPr>
          <w:rFonts w:ascii="Times New Roman" w:hAnsi="Times New Roman" w:cs="Times New Roman"/>
          <w:i/>
          <w:iCs/>
          <w:sz w:val="24"/>
          <w:szCs w:val="24"/>
          <w:lang w:val="en-GB"/>
        </w:rPr>
        <w:t xml:space="preserve"> </w:t>
      </w:r>
      <w:r w:rsidR="00711B24" w:rsidRPr="00711B24">
        <w:rPr>
          <w:rFonts w:ascii="Times New Roman" w:hAnsi="Times New Roman" w:cs="Times New Roman"/>
          <w:sz w:val="24"/>
          <w:szCs w:val="24"/>
          <w:lang w:val="en-GB"/>
        </w:rPr>
        <w:t>20</w:t>
      </w:r>
      <w:r w:rsidR="00F9188A">
        <w:rPr>
          <w:rFonts w:ascii="Times New Roman" w:hAnsi="Times New Roman" w:cs="Times New Roman"/>
          <w:sz w:val="24"/>
          <w:szCs w:val="24"/>
          <w:lang w:val="en-GB"/>
        </w:rPr>
        <w:t>21</w:t>
      </w:r>
      <w:r w:rsidR="00711B24" w:rsidRPr="00B92676">
        <w:rPr>
          <w:rFonts w:ascii="Times New Roman" w:hAnsi="Times New Roman" w:cs="Times New Roman"/>
          <w:sz w:val="24"/>
          <w:szCs w:val="24"/>
          <w:lang w:val="en-GB"/>
        </w:rPr>
        <w:t xml:space="preserve">, </w:t>
      </w:r>
      <w:r w:rsidR="00A02960">
        <w:rPr>
          <w:rFonts w:ascii="Times New Roman" w:hAnsi="Times New Roman" w:cs="Times New Roman"/>
          <w:sz w:val="24"/>
          <w:szCs w:val="24"/>
          <w:lang w:val="en-GB"/>
        </w:rPr>
        <w:t>p.43</w:t>
      </w:r>
      <w:r w:rsidR="00711B24" w:rsidRPr="00B92676">
        <w:rPr>
          <w:rFonts w:ascii="Times New Roman" w:hAnsi="Times New Roman" w:cs="Times New Roman"/>
          <w:sz w:val="24"/>
          <w:szCs w:val="24"/>
          <w:lang w:val="en-GB"/>
        </w:rPr>
        <w:t>)</w:t>
      </w:r>
      <w:r w:rsidRPr="00B92676">
        <w:rPr>
          <w:rFonts w:ascii="Times New Roman" w:hAnsi="Times New Roman" w:cs="Times New Roman"/>
          <w:sz w:val="24"/>
          <w:szCs w:val="24"/>
          <w:lang w:val="en-GB"/>
        </w:rPr>
        <w:t xml:space="preserve">. Therefore, out of the overall data of Superstore some of the important financial elements such as </w:t>
      </w:r>
      <w:r w:rsidRPr="00B92676">
        <w:rPr>
          <w:rFonts w:ascii="Times New Roman" w:hAnsi="Times New Roman" w:cs="Times New Roman"/>
          <w:b/>
          <w:bCs/>
          <w:i/>
          <w:iCs/>
          <w:sz w:val="24"/>
          <w:szCs w:val="24"/>
          <w:lang w:val="en-GB"/>
        </w:rPr>
        <w:t xml:space="preserve">“sales, discount, profit, unit price, shipping cost, </w:t>
      </w:r>
      <w:r w:rsidR="00F42EE1" w:rsidRPr="00B92676">
        <w:rPr>
          <w:rFonts w:ascii="Times New Roman" w:hAnsi="Times New Roman" w:cs="Times New Roman"/>
          <w:b/>
          <w:bCs/>
          <w:i/>
          <w:iCs/>
          <w:sz w:val="24"/>
          <w:szCs w:val="24"/>
          <w:lang w:val="en-GB"/>
        </w:rPr>
        <w:t>and product</w:t>
      </w:r>
      <w:r w:rsidRPr="00B92676">
        <w:rPr>
          <w:rFonts w:ascii="Times New Roman" w:hAnsi="Times New Roman" w:cs="Times New Roman"/>
          <w:b/>
          <w:bCs/>
          <w:i/>
          <w:iCs/>
          <w:sz w:val="24"/>
          <w:szCs w:val="24"/>
          <w:lang w:val="en-GB"/>
        </w:rPr>
        <w:t xml:space="preserve"> margin”</w:t>
      </w:r>
      <w:r w:rsidRPr="00B92676">
        <w:rPr>
          <w:rFonts w:ascii="Times New Roman" w:hAnsi="Times New Roman" w:cs="Times New Roman"/>
          <w:sz w:val="24"/>
          <w:szCs w:val="24"/>
          <w:lang w:val="en-GB"/>
        </w:rPr>
        <w:t xml:space="preserve"> have been estimated by using the aforementioned excel functions. Therefore, the representation of table and graphs for assessing the decline in sales and revenue of Superstore is provided and discussed below: </w:t>
      </w:r>
    </w:p>
    <w:p w14:paraId="755A1DC2" w14:textId="77777777" w:rsidR="00B25DDD" w:rsidRDefault="00B25DDD">
      <w:pPr>
        <w:rPr>
          <w:rFonts w:ascii="Times New Roman" w:hAnsi="Times New Roman" w:cs="Times New Roman"/>
          <w:b/>
          <w:bCs/>
          <w:sz w:val="24"/>
          <w:szCs w:val="24"/>
          <w:lang w:val="en-GB"/>
        </w:rPr>
      </w:pPr>
    </w:p>
    <w:p w14:paraId="1D34A0DA" w14:textId="2832A8E5" w:rsidR="002F3267" w:rsidRPr="00156344" w:rsidRDefault="00156344" w:rsidP="00156344">
      <w:pPr>
        <w:pStyle w:val="ListParagraph"/>
        <w:numPr>
          <w:ilvl w:val="1"/>
          <w:numId w:val="9"/>
        </w:numPr>
        <w:spacing w:before="240" w:line="360" w:lineRule="auto"/>
        <w:jc w:val="both"/>
        <w:outlineLvl w:val="2"/>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w:t>
      </w:r>
      <w:bookmarkStart w:id="3" w:name="_Toc113124217"/>
      <w:r w:rsidR="008C6154" w:rsidRPr="00156344">
        <w:rPr>
          <w:rFonts w:ascii="Times New Roman" w:hAnsi="Times New Roman" w:cs="Times New Roman"/>
          <w:b/>
          <w:bCs/>
          <w:sz w:val="24"/>
          <w:szCs w:val="24"/>
          <w:lang w:val="en-GB"/>
        </w:rPr>
        <w:t>Region-wise sales performance</w:t>
      </w:r>
      <w:bookmarkEnd w:id="3"/>
      <w:r w:rsidR="008C6154" w:rsidRPr="00156344">
        <w:rPr>
          <w:rFonts w:ascii="Times New Roman" w:hAnsi="Times New Roman" w:cs="Times New Roman"/>
          <w:b/>
          <w:bCs/>
          <w:sz w:val="24"/>
          <w:szCs w:val="24"/>
          <w:lang w:val="en-GB"/>
        </w:rPr>
        <w:t xml:space="preserve"> </w:t>
      </w:r>
    </w:p>
    <w:p w14:paraId="070B8AF7" w14:textId="77777777" w:rsidR="007975FC"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Region-wise sales of the company are important to reflect since the companies operate their business in more than one region so it will help to show the consolidated sales of all the regions of the store. The main reason behind determining the region-wise sales of the store is to show where they have attained high or low product sales and profit in all the regions. Moreover, sales and profit are targeted by the company in region-wise performance since it shows the sustainability of the firm and its capability to attain higher profit in the business as well</w:t>
      </w:r>
      <w:r w:rsidR="00D94F1C">
        <w:rPr>
          <w:rFonts w:ascii="Times New Roman" w:hAnsi="Times New Roman" w:cs="Times New Roman"/>
          <w:sz w:val="24"/>
          <w:szCs w:val="24"/>
          <w:lang w:val="en-GB"/>
        </w:rPr>
        <w:t>.</w:t>
      </w:r>
      <w:r w:rsidR="00D94F1C" w:rsidRPr="00D94F1C">
        <w:t xml:space="preserve"> </w:t>
      </w:r>
      <w:r w:rsidR="00D94F1C">
        <w:rPr>
          <w:rFonts w:ascii="Times New Roman" w:hAnsi="Times New Roman" w:cs="Times New Roman"/>
          <w:sz w:val="24"/>
          <w:szCs w:val="24"/>
          <w:lang w:val="en-GB"/>
        </w:rPr>
        <w:t>S</w:t>
      </w:r>
      <w:r w:rsidR="00D94F1C" w:rsidRPr="00D94F1C">
        <w:rPr>
          <w:rFonts w:ascii="Times New Roman" w:hAnsi="Times New Roman" w:cs="Times New Roman"/>
          <w:sz w:val="24"/>
          <w:szCs w:val="24"/>
          <w:lang w:val="en-GB"/>
        </w:rPr>
        <w:t>ocial capital and dynamic capacity theory demonstrates how CSR enhances the performance of service innovation by having an advanced dynamic capability to deal with quickly changing settings.</w:t>
      </w:r>
      <w:r w:rsidR="00711B24" w:rsidRPr="00B92676">
        <w:rPr>
          <w:rFonts w:ascii="Times New Roman" w:hAnsi="Times New Roman" w:cs="Times New Roman"/>
          <w:sz w:val="24"/>
          <w:szCs w:val="24"/>
          <w:lang w:val="en-GB"/>
        </w:rPr>
        <w:t xml:space="preserve"> (</w:t>
      </w:r>
      <w:r w:rsidR="00D94F1C" w:rsidRPr="00D94F1C">
        <w:rPr>
          <w:rFonts w:ascii="Times New Roman" w:hAnsi="Times New Roman" w:cs="Times New Roman"/>
          <w:sz w:val="24"/>
          <w:szCs w:val="24"/>
          <w:lang w:val="en-GB"/>
        </w:rPr>
        <w:t>Li</w:t>
      </w:r>
      <w:r w:rsidR="00D94F1C">
        <w:rPr>
          <w:rFonts w:ascii="Times New Roman" w:hAnsi="Times New Roman" w:cs="Times New Roman"/>
          <w:sz w:val="24"/>
          <w:szCs w:val="24"/>
          <w:lang w:val="en-GB"/>
        </w:rPr>
        <w:t xml:space="preserve"> </w:t>
      </w:r>
      <w:r w:rsidR="00711B24" w:rsidRPr="00B92676">
        <w:rPr>
          <w:rFonts w:ascii="Times New Roman" w:hAnsi="Times New Roman" w:cs="Times New Roman"/>
          <w:i/>
          <w:iCs/>
          <w:sz w:val="24"/>
          <w:szCs w:val="24"/>
          <w:lang w:val="en-GB"/>
        </w:rPr>
        <w:t>et al.</w:t>
      </w:r>
      <w:r w:rsidR="00D94F1C">
        <w:rPr>
          <w:rFonts w:ascii="Times New Roman" w:hAnsi="Times New Roman" w:cs="Times New Roman"/>
          <w:sz w:val="24"/>
          <w:szCs w:val="24"/>
          <w:lang w:val="en-GB"/>
        </w:rPr>
        <w:t>2019</w:t>
      </w:r>
      <w:r w:rsidR="00711B24" w:rsidRPr="00B92676">
        <w:rPr>
          <w:rFonts w:ascii="Times New Roman" w:hAnsi="Times New Roman" w:cs="Times New Roman"/>
          <w:sz w:val="24"/>
          <w:szCs w:val="24"/>
          <w:lang w:val="en-GB"/>
        </w:rPr>
        <w:t xml:space="preserve">, </w:t>
      </w:r>
      <w:r w:rsidR="00D94F1C">
        <w:rPr>
          <w:rFonts w:ascii="Times New Roman" w:hAnsi="Times New Roman" w:cs="Times New Roman"/>
          <w:sz w:val="24"/>
          <w:szCs w:val="24"/>
          <w:lang w:val="en-GB"/>
        </w:rPr>
        <w:t>p.1</w:t>
      </w:r>
      <w:r w:rsidR="00711B24" w:rsidRPr="00B92676">
        <w:rPr>
          <w:rFonts w:ascii="Times New Roman" w:hAnsi="Times New Roman" w:cs="Times New Roman"/>
          <w:sz w:val="24"/>
          <w:szCs w:val="24"/>
          <w:lang w:val="en-GB"/>
        </w:rPr>
        <w:t>)</w:t>
      </w:r>
      <w:r w:rsidRPr="00B92676">
        <w:rPr>
          <w:rFonts w:ascii="Times New Roman" w:hAnsi="Times New Roman" w:cs="Times New Roman"/>
          <w:sz w:val="24"/>
          <w:szCs w:val="24"/>
          <w:lang w:val="en-GB"/>
        </w:rPr>
        <w:t>. Therefore, the region-wise sales and profit of the store along with the segment-wise profit are derived below by using the PIVOT and IF function of Excel:       </w:t>
      </w:r>
    </w:p>
    <w:p w14:paraId="60DEC8F2" w14:textId="084C0886" w:rsidR="007975FC" w:rsidRPr="00B92676" w:rsidRDefault="00B410BC" w:rsidP="00663430">
      <w:pPr>
        <w:pStyle w:val="Heading3"/>
        <w:numPr>
          <w:ilvl w:val="1"/>
          <w:numId w:val="9"/>
        </w:numPr>
        <w:spacing w:before="240" w:after="200"/>
        <w:rPr>
          <w:rFonts w:cs="Times New Roman"/>
        </w:rPr>
      </w:pPr>
      <w:bookmarkStart w:id="4" w:name="_Toc113124218"/>
      <w:r w:rsidRPr="00B92676">
        <w:rPr>
          <w:rFonts w:cs="Times New Roman"/>
        </w:rPr>
        <w:t>The function of the PIVOT Table</w:t>
      </w:r>
      <w:bookmarkEnd w:id="4"/>
    </w:p>
    <w:tbl>
      <w:tblPr>
        <w:tblW w:w="5000" w:type="pct"/>
        <w:jc w:val="center"/>
        <w:tblCellMar>
          <w:left w:w="0" w:type="dxa"/>
          <w:right w:w="0" w:type="dxa"/>
        </w:tblCellMar>
        <w:tblLook w:val="04A0" w:firstRow="1" w:lastRow="0" w:firstColumn="1" w:lastColumn="0" w:noHBand="0" w:noVBand="1"/>
      </w:tblPr>
      <w:tblGrid>
        <w:gridCol w:w="3766"/>
        <w:gridCol w:w="2826"/>
        <w:gridCol w:w="2758"/>
      </w:tblGrid>
      <w:tr w:rsidR="00B92676" w:rsidRPr="00B92676" w14:paraId="7A7166E4" w14:textId="77777777" w:rsidTr="00C32E17">
        <w:trPr>
          <w:trHeight w:val="315"/>
          <w:jc w:val="center"/>
        </w:trPr>
        <w:tc>
          <w:tcPr>
            <w:tcW w:w="2014" w:type="pct"/>
            <w:tcBorders>
              <w:top w:val="single" w:sz="4" w:space="0" w:color="auto"/>
              <w:left w:val="single" w:sz="4" w:space="0" w:color="auto"/>
              <w:bottom w:val="single" w:sz="4" w:space="0" w:color="auto"/>
              <w:right w:val="single" w:sz="4" w:space="0" w:color="auto"/>
            </w:tcBorders>
            <w:shd w:val="clear" w:color="000000" w:fill="FFE699"/>
            <w:noWrap/>
            <w:tcMar>
              <w:top w:w="15" w:type="dxa"/>
              <w:left w:w="15" w:type="dxa"/>
              <w:bottom w:w="0" w:type="dxa"/>
              <w:right w:w="15" w:type="dxa"/>
            </w:tcMar>
            <w:vAlign w:val="center"/>
            <w:hideMark/>
          </w:tcPr>
          <w:p w14:paraId="5DCFD3FD" w14:textId="77777777" w:rsidR="00C32E17" w:rsidRPr="00B92676" w:rsidRDefault="00B410BC" w:rsidP="00B25DDD">
            <w:pPr>
              <w:spacing w:after="0" w:line="360" w:lineRule="auto"/>
              <w:jc w:val="center"/>
              <w:rPr>
                <w:rFonts w:ascii="Times New Roman" w:hAnsi="Times New Roman" w:cs="Times New Roman"/>
                <w:b/>
                <w:bCs/>
                <w:sz w:val="24"/>
                <w:szCs w:val="24"/>
                <w:lang w:val="en-GB"/>
              </w:rPr>
            </w:pPr>
            <w:r w:rsidRPr="00B92676">
              <w:rPr>
                <w:rFonts w:ascii="Times New Roman" w:hAnsi="Times New Roman" w:cs="Times New Roman"/>
                <w:b/>
                <w:bCs/>
                <w:sz w:val="24"/>
                <w:szCs w:val="24"/>
                <w:lang w:val="en-GB"/>
              </w:rPr>
              <w:t>Row Labels</w:t>
            </w:r>
          </w:p>
        </w:tc>
        <w:tc>
          <w:tcPr>
            <w:tcW w:w="1511" w:type="pct"/>
            <w:tcBorders>
              <w:top w:val="single" w:sz="4" w:space="0" w:color="auto"/>
              <w:left w:val="single" w:sz="4" w:space="0" w:color="auto"/>
              <w:bottom w:val="single" w:sz="4" w:space="0" w:color="auto"/>
              <w:right w:val="single" w:sz="4" w:space="0" w:color="auto"/>
            </w:tcBorders>
            <w:shd w:val="clear" w:color="000000" w:fill="FFE699"/>
            <w:noWrap/>
            <w:tcMar>
              <w:top w:w="15" w:type="dxa"/>
              <w:left w:w="15" w:type="dxa"/>
              <w:bottom w:w="0" w:type="dxa"/>
              <w:right w:w="15" w:type="dxa"/>
            </w:tcMar>
            <w:vAlign w:val="center"/>
            <w:hideMark/>
          </w:tcPr>
          <w:p w14:paraId="09047638" w14:textId="77777777" w:rsidR="00C32E17" w:rsidRPr="00B92676" w:rsidRDefault="00B410BC" w:rsidP="00B25DDD">
            <w:pPr>
              <w:spacing w:after="0" w:line="360" w:lineRule="auto"/>
              <w:jc w:val="center"/>
              <w:rPr>
                <w:rFonts w:ascii="Times New Roman" w:hAnsi="Times New Roman" w:cs="Times New Roman"/>
                <w:b/>
                <w:bCs/>
                <w:sz w:val="24"/>
                <w:szCs w:val="24"/>
                <w:lang w:val="en-GB"/>
              </w:rPr>
            </w:pPr>
            <w:r w:rsidRPr="00B92676">
              <w:rPr>
                <w:rFonts w:ascii="Times New Roman" w:hAnsi="Times New Roman" w:cs="Times New Roman"/>
                <w:b/>
                <w:bCs/>
                <w:sz w:val="24"/>
                <w:szCs w:val="24"/>
                <w:lang w:val="en-GB"/>
              </w:rPr>
              <w:t>Sum of Sales</w:t>
            </w:r>
          </w:p>
        </w:tc>
        <w:tc>
          <w:tcPr>
            <w:tcW w:w="1475" w:type="pct"/>
            <w:tcBorders>
              <w:top w:val="single" w:sz="4" w:space="0" w:color="auto"/>
              <w:left w:val="single" w:sz="4" w:space="0" w:color="auto"/>
              <w:bottom w:val="single" w:sz="4" w:space="0" w:color="auto"/>
              <w:right w:val="single" w:sz="4" w:space="0" w:color="auto"/>
            </w:tcBorders>
            <w:shd w:val="clear" w:color="000000" w:fill="FFE699"/>
            <w:noWrap/>
            <w:tcMar>
              <w:top w:w="15" w:type="dxa"/>
              <w:left w:w="15" w:type="dxa"/>
              <w:bottom w:w="0" w:type="dxa"/>
              <w:right w:w="15" w:type="dxa"/>
            </w:tcMar>
            <w:vAlign w:val="center"/>
            <w:hideMark/>
          </w:tcPr>
          <w:p w14:paraId="0B37E5A3" w14:textId="77777777" w:rsidR="00C32E17" w:rsidRPr="00B92676" w:rsidRDefault="00B410BC" w:rsidP="00B25DDD">
            <w:pPr>
              <w:spacing w:after="0" w:line="360" w:lineRule="auto"/>
              <w:jc w:val="center"/>
              <w:rPr>
                <w:rFonts w:ascii="Times New Roman" w:hAnsi="Times New Roman" w:cs="Times New Roman"/>
                <w:b/>
                <w:bCs/>
                <w:sz w:val="24"/>
                <w:szCs w:val="24"/>
                <w:lang w:val="en-GB"/>
              </w:rPr>
            </w:pPr>
            <w:r w:rsidRPr="00B92676">
              <w:rPr>
                <w:rFonts w:ascii="Times New Roman" w:hAnsi="Times New Roman" w:cs="Times New Roman"/>
                <w:b/>
                <w:bCs/>
                <w:sz w:val="24"/>
                <w:szCs w:val="24"/>
                <w:lang w:val="en-GB"/>
              </w:rPr>
              <w:t>Sum of Profit</w:t>
            </w:r>
          </w:p>
        </w:tc>
      </w:tr>
      <w:tr w:rsidR="00B92676" w:rsidRPr="00B92676" w14:paraId="176D9677" w14:textId="77777777" w:rsidTr="00C32E17">
        <w:trPr>
          <w:trHeight w:val="315"/>
          <w:jc w:val="center"/>
        </w:trPr>
        <w:tc>
          <w:tcPr>
            <w:tcW w:w="2014" w:type="pct"/>
            <w:tcBorders>
              <w:top w:val="nil"/>
              <w:left w:val="single" w:sz="4" w:space="0" w:color="auto"/>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6B85405F" w14:textId="77777777" w:rsidR="00C32E17" w:rsidRPr="00B92676" w:rsidRDefault="00B410BC" w:rsidP="00B25DDD">
            <w:pPr>
              <w:spacing w:after="0" w:line="360" w:lineRule="auto"/>
              <w:rPr>
                <w:rFonts w:ascii="Times New Roman" w:hAnsi="Times New Roman" w:cs="Times New Roman"/>
                <w:sz w:val="24"/>
                <w:szCs w:val="24"/>
                <w:lang w:val="en-GB"/>
              </w:rPr>
            </w:pPr>
            <w:r w:rsidRPr="00B92676">
              <w:rPr>
                <w:rFonts w:ascii="Times New Roman" w:hAnsi="Times New Roman" w:cs="Times New Roman"/>
                <w:sz w:val="24"/>
                <w:szCs w:val="24"/>
                <w:lang w:val="en-GB"/>
              </w:rPr>
              <w:t>Atlantic</w:t>
            </w:r>
          </w:p>
        </w:tc>
        <w:tc>
          <w:tcPr>
            <w:tcW w:w="1511"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72036CFA"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2014248.204</w:t>
            </w:r>
          </w:p>
        </w:tc>
        <w:tc>
          <w:tcPr>
            <w:tcW w:w="1475"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0878A564"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238960.66</w:t>
            </w:r>
          </w:p>
        </w:tc>
      </w:tr>
      <w:tr w:rsidR="00B92676" w:rsidRPr="00B92676" w14:paraId="1A935FF5" w14:textId="77777777" w:rsidTr="00C32E17">
        <w:trPr>
          <w:trHeight w:val="315"/>
          <w:jc w:val="center"/>
        </w:trPr>
        <w:tc>
          <w:tcPr>
            <w:tcW w:w="2014" w:type="pct"/>
            <w:tcBorders>
              <w:top w:val="nil"/>
              <w:left w:val="single" w:sz="4" w:space="0" w:color="auto"/>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6232225A" w14:textId="77777777" w:rsidR="00C32E17" w:rsidRPr="00B92676" w:rsidRDefault="00B410BC" w:rsidP="00B25DDD">
            <w:pPr>
              <w:spacing w:after="0" w:line="360" w:lineRule="auto"/>
              <w:rPr>
                <w:rFonts w:ascii="Times New Roman" w:hAnsi="Times New Roman" w:cs="Times New Roman"/>
                <w:sz w:val="24"/>
                <w:szCs w:val="24"/>
                <w:lang w:val="en-GB"/>
              </w:rPr>
            </w:pPr>
            <w:r w:rsidRPr="00B92676">
              <w:rPr>
                <w:rFonts w:ascii="Times New Roman" w:hAnsi="Times New Roman" w:cs="Times New Roman"/>
                <w:sz w:val="24"/>
                <w:szCs w:val="24"/>
                <w:lang w:val="en-GB"/>
              </w:rPr>
              <w:t>North Carolina</w:t>
            </w:r>
          </w:p>
        </w:tc>
        <w:tc>
          <w:tcPr>
            <w:tcW w:w="1511"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385CCFB5"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116376.4835</w:t>
            </w:r>
          </w:p>
        </w:tc>
        <w:tc>
          <w:tcPr>
            <w:tcW w:w="1475"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5B9913A4"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2841.11</w:t>
            </w:r>
          </w:p>
        </w:tc>
      </w:tr>
      <w:tr w:rsidR="00B92676" w:rsidRPr="00B92676" w14:paraId="6134D5E0" w14:textId="77777777" w:rsidTr="00C32E17">
        <w:trPr>
          <w:trHeight w:val="315"/>
          <w:jc w:val="center"/>
        </w:trPr>
        <w:tc>
          <w:tcPr>
            <w:tcW w:w="2014" w:type="pct"/>
            <w:tcBorders>
              <w:top w:val="nil"/>
              <w:left w:val="single" w:sz="4" w:space="0" w:color="auto"/>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22D50AA1" w14:textId="77777777" w:rsidR="00C32E17" w:rsidRPr="00B92676" w:rsidRDefault="00B410BC" w:rsidP="00B25DDD">
            <w:pPr>
              <w:spacing w:after="0" w:line="360" w:lineRule="auto"/>
              <w:rPr>
                <w:rFonts w:ascii="Times New Roman" w:hAnsi="Times New Roman" w:cs="Times New Roman"/>
                <w:sz w:val="24"/>
                <w:szCs w:val="24"/>
                <w:lang w:val="en-GB"/>
              </w:rPr>
            </w:pPr>
            <w:r w:rsidRPr="00B92676">
              <w:rPr>
                <w:rFonts w:ascii="Times New Roman" w:hAnsi="Times New Roman" w:cs="Times New Roman"/>
                <w:sz w:val="24"/>
                <w:szCs w:val="24"/>
                <w:lang w:val="en-GB"/>
              </w:rPr>
              <w:t>Northwest Territories</w:t>
            </w:r>
          </w:p>
        </w:tc>
        <w:tc>
          <w:tcPr>
            <w:tcW w:w="1511"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6205870C"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83817.746</w:t>
            </w:r>
          </w:p>
        </w:tc>
        <w:tc>
          <w:tcPr>
            <w:tcW w:w="1475"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091AB8EB"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8307.05</w:t>
            </w:r>
          </w:p>
        </w:tc>
      </w:tr>
      <w:tr w:rsidR="00B92676" w:rsidRPr="00B92676" w14:paraId="6A026095" w14:textId="77777777" w:rsidTr="00C32E17">
        <w:trPr>
          <w:trHeight w:val="315"/>
          <w:jc w:val="center"/>
        </w:trPr>
        <w:tc>
          <w:tcPr>
            <w:tcW w:w="2014" w:type="pct"/>
            <w:tcBorders>
              <w:top w:val="nil"/>
              <w:left w:val="single" w:sz="4" w:space="0" w:color="auto"/>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42FDEFA8" w14:textId="77777777" w:rsidR="00C32E17" w:rsidRPr="00B92676" w:rsidRDefault="00B410BC" w:rsidP="00B25DDD">
            <w:pPr>
              <w:spacing w:after="0" w:line="360" w:lineRule="auto"/>
              <w:rPr>
                <w:rFonts w:ascii="Times New Roman" w:hAnsi="Times New Roman" w:cs="Times New Roman"/>
                <w:sz w:val="24"/>
                <w:szCs w:val="24"/>
                <w:lang w:val="en-GB"/>
              </w:rPr>
            </w:pPr>
            <w:r w:rsidRPr="00B92676">
              <w:rPr>
                <w:rFonts w:ascii="Times New Roman" w:hAnsi="Times New Roman" w:cs="Times New Roman"/>
                <w:sz w:val="24"/>
                <w:szCs w:val="24"/>
                <w:lang w:val="en-GB"/>
              </w:rPr>
              <w:t>Ontario</w:t>
            </w:r>
          </w:p>
        </w:tc>
        <w:tc>
          <w:tcPr>
            <w:tcW w:w="1511"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22DFCE7C"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3780242.063</w:t>
            </w:r>
          </w:p>
        </w:tc>
        <w:tc>
          <w:tcPr>
            <w:tcW w:w="1475"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7F012556"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439214.57</w:t>
            </w:r>
          </w:p>
        </w:tc>
      </w:tr>
      <w:tr w:rsidR="00B92676" w:rsidRPr="00B92676" w14:paraId="4889B7BF" w14:textId="77777777" w:rsidTr="00C32E17">
        <w:trPr>
          <w:trHeight w:val="315"/>
          <w:jc w:val="center"/>
        </w:trPr>
        <w:tc>
          <w:tcPr>
            <w:tcW w:w="2014" w:type="pct"/>
            <w:tcBorders>
              <w:top w:val="nil"/>
              <w:left w:val="single" w:sz="4" w:space="0" w:color="auto"/>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78401635" w14:textId="77777777" w:rsidR="00C32E17" w:rsidRPr="00B92676" w:rsidRDefault="00B410BC" w:rsidP="00B25DDD">
            <w:pPr>
              <w:spacing w:after="0" w:line="360" w:lineRule="auto"/>
              <w:rPr>
                <w:rFonts w:ascii="Times New Roman" w:hAnsi="Times New Roman" w:cs="Times New Roman"/>
                <w:sz w:val="24"/>
                <w:szCs w:val="24"/>
                <w:lang w:val="en-GB"/>
              </w:rPr>
            </w:pPr>
            <w:proofErr w:type="spellStart"/>
            <w:r w:rsidRPr="00B92676">
              <w:rPr>
                <w:rFonts w:ascii="Times New Roman" w:hAnsi="Times New Roman" w:cs="Times New Roman"/>
                <w:sz w:val="24"/>
                <w:szCs w:val="24"/>
                <w:lang w:val="en-GB"/>
              </w:rPr>
              <w:t>Prarie</w:t>
            </w:r>
            <w:proofErr w:type="spellEnd"/>
          </w:p>
        </w:tc>
        <w:tc>
          <w:tcPr>
            <w:tcW w:w="1511"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4DA0E68A"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2837304.602</w:t>
            </w:r>
          </w:p>
        </w:tc>
        <w:tc>
          <w:tcPr>
            <w:tcW w:w="1475"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30B91C91"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321160.12</w:t>
            </w:r>
          </w:p>
        </w:tc>
      </w:tr>
      <w:tr w:rsidR="00B92676" w:rsidRPr="00B92676" w14:paraId="703D284A" w14:textId="77777777" w:rsidTr="00C32E17">
        <w:trPr>
          <w:trHeight w:val="315"/>
          <w:jc w:val="center"/>
        </w:trPr>
        <w:tc>
          <w:tcPr>
            <w:tcW w:w="2014" w:type="pct"/>
            <w:tcBorders>
              <w:top w:val="nil"/>
              <w:left w:val="single" w:sz="4" w:space="0" w:color="auto"/>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665B08C1" w14:textId="77777777" w:rsidR="00C32E17" w:rsidRPr="00B92676" w:rsidRDefault="00B410BC" w:rsidP="00B25DDD">
            <w:pPr>
              <w:spacing w:after="0" w:line="360" w:lineRule="auto"/>
              <w:rPr>
                <w:rFonts w:ascii="Times New Roman" w:hAnsi="Times New Roman" w:cs="Times New Roman"/>
                <w:sz w:val="24"/>
                <w:szCs w:val="24"/>
                <w:lang w:val="en-GB"/>
              </w:rPr>
            </w:pPr>
            <w:r w:rsidRPr="00B92676">
              <w:rPr>
                <w:rFonts w:ascii="Times New Roman" w:hAnsi="Times New Roman" w:cs="Times New Roman"/>
                <w:sz w:val="24"/>
                <w:szCs w:val="24"/>
                <w:lang w:val="en-GB"/>
              </w:rPr>
              <w:t>Quebec</w:t>
            </w:r>
          </w:p>
        </w:tc>
        <w:tc>
          <w:tcPr>
            <w:tcW w:w="1511"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4D6BC34E"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1510195.08</w:t>
            </w:r>
          </w:p>
        </w:tc>
        <w:tc>
          <w:tcPr>
            <w:tcW w:w="1475"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3A307675"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140426.65</w:t>
            </w:r>
          </w:p>
        </w:tc>
      </w:tr>
      <w:tr w:rsidR="00B92676" w:rsidRPr="00B92676" w14:paraId="7CD47ADA" w14:textId="77777777" w:rsidTr="00C32E17">
        <w:trPr>
          <w:trHeight w:val="315"/>
          <w:jc w:val="center"/>
        </w:trPr>
        <w:tc>
          <w:tcPr>
            <w:tcW w:w="2014" w:type="pct"/>
            <w:tcBorders>
              <w:top w:val="nil"/>
              <w:left w:val="single" w:sz="4" w:space="0" w:color="auto"/>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753F8B27" w14:textId="77777777" w:rsidR="00C32E17" w:rsidRPr="00B92676" w:rsidRDefault="00B410BC" w:rsidP="00B25DDD">
            <w:pPr>
              <w:spacing w:after="0" w:line="360" w:lineRule="auto"/>
              <w:rPr>
                <w:rFonts w:ascii="Times New Roman" w:hAnsi="Times New Roman" w:cs="Times New Roman"/>
                <w:sz w:val="24"/>
                <w:szCs w:val="24"/>
                <w:lang w:val="en-GB"/>
              </w:rPr>
            </w:pPr>
            <w:r w:rsidRPr="00B92676">
              <w:rPr>
                <w:rFonts w:ascii="Times New Roman" w:hAnsi="Times New Roman" w:cs="Times New Roman"/>
                <w:sz w:val="24"/>
                <w:szCs w:val="24"/>
                <w:lang w:val="en-GB"/>
              </w:rPr>
              <w:t>West</w:t>
            </w:r>
          </w:p>
        </w:tc>
        <w:tc>
          <w:tcPr>
            <w:tcW w:w="1511"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21CA4324"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3597549.276</w:t>
            </w:r>
          </w:p>
        </w:tc>
        <w:tc>
          <w:tcPr>
            <w:tcW w:w="1475"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677E8C2D"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297008.61</w:t>
            </w:r>
          </w:p>
        </w:tc>
      </w:tr>
      <w:tr w:rsidR="00B92676" w:rsidRPr="00B92676" w14:paraId="5EBAA37C" w14:textId="77777777" w:rsidTr="00C32E17">
        <w:trPr>
          <w:trHeight w:val="315"/>
          <w:jc w:val="center"/>
        </w:trPr>
        <w:tc>
          <w:tcPr>
            <w:tcW w:w="2014" w:type="pct"/>
            <w:tcBorders>
              <w:top w:val="nil"/>
              <w:left w:val="single" w:sz="4" w:space="0" w:color="auto"/>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7E79FB99" w14:textId="77777777" w:rsidR="00C32E17" w:rsidRPr="00B92676" w:rsidRDefault="00B410BC" w:rsidP="00B25DDD">
            <w:pPr>
              <w:spacing w:after="0" w:line="360" w:lineRule="auto"/>
              <w:rPr>
                <w:rFonts w:ascii="Times New Roman" w:hAnsi="Times New Roman" w:cs="Times New Roman"/>
                <w:sz w:val="24"/>
                <w:szCs w:val="24"/>
                <w:lang w:val="en-GB"/>
              </w:rPr>
            </w:pPr>
            <w:r w:rsidRPr="00B92676">
              <w:rPr>
                <w:rFonts w:ascii="Times New Roman" w:hAnsi="Times New Roman" w:cs="Times New Roman"/>
                <w:sz w:val="24"/>
                <w:szCs w:val="24"/>
                <w:lang w:val="en-GB"/>
              </w:rPr>
              <w:t>Yukon</w:t>
            </w:r>
          </w:p>
        </w:tc>
        <w:tc>
          <w:tcPr>
            <w:tcW w:w="1511"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28B606E8"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975867.371</w:t>
            </w:r>
          </w:p>
        </w:tc>
        <w:tc>
          <w:tcPr>
            <w:tcW w:w="1475"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6A33C287"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73849.21</w:t>
            </w:r>
          </w:p>
        </w:tc>
      </w:tr>
      <w:tr w:rsidR="00B92676" w:rsidRPr="00B92676" w14:paraId="22273DC2" w14:textId="77777777" w:rsidTr="00C32E17">
        <w:trPr>
          <w:trHeight w:val="315"/>
          <w:jc w:val="center"/>
        </w:trPr>
        <w:tc>
          <w:tcPr>
            <w:tcW w:w="2014" w:type="pct"/>
            <w:tcBorders>
              <w:top w:val="nil"/>
              <w:left w:val="single" w:sz="4" w:space="0" w:color="auto"/>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391EC236" w14:textId="77777777" w:rsidR="00C32E17" w:rsidRPr="00B92676" w:rsidRDefault="00B410BC" w:rsidP="00B25DDD">
            <w:pPr>
              <w:spacing w:after="0" w:line="360" w:lineRule="auto"/>
              <w:rPr>
                <w:rFonts w:ascii="Times New Roman" w:hAnsi="Times New Roman" w:cs="Times New Roman"/>
                <w:sz w:val="24"/>
                <w:szCs w:val="24"/>
                <w:lang w:val="en-GB"/>
              </w:rPr>
            </w:pPr>
            <w:r w:rsidRPr="00B92676">
              <w:rPr>
                <w:rFonts w:ascii="Times New Roman" w:hAnsi="Times New Roman" w:cs="Times New Roman"/>
                <w:sz w:val="24"/>
                <w:szCs w:val="24"/>
                <w:lang w:val="en-GB"/>
              </w:rPr>
              <w:t>(blank)</w:t>
            </w:r>
          </w:p>
        </w:tc>
        <w:tc>
          <w:tcPr>
            <w:tcW w:w="1511"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6C0D5640"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 </w:t>
            </w:r>
          </w:p>
        </w:tc>
        <w:tc>
          <w:tcPr>
            <w:tcW w:w="1475" w:type="pct"/>
            <w:tcBorders>
              <w:top w:val="nil"/>
              <w:left w:val="nil"/>
              <w:bottom w:val="single" w:sz="4" w:space="0" w:color="auto"/>
              <w:right w:val="single" w:sz="4" w:space="0" w:color="auto"/>
            </w:tcBorders>
            <w:shd w:val="clear" w:color="000000" w:fill="F8CBAD"/>
            <w:noWrap/>
            <w:tcMar>
              <w:top w:w="15" w:type="dxa"/>
              <w:left w:w="15" w:type="dxa"/>
              <w:bottom w:w="0" w:type="dxa"/>
              <w:right w:w="15" w:type="dxa"/>
            </w:tcMar>
            <w:vAlign w:val="center"/>
            <w:hideMark/>
          </w:tcPr>
          <w:p w14:paraId="56B2BDC6"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 </w:t>
            </w:r>
          </w:p>
        </w:tc>
      </w:tr>
      <w:tr w:rsidR="00B92676" w:rsidRPr="00B92676" w14:paraId="26EB0255" w14:textId="77777777" w:rsidTr="00C32E17">
        <w:trPr>
          <w:trHeight w:val="315"/>
          <w:jc w:val="center"/>
        </w:trPr>
        <w:tc>
          <w:tcPr>
            <w:tcW w:w="2014" w:type="pct"/>
            <w:tcBorders>
              <w:top w:val="single" w:sz="4" w:space="0" w:color="auto"/>
              <w:left w:val="single" w:sz="4" w:space="0" w:color="auto"/>
              <w:bottom w:val="single" w:sz="4" w:space="0" w:color="auto"/>
              <w:right w:val="single" w:sz="4" w:space="0" w:color="auto"/>
            </w:tcBorders>
            <w:shd w:val="clear" w:color="000000" w:fill="FFE699"/>
            <w:noWrap/>
            <w:tcMar>
              <w:top w:w="15" w:type="dxa"/>
              <w:left w:w="15" w:type="dxa"/>
              <w:bottom w:w="0" w:type="dxa"/>
              <w:right w:w="15" w:type="dxa"/>
            </w:tcMar>
            <w:vAlign w:val="center"/>
            <w:hideMark/>
          </w:tcPr>
          <w:p w14:paraId="5678F35F" w14:textId="77777777" w:rsidR="00C32E17" w:rsidRPr="00B92676" w:rsidRDefault="00B410BC" w:rsidP="00B25DDD">
            <w:pPr>
              <w:spacing w:after="0" w:line="360" w:lineRule="auto"/>
              <w:jc w:val="center"/>
              <w:rPr>
                <w:rFonts w:ascii="Times New Roman" w:hAnsi="Times New Roman" w:cs="Times New Roman"/>
                <w:b/>
                <w:bCs/>
                <w:sz w:val="24"/>
                <w:szCs w:val="24"/>
                <w:lang w:val="en-GB"/>
              </w:rPr>
            </w:pPr>
            <w:r w:rsidRPr="00B92676">
              <w:rPr>
                <w:rFonts w:ascii="Times New Roman" w:hAnsi="Times New Roman" w:cs="Times New Roman"/>
                <w:b/>
                <w:bCs/>
                <w:sz w:val="24"/>
                <w:szCs w:val="24"/>
                <w:lang w:val="en-GB"/>
              </w:rPr>
              <w:t>Grand Total</w:t>
            </w:r>
          </w:p>
        </w:tc>
        <w:tc>
          <w:tcPr>
            <w:tcW w:w="1511" w:type="pct"/>
            <w:tcBorders>
              <w:top w:val="single" w:sz="4" w:space="0" w:color="auto"/>
              <w:left w:val="single" w:sz="4" w:space="0" w:color="auto"/>
              <w:bottom w:val="single" w:sz="4" w:space="0" w:color="auto"/>
              <w:right w:val="single" w:sz="4" w:space="0" w:color="auto"/>
            </w:tcBorders>
            <w:shd w:val="clear" w:color="000000" w:fill="FFE699"/>
            <w:noWrap/>
            <w:tcMar>
              <w:top w:w="15" w:type="dxa"/>
              <w:left w:w="15" w:type="dxa"/>
              <w:bottom w:w="0" w:type="dxa"/>
              <w:right w:w="15" w:type="dxa"/>
            </w:tcMar>
            <w:vAlign w:val="center"/>
            <w:hideMark/>
          </w:tcPr>
          <w:p w14:paraId="791D70AE" w14:textId="77777777" w:rsidR="00C32E17" w:rsidRPr="00B92676" w:rsidRDefault="00B410BC" w:rsidP="00B25DDD">
            <w:pPr>
              <w:spacing w:after="0" w:line="360" w:lineRule="auto"/>
              <w:jc w:val="center"/>
              <w:rPr>
                <w:rFonts w:ascii="Times New Roman" w:hAnsi="Times New Roman" w:cs="Times New Roman"/>
                <w:b/>
                <w:bCs/>
                <w:sz w:val="24"/>
                <w:szCs w:val="24"/>
                <w:lang w:val="en-GB"/>
              </w:rPr>
            </w:pPr>
            <w:r w:rsidRPr="00B92676">
              <w:rPr>
                <w:rFonts w:ascii="Times New Roman" w:hAnsi="Times New Roman" w:cs="Times New Roman"/>
                <w:b/>
                <w:bCs/>
                <w:sz w:val="24"/>
                <w:szCs w:val="24"/>
                <w:lang w:val="en-GB"/>
              </w:rPr>
              <w:t>14915600.82</w:t>
            </w:r>
          </w:p>
        </w:tc>
        <w:tc>
          <w:tcPr>
            <w:tcW w:w="1475" w:type="pct"/>
            <w:tcBorders>
              <w:top w:val="single" w:sz="4" w:space="0" w:color="auto"/>
              <w:left w:val="single" w:sz="4" w:space="0" w:color="auto"/>
              <w:bottom w:val="single" w:sz="4" w:space="0" w:color="auto"/>
              <w:right w:val="single" w:sz="4" w:space="0" w:color="auto"/>
            </w:tcBorders>
            <w:shd w:val="clear" w:color="000000" w:fill="FFE699"/>
            <w:noWrap/>
            <w:tcMar>
              <w:top w:w="15" w:type="dxa"/>
              <w:left w:w="15" w:type="dxa"/>
              <w:bottom w:w="0" w:type="dxa"/>
              <w:right w:w="15" w:type="dxa"/>
            </w:tcMar>
            <w:vAlign w:val="center"/>
            <w:hideMark/>
          </w:tcPr>
          <w:p w14:paraId="7978B5FF" w14:textId="77777777" w:rsidR="00C32E17" w:rsidRPr="00B92676" w:rsidRDefault="00B410BC" w:rsidP="00B25DDD">
            <w:pPr>
              <w:spacing w:after="0" w:line="360" w:lineRule="auto"/>
              <w:jc w:val="center"/>
              <w:rPr>
                <w:rFonts w:ascii="Times New Roman" w:hAnsi="Times New Roman" w:cs="Times New Roman"/>
                <w:b/>
                <w:bCs/>
                <w:sz w:val="24"/>
                <w:szCs w:val="24"/>
                <w:lang w:val="en-GB"/>
              </w:rPr>
            </w:pPr>
            <w:r w:rsidRPr="00B92676">
              <w:rPr>
                <w:rFonts w:ascii="Times New Roman" w:hAnsi="Times New Roman" w:cs="Times New Roman"/>
                <w:b/>
                <w:bCs/>
                <w:sz w:val="24"/>
                <w:szCs w:val="24"/>
                <w:lang w:val="en-GB"/>
              </w:rPr>
              <w:t>1521767.98</w:t>
            </w:r>
          </w:p>
        </w:tc>
      </w:tr>
      <w:tr w:rsidR="00B92676" w:rsidRPr="00B92676" w14:paraId="4838A83F" w14:textId="77777777" w:rsidTr="00C32E17">
        <w:trPr>
          <w:trHeight w:val="315"/>
          <w:jc w:val="center"/>
        </w:trPr>
        <w:tc>
          <w:tcPr>
            <w:tcW w:w="5000" w:type="pct"/>
            <w:gridSpan w:val="3"/>
            <w:tcBorders>
              <w:top w:val="single" w:sz="4" w:space="0" w:color="auto"/>
              <w:left w:val="single" w:sz="4" w:space="0" w:color="auto"/>
              <w:bottom w:val="single" w:sz="4" w:space="0" w:color="auto"/>
              <w:right w:val="single" w:sz="4" w:space="0" w:color="auto"/>
            </w:tcBorders>
            <w:shd w:val="clear" w:color="000000" w:fill="A9D08E"/>
            <w:noWrap/>
            <w:tcMar>
              <w:top w:w="15" w:type="dxa"/>
              <w:left w:w="15" w:type="dxa"/>
              <w:bottom w:w="0" w:type="dxa"/>
              <w:right w:w="15" w:type="dxa"/>
            </w:tcMar>
            <w:vAlign w:val="center"/>
            <w:hideMark/>
          </w:tcPr>
          <w:p w14:paraId="20C532C0" w14:textId="77777777" w:rsidR="00C32E17"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sz w:val="24"/>
                <w:szCs w:val="24"/>
                <w:lang w:val="en-GB"/>
              </w:rPr>
              <w:t> </w:t>
            </w:r>
          </w:p>
        </w:tc>
      </w:tr>
      <w:tr w:rsidR="00B92676" w:rsidRPr="00B92676" w14:paraId="1C94B952" w14:textId="77777777" w:rsidTr="00C32E17">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tcMar>
              <w:top w:w="15" w:type="dxa"/>
              <w:left w:w="15" w:type="dxa"/>
              <w:bottom w:w="0" w:type="dxa"/>
              <w:right w:w="15" w:type="dxa"/>
            </w:tcMar>
            <w:vAlign w:val="center"/>
            <w:hideMark/>
          </w:tcPr>
          <w:p w14:paraId="409B5114" w14:textId="77777777" w:rsidR="00C32E17" w:rsidRPr="00B92676" w:rsidRDefault="00B410BC" w:rsidP="00B25DDD">
            <w:pPr>
              <w:spacing w:after="0" w:line="360" w:lineRule="auto"/>
              <w:jc w:val="right"/>
              <w:rPr>
                <w:rFonts w:ascii="Times New Roman" w:hAnsi="Times New Roman" w:cs="Times New Roman"/>
                <w:b/>
                <w:bCs/>
                <w:i/>
                <w:iCs/>
                <w:sz w:val="24"/>
                <w:szCs w:val="24"/>
                <w:lang w:val="en-GB"/>
              </w:rPr>
            </w:pPr>
            <w:r w:rsidRPr="00B92676">
              <w:rPr>
                <w:rFonts w:ascii="Times New Roman" w:hAnsi="Times New Roman" w:cs="Times New Roman"/>
                <w:b/>
                <w:bCs/>
                <w:i/>
                <w:iCs/>
                <w:sz w:val="24"/>
                <w:szCs w:val="24"/>
                <w:lang w:val="en-GB"/>
              </w:rPr>
              <w:t xml:space="preserve">Sales to profit </w:t>
            </w:r>
            <w:r w:rsidR="003306BF" w:rsidRPr="00B92676">
              <w:rPr>
                <w:rFonts w:ascii="Times New Roman" w:hAnsi="Times New Roman" w:cs="Times New Roman"/>
                <w:b/>
                <w:bCs/>
                <w:i/>
                <w:iCs/>
                <w:sz w:val="24"/>
                <w:szCs w:val="24"/>
                <w:lang w:val="en-GB"/>
              </w:rPr>
              <w:t>(</w:t>
            </w:r>
            <w:r w:rsidRPr="00B92676">
              <w:rPr>
                <w:rFonts w:ascii="Times New Roman" w:hAnsi="Times New Roman" w:cs="Times New Roman"/>
                <w:b/>
                <w:bCs/>
                <w:i/>
                <w:iCs/>
                <w:sz w:val="24"/>
                <w:szCs w:val="24"/>
                <w:lang w:val="en-GB"/>
              </w:rPr>
              <w:t>%</w:t>
            </w:r>
            <w:r w:rsidR="003306BF" w:rsidRPr="00B92676">
              <w:rPr>
                <w:rFonts w:ascii="Times New Roman" w:hAnsi="Times New Roman" w:cs="Times New Roman"/>
                <w:b/>
                <w:bCs/>
                <w:i/>
                <w:iCs/>
                <w:sz w:val="24"/>
                <w:szCs w:val="24"/>
                <w:lang w:val="en-GB"/>
              </w:rPr>
              <w:t>)</w:t>
            </w:r>
          </w:p>
        </w:tc>
        <w:tc>
          <w:tcPr>
            <w:tcW w:w="2986" w:type="pct"/>
            <w:gridSpan w:val="2"/>
            <w:tcBorders>
              <w:top w:val="single" w:sz="4" w:space="0" w:color="auto"/>
              <w:left w:val="nil"/>
              <w:bottom w:val="single" w:sz="4" w:space="0" w:color="auto"/>
              <w:right w:val="single" w:sz="4" w:space="0" w:color="auto"/>
            </w:tcBorders>
            <w:shd w:val="clear" w:color="000000" w:fill="A9D08E"/>
            <w:noWrap/>
            <w:tcMar>
              <w:top w:w="15" w:type="dxa"/>
              <w:left w:w="15" w:type="dxa"/>
              <w:bottom w:w="0" w:type="dxa"/>
              <w:right w:w="15" w:type="dxa"/>
            </w:tcMar>
            <w:vAlign w:val="center"/>
            <w:hideMark/>
          </w:tcPr>
          <w:p w14:paraId="21823E17" w14:textId="77777777" w:rsidR="00C32E17" w:rsidRPr="00B92676" w:rsidRDefault="00B410BC" w:rsidP="00B25DDD">
            <w:pPr>
              <w:spacing w:after="0" w:line="360" w:lineRule="auto"/>
              <w:jc w:val="center"/>
              <w:rPr>
                <w:rFonts w:ascii="Times New Roman" w:hAnsi="Times New Roman" w:cs="Times New Roman"/>
                <w:b/>
                <w:bCs/>
                <w:i/>
                <w:iCs/>
                <w:sz w:val="24"/>
                <w:szCs w:val="24"/>
                <w:lang w:val="en-GB"/>
              </w:rPr>
            </w:pPr>
            <w:r w:rsidRPr="00B92676">
              <w:rPr>
                <w:rFonts w:ascii="Times New Roman" w:hAnsi="Times New Roman" w:cs="Times New Roman"/>
                <w:b/>
                <w:bCs/>
                <w:i/>
                <w:iCs/>
                <w:sz w:val="24"/>
                <w:szCs w:val="24"/>
                <w:lang w:val="en-GB"/>
              </w:rPr>
              <w:t>9.80</w:t>
            </w:r>
          </w:p>
        </w:tc>
      </w:tr>
    </w:tbl>
    <w:p w14:paraId="109644C6" w14:textId="77777777" w:rsidR="00D90AE6" w:rsidRPr="00B92676" w:rsidRDefault="00B410BC" w:rsidP="00B25DDD">
      <w:pPr>
        <w:spacing w:after="0" w:line="360" w:lineRule="auto"/>
        <w:jc w:val="center"/>
        <w:rPr>
          <w:rFonts w:ascii="Times New Roman" w:eastAsia="Times New Roman" w:hAnsi="Times New Roman" w:cs="Times New Roman"/>
          <w:b/>
          <w:bCs/>
          <w:sz w:val="24"/>
          <w:szCs w:val="24"/>
          <w:lang w:val="en-GB" w:eastAsia="en-GB"/>
        </w:rPr>
      </w:pPr>
      <w:r w:rsidRPr="00B92676">
        <w:rPr>
          <w:rFonts w:ascii="Times New Roman" w:eastAsia="Times New Roman" w:hAnsi="Times New Roman" w:cs="Times New Roman"/>
          <w:b/>
          <w:bCs/>
          <w:sz w:val="24"/>
          <w:szCs w:val="24"/>
          <w:lang w:val="en-GB" w:eastAsia="en-GB"/>
        </w:rPr>
        <w:t xml:space="preserve"> Figure 1: Sales and profit (Region-wise)</w:t>
      </w:r>
    </w:p>
    <w:p w14:paraId="6FD92C6E" w14:textId="77777777" w:rsidR="00D90AE6"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t xml:space="preserve">(Source: Self-made) </w:t>
      </w:r>
    </w:p>
    <w:p w14:paraId="798A6341" w14:textId="77777777" w:rsidR="00D90AE6" w:rsidRPr="00B92676" w:rsidRDefault="00B410BC" w:rsidP="00B92676">
      <w:pPr>
        <w:spacing w:before="240" w:line="360" w:lineRule="auto"/>
        <w:jc w:val="center"/>
        <w:rPr>
          <w:rFonts w:ascii="Times New Roman" w:hAnsi="Times New Roman" w:cs="Times New Roman"/>
          <w:sz w:val="24"/>
          <w:szCs w:val="24"/>
          <w:lang w:val="en-GB"/>
        </w:rPr>
      </w:pPr>
      <w:r w:rsidRPr="00B92676">
        <w:rPr>
          <w:rFonts w:ascii="Times New Roman" w:hAnsi="Times New Roman" w:cs="Times New Roman"/>
          <w:noProof/>
          <w:lang w:eastAsia="en-US"/>
        </w:rPr>
        <w:lastRenderedPageBreak/>
        <w:drawing>
          <wp:inline distT="0" distB="0" distL="0" distR="0" wp14:anchorId="195EC699" wp14:editId="63F5A7EF">
            <wp:extent cx="4597400" cy="2891367"/>
            <wp:effectExtent l="0" t="0" r="12700" b="4445"/>
            <wp:docPr id="1" name="Chart 1">
              <a:extLst xmlns:a="http://schemas.openxmlformats.org/drawingml/2006/main">
                <a:ext uri="{FF2B5EF4-FFF2-40B4-BE49-F238E27FC236}">
                  <a16:creationId xmlns:a16="http://schemas.microsoft.com/office/drawing/2014/main" id="{99C68D9B-DB0E-7593-5F66-8A321CC7CE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D0EB903" w14:textId="77777777" w:rsidR="00D90AE6" w:rsidRPr="00B92676" w:rsidRDefault="00B410BC" w:rsidP="00B92676">
      <w:pPr>
        <w:spacing w:before="240" w:line="360" w:lineRule="auto"/>
        <w:jc w:val="center"/>
        <w:rPr>
          <w:rFonts w:ascii="Times New Roman" w:eastAsia="Times New Roman" w:hAnsi="Times New Roman" w:cs="Times New Roman"/>
          <w:b/>
          <w:bCs/>
          <w:sz w:val="24"/>
          <w:szCs w:val="24"/>
          <w:lang w:val="en-GB" w:eastAsia="en-GB"/>
        </w:rPr>
      </w:pPr>
      <w:r w:rsidRPr="00B92676">
        <w:rPr>
          <w:rFonts w:ascii="Times New Roman" w:eastAsia="Times New Roman" w:hAnsi="Times New Roman" w:cs="Times New Roman"/>
          <w:b/>
          <w:bCs/>
          <w:sz w:val="24"/>
          <w:szCs w:val="24"/>
          <w:lang w:val="en-GB" w:eastAsia="en-GB"/>
        </w:rPr>
        <w:t xml:space="preserve">Figure </w:t>
      </w:r>
      <w:r w:rsidR="005A12DE" w:rsidRPr="00B92676">
        <w:rPr>
          <w:rFonts w:ascii="Times New Roman" w:eastAsia="Times New Roman" w:hAnsi="Times New Roman" w:cs="Times New Roman"/>
          <w:b/>
          <w:bCs/>
          <w:sz w:val="24"/>
          <w:szCs w:val="24"/>
          <w:lang w:val="en-GB" w:eastAsia="en-GB"/>
        </w:rPr>
        <w:t>1</w:t>
      </w:r>
      <w:r w:rsidRPr="00B92676">
        <w:rPr>
          <w:rFonts w:ascii="Times New Roman" w:eastAsia="Times New Roman" w:hAnsi="Times New Roman" w:cs="Times New Roman"/>
          <w:b/>
          <w:bCs/>
          <w:sz w:val="24"/>
          <w:szCs w:val="24"/>
          <w:lang w:val="en-GB" w:eastAsia="en-GB"/>
        </w:rPr>
        <w:t>: Sales and profit (Region-wise)</w:t>
      </w:r>
    </w:p>
    <w:p w14:paraId="48DC806E" w14:textId="77777777" w:rsidR="00D90AE6"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t>(Source: Self-made)</w:t>
      </w:r>
    </w:p>
    <w:p w14:paraId="4E37DBB8" w14:textId="77777777" w:rsidR="008B51BC"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The above table and graphical representation </w:t>
      </w:r>
      <w:r w:rsidR="0024599D" w:rsidRPr="00B92676">
        <w:rPr>
          <w:rFonts w:ascii="Times New Roman" w:hAnsi="Times New Roman" w:cs="Times New Roman"/>
          <w:sz w:val="24"/>
          <w:szCs w:val="24"/>
          <w:lang w:val="en-GB"/>
        </w:rPr>
        <w:t>have</w:t>
      </w:r>
      <w:r w:rsidRPr="00B92676">
        <w:rPr>
          <w:rFonts w:ascii="Times New Roman" w:hAnsi="Times New Roman" w:cs="Times New Roman"/>
          <w:sz w:val="24"/>
          <w:szCs w:val="24"/>
          <w:lang w:val="en-GB"/>
        </w:rPr>
        <w:t xml:space="preserve"> been made based on the sales and profit performance of Superstore. The main importance of the estimation of the table and graph is to show the increase or decrease in the profit and sales of the company in different regions. Therefore, the estimations of the data </w:t>
      </w:r>
      <w:r w:rsidR="0024599D" w:rsidRPr="00B92676">
        <w:rPr>
          <w:rFonts w:ascii="Times New Roman" w:hAnsi="Times New Roman" w:cs="Times New Roman"/>
          <w:sz w:val="24"/>
          <w:szCs w:val="24"/>
          <w:lang w:val="en-GB"/>
        </w:rPr>
        <w:t>have</w:t>
      </w:r>
      <w:r w:rsidRPr="00B92676">
        <w:rPr>
          <w:rFonts w:ascii="Times New Roman" w:hAnsi="Times New Roman" w:cs="Times New Roman"/>
          <w:sz w:val="24"/>
          <w:szCs w:val="24"/>
          <w:lang w:val="en-GB"/>
        </w:rPr>
        <w:t xml:space="preserve"> been made based on the PIVOT Table function of excel that shows the consolidated sales and profit performance of the store in all the regions. From the above table, it has been found that the store has been operating its business in 8 different regions such as "</w:t>
      </w:r>
      <w:r w:rsidR="00B159A0" w:rsidRPr="00B92676">
        <w:rPr>
          <w:rFonts w:ascii="Times New Roman" w:hAnsi="Times New Roman" w:cs="Times New Roman"/>
          <w:b/>
          <w:bCs/>
          <w:i/>
          <w:iCs/>
          <w:sz w:val="24"/>
          <w:szCs w:val="24"/>
          <w:lang w:val="en-GB"/>
        </w:rPr>
        <w:t>Carolina, West</w:t>
      </w:r>
      <w:r w:rsidRPr="00B92676">
        <w:rPr>
          <w:rFonts w:ascii="Times New Roman" w:hAnsi="Times New Roman" w:cs="Times New Roman"/>
          <w:b/>
          <w:bCs/>
          <w:i/>
          <w:iCs/>
          <w:sz w:val="24"/>
          <w:szCs w:val="24"/>
          <w:lang w:val="en-GB"/>
        </w:rPr>
        <w:t>, Prairie, Quebec, Northwest, Atlantic, Ontario, and Yukon</w:t>
      </w:r>
      <w:r w:rsidRPr="00B92676">
        <w:rPr>
          <w:rFonts w:ascii="Times New Roman" w:hAnsi="Times New Roman" w:cs="Times New Roman"/>
          <w:sz w:val="24"/>
          <w:szCs w:val="24"/>
          <w:lang w:val="en-GB"/>
        </w:rPr>
        <w:t xml:space="preserve">". All the 8 regions are an important part of the store from which they have generated </w:t>
      </w:r>
      <w:r w:rsidR="008428F8" w:rsidRPr="00B92676">
        <w:rPr>
          <w:rFonts w:ascii="Times New Roman" w:hAnsi="Times New Roman" w:cs="Times New Roman"/>
          <w:sz w:val="24"/>
          <w:szCs w:val="24"/>
          <w:lang w:val="en-GB"/>
        </w:rPr>
        <w:t>high</w:t>
      </w:r>
      <w:r w:rsidRPr="00B92676">
        <w:rPr>
          <w:rFonts w:ascii="Times New Roman" w:hAnsi="Times New Roman" w:cs="Times New Roman"/>
          <w:sz w:val="24"/>
          <w:szCs w:val="24"/>
          <w:lang w:val="en-GB"/>
        </w:rPr>
        <w:t xml:space="preserve"> revenue and sales in their business</w:t>
      </w:r>
      <w:r w:rsidR="00AB096C">
        <w:rPr>
          <w:rFonts w:ascii="Times New Roman" w:hAnsi="Times New Roman" w:cs="Times New Roman"/>
          <w:sz w:val="24"/>
          <w:szCs w:val="24"/>
          <w:lang w:val="en-GB"/>
        </w:rPr>
        <w:t>.</w:t>
      </w:r>
      <w:r w:rsidR="00D91C63" w:rsidRPr="00B92676">
        <w:rPr>
          <w:rFonts w:ascii="Times New Roman" w:hAnsi="Times New Roman" w:cs="Times New Roman"/>
          <w:sz w:val="24"/>
          <w:szCs w:val="24"/>
          <w:lang w:val="en-GB"/>
        </w:rPr>
        <w:t xml:space="preserve"> </w:t>
      </w:r>
      <w:r w:rsidR="00AB096C" w:rsidRPr="00AB096C">
        <w:rPr>
          <w:rFonts w:ascii="Times New Roman" w:hAnsi="Times New Roman" w:cs="Times New Roman"/>
          <w:sz w:val="24"/>
          <w:szCs w:val="24"/>
          <w:lang w:val="en-GB"/>
        </w:rPr>
        <w:t xml:space="preserve">It is crucial to have access to tools, methodologies, and strategies that can be utilised to make sense of this data in an ever-expanding and data-driven world where social media platforms </w:t>
      </w:r>
      <w:r w:rsidR="00AB096C">
        <w:rPr>
          <w:rFonts w:ascii="Times New Roman" w:hAnsi="Times New Roman" w:cs="Times New Roman"/>
          <w:sz w:val="24"/>
          <w:szCs w:val="24"/>
          <w:lang w:val="en-GB"/>
        </w:rPr>
        <w:t xml:space="preserve">are producing swarms of content </w:t>
      </w:r>
      <w:r w:rsidR="00D91C63" w:rsidRPr="00B92676">
        <w:rPr>
          <w:rFonts w:ascii="Times New Roman" w:hAnsi="Times New Roman" w:cs="Times New Roman"/>
          <w:sz w:val="24"/>
          <w:szCs w:val="24"/>
          <w:lang w:val="en-GB"/>
        </w:rPr>
        <w:t>(</w:t>
      </w:r>
      <w:r w:rsidR="00AB096C" w:rsidRPr="00AB096C">
        <w:rPr>
          <w:rFonts w:ascii="Times New Roman" w:hAnsi="Times New Roman" w:cs="Times New Roman"/>
          <w:sz w:val="24"/>
          <w:szCs w:val="24"/>
          <w:lang w:val="en-GB"/>
        </w:rPr>
        <w:t>Ahmed</w:t>
      </w:r>
      <w:r w:rsidR="00AB096C">
        <w:rPr>
          <w:rFonts w:ascii="Times New Roman" w:hAnsi="Times New Roman" w:cs="Times New Roman"/>
          <w:sz w:val="24"/>
          <w:szCs w:val="24"/>
          <w:lang w:val="en-GB"/>
        </w:rPr>
        <w:t xml:space="preserve"> </w:t>
      </w:r>
      <w:r w:rsidR="00AB096C" w:rsidRPr="00AB096C">
        <w:rPr>
          <w:rFonts w:ascii="Times New Roman" w:hAnsi="Times New Roman" w:cs="Times New Roman"/>
          <w:sz w:val="24"/>
          <w:szCs w:val="24"/>
          <w:lang w:val="en-GB"/>
        </w:rPr>
        <w:t xml:space="preserve">and </w:t>
      </w:r>
      <w:proofErr w:type="spellStart"/>
      <w:r w:rsidR="00AB096C" w:rsidRPr="00AB096C">
        <w:rPr>
          <w:rFonts w:ascii="Times New Roman" w:hAnsi="Times New Roman" w:cs="Times New Roman"/>
          <w:sz w:val="24"/>
          <w:szCs w:val="24"/>
          <w:lang w:val="en-GB"/>
        </w:rPr>
        <w:t>Lugovic</w:t>
      </w:r>
      <w:proofErr w:type="spellEnd"/>
      <w:r w:rsidR="00AB096C" w:rsidRPr="00AB096C">
        <w:rPr>
          <w:rFonts w:ascii="Times New Roman" w:hAnsi="Times New Roman" w:cs="Times New Roman"/>
          <w:sz w:val="24"/>
          <w:szCs w:val="24"/>
          <w:lang w:val="en-GB"/>
        </w:rPr>
        <w:t>, 2018</w:t>
      </w:r>
      <w:r w:rsidR="00AB096C">
        <w:rPr>
          <w:rFonts w:ascii="Times New Roman" w:hAnsi="Times New Roman" w:cs="Times New Roman"/>
          <w:sz w:val="24"/>
          <w:szCs w:val="24"/>
          <w:lang w:val="en-GB"/>
        </w:rPr>
        <w:t>, p. 9</w:t>
      </w:r>
      <w:r w:rsidR="00D91C63" w:rsidRPr="00B92676">
        <w:rPr>
          <w:rFonts w:ascii="Times New Roman" w:hAnsi="Times New Roman" w:cs="Times New Roman"/>
          <w:sz w:val="24"/>
          <w:szCs w:val="24"/>
          <w:lang w:val="en-GB"/>
        </w:rPr>
        <w:t>)</w:t>
      </w:r>
      <w:r w:rsidRPr="00B92676">
        <w:rPr>
          <w:rFonts w:ascii="Times New Roman" w:hAnsi="Times New Roman" w:cs="Times New Roman"/>
          <w:sz w:val="24"/>
          <w:szCs w:val="24"/>
          <w:lang w:val="en-GB"/>
        </w:rPr>
        <w:t xml:space="preserve">. The grand total of sales and profit of Superstore has been derived in the above table for assessing the sales to profit percentage attained by the store across all the regions simultaneously. The </w:t>
      </w:r>
      <w:r w:rsidR="008428F8" w:rsidRPr="00B92676">
        <w:rPr>
          <w:rFonts w:ascii="Times New Roman" w:hAnsi="Times New Roman" w:cs="Times New Roman"/>
          <w:sz w:val="24"/>
          <w:szCs w:val="24"/>
          <w:lang w:val="en-GB"/>
        </w:rPr>
        <w:t>sales to profit percentage of the store were</w:t>
      </w:r>
      <w:r w:rsidRPr="00B92676">
        <w:rPr>
          <w:rFonts w:ascii="Times New Roman" w:hAnsi="Times New Roman" w:cs="Times New Roman"/>
          <w:sz w:val="24"/>
          <w:szCs w:val="24"/>
          <w:lang w:val="en-GB"/>
        </w:rPr>
        <w:t xml:space="preserve"> 9.80%, which means approximately 10% of profit has been generated by the company with the help of their revenue structure of the business. </w:t>
      </w:r>
    </w:p>
    <w:p w14:paraId="4FF500ED" w14:textId="77777777" w:rsidR="00D90AE6"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lastRenderedPageBreak/>
        <w:t xml:space="preserve">On the other hand, a graphical representation of the region-wise sales and profit of the Superstore has also been provided above. This is important to show the financial data of the store in a graph to create a better understanding of their sales and profit across all the regions. Moreover, from the graphical representation, it has been found that the sales </w:t>
      </w:r>
      <w:r w:rsidR="00DC3664" w:rsidRPr="00B92676">
        <w:rPr>
          <w:rFonts w:ascii="Times New Roman" w:hAnsi="Times New Roman" w:cs="Times New Roman"/>
          <w:sz w:val="24"/>
          <w:szCs w:val="24"/>
          <w:lang w:val="en-GB"/>
        </w:rPr>
        <w:t>value of stores in all the regions is</w:t>
      </w:r>
      <w:r w:rsidRPr="00B92676">
        <w:rPr>
          <w:rFonts w:ascii="Times New Roman" w:hAnsi="Times New Roman" w:cs="Times New Roman"/>
          <w:sz w:val="24"/>
          <w:szCs w:val="24"/>
          <w:lang w:val="en-GB"/>
        </w:rPr>
        <w:t xml:space="preserve"> not consistent due to having different sales values. Hence, the graph represents that </w:t>
      </w:r>
      <w:r w:rsidRPr="00B92676">
        <w:rPr>
          <w:rFonts w:ascii="Times New Roman" w:hAnsi="Times New Roman" w:cs="Times New Roman"/>
          <w:b/>
          <w:bCs/>
          <w:i/>
          <w:iCs/>
          <w:sz w:val="24"/>
          <w:szCs w:val="24"/>
          <w:lang w:val="en-GB"/>
        </w:rPr>
        <w:t xml:space="preserve">“Ontario'' </w:t>
      </w:r>
      <w:r w:rsidRPr="00B92676">
        <w:rPr>
          <w:rFonts w:ascii="Times New Roman" w:hAnsi="Times New Roman" w:cs="Times New Roman"/>
          <w:sz w:val="24"/>
          <w:szCs w:val="24"/>
          <w:lang w:val="en-GB"/>
        </w:rPr>
        <w:t xml:space="preserve">is one of the regions of the store that has produced a </w:t>
      </w:r>
      <w:r w:rsidRPr="00B92676">
        <w:rPr>
          <w:rFonts w:ascii="Times New Roman" w:hAnsi="Times New Roman" w:cs="Times New Roman"/>
          <w:b/>
          <w:bCs/>
          <w:i/>
          <w:iCs/>
          <w:sz w:val="24"/>
          <w:szCs w:val="24"/>
          <w:lang w:val="en-GB"/>
        </w:rPr>
        <w:t>high sales value i.e., 3780242.063</w:t>
      </w:r>
      <w:r w:rsidRPr="00B92676">
        <w:rPr>
          <w:rFonts w:ascii="Times New Roman" w:hAnsi="Times New Roman" w:cs="Times New Roman"/>
          <w:sz w:val="24"/>
          <w:szCs w:val="24"/>
          <w:lang w:val="en-GB"/>
        </w:rPr>
        <w:t xml:space="preserve"> for their business. Further, the profit structure of the aforementioned region is also </w:t>
      </w:r>
      <w:r w:rsidRPr="00B92676">
        <w:rPr>
          <w:rFonts w:ascii="Times New Roman" w:hAnsi="Times New Roman" w:cs="Times New Roman"/>
          <w:b/>
          <w:bCs/>
          <w:i/>
          <w:iCs/>
          <w:sz w:val="24"/>
          <w:szCs w:val="24"/>
          <w:lang w:val="en-GB"/>
        </w:rPr>
        <w:t>high i.e., 439214.57</w:t>
      </w:r>
      <w:r w:rsidRPr="00B92676">
        <w:rPr>
          <w:rFonts w:ascii="Times New Roman" w:hAnsi="Times New Roman" w:cs="Times New Roman"/>
          <w:sz w:val="24"/>
          <w:szCs w:val="24"/>
          <w:lang w:val="en-GB"/>
        </w:rPr>
        <w:t xml:space="preserve"> in comparison to the other regions. However, </w:t>
      </w:r>
      <w:r w:rsidRPr="00B92676">
        <w:rPr>
          <w:rFonts w:ascii="Times New Roman" w:hAnsi="Times New Roman" w:cs="Times New Roman"/>
          <w:b/>
          <w:bCs/>
          <w:i/>
          <w:iCs/>
          <w:sz w:val="24"/>
          <w:szCs w:val="24"/>
          <w:lang w:val="en-GB"/>
        </w:rPr>
        <w:t>“Northwest Territories”</w:t>
      </w:r>
      <w:r w:rsidRPr="00B92676">
        <w:rPr>
          <w:rFonts w:ascii="Times New Roman" w:hAnsi="Times New Roman" w:cs="Times New Roman"/>
          <w:sz w:val="24"/>
          <w:szCs w:val="24"/>
          <w:lang w:val="en-GB"/>
        </w:rPr>
        <w:t xml:space="preserve"> is one of the regions of the Superstore that has produced </w:t>
      </w:r>
      <w:r w:rsidR="00DC3664" w:rsidRPr="00DC3664">
        <w:rPr>
          <w:rFonts w:ascii="Times New Roman" w:hAnsi="Times New Roman" w:cs="Times New Roman"/>
          <w:b/>
          <w:i/>
          <w:sz w:val="24"/>
          <w:szCs w:val="24"/>
          <w:lang w:val="en-GB"/>
        </w:rPr>
        <w:t>low</w:t>
      </w:r>
      <w:r w:rsidRPr="00B92676">
        <w:rPr>
          <w:rFonts w:ascii="Times New Roman" w:hAnsi="Times New Roman" w:cs="Times New Roman"/>
          <w:b/>
          <w:bCs/>
          <w:i/>
          <w:iCs/>
          <w:sz w:val="24"/>
          <w:szCs w:val="24"/>
          <w:lang w:val="en-GB"/>
        </w:rPr>
        <w:t xml:space="preserve"> revenue i.e., 83817.746</w:t>
      </w:r>
      <w:r w:rsidRPr="00B92676">
        <w:rPr>
          <w:rFonts w:ascii="Times New Roman" w:hAnsi="Times New Roman" w:cs="Times New Roman"/>
          <w:sz w:val="24"/>
          <w:szCs w:val="24"/>
          <w:lang w:val="en-GB"/>
        </w:rPr>
        <w:t xml:space="preserve"> and </w:t>
      </w:r>
      <w:r w:rsidRPr="00B92676">
        <w:rPr>
          <w:rFonts w:ascii="Times New Roman" w:hAnsi="Times New Roman" w:cs="Times New Roman"/>
          <w:b/>
          <w:bCs/>
          <w:i/>
          <w:iCs/>
          <w:sz w:val="24"/>
          <w:szCs w:val="24"/>
          <w:lang w:val="en-GB"/>
        </w:rPr>
        <w:t>“North Carolina”</w:t>
      </w:r>
      <w:r w:rsidRPr="00B92676">
        <w:rPr>
          <w:rFonts w:ascii="Times New Roman" w:hAnsi="Times New Roman" w:cs="Times New Roman"/>
          <w:sz w:val="24"/>
          <w:szCs w:val="24"/>
          <w:lang w:val="en-GB"/>
        </w:rPr>
        <w:t xml:space="preserve"> is the region that has attained </w:t>
      </w:r>
      <w:r w:rsidRPr="00B92676">
        <w:rPr>
          <w:rFonts w:ascii="Times New Roman" w:hAnsi="Times New Roman" w:cs="Times New Roman"/>
          <w:b/>
          <w:bCs/>
          <w:i/>
          <w:iCs/>
          <w:sz w:val="24"/>
          <w:szCs w:val="24"/>
          <w:lang w:val="en-GB"/>
        </w:rPr>
        <w:t>lower profit i.e., 2841.11</w:t>
      </w:r>
      <w:r w:rsidRPr="00B92676">
        <w:rPr>
          <w:rFonts w:ascii="Times New Roman" w:hAnsi="Times New Roman" w:cs="Times New Roman"/>
          <w:sz w:val="24"/>
          <w:szCs w:val="24"/>
          <w:lang w:val="en-GB"/>
        </w:rPr>
        <w:t>. Hence, by using the PIVOT Table, the above graph and table have been created that have generated an understanding of the higher profit and sales of the business across all the regions.</w:t>
      </w:r>
    </w:p>
    <w:p w14:paraId="05317132" w14:textId="7E39ABEB" w:rsidR="001C3655" w:rsidRPr="00B92676" w:rsidRDefault="00B410BC" w:rsidP="00A832F1">
      <w:pPr>
        <w:pStyle w:val="NormalWeb"/>
        <w:numPr>
          <w:ilvl w:val="1"/>
          <w:numId w:val="9"/>
        </w:numPr>
        <w:spacing w:before="240" w:beforeAutospacing="0" w:after="200" w:afterAutospacing="0" w:line="360" w:lineRule="auto"/>
        <w:jc w:val="both"/>
        <w:outlineLvl w:val="1"/>
        <w:rPr>
          <w:lang w:val="en-GB"/>
        </w:rPr>
      </w:pPr>
      <w:bookmarkStart w:id="5" w:name="_Toc113124219"/>
      <w:r w:rsidRPr="00B92676">
        <w:rPr>
          <w:b/>
          <w:bCs/>
          <w:shd w:val="clear" w:color="auto" w:fill="FFFFFF"/>
          <w:lang w:val="en-GB"/>
        </w:rPr>
        <w:t>Segment-wise sales and profit performance</w:t>
      </w:r>
      <w:bookmarkEnd w:id="5"/>
      <w:r w:rsidRPr="00B92676">
        <w:rPr>
          <w:b/>
          <w:bCs/>
          <w:shd w:val="clear" w:color="auto" w:fill="FFFFFF"/>
          <w:lang w:val="en-GB"/>
        </w:rPr>
        <w:t xml:space="preserve"> </w:t>
      </w:r>
    </w:p>
    <w:tbl>
      <w:tblPr>
        <w:tblW w:w="5000" w:type="pct"/>
        <w:jc w:val="center"/>
        <w:tblLook w:val="04A0" w:firstRow="1" w:lastRow="0" w:firstColumn="1" w:lastColumn="0" w:noHBand="0" w:noVBand="1"/>
      </w:tblPr>
      <w:tblGrid>
        <w:gridCol w:w="3766"/>
        <w:gridCol w:w="2826"/>
        <w:gridCol w:w="2758"/>
      </w:tblGrid>
      <w:tr w:rsidR="00B92676" w:rsidRPr="00B92676" w14:paraId="17E5C578" w14:textId="77777777" w:rsidTr="00B25DDD">
        <w:trPr>
          <w:trHeight w:val="315"/>
          <w:jc w:val="center"/>
        </w:trPr>
        <w:tc>
          <w:tcPr>
            <w:tcW w:w="2014" w:type="pct"/>
            <w:tcBorders>
              <w:top w:val="single" w:sz="4" w:space="0" w:color="auto"/>
              <w:left w:val="single" w:sz="4" w:space="0" w:color="auto"/>
              <w:bottom w:val="single" w:sz="4" w:space="0" w:color="auto"/>
              <w:right w:val="single" w:sz="4" w:space="0" w:color="auto"/>
            </w:tcBorders>
            <w:shd w:val="clear" w:color="000000" w:fill="B4C6E7"/>
            <w:noWrap/>
            <w:vAlign w:val="center"/>
            <w:hideMark/>
          </w:tcPr>
          <w:p w14:paraId="54D0509F"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Row Labels</w:t>
            </w:r>
          </w:p>
        </w:tc>
        <w:tc>
          <w:tcPr>
            <w:tcW w:w="1511" w:type="pct"/>
            <w:tcBorders>
              <w:top w:val="single" w:sz="4" w:space="0" w:color="auto"/>
              <w:left w:val="single" w:sz="4" w:space="0" w:color="auto"/>
              <w:bottom w:val="single" w:sz="4" w:space="0" w:color="auto"/>
              <w:right w:val="single" w:sz="4" w:space="0" w:color="auto"/>
            </w:tcBorders>
            <w:shd w:val="clear" w:color="000000" w:fill="B4C6E7"/>
            <w:noWrap/>
            <w:vAlign w:val="center"/>
            <w:hideMark/>
          </w:tcPr>
          <w:p w14:paraId="56B1CC36"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Sum of Profit</w:t>
            </w:r>
          </w:p>
        </w:tc>
        <w:tc>
          <w:tcPr>
            <w:tcW w:w="1475" w:type="pct"/>
            <w:tcBorders>
              <w:top w:val="single" w:sz="4" w:space="0" w:color="auto"/>
              <w:left w:val="single" w:sz="4" w:space="0" w:color="auto"/>
              <w:bottom w:val="single" w:sz="4" w:space="0" w:color="auto"/>
              <w:right w:val="single" w:sz="4" w:space="0" w:color="auto"/>
            </w:tcBorders>
            <w:shd w:val="clear" w:color="000000" w:fill="B4C6E7"/>
            <w:noWrap/>
            <w:vAlign w:val="center"/>
            <w:hideMark/>
          </w:tcPr>
          <w:p w14:paraId="7DF41565"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Sum of Sales</w:t>
            </w:r>
          </w:p>
        </w:tc>
      </w:tr>
      <w:tr w:rsidR="00B92676" w:rsidRPr="00B92676" w14:paraId="070C0A68" w14:textId="77777777" w:rsidTr="00B25DDD">
        <w:trPr>
          <w:trHeight w:val="315"/>
          <w:jc w:val="center"/>
        </w:trPr>
        <w:tc>
          <w:tcPr>
            <w:tcW w:w="2014"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64D55725"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Furniture</w:t>
            </w:r>
          </w:p>
        </w:tc>
        <w:tc>
          <w:tcPr>
            <w:tcW w:w="1511"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677D1C60"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117433.03</w:t>
            </w:r>
          </w:p>
        </w:tc>
        <w:tc>
          <w:tcPr>
            <w:tcW w:w="1475"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45B68B55"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5178590.542</w:t>
            </w:r>
          </w:p>
        </w:tc>
      </w:tr>
      <w:tr w:rsidR="00B92676" w:rsidRPr="00B92676" w14:paraId="2815C8F1"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73F7F90A"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Consumer</w:t>
            </w:r>
          </w:p>
        </w:tc>
        <w:tc>
          <w:tcPr>
            <w:tcW w:w="1511" w:type="pct"/>
            <w:tcBorders>
              <w:top w:val="nil"/>
              <w:left w:val="nil"/>
              <w:bottom w:val="single" w:sz="4" w:space="0" w:color="auto"/>
              <w:right w:val="single" w:sz="4" w:space="0" w:color="auto"/>
            </w:tcBorders>
            <w:shd w:val="clear" w:color="000000" w:fill="A9D08E"/>
            <w:noWrap/>
            <w:vAlign w:val="center"/>
            <w:hideMark/>
          </w:tcPr>
          <w:p w14:paraId="0B19FCDB"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42728.26</w:t>
            </w:r>
          </w:p>
        </w:tc>
        <w:tc>
          <w:tcPr>
            <w:tcW w:w="1475" w:type="pct"/>
            <w:tcBorders>
              <w:top w:val="nil"/>
              <w:left w:val="nil"/>
              <w:bottom w:val="single" w:sz="4" w:space="0" w:color="auto"/>
              <w:right w:val="single" w:sz="4" w:space="0" w:color="auto"/>
            </w:tcBorders>
            <w:shd w:val="clear" w:color="000000" w:fill="A9D08E"/>
            <w:noWrap/>
            <w:vAlign w:val="center"/>
            <w:hideMark/>
          </w:tcPr>
          <w:p w14:paraId="7F0619B9"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1128807.214</w:t>
            </w:r>
          </w:p>
        </w:tc>
      </w:tr>
      <w:tr w:rsidR="00B92676" w:rsidRPr="00B92676" w14:paraId="1C8947E4"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66CA8D68"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Corporate</w:t>
            </w:r>
          </w:p>
        </w:tc>
        <w:tc>
          <w:tcPr>
            <w:tcW w:w="1511" w:type="pct"/>
            <w:tcBorders>
              <w:top w:val="nil"/>
              <w:left w:val="nil"/>
              <w:bottom w:val="single" w:sz="4" w:space="0" w:color="auto"/>
              <w:right w:val="single" w:sz="4" w:space="0" w:color="auto"/>
            </w:tcBorders>
            <w:shd w:val="clear" w:color="000000" w:fill="A9D08E"/>
            <w:noWrap/>
            <w:vAlign w:val="center"/>
            <w:hideMark/>
          </w:tcPr>
          <w:p w14:paraId="039FB00B"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22008.08</w:t>
            </w:r>
          </w:p>
        </w:tc>
        <w:tc>
          <w:tcPr>
            <w:tcW w:w="1475" w:type="pct"/>
            <w:tcBorders>
              <w:top w:val="nil"/>
              <w:left w:val="nil"/>
              <w:bottom w:val="single" w:sz="4" w:space="0" w:color="auto"/>
              <w:right w:val="single" w:sz="4" w:space="0" w:color="auto"/>
            </w:tcBorders>
            <w:shd w:val="clear" w:color="000000" w:fill="A9D08E"/>
            <w:noWrap/>
            <w:vAlign w:val="center"/>
            <w:hideMark/>
          </w:tcPr>
          <w:p w14:paraId="203140A2"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1862840.574</w:t>
            </w:r>
          </w:p>
        </w:tc>
      </w:tr>
      <w:tr w:rsidR="00B92676" w:rsidRPr="00B92676" w14:paraId="270CFF11"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5997C2C7"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Home Office</w:t>
            </w:r>
          </w:p>
        </w:tc>
        <w:tc>
          <w:tcPr>
            <w:tcW w:w="1511" w:type="pct"/>
            <w:tcBorders>
              <w:top w:val="nil"/>
              <w:left w:val="nil"/>
              <w:bottom w:val="single" w:sz="4" w:space="0" w:color="auto"/>
              <w:right w:val="single" w:sz="4" w:space="0" w:color="auto"/>
            </w:tcBorders>
            <w:shd w:val="clear" w:color="000000" w:fill="A9D08E"/>
            <w:noWrap/>
            <w:vAlign w:val="center"/>
            <w:hideMark/>
          </w:tcPr>
          <w:p w14:paraId="2E183B0A"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23979.2</w:t>
            </w:r>
          </w:p>
        </w:tc>
        <w:tc>
          <w:tcPr>
            <w:tcW w:w="1475" w:type="pct"/>
            <w:tcBorders>
              <w:top w:val="nil"/>
              <w:left w:val="nil"/>
              <w:bottom w:val="single" w:sz="4" w:space="0" w:color="auto"/>
              <w:right w:val="single" w:sz="4" w:space="0" w:color="auto"/>
            </w:tcBorders>
            <w:shd w:val="clear" w:color="000000" w:fill="A9D08E"/>
            <w:noWrap/>
            <w:vAlign w:val="center"/>
            <w:hideMark/>
          </w:tcPr>
          <w:p w14:paraId="729DB3F0"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1285345.918</w:t>
            </w:r>
          </w:p>
        </w:tc>
      </w:tr>
      <w:tr w:rsidR="00B92676" w:rsidRPr="00B92676" w14:paraId="5671CCA9"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38A1F2D6"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Small Business</w:t>
            </w:r>
          </w:p>
        </w:tc>
        <w:tc>
          <w:tcPr>
            <w:tcW w:w="1511" w:type="pct"/>
            <w:tcBorders>
              <w:top w:val="nil"/>
              <w:left w:val="nil"/>
              <w:bottom w:val="single" w:sz="4" w:space="0" w:color="auto"/>
              <w:right w:val="single" w:sz="4" w:space="0" w:color="auto"/>
            </w:tcBorders>
            <w:shd w:val="clear" w:color="000000" w:fill="A9D08E"/>
            <w:noWrap/>
            <w:vAlign w:val="center"/>
            <w:hideMark/>
          </w:tcPr>
          <w:p w14:paraId="37EDD668"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28717.49</w:t>
            </w:r>
          </w:p>
        </w:tc>
        <w:tc>
          <w:tcPr>
            <w:tcW w:w="1475" w:type="pct"/>
            <w:tcBorders>
              <w:top w:val="nil"/>
              <w:left w:val="nil"/>
              <w:bottom w:val="single" w:sz="4" w:space="0" w:color="auto"/>
              <w:right w:val="single" w:sz="4" w:space="0" w:color="auto"/>
            </w:tcBorders>
            <w:shd w:val="clear" w:color="000000" w:fill="A9D08E"/>
            <w:noWrap/>
            <w:vAlign w:val="center"/>
            <w:hideMark/>
          </w:tcPr>
          <w:p w14:paraId="3A472561"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901596.836</w:t>
            </w:r>
          </w:p>
        </w:tc>
      </w:tr>
      <w:tr w:rsidR="00B92676" w:rsidRPr="00B92676" w14:paraId="5BE3357E" w14:textId="77777777" w:rsidTr="00B25DDD">
        <w:trPr>
          <w:trHeight w:val="315"/>
          <w:jc w:val="center"/>
        </w:trPr>
        <w:tc>
          <w:tcPr>
            <w:tcW w:w="2014"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66C541BD"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Office Supplies</w:t>
            </w:r>
          </w:p>
        </w:tc>
        <w:tc>
          <w:tcPr>
            <w:tcW w:w="1511"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3877E167"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518021.43</w:t>
            </w:r>
          </w:p>
        </w:tc>
        <w:tc>
          <w:tcPr>
            <w:tcW w:w="1475"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6A0EFBEA"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3752762.1</w:t>
            </w:r>
          </w:p>
        </w:tc>
      </w:tr>
      <w:tr w:rsidR="00B92676" w:rsidRPr="00B92676" w14:paraId="11992705"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36881BC9"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Consumer</w:t>
            </w:r>
          </w:p>
        </w:tc>
        <w:tc>
          <w:tcPr>
            <w:tcW w:w="1511" w:type="pct"/>
            <w:tcBorders>
              <w:top w:val="nil"/>
              <w:left w:val="nil"/>
              <w:bottom w:val="single" w:sz="4" w:space="0" w:color="auto"/>
              <w:right w:val="single" w:sz="4" w:space="0" w:color="auto"/>
            </w:tcBorders>
            <w:shd w:val="clear" w:color="000000" w:fill="A9D08E"/>
            <w:noWrap/>
            <w:vAlign w:val="center"/>
            <w:hideMark/>
          </w:tcPr>
          <w:p w14:paraId="1E9EAEE9"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88532.29</w:t>
            </w:r>
          </w:p>
        </w:tc>
        <w:tc>
          <w:tcPr>
            <w:tcW w:w="1475" w:type="pct"/>
            <w:tcBorders>
              <w:top w:val="nil"/>
              <w:left w:val="nil"/>
              <w:bottom w:val="single" w:sz="4" w:space="0" w:color="auto"/>
              <w:right w:val="single" w:sz="4" w:space="0" w:color="auto"/>
            </w:tcBorders>
            <w:shd w:val="clear" w:color="000000" w:fill="A9D08E"/>
            <w:noWrap/>
            <w:vAlign w:val="center"/>
            <w:hideMark/>
          </w:tcPr>
          <w:p w14:paraId="48A8DFA9"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691382.23</w:t>
            </w:r>
          </w:p>
        </w:tc>
      </w:tr>
      <w:tr w:rsidR="00B92676" w:rsidRPr="00B92676" w14:paraId="3705595F"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3B7AAF60"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Corporate</w:t>
            </w:r>
          </w:p>
        </w:tc>
        <w:tc>
          <w:tcPr>
            <w:tcW w:w="1511" w:type="pct"/>
            <w:tcBorders>
              <w:top w:val="nil"/>
              <w:left w:val="nil"/>
              <w:bottom w:val="single" w:sz="4" w:space="0" w:color="auto"/>
              <w:right w:val="single" w:sz="4" w:space="0" w:color="auto"/>
            </w:tcBorders>
            <w:shd w:val="clear" w:color="000000" w:fill="A9D08E"/>
            <w:noWrap/>
            <w:vAlign w:val="center"/>
            <w:hideMark/>
          </w:tcPr>
          <w:p w14:paraId="6CA6D76E"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203037.38</w:t>
            </w:r>
          </w:p>
        </w:tc>
        <w:tc>
          <w:tcPr>
            <w:tcW w:w="1475" w:type="pct"/>
            <w:tcBorders>
              <w:top w:val="nil"/>
              <w:left w:val="nil"/>
              <w:bottom w:val="single" w:sz="4" w:space="0" w:color="auto"/>
              <w:right w:val="single" w:sz="4" w:space="0" w:color="auto"/>
            </w:tcBorders>
            <w:shd w:val="clear" w:color="000000" w:fill="A9D08E"/>
            <w:noWrap/>
            <w:vAlign w:val="center"/>
            <w:hideMark/>
          </w:tcPr>
          <w:p w14:paraId="57A383D5"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1341315.63</w:t>
            </w:r>
          </w:p>
        </w:tc>
      </w:tr>
      <w:tr w:rsidR="00B92676" w:rsidRPr="00B92676" w14:paraId="1AEF2866"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634266EE"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Home Office</w:t>
            </w:r>
          </w:p>
        </w:tc>
        <w:tc>
          <w:tcPr>
            <w:tcW w:w="1511" w:type="pct"/>
            <w:tcBorders>
              <w:top w:val="nil"/>
              <w:left w:val="nil"/>
              <w:bottom w:val="single" w:sz="4" w:space="0" w:color="auto"/>
              <w:right w:val="single" w:sz="4" w:space="0" w:color="auto"/>
            </w:tcBorders>
            <w:shd w:val="clear" w:color="000000" w:fill="A9D08E"/>
            <w:noWrap/>
            <w:vAlign w:val="center"/>
            <w:hideMark/>
          </w:tcPr>
          <w:p w14:paraId="05739500"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121145.65</w:t>
            </w:r>
          </w:p>
        </w:tc>
        <w:tc>
          <w:tcPr>
            <w:tcW w:w="1475" w:type="pct"/>
            <w:tcBorders>
              <w:top w:val="nil"/>
              <w:left w:val="nil"/>
              <w:bottom w:val="single" w:sz="4" w:space="0" w:color="auto"/>
              <w:right w:val="single" w:sz="4" w:space="0" w:color="auto"/>
            </w:tcBorders>
            <w:shd w:val="clear" w:color="000000" w:fill="A9D08E"/>
            <w:noWrap/>
            <w:vAlign w:val="center"/>
            <w:hideMark/>
          </w:tcPr>
          <w:p w14:paraId="3E27E0FD"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960054.41</w:t>
            </w:r>
          </w:p>
        </w:tc>
      </w:tr>
      <w:tr w:rsidR="00B92676" w:rsidRPr="00B92676" w14:paraId="47E6E753"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63ED8667"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Small Business</w:t>
            </w:r>
          </w:p>
        </w:tc>
        <w:tc>
          <w:tcPr>
            <w:tcW w:w="1511" w:type="pct"/>
            <w:tcBorders>
              <w:top w:val="nil"/>
              <w:left w:val="nil"/>
              <w:bottom w:val="single" w:sz="4" w:space="0" w:color="auto"/>
              <w:right w:val="single" w:sz="4" w:space="0" w:color="auto"/>
            </w:tcBorders>
            <w:shd w:val="clear" w:color="000000" w:fill="A9D08E"/>
            <w:noWrap/>
            <w:vAlign w:val="center"/>
            <w:hideMark/>
          </w:tcPr>
          <w:p w14:paraId="2A4A03D9"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105306.11</w:t>
            </w:r>
          </w:p>
        </w:tc>
        <w:tc>
          <w:tcPr>
            <w:tcW w:w="1475" w:type="pct"/>
            <w:tcBorders>
              <w:top w:val="nil"/>
              <w:left w:val="nil"/>
              <w:bottom w:val="single" w:sz="4" w:space="0" w:color="auto"/>
              <w:right w:val="single" w:sz="4" w:space="0" w:color="auto"/>
            </w:tcBorders>
            <w:shd w:val="clear" w:color="000000" w:fill="A9D08E"/>
            <w:noWrap/>
            <w:vAlign w:val="center"/>
            <w:hideMark/>
          </w:tcPr>
          <w:p w14:paraId="74825AEB"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760009.83</w:t>
            </w:r>
          </w:p>
        </w:tc>
      </w:tr>
      <w:tr w:rsidR="00B92676" w:rsidRPr="00B92676" w14:paraId="3C26464E" w14:textId="77777777" w:rsidTr="00B25DDD">
        <w:trPr>
          <w:trHeight w:val="315"/>
          <w:jc w:val="center"/>
        </w:trPr>
        <w:tc>
          <w:tcPr>
            <w:tcW w:w="2014"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00454208"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Technology</w:t>
            </w:r>
          </w:p>
        </w:tc>
        <w:tc>
          <w:tcPr>
            <w:tcW w:w="1511"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7C02EF70"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886313.52</w:t>
            </w:r>
          </w:p>
        </w:tc>
        <w:tc>
          <w:tcPr>
            <w:tcW w:w="1475"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17A8A748"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5984248.182</w:t>
            </w:r>
          </w:p>
        </w:tc>
      </w:tr>
      <w:tr w:rsidR="00B92676" w:rsidRPr="00B92676" w14:paraId="6BE1CF13"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2363ED50"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Consumer</w:t>
            </w:r>
          </w:p>
        </w:tc>
        <w:tc>
          <w:tcPr>
            <w:tcW w:w="1511" w:type="pct"/>
            <w:tcBorders>
              <w:top w:val="nil"/>
              <w:left w:val="nil"/>
              <w:bottom w:val="single" w:sz="4" w:space="0" w:color="auto"/>
              <w:right w:val="single" w:sz="4" w:space="0" w:color="auto"/>
            </w:tcBorders>
            <w:shd w:val="clear" w:color="000000" w:fill="A9D08E"/>
            <w:noWrap/>
            <w:vAlign w:val="center"/>
            <w:hideMark/>
          </w:tcPr>
          <w:p w14:paraId="4B93DAC5"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156699.39</w:t>
            </w:r>
          </w:p>
        </w:tc>
        <w:tc>
          <w:tcPr>
            <w:tcW w:w="1475" w:type="pct"/>
            <w:tcBorders>
              <w:top w:val="nil"/>
              <w:left w:val="nil"/>
              <w:bottom w:val="single" w:sz="4" w:space="0" w:color="auto"/>
              <w:right w:val="single" w:sz="4" w:space="0" w:color="auto"/>
            </w:tcBorders>
            <w:shd w:val="clear" w:color="000000" w:fill="A9D08E"/>
            <w:noWrap/>
            <w:vAlign w:val="center"/>
            <w:hideMark/>
          </w:tcPr>
          <w:p w14:paraId="023CA710"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1243421.638</w:t>
            </w:r>
          </w:p>
        </w:tc>
      </w:tr>
      <w:tr w:rsidR="00B92676" w:rsidRPr="00B92676" w14:paraId="0F0FE093"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50D209EF"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Corporate</w:t>
            </w:r>
          </w:p>
        </w:tc>
        <w:tc>
          <w:tcPr>
            <w:tcW w:w="1511" w:type="pct"/>
            <w:tcBorders>
              <w:top w:val="nil"/>
              <w:left w:val="nil"/>
              <w:bottom w:val="single" w:sz="4" w:space="0" w:color="auto"/>
              <w:right w:val="single" w:sz="4" w:space="0" w:color="auto"/>
            </w:tcBorders>
            <w:shd w:val="clear" w:color="000000" w:fill="A9D08E"/>
            <w:noWrap/>
            <w:vAlign w:val="center"/>
            <w:hideMark/>
          </w:tcPr>
          <w:p w14:paraId="24D3F450"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374700.54</w:t>
            </w:r>
          </w:p>
        </w:tc>
        <w:tc>
          <w:tcPr>
            <w:tcW w:w="1475" w:type="pct"/>
            <w:tcBorders>
              <w:top w:val="nil"/>
              <w:left w:val="nil"/>
              <w:bottom w:val="single" w:sz="4" w:space="0" w:color="auto"/>
              <w:right w:val="single" w:sz="4" w:space="0" w:color="auto"/>
            </w:tcBorders>
            <w:shd w:val="clear" w:color="000000" w:fill="A9D08E"/>
            <w:noWrap/>
            <w:vAlign w:val="center"/>
            <w:hideMark/>
          </w:tcPr>
          <w:p w14:paraId="72505669"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2294748.674</w:t>
            </w:r>
          </w:p>
        </w:tc>
      </w:tr>
      <w:tr w:rsidR="00B92676" w:rsidRPr="00B92676" w14:paraId="44EA295E"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6F272690"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Home Office</w:t>
            </w:r>
          </w:p>
        </w:tc>
        <w:tc>
          <w:tcPr>
            <w:tcW w:w="1511" w:type="pct"/>
            <w:tcBorders>
              <w:top w:val="nil"/>
              <w:left w:val="nil"/>
              <w:bottom w:val="single" w:sz="4" w:space="0" w:color="auto"/>
              <w:right w:val="single" w:sz="4" w:space="0" w:color="auto"/>
            </w:tcBorders>
            <w:shd w:val="clear" w:color="000000" w:fill="A9D08E"/>
            <w:noWrap/>
            <w:vAlign w:val="center"/>
            <w:hideMark/>
          </w:tcPr>
          <w:p w14:paraId="4BFF673C"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173229.18</w:t>
            </w:r>
          </w:p>
        </w:tc>
        <w:tc>
          <w:tcPr>
            <w:tcW w:w="1475" w:type="pct"/>
            <w:tcBorders>
              <w:top w:val="nil"/>
              <w:left w:val="nil"/>
              <w:bottom w:val="single" w:sz="4" w:space="0" w:color="auto"/>
              <w:right w:val="single" w:sz="4" w:space="0" w:color="auto"/>
            </w:tcBorders>
            <w:shd w:val="clear" w:color="000000" w:fill="A9D08E"/>
            <w:noWrap/>
            <w:vAlign w:val="center"/>
            <w:hideMark/>
          </w:tcPr>
          <w:p w14:paraId="20284BA1"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1319363.547</w:t>
            </w:r>
          </w:p>
        </w:tc>
      </w:tr>
      <w:tr w:rsidR="00B92676" w:rsidRPr="00B92676" w14:paraId="514AB6AE"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6641D8BB"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Small Business</w:t>
            </w:r>
          </w:p>
        </w:tc>
        <w:tc>
          <w:tcPr>
            <w:tcW w:w="1511" w:type="pct"/>
            <w:tcBorders>
              <w:top w:val="nil"/>
              <w:left w:val="nil"/>
              <w:bottom w:val="single" w:sz="4" w:space="0" w:color="auto"/>
              <w:right w:val="single" w:sz="4" w:space="0" w:color="auto"/>
            </w:tcBorders>
            <w:shd w:val="clear" w:color="000000" w:fill="A9D08E"/>
            <w:noWrap/>
            <w:vAlign w:val="center"/>
            <w:hideMark/>
          </w:tcPr>
          <w:p w14:paraId="0724791F"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181684.41</w:t>
            </w:r>
          </w:p>
        </w:tc>
        <w:tc>
          <w:tcPr>
            <w:tcW w:w="1475" w:type="pct"/>
            <w:tcBorders>
              <w:top w:val="nil"/>
              <w:left w:val="nil"/>
              <w:bottom w:val="single" w:sz="4" w:space="0" w:color="auto"/>
              <w:right w:val="single" w:sz="4" w:space="0" w:color="auto"/>
            </w:tcBorders>
            <w:shd w:val="clear" w:color="000000" w:fill="A9D08E"/>
            <w:noWrap/>
            <w:vAlign w:val="center"/>
            <w:hideMark/>
          </w:tcPr>
          <w:p w14:paraId="1D473F0E"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1126714.324</w:t>
            </w:r>
          </w:p>
        </w:tc>
      </w:tr>
      <w:tr w:rsidR="00B92676" w:rsidRPr="00B92676" w14:paraId="3AA07F51" w14:textId="77777777" w:rsidTr="00B25DDD">
        <w:trPr>
          <w:trHeight w:val="315"/>
          <w:jc w:val="center"/>
        </w:trPr>
        <w:tc>
          <w:tcPr>
            <w:tcW w:w="2014"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3A4F0CB3"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lastRenderedPageBreak/>
              <w:t>(blank)</w:t>
            </w:r>
          </w:p>
        </w:tc>
        <w:tc>
          <w:tcPr>
            <w:tcW w:w="1511"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05A7008E"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 </w:t>
            </w:r>
          </w:p>
        </w:tc>
        <w:tc>
          <w:tcPr>
            <w:tcW w:w="1475" w:type="pct"/>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72CCECAC"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 </w:t>
            </w:r>
          </w:p>
        </w:tc>
      </w:tr>
      <w:tr w:rsidR="00B92676" w:rsidRPr="00B92676" w14:paraId="1C469543" w14:textId="77777777" w:rsidTr="00B25DDD">
        <w:trPr>
          <w:trHeight w:val="315"/>
          <w:jc w:val="center"/>
        </w:trPr>
        <w:tc>
          <w:tcPr>
            <w:tcW w:w="2014" w:type="pct"/>
            <w:tcBorders>
              <w:top w:val="nil"/>
              <w:left w:val="single" w:sz="4" w:space="0" w:color="auto"/>
              <w:bottom w:val="single" w:sz="4" w:space="0" w:color="auto"/>
              <w:right w:val="single" w:sz="4" w:space="0" w:color="auto"/>
            </w:tcBorders>
            <w:shd w:val="clear" w:color="000000" w:fill="A9D08E"/>
            <w:noWrap/>
            <w:vAlign w:val="center"/>
            <w:hideMark/>
          </w:tcPr>
          <w:p w14:paraId="3A411194"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(blank)</w:t>
            </w:r>
          </w:p>
        </w:tc>
        <w:tc>
          <w:tcPr>
            <w:tcW w:w="1511" w:type="pct"/>
            <w:tcBorders>
              <w:top w:val="nil"/>
              <w:left w:val="nil"/>
              <w:bottom w:val="single" w:sz="4" w:space="0" w:color="auto"/>
              <w:right w:val="single" w:sz="4" w:space="0" w:color="auto"/>
            </w:tcBorders>
            <w:shd w:val="clear" w:color="000000" w:fill="A9D08E"/>
            <w:noWrap/>
            <w:vAlign w:val="center"/>
            <w:hideMark/>
          </w:tcPr>
          <w:p w14:paraId="6D4C3BB8"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 </w:t>
            </w:r>
          </w:p>
        </w:tc>
        <w:tc>
          <w:tcPr>
            <w:tcW w:w="1475" w:type="pct"/>
            <w:tcBorders>
              <w:top w:val="nil"/>
              <w:left w:val="nil"/>
              <w:bottom w:val="single" w:sz="4" w:space="0" w:color="auto"/>
              <w:right w:val="single" w:sz="4" w:space="0" w:color="auto"/>
            </w:tcBorders>
            <w:shd w:val="clear" w:color="000000" w:fill="A9D08E"/>
            <w:noWrap/>
            <w:vAlign w:val="center"/>
            <w:hideMark/>
          </w:tcPr>
          <w:p w14:paraId="209C03B2" w14:textId="77777777" w:rsidR="005A12DE" w:rsidRPr="00B92676" w:rsidRDefault="00B410BC" w:rsidP="00DC3664">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 </w:t>
            </w:r>
          </w:p>
        </w:tc>
      </w:tr>
      <w:tr w:rsidR="00B92676" w:rsidRPr="00B92676" w14:paraId="4EDD416D" w14:textId="77777777" w:rsidTr="00B25DDD">
        <w:trPr>
          <w:trHeight w:val="315"/>
          <w:jc w:val="center"/>
        </w:trPr>
        <w:tc>
          <w:tcPr>
            <w:tcW w:w="2014" w:type="pct"/>
            <w:tcBorders>
              <w:top w:val="single" w:sz="4" w:space="0" w:color="auto"/>
              <w:left w:val="single" w:sz="4" w:space="0" w:color="auto"/>
              <w:bottom w:val="single" w:sz="4" w:space="0" w:color="auto"/>
              <w:right w:val="single" w:sz="4" w:space="0" w:color="auto"/>
            </w:tcBorders>
            <w:shd w:val="clear" w:color="000000" w:fill="B4C6E7"/>
            <w:noWrap/>
            <w:vAlign w:val="center"/>
            <w:hideMark/>
          </w:tcPr>
          <w:p w14:paraId="5AD8FDC2"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Grand Total</w:t>
            </w:r>
          </w:p>
        </w:tc>
        <w:tc>
          <w:tcPr>
            <w:tcW w:w="1511" w:type="pct"/>
            <w:tcBorders>
              <w:top w:val="single" w:sz="4" w:space="0" w:color="auto"/>
              <w:left w:val="single" w:sz="4" w:space="0" w:color="auto"/>
              <w:bottom w:val="single" w:sz="4" w:space="0" w:color="auto"/>
              <w:right w:val="single" w:sz="4" w:space="0" w:color="auto"/>
            </w:tcBorders>
            <w:shd w:val="clear" w:color="000000" w:fill="B4C6E7"/>
            <w:noWrap/>
            <w:vAlign w:val="center"/>
            <w:hideMark/>
          </w:tcPr>
          <w:p w14:paraId="518BF42F"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1521767.98</w:t>
            </w:r>
          </w:p>
        </w:tc>
        <w:tc>
          <w:tcPr>
            <w:tcW w:w="1475" w:type="pct"/>
            <w:tcBorders>
              <w:top w:val="single" w:sz="4" w:space="0" w:color="auto"/>
              <w:left w:val="single" w:sz="4" w:space="0" w:color="auto"/>
              <w:bottom w:val="single" w:sz="4" w:space="0" w:color="auto"/>
              <w:right w:val="single" w:sz="4" w:space="0" w:color="auto"/>
            </w:tcBorders>
            <w:shd w:val="clear" w:color="000000" w:fill="B4C6E7"/>
            <w:noWrap/>
            <w:vAlign w:val="center"/>
            <w:hideMark/>
          </w:tcPr>
          <w:p w14:paraId="0123A0D2" w14:textId="77777777" w:rsidR="005A12DE" w:rsidRPr="00B92676" w:rsidRDefault="00B410BC" w:rsidP="00DC3664">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14915600.82</w:t>
            </w:r>
          </w:p>
        </w:tc>
      </w:tr>
    </w:tbl>
    <w:p w14:paraId="1923C1BA" w14:textId="77777777" w:rsidR="005A12DE" w:rsidRPr="00B92676" w:rsidRDefault="00B410BC" w:rsidP="00B25DDD">
      <w:pPr>
        <w:spacing w:after="0" w:line="360" w:lineRule="auto"/>
        <w:jc w:val="center"/>
        <w:rPr>
          <w:rFonts w:ascii="Times New Roman" w:eastAsia="Times New Roman" w:hAnsi="Times New Roman" w:cs="Times New Roman"/>
          <w:b/>
          <w:bCs/>
          <w:sz w:val="24"/>
          <w:szCs w:val="24"/>
          <w:lang w:val="en-GB" w:eastAsia="en-GB"/>
        </w:rPr>
      </w:pPr>
      <w:r w:rsidRPr="00B92676">
        <w:rPr>
          <w:rFonts w:ascii="Times New Roman" w:eastAsia="Times New Roman" w:hAnsi="Times New Roman" w:cs="Times New Roman"/>
          <w:b/>
          <w:bCs/>
          <w:sz w:val="24"/>
          <w:szCs w:val="24"/>
          <w:lang w:val="en-GB" w:eastAsia="en-GB"/>
        </w:rPr>
        <w:t>Table 2: Sales and profit (Segment-wise)</w:t>
      </w:r>
    </w:p>
    <w:p w14:paraId="0BCBB452" w14:textId="77777777" w:rsidR="001C3655"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t>(Source: Self-made)</w:t>
      </w:r>
    </w:p>
    <w:p w14:paraId="20D166A9" w14:textId="77777777" w:rsidR="005A12DE" w:rsidRPr="00B92676" w:rsidRDefault="00B410BC" w:rsidP="00B92676">
      <w:pPr>
        <w:spacing w:before="240" w:line="360" w:lineRule="auto"/>
        <w:jc w:val="center"/>
        <w:rPr>
          <w:rFonts w:ascii="Times New Roman" w:hAnsi="Times New Roman" w:cs="Times New Roman"/>
          <w:sz w:val="24"/>
          <w:szCs w:val="24"/>
          <w:lang w:val="en-GB"/>
        </w:rPr>
      </w:pPr>
      <w:r w:rsidRPr="00B92676">
        <w:rPr>
          <w:rFonts w:ascii="Times New Roman" w:hAnsi="Times New Roman" w:cs="Times New Roman"/>
          <w:noProof/>
          <w:lang w:eastAsia="en-US"/>
        </w:rPr>
        <w:drawing>
          <wp:inline distT="0" distB="0" distL="0" distR="0" wp14:anchorId="6238592F" wp14:editId="26C2465A">
            <wp:extent cx="4562475" cy="2809875"/>
            <wp:effectExtent l="19050" t="0" r="9525" b="0"/>
            <wp:docPr id="2" name="Chart 2">
              <a:extLst xmlns:a="http://schemas.openxmlformats.org/drawingml/2006/main">
                <a:ext uri="{FF2B5EF4-FFF2-40B4-BE49-F238E27FC236}">
                  <a16:creationId xmlns:a16="http://schemas.microsoft.com/office/drawing/2014/main" id="{A56F86F6-ED18-4C14-A817-A5555F081C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C5C3611" w14:textId="77777777" w:rsidR="005A12DE" w:rsidRPr="00B92676" w:rsidRDefault="00B410BC" w:rsidP="00B92676">
      <w:pPr>
        <w:spacing w:before="240" w:line="360" w:lineRule="auto"/>
        <w:jc w:val="center"/>
        <w:rPr>
          <w:rFonts w:ascii="Times New Roman" w:eastAsia="Times New Roman" w:hAnsi="Times New Roman" w:cs="Times New Roman"/>
          <w:b/>
          <w:bCs/>
          <w:sz w:val="24"/>
          <w:szCs w:val="24"/>
          <w:lang w:val="en-GB" w:eastAsia="en-GB"/>
        </w:rPr>
      </w:pPr>
      <w:r w:rsidRPr="00B92676">
        <w:rPr>
          <w:rFonts w:ascii="Times New Roman" w:eastAsia="Times New Roman" w:hAnsi="Times New Roman" w:cs="Times New Roman"/>
          <w:b/>
          <w:bCs/>
          <w:sz w:val="24"/>
          <w:szCs w:val="24"/>
          <w:lang w:val="en-GB" w:eastAsia="en-GB"/>
        </w:rPr>
        <w:t>Figure 2: Sales and profit (Segment-wise)</w:t>
      </w:r>
    </w:p>
    <w:p w14:paraId="1892E765" w14:textId="77777777" w:rsidR="005A12DE"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t>(Source: Self-made)</w:t>
      </w:r>
    </w:p>
    <w:p w14:paraId="56C3D087" w14:textId="77777777" w:rsidR="004919DD"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 The sales and profit performance of Superstore across all the segments have been reflected in the above table and graph by using the data of sales and profit. The main importance of the sales and profit data across all the segments is to assure the stakeholders and investors of the company about their business strength and reliability of services. Hence, the PIVOT Table function is also used in the derivation of the above table, which shows the reliable and viable results of the operations of the firm in different segments</w:t>
      </w:r>
      <w:r w:rsidR="000E6AC0">
        <w:rPr>
          <w:rFonts w:ascii="Times New Roman" w:hAnsi="Times New Roman" w:cs="Times New Roman"/>
          <w:sz w:val="24"/>
          <w:szCs w:val="24"/>
          <w:lang w:val="en-GB"/>
        </w:rPr>
        <w:t>.</w:t>
      </w:r>
      <w:r w:rsidR="000E6AC0" w:rsidRPr="000E6AC0">
        <w:t xml:space="preserve"> </w:t>
      </w:r>
      <w:r w:rsidR="000E6AC0" w:rsidRPr="000E6AC0">
        <w:rPr>
          <w:rFonts w:ascii="Times New Roman" w:hAnsi="Times New Roman" w:cs="Times New Roman"/>
          <w:sz w:val="24"/>
          <w:szCs w:val="24"/>
          <w:lang w:val="en-GB"/>
        </w:rPr>
        <w:t>Depending on the research demands, several components of the pivot table can be used to define the row, column, field, and data content.</w:t>
      </w:r>
      <w:r w:rsidR="00D91C63" w:rsidRPr="00B92676">
        <w:rPr>
          <w:rFonts w:ascii="Times New Roman" w:hAnsi="Times New Roman" w:cs="Times New Roman"/>
          <w:sz w:val="24"/>
          <w:szCs w:val="24"/>
          <w:lang w:val="en-GB"/>
        </w:rPr>
        <w:t xml:space="preserve"> (</w:t>
      </w:r>
      <w:r w:rsidR="00063ABB" w:rsidRPr="00063ABB">
        <w:rPr>
          <w:rFonts w:ascii="Times New Roman" w:hAnsi="Times New Roman" w:cs="Times New Roman"/>
          <w:sz w:val="24"/>
          <w:szCs w:val="24"/>
          <w:lang w:val="en-GB"/>
        </w:rPr>
        <w:t>Li</w:t>
      </w:r>
      <w:r w:rsidR="00063ABB">
        <w:rPr>
          <w:rFonts w:ascii="Times New Roman" w:hAnsi="Times New Roman" w:cs="Times New Roman"/>
          <w:sz w:val="24"/>
          <w:szCs w:val="24"/>
          <w:lang w:val="en-GB"/>
        </w:rPr>
        <w:t xml:space="preserve"> </w:t>
      </w:r>
      <w:r w:rsidR="00D91C63" w:rsidRPr="00B92676">
        <w:rPr>
          <w:rFonts w:ascii="Times New Roman" w:hAnsi="Times New Roman" w:cs="Times New Roman"/>
          <w:i/>
          <w:iCs/>
          <w:sz w:val="24"/>
          <w:szCs w:val="24"/>
          <w:lang w:val="en-GB"/>
        </w:rPr>
        <w:t>et al.</w:t>
      </w:r>
      <w:r w:rsidR="00063ABB">
        <w:rPr>
          <w:rFonts w:ascii="Times New Roman" w:hAnsi="Times New Roman" w:cs="Times New Roman"/>
          <w:i/>
          <w:iCs/>
          <w:sz w:val="24"/>
          <w:szCs w:val="24"/>
          <w:lang w:val="en-GB"/>
        </w:rPr>
        <w:t xml:space="preserve"> </w:t>
      </w:r>
      <w:r w:rsidR="00063ABB">
        <w:rPr>
          <w:rFonts w:ascii="Times New Roman" w:hAnsi="Times New Roman" w:cs="Times New Roman"/>
          <w:sz w:val="24"/>
          <w:szCs w:val="24"/>
          <w:lang w:val="en-GB"/>
        </w:rPr>
        <w:t>2020</w:t>
      </w:r>
      <w:r w:rsidR="00D91C63" w:rsidRPr="00B92676">
        <w:rPr>
          <w:rFonts w:ascii="Times New Roman" w:hAnsi="Times New Roman" w:cs="Times New Roman"/>
          <w:sz w:val="24"/>
          <w:szCs w:val="24"/>
          <w:lang w:val="en-GB"/>
        </w:rPr>
        <w:t xml:space="preserve">, </w:t>
      </w:r>
      <w:r w:rsidR="000E6AC0">
        <w:rPr>
          <w:rFonts w:ascii="Times New Roman" w:hAnsi="Times New Roman" w:cs="Times New Roman"/>
          <w:sz w:val="24"/>
          <w:szCs w:val="24"/>
          <w:lang w:val="en-GB"/>
        </w:rPr>
        <w:t>p.143</w:t>
      </w:r>
      <w:r w:rsidR="00D91C63" w:rsidRPr="00B92676">
        <w:rPr>
          <w:rFonts w:ascii="Times New Roman" w:hAnsi="Times New Roman" w:cs="Times New Roman"/>
          <w:sz w:val="24"/>
          <w:szCs w:val="24"/>
          <w:lang w:val="en-GB"/>
        </w:rPr>
        <w:t>)</w:t>
      </w:r>
      <w:r w:rsidRPr="00B92676">
        <w:rPr>
          <w:rFonts w:ascii="Times New Roman" w:hAnsi="Times New Roman" w:cs="Times New Roman"/>
          <w:sz w:val="24"/>
          <w:szCs w:val="24"/>
          <w:lang w:val="en-GB"/>
        </w:rPr>
        <w:t>. Moreover, from the above table, it has been found that there are three segments in which Superstore has been operating their business such as "</w:t>
      </w:r>
      <w:r w:rsidRPr="00B92676">
        <w:rPr>
          <w:rFonts w:ascii="Times New Roman" w:hAnsi="Times New Roman" w:cs="Times New Roman"/>
          <w:b/>
          <w:bCs/>
          <w:i/>
          <w:iCs/>
          <w:sz w:val="24"/>
          <w:szCs w:val="24"/>
          <w:lang w:val="en-GB"/>
        </w:rPr>
        <w:t>Office Supplies, Furniture, and Technology</w:t>
      </w:r>
      <w:r w:rsidRPr="00B92676">
        <w:rPr>
          <w:rFonts w:ascii="Times New Roman" w:hAnsi="Times New Roman" w:cs="Times New Roman"/>
          <w:sz w:val="24"/>
          <w:szCs w:val="24"/>
          <w:lang w:val="en-GB"/>
        </w:rPr>
        <w:t xml:space="preserve">". The use </w:t>
      </w:r>
      <w:r w:rsidRPr="00B92676">
        <w:rPr>
          <w:rFonts w:ascii="Times New Roman" w:hAnsi="Times New Roman" w:cs="Times New Roman"/>
          <w:sz w:val="24"/>
          <w:szCs w:val="24"/>
          <w:lang w:val="en-GB"/>
        </w:rPr>
        <w:lastRenderedPageBreak/>
        <w:t xml:space="preserve">of the PIVOT Table has made the work easy for deriving the actual sales and profit data of the company across all the segments. </w:t>
      </w:r>
    </w:p>
    <w:p w14:paraId="3123A5C8" w14:textId="77777777" w:rsidR="005A12DE"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On the other hand, the segment </w:t>
      </w:r>
      <w:r w:rsidR="00063ABB" w:rsidRPr="00B92676">
        <w:rPr>
          <w:rFonts w:ascii="Times New Roman" w:hAnsi="Times New Roman" w:cs="Times New Roman"/>
          <w:sz w:val="24"/>
          <w:szCs w:val="24"/>
          <w:lang w:val="en-GB"/>
        </w:rPr>
        <w:t>performance by using the profit and sales has</w:t>
      </w:r>
      <w:r w:rsidRPr="00B92676">
        <w:rPr>
          <w:rFonts w:ascii="Times New Roman" w:hAnsi="Times New Roman" w:cs="Times New Roman"/>
          <w:sz w:val="24"/>
          <w:szCs w:val="24"/>
          <w:lang w:val="en-GB"/>
        </w:rPr>
        <w:t xml:space="preserve"> also been represented in a graph, for creating an understanding of the enhancement and reduction in the financial elements of the store. From the above table, it has been found that "Technology" is one of the segments of the store that has generated a </w:t>
      </w:r>
      <w:r w:rsidRPr="00B92676">
        <w:rPr>
          <w:rFonts w:ascii="Times New Roman" w:hAnsi="Times New Roman" w:cs="Times New Roman"/>
          <w:b/>
          <w:bCs/>
          <w:i/>
          <w:iCs/>
          <w:sz w:val="24"/>
          <w:szCs w:val="24"/>
          <w:lang w:val="en-GB"/>
        </w:rPr>
        <w:t>high profit i.e., 886313.52</w:t>
      </w:r>
      <w:r w:rsidRPr="00B92676">
        <w:rPr>
          <w:rFonts w:ascii="Times New Roman" w:hAnsi="Times New Roman" w:cs="Times New Roman"/>
          <w:sz w:val="24"/>
          <w:szCs w:val="24"/>
          <w:lang w:val="en-GB"/>
        </w:rPr>
        <w:t xml:space="preserve"> and </w:t>
      </w:r>
      <w:r w:rsidRPr="00B92676">
        <w:rPr>
          <w:rFonts w:ascii="Times New Roman" w:hAnsi="Times New Roman" w:cs="Times New Roman"/>
          <w:b/>
          <w:bCs/>
          <w:i/>
          <w:iCs/>
          <w:sz w:val="24"/>
          <w:szCs w:val="24"/>
          <w:lang w:val="en-GB"/>
        </w:rPr>
        <w:t>revenue i.e., 5984248.182</w:t>
      </w:r>
      <w:r w:rsidRPr="00B92676">
        <w:rPr>
          <w:rFonts w:ascii="Times New Roman" w:hAnsi="Times New Roman" w:cs="Times New Roman"/>
          <w:sz w:val="24"/>
          <w:szCs w:val="24"/>
          <w:lang w:val="en-GB"/>
        </w:rPr>
        <w:t xml:space="preserve"> as well. This depicts that the technological products of the store are very famous in the industry that has higher sales and profit than the "Furniture and Office supplies' segment. Lastly, it has been understood that the excel function (PIVOT Table) has played a crucial role in showing the performance of the company in all the segments.</w:t>
      </w:r>
    </w:p>
    <w:p w14:paraId="3F9BC239" w14:textId="04563821" w:rsidR="007975FC" w:rsidRPr="00B92676" w:rsidRDefault="00B410BC" w:rsidP="00156344">
      <w:pPr>
        <w:pStyle w:val="Heading3"/>
        <w:numPr>
          <w:ilvl w:val="1"/>
          <w:numId w:val="9"/>
        </w:numPr>
        <w:spacing w:before="240" w:after="200"/>
        <w:rPr>
          <w:rFonts w:cs="Times New Roman"/>
        </w:rPr>
      </w:pPr>
      <w:bookmarkStart w:id="6" w:name="_Toc113124220"/>
      <w:r w:rsidRPr="00B92676">
        <w:rPr>
          <w:rFonts w:cs="Times New Roman"/>
        </w:rPr>
        <w:t>Function of IF</w:t>
      </w:r>
      <w:bookmarkEnd w:id="6"/>
      <w:r w:rsidRPr="00B92676">
        <w:rPr>
          <w:rFonts w:cs="Times New Roman"/>
        </w:rPr>
        <w:t> </w:t>
      </w:r>
    </w:p>
    <w:tbl>
      <w:tblPr>
        <w:tblW w:w="5000" w:type="pct"/>
        <w:jc w:val="center"/>
        <w:tblLook w:val="04A0" w:firstRow="1" w:lastRow="0" w:firstColumn="1" w:lastColumn="0" w:noHBand="0" w:noVBand="1"/>
      </w:tblPr>
      <w:tblGrid>
        <w:gridCol w:w="1826"/>
        <w:gridCol w:w="1231"/>
        <w:gridCol w:w="1294"/>
        <w:gridCol w:w="2537"/>
        <w:gridCol w:w="884"/>
        <w:gridCol w:w="1578"/>
      </w:tblGrid>
      <w:tr w:rsidR="00B92676" w:rsidRPr="00B92676" w14:paraId="3D80EC22" w14:textId="77777777" w:rsidTr="00B25DDD">
        <w:trPr>
          <w:trHeight w:val="315"/>
          <w:jc w:val="center"/>
        </w:trPr>
        <w:tc>
          <w:tcPr>
            <w:tcW w:w="876" w:type="pct"/>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5576D302" w14:textId="77777777" w:rsidR="00506A10" w:rsidRPr="00B92676" w:rsidRDefault="00B410BC" w:rsidP="00B25DDD">
            <w:pPr>
              <w:spacing w:after="0" w:line="360" w:lineRule="auto"/>
              <w:jc w:val="center"/>
              <w:rPr>
                <w:rFonts w:ascii="Times New Roman" w:eastAsia="Times New Roman" w:hAnsi="Times New Roman" w:cs="Times New Roman"/>
                <w:b/>
                <w:bCs/>
                <w:sz w:val="24"/>
                <w:szCs w:val="24"/>
                <w:lang w:val="en-GB"/>
              </w:rPr>
            </w:pPr>
            <w:bookmarkStart w:id="7" w:name="RANGE!G2"/>
            <w:r w:rsidRPr="00B92676">
              <w:rPr>
                <w:rFonts w:ascii="Times New Roman" w:eastAsia="Times New Roman" w:hAnsi="Times New Roman" w:cs="Times New Roman"/>
                <w:b/>
                <w:bCs/>
                <w:sz w:val="24"/>
                <w:szCs w:val="24"/>
                <w:lang w:val="en-GB"/>
              </w:rPr>
              <w:t>Row Labels</w:t>
            </w:r>
            <w:bookmarkEnd w:id="7"/>
          </w:p>
        </w:tc>
        <w:tc>
          <w:tcPr>
            <w:tcW w:w="615" w:type="pct"/>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4A89C672" w14:textId="77777777" w:rsidR="00506A10" w:rsidRPr="00B92676" w:rsidRDefault="00B410BC" w:rsidP="00B25DDD">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Sum of Sales</w:t>
            </w:r>
          </w:p>
        </w:tc>
        <w:tc>
          <w:tcPr>
            <w:tcW w:w="592" w:type="pct"/>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228EF1A3" w14:textId="77777777" w:rsidR="00506A10" w:rsidRPr="00B92676" w:rsidRDefault="00B410BC" w:rsidP="00B25DDD">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Sum of Profit</w:t>
            </w:r>
          </w:p>
        </w:tc>
        <w:tc>
          <w:tcPr>
            <w:tcW w:w="1275" w:type="pct"/>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60D8B51B" w14:textId="77777777" w:rsidR="00506A10" w:rsidRPr="00B92676" w:rsidRDefault="00B410BC" w:rsidP="00B25DDD">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Sum of Product Base Margin</w:t>
            </w:r>
          </w:p>
        </w:tc>
        <w:tc>
          <w:tcPr>
            <w:tcW w:w="825" w:type="pct"/>
            <w:tcBorders>
              <w:top w:val="single" w:sz="4" w:space="0" w:color="auto"/>
              <w:left w:val="nil"/>
              <w:bottom w:val="single" w:sz="4" w:space="0" w:color="auto"/>
              <w:right w:val="single" w:sz="4" w:space="0" w:color="auto"/>
            </w:tcBorders>
            <w:shd w:val="clear" w:color="000000" w:fill="BDD7EE"/>
            <w:noWrap/>
            <w:vAlign w:val="center"/>
            <w:hideMark/>
          </w:tcPr>
          <w:p w14:paraId="74A8C42B" w14:textId="77777777" w:rsidR="00506A10" w:rsidRPr="00B92676" w:rsidRDefault="00B410BC" w:rsidP="00B25DDD">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 xml:space="preserve">Average </w:t>
            </w:r>
          </w:p>
        </w:tc>
        <w:tc>
          <w:tcPr>
            <w:tcW w:w="817" w:type="pct"/>
            <w:tcBorders>
              <w:top w:val="single" w:sz="4" w:space="0" w:color="auto"/>
              <w:left w:val="nil"/>
              <w:bottom w:val="single" w:sz="4" w:space="0" w:color="auto"/>
              <w:right w:val="single" w:sz="4" w:space="0" w:color="auto"/>
            </w:tcBorders>
            <w:shd w:val="clear" w:color="000000" w:fill="BDD7EE"/>
            <w:noWrap/>
            <w:vAlign w:val="center"/>
            <w:hideMark/>
          </w:tcPr>
          <w:p w14:paraId="097A8D07" w14:textId="77777777" w:rsidR="00506A10" w:rsidRPr="00B92676" w:rsidRDefault="00B410BC" w:rsidP="00B25DDD">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IF function</w:t>
            </w:r>
          </w:p>
        </w:tc>
      </w:tr>
      <w:tr w:rsidR="00B92676" w:rsidRPr="00B92676" w14:paraId="1354F70C" w14:textId="77777777" w:rsidTr="00B25DDD">
        <w:trPr>
          <w:trHeight w:val="315"/>
          <w:jc w:val="center"/>
        </w:trPr>
        <w:tc>
          <w:tcPr>
            <w:tcW w:w="876" w:type="pct"/>
            <w:tcBorders>
              <w:top w:val="nil"/>
              <w:left w:val="single" w:sz="4" w:space="0" w:color="auto"/>
              <w:bottom w:val="single" w:sz="4" w:space="0" w:color="auto"/>
              <w:right w:val="single" w:sz="4" w:space="0" w:color="auto"/>
            </w:tcBorders>
            <w:shd w:val="clear" w:color="000000" w:fill="FFE699"/>
            <w:noWrap/>
            <w:vAlign w:val="center"/>
            <w:hideMark/>
          </w:tcPr>
          <w:p w14:paraId="15EF9CBC"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Atlantic</w:t>
            </w:r>
          </w:p>
        </w:tc>
        <w:tc>
          <w:tcPr>
            <w:tcW w:w="615" w:type="pct"/>
            <w:tcBorders>
              <w:top w:val="nil"/>
              <w:left w:val="nil"/>
              <w:bottom w:val="single" w:sz="4" w:space="0" w:color="auto"/>
              <w:right w:val="single" w:sz="4" w:space="0" w:color="auto"/>
            </w:tcBorders>
            <w:shd w:val="clear" w:color="000000" w:fill="FFE699"/>
            <w:noWrap/>
            <w:vAlign w:val="center"/>
            <w:hideMark/>
          </w:tcPr>
          <w:p w14:paraId="245C9D9C"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2014248.204</w:t>
            </w:r>
          </w:p>
        </w:tc>
        <w:tc>
          <w:tcPr>
            <w:tcW w:w="592" w:type="pct"/>
            <w:tcBorders>
              <w:top w:val="nil"/>
              <w:left w:val="nil"/>
              <w:bottom w:val="single" w:sz="4" w:space="0" w:color="auto"/>
              <w:right w:val="single" w:sz="4" w:space="0" w:color="auto"/>
            </w:tcBorders>
            <w:shd w:val="clear" w:color="000000" w:fill="FFE699"/>
            <w:noWrap/>
            <w:vAlign w:val="center"/>
            <w:hideMark/>
          </w:tcPr>
          <w:p w14:paraId="10171DD3"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238960.66</w:t>
            </w:r>
          </w:p>
        </w:tc>
        <w:tc>
          <w:tcPr>
            <w:tcW w:w="1275" w:type="pct"/>
            <w:tcBorders>
              <w:top w:val="nil"/>
              <w:left w:val="nil"/>
              <w:bottom w:val="single" w:sz="4" w:space="0" w:color="auto"/>
              <w:right w:val="single" w:sz="4" w:space="0" w:color="auto"/>
            </w:tcBorders>
            <w:shd w:val="clear" w:color="000000" w:fill="FFE699"/>
            <w:noWrap/>
            <w:vAlign w:val="center"/>
            <w:hideMark/>
          </w:tcPr>
          <w:p w14:paraId="61DFEB50"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546.63</w:t>
            </w:r>
          </w:p>
        </w:tc>
        <w:tc>
          <w:tcPr>
            <w:tcW w:w="825" w:type="pct"/>
            <w:tcBorders>
              <w:top w:val="nil"/>
              <w:left w:val="nil"/>
              <w:bottom w:val="single" w:sz="4" w:space="0" w:color="auto"/>
              <w:right w:val="single" w:sz="4" w:space="0" w:color="auto"/>
            </w:tcBorders>
            <w:shd w:val="clear" w:color="000000" w:fill="FFE699"/>
            <w:noWrap/>
            <w:vAlign w:val="center"/>
            <w:hideMark/>
          </w:tcPr>
          <w:p w14:paraId="665336B9"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12.79%</w:t>
            </w:r>
          </w:p>
        </w:tc>
        <w:tc>
          <w:tcPr>
            <w:tcW w:w="817" w:type="pct"/>
            <w:tcBorders>
              <w:top w:val="nil"/>
              <w:left w:val="nil"/>
              <w:bottom w:val="single" w:sz="4" w:space="0" w:color="auto"/>
              <w:right w:val="single" w:sz="4" w:space="0" w:color="auto"/>
            </w:tcBorders>
            <w:shd w:val="clear" w:color="000000" w:fill="FFE699"/>
            <w:noWrap/>
            <w:vAlign w:val="center"/>
            <w:hideMark/>
          </w:tcPr>
          <w:p w14:paraId="21674F2B"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High performance</w:t>
            </w:r>
          </w:p>
        </w:tc>
      </w:tr>
      <w:tr w:rsidR="00B92676" w:rsidRPr="00B92676" w14:paraId="445F97B3" w14:textId="77777777" w:rsidTr="00B25DDD">
        <w:trPr>
          <w:trHeight w:val="315"/>
          <w:jc w:val="center"/>
        </w:trPr>
        <w:tc>
          <w:tcPr>
            <w:tcW w:w="876" w:type="pct"/>
            <w:tcBorders>
              <w:top w:val="nil"/>
              <w:left w:val="single" w:sz="4" w:space="0" w:color="auto"/>
              <w:bottom w:val="single" w:sz="4" w:space="0" w:color="auto"/>
              <w:right w:val="single" w:sz="4" w:space="0" w:color="auto"/>
            </w:tcBorders>
            <w:shd w:val="clear" w:color="000000" w:fill="FFE699"/>
            <w:noWrap/>
            <w:vAlign w:val="center"/>
            <w:hideMark/>
          </w:tcPr>
          <w:p w14:paraId="3D963358"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North Carolina</w:t>
            </w:r>
          </w:p>
        </w:tc>
        <w:tc>
          <w:tcPr>
            <w:tcW w:w="615" w:type="pct"/>
            <w:tcBorders>
              <w:top w:val="nil"/>
              <w:left w:val="nil"/>
              <w:bottom w:val="single" w:sz="4" w:space="0" w:color="auto"/>
              <w:right w:val="single" w:sz="4" w:space="0" w:color="auto"/>
            </w:tcBorders>
            <w:shd w:val="clear" w:color="000000" w:fill="FFE699"/>
            <w:noWrap/>
            <w:vAlign w:val="center"/>
            <w:hideMark/>
          </w:tcPr>
          <w:p w14:paraId="463C8259"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116376.4835</w:t>
            </w:r>
          </w:p>
        </w:tc>
        <w:tc>
          <w:tcPr>
            <w:tcW w:w="592" w:type="pct"/>
            <w:tcBorders>
              <w:top w:val="nil"/>
              <w:left w:val="nil"/>
              <w:bottom w:val="single" w:sz="4" w:space="0" w:color="auto"/>
              <w:right w:val="single" w:sz="4" w:space="0" w:color="auto"/>
            </w:tcBorders>
            <w:shd w:val="clear" w:color="000000" w:fill="FFE699"/>
            <w:noWrap/>
            <w:vAlign w:val="center"/>
            <w:hideMark/>
          </w:tcPr>
          <w:p w14:paraId="1A615FD5"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2841.11</w:t>
            </w:r>
          </w:p>
        </w:tc>
        <w:tc>
          <w:tcPr>
            <w:tcW w:w="1275" w:type="pct"/>
            <w:tcBorders>
              <w:top w:val="nil"/>
              <w:left w:val="nil"/>
              <w:bottom w:val="single" w:sz="4" w:space="0" w:color="auto"/>
              <w:right w:val="single" w:sz="4" w:space="0" w:color="auto"/>
            </w:tcBorders>
            <w:shd w:val="clear" w:color="000000" w:fill="FFE699"/>
            <w:noWrap/>
            <w:vAlign w:val="center"/>
            <w:hideMark/>
          </w:tcPr>
          <w:p w14:paraId="24A63D81"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38.79</w:t>
            </w:r>
          </w:p>
        </w:tc>
        <w:tc>
          <w:tcPr>
            <w:tcW w:w="825" w:type="pct"/>
            <w:tcBorders>
              <w:top w:val="nil"/>
              <w:left w:val="nil"/>
              <w:bottom w:val="single" w:sz="4" w:space="0" w:color="auto"/>
              <w:right w:val="single" w:sz="4" w:space="0" w:color="auto"/>
            </w:tcBorders>
            <w:shd w:val="clear" w:color="000000" w:fill="FFE699"/>
            <w:noWrap/>
            <w:vAlign w:val="center"/>
            <w:hideMark/>
          </w:tcPr>
          <w:p w14:paraId="18925083"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0.91%</w:t>
            </w:r>
          </w:p>
        </w:tc>
        <w:tc>
          <w:tcPr>
            <w:tcW w:w="817" w:type="pct"/>
            <w:tcBorders>
              <w:top w:val="nil"/>
              <w:left w:val="nil"/>
              <w:bottom w:val="single" w:sz="4" w:space="0" w:color="auto"/>
              <w:right w:val="single" w:sz="4" w:space="0" w:color="auto"/>
            </w:tcBorders>
            <w:shd w:val="clear" w:color="000000" w:fill="FFE699"/>
            <w:noWrap/>
            <w:vAlign w:val="center"/>
            <w:hideMark/>
          </w:tcPr>
          <w:p w14:paraId="4027727A"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Low performance</w:t>
            </w:r>
          </w:p>
        </w:tc>
      </w:tr>
      <w:tr w:rsidR="00B92676" w:rsidRPr="00B92676" w14:paraId="3EF559ED" w14:textId="77777777" w:rsidTr="00B25DDD">
        <w:trPr>
          <w:trHeight w:val="315"/>
          <w:jc w:val="center"/>
        </w:trPr>
        <w:tc>
          <w:tcPr>
            <w:tcW w:w="876" w:type="pct"/>
            <w:tcBorders>
              <w:top w:val="nil"/>
              <w:left w:val="single" w:sz="4" w:space="0" w:color="auto"/>
              <w:bottom w:val="single" w:sz="4" w:space="0" w:color="auto"/>
              <w:right w:val="single" w:sz="4" w:space="0" w:color="auto"/>
            </w:tcBorders>
            <w:shd w:val="clear" w:color="000000" w:fill="FFE699"/>
            <w:noWrap/>
            <w:vAlign w:val="center"/>
            <w:hideMark/>
          </w:tcPr>
          <w:p w14:paraId="224B7EA7"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Northwest Territories</w:t>
            </w:r>
          </w:p>
        </w:tc>
        <w:tc>
          <w:tcPr>
            <w:tcW w:w="615" w:type="pct"/>
            <w:tcBorders>
              <w:top w:val="nil"/>
              <w:left w:val="nil"/>
              <w:bottom w:val="single" w:sz="4" w:space="0" w:color="auto"/>
              <w:right w:val="single" w:sz="4" w:space="0" w:color="auto"/>
            </w:tcBorders>
            <w:shd w:val="clear" w:color="000000" w:fill="FFE699"/>
            <w:noWrap/>
            <w:vAlign w:val="center"/>
            <w:hideMark/>
          </w:tcPr>
          <w:p w14:paraId="4546913A"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83817.746</w:t>
            </w:r>
          </w:p>
        </w:tc>
        <w:tc>
          <w:tcPr>
            <w:tcW w:w="592" w:type="pct"/>
            <w:tcBorders>
              <w:top w:val="nil"/>
              <w:left w:val="nil"/>
              <w:bottom w:val="single" w:sz="4" w:space="0" w:color="auto"/>
              <w:right w:val="single" w:sz="4" w:space="0" w:color="auto"/>
            </w:tcBorders>
            <w:shd w:val="clear" w:color="000000" w:fill="FFE699"/>
            <w:noWrap/>
            <w:vAlign w:val="center"/>
            <w:hideMark/>
          </w:tcPr>
          <w:p w14:paraId="3F3E3FA1"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8307.05</w:t>
            </w:r>
          </w:p>
        </w:tc>
        <w:tc>
          <w:tcPr>
            <w:tcW w:w="1275" w:type="pct"/>
            <w:tcBorders>
              <w:top w:val="nil"/>
              <w:left w:val="nil"/>
              <w:bottom w:val="single" w:sz="4" w:space="0" w:color="auto"/>
              <w:right w:val="single" w:sz="4" w:space="0" w:color="auto"/>
            </w:tcBorders>
            <w:shd w:val="clear" w:color="000000" w:fill="FFE699"/>
            <w:noWrap/>
            <w:vAlign w:val="center"/>
            <w:hideMark/>
          </w:tcPr>
          <w:p w14:paraId="521BC9FF"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29.57</w:t>
            </w:r>
          </w:p>
        </w:tc>
        <w:tc>
          <w:tcPr>
            <w:tcW w:w="825" w:type="pct"/>
            <w:tcBorders>
              <w:top w:val="nil"/>
              <w:left w:val="nil"/>
              <w:bottom w:val="single" w:sz="4" w:space="0" w:color="auto"/>
              <w:right w:val="single" w:sz="4" w:space="0" w:color="auto"/>
            </w:tcBorders>
            <w:shd w:val="clear" w:color="000000" w:fill="FFE699"/>
            <w:noWrap/>
            <w:vAlign w:val="center"/>
            <w:hideMark/>
          </w:tcPr>
          <w:p w14:paraId="0F21128F"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0.69%</w:t>
            </w:r>
          </w:p>
        </w:tc>
        <w:tc>
          <w:tcPr>
            <w:tcW w:w="817" w:type="pct"/>
            <w:tcBorders>
              <w:top w:val="nil"/>
              <w:left w:val="nil"/>
              <w:bottom w:val="single" w:sz="4" w:space="0" w:color="auto"/>
              <w:right w:val="single" w:sz="4" w:space="0" w:color="auto"/>
            </w:tcBorders>
            <w:shd w:val="clear" w:color="000000" w:fill="FFE699"/>
            <w:noWrap/>
            <w:vAlign w:val="center"/>
            <w:hideMark/>
          </w:tcPr>
          <w:p w14:paraId="02D1A00A"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Low performance</w:t>
            </w:r>
          </w:p>
        </w:tc>
      </w:tr>
      <w:tr w:rsidR="00B92676" w:rsidRPr="00B92676" w14:paraId="43EA56FC" w14:textId="77777777" w:rsidTr="00B25DDD">
        <w:trPr>
          <w:trHeight w:val="315"/>
          <w:jc w:val="center"/>
        </w:trPr>
        <w:tc>
          <w:tcPr>
            <w:tcW w:w="876" w:type="pct"/>
            <w:tcBorders>
              <w:top w:val="nil"/>
              <w:left w:val="single" w:sz="4" w:space="0" w:color="auto"/>
              <w:bottom w:val="single" w:sz="4" w:space="0" w:color="auto"/>
              <w:right w:val="single" w:sz="4" w:space="0" w:color="auto"/>
            </w:tcBorders>
            <w:shd w:val="clear" w:color="000000" w:fill="FFE699"/>
            <w:noWrap/>
            <w:vAlign w:val="center"/>
            <w:hideMark/>
          </w:tcPr>
          <w:p w14:paraId="6587BF13"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Ontario</w:t>
            </w:r>
          </w:p>
        </w:tc>
        <w:tc>
          <w:tcPr>
            <w:tcW w:w="615" w:type="pct"/>
            <w:tcBorders>
              <w:top w:val="nil"/>
              <w:left w:val="nil"/>
              <w:bottom w:val="single" w:sz="4" w:space="0" w:color="auto"/>
              <w:right w:val="single" w:sz="4" w:space="0" w:color="auto"/>
            </w:tcBorders>
            <w:shd w:val="clear" w:color="000000" w:fill="FFE699"/>
            <w:noWrap/>
            <w:vAlign w:val="center"/>
            <w:hideMark/>
          </w:tcPr>
          <w:p w14:paraId="23BA34EA"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3780242.063</w:t>
            </w:r>
          </w:p>
        </w:tc>
        <w:tc>
          <w:tcPr>
            <w:tcW w:w="592" w:type="pct"/>
            <w:tcBorders>
              <w:top w:val="nil"/>
              <w:left w:val="nil"/>
              <w:bottom w:val="single" w:sz="4" w:space="0" w:color="auto"/>
              <w:right w:val="single" w:sz="4" w:space="0" w:color="auto"/>
            </w:tcBorders>
            <w:shd w:val="clear" w:color="000000" w:fill="FFE699"/>
            <w:noWrap/>
            <w:vAlign w:val="center"/>
            <w:hideMark/>
          </w:tcPr>
          <w:p w14:paraId="398CB5E5"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439214.57</w:t>
            </w:r>
          </w:p>
        </w:tc>
        <w:tc>
          <w:tcPr>
            <w:tcW w:w="1275" w:type="pct"/>
            <w:tcBorders>
              <w:top w:val="nil"/>
              <w:left w:val="nil"/>
              <w:bottom w:val="single" w:sz="4" w:space="0" w:color="auto"/>
              <w:right w:val="single" w:sz="4" w:space="0" w:color="auto"/>
            </w:tcBorders>
            <w:shd w:val="clear" w:color="000000" w:fill="FFE699"/>
            <w:noWrap/>
            <w:vAlign w:val="center"/>
            <w:hideMark/>
          </w:tcPr>
          <w:p w14:paraId="662AF791"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1110.69</w:t>
            </w:r>
          </w:p>
        </w:tc>
        <w:tc>
          <w:tcPr>
            <w:tcW w:w="825" w:type="pct"/>
            <w:tcBorders>
              <w:top w:val="nil"/>
              <w:left w:val="nil"/>
              <w:bottom w:val="single" w:sz="4" w:space="0" w:color="auto"/>
              <w:right w:val="single" w:sz="4" w:space="0" w:color="auto"/>
            </w:tcBorders>
            <w:shd w:val="clear" w:color="000000" w:fill="FFE699"/>
            <w:noWrap/>
            <w:vAlign w:val="center"/>
            <w:hideMark/>
          </w:tcPr>
          <w:p w14:paraId="19686CAA"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26.00%</w:t>
            </w:r>
          </w:p>
        </w:tc>
        <w:tc>
          <w:tcPr>
            <w:tcW w:w="817" w:type="pct"/>
            <w:tcBorders>
              <w:top w:val="nil"/>
              <w:left w:val="nil"/>
              <w:bottom w:val="single" w:sz="4" w:space="0" w:color="auto"/>
              <w:right w:val="single" w:sz="4" w:space="0" w:color="auto"/>
            </w:tcBorders>
            <w:shd w:val="clear" w:color="000000" w:fill="FFE699"/>
            <w:noWrap/>
            <w:vAlign w:val="center"/>
            <w:hideMark/>
          </w:tcPr>
          <w:p w14:paraId="561D7A51"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High performance</w:t>
            </w:r>
          </w:p>
        </w:tc>
      </w:tr>
      <w:tr w:rsidR="00B92676" w:rsidRPr="00B92676" w14:paraId="773F4D01" w14:textId="77777777" w:rsidTr="00B25DDD">
        <w:trPr>
          <w:trHeight w:val="315"/>
          <w:jc w:val="center"/>
        </w:trPr>
        <w:tc>
          <w:tcPr>
            <w:tcW w:w="876" w:type="pct"/>
            <w:tcBorders>
              <w:top w:val="nil"/>
              <w:left w:val="single" w:sz="4" w:space="0" w:color="auto"/>
              <w:bottom w:val="single" w:sz="4" w:space="0" w:color="auto"/>
              <w:right w:val="single" w:sz="4" w:space="0" w:color="auto"/>
            </w:tcBorders>
            <w:shd w:val="clear" w:color="000000" w:fill="FFE699"/>
            <w:noWrap/>
            <w:vAlign w:val="center"/>
            <w:hideMark/>
          </w:tcPr>
          <w:p w14:paraId="1017C80F"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proofErr w:type="spellStart"/>
            <w:r w:rsidRPr="00B92676">
              <w:rPr>
                <w:rFonts w:ascii="Times New Roman" w:eastAsia="Times New Roman" w:hAnsi="Times New Roman" w:cs="Times New Roman"/>
                <w:sz w:val="24"/>
                <w:szCs w:val="24"/>
                <w:lang w:val="en-GB"/>
              </w:rPr>
              <w:t>Prarie</w:t>
            </w:r>
            <w:proofErr w:type="spellEnd"/>
          </w:p>
        </w:tc>
        <w:tc>
          <w:tcPr>
            <w:tcW w:w="615" w:type="pct"/>
            <w:tcBorders>
              <w:top w:val="nil"/>
              <w:left w:val="nil"/>
              <w:bottom w:val="single" w:sz="4" w:space="0" w:color="auto"/>
              <w:right w:val="single" w:sz="4" w:space="0" w:color="auto"/>
            </w:tcBorders>
            <w:shd w:val="clear" w:color="000000" w:fill="FFE699"/>
            <w:noWrap/>
            <w:vAlign w:val="center"/>
            <w:hideMark/>
          </w:tcPr>
          <w:p w14:paraId="7B629800"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2837304.602</w:t>
            </w:r>
          </w:p>
        </w:tc>
        <w:tc>
          <w:tcPr>
            <w:tcW w:w="592" w:type="pct"/>
            <w:tcBorders>
              <w:top w:val="nil"/>
              <w:left w:val="nil"/>
              <w:bottom w:val="single" w:sz="4" w:space="0" w:color="auto"/>
              <w:right w:val="single" w:sz="4" w:space="0" w:color="auto"/>
            </w:tcBorders>
            <w:shd w:val="clear" w:color="000000" w:fill="FFE699"/>
            <w:noWrap/>
            <w:vAlign w:val="center"/>
            <w:hideMark/>
          </w:tcPr>
          <w:p w14:paraId="106E2CD1"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321160.12</w:t>
            </w:r>
          </w:p>
        </w:tc>
        <w:tc>
          <w:tcPr>
            <w:tcW w:w="1275" w:type="pct"/>
            <w:tcBorders>
              <w:top w:val="nil"/>
              <w:left w:val="nil"/>
              <w:bottom w:val="single" w:sz="4" w:space="0" w:color="auto"/>
              <w:right w:val="single" w:sz="4" w:space="0" w:color="auto"/>
            </w:tcBorders>
            <w:shd w:val="clear" w:color="000000" w:fill="FFE699"/>
            <w:noWrap/>
            <w:vAlign w:val="center"/>
            <w:hideMark/>
          </w:tcPr>
          <w:p w14:paraId="6DBA084B"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862.4</w:t>
            </w:r>
          </w:p>
        </w:tc>
        <w:tc>
          <w:tcPr>
            <w:tcW w:w="825" w:type="pct"/>
            <w:tcBorders>
              <w:top w:val="nil"/>
              <w:left w:val="nil"/>
              <w:bottom w:val="single" w:sz="4" w:space="0" w:color="auto"/>
              <w:right w:val="single" w:sz="4" w:space="0" w:color="auto"/>
            </w:tcBorders>
            <w:shd w:val="clear" w:color="000000" w:fill="FFE699"/>
            <w:noWrap/>
            <w:vAlign w:val="center"/>
            <w:hideMark/>
          </w:tcPr>
          <w:p w14:paraId="14DD1232"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20.19%</w:t>
            </w:r>
          </w:p>
        </w:tc>
        <w:tc>
          <w:tcPr>
            <w:tcW w:w="817" w:type="pct"/>
            <w:tcBorders>
              <w:top w:val="nil"/>
              <w:left w:val="nil"/>
              <w:bottom w:val="single" w:sz="4" w:space="0" w:color="auto"/>
              <w:right w:val="single" w:sz="4" w:space="0" w:color="auto"/>
            </w:tcBorders>
            <w:shd w:val="clear" w:color="000000" w:fill="FFE699"/>
            <w:noWrap/>
            <w:vAlign w:val="center"/>
            <w:hideMark/>
          </w:tcPr>
          <w:p w14:paraId="000FBFD7"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High performance</w:t>
            </w:r>
          </w:p>
        </w:tc>
      </w:tr>
      <w:tr w:rsidR="00B92676" w:rsidRPr="00B92676" w14:paraId="6BB23F1F" w14:textId="77777777" w:rsidTr="00B25DDD">
        <w:trPr>
          <w:trHeight w:val="315"/>
          <w:jc w:val="center"/>
        </w:trPr>
        <w:tc>
          <w:tcPr>
            <w:tcW w:w="876" w:type="pct"/>
            <w:tcBorders>
              <w:top w:val="nil"/>
              <w:left w:val="single" w:sz="4" w:space="0" w:color="auto"/>
              <w:bottom w:val="single" w:sz="4" w:space="0" w:color="auto"/>
              <w:right w:val="single" w:sz="4" w:space="0" w:color="auto"/>
            </w:tcBorders>
            <w:shd w:val="clear" w:color="000000" w:fill="FFE699"/>
            <w:noWrap/>
            <w:vAlign w:val="center"/>
            <w:hideMark/>
          </w:tcPr>
          <w:p w14:paraId="527A1E84"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Quebec</w:t>
            </w:r>
          </w:p>
        </w:tc>
        <w:tc>
          <w:tcPr>
            <w:tcW w:w="615" w:type="pct"/>
            <w:tcBorders>
              <w:top w:val="nil"/>
              <w:left w:val="nil"/>
              <w:bottom w:val="single" w:sz="4" w:space="0" w:color="auto"/>
              <w:right w:val="single" w:sz="4" w:space="0" w:color="auto"/>
            </w:tcBorders>
            <w:shd w:val="clear" w:color="000000" w:fill="FFE699"/>
            <w:noWrap/>
            <w:vAlign w:val="center"/>
            <w:hideMark/>
          </w:tcPr>
          <w:p w14:paraId="31F19EDF"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1510195.08</w:t>
            </w:r>
          </w:p>
        </w:tc>
        <w:tc>
          <w:tcPr>
            <w:tcW w:w="592" w:type="pct"/>
            <w:tcBorders>
              <w:top w:val="nil"/>
              <w:left w:val="nil"/>
              <w:bottom w:val="single" w:sz="4" w:space="0" w:color="auto"/>
              <w:right w:val="single" w:sz="4" w:space="0" w:color="auto"/>
            </w:tcBorders>
            <w:shd w:val="clear" w:color="000000" w:fill="FFE699"/>
            <w:noWrap/>
            <w:vAlign w:val="center"/>
            <w:hideMark/>
          </w:tcPr>
          <w:p w14:paraId="1D68A097"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140426.65</w:t>
            </w:r>
          </w:p>
        </w:tc>
        <w:tc>
          <w:tcPr>
            <w:tcW w:w="1275" w:type="pct"/>
            <w:tcBorders>
              <w:top w:val="nil"/>
              <w:left w:val="nil"/>
              <w:bottom w:val="single" w:sz="4" w:space="0" w:color="auto"/>
              <w:right w:val="single" w:sz="4" w:space="0" w:color="auto"/>
            </w:tcBorders>
            <w:shd w:val="clear" w:color="000000" w:fill="FFE699"/>
            <w:noWrap/>
            <w:vAlign w:val="center"/>
            <w:hideMark/>
          </w:tcPr>
          <w:p w14:paraId="51E57096"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399.18</w:t>
            </w:r>
          </w:p>
        </w:tc>
        <w:tc>
          <w:tcPr>
            <w:tcW w:w="825" w:type="pct"/>
            <w:tcBorders>
              <w:top w:val="nil"/>
              <w:left w:val="nil"/>
              <w:bottom w:val="single" w:sz="4" w:space="0" w:color="auto"/>
              <w:right w:val="single" w:sz="4" w:space="0" w:color="auto"/>
            </w:tcBorders>
            <w:shd w:val="clear" w:color="000000" w:fill="FFE699"/>
            <w:noWrap/>
            <w:vAlign w:val="center"/>
            <w:hideMark/>
          </w:tcPr>
          <w:p w14:paraId="6A1CF904"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9.34%</w:t>
            </w:r>
          </w:p>
        </w:tc>
        <w:tc>
          <w:tcPr>
            <w:tcW w:w="817" w:type="pct"/>
            <w:tcBorders>
              <w:top w:val="nil"/>
              <w:left w:val="nil"/>
              <w:bottom w:val="single" w:sz="4" w:space="0" w:color="auto"/>
              <w:right w:val="single" w:sz="4" w:space="0" w:color="auto"/>
            </w:tcBorders>
            <w:shd w:val="clear" w:color="000000" w:fill="FFE699"/>
            <w:noWrap/>
            <w:vAlign w:val="center"/>
            <w:hideMark/>
          </w:tcPr>
          <w:p w14:paraId="7489F613"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Low performance</w:t>
            </w:r>
          </w:p>
        </w:tc>
      </w:tr>
      <w:tr w:rsidR="00B92676" w:rsidRPr="00B92676" w14:paraId="2D2D119C" w14:textId="77777777" w:rsidTr="00B25DDD">
        <w:trPr>
          <w:trHeight w:val="315"/>
          <w:jc w:val="center"/>
        </w:trPr>
        <w:tc>
          <w:tcPr>
            <w:tcW w:w="876" w:type="pct"/>
            <w:tcBorders>
              <w:top w:val="nil"/>
              <w:left w:val="single" w:sz="4" w:space="0" w:color="auto"/>
              <w:bottom w:val="single" w:sz="4" w:space="0" w:color="auto"/>
              <w:right w:val="single" w:sz="4" w:space="0" w:color="auto"/>
            </w:tcBorders>
            <w:shd w:val="clear" w:color="000000" w:fill="FFE699"/>
            <w:noWrap/>
            <w:vAlign w:val="center"/>
            <w:hideMark/>
          </w:tcPr>
          <w:p w14:paraId="302C6ACB"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West</w:t>
            </w:r>
          </w:p>
        </w:tc>
        <w:tc>
          <w:tcPr>
            <w:tcW w:w="615" w:type="pct"/>
            <w:tcBorders>
              <w:top w:val="nil"/>
              <w:left w:val="nil"/>
              <w:bottom w:val="single" w:sz="4" w:space="0" w:color="auto"/>
              <w:right w:val="single" w:sz="4" w:space="0" w:color="auto"/>
            </w:tcBorders>
            <w:shd w:val="clear" w:color="000000" w:fill="FFE699"/>
            <w:noWrap/>
            <w:vAlign w:val="center"/>
            <w:hideMark/>
          </w:tcPr>
          <w:p w14:paraId="3309C231"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3597549.276</w:t>
            </w:r>
          </w:p>
        </w:tc>
        <w:tc>
          <w:tcPr>
            <w:tcW w:w="592" w:type="pct"/>
            <w:tcBorders>
              <w:top w:val="nil"/>
              <w:left w:val="nil"/>
              <w:bottom w:val="single" w:sz="4" w:space="0" w:color="auto"/>
              <w:right w:val="single" w:sz="4" w:space="0" w:color="auto"/>
            </w:tcBorders>
            <w:shd w:val="clear" w:color="000000" w:fill="FFE699"/>
            <w:noWrap/>
            <w:vAlign w:val="center"/>
            <w:hideMark/>
          </w:tcPr>
          <w:p w14:paraId="186BA07A"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297008.61</w:t>
            </w:r>
          </w:p>
        </w:tc>
        <w:tc>
          <w:tcPr>
            <w:tcW w:w="1275" w:type="pct"/>
            <w:tcBorders>
              <w:top w:val="nil"/>
              <w:left w:val="nil"/>
              <w:bottom w:val="single" w:sz="4" w:space="0" w:color="auto"/>
              <w:right w:val="single" w:sz="4" w:space="0" w:color="auto"/>
            </w:tcBorders>
            <w:shd w:val="clear" w:color="000000" w:fill="FFE699"/>
            <w:noWrap/>
            <w:vAlign w:val="center"/>
            <w:hideMark/>
          </w:tcPr>
          <w:p w14:paraId="73F83784"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1005.26</w:t>
            </w:r>
          </w:p>
        </w:tc>
        <w:tc>
          <w:tcPr>
            <w:tcW w:w="825" w:type="pct"/>
            <w:tcBorders>
              <w:top w:val="nil"/>
              <w:left w:val="nil"/>
              <w:bottom w:val="single" w:sz="4" w:space="0" w:color="auto"/>
              <w:right w:val="single" w:sz="4" w:space="0" w:color="auto"/>
            </w:tcBorders>
            <w:shd w:val="clear" w:color="000000" w:fill="FFE699"/>
            <w:noWrap/>
            <w:vAlign w:val="center"/>
            <w:hideMark/>
          </w:tcPr>
          <w:p w14:paraId="1476C2EF"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23.53%</w:t>
            </w:r>
          </w:p>
        </w:tc>
        <w:tc>
          <w:tcPr>
            <w:tcW w:w="817" w:type="pct"/>
            <w:tcBorders>
              <w:top w:val="nil"/>
              <w:left w:val="nil"/>
              <w:bottom w:val="single" w:sz="4" w:space="0" w:color="auto"/>
              <w:right w:val="single" w:sz="4" w:space="0" w:color="auto"/>
            </w:tcBorders>
            <w:shd w:val="clear" w:color="000000" w:fill="FFE699"/>
            <w:noWrap/>
            <w:vAlign w:val="center"/>
            <w:hideMark/>
          </w:tcPr>
          <w:p w14:paraId="2B210798"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High performance</w:t>
            </w:r>
          </w:p>
        </w:tc>
      </w:tr>
      <w:tr w:rsidR="00B92676" w:rsidRPr="00B92676" w14:paraId="49AFAD6F" w14:textId="77777777" w:rsidTr="00B25DDD">
        <w:trPr>
          <w:trHeight w:val="315"/>
          <w:jc w:val="center"/>
        </w:trPr>
        <w:tc>
          <w:tcPr>
            <w:tcW w:w="876" w:type="pct"/>
            <w:tcBorders>
              <w:top w:val="nil"/>
              <w:left w:val="single" w:sz="4" w:space="0" w:color="auto"/>
              <w:bottom w:val="single" w:sz="4" w:space="0" w:color="auto"/>
              <w:right w:val="single" w:sz="4" w:space="0" w:color="auto"/>
            </w:tcBorders>
            <w:shd w:val="clear" w:color="000000" w:fill="FFE699"/>
            <w:noWrap/>
            <w:vAlign w:val="center"/>
            <w:hideMark/>
          </w:tcPr>
          <w:p w14:paraId="35095AC6"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Yukon</w:t>
            </w:r>
          </w:p>
        </w:tc>
        <w:tc>
          <w:tcPr>
            <w:tcW w:w="615" w:type="pct"/>
            <w:tcBorders>
              <w:top w:val="nil"/>
              <w:left w:val="nil"/>
              <w:bottom w:val="single" w:sz="4" w:space="0" w:color="auto"/>
              <w:right w:val="single" w:sz="4" w:space="0" w:color="auto"/>
            </w:tcBorders>
            <w:shd w:val="clear" w:color="000000" w:fill="FFE699"/>
            <w:noWrap/>
            <w:vAlign w:val="center"/>
            <w:hideMark/>
          </w:tcPr>
          <w:p w14:paraId="42EC343F"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975867.371</w:t>
            </w:r>
          </w:p>
        </w:tc>
        <w:tc>
          <w:tcPr>
            <w:tcW w:w="592" w:type="pct"/>
            <w:tcBorders>
              <w:top w:val="nil"/>
              <w:left w:val="nil"/>
              <w:bottom w:val="single" w:sz="4" w:space="0" w:color="auto"/>
              <w:right w:val="single" w:sz="4" w:space="0" w:color="auto"/>
            </w:tcBorders>
            <w:shd w:val="clear" w:color="000000" w:fill="FFE699"/>
            <w:noWrap/>
            <w:vAlign w:val="center"/>
            <w:hideMark/>
          </w:tcPr>
          <w:p w14:paraId="7A9D3850"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73849.21</w:t>
            </w:r>
          </w:p>
        </w:tc>
        <w:tc>
          <w:tcPr>
            <w:tcW w:w="1275" w:type="pct"/>
            <w:tcBorders>
              <w:top w:val="nil"/>
              <w:left w:val="nil"/>
              <w:bottom w:val="single" w:sz="4" w:space="0" w:color="auto"/>
              <w:right w:val="single" w:sz="4" w:space="0" w:color="auto"/>
            </w:tcBorders>
            <w:shd w:val="clear" w:color="000000" w:fill="FFE699"/>
            <w:noWrap/>
            <w:vAlign w:val="center"/>
            <w:hideMark/>
          </w:tcPr>
          <w:p w14:paraId="7C8656AF"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279.79</w:t>
            </w:r>
          </w:p>
        </w:tc>
        <w:tc>
          <w:tcPr>
            <w:tcW w:w="825" w:type="pct"/>
            <w:tcBorders>
              <w:top w:val="nil"/>
              <w:left w:val="nil"/>
              <w:bottom w:val="single" w:sz="4" w:space="0" w:color="auto"/>
              <w:right w:val="single" w:sz="4" w:space="0" w:color="auto"/>
            </w:tcBorders>
            <w:shd w:val="clear" w:color="000000" w:fill="FFE699"/>
            <w:noWrap/>
            <w:vAlign w:val="center"/>
            <w:hideMark/>
          </w:tcPr>
          <w:p w14:paraId="48B88111"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6.55%</w:t>
            </w:r>
          </w:p>
        </w:tc>
        <w:tc>
          <w:tcPr>
            <w:tcW w:w="817" w:type="pct"/>
            <w:tcBorders>
              <w:top w:val="nil"/>
              <w:left w:val="nil"/>
              <w:bottom w:val="single" w:sz="4" w:space="0" w:color="auto"/>
              <w:right w:val="single" w:sz="4" w:space="0" w:color="auto"/>
            </w:tcBorders>
            <w:shd w:val="clear" w:color="000000" w:fill="FFE699"/>
            <w:noWrap/>
            <w:vAlign w:val="center"/>
            <w:hideMark/>
          </w:tcPr>
          <w:p w14:paraId="693C4F00"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Low performance</w:t>
            </w:r>
          </w:p>
        </w:tc>
      </w:tr>
      <w:tr w:rsidR="00B92676" w:rsidRPr="00B92676" w14:paraId="7B3C39CB" w14:textId="77777777" w:rsidTr="00B25DDD">
        <w:trPr>
          <w:trHeight w:val="315"/>
          <w:jc w:val="center"/>
        </w:trPr>
        <w:tc>
          <w:tcPr>
            <w:tcW w:w="876" w:type="pct"/>
            <w:tcBorders>
              <w:top w:val="nil"/>
              <w:left w:val="single" w:sz="4" w:space="0" w:color="auto"/>
              <w:bottom w:val="single" w:sz="4" w:space="0" w:color="auto"/>
              <w:right w:val="single" w:sz="4" w:space="0" w:color="auto"/>
            </w:tcBorders>
            <w:shd w:val="clear" w:color="000000" w:fill="FFE699"/>
            <w:noWrap/>
            <w:vAlign w:val="center"/>
            <w:hideMark/>
          </w:tcPr>
          <w:p w14:paraId="739D4D85"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lastRenderedPageBreak/>
              <w:t>.</w:t>
            </w:r>
          </w:p>
        </w:tc>
        <w:tc>
          <w:tcPr>
            <w:tcW w:w="615" w:type="pct"/>
            <w:tcBorders>
              <w:top w:val="nil"/>
              <w:left w:val="nil"/>
              <w:bottom w:val="single" w:sz="4" w:space="0" w:color="auto"/>
              <w:right w:val="single" w:sz="4" w:space="0" w:color="auto"/>
            </w:tcBorders>
            <w:shd w:val="clear" w:color="000000" w:fill="FFE699"/>
            <w:noWrap/>
            <w:vAlign w:val="center"/>
            <w:hideMark/>
          </w:tcPr>
          <w:p w14:paraId="74B3CB1E"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 </w:t>
            </w:r>
          </w:p>
        </w:tc>
        <w:tc>
          <w:tcPr>
            <w:tcW w:w="592" w:type="pct"/>
            <w:tcBorders>
              <w:top w:val="nil"/>
              <w:left w:val="nil"/>
              <w:bottom w:val="single" w:sz="4" w:space="0" w:color="auto"/>
              <w:right w:val="single" w:sz="4" w:space="0" w:color="auto"/>
            </w:tcBorders>
            <w:shd w:val="clear" w:color="000000" w:fill="FFE699"/>
            <w:noWrap/>
            <w:vAlign w:val="center"/>
            <w:hideMark/>
          </w:tcPr>
          <w:p w14:paraId="30843C01"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 </w:t>
            </w:r>
          </w:p>
        </w:tc>
        <w:tc>
          <w:tcPr>
            <w:tcW w:w="1275" w:type="pct"/>
            <w:tcBorders>
              <w:top w:val="nil"/>
              <w:left w:val="nil"/>
              <w:bottom w:val="single" w:sz="4" w:space="0" w:color="auto"/>
              <w:right w:val="single" w:sz="4" w:space="0" w:color="auto"/>
            </w:tcBorders>
            <w:shd w:val="clear" w:color="000000" w:fill="FFE699"/>
            <w:noWrap/>
            <w:vAlign w:val="center"/>
            <w:hideMark/>
          </w:tcPr>
          <w:p w14:paraId="5BFEC0D0"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 </w:t>
            </w:r>
          </w:p>
        </w:tc>
        <w:tc>
          <w:tcPr>
            <w:tcW w:w="825" w:type="pct"/>
            <w:tcBorders>
              <w:top w:val="nil"/>
              <w:left w:val="nil"/>
              <w:bottom w:val="single" w:sz="4" w:space="0" w:color="auto"/>
              <w:right w:val="single" w:sz="4" w:space="0" w:color="auto"/>
            </w:tcBorders>
            <w:shd w:val="clear" w:color="000000" w:fill="FFE699"/>
            <w:noWrap/>
            <w:vAlign w:val="center"/>
            <w:hideMark/>
          </w:tcPr>
          <w:p w14:paraId="5737CC38"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 </w:t>
            </w:r>
          </w:p>
        </w:tc>
        <w:tc>
          <w:tcPr>
            <w:tcW w:w="817" w:type="pct"/>
            <w:tcBorders>
              <w:top w:val="nil"/>
              <w:left w:val="nil"/>
              <w:bottom w:val="single" w:sz="4" w:space="0" w:color="auto"/>
              <w:right w:val="single" w:sz="4" w:space="0" w:color="auto"/>
            </w:tcBorders>
            <w:shd w:val="clear" w:color="000000" w:fill="FFE699"/>
            <w:noWrap/>
            <w:vAlign w:val="center"/>
            <w:hideMark/>
          </w:tcPr>
          <w:p w14:paraId="12A26653"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 </w:t>
            </w:r>
          </w:p>
        </w:tc>
      </w:tr>
      <w:tr w:rsidR="00B92676" w:rsidRPr="00B92676" w14:paraId="60C3D223" w14:textId="77777777" w:rsidTr="00B25DDD">
        <w:trPr>
          <w:trHeight w:val="315"/>
          <w:jc w:val="center"/>
        </w:trPr>
        <w:tc>
          <w:tcPr>
            <w:tcW w:w="876" w:type="pct"/>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50821110" w14:textId="77777777" w:rsidR="00506A10" w:rsidRPr="00B92676" w:rsidRDefault="00B410BC" w:rsidP="00B25DDD">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Grand Total</w:t>
            </w:r>
          </w:p>
        </w:tc>
        <w:tc>
          <w:tcPr>
            <w:tcW w:w="615" w:type="pct"/>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28D57771" w14:textId="77777777" w:rsidR="00506A10" w:rsidRPr="00B92676" w:rsidRDefault="00B410BC" w:rsidP="00B25DDD">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14915600.82</w:t>
            </w:r>
          </w:p>
        </w:tc>
        <w:tc>
          <w:tcPr>
            <w:tcW w:w="592" w:type="pct"/>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205401B8" w14:textId="77777777" w:rsidR="00506A10" w:rsidRPr="00B92676" w:rsidRDefault="00B410BC" w:rsidP="00B25DDD">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1521767.98</w:t>
            </w:r>
          </w:p>
        </w:tc>
        <w:tc>
          <w:tcPr>
            <w:tcW w:w="1275" w:type="pct"/>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51D2B740" w14:textId="77777777" w:rsidR="00506A10" w:rsidRPr="00B92676" w:rsidRDefault="00B410BC" w:rsidP="00B25DDD">
            <w:pPr>
              <w:spacing w:after="0" w:line="360" w:lineRule="auto"/>
              <w:jc w:val="center"/>
              <w:rPr>
                <w:rFonts w:ascii="Times New Roman" w:eastAsia="Times New Roman" w:hAnsi="Times New Roman" w:cs="Times New Roman"/>
                <w:b/>
                <w:bCs/>
                <w:sz w:val="24"/>
                <w:szCs w:val="24"/>
                <w:lang w:val="en-GB"/>
              </w:rPr>
            </w:pPr>
            <w:r w:rsidRPr="00B92676">
              <w:rPr>
                <w:rFonts w:ascii="Times New Roman" w:eastAsia="Times New Roman" w:hAnsi="Times New Roman" w:cs="Times New Roman"/>
                <w:b/>
                <w:bCs/>
                <w:sz w:val="24"/>
                <w:szCs w:val="24"/>
                <w:lang w:val="en-GB"/>
              </w:rPr>
              <w:t>4272.31</w:t>
            </w:r>
          </w:p>
        </w:tc>
        <w:tc>
          <w:tcPr>
            <w:tcW w:w="825" w:type="pct"/>
            <w:tcBorders>
              <w:top w:val="nil"/>
              <w:left w:val="nil"/>
              <w:bottom w:val="single" w:sz="4" w:space="0" w:color="auto"/>
              <w:right w:val="single" w:sz="4" w:space="0" w:color="auto"/>
            </w:tcBorders>
            <w:shd w:val="clear" w:color="000000" w:fill="BDD7EE"/>
            <w:noWrap/>
            <w:vAlign w:val="center"/>
            <w:hideMark/>
          </w:tcPr>
          <w:p w14:paraId="1BCCF010"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100.00%</w:t>
            </w:r>
          </w:p>
        </w:tc>
        <w:tc>
          <w:tcPr>
            <w:tcW w:w="817" w:type="pct"/>
            <w:tcBorders>
              <w:top w:val="nil"/>
              <w:left w:val="nil"/>
              <w:bottom w:val="single" w:sz="4" w:space="0" w:color="auto"/>
              <w:right w:val="single" w:sz="4" w:space="0" w:color="auto"/>
            </w:tcBorders>
            <w:shd w:val="clear" w:color="000000" w:fill="BDD7EE"/>
            <w:noWrap/>
            <w:vAlign w:val="center"/>
            <w:hideMark/>
          </w:tcPr>
          <w:p w14:paraId="2022592D" w14:textId="77777777" w:rsidR="00506A10" w:rsidRPr="00B92676" w:rsidRDefault="00B410BC" w:rsidP="00B25DDD">
            <w:pPr>
              <w:spacing w:after="0" w:line="360" w:lineRule="auto"/>
              <w:jc w:val="center"/>
              <w:rPr>
                <w:rFonts w:ascii="Times New Roman" w:eastAsia="Times New Roman" w:hAnsi="Times New Roman" w:cs="Times New Roman"/>
                <w:sz w:val="24"/>
                <w:szCs w:val="24"/>
                <w:lang w:val="en-GB"/>
              </w:rPr>
            </w:pPr>
            <w:r w:rsidRPr="00B92676">
              <w:rPr>
                <w:rFonts w:ascii="Times New Roman" w:eastAsia="Times New Roman" w:hAnsi="Times New Roman" w:cs="Times New Roman"/>
                <w:sz w:val="24"/>
                <w:szCs w:val="24"/>
                <w:lang w:val="en-GB"/>
              </w:rPr>
              <w:t> </w:t>
            </w:r>
          </w:p>
        </w:tc>
      </w:tr>
    </w:tbl>
    <w:p w14:paraId="53616ACC" w14:textId="77777777" w:rsidR="000A77F6" w:rsidRPr="00B92676" w:rsidRDefault="00B410BC" w:rsidP="00B25DDD">
      <w:pPr>
        <w:spacing w:after="0" w:line="360" w:lineRule="auto"/>
        <w:jc w:val="center"/>
        <w:rPr>
          <w:rFonts w:ascii="Times New Roman" w:eastAsia="Times New Roman" w:hAnsi="Times New Roman" w:cs="Times New Roman"/>
          <w:b/>
          <w:bCs/>
          <w:sz w:val="24"/>
          <w:szCs w:val="24"/>
          <w:lang w:val="en-GB" w:eastAsia="en-GB"/>
        </w:rPr>
      </w:pPr>
      <w:r w:rsidRPr="00B92676">
        <w:rPr>
          <w:rFonts w:ascii="Times New Roman" w:eastAsia="Times New Roman" w:hAnsi="Times New Roman" w:cs="Times New Roman"/>
          <w:b/>
          <w:bCs/>
          <w:sz w:val="24"/>
          <w:szCs w:val="24"/>
          <w:lang w:val="en-GB" w:eastAsia="en-GB"/>
        </w:rPr>
        <w:t>Table 3: IF function</w:t>
      </w:r>
    </w:p>
    <w:p w14:paraId="5B4AE508" w14:textId="77777777" w:rsidR="000A77F6"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t>(Source: Self-made)</w:t>
      </w:r>
    </w:p>
    <w:p w14:paraId="63414456" w14:textId="77777777" w:rsidR="00344128"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IF function is one of the important excel techniques that shows the logical comparison of the actual and expected value of sales and profit data of Superstore. Moreover, the main importance of the IF function is to derive the higher and lower performance of sales and profit of the company across all the regions and segments. The above table has been provided based on the product base margin of the store in which the IF function has been applied for achieving higher reliable results</w:t>
      </w:r>
      <w:r w:rsidR="008D2609">
        <w:rPr>
          <w:rFonts w:ascii="Times New Roman" w:hAnsi="Times New Roman" w:cs="Times New Roman"/>
          <w:sz w:val="24"/>
          <w:szCs w:val="24"/>
          <w:lang w:val="en-GB"/>
        </w:rPr>
        <w:t>.</w:t>
      </w:r>
      <w:r w:rsidR="008D2609" w:rsidRPr="008D2609">
        <w:t xml:space="preserve"> </w:t>
      </w:r>
      <w:r w:rsidR="008D2609" w:rsidRPr="008D2609">
        <w:rPr>
          <w:rFonts w:ascii="Times New Roman" w:hAnsi="Times New Roman" w:cs="Times New Roman"/>
          <w:sz w:val="24"/>
          <w:szCs w:val="24"/>
          <w:lang w:val="en-GB"/>
        </w:rPr>
        <w:t>The issue at hand is how to approach effective visualisation techniq</w:t>
      </w:r>
      <w:r w:rsidR="008D2609">
        <w:rPr>
          <w:rFonts w:ascii="Times New Roman" w:hAnsi="Times New Roman" w:cs="Times New Roman"/>
          <w:sz w:val="24"/>
          <w:szCs w:val="24"/>
          <w:lang w:val="en-GB"/>
        </w:rPr>
        <w:t xml:space="preserve">ues that can increase awareness </w:t>
      </w:r>
      <w:r w:rsidR="00D91C63" w:rsidRPr="00B92676">
        <w:rPr>
          <w:rFonts w:ascii="Times New Roman" w:hAnsi="Times New Roman" w:cs="Times New Roman"/>
          <w:sz w:val="24"/>
          <w:szCs w:val="24"/>
          <w:lang w:val="en-GB"/>
        </w:rPr>
        <w:t>(</w:t>
      </w:r>
      <w:proofErr w:type="spellStart"/>
      <w:r w:rsidR="00D91C63" w:rsidRPr="00B92676">
        <w:rPr>
          <w:rFonts w:ascii="Times New Roman" w:hAnsi="Times New Roman" w:cs="Times New Roman"/>
          <w:sz w:val="24"/>
          <w:szCs w:val="24"/>
          <w:lang w:val="en-GB"/>
        </w:rPr>
        <w:t>Llopis</w:t>
      </w:r>
      <w:proofErr w:type="spellEnd"/>
      <w:r w:rsidR="008D2609">
        <w:rPr>
          <w:rFonts w:ascii="Times New Roman" w:hAnsi="Times New Roman" w:cs="Times New Roman"/>
          <w:sz w:val="24"/>
          <w:szCs w:val="24"/>
          <w:lang w:val="en-GB"/>
        </w:rPr>
        <w:t xml:space="preserve"> </w:t>
      </w:r>
      <w:r w:rsidR="00D91C63" w:rsidRPr="00B92676">
        <w:rPr>
          <w:rFonts w:ascii="Times New Roman" w:hAnsi="Times New Roman" w:cs="Times New Roman"/>
          <w:i/>
          <w:iCs/>
          <w:sz w:val="24"/>
          <w:szCs w:val="24"/>
          <w:lang w:val="en-GB"/>
        </w:rPr>
        <w:t>et al.</w:t>
      </w:r>
      <w:r w:rsidR="00D91C63" w:rsidRPr="00D91C63">
        <w:rPr>
          <w:rFonts w:ascii="Times New Roman" w:hAnsi="Times New Roman" w:cs="Times New Roman"/>
          <w:sz w:val="24"/>
          <w:szCs w:val="24"/>
          <w:lang w:val="en-GB"/>
        </w:rPr>
        <w:t>2018</w:t>
      </w:r>
      <w:r w:rsidR="00D91C63" w:rsidRPr="00B92676">
        <w:rPr>
          <w:rFonts w:ascii="Times New Roman" w:hAnsi="Times New Roman" w:cs="Times New Roman"/>
          <w:sz w:val="24"/>
          <w:szCs w:val="24"/>
          <w:lang w:val="en-GB"/>
        </w:rPr>
        <w:t xml:space="preserve">, </w:t>
      </w:r>
      <w:r w:rsidR="008D2609">
        <w:rPr>
          <w:rFonts w:ascii="Times New Roman" w:hAnsi="Times New Roman" w:cs="Times New Roman"/>
          <w:sz w:val="24"/>
          <w:szCs w:val="24"/>
          <w:lang w:val="en-GB"/>
        </w:rPr>
        <w:t>p.</w:t>
      </w:r>
      <w:r w:rsidR="00D91C63" w:rsidRPr="00D91C63">
        <w:rPr>
          <w:rFonts w:ascii="Times New Roman" w:hAnsi="Times New Roman" w:cs="Times New Roman"/>
          <w:sz w:val="24"/>
          <w:szCs w:val="24"/>
          <w:lang w:val="en-GB"/>
        </w:rPr>
        <w:t>1</w:t>
      </w:r>
      <w:r w:rsidR="00D91C63" w:rsidRPr="00B92676">
        <w:rPr>
          <w:rFonts w:ascii="Times New Roman" w:hAnsi="Times New Roman" w:cs="Times New Roman"/>
          <w:sz w:val="24"/>
          <w:szCs w:val="24"/>
          <w:lang w:val="en-GB"/>
        </w:rPr>
        <w:t>)</w:t>
      </w:r>
      <w:r w:rsidRPr="00B92676">
        <w:rPr>
          <w:rFonts w:ascii="Times New Roman" w:hAnsi="Times New Roman" w:cs="Times New Roman"/>
          <w:sz w:val="24"/>
          <w:szCs w:val="24"/>
          <w:lang w:val="en-GB"/>
        </w:rPr>
        <w:t xml:space="preserve">. The criteria of the IF function </w:t>
      </w:r>
      <w:r w:rsidR="00F31EC2" w:rsidRPr="00B92676">
        <w:rPr>
          <w:rFonts w:ascii="Times New Roman" w:hAnsi="Times New Roman" w:cs="Times New Roman"/>
          <w:sz w:val="24"/>
          <w:szCs w:val="24"/>
          <w:lang w:val="en-GB"/>
        </w:rPr>
        <w:t>are</w:t>
      </w:r>
      <w:r w:rsidRPr="00B92676">
        <w:rPr>
          <w:rFonts w:ascii="Times New Roman" w:hAnsi="Times New Roman" w:cs="Times New Roman"/>
          <w:sz w:val="24"/>
          <w:szCs w:val="24"/>
          <w:lang w:val="en-GB"/>
        </w:rPr>
        <w:t xml:space="preserve"> if the average product base margin will be higher than 10% then it will show </w:t>
      </w:r>
      <w:r w:rsidRPr="00B92676">
        <w:rPr>
          <w:rFonts w:ascii="Times New Roman" w:hAnsi="Times New Roman" w:cs="Times New Roman"/>
          <w:b/>
          <w:bCs/>
          <w:i/>
          <w:iCs/>
          <w:sz w:val="24"/>
          <w:szCs w:val="24"/>
          <w:lang w:val="en-GB"/>
        </w:rPr>
        <w:t>“High performance”</w:t>
      </w:r>
      <w:r w:rsidRPr="00B92676">
        <w:rPr>
          <w:rFonts w:ascii="Times New Roman" w:hAnsi="Times New Roman" w:cs="Times New Roman"/>
          <w:sz w:val="24"/>
          <w:szCs w:val="24"/>
          <w:lang w:val="en-GB"/>
        </w:rPr>
        <w:t xml:space="preserve"> or it will show </w:t>
      </w:r>
      <w:r w:rsidRPr="00B92676">
        <w:rPr>
          <w:rFonts w:ascii="Times New Roman" w:hAnsi="Times New Roman" w:cs="Times New Roman"/>
          <w:b/>
          <w:bCs/>
          <w:i/>
          <w:iCs/>
          <w:sz w:val="24"/>
          <w:szCs w:val="24"/>
          <w:lang w:val="en-GB"/>
        </w:rPr>
        <w:t>“Low performance”</w:t>
      </w:r>
      <w:r w:rsidRPr="00B92676">
        <w:rPr>
          <w:rFonts w:ascii="Times New Roman" w:hAnsi="Times New Roman" w:cs="Times New Roman"/>
          <w:sz w:val="24"/>
          <w:szCs w:val="24"/>
          <w:lang w:val="en-GB"/>
        </w:rPr>
        <w:t>. Hence, based on the above table, it has been found that “</w:t>
      </w:r>
      <w:r w:rsidRPr="00B92676">
        <w:rPr>
          <w:rFonts w:ascii="Times New Roman" w:hAnsi="Times New Roman" w:cs="Times New Roman"/>
          <w:b/>
          <w:bCs/>
          <w:i/>
          <w:iCs/>
          <w:sz w:val="24"/>
          <w:szCs w:val="24"/>
          <w:lang w:val="en-GB"/>
        </w:rPr>
        <w:t xml:space="preserve">Ontario, Atlantic, </w:t>
      </w:r>
      <w:proofErr w:type="spellStart"/>
      <w:r w:rsidRPr="00B92676">
        <w:rPr>
          <w:rFonts w:ascii="Times New Roman" w:hAnsi="Times New Roman" w:cs="Times New Roman"/>
          <w:b/>
          <w:bCs/>
          <w:i/>
          <w:iCs/>
          <w:sz w:val="24"/>
          <w:szCs w:val="24"/>
          <w:lang w:val="en-GB"/>
        </w:rPr>
        <w:t>Prarie</w:t>
      </w:r>
      <w:proofErr w:type="spellEnd"/>
      <w:r w:rsidRPr="00B92676">
        <w:rPr>
          <w:rFonts w:ascii="Times New Roman" w:hAnsi="Times New Roman" w:cs="Times New Roman"/>
          <w:b/>
          <w:bCs/>
          <w:i/>
          <w:iCs/>
          <w:sz w:val="24"/>
          <w:szCs w:val="24"/>
          <w:lang w:val="en-GB"/>
        </w:rPr>
        <w:t>, and West</w:t>
      </w:r>
      <w:r w:rsidRPr="00B92676">
        <w:rPr>
          <w:rFonts w:ascii="Times New Roman" w:hAnsi="Times New Roman" w:cs="Times New Roman"/>
          <w:sz w:val="24"/>
          <w:szCs w:val="24"/>
          <w:lang w:val="en-GB"/>
        </w:rPr>
        <w:t xml:space="preserve">" have achieved high performance due to having more than 10% of the average product base. However, </w:t>
      </w:r>
      <w:r w:rsidRPr="00B92676">
        <w:rPr>
          <w:rFonts w:ascii="Times New Roman" w:hAnsi="Times New Roman" w:cs="Times New Roman"/>
          <w:b/>
          <w:bCs/>
          <w:i/>
          <w:iCs/>
          <w:sz w:val="24"/>
          <w:szCs w:val="24"/>
          <w:lang w:val="en-GB"/>
        </w:rPr>
        <w:t>“Quebec, Carolina, Northwest, and Yukon”</w:t>
      </w:r>
      <w:r w:rsidRPr="00B92676">
        <w:rPr>
          <w:rFonts w:ascii="Times New Roman" w:hAnsi="Times New Roman" w:cs="Times New Roman"/>
          <w:sz w:val="24"/>
          <w:szCs w:val="24"/>
          <w:lang w:val="en-GB"/>
        </w:rPr>
        <w:t xml:space="preserve"> have achieved low performance due to having a lower percentage of 10%.</w:t>
      </w:r>
    </w:p>
    <w:p w14:paraId="59E78EAD" w14:textId="79D50935" w:rsidR="00E7095F" w:rsidRPr="00B92676" w:rsidRDefault="00B410BC" w:rsidP="00156344">
      <w:pPr>
        <w:pStyle w:val="Heading2"/>
        <w:numPr>
          <w:ilvl w:val="0"/>
          <w:numId w:val="9"/>
        </w:numPr>
        <w:spacing w:before="240" w:after="200"/>
        <w:rPr>
          <w:rFonts w:cs="Times New Roman"/>
          <w:lang w:val="en-GB"/>
        </w:rPr>
      </w:pPr>
      <w:bookmarkStart w:id="8" w:name="_Toc113124221"/>
      <w:r w:rsidRPr="00B92676">
        <w:rPr>
          <w:rFonts w:cs="Times New Roman"/>
          <w:lang w:val="en-GB"/>
        </w:rPr>
        <w:t xml:space="preserve">Pre-processing, </w:t>
      </w:r>
      <w:r w:rsidR="00E97269" w:rsidRPr="00B92676">
        <w:rPr>
          <w:rFonts w:cs="Times New Roman"/>
          <w:lang w:val="en-GB"/>
        </w:rPr>
        <w:t>analysing</w:t>
      </w:r>
      <w:r w:rsidRPr="00B92676">
        <w:rPr>
          <w:rFonts w:cs="Times New Roman"/>
          <w:lang w:val="en-GB"/>
        </w:rPr>
        <w:t>, and visualization of data</w:t>
      </w:r>
      <w:bookmarkEnd w:id="8"/>
    </w:p>
    <w:p w14:paraId="23597138" w14:textId="77777777" w:rsidR="00E7095F" w:rsidRPr="00B92676" w:rsidRDefault="00B410BC" w:rsidP="00B92676">
      <w:pPr>
        <w:spacing w:before="240" w:line="360" w:lineRule="auto"/>
        <w:jc w:val="center"/>
        <w:rPr>
          <w:rFonts w:ascii="Times New Roman" w:hAnsi="Times New Roman" w:cs="Times New Roman"/>
          <w:sz w:val="24"/>
          <w:szCs w:val="24"/>
          <w:lang w:val="en-GB"/>
        </w:rPr>
      </w:pPr>
      <w:r w:rsidRPr="00B92676">
        <w:rPr>
          <w:rFonts w:ascii="Times New Roman" w:hAnsi="Times New Roman" w:cs="Times New Roman"/>
          <w:noProof/>
          <w:lang w:eastAsia="en-US"/>
        </w:rPr>
        <w:drawing>
          <wp:inline distT="0" distB="0" distL="0" distR="0" wp14:anchorId="0611C237" wp14:editId="72547173">
            <wp:extent cx="4876800" cy="2452688"/>
            <wp:effectExtent l="0" t="0" r="0" b="5080"/>
            <wp:docPr id="3" name="Chart 3">
              <a:extLst xmlns:a="http://schemas.openxmlformats.org/drawingml/2006/main">
                <a:ext uri="{FF2B5EF4-FFF2-40B4-BE49-F238E27FC236}">
                  <a16:creationId xmlns:a16="http://schemas.microsoft.com/office/drawing/2014/main" id="{D8CD6E7C-3750-D259-858E-881C90915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9593A2D" w14:textId="77777777" w:rsidR="000A77F6" w:rsidRPr="00B92676" w:rsidRDefault="00B410BC" w:rsidP="00B92676">
      <w:pPr>
        <w:spacing w:before="240" w:line="360" w:lineRule="auto"/>
        <w:jc w:val="center"/>
        <w:rPr>
          <w:rFonts w:ascii="Times New Roman" w:eastAsia="Times New Roman" w:hAnsi="Times New Roman" w:cs="Times New Roman"/>
          <w:b/>
          <w:bCs/>
          <w:sz w:val="24"/>
          <w:szCs w:val="24"/>
          <w:lang w:val="en-GB" w:eastAsia="en-GB"/>
        </w:rPr>
      </w:pPr>
      <w:r w:rsidRPr="00B92676">
        <w:rPr>
          <w:rFonts w:ascii="Times New Roman" w:eastAsia="Times New Roman" w:hAnsi="Times New Roman" w:cs="Times New Roman"/>
          <w:b/>
          <w:bCs/>
          <w:sz w:val="24"/>
          <w:szCs w:val="24"/>
          <w:lang w:val="en-GB" w:eastAsia="en-GB"/>
        </w:rPr>
        <w:t>Figure 3: Product performance</w:t>
      </w:r>
    </w:p>
    <w:p w14:paraId="2F19991B" w14:textId="77777777" w:rsidR="000A77F6"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lastRenderedPageBreak/>
        <w:t>(Source: Self-made)</w:t>
      </w:r>
    </w:p>
    <w:p w14:paraId="0413629A" w14:textId="77777777" w:rsidR="00685260"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Pre-processing of data is one of the processes of collection and analysis of a large data set so that one can understand the change in trends in the data. The visualization of data is an important process for reflecting the changes in profit and sales of business over the years and different segments as well. For instance, the product performance of Superstore has been reflected in the above graph which shows the profit, sales, and margin of all the products associated with the store</w:t>
      </w:r>
      <w:r w:rsidR="00EC53A9">
        <w:rPr>
          <w:rFonts w:ascii="Times New Roman" w:hAnsi="Times New Roman" w:cs="Times New Roman"/>
          <w:sz w:val="24"/>
          <w:szCs w:val="24"/>
          <w:lang w:val="en-GB"/>
        </w:rPr>
        <w:t>.</w:t>
      </w:r>
      <w:r w:rsidR="00EC53A9" w:rsidRPr="00EC53A9">
        <w:t xml:space="preserve"> </w:t>
      </w:r>
      <w:r w:rsidR="00EC53A9" w:rsidRPr="00EC53A9">
        <w:rPr>
          <w:rFonts w:ascii="Times New Roman" w:hAnsi="Times New Roman" w:cs="Times New Roman"/>
          <w:sz w:val="24"/>
          <w:szCs w:val="24"/>
          <w:lang w:val="en-GB"/>
        </w:rPr>
        <w:t>In order to widen their knowledge base and support the development of innovation, new businesses require external sources in the face of resource constraint and environmental turmoil.</w:t>
      </w:r>
      <w:r w:rsidR="00D91C63" w:rsidRPr="00B92676">
        <w:rPr>
          <w:rFonts w:ascii="Times New Roman" w:hAnsi="Times New Roman" w:cs="Times New Roman"/>
          <w:sz w:val="24"/>
          <w:szCs w:val="24"/>
          <w:lang w:val="en-GB"/>
        </w:rPr>
        <w:t xml:space="preserve"> (</w:t>
      </w:r>
      <w:proofErr w:type="spellStart"/>
      <w:r w:rsidR="00E23318" w:rsidRPr="00FC5CA3">
        <w:rPr>
          <w:rFonts w:ascii="Times New Roman" w:hAnsi="Times New Roman" w:cs="Times New Roman"/>
          <w:sz w:val="24"/>
          <w:szCs w:val="24"/>
          <w:lang w:val="en-GB"/>
        </w:rPr>
        <w:t>Jin</w:t>
      </w:r>
      <w:proofErr w:type="spellEnd"/>
      <w:r w:rsidR="00E23318" w:rsidRPr="00FC5CA3">
        <w:rPr>
          <w:rFonts w:ascii="Times New Roman" w:hAnsi="Times New Roman" w:cs="Times New Roman"/>
          <w:sz w:val="24"/>
          <w:szCs w:val="24"/>
          <w:lang w:val="en-GB"/>
        </w:rPr>
        <w:t xml:space="preserve"> </w:t>
      </w:r>
      <w:r w:rsidR="00D91C63" w:rsidRPr="00FC5CA3">
        <w:rPr>
          <w:rFonts w:ascii="Times New Roman" w:hAnsi="Times New Roman" w:cs="Times New Roman"/>
          <w:i/>
          <w:sz w:val="24"/>
          <w:szCs w:val="24"/>
          <w:lang w:val="en-GB"/>
        </w:rPr>
        <w:t>et al.</w:t>
      </w:r>
      <w:r w:rsidR="00D91C63" w:rsidRPr="00FC5CA3">
        <w:rPr>
          <w:rFonts w:ascii="Times New Roman" w:hAnsi="Times New Roman" w:cs="Times New Roman"/>
          <w:sz w:val="24"/>
          <w:szCs w:val="24"/>
          <w:lang w:val="en-GB"/>
        </w:rPr>
        <w:t xml:space="preserve"> </w:t>
      </w:r>
      <w:r w:rsidR="00E23318" w:rsidRPr="00FC5CA3">
        <w:rPr>
          <w:rFonts w:ascii="Times New Roman" w:hAnsi="Times New Roman" w:cs="Times New Roman"/>
          <w:sz w:val="24"/>
          <w:szCs w:val="24"/>
          <w:lang w:val="en-GB"/>
        </w:rPr>
        <w:t>2019</w:t>
      </w:r>
      <w:r w:rsidR="00D91C63" w:rsidRPr="00FC5CA3">
        <w:rPr>
          <w:rFonts w:ascii="Times New Roman" w:hAnsi="Times New Roman" w:cs="Times New Roman"/>
          <w:sz w:val="24"/>
          <w:szCs w:val="24"/>
          <w:lang w:val="en-GB"/>
        </w:rPr>
        <w:t xml:space="preserve">, </w:t>
      </w:r>
      <w:r w:rsidR="00FC5CA3" w:rsidRPr="00FC5CA3">
        <w:rPr>
          <w:rFonts w:ascii="Times New Roman" w:hAnsi="Times New Roman" w:cs="Times New Roman"/>
          <w:sz w:val="24"/>
          <w:szCs w:val="24"/>
          <w:lang w:val="en-GB"/>
        </w:rPr>
        <w:t>p.22</w:t>
      </w:r>
      <w:r w:rsidR="00D91C63" w:rsidRPr="00B92676">
        <w:rPr>
          <w:rFonts w:ascii="Times New Roman" w:hAnsi="Times New Roman" w:cs="Times New Roman"/>
          <w:sz w:val="24"/>
          <w:szCs w:val="24"/>
          <w:lang w:val="en-GB"/>
        </w:rPr>
        <w:t>)</w:t>
      </w:r>
      <w:r w:rsidRPr="00B92676">
        <w:rPr>
          <w:rFonts w:ascii="Times New Roman" w:hAnsi="Times New Roman" w:cs="Times New Roman"/>
          <w:sz w:val="24"/>
          <w:szCs w:val="24"/>
          <w:lang w:val="en-GB"/>
        </w:rPr>
        <w:t xml:space="preserve">. Therefore, it has been understood from the above table that the visual representation of the data has created the knowledge that the sum of sales has been very high for the company and it generated a high profit for the firm as well. </w:t>
      </w:r>
      <w:r w:rsidR="00F06059" w:rsidRPr="00B92676">
        <w:rPr>
          <w:rFonts w:ascii="Times New Roman" w:hAnsi="Times New Roman" w:cs="Times New Roman"/>
          <w:sz w:val="24"/>
          <w:szCs w:val="24"/>
          <w:lang w:val="en-GB"/>
        </w:rPr>
        <w:t xml:space="preserve">Lastly, with the help of product performance, it has been measured that the </w:t>
      </w:r>
      <w:r w:rsidR="00F06059" w:rsidRPr="00B92676">
        <w:rPr>
          <w:rFonts w:ascii="Times New Roman" w:hAnsi="Times New Roman" w:cs="Times New Roman"/>
          <w:b/>
          <w:bCs/>
          <w:i/>
          <w:iCs/>
          <w:sz w:val="24"/>
          <w:szCs w:val="24"/>
          <w:lang w:val="en-GB"/>
        </w:rPr>
        <w:t>“Ontario”</w:t>
      </w:r>
      <w:r w:rsidR="00F06059" w:rsidRPr="00B92676">
        <w:rPr>
          <w:rFonts w:ascii="Times New Roman" w:hAnsi="Times New Roman" w:cs="Times New Roman"/>
          <w:sz w:val="24"/>
          <w:szCs w:val="24"/>
          <w:lang w:val="en-GB"/>
        </w:rPr>
        <w:t xml:space="preserve"> region of the store has achieved a high product base margin by selling more products in the market. </w:t>
      </w:r>
      <w:r w:rsidRPr="00B92676">
        <w:rPr>
          <w:rFonts w:ascii="Times New Roman" w:hAnsi="Times New Roman" w:cs="Times New Roman"/>
          <w:sz w:val="24"/>
          <w:szCs w:val="24"/>
          <w:lang w:val="en-GB"/>
        </w:rPr>
        <w:t>   </w:t>
      </w:r>
    </w:p>
    <w:p w14:paraId="76BA4D7D" w14:textId="5200FBFD" w:rsidR="00344128" w:rsidRPr="00B92676" w:rsidRDefault="00B410BC" w:rsidP="00156344">
      <w:pPr>
        <w:pStyle w:val="Heading2"/>
        <w:numPr>
          <w:ilvl w:val="0"/>
          <w:numId w:val="9"/>
        </w:numPr>
        <w:spacing w:before="240" w:after="200"/>
        <w:rPr>
          <w:rFonts w:cs="Times New Roman"/>
          <w:lang w:val="en-GB"/>
        </w:rPr>
      </w:pPr>
      <w:bookmarkStart w:id="9" w:name="_Toc113124222"/>
      <w:r w:rsidRPr="00B92676">
        <w:rPr>
          <w:rFonts w:cs="Times New Roman"/>
          <w:lang w:val="en-GB"/>
        </w:rPr>
        <w:t>Conclusion</w:t>
      </w:r>
      <w:bookmarkEnd w:id="9"/>
    </w:p>
    <w:p w14:paraId="643BA04E" w14:textId="77777777" w:rsidR="00433081"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The above discussions have been made based on the sales and profit performance of Superstore by using the PIVOT and IF functions of excel. It has been concluded from the above tables and graphs that some of the segments and regions of the store have contributed to the high revenue and profit in business. Further, it has been found that the use of the aforementioned excel function has created the ease of generating positive and negative outcomes for the financial data of the store.  </w:t>
      </w:r>
    </w:p>
    <w:p w14:paraId="5E81BFC1" w14:textId="77777777" w:rsidR="00344128" w:rsidRPr="00B92676" w:rsidRDefault="00344128" w:rsidP="00B92676">
      <w:pPr>
        <w:spacing w:before="240" w:line="360" w:lineRule="auto"/>
        <w:jc w:val="both"/>
        <w:rPr>
          <w:rFonts w:ascii="Times New Roman" w:hAnsi="Times New Roman" w:cs="Times New Roman"/>
          <w:sz w:val="24"/>
          <w:szCs w:val="24"/>
          <w:lang w:val="en-GB"/>
        </w:rPr>
      </w:pPr>
    </w:p>
    <w:p w14:paraId="32A62CC6" w14:textId="77777777" w:rsidR="00344128" w:rsidRPr="00B92676" w:rsidRDefault="00B410BC" w:rsidP="00B92676">
      <w:pPr>
        <w:spacing w:before="240" w:line="360" w:lineRule="auto"/>
        <w:rPr>
          <w:rFonts w:ascii="Times New Roman" w:hAnsi="Times New Roman" w:cs="Times New Roman"/>
          <w:sz w:val="24"/>
          <w:szCs w:val="24"/>
          <w:lang w:val="en-GB"/>
        </w:rPr>
      </w:pPr>
      <w:r w:rsidRPr="00B92676">
        <w:rPr>
          <w:rFonts w:ascii="Times New Roman" w:hAnsi="Times New Roman" w:cs="Times New Roman"/>
          <w:sz w:val="24"/>
          <w:szCs w:val="24"/>
          <w:lang w:val="en-GB"/>
        </w:rPr>
        <w:br w:type="page"/>
      </w:r>
    </w:p>
    <w:p w14:paraId="2C1083B8" w14:textId="77777777" w:rsidR="007B6081" w:rsidRPr="00B92676" w:rsidRDefault="00B410BC" w:rsidP="00B92676">
      <w:pPr>
        <w:pStyle w:val="Heading1"/>
        <w:spacing w:after="200"/>
        <w:rPr>
          <w:rFonts w:cs="Times New Roman"/>
          <w:lang w:val="en-GB"/>
        </w:rPr>
      </w:pPr>
      <w:bookmarkStart w:id="10" w:name="_Toc113124223"/>
      <w:r w:rsidRPr="00B92676">
        <w:rPr>
          <w:rFonts w:cs="Times New Roman"/>
          <w:lang w:val="en-GB"/>
        </w:rPr>
        <w:lastRenderedPageBreak/>
        <w:t>Part 2</w:t>
      </w:r>
      <w:bookmarkEnd w:id="10"/>
    </w:p>
    <w:p w14:paraId="1099F0E1" w14:textId="178EA1D5" w:rsidR="007B6081" w:rsidRPr="00B92676" w:rsidRDefault="00B410BC" w:rsidP="00156344">
      <w:pPr>
        <w:pStyle w:val="Heading2"/>
        <w:numPr>
          <w:ilvl w:val="0"/>
          <w:numId w:val="10"/>
        </w:numPr>
        <w:spacing w:before="240" w:after="200"/>
        <w:rPr>
          <w:rFonts w:cs="Times New Roman"/>
          <w:lang w:val="en-GB"/>
        </w:rPr>
      </w:pPr>
      <w:bookmarkStart w:id="11" w:name="_Toc113124224"/>
      <w:r w:rsidRPr="00B92676">
        <w:rPr>
          <w:rFonts w:cs="Times New Roman"/>
          <w:lang w:val="en-GB"/>
        </w:rPr>
        <w:t>Introduction</w:t>
      </w:r>
      <w:bookmarkEnd w:id="11"/>
    </w:p>
    <w:p w14:paraId="7CBAA2B4" w14:textId="77777777" w:rsidR="0074751A"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Data analysis through SPSS software has been done in the overall study which is very important for creating knowledge about the survey of 200 high school students. The main aim of the study is to use the SPSS software for creating the tables and graphs about the survey by which the preferences and number of male &amp; female candidates can be </w:t>
      </w:r>
      <w:r w:rsidR="00F31EC2" w:rsidRPr="00B92676">
        <w:rPr>
          <w:rFonts w:ascii="Times New Roman" w:hAnsi="Times New Roman" w:cs="Times New Roman"/>
          <w:sz w:val="24"/>
          <w:szCs w:val="24"/>
          <w:lang w:val="en-GB"/>
        </w:rPr>
        <w:t>analysed</w:t>
      </w:r>
      <w:r w:rsidRPr="00B92676">
        <w:rPr>
          <w:rFonts w:ascii="Times New Roman" w:hAnsi="Times New Roman" w:cs="Times New Roman"/>
          <w:sz w:val="24"/>
          <w:szCs w:val="24"/>
          <w:lang w:val="en-GB"/>
        </w:rPr>
        <w:t xml:space="preserve">.  </w:t>
      </w:r>
    </w:p>
    <w:p w14:paraId="1F00D1B9" w14:textId="7B3D3FA9" w:rsidR="003E0A5C" w:rsidRPr="00B92676" w:rsidRDefault="00B410BC" w:rsidP="00156344">
      <w:pPr>
        <w:pStyle w:val="Heading2"/>
        <w:numPr>
          <w:ilvl w:val="0"/>
          <w:numId w:val="10"/>
        </w:numPr>
        <w:spacing w:before="240" w:after="200"/>
        <w:rPr>
          <w:rFonts w:cs="Times New Roman"/>
          <w:lang w:val="en-GB"/>
        </w:rPr>
      </w:pPr>
      <w:bookmarkStart w:id="12" w:name="_Toc113124225"/>
      <w:r w:rsidRPr="00B92676">
        <w:rPr>
          <w:rFonts w:cs="Times New Roman"/>
          <w:lang w:val="en-GB"/>
        </w:rPr>
        <w:t>Discussion on SPSS function and its evaluation</w:t>
      </w:r>
      <w:bookmarkEnd w:id="12"/>
    </w:p>
    <w:p w14:paraId="7D7A6345" w14:textId="77777777" w:rsidR="00D05F0A"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SPSS function is quite helpful in delivering the reliable and viable results of the survey in which different criteria could be met by the company. The SPSS software is also helpful in measuring the preferences of males and females on different variables that could also be used for assessing the descriptive statistics</w:t>
      </w:r>
      <w:r w:rsidR="00017024">
        <w:rPr>
          <w:rFonts w:ascii="Times New Roman" w:hAnsi="Times New Roman" w:cs="Times New Roman"/>
          <w:sz w:val="24"/>
          <w:szCs w:val="24"/>
          <w:lang w:val="en-GB"/>
        </w:rPr>
        <w:t>.</w:t>
      </w:r>
      <w:r w:rsidR="00C95F45" w:rsidRPr="00B92676">
        <w:rPr>
          <w:rFonts w:ascii="Times New Roman" w:hAnsi="Times New Roman" w:cs="Times New Roman"/>
          <w:sz w:val="24"/>
          <w:szCs w:val="24"/>
          <w:lang w:val="en-GB"/>
        </w:rPr>
        <w:t xml:space="preserve"> </w:t>
      </w:r>
      <w:r w:rsidR="00017024" w:rsidRPr="00017024">
        <w:rPr>
          <w:rFonts w:ascii="Times New Roman" w:hAnsi="Times New Roman" w:cs="Times New Roman"/>
          <w:sz w:val="24"/>
          <w:szCs w:val="24"/>
          <w:lang w:val="en-GB"/>
        </w:rPr>
        <w:t xml:space="preserve">Using descriptive statistics and SPSS software, the data were examined. </w:t>
      </w:r>
      <w:r w:rsidR="00C95F45" w:rsidRPr="00B92676">
        <w:rPr>
          <w:rFonts w:ascii="Times New Roman" w:hAnsi="Times New Roman" w:cs="Times New Roman"/>
          <w:sz w:val="24"/>
          <w:szCs w:val="24"/>
          <w:lang w:val="en-GB"/>
        </w:rPr>
        <w:t>(</w:t>
      </w:r>
      <w:r w:rsidR="00017024" w:rsidRPr="00840259">
        <w:rPr>
          <w:rFonts w:ascii="Times New Roman" w:hAnsi="Times New Roman" w:cs="Times New Roman"/>
          <w:sz w:val="24"/>
          <w:szCs w:val="24"/>
          <w:lang w:val="en-GB"/>
        </w:rPr>
        <w:t>Lutfi</w:t>
      </w:r>
      <w:r w:rsidR="00017024">
        <w:rPr>
          <w:rFonts w:ascii="Times New Roman" w:hAnsi="Times New Roman" w:cs="Times New Roman"/>
          <w:sz w:val="24"/>
          <w:szCs w:val="24"/>
          <w:lang w:val="en-GB"/>
        </w:rPr>
        <w:t xml:space="preserve"> </w:t>
      </w:r>
      <w:r w:rsidR="00C95F45" w:rsidRPr="00B92676">
        <w:rPr>
          <w:rFonts w:ascii="Times New Roman" w:hAnsi="Times New Roman" w:cs="Times New Roman"/>
          <w:i/>
          <w:iCs/>
          <w:sz w:val="24"/>
          <w:szCs w:val="24"/>
          <w:lang w:val="en-GB"/>
        </w:rPr>
        <w:t>et al.</w:t>
      </w:r>
      <w:r w:rsidR="00D80625">
        <w:rPr>
          <w:rFonts w:ascii="Times New Roman" w:hAnsi="Times New Roman" w:cs="Times New Roman"/>
          <w:i/>
          <w:iCs/>
          <w:sz w:val="24"/>
          <w:szCs w:val="24"/>
          <w:lang w:val="en-GB"/>
        </w:rPr>
        <w:t xml:space="preserve"> </w:t>
      </w:r>
      <w:r w:rsidR="00C95F45" w:rsidRPr="00C95F45">
        <w:rPr>
          <w:rFonts w:ascii="Times New Roman" w:hAnsi="Times New Roman" w:cs="Times New Roman"/>
          <w:sz w:val="24"/>
          <w:szCs w:val="24"/>
          <w:lang w:val="en-GB"/>
        </w:rPr>
        <w:t>2020</w:t>
      </w:r>
      <w:r w:rsidR="00C95F45" w:rsidRPr="00B92676">
        <w:rPr>
          <w:rFonts w:ascii="Times New Roman" w:hAnsi="Times New Roman" w:cs="Times New Roman"/>
          <w:sz w:val="24"/>
          <w:szCs w:val="24"/>
          <w:lang w:val="en-GB"/>
        </w:rPr>
        <w:t xml:space="preserve">, </w:t>
      </w:r>
      <w:r w:rsidR="00017024">
        <w:rPr>
          <w:rFonts w:ascii="Times New Roman" w:hAnsi="Times New Roman" w:cs="Times New Roman"/>
          <w:sz w:val="24"/>
          <w:szCs w:val="24"/>
          <w:lang w:val="en-GB"/>
        </w:rPr>
        <w:t>p.495</w:t>
      </w:r>
      <w:r w:rsidR="00C95F45" w:rsidRPr="00B92676">
        <w:rPr>
          <w:rFonts w:ascii="Times New Roman" w:hAnsi="Times New Roman" w:cs="Times New Roman"/>
          <w:sz w:val="24"/>
          <w:szCs w:val="24"/>
          <w:lang w:val="en-GB"/>
        </w:rPr>
        <w:t>)</w:t>
      </w:r>
      <w:r w:rsidRPr="00B92676">
        <w:rPr>
          <w:rFonts w:ascii="Times New Roman" w:hAnsi="Times New Roman" w:cs="Times New Roman"/>
          <w:sz w:val="24"/>
          <w:szCs w:val="24"/>
          <w:lang w:val="en-GB"/>
        </w:rPr>
        <w:t xml:space="preserve">. Moreover, before using the SPSS software the company used excel software for generating the results and outcomes of the survey. However, recently they have downloaded the SPSS software and wanted to try the software for generating the results. Therefore, below several criteria have been met by using the software and several graphs have also been presented:    </w:t>
      </w:r>
    </w:p>
    <w:p w14:paraId="5B3F4FB1" w14:textId="77C032B3" w:rsidR="00344128" w:rsidRPr="00B92676" w:rsidRDefault="00B410BC" w:rsidP="00B92676">
      <w:pPr>
        <w:pStyle w:val="Heading3"/>
        <w:spacing w:before="240" w:after="200"/>
        <w:rPr>
          <w:rFonts w:cs="Times New Roman"/>
        </w:rPr>
      </w:pPr>
      <w:bookmarkStart w:id="13" w:name="_Toc113124226"/>
      <w:r w:rsidRPr="00B92676">
        <w:rPr>
          <w:rFonts w:cs="Times New Roman"/>
        </w:rPr>
        <w:t>2.1</w:t>
      </w:r>
      <w:r w:rsidR="00156344">
        <w:rPr>
          <w:rFonts w:cs="Times New Roman"/>
        </w:rPr>
        <w:t>.</w:t>
      </w:r>
      <w:r w:rsidRPr="00B92676">
        <w:rPr>
          <w:rFonts w:cs="Times New Roman"/>
        </w:rPr>
        <w:t xml:space="preserve"> Students like the ice cream (Vanilla </w:t>
      </w:r>
      <w:r w:rsidR="001A0805" w:rsidRPr="00B92676">
        <w:rPr>
          <w:rFonts w:cs="Times New Roman"/>
        </w:rPr>
        <w:t>flavour</w:t>
      </w:r>
      <w:r w:rsidRPr="00B92676">
        <w:rPr>
          <w:rFonts w:cs="Times New Roman"/>
        </w:rPr>
        <w:t>)</w:t>
      </w:r>
      <w:bookmarkEnd w:id="13"/>
    </w:p>
    <w:p w14:paraId="26E11C6F"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noProof/>
          <w:sz w:val="24"/>
          <w:szCs w:val="24"/>
          <w:lang w:eastAsia="en-US"/>
        </w:rPr>
        <w:drawing>
          <wp:inline distT="0" distB="0" distL="0" distR="0" wp14:anchorId="2C912ED5" wp14:editId="58BE6424">
            <wp:extent cx="3438525" cy="2759007"/>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443699" cy="2763159"/>
                    </a:xfrm>
                    <a:prstGeom prst="rect">
                      <a:avLst/>
                    </a:prstGeom>
                    <a:noFill/>
                    <a:ln>
                      <a:noFill/>
                    </a:ln>
                  </pic:spPr>
                </pic:pic>
              </a:graphicData>
            </a:graphic>
          </wp:inline>
        </w:drawing>
      </w:r>
    </w:p>
    <w:p w14:paraId="250C8DB7"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b/>
          <w:bCs/>
          <w:sz w:val="24"/>
          <w:szCs w:val="24"/>
          <w:lang w:val="en-GB" w:eastAsia="en-GB"/>
        </w:rPr>
        <w:lastRenderedPageBreak/>
        <w:t xml:space="preserve">Figure </w:t>
      </w:r>
      <w:r w:rsidR="00F040F6" w:rsidRPr="00B92676">
        <w:rPr>
          <w:rFonts w:ascii="Times New Roman" w:eastAsia="Times New Roman" w:hAnsi="Times New Roman" w:cs="Times New Roman"/>
          <w:b/>
          <w:bCs/>
          <w:sz w:val="24"/>
          <w:szCs w:val="24"/>
          <w:lang w:val="en-GB" w:eastAsia="en-GB"/>
        </w:rPr>
        <w:t>4</w:t>
      </w:r>
      <w:r w:rsidRPr="00B92676">
        <w:rPr>
          <w:rFonts w:ascii="Times New Roman" w:eastAsia="Times New Roman" w:hAnsi="Times New Roman" w:cs="Times New Roman"/>
          <w:b/>
          <w:bCs/>
          <w:sz w:val="24"/>
          <w:szCs w:val="24"/>
          <w:lang w:val="en-GB" w:eastAsia="en-GB"/>
        </w:rPr>
        <w:t>: Vanilla flavour preference</w:t>
      </w:r>
    </w:p>
    <w:p w14:paraId="6DA57294"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t>(Source: Self-made)</w:t>
      </w:r>
    </w:p>
    <w:p w14:paraId="7F299471" w14:textId="77777777" w:rsidR="00344128"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The preference for the vanilla flavour of the student has been depicted in the above graph, which has been produced by using the SPSS software. The software first recorded the responses of all the 200 high school students and based on their responses a graph was produced which shows the demand for vanilla, chocolate, and strawberry-flavoured ice cream. From the above graph, it has been found that the preference for the vanilla flavour is quite high in comparison to the other two flavours. This means the demand for vanilla flavour among high school students is very high in comparison to chocolate and strawberry flavour.   </w:t>
      </w:r>
    </w:p>
    <w:p w14:paraId="7930BCD7" w14:textId="2365E40E" w:rsidR="00344128" w:rsidRPr="00B92676" w:rsidRDefault="00B410BC" w:rsidP="00B92676">
      <w:pPr>
        <w:pStyle w:val="Heading3"/>
        <w:spacing w:before="240" w:after="200"/>
        <w:rPr>
          <w:rFonts w:cs="Times New Roman"/>
        </w:rPr>
      </w:pPr>
      <w:bookmarkStart w:id="14" w:name="_Toc113124227"/>
      <w:r w:rsidRPr="00B92676">
        <w:rPr>
          <w:rFonts w:cs="Times New Roman"/>
        </w:rPr>
        <w:t>2.2</w:t>
      </w:r>
      <w:r w:rsidR="00156344">
        <w:rPr>
          <w:rFonts w:cs="Times New Roman"/>
        </w:rPr>
        <w:t>.</w:t>
      </w:r>
      <w:r w:rsidRPr="00B92676">
        <w:rPr>
          <w:rFonts w:cs="Times New Roman"/>
        </w:rPr>
        <w:t xml:space="preserve"> Male and female students</w:t>
      </w:r>
      <w:bookmarkEnd w:id="14"/>
    </w:p>
    <w:p w14:paraId="5DC985CE"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noProof/>
          <w:sz w:val="24"/>
          <w:szCs w:val="24"/>
          <w:lang w:eastAsia="en-US"/>
        </w:rPr>
        <w:drawing>
          <wp:inline distT="0" distB="0" distL="0" distR="0" wp14:anchorId="1B148CDA" wp14:editId="7E6C3D84">
            <wp:extent cx="3629025" cy="290137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629927" cy="2902099"/>
                    </a:xfrm>
                    <a:prstGeom prst="rect">
                      <a:avLst/>
                    </a:prstGeom>
                    <a:noFill/>
                    <a:ln>
                      <a:noFill/>
                    </a:ln>
                  </pic:spPr>
                </pic:pic>
              </a:graphicData>
            </a:graphic>
          </wp:inline>
        </w:drawing>
      </w:r>
    </w:p>
    <w:p w14:paraId="171F19DD"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b/>
          <w:bCs/>
          <w:sz w:val="24"/>
          <w:szCs w:val="24"/>
          <w:lang w:val="en-GB" w:eastAsia="en-GB"/>
        </w:rPr>
        <w:t xml:space="preserve">Figure </w:t>
      </w:r>
      <w:r w:rsidR="00F040F6" w:rsidRPr="00B92676">
        <w:rPr>
          <w:rFonts w:ascii="Times New Roman" w:eastAsia="Times New Roman" w:hAnsi="Times New Roman" w:cs="Times New Roman"/>
          <w:b/>
          <w:bCs/>
          <w:sz w:val="24"/>
          <w:szCs w:val="24"/>
          <w:lang w:val="en-GB" w:eastAsia="en-GB"/>
        </w:rPr>
        <w:t>5</w:t>
      </w:r>
      <w:r w:rsidRPr="00B92676">
        <w:rPr>
          <w:rFonts w:ascii="Times New Roman" w:eastAsia="Times New Roman" w:hAnsi="Times New Roman" w:cs="Times New Roman"/>
          <w:b/>
          <w:bCs/>
          <w:sz w:val="24"/>
          <w:szCs w:val="24"/>
          <w:lang w:val="en-GB" w:eastAsia="en-GB"/>
        </w:rPr>
        <w:t>: Gender</w:t>
      </w:r>
    </w:p>
    <w:p w14:paraId="1F2FE796"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t>(Source: Self-made)</w:t>
      </w:r>
    </w:p>
    <w:p w14:paraId="0BD43718" w14:textId="77777777" w:rsidR="00344128"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The number of male and female high school students can also be found by using the SPSS software. The main importance of segregating the gender of the students for assessing the responses of both the male and female students in the survey. It is quite evident that identifying the gender of students would enable the firm to produce ice-creams based on the preferences of both male and female </w:t>
      </w:r>
      <w:r w:rsidRPr="00B92676">
        <w:rPr>
          <w:rFonts w:ascii="Times New Roman" w:hAnsi="Times New Roman" w:cs="Times New Roman"/>
          <w:sz w:val="24"/>
          <w:szCs w:val="24"/>
          <w:lang w:val="en-GB"/>
        </w:rPr>
        <w:lastRenderedPageBreak/>
        <w:t>students</w:t>
      </w:r>
      <w:r w:rsidR="00D80625">
        <w:rPr>
          <w:rFonts w:ascii="Times New Roman" w:hAnsi="Times New Roman" w:cs="Times New Roman"/>
          <w:sz w:val="24"/>
          <w:szCs w:val="24"/>
          <w:lang w:val="en-GB"/>
        </w:rPr>
        <w:t xml:space="preserve">. </w:t>
      </w:r>
      <w:r w:rsidRPr="00B92676">
        <w:rPr>
          <w:rFonts w:ascii="Times New Roman" w:hAnsi="Times New Roman" w:cs="Times New Roman"/>
          <w:sz w:val="24"/>
          <w:szCs w:val="24"/>
          <w:lang w:val="en-GB"/>
        </w:rPr>
        <w:t xml:space="preserve">Moreover, based on the above graph, it can be said that the number of female students is quite high in proportion to the number of male students in the survey. This means the demand for ice cream from the company will be very high among female students and the company should focus more on the preferences of female candidates.      </w:t>
      </w:r>
    </w:p>
    <w:p w14:paraId="67523FC6" w14:textId="16EABDA3" w:rsidR="00344128" w:rsidRPr="00B92676" w:rsidRDefault="00B410BC" w:rsidP="00B92676">
      <w:pPr>
        <w:pStyle w:val="Heading3"/>
        <w:spacing w:before="240" w:after="200"/>
        <w:rPr>
          <w:rFonts w:cs="Times New Roman"/>
        </w:rPr>
      </w:pPr>
      <w:bookmarkStart w:id="15" w:name="_Toc113124228"/>
      <w:r w:rsidRPr="00B92676">
        <w:rPr>
          <w:rFonts w:cs="Times New Roman"/>
        </w:rPr>
        <w:t>2.3</w:t>
      </w:r>
      <w:r w:rsidR="00156344">
        <w:rPr>
          <w:rFonts w:cs="Times New Roman"/>
        </w:rPr>
        <w:t>.</w:t>
      </w:r>
      <w:r w:rsidRPr="00B92676">
        <w:rPr>
          <w:rFonts w:cs="Times New Roman"/>
        </w:rPr>
        <w:t xml:space="preserve"> Mean and median of participants</w:t>
      </w:r>
      <w:bookmarkEnd w:id="15"/>
    </w:p>
    <w:p w14:paraId="596587A3"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noProof/>
          <w:sz w:val="24"/>
          <w:szCs w:val="24"/>
          <w:lang w:eastAsia="en-US"/>
        </w:rPr>
        <w:drawing>
          <wp:inline distT="0" distB="0" distL="0" distR="0" wp14:anchorId="1980E53F" wp14:editId="00E751C5">
            <wp:extent cx="5731510" cy="19011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0"/>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1510" cy="1901190"/>
                    </a:xfrm>
                    <a:prstGeom prst="rect">
                      <a:avLst/>
                    </a:prstGeom>
                    <a:noFill/>
                    <a:ln>
                      <a:noFill/>
                    </a:ln>
                  </pic:spPr>
                </pic:pic>
              </a:graphicData>
            </a:graphic>
          </wp:inline>
        </w:drawing>
      </w:r>
    </w:p>
    <w:p w14:paraId="271169F5"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b/>
          <w:bCs/>
          <w:sz w:val="24"/>
          <w:szCs w:val="24"/>
          <w:lang w:val="en-GB" w:eastAsia="en-GB"/>
        </w:rPr>
        <w:t xml:space="preserve">Figure </w:t>
      </w:r>
      <w:r w:rsidR="00F040F6" w:rsidRPr="00B92676">
        <w:rPr>
          <w:rFonts w:ascii="Times New Roman" w:eastAsia="Times New Roman" w:hAnsi="Times New Roman" w:cs="Times New Roman"/>
          <w:b/>
          <w:bCs/>
          <w:sz w:val="24"/>
          <w:szCs w:val="24"/>
          <w:lang w:val="en-GB" w:eastAsia="en-GB"/>
        </w:rPr>
        <w:t>6</w:t>
      </w:r>
      <w:r w:rsidRPr="00B92676">
        <w:rPr>
          <w:rFonts w:ascii="Times New Roman" w:eastAsia="Times New Roman" w:hAnsi="Times New Roman" w:cs="Times New Roman"/>
          <w:b/>
          <w:bCs/>
          <w:sz w:val="24"/>
          <w:szCs w:val="24"/>
          <w:lang w:val="en-GB" w:eastAsia="en-GB"/>
        </w:rPr>
        <w:t>: Mean and median</w:t>
      </w:r>
    </w:p>
    <w:p w14:paraId="621AAB80"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t>(Source: Self-made)</w:t>
      </w:r>
    </w:p>
    <w:p w14:paraId="343242FD" w14:textId="77777777" w:rsidR="00344128"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Mean and median is the part of descriptive statistics, which is important to derive for measuring the summary of the survey in which both male and </w:t>
      </w:r>
      <w:r w:rsidR="00D80625" w:rsidRPr="00B92676">
        <w:rPr>
          <w:rFonts w:ascii="Times New Roman" w:hAnsi="Times New Roman" w:cs="Times New Roman"/>
          <w:sz w:val="24"/>
          <w:szCs w:val="24"/>
          <w:lang w:val="en-GB"/>
        </w:rPr>
        <w:t>female,</w:t>
      </w:r>
      <w:r w:rsidRPr="00B92676">
        <w:rPr>
          <w:rFonts w:ascii="Times New Roman" w:hAnsi="Times New Roman" w:cs="Times New Roman"/>
          <w:sz w:val="24"/>
          <w:szCs w:val="24"/>
          <w:lang w:val="en-GB"/>
        </w:rPr>
        <w:t xml:space="preserve"> has been provided with the response. The above figure depicts the value of male and female sling with its standard error in the survey. The mean value of the survey is 1.82 which means 1.82% of average responses have been gathered for the survey of the company</w:t>
      </w:r>
      <w:r w:rsidR="00D80625">
        <w:rPr>
          <w:rFonts w:ascii="Times New Roman" w:hAnsi="Times New Roman" w:cs="Times New Roman"/>
          <w:sz w:val="24"/>
          <w:szCs w:val="24"/>
          <w:lang w:val="en-GB"/>
        </w:rPr>
        <w:t xml:space="preserve">. </w:t>
      </w:r>
      <w:r w:rsidRPr="00B92676">
        <w:rPr>
          <w:rFonts w:ascii="Times New Roman" w:hAnsi="Times New Roman" w:cs="Times New Roman"/>
          <w:sz w:val="24"/>
          <w:szCs w:val="24"/>
          <w:lang w:val="en-GB"/>
        </w:rPr>
        <w:t xml:space="preserve">Moreover, the median value is depicted as 2 which </w:t>
      </w:r>
      <w:r w:rsidR="00D80625" w:rsidRPr="00B92676">
        <w:rPr>
          <w:rFonts w:ascii="Times New Roman" w:hAnsi="Times New Roman" w:cs="Times New Roman"/>
          <w:sz w:val="24"/>
          <w:szCs w:val="24"/>
          <w:lang w:val="en-GB"/>
        </w:rPr>
        <w:t>include</w:t>
      </w:r>
      <w:r w:rsidRPr="00B92676">
        <w:rPr>
          <w:rFonts w:ascii="Times New Roman" w:hAnsi="Times New Roman" w:cs="Times New Roman"/>
          <w:sz w:val="24"/>
          <w:szCs w:val="24"/>
          <w:lang w:val="en-GB"/>
        </w:rPr>
        <w:t xml:space="preserve"> the standard error of 0.41, which is higher than the standard error of 0.06. This depicts that the greatest number of students like the strawberry flavour in comparison to the chocolate flavour.   </w:t>
      </w:r>
    </w:p>
    <w:p w14:paraId="0740B68F" w14:textId="4679D3CE" w:rsidR="00344128" w:rsidRPr="00B92676" w:rsidRDefault="00B410BC" w:rsidP="00B92676">
      <w:pPr>
        <w:pStyle w:val="Heading3"/>
        <w:spacing w:before="240" w:after="200"/>
        <w:rPr>
          <w:rFonts w:cs="Times New Roman"/>
        </w:rPr>
      </w:pPr>
      <w:bookmarkStart w:id="16" w:name="_Toc113124229"/>
      <w:r w:rsidRPr="00B92676">
        <w:rPr>
          <w:rFonts w:cs="Times New Roman"/>
        </w:rPr>
        <w:lastRenderedPageBreak/>
        <w:t>2.4</w:t>
      </w:r>
      <w:r w:rsidR="00156344">
        <w:rPr>
          <w:rFonts w:cs="Times New Roman"/>
        </w:rPr>
        <w:t>.</w:t>
      </w:r>
      <w:r w:rsidRPr="00B92676">
        <w:rPr>
          <w:rFonts w:cs="Times New Roman"/>
        </w:rPr>
        <w:t xml:space="preserve"> Specific example of clustering (K-Means)</w:t>
      </w:r>
      <w:bookmarkEnd w:id="16"/>
    </w:p>
    <w:p w14:paraId="58A84CD6"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noProof/>
          <w:sz w:val="24"/>
          <w:szCs w:val="24"/>
          <w:lang w:eastAsia="en-US"/>
        </w:rPr>
        <w:drawing>
          <wp:inline distT="0" distB="0" distL="0" distR="0" wp14:anchorId="4538A8AA" wp14:editId="29AB6125">
            <wp:extent cx="4086225" cy="42957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7"/>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086225" cy="4295775"/>
                    </a:xfrm>
                    <a:prstGeom prst="rect">
                      <a:avLst/>
                    </a:prstGeom>
                    <a:noFill/>
                    <a:ln>
                      <a:noFill/>
                    </a:ln>
                  </pic:spPr>
                </pic:pic>
              </a:graphicData>
            </a:graphic>
          </wp:inline>
        </w:drawing>
      </w:r>
    </w:p>
    <w:p w14:paraId="4B98931F"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b/>
          <w:bCs/>
          <w:sz w:val="24"/>
          <w:szCs w:val="24"/>
          <w:lang w:val="en-GB" w:eastAsia="en-GB"/>
        </w:rPr>
        <w:t xml:space="preserve">Figure </w:t>
      </w:r>
      <w:r w:rsidR="00F040F6" w:rsidRPr="00B92676">
        <w:rPr>
          <w:rFonts w:ascii="Times New Roman" w:eastAsia="Times New Roman" w:hAnsi="Times New Roman" w:cs="Times New Roman"/>
          <w:b/>
          <w:bCs/>
          <w:sz w:val="24"/>
          <w:szCs w:val="24"/>
          <w:lang w:val="en-GB" w:eastAsia="en-GB"/>
        </w:rPr>
        <w:t>7</w:t>
      </w:r>
      <w:r w:rsidRPr="00B92676">
        <w:rPr>
          <w:rFonts w:ascii="Times New Roman" w:eastAsia="Times New Roman" w:hAnsi="Times New Roman" w:cs="Times New Roman"/>
          <w:b/>
          <w:bCs/>
          <w:sz w:val="24"/>
          <w:szCs w:val="24"/>
          <w:lang w:val="en-GB" w:eastAsia="en-GB"/>
        </w:rPr>
        <w:t>: K-Means</w:t>
      </w:r>
    </w:p>
    <w:p w14:paraId="3750DCE3" w14:textId="77777777" w:rsidR="00054E94"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t>(Source: Self-made)</w:t>
      </w:r>
    </w:p>
    <w:p w14:paraId="3436B506" w14:textId="77777777" w:rsidR="00344128"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K-Means is the clustered table derived by using the SPSS software for showing the outcomes of the puzzle, video, and ice cream. The K-Means is one of the helpful tables, which will be useful in establishing relationships in the aforementioned three variables. Based on the above table, it has been found that the significance value of ice cream is 0.847, the puzzle is 0.461, and the video is 0.71. Hence, the significance value of ice cream and video is much higher than 0.50 but puzzles are lower than 0.50. This means there is a strong relationship between ice cream and video, which is more preferred by the school students in comparison to puzzles.     </w:t>
      </w:r>
    </w:p>
    <w:p w14:paraId="31CB88BD" w14:textId="48576DC7" w:rsidR="00344128" w:rsidRPr="00B92676" w:rsidRDefault="00B410BC" w:rsidP="00B92676">
      <w:pPr>
        <w:pStyle w:val="Heading3"/>
        <w:spacing w:before="240" w:after="200"/>
        <w:rPr>
          <w:rFonts w:cs="Times New Roman"/>
        </w:rPr>
      </w:pPr>
      <w:bookmarkStart w:id="17" w:name="_Toc113124230"/>
      <w:r w:rsidRPr="00B92676">
        <w:rPr>
          <w:rFonts w:cs="Times New Roman"/>
        </w:rPr>
        <w:lastRenderedPageBreak/>
        <w:t>2</w:t>
      </w:r>
      <w:r w:rsidR="00156344">
        <w:rPr>
          <w:rFonts w:cs="Times New Roman"/>
        </w:rPr>
        <w:t xml:space="preserve">.5. </w:t>
      </w:r>
      <w:r w:rsidRPr="00B92676">
        <w:rPr>
          <w:rFonts w:cs="Times New Roman"/>
        </w:rPr>
        <w:t>Common ways of data mining and text mining methods</w:t>
      </w:r>
      <w:bookmarkEnd w:id="17"/>
    </w:p>
    <w:p w14:paraId="6849812A" w14:textId="77777777" w:rsidR="00721506"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b/>
          <w:bCs/>
          <w:i/>
          <w:iCs/>
          <w:sz w:val="24"/>
          <w:szCs w:val="24"/>
          <w:lang w:val="en-GB"/>
        </w:rPr>
        <w:t>Data mining</w:t>
      </w:r>
      <w:r w:rsidRPr="00B92676">
        <w:rPr>
          <w:rFonts w:ascii="Times New Roman" w:hAnsi="Times New Roman" w:cs="Times New Roman"/>
          <w:sz w:val="24"/>
          <w:szCs w:val="24"/>
          <w:lang w:val="en-GB"/>
        </w:rPr>
        <w:t xml:space="preserve"> is one of the important processes for a business for sorting the large data of a company for identifying the relationship between the different variables of the data. The main use of data mining is to minimize the burden of high data pressure by creating a linkage and pattern in the data, which is helpful in measuring the trends and data changes over the time period. The process of data mining is used by companies to predict their future financial trends and based on the trends they worked in the business for achieving their financial objectives</w:t>
      </w:r>
      <w:r w:rsidR="004C19CE">
        <w:rPr>
          <w:rFonts w:ascii="Times New Roman" w:hAnsi="Times New Roman" w:cs="Times New Roman"/>
          <w:sz w:val="24"/>
          <w:szCs w:val="24"/>
          <w:lang w:val="en-GB"/>
        </w:rPr>
        <w:t>.</w:t>
      </w:r>
      <w:r w:rsidR="00A60E17" w:rsidRPr="00B92676">
        <w:rPr>
          <w:rFonts w:ascii="Times New Roman" w:hAnsi="Times New Roman" w:cs="Times New Roman"/>
          <w:sz w:val="24"/>
          <w:szCs w:val="24"/>
          <w:lang w:val="en-GB"/>
        </w:rPr>
        <w:t xml:space="preserve"> </w:t>
      </w:r>
      <w:r w:rsidR="00DD514E">
        <w:rPr>
          <w:rFonts w:ascii="Times New Roman" w:hAnsi="Times New Roman" w:cs="Times New Roman"/>
          <w:sz w:val="24"/>
          <w:szCs w:val="24"/>
          <w:lang w:val="en-GB"/>
        </w:rPr>
        <w:t xml:space="preserve">It </w:t>
      </w:r>
      <w:r w:rsidR="00DD514E" w:rsidRPr="00DD514E">
        <w:rPr>
          <w:rFonts w:ascii="Times New Roman" w:hAnsi="Times New Roman" w:cs="Times New Roman"/>
          <w:sz w:val="24"/>
          <w:szCs w:val="24"/>
          <w:lang w:val="en-GB"/>
        </w:rPr>
        <w:t>highlights the value of project sustainability and offers a thorough analysis of recent pertinent contributions made across a variet</w:t>
      </w:r>
      <w:r w:rsidR="00DD514E">
        <w:rPr>
          <w:rFonts w:ascii="Times New Roman" w:hAnsi="Times New Roman" w:cs="Times New Roman"/>
          <w:sz w:val="24"/>
          <w:szCs w:val="24"/>
          <w:lang w:val="en-GB"/>
        </w:rPr>
        <w:t>y of sectors</w:t>
      </w:r>
      <w:r w:rsidR="004C19CE" w:rsidRPr="004C19CE">
        <w:rPr>
          <w:rFonts w:ascii="Times New Roman" w:hAnsi="Times New Roman" w:cs="Times New Roman"/>
          <w:sz w:val="24"/>
          <w:szCs w:val="24"/>
          <w:lang w:val="en-GB"/>
        </w:rPr>
        <w:t xml:space="preserve"> </w:t>
      </w:r>
      <w:r w:rsidR="00A60E17" w:rsidRPr="00B92676">
        <w:rPr>
          <w:rFonts w:ascii="Times New Roman" w:hAnsi="Times New Roman" w:cs="Times New Roman"/>
          <w:sz w:val="24"/>
          <w:szCs w:val="24"/>
          <w:lang w:val="en-GB"/>
        </w:rPr>
        <w:t>(</w:t>
      </w:r>
      <w:r w:rsidR="00801F75" w:rsidRPr="00801F75">
        <w:rPr>
          <w:rFonts w:ascii="Times New Roman" w:hAnsi="Times New Roman" w:cs="Times New Roman"/>
          <w:sz w:val="24"/>
          <w:szCs w:val="24"/>
          <w:lang w:val="en-GB"/>
        </w:rPr>
        <w:t xml:space="preserve">Khalifeh </w:t>
      </w:r>
      <w:r w:rsidR="00A60E17" w:rsidRPr="00B92676">
        <w:rPr>
          <w:rFonts w:ascii="Times New Roman" w:hAnsi="Times New Roman" w:cs="Times New Roman"/>
          <w:i/>
          <w:iCs/>
          <w:sz w:val="24"/>
          <w:szCs w:val="24"/>
          <w:lang w:val="en-GB"/>
        </w:rPr>
        <w:t>et al.</w:t>
      </w:r>
      <w:r w:rsidR="00801F75">
        <w:rPr>
          <w:rFonts w:ascii="Times New Roman" w:hAnsi="Times New Roman" w:cs="Times New Roman"/>
          <w:i/>
          <w:iCs/>
          <w:sz w:val="24"/>
          <w:szCs w:val="24"/>
          <w:lang w:val="en-GB"/>
        </w:rPr>
        <w:t xml:space="preserve"> </w:t>
      </w:r>
      <w:r w:rsidR="00801F75">
        <w:rPr>
          <w:rFonts w:ascii="Times New Roman" w:hAnsi="Times New Roman" w:cs="Times New Roman"/>
          <w:sz w:val="24"/>
          <w:szCs w:val="24"/>
          <w:lang w:val="en-GB"/>
        </w:rPr>
        <w:t>2020</w:t>
      </w:r>
      <w:r w:rsidR="00A60E17" w:rsidRPr="00B92676">
        <w:rPr>
          <w:rFonts w:ascii="Times New Roman" w:hAnsi="Times New Roman" w:cs="Times New Roman"/>
          <w:sz w:val="24"/>
          <w:szCs w:val="24"/>
          <w:lang w:val="en-GB"/>
        </w:rPr>
        <w:t xml:space="preserve">, </w:t>
      </w:r>
      <w:r w:rsidR="00801F75">
        <w:rPr>
          <w:rFonts w:ascii="Times New Roman" w:hAnsi="Times New Roman" w:cs="Times New Roman"/>
          <w:sz w:val="24"/>
          <w:szCs w:val="24"/>
          <w:lang w:val="en-GB"/>
        </w:rPr>
        <w:t>p.1</w:t>
      </w:r>
      <w:r w:rsidR="00A60E17" w:rsidRPr="00B92676">
        <w:rPr>
          <w:rFonts w:ascii="Times New Roman" w:hAnsi="Times New Roman" w:cs="Times New Roman"/>
          <w:sz w:val="24"/>
          <w:szCs w:val="24"/>
          <w:lang w:val="en-GB"/>
        </w:rPr>
        <w:t>)</w:t>
      </w:r>
      <w:r w:rsidRPr="00B92676">
        <w:rPr>
          <w:rFonts w:ascii="Times New Roman" w:hAnsi="Times New Roman" w:cs="Times New Roman"/>
          <w:sz w:val="24"/>
          <w:szCs w:val="24"/>
          <w:lang w:val="en-GB"/>
        </w:rPr>
        <w:t xml:space="preserve">. On the other hand, </w:t>
      </w:r>
      <w:r w:rsidRPr="00B92676">
        <w:rPr>
          <w:rFonts w:ascii="Times New Roman" w:hAnsi="Times New Roman" w:cs="Times New Roman"/>
          <w:b/>
          <w:bCs/>
          <w:i/>
          <w:iCs/>
          <w:sz w:val="24"/>
          <w:szCs w:val="24"/>
          <w:lang w:val="en-GB"/>
        </w:rPr>
        <w:t>Test mining</w:t>
      </w:r>
      <w:r w:rsidRPr="00B92676">
        <w:rPr>
          <w:rFonts w:ascii="Times New Roman" w:hAnsi="Times New Roman" w:cs="Times New Roman"/>
          <w:sz w:val="24"/>
          <w:szCs w:val="24"/>
          <w:lang w:val="en-GB"/>
        </w:rPr>
        <w:t xml:space="preserve"> is another form of text data mining, which is used by companies to structure their data. Text mining is very helpful in </w:t>
      </w:r>
      <w:r w:rsidR="00F31EC2" w:rsidRPr="00B92676">
        <w:rPr>
          <w:rFonts w:ascii="Times New Roman" w:hAnsi="Times New Roman" w:cs="Times New Roman"/>
          <w:sz w:val="24"/>
          <w:szCs w:val="24"/>
          <w:lang w:val="en-GB"/>
        </w:rPr>
        <w:t>analysing</w:t>
      </w:r>
      <w:r w:rsidRPr="00B92676">
        <w:rPr>
          <w:rFonts w:ascii="Times New Roman" w:hAnsi="Times New Roman" w:cs="Times New Roman"/>
          <w:sz w:val="24"/>
          <w:szCs w:val="24"/>
          <w:lang w:val="en-GB"/>
        </w:rPr>
        <w:t xml:space="preserve"> business information by structuring them into a reliable form so that anyone can understand the word structure. Lastly, the process of text mining is significantly important for a company to derive new insights and business information from the unstructured marketing texts of their business.  </w:t>
      </w:r>
    </w:p>
    <w:p w14:paraId="66ED2589" w14:textId="77777777" w:rsidR="00344128"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Apart from that, there are several methods of doing data mining and text mining in business for gathering reliable information and trends. Therefore, the common methods of text and data mining are </w:t>
      </w:r>
      <w:r w:rsidRPr="00B92676">
        <w:rPr>
          <w:rFonts w:ascii="Times New Roman" w:hAnsi="Times New Roman" w:cs="Times New Roman"/>
          <w:b/>
          <w:bCs/>
          <w:i/>
          <w:iCs/>
          <w:sz w:val="24"/>
          <w:szCs w:val="24"/>
          <w:lang w:val="en-GB"/>
        </w:rPr>
        <w:t>“Classification analysis, Clustering analysis, and Regression analysis”</w:t>
      </w:r>
      <w:r w:rsidRPr="00B92676">
        <w:rPr>
          <w:rFonts w:ascii="Times New Roman" w:hAnsi="Times New Roman" w:cs="Times New Roman"/>
          <w:sz w:val="24"/>
          <w:szCs w:val="24"/>
          <w:lang w:val="en-GB"/>
        </w:rPr>
        <w:t>. The mentioned methods are quite helpful for sorting the data and creating new insights from the unstructured texts of the companies</w:t>
      </w:r>
      <w:r w:rsidR="00AD7A51">
        <w:rPr>
          <w:rFonts w:ascii="Times New Roman" w:hAnsi="Times New Roman" w:cs="Times New Roman"/>
          <w:sz w:val="24"/>
          <w:szCs w:val="24"/>
          <w:lang w:val="en-GB"/>
        </w:rPr>
        <w:t xml:space="preserve">. </w:t>
      </w:r>
      <w:r w:rsidRPr="00B92676">
        <w:rPr>
          <w:rFonts w:ascii="Times New Roman" w:hAnsi="Times New Roman" w:cs="Times New Roman"/>
          <w:sz w:val="24"/>
          <w:szCs w:val="24"/>
          <w:lang w:val="en-GB"/>
        </w:rPr>
        <w:t xml:space="preserve">For instance, </w:t>
      </w:r>
      <w:r w:rsidRPr="00B92676">
        <w:rPr>
          <w:rFonts w:ascii="Times New Roman" w:hAnsi="Times New Roman" w:cs="Times New Roman"/>
          <w:b/>
          <w:bCs/>
          <w:i/>
          <w:iCs/>
          <w:sz w:val="24"/>
          <w:szCs w:val="24"/>
          <w:lang w:val="en-GB"/>
        </w:rPr>
        <w:t xml:space="preserve">Netflix </w:t>
      </w:r>
      <w:r w:rsidRPr="00B92676">
        <w:rPr>
          <w:rFonts w:ascii="Times New Roman" w:hAnsi="Times New Roman" w:cs="Times New Roman"/>
          <w:sz w:val="24"/>
          <w:szCs w:val="24"/>
          <w:lang w:val="en-GB"/>
        </w:rPr>
        <w:t xml:space="preserve">is one of the entertainment companies that are using the data mining process in their business for sorting their marketing data and creating ease of information. Further, </w:t>
      </w:r>
      <w:r w:rsidRPr="00B92676">
        <w:rPr>
          <w:rFonts w:ascii="Times New Roman" w:hAnsi="Times New Roman" w:cs="Times New Roman"/>
          <w:b/>
          <w:bCs/>
          <w:i/>
          <w:iCs/>
          <w:sz w:val="24"/>
          <w:szCs w:val="24"/>
          <w:lang w:val="en-GB"/>
        </w:rPr>
        <w:t xml:space="preserve">Amazon </w:t>
      </w:r>
      <w:r w:rsidRPr="00B92676">
        <w:rPr>
          <w:rFonts w:ascii="Times New Roman" w:hAnsi="Times New Roman" w:cs="Times New Roman"/>
          <w:sz w:val="24"/>
          <w:szCs w:val="24"/>
          <w:lang w:val="en-GB"/>
        </w:rPr>
        <w:t>is one of the E-commerce companies that are using text mining in their business for creating new and innovative insights from unstructured texts.      </w:t>
      </w:r>
    </w:p>
    <w:p w14:paraId="32C5ED95" w14:textId="4F59C204" w:rsidR="00344128" w:rsidRPr="00B92676" w:rsidRDefault="00B410BC" w:rsidP="00156344">
      <w:pPr>
        <w:pStyle w:val="Heading3"/>
        <w:numPr>
          <w:ilvl w:val="1"/>
          <w:numId w:val="10"/>
        </w:numPr>
        <w:spacing w:before="240" w:after="200"/>
        <w:rPr>
          <w:rFonts w:cs="Times New Roman"/>
        </w:rPr>
      </w:pPr>
      <w:r w:rsidRPr="00B92676">
        <w:rPr>
          <w:rFonts w:cs="Times New Roman"/>
        </w:rPr>
        <w:t xml:space="preserve"> </w:t>
      </w:r>
      <w:bookmarkStart w:id="18" w:name="_Toc113124231"/>
      <w:r w:rsidR="000D4757" w:rsidRPr="00B92676">
        <w:rPr>
          <w:rFonts w:cs="Times New Roman"/>
        </w:rPr>
        <w:t>SPSS Vs Excel (advantages and disadvantages)</w:t>
      </w:r>
      <w:bookmarkEnd w:id="18"/>
    </w:p>
    <w:p w14:paraId="6E384DC9" w14:textId="77777777" w:rsidR="00C142C7" w:rsidRPr="00C142C7" w:rsidRDefault="00B410BC" w:rsidP="00C142C7">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Both the SPSS and Excel software helps graphically visualize the data for creating ease of information. </w:t>
      </w:r>
      <w:r w:rsidR="00C142C7" w:rsidRPr="00C142C7">
        <w:rPr>
          <w:rFonts w:ascii="Times New Roman" w:hAnsi="Times New Roman" w:cs="Times New Roman"/>
          <w:sz w:val="24"/>
          <w:szCs w:val="24"/>
          <w:lang w:val="en-GB"/>
        </w:rPr>
        <w:t>Frequency table, trend plot and Spearman rank correlation. T test was not used</w:t>
      </w:r>
    </w:p>
    <w:p w14:paraId="010CFE00" w14:textId="77777777" w:rsidR="00A95C53" w:rsidRPr="00B92676" w:rsidRDefault="00C142C7" w:rsidP="00C142C7">
      <w:pPr>
        <w:spacing w:before="240" w:line="360" w:lineRule="auto"/>
        <w:jc w:val="both"/>
        <w:rPr>
          <w:rFonts w:ascii="Times New Roman" w:hAnsi="Times New Roman" w:cs="Times New Roman"/>
          <w:sz w:val="24"/>
          <w:szCs w:val="24"/>
          <w:lang w:val="en-GB"/>
        </w:rPr>
      </w:pPr>
      <w:r w:rsidRPr="00C142C7">
        <w:rPr>
          <w:rFonts w:ascii="Times New Roman" w:hAnsi="Times New Roman" w:cs="Times New Roman"/>
          <w:sz w:val="24"/>
          <w:szCs w:val="24"/>
          <w:lang w:val="en-GB"/>
        </w:rPr>
        <w:t>because the frequency varies significantly from the frequency analysis</w:t>
      </w:r>
      <w:r w:rsidR="007940DA">
        <w:rPr>
          <w:rFonts w:ascii="Times New Roman" w:hAnsi="Times New Roman" w:cs="Times New Roman"/>
          <w:sz w:val="24"/>
          <w:szCs w:val="24"/>
          <w:lang w:val="en-GB"/>
        </w:rPr>
        <w:t xml:space="preserve"> (</w:t>
      </w:r>
      <w:proofErr w:type="spellStart"/>
      <w:r w:rsidR="007940DA" w:rsidRPr="007A0E02">
        <w:rPr>
          <w:rFonts w:ascii="Times New Roman" w:hAnsi="Times New Roman" w:cs="Times New Roman"/>
          <w:sz w:val="24"/>
          <w:szCs w:val="24"/>
          <w:lang w:val="en-GB"/>
        </w:rPr>
        <w:t>Okagbue</w:t>
      </w:r>
      <w:proofErr w:type="spellEnd"/>
      <w:r w:rsidR="007940DA">
        <w:rPr>
          <w:rFonts w:ascii="Times New Roman" w:hAnsi="Times New Roman" w:cs="Times New Roman"/>
          <w:sz w:val="24"/>
          <w:szCs w:val="24"/>
          <w:lang w:val="en-GB"/>
        </w:rPr>
        <w:t xml:space="preserve"> </w:t>
      </w:r>
      <w:r w:rsidR="007940DA" w:rsidRPr="007940DA">
        <w:rPr>
          <w:rFonts w:ascii="Times New Roman" w:hAnsi="Times New Roman" w:cs="Times New Roman"/>
          <w:i/>
          <w:sz w:val="24"/>
          <w:szCs w:val="24"/>
          <w:lang w:val="en-GB"/>
        </w:rPr>
        <w:t>et al.</w:t>
      </w:r>
      <w:r w:rsidR="007940DA">
        <w:rPr>
          <w:rFonts w:ascii="Times New Roman" w:hAnsi="Times New Roman" w:cs="Times New Roman"/>
          <w:sz w:val="24"/>
          <w:szCs w:val="24"/>
          <w:lang w:val="en-GB"/>
        </w:rPr>
        <w:t xml:space="preserve"> 2021, p.3). </w:t>
      </w:r>
      <w:r w:rsidR="00B410BC" w:rsidRPr="00B92676">
        <w:rPr>
          <w:rFonts w:ascii="Times New Roman" w:hAnsi="Times New Roman" w:cs="Times New Roman"/>
          <w:sz w:val="24"/>
          <w:szCs w:val="24"/>
          <w:lang w:val="en-GB"/>
        </w:rPr>
        <w:t xml:space="preserve">Hence, both software associated some the advantages and disadvantages, which might be useful and harmful for the company, which are highlighted below: </w:t>
      </w:r>
    </w:p>
    <w:tbl>
      <w:tblPr>
        <w:tblW w:w="9360" w:type="dxa"/>
        <w:jc w:val="center"/>
        <w:tblCellMar>
          <w:top w:w="15" w:type="dxa"/>
          <w:left w:w="15" w:type="dxa"/>
          <w:bottom w:w="15" w:type="dxa"/>
          <w:right w:w="15" w:type="dxa"/>
        </w:tblCellMar>
        <w:tblLook w:val="04A0" w:firstRow="1" w:lastRow="0" w:firstColumn="1" w:lastColumn="0" w:noHBand="0" w:noVBand="1"/>
      </w:tblPr>
      <w:tblGrid>
        <w:gridCol w:w="1640"/>
        <w:gridCol w:w="3504"/>
        <w:gridCol w:w="4216"/>
      </w:tblGrid>
      <w:tr w:rsidR="00B92676" w:rsidRPr="00B92676" w14:paraId="3181AD80" w14:textId="77777777" w:rsidTr="00B25DDD">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901B7" w14:textId="77777777" w:rsidR="00A95C53"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b/>
                <w:bCs/>
                <w:i/>
                <w:iCs/>
                <w:sz w:val="24"/>
                <w:szCs w:val="24"/>
                <w:lang w:val="en-GB"/>
              </w:rPr>
              <w:lastRenderedPageBreak/>
              <w:t>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43C0C5" w14:textId="77777777" w:rsidR="00A95C53"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b/>
                <w:bCs/>
                <w:i/>
                <w:iCs/>
                <w:sz w:val="24"/>
                <w:szCs w:val="24"/>
                <w:lang w:val="en-GB"/>
              </w:rPr>
              <w:t>SPSS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70B1A" w14:textId="77777777" w:rsidR="00A95C53"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b/>
                <w:bCs/>
                <w:i/>
                <w:iCs/>
                <w:sz w:val="24"/>
                <w:szCs w:val="24"/>
                <w:lang w:val="en-GB"/>
              </w:rPr>
              <w:t>Excel</w:t>
            </w:r>
          </w:p>
        </w:tc>
      </w:tr>
      <w:tr w:rsidR="00B92676" w:rsidRPr="00B92676" w14:paraId="41DECAC7" w14:textId="77777777" w:rsidTr="00B25DDD">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E9E529" w14:textId="77777777" w:rsidR="00A95C53"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b/>
                <w:bCs/>
                <w:i/>
                <w:iCs/>
                <w:sz w:val="24"/>
                <w:szCs w:val="24"/>
                <w:lang w:val="en-GB"/>
              </w:rPr>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0931AE" w14:textId="77777777" w:rsidR="00A95C53" w:rsidRPr="00B92676" w:rsidRDefault="00B410BC" w:rsidP="00B25DDD">
            <w:pPr>
              <w:numPr>
                <w:ilvl w:val="0"/>
                <w:numId w:val="5"/>
              </w:numPr>
              <w:spacing w:after="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SPSS software provides a quick depiction of graphs and tables. </w:t>
            </w:r>
          </w:p>
          <w:p w14:paraId="09C3CD9C" w14:textId="77777777" w:rsidR="00A95C53" w:rsidRPr="00B92676" w:rsidRDefault="00B410BC" w:rsidP="00B25DDD">
            <w:pPr>
              <w:numPr>
                <w:ilvl w:val="0"/>
                <w:numId w:val="5"/>
              </w:numPr>
              <w:spacing w:after="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Different analyses such as regression and correlation can be done by using the SPSS software.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B394A4" w14:textId="77777777" w:rsidR="00A95C53" w:rsidRPr="00B92676" w:rsidRDefault="00B410BC" w:rsidP="00B25DDD">
            <w:pPr>
              <w:numPr>
                <w:ilvl w:val="0"/>
                <w:numId w:val="6"/>
              </w:numPr>
              <w:spacing w:after="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Excel software enables the users to derive data solutions by using advanced functions like PIVOT, SUM, and If functions. </w:t>
            </w:r>
          </w:p>
          <w:p w14:paraId="7F5A2F8A" w14:textId="77777777" w:rsidR="00A95C53" w:rsidRPr="00B92676" w:rsidRDefault="00B410BC" w:rsidP="00B25DDD">
            <w:pPr>
              <w:numPr>
                <w:ilvl w:val="0"/>
                <w:numId w:val="6"/>
              </w:numPr>
              <w:spacing w:after="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The visualization of graphs can be done by using excel software. </w:t>
            </w:r>
          </w:p>
        </w:tc>
      </w:tr>
      <w:tr w:rsidR="00B92676" w:rsidRPr="00B92676" w14:paraId="6DF4A002" w14:textId="77777777" w:rsidTr="00B25DDD">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1601B2" w14:textId="77777777" w:rsidR="00A95C53" w:rsidRPr="00B92676" w:rsidRDefault="00B410BC" w:rsidP="00B25DDD">
            <w:pPr>
              <w:spacing w:after="0" w:line="360" w:lineRule="auto"/>
              <w:jc w:val="center"/>
              <w:rPr>
                <w:rFonts w:ascii="Times New Roman" w:hAnsi="Times New Roman" w:cs="Times New Roman"/>
                <w:sz w:val="24"/>
                <w:szCs w:val="24"/>
                <w:lang w:val="en-GB"/>
              </w:rPr>
            </w:pPr>
            <w:r w:rsidRPr="00B92676">
              <w:rPr>
                <w:rFonts w:ascii="Times New Roman" w:hAnsi="Times New Roman" w:cs="Times New Roman"/>
                <w:b/>
                <w:bCs/>
                <w:i/>
                <w:iCs/>
                <w:sz w:val="24"/>
                <w:szCs w:val="24"/>
                <w:lang w:val="en-GB"/>
              </w:rPr>
              <w:t>Disadvantages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4BD57E" w14:textId="77777777" w:rsidR="00A95C53" w:rsidRPr="00B92676" w:rsidRDefault="00B410BC" w:rsidP="00B25DDD">
            <w:pPr>
              <w:numPr>
                <w:ilvl w:val="0"/>
                <w:numId w:val="7"/>
              </w:numPr>
              <w:spacing w:after="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SPSS is not easy to understand and it is very time-consuming as well. </w:t>
            </w:r>
          </w:p>
          <w:p w14:paraId="164A15B9" w14:textId="77777777" w:rsidR="00A95C53" w:rsidRPr="00B92676" w:rsidRDefault="00B410BC" w:rsidP="00B25DDD">
            <w:pPr>
              <w:numPr>
                <w:ilvl w:val="0"/>
                <w:numId w:val="7"/>
              </w:numPr>
              <w:spacing w:after="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The complexity level of some of the associated outcomes of SPSS is very 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30109B" w14:textId="77777777" w:rsidR="00A95C53" w:rsidRPr="00B92676" w:rsidRDefault="00B410BC" w:rsidP="00B25DDD">
            <w:pPr>
              <w:numPr>
                <w:ilvl w:val="0"/>
                <w:numId w:val="8"/>
              </w:numPr>
              <w:spacing w:after="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Manual calculation in excel can cause wrong data interpretation. </w:t>
            </w:r>
          </w:p>
          <w:p w14:paraId="55F9DF34" w14:textId="77777777" w:rsidR="00A95C53" w:rsidRPr="00B92676" w:rsidRDefault="00B410BC" w:rsidP="00B25DDD">
            <w:pPr>
              <w:numPr>
                <w:ilvl w:val="0"/>
                <w:numId w:val="8"/>
              </w:numPr>
              <w:spacing w:after="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Group analysis </w:t>
            </w:r>
            <w:r w:rsidR="00035698" w:rsidRPr="00B92676">
              <w:rPr>
                <w:rFonts w:ascii="Times New Roman" w:hAnsi="Times New Roman" w:cs="Times New Roman"/>
                <w:sz w:val="24"/>
                <w:szCs w:val="24"/>
                <w:lang w:val="en-GB"/>
              </w:rPr>
              <w:t>cannot</w:t>
            </w:r>
            <w:r w:rsidRPr="00B92676">
              <w:rPr>
                <w:rFonts w:ascii="Times New Roman" w:hAnsi="Times New Roman" w:cs="Times New Roman"/>
                <w:sz w:val="24"/>
                <w:szCs w:val="24"/>
                <w:lang w:val="en-GB"/>
              </w:rPr>
              <w:t xml:space="preserve"> be done in excel, which is a problem.  </w:t>
            </w:r>
          </w:p>
        </w:tc>
      </w:tr>
    </w:tbl>
    <w:p w14:paraId="5CAB6FED" w14:textId="77777777" w:rsidR="00B25DDD" w:rsidRDefault="00B25DDD" w:rsidP="00B25DDD">
      <w:pPr>
        <w:spacing w:after="0" w:line="360" w:lineRule="auto"/>
        <w:jc w:val="center"/>
        <w:rPr>
          <w:rFonts w:ascii="Times New Roman" w:eastAsia="Times New Roman" w:hAnsi="Times New Roman" w:cs="Times New Roman"/>
          <w:b/>
          <w:bCs/>
          <w:sz w:val="24"/>
          <w:szCs w:val="24"/>
          <w:lang w:val="en-GB" w:eastAsia="en-GB"/>
        </w:rPr>
      </w:pPr>
    </w:p>
    <w:p w14:paraId="37F1B309" w14:textId="77777777" w:rsidR="00A35A78" w:rsidRPr="00B92676" w:rsidRDefault="00B410BC" w:rsidP="00B25DDD">
      <w:pPr>
        <w:spacing w:after="0" w:line="360" w:lineRule="auto"/>
        <w:jc w:val="center"/>
        <w:rPr>
          <w:rFonts w:ascii="Times New Roman" w:eastAsia="Times New Roman" w:hAnsi="Times New Roman" w:cs="Times New Roman"/>
          <w:b/>
          <w:bCs/>
          <w:sz w:val="24"/>
          <w:szCs w:val="24"/>
          <w:lang w:val="en-GB" w:eastAsia="en-GB"/>
        </w:rPr>
      </w:pPr>
      <w:r w:rsidRPr="00B92676">
        <w:rPr>
          <w:rFonts w:ascii="Times New Roman" w:eastAsia="Times New Roman" w:hAnsi="Times New Roman" w:cs="Times New Roman"/>
          <w:b/>
          <w:bCs/>
          <w:sz w:val="24"/>
          <w:szCs w:val="24"/>
          <w:lang w:val="en-GB" w:eastAsia="en-GB"/>
        </w:rPr>
        <w:t xml:space="preserve">Table 4: Advantages Vs </w:t>
      </w:r>
      <w:r w:rsidR="00E670E4" w:rsidRPr="00B92676">
        <w:rPr>
          <w:rFonts w:ascii="Times New Roman" w:eastAsia="Times New Roman" w:hAnsi="Times New Roman" w:cs="Times New Roman"/>
          <w:b/>
          <w:bCs/>
          <w:sz w:val="24"/>
          <w:szCs w:val="24"/>
          <w:lang w:val="en-GB" w:eastAsia="en-GB"/>
        </w:rPr>
        <w:t>Disadvantages</w:t>
      </w:r>
    </w:p>
    <w:p w14:paraId="4E6E353D" w14:textId="77777777" w:rsidR="000D4757" w:rsidRPr="00B92676" w:rsidRDefault="00B410BC" w:rsidP="00B92676">
      <w:pPr>
        <w:spacing w:before="240" w:line="360" w:lineRule="auto"/>
        <w:jc w:val="center"/>
        <w:rPr>
          <w:rFonts w:ascii="Times New Roman" w:eastAsia="Times New Roman" w:hAnsi="Times New Roman" w:cs="Times New Roman"/>
          <w:sz w:val="24"/>
          <w:szCs w:val="24"/>
          <w:lang w:val="en-GB" w:eastAsia="en-GB"/>
        </w:rPr>
      </w:pPr>
      <w:r w:rsidRPr="00B92676">
        <w:rPr>
          <w:rFonts w:ascii="Times New Roman" w:eastAsia="Times New Roman" w:hAnsi="Times New Roman" w:cs="Times New Roman"/>
          <w:sz w:val="24"/>
          <w:szCs w:val="24"/>
          <w:lang w:val="en-GB" w:eastAsia="en-GB"/>
        </w:rPr>
        <w:t>(Source: Self-made)</w:t>
      </w:r>
    </w:p>
    <w:p w14:paraId="74FD3E3F" w14:textId="7634B3EF" w:rsidR="000E019A" w:rsidRPr="00B92676" w:rsidRDefault="00B410BC" w:rsidP="00156344">
      <w:pPr>
        <w:pStyle w:val="Heading2"/>
        <w:numPr>
          <w:ilvl w:val="0"/>
          <w:numId w:val="10"/>
        </w:numPr>
        <w:spacing w:before="240" w:after="200"/>
        <w:rPr>
          <w:rFonts w:cs="Times New Roman"/>
          <w:lang w:val="en-GB"/>
        </w:rPr>
      </w:pPr>
      <w:bookmarkStart w:id="19" w:name="_Toc113124232"/>
      <w:r w:rsidRPr="00B92676">
        <w:rPr>
          <w:rFonts w:cs="Times New Roman"/>
          <w:lang w:val="en-GB"/>
        </w:rPr>
        <w:t>Conclusion</w:t>
      </w:r>
      <w:bookmarkEnd w:id="19"/>
    </w:p>
    <w:p w14:paraId="3249F5F7" w14:textId="77777777" w:rsidR="00E670E4" w:rsidRPr="00B92676" w:rsidRDefault="00B410BC" w:rsidP="00B92676">
      <w:pPr>
        <w:spacing w:before="240" w:line="360" w:lineRule="auto"/>
        <w:jc w:val="both"/>
        <w:rPr>
          <w:rFonts w:ascii="Times New Roman" w:hAnsi="Times New Roman" w:cs="Times New Roman"/>
          <w:sz w:val="24"/>
          <w:szCs w:val="24"/>
          <w:lang w:val="en-GB"/>
        </w:rPr>
      </w:pPr>
      <w:r w:rsidRPr="00B92676">
        <w:rPr>
          <w:rFonts w:ascii="Times New Roman" w:hAnsi="Times New Roman" w:cs="Times New Roman"/>
          <w:sz w:val="24"/>
          <w:szCs w:val="24"/>
          <w:lang w:val="en-GB"/>
        </w:rPr>
        <w:t xml:space="preserve">The above statement has been made based on the SPSS software and measuring the responses of students in the survey. It has been concluded that the simultaneous responses of the candidate have been considered in the derivation of the above-clustered table and it is useful in assessing the significance values of ice cream, puzzles, and video.  </w:t>
      </w:r>
    </w:p>
    <w:p w14:paraId="5A6DE0F7" w14:textId="77777777" w:rsidR="00AC783D" w:rsidRPr="00B92676" w:rsidRDefault="00AC783D" w:rsidP="00B92676">
      <w:pPr>
        <w:spacing w:before="240" w:line="360" w:lineRule="auto"/>
        <w:rPr>
          <w:rFonts w:ascii="Times New Roman" w:hAnsi="Times New Roman" w:cs="Times New Roman"/>
          <w:sz w:val="24"/>
          <w:szCs w:val="24"/>
          <w:lang w:val="en-GB"/>
        </w:rPr>
      </w:pPr>
      <w:r w:rsidRPr="00B92676">
        <w:rPr>
          <w:rFonts w:ascii="Times New Roman" w:hAnsi="Times New Roman" w:cs="Times New Roman"/>
          <w:sz w:val="24"/>
          <w:szCs w:val="24"/>
          <w:lang w:val="en-GB"/>
        </w:rPr>
        <w:br w:type="page"/>
      </w:r>
    </w:p>
    <w:p w14:paraId="445C5493" w14:textId="77777777" w:rsidR="00607F50" w:rsidRPr="00F019FC" w:rsidRDefault="00AC783D" w:rsidP="00F019FC">
      <w:pPr>
        <w:pStyle w:val="Heading1"/>
        <w:spacing w:after="200"/>
        <w:rPr>
          <w:rFonts w:cs="Times New Roman"/>
          <w:lang w:val="en-GB"/>
        </w:rPr>
      </w:pPr>
      <w:bookmarkStart w:id="20" w:name="_Toc113124233"/>
      <w:r w:rsidRPr="00B92676">
        <w:rPr>
          <w:rFonts w:cs="Times New Roman"/>
          <w:lang w:val="en-GB"/>
        </w:rPr>
        <w:lastRenderedPageBreak/>
        <w:t>References</w:t>
      </w:r>
      <w:bookmarkEnd w:id="20"/>
    </w:p>
    <w:p w14:paraId="25255403" w14:textId="77777777" w:rsidR="00607F50" w:rsidRPr="007A0E02" w:rsidRDefault="00607F50" w:rsidP="00156344">
      <w:pPr>
        <w:spacing w:before="240" w:line="360" w:lineRule="auto"/>
        <w:ind w:firstLine="720"/>
        <w:jc w:val="both"/>
        <w:rPr>
          <w:rFonts w:ascii="Times New Roman" w:hAnsi="Times New Roman" w:cs="Times New Roman"/>
          <w:sz w:val="24"/>
          <w:szCs w:val="24"/>
          <w:lang w:val="en-GB"/>
        </w:rPr>
      </w:pPr>
      <w:r w:rsidRPr="007A0E02">
        <w:rPr>
          <w:rFonts w:ascii="Times New Roman" w:hAnsi="Times New Roman" w:cs="Times New Roman"/>
          <w:sz w:val="24"/>
          <w:szCs w:val="24"/>
          <w:lang w:val="en-GB"/>
        </w:rPr>
        <w:t xml:space="preserve">Ahmed, W. and </w:t>
      </w:r>
      <w:proofErr w:type="spellStart"/>
      <w:r w:rsidRPr="007A0E02">
        <w:rPr>
          <w:rFonts w:ascii="Times New Roman" w:hAnsi="Times New Roman" w:cs="Times New Roman"/>
          <w:sz w:val="24"/>
          <w:szCs w:val="24"/>
          <w:lang w:val="en-GB"/>
        </w:rPr>
        <w:t>Lugovic</w:t>
      </w:r>
      <w:proofErr w:type="spellEnd"/>
      <w:r w:rsidRPr="007A0E02">
        <w:rPr>
          <w:rFonts w:ascii="Times New Roman" w:hAnsi="Times New Roman" w:cs="Times New Roman"/>
          <w:sz w:val="24"/>
          <w:szCs w:val="24"/>
          <w:lang w:val="en-GB"/>
        </w:rPr>
        <w:t xml:space="preserve">, S., 2018. Social media analytics: analysis and visualisation of news diffusion using </w:t>
      </w:r>
      <w:proofErr w:type="spellStart"/>
      <w:r w:rsidRPr="007A0E02">
        <w:rPr>
          <w:rFonts w:ascii="Times New Roman" w:hAnsi="Times New Roman" w:cs="Times New Roman"/>
          <w:sz w:val="24"/>
          <w:szCs w:val="24"/>
          <w:lang w:val="en-GB"/>
        </w:rPr>
        <w:t>NodeXL</w:t>
      </w:r>
      <w:proofErr w:type="spellEnd"/>
      <w:r w:rsidRPr="007A0E02">
        <w:rPr>
          <w:rFonts w:ascii="Times New Roman" w:hAnsi="Times New Roman" w:cs="Times New Roman"/>
          <w:sz w:val="24"/>
          <w:szCs w:val="24"/>
          <w:lang w:val="en-GB"/>
        </w:rPr>
        <w:t>. Online Information Review.</w:t>
      </w:r>
    </w:p>
    <w:p w14:paraId="2414AAF1" w14:textId="77777777" w:rsidR="00607F50" w:rsidRPr="007A0E02" w:rsidRDefault="00607F50" w:rsidP="00156344">
      <w:pPr>
        <w:spacing w:before="240" w:line="360" w:lineRule="auto"/>
        <w:ind w:firstLine="720"/>
        <w:jc w:val="both"/>
        <w:rPr>
          <w:rFonts w:ascii="Times New Roman" w:hAnsi="Times New Roman" w:cs="Times New Roman"/>
          <w:sz w:val="24"/>
          <w:szCs w:val="24"/>
          <w:lang w:val="en-GB"/>
        </w:rPr>
      </w:pPr>
      <w:proofErr w:type="spellStart"/>
      <w:r w:rsidRPr="007A0E02">
        <w:rPr>
          <w:rFonts w:ascii="Times New Roman" w:hAnsi="Times New Roman" w:cs="Times New Roman"/>
          <w:sz w:val="24"/>
          <w:szCs w:val="24"/>
          <w:lang w:val="en-GB"/>
        </w:rPr>
        <w:t>Bimonte</w:t>
      </w:r>
      <w:proofErr w:type="spellEnd"/>
      <w:r w:rsidRPr="007A0E02">
        <w:rPr>
          <w:rFonts w:ascii="Times New Roman" w:hAnsi="Times New Roman" w:cs="Times New Roman"/>
          <w:sz w:val="24"/>
          <w:szCs w:val="24"/>
          <w:lang w:val="en-GB"/>
        </w:rPr>
        <w:t xml:space="preserve">, S., Antonelli, L. and </w:t>
      </w:r>
      <w:proofErr w:type="spellStart"/>
      <w:r w:rsidRPr="007A0E02">
        <w:rPr>
          <w:rFonts w:ascii="Times New Roman" w:hAnsi="Times New Roman" w:cs="Times New Roman"/>
          <w:sz w:val="24"/>
          <w:szCs w:val="24"/>
          <w:lang w:val="en-GB"/>
        </w:rPr>
        <w:t>Rizzi</w:t>
      </w:r>
      <w:proofErr w:type="spellEnd"/>
      <w:r w:rsidRPr="007A0E02">
        <w:rPr>
          <w:rFonts w:ascii="Times New Roman" w:hAnsi="Times New Roman" w:cs="Times New Roman"/>
          <w:sz w:val="24"/>
          <w:szCs w:val="24"/>
          <w:lang w:val="en-GB"/>
        </w:rPr>
        <w:t>, S., 2021. Requirements-driven data warehouse design based on enhanced pivot tables. Requirements Engineering, 26(1), pp.43-65.</w:t>
      </w:r>
    </w:p>
    <w:p w14:paraId="47EEADB3" w14:textId="77777777" w:rsidR="00607F50" w:rsidRPr="00B92676" w:rsidRDefault="00607F50" w:rsidP="00156344">
      <w:pPr>
        <w:spacing w:before="240" w:line="360" w:lineRule="auto"/>
        <w:ind w:firstLine="720"/>
        <w:jc w:val="both"/>
        <w:rPr>
          <w:rFonts w:ascii="Times New Roman" w:hAnsi="Times New Roman" w:cs="Times New Roman"/>
          <w:sz w:val="24"/>
          <w:szCs w:val="24"/>
          <w:lang w:val="en-GB"/>
        </w:rPr>
      </w:pPr>
      <w:proofErr w:type="spellStart"/>
      <w:r w:rsidRPr="007A0E02">
        <w:rPr>
          <w:rFonts w:ascii="Times New Roman" w:hAnsi="Times New Roman" w:cs="Times New Roman"/>
          <w:sz w:val="24"/>
          <w:szCs w:val="24"/>
          <w:lang w:val="en-GB"/>
        </w:rPr>
        <w:t>Jin</w:t>
      </w:r>
      <w:proofErr w:type="spellEnd"/>
      <w:r w:rsidRPr="007A0E02">
        <w:rPr>
          <w:rFonts w:ascii="Times New Roman" w:hAnsi="Times New Roman" w:cs="Times New Roman"/>
          <w:sz w:val="24"/>
          <w:szCs w:val="24"/>
          <w:lang w:val="en-GB"/>
        </w:rPr>
        <w:t xml:space="preserve">, J.L., Shu, C. and Zhou, K.Z., 2019. Product newness and product performance in new ventures: contingent roles of market knowledge breadth and </w:t>
      </w:r>
      <w:proofErr w:type="spellStart"/>
      <w:r w:rsidRPr="007A0E02">
        <w:rPr>
          <w:rFonts w:ascii="Times New Roman" w:hAnsi="Times New Roman" w:cs="Times New Roman"/>
          <w:sz w:val="24"/>
          <w:szCs w:val="24"/>
          <w:lang w:val="en-GB"/>
        </w:rPr>
        <w:t>tacitness</w:t>
      </w:r>
      <w:proofErr w:type="spellEnd"/>
      <w:r w:rsidRPr="007A0E02">
        <w:rPr>
          <w:rFonts w:ascii="Times New Roman" w:hAnsi="Times New Roman" w:cs="Times New Roman"/>
          <w:sz w:val="24"/>
          <w:szCs w:val="24"/>
          <w:lang w:val="en-GB"/>
        </w:rPr>
        <w:t>. Industrial Marketing Management, 76, pp.231-241.</w:t>
      </w:r>
      <w:r w:rsidRPr="00B92676">
        <w:rPr>
          <w:rFonts w:ascii="Times New Roman" w:hAnsi="Times New Roman" w:cs="Times New Roman"/>
          <w:sz w:val="24"/>
          <w:szCs w:val="24"/>
          <w:lang w:val="en-GB"/>
        </w:rPr>
        <w:t xml:space="preserve"> </w:t>
      </w:r>
    </w:p>
    <w:p w14:paraId="2A8A972D" w14:textId="77777777" w:rsidR="00607F50" w:rsidRPr="007A0E02" w:rsidRDefault="00607F50" w:rsidP="00156344">
      <w:pPr>
        <w:spacing w:before="240" w:line="360" w:lineRule="auto"/>
        <w:ind w:firstLine="720"/>
        <w:jc w:val="both"/>
        <w:rPr>
          <w:rFonts w:ascii="Times New Roman" w:hAnsi="Times New Roman" w:cs="Times New Roman"/>
          <w:sz w:val="24"/>
          <w:szCs w:val="24"/>
          <w:lang w:val="en-GB"/>
        </w:rPr>
      </w:pPr>
      <w:r w:rsidRPr="007A0E02">
        <w:rPr>
          <w:rFonts w:ascii="Times New Roman" w:hAnsi="Times New Roman" w:cs="Times New Roman"/>
          <w:sz w:val="24"/>
          <w:szCs w:val="24"/>
          <w:lang w:val="en-GB"/>
        </w:rPr>
        <w:t xml:space="preserve">Khalifeh, A., Farrell, P., </w:t>
      </w:r>
      <w:proofErr w:type="spellStart"/>
      <w:r w:rsidRPr="007A0E02">
        <w:rPr>
          <w:rFonts w:ascii="Times New Roman" w:hAnsi="Times New Roman" w:cs="Times New Roman"/>
          <w:sz w:val="24"/>
          <w:szCs w:val="24"/>
          <w:lang w:val="en-GB"/>
        </w:rPr>
        <w:t>Alrousan</w:t>
      </w:r>
      <w:proofErr w:type="spellEnd"/>
      <w:r w:rsidRPr="007A0E02">
        <w:rPr>
          <w:rFonts w:ascii="Times New Roman" w:hAnsi="Times New Roman" w:cs="Times New Roman"/>
          <w:sz w:val="24"/>
          <w:szCs w:val="24"/>
          <w:lang w:val="en-GB"/>
        </w:rPr>
        <w:t xml:space="preserve">, M., </w:t>
      </w:r>
      <w:proofErr w:type="spellStart"/>
      <w:r w:rsidRPr="007A0E02">
        <w:rPr>
          <w:rFonts w:ascii="Times New Roman" w:hAnsi="Times New Roman" w:cs="Times New Roman"/>
          <w:sz w:val="24"/>
          <w:szCs w:val="24"/>
          <w:lang w:val="en-GB"/>
        </w:rPr>
        <w:t>Alwardat</w:t>
      </w:r>
      <w:proofErr w:type="spellEnd"/>
      <w:r w:rsidRPr="007A0E02">
        <w:rPr>
          <w:rFonts w:ascii="Times New Roman" w:hAnsi="Times New Roman" w:cs="Times New Roman"/>
          <w:sz w:val="24"/>
          <w:szCs w:val="24"/>
          <w:lang w:val="en-GB"/>
        </w:rPr>
        <w:t xml:space="preserve">, S. and Faisal, M., 2020. Incorporating sustainability into software projects: a conceptual framework. International Journal of Managing Projects in </w:t>
      </w:r>
      <w:proofErr w:type="gramStart"/>
      <w:r w:rsidRPr="007A0E02">
        <w:rPr>
          <w:rFonts w:ascii="Times New Roman" w:hAnsi="Times New Roman" w:cs="Times New Roman"/>
          <w:sz w:val="24"/>
          <w:szCs w:val="24"/>
          <w:lang w:val="en-GB"/>
        </w:rPr>
        <w:t>Business..</w:t>
      </w:r>
      <w:proofErr w:type="gramEnd"/>
      <w:r w:rsidRPr="007A0E02">
        <w:rPr>
          <w:rFonts w:ascii="Times New Roman" w:hAnsi="Times New Roman" w:cs="Times New Roman"/>
          <w:sz w:val="24"/>
          <w:szCs w:val="24"/>
          <w:lang w:val="en-GB"/>
        </w:rPr>
        <w:t xml:space="preserve"> </w:t>
      </w:r>
    </w:p>
    <w:p w14:paraId="21D66973" w14:textId="77777777" w:rsidR="00607F50" w:rsidRPr="007A0E02" w:rsidRDefault="00607F50" w:rsidP="00156344">
      <w:pPr>
        <w:spacing w:before="240" w:line="360" w:lineRule="auto"/>
        <w:ind w:firstLine="720"/>
        <w:jc w:val="both"/>
        <w:rPr>
          <w:rFonts w:ascii="Times New Roman" w:hAnsi="Times New Roman" w:cs="Times New Roman"/>
          <w:sz w:val="24"/>
          <w:szCs w:val="24"/>
          <w:lang w:val="en-GB"/>
        </w:rPr>
      </w:pPr>
      <w:r w:rsidRPr="007A0E02">
        <w:rPr>
          <w:rFonts w:ascii="Times New Roman" w:hAnsi="Times New Roman" w:cs="Times New Roman"/>
          <w:sz w:val="24"/>
          <w:szCs w:val="24"/>
          <w:lang w:val="en-GB"/>
        </w:rPr>
        <w:t>Li, A., Zhang, S., Feng, Z. and Zhang, Q., 2020. Research on calculation method of mean in sports statistical data with excels. International Journal of Computer and Communication Engineering, 9(3), pp.141-148.</w:t>
      </w:r>
    </w:p>
    <w:p w14:paraId="39981AEC" w14:textId="77777777" w:rsidR="00607F50" w:rsidRPr="007A0E02" w:rsidRDefault="00607F50" w:rsidP="00156344">
      <w:pPr>
        <w:spacing w:before="240" w:line="360" w:lineRule="auto"/>
        <w:ind w:firstLine="720"/>
        <w:jc w:val="both"/>
        <w:rPr>
          <w:rFonts w:ascii="Times New Roman" w:hAnsi="Times New Roman" w:cs="Times New Roman"/>
          <w:sz w:val="24"/>
          <w:szCs w:val="24"/>
          <w:lang w:val="en-GB"/>
        </w:rPr>
      </w:pPr>
      <w:r w:rsidRPr="007A0E02">
        <w:rPr>
          <w:rFonts w:ascii="Times New Roman" w:hAnsi="Times New Roman" w:cs="Times New Roman"/>
          <w:sz w:val="24"/>
          <w:szCs w:val="24"/>
          <w:lang w:val="en-GB"/>
        </w:rPr>
        <w:t>Li, L., Li, G., Tsai, F.S., Lee, H.Y. and Lee, C.H., 2019. The effects of corporate social responsibility on service innovation performance: The role of dynamic capability for sustainability. Sustainability, 11(10), p.2739.</w:t>
      </w:r>
    </w:p>
    <w:p w14:paraId="1B4DA7C7" w14:textId="77777777" w:rsidR="00607F50" w:rsidRPr="007A0E02" w:rsidRDefault="00607F50" w:rsidP="00156344">
      <w:pPr>
        <w:spacing w:before="240" w:line="360" w:lineRule="auto"/>
        <w:ind w:firstLine="720"/>
        <w:jc w:val="both"/>
        <w:rPr>
          <w:rFonts w:ascii="Times New Roman" w:hAnsi="Times New Roman" w:cs="Times New Roman"/>
          <w:sz w:val="24"/>
          <w:szCs w:val="24"/>
          <w:lang w:val="en-GB"/>
        </w:rPr>
      </w:pPr>
      <w:proofErr w:type="spellStart"/>
      <w:r w:rsidRPr="007A0E02">
        <w:rPr>
          <w:rFonts w:ascii="Times New Roman" w:hAnsi="Times New Roman" w:cs="Times New Roman"/>
          <w:sz w:val="24"/>
          <w:szCs w:val="24"/>
          <w:lang w:val="en-GB"/>
        </w:rPr>
        <w:t>Llopis</w:t>
      </w:r>
      <w:proofErr w:type="spellEnd"/>
      <w:r w:rsidRPr="007A0E02">
        <w:rPr>
          <w:rFonts w:ascii="Times New Roman" w:hAnsi="Times New Roman" w:cs="Times New Roman"/>
          <w:sz w:val="24"/>
          <w:szCs w:val="24"/>
          <w:lang w:val="en-GB"/>
        </w:rPr>
        <w:t xml:space="preserve">, S., </w:t>
      </w:r>
      <w:proofErr w:type="spellStart"/>
      <w:r w:rsidRPr="007A0E02">
        <w:rPr>
          <w:rFonts w:ascii="Times New Roman" w:hAnsi="Times New Roman" w:cs="Times New Roman"/>
          <w:sz w:val="24"/>
          <w:szCs w:val="24"/>
          <w:lang w:val="en-GB"/>
        </w:rPr>
        <w:t>Hingant</w:t>
      </w:r>
      <w:proofErr w:type="spellEnd"/>
      <w:r w:rsidRPr="007A0E02">
        <w:rPr>
          <w:rFonts w:ascii="Times New Roman" w:hAnsi="Times New Roman" w:cs="Times New Roman"/>
          <w:sz w:val="24"/>
          <w:szCs w:val="24"/>
          <w:lang w:val="en-GB"/>
        </w:rPr>
        <w:t xml:space="preserve">, J., Pérez, I., </w:t>
      </w:r>
      <w:proofErr w:type="spellStart"/>
      <w:r w:rsidRPr="007A0E02">
        <w:rPr>
          <w:rFonts w:ascii="Times New Roman" w:hAnsi="Times New Roman" w:cs="Times New Roman"/>
          <w:sz w:val="24"/>
          <w:szCs w:val="24"/>
          <w:lang w:val="en-GB"/>
        </w:rPr>
        <w:t>Esteve</w:t>
      </w:r>
      <w:proofErr w:type="spellEnd"/>
      <w:r w:rsidRPr="007A0E02">
        <w:rPr>
          <w:rFonts w:ascii="Times New Roman" w:hAnsi="Times New Roman" w:cs="Times New Roman"/>
          <w:sz w:val="24"/>
          <w:szCs w:val="24"/>
          <w:lang w:val="en-GB"/>
        </w:rPr>
        <w:t xml:space="preserve">, M., Carvajal, F., Mees, W. and </w:t>
      </w:r>
      <w:proofErr w:type="spellStart"/>
      <w:r w:rsidRPr="007A0E02">
        <w:rPr>
          <w:rFonts w:ascii="Times New Roman" w:hAnsi="Times New Roman" w:cs="Times New Roman"/>
          <w:sz w:val="24"/>
          <w:szCs w:val="24"/>
          <w:lang w:val="en-GB"/>
        </w:rPr>
        <w:t>Debatty</w:t>
      </w:r>
      <w:proofErr w:type="spellEnd"/>
      <w:r w:rsidRPr="007A0E02">
        <w:rPr>
          <w:rFonts w:ascii="Times New Roman" w:hAnsi="Times New Roman" w:cs="Times New Roman"/>
          <w:sz w:val="24"/>
          <w:szCs w:val="24"/>
          <w:lang w:val="en-GB"/>
        </w:rPr>
        <w:t>, T., 2018, May. A comparative analysis of visualisation techniques to achieve cyber situational awareness in the military. In </w:t>
      </w:r>
      <w:r w:rsidRPr="007A0E02">
        <w:rPr>
          <w:rFonts w:ascii="Times New Roman" w:hAnsi="Times New Roman" w:cs="Times New Roman"/>
          <w:i/>
          <w:iCs/>
          <w:sz w:val="24"/>
          <w:szCs w:val="24"/>
          <w:lang w:val="en-GB"/>
        </w:rPr>
        <w:t>2018 International Conference on Military Communications and Information Systems (ICMCIS)</w:t>
      </w:r>
      <w:r w:rsidRPr="007A0E02">
        <w:rPr>
          <w:rFonts w:ascii="Times New Roman" w:hAnsi="Times New Roman" w:cs="Times New Roman"/>
          <w:sz w:val="24"/>
          <w:szCs w:val="24"/>
          <w:lang w:val="en-GB"/>
        </w:rPr>
        <w:t xml:space="preserve"> (pp. 1-7). </w:t>
      </w:r>
    </w:p>
    <w:p w14:paraId="0D2A412E" w14:textId="77777777" w:rsidR="00607F50" w:rsidRPr="007A0E02" w:rsidRDefault="00607F50" w:rsidP="00156344">
      <w:pPr>
        <w:spacing w:before="240" w:line="360" w:lineRule="auto"/>
        <w:ind w:firstLine="720"/>
        <w:jc w:val="both"/>
        <w:rPr>
          <w:rFonts w:ascii="Times New Roman" w:hAnsi="Times New Roman" w:cs="Times New Roman"/>
          <w:sz w:val="24"/>
          <w:szCs w:val="24"/>
          <w:lang w:val="en-GB"/>
        </w:rPr>
      </w:pPr>
      <w:r w:rsidRPr="007A0E02">
        <w:rPr>
          <w:rFonts w:ascii="Times New Roman" w:hAnsi="Times New Roman" w:cs="Times New Roman"/>
          <w:sz w:val="24"/>
          <w:szCs w:val="24"/>
          <w:lang w:val="en-GB"/>
        </w:rPr>
        <w:t xml:space="preserve">Lutfi, M., </w:t>
      </w:r>
      <w:proofErr w:type="spellStart"/>
      <w:r w:rsidRPr="007A0E02">
        <w:rPr>
          <w:rFonts w:ascii="Times New Roman" w:hAnsi="Times New Roman" w:cs="Times New Roman"/>
          <w:sz w:val="24"/>
          <w:szCs w:val="24"/>
          <w:lang w:val="en-GB"/>
        </w:rPr>
        <w:t>Buntuang</w:t>
      </w:r>
      <w:proofErr w:type="spellEnd"/>
      <w:r w:rsidRPr="007A0E02">
        <w:rPr>
          <w:rFonts w:ascii="Times New Roman" w:hAnsi="Times New Roman" w:cs="Times New Roman"/>
          <w:sz w:val="24"/>
          <w:szCs w:val="24"/>
          <w:lang w:val="en-GB"/>
        </w:rPr>
        <w:t xml:space="preserve">, P.C.D., </w:t>
      </w:r>
      <w:proofErr w:type="spellStart"/>
      <w:r w:rsidRPr="007A0E02">
        <w:rPr>
          <w:rFonts w:ascii="Times New Roman" w:hAnsi="Times New Roman" w:cs="Times New Roman"/>
          <w:sz w:val="24"/>
          <w:szCs w:val="24"/>
          <w:lang w:val="en-GB"/>
        </w:rPr>
        <w:t>Kornelius</w:t>
      </w:r>
      <w:proofErr w:type="spellEnd"/>
      <w:r w:rsidRPr="007A0E02">
        <w:rPr>
          <w:rFonts w:ascii="Times New Roman" w:hAnsi="Times New Roman" w:cs="Times New Roman"/>
          <w:sz w:val="24"/>
          <w:szCs w:val="24"/>
          <w:lang w:val="en-GB"/>
        </w:rPr>
        <w:t xml:space="preserve">, Y. and </w:t>
      </w:r>
      <w:proofErr w:type="spellStart"/>
      <w:r w:rsidRPr="007A0E02">
        <w:rPr>
          <w:rFonts w:ascii="Times New Roman" w:hAnsi="Times New Roman" w:cs="Times New Roman"/>
          <w:sz w:val="24"/>
          <w:szCs w:val="24"/>
          <w:lang w:val="en-GB"/>
        </w:rPr>
        <w:t>Hasanuddin</w:t>
      </w:r>
      <w:proofErr w:type="spellEnd"/>
      <w:r w:rsidRPr="007A0E02">
        <w:rPr>
          <w:rFonts w:ascii="Times New Roman" w:hAnsi="Times New Roman" w:cs="Times New Roman"/>
          <w:sz w:val="24"/>
          <w:szCs w:val="24"/>
          <w:lang w:val="en-GB"/>
        </w:rPr>
        <w:t>, B., 2020. The impact of social distancing policy on small and medium-sized enterprises (SMEs) in Indonesia. Problems and Perspectives in Management, 18(3), p.</w:t>
      </w:r>
      <w:proofErr w:type="gramStart"/>
      <w:r w:rsidRPr="007A0E02">
        <w:rPr>
          <w:rFonts w:ascii="Times New Roman" w:hAnsi="Times New Roman" w:cs="Times New Roman"/>
          <w:sz w:val="24"/>
          <w:szCs w:val="24"/>
          <w:lang w:val="en-GB"/>
        </w:rPr>
        <w:t>492..</w:t>
      </w:r>
      <w:proofErr w:type="gramEnd"/>
      <w:r w:rsidRPr="007A0E02">
        <w:rPr>
          <w:rFonts w:ascii="Times New Roman" w:hAnsi="Times New Roman" w:cs="Times New Roman"/>
          <w:sz w:val="24"/>
          <w:szCs w:val="24"/>
          <w:lang w:val="en-GB"/>
        </w:rPr>
        <w:t xml:space="preserve"> </w:t>
      </w:r>
    </w:p>
    <w:p w14:paraId="29134AEB" w14:textId="77777777" w:rsidR="00607F50" w:rsidRPr="007A0E02" w:rsidRDefault="00607F50" w:rsidP="00156344">
      <w:pPr>
        <w:spacing w:before="240" w:line="360" w:lineRule="auto"/>
        <w:ind w:firstLine="720"/>
        <w:jc w:val="both"/>
        <w:rPr>
          <w:rFonts w:ascii="Times New Roman" w:hAnsi="Times New Roman" w:cs="Times New Roman"/>
          <w:sz w:val="24"/>
          <w:szCs w:val="24"/>
          <w:lang w:val="en-GB"/>
        </w:rPr>
      </w:pPr>
      <w:proofErr w:type="spellStart"/>
      <w:r w:rsidRPr="007A0E02">
        <w:rPr>
          <w:rFonts w:ascii="Times New Roman" w:hAnsi="Times New Roman" w:cs="Times New Roman"/>
          <w:sz w:val="24"/>
          <w:szCs w:val="24"/>
          <w:lang w:val="en-GB"/>
        </w:rPr>
        <w:lastRenderedPageBreak/>
        <w:t>Okagbue</w:t>
      </w:r>
      <w:proofErr w:type="spellEnd"/>
      <w:r w:rsidRPr="007A0E02">
        <w:rPr>
          <w:rFonts w:ascii="Times New Roman" w:hAnsi="Times New Roman" w:cs="Times New Roman"/>
          <w:sz w:val="24"/>
          <w:szCs w:val="24"/>
          <w:lang w:val="en-GB"/>
        </w:rPr>
        <w:t xml:space="preserve">, H.I., </w:t>
      </w:r>
      <w:proofErr w:type="spellStart"/>
      <w:r w:rsidRPr="007A0E02">
        <w:rPr>
          <w:rFonts w:ascii="Times New Roman" w:hAnsi="Times New Roman" w:cs="Times New Roman"/>
          <w:sz w:val="24"/>
          <w:szCs w:val="24"/>
          <w:lang w:val="en-GB"/>
        </w:rPr>
        <w:t>Oguntunde</w:t>
      </w:r>
      <w:proofErr w:type="spellEnd"/>
      <w:r w:rsidRPr="007A0E02">
        <w:rPr>
          <w:rFonts w:ascii="Times New Roman" w:hAnsi="Times New Roman" w:cs="Times New Roman"/>
          <w:sz w:val="24"/>
          <w:szCs w:val="24"/>
          <w:lang w:val="en-GB"/>
        </w:rPr>
        <w:t xml:space="preserve">, P.E., Obasi, E.C. and </w:t>
      </w:r>
      <w:proofErr w:type="spellStart"/>
      <w:r w:rsidRPr="007A0E02">
        <w:rPr>
          <w:rFonts w:ascii="Times New Roman" w:hAnsi="Times New Roman" w:cs="Times New Roman"/>
          <w:sz w:val="24"/>
          <w:szCs w:val="24"/>
          <w:lang w:val="en-GB"/>
        </w:rPr>
        <w:t>Akhmetshin</w:t>
      </w:r>
      <w:proofErr w:type="spellEnd"/>
      <w:r w:rsidRPr="007A0E02">
        <w:rPr>
          <w:rFonts w:ascii="Times New Roman" w:hAnsi="Times New Roman" w:cs="Times New Roman"/>
          <w:sz w:val="24"/>
          <w:szCs w:val="24"/>
          <w:lang w:val="en-GB"/>
        </w:rPr>
        <w:t xml:space="preserve">, E.M., 2021. Trends and usage pattern of SPSS and Minitab Software in Scientific research. In Journal of Physics: Conference Series (Vol. 1734, No. 1, p. 012017). IOP </w:t>
      </w:r>
      <w:proofErr w:type="gramStart"/>
      <w:r w:rsidRPr="007A0E02">
        <w:rPr>
          <w:rFonts w:ascii="Times New Roman" w:hAnsi="Times New Roman" w:cs="Times New Roman"/>
          <w:sz w:val="24"/>
          <w:szCs w:val="24"/>
          <w:lang w:val="en-GB"/>
        </w:rPr>
        <w:t>Publishing..</w:t>
      </w:r>
      <w:proofErr w:type="gramEnd"/>
      <w:r w:rsidRPr="007A0E02">
        <w:rPr>
          <w:rFonts w:ascii="Times New Roman" w:hAnsi="Times New Roman" w:cs="Times New Roman"/>
          <w:sz w:val="24"/>
          <w:szCs w:val="24"/>
          <w:lang w:val="en-GB"/>
        </w:rPr>
        <w:t xml:space="preserve"> </w:t>
      </w:r>
    </w:p>
    <w:p w14:paraId="642DDE9A" w14:textId="77777777" w:rsidR="00607F50" w:rsidRPr="007A0E02" w:rsidRDefault="00607F50" w:rsidP="00156344">
      <w:pPr>
        <w:spacing w:before="240" w:line="360" w:lineRule="auto"/>
        <w:ind w:firstLine="720"/>
        <w:jc w:val="both"/>
        <w:rPr>
          <w:rFonts w:ascii="Times New Roman" w:hAnsi="Times New Roman" w:cs="Times New Roman"/>
          <w:sz w:val="24"/>
          <w:szCs w:val="24"/>
          <w:lang w:val="en-GB"/>
        </w:rPr>
      </w:pPr>
      <w:r w:rsidRPr="007A0E02">
        <w:rPr>
          <w:rFonts w:ascii="Times New Roman" w:hAnsi="Times New Roman" w:cs="Times New Roman"/>
          <w:sz w:val="24"/>
          <w:szCs w:val="24"/>
          <w:lang w:val="en-GB"/>
        </w:rPr>
        <w:t xml:space="preserve">Yu, L. and Huang, W., 2020. Non-economic societal impact or economic revenue? A performance and efficiency analysis of farmer cooperatives in China. Journal of Rural Studies, 80, pp.01-28. </w:t>
      </w:r>
    </w:p>
    <w:p w14:paraId="4EC1B3DA" w14:textId="77777777" w:rsidR="00704251" w:rsidRPr="00B92676" w:rsidRDefault="00704251" w:rsidP="00156344">
      <w:pPr>
        <w:spacing w:before="240" w:line="360" w:lineRule="auto"/>
        <w:ind w:firstLine="720"/>
        <w:jc w:val="both"/>
        <w:rPr>
          <w:rFonts w:ascii="Times New Roman" w:hAnsi="Times New Roman" w:cs="Times New Roman"/>
          <w:sz w:val="24"/>
          <w:szCs w:val="24"/>
          <w:lang w:val="en-GB"/>
        </w:rPr>
      </w:pPr>
    </w:p>
    <w:p w14:paraId="781DA056" w14:textId="77777777" w:rsidR="00704251" w:rsidRPr="00B92676" w:rsidRDefault="00704251" w:rsidP="00156344">
      <w:pPr>
        <w:spacing w:before="240" w:line="360" w:lineRule="auto"/>
        <w:ind w:firstLine="720"/>
        <w:jc w:val="both"/>
        <w:rPr>
          <w:rFonts w:ascii="Times New Roman" w:hAnsi="Times New Roman" w:cs="Times New Roman"/>
          <w:sz w:val="24"/>
          <w:szCs w:val="24"/>
          <w:lang w:val="en-GB"/>
        </w:rPr>
      </w:pPr>
    </w:p>
    <w:p w14:paraId="239D03E5" w14:textId="77777777" w:rsidR="00704251" w:rsidRDefault="00704251" w:rsidP="00704251"/>
    <w:p w14:paraId="59AB3D62" w14:textId="77777777" w:rsidR="000E019A" w:rsidRPr="00B92676" w:rsidRDefault="000E019A" w:rsidP="00704251">
      <w:pPr>
        <w:spacing w:before="240" w:line="360" w:lineRule="auto"/>
        <w:jc w:val="both"/>
        <w:rPr>
          <w:rFonts w:ascii="Times New Roman" w:hAnsi="Times New Roman" w:cs="Times New Roman"/>
          <w:sz w:val="24"/>
          <w:szCs w:val="24"/>
          <w:lang w:val="en-GB"/>
        </w:rPr>
      </w:pPr>
    </w:p>
    <w:sectPr w:rsidR="000E019A" w:rsidRPr="00B92676" w:rsidSect="00663430">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8682D" w14:textId="77777777" w:rsidR="00EE47A8" w:rsidRDefault="00EE47A8">
      <w:pPr>
        <w:spacing w:after="0" w:line="240" w:lineRule="auto"/>
      </w:pPr>
      <w:r>
        <w:separator/>
      </w:r>
    </w:p>
  </w:endnote>
  <w:endnote w:type="continuationSeparator" w:id="0">
    <w:p w14:paraId="6891E2F0" w14:textId="77777777" w:rsidR="00EE47A8" w:rsidRDefault="00EE4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708595"/>
      <w:docPartObj>
        <w:docPartGallery w:val="Page Numbers (Bottom of Page)"/>
        <w:docPartUnique/>
      </w:docPartObj>
    </w:sdtPr>
    <w:sdtEndPr>
      <w:rPr>
        <w:rFonts w:ascii="Times New Roman" w:hAnsi="Times New Roman" w:cs="Times New Roman"/>
        <w:noProof/>
        <w:sz w:val="20"/>
        <w:szCs w:val="20"/>
      </w:rPr>
    </w:sdtEndPr>
    <w:sdtContent>
      <w:p w14:paraId="658E58A1" w14:textId="77777777" w:rsidR="00266774" w:rsidRPr="00266774" w:rsidRDefault="00A15B78">
        <w:pPr>
          <w:pStyle w:val="Footer"/>
          <w:jc w:val="right"/>
          <w:rPr>
            <w:rFonts w:ascii="Times New Roman" w:hAnsi="Times New Roman" w:cs="Times New Roman"/>
            <w:sz w:val="20"/>
            <w:szCs w:val="20"/>
          </w:rPr>
        </w:pPr>
        <w:r w:rsidRPr="00266774">
          <w:rPr>
            <w:rFonts w:ascii="Times New Roman" w:hAnsi="Times New Roman" w:cs="Times New Roman"/>
            <w:sz w:val="20"/>
            <w:szCs w:val="20"/>
          </w:rPr>
          <w:fldChar w:fldCharType="begin"/>
        </w:r>
        <w:r w:rsidR="00B410BC" w:rsidRPr="00266774">
          <w:rPr>
            <w:rFonts w:ascii="Times New Roman" w:hAnsi="Times New Roman" w:cs="Times New Roman"/>
            <w:sz w:val="20"/>
            <w:szCs w:val="20"/>
          </w:rPr>
          <w:instrText xml:space="preserve"> PAGE   \* MERGEFORMAT </w:instrText>
        </w:r>
        <w:r w:rsidRPr="00266774">
          <w:rPr>
            <w:rFonts w:ascii="Times New Roman" w:hAnsi="Times New Roman" w:cs="Times New Roman"/>
            <w:sz w:val="20"/>
            <w:szCs w:val="20"/>
          </w:rPr>
          <w:fldChar w:fldCharType="separate"/>
        </w:r>
        <w:r w:rsidR="00F019FC">
          <w:rPr>
            <w:rFonts w:ascii="Times New Roman" w:hAnsi="Times New Roman" w:cs="Times New Roman"/>
            <w:noProof/>
            <w:sz w:val="20"/>
            <w:szCs w:val="20"/>
          </w:rPr>
          <w:t>17</w:t>
        </w:r>
        <w:r w:rsidRPr="00266774">
          <w:rPr>
            <w:rFonts w:ascii="Times New Roman" w:hAnsi="Times New Roman" w:cs="Times New Roman"/>
            <w:noProof/>
            <w:sz w:val="20"/>
            <w:szCs w:val="20"/>
          </w:rPr>
          <w:fldChar w:fldCharType="end"/>
        </w:r>
      </w:p>
    </w:sdtContent>
  </w:sdt>
  <w:p w14:paraId="20EB06DC" w14:textId="77777777" w:rsidR="00266774" w:rsidRDefault="00266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09E6A" w14:textId="77777777" w:rsidR="00EE47A8" w:rsidRDefault="00EE47A8">
      <w:pPr>
        <w:spacing w:after="0" w:line="240" w:lineRule="auto"/>
      </w:pPr>
      <w:r>
        <w:separator/>
      </w:r>
    </w:p>
  </w:footnote>
  <w:footnote w:type="continuationSeparator" w:id="0">
    <w:p w14:paraId="7F09F0DF" w14:textId="77777777" w:rsidR="00EE47A8" w:rsidRDefault="00EE47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34844"/>
    <w:multiLevelType w:val="multilevel"/>
    <w:tmpl w:val="4FCEF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A3CE5"/>
    <w:multiLevelType w:val="multilevel"/>
    <w:tmpl w:val="60DC70E8"/>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EFF708A"/>
    <w:multiLevelType w:val="multilevel"/>
    <w:tmpl w:val="7DF6A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703D56"/>
    <w:multiLevelType w:val="multilevel"/>
    <w:tmpl w:val="57223280"/>
    <w:lvl w:ilvl="0">
      <w:start w:val="1"/>
      <w:numFmt w:val="decimal"/>
      <w:lvlText w:val="%1."/>
      <w:lvlJc w:val="left"/>
      <w:pPr>
        <w:ind w:left="720" w:hanging="360"/>
      </w:pPr>
      <w:rPr>
        <w:rFonts w:hint="default"/>
      </w:rPr>
    </w:lvl>
    <w:lvl w:ilvl="1">
      <w:start w:val="1"/>
      <w:numFmt w:val="decimal"/>
      <w:isLgl/>
      <w:lvlText w:val="%1.%2."/>
      <w:lvlJc w:val="left"/>
      <w:pPr>
        <w:ind w:left="502" w:hanging="3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D7E7198"/>
    <w:multiLevelType w:val="multilevel"/>
    <w:tmpl w:val="25CED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3B2F40"/>
    <w:multiLevelType w:val="multilevel"/>
    <w:tmpl w:val="EB9C4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6E09D3"/>
    <w:multiLevelType w:val="multilevel"/>
    <w:tmpl w:val="280A7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ED6B0D"/>
    <w:multiLevelType w:val="multilevel"/>
    <w:tmpl w:val="29E0E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B0344B"/>
    <w:multiLevelType w:val="multilevel"/>
    <w:tmpl w:val="BEF09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AF75BE"/>
    <w:multiLevelType w:val="multilevel"/>
    <w:tmpl w:val="ABECF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7502358">
    <w:abstractNumId w:val="0"/>
  </w:num>
  <w:num w:numId="2" w16cid:durableId="749618786">
    <w:abstractNumId w:val="2"/>
  </w:num>
  <w:num w:numId="3" w16cid:durableId="681247576">
    <w:abstractNumId w:val="6"/>
  </w:num>
  <w:num w:numId="4" w16cid:durableId="1592394431">
    <w:abstractNumId w:val="4"/>
  </w:num>
  <w:num w:numId="5" w16cid:durableId="1910384790">
    <w:abstractNumId w:val="9"/>
  </w:num>
  <w:num w:numId="6" w16cid:durableId="1978485466">
    <w:abstractNumId w:val="5"/>
  </w:num>
  <w:num w:numId="7" w16cid:durableId="207112033">
    <w:abstractNumId w:val="8"/>
  </w:num>
  <w:num w:numId="8" w16cid:durableId="431366143">
    <w:abstractNumId w:val="7"/>
  </w:num>
  <w:num w:numId="9" w16cid:durableId="1228108534">
    <w:abstractNumId w:val="3"/>
  </w:num>
  <w:num w:numId="10" w16cid:durableId="5846512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081"/>
    <w:rsid w:val="00012B53"/>
    <w:rsid w:val="00017024"/>
    <w:rsid w:val="00035698"/>
    <w:rsid w:val="0004690C"/>
    <w:rsid w:val="00054E94"/>
    <w:rsid w:val="00063ABB"/>
    <w:rsid w:val="000A77F6"/>
    <w:rsid w:val="000D4757"/>
    <w:rsid w:val="000E019A"/>
    <w:rsid w:val="000E6AC0"/>
    <w:rsid w:val="00156344"/>
    <w:rsid w:val="001A0805"/>
    <w:rsid w:val="001A5B09"/>
    <w:rsid w:val="001B7662"/>
    <w:rsid w:val="001C3655"/>
    <w:rsid w:val="0024599D"/>
    <w:rsid w:val="00266774"/>
    <w:rsid w:val="002F3267"/>
    <w:rsid w:val="003306BF"/>
    <w:rsid w:val="00344128"/>
    <w:rsid w:val="00347A83"/>
    <w:rsid w:val="0035402E"/>
    <w:rsid w:val="00372E7B"/>
    <w:rsid w:val="003B1EE5"/>
    <w:rsid w:val="003E0A5C"/>
    <w:rsid w:val="003F5F1C"/>
    <w:rsid w:val="00433081"/>
    <w:rsid w:val="00446A71"/>
    <w:rsid w:val="00465FDC"/>
    <w:rsid w:val="004919DD"/>
    <w:rsid w:val="004C1149"/>
    <w:rsid w:val="004C19CE"/>
    <w:rsid w:val="004E7B8C"/>
    <w:rsid w:val="00506A10"/>
    <w:rsid w:val="005964A8"/>
    <w:rsid w:val="005A12DE"/>
    <w:rsid w:val="00607F50"/>
    <w:rsid w:val="00617A91"/>
    <w:rsid w:val="00663430"/>
    <w:rsid w:val="00666EF6"/>
    <w:rsid w:val="00681882"/>
    <w:rsid w:val="00685260"/>
    <w:rsid w:val="00687978"/>
    <w:rsid w:val="006A72AA"/>
    <w:rsid w:val="006B25DA"/>
    <w:rsid w:val="006B3AFC"/>
    <w:rsid w:val="006C3A3D"/>
    <w:rsid w:val="00704251"/>
    <w:rsid w:val="00711B24"/>
    <w:rsid w:val="00721506"/>
    <w:rsid w:val="007456BF"/>
    <w:rsid w:val="0074751A"/>
    <w:rsid w:val="007940DA"/>
    <w:rsid w:val="007975FC"/>
    <w:rsid w:val="007A495F"/>
    <w:rsid w:val="007B6081"/>
    <w:rsid w:val="00801F75"/>
    <w:rsid w:val="00836223"/>
    <w:rsid w:val="008428F8"/>
    <w:rsid w:val="00845816"/>
    <w:rsid w:val="00857EDB"/>
    <w:rsid w:val="008B51BC"/>
    <w:rsid w:val="008C6154"/>
    <w:rsid w:val="008D2609"/>
    <w:rsid w:val="008E4C7C"/>
    <w:rsid w:val="00914ADA"/>
    <w:rsid w:val="00925B96"/>
    <w:rsid w:val="0097420B"/>
    <w:rsid w:val="009858FD"/>
    <w:rsid w:val="009E0A6E"/>
    <w:rsid w:val="009E3533"/>
    <w:rsid w:val="009E65E3"/>
    <w:rsid w:val="00A02960"/>
    <w:rsid w:val="00A057B1"/>
    <w:rsid w:val="00A15B78"/>
    <w:rsid w:val="00A35A78"/>
    <w:rsid w:val="00A60E17"/>
    <w:rsid w:val="00A73995"/>
    <w:rsid w:val="00A832F1"/>
    <w:rsid w:val="00A95C53"/>
    <w:rsid w:val="00AA759C"/>
    <w:rsid w:val="00AB096C"/>
    <w:rsid w:val="00AC783D"/>
    <w:rsid w:val="00AD7A51"/>
    <w:rsid w:val="00AE6194"/>
    <w:rsid w:val="00B159A0"/>
    <w:rsid w:val="00B25DDD"/>
    <w:rsid w:val="00B410BC"/>
    <w:rsid w:val="00B46934"/>
    <w:rsid w:val="00B63456"/>
    <w:rsid w:val="00B92676"/>
    <w:rsid w:val="00BA68C4"/>
    <w:rsid w:val="00BD45BA"/>
    <w:rsid w:val="00BE130C"/>
    <w:rsid w:val="00C142C7"/>
    <w:rsid w:val="00C32E17"/>
    <w:rsid w:val="00C40EC8"/>
    <w:rsid w:val="00C65AAC"/>
    <w:rsid w:val="00C93304"/>
    <w:rsid w:val="00C95F45"/>
    <w:rsid w:val="00D05F0A"/>
    <w:rsid w:val="00D23A8A"/>
    <w:rsid w:val="00D80625"/>
    <w:rsid w:val="00D90AE6"/>
    <w:rsid w:val="00D91C63"/>
    <w:rsid w:val="00D94F1C"/>
    <w:rsid w:val="00DC3664"/>
    <w:rsid w:val="00DD514E"/>
    <w:rsid w:val="00E23318"/>
    <w:rsid w:val="00E539A3"/>
    <w:rsid w:val="00E670E4"/>
    <w:rsid w:val="00E7095F"/>
    <w:rsid w:val="00E97269"/>
    <w:rsid w:val="00EC53A9"/>
    <w:rsid w:val="00EE47A8"/>
    <w:rsid w:val="00F019FC"/>
    <w:rsid w:val="00F040F6"/>
    <w:rsid w:val="00F06059"/>
    <w:rsid w:val="00F15218"/>
    <w:rsid w:val="00F24B11"/>
    <w:rsid w:val="00F31EC2"/>
    <w:rsid w:val="00F42EE1"/>
    <w:rsid w:val="00F73846"/>
    <w:rsid w:val="00F9188A"/>
    <w:rsid w:val="00FB4E45"/>
    <w:rsid w:val="00FC5CA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C3344"/>
  <w15:docId w15:val="{53FAD103-7548-4F52-A117-9A61BBE17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5DA"/>
  </w:style>
  <w:style w:type="paragraph" w:styleId="Heading1">
    <w:name w:val="heading 1"/>
    <w:basedOn w:val="Normal"/>
    <w:next w:val="Normal"/>
    <w:link w:val="Heading1Char"/>
    <w:autoRedefine/>
    <w:uiPriority w:val="9"/>
    <w:qFormat/>
    <w:rsid w:val="00845816"/>
    <w:pPr>
      <w:keepNext/>
      <w:keepLines/>
      <w:spacing w:before="240" w:after="0" w:line="360" w:lineRule="auto"/>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845816"/>
    <w:pPr>
      <w:keepNext/>
      <w:keepLines/>
      <w:spacing w:before="40" w:after="0" w:line="360" w:lineRule="auto"/>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autoRedefine/>
    <w:uiPriority w:val="9"/>
    <w:unhideWhenUsed/>
    <w:qFormat/>
    <w:rsid w:val="008C6154"/>
    <w:pPr>
      <w:keepNext/>
      <w:keepLines/>
      <w:spacing w:before="40" w:after="0" w:line="360" w:lineRule="auto"/>
      <w:outlineLvl w:val="2"/>
    </w:pPr>
    <w:rPr>
      <w:rFonts w:ascii="Times New Roman" w:eastAsiaTheme="majorEastAsia" w:hAnsi="Times New Roman" w:cstheme="majorBidi"/>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81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45816"/>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8C6154"/>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2667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6774"/>
  </w:style>
  <w:style w:type="paragraph" w:styleId="Footer">
    <w:name w:val="footer"/>
    <w:basedOn w:val="Normal"/>
    <w:link w:val="FooterChar"/>
    <w:uiPriority w:val="99"/>
    <w:unhideWhenUsed/>
    <w:rsid w:val="002667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6774"/>
  </w:style>
  <w:style w:type="paragraph" w:styleId="NormalWeb">
    <w:name w:val="Normal (Web)"/>
    <w:basedOn w:val="Normal"/>
    <w:uiPriority w:val="99"/>
    <w:semiHidden/>
    <w:unhideWhenUsed/>
    <w:rsid w:val="001C365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A68C4"/>
    <w:pPr>
      <w:spacing w:line="259" w:lineRule="auto"/>
      <w:outlineLvl w:val="9"/>
    </w:pPr>
    <w:rPr>
      <w:rFonts w:asciiTheme="majorHAnsi" w:hAnsiTheme="majorHAnsi"/>
      <w:b w:val="0"/>
      <w:color w:val="365F91" w:themeColor="accent1" w:themeShade="BF"/>
      <w:sz w:val="32"/>
      <w:lang w:eastAsia="en-US"/>
    </w:rPr>
  </w:style>
  <w:style w:type="paragraph" w:styleId="TOC1">
    <w:name w:val="toc 1"/>
    <w:basedOn w:val="Normal"/>
    <w:next w:val="Normal"/>
    <w:autoRedefine/>
    <w:uiPriority w:val="39"/>
    <w:unhideWhenUsed/>
    <w:rsid w:val="00BA68C4"/>
    <w:pPr>
      <w:spacing w:after="100"/>
    </w:pPr>
  </w:style>
  <w:style w:type="paragraph" w:styleId="TOC2">
    <w:name w:val="toc 2"/>
    <w:basedOn w:val="Normal"/>
    <w:next w:val="Normal"/>
    <w:autoRedefine/>
    <w:uiPriority w:val="39"/>
    <w:unhideWhenUsed/>
    <w:rsid w:val="00BA68C4"/>
    <w:pPr>
      <w:spacing w:after="100"/>
      <w:ind w:left="220"/>
    </w:pPr>
  </w:style>
  <w:style w:type="paragraph" w:styleId="TOC3">
    <w:name w:val="toc 3"/>
    <w:basedOn w:val="Normal"/>
    <w:next w:val="Normal"/>
    <w:autoRedefine/>
    <w:uiPriority w:val="39"/>
    <w:unhideWhenUsed/>
    <w:rsid w:val="00BA68C4"/>
    <w:pPr>
      <w:spacing w:after="100"/>
      <w:ind w:left="440"/>
    </w:pPr>
  </w:style>
  <w:style w:type="character" w:styleId="Hyperlink">
    <w:name w:val="Hyperlink"/>
    <w:basedOn w:val="DefaultParagraphFont"/>
    <w:uiPriority w:val="99"/>
    <w:unhideWhenUsed/>
    <w:rsid w:val="00BA68C4"/>
    <w:rPr>
      <w:color w:val="0000FF" w:themeColor="hyperlink"/>
      <w:u w:val="single"/>
    </w:rPr>
  </w:style>
  <w:style w:type="paragraph" w:styleId="BalloonText">
    <w:name w:val="Balloon Text"/>
    <w:basedOn w:val="Normal"/>
    <w:link w:val="BalloonTextChar"/>
    <w:uiPriority w:val="99"/>
    <w:semiHidden/>
    <w:unhideWhenUsed/>
    <w:rsid w:val="00B25D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5DDD"/>
    <w:rPr>
      <w:rFonts w:ascii="Tahoma" w:hAnsi="Tahoma" w:cs="Tahoma"/>
      <w:sz w:val="16"/>
      <w:szCs w:val="16"/>
    </w:rPr>
  </w:style>
  <w:style w:type="paragraph" w:styleId="ListParagraph">
    <w:name w:val="List Paragraph"/>
    <w:basedOn w:val="Normal"/>
    <w:uiPriority w:val="34"/>
    <w:qFormat/>
    <w:rsid w:val="00663430"/>
    <w:pPr>
      <w:ind w:left="720"/>
      <w:contextualSpacing/>
    </w:pPr>
  </w:style>
  <w:style w:type="paragraph" w:styleId="Title">
    <w:name w:val="Title"/>
    <w:basedOn w:val="Normal"/>
    <w:next w:val="Normal"/>
    <w:link w:val="TitleChar"/>
    <w:uiPriority w:val="10"/>
    <w:qFormat/>
    <w:rsid w:val="001B7662"/>
    <w:pPr>
      <w:keepNext/>
      <w:keepLines/>
      <w:spacing w:after="60"/>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1B7662"/>
    <w:rPr>
      <w:rFonts w:ascii="Arial" w:eastAsia="Arial" w:hAnsi="Arial" w:cs="Arial"/>
      <w:sz w:val="52"/>
      <w:szCs w:val="5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1" Type="http://schemas.openxmlformats.org/officeDocument/2006/relationships/oleObject" Target="file:///F:\Vishal%20Vishwakarma\2022\August\20.08.2022\Job%201\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F:\Vishal%20Vishwakarma\2022\August\20.08.2022\Job%201\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F:\Vishal%20Vishwakarma\2022\August\20.08.2022\Job%201\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[Book1.xlsx]PIVOT Table!PivotTable1</c:name>
    <c:fmtId val="-1"/>
  </c:pivotSource>
  <c:chart>
    <c:title>
      <c:tx>
        <c:rich>
          <a:bodyPr rot="0" spcFirstLastPara="1" vertOverflow="ellipsis" vert="horz" wrap="square" anchor="ctr" anchorCtr="1"/>
          <a:lstStyle/>
          <a:p>
            <a:pPr>
              <a:defRPr sz="16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Region wise performance</a:t>
            </a:r>
          </a:p>
        </c:rich>
      </c:tx>
      <c:overlay val="0"/>
      <c:spPr>
        <a:noFill/>
        <a:ln>
          <a:noFill/>
        </a:ln>
        <a:effectLst/>
      </c:sp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delete val="1"/>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delete val="1"/>
          <c:extLst>
            <c:ext xmlns:c15="http://schemas.microsoft.com/office/drawing/2012/chart" uri="{CE6537A1-D6FC-4f65-9D91-7224C49458BB}"/>
          </c:extLst>
        </c:dLbl>
      </c:pivotFmt>
      <c:pivotFmt>
        <c:idx val="2"/>
        <c:dLbl>
          <c:idx val="0"/>
          <c:delete val="1"/>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delete val="1"/>
          <c:extLs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delete val="1"/>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delete val="1"/>
          <c:extLst>
            <c:ext xmlns:c15="http://schemas.microsoft.com/office/drawing/2012/chart" uri="{CE6537A1-D6FC-4f65-9D91-7224C49458BB}"/>
          </c:extLst>
        </c:dLbl>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delete val="1"/>
          <c:extLst>
            <c:ext xmlns:c15="http://schemas.microsoft.com/office/drawing/2012/chart" uri="{CE6537A1-D6FC-4f65-9D91-7224C49458BB}"/>
          </c:extLst>
        </c:dLbl>
      </c:pivotFmt>
    </c:pivotFmts>
    <c:plotArea>
      <c:layout/>
      <c:barChart>
        <c:barDir val="col"/>
        <c:grouping val="clustered"/>
        <c:varyColors val="0"/>
        <c:ser>
          <c:idx val="0"/>
          <c:order val="0"/>
          <c:tx>
            <c:strRef>
              <c:f>'PIVOT Table'!$B$3</c:f>
              <c:strCache>
                <c:ptCount val="1"/>
                <c:pt idx="0">
                  <c:v>Sum of Sales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'PIVOT Table'!$A$4:$A$13</c:f>
              <c:strCache>
                <c:ptCount val="9"/>
                <c:pt idx="0">
                  <c:v>Atlantic</c:v>
                </c:pt>
                <c:pt idx="1">
                  <c:v>North Carolina</c:v>
                </c:pt>
                <c:pt idx="2">
                  <c:v>Northwest Territories</c:v>
                </c:pt>
                <c:pt idx="3">
                  <c:v>Ontario</c:v>
                </c:pt>
                <c:pt idx="4">
                  <c:v>Prarie</c:v>
                </c:pt>
                <c:pt idx="5">
                  <c:v>Quebec</c:v>
                </c:pt>
                <c:pt idx="6">
                  <c:v>West</c:v>
                </c:pt>
                <c:pt idx="7">
                  <c:v>Yukon</c:v>
                </c:pt>
                <c:pt idx="8">
                  <c:v>(blank)</c:v>
                </c:pt>
              </c:strCache>
            </c:strRef>
          </c:cat>
          <c:val>
            <c:numRef>
              <c:f>'PIVOT Table'!$B$4:$B$13</c:f>
              <c:numCache>
                <c:formatCode>General</c:formatCode>
                <c:ptCount val="9"/>
                <c:pt idx="0">
                  <c:v>2014248.2034999998</c:v>
                </c:pt>
                <c:pt idx="1">
                  <c:v>116376.48349999999</c:v>
                </c:pt>
                <c:pt idx="2">
                  <c:v>83817.745999999999</c:v>
                </c:pt>
                <c:pt idx="3">
                  <c:v>3780242.0630000005</c:v>
                </c:pt>
                <c:pt idx="4">
                  <c:v>2837304.6014999985</c:v>
                </c:pt>
                <c:pt idx="5">
                  <c:v>1510195.08</c:v>
                </c:pt>
                <c:pt idx="6">
                  <c:v>3597549.2754999977</c:v>
                </c:pt>
                <c:pt idx="7">
                  <c:v>975867.37099999888</c:v>
                </c:pt>
              </c:numCache>
            </c:numRef>
          </c:val>
          <c:extLst>
            <c:ext xmlns:c16="http://schemas.microsoft.com/office/drawing/2014/chart" uri="{C3380CC4-5D6E-409C-BE32-E72D297353CC}">
              <c16:uniqueId val="{00000000-9B68-4D4D-B1EE-0BFCBB979B60}"/>
            </c:ext>
          </c:extLst>
        </c:ser>
        <c:ser>
          <c:idx val="1"/>
          <c:order val="1"/>
          <c:tx>
            <c:strRef>
              <c:f>'PIVOT Table'!$C$3</c:f>
              <c:strCache>
                <c:ptCount val="1"/>
                <c:pt idx="0">
                  <c:v>Sum of Profit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'PIVOT Table'!$A$4:$A$13</c:f>
              <c:strCache>
                <c:ptCount val="9"/>
                <c:pt idx="0">
                  <c:v>Atlantic</c:v>
                </c:pt>
                <c:pt idx="1">
                  <c:v>North Carolina</c:v>
                </c:pt>
                <c:pt idx="2">
                  <c:v>Northwest Territories</c:v>
                </c:pt>
                <c:pt idx="3">
                  <c:v>Ontario</c:v>
                </c:pt>
                <c:pt idx="4">
                  <c:v>Prarie</c:v>
                </c:pt>
                <c:pt idx="5">
                  <c:v>Quebec</c:v>
                </c:pt>
                <c:pt idx="6">
                  <c:v>West</c:v>
                </c:pt>
                <c:pt idx="7">
                  <c:v>Yukon</c:v>
                </c:pt>
                <c:pt idx="8">
                  <c:v>(blank)</c:v>
                </c:pt>
              </c:strCache>
            </c:strRef>
          </c:cat>
          <c:val>
            <c:numRef>
              <c:f>'PIVOT Table'!$C$4:$C$13</c:f>
              <c:numCache>
                <c:formatCode>General</c:formatCode>
                <c:ptCount val="9"/>
                <c:pt idx="0">
                  <c:v>238960.65999999995</c:v>
                </c:pt>
                <c:pt idx="1">
                  <c:v>2841.110000000001</c:v>
                </c:pt>
                <c:pt idx="2">
                  <c:v>8307.0500000000011</c:v>
                </c:pt>
                <c:pt idx="3">
                  <c:v>439214.57000000105</c:v>
                </c:pt>
                <c:pt idx="4">
                  <c:v>321160.12000000011</c:v>
                </c:pt>
                <c:pt idx="5">
                  <c:v>140426.65</c:v>
                </c:pt>
                <c:pt idx="6">
                  <c:v>297008.61000000016</c:v>
                </c:pt>
                <c:pt idx="7">
                  <c:v>73849.209999999992</c:v>
                </c:pt>
              </c:numCache>
            </c:numRef>
          </c:val>
          <c:extLst>
            <c:ext xmlns:c16="http://schemas.microsoft.com/office/drawing/2014/chart" uri="{C3380CC4-5D6E-409C-BE32-E72D297353CC}">
              <c16:uniqueId val="{00000001-9B68-4D4D-B1EE-0BFCBB979B60}"/>
            </c:ext>
          </c:extLst>
        </c:ser>
        <c:dLbls>
          <c:showLegendKey val="0"/>
          <c:showVal val="0"/>
          <c:showCatName val="0"/>
          <c:showSerName val="0"/>
          <c:showPercent val="0"/>
          <c:showBubbleSize val="0"/>
        </c:dLbls>
        <c:gapWidth val="100"/>
        <c:overlap val="-24"/>
        <c:axId val="74925568"/>
        <c:axId val="77918976"/>
      </c:barChart>
      <c:catAx>
        <c:axId val="74925568"/>
        <c:scaling>
          <c:orientation val="minMax"/>
        </c:scaling>
        <c:delete val="0"/>
        <c:axPos val="b"/>
        <c:numFmt formatCode="General" sourceLinked="1"/>
        <c:majorTickMark val="none"/>
        <c:minorTickMark val="none"/>
        <c:tickLblPos val="nextTo"/>
        <c:spPr>
          <a:noFill/>
          <a:ln w="9525">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77918976"/>
        <c:crosses val="autoZero"/>
        <c:auto val="1"/>
        <c:lblAlgn val="ctr"/>
        <c:lblOffset val="100"/>
        <c:noMultiLvlLbl val="0"/>
      </c:catAx>
      <c:valAx>
        <c:axId val="77918976"/>
        <c:scaling>
          <c:orientation val="minMax"/>
        </c:scaling>
        <c:delete val="0"/>
        <c:axPos val="l"/>
        <c:majorGridlines>
          <c:spPr>
            <a:ln w="9525">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749255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2">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none" spc="50" baseline="0">
                <a:solidFill>
                  <a:sysClr val="windowText" lastClr="000000"/>
                </a:solidFill>
                <a:latin typeface="Times New Roman" panose="02020603050405020304" pitchFamily="18" charset="0"/>
                <a:ea typeface="+mn-ea"/>
                <a:cs typeface="Times New Roman" panose="02020603050405020304" pitchFamily="18" charset="0"/>
              </a:defRPr>
            </a:pPr>
            <a:r>
              <a:rPr lang="en-GB" b="1"/>
              <a:t>Customer segment wise performance</a:t>
            </a:r>
          </a:p>
        </c:rich>
      </c:tx>
      <c:layout>
        <c:manualLayout>
          <c:xMode val="edge"/>
          <c:yMode val="edge"/>
          <c:x val="0.17222222222222233"/>
          <c:y val="2.6490066225165594E-2"/>
        </c:manualLayout>
      </c:layout>
      <c:overlay val="0"/>
      <c:spPr>
        <a:noFill/>
        <a:ln>
          <a:noFill/>
        </a:ln>
        <a:effectLst/>
      </c:spPr>
    </c:title>
    <c:autoTitleDeleted val="0"/>
    <c:pivotFmts>
      <c:pivotFmt>
        <c:idx val="0"/>
        <c:spPr>
          <a:solidFill>
            <a:schemeClr val="accent1"/>
          </a:solidFill>
          <a:ln w="25400">
            <a:noFill/>
            <a:miter lim="800000"/>
          </a:ln>
          <a:effectLst/>
        </c:spPr>
        <c:marker>
          <c:symbol val="none"/>
        </c:marker>
        <c:dLbl>
          <c:idx val="0"/>
          <c:delete val="1"/>
          <c:extLst>
            <c:ext xmlns:c15="http://schemas.microsoft.com/office/drawing/2012/chart" uri="{CE6537A1-D6FC-4f65-9D91-7224C49458BB}"/>
          </c:extLst>
        </c:dLbl>
      </c:pivotFmt>
      <c:pivotFmt>
        <c:idx val="1"/>
        <c:spPr>
          <a:solidFill>
            <a:schemeClr val="accent1"/>
          </a:solidFill>
          <a:ln w="25400">
            <a:noFill/>
            <a:miter lim="800000"/>
          </a:ln>
          <a:effectLst/>
        </c:spPr>
        <c:marker>
          <c:symbol val="none"/>
        </c:marker>
        <c:dLbl>
          <c:idx val="0"/>
          <c:delete val="1"/>
          <c:extLst>
            <c:ext xmlns:c15="http://schemas.microsoft.com/office/drawing/2012/chart" uri="{CE6537A1-D6FC-4f65-9D91-7224C49458BB}"/>
          </c:extLst>
        </c:dLbl>
      </c:pivotFmt>
      <c:pivotFmt>
        <c:idx val="2"/>
        <c:spPr>
          <a:solidFill>
            <a:schemeClr val="accent1"/>
          </a:solidFill>
          <a:ln w="25400">
            <a:noFill/>
            <a:miter lim="800000"/>
          </a:ln>
          <a:effectLst/>
        </c:spPr>
        <c:marker>
          <c:symbol val="none"/>
        </c:marker>
        <c:dLbl>
          <c:idx val="0"/>
          <c:delete val="1"/>
          <c:extLst>
            <c:ext xmlns:c15="http://schemas.microsoft.com/office/drawing/2012/chart" uri="{CE6537A1-D6FC-4f65-9D91-7224C49458BB}"/>
          </c:extLst>
        </c:dLbl>
      </c:pivotFmt>
      <c:pivotFmt>
        <c:idx val="3"/>
        <c:spPr>
          <a:solidFill>
            <a:schemeClr val="accent1"/>
          </a:solidFill>
          <a:ln w="25400">
            <a:noFill/>
            <a:miter lim="800000"/>
          </a:ln>
          <a:effectLst/>
        </c:spPr>
        <c:marker>
          <c:symbol val="none"/>
        </c:marker>
        <c:dLbl>
          <c:idx val="0"/>
          <c:delete val="1"/>
          <c:extLst>
            <c:ext xmlns:c15="http://schemas.microsoft.com/office/drawing/2012/chart" uri="{CE6537A1-D6FC-4f65-9D91-7224C49458BB}"/>
          </c:extLst>
        </c:dLbl>
      </c:pivotFmt>
      <c:pivotFmt>
        <c:idx val="4"/>
        <c:spPr>
          <a:solidFill>
            <a:schemeClr val="accent1"/>
          </a:solidFill>
          <a:ln w="25400">
            <a:noFill/>
            <a:miter lim="800000"/>
          </a:ln>
          <a:effectLst/>
        </c:spPr>
        <c:marker>
          <c:symbol val="none"/>
        </c:marker>
        <c:dLbl>
          <c:idx val="0"/>
          <c:delete val="1"/>
          <c:extLst>
            <c:ext xmlns:c15="http://schemas.microsoft.com/office/drawing/2012/chart" uri="{CE6537A1-D6FC-4f65-9D91-7224C49458BB}"/>
          </c:extLst>
        </c:dLbl>
      </c:pivotFmt>
      <c:pivotFmt>
        <c:idx val="5"/>
        <c:spPr>
          <a:solidFill>
            <a:schemeClr val="accent2"/>
          </a:solidFill>
          <a:ln w="25400">
            <a:noFill/>
            <a:miter lim="800000"/>
          </a:ln>
          <a:effectLst/>
        </c:spPr>
        <c:marker>
          <c:symbol val="none"/>
        </c:marker>
        <c:dLbl>
          <c:idx val="0"/>
          <c:delete val="1"/>
          <c:extLst>
            <c:ext xmlns:c15="http://schemas.microsoft.com/office/drawing/2012/chart" uri="{CE6537A1-D6FC-4f65-9D91-7224C49458BB}"/>
          </c:extLst>
        </c:dLbl>
      </c:pivotFmt>
      <c:pivotFmt>
        <c:idx val="6"/>
        <c:spPr>
          <a:solidFill>
            <a:schemeClr val="accent1"/>
          </a:solidFill>
          <a:ln w="25400">
            <a:noFill/>
            <a:miter lim="800000"/>
          </a:ln>
          <a:effectLst/>
        </c:spPr>
        <c:marker>
          <c:symbol val="none"/>
        </c:marker>
        <c:dLbl>
          <c:idx val="0"/>
          <c:delete val="1"/>
          <c:extLst>
            <c:ext xmlns:c15="http://schemas.microsoft.com/office/drawing/2012/chart" uri="{CE6537A1-D6FC-4f65-9D91-7224C49458BB}"/>
          </c:extLst>
        </c:dLbl>
      </c:pivotFmt>
      <c:pivotFmt>
        <c:idx val="7"/>
        <c:spPr>
          <a:solidFill>
            <a:schemeClr val="accent2"/>
          </a:solidFill>
          <a:ln w="25400">
            <a:noFill/>
            <a:miter lim="800000"/>
          </a:ln>
          <a:effectLst/>
        </c:spPr>
        <c:marker>
          <c:symbol val="none"/>
        </c:marker>
        <c:dLbl>
          <c:idx val="0"/>
          <c:delete val="1"/>
          <c:extLst>
            <c:ext xmlns:c15="http://schemas.microsoft.com/office/drawing/2012/chart" uri="{CE6537A1-D6FC-4f65-9D91-7224C49458BB}"/>
          </c:extLst>
        </c:dLbl>
      </c:pivotFmt>
    </c:pivotFmts>
    <c:plotArea>
      <c:layout/>
      <c:barChart>
        <c:barDir val="col"/>
        <c:grouping val="clustered"/>
        <c:varyColors val="0"/>
        <c:ser>
          <c:idx val="0"/>
          <c:order val="0"/>
          <c:tx>
            <c:v>Sum of Profit</c:v>
          </c:tx>
          <c:spPr>
            <a:noFill/>
            <a:ln w="25400">
              <a:solidFill>
                <a:schemeClr val="accent1"/>
              </a:solidFill>
              <a:miter lim="800000"/>
            </a:ln>
            <a:effectLst/>
          </c:spPr>
          <c:invertIfNegative val="0"/>
          <c:cat>
            <c:strLit>
              <c:ptCount val="13"/>
              <c:pt idx="0">
                <c:v>Furniture Consumer</c:v>
              </c:pt>
              <c:pt idx="1">
                <c:v>Furniture Corporate</c:v>
              </c:pt>
              <c:pt idx="2">
                <c:v>Furniture Home Office</c:v>
              </c:pt>
              <c:pt idx="3">
                <c:v>Furniture Small Business</c:v>
              </c:pt>
              <c:pt idx="4">
                <c:v>Office Supplies Consumer</c:v>
              </c:pt>
              <c:pt idx="5">
                <c:v>Office Supplies Corporate</c:v>
              </c:pt>
              <c:pt idx="6">
                <c:v>Office Supplies Home Office</c:v>
              </c:pt>
              <c:pt idx="7">
                <c:v>Office Supplies Small Business</c:v>
              </c:pt>
              <c:pt idx="8">
                <c:v>Technology Consumer</c:v>
              </c:pt>
              <c:pt idx="9">
                <c:v>Technology Corporate</c:v>
              </c:pt>
              <c:pt idx="10">
                <c:v>Technology Home Office</c:v>
              </c:pt>
              <c:pt idx="11">
                <c:v>Technology Small Business</c:v>
              </c:pt>
              <c:pt idx="12">
                <c:v>(blank) (blank)</c:v>
              </c:pt>
            </c:strLit>
          </c:cat>
          <c:val>
            <c:numLit>
              <c:formatCode>General</c:formatCode>
              <c:ptCount val="13"/>
              <c:pt idx="0">
                <c:v>42728.259999999995</c:v>
              </c:pt>
              <c:pt idx="1">
                <c:v>22008.079999999973</c:v>
              </c:pt>
              <c:pt idx="2">
                <c:v>23979.199999999961</c:v>
              </c:pt>
              <c:pt idx="3">
                <c:v>28717.490000000005</c:v>
              </c:pt>
              <c:pt idx="4">
                <c:v>88532.289999999921</c:v>
              </c:pt>
              <c:pt idx="5">
                <c:v>203037.37999999974</c:v>
              </c:pt>
              <c:pt idx="6">
                <c:v>121145.64999999995</c:v>
              </c:pt>
              <c:pt idx="7">
                <c:v>105306.11000000003</c:v>
              </c:pt>
              <c:pt idx="8">
                <c:v>156699.38999999975</c:v>
              </c:pt>
              <c:pt idx="9">
                <c:v>374700.53999999992</c:v>
              </c:pt>
              <c:pt idx="10">
                <c:v>173229.18000000008</c:v>
              </c:pt>
              <c:pt idx="11">
                <c:v>181684.40999999995</c:v>
              </c:pt>
              <c:pt idx="12">
                <c:v>0</c:v>
              </c:pt>
            </c:numLit>
          </c:val>
          <c:extLst>
            <c:ext xmlns:c16="http://schemas.microsoft.com/office/drawing/2014/chart" uri="{C3380CC4-5D6E-409C-BE32-E72D297353CC}">
              <c16:uniqueId val="{00000000-BD51-4621-B0D4-C5B1102089A3}"/>
            </c:ext>
          </c:extLst>
        </c:ser>
        <c:ser>
          <c:idx val="1"/>
          <c:order val="1"/>
          <c:tx>
            <c:v>Sum of Sales</c:v>
          </c:tx>
          <c:spPr>
            <a:noFill/>
            <a:ln w="25400">
              <a:solidFill>
                <a:schemeClr val="accent2"/>
              </a:solidFill>
              <a:miter lim="800000"/>
            </a:ln>
            <a:effectLst/>
          </c:spPr>
          <c:invertIfNegative val="0"/>
          <c:cat>
            <c:strLit>
              <c:ptCount val="13"/>
              <c:pt idx="0">
                <c:v>Furniture Consumer</c:v>
              </c:pt>
              <c:pt idx="1">
                <c:v>Furniture Corporate</c:v>
              </c:pt>
              <c:pt idx="2">
                <c:v>Furniture Home Office</c:v>
              </c:pt>
              <c:pt idx="3">
                <c:v>Furniture Small Business</c:v>
              </c:pt>
              <c:pt idx="4">
                <c:v>Office Supplies Consumer</c:v>
              </c:pt>
              <c:pt idx="5">
                <c:v>Office Supplies Corporate</c:v>
              </c:pt>
              <c:pt idx="6">
                <c:v>Office Supplies Home Office</c:v>
              </c:pt>
              <c:pt idx="7">
                <c:v>Office Supplies Small Business</c:v>
              </c:pt>
              <c:pt idx="8">
                <c:v>Technology Consumer</c:v>
              </c:pt>
              <c:pt idx="9">
                <c:v>Technology Corporate</c:v>
              </c:pt>
              <c:pt idx="10">
                <c:v>Technology Home Office</c:v>
              </c:pt>
              <c:pt idx="11">
                <c:v>Technology Small Business</c:v>
              </c:pt>
              <c:pt idx="12">
                <c:v>(blank) (blank)</c:v>
              </c:pt>
            </c:strLit>
          </c:cat>
          <c:val>
            <c:numLit>
              <c:formatCode>General</c:formatCode>
              <c:ptCount val="13"/>
              <c:pt idx="0">
                <c:v>1128807.2140000004</c:v>
              </c:pt>
              <c:pt idx="1">
                <c:v>1862840.5739999996</c:v>
              </c:pt>
              <c:pt idx="2">
                <c:v>1285345.9179999998</c:v>
              </c:pt>
              <c:pt idx="3">
                <c:v>901596.83600000083</c:v>
              </c:pt>
              <c:pt idx="4">
                <c:v>691382.22999999917</c:v>
              </c:pt>
              <c:pt idx="5">
                <c:v>1341315.6300000001</c:v>
              </c:pt>
              <c:pt idx="6">
                <c:v>960054.40999999945</c:v>
              </c:pt>
              <c:pt idx="7">
                <c:v>760009.83000000042</c:v>
              </c:pt>
              <c:pt idx="8">
                <c:v>1243421.638</c:v>
              </c:pt>
              <c:pt idx="9">
                <c:v>2294748.6734999977</c:v>
              </c:pt>
              <c:pt idx="10">
                <c:v>1319363.547</c:v>
              </c:pt>
              <c:pt idx="11">
                <c:v>1126714.3235000011</c:v>
              </c:pt>
              <c:pt idx="12">
                <c:v>0</c:v>
              </c:pt>
            </c:numLit>
          </c:val>
          <c:extLst>
            <c:ext xmlns:c16="http://schemas.microsoft.com/office/drawing/2014/chart" uri="{C3380CC4-5D6E-409C-BE32-E72D297353CC}">
              <c16:uniqueId val="{00000001-BD51-4621-B0D4-C5B1102089A3}"/>
            </c:ext>
          </c:extLst>
        </c:ser>
        <c:dLbls>
          <c:showLegendKey val="0"/>
          <c:showVal val="0"/>
          <c:showCatName val="0"/>
          <c:showSerName val="0"/>
          <c:showPercent val="0"/>
          <c:showBubbleSize val="0"/>
        </c:dLbls>
        <c:gapWidth val="164"/>
        <c:overlap val="-35"/>
        <c:axId val="92925312"/>
        <c:axId val="93289088"/>
      </c:barChart>
      <c:catAx>
        <c:axId val="929253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93289088"/>
        <c:crosses val="autoZero"/>
        <c:auto val="1"/>
        <c:lblAlgn val="ctr"/>
        <c:lblOffset val="100"/>
        <c:noMultiLvlLbl val="0"/>
      </c:catAx>
      <c:valAx>
        <c:axId val="932890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929253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[Book1.xlsx]IF function!PivotTable4</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Times New Roman" panose="02020603050405020304" pitchFamily="18" charset="0"/>
                <a:ea typeface="+mn-ea"/>
                <a:cs typeface="Times New Roman" panose="02020603050405020304" pitchFamily="18" charset="0"/>
              </a:defRPr>
            </a:pPr>
            <a:r>
              <a:rPr lang="en-US"/>
              <a:t>Product performance</a:t>
            </a:r>
          </a:p>
        </c:rich>
      </c:tx>
      <c:overlay val="0"/>
      <c:spPr>
        <a:noFill/>
        <a:ln>
          <a:noFill/>
        </a:ln>
        <a:effectLst/>
      </c:spPr>
    </c:title>
    <c:autoTitleDeleted val="0"/>
    <c:pivotFmts>
      <c:pivotFmt>
        <c:idx val="0"/>
        <c:dLbl>
          <c:idx val="0"/>
          <c:delete val="1"/>
          <c:extLst>
            <c:ext xmlns:c15="http://schemas.microsoft.com/office/drawing/2012/chart" uri="{CE6537A1-D6FC-4f65-9D91-7224C49458BB}"/>
          </c:extLst>
        </c:dLbl>
      </c:pivotFmt>
      <c:pivotFmt>
        <c:idx val="1"/>
        <c:spPr>
          <a:noFill/>
          <a:ln w="9525">
            <a:solidFill>
              <a:schemeClr val="accent1"/>
            </a:solidFill>
            <a:miter lim="800000"/>
          </a:ln>
          <a:effectLst>
            <a:glow rad="63500">
              <a:schemeClr val="accent1">
                <a:satMod val="175000"/>
                <a:alpha val="25000"/>
              </a:schemeClr>
            </a:glow>
          </a:effectLst>
        </c:spPr>
        <c:marker>
          <c:symbol val="none"/>
        </c:marker>
        <c:dLbl>
          <c:idx val="0"/>
          <c:delete val="1"/>
          <c:extLst>
            <c:ext xmlns:c15="http://schemas.microsoft.com/office/drawing/2012/chart" uri="{CE6537A1-D6FC-4f65-9D91-7224C49458BB}"/>
          </c:extLst>
        </c:dLbl>
      </c:pivotFmt>
      <c:pivotFmt>
        <c:idx val="2"/>
        <c:spPr>
          <a:noFill/>
          <a:ln w="9525">
            <a:solidFill>
              <a:schemeClr val="accent1"/>
            </a:solidFill>
            <a:miter lim="800000"/>
          </a:ln>
          <a:effectLst>
            <a:glow rad="63500">
              <a:schemeClr val="accent1">
                <a:satMod val="175000"/>
                <a:alpha val="25000"/>
              </a:schemeClr>
            </a:glow>
          </a:effectLst>
        </c:spPr>
        <c:marker>
          <c:symbol val="none"/>
        </c:marker>
        <c:dLbl>
          <c:idx val="0"/>
          <c:delete val="1"/>
          <c:extLst>
            <c:ext xmlns:c15="http://schemas.microsoft.com/office/drawing/2012/chart" uri="{CE6537A1-D6FC-4f65-9D91-7224C49458BB}"/>
          </c:extLst>
        </c:dLbl>
      </c:pivotFmt>
      <c:pivotFmt>
        <c:idx val="3"/>
        <c:spPr>
          <a:noFill/>
          <a:ln w="9525">
            <a:solidFill>
              <a:schemeClr val="accent1"/>
            </a:solidFill>
            <a:miter lim="800000"/>
          </a:ln>
          <a:effectLst>
            <a:glow rad="63500">
              <a:schemeClr val="accent1">
                <a:satMod val="175000"/>
                <a:alpha val="25000"/>
              </a:schemeClr>
            </a:glow>
          </a:effectLst>
        </c:spPr>
        <c:marker>
          <c:symbol val="none"/>
        </c:marker>
        <c:dLbl>
          <c:idx val="0"/>
          <c:delete val="1"/>
          <c:extLst>
            <c:ext xmlns:c15="http://schemas.microsoft.com/office/drawing/2012/chart" uri="{CE6537A1-D6FC-4f65-9D91-7224C49458BB}"/>
          </c:extLst>
        </c:dLbl>
      </c:pivotFmt>
      <c:pivotFmt>
        <c:idx val="4"/>
        <c:spPr>
          <a:noFill/>
          <a:ln w="9525">
            <a:solidFill>
              <a:schemeClr val="accent1"/>
            </a:solidFill>
            <a:miter lim="800000"/>
          </a:ln>
          <a:effectLst>
            <a:glow rad="63500">
              <a:schemeClr val="accent1">
                <a:satMod val="175000"/>
                <a:alpha val="25000"/>
              </a:schemeClr>
            </a:glow>
          </a:effectLst>
        </c:spPr>
        <c:marker>
          <c:symbol val="none"/>
        </c:marker>
        <c:dLbl>
          <c:idx val="0"/>
          <c:delete val="1"/>
          <c:extLst>
            <c:ext xmlns:c15="http://schemas.microsoft.com/office/drawing/2012/chart" uri="{CE6537A1-D6FC-4f65-9D91-7224C49458BB}"/>
          </c:extLst>
        </c:dLbl>
      </c:pivotFmt>
      <c:pivotFmt>
        <c:idx val="5"/>
        <c:spPr>
          <a:noFill/>
          <a:ln w="9525">
            <a:solidFill>
              <a:schemeClr val="accent1"/>
            </a:solidFill>
            <a:miter lim="800000"/>
          </a:ln>
          <a:effectLst>
            <a:glow rad="63500">
              <a:schemeClr val="accent1">
                <a:satMod val="175000"/>
                <a:alpha val="25000"/>
              </a:schemeClr>
            </a:glow>
          </a:effectLst>
        </c:spPr>
        <c:marker>
          <c:symbol val="none"/>
        </c:marker>
        <c:dLbl>
          <c:idx val="0"/>
          <c:delete val="1"/>
          <c:extLst>
            <c:ext xmlns:c15="http://schemas.microsoft.com/office/drawing/2012/chart" uri="{CE6537A1-D6FC-4f65-9D91-7224C49458BB}"/>
          </c:extLst>
        </c:dLbl>
      </c:pivotFmt>
      <c:pivotFmt>
        <c:idx val="6"/>
        <c:spPr>
          <a:noFill/>
          <a:ln w="9525">
            <a:solidFill>
              <a:schemeClr val="accent1"/>
            </a:solidFill>
            <a:miter lim="800000"/>
          </a:ln>
          <a:effectLst>
            <a:glow rad="63500">
              <a:schemeClr val="accent1">
                <a:satMod val="175000"/>
                <a:alpha val="25000"/>
              </a:schemeClr>
            </a:glow>
          </a:effectLst>
        </c:spPr>
        <c:marker>
          <c:symbol val="none"/>
        </c:marker>
        <c:dLbl>
          <c:idx val="0"/>
          <c:delete val="1"/>
          <c:extLst>
            <c:ext xmlns:c15="http://schemas.microsoft.com/office/drawing/2012/chart" uri="{CE6537A1-D6FC-4f65-9D91-7224C49458BB}"/>
          </c:extLst>
        </c:dLbl>
      </c:pivotFmt>
      <c:pivotFmt>
        <c:idx val="7"/>
        <c:spPr>
          <a:noFill/>
          <a:ln w="9525">
            <a:solidFill>
              <a:schemeClr val="accent1"/>
            </a:solidFill>
            <a:miter lim="800000"/>
          </a:ln>
          <a:effectLst>
            <a:glow rad="63500">
              <a:schemeClr val="accent1">
                <a:satMod val="175000"/>
                <a:alpha val="25000"/>
              </a:schemeClr>
            </a:glow>
          </a:effectLst>
        </c:spPr>
        <c:marker>
          <c:symbol val="none"/>
        </c:marker>
        <c:dLbl>
          <c:idx val="0"/>
          <c:delete val="1"/>
          <c:extLst>
            <c:ext xmlns:c15="http://schemas.microsoft.com/office/drawing/2012/chart" uri="{CE6537A1-D6FC-4f65-9D91-7224C49458BB}"/>
          </c:extLst>
        </c:dLbl>
      </c:pivotFmt>
      <c:pivotFmt>
        <c:idx val="8"/>
        <c:spPr>
          <a:noFill/>
          <a:ln w="9525">
            <a:solidFill>
              <a:schemeClr val="accent1"/>
            </a:solidFill>
            <a:miter lim="800000"/>
          </a:ln>
          <a:effectLst>
            <a:glow rad="63500">
              <a:schemeClr val="accent1">
                <a:satMod val="175000"/>
                <a:alpha val="25000"/>
              </a:schemeClr>
            </a:glow>
          </a:effectLst>
        </c:spPr>
        <c:marker>
          <c:symbol val="none"/>
        </c:marker>
        <c:dLbl>
          <c:idx val="0"/>
          <c:delete val="1"/>
          <c:extLst>
            <c:ext xmlns:c15="http://schemas.microsoft.com/office/drawing/2012/chart" uri="{CE6537A1-D6FC-4f65-9D91-7224C49458BB}"/>
          </c:extLst>
        </c:dLbl>
      </c:pivotFmt>
      <c:pivotFmt>
        <c:idx val="9"/>
        <c:spPr>
          <a:noFill/>
          <a:ln w="9525">
            <a:solidFill>
              <a:schemeClr val="accent1"/>
            </a:solidFill>
            <a:miter lim="800000"/>
          </a:ln>
          <a:effectLst>
            <a:glow rad="63500">
              <a:schemeClr val="accent1">
                <a:satMod val="175000"/>
                <a:alpha val="25000"/>
              </a:schemeClr>
            </a:glow>
          </a:effectLst>
        </c:spPr>
        <c:marker>
          <c:symbol val="none"/>
        </c:marker>
        <c:dLbl>
          <c:idx val="0"/>
          <c:delete val="1"/>
          <c:extLst>
            <c:ext xmlns:c15="http://schemas.microsoft.com/office/drawing/2012/chart" uri="{CE6537A1-D6FC-4f65-9D91-7224C49458BB}"/>
          </c:extLst>
        </c:dLbl>
      </c:pivotFmt>
    </c:pivotFmts>
    <c:plotArea>
      <c:layout/>
      <c:barChart>
        <c:barDir val="col"/>
        <c:grouping val="clustered"/>
        <c:varyColors val="0"/>
        <c:ser>
          <c:idx val="0"/>
          <c:order val="0"/>
          <c:tx>
            <c:strRef>
              <c:f>'IF function'!$H$2</c:f>
              <c:strCache>
                <c:ptCount val="1"/>
                <c:pt idx="0">
                  <c:v>Sum of Sales</c:v>
                </c:pt>
              </c:strCache>
            </c:strRef>
          </c:tx>
          <c:spPr>
            <a:noFill/>
            <a:ln w="9525">
              <a:solidFill>
                <a:schemeClr val="accent1"/>
              </a:solidFill>
              <a:miter lim="800000"/>
            </a:ln>
            <a:effectLst>
              <a:glow rad="63500">
                <a:schemeClr val="accent1">
                  <a:satMod val="175000"/>
                  <a:alpha val="25000"/>
                </a:schemeClr>
              </a:glow>
            </a:effectLst>
          </c:spPr>
          <c:invertIfNegative val="0"/>
          <c:cat>
            <c:strRef>
              <c:f>'IF function'!$G$3:$G$12</c:f>
              <c:strCache>
                <c:ptCount val="9"/>
                <c:pt idx="0">
                  <c:v>Atlantic</c:v>
                </c:pt>
                <c:pt idx="1">
                  <c:v>North Carolina</c:v>
                </c:pt>
                <c:pt idx="2">
                  <c:v>Northwest Territories</c:v>
                </c:pt>
                <c:pt idx="3">
                  <c:v>Ontario</c:v>
                </c:pt>
                <c:pt idx="4">
                  <c:v>Prarie</c:v>
                </c:pt>
                <c:pt idx="5">
                  <c:v>Quebec</c:v>
                </c:pt>
                <c:pt idx="6">
                  <c:v>West</c:v>
                </c:pt>
                <c:pt idx="7">
                  <c:v>Yukon</c:v>
                </c:pt>
                <c:pt idx="8">
                  <c:v>.</c:v>
                </c:pt>
              </c:strCache>
            </c:strRef>
          </c:cat>
          <c:val>
            <c:numRef>
              <c:f>'IF function'!$H$3:$H$12</c:f>
              <c:numCache>
                <c:formatCode>General</c:formatCode>
                <c:ptCount val="9"/>
                <c:pt idx="0">
                  <c:v>2014248.2034999998</c:v>
                </c:pt>
                <c:pt idx="1">
                  <c:v>116376.48349999999</c:v>
                </c:pt>
                <c:pt idx="2">
                  <c:v>83817.745999999999</c:v>
                </c:pt>
                <c:pt idx="3">
                  <c:v>3780242.0630000005</c:v>
                </c:pt>
                <c:pt idx="4">
                  <c:v>2837304.6014999985</c:v>
                </c:pt>
                <c:pt idx="5">
                  <c:v>1510195.08</c:v>
                </c:pt>
                <c:pt idx="6">
                  <c:v>3597549.2754999977</c:v>
                </c:pt>
                <c:pt idx="7">
                  <c:v>975867.37099999888</c:v>
                </c:pt>
              </c:numCache>
            </c:numRef>
          </c:val>
          <c:extLst>
            <c:ext xmlns:c16="http://schemas.microsoft.com/office/drawing/2014/chart" uri="{C3380CC4-5D6E-409C-BE32-E72D297353CC}">
              <c16:uniqueId val="{00000000-CB21-4F4A-984F-ABBCD80A3D4D}"/>
            </c:ext>
          </c:extLst>
        </c:ser>
        <c:ser>
          <c:idx val="1"/>
          <c:order val="1"/>
          <c:tx>
            <c:strRef>
              <c:f>'IF function'!$I$2</c:f>
              <c:strCache>
                <c:ptCount val="1"/>
                <c:pt idx="0">
                  <c:v>Sum of Profit</c:v>
                </c:pt>
              </c:strCache>
            </c:strRef>
          </c:tx>
          <c:spPr>
            <a:noFill/>
            <a:ln w="9525">
              <a:solidFill>
                <a:schemeClr val="accent2"/>
              </a:solidFill>
              <a:miter lim="800000"/>
            </a:ln>
            <a:effectLst>
              <a:glow rad="63500">
                <a:schemeClr val="accent2">
                  <a:satMod val="175000"/>
                  <a:alpha val="25000"/>
                </a:schemeClr>
              </a:glow>
            </a:effectLst>
          </c:spPr>
          <c:invertIfNegative val="0"/>
          <c:cat>
            <c:strRef>
              <c:f>'IF function'!$G$3:$G$12</c:f>
              <c:strCache>
                <c:ptCount val="9"/>
                <c:pt idx="0">
                  <c:v>Atlantic</c:v>
                </c:pt>
                <c:pt idx="1">
                  <c:v>North Carolina</c:v>
                </c:pt>
                <c:pt idx="2">
                  <c:v>Northwest Territories</c:v>
                </c:pt>
                <c:pt idx="3">
                  <c:v>Ontario</c:v>
                </c:pt>
                <c:pt idx="4">
                  <c:v>Prarie</c:v>
                </c:pt>
                <c:pt idx="5">
                  <c:v>Quebec</c:v>
                </c:pt>
                <c:pt idx="6">
                  <c:v>West</c:v>
                </c:pt>
                <c:pt idx="7">
                  <c:v>Yukon</c:v>
                </c:pt>
                <c:pt idx="8">
                  <c:v>.</c:v>
                </c:pt>
              </c:strCache>
            </c:strRef>
          </c:cat>
          <c:val>
            <c:numRef>
              <c:f>'IF function'!$I$3:$I$12</c:f>
              <c:numCache>
                <c:formatCode>General</c:formatCode>
                <c:ptCount val="9"/>
                <c:pt idx="0">
                  <c:v>238960.65999999995</c:v>
                </c:pt>
                <c:pt idx="1">
                  <c:v>2841.110000000001</c:v>
                </c:pt>
                <c:pt idx="2">
                  <c:v>8307.0500000000011</c:v>
                </c:pt>
                <c:pt idx="3">
                  <c:v>439214.57000000105</c:v>
                </c:pt>
                <c:pt idx="4">
                  <c:v>321160.12000000011</c:v>
                </c:pt>
                <c:pt idx="5">
                  <c:v>140426.65</c:v>
                </c:pt>
                <c:pt idx="6">
                  <c:v>297008.61000000016</c:v>
                </c:pt>
                <c:pt idx="7">
                  <c:v>73849.209999999992</c:v>
                </c:pt>
              </c:numCache>
            </c:numRef>
          </c:val>
          <c:extLst>
            <c:ext xmlns:c16="http://schemas.microsoft.com/office/drawing/2014/chart" uri="{C3380CC4-5D6E-409C-BE32-E72D297353CC}">
              <c16:uniqueId val="{00000001-CB21-4F4A-984F-ABBCD80A3D4D}"/>
            </c:ext>
          </c:extLst>
        </c:ser>
        <c:ser>
          <c:idx val="2"/>
          <c:order val="2"/>
          <c:tx>
            <c:strRef>
              <c:f>'IF function'!$J$2</c:f>
              <c:strCache>
                <c:ptCount val="1"/>
                <c:pt idx="0">
                  <c:v>Sum of Product Base Margin</c:v>
                </c:pt>
              </c:strCache>
            </c:strRef>
          </c:tx>
          <c:spPr>
            <a:noFill/>
            <a:ln w="9525">
              <a:solidFill>
                <a:schemeClr val="accent3"/>
              </a:solidFill>
              <a:miter lim="800000"/>
            </a:ln>
            <a:effectLst>
              <a:glow rad="63500">
                <a:schemeClr val="accent3">
                  <a:satMod val="175000"/>
                  <a:alpha val="25000"/>
                </a:schemeClr>
              </a:glow>
            </a:effectLst>
          </c:spPr>
          <c:invertIfNegative val="0"/>
          <c:cat>
            <c:strRef>
              <c:f>'IF function'!$G$3:$G$12</c:f>
              <c:strCache>
                <c:ptCount val="9"/>
                <c:pt idx="0">
                  <c:v>Atlantic</c:v>
                </c:pt>
                <c:pt idx="1">
                  <c:v>North Carolina</c:v>
                </c:pt>
                <c:pt idx="2">
                  <c:v>Northwest Territories</c:v>
                </c:pt>
                <c:pt idx="3">
                  <c:v>Ontario</c:v>
                </c:pt>
                <c:pt idx="4">
                  <c:v>Prarie</c:v>
                </c:pt>
                <c:pt idx="5">
                  <c:v>Quebec</c:v>
                </c:pt>
                <c:pt idx="6">
                  <c:v>West</c:v>
                </c:pt>
                <c:pt idx="7">
                  <c:v>Yukon</c:v>
                </c:pt>
                <c:pt idx="8">
                  <c:v>.</c:v>
                </c:pt>
              </c:strCache>
            </c:strRef>
          </c:cat>
          <c:val>
            <c:numRef>
              <c:f>'IF function'!$J$3:$J$12</c:f>
              <c:numCache>
                <c:formatCode>General</c:formatCode>
                <c:ptCount val="9"/>
                <c:pt idx="0">
                  <c:v>546.62999999999988</c:v>
                </c:pt>
                <c:pt idx="1">
                  <c:v>38.790000000000056</c:v>
                </c:pt>
                <c:pt idx="2">
                  <c:v>29.570000000000007</c:v>
                </c:pt>
                <c:pt idx="3">
                  <c:v>1110.6899999999998</c:v>
                </c:pt>
                <c:pt idx="4">
                  <c:v>862.40000000000032</c:v>
                </c:pt>
                <c:pt idx="5">
                  <c:v>399.18000000000035</c:v>
                </c:pt>
                <c:pt idx="6">
                  <c:v>1005.2600000000001</c:v>
                </c:pt>
                <c:pt idx="7">
                  <c:v>279.79000000000025</c:v>
                </c:pt>
              </c:numCache>
            </c:numRef>
          </c:val>
          <c:extLst>
            <c:ext xmlns:c16="http://schemas.microsoft.com/office/drawing/2014/chart" uri="{C3380CC4-5D6E-409C-BE32-E72D297353CC}">
              <c16:uniqueId val="{00000002-CB21-4F4A-984F-ABBCD80A3D4D}"/>
            </c:ext>
          </c:extLst>
        </c:ser>
        <c:dLbls>
          <c:showLegendKey val="0"/>
          <c:showVal val="0"/>
          <c:showCatName val="0"/>
          <c:showSerName val="0"/>
          <c:showPercent val="0"/>
          <c:showBubbleSize val="0"/>
        </c:dLbls>
        <c:gapWidth val="315"/>
        <c:overlap val="-40"/>
        <c:axId val="106256640"/>
        <c:axId val="106259200"/>
      </c:barChart>
      <c:catAx>
        <c:axId val="1062566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Times New Roman" panose="02020603050405020304" pitchFamily="18" charset="0"/>
                <a:ea typeface="+mn-ea"/>
                <a:cs typeface="Times New Roman" panose="02020603050405020304" pitchFamily="18" charset="0"/>
              </a:defRPr>
            </a:pPr>
            <a:endParaRPr lang="en-US"/>
          </a:p>
        </c:txPr>
        <c:crossAx val="106259200"/>
        <c:crosses val="autoZero"/>
        <c:auto val="1"/>
        <c:lblAlgn val="ctr"/>
        <c:lblOffset val="100"/>
        <c:noMultiLvlLbl val="0"/>
      </c:catAx>
      <c:valAx>
        <c:axId val="106259200"/>
        <c:scaling>
          <c:orientation val="minMax"/>
        </c:scaling>
        <c:delete val="0"/>
        <c:axPos val="l"/>
        <c:majorGridlines>
          <c:spPr>
            <a:ln w="9525">
              <a:gradFill rotWithShape="1">
                <a:gsLst>
                  <a:gs pos="0">
                    <a:schemeClr val="dk1">
                      <a:lumMod val="65000"/>
                      <a:lumOff val="35000"/>
                    </a:schemeClr>
                  </a:gs>
                  <a:gs pos="100000">
                    <a:schemeClr val="dk1">
                      <a:lumMod val="75000"/>
                      <a:lumOff val="2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Times New Roman" panose="02020603050405020304" pitchFamily="18" charset="0"/>
                <a:ea typeface="+mn-ea"/>
                <a:cs typeface="Times New Roman" panose="02020603050405020304" pitchFamily="18" charset="0"/>
              </a:defRPr>
            </a:pPr>
            <a:endParaRPr lang="en-US"/>
          </a:p>
        </c:txPr>
        <c:crossAx val="1062566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a:solidFill>
        <a:schemeClr val="dk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99796-915E-4B6F-B81C-F2F843B73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18</Pages>
  <Words>3698</Words>
  <Characters>21085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Denisa Maxim</cp:lastModifiedBy>
  <cp:revision>4</cp:revision>
  <dcterms:created xsi:type="dcterms:W3CDTF">2022-09-03T17:51:00Z</dcterms:created>
  <dcterms:modified xsi:type="dcterms:W3CDTF">2022-09-03T18:09:00Z</dcterms:modified>
</cp:coreProperties>
</file>