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4836AB2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  <w:bookmarkStart w:id="0" w:name="_GoBack"/>
      <w:bookmarkEnd w:id="0"/>
      <w:r w:rsidRPr="00663C71">
        <w:rPr>
          <w:rFonts w:ascii="Arial" w:hAnsi="Arial" w:cs="Arial"/>
          <w:sz w:val="22"/>
          <w:szCs w:val="22"/>
        </w:rPr>
        <w:t>MODULE CODE: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3042B8">
        <w:rPr>
          <w:rFonts w:ascii="Arial" w:hAnsi="Arial" w:cs="Arial"/>
          <w:sz w:val="22"/>
          <w:szCs w:val="22"/>
        </w:rPr>
        <w:t>TRTR5002</w:t>
      </w:r>
      <w:r w:rsidRPr="00663C71">
        <w:rPr>
          <w:rFonts w:ascii="Arial" w:hAnsi="Arial" w:cs="Arial"/>
          <w:sz w:val="22"/>
          <w:szCs w:val="22"/>
        </w:rPr>
        <w:tab/>
      </w:r>
    </w:p>
    <w:p w14:paraId="50A114CA" w14:textId="77777777" w:rsidR="00E05ACE" w:rsidRPr="00663C71" w:rsidRDefault="00E05ACE" w:rsidP="00E05AC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663C71">
        <w:rPr>
          <w:rFonts w:ascii="Arial" w:hAnsi="Arial" w:cs="Arial"/>
          <w:sz w:val="22"/>
          <w:szCs w:val="22"/>
        </w:rPr>
        <w:t>TITLE: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3042B8">
        <w:rPr>
          <w:rFonts w:ascii="Arial" w:hAnsi="Arial" w:cs="Arial"/>
          <w:sz w:val="22"/>
          <w:szCs w:val="22"/>
        </w:rPr>
        <w:t>Women in Judaism and Early Christianity</w:t>
      </w:r>
      <w:r w:rsidRPr="00663C71">
        <w:rPr>
          <w:rFonts w:ascii="Arial" w:hAnsi="Arial" w:cs="Arial"/>
          <w:sz w:val="22"/>
          <w:szCs w:val="22"/>
        </w:rPr>
        <w:tab/>
      </w:r>
    </w:p>
    <w:p w14:paraId="4EA77953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  <w:r w:rsidRPr="00663C71">
        <w:rPr>
          <w:rFonts w:ascii="Arial" w:hAnsi="Arial" w:cs="Arial"/>
          <w:sz w:val="22"/>
          <w:szCs w:val="22"/>
        </w:rPr>
        <w:t>DATED: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3042B8">
        <w:rPr>
          <w:rFonts w:ascii="Arial" w:hAnsi="Arial" w:cs="Arial"/>
          <w:sz w:val="22"/>
          <w:szCs w:val="22"/>
        </w:rPr>
        <w:t>24/05/11</w:t>
      </w:r>
    </w:p>
    <w:p w14:paraId="09E64D3B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</w:p>
    <w:p w14:paraId="632D8F5F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  <w:r w:rsidRPr="00663C71">
        <w:rPr>
          <w:rFonts w:ascii="Arial" w:hAnsi="Arial" w:cs="Arial"/>
          <w:sz w:val="22"/>
          <w:szCs w:val="22"/>
        </w:rPr>
        <w:t>MODULE AUTHOR: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="001628AD">
        <w:rPr>
          <w:rFonts w:ascii="Arial" w:hAnsi="Arial" w:cs="Arial"/>
          <w:sz w:val="22"/>
          <w:szCs w:val="22"/>
        </w:rPr>
        <w:tab/>
      </w:r>
      <w:r w:rsidR="003042B8">
        <w:rPr>
          <w:rFonts w:ascii="Arial" w:hAnsi="Arial" w:cs="Arial"/>
          <w:sz w:val="22"/>
          <w:szCs w:val="22"/>
        </w:rPr>
        <w:t>Catrin H Williams</w:t>
      </w:r>
    </w:p>
    <w:p w14:paraId="65E21F87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  <w:r w:rsidRPr="00663C71">
        <w:rPr>
          <w:rFonts w:ascii="Arial" w:hAnsi="Arial" w:cs="Arial"/>
          <w:sz w:val="22"/>
          <w:szCs w:val="22"/>
        </w:rPr>
        <w:t xml:space="preserve">LEVEL: 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="003042B8">
        <w:rPr>
          <w:rFonts w:ascii="Arial" w:hAnsi="Arial" w:cs="Arial"/>
          <w:sz w:val="22"/>
          <w:szCs w:val="22"/>
        </w:rPr>
        <w:tab/>
        <w:t>5</w:t>
      </w:r>
    </w:p>
    <w:p w14:paraId="2EE06D17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  <w:r w:rsidRPr="00663C71">
        <w:rPr>
          <w:rFonts w:ascii="Arial" w:hAnsi="Arial" w:cs="Arial"/>
          <w:sz w:val="22"/>
          <w:szCs w:val="22"/>
        </w:rPr>
        <w:t xml:space="preserve">CREDITS: 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>20</w:t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  <w:r w:rsidRPr="00663C71">
        <w:rPr>
          <w:rFonts w:ascii="Arial" w:hAnsi="Arial" w:cs="Arial"/>
          <w:sz w:val="22"/>
          <w:szCs w:val="22"/>
        </w:rPr>
        <w:tab/>
      </w:r>
    </w:p>
    <w:p w14:paraId="72C5C62C" w14:textId="77777777" w:rsidR="00E05ACE" w:rsidRPr="00663C71" w:rsidRDefault="00E05ACE" w:rsidP="00E05ACE">
      <w:pPr>
        <w:pStyle w:val="fixed"/>
        <w:rPr>
          <w:rFonts w:ascii="Arial" w:hAnsi="Arial" w:cs="Arial"/>
          <w:sz w:val="22"/>
          <w:szCs w:val="22"/>
        </w:rPr>
      </w:pPr>
    </w:p>
    <w:p w14:paraId="28507661" w14:textId="77777777" w:rsidR="00E05ACE" w:rsidRPr="00663C71" w:rsidRDefault="00E05ACE" w:rsidP="00E05AC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i/>
          <w:sz w:val="22"/>
          <w:szCs w:val="22"/>
        </w:rPr>
      </w:pPr>
      <w:r w:rsidRPr="00663C71">
        <w:rPr>
          <w:rFonts w:ascii="Arial" w:hAnsi="Arial" w:cs="Arial"/>
          <w:b/>
          <w:sz w:val="22"/>
          <w:szCs w:val="22"/>
        </w:rPr>
        <w:t xml:space="preserve">TEACHING METHODS: </w:t>
      </w:r>
      <w:r w:rsidRPr="00663C71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  <w:r w:rsidRPr="00663C71">
        <w:rPr>
          <w:rFonts w:ascii="Arial" w:hAnsi="Arial" w:cs="Arial"/>
          <w:b/>
          <w:sz w:val="22"/>
          <w:szCs w:val="22"/>
        </w:rPr>
        <w:t xml:space="preserve">Tuition </w:t>
      </w:r>
      <w:r w:rsidRPr="00663C71">
        <w:rPr>
          <w:rFonts w:ascii="Arial" w:hAnsi="Arial" w:cs="Arial"/>
          <w:b/>
          <w:sz w:val="22"/>
          <w:szCs w:val="22"/>
        </w:rPr>
        <w:tab/>
      </w:r>
      <w:r w:rsidRPr="00663C71">
        <w:rPr>
          <w:rFonts w:ascii="Arial" w:hAnsi="Arial" w:cs="Arial"/>
          <w:b/>
          <w:sz w:val="22"/>
          <w:szCs w:val="22"/>
        </w:rPr>
        <w:tab/>
      </w:r>
      <w:r w:rsidR="001628AD">
        <w:rPr>
          <w:rFonts w:ascii="Arial" w:hAnsi="Arial" w:cs="Arial"/>
          <w:b/>
          <w:sz w:val="22"/>
          <w:szCs w:val="22"/>
        </w:rPr>
        <w:t>15%</w:t>
      </w:r>
    </w:p>
    <w:p w14:paraId="31DA2C66" w14:textId="77777777" w:rsidR="00E05ACE" w:rsidRPr="00663C71" w:rsidRDefault="00E05ACE" w:rsidP="00E05ACE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ascii="Arial" w:hAnsi="Arial" w:cs="Arial"/>
          <w:b/>
          <w:i/>
          <w:sz w:val="22"/>
          <w:szCs w:val="22"/>
        </w:rPr>
      </w:pPr>
      <w:r w:rsidRPr="00663C71">
        <w:rPr>
          <w:rFonts w:ascii="Arial" w:hAnsi="Arial" w:cs="Arial"/>
          <w:b/>
          <w:sz w:val="22"/>
          <w:szCs w:val="22"/>
        </w:rPr>
        <w:tab/>
      </w:r>
      <w:r w:rsidRPr="00663C71">
        <w:rPr>
          <w:rFonts w:ascii="Arial" w:hAnsi="Arial" w:cs="Arial"/>
          <w:b/>
          <w:sz w:val="22"/>
          <w:szCs w:val="22"/>
        </w:rPr>
        <w:tab/>
      </w:r>
      <w:r w:rsidRPr="00663C71">
        <w:rPr>
          <w:rFonts w:ascii="Arial" w:hAnsi="Arial" w:cs="Arial"/>
          <w:b/>
          <w:sz w:val="22"/>
          <w:szCs w:val="22"/>
        </w:rPr>
        <w:tab/>
      </w:r>
      <w:r w:rsidRPr="00663C71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  <w:r w:rsidRPr="00663C71">
        <w:rPr>
          <w:rFonts w:ascii="Arial" w:hAnsi="Arial" w:cs="Arial"/>
          <w:b/>
          <w:sz w:val="22"/>
          <w:szCs w:val="22"/>
        </w:rPr>
        <w:t xml:space="preserve">Directed Learning </w:t>
      </w:r>
      <w:r w:rsidRPr="00663C71">
        <w:rPr>
          <w:rFonts w:ascii="Arial" w:hAnsi="Arial" w:cs="Arial"/>
          <w:b/>
          <w:sz w:val="22"/>
          <w:szCs w:val="22"/>
        </w:rPr>
        <w:tab/>
      </w:r>
      <w:r w:rsidR="001628AD">
        <w:rPr>
          <w:rFonts w:ascii="Arial" w:hAnsi="Arial" w:cs="Arial"/>
          <w:b/>
          <w:sz w:val="22"/>
          <w:szCs w:val="22"/>
        </w:rPr>
        <w:t>85%</w:t>
      </w:r>
    </w:p>
    <w:p w14:paraId="19E611A2" w14:textId="77777777" w:rsidR="00E05ACE" w:rsidRPr="00663C71" w:rsidRDefault="00E05ACE" w:rsidP="00E05ACE">
      <w:pPr>
        <w:pBdr>
          <w:bottom w:val="single" w:sz="6" w:space="1" w:color="auto"/>
        </w:pBdr>
        <w:rPr>
          <w:rFonts w:ascii="Arial" w:hAnsi="Arial" w:cs="Arial"/>
          <w:b/>
          <w:sz w:val="22"/>
          <w:szCs w:val="22"/>
        </w:rPr>
      </w:pPr>
    </w:p>
    <w:p w14:paraId="2A3F3FC1" w14:textId="77777777" w:rsidR="00E05ACE" w:rsidRPr="006926F4" w:rsidRDefault="00E05ACE" w:rsidP="00E05AC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663C71">
        <w:rPr>
          <w:rFonts w:ascii="Arial" w:hAnsi="Arial" w:cs="Arial"/>
          <w:b/>
          <w:sz w:val="22"/>
          <w:szCs w:val="22"/>
        </w:rPr>
        <w:t>JACS CODE:</w:t>
      </w:r>
      <w:r w:rsidRPr="00663C71">
        <w:rPr>
          <w:rFonts w:ascii="Arial" w:hAnsi="Arial" w:cs="Arial"/>
          <w:b/>
          <w:sz w:val="22"/>
          <w:szCs w:val="22"/>
        </w:rPr>
        <w:tab/>
        <w:t xml:space="preserve">                       </w:t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  <w:r w:rsidR="001628AD" w:rsidRPr="001628AD">
        <w:rPr>
          <w:rFonts w:ascii="Arial" w:hAnsi="Arial" w:cs="Arial"/>
          <w:b/>
          <w:sz w:val="22"/>
          <w:szCs w:val="22"/>
        </w:rPr>
        <w:t>V600 Theology and Religious Studies</w:t>
      </w:r>
    </w:p>
    <w:p w14:paraId="577DA907" w14:textId="77777777" w:rsidR="00E05ACE" w:rsidRPr="006926F4" w:rsidRDefault="00E05ACE" w:rsidP="00E05ACE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AIMS</w:t>
      </w:r>
    </w:p>
    <w:p w14:paraId="0ACA4A30" w14:textId="77777777" w:rsidR="001628AD" w:rsidRPr="001628AD" w:rsidRDefault="00E05ACE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b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 xml:space="preserve">To </w:t>
      </w:r>
      <w:r w:rsidR="003042B8">
        <w:rPr>
          <w:rFonts w:ascii="Arial" w:hAnsi="Arial" w:cs="Arial"/>
          <w:sz w:val="22"/>
          <w:szCs w:val="22"/>
        </w:rPr>
        <w:t xml:space="preserve">examine Jewish and early Christian presentations of </w:t>
      </w:r>
      <w:r w:rsidR="0053685E">
        <w:rPr>
          <w:rFonts w:ascii="Arial" w:hAnsi="Arial" w:cs="Arial"/>
          <w:sz w:val="22"/>
          <w:szCs w:val="22"/>
        </w:rPr>
        <w:t xml:space="preserve">and approaches to </w:t>
      </w:r>
      <w:r w:rsidR="003042B8">
        <w:rPr>
          <w:rFonts w:ascii="Arial" w:hAnsi="Arial" w:cs="Arial"/>
          <w:sz w:val="22"/>
          <w:szCs w:val="22"/>
        </w:rPr>
        <w:t>women and to study those presentations from a historical, social, religious and literary perspective.</w:t>
      </w:r>
    </w:p>
    <w:p w14:paraId="0D8CC259" w14:textId="77777777" w:rsidR="00E05ACE" w:rsidRPr="006926F4" w:rsidRDefault="001628AD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3042B8">
        <w:rPr>
          <w:rFonts w:ascii="Arial" w:hAnsi="Arial" w:cs="Arial"/>
          <w:sz w:val="22"/>
          <w:szCs w:val="22"/>
        </w:rPr>
        <w:t>investigate the shifts in attitude towards the status and significance of women in ancient Judaism and early Christianity.</w:t>
      </w:r>
    </w:p>
    <w:p w14:paraId="6C087891" w14:textId="77777777" w:rsidR="003042B8" w:rsidRPr="003042B8" w:rsidRDefault="00E05ACE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b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 xml:space="preserve">To </w:t>
      </w:r>
      <w:r w:rsidR="003042B8">
        <w:rPr>
          <w:rFonts w:ascii="Arial" w:hAnsi="Arial" w:cs="Arial"/>
          <w:sz w:val="22"/>
          <w:szCs w:val="22"/>
        </w:rPr>
        <w:t>assess the significance of the ways in which feminist criticism is applied in contemporary biblical studies.</w:t>
      </w:r>
    </w:p>
    <w:p w14:paraId="1C064146" w14:textId="77777777" w:rsidR="00E05ACE" w:rsidRPr="006926F4" w:rsidRDefault="00E05ACE" w:rsidP="003042B8">
      <w:pPr>
        <w:pStyle w:val="bullet"/>
        <w:spacing w:before="0"/>
        <w:ind w:firstLine="0"/>
        <w:rPr>
          <w:rFonts w:ascii="Arial" w:hAnsi="Arial" w:cs="Arial"/>
          <w:b/>
          <w:sz w:val="22"/>
          <w:szCs w:val="22"/>
        </w:rPr>
      </w:pPr>
    </w:p>
    <w:p w14:paraId="3702D1CD" w14:textId="77777777" w:rsidR="00E05ACE" w:rsidRPr="006926F4" w:rsidRDefault="00E05ACE" w:rsidP="00E05ACE">
      <w:pPr>
        <w:pStyle w:val="heading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>LEARNING OUTCOMES</w:t>
      </w:r>
    </w:p>
    <w:p w14:paraId="0237883B" w14:textId="77777777" w:rsidR="00E05ACE" w:rsidRDefault="00E05ACE" w:rsidP="00E05ACE">
      <w:pPr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 xml:space="preserve">By the end of this module students should be able to:  </w:t>
      </w:r>
    </w:p>
    <w:p w14:paraId="27720259" w14:textId="77777777" w:rsidR="00E05ACE" w:rsidRPr="006926F4" w:rsidRDefault="00E05ACE" w:rsidP="00E05ACE">
      <w:pPr>
        <w:rPr>
          <w:rFonts w:ascii="Arial" w:hAnsi="Arial" w:cs="Arial"/>
          <w:sz w:val="22"/>
          <w:szCs w:val="22"/>
        </w:rPr>
      </w:pPr>
    </w:p>
    <w:p w14:paraId="5BD0CBAD" w14:textId="77777777" w:rsidR="00A55E9F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a good understanding of the nature and significance of the various Jewish and early Christian attitudes towards wome</w:t>
      </w:r>
      <w:r w:rsidR="0053685E">
        <w:rPr>
          <w:rFonts w:ascii="Arial" w:hAnsi="Arial" w:cs="Arial"/>
          <w:sz w:val="22"/>
          <w:szCs w:val="22"/>
        </w:rPr>
        <w:t xml:space="preserve">n in religious texts and </w:t>
      </w:r>
      <w:r>
        <w:rPr>
          <w:rFonts w:ascii="Arial" w:hAnsi="Arial" w:cs="Arial"/>
          <w:sz w:val="22"/>
          <w:szCs w:val="22"/>
        </w:rPr>
        <w:t>other artefacts (literary and archaeological)</w:t>
      </w:r>
      <w:r w:rsidR="00A55E9F">
        <w:rPr>
          <w:rFonts w:ascii="Arial" w:hAnsi="Arial" w:cs="Arial"/>
          <w:sz w:val="22"/>
          <w:szCs w:val="22"/>
        </w:rPr>
        <w:t>;</w:t>
      </w:r>
    </w:p>
    <w:p w14:paraId="7422974B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Display a good awareness of the similarities and differences between Jewish, early Christian and Graeco-Roman attitudes towards women;</w:t>
      </w:r>
    </w:p>
    <w:p w14:paraId="6E130437" w14:textId="77777777" w:rsidR="00E05ACE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 and evaluate the traditional and contemporary methods of interpreting biblical and Jewish texts</w:t>
      </w:r>
      <w:r w:rsidR="00E05ACE">
        <w:rPr>
          <w:rFonts w:ascii="Arial" w:hAnsi="Arial" w:cs="Arial"/>
          <w:sz w:val="22"/>
          <w:szCs w:val="22"/>
        </w:rPr>
        <w:t>;</w:t>
      </w:r>
    </w:p>
    <w:p w14:paraId="6A95A871" w14:textId="77777777" w:rsidR="003042B8" w:rsidRP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Engage analytically with the ways in which feminist critical theories are </w:t>
      </w:r>
      <w:r w:rsidR="0053685E">
        <w:rPr>
          <w:rFonts w:ascii="Arial" w:hAnsi="Arial" w:cs="Arial"/>
          <w:sz w:val="22"/>
          <w:szCs w:val="22"/>
        </w:rPr>
        <w:t>being applied in biblical interpretation</w:t>
      </w:r>
      <w:r w:rsidR="00A55E9F">
        <w:rPr>
          <w:rFonts w:ascii="Arial" w:hAnsi="Arial" w:cs="Arial"/>
          <w:sz w:val="22"/>
          <w:szCs w:val="22"/>
        </w:rPr>
        <w:t>.</w:t>
      </w:r>
    </w:p>
    <w:p w14:paraId="0A6BD7A3" w14:textId="77777777" w:rsidR="003042B8" w:rsidRPr="003042B8" w:rsidRDefault="003042B8" w:rsidP="003042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eastAsiaTheme="minorHAnsi" w:hAnsi="Helvetica" w:cs="Helvetica"/>
          <w:szCs w:val="24"/>
          <w:lang w:val="en-US"/>
        </w:rPr>
      </w:pPr>
    </w:p>
    <w:p w14:paraId="663C40DC" w14:textId="77777777" w:rsidR="00E05ACE" w:rsidRPr="006926F4" w:rsidRDefault="00E05ACE" w:rsidP="003042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0911E0D" w14:textId="77777777" w:rsidR="00E05ACE" w:rsidRPr="006926F4" w:rsidRDefault="00E05ACE" w:rsidP="00E05ACE">
      <w:pPr>
        <w:pStyle w:val="fixed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>CONTENT</w:t>
      </w:r>
    </w:p>
    <w:p w14:paraId="4A3AA24D" w14:textId="77777777" w:rsidR="00E05ACE" w:rsidRPr="006926F4" w:rsidRDefault="00E05ACE" w:rsidP="00E05ACE">
      <w:pPr>
        <w:pStyle w:val="fixed"/>
        <w:rPr>
          <w:rFonts w:ascii="Arial" w:hAnsi="Arial" w:cs="Arial"/>
          <w:sz w:val="22"/>
          <w:szCs w:val="22"/>
        </w:rPr>
      </w:pPr>
    </w:p>
    <w:p w14:paraId="46714C0C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main features of feminist approaches to biblical interpretation.</w:t>
      </w:r>
    </w:p>
    <w:p w14:paraId="037F4DAB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portrayal of Eve in the creation narratives (Genesis 1-3) and later Jewish and Christian interpretations of the relevant biblical texts.</w:t>
      </w:r>
    </w:p>
    <w:p w14:paraId="45D33C6A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socio-historical investigation of the lives of women – from the cradle to the grave – in ancient Judaism.</w:t>
      </w:r>
    </w:p>
    <w:p w14:paraId="53C17730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literary analysis of feminine images, including the presentation of women as key figures in the history of Israel and as victims of terror;</w:t>
      </w:r>
    </w:p>
    <w:p w14:paraId="40064D9F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Jesus’ attitudes towards women in relation to first-century Jewish approaches to women.</w:t>
      </w:r>
    </w:p>
    <w:p w14:paraId="4CDC96CA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portrayals of women in the Gospels of Luke and John.</w:t>
      </w:r>
    </w:p>
    <w:p w14:paraId="4591AEE8" w14:textId="77777777" w:rsidR="003042B8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Paul’s attitude(s) towards women in the context of Greek and Roman culture and society.</w:t>
      </w:r>
    </w:p>
    <w:p w14:paraId="00EFC6DD" w14:textId="77777777" w:rsidR="00E05ACE" w:rsidRDefault="003042B8" w:rsidP="00E05ACE">
      <w:pPr>
        <w:pStyle w:val="bullet"/>
        <w:numPr>
          <w:ilvl w:val="0"/>
          <w:numId w:val="1"/>
        </w:numPr>
        <w:spacing w:before="0"/>
        <w:ind w:left="1004" w:hanging="284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Images of the feminine in the Book of Revelation.</w:t>
      </w:r>
    </w:p>
    <w:p w14:paraId="09ACB1D4" w14:textId="77777777" w:rsidR="003042B8" w:rsidRPr="003042B8" w:rsidRDefault="003042B8" w:rsidP="003042B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Helvetica" w:eastAsiaTheme="minorHAnsi" w:hAnsi="Helvetica" w:cs="Helvetica"/>
          <w:szCs w:val="24"/>
          <w:lang w:val="en-US"/>
        </w:rPr>
      </w:pPr>
    </w:p>
    <w:p w14:paraId="412EC591" w14:textId="77777777" w:rsidR="00E05ACE" w:rsidRPr="006926F4" w:rsidRDefault="00E05ACE" w:rsidP="00E05ACE">
      <w:pPr>
        <w:pStyle w:val="heading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lastRenderedPageBreak/>
        <w:t>ASSESSMENT</w:t>
      </w:r>
    </w:p>
    <w:p w14:paraId="3A5E2FD1" w14:textId="77777777" w:rsidR="00E05ACE" w:rsidRPr="006926F4" w:rsidRDefault="00E05ACE" w:rsidP="00E05ACE">
      <w:pPr>
        <w:pStyle w:val="heading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>Course work</w:t>
      </w:r>
      <w:r w:rsidRPr="006926F4">
        <w:rPr>
          <w:rFonts w:ascii="Arial" w:hAnsi="Arial" w:cs="Arial"/>
          <w:sz w:val="22"/>
          <w:szCs w:val="22"/>
        </w:rPr>
        <w:tab/>
        <w:t>(100%)</w:t>
      </w:r>
    </w:p>
    <w:p w14:paraId="4A5D48E1" w14:textId="77777777" w:rsidR="002B762B" w:rsidRDefault="002B762B" w:rsidP="002B762B">
      <w:pPr>
        <w:pStyle w:val="ListParagraph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One essay 2500 words: 50%</w:t>
      </w:r>
      <w:r w:rsidR="000F0000">
        <w:rPr>
          <w:rFonts w:ascii="Arial" w:hAnsi="Arial"/>
        </w:rPr>
        <w:t>.</w:t>
      </w:r>
      <w:r w:rsidR="000F0000" w:rsidRPr="000F0000">
        <w:rPr>
          <w:rFonts w:ascii="Arial" w:hAnsi="Arial"/>
        </w:rPr>
        <w:t xml:space="preserve"> </w:t>
      </w:r>
      <w:r w:rsidRPr="002B762B">
        <w:rPr>
          <w:rFonts w:ascii="Arial" w:hAnsi="Arial"/>
        </w:rPr>
        <w:t>Sample essay: Critically assess the status and role of early Christian women in the light of their presentation in the Gospel of Mark.</w:t>
      </w:r>
    </w:p>
    <w:p w14:paraId="77C1C56A" w14:textId="77777777" w:rsidR="002B762B" w:rsidRDefault="002B762B" w:rsidP="002B762B">
      <w:pPr>
        <w:pStyle w:val="ListParagraph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Seminar presentation (10 minutes): 25%.</w:t>
      </w:r>
    </w:p>
    <w:p w14:paraId="5FBF6001" w14:textId="77777777" w:rsidR="000F0000" w:rsidRPr="002B762B" w:rsidRDefault="002B762B" w:rsidP="002B762B">
      <w:pPr>
        <w:pStyle w:val="ListParagraph"/>
        <w:numPr>
          <w:ilvl w:val="0"/>
          <w:numId w:val="3"/>
        </w:numPr>
        <w:rPr>
          <w:rFonts w:ascii="Arial" w:hAnsi="Arial"/>
        </w:rPr>
      </w:pPr>
      <w:r>
        <w:rPr>
          <w:rFonts w:ascii="Arial" w:hAnsi="Arial"/>
        </w:rPr>
        <w:t>Encyclopaedia article (1500 words): 25%.</w:t>
      </w:r>
    </w:p>
    <w:p w14:paraId="4BD2E0CD" w14:textId="77777777" w:rsidR="002B762B" w:rsidRDefault="002B762B" w:rsidP="002B762B">
      <w:pPr>
        <w:jc w:val="both"/>
        <w:rPr>
          <w:rFonts w:ascii="Arial" w:hAnsi="Arial" w:cs="Arial"/>
          <w:sz w:val="22"/>
          <w:szCs w:val="22"/>
        </w:rPr>
      </w:pPr>
    </w:p>
    <w:p w14:paraId="7406FB86" w14:textId="77777777" w:rsidR="002B762B" w:rsidRPr="006926F4" w:rsidRDefault="002B762B" w:rsidP="002B762B">
      <w:pPr>
        <w:pStyle w:val="heading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>BIBLIOGRAPHY</w:t>
      </w:r>
    </w:p>
    <w:p w14:paraId="4AEC48D4" w14:textId="77777777" w:rsidR="002B762B" w:rsidRDefault="002B762B" w:rsidP="002B762B">
      <w:pPr>
        <w:pStyle w:val="heading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>Essential</w:t>
      </w:r>
    </w:p>
    <w:p w14:paraId="65B2BE50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R.S. Kraemer &amp; M.R.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D</w:t>
      </w:r>
      <w:r>
        <w:rPr>
          <w:rFonts w:ascii="Microsoft Sans Serif" w:eastAsiaTheme="minorHAnsi" w:hAnsi="Microsoft Sans Serif" w:cs="Microsoft Sans Serif"/>
          <w:sz w:val="22"/>
          <w:szCs w:val="24"/>
          <w:lang w:val="en-US" w:eastAsia="en-US"/>
        </w:rPr>
        <w:t>’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Angelo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Women and Christian Origins,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Oxford/New York: Oxford University Press, 1999. </w:t>
      </w:r>
    </w:p>
    <w:p w14:paraId="153BDFFA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>
        <w:rPr>
          <w:rFonts w:ascii="Arial" w:eastAsiaTheme="minorHAnsi" w:hAnsi="Arial" w:cs="Arial"/>
          <w:sz w:val="22"/>
          <w:szCs w:val="24"/>
          <w:lang w:val="en-US" w:eastAsia="en-US"/>
        </w:rPr>
        <w:t>C. Myers (ed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.),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Women in Scripture: A Dictionary of Named and Unnamed Women in the Hebrew Bible, the Apocryphal/Deuterocanonical Books, and the New Testament,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Grand Rapids: W.B. Eerdmans, 2001. </w:t>
      </w:r>
    </w:p>
    <w:p w14:paraId="350C364A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S.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Scholz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Arial" w:eastAsiaTheme="minorHAnsi" w:hAnsi="Arial" w:cs="Arial"/>
          <w:i/>
          <w:iCs/>
          <w:sz w:val="22"/>
          <w:szCs w:val="24"/>
          <w:lang w:val="en-US" w:eastAsia="en-US"/>
        </w:rPr>
        <w:t xml:space="preserve">Introducing the Women’s Hebrew Bible,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T &amp; T Clark, 2007. </w:t>
      </w:r>
    </w:p>
    <w:p w14:paraId="308B7EC3" w14:textId="77777777" w:rsidR="002007A4" w:rsidRPr="006926F4" w:rsidRDefault="002007A4" w:rsidP="00E05ACE">
      <w:pPr>
        <w:tabs>
          <w:tab w:val="left" w:pos="-1440"/>
          <w:tab w:val="left" w:pos="-720"/>
          <w:tab w:val="left" w:pos="331"/>
          <w:tab w:val="left" w:pos="3578"/>
        </w:tabs>
        <w:jc w:val="both"/>
        <w:rPr>
          <w:rFonts w:ascii="Arial" w:hAnsi="Arial" w:cs="Arial"/>
          <w:sz w:val="22"/>
          <w:szCs w:val="22"/>
        </w:rPr>
      </w:pPr>
    </w:p>
    <w:p w14:paraId="728ADC6C" w14:textId="77777777" w:rsidR="00E05ACE" w:rsidRPr="006926F4" w:rsidRDefault="00E05ACE" w:rsidP="00E05ACE">
      <w:pPr>
        <w:pStyle w:val="heading"/>
        <w:rPr>
          <w:rFonts w:ascii="Arial" w:hAnsi="Arial" w:cs="Arial"/>
          <w:sz w:val="22"/>
          <w:szCs w:val="22"/>
        </w:rPr>
      </w:pPr>
      <w:r w:rsidRPr="006926F4">
        <w:rPr>
          <w:rFonts w:ascii="Arial" w:hAnsi="Arial" w:cs="Arial"/>
          <w:sz w:val="22"/>
          <w:szCs w:val="22"/>
        </w:rPr>
        <w:t>Recommended</w:t>
      </w:r>
    </w:p>
    <w:p w14:paraId="5437166A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A. Bach,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Women in the Hebrew Bible,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Routledge, 1999. </w:t>
      </w:r>
    </w:p>
    <w:p w14:paraId="6063D206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J.R. Baskin (ed.),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Jewish Women in Historical Perspective,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Detroit: Wayne State University Press, 1991. </w:t>
      </w:r>
    </w:p>
    <w:p w14:paraId="707D1122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A.O.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Bellis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Helpmates, Harlots, and Heroes: Women's Stories in the Hebrew Bible,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Louisville: Westminster John Knox Press, 1994. </w:t>
      </w:r>
    </w:p>
    <w:p w14:paraId="09074735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Arial" w:eastAsiaTheme="minorHAnsi" w:hAnsi="Arial" w:cs="Arial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A. Brenner,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The Israelite Woman: Social Role and Literary Type in Biblical Narrative,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Sheffield: Sheffield Academic Press, 1985. </w:t>
      </w:r>
    </w:p>
    <w:p w14:paraId="7743677C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C.A. Brown,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No Longer </w:t>
      </w:r>
      <w:proofErr w:type="gramStart"/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>be</w:t>
      </w:r>
      <w:proofErr w:type="gramEnd"/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 Silent: First-Century Jewish Portraits of Biblical Women,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Louisville: Westminster John Knox Press, 1992. </w:t>
      </w:r>
    </w:p>
    <w:p w14:paraId="6FE5F8D4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C.M. Conway,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Behold the Man: Jesus and Greco-Roman Masculinity,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Oxford/New York: Oxford University Press, 2008. </w:t>
      </w:r>
    </w:p>
    <w:p w14:paraId="6487D5B9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K.E. Corley,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Women and the Historical Jesus: Feminist Myths of Christian Origins,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Santa Rosa: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Polebridge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 Press, 2002. </w:t>
      </w:r>
    </w:p>
    <w:p w14:paraId="4A1F0C06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J.C.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Exum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Fragmented Women: Feminist (Sub)versions of Biblical Narratives,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JSOT Supplement 163, Sheffield: Sheffield Academic Press, 1993. </w:t>
      </w:r>
    </w:p>
    <w:p w14:paraId="241D18A6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J.C.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Exum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Plotted, Shot, and Painted: Cultural Representations of Biblical Women,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JSOT Supplement 215, Sheffield: Sheffield Academic Press, 1996.  </w:t>
      </w:r>
    </w:p>
    <w:p w14:paraId="0B476350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T.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Frymer-Kensky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Studies in Bible and Feminist Criticism,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Philadelphia: The Jewish Publication Society, 2006. </w:t>
      </w:r>
    </w:p>
    <w:p w14:paraId="4CB9A0B8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R.S. Kraemer,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Her Share of the Blessings: Women's Religions among Pagans, </w:t>
      </w:r>
    </w:p>
    <w:p w14:paraId="08579694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>Jews, and Christians in the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Greco-Roman World,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Oxford: Oxford University Press, 1993. </w:t>
      </w:r>
    </w:p>
    <w:p w14:paraId="2338562D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C.A. Newsom &amp; S.H.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Ringe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 (ed.),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>The Women's Bible Commentary,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 London: SPCK, 1992. </w:t>
      </w:r>
    </w:p>
    <w:p w14:paraId="434ECED8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Okland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Women in their Place: Paul and the Corinthian Discourse of Gender and Sanctuary Space,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London/New York: T &amp; T Clark International, 2004. </w:t>
      </w:r>
    </w:p>
    <w:p w14:paraId="41620DC9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J.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Plaskow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Standing again at Sinai: Judaism from a Feminist Perspective,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San Francisco, 1990. </w:t>
      </w:r>
    </w:p>
    <w:p w14:paraId="69B79F46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D.F. Sawyer,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Women and Religion in the First Christian Centuries,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Routledge, 1996. </w:t>
      </w:r>
    </w:p>
    <w:p w14:paraId="446636AB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Schottroff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Lydia's Impatient Sisters: A Feminist Social History of Early Christianity,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SCM, 1995. </w:t>
      </w:r>
    </w:p>
    <w:p w14:paraId="204C09BA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>
        <w:rPr>
          <w:rFonts w:ascii="Arial" w:eastAsiaTheme="minorHAnsi" w:hAnsi="Arial" w:cs="Arial"/>
          <w:sz w:val="22"/>
          <w:szCs w:val="24"/>
          <w:lang w:val="en-US" w:eastAsia="en-US"/>
        </w:rPr>
        <w:lastRenderedPageBreak/>
        <w:t xml:space="preserve">E. </w:t>
      </w:r>
      <w:proofErr w:type="spellStart"/>
      <w:r>
        <w:rPr>
          <w:rFonts w:ascii="Arial" w:eastAsiaTheme="minorHAnsi" w:hAnsi="Arial" w:cs="Arial"/>
          <w:sz w:val="22"/>
          <w:szCs w:val="24"/>
          <w:lang w:val="en-US" w:eastAsia="en-US"/>
        </w:rPr>
        <w:t>Schüssler</w:t>
      </w:r>
      <w:proofErr w:type="spellEnd"/>
      <w:r>
        <w:rPr>
          <w:rFonts w:ascii="Arial" w:eastAsiaTheme="minorHAnsi" w:hAnsi="Arial" w:cs="Arial"/>
          <w:sz w:val="22"/>
          <w:szCs w:val="24"/>
          <w:lang w:val="en-US" w:eastAsia="en-US"/>
        </w:rPr>
        <w:t xml:space="preserve"> </w:t>
      </w:r>
      <w:proofErr w:type="spellStart"/>
      <w:r>
        <w:rPr>
          <w:rFonts w:ascii="Arial" w:eastAsiaTheme="minorHAnsi" w:hAnsi="Arial" w:cs="Arial"/>
          <w:sz w:val="22"/>
          <w:szCs w:val="24"/>
          <w:lang w:val="en-US" w:eastAsia="en-US"/>
        </w:rPr>
        <w:t>Fiorenza</w:t>
      </w:r>
      <w:proofErr w:type="spellEnd"/>
      <w:r>
        <w:rPr>
          <w:rFonts w:ascii="Arial" w:eastAsiaTheme="minorHAnsi" w:hAnsi="Arial" w:cs="Arial"/>
          <w:sz w:val="22"/>
          <w:szCs w:val="24"/>
          <w:lang w:val="en-US" w:eastAsia="en-US"/>
        </w:rPr>
        <w:t xml:space="preserve"> (ed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.),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>Searching the Scriptures: Volume 1: A Feminist Introduction; Volume 2: A Feminist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Commentary,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London: SCM, 1995.</w:t>
      </w:r>
    </w:p>
    <w:p w14:paraId="201DE29D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>
        <w:rPr>
          <w:rFonts w:ascii="Arial" w:eastAsiaTheme="minorHAnsi" w:hAnsi="Arial" w:cs="Arial"/>
          <w:sz w:val="22"/>
          <w:szCs w:val="24"/>
          <w:lang w:val="en-US" w:eastAsia="en-US"/>
        </w:rPr>
        <w:t xml:space="preserve">E. </w:t>
      </w:r>
      <w:proofErr w:type="spellStart"/>
      <w:r>
        <w:rPr>
          <w:rFonts w:ascii="Arial" w:eastAsiaTheme="minorHAnsi" w:hAnsi="Arial" w:cs="Arial"/>
          <w:sz w:val="22"/>
          <w:szCs w:val="24"/>
          <w:lang w:val="en-US" w:eastAsia="en-US"/>
        </w:rPr>
        <w:t>Schü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ssler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Fiorenza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In Memory of Her: A Feminist Theological Reconstruction of Christian Origins,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SCM, 1983. </w:t>
      </w:r>
    </w:p>
    <w:p w14:paraId="358B63CC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P.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Trible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God and the Rhetoric of Sexuality,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SCM, 1992. </w:t>
      </w:r>
    </w:p>
    <w:p w14:paraId="3F805CE1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P.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Trible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Texts of Terror: Literary-Feminist Readings of Biblical Narratives,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London: SCM, 1992. </w:t>
      </w:r>
    </w:p>
    <w:p w14:paraId="3A78006D" w14:textId="77777777" w:rsidR="002B762B" w:rsidRPr="002B762B" w:rsidRDefault="002B762B" w:rsidP="002B76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both"/>
        <w:rPr>
          <w:rFonts w:ascii="Helvetica" w:eastAsiaTheme="minorHAnsi" w:hAnsi="Helvetica" w:cs="Helvetica"/>
          <w:sz w:val="22"/>
          <w:szCs w:val="24"/>
          <w:lang w:val="en-US" w:eastAsia="en-US"/>
        </w:rPr>
      </w:pP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H.C. Washington, S.L. Graham &amp; P. </w:t>
      </w:r>
      <w:proofErr w:type="spellStart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>Thimmes</w:t>
      </w:r>
      <w:proofErr w:type="spellEnd"/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, </w:t>
      </w:r>
      <w:r w:rsidRPr="002B762B">
        <w:rPr>
          <w:rFonts w:ascii="Helvetica" w:eastAsiaTheme="minorHAnsi" w:hAnsi="Helvetica" w:cs="Helvetica"/>
          <w:i/>
          <w:iCs/>
          <w:sz w:val="22"/>
          <w:szCs w:val="24"/>
          <w:lang w:val="en-US" w:eastAsia="en-US"/>
        </w:rPr>
        <w:t xml:space="preserve">Escaping Eden: New Feminist Perspectives on the Bible, </w:t>
      </w:r>
      <w:r w:rsidRPr="002B762B">
        <w:rPr>
          <w:rFonts w:ascii="Arial" w:eastAsiaTheme="minorHAnsi" w:hAnsi="Arial" w:cs="Arial"/>
          <w:sz w:val="22"/>
          <w:szCs w:val="24"/>
          <w:lang w:val="en-US" w:eastAsia="en-US"/>
        </w:rPr>
        <w:t xml:space="preserve">Sheffield: Sheffield Academic Press, 1998.  </w:t>
      </w:r>
    </w:p>
    <w:p w14:paraId="28B52386" w14:textId="77777777" w:rsidR="006F353F" w:rsidRDefault="006F353F" w:rsidP="002B762B">
      <w:pPr>
        <w:pStyle w:val="BodyText"/>
        <w:spacing w:after="0"/>
        <w:ind w:left="0"/>
      </w:pPr>
    </w:p>
    <w:sectPr w:rsidR="006F353F" w:rsidSect="006F353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A14770D" w14:textId="77777777" w:rsidR="00FB67F3" w:rsidRDefault="00FB67F3" w:rsidP="00AA020F">
      <w:r>
        <w:separator/>
      </w:r>
    </w:p>
  </w:endnote>
  <w:endnote w:type="continuationSeparator" w:id="0">
    <w:p w14:paraId="22747CF1" w14:textId="77777777" w:rsidR="00FB67F3" w:rsidRDefault="00FB67F3" w:rsidP="00AA02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icrosoft Sans Serif">
    <w:panose1 w:val="020B0604020202020204"/>
    <w:charset w:val="00"/>
    <w:family w:val="auto"/>
    <w:pitch w:val="variable"/>
    <w:sig w:usb0="E1002AFF" w:usb1="C0000002" w:usb2="00000008" w:usb3="00000000" w:csb0="0001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173376E" w14:textId="77777777" w:rsidR="003042B8" w:rsidRDefault="003042B8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92CB50C" w14:textId="77777777" w:rsidR="003042B8" w:rsidRDefault="003042B8" w:rsidP="00AA020F">
    <w:pPr>
      <w:pStyle w:val="Footer"/>
      <w:rPr>
        <w:rFonts w:ascii="Arial" w:hAnsi="Arial" w:cs="Arial"/>
        <w:sz w:val="16"/>
        <w:szCs w:val="16"/>
      </w:rPr>
    </w:pPr>
    <w:r>
      <w:rPr>
        <w:rFonts w:ascii="Arial" w:hAnsi="Arial" w:cs="Arial"/>
        <w:sz w:val="16"/>
        <w:szCs w:val="16"/>
      </w:rPr>
      <w:t>April 2012</w:t>
    </w:r>
  </w:p>
  <w:p w14:paraId="332A4D93" w14:textId="77777777" w:rsidR="003042B8" w:rsidRDefault="003042B8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27B3C15" w14:textId="77777777" w:rsidR="003042B8" w:rsidRDefault="003042B8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8466725" w14:textId="77777777" w:rsidR="00FB67F3" w:rsidRDefault="00FB67F3" w:rsidP="00AA020F">
      <w:r>
        <w:separator/>
      </w:r>
    </w:p>
  </w:footnote>
  <w:footnote w:type="continuationSeparator" w:id="0">
    <w:p w14:paraId="1A367873" w14:textId="77777777" w:rsidR="00FB67F3" w:rsidRDefault="00FB67F3" w:rsidP="00AA02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B0CFEC5" w14:textId="77777777" w:rsidR="003042B8" w:rsidRDefault="003042B8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7BBD3D" w14:textId="77777777" w:rsidR="003042B8" w:rsidRDefault="003042B8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4BC44F" w14:textId="77777777" w:rsidR="003042B8" w:rsidRDefault="003042B8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07D624D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">
    <w:nsid w:val="371E2FDC"/>
    <w:multiLevelType w:val="hybridMultilevel"/>
    <w:tmpl w:val="B44A1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1493F43"/>
    <w:multiLevelType w:val="hybridMultilevel"/>
    <w:tmpl w:val="7A209B8C"/>
    <w:lvl w:ilvl="0" w:tplc="04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>
    <w:nsid w:val="42EC0A9C"/>
    <w:multiLevelType w:val="hybridMultilevel"/>
    <w:tmpl w:val="D92AD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5ACE"/>
    <w:rsid w:val="000806E1"/>
    <w:rsid w:val="000A0612"/>
    <w:rsid w:val="000F0000"/>
    <w:rsid w:val="00125235"/>
    <w:rsid w:val="001628AD"/>
    <w:rsid w:val="001E7285"/>
    <w:rsid w:val="002007A4"/>
    <w:rsid w:val="002678BD"/>
    <w:rsid w:val="00294F5C"/>
    <w:rsid w:val="0029560F"/>
    <w:rsid w:val="002B762B"/>
    <w:rsid w:val="003042B8"/>
    <w:rsid w:val="00341793"/>
    <w:rsid w:val="003A21F7"/>
    <w:rsid w:val="003E7D28"/>
    <w:rsid w:val="003F452B"/>
    <w:rsid w:val="004229E5"/>
    <w:rsid w:val="00494FE9"/>
    <w:rsid w:val="004C36AE"/>
    <w:rsid w:val="004E1E13"/>
    <w:rsid w:val="00507EC2"/>
    <w:rsid w:val="0051594D"/>
    <w:rsid w:val="00532C23"/>
    <w:rsid w:val="0053685E"/>
    <w:rsid w:val="005E6C7C"/>
    <w:rsid w:val="00662B9C"/>
    <w:rsid w:val="006858F9"/>
    <w:rsid w:val="006F353F"/>
    <w:rsid w:val="007A26BA"/>
    <w:rsid w:val="008073DB"/>
    <w:rsid w:val="00852ABA"/>
    <w:rsid w:val="0086182F"/>
    <w:rsid w:val="00881A8F"/>
    <w:rsid w:val="0091061A"/>
    <w:rsid w:val="00946018"/>
    <w:rsid w:val="009841D5"/>
    <w:rsid w:val="00A02E37"/>
    <w:rsid w:val="00A55E9F"/>
    <w:rsid w:val="00A63A39"/>
    <w:rsid w:val="00A908FE"/>
    <w:rsid w:val="00AA020F"/>
    <w:rsid w:val="00BD0367"/>
    <w:rsid w:val="00BD5687"/>
    <w:rsid w:val="00BE0A44"/>
    <w:rsid w:val="00C71BF3"/>
    <w:rsid w:val="00D53989"/>
    <w:rsid w:val="00D56D0F"/>
    <w:rsid w:val="00DA73BC"/>
    <w:rsid w:val="00DC7F5D"/>
    <w:rsid w:val="00DE76AD"/>
    <w:rsid w:val="00E02123"/>
    <w:rsid w:val="00E05ACE"/>
    <w:rsid w:val="00E10B43"/>
    <w:rsid w:val="00E751B1"/>
    <w:rsid w:val="00E86F89"/>
    <w:rsid w:val="00EE4821"/>
    <w:rsid w:val="00F46FC7"/>
    <w:rsid w:val="00FB67F3"/>
    <w:rsid w:val="00FE444B"/>
    <w:rsid w:val="00FF21A1"/>
    <w:rsid w:val="00FF6FD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0CB59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05ACE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E05ACE"/>
    <w:pPr>
      <w:spacing w:before="240" w:after="120"/>
    </w:pPr>
  </w:style>
  <w:style w:type="paragraph" w:customStyle="1" w:styleId="fixed">
    <w:name w:val="fixed"/>
    <w:rsid w:val="00E05ACE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uiPriority w:val="99"/>
    <w:rsid w:val="00E05ACE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E05ACE"/>
    <w:pPr>
      <w:spacing w:after="200" w:line="276" w:lineRule="auto"/>
      <w:ind w:left="720"/>
      <w:contextualSpacing/>
    </w:pPr>
    <w:rPr>
      <w:rFonts w:ascii="Calibri" w:eastAsia="Calibri" w:hAnsi="Calibri" w:cs="Arial"/>
      <w:sz w:val="22"/>
      <w:szCs w:val="22"/>
      <w:lang w:eastAsia="en-US"/>
    </w:rPr>
  </w:style>
  <w:style w:type="paragraph" w:styleId="BodyText">
    <w:name w:val="Body Text"/>
    <w:aliases w:val="bibliography"/>
    <w:basedOn w:val="Normal"/>
    <w:link w:val="BodyTextChar"/>
    <w:uiPriority w:val="99"/>
    <w:rsid w:val="00E05ACE"/>
    <w:pPr>
      <w:spacing w:after="120"/>
      <w:ind w:left="720"/>
      <w:jc w:val="both"/>
    </w:pPr>
    <w:rPr>
      <w:rFonts w:ascii="Arial" w:hAnsi="Arial"/>
      <w:lang w:val="en-US" w:eastAsia="en-US"/>
    </w:rPr>
  </w:style>
  <w:style w:type="character" w:customStyle="1" w:styleId="BodyTextChar">
    <w:name w:val="Body Text Char"/>
    <w:aliases w:val="bibliography Char"/>
    <w:basedOn w:val="DefaultParagraphFont"/>
    <w:link w:val="BodyText"/>
    <w:uiPriority w:val="99"/>
    <w:rsid w:val="00E05ACE"/>
    <w:rPr>
      <w:rFonts w:ascii="Arial" w:eastAsia="Times New Roman" w:hAnsi="Arial" w:cs="Times New Roman"/>
      <w:sz w:val="24"/>
      <w:szCs w:val="20"/>
      <w:lang w:val="en-US"/>
    </w:rPr>
  </w:style>
  <w:style w:type="character" w:styleId="Hyperlink">
    <w:name w:val="Hyperlink"/>
    <w:basedOn w:val="DefaultParagraphFont"/>
    <w:uiPriority w:val="99"/>
    <w:rsid w:val="00E05ACE"/>
    <w:rPr>
      <w:rFonts w:cs="Times New Roman"/>
      <w:color w:val="0000FF"/>
      <w:u w:val="single"/>
    </w:rPr>
  </w:style>
  <w:style w:type="character" w:customStyle="1" w:styleId="headingChar">
    <w:name w:val="heading Char"/>
    <w:basedOn w:val="DefaultParagraphFont"/>
    <w:link w:val="heading"/>
    <w:rsid w:val="00E05AC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A020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A020F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A020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A020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69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3.xml"/><Relationship Id="rId12" Type="http://schemas.openxmlformats.org/officeDocument/2006/relationships/footer" Target="footer3.xm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header" Target="header2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783</Words>
  <Characters>4469</Characters>
  <Application>Microsoft Macintosh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sf050</dc:creator>
  <cp:lastModifiedBy>Catrin Williams</cp:lastModifiedBy>
  <cp:revision>2</cp:revision>
  <dcterms:created xsi:type="dcterms:W3CDTF">2017-01-31T20:44:00Z</dcterms:created>
  <dcterms:modified xsi:type="dcterms:W3CDTF">2017-01-31T20:44:00Z</dcterms:modified>
</cp:coreProperties>
</file>