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4382281"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6ED1F555" w:rsidR="00AD4EBD" w:rsidRDefault="00FA0CBA" w:rsidP="00AE1A4C">
            <w:pPr>
              <w:pStyle w:val="AssignBody"/>
            </w:pPr>
            <w:r w:rsidRPr="00FA0CBA">
              <w:t>Write critically rather than descriptively wherever possible. </w:t>
            </w:r>
          </w:p>
        </w:tc>
        <w:tc>
          <w:tcPr>
            <w:tcW w:w="3647" w:type="dxa"/>
          </w:tcPr>
          <w:p w14:paraId="5F7F611A" w14:textId="42FF16BE" w:rsidR="00AD4EBD" w:rsidRDefault="00FA0CBA" w:rsidP="00AE1A4C">
            <w:pPr>
              <w:pStyle w:val="AssignBody"/>
            </w:pPr>
            <w:r>
              <w:t xml:space="preserve">I have made sure to be as critical as possible, especially during the literature review. However, to my understanding this essay requires some description, especially when discussing my school and its projects. </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56CBC1EF" w:rsidR="00AD4EBD" w:rsidRDefault="00FA0CBA" w:rsidP="00AE1A4C">
            <w:pPr>
              <w:pStyle w:val="AssignBody"/>
            </w:pPr>
            <w:r w:rsidRPr="00FA0CBA">
              <w:t>Ensure that you make appropriate connections more explicitly in your work so that the content of the whole essay is focused on answering the research question.</w:t>
            </w:r>
          </w:p>
        </w:tc>
        <w:tc>
          <w:tcPr>
            <w:tcW w:w="3647" w:type="dxa"/>
          </w:tcPr>
          <w:p w14:paraId="54F0029C" w14:textId="38151F40" w:rsidR="00AD4EBD" w:rsidRDefault="00FA0CBA" w:rsidP="00AE1A4C">
            <w:pPr>
              <w:pStyle w:val="AssignBody"/>
            </w:pPr>
            <w:r>
              <w:t>I made a conscious effort to make sure I was consistent in discussing the SDP and the new curriculum as these were the focus of my essay. I referred to the assignment guidance frequently throughout writing.</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71637F0D" w:rsidR="00AD4EBD" w:rsidRDefault="00FA0CBA" w:rsidP="00FA0CBA">
            <w:pPr>
              <w:pStyle w:val="AssignBody"/>
              <w:tabs>
                <w:tab w:val="left" w:pos="2585"/>
              </w:tabs>
            </w:pPr>
            <w:r w:rsidRPr="00FA0CBA">
              <w:t>Ensure that you evaluate your work critically, acknowledging its strengths and weaknesses in greater depth. </w:t>
            </w:r>
          </w:p>
        </w:tc>
        <w:tc>
          <w:tcPr>
            <w:tcW w:w="3647" w:type="dxa"/>
          </w:tcPr>
          <w:p w14:paraId="3697C55C" w14:textId="585D5D4C" w:rsidR="00AD4EBD" w:rsidRDefault="00FA0CBA" w:rsidP="00AE1A4C">
            <w:pPr>
              <w:pStyle w:val="AssignBody"/>
            </w:pPr>
            <w:r>
              <w:t xml:space="preserve">I found it difficult to achieve this target for this assignment as this particular assignment did not call for evaluating my own work. I did make an effort to ensure I was being more critical when discussing the SDP. </w:t>
            </w:r>
          </w:p>
        </w:tc>
      </w:tr>
    </w:tbl>
    <w:p w14:paraId="45E34BBD" w14:textId="77777777" w:rsidR="002229F0" w:rsidRDefault="002229F0" w:rsidP="00E611D9">
      <w:pPr>
        <w:pStyle w:val="AssignBody"/>
      </w:pPr>
    </w:p>
    <w:p w14:paraId="3E7295A1" w14:textId="77777777" w:rsidR="00FA0CBA" w:rsidRDefault="00FA0CBA" w:rsidP="00FA0CBA">
      <w:pPr>
        <w:pStyle w:val="AssignHeader"/>
        <w:rPr>
          <w:bCs/>
        </w:rPr>
      </w:pPr>
    </w:p>
    <w:p w14:paraId="407F4CF9" w14:textId="77777777" w:rsidR="00FA0CBA" w:rsidRDefault="00FA0CBA" w:rsidP="00FA0CBA">
      <w:pPr>
        <w:pStyle w:val="AssignHeader"/>
        <w:rPr>
          <w:bCs/>
        </w:rPr>
      </w:pPr>
    </w:p>
    <w:p w14:paraId="3EBF2442" w14:textId="77777777" w:rsidR="00FA0CBA" w:rsidRDefault="00FA0CBA" w:rsidP="00FA0CBA">
      <w:pPr>
        <w:pStyle w:val="AssignHeader"/>
        <w:rPr>
          <w:bCs/>
        </w:rPr>
      </w:pPr>
    </w:p>
    <w:p w14:paraId="12577741" w14:textId="77777777" w:rsidR="00FA0CBA" w:rsidRDefault="00FA0CBA" w:rsidP="00FA0CBA">
      <w:pPr>
        <w:pStyle w:val="AssignHeader"/>
        <w:rPr>
          <w:bCs/>
        </w:rPr>
      </w:pPr>
    </w:p>
    <w:p w14:paraId="0923046E" w14:textId="77777777" w:rsidR="00FA0CBA" w:rsidRDefault="00FA0CBA" w:rsidP="00FA0CBA">
      <w:pPr>
        <w:pStyle w:val="AssignHeader"/>
        <w:rPr>
          <w:bCs/>
        </w:rPr>
      </w:pPr>
    </w:p>
    <w:p w14:paraId="407FDAE2" w14:textId="4086A98B" w:rsidR="00FA0CBA" w:rsidRDefault="00FA0CBA" w:rsidP="00FA0CBA">
      <w:pPr>
        <w:pStyle w:val="AssignHeader"/>
        <w:rPr>
          <w:bCs/>
        </w:rPr>
      </w:pPr>
      <w:r w:rsidRPr="00FA0CBA">
        <w:rPr>
          <w:bCs/>
        </w:rPr>
        <w:lastRenderedPageBreak/>
        <w:t xml:space="preserve">How a school develops one aspect of its SDP: a report that critically reflects on the actions, impact and evidence base. </w:t>
      </w:r>
    </w:p>
    <w:p w14:paraId="43029BB1" w14:textId="78284E6C" w:rsidR="00FA0CBA" w:rsidRPr="00FA0CBA" w:rsidRDefault="00FA0CBA" w:rsidP="00FA0CBA">
      <w:pPr>
        <w:pStyle w:val="AssignSubHeader"/>
        <w:rPr>
          <w:b w:val="0"/>
          <w:bCs/>
          <w:sz w:val="24"/>
          <w:szCs w:val="24"/>
        </w:rPr>
      </w:pPr>
      <w:r>
        <w:rPr>
          <w:b w:val="0"/>
          <w:bCs/>
          <w:sz w:val="24"/>
          <w:szCs w:val="24"/>
        </w:rPr>
        <w:t>Word count: 2,7</w:t>
      </w:r>
      <w:r w:rsidR="007F329D">
        <w:rPr>
          <w:b w:val="0"/>
          <w:bCs/>
          <w:sz w:val="24"/>
          <w:szCs w:val="24"/>
        </w:rPr>
        <w:t>47</w:t>
      </w:r>
    </w:p>
    <w:p w14:paraId="118CB437" w14:textId="711FF207" w:rsidR="006419C3" w:rsidRDefault="006419C3" w:rsidP="00E611D9">
      <w:pPr>
        <w:pStyle w:val="AssignHeader"/>
      </w:pPr>
    </w:p>
    <w:p w14:paraId="7A6E1B70" w14:textId="2D001E55" w:rsidR="00FA0CBA" w:rsidRDefault="00FA0CBA" w:rsidP="00FA0CBA">
      <w:pPr>
        <w:pStyle w:val="AssignSubHeader"/>
      </w:pPr>
      <w:r>
        <w:t>Introduction</w:t>
      </w:r>
    </w:p>
    <w:p w14:paraId="70428023" w14:textId="4E4E8EF4" w:rsidR="00FA0CBA" w:rsidRPr="00FA0CBA" w:rsidRDefault="00FA0CBA" w:rsidP="00FA0CBA">
      <w:pPr>
        <w:pStyle w:val="AssignBody"/>
      </w:pPr>
      <w:r w:rsidRPr="00FA0CBA">
        <w:t xml:space="preserve">This essay will discuss the School Development Plan (SDP) of the school (School X) that I attended for my first placement as a student teacher. For the purpose of this essay, I will be focussing on how </w:t>
      </w:r>
      <w:r>
        <w:t>Scho</w:t>
      </w:r>
      <w:r w:rsidRPr="00FA0CBA">
        <w:t xml:space="preserve">ol </w:t>
      </w:r>
      <w:r>
        <w:t>X</w:t>
      </w:r>
      <w:r w:rsidRPr="00FA0CBA">
        <w:t xml:space="preserve"> chose, planned and achieved their target of integrating the New Curriculum for Wales (NC) into their current curriculum. I chose this target because I thought it would be beneficial to my future practices as a teacher in Wales to broaden my understanding of the NC, as well as understanding how schools react to and incorporate the NC into everyday teaching. </w:t>
      </w:r>
    </w:p>
    <w:p w14:paraId="423AA55E" w14:textId="789866B0" w:rsidR="00FA0CBA" w:rsidRDefault="00FA0CBA" w:rsidP="00FA0CBA">
      <w:pPr>
        <w:pStyle w:val="AssignBody"/>
      </w:pPr>
    </w:p>
    <w:p w14:paraId="09A8568B" w14:textId="38DFA0AE" w:rsidR="00FA0CBA" w:rsidRPr="00FA0CBA" w:rsidRDefault="00FA0CBA" w:rsidP="00FA0CBA">
      <w:pPr>
        <w:pStyle w:val="AssignSubHeader"/>
      </w:pPr>
      <w:r>
        <w:t>Literature Review</w:t>
      </w:r>
    </w:p>
    <w:p w14:paraId="5EE6DB4B" w14:textId="77777777" w:rsidR="00FA0CBA" w:rsidRPr="00FA0CBA" w:rsidRDefault="00FA0CBA" w:rsidP="00FA0CBA">
      <w:pPr>
        <w:pStyle w:val="AssignBody"/>
      </w:pPr>
      <w:r w:rsidRPr="00FA0CBA">
        <w:t xml:space="preserve">Before discussing my placement school specifically, I will first briefly discuss what it takes to create </w:t>
      </w:r>
      <w:proofErr w:type="gramStart"/>
      <w:r w:rsidRPr="00FA0CBA">
        <w:t>a</w:t>
      </w:r>
      <w:proofErr w:type="gramEnd"/>
      <w:r w:rsidRPr="00FA0CBA">
        <w:t xml:space="preserve"> SDP, before discussing the NC for Wales in general. </w:t>
      </w:r>
      <w:proofErr w:type="gramStart"/>
      <w:r w:rsidRPr="00FA0CBA">
        <w:t>A</w:t>
      </w:r>
      <w:proofErr w:type="gramEnd"/>
      <w:r w:rsidRPr="00FA0CBA">
        <w:t xml:space="preserve"> SDP is a personalised document that each and every school creates independently to determine what improvements it needs to make, how to make them and why they need to be made. The school also has full responsibility to monitor how they are and whether they are achieving these improvements </w:t>
      </w:r>
      <w:sdt>
        <w:sdtPr>
          <w:id w:val="423700812"/>
          <w:citation/>
        </w:sdtPr>
        <w:sdtEndPr/>
        <w:sdtContent>
          <w:r w:rsidRPr="00FA0CBA">
            <w:fldChar w:fldCharType="begin"/>
          </w:r>
          <w:r w:rsidRPr="00FA0CBA">
            <w:instrText xml:space="preserve"> CITATION Wel14 \l 2057 </w:instrText>
          </w:r>
          <w:r w:rsidRPr="00FA0CBA">
            <w:fldChar w:fldCharType="separate"/>
          </w:r>
          <w:r w:rsidRPr="00FA0CBA">
            <w:t>(Welsh Government, 2014)</w:t>
          </w:r>
          <w:r w:rsidRPr="00FA0CBA">
            <w:fldChar w:fldCharType="end"/>
          </w:r>
        </w:sdtContent>
      </w:sdt>
      <w:r w:rsidRPr="00FA0CBA">
        <w:t xml:space="preserve">. </w:t>
      </w:r>
    </w:p>
    <w:p w14:paraId="5977A569" w14:textId="77777777" w:rsidR="00FA0CBA" w:rsidRPr="00FA0CBA" w:rsidRDefault="00FA0CBA" w:rsidP="00FA0CBA">
      <w:pPr>
        <w:pStyle w:val="AssignBody"/>
      </w:pPr>
    </w:p>
    <w:p w14:paraId="5E118CD4" w14:textId="36CF06A0" w:rsidR="00FA0CBA" w:rsidRPr="00FA0CBA" w:rsidRDefault="00FA0CBA" w:rsidP="00FA0CBA">
      <w:pPr>
        <w:pStyle w:val="AssignBody"/>
      </w:pPr>
      <w:r w:rsidRPr="00FA0CBA">
        <w:t xml:space="preserve">According to Northern Ireland’s Department for Education, the most important part of </w:t>
      </w:r>
      <w:proofErr w:type="gramStart"/>
      <w:r w:rsidRPr="00FA0CBA">
        <w:t>a</w:t>
      </w:r>
      <w:proofErr w:type="gramEnd"/>
      <w:r w:rsidRPr="00FA0CBA">
        <w:t xml:space="preserve"> SDP is that self-evaluation is at the heart of the whole planning procedure, and that self-evaluation leads to self-improvement. They also put emphasis on the fact that the school has sole responsibility of ensuring that they are succeeding and improving </w:t>
      </w:r>
      <w:sdt>
        <w:sdtPr>
          <w:id w:val="2135665361"/>
          <w:citation/>
        </w:sdtPr>
        <w:sdtEndPr/>
        <w:sdtContent>
          <w:r w:rsidRPr="00FA0CBA">
            <w:fldChar w:fldCharType="begin"/>
          </w:r>
          <w:r w:rsidRPr="00FA0CBA">
            <w:instrText xml:space="preserve"> CITATION The10 \l 2057 </w:instrText>
          </w:r>
          <w:r w:rsidRPr="00FA0CBA">
            <w:fldChar w:fldCharType="separate"/>
          </w:r>
          <w:r w:rsidRPr="00FA0CBA">
            <w:t>(The Government of Nothern Ireland, 2010)</w:t>
          </w:r>
          <w:r w:rsidRPr="00FA0CBA">
            <w:fldChar w:fldCharType="end"/>
          </w:r>
        </w:sdtContent>
      </w:sdt>
      <w:r w:rsidRPr="00FA0CBA">
        <w:t xml:space="preserve">. </w:t>
      </w:r>
    </w:p>
    <w:p w14:paraId="62547921" w14:textId="77777777" w:rsidR="00FA0CBA" w:rsidRPr="00FA0CBA" w:rsidRDefault="00FA0CBA" w:rsidP="00FA0CBA">
      <w:pPr>
        <w:pStyle w:val="AssignBody"/>
      </w:pPr>
    </w:p>
    <w:p w14:paraId="5DB7D834" w14:textId="77777777" w:rsidR="00FA0CBA" w:rsidRPr="00FA0CBA" w:rsidRDefault="00FA0CBA" w:rsidP="00FA0CBA">
      <w:pPr>
        <w:pStyle w:val="AssignBody"/>
      </w:pPr>
      <w:r w:rsidRPr="00FA0CBA">
        <w:t xml:space="preserve">A report by Hanover Research found that the most effective way to plan </w:t>
      </w:r>
      <w:proofErr w:type="gramStart"/>
      <w:r w:rsidRPr="00FA0CBA">
        <w:t>a</w:t>
      </w:r>
      <w:proofErr w:type="gramEnd"/>
      <w:r w:rsidRPr="00FA0CBA">
        <w:t xml:space="preserve"> SDP is to research and identify areas in most need of improvement and prioritise these areas. Unlike the above suggestion, this report states that exterior organisations are better off deciding these prioritised areas as schools are not “objective” enough </w:t>
      </w:r>
      <w:sdt>
        <w:sdtPr>
          <w:id w:val="-1451701061"/>
          <w:citation/>
        </w:sdtPr>
        <w:sdtEndPr/>
        <w:sdtContent>
          <w:r w:rsidRPr="00FA0CBA">
            <w:fldChar w:fldCharType="begin"/>
          </w:r>
          <w:r w:rsidRPr="00FA0CBA">
            <w:instrText xml:space="preserve"> CITATION Han14 \l 2057 </w:instrText>
          </w:r>
          <w:r w:rsidRPr="00FA0CBA">
            <w:fldChar w:fldCharType="separate"/>
          </w:r>
          <w:r w:rsidRPr="00FA0CBA">
            <w:t>(Hanover Research, 2014)</w:t>
          </w:r>
          <w:r w:rsidRPr="00FA0CBA">
            <w:fldChar w:fldCharType="end"/>
          </w:r>
        </w:sdtContent>
      </w:sdt>
      <w:r w:rsidRPr="00FA0CBA">
        <w:t xml:space="preserve">. The Welsh government (WG) also encourages self-evaluation and the involvement of key </w:t>
      </w:r>
      <w:r w:rsidRPr="00FA0CBA">
        <w:lastRenderedPageBreak/>
        <w:t>stakeholders in all decisions (Welsh Government, 2014). It is worth mentioning here that the Hanover Research report was created in America which may account for the difference in opinion. Hanover Research also state that instructions need to be clear and concise so that the goal and the task is easily recognised, which enables all of those involved directly with the goal to understand the parameters in the same way, allowing for a more effective and uniform outcome. The report acknowledges that another key point is to remember to not get carried away and focus on what needs the most help (Hanover Research, 2014)</w:t>
      </w:r>
    </w:p>
    <w:p w14:paraId="70EE2E56" w14:textId="77777777" w:rsidR="00FA0CBA" w:rsidRPr="00FA0CBA" w:rsidRDefault="00FA0CBA" w:rsidP="00FA0CBA">
      <w:pPr>
        <w:pStyle w:val="AssignBody"/>
      </w:pPr>
    </w:p>
    <w:p w14:paraId="7C748536" w14:textId="3FAD377E" w:rsidR="00FA0CBA" w:rsidRPr="00FA0CBA" w:rsidRDefault="00FA0CBA" w:rsidP="00FA0CBA">
      <w:pPr>
        <w:pStyle w:val="AssignBody"/>
      </w:pPr>
      <w:r w:rsidRPr="00FA0CBA">
        <w:t xml:space="preserve">An important consideration to remember when planning </w:t>
      </w:r>
      <w:proofErr w:type="gramStart"/>
      <w:r w:rsidRPr="00FA0CBA">
        <w:t>a</w:t>
      </w:r>
      <w:proofErr w:type="gramEnd"/>
      <w:r w:rsidRPr="00FA0CBA">
        <w:t xml:space="preserve"> SDP is that data is at the forefront of all decisions, according to Kim </w:t>
      </w:r>
      <w:proofErr w:type="spellStart"/>
      <w:r w:rsidRPr="00FA0CBA">
        <w:t>Schildkamp</w:t>
      </w:r>
      <w:proofErr w:type="spellEnd"/>
      <w:r w:rsidRPr="00FA0CBA">
        <w:t xml:space="preserve">. A decision cannot be appropriately made if there is not sufficient data to defend the reason why is was made. Furthermore, assessment of goals cannot be determined if there is no data to compare with. Therefore, in </w:t>
      </w:r>
      <w:r>
        <w:rPr>
          <w:i/>
          <w:iCs/>
        </w:rPr>
        <w:t>D</w:t>
      </w:r>
      <w:r w:rsidRPr="00FA0CBA">
        <w:rPr>
          <w:i/>
          <w:iCs/>
        </w:rPr>
        <w:t xml:space="preserve">ata-based </w:t>
      </w:r>
      <w:r>
        <w:rPr>
          <w:i/>
          <w:iCs/>
        </w:rPr>
        <w:t>D</w:t>
      </w:r>
      <w:r w:rsidRPr="00FA0CBA">
        <w:rPr>
          <w:i/>
          <w:iCs/>
        </w:rPr>
        <w:t xml:space="preserve">ecision-making for </w:t>
      </w:r>
      <w:r>
        <w:rPr>
          <w:i/>
          <w:iCs/>
        </w:rPr>
        <w:t>S</w:t>
      </w:r>
      <w:r w:rsidRPr="00FA0CBA">
        <w:rPr>
          <w:i/>
          <w:iCs/>
        </w:rPr>
        <w:t xml:space="preserve">chool </w:t>
      </w:r>
      <w:r>
        <w:rPr>
          <w:i/>
          <w:iCs/>
        </w:rPr>
        <w:t>I</w:t>
      </w:r>
      <w:r w:rsidRPr="00FA0CBA">
        <w:rPr>
          <w:i/>
          <w:iCs/>
        </w:rPr>
        <w:t xml:space="preserve">mprovement: </w:t>
      </w:r>
      <w:r>
        <w:rPr>
          <w:i/>
          <w:iCs/>
        </w:rPr>
        <w:t>R</w:t>
      </w:r>
      <w:r w:rsidRPr="00FA0CBA">
        <w:rPr>
          <w:i/>
          <w:iCs/>
        </w:rPr>
        <w:t xml:space="preserve">esearch </w:t>
      </w:r>
      <w:r>
        <w:rPr>
          <w:i/>
          <w:iCs/>
        </w:rPr>
        <w:t>I</w:t>
      </w:r>
      <w:r w:rsidRPr="00FA0CBA">
        <w:rPr>
          <w:i/>
          <w:iCs/>
        </w:rPr>
        <w:t xml:space="preserve">nsights and </w:t>
      </w:r>
      <w:r>
        <w:rPr>
          <w:i/>
          <w:iCs/>
        </w:rPr>
        <w:t>G</w:t>
      </w:r>
      <w:r w:rsidRPr="00FA0CBA">
        <w:rPr>
          <w:i/>
          <w:iCs/>
        </w:rPr>
        <w:t>aps</w:t>
      </w:r>
      <w:r w:rsidRPr="00FA0CBA">
        <w:t xml:space="preserve">, </w:t>
      </w:r>
      <w:proofErr w:type="spellStart"/>
      <w:r w:rsidRPr="00FA0CBA">
        <w:t>Schildkamp</w:t>
      </w:r>
      <w:proofErr w:type="spellEnd"/>
      <w:r w:rsidRPr="00FA0CBA">
        <w:t xml:space="preserve"> emphasises the importance of data collection throughout the whole SDP process </w:t>
      </w:r>
      <w:sdt>
        <w:sdtPr>
          <w:id w:val="1009800270"/>
          <w:citation/>
        </w:sdtPr>
        <w:sdtEndPr/>
        <w:sdtContent>
          <w:r w:rsidRPr="00FA0CBA">
            <w:fldChar w:fldCharType="begin"/>
          </w:r>
          <w:r w:rsidRPr="00FA0CBA">
            <w:instrText xml:space="preserve"> CITATION Sch19 \l 2057 </w:instrText>
          </w:r>
          <w:r w:rsidRPr="00FA0CBA">
            <w:fldChar w:fldCharType="separate"/>
          </w:r>
          <w:r w:rsidRPr="00FA0CBA">
            <w:t>(Schildkamp, 2019)</w:t>
          </w:r>
          <w:r w:rsidRPr="00FA0CBA">
            <w:fldChar w:fldCharType="end"/>
          </w:r>
        </w:sdtContent>
      </w:sdt>
      <w:r w:rsidRPr="00FA0CBA">
        <w:t xml:space="preserve">. The significance of data is also emphasised by Jonathan Margolin, an educational author. An important point to note here is that Margolin wrote in 2004, compared to </w:t>
      </w:r>
      <w:proofErr w:type="spellStart"/>
      <w:r w:rsidRPr="00FA0CBA">
        <w:t>Schildkamp’s</w:t>
      </w:r>
      <w:proofErr w:type="spellEnd"/>
      <w:r w:rsidRPr="00FA0CBA">
        <w:t xml:space="preserve"> 2019 article which, to me, highlights the consistent importance of data. Margolin also explains the four types of data important to SDPs, they are as follows; achievement data; demographic data; program data and; perception data and that organisation is essential when gathering this data </w:t>
      </w:r>
      <w:sdt>
        <w:sdtPr>
          <w:id w:val="-2051756151"/>
          <w:citation/>
        </w:sdtPr>
        <w:sdtEndPr/>
        <w:sdtContent>
          <w:r w:rsidRPr="00FA0CBA">
            <w:fldChar w:fldCharType="begin"/>
          </w:r>
          <w:r w:rsidRPr="00FA0CBA">
            <w:instrText xml:space="preserve"> CITATION Mar04 \l 2057 </w:instrText>
          </w:r>
          <w:r w:rsidRPr="00FA0CBA">
            <w:fldChar w:fldCharType="separate"/>
          </w:r>
          <w:r w:rsidRPr="00FA0CBA">
            <w:t>(Margolin, 2004)</w:t>
          </w:r>
          <w:r w:rsidRPr="00FA0CBA">
            <w:fldChar w:fldCharType="end"/>
          </w:r>
        </w:sdtContent>
      </w:sdt>
      <w:r w:rsidRPr="00FA0CBA">
        <w:t xml:space="preserve">. </w:t>
      </w:r>
    </w:p>
    <w:p w14:paraId="1D275F15" w14:textId="77777777" w:rsidR="00FA0CBA" w:rsidRPr="00FA0CBA" w:rsidRDefault="00FA0CBA" w:rsidP="00FA0CBA">
      <w:pPr>
        <w:pStyle w:val="AssignBody"/>
      </w:pPr>
    </w:p>
    <w:p w14:paraId="0A7762DA" w14:textId="77777777" w:rsidR="00FA0CBA" w:rsidRPr="00FA0CBA" w:rsidRDefault="00FA0CBA" w:rsidP="00FA0CBA">
      <w:pPr>
        <w:pStyle w:val="AssignBody"/>
      </w:pPr>
      <w:r w:rsidRPr="00FA0CBA">
        <w:t xml:space="preserve">The NC gives schools the opportunity to shape their own curriculum in order to best meet the needs of its pupils. This does not mean that there is total freedom for schools to teach whatever they want. They have to create a curriculum within the boundaries set out by the WG. These boundaries include the use of Areas of Learning and Experience, which are maths and numeracy; languages, literacy and communication; health and well-being; humanities; science and technology and; expressive arts (henceforth known as AoLE), and for schools to always strive to ensure that their pupils are becoming the goal set out in the four purposes. The four purposes designed by Professor Graham Donaldson involve pupils becoming ambitious capable learners, ethical informed citizens, healthy confident individuals and enterprising creative contributors </w:t>
      </w:r>
      <w:sdt>
        <w:sdtPr>
          <w:id w:val="-1731144232"/>
          <w:citation/>
        </w:sdtPr>
        <w:sdtEndPr/>
        <w:sdtContent>
          <w:r w:rsidRPr="00FA0CBA">
            <w:fldChar w:fldCharType="begin"/>
          </w:r>
          <w:r w:rsidRPr="00FA0CBA">
            <w:instrText xml:space="preserve"> CITATION Don151 \l 2057 </w:instrText>
          </w:r>
          <w:r w:rsidRPr="00FA0CBA">
            <w:fldChar w:fldCharType="separate"/>
          </w:r>
          <w:r w:rsidRPr="00FA0CBA">
            <w:t>(Donaldson, 2015)</w:t>
          </w:r>
          <w:r w:rsidRPr="00FA0CBA">
            <w:fldChar w:fldCharType="end"/>
          </w:r>
        </w:sdtContent>
      </w:sdt>
      <w:r w:rsidRPr="00FA0CBA">
        <w:t>.</w:t>
      </w:r>
    </w:p>
    <w:p w14:paraId="2117FDD8" w14:textId="77777777" w:rsidR="00FA0CBA" w:rsidRPr="00FA0CBA" w:rsidRDefault="00FA0CBA" w:rsidP="00FA0CBA">
      <w:pPr>
        <w:pStyle w:val="AssignBody"/>
      </w:pPr>
    </w:p>
    <w:p w14:paraId="3072073C" w14:textId="6AA339AE" w:rsidR="00FA0CBA" w:rsidRPr="00FA0CBA" w:rsidRDefault="00FA0CBA" w:rsidP="00FA0CBA">
      <w:pPr>
        <w:pStyle w:val="AssignBody"/>
      </w:pPr>
      <w:r w:rsidRPr="00FA0CBA">
        <w:t xml:space="preserve">Jane Gatley in </w:t>
      </w:r>
      <w:r w:rsidRPr="00FA0CBA">
        <w:rPr>
          <w:i/>
          <w:iCs/>
        </w:rPr>
        <w:t>Can the New Welsh Curriculum achieve its purposes?</w:t>
      </w:r>
      <w:r w:rsidRPr="00FA0CBA">
        <w:t xml:space="preserve"> claims that the combination of the Four Purposes and the AoLEs do not work well with each other to achieve the goal. Her insinuation is that the Four Purposes is the ‘aim’ for each school, and the AoLEs are the means of reaching this ‘aim’. Gatley suggests that this will not work for a number of reasons, such as that whilst they both require the same level of attention, it would </w:t>
      </w:r>
      <w:r w:rsidRPr="00FA0CBA">
        <w:lastRenderedPageBreak/>
        <w:t>be easy to prioritise one over the other</w:t>
      </w:r>
      <w:r>
        <w:t>.</w:t>
      </w:r>
      <w:r w:rsidRPr="00FA0CBA">
        <w:t xml:space="preserve"> </w:t>
      </w:r>
      <w:r>
        <w:t>F</w:t>
      </w:r>
      <w:r w:rsidRPr="00FA0CBA">
        <w:t>or me</w:t>
      </w:r>
      <w:r>
        <w:t>,</w:t>
      </w:r>
      <w:r w:rsidRPr="00FA0CBA">
        <w:t xml:space="preserve"> the most poignant example she provided was that she believes that AoLEs do not provide all of the necessary experiences to create pupils that wholly fulfil the Four Purposes. Specifically, she discusses civic education and claims that the subject-based AoLE education will not provide pupils with sufficient civic understanding (e.g. democratic processes such as voting) as it falls outside of the AoLEs</w:t>
      </w:r>
      <w:sdt>
        <w:sdtPr>
          <w:id w:val="-878709254"/>
          <w:citation/>
        </w:sdtPr>
        <w:sdtEndPr/>
        <w:sdtContent>
          <w:r w:rsidRPr="00FA0CBA">
            <w:fldChar w:fldCharType="begin"/>
          </w:r>
          <w:r w:rsidRPr="00FA0CBA">
            <w:instrText xml:space="preserve"> CITATION Gat20 \l 2057 </w:instrText>
          </w:r>
          <w:r w:rsidRPr="00FA0CBA">
            <w:fldChar w:fldCharType="separate"/>
          </w:r>
          <w:r w:rsidRPr="00FA0CBA">
            <w:t xml:space="preserve"> (Gatley, 2020)</w:t>
          </w:r>
          <w:r w:rsidRPr="00FA0CBA">
            <w:fldChar w:fldCharType="end"/>
          </w:r>
        </w:sdtContent>
      </w:sdt>
      <w:r w:rsidRPr="00FA0CBA">
        <w:t xml:space="preserve">. </w:t>
      </w:r>
    </w:p>
    <w:p w14:paraId="218C5261" w14:textId="77777777" w:rsidR="00FA0CBA" w:rsidRPr="00FA0CBA" w:rsidRDefault="00FA0CBA" w:rsidP="00FA0CBA">
      <w:pPr>
        <w:pStyle w:val="AssignBody"/>
      </w:pPr>
    </w:p>
    <w:p w14:paraId="1F4114F4" w14:textId="074C1CF6" w:rsidR="00FA0CBA" w:rsidRPr="00FA0CBA" w:rsidRDefault="00FA0CBA" w:rsidP="00FA0CBA">
      <w:pPr>
        <w:pStyle w:val="AssignBody"/>
      </w:pPr>
      <w:r w:rsidRPr="00FA0CBA">
        <w:t xml:space="preserve">However, in </w:t>
      </w:r>
      <w:r w:rsidRPr="00FA0CBA">
        <w:rPr>
          <w:i/>
          <w:iCs/>
        </w:rPr>
        <w:t>Hopes and fears: The development of a new curriculum in Wales</w:t>
      </w:r>
      <w:r w:rsidRPr="00FA0CBA">
        <w:t>, a number of teachers from pioneer schools of the NC were interviewed in order to discern whether or not it was working thus far (published November 2018). In this, the consensus was that children from socioeconomic deprived backgrounds would benefit most from the NC due to the flexibility it comes with</w:t>
      </w:r>
      <w:sdt>
        <w:sdtPr>
          <w:id w:val="-1971662050"/>
          <w:citation/>
        </w:sdtPr>
        <w:sdtEndPr/>
        <w:sdtContent>
          <w:r w:rsidRPr="00FA0CBA">
            <w:fldChar w:fldCharType="begin"/>
          </w:r>
          <w:r w:rsidRPr="00FA0CBA">
            <w:instrText xml:space="preserve"> CITATION New18 \l 2057 </w:instrText>
          </w:r>
          <w:r w:rsidRPr="00FA0CBA">
            <w:fldChar w:fldCharType="separate"/>
          </w:r>
          <w:r w:rsidRPr="00FA0CBA">
            <w:t xml:space="preserve"> (Newton, 2018)</w:t>
          </w:r>
          <w:r w:rsidRPr="00FA0CBA">
            <w:fldChar w:fldCharType="end"/>
          </w:r>
        </w:sdtContent>
      </w:sdt>
      <w:r w:rsidRPr="00FA0CBA">
        <w:t xml:space="preserve">. For example, a study investigating civic knowledge of 14 year olds across England, found that students from poorer, less educated backgrounds scored worse than students from affluent, more educated background </w:t>
      </w:r>
      <w:sdt>
        <w:sdtPr>
          <w:id w:val="662975000"/>
          <w:citation/>
        </w:sdtPr>
        <w:sdtEndPr/>
        <w:sdtContent>
          <w:r w:rsidRPr="00FA0CBA">
            <w:fldChar w:fldCharType="begin"/>
          </w:r>
          <w:r w:rsidRPr="00FA0CBA">
            <w:instrText xml:space="preserve">CITATION Ker02 \l 2057 </w:instrText>
          </w:r>
          <w:r w:rsidRPr="00FA0CBA">
            <w:fldChar w:fldCharType="separate"/>
          </w:r>
          <w:r w:rsidRPr="00FA0CBA">
            <w:t>(Kerr, et al., 2002)</w:t>
          </w:r>
          <w:r w:rsidRPr="00FA0CBA">
            <w:fldChar w:fldCharType="end"/>
          </w:r>
        </w:sdtContent>
      </w:sdt>
      <w:r w:rsidRPr="00FA0CBA">
        <w:t xml:space="preserve">. Using this knowledge and research, teachers would then be able to </w:t>
      </w:r>
      <w:proofErr w:type="gramStart"/>
      <w:r w:rsidRPr="00FA0CBA">
        <w:t>cater</w:t>
      </w:r>
      <w:proofErr w:type="gramEnd"/>
      <w:r w:rsidRPr="00FA0CBA">
        <w:t xml:space="preserve"> and design individual curriculums suited to their schools socioeconomic background. This was also stated as another positive of the NC in the prior mentioned interview with pioneer teachers, who love the idea of making education “relevant” to the pupils (Newton, 2018). Therefore, the AoLEs could be adapted to incorporate civic education if that is what that school requires which should provide sufficient reassurance to the worries laid out by Gatley. </w:t>
      </w:r>
    </w:p>
    <w:p w14:paraId="1ECD9395" w14:textId="77777777" w:rsidR="00FA0CBA" w:rsidRPr="00FA0CBA" w:rsidRDefault="00FA0CBA" w:rsidP="00FA0CBA">
      <w:pPr>
        <w:pStyle w:val="AssignBody"/>
      </w:pPr>
    </w:p>
    <w:p w14:paraId="4FA384C8" w14:textId="77777777" w:rsidR="00FA0CBA" w:rsidRPr="00FA0CBA" w:rsidRDefault="00FA0CBA" w:rsidP="00FA0CBA">
      <w:pPr>
        <w:pStyle w:val="AssignBody"/>
      </w:pPr>
      <w:r w:rsidRPr="00FA0CBA">
        <w:t xml:space="preserve">In an interview with the BBC, Dylan Wiliam, well known education author, was asked his opinions on the NC. Whilst it seems like he is still on the fence, with no strong opinions either way, he does have some reservations and suggestions that seem pertinent to mention at this stage. One fear is that teachers will not be given adequate time and resources and will rush together a sub-standard curriculum that doesn’t stray too far from the National Curriculum of 1988. Wiliam also makes an interesting proposition that the WG should create national </w:t>
      </w:r>
      <w:proofErr w:type="gramStart"/>
      <w:r w:rsidRPr="00FA0CBA">
        <w:t>text books</w:t>
      </w:r>
      <w:proofErr w:type="gramEnd"/>
      <w:r w:rsidRPr="00FA0CBA">
        <w:t xml:space="preserve">, but insists that these would not become a curriculum </w:t>
      </w:r>
      <w:sdt>
        <w:sdtPr>
          <w:id w:val="2037543424"/>
          <w:citation/>
        </w:sdtPr>
        <w:sdtEndPr/>
        <w:sdtContent>
          <w:r w:rsidRPr="00FA0CBA">
            <w:fldChar w:fldCharType="begin"/>
          </w:r>
          <w:r w:rsidRPr="00FA0CBA">
            <w:instrText xml:space="preserve"> CITATION Wil19 \l 2057 </w:instrText>
          </w:r>
          <w:r w:rsidRPr="00FA0CBA">
            <w:fldChar w:fldCharType="separate"/>
          </w:r>
          <w:r w:rsidRPr="00FA0CBA">
            <w:t>(Wiliam, 2019)</w:t>
          </w:r>
          <w:r w:rsidRPr="00FA0CBA">
            <w:fldChar w:fldCharType="end"/>
          </w:r>
        </w:sdtContent>
      </w:sdt>
      <w:r w:rsidRPr="00FA0CBA">
        <w:t xml:space="preserve">. </w:t>
      </w:r>
    </w:p>
    <w:p w14:paraId="4F29DBB3" w14:textId="77777777" w:rsidR="00FA0CBA" w:rsidRPr="00FA0CBA" w:rsidRDefault="00FA0CBA" w:rsidP="00FA0CBA">
      <w:pPr>
        <w:pStyle w:val="AssignBody"/>
      </w:pPr>
    </w:p>
    <w:p w14:paraId="13DE4336" w14:textId="77777777" w:rsidR="00FA0CBA" w:rsidRPr="00FA0CBA" w:rsidRDefault="00FA0CBA" w:rsidP="00FA0CBA">
      <w:pPr>
        <w:pStyle w:val="AssignBody"/>
      </w:pPr>
      <w:r w:rsidRPr="00FA0CBA">
        <w:t xml:space="preserve">However, teacher-come-blogger Hollie Anderton suggests that one of the best things to come out of the NC reform is that it allows for a more experimental style of teaching and learning, a thought that was shared in the prior mentioned interview with pioneer teachers </w:t>
      </w:r>
      <w:sdt>
        <w:sdtPr>
          <w:id w:val="-1081760440"/>
          <w:citation/>
        </w:sdtPr>
        <w:sdtEndPr/>
        <w:sdtContent>
          <w:r w:rsidRPr="00FA0CBA">
            <w:fldChar w:fldCharType="begin"/>
          </w:r>
          <w:r w:rsidRPr="00FA0CBA">
            <w:instrText xml:space="preserve"> CITATION And27 \l 2057 </w:instrText>
          </w:r>
          <w:r w:rsidRPr="00FA0CBA">
            <w:fldChar w:fldCharType="separate"/>
          </w:r>
          <w:r w:rsidRPr="00FA0CBA">
            <w:t>(Anderton, 20127)</w:t>
          </w:r>
          <w:r w:rsidRPr="00FA0CBA">
            <w:fldChar w:fldCharType="end"/>
          </w:r>
        </w:sdtContent>
      </w:sdt>
      <w:r w:rsidRPr="00FA0CBA">
        <w:t xml:space="preserve">. However, if the WG were to create national </w:t>
      </w:r>
      <w:proofErr w:type="gramStart"/>
      <w:r w:rsidRPr="00FA0CBA">
        <w:t>text books</w:t>
      </w:r>
      <w:proofErr w:type="gramEnd"/>
      <w:r w:rsidRPr="00FA0CBA">
        <w:t xml:space="preserve"> under </w:t>
      </w:r>
      <w:proofErr w:type="spellStart"/>
      <w:r w:rsidRPr="00FA0CBA">
        <w:t>Wiliam’s</w:t>
      </w:r>
      <w:proofErr w:type="spellEnd"/>
      <w:r w:rsidRPr="00FA0CBA">
        <w:t xml:space="preserve"> advice, this would surely limit the opportunity to experiment in lessons. The WG itself says that the NC will provide “freedom” to all teachers in order to achieve the best outcome </w:t>
      </w:r>
      <w:sdt>
        <w:sdtPr>
          <w:id w:val="939718491"/>
          <w:citation/>
        </w:sdtPr>
        <w:sdtEndPr/>
        <w:sdtContent>
          <w:r w:rsidRPr="00FA0CBA">
            <w:fldChar w:fldCharType="begin"/>
          </w:r>
          <w:r w:rsidRPr="00FA0CBA">
            <w:instrText xml:space="preserve">CITATION Edu19 \l 2057 </w:instrText>
          </w:r>
          <w:r w:rsidRPr="00FA0CBA">
            <w:fldChar w:fldCharType="separate"/>
          </w:r>
          <w:r w:rsidRPr="00FA0CBA">
            <w:t>(Education Wales, 2019)</w:t>
          </w:r>
          <w:r w:rsidRPr="00FA0CBA">
            <w:fldChar w:fldCharType="end"/>
          </w:r>
        </w:sdtContent>
      </w:sdt>
    </w:p>
    <w:p w14:paraId="50C538A5" w14:textId="77777777" w:rsidR="00FA0CBA" w:rsidRPr="00FA0CBA" w:rsidRDefault="00FA0CBA" w:rsidP="00FA0CBA">
      <w:pPr>
        <w:pStyle w:val="AssignBody"/>
      </w:pPr>
    </w:p>
    <w:p w14:paraId="391AFD77" w14:textId="77777777" w:rsidR="00FA0CBA" w:rsidRPr="00FA0CBA" w:rsidRDefault="00FA0CBA" w:rsidP="00FA0CBA">
      <w:pPr>
        <w:pStyle w:val="AssignBody"/>
      </w:pPr>
      <w:r w:rsidRPr="00FA0CBA">
        <w:lastRenderedPageBreak/>
        <w:t xml:space="preserve">Furthermore, another point made by Wiliam was that it was difficult to determine whether the NC would succeed across all classrooms (Wiliam, 2019). This would be in part due to the fact that no two schools are the same, and therefore the number of pioneer schools cannot provide an accurate idea of the successes of the NC. However, the very nature of the NC aims to eliminate the uniformity of the National Curriculum, allowing schools to adjust and adapt to themselves. </w:t>
      </w:r>
    </w:p>
    <w:p w14:paraId="5B7A8ACE" w14:textId="762401F5" w:rsidR="00FA0CBA" w:rsidRDefault="00FA0CBA" w:rsidP="00FA0CBA">
      <w:pPr>
        <w:pStyle w:val="AssignBody"/>
      </w:pPr>
    </w:p>
    <w:p w14:paraId="5E6C1089" w14:textId="56F58EAE" w:rsidR="00FA0CBA" w:rsidRPr="00FA0CBA" w:rsidRDefault="00FA0CBA" w:rsidP="00FA0CBA">
      <w:pPr>
        <w:pStyle w:val="AssignSubHeader"/>
      </w:pPr>
      <w:r>
        <w:t>Developing an action point</w:t>
      </w:r>
    </w:p>
    <w:p w14:paraId="072BF31B" w14:textId="77777777" w:rsidR="00FA0CBA" w:rsidRPr="00FA0CBA" w:rsidRDefault="00FA0CBA" w:rsidP="00FA0CBA">
      <w:pPr>
        <w:pStyle w:val="AssignBody"/>
      </w:pPr>
      <w:r w:rsidRPr="00FA0CBA">
        <w:t xml:space="preserve">School X has provided a development priority, action/task, lead person (team), resources, cost, funding source, timescale and quantitative impact, assessment, evaluation and evidence in their SDP. School X is in year two of its three-year SDP. For this essay, I chose to write about how School X is responding to the NC, the target being ‘ensure the school curriculum creation group continues to focus on excellent teaching and learning, when developing the NC for Wales’. I was lucky enough to be involved in the year 7 NC project, specifically in the Humanities AoLE, that had a common theme across the AoLEs of ‘Our World’. Due to my involvement, I thought that I would be able to provide an inside opinion of what the school did in order to achieve its target. </w:t>
      </w:r>
    </w:p>
    <w:p w14:paraId="3C1A065C" w14:textId="77777777" w:rsidR="00FA0CBA" w:rsidRPr="00FA0CBA" w:rsidRDefault="00FA0CBA" w:rsidP="00FA0CBA">
      <w:pPr>
        <w:pStyle w:val="AssignBody"/>
      </w:pPr>
    </w:p>
    <w:p w14:paraId="4D72D010" w14:textId="77777777" w:rsidR="00FA0CBA" w:rsidRPr="00FA0CBA" w:rsidRDefault="00FA0CBA" w:rsidP="00FA0CBA">
      <w:pPr>
        <w:pStyle w:val="AssignBody"/>
        <w:rPr>
          <w:b/>
          <w:bCs/>
        </w:rPr>
      </w:pPr>
      <w:r w:rsidRPr="00FA0CBA">
        <w:t xml:space="preserve">School X is not a pioneer school for the NC but decided that they wanted to begin testing and experimenting with the NC. In the first year of this SDP, the target was to create stimulating and challenging learning experiences, and to set up enquiry teams for each AoLE, which neatly ties into the NC. In the second year, the enquiry teams are still in motion which makes the ‘lead team’ column more concise. </w:t>
      </w:r>
    </w:p>
    <w:p w14:paraId="48A4CB15" w14:textId="77777777" w:rsidR="00FA0CBA" w:rsidRPr="00FA0CBA" w:rsidRDefault="00FA0CBA" w:rsidP="00FA0CBA">
      <w:pPr>
        <w:pStyle w:val="AssignBody"/>
      </w:pPr>
    </w:p>
    <w:p w14:paraId="750FB33A" w14:textId="77777777" w:rsidR="00FA0CBA" w:rsidRPr="00FA0CBA" w:rsidRDefault="00FA0CBA" w:rsidP="00FA0CBA">
      <w:pPr>
        <w:pStyle w:val="AssignBody"/>
      </w:pPr>
      <w:r w:rsidRPr="00FA0CBA">
        <w:t xml:space="preserve">In the first year of this target, a year 8 school-wide project was initiated and received with great success. For this second year, the enquiry teams decided to trial the school-wide project with year 7 instead in order to compare the successes. After the year 7 project is completed, they would then be able to look at what went well/wrong with the year 8 project and what went well/wrong with the year 7 project to determine how inter-changeable they are. </w:t>
      </w:r>
    </w:p>
    <w:p w14:paraId="765BA6A9" w14:textId="77777777" w:rsidR="00FA0CBA" w:rsidRPr="00FA0CBA" w:rsidRDefault="00FA0CBA" w:rsidP="00FA0CBA">
      <w:pPr>
        <w:pStyle w:val="AssignBody"/>
      </w:pPr>
    </w:p>
    <w:p w14:paraId="3515A57E" w14:textId="77777777" w:rsidR="00FA0CBA" w:rsidRPr="00FA0CBA" w:rsidRDefault="00FA0CBA" w:rsidP="00FA0CBA">
      <w:pPr>
        <w:pStyle w:val="AssignBody"/>
      </w:pPr>
      <w:r w:rsidRPr="00FA0CBA">
        <w:t xml:space="preserve">One particular action that was listed was to include more of the four purposes. Due to the fact that I taught a year 7 class from the beginning of their project until the end of my placement (which was prior to the end of their project), I am able to say with certainty that this was efficiently achieved. The pre-designed lessons involved a lot of independent work and group work and were predominantly focused on digital competency towards the end of </w:t>
      </w:r>
      <w:r w:rsidRPr="00FA0CBA">
        <w:lastRenderedPageBreak/>
        <w:t xml:space="preserve">the project. The final 10 weeks of the project were to be mostly student-lead learning with teacher guidance and monitoring. The culmination of the </w:t>
      </w:r>
      <w:proofErr w:type="gramStart"/>
      <w:r w:rsidRPr="00FA0CBA">
        <w:t>20 week</w:t>
      </w:r>
      <w:proofErr w:type="gramEnd"/>
      <w:r w:rsidRPr="00FA0CBA">
        <w:t xml:space="preserve"> total project was a final project where the pupils will predict the future based on their learning of the past and present, and their independent research. </w:t>
      </w:r>
    </w:p>
    <w:p w14:paraId="1A7AB59B" w14:textId="77777777" w:rsidR="00FA0CBA" w:rsidRPr="00FA0CBA" w:rsidRDefault="00FA0CBA" w:rsidP="00FA0CBA">
      <w:pPr>
        <w:pStyle w:val="AssignBody"/>
      </w:pPr>
    </w:p>
    <w:p w14:paraId="7095C52F" w14:textId="5DFBA0C4" w:rsidR="00FA0CBA" w:rsidRPr="00FA0CBA" w:rsidRDefault="00FA0CBA" w:rsidP="00FA0CBA">
      <w:pPr>
        <w:pStyle w:val="AssignBody"/>
      </w:pPr>
      <w:r w:rsidRPr="00FA0CBA">
        <w:t xml:space="preserve">The whole project focused on learning about their local community, Wales and the wider world. From a personal perspective, the whole project managed to encourage ambitious capable learners, ethical informed citizens, healthy confident individuals and enterprising creative contributors.  Ambitious capable learners were encouraged by the fact that the final projects were going to be internally judged and displayed at the school </w:t>
      </w:r>
      <w:proofErr w:type="spellStart"/>
      <w:r w:rsidRPr="00FA0CBA">
        <w:t>Eistedfodd</w:t>
      </w:r>
      <w:proofErr w:type="spellEnd"/>
      <w:r w:rsidRPr="00FA0CBA">
        <w:t>, which coincided with the end of the project. This gave the pupils motivation and when they were informed of this, their attitude notably changed to determination. Ethical informed citizens were encouraged by the fact that a lot of the information they learnt in the first 10 weeks included learning about Wales as a welcoming nation</w:t>
      </w:r>
      <w:r>
        <w:t xml:space="preserve"> but also</w:t>
      </w:r>
      <w:r w:rsidRPr="00FA0CBA">
        <w:t xml:space="preserve"> learning about anti-Semitic riots which took place in Wales, learning about personal identities and how everyone is different. This was also encouraged through learning about the debates for Welsh Independence and through the use of a mock debate in which pupils voted. </w:t>
      </w:r>
    </w:p>
    <w:p w14:paraId="3CBAA006" w14:textId="77777777" w:rsidR="00FA0CBA" w:rsidRPr="00FA0CBA" w:rsidRDefault="00FA0CBA" w:rsidP="00FA0CBA">
      <w:pPr>
        <w:pStyle w:val="AssignBody"/>
      </w:pPr>
    </w:p>
    <w:p w14:paraId="5E99DB12" w14:textId="05C41F20" w:rsidR="00FA0CBA" w:rsidRPr="00FA0CBA" w:rsidRDefault="00FA0CBA" w:rsidP="00FA0CBA">
      <w:pPr>
        <w:pStyle w:val="AssignBody"/>
      </w:pPr>
      <w:r w:rsidRPr="00FA0CBA">
        <w:t xml:space="preserve">Healthy confident individuals were encouraged as all pupils were required to take part in the debate, all pupils were required to present their findings to their class and all pupils were required to design and host a quiz for their class. This is a daunting task for an </w:t>
      </w:r>
      <w:proofErr w:type="gramStart"/>
      <w:r w:rsidRPr="00FA0CBA">
        <w:t>11 year old</w:t>
      </w:r>
      <w:proofErr w:type="gramEnd"/>
      <w:r w:rsidRPr="00FA0CBA">
        <w:t xml:space="preserve"> but after watching them present over a period of lessons, each time they showed </w:t>
      </w:r>
      <w:r>
        <w:t>fewer</w:t>
      </w:r>
      <w:r w:rsidRPr="00FA0CBA">
        <w:t xml:space="preserve"> nerves. To support this, one article researching public speaking benefits for young people aged 9-17 found that repeated involvement in public speaking improved self-confidence, self-esteem and life skills </w:t>
      </w:r>
      <w:sdt>
        <w:sdtPr>
          <w:id w:val="-3365627"/>
          <w:citation/>
        </w:sdtPr>
        <w:sdtEndPr/>
        <w:sdtContent>
          <w:r w:rsidRPr="00FA0CBA">
            <w:fldChar w:fldCharType="begin"/>
          </w:r>
          <w:r w:rsidRPr="00FA0CBA">
            <w:instrText xml:space="preserve"> CITATION Sil09 \l 2057 </w:instrText>
          </w:r>
          <w:r w:rsidRPr="00FA0CBA">
            <w:fldChar w:fldCharType="separate"/>
          </w:r>
          <w:r w:rsidRPr="00FA0CBA">
            <w:t>(Silliman, 2009)</w:t>
          </w:r>
          <w:r w:rsidRPr="00FA0CBA">
            <w:fldChar w:fldCharType="end"/>
          </w:r>
        </w:sdtContent>
      </w:sdt>
      <w:r w:rsidRPr="00FA0CBA">
        <w:t xml:space="preserve">. Finally, enterprising creative contributors was encouraged through the volume of independent work that was expected of the pupils, as well as the volume of group work where the goal was for them to create a </w:t>
      </w:r>
      <w:proofErr w:type="gramStart"/>
      <w:r w:rsidRPr="00FA0CBA">
        <w:t>brand new</w:t>
      </w:r>
      <w:proofErr w:type="gramEnd"/>
      <w:r w:rsidRPr="00FA0CBA">
        <w:t xml:space="preserve"> idea. </w:t>
      </w:r>
    </w:p>
    <w:p w14:paraId="4F763A06" w14:textId="77777777" w:rsidR="00FA0CBA" w:rsidRPr="00FA0CBA" w:rsidRDefault="00FA0CBA" w:rsidP="00FA0CBA">
      <w:pPr>
        <w:pStyle w:val="AssignBody"/>
      </w:pPr>
    </w:p>
    <w:p w14:paraId="059CD505" w14:textId="10C18D52" w:rsidR="00FA0CBA" w:rsidRPr="00FA0CBA" w:rsidRDefault="00FA0CBA" w:rsidP="00FA0CBA">
      <w:pPr>
        <w:pStyle w:val="AssignBody"/>
      </w:pPr>
      <w:r w:rsidRPr="00FA0CBA">
        <w:t xml:space="preserve">The SDP states that will be monitored through frequent meetings within AoLEs and across AoLEs during and after school, through a successful display of work at the Eisteddfod, through designated times during INSET days and to perform a review at the end of the project. I was able to attend a number of meetings monitoring this project and it is clear that the suggestions created in the NC are at the forefront of each meeting. All staff members consider how each task and lesson relates to the four purposes and changes were frequently made in order to better accommodate and encourage the purposes. Another way in which they have met this target is that they have already started planning for another year 8 project for 2020/2021. This would mean that current year 7s would have a school-wide </w:t>
      </w:r>
      <w:r w:rsidRPr="00FA0CBA">
        <w:lastRenderedPageBreak/>
        <w:t xml:space="preserve">NC-based project two years in a row which would provide new findings to consider for comparisons to the single year </w:t>
      </w:r>
      <w:proofErr w:type="spellStart"/>
      <w:r w:rsidRPr="00FA0CBA">
        <w:t>year</w:t>
      </w:r>
      <w:proofErr w:type="spellEnd"/>
      <w:r w:rsidRPr="00FA0CBA">
        <w:t xml:space="preserve"> 8 and year 7 projects that have already happened. By doing this, </w:t>
      </w:r>
      <w:r>
        <w:t>S</w:t>
      </w:r>
      <w:r w:rsidRPr="00FA0CBA">
        <w:t xml:space="preserve">chool </w:t>
      </w:r>
      <w:r>
        <w:t>X</w:t>
      </w:r>
      <w:r w:rsidRPr="00FA0CBA">
        <w:t xml:space="preserve"> will accurately be able to determine how the NC will fit into their day-to-day teaching. </w:t>
      </w:r>
    </w:p>
    <w:p w14:paraId="6CA4D650" w14:textId="256F9E40" w:rsidR="00FA0CBA" w:rsidRDefault="00FA0CBA" w:rsidP="00FA0CBA">
      <w:pPr>
        <w:pStyle w:val="AssignBody"/>
      </w:pPr>
    </w:p>
    <w:p w14:paraId="4616CC73" w14:textId="56CD962A" w:rsidR="00FA0CBA" w:rsidRPr="00FA0CBA" w:rsidRDefault="00FA0CBA" w:rsidP="00FA0CBA">
      <w:pPr>
        <w:pStyle w:val="AssignSubHeader"/>
      </w:pPr>
      <w:r>
        <w:t>Reflection and Evaluation</w:t>
      </w:r>
    </w:p>
    <w:p w14:paraId="0ABEAF6E" w14:textId="0CBB1B0B" w:rsidR="00FA0CBA" w:rsidRPr="00FA0CBA" w:rsidRDefault="00FA0CBA" w:rsidP="00FA0CBA">
      <w:pPr>
        <w:pStyle w:val="AssignBody"/>
      </w:pPr>
      <w:r w:rsidRPr="00FA0CBA">
        <w:t xml:space="preserve">One way of identifying issues is to first gather information across the school. The Education Improvement Commission in Canada suggest that this should be done by the headteacher, who would then distribute all relevant data to pre-established teams of staff who would then investigate further </w:t>
      </w:r>
      <w:sdt>
        <w:sdtPr>
          <w:id w:val="1130758839"/>
          <w:citation/>
        </w:sdtPr>
        <w:sdtEndPr/>
        <w:sdtContent>
          <w:r w:rsidRPr="00FA0CBA">
            <w:fldChar w:fldCharType="begin"/>
          </w:r>
          <w:r w:rsidRPr="00FA0CBA">
            <w:instrText xml:space="preserve"> CITATION Edu00 \l 2057 </w:instrText>
          </w:r>
          <w:r w:rsidRPr="00FA0CBA">
            <w:fldChar w:fldCharType="separate"/>
          </w:r>
          <w:r w:rsidRPr="00FA0CBA">
            <w:t>(Education Improvement Commission, 2000)</w:t>
          </w:r>
          <w:r w:rsidRPr="00FA0CBA">
            <w:fldChar w:fldCharType="end"/>
          </w:r>
        </w:sdtContent>
      </w:sdt>
      <w:r w:rsidRPr="00FA0CBA">
        <w:t xml:space="preserve">. This demonstrates the importance of hierarchy and delegation but also mutual responsibility and trust, all four of which are integral to a </w:t>
      </w:r>
      <w:proofErr w:type="gramStart"/>
      <w:r w:rsidRPr="00FA0CBA">
        <w:t>school working</w:t>
      </w:r>
      <w:proofErr w:type="gramEnd"/>
      <w:r w:rsidRPr="00FA0CBA">
        <w:t xml:space="preserve"> to its best capacity. Although I cannot be sure who in </w:t>
      </w:r>
      <w:r>
        <w:t>S</w:t>
      </w:r>
      <w:r w:rsidRPr="00FA0CBA">
        <w:t xml:space="preserve">chool X identified the need to work on this target, by using a similar system for future SDPs, I believe that </w:t>
      </w:r>
      <w:r>
        <w:t>S</w:t>
      </w:r>
      <w:r w:rsidRPr="00FA0CBA">
        <w:t xml:space="preserve">chool X would flourish. Whilst all staff did cooperate with the NC, a few members of staff made their discontent noticeable, which could diminish the possibility of the SDP reaching its full potential. </w:t>
      </w:r>
    </w:p>
    <w:p w14:paraId="505CC5E2" w14:textId="77777777" w:rsidR="00FA0CBA" w:rsidRPr="00FA0CBA" w:rsidRDefault="00FA0CBA" w:rsidP="00FA0CBA">
      <w:pPr>
        <w:pStyle w:val="AssignBody"/>
      </w:pPr>
      <w:r w:rsidRPr="00FA0CBA">
        <w:tab/>
      </w:r>
    </w:p>
    <w:p w14:paraId="12204E6A" w14:textId="772E1564" w:rsidR="00FA0CBA" w:rsidRPr="00FA0CBA" w:rsidRDefault="00FA0CBA" w:rsidP="00FA0CBA">
      <w:pPr>
        <w:pStyle w:val="AssignBody"/>
      </w:pPr>
      <w:r w:rsidRPr="00FA0CBA">
        <w:t xml:space="preserve">A key, and perhaps obvious way, of how </w:t>
      </w:r>
      <w:r>
        <w:t>S</w:t>
      </w:r>
      <w:r w:rsidRPr="00FA0CBA">
        <w:t xml:space="preserve">chool </w:t>
      </w:r>
      <w:r>
        <w:t>X</w:t>
      </w:r>
      <w:r w:rsidRPr="00FA0CBA">
        <w:t xml:space="preserve"> can ensure it is meeting its target is to begin embracing the NC across different age groups. For example, year 9 has not had any experience of the NC. Furthermore, I believe that the school could embrace the NC further than one project a year over 20 weeks. There is not much clear emphasis on the four purposes outside of the year 7 </w:t>
      </w:r>
      <w:proofErr w:type="gramStart"/>
      <w:r w:rsidRPr="00FA0CBA">
        <w:t>project</w:t>
      </w:r>
      <w:proofErr w:type="gramEnd"/>
      <w:r w:rsidRPr="00FA0CBA">
        <w:t xml:space="preserve"> but the four purposes would be beneficial to incorporate into the day-to-day running of the school and do not have to be limited to the classroom. By working on the four purposes now, it would make the transition to the NC in 2022 easier for </w:t>
      </w:r>
      <w:r>
        <w:t>S</w:t>
      </w:r>
      <w:r w:rsidRPr="00FA0CBA">
        <w:t xml:space="preserve">chool </w:t>
      </w:r>
      <w:r>
        <w:t>X</w:t>
      </w:r>
      <w:r w:rsidRPr="00FA0CBA">
        <w:t xml:space="preserve">. </w:t>
      </w:r>
    </w:p>
    <w:p w14:paraId="7C6CEDC7" w14:textId="77777777" w:rsidR="00FA0CBA" w:rsidRPr="00FA0CBA" w:rsidRDefault="00FA0CBA" w:rsidP="00FA0CBA">
      <w:pPr>
        <w:pStyle w:val="AssignBody"/>
      </w:pPr>
    </w:p>
    <w:p w14:paraId="79EAF11D" w14:textId="77777777" w:rsidR="00FA0CBA" w:rsidRPr="00FA0CBA" w:rsidRDefault="00FA0CBA" w:rsidP="00FA0CBA">
      <w:pPr>
        <w:pStyle w:val="AssignBody"/>
      </w:pPr>
      <w:r w:rsidRPr="00FA0CBA">
        <w:t xml:space="preserve">One consideration to take into account is that the SDP did not allow for any data to be used by means of creating the target or measuring the target. Although the school may well be using data to determine the successes, it is unclear from studying the SDP how data is being used. Furthermore, if data is being used as a means of measuring but the SDP does not explain this, then this would be contrary to the </w:t>
      </w:r>
      <w:proofErr w:type="spellStart"/>
      <w:proofErr w:type="gramStart"/>
      <w:r w:rsidRPr="00FA0CBA">
        <w:t>advise</w:t>
      </w:r>
      <w:proofErr w:type="spellEnd"/>
      <w:proofErr w:type="gramEnd"/>
      <w:r w:rsidRPr="00FA0CBA">
        <w:t xml:space="preserve"> suggested in the Hanover Research report to ensure that the SDP is clear and concise (Hanover Research, 2014). Although, if data is simply not being using, then as previously mentioned, data has been identified as a key factor in designing and sustaining SDPs (</w:t>
      </w:r>
      <w:proofErr w:type="spellStart"/>
      <w:r w:rsidRPr="00FA0CBA">
        <w:t>Schildkamp</w:t>
      </w:r>
      <w:proofErr w:type="spellEnd"/>
      <w:r w:rsidRPr="00FA0CBA">
        <w:t xml:space="preserve">, 2019; Margolin, 2004) so it seems strange that data has not been considered as pertinent for this target. </w:t>
      </w:r>
    </w:p>
    <w:p w14:paraId="4530CF42" w14:textId="2806A5B9" w:rsidR="00FA0CBA" w:rsidRDefault="00FA0CBA" w:rsidP="00FA0CBA">
      <w:pPr>
        <w:pStyle w:val="AssignBody"/>
      </w:pPr>
    </w:p>
    <w:p w14:paraId="2210633B" w14:textId="7E6B7FD2" w:rsidR="00FA0CBA" w:rsidRPr="00FA0CBA" w:rsidRDefault="00FA0CBA" w:rsidP="00FA0CBA">
      <w:pPr>
        <w:pStyle w:val="AssignSubHeader"/>
      </w:pPr>
      <w:r>
        <w:lastRenderedPageBreak/>
        <w:t>Conclusion</w:t>
      </w:r>
    </w:p>
    <w:p w14:paraId="7C8BFC34" w14:textId="3E5313E8" w:rsidR="00FA0CBA" w:rsidRPr="00FA0CBA" w:rsidRDefault="00FA0CBA" w:rsidP="00FA0CBA">
      <w:pPr>
        <w:pStyle w:val="AssignBody"/>
      </w:pPr>
      <w:r w:rsidRPr="00FA0CBA">
        <w:t xml:space="preserve">In conclusion, I have found that </w:t>
      </w:r>
      <w:r>
        <w:t>S</w:t>
      </w:r>
      <w:r w:rsidRPr="00FA0CBA">
        <w:t xml:space="preserve">chool </w:t>
      </w:r>
      <w:r>
        <w:t>X</w:t>
      </w:r>
      <w:r w:rsidRPr="00FA0CBA">
        <w:t xml:space="preserve"> has shown good practi</w:t>
      </w:r>
      <w:r>
        <w:t>c</w:t>
      </w:r>
      <w:r w:rsidRPr="00FA0CBA">
        <w:t xml:space="preserve">e in creating their SDP. For example, all staff knew exactly what their role was in the NC target and performed their role to the best of their ability. Furthermore, the main action to meet their target, the year 7 project, was successful, especially in meeting the four purposes. There does appear to be some improvements to be made, such as expanding their actions to fully meet their target. </w:t>
      </w:r>
    </w:p>
    <w:p w14:paraId="0D2F6EA6" w14:textId="1F6D95A7" w:rsidR="00E611D9" w:rsidRDefault="00FA0CBA" w:rsidP="00E611D9">
      <w:pPr>
        <w:pStyle w:val="AssignBody"/>
      </w:pPr>
      <w:r w:rsidRPr="00FA0CBA">
        <w:t xml:space="preserve">This assignment has not only prepared me for any senior role I may aspire to in the future, but has also shown me how, as a teacher, I can impact the school SDP. It has also made me realise the importance of incorporating the values of the four purposes in my day-to-day teaching. </w:t>
      </w:r>
    </w:p>
    <w:p w14:paraId="4A12E928" w14:textId="528773EE" w:rsidR="00FA0CBA" w:rsidRDefault="00FA0CBA" w:rsidP="00E611D9">
      <w:pPr>
        <w:pStyle w:val="AssignBody"/>
      </w:pPr>
    </w:p>
    <w:p w14:paraId="3177477B" w14:textId="47FE013D" w:rsidR="00FA0CBA" w:rsidRDefault="00FA0CBA" w:rsidP="00E611D9">
      <w:pPr>
        <w:pStyle w:val="AssignBody"/>
      </w:pPr>
    </w:p>
    <w:p w14:paraId="76826CE7" w14:textId="0498E1C4" w:rsidR="00FA0CBA" w:rsidRDefault="00FA0CBA" w:rsidP="00E611D9">
      <w:pPr>
        <w:pStyle w:val="AssignBody"/>
      </w:pPr>
    </w:p>
    <w:p w14:paraId="7819DBD0" w14:textId="1312C2EF" w:rsidR="00FA0CBA" w:rsidRDefault="00FA0CBA" w:rsidP="00E611D9">
      <w:pPr>
        <w:pStyle w:val="AssignBody"/>
      </w:pPr>
    </w:p>
    <w:p w14:paraId="51CD14C7" w14:textId="43A2FAD9" w:rsidR="00FA0CBA" w:rsidRDefault="00FA0CBA" w:rsidP="00E611D9">
      <w:pPr>
        <w:pStyle w:val="AssignBody"/>
      </w:pPr>
    </w:p>
    <w:p w14:paraId="5E7E2787" w14:textId="28BF57F0" w:rsidR="00FA0CBA" w:rsidRDefault="00FA0CBA" w:rsidP="00E611D9">
      <w:pPr>
        <w:pStyle w:val="AssignBody"/>
      </w:pPr>
    </w:p>
    <w:p w14:paraId="4F9D4942" w14:textId="60105638" w:rsidR="00FA0CBA" w:rsidRDefault="00FA0CBA" w:rsidP="00E611D9">
      <w:pPr>
        <w:pStyle w:val="AssignBody"/>
      </w:pPr>
    </w:p>
    <w:p w14:paraId="6DC89C1A" w14:textId="441971A7" w:rsidR="00FA0CBA" w:rsidRDefault="00FA0CBA" w:rsidP="00E611D9">
      <w:pPr>
        <w:pStyle w:val="AssignBody"/>
      </w:pPr>
    </w:p>
    <w:p w14:paraId="1F29F633" w14:textId="27D6D6E6" w:rsidR="00FA0CBA" w:rsidRDefault="00FA0CBA" w:rsidP="00E611D9">
      <w:pPr>
        <w:pStyle w:val="AssignBody"/>
      </w:pPr>
    </w:p>
    <w:p w14:paraId="77FEFD42" w14:textId="0C46C6AA" w:rsidR="00FA0CBA" w:rsidRDefault="00FA0CBA" w:rsidP="00E611D9">
      <w:pPr>
        <w:pStyle w:val="AssignBody"/>
      </w:pPr>
    </w:p>
    <w:p w14:paraId="12401AA3" w14:textId="404A9F81" w:rsidR="00FA0CBA" w:rsidRDefault="00FA0CBA" w:rsidP="00E611D9">
      <w:pPr>
        <w:pStyle w:val="AssignBody"/>
      </w:pPr>
    </w:p>
    <w:p w14:paraId="09D5EBDD" w14:textId="6EC62226" w:rsidR="00FA0CBA" w:rsidRDefault="00FA0CBA" w:rsidP="00E611D9">
      <w:pPr>
        <w:pStyle w:val="AssignBody"/>
      </w:pPr>
    </w:p>
    <w:p w14:paraId="4218F3BB" w14:textId="524B2460" w:rsidR="00FA0CBA" w:rsidRDefault="00FA0CBA" w:rsidP="00E611D9">
      <w:pPr>
        <w:pStyle w:val="AssignBody"/>
      </w:pPr>
    </w:p>
    <w:p w14:paraId="27BF4FBE" w14:textId="7162EFD5" w:rsidR="00FA0CBA" w:rsidRDefault="00FA0CBA" w:rsidP="00E611D9">
      <w:pPr>
        <w:pStyle w:val="AssignBody"/>
      </w:pPr>
    </w:p>
    <w:p w14:paraId="7B97A6FA" w14:textId="03EDB48B" w:rsidR="00FA0CBA" w:rsidRDefault="00FA0CBA" w:rsidP="00E611D9">
      <w:pPr>
        <w:pStyle w:val="AssignBody"/>
      </w:pPr>
    </w:p>
    <w:p w14:paraId="5133E561" w14:textId="4EF38C82" w:rsidR="00FA0CBA" w:rsidRDefault="00FA0CBA" w:rsidP="00E611D9">
      <w:pPr>
        <w:pStyle w:val="AssignBody"/>
      </w:pPr>
    </w:p>
    <w:p w14:paraId="706241FF" w14:textId="048ACDA0" w:rsidR="00FA0CBA" w:rsidRDefault="00FA0CBA" w:rsidP="00E611D9">
      <w:pPr>
        <w:pStyle w:val="AssignBody"/>
      </w:pPr>
    </w:p>
    <w:p w14:paraId="5BFF1B83" w14:textId="64CF46C1" w:rsidR="00FA0CBA" w:rsidRDefault="00FA0CBA" w:rsidP="00E611D9">
      <w:pPr>
        <w:pStyle w:val="AssignBody"/>
      </w:pPr>
    </w:p>
    <w:p w14:paraId="7EDA55F7" w14:textId="1920EE9A" w:rsidR="00FA0CBA" w:rsidRDefault="00FA0CBA" w:rsidP="00E611D9">
      <w:pPr>
        <w:pStyle w:val="AssignBody"/>
      </w:pPr>
    </w:p>
    <w:p w14:paraId="1F6E45D1" w14:textId="64791B6B" w:rsidR="00FA0CBA" w:rsidRDefault="00FA0CBA" w:rsidP="00E611D9">
      <w:pPr>
        <w:pStyle w:val="AssignBody"/>
      </w:pPr>
    </w:p>
    <w:p w14:paraId="151DD66E" w14:textId="34B7E56C" w:rsidR="00FA0CBA" w:rsidRDefault="00FA0CBA" w:rsidP="00E611D9">
      <w:pPr>
        <w:pStyle w:val="AssignBody"/>
      </w:pPr>
    </w:p>
    <w:p w14:paraId="0DE92133" w14:textId="43AB6783" w:rsidR="00FA0CBA" w:rsidRDefault="00FA0CBA" w:rsidP="00E611D9">
      <w:pPr>
        <w:pStyle w:val="AssignBody"/>
      </w:pPr>
    </w:p>
    <w:p w14:paraId="21AED918" w14:textId="4BCB32A7" w:rsidR="00FA0CBA" w:rsidRDefault="00FA0CBA" w:rsidP="00E611D9">
      <w:pPr>
        <w:pStyle w:val="AssignBody"/>
      </w:pPr>
    </w:p>
    <w:p w14:paraId="4D630EB4" w14:textId="6C37E7A7" w:rsidR="00FA0CBA" w:rsidRDefault="00FA0CBA" w:rsidP="00E611D9">
      <w:pPr>
        <w:pStyle w:val="AssignBody"/>
      </w:pPr>
    </w:p>
    <w:p w14:paraId="2C1C97C5" w14:textId="5FF720EE" w:rsidR="00FA0CBA" w:rsidRDefault="00FA0CBA" w:rsidP="00E611D9">
      <w:pPr>
        <w:pStyle w:val="AssignBody"/>
      </w:pPr>
    </w:p>
    <w:sdt>
      <w:sdtPr>
        <w:rPr>
          <w:rFonts w:asciiTheme="minorHAnsi" w:eastAsiaTheme="minorHAnsi" w:hAnsiTheme="minorHAnsi" w:cstheme="minorBidi"/>
          <w:b w:val="0"/>
          <w:bCs w:val="0"/>
          <w:color w:val="auto"/>
          <w:sz w:val="22"/>
          <w:szCs w:val="22"/>
          <w:lang w:val="en-GB" w:bidi="ar-SA"/>
        </w:rPr>
        <w:id w:val="-958335918"/>
        <w:docPartObj>
          <w:docPartGallery w:val="Bibliographies"/>
          <w:docPartUnique/>
        </w:docPartObj>
      </w:sdtPr>
      <w:sdtEndPr/>
      <w:sdtContent>
        <w:p w14:paraId="236F0463" w14:textId="18D7D209" w:rsidR="00FA0CBA" w:rsidRDefault="00FA0CBA">
          <w:pPr>
            <w:pStyle w:val="Heading1"/>
          </w:pPr>
          <w:r>
            <w:t>Reference List</w:t>
          </w:r>
        </w:p>
        <w:sdt>
          <w:sdtPr>
            <w:id w:val="111145805"/>
            <w:bibliography/>
          </w:sdtPr>
          <w:sdtEndPr/>
          <w:sdtContent>
            <w:p w14:paraId="66315AD3" w14:textId="77777777" w:rsidR="00FA0CBA" w:rsidRDefault="00FA0CBA" w:rsidP="00FA0CBA">
              <w:pPr>
                <w:pStyle w:val="Bibliography"/>
                <w:rPr>
                  <w:noProof/>
                  <w:sz w:val="24"/>
                  <w:szCs w:val="24"/>
                  <w:lang w:val="en-US"/>
                </w:rPr>
              </w:pPr>
              <w:r>
                <w:fldChar w:fldCharType="begin"/>
              </w:r>
              <w:r>
                <w:instrText xml:space="preserve"> BIBLIOGRAPHY </w:instrText>
              </w:r>
              <w:r>
                <w:fldChar w:fldCharType="separate"/>
              </w:r>
              <w:r>
                <w:rPr>
                  <w:noProof/>
                  <w:lang w:val="en-US"/>
                </w:rPr>
                <w:t xml:space="preserve">Anderton, H., 20127. </w:t>
              </w:r>
              <w:r>
                <w:rPr>
                  <w:i/>
                  <w:iCs/>
                  <w:noProof/>
                  <w:lang w:val="en-US"/>
                </w:rPr>
                <w:t xml:space="preserve">TeacherToolkit. </w:t>
              </w:r>
              <w:r>
                <w:rPr>
                  <w:noProof/>
                  <w:lang w:val="en-US"/>
                </w:rPr>
                <w:t xml:space="preserve">[Online] </w:t>
              </w:r>
              <w:r>
                <w:rPr>
                  <w:noProof/>
                  <w:lang w:val="en-US"/>
                </w:rPr>
                <w:br/>
                <w:t xml:space="preserve">Available at: </w:t>
              </w:r>
              <w:r>
                <w:rPr>
                  <w:noProof/>
                  <w:u w:val="single"/>
                  <w:lang w:val="en-US"/>
                </w:rPr>
                <w:t>https://www.teachertoolkit.co.uk/2017/03/07/welsh-reform/</w:t>
              </w:r>
              <w:r>
                <w:rPr>
                  <w:noProof/>
                  <w:lang w:val="en-US"/>
                </w:rPr>
                <w:br/>
                <w:t>[Accessed 10 04 2020].</w:t>
              </w:r>
            </w:p>
            <w:p w14:paraId="0E763AFB" w14:textId="77777777" w:rsidR="00FA0CBA" w:rsidRDefault="00FA0CBA" w:rsidP="00FA0CBA">
              <w:pPr>
                <w:pStyle w:val="Bibliography"/>
                <w:rPr>
                  <w:noProof/>
                  <w:lang w:val="en-US"/>
                </w:rPr>
              </w:pPr>
              <w:r>
                <w:rPr>
                  <w:noProof/>
                  <w:lang w:val="en-US"/>
                </w:rPr>
                <w:t xml:space="preserve">Donaldson, G., 2015. </w:t>
              </w:r>
              <w:r>
                <w:rPr>
                  <w:i/>
                  <w:iCs/>
                  <w:noProof/>
                  <w:lang w:val="en-US"/>
                </w:rPr>
                <w:t xml:space="preserve">Successful Futures: Independent Review of Curriculum and Assessment Arrangements in Wales, </w:t>
              </w:r>
              <w:r>
                <w:rPr>
                  <w:noProof/>
                  <w:lang w:val="en-US"/>
                </w:rPr>
                <w:t>Cardiff: Welsh Government.</w:t>
              </w:r>
            </w:p>
            <w:p w14:paraId="68C158FE" w14:textId="77777777" w:rsidR="00FA0CBA" w:rsidRDefault="00FA0CBA" w:rsidP="00FA0CBA">
              <w:pPr>
                <w:pStyle w:val="Bibliography"/>
                <w:rPr>
                  <w:noProof/>
                  <w:lang w:val="en-US"/>
                </w:rPr>
              </w:pPr>
              <w:r>
                <w:rPr>
                  <w:noProof/>
                  <w:lang w:val="en-US"/>
                </w:rPr>
                <w:t xml:space="preserve">Education Improvement Commission, 2000. </w:t>
              </w:r>
              <w:r>
                <w:rPr>
                  <w:i/>
                  <w:iCs/>
                  <w:noProof/>
                  <w:lang w:val="en-US"/>
                </w:rPr>
                <w:t xml:space="preserve">School Improvement Planning: A Handbook for Principals, Teachers and School Councils, </w:t>
              </w:r>
              <w:r>
                <w:rPr>
                  <w:noProof/>
                  <w:lang w:val="en-US"/>
                </w:rPr>
                <w:t>Toronto: Canadian Government.</w:t>
              </w:r>
            </w:p>
            <w:p w14:paraId="5C7FEFBF" w14:textId="77777777" w:rsidR="00FA0CBA" w:rsidRDefault="00FA0CBA" w:rsidP="00FA0CBA">
              <w:pPr>
                <w:pStyle w:val="Bibliography"/>
                <w:rPr>
                  <w:noProof/>
                  <w:lang w:val="en-US"/>
                </w:rPr>
              </w:pPr>
              <w:r>
                <w:rPr>
                  <w:noProof/>
                  <w:lang w:val="en-US"/>
                </w:rPr>
                <w:t xml:space="preserve">Education Wales, 2019. </w:t>
              </w:r>
              <w:r>
                <w:rPr>
                  <w:i/>
                  <w:iCs/>
                  <w:noProof/>
                  <w:lang w:val="en-US"/>
                </w:rPr>
                <w:t xml:space="preserve">Our National Mission: A Transformational Curriculum, </w:t>
              </w:r>
              <w:r>
                <w:rPr>
                  <w:noProof/>
                  <w:lang w:val="en-US"/>
                </w:rPr>
                <w:t>Cardiff: Welsh Govnerment.</w:t>
              </w:r>
            </w:p>
            <w:p w14:paraId="331D6CAC" w14:textId="77777777" w:rsidR="00FA0CBA" w:rsidRDefault="00FA0CBA" w:rsidP="00FA0CBA">
              <w:pPr>
                <w:pStyle w:val="Bibliography"/>
                <w:rPr>
                  <w:noProof/>
                  <w:lang w:val="en-US"/>
                </w:rPr>
              </w:pPr>
              <w:r>
                <w:rPr>
                  <w:noProof/>
                  <w:lang w:val="en-US"/>
                </w:rPr>
                <w:t xml:space="preserve">Gatley, J., 2020. Can the New Welsh Curriculum achieve its purposes?. </w:t>
              </w:r>
              <w:r>
                <w:rPr>
                  <w:i/>
                  <w:iCs/>
                  <w:noProof/>
                  <w:lang w:val="en-US"/>
                </w:rPr>
                <w:t>The Curriculum Journal.</w:t>
              </w:r>
            </w:p>
            <w:p w14:paraId="0ADEC6BF" w14:textId="77777777" w:rsidR="00FA0CBA" w:rsidRDefault="00FA0CBA" w:rsidP="00FA0CBA">
              <w:pPr>
                <w:pStyle w:val="Bibliography"/>
                <w:rPr>
                  <w:noProof/>
                  <w:lang w:val="en-US"/>
                </w:rPr>
              </w:pPr>
              <w:r>
                <w:rPr>
                  <w:noProof/>
                  <w:lang w:val="en-US"/>
                </w:rPr>
                <w:t xml:space="preserve">Hanover Research, 2014. </w:t>
              </w:r>
              <w:r>
                <w:rPr>
                  <w:i/>
                  <w:iCs/>
                  <w:noProof/>
                  <w:lang w:val="en-US"/>
                </w:rPr>
                <w:t xml:space="preserve">Best Practices for School Improvement Planning, </w:t>
              </w:r>
              <w:r>
                <w:rPr>
                  <w:noProof/>
                  <w:lang w:val="en-US"/>
                </w:rPr>
                <w:t>Washington: Hanover Research.</w:t>
              </w:r>
            </w:p>
            <w:p w14:paraId="1F7B5313" w14:textId="77777777" w:rsidR="00FA0CBA" w:rsidRDefault="00FA0CBA" w:rsidP="00FA0CBA">
              <w:pPr>
                <w:pStyle w:val="Bibliography"/>
                <w:rPr>
                  <w:noProof/>
                  <w:lang w:val="en-US"/>
                </w:rPr>
              </w:pPr>
              <w:r>
                <w:rPr>
                  <w:noProof/>
                  <w:lang w:val="en-US"/>
                </w:rPr>
                <w:t xml:space="preserve">Kerr, D., Lines, A., Blenkinsop, S. &amp; Schagen, I., 2002. </w:t>
              </w:r>
              <w:r>
                <w:rPr>
                  <w:i/>
                  <w:iCs/>
                  <w:noProof/>
                  <w:lang w:val="en-US"/>
                </w:rPr>
                <w:t xml:space="preserve">England's Results from the IEA International Citizenship Education Study: What Citizenship and Education mean to 14 Year Olds, </w:t>
              </w:r>
              <w:r>
                <w:rPr>
                  <w:noProof/>
                  <w:lang w:val="en-US"/>
                </w:rPr>
                <w:t>Norwich: Department for Education and Skills.</w:t>
              </w:r>
            </w:p>
            <w:p w14:paraId="592EB088" w14:textId="77777777" w:rsidR="00FA0CBA" w:rsidRDefault="00FA0CBA" w:rsidP="00FA0CBA">
              <w:pPr>
                <w:pStyle w:val="Bibliography"/>
                <w:rPr>
                  <w:noProof/>
                  <w:lang w:val="en-US"/>
                </w:rPr>
              </w:pPr>
              <w:r>
                <w:rPr>
                  <w:noProof/>
                  <w:lang w:val="en-US"/>
                </w:rPr>
                <w:t xml:space="preserve">Margolin, J., 2004. Using Data to Guide School Improvement. </w:t>
              </w:r>
              <w:r>
                <w:rPr>
                  <w:i/>
                  <w:iCs/>
                  <w:noProof/>
                  <w:lang w:val="en-US"/>
                </w:rPr>
                <w:t>Notes and Reflections</w:t>
              </w:r>
              <w:r>
                <w:rPr>
                  <w:noProof/>
                  <w:lang w:val="en-US"/>
                </w:rPr>
                <w:t xml:space="preserve">. </w:t>
              </w:r>
            </w:p>
            <w:p w14:paraId="6F3726D2" w14:textId="77777777" w:rsidR="00FA0CBA" w:rsidRDefault="00FA0CBA" w:rsidP="00FA0CBA">
              <w:pPr>
                <w:pStyle w:val="Bibliography"/>
                <w:rPr>
                  <w:noProof/>
                  <w:lang w:val="en-US"/>
                </w:rPr>
              </w:pPr>
              <w:r>
                <w:rPr>
                  <w:noProof/>
                  <w:lang w:val="en-US"/>
                </w:rPr>
                <w:t xml:space="preserve">Newton, N., 2018. </w:t>
              </w:r>
              <w:r>
                <w:rPr>
                  <w:i/>
                  <w:iCs/>
                  <w:noProof/>
                  <w:lang w:val="en-US"/>
                </w:rPr>
                <w:t xml:space="preserve">Bera.ac.uk. </w:t>
              </w:r>
              <w:r>
                <w:rPr>
                  <w:noProof/>
                  <w:lang w:val="en-US"/>
                </w:rPr>
                <w:t xml:space="preserve">[Online] </w:t>
              </w:r>
              <w:r>
                <w:rPr>
                  <w:noProof/>
                  <w:lang w:val="en-US"/>
                </w:rPr>
                <w:br/>
                <w:t xml:space="preserve">Available at: </w:t>
              </w:r>
              <w:r>
                <w:rPr>
                  <w:noProof/>
                  <w:u w:val="single"/>
                  <w:lang w:val="en-US"/>
                </w:rPr>
                <w:t>https://www.bera.ac.uk/blog/hopes-and-fears-the-development-of-a-new-curriculum-in-wales</w:t>
              </w:r>
              <w:r>
                <w:rPr>
                  <w:noProof/>
                  <w:lang w:val="en-US"/>
                </w:rPr>
                <w:br/>
                <w:t>[Accessed 10 04 202].</w:t>
              </w:r>
            </w:p>
            <w:p w14:paraId="31D94931" w14:textId="77777777" w:rsidR="00FA0CBA" w:rsidRDefault="00FA0CBA" w:rsidP="00FA0CBA">
              <w:pPr>
                <w:pStyle w:val="Bibliography"/>
                <w:rPr>
                  <w:noProof/>
                  <w:lang w:val="en-US"/>
                </w:rPr>
              </w:pPr>
              <w:r>
                <w:rPr>
                  <w:noProof/>
                  <w:lang w:val="en-US"/>
                </w:rPr>
                <w:t xml:space="preserve">Schildkamp, K., 2019. Data-based decision-making for school improvement: Research insights and gaps. </w:t>
              </w:r>
              <w:r>
                <w:rPr>
                  <w:i/>
                  <w:iCs/>
                  <w:noProof/>
                  <w:lang w:val="en-US"/>
                </w:rPr>
                <w:t xml:space="preserve">Education Research, </w:t>
              </w:r>
              <w:r>
                <w:rPr>
                  <w:noProof/>
                  <w:lang w:val="en-US"/>
                </w:rPr>
                <w:t>61(3), pp. 257-273.</w:t>
              </w:r>
            </w:p>
            <w:p w14:paraId="77D99CDD" w14:textId="77777777" w:rsidR="00FA0CBA" w:rsidRDefault="00FA0CBA" w:rsidP="00FA0CBA">
              <w:pPr>
                <w:pStyle w:val="Bibliography"/>
                <w:rPr>
                  <w:noProof/>
                  <w:lang w:val="en-US"/>
                </w:rPr>
              </w:pPr>
              <w:r>
                <w:rPr>
                  <w:noProof/>
                  <w:lang w:val="en-US"/>
                </w:rPr>
                <w:t xml:space="preserve">Silliman, B., 2009. Youth Views of Experiences and Benefits of Public Speaking. </w:t>
              </w:r>
              <w:r>
                <w:rPr>
                  <w:i/>
                  <w:iCs/>
                  <w:noProof/>
                  <w:lang w:val="en-US"/>
                </w:rPr>
                <w:t xml:space="preserve">Journal of Youth Development, </w:t>
              </w:r>
              <w:r>
                <w:rPr>
                  <w:noProof/>
                  <w:lang w:val="en-US"/>
                </w:rPr>
                <w:t>4(2).</w:t>
              </w:r>
            </w:p>
            <w:p w14:paraId="7263AFBC" w14:textId="77777777" w:rsidR="00FA0CBA" w:rsidRDefault="00FA0CBA" w:rsidP="00FA0CBA">
              <w:pPr>
                <w:pStyle w:val="Bibliography"/>
                <w:rPr>
                  <w:noProof/>
                  <w:lang w:val="en-US"/>
                </w:rPr>
              </w:pPr>
              <w:r>
                <w:rPr>
                  <w:noProof/>
                  <w:lang w:val="en-US"/>
                </w:rPr>
                <w:t xml:space="preserve">The Government of Nothern Ireland, 2010. </w:t>
              </w:r>
              <w:r>
                <w:rPr>
                  <w:i/>
                  <w:iCs/>
                  <w:noProof/>
                  <w:lang w:val="en-US"/>
                </w:rPr>
                <w:t xml:space="preserve">Department of Education. </w:t>
              </w:r>
              <w:r>
                <w:rPr>
                  <w:noProof/>
                  <w:lang w:val="en-US"/>
                </w:rPr>
                <w:t xml:space="preserve">[Online] </w:t>
              </w:r>
              <w:r>
                <w:rPr>
                  <w:noProof/>
                  <w:lang w:val="en-US"/>
                </w:rPr>
                <w:br/>
                <w:t xml:space="preserve">Available at: </w:t>
              </w:r>
              <w:r>
                <w:rPr>
                  <w:noProof/>
                  <w:u w:val="single"/>
                  <w:lang w:val="en-US"/>
                </w:rPr>
                <w:t>https://www.education-ni.gov.uk/articles/school-development-planning</w:t>
              </w:r>
              <w:r>
                <w:rPr>
                  <w:noProof/>
                  <w:lang w:val="en-US"/>
                </w:rPr>
                <w:br/>
                <w:t>[Accessed 12 04 2020].</w:t>
              </w:r>
            </w:p>
            <w:p w14:paraId="7559BD66" w14:textId="77777777" w:rsidR="00FA0CBA" w:rsidRDefault="00FA0CBA" w:rsidP="00FA0CBA">
              <w:pPr>
                <w:pStyle w:val="Bibliography"/>
                <w:rPr>
                  <w:noProof/>
                  <w:lang w:val="en-US"/>
                </w:rPr>
              </w:pPr>
              <w:r>
                <w:rPr>
                  <w:noProof/>
                  <w:lang w:val="en-US"/>
                </w:rPr>
                <w:t xml:space="preserve">Welsh Government, 2014. </w:t>
              </w:r>
              <w:r>
                <w:rPr>
                  <w:i/>
                  <w:iCs/>
                  <w:noProof/>
                  <w:lang w:val="en-US"/>
                </w:rPr>
                <w:t xml:space="preserve">School Development Plans, </w:t>
              </w:r>
              <w:r>
                <w:rPr>
                  <w:noProof/>
                  <w:lang w:val="en-US"/>
                </w:rPr>
                <w:t>Cardiff : Welsh Government.</w:t>
              </w:r>
            </w:p>
            <w:p w14:paraId="0EC3E6DF" w14:textId="77777777" w:rsidR="00FA0CBA" w:rsidRDefault="00FA0CBA" w:rsidP="00FA0CBA">
              <w:pPr>
                <w:pStyle w:val="Bibliography"/>
                <w:rPr>
                  <w:noProof/>
                  <w:lang w:val="en-US"/>
                </w:rPr>
              </w:pPr>
              <w:r>
                <w:rPr>
                  <w:noProof/>
                  <w:lang w:val="en-US"/>
                </w:rPr>
                <w:t xml:space="preserve">Wiliam, D., 2019. </w:t>
              </w:r>
              <w:r>
                <w:rPr>
                  <w:i/>
                  <w:iCs/>
                  <w:noProof/>
                  <w:lang w:val="en-US"/>
                </w:rPr>
                <w:t xml:space="preserve">BBC News, Q&amp;A: Wales' New Curriculum </w:t>
              </w:r>
              <w:r>
                <w:rPr>
                  <w:noProof/>
                  <w:lang w:val="en-US"/>
                </w:rPr>
                <w:t>[Interview] (19 June 2019).</w:t>
              </w:r>
            </w:p>
            <w:p w14:paraId="75081C88" w14:textId="72A151F5" w:rsidR="00FA0CBA" w:rsidRDefault="00FA0CBA" w:rsidP="00FA0CBA">
              <w:r>
                <w:rPr>
                  <w:b/>
                  <w:bCs/>
                  <w:noProof/>
                </w:rPr>
                <w:fldChar w:fldCharType="end"/>
              </w:r>
            </w:p>
          </w:sdtContent>
        </w:sdt>
      </w:sdtContent>
    </w:sdt>
    <w:p w14:paraId="26B7256D" w14:textId="77777777" w:rsidR="00FA0CBA" w:rsidRPr="00E611D9" w:rsidRDefault="00FA0CBA" w:rsidP="00E611D9">
      <w:pPr>
        <w:pStyle w:val="AssignBody"/>
      </w:pPr>
    </w:p>
    <w:sectPr w:rsidR="00FA0CBA" w:rsidRPr="00E611D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62F0E" w14:textId="77777777" w:rsidR="004C27BE" w:rsidRDefault="004C27BE" w:rsidP="00E611D9">
      <w:pPr>
        <w:spacing w:after="0" w:line="240" w:lineRule="auto"/>
      </w:pPr>
      <w:r>
        <w:separator/>
      </w:r>
    </w:p>
  </w:endnote>
  <w:endnote w:type="continuationSeparator" w:id="0">
    <w:p w14:paraId="5597703A" w14:textId="77777777" w:rsidR="004C27BE" w:rsidRDefault="004C27B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433B8" w14:textId="77777777" w:rsidR="004C27BE" w:rsidRDefault="004C27BE" w:rsidP="00E611D9">
      <w:pPr>
        <w:spacing w:after="0" w:line="240" w:lineRule="auto"/>
      </w:pPr>
      <w:r>
        <w:separator/>
      </w:r>
    </w:p>
  </w:footnote>
  <w:footnote w:type="continuationSeparator" w:id="0">
    <w:p w14:paraId="1CE8D7FF" w14:textId="77777777" w:rsidR="004C27BE" w:rsidRDefault="004C27B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407A53C"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FA0CBA">
            <w:rPr>
              <w:rFonts w:ascii="Arial" w:hAnsi="Arial" w:cs="Arial"/>
            </w:rPr>
            <w:t xml:space="preserve"> 7003</w:t>
          </w:r>
        </w:p>
      </w:tc>
      <w:tc>
        <w:tcPr>
          <w:tcW w:w="4508" w:type="dxa"/>
        </w:tcPr>
        <w:p w14:paraId="51D506A0" w14:textId="2C36A49F"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FA0CBA">
            <w:rPr>
              <w:rFonts w:ascii="Arial" w:hAnsi="Arial" w:cs="Arial"/>
            </w:rPr>
            <w:t xml:space="preserve"> 1907674</w:t>
          </w:r>
          <w:r>
            <w:rPr>
              <w:rFonts w:ascii="Arial" w:hAnsi="Arial" w:cs="Arial"/>
            </w:rPr>
            <w:t xml:space="preserve"> </w:t>
          </w:r>
        </w:p>
      </w:tc>
    </w:tr>
  </w:tbl>
  <w:p w14:paraId="31028CA5" w14:textId="716B7DD5"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16500D"/>
    <w:rsid w:val="002229F0"/>
    <w:rsid w:val="003E55AE"/>
    <w:rsid w:val="00433F17"/>
    <w:rsid w:val="004C27BE"/>
    <w:rsid w:val="006419C3"/>
    <w:rsid w:val="00691A46"/>
    <w:rsid w:val="006B5861"/>
    <w:rsid w:val="00753629"/>
    <w:rsid w:val="007F329D"/>
    <w:rsid w:val="00817F7A"/>
    <w:rsid w:val="00AD4EBD"/>
    <w:rsid w:val="00BC651E"/>
    <w:rsid w:val="00CD1240"/>
    <w:rsid w:val="00E611D9"/>
    <w:rsid w:val="00FA0CBA"/>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CBA"/>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A0CB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A0C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808635">
      <w:bodyDiv w:val="1"/>
      <w:marLeft w:val="0"/>
      <w:marRight w:val="0"/>
      <w:marTop w:val="0"/>
      <w:marBottom w:val="0"/>
      <w:divBdr>
        <w:top w:val="none" w:sz="0" w:space="0" w:color="auto"/>
        <w:left w:val="none" w:sz="0" w:space="0" w:color="auto"/>
        <w:bottom w:val="none" w:sz="0" w:space="0" w:color="auto"/>
        <w:right w:val="none" w:sz="0" w:space="0" w:color="auto"/>
      </w:divBdr>
      <w:divsChild>
        <w:div w:id="516697315">
          <w:marLeft w:val="0"/>
          <w:marRight w:val="0"/>
          <w:marTop w:val="0"/>
          <w:marBottom w:val="0"/>
          <w:divBdr>
            <w:top w:val="none" w:sz="0" w:space="0" w:color="auto"/>
            <w:left w:val="none" w:sz="0" w:space="0" w:color="auto"/>
            <w:bottom w:val="none" w:sz="0" w:space="0" w:color="auto"/>
            <w:right w:val="none" w:sz="0" w:space="0" w:color="auto"/>
          </w:divBdr>
          <w:divsChild>
            <w:div w:id="1744716629">
              <w:marLeft w:val="0"/>
              <w:marRight w:val="0"/>
              <w:marTop w:val="0"/>
              <w:marBottom w:val="0"/>
              <w:divBdr>
                <w:top w:val="none" w:sz="0" w:space="0" w:color="auto"/>
                <w:left w:val="none" w:sz="0" w:space="0" w:color="auto"/>
                <w:bottom w:val="none" w:sz="0" w:space="0" w:color="auto"/>
                <w:right w:val="none" w:sz="0" w:space="0" w:color="auto"/>
              </w:divBdr>
              <w:divsChild>
                <w:div w:id="165853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363760">
      <w:bodyDiv w:val="1"/>
      <w:marLeft w:val="0"/>
      <w:marRight w:val="0"/>
      <w:marTop w:val="0"/>
      <w:marBottom w:val="0"/>
      <w:divBdr>
        <w:top w:val="none" w:sz="0" w:space="0" w:color="auto"/>
        <w:left w:val="none" w:sz="0" w:space="0" w:color="auto"/>
        <w:bottom w:val="none" w:sz="0" w:space="0" w:color="auto"/>
        <w:right w:val="none" w:sz="0" w:space="0" w:color="auto"/>
      </w:divBdr>
    </w:div>
    <w:div w:id="916594662">
      <w:bodyDiv w:val="1"/>
      <w:marLeft w:val="0"/>
      <w:marRight w:val="0"/>
      <w:marTop w:val="0"/>
      <w:marBottom w:val="0"/>
      <w:divBdr>
        <w:top w:val="none" w:sz="0" w:space="0" w:color="auto"/>
        <w:left w:val="none" w:sz="0" w:space="0" w:color="auto"/>
        <w:bottom w:val="none" w:sz="0" w:space="0" w:color="auto"/>
        <w:right w:val="none" w:sz="0" w:space="0" w:color="auto"/>
      </w:divBdr>
    </w:div>
    <w:div w:id="1070268781">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299142865">
      <w:bodyDiv w:val="1"/>
      <w:marLeft w:val="0"/>
      <w:marRight w:val="0"/>
      <w:marTop w:val="0"/>
      <w:marBottom w:val="0"/>
      <w:divBdr>
        <w:top w:val="none" w:sz="0" w:space="0" w:color="auto"/>
        <w:left w:val="none" w:sz="0" w:space="0" w:color="auto"/>
        <w:bottom w:val="none" w:sz="0" w:space="0" w:color="auto"/>
        <w:right w:val="none" w:sz="0" w:space="0" w:color="auto"/>
      </w:divBdr>
    </w:div>
    <w:div w:id="1396322220">
      <w:bodyDiv w:val="1"/>
      <w:marLeft w:val="0"/>
      <w:marRight w:val="0"/>
      <w:marTop w:val="0"/>
      <w:marBottom w:val="0"/>
      <w:divBdr>
        <w:top w:val="none" w:sz="0" w:space="0" w:color="auto"/>
        <w:left w:val="none" w:sz="0" w:space="0" w:color="auto"/>
        <w:bottom w:val="none" w:sz="0" w:space="0" w:color="auto"/>
        <w:right w:val="none" w:sz="0" w:space="0" w:color="auto"/>
      </w:divBdr>
    </w:div>
    <w:div w:id="1746411419">
      <w:bodyDiv w:val="1"/>
      <w:marLeft w:val="0"/>
      <w:marRight w:val="0"/>
      <w:marTop w:val="0"/>
      <w:marBottom w:val="0"/>
      <w:divBdr>
        <w:top w:val="none" w:sz="0" w:space="0" w:color="auto"/>
        <w:left w:val="none" w:sz="0" w:space="0" w:color="auto"/>
        <w:bottom w:val="none" w:sz="0" w:space="0" w:color="auto"/>
        <w:right w:val="none" w:sz="0" w:space="0" w:color="auto"/>
      </w:divBdr>
    </w:div>
    <w:div w:id="2057775686">
      <w:bodyDiv w:val="1"/>
      <w:marLeft w:val="0"/>
      <w:marRight w:val="0"/>
      <w:marTop w:val="0"/>
      <w:marBottom w:val="0"/>
      <w:divBdr>
        <w:top w:val="none" w:sz="0" w:space="0" w:color="auto"/>
        <w:left w:val="none" w:sz="0" w:space="0" w:color="auto"/>
        <w:bottom w:val="none" w:sz="0" w:space="0" w:color="auto"/>
        <w:right w:val="none" w:sz="0" w:space="0" w:color="auto"/>
      </w:divBdr>
    </w:div>
    <w:div w:id="2116291671">
      <w:bodyDiv w:val="1"/>
      <w:marLeft w:val="0"/>
      <w:marRight w:val="0"/>
      <w:marTop w:val="0"/>
      <w:marBottom w:val="0"/>
      <w:divBdr>
        <w:top w:val="none" w:sz="0" w:space="0" w:color="auto"/>
        <w:left w:val="none" w:sz="0" w:space="0" w:color="auto"/>
        <w:bottom w:val="none" w:sz="0" w:space="0" w:color="auto"/>
        <w:right w:val="none" w:sz="0" w:space="0" w:color="auto"/>
      </w:divBdr>
      <w:divsChild>
        <w:div w:id="456022769">
          <w:marLeft w:val="0"/>
          <w:marRight w:val="0"/>
          <w:marTop w:val="0"/>
          <w:marBottom w:val="0"/>
          <w:divBdr>
            <w:top w:val="none" w:sz="0" w:space="0" w:color="auto"/>
            <w:left w:val="none" w:sz="0" w:space="0" w:color="auto"/>
            <w:bottom w:val="none" w:sz="0" w:space="0" w:color="auto"/>
            <w:right w:val="none" w:sz="0" w:space="0" w:color="auto"/>
          </w:divBdr>
          <w:divsChild>
            <w:div w:id="1410732124">
              <w:marLeft w:val="0"/>
              <w:marRight w:val="0"/>
              <w:marTop w:val="0"/>
              <w:marBottom w:val="0"/>
              <w:divBdr>
                <w:top w:val="none" w:sz="0" w:space="0" w:color="auto"/>
                <w:left w:val="none" w:sz="0" w:space="0" w:color="auto"/>
                <w:bottom w:val="none" w:sz="0" w:space="0" w:color="auto"/>
                <w:right w:val="none" w:sz="0" w:space="0" w:color="auto"/>
              </w:divBdr>
              <w:divsChild>
                <w:div w:id="87492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Wel14</b:Tag>
    <b:SourceType>Report</b:SourceType>
    <b:Guid>{61A2A52C-3719-CA4A-B452-31F3219F7938}</b:Guid>
    <b:Author>
      <b:Author>
        <b:Corporate>Welsh Government</b:Corporate>
      </b:Author>
    </b:Author>
    <b:Title>School Development Plans</b:Title>
    <b:Publisher>Welsh Government</b:Publisher>
    <b:City>Cardiff </b:City>
    <b:Year>2014</b:Year>
    <b:RefOrder>1</b:RefOrder>
  </b:Source>
  <b:Source>
    <b:Tag>The10</b:Tag>
    <b:SourceType>InternetSite</b:SourceType>
    <b:Guid>{4065AB3C-8A9E-8148-94DB-F4235DD81DDA}</b:Guid>
    <b:Author>
      <b:Author>
        <b:Corporate>The Government of Nothern Ireland</b:Corporate>
      </b:Author>
    </b:Author>
    <b:Title>Department of Education</b:Title>
    <b:URL>https://www.education-ni.gov.uk/articles/school-development-planning</b:URL>
    <b:Year>2010</b:Year>
    <b:YearAccessed>2020</b:YearAccessed>
    <b:MonthAccessed>04 </b:MonthAccessed>
    <b:DayAccessed>12</b:DayAccessed>
    <b:RefOrder>2</b:RefOrder>
  </b:Source>
  <b:Source>
    <b:Tag>Han14</b:Tag>
    <b:SourceType>Report</b:SourceType>
    <b:Guid>{B11B0787-D27E-9C4F-8F44-196087CCA9EC}</b:Guid>
    <b:Title>Best Practices for School Improvement Planning</b:Title>
    <b:Year>2014</b:Year>
    <b:Author>
      <b:Author>
        <b:Corporate>Hanover Research</b:Corporate>
      </b:Author>
    </b:Author>
    <b:Publisher>Hanover Research</b:Publisher>
    <b:City>Washington</b:City>
    <b:RefOrder>3</b:RefOrder>
  </b:Source>
  <b:Source>
    <b:Tag>Sch19</b:Tag>
    <b:SourceType>JournalArticle</b:SourceType>
    <b:Guid>{48210BC3-DD4D-C942-AFA9-741B67515FCA}</b:Guid>
    <b:Title>Data-based decision-making for school improvement: Research insights and gaps</b:Title>
    <b:Year>2019</b:Year>
    <b:Author>
      <b:Author>
        <b:NameList>
          <b:Person>
            <b:Last>Schildkamp</b:Last>
            <b:First>Kim</b:First>
          </b:Person>
        </b:NameList>
      </b:Author>
    </b:Author>
    <b:JournalName>Education Research</b:JournalName>
    <b:Volume>61</b:Volume>
    <b:Issue>3</b:Issue>
    <b:Pages>257-273</b:Pages>
    <b:RefOrder>4</b:RefOrder>
  </b:Source>
  <b:Source>
    <b:Tag>Mar04</b:Tag>
    <b:SourceType>ArticleInAPeriodical</b:SourceType>
    <b:Guid>{78DDDA54-9D71-254F-9EF0-8369817C9C5D}</b:Guid>
    <b:Title>Using Data to Guide School Improvement</b:Title>
    <b:Year>2004</b:Year>
    <b:Author>
      <b:Author>
        <b:NameList>
          <b:Person>
            <b:Last>Margolin</b:Last>
            <b:First>Jonathan</b:First>
          </b:Person>
        </b:NameList>
      </b:Author>
    </b:Author>
    <b:PeriodicalTitle>Notes and Reflections</b:PeriodicalTitle>
    <b:RefOrder>5</b:RefOrder>
  </b:Source>
  <b:Source>
    <b:Tag>Don151</b:Tag>
    <b:SourceType>Report</b:SourceType>
    <b:Guid>{BEACF30E-DE6E-D648-A66C-8EAF6679CBC3}</b:Guid>
    <b:Author>
      <b:Author>
        <b:NameList>
          <b:Person>
            <b:Last>Donaldson</b:Last>
            <b:First>Graham</b:First>
          </b:Person>
        </b:NameList>
      </b:Author>
    </b:Author>
    <b:Title>Successful Futures: Independent Review of Curriculum and Assessment Arrangements in Wales</b:Title>
    <b:Publisher>Welsh Government</b:Publisher>
    <b:City>Cardiff</b:City>
    <b:Year>2015</b:Year>
    <b:RefOrder>6</b:RefOrder>
  </b:Source>
  <b:Source>
    <b:Tag>Gat20</b:Tag>
    <b:SourceType>JournalArticle</b:SourceType>
    <b:Guid>{AABAA32A-8C75-364B-8480-CC995C0CBD47}</b:Guid>
    <b:Title>Can the New Welsh Curriculum achieve its purposes?</b:Title>
    <b:Year>2020</b:Year>
    <b:Author>
      <b:Author>
        <b:NameList>
          <b:Person>
            <b:Last>Gatley</b:Last>
            <b:First>Jane</b:First>
          </b:Person>
        </b:NameList>
      </b:Author>
    </b:Author>
    <b:JournalName>The Curriculum Journal</b:JournalName>
    <b:RefOrder>7</b:RefOrder>
  </b:Source>
  <b:Source>
    <b:Tag>New18</b:Tag>
    <b:SourceType>InternetSite</b:SourceType>
    <b:Guid>{8BED8E15-E031-CE40-9259-A2F2E4C76C19}</b:Guid>
    <b:Title>Bera.ac.uk</b:Title>
    <b:Year>2018</b:Year>
    <b:Author>
      <b:Author>
        <b:NameList>
          <b:Person>
            <b:Last>Newton</b:Last>
            <b:First>Nigel</b:First>
          </b:Person>
        </b:NameList>
      </b:Author>
    </b:Author>
    <b:URL>https://www.bera.ac.uk/blog/hopes-and-fears-the-development-of-a-new-curriculum-in-wales</b:URL>
    <b:YearAccessed>202</b:YearAccessed>
    <b:MonthAccessed>04</b:MonthAccessed>
    <b:DayAccessed>10</b:DayAccessed>
    <b:RefOrder>8</b:RefOrder>
  </b:Source>
  <b:Source>
    <b:Tag>Ker02</b:Tag>
    <b:SourceType>Report</b:SourceType>
    <b:Guid>{AC681403-538F-CF42-9A9F-A2834184BE41}</b:Guid>
    <b:Author>
      <b:Author>
        <b:NameList>
          <b:Person>
            <b:Last>Kerr</b:Last>
            <b:First>David</b:First>
          </b:Person>
          <b:Person>
            <b:Last>Lines</b:Last>
            <b:First>Anne</b:First>
          </b:Person>
          <b:Person>
            <b:Last>Blenkinsop</b:Last>
            <b:First>Sarah</b:First>
          </b:Person>
          <b:Person>
            <b:Last>Schagen</b:Last>
            <b:First>Ian</b:First>
          </b:Person>
        </b:NameList>
      </b:Author>
    </b:Author>
    <b:Title>England's Results from the IEA International Citizenship Education Study: What Citizenship and Education mean to 14 Year Olds</b:Title>
    <b:Year>2002</b:Year>
    <b:Publisher>Department for Education and Skills</b:Publisher>
    <b:City>Norwich</b:City>
    <b:RefOrder>9</b:RefOrder>
  </b:Source>
  <b:Source>
    <b:Tag>Wil19</b:Tag>
    <b:SourceType>Interview</b:SourceType>
    <b:Guid>{0E94E700-33F3-B84E-A28F-AE4FAE4FCD18}</b:Guid>
    <b:Title>BBC News, Q&amp;A: Wales' New Curriculum</b:Title>
    <b:Year>2019</b:Year>
    <b:Author>
      <b:Interviewee>
        <b:NameList>
          <b:Person>
            <b:Last>Wiliam</b:Last>
            <b:First>Dylan</b:First>
          </b:Person>
        </b:NameList>
      </b:Interviewee>
    </b:Author>
    <b:Month>June</b:Month>
    <b:Day>19</b:Day>
    <b:RefOrder>10</b:RefOrder>
  </b:Source>
  <b:Source>
    <b:Tag>And27</b:Tag>
    <b:SourceType>InternetSite</b:SourceType>
    <b:Guid>{7FF7360B-2EB9-A946-A2AB-7E29BBC516B5}</b:Guid>
    <b:Title>TeacherToolkit</b:Title>
    <b:Year>20127</b:Year>
    <b:Author>
      <b:Author>
        <b:NameList>
          <b:Person>
            <b:Last>Anderton</b:Last>
            <b:First>Hollie</b:First>
          </b:Person>
        </b:NameList>
      </b:Author>
    </b:Author>
    <b:URL>https://www.teachertoolkit.co.uk/2017/03/07/welsh-reform/</b:URL>
    <b:YearAccessed>2020</b:YearAccessed>
    <b:MonthAccessed>04</b:MonthAccessed>
    <b:DayAccessed>10</b:DayAccessed>
    <b:RefOrder>11</b:RefOrder>
  </b:Source>
  <b:Source>
    <b:Tag>Edu19</b:Tag>
    <b:SourceType>Report</b:SourceType>
    <b:Guid>{FFB4450D-A1A9-B04A-8D78-A3D3B302CE2D}</b:Guid>
    <b:Title>Our National Mission: A Transformational Curriculum</b:Title>
    <b:Year>2019</b:Year>
    <b:Author>
      <b:Author>
        <b:Corporate>Education Wales</b:Corporate>
      </b:Author>
    </b:Author>
    <b:Publisher>Welsh Govnerment</b:Publisher>
    <b:City>Cardiff</b:City>
    <b:RefOrder>12</b:RefOrder>
  </b:Source>
  <b:Source>
    <b:Tag>Sil09</b:Tag>
    <b:SourceType>JournalArticle</b:SourceType>
    <b:Guid>{8AE28F39-B60E-D54D-8F0D-314C727E4461}</b:Guid>
    <b:Title>Youth Views of Experiences and Benefits of Public Speaking</b:Title>
    <b:Year>2009</b:Year>
    <b:Author>
      <b:Author>
        <b:NameList>
          <b:Person>
            <b:Last>Silliman</b:Last>
            <b:First>Ben</b:First>
          </b:Person>
        </b:NameList>
      </b:Author>
    </b:Author>
    <b:Publisher>North Carolina State University</b:Publisher>
    <b:City>Raleigh</b:City>
    <b:JournalName>Journal of Youth Development</b:JournalName>
    <b:Volume>4</b:Volume>
    <b:Issue>2</b:Issue>
    <b:RefOrder>13</b:RefOrder>
  </b:Source>
  <b:Source>
    <b:Tag>Edu00</b:Tag>
    <b:SourceType>Report</b:SourceType>
    <b:Guid>{D6C71CB2-AE26-6E48-8AF1-BEA37A2CF7DA}</b:Guid>
    <b:Title>School Improvement Planning: A Handbook for Principals, Teachers and School Councils</b:Title>
    <b:Year>2000</b:Year>
    <b:Author>
      <b:Author>
        <b:Corporate>Education Improvement Commission</b:Corporate>
      </b:Author>
    </b:Author>
    <b:Publisher>Canadian Government</b:Publisher>
    <b:City>Toronto</b:City>
    <b:RefOrder>14</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E97616-6DF3-5E4D-8FB5-206FAB516A55}">
  <ds:schemaRefs>
    <ds:schemaRef ds:uri="http://schemas.openxmlformats.org/officeDocument/2006/bibliography"/>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3012</Words>
  <Characters>17172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Elisabeth Ruck (1907674)</cp:lastModifiedBy>
  <cp:revision>2</cp:revision>
  <dcterms:created xsi:type="dcterms:W3CDTF">2020-04-17T17:48:00Z</dcterms:created>
  <dcterms:modified xsi:type="dcterms:W3CDTF">2020-04-17T17:48:00Z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