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E4B6C" w14:textId="77777777" w:rsidR="008C19B7" w:rsidRPr="00574A1C" w:rsidRDefault="008C19B7" w:rsidP="006B00E1">
      <w:pPr>
        <w:spacing w:line="360" w:lineRule="auto"/>
        <w:jc w:val="both"/>
        <w:rPr>
          <w:rFonts w:ascii="Times New Roman" w:hAnsi="Times New Roman" w:cs="Times New Roman"/>
          <w:sz w:val="24"/>
          <w:szCs w:val="24"/>
        </w:rPr>
      </w:pPr>
    </w:p>
    <w:p w14:paraId="0A803BCA" w14:textId="77777777" w:rsidR="00574A1C" w:rsidRPr="00574A1C" w:rsidRDefault="00574A1C" w:rsidP="006B00E1">
      <w:pPr>
        <w:spacing w:line="360" w:lineRule="auto"/>
        <w:jc w:val="both"/>
        <w:rPr>
          <w:rFonts w:ascii="Times New Roman" w:hAnsi="Times New Roman" w:cs="Times New Roman"/>
          <w:b/>
          <w:sz w:val="24"/>
          <w:szCs w:val="24"/>
        </w:rPr>
      </w:pPr>
    </w:p>
    <w:p w14:paraId="748267C8" w14:textId="77777777" w:rsidR="00574A1C" w:rsidRPr="00574A1C" w:rsidRDefault="00574A1C" w:rsidP="006B00E1">
      <w:pPr>
        <w:spacing w:line="360" w:lineRule="auto"/>
        <w:jc w:val="both"/>
        <w:rPr>
          <w:rFonts w:ascii="Times New Roman" w:hAnsi="Times New Roman" w:cs="Times New Roman"/>
          <w:b/>
          <w:sz w:val="24"/>
          <w:szCs w:val="24"/>
        </w:rPr>
      </w:pPr>
    </w:p>
    <w:p w14:paraId="7171E7D2" w14:textId="77777777" w:rsidR="000601A0" w:rsidRPr="000601A0" w:rsidRDefault="000601A0" w:rsidP="000601A0">
      <w:pPr>
        <w:spacing w:after="0" w:line="360" w:lineRule="auto"/>
        <w:jc w:val="center"/>
        <w:rPr>
          <w:rFonts w:ascii="Times New Roman" w:eastAsia="Times New Roman" w:hAnsi="Times New Roman" w:cs="Times New Roman"/>
          <w:b/>
          <w:sz w:val="60"/>
          <w:szCs w:val="60"/>
          <w:lang w:val="en-GB"/>
        </w:rPr>
      </w:pPr>
      <w:r w:rsidRPr="000601A0">
        <w:rPr>
          <w:rFonts w:ascii="Times New Roman" w:eastAsia="Times New Roman" w:hAnsi="Times New Roman" w:cs="Times New Roman"/>
          <w:b/>
          <w:sz w:val="60"/>
          <w:szCs w:val="60"/>
          <w:lang w:val="en-GB"/>
        </w:rPr>
        <w:t>Management Accounting</w:t>
      </w:r>
    </w:p>
    <w:p w14:paraId="39D76A63" w14:textId="6F0A1BA4" w:rsidR="000601A0" w:rsidRPr="000601A0" w:rsidRDefault="000601A0" w:rsidP="000601A0">
      <w:pPr>
        <w:spacing w:after="0" w:line="360" w:lineRule="auto"/>
        <w:jc w:val="center"/>
        <w:rPr>
          <w:rFonts w:ascii="Times New Roman" w:eastAsia="Times New Roman" w:hAnsi="Times New Roman" w:cs="Times New Roman"/>
          <w:b/>
          <w:sz w:val="60"/>
          <w:szCs w:val="60"/>
          <w:lang w:val="en-GB"/>
        </w:rPr>
      </w:pPr>
      <w:r w:rsidRPr="000601A0">
        <w:rPr>
          <w:rFonts w:ascii="Times New Roman" w:eastAsia="Times New Roman" w:hAnsi="Times New Roman" w:cs="Times New Roman"/>
          <w:b/>
          <w:sz w:val="60"/>
          <w:szCs w:val="60"/>
          <w:lang w:val="en-GB"/>
        </w:rPr>
        <w:t xml:space="preserve">Assessment </w:t>
      </w:r>
      <w:r w:rsidR="00394E33">
        <w:rPr>
          <w:rFonts w:ascii="Times New Roman" w:eastAsia="Times New Roman" w:hAnsi="Times New Roman" w:cs="Times New Roman"/>
          <w:b/>
          <w:sz w:val="60"/>
          <w:szCs w:val="60"/>
          <w:lang w:val="en-GB"/>
        </w:rPr>
        <w:t>2</w:t>
      </w:r>
      <w:r w:rsidRPr="000601A0">
        <w:rPr>
          <w:rFonts w:ascii="Times New Roman" w:eastAsia="Times New Roman" w:hAnsi="Times New Roman" w:cs="Times New Roman"/>
          <w:b/>
          <w:sz w:val="60"/>
          <w:szCs w:val="60"/>
          <w:lang w:val="en-GB"/>
        </w:rPr>
        <w:t xml:space="preserve"> </w:t>
      </w:r>
    </w:p>
    <w:p w14:paraId="16B89E9E" w14:textId="33FE62F2" w:rsidR="000601A0" w:rsidRPr="000601A0" w:rsidRDefault="000601A0" w:rsidP="000601A0">
      <w:pPr>
        <w:spacing w:after="0"/>
        <w:rPr>
          <w:rFonts w:ascii="Times New Roman" w:eastAsia="Arial" w:hAnsi="Times New Roman" w:cs="Times New Roman"/>
          <w:b/>
          <w:sz w:val="32"/>
          <w:szCs w:val="32"/>
        </w:rPr>
      </w:pPr>
      <w:r>
        <w:rPr>
          <w:rFonts w:ascii="Times New Roman" w:eastAsia="Arial" w:hAnsi="Times New Roman" w:cs="Times New Roman"/>
          <w:b/>
          <w:sz w:val="32"/>
          <w:szCs w:val="32"/>
        </w:rPr>
        <w:t xml:space="preserve">                             </w:t>
      </w:r>
      <w:r w:rsidRPr="000601A0">
        <w:rPr>
          <w:rFonts w:ascii="Times New Roman" w:eastAsia="Arial" w:hAnsi="Times New Roman" w:cs="Times New Roman"/>
          <w:b/>
          <w:sz w:val="32"/>
          <w:szCs w:val="32"/>
        </w:rPr>
        <w:t>Tutor’s Name: Widin B. Sha’ven</w:t>
      </w:r>
    </w:p>
    <w:p w14:paraId="43A9D99B" w14:textId="77777777" w:rsidR="000601A0" w:rsidRPr="000601A0" w:rsidRDefault="000601A0" w:rsidP="000601A0">
      <w:pPr>
        <w:spacing w:after="0"/>
        <w:jc w:val="center"/>
        <w:rPr>
          <w:rFonts w:ascii="Times New Roman" w:eastAsia="Arial" w:hAnsi="Times New Roman" w:cs="Times New Roman"/>
          <w:b/>
          <w:sz w:val="32"/>
          <w:szCs w:val="32"/>
        </w:rPr>
      </w:pPr>
      <w:r w:rsidRPr="000601A0">
        <w:rPr>
          <w:rFonts w:ascii="Times New Roman" w:eastAsia="Arial" w:hAnsi="Times New Roman" w:cs="Times New Roman"/>
          <w:b/>
          <w:sz w:val="32"/>
          <w:szCs w:val="32"/>
        </w:rPr>
        <w:t>Student Name:MARIA ENACHE</w:t>
      </w:r>
    </w:p>
    <w:p w14:paraId="660DF0B7" w14:textId="77777777" w:rsidR="000601A0" w:rsidRPr="000601A0" w:rsidRDefault="000601A0" w:rsidP="000601A0">
      <w:pPr>
        <w:spacing w:after="0"/>
        <w:jc w:val="center"/>
        <w:rPr>
          <w:rFonts w:ascii="Times New Roman" w:eastAsia="Arial" w:hAnsi="Times New Roman" w:cs="Times New Roman"/>
          <w:b/>
          <w:sz w:val="32"/>
          <w:szCs w:val="32"/>
        </w:rPr>
      </w:pPr>
      <w:r w:rsidRPr="000601A0">
        <w:rPr>
          <w:rFonts w:ascii="Times New Roman" w:eastAsia="Arial" w:hAnsi="Times New Roman" w:cs="Times New Roman"/>
          <w:b/>
          <w:sz w:val="32"/>
          <w:szCs w:val="32"/>
        </w:rPr>
        <w:t xml:space="preserve">Student Number: </w:t>
      </w:r>
      <w:r w:rsidRPr="000601A0">
        <w:rPr>
          <w:rFonts w:ascii="Times New Roman" w:eastAsia="Times New Roman" w:hAnsi="Times New Roman" w:cs="Times New Roman"/>
          <w:b/>
          <w:sz w:val="32"/>
          <w:szCs w:val="32"/>
        </w:rPr>
        <w:t>1916676</w:t>
      </w:r>
    </w:p>
    <w:p w14:paraId="3FD87B6A" w14:textId="77777777" w:rsidR="000601A0" w:rsidRPr="000601A0" w:rsidRDefault="000601A0" w:rsidP="000601A0">
      <w:pPr>
        <w:spacing w:after="0" w:line="360" w:lineRule="auto"/>
        <w:jc w:val="center"/>
        <w:rPr>
          <w:rFonts w:ascii="Times New Roman" w:eastAsia="Times New Roman" w:hAnsi="Times New Roman" w:cs="Times New Roman"/>
          <w:bCs/>
          <w:sz w:val="60"/>
          <w:szCs w:val="60"/>
          <w:lang w:val="en-GB"/>
        </w:rPr>
      </w:pPr>
      <w:r w:rsidRPr="000601A0">
        <w:rPr>
          <w:rFonts w:ascii="Times New Roman" w:eastAsia="Arial" w:hAnsi="Times New Roman" w:cs="Times New Roman"/>
          <w:b/>
          <w:sz w:val="32"/>
          <w:szCs w:val="32"/>
        </w:rPr>
        <w:t>GROUP 2, TERM 1</w:t>
      </w:r>
    </w:p>
    <w:p w14:paraId="49D454B9" w14:textId="77777777" w:rsidR="00574A1C" w:rsidRPr="00574A1C" w:rsidRDefault="00574A1C" w:rsidP="006B00E1">
      <w:pPr>
        <w:spacing w:line="360" w:lineRule="auto"/>
        <w:jc w:val="both"/>
        <w:rPr>
          <w:rFonts w:ascii="Times New Roman" w:hAnsi="Times New Roman" w:cs="Times New Roman"/>
          <w:b/>
          <w:sz w:val="24"/>
          <w:szCs w:val="24"/>
        </w:rPr>
      </w:pPr>
    </w:p>
    <w:p w14:paraId="71C31ACA" w14:textId="77777777" w:rsidR="00574A1C" w:rsidRPr="00574A1C" w:rsidRDefault="00574A1C" w:rsidP="006B00E1">
      <w:pPr>
        <w:spacing w:line="360" w:lineRule="auto"/>
        <w:jc w:val="both"/>
        <w:rPr>
          <w:rFonts w:ascii="Times New Roman" w:hAnsi="Times New Roman" w:cs="Times New Roman"/>
          <w:b/>
          <w:sz w:val="24"/>
          <w:szCs w:val="24"/>
        </w:rPr>
      </w:pPr>
    </w:p>
    <w:p w14:paraId="64E7B290" w14:textId="77777777" w:rsidR="00574A1C" w:rsidRPr="00574A1C" w:rsidRDefault="00574A1C" w:rsidP="006B00E1">
      <w:pPr>
        <w:spacing w:line="360" w:lineRule="auto"/>
        <w:jc w:val="both"/>
        <w:rPr>
          <w:rFonts w:ascii="Times New Roman" w:hAnsi="Times New Roman" w:cs="Times New Roman"/>
          <w:b/>
          <w:sz w:val="24"/>
          <w:szCs w:val="24"/>
        </w:rPr>
      </w:pPr>
    </w:p>
    <w:p w14:paraId="27BA2FD5" w14:textId="77777777" w:rsidR="00574A1C" w:rsidRPr="00574A1C" w:rsidRDefault="00574A1C" w:rsidP="006B00E1">
      <w:pPr>
        <w:spacing w:line="360" w:lineRule="auto"/>
        <w:jc w:val="both"/>
        <w:rPr>
          <w:rFonts w:ascii="Times New Roman" w:hAnsi="Times New Roman" w:cs="Times New Roman"/>
          <w:b/>
          <w:sz w:val="24"/>
          <w:szCs w:val="24"/>
        </w:rPr>
      </w:pPr>
    </w:p>
    <w:p w14:paraId="2CC9B8F9" w14:textId="77777777" w:rsidR="00574A1C" w:rsidRPr="00E442BF" w:rsidRDefault="00574A1C" w:rsidP="00E442BF">
      <w:pPr>
        <w:spacing w:line="360" w:lineRule="auto"/>
        <w:jc w:val="center"/>
        <w:rPr>
          <w:rFonts w:ascii="Times New Roman" w:hAnsi="Times New Roman" w:cs="Times New Roman"/>
          <w:b/>
          <w:sz w:val="32"/>
          <w:szCs w:val="32"/>
        </w:rPr>
      </w:pPr>
    </w:p>
    <w:p w14:paraId="51CA03F2" w14:textId="6D60E88C" w:rsidR="00574A1C" w:rsidRPr="00E442BF" w:rsidRDefault="00574A1C" w:rsidP="00E442BF">
      <w:pPr>
        <w:spacing w:line="360" w:lineRule="auto"/>
        <w:jc w:val="center"/>
        <w:rPr>
          <w:rFonts w:ascii="Times New Roman" w:hAnsi="Times New Roman" w:cs="Times New Roman"/>
          <w:b/>
          <w:sz w:val="32"/>
          <w:szCs w:val="32"/>
        </w:rPr>
      </w:pPr>
    </w:p>
    <w:p w14:paraId="4E062C6F" w14:textId="77777777" w:rsidR="00574A1C" w:rsidRPr="00574A1C" w:rsidRDefault="00574A1C" w:rsidP="006B00E1">
      <w:pPr>
        <w:spacing w:line="360" w:lineRule="auto"/>
        <w:jc w:val="both"/>
        <w:rPr>
          <w:rFonts w:ascii="Times New Roman" w:hAnsi="Times New Roman" w:cs="Times New Roman"/>
          <w:b/>
          <w:sz w:val="24"/>
          <w:szCs w:val="24"/>
        </w:rPr>
      </w:pPr>
    </w:p>
    <w:p w14:paraId="5DE39024" w14:textId="77777777" w:rsidR="00574A1C" w:rsidRPr="00574A1C" w:rsidRDefault="00574A1C" w:rsidP="006B00E1">
      <w:pPr>
        <w:spacing w:line="360" w:lineRule="auto"/>
        <w:jc w:val="both"/>
        <w:rPr>
          <w:rFonts w:ascii="Times New Roman" w:hAnsi="Times New Roman" w:cs="Times New Roman"/>
          <w:b/>
          <w:sz w:val="24"/>
          <w:szCs w:val="24"/>
        </w:rPr>
      </w:pPr>
    </w:p>
    <w:p w14:paraId="7E1D8B8B" w14:textId="77777777" w:rsidR="00574A1C" w:rsidRPr="00574A1C" w:rsidRDefault="00574A1C" w:rsidP="006B00E1">
      <w:pPr>
        <w:spacing w:line="360" w:lineRule="auto"/>
        <w:jc w:val="both"/>
        <w:rPr>
          <w:rFonts w:ascii="Times New Roman" w:hAnsi="Times New Roman" w:cs="Times New Roman"/>
          <w:b/>
          <w:sz w:val="24"/>
          <w:szCs w:val="24"/>
        </w:rPr>
      </w:pPr>
    </w:p>
    <w:p w14:paraId="4E7F44DD" w14:textId="77777777" w:rsidR="00574A1C" w:rsidRPr="00574A1C" w:rsidRDefault="00574A1C" w:rsidP="006B00E1">
      <w:pPr>
        <w:spacing w:line="360" w:lineRule="auto"/>
        <w:jc w:val="both"/>
        <w:rPr>
          <w:rFonts w:ascii="Times New Roman" w:hAnsi="Times New Roman" w:cs="Times New Roman"/>
          <w:b/>
          <w:sz w:val="24"/>
          <w:szCs w:val="24"/>
        </w:rPr>
      </w:pPr>
    </w:p>
    <w:p w14:paraId="06AE2958" w14:textId="77777777" w:rsidR="00574A1C" w:rsidRPr="00574A1C" w:rsidRDefault="00574A1C" w:rsidP="006B00E1">
      <w:pPr>
        <w:spacing w:line="360" w:lineRule="auto"/>
        <w:jc w:val="both"/>
        <w:rPr>
          <w:rFonts w:ascii="Times New Roman" w:hAnsi="Times New Roman" w:cs="Times New Roman"/>
          <w:b/>
          <w:sz w:val="24"/>
          <w:szCs w:val="24"/>
        </w:rPr>
      </w:pPr>
    </w:p>
    <w:p w14:paraId="6274CAD7" w14:textId="77777777" w:rsidR="00574A1C" w:rsidRPr="00574A1C" w:rsidRDefault="00574A1C" w:rsidP="006B00E1">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eastAsia="en-US"/>
        </w:rPr>
        <w:id w:val="1969925005"/>
        <w:docPartObj>
          <w:docPartGallery w:val="Table of Contents"/>
          <w:docPartUnique/>
        </w:docPartObj>
      </w:sdtPr>
      <w:sdtEndPr>
        <w:rPr>
          <w:noProof/>
        </w:rPr>
      </w:sdtEndPr>
      <w:sdtContent>
        <w:p w14:paraId="35969673" w14:textId="77777777" w:rsidR="00574A1C" w:rsidRPr="00574A1C" w:rsidRDefault="00574A1C" w:rsidP="00E442BF">
          <w:pPr>
            <w:pStyle w:val="TOCHeading"/>
            <w:jc w:val="center"/>
            <w:rPr>
              <w:color w:val="auto"/>
            </w:rPr>
          </w:pPr>
          <w:r w:rsidRPr="00574A1C">
            <w:rPr>
              <w:color w:val="auto"/>
            </w:rPr>
            <w:t>Table of Contents</w:t>
          </w:r>
        </w:p>
        <w:p w14:paraId="6D1690FE" w14:textId="77777777" w:rsidR="00574A1C" w:rsidRPr="00E442BF" w:rsidRDefault="00574A1C" w:rsidP="00E442BF">
          <w:pPr>
            <w:pStyle w:val="TOC1"/>
            <w:tabs>
              <w:tab w:val="right" w:leader="dot" w:pos="9350"/>
            </w:tabs>
            <w:spacing w:line="360" w:lineRule="auto"/>
            <w:rPr>
              <w:rFonts w:ascii="Times New Roman" w:hAnsi="Times New Roman" w:cs="Times New Roman"/>
              <w:noProof/>
            </w:rPr>
          </w:pPr>
          <w:r w:rsidRPr="00E442BF">
            <w:rPr>
              <w:rFonts w:ascii="Times New Roman" w:hAnsi="Times New Roman" w:cs="Times New Roman"/>
            </w:rPr>
            <w:fldChar w:fldCharType="begin"/>
          </w:r>
          <w:r w:rsidRPr="00E442BF">
            <w:rPr>
              <w:rFonts w:ascii="Times New Roman" w:hAnsi="Times New Roman" w:cs="Times New Roman"/>
            </w:rPr>
            <w:instrText xml:space="preserve"> TOC \o "1-3" \h \z \u </w:instrText>
          </w:r>
          <w:r w:rsidRPr="00E442BF">
            <w:rPr>
              <w:rFonts w:ascii="Times New Roman" w:hAnsi="Times New Roman" w:cs="Times New Roman"/>
            </w:rPr>
            <w:fldChar w:fldCharType="separate"/>
          </w:r>
          <w:hyperlink w:anchor="_Toc69407287" w:history="1">
            <w:r w:rsidRPr="00E442BF">
              <w:rPr>
                <w:rStyle w:val="Hyperlink"/>
                <w:rFonts w:ascii="Times New Roman" w:hAnsi="Times New Roman" w:cs="Times New Roman"/>
                <w:noProof/>
                <w:color w:val="auto"/>
              </w:rPr>
              <w:t>PART A</w:t>
            </w:r>
            <w:r w:rsidRPr="00E442BF">
              <w:rPr>
                <w:rFonts w:ascii="Times New Roman" w:hAnsi="Times New Roman" w:cs="Times New Roman"/>
                <w:noProof/>
                <w:webHidden/>
              </w:rPr>
              <w:tab/>
            </w:r>
            <w:r w:rsidRPr="00E442BF">
              <w:rPr>
                <w:rFonts w:ascii="Times New Roman" w:hAnsi="Times New Roman" w:cs="Times New Roman"/>
                <w:noProof/>
                <w:webHidden/>
              </w:rPr>
              <w:fldChar w:fldCharType="begin"/>
            </w:r>
            <w:r w:rsidRPr="00E442BF">
              <w:rPr>
                <w:rFonts w:ascii="Times New Roman" w:hAnsi="Times New Roman" w:cs="Times New Roman"/>
                <w:noProof/>
                <w:webHidden/>
              </w:rPr>
              <w:instrText xml:space="preserve"> PAGEREF _Toc69407287 \h </w:instrText>
            </w:r>
            <w:r w:rsidRPr="00E442BF">
              <w:rPr>
                <w:rFonts w:ascii="Times New Roman" w:hAnsi="Times New Roman" w:cs="Times New Roman"/>
                <w:noProof/>
                <w:webHidden/>
              </w:rPr>
            </w:r>
            <w:r w:rsidRPr="00E442BF">
              <w:rPr>
                <w:rFonts w:ascii="Times New Roman" w:hAnsi="Times New Roman" w:cs="Times New Roman"/>
                <w:noProof/>
                <w:webHidden/>
              </w:rPr>
              <w:fldChar w:fldCharType="separate"/>
            </w:r>
            <w:r w:rsidRPr="00E442BF">
              <w:rPr>
                <w:rFonts w:ascii="Times New Roman" w:hAnsi="Times New Roman" w:cs="Times New Roman"/>
                <w:noProof/>
                <w:webHidden/>
              </w:rPr>
              <w:t>3</w:t>
            </w:r>
            <w:r w:rsidRPr="00E442BF">
              <w:rPr>
                <w:rFonts w:ascii="Times New Roman" w:hAnsi="Times New Roman" w:cs="Times New Roman"/>
                <w:noProof/>
                <w:webHidden/>
              </w:rPr>
              <w:fldChar w:fldCharType="end"/>
            </w:r>
          </w:hyperlink>
        </w:p>
        <w:p w14:paraId="15C54A99"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288" w:history="1">
            <w:r w:rsidR="00574A1C" w:rsidRPr="00E442BF">
              <w:rPr>
                <w:rStyle w:val="Hyperlink"/>
                <w:rFonts w:ascii="Times New Roman" w:hAnsi="Times New Roman" w:cs="Times New Roman"/>
                <w:noProof/>
                <w:color w:val="auto"/>
              </w:rPr>
              <w:t>Introduction</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_Toc69407288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3</w:t>
            </w:r>
            <w:r w:rsidR="00574A1C" w:rsidRPr="00E442BF">
              <w:rPr>
                <w:rFonts w:ascii="Times New Roman" w:hAnsi="Times New Roman" w:cs="Times New Roman"/>
                <w:noProof/>
                <w:webHidden/>
              </w:rPr>
              <w:fldChar w:fldCharType="end"/>
            </w:r>
          </w:hyperlink>
        </w:p>
        <w:p w14:paraId="4CCB9FD4"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289" w:history="1">
            <w:r w:rsidR="00574A1C" w:rsidRPr="00E442BF">
              <w:rPr>
                <w:rStyle w:val="Hyperlink"/>
                <w:rFonts w:ascii="Times New Roman" w:hAnsi="Times New Roman" w:cs="Times New Roman"/>
                <w:noProof/>
                <w:color w:val="auto"/>
              </w:rPr>
              <w:t>Budgetary control</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_Toc69407289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3</w:t>
            </w:r>
            <w:r w:rsidR="00574A1C" w:rsidRPr="00E442BF">
              <w:rPr>
                <w:rFonts w:ascii="Times New Roman" w:hAnsi="Times New Roman" w:cs="Times New Roman"/>
                <w:noProof/>
                <w:webHidden/>
              </w:rPr>
              <w:fldChar w:fldCharType="end"/>
            </w:r>
          </w:hyperlink>
        </w:p>
        <w:p w14:paraId="3ABF7676"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290" w:history="1">
            <w:r w:rsidR="00574A1C" w:rsidRPr="00E442BF">
              <w:rPr>
                <w:rStyle w:val="Hyperlink"/>
                <w:rFonts w:ascii="Times New Roman" w:hAnsi="Times New Roman" w:cs="Times New Roman"/>
                <w:noProof/>
                <w:color w:val="auto"/>
              </w:rPr>
              <w:t>Monthly control report</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_Toc69407290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4</w:t>
            </w:r>
            <w:r w:rsidR="00574A1C" w:rsidRPr="00E442BF">
              <w:rPr>
                <w:rFonts w:ascii="Times New Roman" w:hAnsi="Times New Roman" w:cs="Times New Roman"/>
                <w:noProof/>
                <w:webHidden/>
              </w:rPr>
              <w:fldChar w:fldCharType="end"/>
            </w:r>
          </w:hyperlink>
        </w:p>
        <w:p w14:paraId="5E305CAA"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291" w:history="1">
            <w:r w:rsidR="00574A1C" w:rsidRPr="00E442BF">
              <w:rPr>
                <w:rStyle w:val="Hyperlink"/>
                <w:rFonts w:ascii="Times New Roman" w:hAnsi="Times New Roman" w:cs="Times New Roman"/>
                <w:noProof/>
                <w:color w:val="auto"/>
              </w:rPr>
              <w:t>Flexible budget</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_Toc69407291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4</w:t>
            </w:r>
            <w:r w:rsidR="00574A1C" w:rsidRPr="00E442BF">
              <w:rPr>
                <w:rFonts w:ascii="Times New Roman" w:hAnsi="Times New Roman" w:cs="Times New Roman"/>
                <w:noProof/>
                <w:webHidden/>
              </w:rPr>
              <w:fldChar w:fldCharType="end"/>
            </w:r>
          </w:hyperlink>
        </w:p>
        <w:p w14:paraId="005FD0C2"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292" w:history="1">
            <w:r w:rsidR="00574A1C" w:rsidRPr="00E442BF">
              <w:rPr>
                <w:rStyle w:val="Hyperlink"/>
                <w:rFonts w:ascii="Times New Roman" w:eastAsia="Arial" w:hAnsi="Times New Roman" w:cs="Times New Roman"/>
                <w:noProof/>
                <w:color w:val="auto"/>
              </w:rPr>
              <w:t>Scenario analysis</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_Toc69407292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5</w:t>
            </w:r>
            <w:r w:rsidR="00574A1C" w:rsidRPr="00E442BF">
              <w:rPr>
                <w:rFonts w:ascii="Times New Roman" w:hAnsi="Times New Roman" w:cs="Times New Roman"/>
                <w:noProof/>
                <w:webHidden/>
              </w:rPr>
              <w:fldChar w:fldCharType="end"/>
            </w:r>
          </w:hyperlink>
        </w:p>
        <w:p w14:paraId="76D864A3"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293" w:history="1">
            <w:r w:rsidR="00574A1C" w:rsidRPr="00E442BF">
              <w:rPr>
                <w:rStyle w:val="Hyperlink"/>
                <w:rFonts w:ascii="Times New Roman" w:hAnsi="Times New Roman" w:cs="Times New Roman"/>
                <w:noProof/>
                <w:color w:val="auto"/>
              </w:rPr>
              <w:t>Performance analysis</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_Toc69407293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7</w:t>
            </w:r>
            <w:r w:rsidR="00574A1C" w:rsidRPr="00E442BF">
              <w:rPr>
                <w:rFonts w:ascii="Times New Roman" w:hAnsi="Times New Roman" w:cs="Times New Roman"/>
                <w:noProof/>
                <w:webHidden/>
              </w:rPr>
              <w:fldChar w:fldCharType="end"/>
            </w:r>
          </w:hyperlink>
        </w:p>
        <w:p w14:paraId="6699A9F7"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294" w:history="1">
            <w:r w:rsidR="00574A1C" w:rsidRPr="00E442BF">
              <w:rPr>
                <w:rStyle w:val="Hyperlink"/>
                <w:rFonts w:ascii="Times New Roman" w:hAnsi="Times New Roman" w:cs="Times New Roman"/>
                <w:noProof/>
                <w:color w:val="auto"/>
              </w:rPr>
              <w:t>Recommendation</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_Toc69407294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7</w:t>
            </w:r>
            <w:r w:rsidR="00574A1C" w:rsidRPr="00E442BF">
              <w:rPr>
                <w:rFonts w:ascii="Times New Roman" w:hAnsi="Times New Roman" w:cs="Times New Roman"/>
                <w:noProof/>
                <w:webHidden/>
              </w:rPr>
              <w:fldChar w:fldCharType="end"/>
            </w:r>
          </w:hyperlink>
        </w:p>
        <w:p w14:paraId="301A4E69"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295" w:history="1">
            <w:r w:rsidR="00574A1C" w:rsidRPr="00E442BF">
              <w:rPr>
                <w:rStyle w:val="Hyperlink"/>
                <w:rFonts w:ascii="Times New Roman" w:hAnsi="Times New Roman" w:cs="Times New Roman"/>
                <w:noProof/>
                <w:color w:val="auto"/>
              </w:rPr>
              <w:t>Conclusion</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_Toc69407295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8</w:t>
            </w:r>
            <w:r w:rsidR="00574A1C" w:rsidRPr="00E442BF">
              <w:rPr>
                <w:rFonts w:ascii="Times New Roman" w:hAnsi="Times New Roman" w:cs="Times New Roman"/>
                <w:noProof/>
                <w:webHidden/>
              </w:rPr>
              <w:fldChar w:fldCharType="end"/>
            </w:r>
          </w:hyperlink>
        </w:p>
        <w:p w14:paraId="7C3ED846" w14:textId="77777777" w:rsidR="00574A1C" w:rsidRPr="00E442BF" w:rsidRDefault="00AB63E4" w:rsidP="00E442BF">
          <w:pPr>
            <w:pStyle w:val="TOC1"/>
            <w:tabs>
              <w:tab w:val="right" w:leader="dot" w:pos="9350"/>
            </w:tabs>
            <w:spacing w:line="360" w:lineRule="auto"/>
            <w:rPr>
              <w:rFonts w:ascii="Times New Roman" w:hAnsi="Times New Roman" w:cs="Times New Roman"/>
              <w:noProof/>
            </w:rPr>
          </w:pPr>
          <w:hyperlink w:anchor="_Toc69407296" w:history="1">
            <w:r w:rsidR="00574A1C" w:rsidRPr="00E442BF">
              <w:rPr>
                <w:rStyle w:val="Hyperlink"/>
                <w:rFonts w:ascii="Times New Roman" w:hAnsi="Times New Roman" w:cs="Times New Roman"/>
                <w:noProof/>
                <w:color w:val="auto"/>
              </w:rPr>
              <w:t>PART B</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_Toc69407296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8</w:t>
            </w:r>
            <w:r w:rsidR="00574A1C" w:rsidRPr="00E442BF">
              <w:rPr>
                <w:rFonts w:ascii="Times New Roman" w:hAnsi="Times New Roman" w:cs="Times New Roman"/>
                <w:noProof/>
                <w:webHidden/>
              </w:rPr>
              <w:fldChar w:fldCharType="end"/>
            </w:r>
          </w:hyperlink>
        </w:p>
        <w:p w14:paraId="11FBF63C"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297" w:history="1">
            <w:r w:rsidR="00574A1C" w:rsidRPr="00E442BF">
              <w:rPr>
                <w:rStyle w:val="Hyperlink"/>
                <w:rFonts w:ascii="Times New Roman" w:hAnsi="Times New Roman" w:cs="Times New Roman"/>
                <w:noProof/>
                <w:color w:val="auto"/>
              </w:rPr>
              <w:t>Introduction</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_Toc69407297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8</w:t>
            </w:r>
            <w:r w:rsidR="00574A1C" w:rsidRPr="00E442BF">
              <w:rPr>
                <w:rFonts w:ascii="Times New Roman" w:hAnsi="Times New Roman" w:cs="Times New Roman"/>
                <w:noProof/>
                <w:webHidden/>
              </w:rPr>
              <w:fldChar w:fldCharType="end"/>
            </w:r>
          </w:hyperlink>
        </w:p>
        <w:p w14:paraId="0A221891"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298" w:history="1">
            <w:r w:rsidR="00574A1C" w:rsidRPr="00E442BF">
              <w:rPr>
                <w:rStyle w:val="Hyperlink"/>
                <w:rFonts w:ascii="Times New Roman" w:hAnsi="Times New Roman" w:cs="Times New Roman"/>
                <w:noProof/>
                <w:color w:val="auto"/>
              </w:rPr>
              <w:t>Online business concept</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_Toc69407298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9</w:t>
            </w:r>
            <w:r w:rsidR="00574A1C" w:rsidRPr="00E442BF">
              <w:rPr>
                <w:rFonts w:ascii="Times New Roman" w:hAnsi="Times New Roman" w:cs="Times New Roman"/>
                <w:noProof/>
                <w:webHidden/>
              </w:rPr>
              <w:fldChar w:fldCharType="end"/>
            </w:r>
          </w:hyperlink>
        </w:p>
        <w:p w14:paraId="59153210"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299" w:history="1">
            <w:r w:rsidR="00574A1C" w:rsidRPr="00E442BF">
              <w:rPr>
                <w:rStyle w:val="Hyperlink"/>
                <w:rFonts w:ascii="Times New Roman" w:hAnsi="Times New Roman" w:cs="Times New Roman"/>
                <w:noProof/>
                <w:color w:val="auto"/>
              </w:rPr>
              <w:t>Analysis and interpretation</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_Toc69407299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10</w:t>
            </w:r>
            <w:r w:rsidR="00574A1C" w:rsidRPr="00E442BF">
              <w:rPr>
                <w:rFonts w:ascii="Times New Roman" w:hAnsi="Times New Roman" w:cs="Times New Roman"/>
                <w:noProof/>
                <w:webHidden/>
              </w:rPr>
              <w:fldChar w:fldCharType="end"/>
            </w:r>
          </w:hyperlink>
        </w:p>
        <w:p w14:paraId="1D2E8348"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300" w:history="1">
            <w:r w:rsidR="00574A1C" w:rsidRPr="00E442BF">
              <w:rPr>
                <w:rStyle w:val="Hyperlink"/>
                <w:rFonts w:ascii="Times New Roman" w:hAnsi="Times New Roman" w:cs="Times New Roman"/>
                <w:noProof/>
                <w:color w:val="auto"/>
              </w:rPr>
              <w:t>Recommendations</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_Toc69407300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11</w:t>
            </w:r>
            <w:r w:rsidR="00574A1C" w:rsidRPr="00E442BF">
              <w:rPr>
                <w:rFonts w:ascii="Times New Roman" w:hAnsi="Times New Roman" w:cs="Times New Roman"/>
                <w:noProof/>
                <w:webHidden/>
              </w:rPr>
              <w:fldChar w:fldCharType="end"/>
            </w:r>
          </w:hyperlink>
        </w:p>
        <w:p w14:paraId="1C6F111D" w14:textId="77777777" w:rsidR="00574A1C" w:rsidRPr="00E442BF" w:rsidRDefault="00AB63E4" w:rsidP="00E442BF">
          <w:pPr>
            <w:pStyle w:val="TOC2"/>
            <w:tabs>
              <w:tab w:val="right" w:leader="dot" w:pos="9350"/>
            </w:tabs>
            <w:spacing w:line="360" w:lineRule="auto"/>
            <w:rPr>
              <w:rFonts w:ascii="Times New Roman" w:hAnsi="Times New Roman" w:cs="Times New Roman"/>
              <w:noProof/>
            </w:rPr>
          </w:pPr>
          <w:hyperlink w:anchor="_Toc69407301" w:history="1">
            <w:r w:rsidR="00574A1C" w:rsidRPr="00E442BF">
              <w:rPr>
                <w:rStyle w:val="Hyperlink"/>
                <w:rFonts w:ascii="Times New Roman" w:hAnsi="Times New Roman" w:cs="Times New Roman"/>
                <w:noProof/>
                <w:color w:val="auto"/>
              </w:rPr>
              <w:t>Conclusion</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_Toc69407301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11</w:t>
            </w:r>
            <w:r w:rsidR="00574A1C" w:rsidRPr="00E442BF">
              <w:rPr>
                <w:rFonts w:ascii="Times New Roman" w:hAnsi="Times New Roman" w:cs="Times New Roman"/>
                <w:noProof/>
                <w:webHidden/>
              </w:rPr>
              <w:fldChar w:fldCharType="end"/>
            </w:r>
          </w:hyperlink>
        </w:p>
        <w:p w14:paraId="6BF04299" w14:textId="77777777" w:rsidR="00574A1C" w:rsidRPr="00E442BF" w:rsidRDefault="00AB63E4" w:rsidP="00E442BF">
          <w:pPr>
            <w:pStyle w:val="TOC1"/>
            <w:tabs>
              <w:tab w:val="right" w:leader="dot" w:pos="9350"/>
            </w:tabs>
            <w:spacing w:line="360" w:lineRule="auto"/>
            <w:rPr>
              <w:rFonts w:ascii="Times New Roman" w:hAnsi="Times New Roman" w:cs="Times New Roman"/>
              <w:noProof/>
            </w:rPr>
          </w:pPr>
          <w:hyperlink w:anchor="_Toc69407302" w:history="1">
            <w:r w:rsidR="00574A1C" w:rsidRPr="00E442BF">
              <w:rPr>
                <w:rStyle w:val="Hyperlink"/>
                <w:rFonts w:ascii="Times New Roman" w:hAnsi="Times New Roman" w:cs="Times New Roman"/>
                <w:noProof/>
                <w:color w:val="auto"/>
              </w:rPr>
              <w:t>References</w:t>
            </w:r>
            <w:r w:rsidR="00574A1C" w:rsidRPr="00E442BF">
              <w:rPr>
                <w:rFonts w:ascii="Times New Roman" w:hAnsi="Times New Roman" w:cs="Times New Roman"/>
                <w:noProof/>
                <w:webHidden/>
              </w:rPr>
              <w:tab/>
            </w:r>
            <w:r w:rsidR="00574A1C" w:rsidRPr="00E442BF">
              <w:rPr>
                <w:rFonts w:ascii="Times New Roman" w:hAnsi="Times New Roman" w:cs="Times New Roman"/>
                <w:noProof/>
                <w:webHidden/>
              </w:rPr>
              <w:fldChar w:fldCharType="begin"/>
            </w:r>
            <w:r w:rsidR="00574A1C" w:rsidRPr="00E442BF">
              <w:rPr>
                <w:rFonts w:ascii="Times New Roman" w:hAnsi="Times New Roman" w:cs="Times New Roman"/>
                <w:noProof/>
                <w:webHidden/>
              </w:rPr>
              <w:instrText xml:space="preserve"> PAGEREF _Toc69407302 \h </w:instrText>
            </w:r>
            <w:r w:rsidR="00574A1C" w:rsidRPr="00E442BF">
              <w:rPr>
                <w:rFonts w:ascii="Times New Roman" w:hAnsi="Times New Roman" w:cs="Times New Roman"/>
                <w:noProof/>
                <w:webHidden/>
              </w:rPr>
            </w:r>
            <w:r w:rsidR="00574A1C" w:rsidRPr="00E442BF">
              <w:rPr>
                <w:rFonts w:ascii="Times New Roman" w:hAnsi="Times New Roman" w:cs="Times New Roman"/>
                <w:noProof/>
                <w:webHidden/>
              </w:rPr>
              <w:fldChar w:fldCharType="separate"/>
            </w:r>
            <w:r w:rsidR="00574A1C" w:rsidRPr="00E442BF">
              <w:rPr>
                <w:rFonts w:ascii="Times New Roman" w:hAnsi="Times New Roman" w:cs="Times New Roman"/>
                <w:noProof/>
                <w:webHidden/>
              </w:rPr>
              <w:t>12</w:t>
            </w:r>
            <w:r w:rsidR="00574A1C" w:rsidRPr="00E442BF">
              <w:rPr>
                <w:rFonts w:ascii="Times New Roman" w:hAnsi="Times New Roman" w:cs="Times New Roman"/>
                <w:noProof/>
                <w:webHidden/>
              </w:rPr>
              <w:fldChar w:fldCharType="end"/>
            </w:r>
          </w:hyperlink>
        </w:p>
        <w:p w14:paraId="7B37E934" w14:textId="77777777" w:rsidR="00574A1C" w:rsidRPr="00574A1C" w:rsidRDefault="00574A1C" w:rsidP="00E442BF">
          <w:pPr>
            <w:spacing w:line="360" w:lineRule="auto"/>
          </w:pPr>
          <w:r w:rsidRPr="00E442BF">
            <w:rPr>
              <w:rFonts w:ascii="Times New Roman" w:hAnsi="Times New Roman" w:cs="Times New Roman"/>
              <w:b/>
              <w:bCs/>
              <w:noProof/>
            </w:rPr>
            <w:fldChar w:fldCharType="end"/>
          </w:r>
        </w:p>
      </w:sdtContent>
    </w:sdt>
    <w:p w14:paraId="2AFA7963" w14:textId="77777777" w:rsidR="00574A1C" w:rsidRPr="00574A1C" w:rsidRDefault="00574A1C" w:rsidP="006B00E1">
      <w:pPr>
        <w:spacing w:line="360" w:lineRule="auto"/>
        <w:jc w:val="both"/>
        <w:rPr>
          <w:rFonts w:ascii="Times New Roman" w:hAnsi="Times New Roman" w:cs="Times New Roman"/>
          <w:b/>
          <w:sz w:val="24"/>
          <w:szCs w:val="24"/>
        </w:rPr>
      </w:pPr>
    </w:p>
    <w:p w14:paraId="660F8A6D" w14:textId="77777777" w:rsidR="00574A1C" w:rsidRPr="00574A1C" w:rsidRDefault="00574A1C" w:rsidP="006B00E1">
      <w:pPr>
        <w:spacing w:line="360" w:lineRule="auto"/>
        <w:jc w:val="both"/>
        <w:rPr>
          <w:rFonts w:ascii="Times New Roman" w:hAnsi="Times New Roman" w:cs="Times New Roman"/>
          <w:b/>
          <w:sz w:val="24"/>
          <w:szCs w:val="24"/>
        </w:rPr>
      </w:pPr>
    </w:p>
    <w:p w14:paraId="7D3E7207" w14:textId="77777777" w:rsidR="00574A1C" w:rsidRPr="00574A1C" w:rsidRDefault="00574A1C" w:rsidP="006B00E1">
      <w:pPr>
        <w:spacing w:line="360" w:lineRule="auto"/>
        <w:jc w:val="both"/>
        <w:rPr>
          <w:rFonts w:ascii="Times New Roman" w:hAnsi="Times New Roman" w:cs="Times New Roman"/>
          <w:b/>
          <w:sz w:val="24"/>
          <w:szCs w:val="24"/>
        </w:rPr>
      </w:pPr>
    </w:p>
    <w:p w14:paraId="5FA96F1A" w14:textId="77777777" w:rsidR="00574A1C" w:rsidRPr="00574A1C" w:rsidRDefault="00574A1C" w:rsidP="006B00E1">
      <w:pPr>
        <w:spacing w:line="360" w:lineRule="auto"/>
        <w:jc w:val="both"/>
        <w:rPr>
          <w:rFonts w:ascii="Times New Roman" w:hAnsi="Times New Roman" w:cs="Times New Roman"/>
          <w:b/>
          <w:sz w:val="24"/>
          <w:szCs w:val="24"/>
        </w:rPr>
      </w:pPr>
    </w:p>
    <w:p w14:paraId="02181C54" w14:textId="77777777" w:rsidR="00574A1C" w:rsidRPr="00574A1C" w:rsidRDefault="00574A1C" w:rsidP="006B00E1">
      <w:pPr>
        <w:spacing w:line="360" w:lineRule="auto"/>
        <w:jc w:val="both"/>
        <w:rPr>
          <w:rFonts w:ascii="Times New Roman" w:hAnsi="Times New Roman" w:cs="Times New Roman"/>
          <w:b/>
          <w:sz w:val="24"/>
          <w:szCs w:val="24"/>
        </w:rPr>
      </w:pPr>
    </w:p>
    <w:p w14:paraId="72037ADC" w14:textId="77777777" w:rsidR="00574A1C" w:rsidRPr="00574A1C" w:rsidRDefault="00574A1C" w:rsidP="006B00E1">
      <w:pPr>
        <w:spacing w:line="360" w:lineRule="auto"/>
        <w:jc w:val="both"/>
        <w:rPr>
          <w:rFonts w:ascii="Times New Roman" w:hAnsi="Times New Roman" w:cs="Times New Roman"/>
          <w:b/>
          <w:sz w:val="24"/>
          <w:szCs w:val="24"/>
        </w:rPr>
      </w:pPr>
    </w:p>
    <w:p w14:paraId="0A8D3A8C" w14:textId="77777777" w:rsidR="00574A1C" w:rsidRPr="00574A1C" w:rsidRDefault="00574A1C" w:rsidP="006B00E1">
      <w:pPr>
        <w:spacing w:line="360" w:lineRule="auto"/>
        <w:jc w:val="both"/>
        <w:rPr>
          <w:rFonts w:ascii="Times New Roman" w:hAnsi="Times New Roman" w:cs="Times New Roman"/>
          <w:b/>
          <w:sz w:val="24"/>
          <w:szCs w:val="24"/>
        </w:rPr>
      </w:pPr>
    </w:p>
    <w:p w14:paraId="4699CF0A" w14:textId="77777777" w:rsidR="00081301" w:rsidRPr="00574A1C" w:rsidRDefault="0046131C" w:rsidP="00574A1C">
      <w:pPr>
        <w:pStyle w:val="Heading1"/>
        <w:rPr>
          <w:color w:val="auto"/>
        </w:rPr>
      </w:pPr>
      <w:bookmarkStart w:id="0" w:name="_Toc69407287"/>
      <w:r w:rsidRPr="00574A1C">
        <w:rPr>
          <w:color w:val="auto"/>
        </w:rPr>
        <w:t>PART A</w:t>
      </w:r>
      <w:bookmarkEnd w:id="0"/>
    </w:p>
    <w:p w14:paraId="15A8807C" w14:textId="77777777" w:rsidR="00574A1C" w:rsidRDefault="00574A1C" w:rsidP="006B00E1">
      <w:pPr>
        <w:spacing w:after="0" w:line="360" w:lineRule="auto"/>
        <w:jc w:val="both"/>
        <w:rPr>
          <w:rFonts w:ascii="Times New Roman" w:eastAsia="Arial" w:hAnsi="Times New Roman" w:cs="Times New Roman"/>
          <w:b/>
          <w:sz w:val="24"/>
          <w:szCs w:val="24"/>
        </w:rPr>
      </w:pPr>
    </w:p>
    <w:p w14:paraId="7C55E451" w14:textId="77777777" w:rsidR="00881137" w:rsidRPr="00574A1C" w:rsidRDefault="00881137" w:rsidP="006B00E1">
      <w:p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b/>
          <w:sz w:val="24"/>
          <w:szCs w:val="24"/>
        </w:rPr>
        <w:t>Executive summary:</w:t>
      </w:r>
      <w:r w:rsidRPr="00574A1C">
        <w:rPr>
          <w:rFonts w:ascii="Times New Roman" w:eastAsia="Arial" w:hAnsi="Times New Roman" w:cs="Times New Roman"/>
          <w:sz w:val="24"/>
          <w:szCs w:val="24"/>
        </w:rPr>
        <w:t xml:space="preserve"> In this part detailed discussion has been made on various aspects of budgetary control system with special attention to the flexible budget and </w:t>
      </w:r>
      <w:r w:rsidR="00574A1C" w:rsidRPr="00574A1C">
        <w:rPr>
          <w:rFonts w:ascii="Times New Roman" w:eastAsia="Arial" w:hAnsi="Times New Roman" w:cs="Times New Roman"/>
          <w:sz w:val="24"/>
          <w:szCs w:val="24"/>
        </w:rPr>
        <w:t>its</w:t>
      </w:r>
      <w:r w:rsidRPr="00574A1C">
        <w:rPr>
          <w:rFonts w:ascii="Times New Roman" w:eastAsia="Arial" w:hAnsi="Times New Roman" w:cs="Times New Roman"/>
          <w:sz w:val="24"/>
          <w:szCs w:val="24"/>
        </w:rPr>
        <w:t xml:space="preserve"> utilities. The flexible budget has been formulated for a tourism company which shows the impact of pandemic situation on the profitability of business. Thereafter, some recommendations and conclusion have been made in this regard.</w:t>
      </w:r>
    </w:p>
    <w:p w14:paraId="0624FE60" w14:textId="77777777" w:rsidR="00881137" w:rsidRPr="00574A1C" w:rsidRDefault="00881137" w:rsidP="006B00E1">
      <w:pPr>
        <w:spacing w:line="360" w:lineRule="auto"/>
        <w:jc w:val="both"/>
        <w:rPr>
          <w:rFonts w:ascii="Times New Roman" w:hAnsi="Times New Roman" w:cs="Times New Roman"/>
          <w:b/>
          <w:sz w:val="24"/>
          <w:szCs w:val="24"/>
        </w:rPr>
      </w:pPr>
    </w:p>
    <w:p w14:paraId="543F6198" w14:textId="77777777" w:rsidR="00547587" w:rsidRPr="00574A1C" w:rsidRDefault="00547587" w:rsidP="00574A1C">
      <w:pPr>
        <w:pStyle w:val="Heading2"/>
        <w:rPr>
          <w:color w:val="auto"/>
        </w:rPr>
      </w:pPr>
      <w:bookmarkStart w:id="1" w:name="_Toc69407288"/>
      <w:r w:rsidRPr="00574A1C">
        <w:rPr>
          <w:color w:val="auto"/>
        </w:rPr>
        <w:t>Introduction</w:t>
      </w:r>
      <w:bookmarkEnd w:id="1"/>
    </w:p>
    <w:p w14:paraId="1E8FF151" w14:textId="77777777" w:rsidR="003E4D6F" w:rsidRPr="00574A1C" w:rsidRDefault="003E4D6F"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 xml:space="preserve">Analysis of the internal financial performance is an important aspect of every organization. Every organization tries to maximize its profit by increasing its market share. The strength of the organization is created by the operational efficiency of the business. Budget </w:t>
      </w:r>
      <w:r w:rsidR="00D57A50" w:rsidRPr="00574A1C">
        <w:rPr>
          <w:rFonts w:ascii="Times New Roman" w:hAnsi="Times New Roman" w:cs="Times New Roman"/>
          <w:sz w:val="24"/>
          <w:szCs w:val="24"/>
        </w:rPr>
        <w:t>and budgetary control system provides the organization with a comprehensive blueprint of its future course of action. Without proper budget formulation, a company faces various internal and external adversities. Therefore, proper controlling is required. Budget is used for the purpose of controlling and the actual organizational performance is always compared with the budget figures. In this way, preparation of budget plays an important role in the process of wealth maximization.</w:t>
      </w:r>
    </w:p>
    <w:p w14:paraId="132975E3" w14:textId="77777777" w:rsidR="00547587" w:rsidRPr="00574A1C" w:rsidRDefault="00547587" w:rsidP="00574A1C">
      <w:pPr>
        <w:pStyle w:val="Heading2"/>
        <w:rPr>
          <w:color w:val="auto"/>
        </w:rPr>
      </w:pPr>
      <w:bookmarkStart w:id="2" w:name="_Toc69407289"/>
      <w:r w:rsidRPr="00574A1C">
        <w:rPr>
          <w:color w:val="auto"/>
        </w:rPr>
        <w:t>Budget</w:t>
      </w:r>
      <w:r w:rsidR="003E4D6F" w:rsidRPr="00574A1C">
        <w:rPr>
          <w:color w:val="auto"/>
        </w:rPr>
        <w:t>ary control</w:t>
      </w:r>
      <w:bookmarkEnd w:id="2"/>
    </w:p>
    <w:p w14:paraId="389C478D" w14:textId="77777777" w:rsidR="00D57A50" w:rsidRPr="00574A1C" w:rsidRDefault="00D57A50"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Budgetary control may be defined as a comprehensive process of identifying the areas of controlling, formulating budget, measuring the actual performance, make comparison among the actual; and budgeted figures. Then, proper controlling measures are taken in the areas of deficiencies. Budget is a written plan for the future courses of activities</w:t>
      </w:r>
      <w:r w:rsidR="002B4973" w:rsidRPr="00574A1C">
        <w:rPr>
          <w:rFonts w:ascii="Times New Roman" w:hAnsi="Times New Roman" w:cs="Times New Roman"/>
          <w:sz w:val="24"/>
          <w:szCs w:val="24"/>
        </w:rPr>
        <w:t xml:space="preserve"> (</w:t>
      </w:r>
      <w:r w:rsidR="002B4973" w:rsidRPr="00574A1C">
        <w:rPr>
          <w:rFonts w:ascii="Times New Roman" w:eastAsia="Times New Roman" w:hAnsi="Times New Roman" w:cs="Times New Roman"/>
          <w:sz w:val="24"/>
          <w:szCs w:val="24"/>
          <w:highlight w:val="white"/>
          <w:lang w:eastAsia="en-IN"/>
        </w:rPr>
        <w:t>Oyebode, 2018</w:t>
      </w:r>
      <w:r w:rsidR="002B4973" w:rsidRPr="00574A1C">
        <w:rPr>
          <w:rFonts w:ascii="Times New Roman" w:eastAsia="Times New Roman" w:hAnsi="Times New Roman" w:cs="Times New Roman"/>
          <w:sz w:val="24"/>
          <w:szCs w:val="24"/>
          <w:lang w:eastAsia="en-IN"/>
        </w:rPr>
        <w:t>)</w:t>
      </w:r>
      <w:r w:rsidRPr="00574A1C">
        <w:rPr>
          <w:rFonts w:ascii="Times New Roman" w:hAnsi="Times New Roman" w:cs="Times New Roman"/>
          <w:sz w:val="24"/>
          <w:szCs w:val="24"/>
        </w:rPr>
        <w:t xml:space="preserve">. It may be monetary or non-monetary (quantitative). </w:t>
      </w:r>
      <w:r w:rsidR="00F34C04" w:rsidRPr="00574A1C">
        <w:rPr>
          <w:rFonts w:ascii="Times New Roman" w:hAnsi="Times New Roman" w:cs="Times New Roman"/>
          <w:sz w:val="24"/>
          <w:szCs w:val="24"/>
        </w:rPr>
        <w:t xml:space="preserve">Basically, there are various cost or responsibility centers in an organization. Each of these should formulate budget for their performance measurement. When the actual performance is lower than that of the budgeted performance and adversely affect the performance, proper controlling measures should be imposed without delay. Some important </w:t>
      </w:r>
      <w:r w:rsidR="00A272D8" w:rsidRPr="00574A1C">
        <w:rPr>
          <w:rFonts w:ascii="Times New Roman" w:hAnsi="Times New Roman" w:cs="Times New Roman"/>
          <w:sz w:val="24"/>
          <w:szCs w:val="24"/>
        </w:rPr>
        <w:t xml:space="preserve">functional </w:t>
      </w:r>
      <w:r w:rsidR="00F34C04" w:rsidRPr="00574A1C">
        <w:rPr>
          <w:rFonts w:ascii="Times New Roman" w:hAnsi="Times New Roman" w:cs="Times New Roman"/>
          <w:sz w:val="24"/>
          <w:szCs w:val="24"/>
        </w:rPr>
        <w:t>budgets that are prepared by the companies are discussed below:</w:t>
      </w:r>
    </w:p>
    <w:p w14:paraId="5E71CE01" w14:textId="77777777" w:rsidR="00F34C04" w:rsidRPr="00574A1C" w:rsidRDefault="0008173F" w:rsidP="006B00E1">
      <w:pPr>
        <w:pStyle w:val="ListParagraph"/>
        <w:numPr>
          <w:ilvl w:val="0"/>
          <w:numId w:val="1"/>
        </w:num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lastRenderedPageBreak/>
        <w:t xml:space="preserve">Cash budget: </w:t>
      </w:r>
      <w:r w:rsidRPr="00574A1C">
        <w:rPr>
          <w:rFonts w:ascii="Times New Roman" w:hAnsi="Times New Roman" w:cs="Times New Roman"/>
          <w:sz w:val="24"/>
          <w:szCs w:val="24"/>
        </w:rPr>
        <w:t xml:space="preserve">Future cash movements are to be planned for the purpose of liquidity management. Without having cash budget, cash movements </w:t>
      </w:r>
      <w:r w:rsidR="00625947" w:rsidRPr="00574A1C">
        <w:rPr>
          <w:rFonts w:ascii="Times New Roman" w:hAnsi="Times New Roman" w:cs="Times New Roman"/>
          <w:sz w:val="24"/>
          <w:szCs w:val="24"/>
        </w:rPr>
        <w:t>cannot</w:t>
      </w:r>
      <w:r w:rsidRPr="00574A1C">
        <w:rPr>
          <w:rFonts w:ascii="Times New Roman" w:hAnsi="Times New Roman" w:cs="Times New Roman"/>
          <w:sz w:val="24"/>
          <w:szCs w:val="24"/>
        </w:rPr>
        <w:t xml:space="preserve"> be properly </w:t>
      </w:r>
      <w:r w:rsidR="00FA2676" w:rsidRPr="00574A1C">
        <w:rPr>
          <w:rFonts w:ascii="Times New Roman" w:hAnsi="Times New Roman" w:cs="Times New Roman"/>
          <w:sz w:val="24"/>
          <w:szCs w:val="24"/>
        </w:rPr>
        <w:t>estimated. Particularly, during the situations of socio- economic crisis, cash management becomes an important aspect of the business.</w:t>
      </w:r>
      <w:r w:rsidR="00FA2676" w:rsidRPr="00574A1C">
        <w:rPr>
          <w:rFonts w:ascii="Times New Roman" w:hAnsi="Times New Roman" w:cs="Times New Roman"/>
          <w:b/>
          <w:sz w:val="24"/>
          <w:szCs w:val="24"/>
        </w:rPr>
        <w:t xml:space="preserve"> </w:t>
      </w:r>
      <w:r w:rsidR="002B4973" w:rsidRPr="00574A1C">
        <w:rPr>
          <w:rFonts w:ascii="Times New Roman" w:hAnsi="Times New Roman" w:cs="Times New Roman"/>
          <w:b/>
          <w:sz w:val="24"/>
          <w:szCs w:val="24"/>
        </w:rPr>
        <w:t>(</w:t>
      </w:r>
      <w:r w:rsidR="002B4973" w:rsidRPr="00574A1C">
        <w:rPr>
          <w:rFonts w:ascii="Times New Roman" w:eastAsia="Times New Roman" w:hAnsi="Times New Roman" w:cs="Times New Roman"/>
          <w:sz w:val="24"/>
          <w:szCs w:val="24"/>
          <w:highlight w:val="white"/>
          <w:lang w:eastAsia="en-IN"/>
        </w:rPr>
        <w:t>Ugoani,  2019</w:t>
      </w:r>
      <w:r w:rsidR="002B4973" w:rsidRPr="00574A1C">
        <w:rPr>
          <w:rFonts w:ascii="Times New Roman" w:eastAsia="Times New Roman" w:hAnsi="Times New Roman" w:cs="Times New Roman"/>
          <w:sz w:val="24"/>
          <w:szCs w:val="24"/>
          <w:lang w:eastAsia="en-IN"/>
        </w:rPr>
        <w:t>)</w:t>
      </w:r>
    </w:p>
    <w:p w14:paraId="4EF8D7C6" w14:textId="77777777" w:rsidR="00A272D8" w:rsidRPr="00574A1C" w:rsidRDefault="00A272D8" w:rsidP="006B00E1">
      <w:pPr>
        <w:pStyle w:val="ListParagraph"/>
        <w:numPr>
          <w:ilvl w:val="0"/>
          <w:numId w:val="1"/>
        </w:num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 xml:space="preserve">Research and development budget: </w:t>
      </w:r>
      <w:r w:rsidRPr="00574A1C">
        <w:rPr>
          <w:rFonts w:ascii="Times New Roman" w:hAnsi="Times New Roman" w:cs="Times New Roman"/>
          <w:sz w:val="24"/>
          <w:szCs w:val="24"/>
        </w:rPr>
        <w:t>This budget is prepared for the purpose of drafting a future plan for</w:t>
      </w:r>
      <w:r w:rsidRPr="00574A1C">
        <w:rPr>
          <w:rFonts w:ascii="Times New Roman" w:hAnsi="Times New Roman" w:cs="Times New Roman"/>
          <w:b/>
          <w:sz w:val="24"/>
          <w:szCs w:val="24"/>
        </w:rPr>
        <w:t xml:space="preserve"> </w:t>
      </w:r>
      <w:r w:rsidRPr="00574A1C">
        <w:rPr>
          <w:rFonts w:ascii="Times New Roman" w:hAnsi="Times New Roman" w:cs="Times New Roman"/>
          <w:sz w:val="24"/>
          <w:szCs w:val="24"/>
        </w:rPr>
        <w:t xml:space="preserve">research and development. </w:t>
      </w:r>
    </w:p>
    <w:p w14:paraId="3B7AB7D9" w14:textId="77777777" w:rsidR="00A272D8" w:rsidRPr="00574A1C" w:rsidRDefault="00A272D8" w:rsidP="006B00E1">
      <w:pPr>
        <w:pStyle w:val="ListParagraph"/>
        <w:numPr>
          <w:ilvl w:val="0"/>
          <w:numId w:val="1"/>
        </w:num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 xml:space="preserve">Production budget: </w:t>
      </w:r>
      <w:r w:rsidRPr="00574A1C">
        <w:rPr>
          <w:rFonts w:ascii="Times New Roman" w:hAnsi="Times New Roman" w:cs="Times New Roman"/>
          <w:sz w:val="24"/>
          <w:szCs w:val="24"/>
        </w:rPr>
        <w:t>Prepared for drafting a blueprint of future production plan.</w:t>
      </w:r>
    </w:p>
    <w:p w14:paraId="6DEBCF67" w14:textId="77777777" w:rsidR="00A272D8" w:rsidRPr="00574A1C" w:rsidRDefault="00A272D8" w:rsidP="006B00E1">
      <w:pPr>
        <w:pStyle w:val="ListParagraph"/>
        <w:numPr>
          <w:ilvl w:val="0"/>
          <w:numId w:val="1"/>
        </w:num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 xml:space="preserve">Sales budget: </w:t>
      </w:r>
      <w:r w:rsidRPr="00574A1C">
        <w:rPr>
          <w:rFonts w:ascii="Times New Roman" w:hAnsi="Times New Roman" w:cs="Times New Roman"/>
          <w:sz w:val="24"/>
          <w:szCs w:val="24"/>
        </w:rPr>
        <w:t>Prepared for measuring the sale performance in the future period.</w:t>
      </w:r>
      <w:r w:rsidR="00AA4ED6" w:rsidRPr="00574A1C">
        <w:rPr>
          <w:rFonts w:ascii="Times New Roman" w:hAnsi="Times New Roman" w:cs="Times New Roman"/>
          <w:sz w:val="24"/>
          <w:szCs w:val="24"/>
        </w:rPr>
        <w:t xml:space="preserve"> (</w:t>
      </w:r>
      <w:r w:rsidR="00AA4ED6" w:rsidRPr="00574A1C">
        <w:rPr>
          <w:rFonts w:ascii="Times New Roman" w:eastAsia="Times New Roman" w:hAnsi="Times New Roman" w:cs="Times New Roman"/>
          <w:sz w:val="24"/>
          <w:szCs w:val="24"/>
          <w:highlight w:val="white"/>
        </w:rPr>
        <w:t>Afrifa and Tingbani, 2018)</w:t>
      </w:r>
    </w:p>
    <w:p w14:paraId="0A809EE1" w14:textId="77777777" w:rsidR="00A272D8" w:rsidRPr="00574A1C" w:rsidRDefault="00A272D8" w:rsidP="006B00E1">
      <w:pPr>
        <w:pStyle w:val="ListParagraph"/>
        <w:numPr>
          <w:ilvl w:val="0"/>
          <w:numId w:val="1"/>
        </w:num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 xml:space="preserve">Promotional budget: </w:t>
      </w:r>
      <w:r w:rsidRPr="00574A1C">
        <w:rPr>
          <w:rFonts w:ascii="Times New Roman" w:hAnsi="Times New Roman" w:cs="Times New Roman"/>
          <w:sz w:val="24"/>
          <w:szCs w:val="24"/>
        </w:rPr>
        <w:t>This budget is prepared for obtaining a future plan for the promotional expenses.</w:t>
      </w:r>
    </w:p>
    <w:p w14:paraId="035BC5FB" w14:textId="77777777" w:rsidR="00A272D8" w:rsidRPr="00574A1C" w:rsidRDefault="00A272D8"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On the basis of time, budget can be classified into long term, medium term and short term. Sales or production budgets are categorized in short term budget. On the other hand, the acquisition of capital assets and its benefit analysis can be categorized into long term. The combination of all the functional budgets is called as “master budget”. In the Government sector, “zero based budgets” is prepared where fresh budgets are prepared each year. No previous budget balance is considered. In this way, budget and budgetary control helps an organization to maximize its operational efficiency.</w:t>
      </w:r>
    </w:p>
    <w:p w14:paraId="72C6D00C" w14:textId="77777777" w:rsidR="00547587" w:rsidRPr="00574A1C" w:rsidRDefault="00547587" w:rsidP="00574A1C">
      <w:pPr>
        <w:pStyle w:val="Heading2"/>
        <w:rPr>
          <w:color w:val="auto"/>
        </w:rPr>
      </w:pPr>
      <w:bookmarkStart w:id="3" w:name="_Toc69407290"/>
      <w:r w:rsidRPr="00574A1C">
        <w:rPr>
          <w:color w:val="auto"/>
        </w:rPr>
        <w:t>Monthly control report</w:t>
      </w:r>
      <w:bookmarkEnd w:id="3"/>
    </w:p>
    <w:p w14:paraId="50286075" w14:textId="77777777" w:rsidR="003E3A49" w:rsidRPr="00574A1C" w:rsidRDefault="003E3A49"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 xml:space="preserve">Financial controlling is important for the purpose of identifying operational errors and rectifying it for maximizing the business process.  Every business organization needs to frame a monthly controlling system for the purpose of minimizing operational errors and continuously monitoring the functions. Since, the organization needs to deal with numerous transactions and the business environment is changing rapidly day by day, short term monitoring and controlling </w:t>
      </w:r>
      <w:r w:rsidR="00574A1C" w:rsidRPr="00574A1C">
        <w:rPr>
          <w:rFonts w:ascii="Times New Roman" w:hAnsi="Times New Roman" w:cs="Times New Roman"/>
          <w:sz w:val="24"/>
          <w:szCs w:val="24"/>
        </w:rPr>
        <w:t>is</w:t>
      </w:r>
      <w:r w:rsidRPr="00574A1C">
        <w:rPr>
          <w:rFonts w:ascii="Times New Roman" w:hAnsi="Times New Roman" w:cs="Times New Roman"/>
          <w:sz w:val="24"/>
          <w:szCs w:val="24"/>
        </w:rPr>
        <w:t xml:space="preserve"> required. Monthly control report provides an overview of the budgeted figures, actual performance and deviation among them.</w:t>
      </w:r>
    </w:p>
    <w:p w14:paraId="38094B56" w14:textId="77777777" w:rsidR="00547587" w:rsidRPr="00574A1C" w:rsidRDefault="00547587" w:rsidP="00574A1C">
      <w:pPr>
        <w:pStyle w:val="Heading2"/>
        <w:rPr>
          <w:color w:val="auto"/>
        </w:rPr>
      </w:pPr>
      <w:bookmarkStart w:id="4" w:name="_Toc69407291"/>
      <w:r w:rsidRPr="00574A1C">
        <w:rPr>
          <w:color w:val="auto"/>
        </w:rPr>
        <w:t>Flexible budget</w:t>
      </w:r>
      <w:bookmarkEnd w:id="4"/>
    </w:p>
    <w:p w14:paraId="579BEC1F" w14:textId="77777777" w:rsidR="00881137" w:rsidRPr="00574A1C" w:rsidRDefault="00881137" w:rsidP="006B00E1">
      <w:p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The flexible budget can be defined as a budget which will accept or adjust with grievances in activity level or volume. It is very useful and much more sophisticated than any kind of static budget which remains unaltered from the value established during the preparation of the budget</w:t>
      </w:r>
      <w:r w:rsidR="002B4973" w:rsidRPr="00574A1C">
        <w:rPr>
          <w:rFonts w:ascii="Times New Roman" w:eastAsia="Arial" w:hAnsi="Times New Roman" w:cs="Times New Roman"/>
          <w:sz w:val="24"/>
          <w:szCs w:val="24"/>
        </w:rPr>
        <w:t xml:space="preserve"> </w:t>
      </w:r>
      <w:r w:rsidR="002B4973" w:rsidRPr="00574A1C">
        <w:rPr>
          <w:rFonts w:ascii="Times New Roman" w:eastAsia="Arial" w:hAnsi="Times New Roman" w:cs="Times New Roman"/>
          <w:sz w:val="24"/>
          <w:szCs w:val="24"/>
        </w:rPr>
        <w:lastRenderedPageBreak/>
        <w:t>(</w:t>
      </w:r>
      <w:r w:rsidR="002B4973" w:rsidRPr="00574A1C">
        <w:rPr>
          <w:rFonts w:ascii="Times New Roman" w:eastAsia="Times New Roman" w:hAnsi="Times New Roman" w:cs="Times New Roman"/>
          <w:sz w:val="24"/>
          <w:szCs w:val="24"/>
          <w:highlight w:val="white"/>
          <w:lang w:eastAsia="en-IN"/>
        </w:rPr>
        <w:t>Egbunike and Unamma, 2017</w:t>
      </w:r>
      <w:r w:rsidR="002B4973" w:rsidRPr="00574A1C">
        <w:rPr>
          <w:rFonts w:ascii="Times New Roman" w:eastAsia="Times New Roman" w:hAnsi="Times New Roman" w:cs="Times New Roman"/>
          <w:sz w:val="24"/>
          <w:szCs w:val="24"/>
          <w:lang w:eastAsia="en-IN"/>
        </w:rPr>
        <w:t>)</w:t>
      </w:r>
      <w:r w:rsidRPr="00574A1C">
        <w:rPr>
          <w:rFonts w:ascii="Times New Roman" w:eastAsia="Arial" w:hAnsi="Times New Roman" w:cs="Times New Roman"/>
          <w:sz w:val="24"/>
          <w:szCs w:val="24"/>
        </w:rPr>
        <w:t>. Actual performance is compared with the budgeted one at various levels of activities. This is done only for the purpose of controlling the expenses. Major steps need to be followed for the preparation of flexible budget is as follows:</w:t>
      </w:r>
    </w:p>
    <w:p w14:paraId="13BE3EDA" w14:textId="77777777" w:rsidR="00881137" w:rsidRPr="00574A1C" w:rsidRDefault="00881137" w:rsidP="006B00E1">
      <w:pPr>
        <w:numPr>
          <w:ilvl w:val="0"/>
          <w:numId w:val="2"/>
        </w:num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Identification of fixed cost and locates them in the model of the budget.</w:t>
      </w:r>
    </w:p>
    <w:p w14:paraId="047DDFA8" w14:textId="77777777" w:rsidR="00881137" w:rsidRPr="00574A1C" w:rsidRDefault="00881137" w:rsidP="006B00E1">
      <w:pPr>
        <w:numPr>
          <w:ilvl w:val="0"/>
          <w:numId w:val="2"/>
        </w:num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Ascertain the time up to which all the associated variable costs that are modified as the level of activity changes.</w:t>
      </w:r>
    </w:p>
    <w:p w14:paraId="6BF9D4D2" w14:textId="77777777" w:rsidR="00881137" w:rsidRPr="00574A1C" w:rsidRDefault="00881137" w:rsidP="006B00E1">
      <w:pPr>
        <w:numPr>
          <w:ilvl w:val="0"/>
          <w:numId w:val="2"/>
        </w:num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Formation of the model of budget, where fixed cost are recovered from the amount of contribution. Contribution is calculated by deducting total variable cost from total revenue from operations.</w:t>
      </w:r>
      <w:r w:rsidR="006210F6" w:rsidRPr="00574A1C">
        <w:rPr>
          <w:rFonts w:ascii="Times New Roman" w:eastAsia="Arial" w:hAnsi="Times New Roman" w:cs="Times New Roman"/>
          <w:sz w:val="24"/>
          <w:szCs w:val="24"/>
        </w:rPr>
        <w:t xml:space="preserve"> (</w:t>
      </w:r>
      <w:r w:rsidR="006210F6" w:rsidRPr="00574A1C">
        <w:rPr>
          <w:rFonts w:ascii="Times New Roman" w:eastAsia="Times New Roman" w:hAnsi="Times New Roman" w:cs="Times New Roman"/>
          <w:sz w:val="24"/>
          <w:szCs w:val="24"/>
          <w:highlight w:val="white"/>
          <w:lang w:eastAsia="en-IN"/>
        </w:rPr>
        <w:t>Henttu-Aho, 2018.</w:t>
      </w:r>
      <w:r w:rsidR="006210F6" w:rsidRPr="00574A1C">
        <w:rPr>
          <w:rFonts w:ascii="Times New Roman" w:eastAsia="Times New Roman" w:hAnsi="Times New Roman" w:cs="Times New Roman"/>
          <w:sz w:val="24"/>
          <w:szCs w:val="24"/>
          <w:lang w:eastAsia="en-IN"/>
        </w:rPr>
        <w:t>)</w:t>
      </w:r>
    </w:p>
    <w:p w14:paraId="6A665D3E" w14:textId="77777777" w:rsidR="00881137" w:rsidRPr="00574A1C" w:rsidRDefault="00881137" w:rsidP="006B00E1">
      <w:pPr>
        <w:numPr>
          <w:ilvl w:val="0"/>
          <w:numId w:val="2"/>
        </w:num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Keep record of actual business activity measures into that particular model after the completion of one accounting period. Variable cost should be continuously updated.</w:t>
      </w:r>
    </w:p>
    <w:p w14:paraId="74141585" w14:textId="77777777" w:rsidR="00881137" w:rsidRPr="00574A1C" w:rsidRDefault="00881137" w:rsidP="006B00E1">
      <w:pPr>
        <w:numPr>
          <w:ilvl w:val="0"/>
          <w:numId w:val="2"/>
        </w:num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The resulting flexible budget should be entered for the period that is completed in the system of accounting for conducting comparison among actual and budgeted values.</w:t>
      </w:r>
    </w:p>
    <w:p w14:paraId="418A9523" w14:textId="77777777" w:rsidR="00881137" w:rsidRPr="00574A1C" w:rsidRDefault="00881137" w:rsidP="006B00E1">
      <w:pPr>
        <w:spacing w:line="360" w:lineRule="auto"/>
        <w:jc w:val="both"/>
        <w:rPr>
          <w:rFonts w:ascii="Times New Roman" w:hAnsi="Times New Roman" w:cs="Times New Roman"/>
          <w:b/>
          <w:sz w:val="24"/>
          <w:szCs w:val="24"/>
        </w:rPr>
      </w:pPr>
    </w:p>
    <w:p w14:paraId="7C88496F" w14:textId="77777777" w:rsidR="00881137" w:rsidRPr="00574A1C" w:rsidRDefault="00881137" w:rsidP="00574A1C">
      <w:pPr>
        <w:pStyle w:val="Heading2"/>
        <w:rPr>
          <w:rFonts w:eastAsia="Arial"/>
          <w:color w:val="auto"/>
        </w:rPr>
      </w:pPr>
      <w:bookmarkStart w:id="5" w:name="_Toc69407292"/>
      <w:r w:rsidRPr="00574A1C">
        <w:rPr>
          <w:rFonts w:eastAsia="Arial"/>
          <w:color w:val="auto"/>
        </w:rPr>
        <w:t>Scenario analysis</w:t>
      </w:r>
      <w:bookmarkEnd w:id="5"/>
    </w:p>
    <w:p w14:paraId="137632D8" w14:textId="77777777" w:rsidR="00881137" w:rsidRPr="00574A1C" w:rsidRDefault="00881137" w:rsidP="006B00E1">
      <w:p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According to the given case, Amana Limited is a family business operating in the area of travel and tourism. Basically the location of the company is in England and its sales souvenirs to the potential tourists. The company serves</w:t>
      </w:r>
      <w:r w:rsidR="00574A1C">
        <w:rPr>
          <w:rFonts w:ascii="Times New Roman" w:eastAsia="Arial" w:hAnsi="Times New Roman" w:cs="Times New Roman"/>
          <w:sz w:val="24"/>
          <w:szCs w:val="24"/>
        </w:rPr>
        <w:t xml:space="preserve"> at</w:t>
      </w:r>
      <w:r w:rsidRPr="00574A1C">
        <w:rPr>
          <w:rFonts w:ascii="Times New Roman" w:eastAsia="Arial" w:hAnsi="Times New Roman" w:cs="Times New Roman"/>
          <w:sz w:val="24"/>
          <w:szCs w:val="24"/>
        </w:rPr>
        <w:t xml:space="preserve"> different locations throughout England like London Bridge, Brighton, and Bucking ham palace, Westminster Bridge, Manchester City Centre and Birmingham City Centre. These souvenirs are manufactured by a company located in China. It is operating the business very successfully for last 40 years and well aware about the industrial pattern. The current outbreak of "covid-19 pandemic" has disrupted the business operation of the company and as a consequence government was bound to impose some restriction on production and movement of goods among business places. It is a great adversity for the company in tourism sector. Due to search condition, Amana Limited could not meet its business objectives and some major divisions are required to be made to cope up with this condition. Under such a situation, company has appointed a manager for the preparation of cost control report for various levels of sales activities and comparison is made between actual and budgeted figures for the purpose of cost optimization.</w:t>
      </w:r>
    </w:p>
    <w:p w14:paraId="38894456" w14:textId="77777777" w:rsidR="00881137" w:rsidRPr="00574A1C" w:rsidRDefault="00881137" w:rsidP="006B00E1">
      <w:pPr>
        <w:spacing w:line="360" w:lineRule="auto"/>
        <w:jc w:val="both"/>
        <w:rPr>
          <w:rFonts w:ascii="Times New Roman" w:hAnsi="Times New Roman" w:cs="Times New Roman"/>
          <w:b/>
          <w:sz w:val="24"/>
          <w:szCs w:val="24"/>
        </w:rPr>
      </w:pPr>
    </w:p>
    <w:p w14:paraId="050F761B" w14:textId="77777777" w:rsidR="00081301" w:rsidRPr="00574A1C" w:rsidRDefault="00081301" w:rsidP="00574A1C">
      <w:pPr>
        <w:spacing w:line="360" w:lineRule="auto"/>
        <w:jc w:val="center"/>
        <w:rPr>
          <w:rFonts w:ascii="Times New Roman" w:hAnsi="Times New Roman" w:cs="Times New Roman"/>
          <w:b/>
          <w:sz w:val="24"/>
          <w:szCs w:val="24"/>
        </w:rPr>
      </w:pPr>
      <w:r w:rsidRPr="00574A1C">
        <w:rPr>
          <w:rFonts w:ascii="Times New Roman" w:hAnsi="Times New Roman" w:cs="Times New Roman"/>
          <w:b/>
          <w:sz w:val="24"/>
          <w:szCs w:val="24"/>
        </w:rPr>
        <w:lastRenderedPageBreak/>
        <w:t>In the books of Amana Ltd</w:t>
      </w:r>
    </w:p>
    <w:p w14:paraId="3D329BA3" w14:textId="77777777" w:rsidR="00081301" w:rsidRPr="00574A1C" w:rsidRDefault="00081301" w:rsidP="00574A1C">
      <w:pPr>
        <w:spacing w:line="360" w:lineRule="auto"/>
        <w:jc w:val="center"/>
        <w:rPr>
          <w:rFonts w:ascii="Times New Roman" w:hAnsi="Times New Roman" w:cs="Times New Roman"/>
          <w:b/>
          <w:sz w:val="24"/>
          <w:szCs w:val="24"/>
        </w:rPr>
      </w:pPr>
      <w:r w:rsidRPr="00574A1C">
        <w:rPr>
          <w:rFonts w:ascii="Times New Roman" w:hAnsi="Times New Roman" w:cs="Times New Roman"/>
          <w:b/>
          <w:sz w:val="24"/>
          <w:szCs w:val="24"/>
        </w:rPr>
        <w:t>Monthly control report</w:t>
      </w:r>
    </w:p>
    <w:tbl>
      <w:tblPr>
        <w:tblStyle w:val="TableGrid"/>
        <w:tblW w:w="0" w:type="auto"/>
        <w:tblLook w:val="04A0" w:firstRow="1" w:lastRow="0" w:firstColumn="1" w:lastColumn="0" w:noHBand="0" w:noVBand="1"/>
      </w:tblPr>
      <w:tblGrid>
        <w:gridCol w:w="1955"/>
        <w:gridCol w:w="1445"/>
        <w:gridCol w:w="1241"/>
        <w:gridCol w:w="1239"/>
        <w:gridCol w:w="1239"/>
        <w:gridCol w:w="1131"/>
        <w:gridCol w:w="1326"/>
      </w:tblGrid>
      <w:tr w:rsidR="00574A1C" w:rsidRPr="00574A1C" w14:paraId="0169DDCF" w14:textId="77777777" w:rsidTr="00081301">
        <w:trPr>
          <w:trHeight w:val="300"/>
        </w:trPr>
        <w:tc>
          <w:tcPr>
            <w:tcW w:w="1992" w:type="dxa"/>
            <w:noWrap/>
            <w:hideMark/>
          </w:tcPr>
          <w:p w14:paraId="59898E09" w14:textId="77777777" w:rsidR="00081301" w:rsidRPr="00574A1C" w:rsidRDefault="00081301" w:rsidP="006B00E1">
            <w:pPr>
              <w:spacing w:line="360" w:lineRule="auto"/>
              <w:jc w:val="both"/>
              <w:rPr>
                <w:rFonts w:ascii="Times New Roman" w:hAnsi="Times New Roman" w:cs="Times New Roman"/>
                <w:b/>
                <w:sz w:val="24"/>
                <w:szCs w:val="24"/>
              </w:rPr>
            </w:pPr>
          </w:p>
          <w:p w14:paraId="0D1AD699"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Particulars</w:t>
            </w:r>
          </w:p>
        </w:tc>
        <w:tc>
          <w:tcPr>
            <w:tcW w:w="1444" w:type="dxa"/>
            <w:noWrap/>
            <w:hideMark/>
          </w:tcPr>
          <w:p w14:paraId="59A77190" w14:textId="77777777" w:rsidR="00081301" w:rsidRPr="00574A1C" w:rsidRDefault="00081301" w:rsidP="006B00E1">
            <w:pPr>
              <w:spacing w:line="360" w:lineRule="auto"/>
              <w:jc w:val="both"/>
              <w:rPr>
                <w:rFonts w:ascii="Times New Roman" w:hAnsi="Times New Roman" w:cs="Times New Roman"/>
                <w:b/>
                <w:sz w:val="24"/>
                <w:szCs w:val="24"/>
              </w:rPr>
            </w:pPr>
          </w:p>
          <w:p w14:paraId="07BC942E"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Budgeted(£)</w:t>
            </w:r>
          </w:p>
        </w:tc>
        <w:tc>
          <w:tcPr>
            <w:tcW w:w="1262" w:type="dxa"/>
            <w:noWrap/>
            <w:hideMark/>
          </w:tcPr>
          <w:p w14:paraId="688D6DA5" w14:textId="77777777" w:rsidR="00081301" w:rsidRPr="00574A1C" w:rsidRDefault="00081301" w:rsidP="006B00E1">
            <w:pPr>
              <w:spacing w:line="360" w:lineRule="auto"/>
              <w:jc w:val="both"/>
              <w:rPr>
                <w:rFonts w:ascii="Times New Roman" w:hAnsi="Times New Roman" w:cs="Times New Roman"/>
                <w:b/>
                <w:sz w:val="24"/>
                <w:szCs w:val="24"/>
              </w:rPr>
            </w:pPr>
          </w:p>
          <w:p w14:paraId="14B430FB"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Per unit(£)</w:t>
            </w:r>
          </w:p>
        </w:tc>
        <w:tc>
          <w:tcPr>
            <w:tcW w:w="1260" w:type="dxa"/>
            <w:noWrap/>
            <w:hideMark/>
          </w:tcPr>
          <w:p w14:paraId="5FC7BF16" w14:textId="77777777" w:rsidR="00081301" w:rsidRPr="00574A1C" w:rsidRDefault="00081301" w:rsidP="006B00E1">
            <w:pPr>
              <w:spacing w:line="360" w:lineRule="auto"/>
              <w:jc w:val="both"/>
              <w:rPr>
                <w:rFonts w:ascii="Times New Roman" w:hAnsi="Times New Roman" w:cs="Times New Roman"/>
                <w:b/>
                <w:sz w:val="24"/>
                <w:szCs w:val="24"/>
              </w:rPr>
            </w:pPr>
          </w:p>
          <w:p w14:paraId="0CFA87C9"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Actual(£)</w:t>
            </w:r>
          </w:p>
        </w:tc>
        <w:tc>
          <w:tcPr>
            <w:tcW w:w="1260" w:type="dxa"/>
            <w:noWrap/>
            <w:hideMark/>
          </w:tcPr>
          <w:p w14:paraId="0237E6DE" w14:textId="77777777" w:rsidR="00081301" w:rsidRPr="00574A1C" w:rsidRDefault="00081301" w:rsidP="006B00E1">
            <w:pPr>
              <w:spacing w:line="360" w:lineRule="auto"/>
              <w:jc w:val="both"/>
              <w:rPr>
                <w:rFonts w:ascii="Times New Roman" w:hAnsi="Times New Roman" w:cs="Times New Roman"/>
                <w:b/>
                <w:sz w:val="24"/>
                <w:szCs w:val="24"/>
              </w:rPr>
            </w:pPr>
          </w:p>
          <w:p w14:paraId="35A072A5"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Per unit(£)</w:t>
            </w:r>
          </w:p>
        </w:tc>
        <w:tc>
          <w:tcPr>
            <w:tcW w:w="1115" w:type="dxa"/>
            <w:noWrap/>
            <w:hideMark/>
          </w:tcPr>
          <w:p w14:paraId="675AECEC"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Variance amount (£)</w:t>
            </w:r>
          </w:p>
        </w:tc>
        <w:tc>
          <w:tcPr>
            <w:tcW w:w="1243" w:type="dxa"/>
            <w:noWrap/>
            <w:hideMark/>
          </w:tcPr>
          <w:p w14:paraId="2640076E"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Variance Percentage (%)</w:t>
            </w:r>
          </w:p>
        </w:tc>
      </w:tr>
      <w:tr w:rsidR="00574A1C" w:rsidRPr="00574A1C" w14:paraId="182D3220" w14:textId="77777777" w:rsidTr="00081301">
        <w:trPr>
          <w:trHeight w:val="300"/>
        </w:trPr>
        <w:tc>
          <w:tcPr>
            <w:tcW w:w="1992" w:type="dxa"/>
            <w:noWrap/>
            <w:hideMark/>
          </w:tcPr>
          <w:p w14:paraId="556EEF51"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Sales</w:t>
            </w:r>
          </w:p>
        </w:tc>
        <w:tc>
          <w:tcPr>
            <w:tcW w:w="1444" w:type="dxa"/>
            <w:noWrap/>
            <w:hideMark/>
          </w:tcPr>
          <w:p w14:paraId="1BDFDB35"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2500000</w:t>
            </w:r>
          </w:p>
        </w:tc>
        <w:tc>
          <w:tcPr>
            <w:tcW w:w="1262" w:type="dxa"/>
            <w:noWrap/>
            <w:hideMark/>
          </w:tcPr>
          <w:p w14:paraId="75E94AF4"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25</w:t>
            </w:r>
          </w:p>
        </w:tc>
        <w:tc>
          <w:tcPr>
            <w:tcW w:w="1260" w:type="dxa"/>
            <w:noWrap/>
            <w:hideMark/>
          </w:tcPr>
          <w:p w14:paraId="11ED7684"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1600000</w:t>
            </w:r>
          </w:p>
        </w:tc>
        <w:tc>
          <w:tcPr>
            <w:tcW w:w="1260" w:type="dxa"/>
            <w:noWrap/>
            <w:hideMark/>
          </w:tcPr>
          <w:p w14:paraId="5DE873CD"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20</w:t>
            </w:r>
          </w:p>
        </w:tc>
        <w:tc>
          <w:tcPr>
            <w:tcW w:w="1115" w:type="dxa"/>
            <w:noWrap/>
            <w:hideMark/>
          </w:tcPr>
          <w:p w14:paraId="39AF751C"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-900000</w:t>
            </w:r>
          </w:p>
        </w:tc>
        <w:tc>
          <w:tcPr>
            <w:tcW w:w="1243" w:type="dxa"/>
            <w:noWrap/>
            <w:hideMark/>
          </w:tcPr>
          <w:p w14:paraId="1B2C93C2"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-0.36</w:t>
            </w:r>
          </w:p>
        </w:tc>
      </w:tr>
      <w:tr w:rsidR="00574A1C" w:rsidRPr="00574A1C" w14:paraId="7E4599AA" w14:textId="77777777" w:rsidTr="00081301">
        <w:trPr>
          <w:trHeight w:val="300"/>
        </w:trPr>
        <w:tc>
          <w:tcPr>
            <w:tcW w:w="1992" w:type="dxa"/>
            <w:noWrap/>
            <w:hideMark/>
          </w:tcPr>
          <w:p w14:paraId="18E8B564"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Less,</w:t>
            </w:r>
          </w:p>
        </w:tc>
        <w:tc>
          <w:tcPr>
            <w:tcW w:w="1444" w:type="dxa"/>
            <w:noWrap/>
            <w:hideMark/>
          </w:tcPr>
          <w:p w14:paraId="328386E9" w14:textId="77777777" w:rsidR="00081301" w:rsidRPr="00574A1C" w:rsidRDefault="00081301" w:rsidP="006B00E1">
            <w:pPr>
              <w:spacing w:line="360" w:lineRule="auto"/>
              <w:jc w:val="both"/>
              <w:rPr>
                <w:rFonts w:ascii="Times New Roman" w:hAnsi="Times New Roman" w:cs="Times New Roman"/>
                <w:sz w:val="24"/>
                <w:szCs w:val="24"/>
              </w:rPr>
            </w:pPr>
          </w:p>
        </w:tc>
        <w:tc>
          <w:tcPr>
            <w:tcW w:w="1262" w:type="dxa"/>
            <w:noWrap/>
            <w:hideMark/>
          </w:tcPr>
          <w:p w14:paraId="7ADB5A5A"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w:t>
            </w:r>
          </w:p>
        </w:tc>
        <w:tc>
          <w:tcPr>
            <w:tcW w:w="1260" w:type="dxa"/>
            <w:noWrap/>
            <w:hideMark/>
          </w:tcPr>
          <w:p w14:paraId="4C263A5C" w14:textId="77777777" w:rsidR="00081301" w:rsidRPr="00574A1C" w:rsidRDefault="00081301" w:rsidP="006B00E1">
            <w:pPr>
              <w:spacing w:line="360" w:lineRule="auto"/>
              <w:jc w:val="both"/>
              <w:rPr>
                <w:rFonts w:ascii="Times New Roman" w:hAnsi="Times New Roman" w:cs="Times New Roman"/>
                <w:sz w:val="24"/>
                <w:szCs w:val="24"/>
              </w:rPr>
            </w:pPr>
          </w:p>
        </w:tc>
        <w:tc>
          <w:tcPr>
            <w:tcW w:w="1260" w:type="dxa"/>
            <w:noWrap/>
            <w:hideMark/>
          </w:tcPr>
          <w:p w14:paraId="7199CB70"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w:t>
            </w:r>
          </w:p>
        </w:tc>
        <w:tc>
          <w:tcPr>
            <w:tcW w:w="1115" w:type="dxa"/>
            <w:noWrap/>
            <w:hideMark/>
          </w:tcPr>
          <w:p w14:paraId="341E76BB"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w:t>
            </w:r>
          </w:p>
        </w:tc>
        <w:tc>
          <w:tcPr>
            <w:tcW w:w="1243" w:type="dxa"/>
            <w:noWrap/>
            <w:hideMark/>
          </w:tcPr>
          <w:p w14:paraId="0FBDC545" w14:textId="77777777" w:rsidR="00081301" w:rsidRPr="00574A1C" w:rsidRDefault="00081301" w:rsidP="006B00E1">
            <w:pPr>
              <w:spacing w:line="360" w:lineRule="auto"/>
              <w:jc w:val="both"/>
              <w:rPr>
                <w:rFonts w:ascii="Times New Roman" w:hAnsi="Times New Roman" w:cs="Times New Roman"/>
                <w:sz w:val="24"/>
                <w:szCs w:val="24"/>
              </w:rPr>
            </w:pPr>
          </w:p>
        </w:tc>
      </w:tr>
      <w:tr w:rsidR="00574A1C" w:rsidRPr="00574A1C" w14:paraId="15642E0E" w14:textId="77777777" w:rsidTr="00081301">
        <w:trPr>
          <w:trHeight w:val="300"/>
        </w:trPr>
        <w:tc>
          <w:tcPr>
            <w:tcW w:w="1992" w:type="dxa"/>
            <w:noWrap/>
            <w:hideMark/>
          </w:tcPr>
          <w:p w14:paraId="4F251867"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Variable costs</w:t>
            </w:r>
          </w:p>
        </w:tc>
        <w:tc>
          <w:tcPr>
            <w:tcW w:w="1444" w:type="dxa"/>
            <w:noWrap/>
            <w:hideMark/>
          </w:tcPr>
          <w:p w14:paraId="5D25F4D1" w14:textId="77777777" w:rsidR="00081301" w:rsidRPr="00574A1C" w:rsidRDefault="00081301" w:rsidP="006B00E1">
            <w:pPr>
              <w:spacing w:line="360" w:lineRule="auto"/>
              <w:jc w:val="both"/>
              <w:rPr>
                <w:rFonts w:ascii="Times New Roman" w:hAnsi="Times New Roman" w:cs="Times New Roman"/>
                <w:sz w:val="24"/>
                <w:szCs w:val="24"/>
              </w:rPr>
            </w:pPr>
          </w:p>
        </w:tc>
        <w:tc>
          <w:tcPr>
            <w:tcW w:w="1262" w:type="dxa"/>
            <w:noWrap/>
            <w:hideMark/>
          </w:tcPr>
          <w:p w14:paraId="142DE81F"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w:t>
            </w:r>
          </w:p>
        </w:tc>
        <w:tc>
          <w:tcPr>
            <w:tcW w:w="1260" w:type="dxa"/>
            <w:noWrap/>
            <w:hideMark/>
          </w:tcPr>
          <w:p w14:paraId="402E99D8" w14:textId="77777777" w:rsidR="00081301" w:rsidRPr="00574A1C" w:rsidRDefault="00081301" w:rsidP="006B00E1">
            <w:pPr>
              <w:spacing w:line="360" w:lineRule="auto"/>
              <w:jc w:val="both"/>
              <w:rPr>
                <w:rFonts w:ascii="Times New Roman" w:hAnsi="Times New Roman" w:cs="Times New Roman"/>
                <w:sz w:val="24"/>
                <w:szCs w:val="24"/>
              </w:rPr>
            </w:pPr>
          </w:p>
        </w:tc>
        <w:tc>
          <w:tcPr>
            <w:tcW w:w="1260" w:type="dxa"/>
            <w:noWrap/>
            <w:hideMark/>
          </w:tcPr>
          <w:p w14:paraId="56D0D03B"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w:t>
            </w:r>
          </w:p>
        </w:tc>
        <w:tc>
          <w:tcPr>
            <w:tcW w:w="1115" w:type="dxa"/>
            <w:noWrap/>
            <w:hideMark/>
          </w:tcPr>
          <w:p w14:paraId="23D13C54"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w:t>
            </w:r>
          </w:p>
        </w:tc>
        <w:tc>
          <w:tcPr>
            <w:tcW w:w="1243" w:type="dxa"/>
            <w:noWrap/>
            <w:hideMark/>
          </w:tcPr>
          <w:p w14:paraId="2D0434A3" w14:textId="77777777" w:rsidR="00081301" w:rsidRPr="00574A1C" w:rsidRDefault="00081301" w:rsidP="006B00E1">
            <w:pPr>
              <w:spacing w:line="360" w:lineRule="auto"/>
              <w:jc w:val="both"/>
              <w:rPr>
                <w:rFonts w:ascii="Times New Roman" w:hAnsi="Times New Roman" w:cs="Times New Roman"/>
                <w:sz w:val="24"/>
                <w:szCs w:val="24"/>
              </w:rPr>
            </w:pPr>
          </w:p>
        </w:tc>
      </w:tr>
      <w:tr w:rsidR="00574A1C" w:rsidRPr="00574A1C" w14:paraId="5EBF9024" w14:textId="77777777" w:rsidTr="00081301">
        <w:trPr>
          <w:trHeight w:val="300"/>
        </w:trPr>
        <w:tc>
          <w:tcPr>
            <w:tcW w:w="1992" w:type="dxa"/>
            <w:noWrap/>
            <w:hideMark/>
          </w:tcPr>
          <w:p w14:paraId="3F478496"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Materials</w:t>
            </w:r>
          </w:p>
        </w:tc>
        <w:tc>
          <w:tcPr>
            <w:tcW w:w="1444" w:type="dxa"/>
            <w:noWrap/>
            <w:hideMark/>
          </w:tcPr>
          <w:p w14:paraId="35B63C7E"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250000</w:t>
            </w:r>
          </w:p>
        </w:tc>
        <w:tc>
          <w:tcPr>
            <w:tcW w:w="1262" w:type="dxa"/>
            <w:noWrap/>
            <w:hideMark/>
          </w:tcPr>
          <w:p w14:paraId="2B3B8AFC"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2.5</w:t>
            </w:r>
          </w:p>
        </w:tc>
        <w:tc>
          <w:tcPr>
            <w:tcW w:w="1260" w:type="dxa"/>
            <w:noWrap/>
            <w:hideMark/>
          </w:tcPr>
          <w:p w14:paraId="264FBDE4"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280,000</w:t>
            </w:r>
          </w:p>
        </w:tc>
        <w:tc>
          <w:tcPr>
            <w:tcW w:w="1260" w:type="dxa"/>
            <w:noWrap/>
            <w:hideMark/>
          </w:tcPr>
          <w:p w14:paraId="5C348D39"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3.5</w:t>
            </w:r>
          </w:p>
        </w:tc>
        <w:tc>
          <w:tcPr>
            <w:tcW w:w="1115" w:type="dxa"/>
            <w:noWrap/>
            <w:hideMark/>
          </w:tcPr>
          <w:p w14:paraId="671AA2CA"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30000</w:t>
            </w:r>
          </w:p>
        </w:tc>
        <w:tc>
          <w:tcPr>
            <w:tcW w:w="1243" w:type="dxa"/>
            <w:noWrap/>
            <w:hideMark/>
          </w:tcPr>
          <w:p w14:paraId="03E40C7B"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0.12</w:t>
            </w:r>
          </w:p>
        </w:tc>
      </w:tr>
      <w:tr w:rsidR="00574A1C" w:rsidRPr="00574A1C" w14:paraId="77F0D07B" w14:textId="77777777" w:rsidTr="00081301">
        <w:trPr>
          <w:trHeight w:val="300"/>
        </w:trPr>
        <w:tc>
          <w:tcPr>
            <w:tcW w:w="1992" w:type="dxa"/>
            <w:noWrap/>
            <w:hideMark/>
          </w:tcPr>
          <w:p w14:paraId="76099D86"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Labor</w:t>
            </w:r>
          </w:p>
        </w:tc>
        <w:tc>
          <w:tcPr>
            <w:tcW w:w="1444" w:type="dxa"/>
            <w:noWrap/>
            <w:hideMark/>
          </w:tcPr>
          <w:p w14:paraId="69ED25D2"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400000</w:t>
            </w:r>
          </w:p>
        </w:tc>
        <w:tc>
          <w:tcPr>
            <w:tcW w:w="1262" w:type="dxa"/>
            <w:noWrap/>
            <w:hideMark/>
          </w:tcPr>
          <w:p w14:paraId="49D0EB24"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4</w:t>
            </w:r>
          </w:p>
        </w:tc>
        <w:tc>
          <w:tcPr>
            <w:tcW w:w="1260" w:type="dxa"/>
            <w:noWrap/>
            <w:hideMark/>
          </w:tcPr>
          <w:p w14:paraId="6ED99599"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440,000</w:t>
            </w:r>
          </w:p>
        </w:tc>
        <w:tc>
          <w:tcPr>
            <w:tcW w:w="1260" w:type="dxa"/>
            <w:noWrap/>
            <w:hideMark/>
          </w:tcPr>
          <w:p w14:paraId="2C4D0066"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5.5</w:t>
            </w:r>
          </w:p>
        </w:tc>
        <w:tc>
          <w:tcPr>
            <w:tcW w:w="1115" w:type="dxa"/>
            <w:noWrap/>
            <w:hideMark/>
          </w:tcPr>
          <w:p w14:paraId="21151F99"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40000</w:t>
            </w:r>
          </w:p>
        </w:tc>
        <w:tc>
          <w:tcPr>
            <w:tcW w:w="1243" w:type="dxa"/>
            <w:noWrap/>
            <w:hideMark/>
          </w:tcPr>
          <w:p w14:paraId="426A028E"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0.10</w:t>
            </w:r>
          </w:p>
        </w:tc>
      </w:tr>
      <w:tr w:rsidR="00574A1C" w:rsidRPr="00574A1C" w14:paraId="7B9190CD" w14:textId="77777777" w:rsidTr="00081301">
        <w:trPr>
          <w:trHeight w:val="300"/>
        </w:trPr>
        <w:tc>
          <w:tcPr>
            <w:tcW w:w="1992" w:type="dxa"/>
            <w:noWrap/>
            <w:hideMark/>
          </w:tcPr>
          <w:p w14:paraId="6C7B0926"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Overhead</w:t>
            </w:r>
          </w:p>
        </w:tc>
        <w:tc>
          <w:tcPr>
            <w:tcW w:w="1444" w:type="dxa"/>
            <w:noWrap/>
            <w:hideMark/>
          </w:tcPr>
          <w:p w14:paraId="471AEA6B"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150000</w:t>
            </w:r>
          </w:p>
        </w:tc>
        <w:tc>
          <w:tcPr>
            <w:tcW w:w="1262" w:type="dxa"/>
            <w:noWrap/>
            <w:hideMark/>
          </w:tcPr>
          <w:p w14:paraId="6E9FEF33"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1.5</w:t>
            </w:r>
          </w:p>
        </w:tc>
        <w:tc>
          <w:tcPr>
            <w:tcW w:w="1260" w:type="dxa"/>
            <w:noWrap/>
            <w:hideMark/>
          </w:tcPr>
          <w:p w14:paraId="08A859B0"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120,000</w:t>
            </w:r>
          </w:p>
        </w:tc>
        <w:tc>
          <w:tcPr>
            <w:tcW w:w="1260" w:type="dxa"/>
            <w:noWrap/>
            <w:hideMark/>
          </w:tcPr>
          <w:p w14:paraId="3D85669E"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1.5</w:t>
            </w:r>
          </w:p>
        </w:tc>
        <w:tc>
          <w:tcPr>
            <w:tcW w:w="1115" w:type="dxa"/>
            <w:noWrap/>
            <w:hideMark/>
          </w:tcPr>
          <w:p w14:paraId="41BE7F49"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-30000</w:t>
            </w:r>
          </w:p>
        </w:tc>
        <w:tc>
          <w:tcPr>
            <w:tcW w:w="1243" w:type="dxa"/>
            <w:noWrap/>
            <w:hideMark/>
          </w:tcPr>
          <w:p w14:paraId="4425DCB9"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-0.20</w:t>
            </w:r>
          </w:p>
        </w:tc>
      </w:tr>
      <w:tr w:rsidR="00574A1C" w:rsidRPr="00574A1C" w14:paraId="0FFF495D" w14:textId="77777777" w:rsidTr="00081301">
        <w:trPr>
          <w:trHeight w:val="300"/>
        </w:trPr>
        <w:tc>
          <w:tcPr>
            <w:tcW w:w="1992" w:type="dxa"/>
            <w:noWrap/>
            <w:hideMark/>
          </w:tcPr>
          <w:p w14:paraId="1A6D0262"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Contribution</w:t>
            </w:r>
          </w:p>
        </w:tc>
        <w:tc>
          <w:tcPr>
            <w:tcW w:w="1444" w:type="dxa"/>
            <w:noWrap/>
            <w:hideMark/>
          </w:tcPr>
          <w:p w14:paraId="63013175"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1700000</w:t>
            </w:r>
          </w:p>
        </w:tc>
        <w:tc>
          <w:tcPr>
            <w:tcW w:w="1262" w:type="dxa"/>
            <w:noWrap/>
            <w:hideMark/>
          </w:tcPr>
          <w:p w14:paraId="3FD336C3"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17</w:t>
            </w:r>
          </w:p>
        </w:tc>
        <w:tc>
          <w:tcPr>
            <w:tcW w:w="1260" w:type="dxa"/>
            <w:noWrap/>
            <w:hideMark/>
          </w:tcPr>
          <w:p w14:paraId="24E8A7D7"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1,160,000</w:t>
            </w:r>
          </w:p>
        </w:tc>
        <w:tc>
          <w:tcPr>
            <w:tcW w:w="1260" w:type="dxa"/>
            <w:noWrap/>
            <w:hideMark/>
          </w:tcPr>
          <w:p w14:paraId="0C7BA426"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14.5</w:t>
            </w:r>
          </w:p>
        </w:tc>
        <w:tc>
          <w:tcPr>
            <w:tcW w:w="1115" w:type="dxa"/>
            <w:noWrap/>
            <w:hideMark/>
          </w:tcPr>
          <w:p w14:paraId="7E54EC64"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-540000</w:t>
            </w:r>
          </w:p>
        </w:tc>
        <w:tc>
          <w:tcPr>
            <w:tcW w:w="1243" w:type="dxa"/>
            <w:noWrap/>
            <w:hideMark/>
          </w:tcPr>
          <w:p w14:paraId="1AFDA713"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-0.32</w:t>
            </w:r>
          </w:p>
        </w:tc>
      </w:tr>
      <w:tr w:rsidR="00574A1C" w:rsidRPr="00574A1C" w14:paraId="2B16DFE9" w14:textId="77777777" w:rsidTr="00081301">
        <w:trPr>
          <w:trHeight w:val="300"/>
        </w:trPr>
        <w:tc>
          <w:tcPr>
            <w:tcW w:w="1992" w:type="dxa"/>
            <w:noWrap/>
            <w:hideMark/>
          </w:tcPr>
          <w:p w14:paraId="4FAE36DF"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Fixed overheads:</w:t>
            </w:r>
          </w:p>
        </w:tc>
        <w:tc>
          <w:tcPr>
            <w:tcW w:w="1444" w:type="dxa"/>
            <w:noWrap/>
            <w:hideMark/>
          </w:tcPr>
          <w:p w14:paraId="697BEACA" w14:textId="77777777" w:rsidR="00081301" w:rsidRPr="00574A1C" w:rsidRDefault="00081301" w:rsidP="006B00E1">
            <w:pPr>
              <w:spacing w:line="360" w:lineRule="auto"/>
              <w:jc w:val="both"/>
              <w:rPr>
                <w:rFonts w:ascii="Times New Roman" w:hAnsi="Times New Roman" w:cs="Times New Roman"/>
                <w:sz w:val="24"/>
                <w:szCs w:val="24"/>
              </w:rPr>
            </w:pPr>
          </w:p>
        </w:tc>
        <w:tc>
          <w:tcPr>
            <w:tcW w:w="1262" w:type="dxa"/>
            <w:noWrap/>
            <w:hideMark/>
          </w:tcPr>
          <w:p w14:paraId="51EB4928"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w:t>
            </w:r>
          </w:p>
        </w:tc>
        <w:tc>
          <w:tcPr>
            <w:tcW w:w="1260" w:type="dxa"/>
            <w:noWrap/>
            <w:hideMark/>
          </w:tcPr>
          <w:p w14:paraId="4A627473" w14:textId="77777777" w:rsidR="00081301" w:rsidRPr="00574A1C" w:rsidRDefault="00081301" w:rsidP="006B00E1">
            <w:pPr>
              <w:spacing w:line="360" w:lineRule="auto"/>
              <w:jc w:val="both"/>
              <w:rPr>
                <w:rFonts w:ascii="Times New Roman" w:hAnsi="Times New Roman" w:cs="Times New Roman"/>
                <w:sz w:val="24"/>
                <w:szCs w:val="24"/>
              </w:rPr>
            </w:pPr>
          </w:p>
        </w:tc>
        <w:tc>
          <w:tcPr>
            <w:tcW w:w="1260" w:type="dxa"/>
            <w:noWrap/>
            <w:hideMark/>
          </w:tcPr>
          <w:p w14:paraId="3E1A2F5A"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w:t>
            </w:r>
          </w:p>
        </w:tc>
        <w:tc>
          <w:tcPr>
            <w:tcW w:w="1115" w:type="dxa"/>
            <w:noWrap/>
            <w:hideMark/>
          </w:tcPr>
          <w:p w14:paraId="0D9765CB"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w:t>
            </w:r>
          </w:p>
        </w:tc>
        <w:tc>
          <w:tcPr>
            <w:tcW w:w="1243" w:type="dxa"/>
            <w:noWrap/>
            <w:hideMark/>
          </w:tcPr>
          <w:p w14:paraId="0428C4E9" w14:textId="77777777" w:rsidR="00081301" w:rsidRPr="00574A1C" w:rsidRDefault="00081301" w:rsidP="006B00E1">
            <w:pPr>
              <w:spacing w:line="360" w:lineRule="auto"/>
              <w:jc w:val="both"/>
              <w:rPr>
                <w:rFonts w:ascii="Times New Roman" w:hAnsi="Times New Roman" w:cs="Times New Roman"/>
                <w:sz w:val="24"/>
                <w:szCs w:val="24"/>
              </w:rPr>
            </w:pPr>
          </w:p>
        </w:tc>
      </w:tr>
      <w:tr w:rsidR="00574A1C" w:rsidRPr="00574A1C" w14:paraId="75C81080" w14:textId="77777777" w:rsidTr="00081301">
        <w:trPr>
          <w:trHeight w:val="300"/>
        </w:trPr>
        <w:tc>
          <w:tcPr>
            <w:tcW w:w="1992" w:type="dxa"/>
            <w:noWrap/>
            <w:hideMark/>
          </w:tcPr>
          <w:p w14:paraId="2798A924"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Warehouse rental</w:t>
            </w:r>
          </w:p>
        </w:tc>
        <w:tc>
          <w:tcPr>
            <w:tcW w:w="1444" w:type="dxa"/>
            <w:noWrap/>
            <w:hideMark/>
          </w:tcPr>
          <w:p w14:paraId="269D8619"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200,000</w:t>
            </w:r>
          </w:p>
        </w:tc>
        <w:tc>
          <w:tcPr>
            <w:tcW w:w="1262" w:type="dxa"/>
            <w:noWrap/>
            <w:hideMark/>
          </w:tcPr>
          <w:p w14:paraId="042E3385"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2</w:t>
            </w:r>
          </w:p>
        </w:tc>
        <w:tc>
          <w:tcPr>
            <w:tcW w:w="1260" w:type="dxa"/>
            <w:noWrap/>
            <w:hideMark/>
          </w:tcPr>
          <w:p w14:paraId="7B7B1EE6"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170,000</w:t>
            </w:r>
          </w:p>
        </w:tc>
        <w:tc>
          <w:tcPr>
            <w:tcW w:w="1260" w:type="dxa"/>
            <w:noWrap/>
            <w:hideMark/>
          </w:tcPr>
          <w:p w14:paraId="3D5D567D"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2.125</w:t>
            </w:r>
          </w:p>
        </w:tc>
        <w:tc>
          <w:tcPr>
            <w:tcW w:w="1115" w:type="dxa"/>
            <w:noWrap/>
            <w:hideMark/>
          </w:tcPr>
          <w:p w14:paraId="40CBD9D8"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-30000</w:t>
            </w:r>
          </w:p>
        </w:tc>
        <w:tc>
          <w:tcPr>
            <w:tcW w:w="1243" w:type="dxa"/>
            <w:noWrap/>
            <w:hideMark/>
          </w:tcPr>
          <w:p w14:paraId="6771048A"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-0.15</w:t>
            </w:r>
          </w:p>
        </w:tc>
      </w:tr>
      <w:tr w:rsidR="00574A1C" w:rsidRPr="00574A1C" w14:paraId="116948A1" w14:textId="77777777" w:rsidTr="00081301">
        <w:trPr>
          <w:trHeight w:val="300"/>
        </w:trPr>
        <w:tc>
          <w:tcPr>
            <w:tcW w:w="1992" w:type="dxa"/>
            <w:noWrap/>
            <w:hideMark/>
          </w:tcPr>
          <w:p w14:paraId="172DEDB2"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Insurance</w:t>
            </w:r>
          </w:p>
        </w:tc>
        <w:tc>
          <w:tcPr>
            <w:tcW w:w="1444" w:type="dxa"/>
            <w:noWrap/>
            <w:hideMark/>
          </w:tcPr>
          <w:p w14:paraId="58048E6B"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100,000</w:t>
            </w:r>
          </w:p>
        </w:tc>
        <w:tc>
          <w:tcPr>
            <w:tcW w:w="1262" w:type="dxa"/>
            <w:noWrap/>
            <w:hideMark/>
          </w:tcPr>
          <w:p w14:paraId="41D88706"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1</w:t>
            </w:r>
          </w:p>
        </w:tc>
        <w:tc>
          <w:tcPr>
            <w:tcW w:w="1260" w:type="dxa"/>
            <w:noWrap/>
            <w:hideMark/>
          </w:tcPr>
          <w:p w14:paraId="2AC0B717"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100,000</w:t>
            </w:r>
          </w:p>
        </w:tc>
        <w:tc>
          <w:tcPr>
            <w:tcW w:w="1260" w:type="dxa"/>
            <w:noWrap/>
            <w:hideMark/>
          </w:tcPr>
          <w:p w14:paraId="3E3CB2E4"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1.25</w:t>
            </w:r>
          </w:p>
        </w:tc>
        <w:tc>
          <w:tcPr>
            <w:tcW w:w="1115" w:type="dxa"/>
            <w:noWrap/>
            <w:hideMark/>
          </w:tcPr>
          <w:p w14:paraId="39A79DE2"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w:t>
            </w:r>
          </w:p>
        </w:tc>
        <w:tc>
          <w:tcPr>
            <w:tcW w:w="1243" w:type="dxa"/>
            <w:noWrap/>
            <w:hideMark/>
          </w:tcPr>
          <w:p w14:paraId="6E60C4C2"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0.00</w:t>
            </w:r>
          </w:p>
        </w:tc>
      </w:tr>
      <w:tr w:rsidR="00574A1C" w:rsidRPr="00574A1C" w14:paraId="1DE00B86" w14:textId="77777777" w:rsidTr="00081301">
        <w:trPr>
          <w:trHeight w:val="300"/>
        </w:trPr>
        <w:tc>
          <w:tcPr>
            <w:tcW w:w="1992" w:type="dxa"/>
            <w:noWrap/>
            <w:hideMark/>
          </w:tcPr>
          <w:p w14:paraId="0F140F99"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Fulltime warehouse supervisor salary</w:t>
            </w:r>
          </w:p>
        </w:tc>
        <w:tc>
          <w:tcPr>
            <w:tcW w:w="1444" w:type="dxa"/>
            <w:noWrap/>
            <w:hideMark/>
          </w:tcPr>
          <w:p w14:paraId="0FA72286"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50,000</w:t>
            </w:r>
          </w:p>
        </w:tc>
        <w:tc>
          <w:tcPr>
            <w:tcW w:w="1262" w:type="dxa"/>
            <w:noWrap/>
            <w:hideMark/>
          </w:tcPr>
          <w:p w14:paraId="19E41C2A"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0.5</w:t>
            </w:r>
          </w:p>
        </w:tc>
        <w:tc>
          <w:tcPr>
            <w:tcW w:w="1260" w:type="dxa"/>
            <w:noWrap/>
            <w:hideMark/>
          </w:tcPr>
          <w:p w14:paraId="5F19348C"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35,000</w:t>
            </w:r>
          </w:p>
        </w:tc>
        <w:tc>
          <w:tcPr>
            <w:tcW w:w="1260" w:type="dxa"/>
            <w:noWrap/>
            <w:hideMark/>
          </w:tcPr>
          <w:p w14:paraId="6501CF06"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0.4375</w:t>
            </w:r>
          </w:p>
        </w:tc>
        <w:tc>
          <w:tcPr>
            <w:tcW w:w="1115" w:type="dxa"/>
            <w:noWrap/>
            <w:hideMark/>
          </w:tcPr>
          <w:p w14:paraId="1170162A"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-15000</w:t>
            </w:r>
          </w:p>
        </w:tc>
        <w:tc>
          <w:tcPr>
            <w:tcW w:w="1243" w:type="dxa"/>
            <w:noWrap/>
            <w:hideMark/>
          </w:tcPr>
          <w:p w14:paraId="140EFBD6" w14:textId="77777777" w:rsidR="00081301" w:rsidRPr="00574A1C" w:rsidRDefault="00081301"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-0.30</w:t>
            </w:r>
          </w:p>
        </w:tc>
      </w:tr>
      <w:tr w:rsidR="00081301" w:rsidRPr="00574A1C" w14:paraId="7645C6C4" w14:textId="77777777" w:rsidTr="00081301">
        <w:trPr>
          <w:trHeight w:val="300"/>
        </w:trPr>
        <w:tc>
          <w:tcPr>
            <w:tcW w:w="1992" w:type="dxa"/>
            <w:noWrap/>
            <w:hideMark/>
          </w:tcPr>
          <w:p w14:paraId="3726D1CC"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Profit (Loss)</w:t>
            </w:r>
          </w:p>
        </w:tc>
        <w:tc>
          <w:tcPr>
            <w:tcW w:w="1444" w:type="dxa"/>
            <w:noWrap/>
            <w:hideMark/>
          </w:tcPr>
          <w:p w14:paraId="674B48D6"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1,350,000</w:t>
            </w:r>
          </w:p>
        </w:tc>
        <w:tc>
          <w:tcPr>
            <w:tcW w:w="1262" w:type="dxa"/>
            <w:noWrap/>
            <w:hideMark/>
          </w:tcPr>
          <w:p w14:paraId="4E362FC1"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13.5</w:t>
            </w:r>
          </w:p>
        </w:tc>
        <w:tc>
          <w:tcPr>
            <w:tcW w:w="1260" w:type="dxa"/>
            <w:noWrap/>
            <w:hideMark/>
          </w:tcPr>
          <w:p w14:paraId="0FD2DC2D"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855,000</w:t>
            </w:r>
          </w:p>
        </w:tc>
        <w:tc>
          <w:tcPr>
            <w:tcW w:w="1260" w:type="dxa"/>
            <w:noWrap/>
            <w:hideMark/>
          </w:tcPr>
          <w:p w14:paraId="275574C1"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10.6875</w:t>
            </w:r>
          </w:p>
        </w:tc>
        <w:tc>
          <w:tcPr>
            <w:tcW w:w="1115" w:type="dxa"/>
            <w:noWrap/>
            <w:hideMark/>
          </w:tcPr>
          <w:p w14:paraId="146CD1C1"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-495000</w:t>
            </w:r>
          </w:p>
        </w:tc>
        <w:tc>
          <w:tcPr>
            <w:tcW w:w="1243" w:type="dxa"/>
            <w:noWrap/>
            <w:hideMark/>
          </w:tcPr>
          <w:p w14:paraId="2DB79116" w14:textId="77777777" w:rsidR="00081301" w:rsidRPr="00574A1C" w:rsidRDefault="00081301"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-0.37</w:t>
            </w:r>
          </w:p>
        </w:tc>
      </w:tr>
    </w:tbl>
    <w:p w14:paraId="6DE73BDF" w14:textId="77777777" w:rsidR="00081301" w:rsidRPr="00574A1C" w:rsidRDefault="00081301" w:rsidP="006B00E1">
      <w:pPr>
        <w:spacing w:line="360" w:lineRule="auto"/>
        <w:jc w:val="both"/>
        <w:rPr>
          <w:rFonts w:ascii="Times New Roman" w:hAnsi="Times New Roman" w:cs="Times New Roman"/>
          <w:sz w:val="24"/>
          <w:szCs w:val="24"/>
        </w:rPr>
      </w:pPr>
    </w:p>
    <w:p w14:paraId="5AF0BECA" w14:textId="77777777" w:rsidR="00547587" w:rsidRPr="00574A1C" w:rsidRDefault="00081301" w:rsidP="00E442BF">
      <w:pPr>
        <w:spacing w:line="360" w:lineRule="auto"/>
        <w:jc w:val="center"/>
        <w:rPr>
          <w:rFonts w:ascii="Times New Roman" w:hAnsi="Times New Roman" w:cs="Times New Roman"/>
          <w:sz w:val="24"/>
          <w:szCs w:val="24"/>
        </w:rPr>
      </w:pPr>
      <w:r w:rsidRPr="00574A1C">
        <w:rPr>
          <w:rFonts w:ascii="Times New Roman" w:hAnsi="Times New Roman" w:cs="Times New Roman"/>
          <w:noProof/>
          <w:sz w:val="24"/>
          <w:szCs w:val="24"/>
        </w:rPr>
        <w:lastRenderedPageBreak/>
        <w:drawing>
          <wp:inline distT="0" distB="0" distL="0" distR="0" wp14:anchorId="3BA3AE32" wp14:editId="115E7B6D">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0D4310F" w14:textId="77777777" w:rsidR="00081301" w:rsidRPr="00574A1C" w:rsidRDefault="00547587" w:rsidP="00574A1C">
      <w:pPr>
        <w:pStyle w:val="Heading2"/>
        <w:rPr>
          <w:color w:val="auto"/>
        </w:rPr>
      </w:pPr>
      <w:bookmarkStart w:id="6" w:name="_Toc69407293"/>
      <w:r w:rsidRPr="00574A1C">
        <w:rPr>
          <w:color w:val="auto"/>
        </w:rPr>
        <w:t>Performance analysis</w:t>
      </w:r>
      <w:bookmarkEnd w:id="6"/>
    </w:p>
    <w:p w14:paraId="476AF8F2" w14:textId="77777777" w:rsidR="00881137" w:rsidRPr="00574A1C" w:rsidRDefault="00881137" w:rsidP="006B00E1">
      <w:p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According to the above analysis</w:t>
      </w:r>
      <w:r w:rsidR="00574A1C">
        <w:rPr>
          <w:rFonts w:ascii="Times New Roman" w:eastAsia="Arial" w:hAnsi="Times New Roman" w:cs="Times New Roman"/>
          <w:sz w:val="24"/>
          <w:szCs w:val="24"/>
        </w:rPr>
        <w:t>,</w:t>
      </w:r>
      <w:r w:rsidRPr="00574A1C">
        <w:rPr>
          <w:rFonts w:ascii="Times New Roman" w:eastAsia="Arial" w:hAnsi="Times New Roman" w:cs="Times New Roman"/>
          <w:sz w:val="24"/>
          <w:szCs w:val="24"/>
        </w:rPr>
        <w:t xml:space="preserve"> the impac</w:t>
      </w:r>
      <w:r w:rsidR="00574A1C">
        <w:rPr>
          <w:rFonts w:ascii="Times New Roman" w:eastAsia="Arial" w:hAnsi="Times New Roman" w:cs="Times New Roman"/>
          <w:sz w:val="24"/>
          <w:szCs w:val="24"/>
        </w:rPr>
        <w:t xml:space="preserve">t of covid-19 is very clearly </w:t>
      </w:r>
      <w:r w:rsidRPr="00574A1C">
        <w:rPr>
          <w:rFonts w:ascii="Times New Roman" w:eastAsia="Arial" w:hAnsi="Times New Roman" w:cs="Times New Roman"/>
          <w:sz w:val="24"/>
          <w:szCs w:val="24"/>
        </w:rPr>
        <w:t xml:space="preserve">depicted in the actual performance of Amana Limited. The budget itself was </w:t>
      </w:r>
      <w:r w:rsidR="00F56B61">
        <w:rPr>
          <w:rFonts w:ascii="Times New Roman" w:eastAsia="Arial" w:hAnsi="Times New Roman" w:cs="Times New Roman"/>
          <w:sz w:val="24"/>
          <w:szCs w:val="24"/>
        </w:rPr>
        <w:t xml:space="preserve">£ </w:t>
      </w:r>
      <w:r w:rsidRPr="00574A1C">
        <w:rPr>
          <w:rFonts w:ascii="Times New Roman" w:eastAsia="Arial" w:hAnsi="Times New Roman" w:cs="Times New Roman"/>
          <w:sz w:val="24"/>
          <w:szCs w:val="24"/>
        </w:rPr>
        <w:t>250000, what is the act</w:t>
      </w:r>
      <w:r w:rsidR="00F56B61">
        <w:rPr>
          <w:rFonts w:ascii="Times New Roman" w:eastAsia="Arial" w:hAnsi="Times New Roman" w:cs="Times New Roman"/>
          <w:sz w:val="24"/>
          <w:szCs w:val="24"/>
        </w:rPr>
        <w:t xml:space="preserve">ual service is only </w:t>
      </w:r>
      <w:r w:rsidR="00F56B61" w:rsidRPr="00F56B61">
        <w:rPr>
          <w:rFonts w:ascii="Times New Roman" w:eastAsia="Arial" w:hAnsi="Times New Roman" w:cs="Times New Roman"/>
          <w:sz w:val="24"/>
          <w:szCs w:val="24"/>
        </w:rPr>
        <w:t xml:space="preserve">£ </w:t>
      </w:r>
      <w:r w:rsidR="00F56B61">
        <w:rPr>
          <w:rFonts w:ascii="Times New Roman" w:eastAsia="Arial" w:hAnsi="Times New Roman" w:cs="Times New Roman"/>
          <w:sz w:val="24"/>
          <w:szCs w:val="24"/>
        </w:rPr>
        <w:t xml:space="preserve">160000. </w:t>
      </w:r>
      <w:r w:rsidRPr="00574A1C">
        <w:rPr>
          <w:rFonts w:ascii="Times New Roman" w:eastAsia="Arial" w:hAnsi="Times New Roman" w:cs="Times New Roman"/>
          <w:sz w:val="24"/>
          <w:szCs w:val="24"/>
        </w:rPr>
        <w:t xml:space="preserve">-36% derivation is found in the sales figure and it is surely the impact of lock down situation. </w:t>
      </w:r>
      <w:r w:rsidR="00F56B61" w:rsidRPr="00574A1C">
        <w:rPr>
          <w:rFonts w:ascii="Times New Roman" w:eastAsia="Arial" w:hAnsi="Times New Roman" w:cs="Times New Roman"/>
          <w:sz w:val="24"/>
          <w:szCs w:val="24"/>
        </w:rPr>
        <w:t xml:space="preserve">Sales per unit </w:t>
      </w:r>
      <w:r w:rsidR="00F56B61">
        <w:rPr>
          <w:rFonts w:ascii="Times New Roman" w:eastAsia="Arial" w:hAnsi="Times New Roman" w:cs="Times New Roman"/>
          <w:sz w:val="24"/>
          <w:szCs w:val="24"/>
        </w:rPr>
        <w:t xml:space="preserve">are </w:t>
      </w:r>
      <w:r w:rsidR="00F56B61" w:rsidRPr="00F56B61">
        <w:rPr>
          <w:rFonts w:ascii="Times New Roman" w:eastAsia="Arial" w:hAnsi="Times New Roman" w:cs="Times New Roman"/>
          <w:sz w:val="24"/>
          <w:szCs w:val="24"/>
        </w:rPr>
        <w:t xml:space="preserve">£ </w:t>
      </w:r>
      <w:r w:rsidR="00F56B61">
        <w:rPr>
          <w:rFonts w:ascii="Times New Roman" w:eastAsia="Arial" w:hAnsi="Times New Roman" w:cs="Times New Roman"/>
          <w:sz w:val="24"/>
          <w:szCs w:val="24"/>
        </w:rPr>
        <w:t>20 and in</w:t>
      </w:r>
      <w:r w:rsidRPr="00574A1C">
        <w:rPr>
          <w:rFonts w:ascii="Times New Roman" w:eastAsia="Arial" w:hAnsi="Times New Roman" w:cs="Times New Roman"/>
          <w:sz w:val="24"/>
          <w:szCs w:val="24"/>
        </w:rPr>
        <w:t xml:space="preserve"> the budgeted figure</w:t>
      </w:r>
      <w:r w:rsidR="00F56B61">
        <w:rPr>
          <w:rFonts w:ascii="Times New Roman" w:eastAsia="Arial" w:hAnsi="Times New Roman" w:cs="Times New Roman"/>
          <w:sz w:val="24"/>
          <w:szCs w:val="24"/>
        </w:rPr>
        <w:t xml:space="preserve"> it</w:t>
      </w:r>
      <w:r w:rsidRPr="00574A1C">
        <w:rPr>
          <w:rFonts w:ascii="Times New Roman" w:eastAsia="Arial" w:hAnsi="Times New Roman" w:cs="Times New Roman"/>
          <w:sz w:val="24"/>
          <w:szCs w:val="24"/>
        </w:rPr>
        <w:t xml:space="preserve"> was 25 pound per unit. There are various components of variable costs like material, labor and overhead. Except overhead cost, all other variable costs per unit increased substantially in the actual case over the budgeted one. In case of variable overhead, the percentage of decrease is -20%. Warehouse rental cost decreased by 15% and insurance cost remained unchanged. On the other hand the full time house professor salary decreased by </w:t>
      </w:r>
      <w:r w:rsidR="00F56B61">
        <w:rPr>
          <w:rFonts w:ascii="Times New Roman" w:eastAsia="Arial" w:hAnsi="Times New Roman" w:cs="Times New Roman"/>
          <w:sz w:val="24"/>
          <w:szCs w:val="24"/>
        </w:rPr>
        <w:t xml:space="preserve">£ </w:t>
      </w:r>
      <w:r w:rsidRPr="00574A1C">
        <w:rPr>
          <w:rFonts w:ascii="Times New Roman" w:eastAsia="Arial" w:hAnsi="Times New Roman" w:cs="Times New Roman"/>
          <w:sz w:val="24"/>
          <w:szCs w:val="24"/>
        </w:rPr>
        <w:t xml:space="preserve">15000. The budgeted profit was </w:t>
      </w:r>
      <w:r w:rsidR="00F56B61">
        <w:rPr>
          <w:rFonts w:ascii="Times New Roman" w:eastAsia="Arial" w:hAnsi="Times New Roman" w:cs="Times New Roman"/>
          <w:sz w:val="24"/>
          <w:szCs w:val="24"/>
        </w:rPr>
        <w:t xml:space="preserve">£ 1350000 </w:t>
      </w:r>
      <w:r w:rsidRPr="00574A1C">
        <w:rPr>
          <w:rFonts w:ascii="Times New Roman" w:eastAsia="Arial" w:hAnsi="Times New Roman" w:cs="Times New Roman"/>
          <w:sz w:val="24"/>
          <w:szCs w:val="24"/>
        </w:rPr>
        <w:t xml:space="preserve">and the actual profit earned by the organization is only </w:t>
      </w:r>
      <w:r w:rsidR="00F56B61">
        <w:rPr>
          <w:rFonts w:ascii="Times New Roman" w:eastAsia="Arial" w:hAnsi="Times New Roman" w:cs="Times New Roman"/>
          <w:sz w:val="24"/>
          <w:szCs w:val="24"/>
        </w:rPr>
        <w:t xml:space="preserve">£ 855000 </w:t>
      </w:r>
      <w:r w:rsidRPr="00574A1C">
        <w:rPr>
          <w:rFonts w:ascii="Times New Roman" w:eastAsia="Arial" w:hAnsi="Times New Roman" w:cs="Times New Roman"/>
          <w:sz w:val="24"/>
          <w:szCs w:val="24"/>
        </w:rPr>
        <w:t>. That is there is a deviation of 37% between the budgeted and actual profit. It is very clear that the pandemic situation has adversely affected the tourism industry and the Amana Limited is not an exceptional unit in the industry. Some measures can be taken by the company for the diversification of business risk factors associated with organization.</w:t>
      </w:r>
    </w:p>
    <w:p w14:paraId="6DDD365A" w14:textId="77777777" w:rsidR="00881137" w:rsidRPr="00574A1C" w:rsidRDefault="00881137" w:rsidP="006B00E1">
      <w:pPr>
        <w:spacing w:line="360" w:lineRule="auto"/>
        <w:jc w:val="both"/>
        <w:rPr>
          <w:rFonts w:ascii="Times New Roman" w:hAnsi="Times New Roman" w:cs="Times New Roman"/>
          <w:b/>
          <w:sz w:val="24"/>
          <w:szCs w:val="24"/>
        </w:rPr>
      </w:pPr>
    </w:p>
    <w:p w14:paraId="5A7AFDC0" w14:textId="77777777" w:rsidR="00795384" w:rsidRPr="00574A1C" w:rsidRDefault="00795384" w:rsidP="00574A1C">
      <w:pPr>
        <w:pStyle w:val="Heading2"/>
        <w:rPr>
          <w:color w:val="auto"/>
        </w:rPr>
      </w:pPr>
      <w:bookmarkStart w:id="7" w:name="_Toc69407294"/>
      <w:r w:rsidRPr="00574A1C">
        <w:rPr>
          <w:color w:val="auto"/>
        </w:rPr>
        <w:t>Recommendation</w:t>
      </w:r>
      <w:bookmarkEnd w:id="7"/>
    </w:p>
    <w:p w14:paraId="3B658DAF" w14:textId="77777777" w:rsidR="00881137" w:rsidRPr="00574A1C" w:rsidRDefault="00881137" w:rsidP="006B00E1">
      <w:p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 xml:space="preserve">The economy in the United Kingdom is largely dependent on the tourism industry and the country can be benefited from various policy initiatives for its visitors. Though the actual sale of souvenir decreased by around 36%, the company is advised to adopt online promotional tools </w:t>
      </w:r>
      <w:r w:rsidRPr="00574A1C">
        <w:rPr>
          <w:rFonts w:ascii="Times New Roman" w:eastAsia="Arial" w:hAnsi="Times New Roman" w:cs="Times New Roman"/>
          <w:sz w:val="24"/>
          <w:szCs w:val="24"/>
        </w:rPr>
        <w:lastRenderedPageBreak/>
        <w:t>and implement the electronic version of souvenir that can reach a large segment of customers throughout the market. The printing charges are much higher and also the cost of transportation can be avoided if the company implements the online version of their publications. Another thing, that is to be advised that small manufacturing point should be established in house so that the souvenirs can be printed within the organization. In this way, Amana Limited can manage the impact of the risk of covid-19.</w:t>
      </w:r>
    </w:p>
    <w:p w14:paraId="41F951BC" w14:textId="77777777" w:rsidR="00881137" w:rsidRPr="00574A1C" w:rsidRDefault="00881137" w:rsidP="006B00E1">
      <w:pPr>
        <w:spacing w:line="360" w:lineRule="auto"/>
        <w:jc w:val="both"/>
        <w:rPr>
          <w:rFonts w:ascii="Times New Roman" w:hAnsi="Times New Roman" w:cs="Times New Roman"/>
          <w:b/>
          <w:sz w:val="24"/>
          <w:szCs w:val="24"/>
        </w:rPr>
      </w:pPr>
    </w:p>
    <w:p w14:paraId="14C16700" w14:textId="77777777" w:rsidR="00547587" w:rsidRPr="00574A1C" w:rsidRDefault="00547587" w:rsidP="00574A1C">
      <w:pPr>
        <w:pStyle w:val="Heading2"/>
        <w:rPr>
          <w:color w:val="auto"/>
        </w:rPr>
      </w:pPr>
      <w:bookmarkStart w:id="8" w:name="_Toc69407295"/>
      <w:r w:rsidRPr="00574A1C">
        <w:rPr>
          <w:color w:val="auto"/>
        </w:rPr>
        <w:t>Conclusion</w:t>
      </w:r>
      <w:bookmarkEnd w:id="8"/>
    </w:p>
    <w:p w14:paraId="5A992C56" w14:textId="77777777" w:rsidR="00881137" w:rsidRPr="00574A1C" w:rsidRDefault="00881137" w:rsidP="006B00E1">
      <w:p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 xml:space="preserve">The travel and tourism sector has been suffering from adverse economic situations since the beginning of 2020. The rapid </w:t>
      </w:r>
      <w:r w:rsidR="00F56B61" w:rsidRPr="00574A1C">
        <w:rPr>
          <w:rFonts w:ascii="Times New Roman" w:eastAsia="Arial" w:hAnsi="Times New Roman" w:cs="Times New Roman"/>
          <w:sz w:val="24"/>
          <w:szCs w:val="24"/>
        </w:rPr>
        <w:t>spread of pandemic situation and subsequent lockdown has</w:t>
      </w:r>
      <w:r w:rsidRPr="00574A1C">
        <w:rPr>
          <w:rFonts w:ascii="Times New Roman" w:eastAsia="Arial" w:hAnsi="Times New Roman" w:cs="Times New Roman"/>
          <w:sz w:val="24"/>
          <w:szCs w:val="24"/>
        </w:rPr>
        <w:t xml:space="preserve"> </w:t>
      </w:r>
      <w:r w:rsidR="00F56B61">
        <w:rPr>
          <w:rFonts w:ascii="Times New Roman" w:eastAsia="Arial" w:hAnsi="Times New Roman" w:cs="Times New Roman"/>
          <w:sz w:val="24"/>
          <w:szCs w:val="24"/>
        </w:rPr>
        <w:t xml:space="preserve">disrupted </w:t>
      </w:r>
      <w:r w:rsidRPr="00574A1C">
        <w:rPr>
          <w:rFonts w:ascii="Times New Roman" w:eastAsia="Arial" w:hAnsi="Times New Roman" w:cs="Times New Roman"/>
          <w:sz w:val="24"/>
          <w:szCs w:val="24"/>
        </w:rPr>
        <w:t xml:space="preserve">the business operations as well as the movement of tourist among various tourist destinations. No external persons are allowed </w:t>
      </w:r>
      <w:r w:rsidR="00F56B61">
        <w:rPr>
          <w:rFonts w:ascii="Times New Roman" w:eastAsia="Arial" w:hAnsi="Times New Roman" w:cs="Times New Roman"/>
          <w:sz w:val="24"/>
          <w:szCs w:val="24"/>
        </w:rPr>
        <w:t>to enter</w:t>
      </w:r>
      <w:r w:rsidRPr="00574A1C">
        <w:rPr>
          <w:rFonts w:ascii="Times New Roman" w:eastAsia="Arial" w:hAnsi="Times New Roman" w:cs="Times New Roman"/>
          <w:sz w:val="24"/>
          <w:szCs w:val="24"/>
        </w:rPr>
        <w:t xml:space="preserve"> into the domestic territory and if in some cases they are allowed to do so, they are being kept complete isolation for some days. Therefore, it is very clear that the absence of tourists have almost stopped the economic activities of the sector. It is the point of time when the concept of e- tourism that can be articulated and printing materials like souvenir and magazines should be published online. That would in one hand would cut the total cost and on the other hand, expand the market quickly. In this way, the tourism and associated sectors may survive.</w:t>
      </w:r>
    </w:p>
    <w:p w14:paraId="4146C811" w14:textId="77777777" w:rsidR="00881137" w:rsidRPr="00574A1C" w:rsidRDefault="00881137" w:rsidP="006B00E1">
      <w:pPr>
        <w:spacing w:line="360" w:lineRule="auto"/>
        <w:jc w:val="both"/>
        <w:rPr>
          <w:rFonts w:ascii="Times New Roman" w:hAnsi="Times New Roman" w:cs="Times New Roman"/>
          <w:b/>
          <w:sz w:val="24"/>
          <w:szCs w:val="24"/>
        </w:rPr>
      </w:pPr>
    </w:p>
    <w:p w14:paraId="5376126F" w14:textId="77777777" w:rsidR="0046131C" w:rsidRPr="00574A1C" w:rsidRDefault="0046131C" w:rsidP="00574A1C">
      <w:pPr>
        <w:pStyle w:val="Heading1"/>
        <w:rPr>
          <w:color w:val="auto"/>
        </w:rPr>
      </w:pPr>
      <w:bookmarkStart w:id="9" w:name="_Toc69407296"/>
      <w:r w:rsidRPr="00574A1C">
        <w:rPr>
          <w:color w:val="auto"/>
        </w:rPr>
        <w:t>PART B</w:t>
      </w:r>
      <w:bookmarkEnd w:id="9"/>
    </w:p>
    <w:p w14:paraId="73AE197E" w14:textId="77777777" w:rsidR="00F56B61" w:rsidRDefault="00F56B61" w:rsidP="006B00E1">
      <w:pPr>
        <w:spacing w:line="360" w:lineRule="auto"/>
        <w:jc w:val="both"/>
        <w:rPr>
          <w:rFonts w:ascii="Times New Roman" w:hAnsi="Times New Roman" w:cs="Times New Roman"/>
          <w:b/>
          <w:sz w:val="24"/>
          <w:szCs w:val="24"/>
        </w:rPr>
      </w:pPr>
    </w:p>
    <w:p w14:paraId="7914E98F" w14:textId="77777777" w:rsidR="0046131C" w:rsidRPr="00574A1C" w:rsidRDefault="0046131C"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Executive summary:</w:t>
      </w:r>
      <w:r w:rsidR="00B45713" w:rsidRPr="00574A1C">
        <w:rPr>
          <w:rFonts w:ascii="Times New Roman" w:hAnsi="Times New Roman" w:cs="Times New Roman"/>
          <w:b/>
          <w:sz w:val="24"/>
          <w:szCs w:val="24"/>
        </w:rPr>
        <w:t xml:space="preserve"> </w:t>
      </w:r>
      <w:r w:rsidR="00B45713" w:rsidRPr="00574A1C">
        <w:rPr>
          <w:rFonts w:ascii="Times New Roman" w:hAnsi="Times New Roman" w:cs="Times New Roman"/>
          <w:sz w:val="24"/>
          <w:szCs w:val="24"/>
        </w:rPr>
        <w:t>Online selling has become the most popular trend in case of business processes. Transactions are now a day done online and it leads the organizations to cut its total cost. In this paper, discussion has been made on the viability of the adaptation of online selling system and its impact on the selected company under study.</w:t>
      </w:r>
    </w:p>
    <w:p w14:paraId="32511DA5" w14:textId="77777777" w:rsidR="0046131C" w:rsidRPr="00574A1C" w:rsidRDefault="0046131C" w:rsidP="00574A1C">
      <w:pPr>
        <w:pStyle w:val="Heading2"/>
        <w:rPr>
          <w:color w:val="auto"/>
        </w:rPr>
      </w:pPr>
      <w:bookmarkStart w:id="10" w:name="_Toc69407297"/>
      <w:r w:rsidRPr="00574A1C">
        <w:rPr>
          <w:color w:val="auto"/>
        </w:rPr>
        <w:t>Introduction</w:t>
      </w:r>
      <w:bookmarkEnd w:id="10"/>
    </w:p>
    <w:p w14:paraId="6CEAFECF" w14:textId="77777777" w:rsidR="00B45713" w:rsidRPr="00574A1C" w:rsidRDefault="002E20CC"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 xml:space="preserve">Due to the outbreak of COVID – 19 pandemic, many businesses all over the globe are operating online and expanding the market share throughout the market segments. Travel and tourism sector has been very badly affected due to the ongoing pandemic condition and subsequent </w:t>
      </w:r>
      <w:r w:rsidRPr="00574A1C">
        <w:rPr>
          <w:rFonts w:ascii="Times New Roman" w:hAnsi="Times New Roman" w:cs="Times New Roman"/>
          <w:sz w:val="24"/>
          <w:szCs w:val="24"/>
        </w:rPr>
        <w:lastRenderedPageBreak/>
        <w:t xml:space="preserve">lockdowns. Many tourism and associated companies are changing their business strategies and selling their offerings online to cut the total cost of operations and sustain in the market place. Companies are selling souvenirs to the visitors and tourists via online. This can be performed either by establishing its own supply chain system or by hiring some other online trading companies like Amazon or </w:t>
      </w:r>
      <w:r w:rsidR="003904BE" w:rsidRPr="00574A1C">
        <w:rPr>
          <w:rFonts w:ascii="Times New Roman" w:hAnsi="Times New Roman" w:cs="Times New Roman"/>
          <w:sz w:val="24"/>
          <w:szCs w:val="24"/>
        </w:rPr>
        <w:t>Flip</w:t>
      </w:r>
      <w:r w:rsidRPr="00574A1C">
        <w:rPr>
          <w:rFonts w:ascii="Times New Roman" w:hAnsi="Times New Roman" w:cs="Times New Roman"/>
          <w:sz w:val="24"/>
          <w:szCs w:val="24"/>
        </w:rPr>
        <w:t>kart. Therefore, the selection of proper medium of selling goods online has become a challenge for the companies in the tourism sect</w:t>
      </w:r>
      <w:r w:rsidR="003904BE" w:rsidRPr="00574A1C">
        <w:rPr>
          <w:rFonts w:ascii="Times New Roman" w:hAnsi="Times New Roman" w:cs="Times New Roman"/>
          <w:sz w:val="24"/>
          <w:szCs w:val="24"/>
        </w:rPr>
        <w:t xml:space="preserve">or. As the competitors are going online, to survive in the market, all the companies should trade online. </w:t>
      </w:r>
      <w:r w:rsidRPr="00574A1C">
        <w:rPr>
          <w:rFonts w:ascii="Times New Roman" w:hAnsi="Times New Roman" w:cs="Times New Roman"/>
          <w:sz w:val="24"/>
          <w:szCs w:val="24"/>
        </w:rPr>
        <w:t xml:space="preserve"> </w:t>
      </w:r>
    </w:p>
    <w:p w14:paraId="0E3E2A10" w14:textId="77777777" w:rsidR="0025688C" w:rsidRPr="00574A1C" w:rsidRDefault="0025688C" w:rsidP="00574A1C">
      <w:pPr>
        <w:pStyle w:val="Heading2"/>
        <w:rPr>
          <w:color w:val="auto"/>
        </w:rPr>
      </w:pPr>
      <w:bookmarkStart w:id="11" w:name="_Toc69407298"/>
      <w:r w:rsidRPr="00574A1C">
        <w:rPr>
          <w:color w:val="auto"/>
        </w:rPr>
        <w:t xml:space="preserve">Online business </w:t>
      </w:r>
      <w:r w:rsidR="00A919D4" w:rsidRPr="00574A1C">
        <w:rPr>
          <w:color w:val="auto"/>
        </w:rPr>
        <w:t>concept</w:t>
      </w:r>
      <w:bookmarkEnd w:id="11"/>
    </w:p>
    <w:p w14:paraId="01E059CB" w14:textId="77777777" w:rsidR="00881137" w:rsidRPr="00574A1C" w:rsidRDefault="00881137" w:rsidP="006B00E1">
      <w:p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Online business can be defined the execution of business transactions which includes information sharing and exchange of services and products among various units in the society. Electronic commerce basically focuses on the utilization of communication and information technology for enabling the external business activities and corporate relationships among various groups, individuals and other businesses</w:t>
      </w:r>
      <w:r w:rsidR="006210F6" w:rsidRPr="00574A1C">
        <w:rPr>
          <w:rFonts w:ascii="Times New Roman" w:eastAsia="Arial" w:hAnsi="Times New Roman" w:cs="Times New Roman"/>
          <w:sz w:val="24"/>
          <w:szCs w:val="24"/>
        </w:rPr>
        <w:t xml:space="preserve"> (</w:t>
      </w:r>
      <w:r w:rsidR="006210F6" w:rsidRPr="00574A1C">
        <w:rPr>
          <w:rFonts w:ascii="Times New Roman" w:eastAsia="Times New Roman" w:hAnsi="Times New Roman" w:cs="Times New Roman"/>
          <w:sz w:val="24"/>
          <w:szCs w:val="24"/>
        </w:rPr>
        <w:t>Adedoyin and Soykan, 2020)</w:t>
      </w:r>
      <w:r w:rsidRPr="00574A1C">
        <w:rPr>
          <w:rFonts w:ascii="Times New Roman" w:eastAsia="Arial" w:hAnsi="Times New Roman" w:cs="Times New Roman"/>
          <w:sz w:val="24"/>
          <w:szCs w:val="24"/>
        </w:rPr>
        <w:t xml:space="preserve">. As a consequence of the situation, the total system is largely dependent on the online mode of transactions. Several lockdowns and disruption in the supply chain process have forced organizations to sell their product online. It can be done weather to the establishment of own online portal </w:t>
      </w:r>
      <w:r w:rsidR="00F56B61">
        <w:rPr>
          <w:rFonts w:ascii="Times New Roman" w:eastAsia="Arial" w:hAnsi="Times New Roman" w:cs="Times New Roman"/>
          <w:sz w:val="24"/>
          <w:szCs w:val="24"/>
        </w:rPr>
        <w:t xml:space="preserve">or it may take help of online e- </w:t>
      </w:r>
      <w:r w:rsidRPr="00574A1C">
        <w:rPr>
          <w:rFonts w:ascii="Times New Roman" w:eastAsia="Arial" w:hAnsi="Times New Roman" w:cs="Times New Roman"/>
          <w:sz w:val="24"/>
          <w:szCs w:val="24"/>
        </w:rPr>
        <w:t>commerce platforms</w:t>
      </w:r>
      <w:r w:rsidR="00AA4ED6" w:rsidRPr="00574A1C">
        <w:rPr>
          <w:rFonts w:ascii="Times New Roman" w:eastAsia="Arial" w:hAnsi="Times New Roman" w:cs="Times New Roman"/>
          <w:sz w:val="24"/>
          <w:szCs w:val="24"/>
        </w:rPr>
        <w:t xml:space="preserve"> (</w:t>
      </w:r>
      <w:r w:rsidR="00AA4ED6" w:rsidRPr="00574A1C">
        <w:rPr>
          <w:rFonts w:ascii="Times New Roman" w:eastAsia="Times New Roman" w:hAnsi="Times New Roman" w:cs="Times New Roman"/>
          <w:sz w:val="24"/>
          <w:szCs w:val="24"/>
        </w:rPr>
        <w:t>Williams, 2021)</w:t>
      </w:r>
      <w:r w:rsidRPr="00574A1C">
        <w:rPr>
          <w:rFonts w:ascii="Times New Roman" w:eastAsia="Arial" w:hAnsi="Times New Roman" w:cs="Times New Roman"/>
          <w:sz w:val="24"/>
          <w:szCs w:val="24"/>
        </w:rPr>
        <w:t>. If it establishes its own online selling system, several establishment expenses need to be paid. On the other hand, in case of taking help of e-commerce platforms, the company needs to pay some annual charges.</w:t>
      </w:r>
    </w:p>
    <w:p w14:paraId="16E17A25" w14:textId="77777777" w:rsidR="003904BE" w:rsidRPr="00574A1C" w:rsidRDefault="003904BE" w:rsidP="006B00E1">
      <w:pPr>
        <w:spacing w:line="360" w:lineRule="auto"/>
        <w:jc w:val="both"/>
        <w:rPr>
          <w:rFonts w:ascii="Times New Roman" w:hAnsi="Times New Roman" w:cs="Times New Roman"/>
          <w:b/>
          <w:sz w:val="24"/>
          <w:szCs w:val="24"/>
        </w:rPr>
      </w:pPr>
    </w:p>
    <w:p w14:paraId="6317962A" w14:textId="77777777" w:rsidR="0025688C" w:rsidRPr="00574A1C" w:rsidRDefault="0025688C"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Business scenario</w:t>
      </w:r>
    </w:p>
    <w:p w14:paraId="1AE8A6FF" w14:textId="77777777" w:rsidR="00881137" w:rsidRPr="00574A1C" w:rsidRDefault="00881137" w:rsidP="006B00E1">
      <w:p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 xml:space="preserve">According to the given case, Amana Limited is a family business operating in the area of travel and tourism. Basically the location of the company is in England and its sales souvenirs to the potential tourists. The company serves different locations throughout England like London Bridge, Brighton, and Bucking ham palace, Westminster Bridge, Manchester City Centre and Birmingham City Centre. These souvenirs are manufactured by a company located in China. It is operating the business very successfully for last 40 years and well aware about the industrial pattern. The current outbreak of "covid-19 pandemic" has disrupted the business operation of the company. Mr. Amana noticed a lot of competitors are selling online to the customers in US, </w:t>
      </w:r>
      <w:r w:rsidRPr="00574A1C">
        <w:rPr>
          <w:rFonts w:ascii="Times New Roman" w:eastAsia="Arial" w:hAnsi="Times New Roman" w:cs="Times New Roman"/>
          <w:sz w:val="24"/>
          <w:szCs w:val="24"/>
        </w:rPr>
        <w:lastRenderedPageBreak/>
        <w:t>Europe and United Kingdom. Therefore for the purpose of cost cutting and expansion of business, he is planning to close down its branches at Manchester City Centre, Birmingham City Centre, and Brighton. Two options are available for him for going online. Either he can open his own online shop or cancel the souvenirs on Amazon.</w:t>
      </w:r>
    </w:p>
    <w:p w14:paraId="6A5B4107" w14:textId="77777777" w:rsidR="006210F6" w:rsidRPr="00574A1C" w:rsidRDefault="006210F6" w:rsidP="006B00E1">
      <w:pPr>
        <w:spacing w:line="360" w:lineRule="auto"/>
        <w:jc w:val="both"/>
        <w:rPr>
          <w:rFonts w:ascii="Times New Roman" w:hAnsi="Times New Roman" w:cs="Times New Roman"/>
          <w:b/>
          <w:sz w:val="24"/>
          <w:szCs w:val="24"/>
        </w:rPr>
      </w:pPr>
    </w:p>
    <w:p w14:paraId="49DA92D1" w14:textId="77777777" w:rsidR="002E20CC" w:rsidRPr="00574A1C" w:rsidRDefault="0025688C" w:rsidP="006210F6">
      <w:pPr>
        <w:spacing w:line="360" w:lineRule="auto"/>
        <w:jc w:val="center"/>
        <w:rPr>
          <w:rFonts w:ascii="Times New Roman" w:hAnsi="Times New Roman" w:cs="Times New Roman"/>
          <w:b/>
          <w:sz w:val="24"/>
          <w:szCs w:val="24"/>
        </w:rPr>
      </w:pPr>
      <w:r w:rsidRPr="00574A1C">
        <w:rPr>
          <w:rFonts w:ascii="Times New Roman" w:hAnsi="Times New Roman" w:cs="Times New Roman"/>
          <w:b/>
          <w:sz w:val="24"/>
          <w:szCs w:val="24"/>
        </w:rPr>
        <w:t>Total cost if own delivery system established</w:t>
      </w:r>
    </w:p>
    <w:tbl>
      <w:tblPr>
        <w:tblStyle w:val="TableGrid"/>
        <w:tblW w:w="0" w:type="auto"/>
        <w:jc w:val="center"/>
        <w:tblLook w:val="04A0" w:firstRow="1" w:lastRow="0" w:firstColumn="1" w:lastColumn="0" w:noHBand="0" w:noVBand="1"/>
      </w:tblPr>
      <w:tblGrid>
        <w:gridCol w:w="4300"/>
        <w:gridCol w:w="1057"/>
      </w:tblGrid>
      <w:tr w:rsidR="00574A1C" w:rsidRPr="00574A1C" w14:paraId="0744E64A" w14:textId="77777777" w:rsidTr="002E20CC">
        <w:trPr>
          <w:trHeight w:val="300"/>
          <w:jc w:val="center"/>
        </w:trPr>
        <w:tc>
          <w:tcPr>
            <w:tcW w:w="4300" w:type="dxa"/>
            <w:noWrap/>
            <w:hideMark/>
          </w:tcPr>
          <w:p w14:paraId="613F3DA1" w14:textId="77777777" w:rsidR="002E20CC" w:rsidRPr="00574A1C" w:rsidRDefault="002E20CC" w:rsidP="006B00E1">
            <w:pPr>
              <w:tabs>
                <w:tab w:val="left" w:pos="1965"/>
              </w:tabs>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Particulars</w:t>
            </w:r>
          </w:p>
        </w:tc>
        <w:tc>
          <w:tcPr>
            <w:tcW w:w="960" w:type="dxa"/>
            <w:noWrap/>
            <w:hideMark/>
          </w:tcPr>
          <w:p w14:paraId="522C444C" w14:textId="77777777" w:rsidR="002E20CC" w:rsidRPr="00574A1C" w:rsidRDefault="002E20CC" w:rsidP="006B00E1">
            <w:pPr>
              <w:tabs>
                <w:tab w:val="left" w:pos="1965"/>
              </w:tabs>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Amount</w:t>
            </w:r>
          </w:p>
        </w:tc>
      </w:tr>
      <w:tr w:rsidR="00574A1C" w:rsidRPr="00574A1C" w14:paraId="51861CA2" w14:textId="77777777" w:rsidTr="002E20CC">
        <w:trPr>
          <w:trHeight w:val="300"/>
          <w:jc w:val="center"/>
        </w:trPr>
        <w:tc>
          <w:tcPr>
            <w:tcW w:w="4300" w:type="dxa"/>
            <w:noWrap/>
            <w:hideMark/>
          </w:tcPr>
          <w:p w14:paraId="79434DB7" w14:textId="77777777" w:rsidR="002E20CC" w:rsidRPr="00574A1C" w:rsidRDefault="002E20CC" w:rsidP="006B00E1">
            <w:pPr>
              <w:tabs>
                <w:tab w:val="left" w:pos="1965"/>
              </w:tabs>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Cost of setting up delivery network</w:t>
            </w:r>
          </w:p>
        </w:tc>
        <w:tc>
          <w:tcPr>
            <w:tcW w:w="960" w:type="dxa"/>
            <w:noWrap/>
            <w:hideMark/>
          </w:tcPr>
          <w:p w14:paraId="26096576" w14:textId="77777777" w:rsidR="002E20CC" w:rsidRPr="00574A1C" w:rsidRDefault="002E20CC" w:rsidP="006B00E1">
            <w:pPr>
              <w:tabs>
                <w:tab w:val="left" w:pos="1965"/>
              </w:tabs>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150000</w:t>
            </w:r>
          </w:p>
        </w:tc>
      </w:tr>
      <w:tr w:rsidR="00574A1C" w:rsidRPr="00574A1C" w14:paraId="57673576" w14:textId="77777777" w:rsidTr="002E20CC">
        <w:trPr>
          <w:trHeight w:val="300"/>
          <w:jc w:val="center"/>
        </w:trPr>
        <w:tc>
          <w:tcPr>
            <w:tcW w:w="4300" w:type="dxa"/>
            <w:noWrap/>
            <w:hideMark/>
          </w:tcPr>
          <w:p w14:paraId="2105589B" w14:textId="77777777" w:rsidR="002E20CC" w:rsidRPr="00574A1C" w:rsidRDefault="002E20CC" w:rsidP="006B00E1">
            <w:pPr>
              <w:tabs>
                <w:tab w:val="left" w:pos="1965"/>
              </w:tabs>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Cost of up gradation</w:t>
            </w:r>
          </w:p>
        </w:tc>
        <w:tc>
          <w:tcPr>
            <w:tcW w:w="960" w:type="dxa"/>
            <w:noWrap/>
            <w:hideMark/>
          </w:tcPr>
          <w:p w14:paraId="6524FF68" w14:textId="77777777" w:rsidR="002E20CC" w:rsidRPr="00574A1C" w:rsidRDefault="002E20CC" w:rsidP="006B00E1">
            <w:pPr>
              <w:tabs>
                <w:tab w:val="left" w:pos="1965"/>
              </w:tabs>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50000</w:t>
            </w:r>
          </w:p>
        </w:tc>
      </w:tr>
      <w:tr w:rsidR="00574A1C" w:rsidRPr="00574A1C" w14:paraId="5C677EFE" w14:textId="77777777" w:rsidTr="002E20CC">
        <w:trPr>
          <w:trHeight w:val="300"/>
          <w:jc w:val="center"/>
        </w:trPr>
        <w:tc>
          <w:tcPr>
            <w:tcW w:w="4300" w:type="dxa"/>
            <w:noWrap/>
            <w:hideMark/>
          </w:tcPr>
          <w:p w14:paraId="2D7AD34C" w14:textId="77777777" w:rsidR="002E20CC" w:rsidRPr="00574A1C" w:rsidRDefault="002E20CC" w:rsidP="006B00E1">
            <w:pPr>
              <w:tabs>
                <w:tab w:val="left" w:pos="1965"/>
              </w:tabs>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Salary of fulltime IT programmer</w:t>
            </w:r>
          </w:p>
        </w:tc>
        <w:tc>
          <w:tcPr>
            <w:tcW w:w="960" w:type="dxa"/>
            <w:noWrap/>
            <w:hideMark/>
          </w:tcPr>
          <w:p w14:paraId="5C08E5DF" w14:textId="77777777" w:rsidR="002E20CC" w:rsidRPr="00574A1C" w:rsidRDefault="002E20CC" w:rsidP="006B00E1">
            <w:pPr>
              <w:tabs>
                <w:tab w:val="left" w:pos="1965"/>
              </w:tabs>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35000</w:t>
            </w:r>
          </w:p>
        </w:tc>
      </w:tr>
      <w:tr w:rsidR="00574A1C" w:rsidRPr="00574A1C" w14:paraId="65511198" w14:textId="77777777" w:rsidTr="002E20CC">
        <w:trPr>
          <w:trHeight w:val="300"/>
          <w:jc w:val="center"/>
        </w:trPr>
        <w:tc>
          <w:tcPr>
            <w:tcW w:w="4300" w:type="dxa"/>
            <w:noWrap/>
            <w:hideMark/>
          </w:tcPr>
          <w:p w14:paraId="097FAE18" w14:textId="77777777" w:rsidR="002E20CC" w:rsidRPr="00574A1C" w:rsidRDefault="002E20CC" w:rsidP="006B00E1">
            <w:pPr>
              <w:tabs>
                <w:tab w:val="left" w:pos="1965"/>
              </w:tabs>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Total cost</w:t>
            </w:r>
          </w:p>
        </w:tc>
        <w:tc>
          <w:tcPr>
            <w:tcW w:w="960" w:type="dxa"/>
            <w:noWrap/>
            <w:hideMark/>
          </w:tcPr>
          <w:p w14:paraId="02467DB4" w14:textId="77777777" w:rsidR="002E20CC" w:rsidRPr="00574A1C" w:rsidRDefault="002E20CC" w:rsidP="006B00E1">
            <w:pPr>
              <w:tabs>
                <w:tab w:val="left" w:pos="1965"/>
              </w:tabs>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235000</w:t>
            </w:r>
          </w:p>
        </w:tc>
      </w:tr>
      <w:tr w:rsidR="00574A1C" w:rsidRPr="00574A1C" w14:paraId="5F46B5C0" w14:textId="77777777" w:rsidTr="002E20CC">
        <w:trPr>
          <w:trHeight w:val="300"/>
          <w:jc w:val="center"/>
        </w:trPr>
        <w:tc>
          <w:tcPr>
            <w:tcW w:w="4300" w:type="dxa"/>
            <w:noWrap/>
            <w:hideMark/>
          </w:tcPr>
          <w:p w14:paraId="721CDEB1" w14:textId="77777777" w:rsidR="002E20CC" w:rsidRPr="00574A1C" w:rsidRDefault="002E20CC" w:rsidP="006B00E1">
            <w:pPr>
              <w:tabs>
                <w:tab w:val="left" w:pos="1965"/>
              </w:tabs>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Expected sales</w:t>
            </w:r>
          </w:p>
        </w:tc>
        <w:tc>
          <w:tcPr>
            <w:tcW w:w="960" w:type="dxa"/>
            <w:noWrap/>
            <w:hideMark/>
          </w:tcPr>
          <w:p w14:paraId="5898216A" w14:textId="77777777" w:rsidR="002E20CC" w:rsidRPr="00574A1C" w:rsidRDefault="002E20CC" w:rsidP="006B00E1">
            <w:pPr>
              <w:tabs>
                <w:tab w:val="left" w:pos="1965"/>
              </w:tabs>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100000</w:t>
            </w:r>
          </w:p>
        </w:tc>
      </w:tr>
      <w:tr w:rsidR="002E20CC" w:rsidRPr="00574A1C" w14:paraId="4568589B" w14:textId="77777777" w:rsidTr="002E20CC">
        <w:trPr>
          <w:trHeight w:val="300"/>
          <w:jc w:val="center"/>
        </w:trPr>
        <w:tc>
          <w:tcPr>
            <w:tcW w:w="4300" w:type="dxa"/>
            <w:noWrap/>
            <w:hideMark/>
          </w:tcPr>
          <w:p w14:paraId="36B76336" w14:textId="77777777" w:rsidR="002E20CC" w:rsidRPr="00574A1C" w:rsidRDefault="002E20CC" w:rsidP="006B00E1">
            <w:pPr>
              <w:tabs>
                <w:tab w:val="left" w:pos="1965"/>
              </w:tabs>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Cost per unit during initial year</w:t>
            </w:r>
          </w:p>
        </w:tc>
        <w:tc>
          <w:tcPr>
            <w:tcW w:w="960" w:type="dxa"/>
            <w:noWrap/>
            <w:hideMark/>
          </w:tcPr>
          <w:p w14:paraId="3465EE00" w14:textId="77777777" w:rsidR="002E20CC" w:rsidRPr="00574A1C" w:rsidRDefault="002E20CC" w:rsidP="006B00E1">
            <w:pPr>
              <w:tabs>
                <w:tab w:val="left" w:pos="1965"/>
              </w:tabs>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2.35</w:t>
            </w:r>
          </w:p>
        </w:tc>
      </w:tr>
    </w:tbl>
    <w:p w14:paraId="4F1C0DA5" w14:textId="77777777" w:rsidR="0046131C" w:rsidRPr="00574A1C" w:rsidRDefault="0046131C" w:rsidP="006B00E1">
      <w:pPr>
        <w:tabs>
          <w:tab w:val="left" w:pos="1965"/>
        </w:tabs>
        <w:spacing w:line="360" w:lineRule="auto"/>
        <w:jc w:val="both"/>
        <w:rPr>
          <w:rFonts w:ascii="Times New Roman" w:hAnsi="Times New Roman" w:cs="Times New Roman"/>
          <w:b/>
          <w:sz w:val="24"/>
          <w:szCs w:val="24"/>
        </w:rPr>
      </w:pPr>
    </w:p>
    <w:p w14:paraId="02445CE5" w14:textId="77777777" w:rsidR="0025688C" w:rsidRPr="00574A1C" w:rsidRDefault="00B45713" w:rsidP="006210F6">
      <w:pPr>
        <w:tabs>
          <w:tab w:val="left" w:pos="1965"/>
        </w:tabs>
        <w:spacing w:line="360" w:lineRule="auto"/>
        <w:jc w:val="center"/>
        <w:rPr>
          <w:rFonts w:ascii="Times New Roman" w:hAnsi="Times New Roman" w:cs="Times New Roman"/>
          <w:b/>
          <w:sz w:val="24"/>
          <w:szCs w:val="24"/>
        </w:rPr>
      </w:pPr>
      <w:r w:rsidRPr="00574A1C">
        <w:rPr>
          <w:rFonts w:ascii="Times New Roman" w:hAnsi="Times New Roman" w:cs="Times New Roman"/>
          <w:b/>
          <w:sz w:val="24"/>
          <w:szCs w:val="24"/>
        </w:rPr>
        <w:t>Cost incurred if goods are sold online</w:t>
      </w:r>
    </w:p>
    <w:tbl>
      <w:tblPr>
        <w:tblStyle w:val="TableGrid"/>
        <w:tblW w:w="0" w:type="auto"/>
        <w:jc w:val="center"/>
        <w:tblLook w:val="04A0" w:firstRow="1" w:lastRow="0" w:firstColumn="1" w:lastColumn="0" w:noHBand="0" w:noVBand="1"/>
      </w:tblPr>
      <w:tblGrid>
        <w:gridCol w:w="4300"/>
        <w:gridCol w:w="1116"/>
      </w:tblGrid>
      <w:tr w:rsidR="00574A1C" w:rsidRPr="00574A1C" w14:paraId="2B6E6E1B" w14:textId="77777777" w:rsidTr="002E20CC">
        <w:trPr>
          <w:trHeight w:val="300"/>
          <w:jc w:val="center"/>
        </w:trPr>
        <w:tc>
          <w:tcPr>
            <w:tcW w:w="4300" w:type="dxa"/>
            <w:noWrap/>
            <w:hideMark/>
          </w:tcPr>
          <w:p w14:paraId="13AC6A87" w14:textId="77777777" w:rsidR="002E20CC" w:rsidRPr="00574A1C" w:rsidRDefault="002E20CC"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Particulars</w:t>
            </w:r>
          </w:p>
        </w:tc>
        <w:tc>
          <w:tcPr>
            <w:tcW w:w="960" w:type="dxa"/>
            <w:noWrap/>
            <w:hideMark/>
          </w:tcPr>
          <w:p w14:paraId="587F6C66" w14:textId="77777777" w:rsidR="002E20CC" w:rsidRPr="00574A1C" w:rsidRDefault="002E20CC"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Amount</w:t>
            </w:r>
          </w:p>
        </w:tc>
      </w:tr>
      <w:tr w:rsidR="00574A1C" w:rsidRPr="00574A1C" w14:paraId="79BA973B" w14:textId="77777777" w:rsidTr="002E20CC">
        <w:trPr>
          <w:trHeight w:val="300"/>
          <w:jc w:val="center"/>
        </w:trPr>
        <w:tc>
          <w:tcPr>
            <w:tcW w:w="4300" w:type="dxa"/>
            <w:noWrap/>
            <w:hideMark/>
          </w:tcPr>
          <w:p w14:paraId="4682CE9C" w14:textId="77777777" w:rsidR="002E20CC" w:rsidRPr="00574A1C" w:rsidRDefault="002E20CC"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Amazon fulfillment fees</w:t>
            </w:r>
          </w:p>
        </w:tc>
        <w:tc>
          <w:tcPr>
            <w:tcW w:w="960" w:type="dxa"/>
            <w:noWrap/>
            <w:hideMark/>
          </w:tcPr>
          <w:p w14:paraId="233D177B" w14:textId="77777777" w:rsidR="002E20CC" w:rsidRPr="00574A1C" w:rsidRDefault="002E20CC"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50000</w:t>
            </w:r>
          </w:p>
        </w:tc>
      </w:tr>
      <w:tr w:rsidR="00574A1C" w:rsidRPr="00574A1C" w14:paraId="79277BB4" w14:textId="77777777" w:rsidTr="002E20CC">
        <w:trPr>
          <w:trHeight w:val="300"/>
          <w:jc w:val="center"/>
        </w:trPr>
        <w:tc>
          <w:tcPr>
            <w:tcW w:w="4300" w:type="dxa"/>
            <w:noWrap/>
            <w:hideMark/>
          </w:tcPr>
          <w:p w14:paraId="0648B291" w14:textId="77777777" w:rsidR="002E20CC" w:rsidRPr="00574A1C" w:rsidRDefault="002E20CC"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Expected sales</w:t>
            </w:r>
          </w:p>
        </w:tc>
        <w:tc>
          <w:tcPr>
            <w:tcW w:w="960" w:type="dxa"/>
            <w:noWrap/>
            <w:hideMark/>
          </w:tcPr>
          <w:p w14:paraId="2DF7092B" w14:textId="77777777" w:rsidR="002E20CC" w:rsidRPr="00574A1C" w:rsidRDefault="002E20CC" w:rsidP="006B00E1">
            <w:pPr>
              <w:spacing w:line="360" w:lineRule="auto"/>
              <w:jc w:val="both"/>
              <w:rPr>
                <w:rFonts w:ascii="Times New Roman" w:hAnsi="Times New Roman" w:cs="Times New Roman"/>
                <w:sz w:val="24"/>
                <w:szCs w:val="24"/>
              </w:rPr>
            </w:pPr>
            <w:r w:rsidRPr="00574A1C">
              <w:rPr>
                <w:rFonts w:ascii="Times New Roman" w:hAnsi="Times New Roman" w:cs="Times New Roman"/>
                <w:sz w:val="24"/>
                <w:szCs w:val="24"/>
              </w:rPr>
              <w:t>65000</w:t>
            </w:r>
          </w:p>
        </w:tc>
      </w:tr>
      <w:tr w:rsidR="002E20CC" w:rsidRPr="00574A1C" w14:paraId="248155B0" w14:textId="77777777" w:rsidTr="002E20CC">
        <w:trPr>
          <w:trHeight w:val="300"/>
          <w:jc w:val="center"/>
        </w:trPr>
        <w:tc>
          <w:tcPr>
            <w:tcW w:w="4300" w:type="dxa"/>
            <w:noWrap/>
            <w:hideMark/>
          </w:tcPr>
          <w:p w14:paraId="7AC1945C" w14:textId="77777777" w:rsidR="002E20CC" w:rsidRPr="00574A1C" w:rsidRDefault="002E20CC"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Cost per unit during initial year</w:t>
            </w:r>
          </w:p>
        </w:tc>
        <w:tc>
          <w:tcPr>
            <w:tcW w:w="960" w:type="dxa"/>
            <w:noWrap/>
            <w:hideMark/>
          </w:tcPr>
          <w:p w14:paraId="6F6583E2" w14:textId="77777777" w:rsidR="002E20CC" w:rsidRPr="00574A1C" w:rsidRDefault="002E20CC" w:rsidP="006B00E1">
            <w:pPr>
              <w:spacing w:line="360" w:lineRule="auto"/>
              <w:jc w:val="both"/>
              <w:rPr>
                <w:rFonts w:ascii="Times New Roman" w:hAnsi="Times New Roman" w:cs="Times New Roman"/>
                <w:b/>
                <w:sz w:val="24"/>
                <w:szCs w:val="24"/>
              </w:rPr>
            </w:pPr>
            <w:r w:rsidRPr="00574A1C">
              <w:rPr>
                <w:rFonts w:ascii="Times New Roman" w:hAnsi="Times New Roman" w:cs="Times New Roman"/>
                <w:b/>
                <w:sz w:val="24"/>
                <w:szCs w:val="24"/>
              </w:rPr>
              <w:t>0.769231</w:t>
            </w:r>
          </w:p>
        </w:tc>
      </w:tr>
    </w:tbl>
    <w:p w14:paraId="10C0F9A9" w14:textId="77777777" w:rsidR="0025688C" w:rsidRPr="00574A1C" w:rsidRDefault="0025688C" w:rsidP="006B00E1">
      <w:pPr>
        <w:spacing w:line="360" w:lineRule="auto"/>
        <w:jc w:val="both"/>
        <w:rPr>
          <w:rFonts w:ascii="Times New Roman" w:hAnsi="Times New Roman" w:cs="Times New Roman"/>
          <w:b/>
          <w:sz w:val="24"/>
          <w:szCs w:val="24"/>
        </w:rPr>
      </w:pPr>
    </w:p>
    <w:p w14:paraId="56368F20" w14:textId="77777777" w:rsidR="00B45713" w:rsidRPr="00574A1C" w:rsidRDefault="00B45713" w:rsidP="00574A1C">
      <w:pPr>
        <w:pStyle w:val="Heading2"/>
        <w:rPr>
          <w:color w:val="auto"/>
        </w:rPr>
      </w:pPr>
      <w:bookmarkStart w:id="12" w:name="_Toc69407299"/>
      <w:r w:rsidRPr="00574A1C">
        <w:rPr>
          <w:color w:val="auto"/>
        </w:rPr>
        <w:t>Analysis and interpretation</w:t>
      </w:r>
      <w:bookmarkEnd w:id="12"/>
    </w:p>
    <w:p w14:paraId="061DAA73" w14:textId="77777777" w:rsidR="00881137" w:rsidRPr="00574A1C" w:rsidRDefault="00881137" w:rsidP="006B00E1">
      <w:p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 xml:space="preserve">The company establishes its own online shop, there is a guaranteed sale of 1 lakh units per annum and the total online sales would be 50% of its total sales. In such a situation, the company has to pay a number of capital expenditures like cost of setting up delivery network of 150000 pound, website up gradation cost of 50000 pound and salary to IT programmers 35000 per annum. The total cost would be 235000 at the initial level. Cost per unit during initially would be 2.35 pound. Though it is a costly affair, yet there is a guaranteed sale of 1 lakh units and the level of competition is lower. Total control over pricing and return policy is in the hand of company. On the contrary if Amana Limited sells its product on Amazon, there is a guaranteed sale of </w:t>
      </w:r>
      <w:r w:rsidRPr="00574A1C">
        <w:rPr>
          <w:rFonts w:ascii="Times New Roman" w:eastAsia="Arial" w:hAnsi="Times New Roman" w:cs="Times New Roman"/>
          <w:sz w:val="24"/>
          <w:szCs w:val="24"/>
        </w:rPr>
        <w:lastRenderedPageBreak/>
        <w:t>65000 units annually and it is a potential of being increased. Only Amazon fulfillment fee needs to be paid and the amount is only 50000 pound. In this case the company faces high level of competition. In the first case the company would have the total control and it can avail the advantage of economies of scale. During the pandemic situation, it is advisable that for the next three years, the form suit sell products on Amazon and by this time some surplus should be accumulated for the establishment of own online shop in the post situation.</w:t>
      </w:r>
    </w:p>
    <w:p w14:paraId="3B20BFDD" w14:textId="77777777" w:rsidR="00881137" w:rsidRPr="00574A1C" w:rsidRDefault="00881137" w:rsidP="006B00E1">
      <w:pPr>
        <w:spacing w:line="360" w:lineRule="auto"/>
        <w:jc w:val="both"/>
        <w:rPr>
          <w:rFonts w:ascii="Times New Roman" w:hAnsi="Times New Roman" w:cs="Times New Roman"/>
          <w:b/>
          <w:sz w:val="24"/>
          <w:szCs w:val="24"/>
        </w:rPr>
      </w:pPr>
    </w:p>
    <w:p w14:paraId="726D6310" w14:textId="77777777" w:rsidR="00B45713" w:rsidRPr="00574A1C" w:rsidRDefault="00B45713" w:rsidP="00574A1C">
      <w:pPr>
        <w:pStyle w:val="Heading2"/>
        <w:rPr>
          <w:color w:val="auto"/>
        </w:rPr>
      </w:pPr>
      <w:bookmarkStart w:id="13" w:name="_Toc69407300"/>
      <w:r w:rsidRPr="00574A1C">
        <w:rPr>
          <w:color w:val="auto"/>
        </w:rPr>
        <w:t>Recommendations</w:t>
      </w:r>
      <w:bookmarkEnd w:id="13"/>
    </w:p>
    <w:p w14:paraId="697E5E96" w14:textId="77777777" w:rsidR="00881137" w:rsidRPr="00574A1C" w:rsidRDefault="00881137" w:rsidP="006B00E1">
      <w:p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It is recommended that Amana Limited needs to do the followings for the sustaining in the market price during post- pandemic situation:</w:t>
      </w:r>
    </w:p>
    <w:p w14:paraId="2FFF9169" w14:textId="77777777" w:rsidR="00881137" w:rsidRPr="00574A1C" w:rsidRDefault="00881137" w:rsidP="006B00E1">
      <w:pPr>
        <w:numPr>
          <w:ilvl w:val="0"/>
          <w:numId w:val="3"/>
        </w:num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For current and next 2 years, company s</w:t>
      </w:r>
      <w:r w:rsidR="00F56B61">
        <w:rPr>
          <w:rFonts w:ascii="Times New Roman" w:eastAsia="Arial" w:hAnsi="Times New Roman" w:cs="Times New Roman"/>
          <w:sz w:val="24"/>
          <w:szCs w:val="24"/>
        </w:rPr>
        <w:t>hould</w:t>
      </w:r>
      <w:r w:rsidRPr="00574A1C">
        <w:rPr>
          <w:rFonts w:ascii="Times New Roman" w:eastAsia="Arial" w:hAnsi="Times New Roman" w:cs="Times New Roman"/>
          <w:sz w:val="24"/>
          <w:szCs w:val="24"/>
        </w:rPr>
        <w:t xml:space="preserve"> sell its product on Amazon due to prevailing uncertainty in the market place.</w:t>
      </w:r>
    </w:p>
    <w:p w14:paraId="7A7A38B7" w14:textId="77777777" w:rsidR="00881137" w:rsidRPr="00574A1C" w:rsidRDefault="00881137" w:rsidP="006B00E1">
      <w:pPr>
        <w:numPr>
          <w:ilvl w:val="0"/>
          <w:numId w:val="3"/>
        </w:num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Prepare future plan</w:t>
      </w:r>
      <w:r w:rsidR="00F56B61">
        <w:rPr>
          <w:rFonts w:ascii="Times New Roman" w:eastAsia="Arial" w:hAnsi="Times New Roman" w:cs="Times New Roman"/>
          <w:sz w:val="24"/>
          <w:szCs w:val="24"/>
        </w:rPr>
        <w:t xml:space="preserve"> and conduct feasibility study</w:t>
      </w:r>
      <w:r w:rsidRPr="00574A1C">
        <w:rPr>
          <w:rFonts w:ascii="Times New Roman" w:eastAsia="Arial" w:hAnsi="Times New Roman" w:cs="Times New Roman"/>
          <w:sz w:val="24"/>
          <w:szCs w:val="24"/>
        </w:rPr>
        <w:t xml:space="preserve"> for the establishment of its own online shop.</w:t>
      </w:r>
    </w:p>
    <w:p w14:paraId="3DDEC0F0" w14:textId="77777777" w:rsidR="00881137" w:rsidRPr="00574A1C" w:rsidRDefault="00881137" w:rsidP="006B00E1">
      <w:pPr>
        <w:numPr>
          <w:ilvl w:val="0"/>
          <w:numId w:val="3"/>
        </w:num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Continuously improve its offerings and forecast market trends with the help of predictive analytics system.</w:t>
      </w:r>
    </w:p>
    <w:p w14:paraId="259C85CA" w14:textId="77777777" w:rsidR="00881137" w:rsidRPr="00574A1C" w:rsidRDefault="00881137" w:rsidP="006B00E1">
      <w:pPr>
        <w:spacing w:line="360" w:lineRule="auto"/>
        <w:jc w:val="both"/>
        <w:rPr>
          <w:rFonts w:ascii="Times New Roman" w:hAnsi="Times New Roman" w:cs="Times New Roman"/>
          <w:b/>
          <w:sz w:val="24"/>
          <w:szCs w:val="24"/>
        </w:rPr>
      </w:pPr>
    </w:p>
    <w:p w14:paraId="00C55E9E" w14:textId="77777777" w:rsidR="00B45713" w:rsidRPr="00574A1C" w:rsidRDefault="00B45713" w:rsidP="00574A1C">
      <w:pPr>
        <w:pStyle w:val="Heading2"/>
        <w:rPr>
          <w:color w:val="auto"/>
        </w:rPr>
      </w:pPr>
      <w:bookmarkStart w:id="14" w:name="_Toc69407301"/>
      <w:r w:rsidRPr="00574A1C">
        <w:rPr>
          <w:color w:val="auto"/>
        </w:rPr>
        <w:t>Conclusion</w:t>
      </w:r>
      <w:bookmarkEnd w:id="14"/>
    </w:p>
    <w:p w14:paraId="2ECB8AC6" w14:textId="77777777" w:rsidR="00881137" w:rsidRPr="00574A1C" w:rsidRDefault="00881137" w:rsidP="006B00E1">
      <w:pPr>
        <w:spacing w:after="0" w:line="360" w:lineRule="auto"/>
        <w:jc w:val="both"/>
        <w:rPr>
          <w:rFonts w:ascii="Times New Roman" w:eastAsia="Arial" w:hAnsi="Times New Roman" w:cs="Times New Roman"/>
          <w:sz w:val="24"/>
          <w:szCs w:val="24"/>
        </w:rPr>
      </w:pPr>
      <w:r w:rsidRPr="00574A1C">
        <w:rPr>
          <w:rFonts w:ascii="Times New Roman" w:eastAsia="Arial" w:hAnsi="Times New Roman" w:cs="Times New Roman"/>
          <w:sz w:val="24"/>
          <w:szCs w:val="24"/>
        </w:rPr>
        <w:t xml:space="preserve">Tourism and travel industry all over the world is facing tremendous financial and economic pressures due to prevailing pandemic situation. </w:t>
      </w:r>
      <w:r w:rsidR="00F56B61">
        <w:rPr>
          <w:rFonts w:ascii="Times New Roman" w:eastAsia="Arial" w:hAnsi="Times New Roman" w:cs="Times New Roman"/>
          <w:sz w:val="24"/>
          <w:szCs w:val="24"/>
        </w:rPr>
        <w:t xml:space="preserve">Rapid </w:t>
      </w:r>
      <w:r w:rsidRPr="00574A1C">
        <w:rPr>
          <w:rFonts w:ascii="Times New Roman" w:eastAsia="Arial" w:hAnsi="Times New Roman" w:cs="Times New Roman"/>
          <w:sz w:val="24"/>
          <w:szCs w:val="24"/>
        </w:rPr>
        <w:t xml:space="preserve">and unexpected outbreak of the virus not only impacted human health but also economic health of the globe. Under such a situation, no travellers of visiting tourist destinations and as a consequence of that, tourism and aviation industry are very badly affected. It is the high time for almost all the companies to adapt online selling system of its product that would enable them to expand market share and cut total cost. As the existence has become challenge for the tourism companies, the organizations are therefore advised to modify its offerings and deliver the same via online modes. For those companies who are suffering from liquidity crisis, suit sale their products online platforms like Amazon or Flipkart. It would enable them to be in the marketplace and they would have adequate time for framing a proper plan for the establishment of its own online shop. </w:t>
      </w:r>
    </w:p>
    <w:p w14:paraId="51978A53" w14:textId="77777777" w:rsidR="00881137" w:rsidRPr="00574A1C" w:rsidRDefault="00881137" w:rsidP="006B00E1">
      <w:pPr>
        <w:spacing w:line="360" w:lineRule="auto"/>
        <w:jc w:val="both"/>
        <w:rPr>
          <w:rFonts w:ascii="Times New Roman" w:hAnsi="Times New Roman" w:cs="Times New Roman"/>
          <w:b/>
          <w:sz w:val="24"/>
          <w:szCs w:val="24"/>
        </w:rPr>
      </w:pPr>
    </w:p>
    <w:p w14:paraId="3DA26091" w14:textId="77777777" w:rsidR="00B45713" w:rsidRPr="00574A1C" w:rsidRDefault="00B45713" w:rsidP="00574A1C">
      <w:pPr>
        <w:pStyle w:val="Heading1"/>
        <w:rPr>
          <w:color w:val="auto"/>
        </w:rPr>
      </w:pPr>
      <w:bookmarkStart w:id="15" w:name="_Toc69407302"/>
      <w:r w:rsidRPr="00574A1C">
        <w:rPr>
          <w:color w:val="auto"/>
        </w:rPr>
        <w:lastRenderedPageBreak/>
        <w:t>References</w:t>
      </w:r>
      <w:bookmarkEnd w:id="15"/>
    </w:p>
    <w:p w14:paraId="7D90842E" w14:textId="77777777" w:rsidR="00E442BF" w:rsidRPr="00E442BF" w:rsidRDefault="00E442BF" w:rsidP="00E442BF">
      <w:pPr>
        <w:spacing w:after="0" w:line="360" w:lineRule="auto"/>
        <w:jc w:val="both"/>
        <w:rPr>
          <w:rFonts w:ascii="Times New Roman" w:eastAsia="Times New Roman" w:hAnsi="Times New Roman" w:cs="Times New Roman"/>
          <w:sz w:val="24"/>
          <w:szCs w:val="24"/>
        </w:rPr>
      </w:pPr>
      <w:r w:rsidRPr="00574A1C">
        <w:rPr>
          <w:rFonts w:ascii="Times New Roman" w:eastAsia="Times New Roman" w:hAnsi="Times New Roman" w:cs="Times New Roman"/>
          <w:sz w:val="24"/>
          <w:szCs w:val="24"/>
        </w:rPr>
        <w:t xml:space="preserve">Adedoyin, O.B. and Soykan, E., 2020. Covid-19 pandemic and online learning: the challenges and opportunities. </w:t>
      </w:r>
      <w:r w:rsidRPr="00574A1C">
        <w:rPr>
          <w:rFonts w:ascii="Times New Roman" w:eastAsia="Times New Roman" w:hAnsi="Times New Roman" w:cs="Times New Roman"/>
          <w:i/>
          <w:iCs/>
          <w:sz w:val="24"/>
          <w:szCs w:val="24"/>
        </w:rPr>
        <w:t>Interactive Learning Environments</w:t>
      </w:r>
      <w:r w:rsidRPr="00574A1C">
        <w:rPr>
          <w:rFonts w:ascii="Times New Roman" w:eastAsia="Times New Roman" w:hAnsi="Times New Roman" w:cs="Times New Roman"/>
          <w:sz w:val="24"/>
          <w:szCs w:val="24"/>
        </w:rPr>
        <w:t>, pp.1-13.</w:t>
      </w:r>
    </w:p>
    <w:p w14:paraId="2C2BDF22" w14:textId="77777777" w:rsidR="00E442BF" w:rsidRPr="00574A1C" w:rsidRDefault="00E442BF" w:rsidP="00E442BF">
      <w:pPr>
        <w:spacing w:line="360" w:lineRule="auto"/>
        <w:jc w:val="both"/>
        <w:rPr>
          <w:rFonts w:ascii="Times New Roman" w:eastAsia="Times New Roman" w:hAnsi="Times New Roman" w:cs="Times New Roman"/>
          <w:b/>
          <w:sz w:val="24"/>
          <w:szCs w:val="24"/>
        </w:rPr>
      </w:pPr>
      <w:r w:rsidRPr="00574A1C">
        <w:rPr>
          <w:rFonts w:ascii="Times New Roman" w:eastAsia="Times New Roman" w:hAnsi="Times New Roman" w:cs="Times New Roman"/>
          <w:sz w:val="24"/>
          <w:szCs w:val="24"/>
          <w:highlight w:val="white"/>
        </w:rPr>
        <w:t>Afrifa, G.A. and Tingbani, I., 2018. Working capital management, cash flow and SMEs' performance. </w:t>
      </w:r>
      <w:r w:rsidRPr="00574A1C">
        <w:rPr>
          <w:rFonts w:ascii="Times New Roman" w:eastAsia="Times New Roman" w:hAnsi="Times New Roman" w:cs="Times New Roman"/>
          <w:i/>
          <w:sz w:val="24"/>
          <w:szCs w:val="24"/>
          <w:highlight w:val="white"/>
        </w:rPr>
        <w:t>International Journal of Banking, Accounting and Finance</w:t>
      </w:r>
      <w:r w:rsidRPr="00574A1C">
        <w:rPr>
          <w:rFonts w:ascii="Times New Roman" w:eastAsia="Times New Roman" w:hAnsi="Times New Roman" w:cs="Times New Roman"/>
          <w:sz w:val="24"/>
          <w:szCs w:val="24"/>
          <w:highlight w:val="white"/>
        </w:rPr>
        <w:t>, </w:t>
      </w:r>
      <w:r w:rsidRPr="00574A1C">
        <w:rPr>
          <w:rFonts w:ascii="Times New Roman" w:eastAsia="Times New Roman" w:hAnsi="Times New Roman" w:cs="Times New Roman"/>
          <w:i/>
          <w:sz w:val="24"/>
          <w:szCs w:val="24"/>
          <w:highlight w:val="white"/>
        </w:rPr>
        <w:t>9</w:t>
      </w:r>
      <w:r w:rsidRPr="00574A1C">
        <w:rPr>
          <w:rFonts w:ascii="Times New Roman" w:eastAsia="Times New Roman" w:hAnsi="Times New Roman" w:cs="Times New Roman"/>
          <w:sz w:val="24"/>
          <w:szCs w:val="24"/>
          <w:highlight w:val="white"/>
        </w:rPr>
        <w:t>(1), pp.19-43.</w:t>
      </w:r>
    </w:p>
    <w:p w14:paraId="2A1BF019" w14:textId="77777777" w:rsidR="00E442BF" w:rsidRPr="00574A1C" w:rsidRDefault="00E442BF" w:rsidP="00E442BF">
      <w:pPr>
        <w:spacing w:line="360" w:lineRule="auto"/>
        <w:jc w:val="both"/>
        <w:rPr>
          <w:rFonts w:ascii="Times New Roman" w:eastAsia="Times New Roman" w:hAnsi="Times New Roman" w:cs="Times New Roman"/>
          <w:sz w:val="24"/>
          <w:szCs w:val="24"/>
          <w:highlight w:val="white"/>
          <w:lang w:eastAsia="en-IN"/>
        </w:rPr>
      </w:pPr>
      <w:r w:rsidRPr="00574A1C">
        <w:rPr>
          <w:rFonts w:ascii="Times New Roman" w:eastAsia="Times New Roman" w:hAnsi="Times New Roman" w:cs="Times New Roman"/>
          <w:sz w:val="24"/>
          <w:szCs w:val="24"/>
          <w:highlight w:val="white"/>
          <w:lang w:eastAsia="en-IN"/>
        </w:rPr>
        <w:t>Egbunike, P.A. and Unamma, A.N., 2017. Budgeting, budgetary control and performance evaluation: Evidence from hospitality firms in Nigeria. </w:t>
      </w:r>
      <w:r w:rsidRPr="00574A1C">
        <w:rPr>
          <w:rFonts w:ascii="Times New Roman" w:eastAsia="Times New Roman" w:hAnsi="Times New Roman" w:cs="Times New Roman"/>
          <w:i/>
          <w:sz w:val="24"/>
          <w:szCs w:val="24"/>
          <w:highlight w:val="white"/>
          <w:lang w:eastAsia="en-IN"/>
        </w:rPr>
        <w:t>Studies and Scientific Researches Economic Education</w:t>
      </w:r>
      <w:r w:rsidRPr="00574A1C">
        <w:rPr>
          <w:rFonts w:ascii="Times New Roman" w:eastAsia="Times New Roman" w:hAnsi="Times New Roman" w:cs="Times New Roman"/>
          <w:sz w:val="24"/>
          <w:szCs w:val="24"/>
          <w:highlight w:val="white"/>
          <w:lang w:eastAsia="en-IN"/>
        </w:rPr>
        <w:t>, </w:t>
      </w:r>
      <w:r w:rsidRPr="00574A1C">
        <w:rPr>
          <w:rFonts w:ascii="Times New Roman" w:eastAsia="Times New Roman" w:hAnsi="Times New Roman" w:cs="Times New Roman"/>
          <w:i/>
          <w:sz w:val="24"/>
          <w:szCs w:val="24"/>
          <w:highlight w:val="white"/>
          <w:lang w:eastAsia="en-IN"/>
        </w:rPr>
        <w:t>26</w:t>
      </w:r>
      <w:r w:rsidRPr="00574A1C">
        <w:rPr>
          <w:rFonts w:ascii="Times New Roman" w:eastAsia="Times New Roman" w:hAnsi="Times New Roman" w:cs="Times New Roman"/>
          <w:sz w:val="24"/>
          <w:szCs w:val="24"/>
          <w:highlight w:val="white"/>
          <w:lang w:eastAsia="en-IN"/>
        </w:rPr>
        <w:t>, pp.23-31.</w:t>
      </w:r>
    </w:p>
    <w:p w14:paraId="0CD6B345" w14:textId="77777777" w:rsidR="00E442BF" w:rsidRPr="00574A1C" w:rsidRDefault="00E442BF" w:rsidP="00E442BF">
      <w:pPr>
        <w:spacing w:line="360" w:lineRule="auto"/>
        <w:jc w:val="both"/>
        <w:rPr>
          <w:rFonts w:ascii="Times New Roman" w:eastAsia="Times New Roman" w:hAnsi="Times New Roman" w:cs="Times New Roman"/>
          <w:sz w:val="24"/>
          <w:szCs w:val="24"/>
          <w:highlight w:val="white"/>
          <w:lang w:eastAsia="en-IN"/>
        </w:rPr>
      </w:pPr>
      <w:r w:rsidRPr="00574A1C">
        <w:rPr>
          <w:rFonts w:ascii="Times New Roman" w:eastAsia="Times New Roman" w:hAnsi="Times New Roman" w:cs="Times New Roman"/>
          <w:sz w:val="24"/>
          <w:szCs w:val="24"/>
          <w:highlight w:val="white"/>
          <w:lang w:eastAsia="en-IN"/>
        </w:rPr>
        <w:t>Henttu-Aho, T., 2018. The role of rolling forecasting in budgetary control systems: reactive and proactive types of planning. </w:t>
      </w:r>
      <w:r w:rsidRPr="00574A1C">
        <w:rPr>
          <w:rFonts w:ascii="Times New Roman" w:eastAsia="Times New Roman" w:hAnsi="Times New Roman" w:cs="Times New Roman"/>
          <w:i/>
          <w:sz w:val="24"/>
          <w:szCs w:val="24"/>
          <w:highlight w:val="white"/>
          <w:lang w:eastAsia="en-IN"/>
        </w:rPr>
        <w:t>Journal of management control</w:t>
      </w:r>
      <w:r w:rsidRPr="00574A1C">
        <w:rPr>
          <w:rFonts w:ascii="Times New Roman" w:eastAsia="Times New Roman" w:hAnsi="Times New Roman" w:cs="Times New Roman"/>
          <w:sz w:val="24"/>
          <w:szCs w:val="24"/>
          <w:highlight w:val="white"/>
          <w:lang w:eastAsia="en-IN"/>
        </w:rPr>
        <w:t>, </w:t>
      </w:r>
      <w:r w:rsidRPr="00574A1C">
        <w:rPr>
          <w:rFonts w:ascii="Times New Roman" w:eastAsia="Times New Roman" w:hAnsi="Times New Roman" w:cs="Times New Roman"/>
          <w:i/>
          <w:sz w:val="24"/>
          <w:szCs w:val="24"/>
          <w:highlight w:val="white"/>
          <w:lang w:eastAsia="en-IN"/>
        </w:rPr>
        <w:t>29</w:t>
      </w:r>
      <w:r w:rsidRPr="00574A1C">
        <w:rPr>
          <w:rFonts w:ascii="Times New Roman" w:eastAsia="Times New Roman" w:hAnsi="Times New Roman" w:cs="Times New Roman"/>
          <w:sz w:val="24"/>
          <w:szCs w:val="24"/>
          <w:highlight w:val="white"/>
          <w:lang w:eastAsia="en-IN"/>
        </w:rPr>
        <w:t>(3), pp.327-360.</w:t>
      </w:r>
    </w:p>
    <w:p w14:paraId="23A81CC9" w14:textId="77777777" w:rsidR="00E442BF" w:rsidRPr="00574A1C" w:rsidRDefault="00E442BF" w:rsidP="00E442BF">
      <w:pPr>
        <w:spacing w:line="360" w:lineRule="auto"/>
        <w:jc w:val="both"/>
        <w:rPr>
          <w:rFonts w:ascii="Times New Roman" w:eastAsia="Times New Roman" w:hAnsi="Times New Roman" w:cs="Times New Roman"/>
          <w:sz w:val="24"/>
          <w:szCs w:val="24"/>
          <w:highlight w:val="white"/>
          <w:lang w:eastAsia="en-IN"/>
        </w:rPr>
      </w:pPr>
      <w:r w:rsidRPr="00574A1C">
        <w:rPr>
          <w:rFonts w:ascii="Times New Roman" w:eastAsia="Times New Roman" w:hAnsi="Times New Roman" w:cs="Times New Roman"/>
          <w:sz w:val="24"/>
          <w:szCs w:val="24"/>
          <w:highlight w:val="white"/>
          <w:lang w:eastAsia="en-IN"/>
        </w:rPr>
        <w:t>Oyebode, O.J., 2018. Budget and Budgetary Control: A pragmatic approach to the Nigerian infrastructure dilemma. </w:t>
      </w:r>
      <w:r w:rsidRPr="00574A1C">
        <w:rPr>
          <w:rFonts w:ascii="Times New Roman" w:eastAsia="Times New Roman" w:hAnsi="Times New Roman" w:cs="Times New Roman"/>
          <w:i/>
          <w:sz w:val="24"/>
          <w:szCs w:val="24"/>
          <w:highlight w:val="white"/>
          <w:lang w:eastAsia="en-IN"/>
        </w:rPr>
        <w:t>World Journal of Research and Review (WJRR). Budget and Budgetary Control: A Pragmatic Approach to the Nigerian Infrastructure Dilemma</w:t>
      </w:r>
      <w:r w:rsidRPr="00574A1C">
        <w:rPr>
          <w:rFonts w:ascii="Times New Roman" w:eastAsia="Times New Roman" w:hAnsi="Times New Roman" w:cs="Times New Roman"/>
          <w:sz w:val="24"/>
          <w:szCs w:val="24"/>
          <w:highlight w:val="white"/>
          <w:lang w:eastAsia="en-IN"/>
        </w:rPr>
        <w:t>, </w:t>
      </w:r>
      <w:r w:rsidRPr="00574A1C">
        <w:rPr>
          <w:rFonts w:ascii="Times New Roman" w:eastAsia="Times New Roman" w:hAnsi="Times New Roman" w:cs="Times New Roman"/>
          <w:i/>
          <w:sz w:val="24"/>
          <w:szCs w:val="24"/>
          <w:highlight w:val="white"/>
          <w:lang w:eastAsia="en-IN"/>
        </w:rPr>
        <w:t>7</w:t>
      </w:r>
      <w:r w:rsidRPr="00574A1C">
        <w:rPr>
          <w:rFonts w:ascii="Times New Roman" w:eastAsia="Times New Roman" w:hAnsi="Times New Roman" w:cs="Times New Roman"/>
          <w:sz w:val="24"/>
          <w:szCs w:val="24"/>
          <w:highlight w:val="white"/>
          <w:lang w:eastAsia="en-IN"/>
        </w:rPr>
        <w:t>(3), pp.1-8.</w:t>
      </w:r>
    </w:p>
    <w:p w14:paraId="0364FFC6" w14:textId="77777777" w:rsidR="00E442BF" w:rsidRPr="00574A1C" w:rsidRDefault="00E442BF" w:rsidP="00E442BF">
      <w:pPr>
        <w:spacing w:line="360" w:lineRule="auto"/>
        <w:jc w:val="both"/>
        <w:rPr>
          <w:rFonts w:ascii="Times New Roman" w:eastAsia="Times New Roman" w:hAnsi="Times New Roman" w:cs="Times New Roman"/>
          <w:sz w:val="24"/>
          <w:szCs w:val="24"/>
          <w:highlight w:val="white"/>
          <w:lang w:eastAsia="en-IN"/>
        </w:rPr>
      </w:pPr>
      <w:r w:rsidRPr="00574A1C">
        <w:rPr>
          <w:rFonts w:ascii="Times New Roman" w:eastAsia="Times New Roman" w:hAnsi="Times New Roman" w:cs="Times New Roman"/>
          <w:sz w:val="24"/>
          <w:szCs w:val="24"/>
          <w:highlight w:val="white"/>
          <w:lang w:eastAsia="en-IN"/>
        </w:rPr>
        <w:t>Ugoani, J., 2019. Budget management and organizational effectiveness in Nigeria. </w:t>
      </w:r>
      <w:r w:rsidRPr="00574A1C">
        <w:rPr>
          <w:rFonts w:ascii="Times New Roman" w:eastAsia="Times New Roman" w:hAnsi="Times New Roman" w:cs="Times New Roman"/>
          <w:i/>
          <w:sz w:val="24"/>
          <w:szCs w:val="24"/>
          <w:highlight w:val="white"/>
          <w:lang w:eastAsia="en-IN"/>
        </w:rPr>
        <w:t>Business, Management, and Economics Research</w:t>
      </w:r>
      <w:r w:rsidRPr="00574A1C">
        <w:rPr>
          <w:rFonts w:ascii="Times New Roman" w:eastAsia="Times New Roman" w:hAnsi="Times New Roman" w:cs="Times New Roman"/>
          <w:sz w:val="24"/>
          <w:szCs w:val="24"/>
          <w:highlight w:val="white"/>
          <w:lang w:eastAsia="en-IN"/>
        </w:rPr>
        <w:t>, </w:t>
      </w:r>
      <w:r w:rsidRPr="00574A1C">
        <w:rPr>
          <w:rFonts w:ascii="Times New Roman" w:eastAsia="Times New Roman" w:hAnsi="Times New Roman" w:cs="Times New Roman"/>
          <w:i/>
          <w:sz w:val="24"/>
          <w:szCs w:val="24"/>
          <w:highlight w:val="white"/>
          <w:lang w:eastAsia="en-IN"/>
        </w:rPr>
        <w:t>5</w:t>
      </w:r>
      <w:r w:rsidRPr="00574A1C">
        <w:rPr>
          <w:rFonts w:ascii="Times New Roman" w:eastAsia="Times New Roman" w:hAnsi="Times New Roman" w:cs="Times New Roman"/>
          <w:sz w:val="24"/>
          <w:szCs w:val="24"/>
          <w:highlight w:val="white"/>
          <w:lang w:eastAsia="en-IN"/>
        </w:rPr>
        <w:t>(2), pp.33-39.</w:t>
      </w:r>
    </w:p>
    <w:p w14:paraId="54B4FD9C" w14:textId="77777777" w:rsidR="00E442BF" w:rsidRPr="00E442BF" w:rsidRDefault="00E442BF" w:rsidP="00E442BF">
      <w:pPr>
        <w:spacing w:after="0" w:line="360" w:lineRule="auto"/>
        <w:jc w:val="both"/>
        <w:rPr>
          <w:rFonts w:ascii="Times New Roman" w:eastAsia="Times New Roman" w:hAnsi="Times New Roman" w:cs="Times New Roman"/>
          <w:sz w:val="24"/>
          <w:szCs w:val="24"/>
        </w:rPr>
      </w:pPr>
      <w:r w:rsidRPr="00574A1C">
        <w:rPr>
          <w:rFonts w:ascii="Times New Roman" w:eastAsia="Times New Roman" w:hAnsi="Times New Roman" w:cs="Times New Roman"/>
          <w:sz w:val="24"/>
          <w:szCs w:val="24"/>
        </w:rPr>
        <w:t xml:space="preserve">Williams, C.C., 2021. Impacts of the coronavirus pandemic on Europe's tourism industry: Addressing tourism enterprises and workers in the undeclared economy. </w:t>
      </w:r>
      <w:r w:rsidRPr="00574A1C">
        <w:rPr>
          <w:rFonts w:ascii="Times New Roman" w:eastAsia="Times New Roman" w:hAnsi="Times New Roman" w:cs="Times New Roman"/>
          <w:i/>
          <w:iCs/>
          <w:sz w:val="24"/>
          <w:szCs w:val="24"/>
        </w:rPr>
        <w:t>International Journal of Tourism Research</w:t>
      </w:r>
      <w:r w:rsidRPr="00574A1C">
        <w:rPr>
          <w:rFonts w:ascii="Times New Roman" w:eastAsia="Times New Roman" w:hAnsi="Times New Roman" w:cs="Times New Roman"/>
          <w:sz w:val="24"/>
          <w:szCs w:val="24"/>
        </w:rPr>
        <w:t xml:space="preserve">, </w:t>
      </w:r>
      <w:r w:rsidRPr="00574A1C">
        <w:rPr>
          <w:rFonts w:ascii="Times New Roman" w:eastAsia="Times New Roman" w:hAnsi="Times New Roman" w:cs="Times New Roman"/>
          <w:i/>
          <w:iCs/>
          <w:sz w:val="24"/>
          <w:szCs w:val="24"/>
        </w:rPr>
        <w:t>23</w:t>
      </w:r>
      <w:r w:rsidRPr="00574A1C">
        <w:rPr>
          <w:rFonts w:ascii="Times New Roman" w:eastAsia="Times New Roman" w:hAnsi="Times New Roman" w:cs="Times New Roman"/>
          <w:sz w:val="24"/>
          <w:szCs w:val="24"/>
        </w:rPr>
        <w:t>(1), pp.79-88.</w:t>
      </w:r>
    </w:p>
    <w:p w14:paraId="72E0F854" w14:textId="77777777" w:rsidR="00E0022F" w:rsidRPr="00574A1C" w:rsidRDefault="00E0022F" w:rsidP="006B00E1">
      <w:pPr>
        <w:spacing w:line="360" w:lineRule="auto"/>
        <w:jc w:val="both"/>
        <w:rPr>
          <w:rFonts w:ascii="Times New Roman" w:hAnsi="Times New Roman" w:cs="Times New Roman"/>
          <w:b/>
          <w:sz w:val="24"/>
          <w:szCs w:val="24"/>
        </w:rPr>
      </w:pPr>
    </w:p>
    <w:sectPr w:rsidR="00E0022F" w:rsidRPr="00574A1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364E4" w14:textId="77777777" w:rsidR="00AB63E4" w:rsidRDefault="00AB63E4" w:rsidP="00E442BF">
      <w:pPr>
        <w:spacing w:after="0" w:line="240" w:lineRule="auto"/>
      </w:pPr>
      <w:r>
        <w:separator/>
      </w:r>
    </w:p>
  </w:endnote>
  <w:endnote w:type="continuationSeparator" w:id="0">
    <w:p w14:paraId="094F8BFF" w14:textId="77777777" w:rsidR="00AB63E4" w:rsidRDefault="00AB63E4" w:rsidP="00E44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887002"/>
      <w:docPartObj>
        <w:docPartGallery w:val="Page Numbers (Bottom of Page)"/>
        <w:docPartUnique/>
      </w:docPartObj>
    </w:sdtPr>
    <w:sdtEndPr>
      <w:rPr>
        <w:noProof/>
      </w:rPr>
    </w:sdtEndPr>
    <w:sdtContent>
      <w:p w14:paraId="2F67FCB7" w14:textId="7248B0F1" w:rsidR="00E442BF" w:rsidRDefault="00E442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05EFC0" w14:textId="77777777" w:rsidR="00E442BF" w:rsidRDefault="00E44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0B361" w14:textId="77777777" w:rsidR="00AB63E4" w:rsidRDefault="00AB63E4" w:rsidP="00E442BF">
      <w:pPr>
        <w:spacing w:after="0" w:line="240" w:lineRule="auto"/>
      </w:pPr>
      <w:r>
        <w:separator/>
      </w:r>
    </w:p>
  </w:footnote>
  <w:footnote w:type="continuationSeparator" w:id="0">
    <w:p w14:paraId="783629C2" w14:textId="77777777" w:rsidR="00AB63E4" w:rsidRDefault="00AB63E4" w:rsidP="00E442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B630D"/>
    <w:multiLevelType w:val="multilevel"/>
    <w:tmpl w:val="6E2E4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1D1A39"/>
    <w:multiLevelType w:val="multilevel"/>
    <w:tmpl w:val="483815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C372FC"/>
    <w:multiLevelType w:val="hybridMultilevel"/>
    <w:tmpl w:val="1C266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81301"/>
    <w:rsid w:val="000601A0"/>
    <w:rsid w:val="00081301"/>
    <w:rsid w:val="0008173F"/>
    <w:rsid w:val="002067F3"/>
    <w:rsid w:val="0025688C"/>
    <w:rsid w:val="002B4973"/>
    <w:rsid w:val="002E20CC"/>
    <w:rsid w:val="002E5C91"/>
    <w:rsid w:val="00301066"/>
    <w:rsid w:val="00317E76"/>
    <w:rsid w:val="003904BE"/>
    <w:rsid w:val="00394E33"/>
    <w:rsid w:val="003E3A49"/>
    <w:rsid w:val="003E4D6F"/>
    <w:rsid w:val="0046131C"/>
    <w:rsid w:val="00547587"/>
    <w:rsid w:val="00574A1C"/>
    <w:rsid w:val="006210F6"/>
    <w:rsid w:val="00625947"/>
    <w:rsid w:val="00663D2E"/>
    <w:rsid w:val="00665D69"/>
    <w:rsid w:val="006B00E1"/>
    <w:rsid w:val="00795384"/>
    <w:rsid w:val="00881137"/>
    <w:rsid w:val="008B5548"/>
    <w:rsid w:val="008C19B7"/>
    <w:rsid w:val="008D3DCB"/>
    <w:rsid w:val="00A272D8"/>
    <w:rsid w:val="00A919D4"/>
    <w:rsid w:val="00AA4ED6"/>
    <w:rsid w:val="00AB63E4"/>
    <w:rsid w:val="00B45713"/>
    <w:rsid w:val="00D57A50"/>
    <w:rsid w:val="00D71129"/>
    <w:rsid w:val="00E0022F"/>
    <w:rsid w:val="00E320D2"/>
    <w:rsid w:val="00E442BF"/>
    <w:rsid w:val="00F2658B"/>
    <w:rsid w:val="00F34C04"/>
    <w:rsid w:val="00F56B61"/>
    <w:rsid w:val="00FA26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AE0F3"/>
  <w15:docId w15:val="{2770A181-2892-423D-969F-3C349BC2E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A1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74A1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813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813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1301"/>
    <w:rPr>
      <w:rFonts w:ascii="Tahoma" w:hAnsi="Tahoma" w:cs="Tahoma"/>
      <w:sz w:val="16"/>
      <w:szCs w:val="16"/>
    </w:rPr>
  </w:style>
  <w:style w:type="paragraph" w:styleId="ListParagraph">
    <w:name w:val="List Paragraph"/>
    <w:basedOn w:val="Normal"/>
    <w:uiPriority w:val="34"/>
    <w:qFormat/>
    <w:rsid w:val="0008173F"/>
    <w:pPr>
      <w:ind w:left="720"/>
      <w:contextualSpacing/>
    </w:pPr>
  </w:style>
  <w:style w:type="character" w:customStyle="1" w:styleId="Heading1Char">
    <w:name w:val="Heading 1 Char"/>
    <w:basedOn w:val="DefaultParagraphFont"/>
    <w:link w:val="Heading1"/>
    <w:uiPriority w:val="9"/>
    <w:rsid w:val="00574A1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74A1C"/>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574A1C"/>
    <w:pPr>
      <w:outlineLvl w:val="9"/>
    </w:pPr>
    <w:rPr>
      <w:lang w:eastAsia="ja-JP"/>
    </w:rPr>
  </w:style>
  <w:style w:type="paragraph" w:styleId="TOC1">
    <w:name w:val="toc 1"/>
    <w:basedOn w:val="Normal"/>
    <w:next w:val="Normal"/>
    <w:autoRedefine/>
    <w:uiPriority w:val="39"/>
    <w:unhideWhenUsed/>
    <w:rsid w:val="00574A1C"/>
    <w:pPr>
      <w:spacing w:after="100"/>
    </w:pPr>
  </w:style>
  <w:style w:type="paragraph" w:styleId="TOC2">
    <w:name w:val="toc 2"/>
    <w:basedOn w:val="Normal"/>
    <w:next w:val="Normal"/>
    <w:autoRedefine/>
    <w:uiPriority w:val="39"/>
    <w:unhideWhenUsed/>
    <w:rsid w:val="00574A1C"/>
    <w:pPr>
      <w:spacing w:after="100"/>
      <w:ind w:left="220"/>
    </w:pPr>
  </w:style>
  <w:style w:type="character" w:styleId="Hyperlink">
    <w:name w:val="Hyperlink"/>
    <w:basedOn w:val="DefaultParagraphFont"/>
    <w:uiPriority w:val="99"/>
    <w:unhideWhenUsed/>
    <w:rsid w:val="00574A1C"/>
    <w:rPr>
      <w:color w:val="0000FF" w:themeColor="hyperlink"/>
      <w:u w:val="single"/>
    </w:rPr>
  </w:style>
  <w:style w:type="paragraph" w:styleId="Header">
    <w:name w:val="header"/>
    <w:basedOn w:val="Normal"/>
    <w:link w:val="HeaderChar"/>
    <w:uiPriority w:val="99"/>
    <w:unhideWhenUsed/>
    <w:rsid w:val="00E442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2BF"/>
  </w:style>
  <w:style w:type="paragraph" w:styleId="Footer">
    <w:name w:val="footer"/>
    <w:basedOn w:val="Normal"/>
    <w:link w:val="FooterChar"/>
    <w:uiPriority w:val="99"/>
    <w:unhideWhenUsed/>
    <w:rsid w:val="00E442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2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822489">
      <w:bodyDiv w:val="1"/>
      <w:marLeft w:val="0"/>
      <w:marRight w:val="0"/>
      <w:marTop w:val="0"/>
      <w:marBottom w:val="0"/>
      <w:divBdr>
        <w:top w:val="none" w:sz="0" w:space="0" w:color="auto"/>
        <w:left w:val="none" w:sz="0" w:space="0" w:color="auto"/>
        <w:bottom w:val="none" w:sz="0" w:space="0" w:color="auto"/>
        <w:right w:val="none" w:sz="0" w:space="0" w:color="auto"/>
      </w:divBdr>
    </w:div>
    <w:div w:id="735276373">
      <w:bodyDiv w:val="1"/>
      <w:marLeft w:val="0"/>
      <w:marRight w:val="0"/>
      <w:marTop w:val="0"/>
      <w:marBottom w:val="0"/>
      <w:divBdr>
        <w:top w:val="none" w:sz="0" w:space="0" w:color="auto"/>
        <w:left w:val="none" w:sz="0" w:space="0" w:color="auto"/>
        <w:bottom w:val="none" w:sz="0" w:space="0" w:color="auto"/>
        <w:right w:val="none" w:sz="0" w:space="0" w:color="auto"/>
      </w:divBdr>
      <w:divsChild>
        <w:div w:id="590086872">
          <w:marLeft w:val="0"/>
          <w:marRight w:val="0"/>
          <w:marTop w:val="0"/>
          <w:marBottom w:val="0"/>
          <w:divBdr>
            <w:top w:val="none" w:sz="0" w:space="0" w:color="auto"/>
            <w:left w:val="none" w:sz="0" w:space="0" w:color="auto"/>
            <w:bottom w:val="none" w:sz="0" w:space="0" w:color="auto"/>
            <w:right w:val="none" w:sz="0" w:space="0" w:color="auto"/>
          </w:divBdr>
        </w:div>
      </w:divsChild>
    </w:div>
    <w:div w:id="1043021604">
      <w:bodyDiv w:val="1"/>
      <w:marLeft w:val="0"/>
      <w:marRight w:val="0"/>
      <w:marTop w:val="0"/>
      <w:marBottom w:val="0"/>
      <w:divBdr>
        <w:top w:val="none" w:sz="0" w:space="0" w:color="auto"/>
        <w:left w:val="none" w:sz="0" w:space="0" w:color="auto"/>
        <w:bottom w:val="none" w:sz="0" w:space="0" w:color="auto"/>
        <w:right w:val="none" w:sz="0" w:space="0" w:color="auto"/>
      </w:divBdr>
    </w:div>
    <w:div w:id="1382091657">
      <w:bodyDiv w:val="1"/>
      <w:marLeft w:val="0"/>
      <w:marRight w:val="0"/>
      <w:marTop w:val="0"/>
      <w:marBottom w:val="0"/>
      <w:divBdr>
        <w:top w:val="none" w:sz="0" w:space="0" w:color="auto"/>
        <w:left w:val="none" w:sz="0" w:space="0" w:color="auto"/>
        <w:bottom w:val="none" w:sz="0" w:space="0" w:color="auto"/>
        <w:right w:val="none" w:sz="0" w:space="0" w:color="auto"/>
      </w:divBdr>
    </w:div>
    <w:div w:id="1427772128">
      <w:bodyDiv w:val="1"/>
      <w:marLeft w:val="0"/>
      <w:marRight w:val="0"/>
      <w:marTop w:val="0"/>
      <w:marBottom w:val="0"/>
      <w:divBdr>
        <w:top w:val="none" w:sz="0" w:space="0" w:color="auto"/>
        <w:left w:val="none" w:sz="0" w:space="0" w:color="auto"/>
        <w:bottom w:val="none" w:sz="0" w:space="0" w:color="auto"/>
        <w:right w:val="none" w:sz="0" w:space="0" w:color="auto"/>
      </w:divBdr>
    </w:div>
    <w:div w:id="1904488402">
      <w:bodyDiv w:val="1"/>
      <w:marLeft w:val="0"/>
      <w:marRight w:val="0"/>
      <w:marTop w:val="0"/>
      <w:marBottom w:val="0"/>
      <w:divBdr>
        <w:top w:val="none" w:sz="0" w:space="0" w:color="auto"/>
        <w:left w:val="none" w:sz="0" w:space="0" w:color="auto"/>
        <w:bottom w:val="none" w:sz="0" w:space="0" w:color="auto"/>
        <w:right w:val="none" w:sz="0" w:space="0" w:color="auto"/>
      </w:divBdr>
      <w:divsChild>
        <w:div w:id="603659032">
          <w:marLeft w:val="0"/>
          <w:marRight w:val="0"/>
          <w:marTop w:val="0"/>
          <w:marBottom w:val="0"/>
          <w:divBdr>
            <w:top w:val="none" w:sz="0" w:space="0" w:color="auto"/>
            <w:left w:val="none" w:sz="0" w:space="0" w:color="auto"/>
            <w:bottom w:val="none" w:sz="0" w:space="0" w:color="auto"/>
            <w:right w:val="none" w:sz="0" w:space="0" w:color="auto"/>
          </w:divBdr>
        </w:div>
      </w:divsChild>
    </w:div>
    <w:div w:id="2001076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0"/>
    </mc:Choice>
    <mc:Fallback>
      <c:style val="40"/>
    </mc:Fallback>
  </mc:AlternateContent>
  <c:clrMapOvr bg1="lt1" tx1="dk1" bg2="lt2" tx2="dk2" accent1="accent1" accent2="accent2" accent3="accent3" accent4="accent4" accent5="accent5" accent6="accent6" hlink="hlink" folHlink="folHlink"/>
  <c:chart>
    <c:autoTitleDeleted val="1"/>
    <c:plotArea>
      <c:layout/>
      <c:barChart>
        <c:barDir val="col"/>
        <c:grouping val="stacked"/>
        <c:varyColors val="0"/>
        <c:ser>
          <c:idx val="0"/>
          <c:order val="0"/>
          <c:tx>
            <c:strRef>
              <c:f>Sheet2!$C$5</c:f>
              <c:strCache>
                <c:ptCount val="1"/>
                <c:pt idx="0">
                  <c:v>Budgeted(£)</c:v>
                </c:pt>
              </c:strCache>
            </c:strRef>
          </c:tx>
          <c:invertIfNegative val="0"/>
          <c:cat>
            <c:strRef>
              <c:f>Sheet2!$B$6:$B$8</c:f>
              <c:strCache>
                <c:ptCount val="3"/>
                <c:pt idx="0">
                  <c:v>Sales</c:v>
                </c:pt>
                <c:pt idx="1">
                  <c:v>Contribution</c:v>
                </c:pt>
                <c:pt idx="2">
                  <c:v>Profit (Loss)</c:v>
                </c:pt>
              </c:strCache>
            </c:strRef>
          </c:cat>
          <c:val>
            <c:numRef>
              <c:f>Sheet2!$C$6:$C$8</c:f>
              <c:numCache>
                <c:formatCode>General</c:formatCode>
                <c:ptCount val="3"/>
                <c:pt idx="0">
                  <c:v>2500000</c:v>
                </c:pt>
                <c:pt idx="1">
                  <c:v>1700000</c:v>
                </c:pt>
                <c:pt idx="2">
                  <c:v>1350000</c:v>
                </c:pt>
              </c:numCache>
            </c:numRef>
          </c:val>
          <c:extLst>
            <c:ext xmlns:c16="http://schemas.microsoft.com/office/drawing/2014/chart" uri="{C3380CC4-5D6E-409C-BE32-E72D297353CC}">
              <c16:uniqueId val="{00000000-0F38-442B-929A-E32618CD719E}"/>
            </c:ext>
          </c:extLst>
        </c:ser>
        <c:ser>
          <c:idx val="1"/>
          <c:order val="1"/>
          <c:tx>
            <c:strRef>
              <c:f>Sheet2!$D$5</c:f>
              <c:strCache>
                <c:ptCount val="1"/>
                <c:pt idx="0">
                  <c:v>Actual(£)</c:v>
                </c:pt>
              </c:strCache>
            </c:strRef>
          </c:tx>
          <c:invertIfNegative val="0"/>
          <c:cat>
            <c:strRef>
              <c:f>Sheet2!$B$6:$B$8</c:f>
              <c:strCache>
                <c:ptCount val="3"/>
                <c:pt idx="0">
                  <c:v>Sales</c:v>
                </c:pt>
                <c:pt idx="1">
                  <c:v>Contribution</c:v>
                </c:pt>
                <c:pt idx="2">
                  <c:v>Profit (Loss)</c:v>
                </c:pt>
              </c:strCache>
            </c:strRef>
          </c:cat>
          <c:val>
            <c:numRef>
              <c:f>Sheet2!$D$6:$D$8</c:f>
              <c:numCache>
                <c:formatCode>General</c:formatCode>
                <c:ptCount val="3"/>
                <c:pt idx="0">
                  <c:v>1600000</c:v>
                </c:pt>
                <c:pt idx="1">
                  <c:v>1160000</c:v>
                </c:pt>
                <c:pt idx="2">
                  <c:v>855000</c:v>
                </c:pt>
              </c:numCache>
            </c:numRef>
          </c:val>
          <c:extLst>
            <c:ext xmlns:c16="http://schemas.microsoft.com/office/drawing/2014/chart" uri="{C3380CC4-5D6E-409C-BE32-E72D297353CC}">
              <c16:uniqueId val="{00000001-0F38-442B-929A-E32618CD719E}"/>
            </c:ext>
          </c:extLst>
        </c:ser>
        <c:dLbls>
          <c:showLegendKey val="0"/>
          <c:showVal val="0"/>
          <c:showCatName val="0"/>
          <c:showSerName val="0"/>
          <c:showPercent val="0"/>
          <c:showBubbleSize val="0"/>
        </c:dLbls>
        <c:gapWidth val="95"/>
        <c:overlap val="100"/>
        <c:axId val="120534144"/>
        <c:axId val="120535680"/>
      </c:barChart>
      <c:catAx>
        <c:axId val="120534144"/>
        <c:scaling>
          <c:orientation val="minMax"/>
        </c:scaling>
        <c:delete val="0"/>
        <c:axPos val="b"/>
        <c:numFmt formatCode="General" sourceLinked="0"/>
        <c:majorTickMark val="none"/>
        <c:minorTickMark val="none"/>
        <c:tickLblPos val="nextTo"/>
        <c:crossAx val="120535680"/>
        <c:crosses val="autoZero"/>
        <c:auto val="1"/>
        <c:lblAlgn val="ctr"/>
        <c:lblOffset val="100"/>
        <c:noMultiLvlLbl val="0"/>
      </c:catAx>
      <c:valAx>
        <c:axId val="120535680"/>
        <c:scaling>
          <c:orientation val="minMax"/>
        </c:scaling>
        <c:delete val="0"/>
        <c:axPos val="l"/>
        <c:majorGridlines/>
        <c:title>
          <c:tx>
            <c:rich>
              <a:bodyPr/>
              <a:lstStyle/>
              <a:p>
                <a:pPr>
                  <a:defRPr/>
                </a:pPr>
                <a:r>
                  <a:rPr lang="en-US"/>
                  <a:t>Amount</a:t>
                </a:r>
                <a:r>
                  <a:rPr lang="en-US" baseline="0"/>
                  <a:t> (£)</a:t>
                </a:r>
                <a:endParaRPr lang="en-US"/>
              </a:p>
            </c:rich>
          </c:tx>
          <c:overlay val="0"/>
        </c:title>
        <c:numFmt formatCode="General" sourceLinked="1"/>
        <c:majorTickMark val="none"/>
        <c:minorTickMark val="none"/>
        <c:tickLblPos val="nextTo"/>
        <c:crossAx val="120534144"/>
        <c:crosses val="autoZero"/>
        <c:crossBetween val="between"/>
      </c:valAx>
      <c:dTable>
        <c:showHorzBorder val="1"/>
        <c:showVertBorder val="1"/>
        <c:showOutline val="1"/>
        <c:showKeys val="1"/>
      </c:dTable>
    </c:plotArea>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2194BA-8B89-499C-AB0F-9604FD920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2944</Words>
  <Characters>16786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19691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enache</cp:lastModifiedBy>
  <cp:revision>3</cp:revision>
  <dcterms:created xsi:type="dcterms:W3CDTF">2021-05-06T09:39:00Z</dcterms:created>
  <dcterms:modified xsi:type="dcterms:W3CDTF">2021-05-06T09:40:00Z</dcterms:modified>
</cp:coreProperties>
</file>