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801B3F" w14:textId="77777777" w:rsidR="00BE1871" w:rsidRPr="00BE1871" w:rsidRDefault="00BE1871" w:rsidP="00BE1871">
      <w:pPr>
        <w:suppressAutoHyphens/>
        <w:spacing w:after="0" w:line="360" w:lineRule="auto"/>
        <w:rPr>
          <w:rFonts w:ascii="Arial" w:eastAsia="Calibri" w:hAnsi="Arial" w:cs="Arial"/>
          <w:bCs/>
          <w:i/>
          <w:color w:val="333333"/>
          <w:sz w:val="36"/>
          <w:szCs w:val="36"/>
          <w:shd w:val="clear" w:color="auto" w:fill="FFFFFF"/>
          <w:lang w:val="en-GB" w:eastAsia="ar-SA"/>
        </w:rPr>
      </w:pPr>
      <w:r w:rsidRPr="00BE1871">
        <w:rPr>
          <w:rFonts w:ascii="Arial" w:eastAsia="Calibri" w:hAnsi="Arial" w:cs="Arial"/>
          <w:b/>
          <w:i/>
          <w:color w:val="333333"/>
          <w:sz w:val="40"/>
          <w:szCs w:val="40"/>
          <w:shd w:val="clear" w:color="auto" w:fill="FFFFFF"/>
          <w:lang w:val="en-GB" w:eastAsia="ar-SA"/>
        </w:rPr>
        <w:t xml:space="preserve">Student Name: </w:t>
      </w:r>
      <w:proofErr w:type="spellStart"/>
      <w:r w:rsidRPr="00BE1871">
        <w:rPr>
          <w:rFonts w:ascii="Arial" w:eastAsia="Calibri" w:hAnsi="Arial" w:cs="Arial"/>
          <w:bCs/>
          <w:i/>
          <w:color w:val="333333"/>
          <w:sz w:val="36"/>
          <w:szCs w:val="36"/>
          <w:shd w:val="clear" w:color="auto" w:fill="FFFFFF"/>
          <w:lang w:val="en-GB" w:eastAsia="ar-SA"/>
        </w:rPr>
        <w:t>Aurel</w:t>
      </w:r>
      <w:proofErr w:type="spellEnd"/>
      <w:r w:rsidRPr="00BE1871">
        <w:rPr>
          <w:rFonts w:ascii="Arial" w:eastAsia="Calibri" w:hAnsi="Arial" w:cs="Arial"/>
          <w:bCs/>
          <w:i/>
          <w:color w:val="333333"/>
          <w:sz w:val="36"/>
          <w:szCs w:val="36"/>
          <w:shd w:val="clear" w:color="auto" w:fill="FFFFFF"/>
          <w:lang w:val="en-GB" w:eastAsia="ar-SA"/>
        </w:rPr>
        <w:t xml:space="preserve"> Anghel Cristea</w:t>
      </w:r>
    </w:p>
    <w:p w14:paraId="18A213A9" w14:textId="77777777" w:rsidR="00BE1871" w:rsidRPr="00BE1871" w:rsidRDefault="00BE1871" w:rsidP="00BE1871">
      <w:pPr>
        <w:suppressAutoHyphens/>
        <w:spacing w:after="0" w:line="360" w:lineRule="auto"/>
        <w:rPr>
          <w:rFonts w:ascii="Arial" w:eastAsia="Calibri" w:hAnsi="Arial" w:cs="Arial"/>
          <w:bCs/>
          <w:i/>
          <w:color w:val="333333"/>
          <w:sz w:val="36"/>
          <w:szCs w:val="36"/>
          <w:shd w:val="clear" w:color="auto" w:fill="FFFFFF"/>
          <w:lang w:val="en-GB" w:eastAsia="ar-SA"/>
        </w:rPr>
      </w:pPr>
    </w:p>
    <w:p w14:paraId="1CD8F0B8" w14:textId="77777777" w:rsidR="00BE1871" w:rsidRPr="00BE1871" w:rsidRDefault="00BE1871" w:rsidP="00BE1871">
      <w:pPr>
        <w:suppressAutoHyphens/>
        <w:spacing w:after="0" w:line="360" w:lineRule="auto"/>
        <w:rPr>
          <w:rFonts w:ascii="Arial" w:eastAsia="Calibri" w:hAnsi="Arial" w:cs="Arial"/>
          <w:bCs/>
          <w:i/>
          <w:color w:val="333333"/>
          <w:sz w:val="36"/>
          <w:szCs w:val="36"/>
          <w:shd w:val="clear" w:color="auto" w:fill="FFFFFF"/>
          <w:lang w:val="en-GB" w:eastAsia="ar-SA"/>
        </w:rPr>
      </w:pPr>
      <w:r w:rsidRPr="00BE1871">
        <w:rPr>
          <w:rFonts w:ascii="Arial" w:eastAsia="Calibri" w:hAnsi="Arial" w:cs="Arial"/>
          <w:b/>
          <w:i/>
          <w:color w:val="333333"/>
          <w:sz w:val="40"/>
          <w:szCs w:val="40"/>
          <w:shd w:val="clear" w:color="auto" w:fill="FFFFFF"/>
          <w:lang w:val="en-GB" w:eastAsia="ar-SA"/>
        </w:rPr>
        <w:t xml:space="preserve">Student Number: </w:t>
      </w:r>
      <w:r w:rsidRPr="00BE1871">
        <w:rPr>
          <w:rFonts w:ascii="Arial" w:eastAsia="Calibri" w:hAnsi="Arial" w:cs="Arial"/>
          <w:bCs/>
          <w:i/>
          <w:color w:val="333333"/>
          <w:sz w:val="36"/>
          <w:szCs w:val="36"/>
          <w:shd w:val="clear" w:color="auto" w:fill="FFFFFF"/>
          <w:lang w:val="en-GB" w:eastAsia="ar-SA"/>
        </w:rPr>
        <w:t>1816290</w:t>
      </w:r>
    </w:p>
    <w:p w14:paraId="499790C5" w14:textId="77777777" w:rsidR="00BE1871" w:rsidRPr="00BE1871" w:rsidRDefault="00BE1871" w:rsidP="00BE1871">
      <w:pPr>
        <w:suppressAutoHyphens/>
        <w:spacing w:after="0" w:line="360" w:lineRule="auto"/>
        <w:rPr>
          <w:rFonts w:ascii="Arial" w:eastAsia="Calibri" w:hAnsi="Arial" w:cs="Arial"/>
          <w:bCs/>
          <w:i/>
          <w:color w:val="333333"/>
          <w:sz w:val="36"/>
          <w:szCs w:val="36"/>
          <w:shd w:val="clear" w:color="auto" w:fill="FFFFFF"/>
          <w:lang w:val="en-GB" w:eastAsia="ar-SA"/>
        </w:rPr>
      </w:pPr>
    </w:p>
    <w:p w14:paraId="5699ABCF" w14:textId="095FD6E8" w:rsidR="00BE1871" w:rsidRPr="00BE1871" w:rsidRDefault="00BE1871" w:rsidP="00BE1871">
      <w:pPr>
        <w:suppressAutoHyphens/>
        <w:spacing w:after="0" w:line="360" w:lineRule="auto"/>
        <w:rPr>
          <w:rFonts w:ascii="Arial" w:eastAsia="Calibri" w:hAnsi="Arial" w:cs="Arial"/>
          <w:bCs/>
          <w:i/>
          <w:color w:val="333333"/>
          <w:sz w:val="36"/>
          <w:szCs w:val="36"/>
          <w:shd w:val="clear" w:color="auto" w:fill="FFFFFF"/>
          <w:lang w:val="en-GB" w:eastAsia="ar-SA"/>
        </w:rPr>
      </w:pPr>
      <w:r w:rsidRPr="00BE1871">
        <w:rPr>
          <w:rFonts w:ascii="Arial" w:eastAsia="Calibri" w:hAnsi="Arial" w:cs="Arial"/>
          <w:b/>
          <w:i/>
          <w:color w:val="333333"/>
          <w:sz w:val="40"/>
          <w:szCs w:val="40"/>
          <w:shd w:val="clear" w:color="auto" w:fill="FFFFFF"/>
          <w:lang w:val="en-GB" w:eastAsia="ar-SA"/>
        </w:rPr>
        <w:t xml:space="preserve">Module Title: </w:t>
      </w:r>
      <w:r w:rsidRPr="00BE1871">
        <w:rPr>
          <w:rFonts w:ascii="Arial" w:eastAsia="Calibri" w:hAnsi="Arial" w:cs="Arial"/>
          <w:bCs/>
          <w:i/>
          <w:color w:val="333333"/>
          <w:sz w:val="36"/>
          <w:szCs w:val="36"/>
          <w:shd w:val="clear" w:color="auto" w:fill="FFFFFF"/>
          <w:lang w:val="en-GB" w:eastAsia="ar-SA"/>
        </w:rPr>
        <w:t>M</w:t>
      </w:r>
      <w:r>
        <w:rPr>
          <w:rFonts w:ascii="Arial" w:eastAsia="Calibri" w:hAnsi="Arial" w:cs="Arial"/>
          <w:bCs/>
          <w:i/>
          <w:color w:val="333333"/>
          <w:sz w:val="36"/>
          <w:szCs w:val="36"/>
          <w:shd w:val="clear" w:color="auto" w:fill="FFFFFF"/>
          <w:lang w:val="en-GB" w:eastAsia="ar-SA"/>
        </w:rPr>
        <w:t>5X01923</w:t>
      </w:r>
    </w:p>
    <w:p w14:paraId="606100A9" w14:textId="77777777" w:rsidR="00BE1871" w:rsidRPr="00BE1871" w:rsidRDefault="00BE1871" w:rsidP="00BE1871">
      <w:pPr>
        <w:suppressAutoHyphens/>
        <w:spacing w:after="0" w:line="360" w:lineRule="auto"/>
        <w:rPr>
          <w:rFonts w:ascii="Arial" w:eastAsia="Calibri" w:hAnsi="Arial" w:cs="Arial"/>
          <w:bCs/>
          <w:i/>
          <w:color w:val="333333"/>
          <w:sz w:val="36"/>
          <w:szCs w:val="36"/>
          <w:shd w:val="clear" w:color="auto" w:fill="FFFFFF"/>
          <w:lang w:val="en-GB" w:eastAsia="ar-SA"/>
        </w:rPr>
      </w:pPr>
    </w:p>
    <w:p w14:paraId="046332C8" w14:textId="5FA8E245" w:rsidR="00BE1871" w:rsidRPr="00BE1871" w:rsidRDefault="00BE1871" w:rsidP="00BE1871">
      <w:pPr>
        <w:suppressAutoHyphens/>
        <w:spacing w:after="0" w:line="360" w:lineRule="auto"/>
        <w:rPr>
          <w:rFonts w:ascii="Arial" w:eastAsia="Calibri" w:hAnsi="Arial" w:cs="Arial"/>
          <w:bCs/>
          <w:i/>
          <w:color w:val="333333"/>
          <w:sz w:val="36"/>
          <w:szCs w:val="36"/>
          <w:shd w:val="clear" w:color="auto" w:fill="FFFFFF"/>
          <w:lang w:val="en-GB" w:eastAsia="ar-SA"/>
        </w:rPr>
      </w:pPr>
      <w:r w:rsidRPr="00BE1871">
        <w:rPr>
          <w:rFonts w:ascii="Arial" w:eastAsia="Calibri" w:hAnsi="Arial" w:cs="Arial"/>
          <w:b/>
          <w:i/>
          <w:color w:val="333333"/>
          <w:sz w:val="40"/>
          <w:szCs w:val="40"/>
          <w:shd w:val="clear" w:color="auto" w:fill="FFFFFF"/>
          <w:lang w:val="en-GB" w:eastAsia="ar-SA"/>
        </w:rPr>
        <w:t xml:space="preserve">Assignment Title: </w:t>
      </w:r>
      <w:r>
        <w:rPr>
          <w:rFonts w:ascii="Arial" w:eastAsia="Calibri" w:hAnsi="Arial" w:cs="Arial"/>
          <w:bCs/>
          <w:i/>
          <w:color w:val="333333"/>
          <w:sz w:val="36"/>
          <w:szCs w:val="36"/>
          <w:shd w:val="clear" w:color="auto" w:fill="FFFFFF"/>
          <w:lang w:val="en-GB" w:eastAsia="ar-SA"/>
        </w:rPr>
        <w:t>Hotel Handbook of Intercultural Competence</w:t>
      </w:r>
    </w:p>
    <w:p w14:paraId="6C9FDEE5" w14:textId="77777777" w:rsidR="00BE1871" w:rsidRPr="00BE1871" w:rsidRDefault="00BE1871" w:rsidP="00BE1871">
      <w:pPr>
        <w:suppressAutoHyphens/>
        <w:spacing w:after="0" w:line="360" w:lineRule="auto"/>
        <w:rPr>
          <w:rFonts w:ascii="Arial" w:eastAsia="Calibri" w:hAnsi="Arial" w:cs="Arial"/>
          <w:bCs/>
          <w:i/>
          <w:color w:val="333333"/>
          <w:sz w:val="36"/>
          <w:szCs w:val="36"/>
          <w:shd w:val="clear" w:color="auto" w:fill="FFFFFF"/>
          <w:lang w:val="en-GB" w:eastAsia="ar-SA"/>
        </w:rPr>
      </w:pPr>
    </w:p>
    <w:p w14:paraId="4C36F8E4" w14:textId="77777777" w:rsidR="00BE1871" w:rsidRPr="00BE1871" w:rsidRDefault="00BE1871" w:rsidP="00BE1871">
      <w:pPr>
        <w:suppressAutoHyphens/>
        <w:spacing w:after="0" w:line="360" w:lineRule="auto"/>
        <w:rPr>
          <w:rFonts w:ascii="Arial" w:eastAsia="Calibri" w:hAnsi="Arial" w:cs="Arial"/>
          <w:b/>
          <w:i/>
          <w:color w:val="333333"/>
          <w:sz w:val="40"/>
          <w:szCs w:val="40"/>
          <w:shd w:val="clear" w:color="auto" w:fill="FFFFFF"/>
          <w:lang w:val="en-GB" w:eastAsia="ar-SA"/>
        </w:rPr>
      </w:pPr>
      <w:r w:rsidRPr="00BE1871">
        <w:rPr>
          <w:rFonts w:ascii="Arial" w:eastAsia="Calibri" w:hAnsi="Arial" w:cs="Arial"/>
          <w:b/>
          <w:i/>
          <w:color w:val="333333"/>
          <w:sz w:val="40"/>
          <w:szCs w:val="40"/>
          <w:shd w:val="clear" w:color="auto" w:fill="FFFFFF"/>
          <w:lang w:val="en-GB" w:eastAsia="ar-SA"/>
        </w:rPr>
        <w:t xml:space="preserve">Lecturer’s Name: </w:t>
      </w:r>
      <w:proofErr w:type="spellStart"/>
      <w:r w:rsidRPr="00BE1871">
        <w:rPr>
          <w:rFonts w:ascii="Arial" w:eastAsia="Calibri" w:hAnsi="Arial" w:cs="Arial"/>
          <w:bCs/>
          <w:i/>
          <w:color w:val="333333"/>
          <w:sz w:val="36"/>
          <w:szCs w:val="36"/>
          <w:shd w:val="clear" w:color="auto" w:fill="FFFFFF"/>
          <w:lang w:val="en-GB" w:eastAsia="ar-SA"/>
        </w:rPr>
        <w:t>Olu</w:t>
      </w:r>
      <w:proofErr w:type="spellEnd"/>
      <w:r w:rsidRPr="00BE1871">
        <w:rPr>
          <w:rFonts w:ascii="Arial" w:eastAsia="Calibri" w:hAnsi="Arial" w:cs="Arial"/>
          <w:bCs/>
          <w:i/>
          <w:color w:val="333333"/>
          <w:sz w:val="36"/>
          <w:szCs w:val="36"/>
          <w:shd w:val="clear" w:color="auto" w:fill="FFFFFF"/>
          <w:lang w:val="en-GB" w:eastAsia="ar-SA"/>
        </w:rPr>
        <w:t xml:space="preserve"> Adegbite</w:t>
      </w:r>
    </w:p>
    <w:p w14:paraId="73F72CD9" w14:textId="77777777" w:rsidR="00BE1871" w:rsidRPr="00BE1871" w:rsidRDefault="00BE1871" w:rsidP="00BE1871">
      <w:pPr>
        <w:suppressAutoHyphens/>
        <w:spacing w:after="120" w:line="360" w:lineRule="auto"/>
        <w:jc w:val="center"/>
        <w:rPr>
          <w:rFonts w:ascii="Times New Roman" w:eastAsia="Times New Roman" w:hAnsi="Times New Roman" w:cs="Times New Roman"/>
          <w:b/>
          <w:bCs/>
          <w:color w:val="333333"/>
          <w:sz w:val="96"/>
          <w:szCs w:val="96"/>
          <w:shd w:val="clear" w:color="auto" w:fill="FFFFFF"/>
          <w:lang w:val="en-GB" w:eastAsia="ar-SA"/>
        </w:rPr>
      </w:pPr>
    </w:p>
    <w:p w14:paraId="6C8081DB" w14:textId="77777777" w:rsidR="00BE1871" w:rsidRPr="00BE1871" w:rsidRDefault="00BE1871" w:rsidP="00BE1871">
      <w:pPr>
        <w:suppressAutoHyphens/>
        <w:spacing w:after="120" w:line="360" w:lineRule="auto"/>
        <w:jc w:val="center"/>
        <w:rPr>
          <w:rFonts w:ascii="Times New Roman" w:eastAsia="Times New Roman" w:hAnsi="Times New Roman" w:cs="Times New Roman"/>
          <w:color w:val="000000"/>
          <w:sz w:val="28"/>
          <w:szCs w:val="28"/>
          <w:shd w:val="clear" w:color="auto" w:fill="FFFFFF"/>
          <w:lang w:val="en-GB" w:eastAsia="ar-SA"/>
        </w:rPr>
        <w:sectPr w:rsidR="00BE1871" w:rsidRPr="00BE1871">
          <w:pgSz w:w="12240" w:h="15840"/>
          <w:pgMar w:top="1440" w:right="1440" w:bottom="1440" w:left="1440" w:header="720" w:footer="720" w:gutter="0"/>
          <w:cols w:space="720"/>
          <w:docGrid w:linePitch="600" w:charSpace="32768"/>
        </w:sectPr>
      </w:pPr>
    </w:p>
    <w:p w14:paraId="18AD89F9" w14:textId="1BCB0EF0" w:rsidR="005B2511" w:rsidRPr="00BE1871" w:rsidRDefault="00BE1871" w:rsidP="00BE1871">
      <w:pPr>
        <w:rPr>
          <w:rFonts w:ascii="Times New Roman" w:hAnsi="Times New Roman" w:cs="Times New Roman"/>
          <w:b/>
          <w:bCs/>
          <w:i/>
          <w:iCs/>
          <w:color w:val="333333"/>
          <w:sz w:val="36"/>
          <w:szCs w:val="36"/>
          <w:shd w:val="clear" w:color="auto" w:fill="FFFFFF"/>
        </w:rPr>
      </w:pPr>
    </w:p>
    <w:p w14:paraId="4104D101" w14:textId="15C0CE8F" w:rsidR="00D00BB0" w:rsidRDefault="00D00BB0">
      <w:pPr>
        <w:rPr>
          <w:rFonts w:ascii="Times New Roman" w:hAnsi="Times New Roman" w:cs="Times New Roman"/>
          <w:b/>
          <w:bCs/>
          <w:i/>
          <w:iCs/>
          <w:color w:val="333333"/>
          <w:sz w:val="96"/>
          <w:szCs w:val="96"/>
          <w:shd w:val="clear" w:color="auto" w:fill="FFFFFF"/>
        </w:rPr>
      </w:pPr>
    </w:p>
    <w:p w14:paraId="3C4BD088" w14:textId="77777777" w:rsidR="00BE1871" w:rsidRDefault="00BE1871" w:rsidP="00BE1871">
      <w:pPr>
        <w:pStyle w:val="TOC1"/>
      </w:pPr>
    </w:p>
    <w:p w14:paraId="623DE15F" w14:textId="77777777" w:rsidR="00BE1871" w:rsidRDefault="00BE1871" w:rsidP="00BE1871">
      <w:pPr>
        <w:pStyle w:val="TOC1"/>
      </w:pPr>
    </w:p>
    <w:p w14:paraId="2C4959F4" w14:textId="77777777" w:rsidR="00BE1871" w:rsidRDefault="00BE1871" w:rsidP="00BE1871">
      <w:pPr>
        <w:pStyle w:val="TOC1"/>
      </w:pPr>
    </w:p>
    <w:p w14:paraId="209CD717" w14:textId="2E5DC82F" w:rsidR="00BE1871" w:rsidRPr="00BE1871" w:rsidRDefault="00BE1871" w:rsidP="00BE1871">
      <w:pPr>
        <w:pStyle w:val="TOC1"/>
      </w:pPr>
      <w:r w:rsidRPr="00BE1871">
        <w:t>Table of Content</w:t>
      </w:r>
    </w:p>
    <w:p w14:paraId="2428BFE6" w14:textId="77777777" w:rsidR="00BE1871" w:rsidRPr="00BE1871" w:rsidRDefault="00BE1871" w:rsidP="00BE1871">
      <w:pPr>
        <w:pStyle w:val="TOC1"/>
        <w:rPr>
          <w:b w:val="0"/>
          <w:bCs w:val="0"/>
          <w:sz w:val="24"/>
          <w:szCs w:val="24"/>
        </w:rPr>
      </w:pPr>
    </w:p>
    <w:p w14:paraId="1FA21227" w14:textId="3BF43F2F" w:rsidR="00321C63" w:rsidRPr="00BE1871" w:rsidRDefault="000B21D0" w:rsidP="00BE1871">
      <w:pPr>
        <w:pStyle w:val="TOC1"/>
        <w:rPr>
          <w:rFonts w:eastAsiaTheme="minorEastAsia"/>
          <w:b w:val="0"/>
          <w:bCs w:val="0"/>
          <w:noProof/>
          <w:sz w:val="24"/>
          <w:szCs w:val="24"/>
          <w:lang w:eastAsia="en-IN"/>
        </w:rPr>
      </w:pPr>
      <w:r w:rsidRPr="00BE1871">
        <w:rPr>
          <w:b w:val="0"/>
          <w:bCs w:val="0"/>
          <w:color w:val="000000" w:themeColor="text1"/>
          <w:sz w:val="24"/>
          <w:szCs w:val="24"/>
        </w:rPr>
        <w:fldChar w:fldCharType="begin"/>
      </w:r>
      <w:r w:rsidRPr="00BE1871">
        <w:rPr>
          <w:b w:val="0"/>
          <w:bCs w:val="0"/>
          <w:color w:val="000000" w:themeColor="text1"/>
          <w:sz w:val="24"/>
          <w:szCs w:val="24"/>
        </w:rPr>
        <w:instrText xml:space="preserve"> TOC \o "1-3" \h \z \u </w:instrText>
      </w:r>
      <w:r w:rsidRPr="00BE1871">
        <w:rPr>
          <w:b w:val="0"/>
          <w:bCs w:val="0"/>
          <w:color w:val="000000" w:themeColor="text1"/>
          <w:sz w:val="24"/>
          <w:szCs w:val="24"/>
        </w:rPr>
        <w:fldChar w:fldCharType="separate"/>
      </w:r>
      <w:hyperlink w:anchor="_Toc46909144" w:history="1">
        <w:r w:rsidR="00321C63" w:rsidRPr="00BE1871">
          <w:rPr>
            <w:rStyle w:val="Hyperlink"/>
            <w:rFonts w:ascii="Times New Roman" w:hAnsi="Times New Roman" w:cs="Times New Roman"/>
            <w:b w:val="0"/>
            <w:bCs w:val="0"/>
            <w:noProof/>
            <w:sz w:val="24"/>
            <w:szCs w:val="24"/>
          </w:rPr>
          <w:t>INTRODUCTION</w:t>
        </w:r>
        <w:r w:rsidR="00321C63" w:rsidRPr="00BE1871">
          <w:rPr>
            <w:b w:val="0"/>
            <w:bCs w:val="0"/>
            <w:noProof/>
            <w:webHidden/>
            <w:sz w:val="24"/>
            <w:szCs w:val="24"/>
          </w:rPr>
          <w:tab/>
        </w:r>
        <w:r w:rsidR="00BE1871" w:rsidRPr="00BE1871">
          <w:rPr>
            <w:b w:val="0"/>
            <w:bCs w:val="0"/>
            <w:noProof/>
            <w:webHidden/>
            <w:sz w:val="24"/>
            <w:szCs w:val="24"/>
          </w:rPr>
          <w:t>1</w:t>
        </w:r>
      </w:hyperlink>
    </w:p>
    <w:p w14:paraId="279F1CC4" w14:textId="3526613B" w:rsidR="00321C63" w:rsidRPr="00BE1871" w:rsidRDefault="00BE1871" w:rsidP="00BE1871">
      <w:pPr>
        <w:pStyle w:val="TOC1"/>
        <w:rPr>
          <w:rFonts w:eastAsiaTheme="minorEastAsia"/>
          <w:b w:val="0"/>
          <w:bCs w:val="0"/>
          <w:noProof/>
          <w:sz w:val="24"/>
          <w:szCs w:val="24"/>
          <w:lang w:eastAsia="en-IN"/>
        </w:rPr>
      </w:pPr>
      <w:hyperlink w:anchor="_Toc46909145" w:history="1">
        <w:r w:rsidR="00321C63" w:rsidRPr="00BE1871">
          <w:rPr>
            <w:rStyle w:val="Hyperlink"/>
            <w:rFonts w:ascii="Times New Roman" w:hAnsi="Times New Roman" w:cs="Times New Roman"/>
            <w:b w:val="0"/>
            <w:bCs w:val="0"/>
            <w:noProof/>
            <w:sz w:val="24"/>
            <w:szCs w:val="24"/>
          </w:rPr>
          <w:t>MAIN BODY</w:t>
        </w:r>
        <w:r w:rsidR="00321C63" w:rsidRPr="00BE1871">
          <w:rPr>
            <w:b w:val="0"/>
            <w:bCs w:val="0"/>
            <w:noProof/>
            <w:webHidden/>
            <w:sz w:val="24"/>
            <w:szCs w:val="24"/>
          </w:rPr>
          <w:tab/>
        </w:r>
        <w:r w:rsidRPr="00BE1871">
          <w:rPr>
            <w:b w:val="0"/>
            <w:bCs w:val="0"/>
            <w:noProof/>
            <w:webHidden/>
            <w:sz w:val="24"/>
            <w:szCs w:val="24"/>
          </w:rPr>
          <w:t>2</w:t>
        </w:r>
      </w:hyperlink>
    </w:p>
    <w:p w14:paraId="1E1F4054" w14:textId="198DAA26" w:rsidR="00321C63" w:rsidRPr="00BE1871" w:rsidRDefault="00BE1871" w:rsidP="00BE1871">
      <w:pPr>
        <w:pStyle w:val="TOC1"/>
        <w:rPr>
          <w:rFonts w:eastAsiaTheme="minorEastAsia"/>
          <w:b w:val="0"/>
          <w:bCs w:val="0"/>
          <w:noProof/>
          <w:sz w:val="24"/>
          <w:szCs w:val="24"/>
          <w:lang w:eastAsia="en-IN"/>
        </w:rPr>
      </w:pPr>
      <w:hyperlink w:anchor="_Toc46909146" w:history="1">
        <w:r w:rsidR="00321C63" w:rsidRPr="00BE1871">
          <w:rPr>
            <w:rStyle w:val="Hyperlink"/>
            <w:rFonts w:ascii="Times New Roman" w:hAnsi="Times New Roman" w:cs="Times New Roman"/>
            <w:b w:val="0"/>
            <w:bCs w:val="0"/>
            <w:noProof/>
            <w:sz w:val="24"/>
            <w:szCs w:val="24"/>
          </w:rPr>
          <w:t>CONCLUSION</w:t>
        </w:r>
        <w:r w:rsidR="00321C63" w:rsidRPr="00BE1871">
          <w:rPr>
            <w:b w:val="0"/>
            <w:bCs w:val="0"/>
            <w:noProof/>
            <w:webHidden/>
            <w:sz w:val="24"/>
            <w:szCs w:val="24"/>
          </w:rPr>
          <w:tab/>
        </w:r>
        <w:r w:rsidRPr="00BE1871">
          <w:rPr>
            <w:b w:val="0"/>
            <w:bCs w:val="0"/>
            <w:noProof/>
            <w:webHidden/>
            <w:sz w:val="24"/>
            <w:szCs w:val="24"/>
          </w:rPr>
          <w:t>3</w:t>
        </w:r>
      </w:hyperlink>
    </w:p>
    <w:p w14:paraId="2FF3A80A" w14:textId="29865B10" w:rsidR="00321C63" w:rsidRPr="00BE1871" w:rsidRDefault="00BE1871" w:rsidP="00BE1871">
      <w:pPr>
        <w:pStyle w:val="TOC1"/>
        <w:rPr>
          <w:rFonts w:eastAsiaTheme="minorEastAsia"/>
          <w:b w:val="0"/>
          <w:bCs w:val="0"/>
          <w:noProof/>
          <w:sz w:val="24"/>
          <w:szCs w:val="24"/>
          <w:lang w:eastAsia="en-IN"/>
        </w:rPr>
      </w:pPr>
      <w:hyperlink w:anchor="_Toc46909147" w:history="1">
        <w:r w:rsidR="00321C63" w:rsidRPr="00BE1871">
          <w:rPr>
            <w:rStyle w:val="Hyperlink"/>
            <w:rFonts w:ascii="Times New Roman" w:hAnsi="Times New Roman" w:cs="Times New Roman"/>
            <w:b w:val="0"/>
            <w:bCs w:val="0"/>
            <w:noProof/>
            <w:sz w:val="24"/>
            <w:szCs w:val="24"/>
          </w:rPr>
          <w:t>REFERENCES</w:t>
        </w:r>
        <w:r w:rsidR="00321C63" w:rsidRPr="00BE1871">
          <w:rPr>
            <w:b w:val="0"/>
            <w:bCs w:val="0"/>
            <w:noProof/>
            <w:webHidden/>
            <w:sz w:val="24"/>
            <w:szCs w:val="24"/>
          </w:rPr>
          <w:tab/>
        </w:r>
        <w:r w:rsidRPr="00BE1871">
          <w:rPr>
            <w:b w:val="0"/>
            <w:bCs w:val="0"/>
            <w:noProof/>
            <w:webHidden/>
            <w:sz w:val="24"/>
            <w:szCs w:val="24"/>
          </w:rPr>
          <w:t>4</w:t>
        </w:r>
      </w:hyperlink>
    </w:p>
    <w:p w14:paraId="6252DB5B" w14:textId="31825316" w:rsidR="000B21D0" w:rsidRDefault="000B21D0">
      <w:pPr>
        <w:rPr>
          <w:rFonts w:ascii="Times New Roman" w:eastAsiaTheme="majorEastAsia" w:hAnsi="Times New Roman" w:cs="Times New Roman"/>
          <w:b/>
          <w:bCs/>
          <w:color w:val="000000" w:themeColor="text1"/>
          <w:sz w:val="28"/>
          <w:szCs w:val="28"/>
        </w:rPr>
      </w:pPr>
      <w:r w:rsidRPr="00BE1871">
        <w:rPr>
          <w:rFonts w:ascii="Times New Roman" w:hAnsi="Times New Roman" w:cs="Times New Roman"/>
          <w:color w:val="000000" w:themeColor="text1"/>
          <w:sz w:val="24"/>
          <w:szCs w:val="24"/>
        </w:rPr>
        <w:fldChar w:fldCharType="end"/>
      </w:r>
      <w:r>
        <w:rPr>
          <w:rFonts w:ascii="Times New Roman" w:hAnsi="Times New Roman" w:cs="Times New Roman"/>
          <w:b/>
          <w:bCs/>
          <w:color w:val="000000" w:themeColor="text1"/>
          <w:sz w:val="28"/>
          <w:szCs w:val="28"/>
        </w:rPr>
        <w:br w:type="page"/>
      </w:r>
    </w:p>
    <w:p w14:paraId="673EB16C" w14:textId="4E5D09EE" w:rsidR="00D00BB0" w:rsidRDefault="00D00BB0" w:rsidP="003E444B">
      <w:pPr>
        <w:pStyle w:val="Heading1"/>
        <w:spacing w:line="360" w:lineRule="auto"/>
        <w:jc w:val="both"/>
        <w:rPr>
          <w:rFonts w:ascii="Times New Roman" w:hAnsi="Times New Roman" w:cs="Times New Roman"/>
          <w:b/>
          <w:bCs/>
          <w:color w:val="000000" w:themeColor="text1"/>
          <w:sz w:val="28"/>
          <w:szCs w:val="28"/>
        </w:rPr>
      </w:pPr>
      <w:bookmarkStart w:id="0" w:name="_Toc46909144"/>
      <w:r w:rsidRPr="003E444B">
        <w:rPr>
          <w:rFonts w:ascii="Times New Roman" w:hAnsi="Times New Roman" w:cs="Times New Roman"/>
          <w:b/>
          <w:bCs/>
          <w:color w:val="000000" w:themeColor="text1"/>
          <w:sz w:val="28"/>
          <w:szCs w:val="28"/>
        </w:rPr>
        <w:lastRenderedPageBreak/>
        <w:t>INTRODUCTION</w:t>
      </w:r>
      <w:bookmarkEnd w:id="0"/>
    </w:p>
    <w:p w14:paraId="49ABD2D9" w14:textId="2607880B" w:rsidR="00D3765F" w:rsidRPr="00CF0D24" w:rsidRDefault="00D3765F" w:rsidP="00CF0D24">
      <w:pPr>
        <w:spacing w:line="360" w:lineRule="auto"/>
        <w:jc w:val="both"/>
        <w:rPr>
          <w:rFonts w:ascii="Times New Roman" w:hAnsi="Times New Roman" w:cs="Times New Roman"/>
          <w:sz w:val="24"/>
          <w:szCs w:val="24"/>
        </w:rPr>
      </w:pPr>
      <w:r>
        <w:tab/>
      </w:r>
      <w:r w:rsidR="00B23F4A" w:rsidRPr="00CF0D24">
        <w:rPr>
          <w:rFonts w:ascii="Times New Roman" w:hAnsi="Times New Roman" w:cs="Times New Roman"/>
          <w:sz w:val="24"/>
          <w:szCs w:val="24"/>
        </w:rPr>
        <w:t>Intercultural competence is related to the ability of functioning eff</w:t>
      </w:r>
      <w:r w:rsidR="00C45D0C" w:rsidRPr="00CF0D24">
        <w:rPr>
          <w:rFonts w:ascii="Times New Roman" w:hAnsi="Times New Roman" w:cs="Times New Roman"/>
          <w:sz w:val="24"/>
          <w:szCs w:val="24"/>
        </w:rPr>
        <w:t>ectively across cultures to think as well as act in appropriate manner and to communicate and work with people who are from different cultural backgrounds</w:t>
      </w:r>
      <w:r w:rsidR="00C821E7">
        <w:rPr>
          <w:rFonts w:ascii="Times New Roman" w:hAnsi="Times New Roman" w:cs="Times New Roman"/>
          <w:sz w:val="24"/>
          <w:szCs w:val="24"/>
        </w:rPr>
        <w:t xml:space="preserve"> </w:t>
      </w:r>
      <w:r w:rsidR="00C821E7" w:rsidRPr="00C821E7">
        <w:rPr>
          <w:rFonts w:ascii="Times New Roman" w:hAnsi="Times New Roman" w:cs="Times New Roman"/>
          <w:color w:val="222222"/>
          <w:sz w:val="24"/>
          <w:szCs w:val="24"/>
          <w:shd w:val="clear" w:color="auto" w:fill="FFFFFF"/>
        </w:rPr>
        <w:t>(Spencer-</w:t>
      </w:r>
      <w:proofErr w:type="spellStart"/>
      <w:r w:rsidR="00C821E7" w:rsidRPr="00C821E7">
        <w:rPr>
          <w:rFonts w:ascii="Times New Roman" w:hAnsi="Times New Roman" w:cs="Times New Roman"/>
          <w:color w:val="222222"/>
          <w:sz w:val="24"/>
          <w:szCs w:val="24"/>
          <w:shd w:val="clear" w:color="auto" w:fill="FFFFFF"/>
        </w:rPr>
        <w:t>Oatey</w:t>
      </w:r>
      <w:proofErr w:type="spellEnd"/>
      <w:r w:rsidR="00C821E7" w:rsidRPr="00C821E7">
        <w:rPr>
          <w:rFonts w:ascii="Times New Roman" w:hAnsi="Times New Roman" w:cs="Times New Roman"/>
          <w:color w:val="222222"/>
          <w:sz w:val="24"/>
          <w:szCs w:val="24"/>
          <w:shd w:val="clear" w:color="auto" w:fill="FFFFFF"/>
        </w:rPr>
        <w:t>, 2020</w:t>
      </w:r>
      <w:r w:rsidR="00C821E7" w:rsidRPr="00C821E7">
        <w:rPr>
          <w:rFonts w:ascii="Times New Roman" w:hAnsi="Times New Roman" w:cs="Times New Roman"/>
          <w:sz w:val="24"/>
          <w:szCs w:val="24"/>
        </w:rPr>
        <w:t>)</w:t>
      </w:r>
      <w:r w:rsidR="00C45D0C" w:rsidRPr="00CF0D24">
        <w:rPr>
          <w:rFonts w:ascii="Times New Roman" w:hAnsi="Times New Roman" w:cs="Times New Roman"/>
          <w:sz w:val="24"/>
          <w:szCs w:val="24"/>
        </w:rPr>
        <w:t xml:space="preserve">. In addition to this, intercultural competences play important role and valuable assets in enhancing globalised world </w:t>
      </w:r>
      <w:r w:rsidR="000D769B" w:rsidRPr="00CF0D24">
        <w:rPr>
          <w:rFonts w:ascii="Times New Roman" w:hAnsi="Times New Roman" w:cs="Times New Roman"/>
          <w:sz w:val="24"/>
          <w:szCs w:val="24"/>
        </w:rPr>
        <w:t xml:space="preserve">where people like to interact with people who are from different cultures and nations. Moreover, people who shaped through distinct values, experiences as well as values. </w:t>
      </w:r>
      <w:r w:rsidR="001F352C" w:rsidRPr="00CF0D24">
        <w:rPr>
          <w:rFonts w:ascii="Times New Roman" w:hAnsi="Times New Roman" w:cs="Times New Roman"/>
          <w:sz w:val="24"/>
          <w:szCs w:val="24"/>
        </w:rPr>
        <w:t xml:space="preserve">This report is based on hotel which is named as Marriott international which was founded in 1927 </w:t>
      </w:r>
      <w:r w:rsidR="00520BBA" w:rsidRPr="00CF0D24">
        <w:rPr>
          <w:rFonts w:ascii="Times New Roman" w:hAnsi="Times New Roman" w:cs="Times New Roman"/>
          <w:sz w:val="24"/>
          <w:szCs w:val="24"/>
        </w:rPr>
        <w:t xml:space="preserve">by J. Willard </w:t>
      </w:r>
      <w:r w:rsidR="006F6D34" w:rsidRPr="00CF0D24">
        <w:rPr>
          <w:rFonts w:ascii="Times New Roman" w:hAnsi="Times New Roman" w:cs="Times New Roman"/>
          <w:sz w:val="24"/>
          <w:szCs w:val="24"/>
        </w:rPr>
        <w:t xml:space="preserve">Marriott and Alice Marriott. </w:t>
      </w:r>
      <w:r w:rsidR="00D80D5B" w:rsidRPr="00CF0D24">
        <w:rPr>
          <w:rFonts w:ascii="Times New Roman" w:hAnsi="Times New Roman" w:cs="Times New Roman"/>
          <w:sz w:val="24"/>
          <w:szCs w:val="24"/>
        </w:rPr>
        <w:t xml:space="preserve">They are serving at worldwide level and headquartered at Bethesda, Maryland, United State. </w:t>
      </w:r>
      <w:r w:rsidR="005036FE" w:rsidRPr="00CF0D24">
        <w:rPr>
          <w:rFonts w:ascii="Times New Roman" w:hAnsi="Times New Roman" w:cs="Times New Roman"/>
          <w:sz w:val="24"/>
          <w:szCs w:val="24"/>
        </w:rPr>
        <w:t xml:space="preserve">Respective report is based </w:t>
      </w:r>
      <w:r w:rsidR="00EC547C" w:rsidRPr="00CF0D24">
        <w:rPr>
          <w:rFonts w:ascii="Times New Roman" w:hAnsi="Times New Roman" w:cs="Times New Roman"/>
          <w:sz w:val="24"/>
          <w:szCs w:val="24"/>
        </w:rPr>
        <w:t xml:space="preserve">on </w:t>
      </w:r>
      <w:r w:rsidR="0077696E" w:rsidRPr="00CF0D24">
        <w:rPr>
          <w:rFonts w:ascii="Times New Roman" w:hAnsi="Times New Roman" w:cs="Times New Roman"/>
          <w:sz w:val="24"/>
          <w:szCs w:val="24"/>
        </w:rPr>
        <w:t xml:space="preserve">two countries India and United Kingdom who are </w:t>
      </w:r>
      <w:r w:rsidR="001B082C" w:rsidRPr="00CF0D24">
        <w:rPr>
          <w:rFonts w:ascii="Times New Roman" w:hAnsi="Times New Roman" w:cs="Times New Roman"/>
          <w:sz w:val="24"/>
          <w:szCs w:val="24"/>
        </w:rPr>
        <w:t>culturally different from each other</w:t>
      </w:r>
      <w:r w:rsidR="0004072F">
        <w:rPr>
          <w:rFonts w:ascii="Times New Roman" w:hAnsi="Times New Roman" w:cs="Times New Roman"/>
          <w:sz w:val="24"/>
          <w:szCs w:val="24"/>
        </w:rPr>
        <w:t xml:space="preserve"> </w:t>
      </w:r>
      <w:r w:rsidR="0004072F" w:rsidRPr="00C821E7">
        <w:rPr>
          <w:rFonts w:ascii="Times New Roman" w:hAnsi="Times New Roman" w:cs="Times New Roman"/>
          <w:sz w:val="24"/>
          <w:szCs w:val="24"/>
        </w:rPr>
        <w:t>(</w:t>
      </w:r>
      <w:r w:rsidR="0004072F" w:rsidRPr="00C821E7">
        <w:rPr>
          <w:rFonts w:ascii="Times New Roman" w:hAnsi="Times New Roman" w:cs="Times New Roman"/>
          <w:color w:val="222222"/>
          <w:sz w:val="24"/>
          <w:szCs w:val="24"/>
          <w:shd w:val="clear" w:color="auto" w:fill="FFFFFF"/>
        </w:rPr>
        <w:t>Nguyen, 2017)</w:t>
      </w:r>
      <w:r w:rsidR="00B24D19" w:rsidRPr="00CF0D24">
        <w:rPr>
          <w:rFonts w:ascii="Times New Roman" w:hAnsi="Times New Roman" w:cs="Times New Roman"/>
          <w:sz w:val="24"/>
          <w:szCs w:val="24"/>
        </w:rPr>
        <w:t xml:space="preserve">. Along with this, how personnel of </w:t>
      </w:r>
      <w:r w:rsidR="00CF0D24" w:rsidRPr="00CF0D24">
        <w:rPr>
          <w:rFonts w:ascii="Times New Roman" w:hAnsi="Times New Roman" w:cs="Times New Roman"/>
          <w:sz w:val="24"/>
          <w:szCs w:val="24"/>
        </w:rPr>
        <w:t xml:space="preserve">hotel have to address requirement of customers and their cultural difference in effective manner. </w:t>
      </w:r>
    </w:p>
    <w:p w14:paraId="23A8A9C9" w14:textId="07711CE9" w:rsidR="00D00BB0" w:rsidRDefault="00D00BB0" w:rsidP="003E444B">
      <w:pPr>
        <w:pStyle w:val="Heading1"/>
        <w:spacing w:line="360" w:lineRule="auto"/>
        <w:jc w:val="both"/>
        <w:rPr>
          <w:rFonts w:ascii="Times New Roman" w:hAnsi="Times New Roman" w:cs="Times New Roman"/>
          <w:b/>
          <w:bCs/>
          <w:color w:val="000000" w:themeColor="text1"/>
          <w:sz w:val="28"/>
          <w:szCs w:val="28"/>
        </w:rPr>
      </w:pPr>
      <w:bookmarkStart w:id="1" w:name="_Toc46909145"/>
      <w:r w:rsidRPr="003E444B">
        <w:rPr>
          <w:rFonts w:ascii="Times New Roman" w:hAnsi="Times New Roman" w:cs="Times New Roman"/>
          <w:b/>
          <w:bCs/>
          <w:color w:val="000000" w:themeColor="text1"/>
          <w:sz w:val="28"/>
          <w:szCs w:val="28"/>
        </w:rPr>
        <w:t>MAIN BODY</w:t>
      </w:r>
      <w:bookmarkEnd w:id="1"/>
    </w:p>
    <w:p w14:paraId="4BC75FFF" w14:textId="39C8042A" w:rsidR="00C1253F" w:rsidRPr="00BE1871" w:rsidRDefault="005C6521" w:rsidP="00F05154">
      <w:pPr>
        <w:spacing w:line="360" w:lineRule="auto"/>
        <w:jc w:val="both"/>
        <w:rPr>
          <w:rFonts w:ascii="Times New Roman" w:hAnsi="Times New Roman" w:cs="Times New Roman"/>
          <w:color w:val="000000" w:themeColor="text1"/>
          <w:sz w:val="24"/>
          <w:szCs w:val="24"/>
        </w:rPr>
      </w:pPr>
      <w:r>
        <w:tab/>
      </w:r>
      <w:r w:rsidR="006C2887" w:rsidRPr="00F05154">
        <w:rPr>
          <w:rFonts w:ascii="Times New Roman" w:hAnsi="Times New Roman" w:cs="Times New Roman"/>
          <w:sz w:val="24"/>
          <w:szCs w:val="24"/>
        </w:rPr>
        <w:t xml:space="preserve">In globalisation era within business environment, business firm </w:t>
      </w:r>
      <w:r w:rsidR="00E41F74" w:rsidRPr="00F05154">
        <w:rPr>
          <w:rFonts w:ascii="Times New Roman" w:hAnsi="Times New Roman" w:cs="Times New Roman"/>
          <w:sz w:val="24"/>
          <w:szCs w:val="24"/>
        </w:rPr>
        <w:t xml:space="preserve">are expanding their operations at global level within different nations. </w:t>
      </w:r>
      <w:r w:rsidR="00657624" w:rsidRPr="00F05154">
        <w:rPr>
          <w:rFonts w:ascii="Times New Roman" w:hAnsi="Times New Roman" w:cs="Times New Roman"/>
          <w:sz w:val="24"/>
          <w:szCs w:val="24"/>
        </w:rPr>
        <w:t>Within this one particular area related to growing importance is intercultural management skills.  Moreover, culture within international business now a day play important role in international sales, marketing, mergers as well as management</w:t>
      </w:r>
      <w:r w:rsidR="00C821E7">
        <w:rPr>
          <w:rFonts w:ascii="Times New Roman" w:hAnsi="Times New Roman" w:cs="Times New Roman"/>
          <w:sz w:val="24"/>
          <w:szCs w:val="24"/>
        </w:rPr>
        <w:t xml:space="preserve"> </w:t>
      </w:r>
      <w:r w:rsidR="00C821E7" w:rsidRPr="00C821E7">
        <w:rPr>
          <w:rFonts w:ascii="Times New Roman" w:hAnsi="Times New Roman" w:cs="Times New Roman"/>
          <w:sz w:val="24"/>
          <w:szCs w:val="24"/>
        </w:rPr>
        <w:t>(</w:t>
      </w:r>
      <w:r w:rsidR="00C821E7" w:rsidRPr="00C821E7">
        <w:rPr>
          <w:rFonts w:ascii="Times New Roman" w:hAnsi="Times New Roman" w:cs="Times New Roman"/>
          <w:color w:val="222222"/>
          <w:sz w:val="24"/>
          <w:szCs w:val="24"/>
          <w:shd w:val="clear" w:color="auto" w:fill="FFFFFF"/>
        </w:rPr>
        <w:t>Holliday, 2016</w:t>
      </w:r>
      <w:r w:rsidR="00C821E7" w:rsidRPr="00C821E7">
        <w:rPr>
          <w:rFonts w:ascii="Times New Roman" w:hAnsi="Times New Roman" w:cs="Times New Roman"/>
          <w:sz w:val="24"/>
          <w:szCs w:val="24"/>
        </w:rPr>
        <w:t>)</w:t>
      </w:r>
      <w:r w:rsidR="00657624" w:rsidRPr="00F05154">
        <w:rPr>
          <w:rFonts w:ascii="Times New Roman" w:hAnsi="Times New Roman" w:cs="Times New Roman"/>
          <w:sz w:val="24"/>
          <w:szCs w:val="24"/>
        </w:rPr>
        <w:t xml:space="preserve">. </w:t>
      </w:r>
      <w:r w:rsidRPr="00F05154">
        <w:rPr>
          <w:rFonts w:ascii="Times New Roman" w:hAnsi="Times New Roman" w:cs="Times New Roman"/>
          <w:sz w:val="24"/>
          <w:szCs w:val="24"/>
        </w:rPr>
        <w:t xml:space="preserve">Intercultural competence is related to the ability of functioning effectively across cultures to think as well as act in appropriate manner and to communicate and work with people who are from different cultural backgrounds. In addition to this, intercultural competences play important role and valuable assets in enhancing globalised world where people like to interact with people who are from different cultures and nations. Moreover, people who shaped through distinct values, experiences as well as values. </w:t>
      </w:r>
      <w:r w:rsidR="00F05154" w:rsidRPr="00F05154">
        <w:rPr>
          <w:rFonts w:ascii="Times New Roman" w:hAnsi="Times New Roman" w:cs="Times New Roman"/>
          <w:sz w:val="24"/>
          <w:szCs w:val="24"/>
        </w:rPr>
        <w:t xml:space="preserve">In this way culture is all that one has to know so as to be </w:t>
      </w:r>
      <w:r w:rsidR="00C1253F" w:rsidRPr="00BE1871">
        <w:rPr>
          <w:rFonts w:ascii="Times New Roman" w:hAnsi="Times New Roman" w:cs="Times New Roman"/>
          <w:color w:val="000000" w:themeColor="text1"/>
          <w:sz w:val="24"/>
          <w:szCs w:val="24"/>
        </w:rPr>
        <w:t>recognized in an overall population or an affiliation which is a whole of the extensive number of feelings, characteristics and guidelines shared by a social affair of people who have been brought up in an overall population to think, feel, unravel and react with a certain goal in mind. Or then again it is a human need of acclimating to conditions and transmitting these capacities and data to the accompanying ages</w:t>
      </w:r>
      <w:r w:rsidR="00C821E7" w:rsidRPr="00BE1871">
        <w:rPr>
          <w:rFonts w:ascii="Times New Roman" w:hAnsi="Times New Roman" w:cs="Times New Roman"/>
          <w:color w:val="000000" w:themeColor="text1"/>
          <w:sz w:val="24"/>
          <w:szCs w:val="24"/>
        </w:rPr>
        <w:t xml:space="preserve"> (</w:t>
      </w:r>
      <w:r w:rsidR="00C821E7" w:rsidRPr="00BE1871">
        <w:rPr>
          <w:rFonts w:ascii="Times New Roman" w:hAnsi="Times New Roman" w:cs="Times New Roman"/>
          <w:color w:val="000000" w:themeColor="text1"/>
          <w:sz w:val="24"/>
          <w:szCs w:val="24"/>
          <w:shd w:val="clear" w:color="auto" w:fill="FFFFFF"/>
        </w:rPr>
        <w:t>Lantz-Deaton, 2017</w:t>
      </w:r>
      <w:r w:rsidR="00C821E7" w:rsidRPr="00BE1871">
        <w:rPr>
          <w:rFonts w:ascii="Times New Roman" w:hAnsi="Times New Roman" w:cs="Times New Roman"/>
          <w:color w:val="000000" w:themeColor="text1"/>
          <w:sz w:val="24"/>
          <w:szCs w:val="24"/>
        </w:rPr>
        <w:t>)</w:t>
      </w:r>
      <w:r w:rsidR="00C1253F" w:rsidRPr="00BE1871">
        <w:rPr>
          <w:rFonts w:ascii="Times New Roman" w:hAnsi="Times New Roman" w:cs="Times New Roman"/>
          <w:color w:val="000000" w:themeColor="text1"/>
          <w:sz w:val="24"/>
          <w:szCs w:val="24"/>
        </w:rPr>
        <w:t>. It can moreover be said as culture as mental composing PC programs is furthermore crystallization of history in the hands, cerebrums and hearts of the current age.</w:t>
      </w:r>
    </w:p>
    <w:p w14:paraId="45C3E709" w14:textId="64238CD8" w:rsidR="00985171" w:rsidRDefault="00985171" w:rsidP="00F0515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It is important for organisation working in business environment to focus on culture of customers so they will be able to serve them in effective manner. In relation of Marriott International, they are serving at worldwide </w:t>
      </w:r>
      <w:r w:rsidR="00DC2597">
        <w:rPr>
          <w:rFonts w:ascii="Times New Roman" w:hAnsi="Times New Roman" w:cs="Times New Roman"/>
          <w:sz w:val="24"/>
          <w:szCs w:val="24"/>
        </w:rPr>
        <w:t xml:space="preserve">in which manner every nation </w:t>
      </w:r>
      <w:r w:rsidR="00BE1871">
        <w:rPr>
          <w:rFonts w:ascii="Times New Roman" w:hAnsi="Times New Roman" w:cs="Times New Roman"/>
          <w:sz w:val="24"/>
          <w:szCs w:val="24"/>
        </w:rPr>
        <w:t>has</w:t>
      </w:r>
      <w:r w:rsidR="00DC2597">
        <w:rPr>
          <w:rFonts w:ascii="Times New Roman" w:hAnsi="Times New Roman" w:cs="Times New Roman"/>
          <w:sz w:val="24"/>
          <w:szCs w:val="24"/>
        </w:rPr>
        <w:t xml:space="preserve"> distinct culture in which it is important for them to serve their customers as per their culture, behaviour, need, demand and several other aspects</w:t>
      </w:r>
      <w:r w:rsidR="00C821E7">
        <w:rPr>
          <w:rFonts w:ascii="Times New Roman" w:hAnsi="Times New Roman" w:cs="Times New Roman"/>
          <w:sz w:val="24"/>
          <w:szCs w:val="24"/>
        </w:rPr>
        <w:t xml:space="preserve"> </w:t>
      </w:r>
      <w:r w:rsidR="00C821E7" w:rsidRPr="00C821E7">
        <w:rPr>
          <w:rFonts w:ascii="Times New Roman" w:hAnsi="Times New Roman" w:cs="Times New Roman"/>
          <w:sz w:val="24"/>
          <w:szCs w:val="24"/>
        </w:rPr>
        <w:t>(</w:t>
      </w:r>
      <w:r w:rsidR="00C821E7" w:rsidRPr="00C821E7">
        <w:rPr>
          <w:rFonts w:ascii="Times New Roman" w:hAnsi="Times New Roman" w:cs="Times New Roman"/>
          <w:color w:val="222222"/>
          <w:sz w:val="24"/>
          <w:szCs w:val="24"/>
          <w:shd w:val="clear" w:color="auto" w:fill="FFFFFF"/>
        </w:rPr>
        <w:t>Tompkins and et. al., 2017</w:t>
      </w:r>
      <w:r w:rsidR="00C821E7" w:rsidRPr="00C821E7">
        <w:rPr>
          <w:rFonts w:ascii="Times New Roman" w:hAnsi="Times New Roman" w:cs="Times New Roman"/>
          <w:sz w:val="24"/>
          <w:szCs w:val="24"/>
        </w:rPr>
        <w:t>)</w:t>
      </w:r>
      <w:r w:rsidR="00DC2597">
        <w:rPr>
          <w:rFonts w:ascii="Times New Roman" w:hAnsi="Times New Roman" w:cs="Times New Roman"/>
          <w:sz w:val="24"/>
          <w:szCs w:val="24"/>
        </w:rPr>
        <w:t xml:space="preserve">. </w:t>
      </w:r>
      <w:r w:rsidR="000358AA">
        <w:rPr>
          <w:rFonts w:ascii="Times New Roman" w:hAnsi="Times New Roman" w:cs="Times New Roman"/>
          <w:sz w:val="24"/>
          <w:szCs w:val="24"/>
        </w:rPr>
        <w:t>For instance, United Kingdom and India are two countries which totally different from each other in that manner it is responsibility of respective organisation personnel to conduct survey and determine culture of particular nation along with taste and preferences of people who are living th</w:t>
      </w:r>
      <w:r w:rsidR="00A43669">
        <w:rPr>
          <w:rFonts w:ascii="Times New Roman" w:hAnsi="Times New Roman" w:cs="Times New Roman"/>
          <w:sz w:val="24"/>
          <w:szCs w:val="24"/>
        </w:rPr>
        <w:t xml:space="preserve">ere. So that, they will be able to make their need and want satisfy in effective manner as well as generate high revenue. </w:t>
      </w:r>
      <w:r w:rsidR="00105D1D">
        <w:rPr>
          <w:rFonts w:ascii="Times New Roman" w:hAnsi="Times New Roman" w:cs="Times New Roman"/>
          <w:sz w:val="24"/>
          <w:szCs w:val="24"/>
        </w:rPr>
        <w:t xml:space="preserve">In simple term it can be said that, hotels are part of service industry in which it is important to make customer satisfy. Because with the assistance of this only </w:t>
      </w:r>
      <w:r w:rsidR="00BE1871">
        <w:rPr>
          <w:rFonts w:ascii="Times New Roman" w:hAnsi="Times New Roman" w:cs="Times New Roman"/>
          <w:sz w:val="24"/>
          <w:szCs w:val="24"/>
        </w:rPr>
        <w:t>a</w:t>
      </w:r>
      <w:r w:rsidR="00105D1D">
        <w:rPr>
          <w:rFonts w:ascii="Times New Roman" w:hAnsi="Times New Roman" w:cs="Times New Roman"/>
          <w:sz w:val="24"/>
          <w:szCs w:val="24"/>
        </w:rPr>
        <w:t xml:space="preserve"> business firm will able to sustain in market for long duration and make their customer satisfy. </w:t>
      </w:r>
    </w:p>
    <w:p w14:paraId="6FA183BB" w14:textId="051A955B" w:rsidR="00460AD9" w:rsidRPr="00BE1871" w:rsidRDefault="00460AD9" w:rsidP="00F05154">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ab/>
        <w:t>UK and India both national are distinct from each other on the basis of culture at wide level as well as taste and preferences of people living over there are also different. This may create difficulties for service sector companies to serve them in effective manner</w:t>
      </w:r>
      <w:r w:rsidR="00C821E7">
        <w:rPr>
          <w:rFonts w:ascii="Times New Roman" w:hAnsi="Times New Roman" w:cs="Times New Roman"/>
          <w:sz w:val="24"/>
          <w:szCs w:val="24"/>
        </w:rPr>
        <w:t xml:space="preserve"> </w:t>
      </w:r>
      <w:r w:rsidR="00C821E7" w:rsidRPr="00C821E7">
        <w:rPr>
          <w:rFonts w:ascii="Times New Roman" w:hAnsi="Times New Roman" w:cs="Times New Roman"/>
          <w:sz w:val="24"/>
          <w:szCs w:val="24"/>
        </w:rPr>
        <w:t>(</w:t>
      </w:r>
      <w:r w:rsidR="00C821E7" w:rsidRPr="00C821E7">
        <w:rPr>
          <w:rFonts w:ascii="Times New Roman" w:hAnsi="Times New Roman" w:cs="Times New Roman"/>
          <w:color w:val="222222"/>
          <w:sz w:val="24"/>
          <w:szCs w:val="24"/>
          <w:shd w:val="clear" w:color="auto" w:fill="FFFFFF"/>
        </w:rPr>
        <w:t xml:space="preserve">Deardorff and </w:t>
      </w:r>
      <w:proofErr w:type="spellStart"/>
      <w:r w:rsidR="00C821E7" w:rsidRPr="00C821E7">
        <w:rPr>
          <w:rFonts w:ascii="Times New Roman" w:hAnsi="Times New Roman" w:cs="Times New Roman"/>
          <w:color w:val="222222"/>
          <w:sz w:val="24"/>
          <w:szCs w:val="24"/>
          <w:shd w:val="clear" w:color="auto" w:fill="FFFFFF"/>
        </w:rPr>
        <w:t>Arasaratnam</w:t>
      </w:r>
      <w:proofErr w:type="spellEnd"/>
      <w:r w:rsidR="00C821E7" w:rsidRPr="00C821E7">
        <w:rPr>
          <w:rFonts w:ascii="Times New Roman" w:hAnsi="Times New Roman" w:cs="Times New Roman"/>
          <w:color w:val="222222"/>
          <w:sz w:val="24"/>
          <w:szCs w:val="24"/>
          <w:shd w:val="clear" w:color="auto" w:fill="FFFFFF"/>
        </w:rPr>
        <w:t>, 2017</w:t>
      </w:r>
      <w:r w:rsidR="00C821E7" w:rsidRPr="00C821E7">
        <w:rPr>
          <w:rFonts w:ascii="Times New Roman" w:hAnsi="Times New Roman" w:cs="Times New Roman"/>
          <w:sz w:val="24"/>
          <w:szCs w:val="24"/>
        </w:rPr>
        <w:t>)</w:t>
      </w:r>
      <w:r>
        <w:rPr>
          <w:rFonts w:ascii="Times New Roman" w:hAnsi="Times New Roman" w:cs="Times New Roman"/>
          <w:sz w:val="24"/>
          <w:szCs w:val="24"/>
        </w:rPr>
        <w:t xml:space="preserve">. </w:t>
      </w:r>
      <w:r w:rsidR="000B4770">
        <w:rPr>
          <w:rFonts w:ascii="Times New Roman" w:hAnsi="Times New Roman" w:cs="Times New Roman"/>
          <w:sz w:val="24"/>
          <w:szCs w:val="24"/>
        </w:rPr>
        <w:t xml:space="preserve">Thus, in India social freedom within sexes is not appreciated by society and for addressing people first name generally avoided. </w:t>
      </w:r>
      <w:r w:rsidR="00943CDD">
        <w:rPr>
          <w:rFonts w:ascii="Times New Roman" w:hAnsi="Times New Roman" w:cs="Times New Roman"/>
          <w:sz w:val="24"/>
          <w:szCs w:val="24"/>
        </w:rPr>
        <w:t xml:space="preserve">In addition to this, in India method of greeting is totally depended in social status of person to whom individual is meeting such as if son is meeting his father then they will generally </w:t>
      </w:r>
      <w:r w:rsidR="00BE1871">
        <w:rPr>
          <w:rFonts w:ascii="Times New Roman" w:hAnsi="Times New Roman" w:cs="Times New Roman"/>
          <w:sz w:val="24"/>
          <w:szCs w:val="24"/>
        </w:rPr>
        <w:t>greet</w:t>
      </w:r>
      <w:r w:rsidR="00943CDD">
        <w:rPr>
          <w:rFonts w:ascii="Times New Roman" w:hAnsi="Times New Roman" w:cs="Times New Roman"/>
          <w:sz w:val="24"/>
          <w:szCs w:val="24"/>
        </w:rPr>
        <w:t xml:space="preserve"> him </w:t>
      </w:r>
      <w:r w:rsidR="00BF58AE">
        <w:rPr>
          <w:rFonts w:ascii="Times New Roman" w:hAnsi="Times New Roman" w:cs="Times New Roman"/>
          <w:sz w:val="24"/>
          <w:szCs w:val="24"/>
        </w:rPr>
        <w:t xml:space="preserve">by bowing down and touching his feet. Whereas, </w:t>
      </w:r>
      <w:r w:rsidR="00235868" w:rsidRPr="00BE1871">
        <w:rPr>
          <w:rFonts w:ascii="Times New Roman" w:hAnsi="Times New Roman" w:cs="Times New Roman"/>
          <w:color w:val="000000" w:themeColor="text1"/>
          <w:sz w:val="24"/>
          <w:szCs w:val="24"/>
        </w:rPr>
        <w:t>taught individuals in conference shake hands for welcome one another</w:t>
      </w:r>
      <w:r w:rsidR="0004072F" w:rsidRPr="00BE1871">
        <w:rPr>
          <w:rFonts w:ascii="Times New Roman" w:hAnsi="Times New Roman" w:cs="Times New Roman"/>
          <w:color w:val="000000" w:themeColor="text1"/>
          <w:sz w:val="24"/>
          <w:szCs w:val="24"/>
        </w:rPr>
        <w:t xml:space="preserve"> (</w:t>
      </w:r>
      <w:proofErr w:type="spellStart"/>
      <w:r w:rsidR="0004072F" w:rsidRPr="00BE1871">
        <w:rPr>
          <w:rFonts w:ascii="Times New Roman" w:hAnsi="Times New Roman" w:cs="Times New Roman"/>
          <w:color w:val="000000" w:themeColor="text1"/>
          <w:sz w:val="24"/>
          <w:szCs w:val="24"/>
          <w:shd w:val="clear" w:color="auto" w:fill="FFFFFF"/>
        </w:rPr>
        <w:t>Odağ</w:t>
      </w:r>
      <w:proofErr w:type="spellEnd"/>
      <w:r w:rsidR="0004072F" w:rsidRPr="00BE1871">
        <w:rPr>
          <w:rFonts w:ascii="Times New Roman" w:hAnsi="Times New Roman" w:cs="Times New Roman"/>
          <w:color w:val="000000" w:themeColor="text1"/>
          <w:sz w:val="24"/>
          <w:szCs w:val="24"/>
          <w:shd w:val="clear" w:color="auto" w:fill="FFFFFF"/>
        </w:rPr>
        <w:t xml:space="preserve">, </w:t>
      </w:r>
      <w:proofErr w:type="spellStart"/>
      <w:r w:rsidR="0004072F" w:rsidRPr="00BE1871">
        <w:rPr>
          <w:rFonts w:ascii="Times New Roman" w:hAnsi="Times New Roman" w:cs="Times New Roman"/>
          <w:color w:val="000000" w:themeColor="text1"/>
          <w:sz w:val="24"/>
          <w:szCs w:val="24"/>
          <w:shd w:val="clear" w:color="auto" w:fill="FFFFFF"/>
        </w:rPr>
        <w:t>Wallin</w:t>
      </w:r>
      <w:proofErr w:type="spellEnd"/>
      <w:r w:rsidR="0004072F" w:rsidRPr="00BE1871">
        <w:rPr>
          <w:rFonts w:ascii="Times New Roman" w:hAnsi="Times New Roman" w:cs="Times New Roman"/>
          <w:color w:val="000000" w:themeColor="text1"/>
          <w:sz w:val="24"/>
          <w:szCs w:val="24"/>
          <w:shd w:val="clear" w:color="auto" w:fill="FFFFFF"/>
        </w:rPr>
        <w:t xml:space="preserve"> and </w:t>
      </w:r>
      <w:proofErr w:type="spellStart"/>
      <w:r w:rsidR="0004072F" w:rsidRPr="00BE1871">
        <w:rPr>
          <w:rFonts w:ascii="Times New Roman" w:hAnsi="Times New Roman" w:cs="Times New Roman"/>
          <w:color w:val="000000" w:themeColor="text1"/>
          <w:sz w:val="24"/>
          <w:szCs w:val="24"/>
          <w:shd w:val="clear" w:color="auto" w:fill="FFFFFF"/>
        </w:rPr>
        <w:t>Kedzior</w:t>
      </w:r>
      <w:proofErr w:type="spellEnd"/>
      <w:r w:rsidR="0004072F" w:rsidRPr="00BE1871">
        <w:rPr>
          <w:rFonts w:ascii="Times New Roman" w:hAnsi="Times New Roman" w:cs="Times New Roman"/>
          <w:color w:val="000000" w:themeColor="text1"/>
          <w:sz w:val="24"/>
          <w:szCs w:val="24"/>
          <w:shd w:val="clear" w:color="auto" w:fill="FFFFFF"/>
        </w:rPr>
        <w:t>, 2016)</w:t>
      </w:r>
      <w:r w:rsidR="00235868" w:rsidRPr="00BE1871">
        <w:rPr>
          <w:rFonts w:ascii="Times New Roman" w:hAnsi="Times New Roman" w:cs="Times New Roman"/>
          <w:color w:val="000000" w:themeColor="text1"/>
          <w:sz w:val="24"/>
          <w:szCs w:val="24"/>
        </w:rPr>
        <w:t>. At whatever point invited for supper one may simply have the supper with the associate and not the whole family and don't get enraged if you have asks you a couple of times to have some more food. It is Indian custom to guarantee that the guest doesn't get up hungry from the table. In like manner, at the table one ought to use the right hand in passing food as Indian consider left hand messy.</w:t>
      </w:r>
    </w:p>
    <w:p w14:paraId="625B91AB" w14:textId="2ED56BE0" w:rsidR="009C452D" w:rsidRDefault="009C452D" w:rsidP="00F05154">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On the other hand, in UK British people are sophisticated and formal as well as value privacy because for them it is sensitive issue. </w:t>
      </w:r>
      <w:r w:rsidR="00FC6BE1">
        <w:rPr>
          <w:rFonts w:ascii="Times New Roman" w:hAnsi="Times New Roman" w:cs="Times New Roman"/>
          <w:sz w:val="24"/>
          <w:szCs w:val="24"/>
        </w:rPr>
        <w:t>In addition to this, within United Kingdom controlled business environment have maintain decorum as well as avoid casualness in conversation and dress</w:t>
      </w:r>
      <w:r w:rsidR="00C821E7">
        <w:rPr>
          <w:rFonts w:ascii="Times New Roman" w:hAnsi="Times New Roman" w:cs="Times New Roman"/>
          <w:sz w:val="24"/>
          <w:szCs w:val="24"/>
        </w:rPr>
        <w:t xml:space="preserve"> </w:t>
      </w:r>
      <w:r w:rsidR="00C821E7" w:rsidRPr="00C821E7">
        <w:rPr>
          <w:rFonts w:ascii="Times New Roman" w:hAnsi="Times New Roman" w:cs="Times New Roman"/>
          <w:sz w:val="24"/>
          <w:szCs w:val="24"/>
        </w:rPr>
        <w:t>(</w:t>
      </w:r>
      <w:proofErr w:type="spellStart"/>
      <w:r w:rsidR="00C821E7" w:rsidRPr="00C821E7">
        <w:rPr>
          <w:rFonts w:ascii="Times New Roman" w:hAnsi="Times New Roman" w:cs="Times New Roman"/>
          <w:color w:val="222222"/>
          <w:sz w:val="24"/>
          <w:szCs w:val="24"/>
          <w:shd w:val="clear" w:color="auto" w:fill="FFFFFF"/>
        </w:rPr>
        <w:t>Barnatt</w:t>
      </w:r>
      <w:proofErr w:type="spellEnd"/>
      <w:r w:rsidR="00C821E7" w:rsidRPr="00C821E7">
        <w:rPr>
          <w:rFonts w:ascii="Times New Roman" w:hAnsi="Times New Roman" w:cs="Times New Roman"/>
          <w:color w:val="222222"/>
          <w:sz w:val="24"/>
          <w:szCs w:val="24"/>
          <w:shd w:val="clear" w:color="auto" w:fill="FFFFFF"/>
        </w:rPr>
        <w:t xml:space="preserve"> and et. al., 2020</w:t>
      </w:r>
      <w:r w:rsidR="00C821E7" w:rsidRPr="00C821E7">
        <w:rPr>
          <w:rFonts w:ascii="Times New Roman" w:hAnsi="Times New Roman" w:cs="Times New Roman"/>
          <w:sz w:val="24"/>
          <w:szCs w:val="24"/>
        </w:rPr>
        <w:t>)</w:t>
      </w:r>
      <w:r w:rsidR="00FC6BE1">
        <w:rPr>
          <w:rFonts w:ascii="Times New Roman" w:hAnsi="Times New Roman" w:cs="Times New Roman"/>
          <w:sz w:val="24"/>
          <w:szCs w:val="24"/>
        </w:rPr>
        <w:t xml:space="preserve">. Within their business environment loudness as well as shouting is </w:t>
      </w:r>
      <w:r w:rsidR="00BE1871">
        <w:rPr>
          <w:rFonts w:ascii="Times New Roman" w:hAnsi="Times New Roman" w:cs="Times New Roman"/>
          <w:sz w:val="24"/>
          <w:szCs w:val="24"/>
        </w:rPr>
        <w:t>considered</w:t>
      </w:r>
      <w:r w:rsidR="00FC6BE1">
        <w:rPr>
          <w:rFonts w:ascii="Times New Roman" w:hAnsi="Times New Roman" w:cs="Times New Roman"/>
          <w:sz w:val="24"/>
          <w:szCs w:val="24"/>
        </w:rPr>
        <w:t xml:space="preserve"> as too taboo and it is not acceptable by everyone standing over there. </w:t>
      </w:r>
      <w:r w:rsidR="00A179B2">
        <w:rPr>
          <w:rFonts w:ascii="Times New Roman" w:hAnsi="Times New Roman" w:cs="Times New Roman"/>
          <w:sz w:val="24"/>
          <w:szCs w:val="24"/>
        </w:rPr>
        <w:t xml:space="preserve">Moreover, family name and first name of particular person both are preferred. Britishers are good negotiators as they are tolerant as well as good listeners which help them in better understanding of overall scenario which they are discussing </w:t>
      </w:r>
      <w:r w:rsidR="005D5D06">
        <w:rPr>
          <w:rFonts w:ascii="Times New Roman" w:hAnsi="Times New Roman" w:cs="Times New Roman"/>
          <w:sz w:val="24"/>
          <w:szCs w:val="24"/>
        </w:rPr>
        <w:t xml:space="preserve">and gaining positive </w:t>
      </w:r>
      <w:r w:rsidR="005D5D06">
        <w:rPr>
          <w:rFonts w:ascii="Times New Roman" w:hAnsi="Times New Roman" w:cs="Times New Roman"/>
          <w:sz w:val="24"/>
          <w:szCs w:val="24"/>
        </w:rPr>
        <w:lastRenderedPageBreak/>
        <w:t xml:space="preserve">outcomes. </w:t>
      </w:r>
      <w:r w:rsidR="00C40CC2">
        <w:rPr>
          <w:rFonts w:ascii="Times New Roman" w:hAnsi="Times New Roman" w:cs="Times New Roman"/>
          <w:sz w:val="24"/>
          <w:szCs w:val="24"/>
        </w:rPr>
        <w:t>In addition to this, at all social occasions in United Kingdom it is expected from each other that they will use fine manner as well as good etiquette which is important for maintaining good environment at social gathering places</w:t>
      </w:r>
      <w:r w:rsidR="00C821E7">
        <w:rPr>
          <w:rFonts w:ascii="Times New Roman" w:hAnsi="Times New Roman" w:cs="Times New Roman"/>
          <w:sz w:val="24"/>
          <w:szCs w:val="24"/>
        </w:rPr>
        <w:t xml:space="preserve"> </w:t>
      </w:r>
      <w:r w:rsidR="00C821E7" w:rsidRPr="00C821E7">
        <w:rPr>
          <w:rFonts w:ascii="Times New Roman" w:hAnsi="Times New Roman" w:cs="Times New Roman"/>
          <w:sz w:val="24"/>
          <w:szCs w:val="24"/>
        </w:rPr>
        <w:t>(</w:t>
      </w:r>
      <w:r w:rsidR="00C821E7" w:rsidRPr="00C821E7">
        <w:rPr>
          <w:rFonts w:ascii="Times New Roman" w:hAnsi="Times New Roman" w:cs="Times New Roman"/>
          <w:color w:val="222222"/>
          <w:sz w:val="24"/>
          <w:szCs w:val="24"/>
          <w:shd w:val="clear" w:color="auto" w:fill="FFFFFF"/>
        </w:rPr>
        <w:t xml:space="preserve">Wolff and </w:t>
      </w:r>
      <w:proofErr w:type="spellStart"/>
      <w:r w:rsidR="00C821E7" w:rsidRPr="00C821E7">
        <w:rPr>
          <w:rFonts w:ascii="Times New Roman" w:hAnsi="Times New Roman" w:cs="Times New Roman"/>
          <w:color w:val="222222"/>
          <w:sz w:val="24"/>
          <w:szCs w:val="24"/>
          <w:shd w:val="clear" w:color="auto" w:fill="FFFFFF"/>
        </w:rPr>
        <w:t>Borzikowsky</w:t>
      </w:r>
      <w:proofErr w:type="spellEnd"/>
      <w:r w:rsidR="00C821E7" w:rsidRPr="00C821E7">
        <w:rPr>
          <w:rFonts w:ascii="Times New Roman" w:hAnsi="Times New Roman" w:cs="Times New Roman"/>
          <w:color w:val="222222"/>
          <w:sz w:val="24"/>
          <w:szCs w:val="24"/>
          <w:shd w:val="clear" w:color="auto" w:fill="FFFFFF"/>
        </w:rPr>
        <w:t>, 2018)</w:t>
      </w:r>
      <w:r w:rsidR="00C40CC2">
        <w:rPr>
          <w:rFonts w:ascii="Times New Roman" w:hAnsi="Times New Roman" w:cs="Times New Roman"/>
          <w:sz w:val="24"/>
          <w:szCs w:val="24"/>
        </w:rPr>
        <w:t xml:space="preserve">. </w:t>
      </w:r>
      <w:r w:rsidR="009B339A">
        <w:rPr>
          <w:rFonts w:ascii="Times New Roman" w:hAnsi="Times New Roman" w:cs="Times New Roman"/>
          <w:sz w:val="24"/>
          <w:szCs w:val="24"/>
        </w:rPr>
        <w:t xml:space="preserve">Moreover, in UK giving gift to each other is not normal custom as there is requirement of some special occasion only when they exchange gifts with each other. </w:t>
      </w:r>
      <w:r w:rsidR="002F5D59" w:rsidRPr="002F5D59">
        <w:rPr>
          <w:rFonts w:ascii="Times New Roman" w:hAnsi="Times New Roman" w:cs="Times New Roman"/>
          <w:sz w:val="24"/>
          <w:szCs w:val="24"/>
        </w:rPr>
        <w:t>In UK culture individuals consistently view themselves as an Individual, they are progressively worried about themselves regardless of whether they have a place with same family, while in India individuals consider each other as a piece of a gathering and that is the explanation joint families despite everything exist in Indian culture.</w:t>
      </w:r>
    </w:p>
    <w:p w14:paraId="400C4396" w14:textId="1B1BC2BF" w:rsidR="00010387" w:rsidRDefault="00010387" w:rsidP="00F05154">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Thus, from entire discussion it has been realised that culture of India and United Kingdom is totally different from each other. As hospitality industry is growing fast </w:t>
      </w:r>
      <w:r w:rsidR="00464BA7">
        <w:rPr>
          <w:rFonts w:ascii="Times New Roman" w:hAnsi="Times New Roman" w:cs="Times New Roman"/>
          <w:sz w:val="24"/>
          <w:szCs w:val="24"/>
        </w:rPr>
        <w:t xml:space="preserve">at rapid scale </w:t>
      </w:r>
      <w:r w:rsidR="00CC3F66">
        <w:rPr>
          <w:rFonts w:ascii="Times New Roman" w:hAnsi="Times New Roman" w:cs="Times New Roman"/>
          <w:sz w:val="24"/>
          <w:szCs w:val="24"/>
        </w:rPr>
        <w:t>and because of globalisation of business demand of multicultural staff is also increasing</w:t>
      </w:r>
      <w:r w:rsidR="00C821E7">
        <w:rPr>
          <w:rFonts w:ascii="Times New Roman" w:hAnsi="Times New Roman" w:cs="Times New Roman"/>
          <w:sz w:val="24"/>
          <w:szCs w:val="24"/>
        </w:rPr>
        <w:t xml:space="preserve"> </w:t>
      </w:r>
      <w:r w:rsidR="00C821E7" w:rsidRPr="00C821E7">
        <w:rPr>
          <w:rFonts w:ascii="Times New Roman" w:hAnsi="Times New Roman" w:cs="Times New Roman"/>
          <w:color w:val="222222"/>
          <w:sz w:val="24"/>
          <w:szCs w:val="24"/>
          <w:shd w:val="clear" w:color="auto" w:fill="FFFFFF"/>
        </w:rPr>
        <w:t>(Acheson and Schneider-Bean, 2019</w:t>
      </w:r>
      <w:r w:rsidR="00C821E7" w:rsidRPr="00C821E7">
        <w:rPr>
          <w:rFonts w:ascii="Times New Roman" w:hAnsi="Times New Roman" w:cs="Times New Roman"/>
          <w:sz w:val="24"/>
          <w:szCs w:val="24"/>
        </w:rPr>
        <w:t>)</w:t>
      </w:r>
      <w:r w:rsidR="00CC3F66">
        <w:rPr>
          <w:rFonts w:ascii="Times New Roman" w:hAnsi="Times New Roman" w:cs="Times New Roman"/>
          <w:sz w:val="24"/>
          <w:szCs w:val="24"/>
        </w:rPr>
        <w:t>. But managing personnel for totally different cul</w:t>
      </w:r>
      <w:r w:rsidR="009317D1">
        <w:rPr>
          <w:rFonts w:ascii="Times New Roman" w:hAnsi="Times New Roman" w:cs="Times New Roman"/>
          <w:sz w:val="24"/>
          <w:szCs w:val="24"/>
        </w:rPr>
        <w:t xml:space="preserve">ture such as India and United Kingdom </w:t>
      </w:r>
      <w:r w:rsidR="00047332">
        <w:rPr>
          <w:rFonts w:ascii="Times New Roman" w:hAnsi="Times New Roman" w:cs="Times New Roman"/>
          <w:sz w:val="24"/>
          <w:szCs w:val="24"/>
        </w:rPr>
        <w:t xml:space="preserve">will be great challenge face by manager of Marriott International in addition to this, it has been expected by international visitors that </w:t>
      </w:r>
      <w:r w:rsidR="002D525D">
        <w:rPr>
          <w:rFonts w:ascii="Times New Roman" w:hAnsi="Times New Roman" w:cs="Times New Roman"/>
          <w:sz w:val="24"/>
          <w:szCs w:val="24"/>
        </w:rPr>
        <w:t xml:space="preserve">service provider have to understand as well as respect their customs, culture as well as beliefs, if this may </w:t>
      </w:r>
      <w:r w:rsidR="008C7DC6">
        <w:rPr>
          <w:rFonts w:ascii="Times New Roman" w:hAnsi="Times New Roman" w:cs="Times New Roman"/>
          <w:sz w:val="24"/>
          <w:szCs w:val="24"/>
        </w:rPr>
        <w:t>no</w:t>
      </w:r>
      <w:r w:rsidR="002D525D">
        <w:rPr>
          <w:rFonts w:ascii="Times New Roman" w:hAnsi="Times New Roman" w:cs="Times New Roman"/>
          <w:sz w:val="24"/>
          <w:szCs w:val="24"/>
        </w:rPr>
        <w:t xml:space="preserve">t done then it will lead to cultural conflicts. </w:t>
      </w:r>
      <w:r w:rsidR="007C14D8">
        <w:rPr>
          <w:rFonts w:ascii="Times New Roman" w:hAnsi="Times New Roman" w:cs="Times New Roman"/>
          <w:sz w:val="24"/>
          <w:szCs w:val="24"/>
        </w:rPr>
        <w:t xml:space="preserve">Thus, there are some recommendation for manager of UK and India based Marriott International such as, they have to provide cross cultural training </w:t>
      </w:r>
      <w:r w:rsidR="00DA3635">
        <w:rPr>
          <w:rFonts w:ascii="Times New Roman" w:hAnsi="Times New Roman" w:cs="Times New Roman"/>
          <w:sz w:val="24"/>
          <w:szCs w:val="24"/>
        </w:rPr>
        <w:t>to their staff members so they will be able to get adjust in new culture within effective manner without facing much problems</w:t>
      </w:r>
      <w:r w:rsidR="0004072F">
        <w:rPr>
          <w:rFonts w:ascii="Times New Roman" w:hAnsi="Times New Roman" w:cs="Times New Roman"/>
          <w:sz w:val="24"/>
          <w:szCs w:val="24"/>
        </w:rPr>
        <w:t xml:space="preserve"> </w:t>
      </w:r>
      <w:r w:rsidR="0004072F" w:rsidRPr="00C821E7">
        <w:rPr>
          <w:rFonts w:ascii="Times New Roman" w:hAnsi="Times New Roman" w:cs="Times New Roman"/>
          <w:sz w:val="24"/>
          <w:szCs w:val="24"/>
        </w:rPr>
        <w:t>(</w:t>
      </w:r>
      <w:proofErr w:type="spellStart"/>
      <w:r w:rsidR="0004072F" w:rsidRPr="00C821E7">
        <w:rPr>
          <w:rFonts w:ascii="Times New Roman" w:hAnsi="Times New Roman" w:cs="Times New Roman"/>
          <w:color w:val="222222"/>
          <w:sz w:val="24"/>
          <w:szCs w:val="24"/>
          <w:shd w:val="clear" w:color="auto" w:fill="FFFFFF"/>
        </w:rPr>
        <w:t>Schwarzenthal</w:t>
      </w:r>
      <w:proofErr w:type="spellEnd"/>
      <w:r w:rsidR="0004072F" w:rsidRPr="00C821E7">
        <w:rPr>
          <w:rFonts w:ascii="Times New Roman" w:hAnsi="Times New Roman" w:cs="Times New Roman"/>
          <w:color w:val="222222"/>
          <w:sz w:val="24"/>
          <w:szCs w:val="24"/>
          <w:shd w:val="clear" w:color="auto" w:fill="FFFFFF"/>
        </w:rPr>
        <w:t xml:space="preserve"> and et. al., 2017</w:t>
      </w:r>
      <w:r w:rsidR="0004072F" w:rsidRPr="00C821E7">
        <w:rPr>
          <w:rFonts w:ascii="Times New Roman" w:hAnsi="Times New Roman" w:cs="Times New Roman"/>
          <w:sz w:val="24"/>
          <w:szCs w:val="24"/>
        </w:rPr>
        <w:t>)</w:t>
      </w:r>
      <w:r w:rsidR="00DA3635">
        <w:rPr>
          <w:rFonts w:ascii="Times New Roman" w:hAnsi="Times New Roman" w:cs="Times New Roman"/>
          <w:sz w:val="24"/>
          <w:szCs w:val="24"/>
        </w:rPr>
        <w:t xml:space="preserve">. Information related to other culture should be provided to them which result in better understanding of cross culture within staff members and also help in enhancing team work. </w:t>
      </w:r>
      <w:r w:rsidR="007B34A1">
        <w:rPr>
          <w:rFonts w:ascii="Times New Roman" w:hAnsi="Times New Roman" w:cs="Times New Roman"/>
          <w:sz w:val="24"/>
          <w:szCs w:val="24"/>
        </w:rPr>
        <w:t xml:space="preserve">In addition to this, while communicating with Britishers, Indian people must have to use simple words </w:t>
      </w:r>
      <w:r w:rsidR="002978B4">
        <w:rPr>
          <w:rFonts w:ascii="Times New Roman" w:hAnsi="Times New Roman" w:cs="Times New Roman"/>
          <w:sz w:val="24"/>
          <w:szCs w:val="24"/>
        </w:rPr>
        <w:t xml:space="preserve">that are correct grammatically as well as direct communication must have to take place as British people belong to ow context culture as well as they prefer messages/communication for being structured directly </w:t>
      </w:r>
      <w:r w:rsidR="002532A1">
        <w:rPr>
          <w:rFonts w:ascii="Times New Roman" w:hAnsi="Times New Roman" w:cs="Times New Roman"/>
          <w:sz w:val="24"/>
          <w:szCs w:val="24"/>
        </w:rPr>
        <w:t xml:space="preserve">which they get immediate to point as well as state conclusion and bottom line. </w:t>
      </w:r>
      <w:r w:rsidR="009927F1">
        <w:rPr>
          <w:rFonts w:ascii="Times New Roman" w:hAnsi="Times New Roman" w:cs="Times New Roman"/>
          <w:sz w:val="24"/>
          <w:szCs w:val="24"/>
        </w:rPr>
        <w:t>Along with this, better understanding</w:t>
      </w:r>
      <w:r w:rsidR="009927F1" w:rsidRPr="009927F1">
        <w:rPr>
          <w:rFonts w:ascii="Times New Roman" w:hAnsi="Times New Roman" w:cs="Times New Roman"/>
          <w:sz w:val="24"/>
          <w:szCs w:val="24"/>
        </w:rPr>
        <w:t xml:space="preserve"> of different societies and picking proper arrangement procedure can deliver successful and valuable exchange</w:t>
      </w:r>
      <w:r w:rsidR="00C821E7">
        <w:rPr>
          <w:rFonts w:ascii="Times New Roman" w:hAnsi="Times New Roman" w:cs="Times New Roman"/>
          <w:sz w:val="24"/>
          <w:szCs w:val="24"/>
        </w:rPr>
        <w:t xml:space="preserve"> </w:t>
      </w:r>
      <w:r w:rsidR="00C821E7" w:rsidRPr="00C821E7">
        <w:rPr>
          <w:rFonts w:ascii="Times New Roman" w:hAnsi="Times New Roman" w:cs="Times New Roman"/>
          <w:sz w:val="24"/>
          <w:szCs w:val="24"/>
        </w:rPr>
        <w:t>(</w:t>
      </w:r>
      <w:proofErr w:type="spellStart"/>
      <w:r w:rsidR="00C821E7" w:rsidRPr="00C821E7">
        <w:rPr>
          <w:rFonts w:ascii="Times New Roman" w:hAnsi="Times New Roman" w:cs="Times New Roman"/>
          <w:color w:val="222222"/>
          <w:sz w:val="24"/>
          <w:szCs w:val="24"/>
          <w:shd w:val="clear" w:color="auto" w:fill="FFFFFF"/>
        </w:rPr>
        <w:t>Dalib</w:t>
      </w:r>
      <w:proofErr w:type="spellEnd"/>
      <w:r w:rsidR="00C821E7" w:rsidRPr="00C821E7">
        <w:rPr>
          <w:rFonts w:ascii="Times New Roman" w:hAnsi="Times New Roman" w:cs="Times New Roman"/>
          <w:color w:val="222222"/>
          <w:sz w:val="24"/>
          <w:szCs w:val="24"/>
          <w:shd w:val="clear" w:color="auto" w:fill="FFFFFF"/>
        </w:rPr>
        <w:t>, Harun and Yusof, 2017)</w:t>
      </w:r>
      <w:r w:rsidR="009927F1" w:rsidRPr="009927F1">
        <w:rPr>
          <w:rFonts w:ascii="Times New Roman" w:hAnsi="Times New Roman" w:cs="Times New Roman"/>
          <w:sz w:val="24"/>
          <w:szCs w:val="24"/>
        </w:rPr>
        <w:t>. An administrator must discover the normal and the exceptional estimations of his and partners culture so as to lead compelling and effective arrangement. While haggling among U</w:t>
      </w:r>
      <w:r w:rsidR="0029369D">
        <w:rPr>
          <w:rFonts w:ascii="Times New Roman" w:hAnsi="Times New Roman" w:cs="Times New Roman"/>
          <w:sz w:val="24"/>
          <w:szCs w:val="24"/>
        </w:rPr>
        <w:t xml:space="preserve">nited </w:t>
      </w:r>
      <w:r w:rsidR="009927F1" w:rsidRPr="009927F1">
        <w:rPr>
          <w:rFonts w:ascii="Times New Roman" w:hAnsi="Times New Roman" w:cs="Times New Roman"/>
          <w:sz w:val="24"/>
          <w:szCs w:val="24"/>
        </w:rPr>
        <w:t>K</w:t>
      </w:r>
      <w:r w:rsidR="0029369D">
        <w:rPr>
          <w:rFonts w:ascii="Times New Roman" w:hAnsi="Times New Roman" w:cs="Times New Roman"/>
          <w:sz w:val="24"/>
          <w:szCs w:val="24"/>
        </w:rPr>
        <w:t>ingdom</w:t>
      </w:r>
      <w:r w:rsidR="009927F1" w:rsidRPr="009927F1">
        <w:rPr>
          <w:rFonts w:ascii="Times New Roman" w:hAnsi="Times New Roman" w:cs="Times New Roman"/>
          <w:sz w:val="24"/>
          <w:szCs w:val="24"/>
        </w:rPr>
        <w:t xml:space="preserve"> and Indian societies, administrators should deal with the forms of non-verbal communication dialects, Gestures and utilization of linguistically right language for correspondences ought to be utilized additionally, significance of time ought to be thought about.</w:t>
      </w:r>
    </w:p>
    <w:p w14:paraId="0524FCEB" w14:textId="0920D099" w:rsidR="00C706D2" w:rsidRDefault="00C706D2" w:rsidP="00F0515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In addition to this, it is important to provide cross cultural training to staff of Marriott international so they will get adjust in new culture within effective manner. Along with this, by gaining knowledge about cross cultural individual will be able to serve their customers as per requirement in effective manner. </w:t>
      </w:r>
      <w:r w:rsidR="00A45850">
        <w:rPr>
          <w:rFonts w:ascii="Times New Roman" w:hAnsi="Times New Roman" w:cs="Times New Roman"/>
          <w:sz w:val="24"/>
          <w:szCs w:val="24"/>
        </w:rPr>
        <w:t>In addition to this, information related to other cultures have to be provided which result in better understanding within staff and also help in enhancing team work</w:t>
      </w:r>
      <w:r w:rsidR="0004072F">
        <w:rPr>
          <w:rFonts w:ascii="Times New Roman" w:hAnsi="Times New Roman" w:cs="Times New Roman"/>
          <w:sz w:val="24"/>
          <w:szCs w:val="24"/>
        </w:rPr>
        <w:t xml:space="preserve"> </w:t>
      </w:r>
      <w:r w:rsidR="0004072F" w:rsidRPr="00C821E7">
        <w:rPr>
          <w:rFonts w:ascii="Times New Roman" w:hAnsi="Times New Roman" w:cs="Times New Roman"/>
          <w:color w:val="222222"/>
          <w:sz w:val="24"/>
          <w:szCs w:val="24"/>
          <w:shd w:val="clear" w:color="auto" w:fill="FFFFFF"/>
        </w:rPr>
        <w:t>(Griffith and et. al., 2016</w:t>
      </w:r>
      <w:r w:rsidR="0004072F" w:rsidRPr="00C821E7">
        <w:rPr>
          <w:rFonts w:ascii="Times New Roman" w:hAnsi="Times New Roman" w:cs="Times New Roman"/>
          <w:sz w:val="24"/>
          <w:szCs w:val="24"/>
        </w:rPr>
        <w:t>)</w:t>
      </w:r>
      <w:r w:rsidR="00A45850">
        <w:rPr>
          <w:rFonts w:ascii="Times New Roman" w:hAnsi="Times New Roman" w:cs="Times New Roman"/>
          <w:sz w:val="24"/>
          <w:szCs w:val="24"/>
        </w:rPr>
        <w:t xml:space="preserve">. Another consideration for global manager is that they have to develop good listening skills </w:t>
      </w:r>
      <w:r w:rsidR="00AE1E3A">
        <w:rPr>
          <w:rFonts w:ascii="Times New Roman" w:hAnsi="Times New Roman" w:cs="Times New Roman"/>
          <w:sz w:val="24"/>
          <w:szCs w:val="24"/>
        </w:rPr>
        <w:t xml:space="preserve">because it will help them in understanding things in effective manner and also result in serving their customers in proper manner. </w:t>
      </w:r>
      <w:r w:rsidR="00571752">
        <w:rPr>
          <w:rFonts w:ascii="Times New Roman" w:hAnsi="Times New Roman" w:cs="Times New Roman"/>
          <w:sz w:val="24"/>
          <w:szCs w:val="24"/>
        </w:rPr>
        <w:t xml:space="preserve">Apart from this, companies can conduct market research also because it will help them in understanding overall requirement in relation of current trends, taste and preferences of customers </w:t>
      </w:r>
      <w:r w:rsidR="002C29A5">
        <w:rPr>
          <w:rFonts w:ascii="Times New Roman" w:hAnsi="Times New Roman" w:cs="Times New Roman"/>
          <w:sz w:val="24"/>
          <w:szCs w:val="24"/>
        </w:rPr>
        <w:t xml:space="preserve">in effective manner. </w:t>
      </w:r>
      <w:r w:rsidR="00AD7411" w:rsidRPr="00F05154">
        <w:rPr>
          <w:rFonts w:ascii="Times New Roman" w:hAnsi="Times New Roman" w:cs="Times New Roman"/>
          <w:sz w:val="24"/>
          <w:szCs w:val="24"/>
        </w:rPr>
        <w:t>In globalisation era within business environment, business firm are expanding their operations at global level within different nations. Within this one particular area related to growing importance is intercultural management skills.  Moreover, culture within international business now a day play important role in international sales, marketing, mergers as well as management</w:t>
      </w:r>
      <w:r w:rsidR="0004072F">
        <w:rPr>
          <w:rFonts w:ascii="Times New Roman" w:hAnsi="Times New Roman" w:cs="Times New Roman"/>
          <w:sz w:val="24"/>
          <w:szCs w:val="24"/>
        </w:rPr>
        <w:t xml:space="preserve"> </w:t>
      </w:r>
      <w:r w:rsidR="0004072F" w:rsidRPr="00C821E7">
        <w:rPr>
          <w:rFonts w:ascii="Times New Roman" w:hAnsi="Times New Roman" w:cs="Times New Roman"/>
          <w:sz w:val="24"/>
          <w:szCs w:val="24"/>
        </w:rPr>
        <w:t>(</w:t>
      </w:r>
      <w:proofErr w:type="spellStart"/>
      <w:r w:rsidR="0004072F" w:rsidRPr="00C821E7">
        <w:rPr>
          <w:rFonts w:ascii="Times New Roman" w:hAnsi="Times New Roman" w:cs="Times New Roman"/>
          <w:color w:val="222222"/>
          <w:sz w:val="24"/>
          <w:szCs w:val="24"/>
          <w:shd w:val="clear" w:color="auto" w:fill="FFFFFF"/>
        </w:rPr>
        <w:t>Kostikova</w:t>
      </w:r>
      <w:proofErr w:type="spellEnd"/>
      <w:r w:rsidR="0004072F" w:rsidRPr="00C821E7">
        <w:rPr>
          <w:rFonts w:ascii="Times New Roman" w:hAnsi="Times New Roman" w:cs="Times New Roman"/>
          <w:color w:val="222222"/>
          <w:sz w:val="24"/>
          <w:szCs w:val="24"/>
          <w:shd w:val="clear" w:color="auto" w:fill="FFFFFF"/>
        </w:rPr>
        <w:t xml:space="preserve"> and et. al., 2018</w:t>
      </w:r>
      <w:r w:rsidR="0004072F" w:rsidRPr="00C821E7">
        <w:rPr>
          <w:rFonts w:ascii="Times New Roman" w:hAnsi="Times New Roman" w:cs="Times New Roman"/>
          <w:sz w:val="24"/>
          <w:szCs w:val="24"/>
        </w:rPr>
        <w:t>)</w:t>
      </w:r>
      <w:r w:rsidR="00AD7411" w:rsidRPr="00F05154">
        <w:rPr>
          <w:rFonts w:ascii="Times New Roman" w:hAnsi="Times New Roman" w:cs="Times New Roman"/>
          <w:sz w:val="24"/>
          <w:szCs w:val="24"/>
        </w:rPr>
        <w:t>. Intercultural competence is related to the ability of functioning effectively across cultures to think as well as act in appropriate manner and to communicate and work with people who are from different cultural backgrounds. In addition to this, intercultural competences play important role and valuable assets in enhancing globalised world where people like to interact with people who are from different cultures and nations. Moreover, people who shaped through distinct values, experiences as well as values.</w:t>
      </w:r>
    </w:p>
    <w:p w14:paraId="54057F55" w14:textId="70DD12FA" w:rsidR="00BE1871" w:rsidRDefault="005C7830" w:rsidP="00265024">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ab/>
        <w:t xml:space="preserve">Thus, from entire discussion it has been realised that culture of India and United Kingdom </w:t>
      </w:r>
      <w:r w:rsidR="00FE3D32" w:rsidRPr="00BE1871">
        <w:rPr>
          <w:rFonts w:ascii="Times New Roman" w:hAnsi="Times New Roman" w:cs="Times New Roman"/>
          <w:color w:val="000000" w:themeColor="text1"/>
          <w:sz w:val="24"/>
          <w:szCs w:val="24"/>
        </w:rPr>
        <w:t>is very surprising from one another. As accommodation industry is developing quick at fast scale and as a result of globalization of business request of multicultural staff is additionally expanding</w:t>
      </w:r>
      <w:r w:rsidRPr="00BE1871">
        <w:rPr>
          <w:rFonts w:ascii="Times New Roman" w:hAnsi="Times New Roman" w:cs="Times New Roman"/>
          <w:color w:val="000000" w:themeColor="text1"/>
          <w:sz w:val="24"/>
          <w:szCs w:val="24"/>
        </w:rPr>
        <w:t xml:space="preserve">. But managing personnel for </w:t>
      </w:r>
      <w:r w:rsidR="00C239DA" w:rsidRPr="00BE1871">
        <w:rPr>
          <w:rFonts w:ascii="Times New Roman" w:hAnsi="Times New Roman" w:cs="Times New Roman"/>
          <w:color w:val="000000" w:themeColor="text1"/>
          <w:sz w:val="24"/>
          <w:szCs w:val="24"/>
        </w:rPr>
        <w:t>overall</w:t>
      </w:r>
      <w:r w:rsidRPr="00BE1871">
        <w:rPr>
          <w:rFonts w:ascii="Times New Roman" w:hAnsi="Times New Roman" w:cs="Times New Roman"/>
          <w:color w:val="000000" w:themeColor="text1"/>
          <w:sz w:val="24"/>
          <w:szCs w:val="24"/>
        </w:rPr>
        <w:t xml:space="preserve"> </w:t>
      </w:r>
      <w:r w:rsidR="00C239DA" w:rsidRPr="00BE1871">
        <w:rPr>
          <w:rFonts w:ascii="Times New Roman" w:hAnsi="Times New Roman" w:cs="Times New Roman"/>
          <w:color w:val="000000" w:themeColor="text1"/>
          <w:sz w:val="24"/>
          <w:szCs w:val="24"/>
        </w:rPr>
        <w:t>distinct</w:t>
      </w:r>
      <w:r w:rsidRPr="00BE1871">
        <w:rPr>
          <w:rFonts w:ascii="Times New Roman" w:hAnsi="Times New Roman" w:cs="Times New Roman"/>
          <w:color w:val="000000" w:themeColor="text1"/>
          <w:sz w:val="24"/>
          <w:szCs w:val="24"/>
        </w:rPr>
        <w:t xml:space="preserve"> culture such as India and </w:t>
      </w:r>
      <w:r>
        <w:rPr>
          <w:rFonts w:ascii="Times New Roman" w:hAnsi="Times New Roman" w:cs="Times New Roman"/>
          <w:sz w:val="24"/>
          <w:szCs w:val="24"/>
        </w:rPr>
        <w:t>United Kingdom will be great challenge face by manager of Marriott International in addition to this, it has been expected by international visitors that service provider have to understand as well as respect their customs, culture as well as beliefs, if this may not done then it will lead to cultural conflicts</w:t>
      </w:r>
      <w:r w:rsidR="0004072F">
        <w:rPr>
          <w:rFonts w:ascii="Times New Roman" w:hAnsi="Times New Roman" w:cs="Times New Roman"/>
          <w:sz w:val="24"/>
          <w:szCs w:val="24"/>
        </w:rPr>
        <w:t xml:space="preserve"> </w:t>
      </w:r>
      <w:r w:rsidR="0004072F" w:rsidRPr="00C821E7">
        <w:rPr>
          <w:rFonts w:ascii="Times New Roman" w:hAnsi="Times New Roman" w:cs="Times New Roman"/>
          <w:sz w:val="24"/>
          <w:szCs w:val="24"/>
        </w:rPr>
        <w:t>(</w:t>
      </w:r>
      <w:r w:rsidR="0004072F" w:rsidRPr="00C821E7">
        <w:rPr>
          <w:rFonts w:ascii="Times New Roman" w:hAnsi="Times New Roman" w:cs="Times New Roman"/>
          <w:color w:val="222222"/>
          <w:sz w:val="24"/>
          <w:szCs w:val="24"/>
          <w:shd w:val="clear" w:color="auto" w:fill="FFFFFF"/>
        </w:rPr>
        <w:t xml:space="preserve">Paine, Jankowski and </w:t>
      </w:r>
      <w:proofErr w:type="spellStart"/>
      <w:r w:rsidR="0004072F" w:rsidRPr="00C821E7">
        <w:rPr>
          <w:rFonts w:ascii="Times New Roman" w:hAnsi="Times New Roman" w:cs="Times New Roman"/>
          <w:color w:val="222222"/>
          <w:sz w:val="24"/>
          <w:szCs w:val="24"/>
          <w:shd w:val="clear" w:color="auto" w:fill="FFFFFF"/>
        </w:rPr>
        <w:t>Sandage</w:t>
      </w:r>
      <w:proofErr w:type="spellEnd"/>
      <w:r w:rsidR="0004072F" w:rsidRPr="00C821E7">
        <w:rPr>
          <w:rFonts w:ascii="Times New Roman" w:hAnsi="Times New Roman" w:cs="Times New Roman"/>
          <w:color w:val="222222"/>
          <w:sz w:val="24"/>
          <w:szCs w:val="24"/>
          <w:shd w:val="clear" w:color="auto" w:fill="FFFFFF"/>
        </w:rPr>
        <w:t>, 2016</w:t>
      </w:r>
      <w:r w:rsidR="0004072F" w:rsidRPr="00C821E7">
        <w:rPr>
          <w:rFonts w:ascii="Times New Roman" w:hAnsi="Times New Roman" w:cs="Times New Roman"/>
          <w:sz w:val="24"/>
          <w:szCs w:val="24"/>
        </w:rPr>
        <w:t>)</w:t>
      </w:r>
      <w:r>
        <w:rPr>
          <w:rFonts w:ascii="Times New Roman" w:hAnsi="Times New Roman" w:cs="Times New Roman"/>
          <w:sz w:val="24"/>
          <w:szCs w:val="24"/>
        </w:rPr>
        <w:t xml:space="preserve">. Thus, there are some recommendation for manager of UK and India based Marriott International such as, they have to provide cross cultural training to their staff members so they will be able to get adjust in new culture within effective manner without facing much problems. Information related to other culture should be provided to them which result in better understanding of cross culture within staff members and also help in enhancing team work. In addition to this, while communicating </w:t>
      </w:r>
      <w:r>
        <w:rPr>
          <w:rFonts w:ascii="Times New Roman" w:hAnsi="Times New Roman" w:cs="Times New Roman"/>
          <w:sz w:val="24"/>
          <w:szCs w:val="24"/>
        </w:rPr>
        <w:lastRenderedPageBreak/>
        <w:t xml:space="preserve">with Britishers, Indian people must have </w:t>
      </w:r>
      <w:r w:rsidRPr="00BE1871">
        <w:rPr>
          <w:rFonts w:ascii="Times New Roman" w:hAnsi="Times New Roman" w:cs="Times New Roman"/>
          <w:color w:val="000000" w:themeColor="text1"/>
          <w:sz w:val="24"/>
          <w:szCs w:val="24"/>
        </w:rPr>
        <w:t xml:space="preserve">to </w:t>
      </w:r>
      <w:bookmarkStart w:id="2" w:name="_Toc46909146"/>
      <w:r w:rsidR="00265024" w:rsidRPr="00BE1871">
        <w:rPr>
          <w:rFonts w:ascii="Times New Roman" w:hAnsi="Times New Roman" w:cs="Times New Roman"/>
          <w:color w:val="000000" w:themeColor="text1"/>
          <w:sz w:val="24"/>
          <w:szCs w:val="24"/>
        </w:rPr>
        <w:t xml:space="preserve">utilize basic words that are right syntactically just as immediate correspondence must need to occur as British individuals have a place with ow setting society just as they </w:t>
      </w:r>
      <w:r w:rsidR="00BE1871" w:rsidRPr="00BE1871">
        <w:rPr>
          <w:rFonts w:ascii="Times New Roman" w:hAnsi="Times New Roman" w:cs="Times New Roman"/>
          <w:color w:val="000000" w:themeColor="text1"/>
          <w:sz w:val="24"/>
          <w:szCs w:val="24"/>
        </w:rPr>
        <w:t>favour</w:t>
      </w:r>
      <w:r w:rsidR="00265024" w:rsidRPr="00BE1871">
        <w:rPr>
          <w:rFonts w:ascii="Times New Roman" w:hAnsi="Times New Roman" w:cs="Times New Roman"/>
          <w:color w:val="000000" w:themeColor="text1"/>
          <w:sz w:val="24"/>
          <w:szCs w:val="24"/>
        </w:rPr>
        <w:t xml:space="preserve"> messages/correspondence for being organized straightforwardly which they get prompt to point just as state end and primary concern</w:t>
      </w:r>
      <w:r w:rsidR="0004072F" w:rsidRPr="00BE1871">
        <w:rPr>
          <w:rFonts w:ascii="Times New Roman" w:hAnsi="Times New Roman" w:cs="Times New Roman"/>
          <w:color w:val="000000" w:themeColor="text1"/>
          <w:sz w:val="24"/>
          <w:szCs w:val="24"/>
        </w:rPr>
        <w:t xml:space="preserve"> (</w:t>
      </w:r>
      <w:proofErr w:type="spellStart"/>
      <w:r w:rsidR="0004072F" w:rsidRPr="00BE1871">
        <w:rPr>
          <w:rFonts w:ascii="Times New Roman" w:hAnsi="Times New Roman" w:cs="Times New Roman"/>
          <w:color w:val="000000" w:themeColor="text1"/>
          <w:sz w:val="24"/>
          <w:szCs w:val="24"/>
          <w:shd w:val="clear" w:color="auto" w:fill="FFFFFF"/>
        </w:rPr>
        <w:t>Mascadri</w:t>
      </w:r>
      <w:proofErr w:type="spellEnd"/>
      <w:r w:rsidR="0004072F" w:rsidRPr="00BE1871">
        <w:rPr>
          <w:rFonts w:ascii="Times New Roman" w:hAnsi="Times New Roman" w:cs="Times New Roman"/>
          <w:color w:val="000000" w:themeColor="text1"/>
          <w:sz w:val="24"/>
          <w:szCs w:val="24"/>
          <w:shd w:val="clear" w:color="auto" w:fill="FFFFFF"/>
        </w:rPr>
        <w:t xml:space="preserve"> and et. al., 2017</w:t>
      </w:r>
      <w:r w:rsidR="0004072F" w:rsidRPr="00BE1871">
        <w:rPr>
          <w:rFonts w:ascii="Times New Roman" w:hAnsi="Times New Roman" w:cs="Times New Roman"/>
          <w:color w:val="000000" w:themeColor="text1"/>
          <w:sz w:val="24"/>
          <w:szCs w:val="24"/>
        </w:rPr>
        <w:t>)</w:t>
      </w:r>
      <w:r w:rsidR="00265024" w:rsidRPr="00BE1871">
        <w:rPr>
          <w:rFonts w:ascii="Times New Roman" w:hAnsi="Times New Roman" w:cs="Times New Roman"/>
          <w:color w:val="000000" w:themeColor="text1"/>
          <w:sz w:val="24"/>
          <w:szCs w:val="24"/>
        </w:rPr>
        <w:t>.</w:t>
      </w:r>
    </w:p>
    <w:p w14:paraId="07DFB89D" w14:textId="77777777" w:rsidR="00BE1871" w:rsidRDefault="00BE1871" w:rsidP="00265024">
      <w:pPr>
        <w:spacing w:line="360" w:lineRule="auto"/>
        <w:jc w:val="both"/>
        <w:rPr>
          <w:rFonts w:ascii="Times New Roman" w:hAnsi="Times New Roman" w:cs="Times New Roman"/>
          <w:color w:val="000000" w:themeColor="text1"/>
          <w:sz w:val="24"/>
          <w:szCs w:val="24"/>
        </w:rPr>
      </w:pPr>
    </w:p>
    <w:p w14:paraId="7AC3AD7B" w14:textId="77777777" w:rsidR="00BE1871" w:rsidRDefault="00BE1871" w:rsidP="00265024">
      <w:pPr>
        <w:spacing w:line="360" w:lineRule="auto"/>
        <w:jc w:val="both"/>
        <w:rPr>
          <w:rFonts w:ascii="Times New Roman" w:hAnsi="Times New Roman" w:cs="Times New Roman"/>
          <w:color w:val="000000" w:themeColor="text1"/>
          <w:sz w:val="24"/>
          <w:szCs w:val="24"/>
        </w:rPr>
      </w:pPr>
    </w:p>
    <w:p w14:paraId="0C9D28FA" w14:textId="77777777" w:rsidR="00BE1871" w:rsidRDefault="00BE1871" w:rsidP="00265024">
      <w:pPr>
        <w:spacing w:line="360" w:lineRule="auto"/>
        <w:jc w:val="both"/>
        <w:rPr>
          <w:rFonts w:ascii="Times New Roman" w:hAnsi="Times New Roman" w:cs="Times New Roman"/>
          <w:color w:val="000000" w:themeColor="text1"/>
          <w:sz w:val="24"/>
          <w:szCs w:val="24"/>
        </w:rPr>
      </w:pPr>
    </w:p>
    <w:p w14:paraId="324398C2" w14:textId="77777777" w:rsidR="00BE1871" w:rsidRDefault="00BE1871" w:rsidP="00265024">
      <w:pPr>
        <w:spacing w:line="360" w:lineRule="auto"/>
        <w:jc w:val="both"/>
        <w:rPr>
          <w:rFonts w:ascii="Times New Roman" w:hAnsi="Times New Roman" w:cs="Times New Roman"/>
          <w:color w:val="000000" w:themeColor="text1"/>
          <w:sz w:val="24"/>
          <w:szCs w:val="24"/>
        </w:rPr>
      </w:pPr>
    </w:p>
    <w:p w14:paraId="36DDBE55" w14:textId="0439A38A" w:rsidR="00D00BB0" w:rsidRPr="00BE1871" w:rsidRDefault="00D00BB0" w:rsidP="00265024">
      <w:pPr>
        <w:spacing w:line="360" w:lineRule="auto"/>
        <w:jc w:val="both"/>
        <w:rPr>
          <w:rFonts w:ascii="Times New Roman" w:hAnsi="Times New Roman" w:cs="Times New Roman"/>
          <w:color w:val="000000" w:themeColor="text1"/>
          <w:sz w:val="24"/>
          <w:szCs w:val="24"/>
        </w:rPr>
      </w:pPr>
      <w:r w:rsidRPr="003E444B">
        <w:rPr>
          <w:rFonts w:ascii="Times New Roman" w:hAnsi="Times New Roman" w:cs="Times New Roman"/>
          <w:b/>
          <w:bCs/>
          <w:color w:val="000000" w:themeColor="text1"/>
          <w:sz w:val="28"/>
          <w:szCs w:val="28"/>
        </w:rPr>
        <w:t>CONCLUSION</w:t>
      </w:r>
      <w:bookmarkEnd w:id="2"/>
    </w:p>
    <w:p w14:paraId="3200E038" w14:textId="71D97341" w:rsidR="00B6799C" w:rsidRPr="00E12430" w:rsidRDefault="00B6799C" w:rsidP="00E12430">
      <w:pPr>
        <w:spacing w:line="360" w:lineRule="auto"/>
        <w:ind w:firstLine="720"/>
        <w:jc w:val="both"/>
        <w:rPr>
          <w:rFonts w:ascii="Times New Roman" w:hAnsi="Times New Roman" w:cs="Times New Roman"/>
          <w:sz w:val="24"/>
          <w:szCs w:val="24"/>
        </w:rPr>
      </w:pPr>
      <w:r w:rsidRPr="00E12430">
        <w:rPr>
          <w:rFonts w:ascii="Times New Roman" w:hAnsi="Times New Roman" w:cs="Times New Roman"/>
          <w:sz w:val="24"/>
          <w:szCs w:val="24"/>
        </w:rPr>
        <w:t>After going through overall discussion, it has been concluded that intercultural competences play important role and valuable assets in enhancing globalised world where people like to interact with people who are from different cultures and nations. Moreover, people who shaped through distinct values, experiences as well as values.</w:t>
      </w:r>
      <w:r w:rsidR="004A1FDB" w:rsidRPr="00E12430">
        <w:rPr>
          <w:rFonts w:ascii="Times New Roman" w:hAnsi="Times New Roman" w:cs="Times New Roman"/>
          <w:sz w:val="24"/>
          <w:szCs w:val="24"/>
        </w:rPr>
        <w:t xml:space="preserve"> In addition to this, it is important for hotels to </w:t>
      </w:r>
      <w:r w:rsidR="00A5585C" w:rsidRPr="00E12430">
        <w:rPr>
          <w:rFonts w:ascii="Times New Roman" w:hAnsi="Times New Roman" w:cs="Times New Roman"/>
          <w:sz w:val="24"/>
          <w:szCs w:val="24"/>
        </w:rPr>
        <w:t>understand cultural differences in effective manner as well as they have to serve according to the demand and behaviour of customers. So that, they will</w:t>
      </w:r>
      <w:r w:rsidR="002461B1" w:rsidRPr="00E12430">
        <w:rPr>
          <w:rFonts w:ascii="Times New Roman" w:hAnsi="Times New Roman" w:cs="Times New Roman"/>
          <w:sz w:val="24"/>
          <w:szCs w:val="24"/>
        </w:rPr>
        <w:t xml:space="preserve"> be</w:t>
      </w:r>
      <w:r w:rsidR="00A5585C" w:rsidRPr="00E12430">
        <w:rPr>
          <w:rFonts w:ascii="Times New Roman" w:hAnsi="Times New Roman" w:cs="Times New Roman"/>
          <w:sz w:val="24"/>
          <w:szCs w:val="24"/>
        </w:rPr>
        <w:t xml:space="preserve"> able to make need and demand</w:t>
      </w:r>
      <w:r w:rsidR="002461B1" w:rsidRPr="00E12430">
        <w:rPr>
          <w:rFonts w:ascii="Times New Roman" w:hAnsi="Times New Roman" w:cs="Times New Roman"/>
          <w:sz w:val="24"/>
          <w:szCs w:val="24"/>
        </w:rPr>
        <w:t xml:space="preserve"> satisfy in proper manner. </w:t>
      </w:r>
      <w:r w:rsidR="00E12430">
        <w:rPr>
          <w:rFonts w:ascii="Times New Roman" w:hAnsi="Times New Roman" w:cs="Times New Roman"/>
          <w:sz w:val="24"/>
          <w:szCs w:val="24"/>
        </w:rPr>
        <w:t xml:space="preserve">Moreover, hotels are part of service industry and their main motive is to make customer satisfy in effective manner and gain competitive advantages within market area. </w:t>
      </w:r>
    </w:p>
    <w:p w14:paraId="5DE3E99D" w14:textId="77777777" w:rsidR="003B332A" w:rsidRDefault="003B332A">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6B209555" w14:textId="11A0B8F2" w:rsidR="00D00BB0" w:rsidRPr="003E444B" w:rsidRDefault="00D00BB0" w:rsidP="003E444B">
      <w:pPr>
        <w:pStyle w:val="Heading1"/>
        <w:spacing w:line="360" w:lineRule="auto"/>
        <w:jc w:val="both"/>
        <w:rPr>
          <w:rFonts w:ascii="Times New Roman" w:hAnsi="Times New Roman" w:cs="Times New Roman"/>
          <w:b/>
          <w:bCs/>
          <w:color w:val="000000" w:themeColor="text1"/>
          <w:sz w:val="28"/>
          <w:szCs w:val="28"/>
        </w:rPr>
      </w:pPr>
      <w:bookmarkStart w:id="3" w:name="_Toc46909147"/>
      <w:r w:rsidRPr="003E444B">
        <w:rPr>
          <w:rFonts w:ascii="Times New Roman" w:hAnsi="Times New Roman" w:cs="Times New Roman"/>
          <w:b/>
          <w:bCs/>
          <w:color w:val="000000" w:themeColor="text1"/>
          <w:sz w:val="28"/>
          <w:szCs w:val="28"/>
        </w:rPr>
        <w:lastRenderedPageBreak/>
        <w:t>REFERENCES</w:t>
      </w:r>
      <w:bookmarkEnd w:id="3"/>
      <w:r w:rsidRPr="003E444B">
        <w:rPr>
          <w:rFonts w:ascii="Times New Roman" w:hAnsi="Times New Roman" w:cs="Times New Roman"/>
          <w:b/>
          <w:bCs/>
          <w:color w:val="000000" w:themeColor="text1"/>
          <w:sz w:val="28"/>
          <w:szCs w:val="28"/>
        </w:rPr>
        <w:t xml:space="preserve"> </w:t>
      </w:r>
    </w:p>
    <w:p w14:paraId="6FCC00C0" w14:textId="0B8613BD" w:rsidR="00D00BB0" w:rsidRDefault="00D00BB0" w:rsidP="00D00BB0">
      <w:pPr>
        <w:jc w:val="both"/>
        <w:rPr>
          <w:rFonts w:ascii="Times New Roman" w:hAnsi="Times New Roman" w:cs="Times New Roman"/>
          <w:sz w:val="24"/>
          <w:szCs w:val="24"/>
          <w:u w:val="single"/>
        </w:rPr>
      </w:pPr>
      <w:r w:rsidRPr="008A4BDF">
        <w:rPr>
          <w:rFonts w:ascii="Times New Roman" w:hAnsi="Times New Roman" w:cs="Times New Roman"/>
          <w:sz w:val="24"/>
          <w:szCs w:val="24"/>
          <w:u w:val="single"/>
        </w:rPr>
        <w:t xml:space="preserve">Books and journals </w:t>
      </w:r>
    </w:p>
    <w:p w14:paraId="31AFFC1F" w14:textId="57CF4734"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Spencer-</w:t>
      </w:r>
      <w:proofErr w:type="spellStart"/>
      <w:r w:rsidRPr="00E806EA">
        <w:rPr>
          <w:rFonts w:ascii="Times New Roman" w:hAnsi="Times New Roman" w:cs="Times New Roman"/>
          <w:color w:val="222222"/>
          <w:sz w:val="24"/>
          <w:szCs w:val="24"/>
          <w:shd w:val="clear" w:color="auto" w:fill="FFFFFF"/>
        </w:rPr>
        <w:t>Oatey</w:t>
      </w:r>
      <w:proofErr w:type="spellEnd"/>
      <w:r w:rsidRPr="00E806EA">
        <w:rPr>
          <w:rFonts w:ascii="Times New Roman" w:hAnsi="Times New Roman" w:cs="Times New Roman"/>
          <w:color w:val="222222"/>
          <w:sz w:val="24"/>
          <w:szCs w:val="24"/>
          <w:shd w:val="clear" w:color="auto" w:fill="FFFFFF"/>
        </w:rPr>
        <w:t>, H., 2020. Intercultural Competence and Harmonious Intercultural Relations: Interdisciplinary Perspectives and Insights. </w:t>
      </w:r>
      <w:r w:rsidRPr="00E806EA">
        <w:rPr>
          <w:rFonts w:ascii="Times New Roman" w:hAnsi="Times New Roman" w:cs="Times New Roman"/>
          <w:i/>
          <w:iCs/>
          <w:color w:val="222222"/>
          <w:sz w:val="24"/>
          <w:szCs w:val="24"/>
          <w:shd w:val="clear" w:color="auto" w:fill="FFFFFF"/>
        </w:rPr>
        <w:t>China Media Research</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16</w:t>
      </w:r>
      <w:r w:rsidRPr="00E806EA">
        <w:rPr>
          <w:rFonts w:ascii="Times New Roman" w:hAnsi="Times New Roman" w:cs="Times New Roman"/>
          <w:color w:val="222222"/>
          <w:sz w:val="24"/>
          <w:szCs w:val="24"/>
          <w:shd w:val="clear" w:color="auto" w:fill="FFFFFF"/>
        </w:rPr>
        <w:t>(2).</w:t>
      </w:r>
    </w:p>
    <w:p w14:paraId="45EB7D37" w14:textId="6263116F"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Holliday, A., 2016. Revisiting intercultural competence: Small culture formation on the go through threads of experience. </w:t>
      </w:r>
      <w:r w:rsidRPr="00E806EA">
        <w:rPr>
          <w:rFonts w:ascii="Times New Roman" w:hAnsi="Times New Roman" w:cs="Times New Roman"/>
          <w:i/>
          <w:iCs/>
          <w:color w:val="222222"/>
          <w:sz w:val="24"/>
          <w:szCs w:val="24"/>
          <w:shd w:val="clear" w:color="auto" w:fill="FFFFFF"/>
        </w:rPr>
        <w:t>International Journal of Bias, Identity and Diversities in Education (IJBIDE)</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1</w:t>
      </w:r>
      <w:r w:rsidRPr="00E806EA">
        <w:rPr>
          <w:rFonts w:ascii="Times New Roman" w:hAnsi="Times New Roman" w:cs="Times New Roman"/>
          <w:color w:val="222222"/>
          <w:sz w:val="24"/>
          <w:szCs w:val="24"/>
          <w:shd w:val="clear" w:color="auto" w:fill="FFFFFF"/>
        </w:rPr>
        <w:t>(2), pp.1-14.</w:t>
      </w:r>
    </w:p>
    <w:p w14:paraId="0DA0C0EB" w14:textId="303FAB90"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Lantz-Deaton, C., 2017. Internationalisation and the development of students’ intercultural competence. </w:t>
      </w:r>
      <w:r w:rsidRPr="00E806EA">
        <w:rPr>
          <w:rFonts w:ascii="Times New Roman" w:hAnsi="Times New Roman" w:cs="Times New Roman"/>
          <w:i/>
          <w:iCs/>
          <w:color w:val="222222"/>
          <w:sz w:val="24"/>
          <w:szCs w:val="24"/>
          <w:shd w:val="clear" w:color="auto" w:fill="FFFFFF"/>
        </w:rPr>
        <w:t>Teaching in Higher Education</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22</w:t>
      </w:r>
      <w:r w:rsidRPr="00E806EA">
        <w:rPr>
          <w:rFonts w:ascii="Times New Roman" w:hAnsi="Times New Roman" w:cs="Times New Roman"/>
          <w:color w:val="222222"/>
          <w:sz w:val="24"/>
          <w:szCs w:val="24"/>
          <w:shd w:val="clear" w:color="auto" w:fill="FFFFFF"/>
        </w:rPr>
        <w:t>(5), pp.532-550.</w:t>
      </w:r>
    </w:p>
    <w:p w14:paraId="15A59133" w14:textId="62B3FC8C"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Tompkins, A.</w:t>
      </w:r>
      <w:r w:rsidR="00F15973">
        <w:rPr>
          <w:rFonts w:ascii="Times New Roman" w:hAnsi="Times New Roman" w:cs="Times New Roman"/>
          <w:color w:val="222222"/>
          <w:sz w:val="24"/>
          <w:szCs w:val="24"/>
          <w:shd w:val="clear" w:color="auto" w:fill="FFFFFF"/>
        </w:rPr>
        <w:t xml:space="preserve"> and et. al., </w:t>
      </w:r>
      <w:r w:rsidRPr="00E806EA">
        <w:rPr>
          <w:rFonts w:ascii="Times New Roman" w:hAnsi="Times New Roman" w:cs="Times New Roman"/>
          <w:color w:val="222222"/>
          <w:sz w:val="24"/>
          <w:szCs w:val="24"/>
          <w:shd w:val="clear" w:color="auto" w:fill="FFFFFF"/>
        </w:rPr>
        <w:t>2017. Gender influences on students’ study abroad participation and intercultural competence. </w:t>
      </w:r>
      <w:r w:rsidRPr="00E806EA">
        <w:rPr>
          <w:rFonts w:ascii="Times New Roman" w:hAnsi="Times New Roman" w:cs="Times New Roman"/>
          <w:i/>
          <w:iCs/>
          <w:color w:val="222222"/>
          <w:sz w:val="24"/>
          <w:szCs w:val="24"/>
          <w:shd w:val="clear" w:color="auto" w:fill="FFFFFF"/>
        </w:rPr>
        <w:t>Journal of Student Affairs Research and Practice</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54</w:t>
      </w:r>
      <w:r w:rsidRPr="00E806EA">
        <w:rPr>
          <w:rFonts w:ascii="Times New Roman" w:hAnsi="Times New Roman" w:cs="Times New Roman"/>
          <w:color w:val="222222"/>
          <w:sz w:val="24"/>
          <w:szCs w:val="24"/>
          <w:shd w:val="clear" w:color="auto" w:fill="FFFFFF"/>
        </w:rPr>
        <w:t>(2), pp.204-216.</w:t>
      </w:r>
    </w:p>
    <w:p w14:paraId="3FAE61C3" w14:textId="4A7979C0"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Deardorff, D.</w:t>
      </w:r>
      <w:r w:rsidR="00F15973">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 xml:space="preserve">K. and </w:t>
      </w:r>
      <w:proofErr w:type="spellStart"/>
      <w:r w:rsidRPr="00E806EA">
        <w:rPr>
          <w:rFonts w:ascii="Times New Roman" w:hAnsi="Times New Roman" w:cs="Times New Roman"/>
          <w:color w:val="222222"/>
          <w:sz w:val="24"/>
          <w:szCs w:val="24"/>
          <w:shd w:val="clear" w:color="auto" w:fill="FFFFFF"/>
        </w:rPr>
        <w:t>Arasaratnam</w:t>
      </w:r>
      <w:proofErr w:type="spellEnd"/>
      <w:r w:rsidRPr="00E806EA">
        <w:rPr>
          <w:rFonts w:ascii="Times New Roman" w:hAnsi="Times New Roman" w:cs="Times New Roman"/>
          <w:color w:val="222222"/>
          <w:sz w:val="24"/>
          <w:szCs w:val="24"/>
          <w:shd w:val="clear" w:color="auto" w:fill="FFFFFF"/>
        </w:rPr>
        <w:t>, L.</w:t>
      </w:r>
      <w:r w:rsidR="00F15973">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A., 2017. Intercultural competence in international higher education. </w:t>
      </w:r>
      <w:r w:rsidRPr="00E806EA">
        <w:rPr>
          <w:rFonts w:ascii="Times New Roman" w:hAnsi="Times New Roman" w:cs="Times New Roman"/>
          <w:i/>
          <w:iCs/>
          <w:color w:val="222222"/>
          <w:sz w:val="24"/>
          <w:szCs w:val="24"/>
          <w:shd w:val="clear" w:color="auto" w:fill="FFFFFF"/>
        </w:rPr>
        <w:t>Intercultural competence in higher education: International approaches, assessment and application</w:t>
      </w:r>
      <w:r w:rsidRPr="00E806EA">
        <w:rPr>
          <w:rFonts w:ascii="Times New Roman" w:hAnsi="Times New Roman" w:cs="Times New Roman"/>
          <w:color w:val="222222"/>
          <w:sz w:val="24"/>
          <w:szCs w:val="24"/>
          <w:shd w:val="clear" w:color="auto" w:fill="FFFFFF"/>
        </w:rPr>
        <w:t>, pp.294-302.</w:t>
      </w:r>
    </w:p>
    <w:p w14:paraId="4337BE70" w14:textId="37123F21"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proofErr w:type="spellStart"/>
      <w:r w:rsidRPr="00E806EA">
        <w:rPr>
          <w:rFonts w:ascii="Times New Roman" w:hAnsi="Times New Roman" w:cs="Times New Roman"/>
          <w:color w:val="222222"/>
          <w:sz w:val="24"/>
          <w:szCs w:val="24"/>
          <w:shd w:val="clear" w:color="auto" w:fill="FFFFFF"/>
        </w:rPr>
        <w:t>Barnatt</w:t>
      </w:r>
      <w:proofErr w:type="spellEnd"/>
      <w:r w:rsidRPr="00E806EA">
        <w:rPr>
          <w:rFonts w:ascii="Times New Roman" w:hAnsi="Times New Roman" w:cs="Times New Roman"/>
          <w:color w:val="222222"/>
          <w:sz w:val="24"/>
          <w:szCs w:val="24"/>
          <w:shd w:val="clear" w:color="auto" w:fill="FFFFFF"/>
        </w:rPr>
        <w:t>, J.</w:t>
      </w:r>
      <w:r w:rsidR="00F15973">
        <w:rPr>
          <w:rFonts w:ascii="Times New Roman" w:hAnsi="Times New Roman" w:cs="Times New Roman"/>
          <w:color w:val="222222"/>
          <w:sz w:val="24"/>
          <w:szCs w:val="24"/>
          <w:shd w:val="clear" w:color="auto" w:fill="FFFFFF"/>
        </w:rPr>
        <w:t xml:space="preserve"> and et. al., </w:t>
      </w:r>
      <w:r w:rsidRPr="00E806EA">
        <w:rPr>
          <w:rFonts w:ascii="Times New Roman" w:hAnsi="Times New Roman" w:cs="Times New Roman"/>
          <w:color w:val="222222"/>
          <w:sz w:val="24"/>
          <w:szCs w:val="24"/>
          <w:shd w:val="clear" w:color="auto" w:fill="FFFFFF"/>
        </w:rPr>
        <w:t>2020. Intercultural Competence in Pre-Service Teacher Candidates. </w:t>
      </w:r>
      <w:r w:rsidRPr="00E806EA">
        <w:rPr>
          <w:rFonts w:ascii="Times New Roman" w:hAnsi="Times New Roman" w:cs="Times New Roman"/>
          <w:i/>
          <w:iCs/>
          <w:color w:val="222222"/>
          <w:sz w:val="24"/>
          <w:szCs w:val="24"/>
          <w:shd w:val="clear" w:color="auto" w:fill="FFFFFF"/>
        </w:rPr>
        <w:t>International Journal of Educational Reform</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29</w:t>
      </w:r>
      <w:r w:rsidRPr="00E806EA">
        <w:rPr>
          <w:rFonts w:ascii="Times New Roman" w:hAnsi="Times New Roman" w:cs="Times New Roman"/>
          <w:color w:val="222222"/>
          <w:sz w:val="24"/>
          <w:szCs w:val="24"/>
          <w:shd w:val="clear" w:color="auto" w:fill="FFFFFF"/>
        </w:rPr>
        <w:t>(3), pp.211-235.</w:t>
      </w:r>
    </w:p>
    <w:p w14:paraId="12857389" w14:textId="10A96F9F"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 xml:space="preserve">Wolff, F. and </w:t>
      </w:r>
      <w:proofErr w:type="spellStart"/>
      <w:r w:rsidRPr="00E806EA">
        <w:rPr>
          <w:rFonts w:ascii="Times New Roman" w:hAnsi="Times New Roman" w:cs="Times New Roman"/>
          <w:color w:val="222222"/>
          <w:sz w:val="24"/>
          <w:szCs w:val="24"/>
          <w:shd w:val="clear" w:color="auto" w:fill="FFFFFF"/>
        </w:rPr>
        <w:t>Borzikowsky</w:t>
      </w:r>
      <w:proofErr w:type="spellEnd"/>
      <w:r w:rsidRPr="00E806EA">
        <w:rPr>
          <w:rFonts w:ascii="Times New Roman" w:hAnsi="Times New Roman" w:cs="Times New Roman"/>
          <w:color w:val="222222"/>
          <w:sz w:val="24"/>
          <w:szCs w:val="24"/>
          <w:shd w:val="clear" w:color="auto" w:fill="FFFFFF"/>
        </w:rPr>
        <w:t>, C., 2018. Intercultural competence by international experiences? An investigation of the impact of educational stays abroad on intercultural competence and its facets. </w:t>
      </w:r>
      <w:r w:rsidRPr="00E806EA">
        <w:rPr>
          <w:rFonts w:ascii="Times New Roman" w:hAnsi="Times New Roman" w:cs="Times New Roman"/>
          <w:i/>
          <w:iCs/>
          <w:color w:val="222222"/>
          <w:sz w:val="24"/>
          <w:szCs w:val="24"/>
          <w:shd w:val="clear" w:color="auto" w:fill="FFFFFF"/>
        </w:rPr>
        <w:t>Journal of Cross-Cultural Psychology</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49</w:t>
      </w:r>
      <w:r w:rsidRPr="00E806EA">
        <w:rPr>
          <w:rFonts w:ascii="Times New Roman" w:hAnsi="Times New Roman" w:cs="Times New Roman"/>
          <w:color w:val="222222"/>
          <w:sz w:val="24"/>
          <w:szCs w:val="24"/>
          <w:shd w:val="clear" w:color="auto" w:fill="FFFFFF"/>
        </w:rPr>
        <w:t>(3), pp.488-514.</w:t>
      </w:r>
    </w:p>
    <w:p w14:paraId="4F2BF2AA" w14:textId="01441EE2"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Acheson, K. and Schneider-Bean, S., 2019. Representing the intercultural development continuum as a pendulum: addressing the lived experiences of intercultural competence development and maintenance. </w:t>
      </w:r>
      <w:r w:rsidRPr="00E806EA">
        <w:rPr>
          <w:rFonts w:ascii="Times New Roman" w:hAnsi="Times New Roman" w:cs="Times New Roman"/>
          <w:i/>
          <w:iCs/>
          <w:color w:val="222222"/>
          <w:sz w:val="24"/>
          <w:szCs w:val="24"/>
          <w:shd w:val="clear" w:color="auto" w:fill="FFFFFF"/>
        </w:rPr>
        <w:t>European Journal of Cross-Cultural Competence and Management</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5</w:t>
      </w:r>
      <w:r w:rsidRPr="00E806EA">
        <w:rPr>
          <w:rFonts w:ascii="Times New Roman" w:hAnsi="Times New Roman" w:cs="Times New Roman"/>
          <w:color w:val="222222"/>
          <w:sz w:val="24"/>
          <w:szCs w:val="24"/>
          <w:shd w:val="clear" w:color="auto" w:fill="FFFFFF"/>
        </w:rPr>
        <w:t>(1), pp.42-61.</w:t>
      </w:r>
    </w:p>
    <w:p w14:paraId="2D617F72" w14:textId="020BBCAC"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proofErr w:type="spellStart"/>
      <w:r w:rsidRPr="00E806EA">
        <w:rPr>
          <w:rFonts w:ascii="Times New Roman" w:hAnsi="Times New Roman" w:cs="Times New Roman"/>
          <w:color w:val="222222"/>
          <w:sz w:val="24"/>
          <w:szCs w:val="24"/>
          <w:shd w:val="clear" w:color="auto" w:fill="FFFFFF"/>
        </w:rPr>
        <w:t>Dalib</w:t>
      </w:r>
      <w:proofErr w:type="spellEnd"/>
      <w:r w:rsidRPr="00E806EA">
        <w:rPr>
          <w:rFonts w:ascii="Times New Roman" w:hAnsi="Times New Roman" w:cs="Times New Roman"/>
          <w:color w:val="222222"/>
          <w:sz w:val="24"/>
          <w:szCs w:val="24"/>
          <w:shd w:val="clear" w:color="auto" w:fill="FFFFFF"/>
        </w:rPr>
        <w:t>, S., Harun, M. and Yusof, N., 2017. Student intercultural competence in a Malaysian campus: A phenomenological approach. </w:t>
      </w:r>
      <w:r w:rsidRPr="00E806EA">
        <w:rPr>
          <w:rFonts w:ascii="Times New Roman" w:hAnsi="Times New Roman" w:cs="Times New Roman"/>
          <w:i/>
          <w:iCs/>
          <w:color w:val="222222"/>
          <w:sz w:val="24"/>
          <w:szCs w:val="24"/>
          <w:shd w:val="clear" w:color="auto" w:fill="FFFFFF"/>
        </w:rPr>
        <w:t>Journal of Multicultural Discourses</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12</w:t>
      </w:r>
      <w:r w:rsidRPr="00E806EA">
        <w:rPr>
          <w:rFonts w:ascii="Times New Roman" w:hAnsi="Times New Roman" w:cs="Times New Roman"/>
          <w:color w:val="222222"/>
          <w:sz w:val="24"/>
          <w:szCs w:val="24"/>
          <w:shd w:val="clear" w:color="auto" w:fill="FFFFFF"/>
        </w:rPr>
        <w:t>(1), pp.42-62.</w:t>
      </w:r>
    </w:p>
    <w:p w14:paraId="1751C703" w14:textId="0E743946"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Griffith, R.</w:t>
      </w:r>
      <w:r w:rsidR="008F0B76">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L.</w:t>
      </w:r>
      <w:r w:rsidR="008F0B76">
        <w:rPr>
          <w:rFonts w:ascii="Times New Roman" w:hAnsi="Times New Roman" w:cs="Times New Roman"/>
          <w:color w:val="222222"/>
          <w:sz w:val="24"/>
          <w:szCs w:val="24"/>
          <w:shd w:val="clear" w:color="auto" w:fill="FFFFFF"/>
        </w:rPr>
        <w:t xml:space="preserve"> and et. al., </w:t>
      </w:r>
      <w:r w:rsidRPr="00E806EA">
        <w:rPr>
          <w:rFonts w:ascii="Times New Roman" w:hAnsi="Times New Roman" w:cs="Times New Roman"/>
          <w:color w:val="222222"/>
          <w:sz w:val="24"/>
          <w:szCs w:val="24"/>
          <w:shd w:val="clear" w:color="auto" w:fill="FFFFFF"/>
        </w:rPr>
        <w:t>2016. Assessing intercultural competence in higher education: Existing research and future directions. </w:t>
      </w:r>
      <w:r w:rsidRPr="00E806EA">
        <w:rPr>
          <w:rFonts w:ascii="Times New Roman" w:hAnsi="Times New Roman" w:cs="Times New Roman"/>
          <w:i/>
          <w:iCs/>
          <w:color w:val="222222"/>
          <w:sz w:val="24"/>
          <w:szCs w:val="24"/>
          <w:shd w:val="clear" w:color="auto" w:fill="FFFFFF"/>
        </w:rPr>
        <w:t>ETS Research Report Series</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2016</w:t>
      </w:r>
      <w:r w:rsidRPr="00E806EA">
        <w:rPr>
          <w:rFonts w:ascii="Times New Roman" w:hAnsi="Times New Roman" w:cs="Times New Roman"/>
          <w:color w:val="222222"/>
          <w:sz w:val="24"/>
          <w:szCs w:val="24"/>
          <w:shd w:val="clear" w:color="auto" w:fill="FFFFFF"/>
        </w:rPr>
        <w:t>(2), pp.1-44.</w:t>
      </w:r>
    </w:p>
    <w:p w14:paraId="4A0F35CE" w14:textId="79835F23"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proofErr w:type="spellStart"/>
      <w:r w:rsidRPr="00E806EA">
        <w:rPr>
          <w:rFonts w:ascii="Times New Roman" w:hAnsi="Times New Roman" w:cs="Times New Roman"/>
          <w:color w:val="222222"/>
          <w:sz w:val="24"/>
          <w:szCs w:val="24"/>
          <w:shd w:val="clear" w:color="auto" w:fill="FFFFFF"/>
        </w:rPr>
        <w:t>Kostikova</w:t>
      </w:r>
      <w:proofErr w:type="spellEnd"/>
      <w:r w:rsidRPr="00E806EA">
        <w:rPr>
          <w:rFonts w:ascii="Times New Roman" w:hAnsi="Times New Roman" w:cs="Times New Roman"/>
          <w:color w:val="222222"/>
          <w:sz w:val="24"/>
          <w:szCs w:val="24"/>
          <w:shd w:val="clear" w:color="auto" w:fill="FFFFFF"/>
        </w:rPr>
        <w:t>, L.</w:t>
      </w:r>
      <w:r w:rsidR="003C0046">
        <w:rPr>
          <w:rFonts w:ascii="Times New Roman" w:hAnsi="Times New Roman" w:cs="Times New Roman"/>
          <w:color w:val="222222"/>
          <w:sz w:val="24"/>
          <w:szCs w:val="24"/>
          <w:shd w:val="clear" w:color="auto" w:fill="FFFFFF"/>
        </w:rPr>
        <w:t xml:space="preserve"> and et. al., </w:t>
      </w:r>
      <w:r w:rsidRPr="00E806EA">
        <w:rPr>
          <w:rFonts w:ascii="Times New Roman" w:hAnsi="Times New Roman" w:cs="Times New Roman"/>
          <w:color w:val="222222"/>
          <w:sz w:val="24"/>
          <w:szCs w:val="24"/>
          <w:shd w:val="clear" w:color="auto" w:fill="FFFFFF"/>
        </w:rPr>
        <w:t xml:space="preserve">2018, August. What Does Intercultural Competence Mean to University </w:t>
      </w:r>
      <w:r w:rsidR="00BE1871" w:rsidRPr="00E806EA">
        <w:rPr>
          <w:rFonts w:ascii="Times New Roman" w:hAnsi="Times New Roman" w:cs="Times New Roman"/>
          <w:color w:val="222222"/>
          <w:sz w:val="24"/>
          <w:szCs w:val="24"/>
          <w:shd w:val="clear" w:color="auto" w:fill="FFFFFF"/>
        </w:rPr>
        <w:t>Students?</w:t>
      </w:r>
      <w:r w:rsidRPr="00E806EA">
        <w:rPr>
          <w:rFonts w:ascii="Times New Roman" w:hAnsi="Times New Roman" w:cs="Times New Roman"/>
          <w:color w:val="222222"/>
          <w:sz w:val="24"/>
          <w:szCs w:val="24"/>
          <w:shd w:val="clear" w:color="auto" w:fill="FFFFFF"/>
        </w:rPr>
        <w:t xml:space="preserve"> In </w:t>
      </w:r>
      <w:r w:rsidRPr="00E806EA">
        <w:rPr>
          <w:rFonts w:ascii="Times New Roman" w:hAnsi="Times New Roman" w:cs="Times New Roman"/>
          <w:i/>
          <w:iCs/>
          <w:color w:val="222222"/>
          <w:sz w:val="24"/>
          <w:szCs w:val="24"/>
          <w:shd w:val="clear" w:color="auto" w:fill="FFFFFF"/>
        </w:rPr>
        <w:t>Proceedings of the 5th international multidisciplinary scientific conference on social sciences and arts (SGEM 2018). Science and Society. Education and Educational Research</w:t>
      </w:r>
      <w:r w:rsidRPr="00E806EA">
        <w:rPr>
          <w:rFonts w:ascii="Times New Roman" w:hAnsi="Times New Roman" w:cs="Times New Roman"/>
          <w:color w:val="222222"/>
          <w:sz w:val="24"/>
          <w:szCs w:val="24"/>
          <w:shd w:val="clear" w:color="auto" w:fill="FFFFFF"/>
        </w:rPr>
        <w:t> (Vol. 5, No. 3.4, pp. 919-926).</w:t>
      </w:r>
    </w:p>
    <w:p w14:paraId="20C6F70D" w14:textId="0F3EEDD5"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Paine, D.</w:t>
      </w:r>
      <w:r w:rsidR="003C0046">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R., Jankowski, P.</w:t>
      </w:r>
      <w:r w:rsidR="003C0046">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 xml:space="preserve">J. and </w:t>
      </w:r>
      <w:proofErr w:type="spellStart"/>
      <w:r w:rsidRPr="00E806EA">
        <w:rPr>
          <w:rFonts w:ascii="Times New Roman" w:hAnsi="Times New Roman" w:cs="Times New Roman"/>
          <w:color w:val="222222"/>
          <w:sz w:val="24"/>
          <w:szCs w:val="24"/>
          <w:shd w:val="clear" w:color="auto" w:fill="FFFFFF"/>
        </w:rPr>
        <w:t>Sandage</w:t>
      </w:r>
      <w:proofErr w:type="spellEnd"/>
      <w:r w:rsidRPr="00E806EA">
        <w:rPr>
          <w:rFonts w:ascii="Times New Roman" w:hAnsi="Times New Roman" w:cs="Times New Roman"/>
          <w:color w:val="222222"/>
          <w:sz w:val="24"/>
          <w:szCs w:val="24"/>
          <w:shd w:val="clear" w:color="auto" w:fill="FFFFFF"/>
        </w:rPr>
        <w:t>, S.</w:t>
      </w:r>
      <w:r w:rsidR="003C0046">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J., 2016. Humility as a predictor of intercultural competence: Mediator effects for differentiation-of-self. </w:t>
      </w:r>
      <w:r w:rsidRPr="00E806EA">
        <w:rPr>
          <w:rFonts w:ascii="Times New Roman" w:hAnsi="Times New Roman" w:cs="Times New Roman"/>
          <w:i/>
          <w:iCs/>
          <w:color w:val="222222"/>
          <w:sz w:val="24"/>
          <w:szCs w:val="24"/>
          <w:shd w:val="clear" w:color="auto" w:fill="FFFFFF"/>
        </w:rPr>
        <w:t>The Family Journal</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24</w:t>
      </w:r>
      <w:r w:rsidRPr="00E806EA">
        <w:rPr>
          <w:rFonts w:ascii="Times New Roman" w:hAnsi="Times New Roman" w:cs="Times New Roman"/>
          <w:color w:val="222222"/>
          <w:sz w:val="24"/>
          <w:szCs w:val="24"/>
          <w:shd w:val="clear" w:color="auto" w:fill="FFFFFF"/>
        </w:rPr>
        <w:t>(1), pp.15-22.</w:t>
      </w:r>
    </w:p>
    <w:p w14:paraId="47B40C63" w14:textId="523E2B33"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proofErr w:type="spellStart"/>
      <w:r w:rsidRPr="00E806EA">
        <w:rPr>
          <w:rFonts w:ascii="Times New Roman" w:hAnsi="Times New Roman" w:cs="Times New Roman"/>
          <w:color w:val="222222"/>
          <w:sz w:val="24"/>
          <w:szCs w:val="24"/>
          <w:shd w:val="clear" w:color="auto" w:fill="FFFFFF"/>
        </w:rPr>
        <w:t>Mascadri</w:t>
      </w:r>
      <w:proofErr w:type="spellEnd"/>
      <w:r w:rsidRPr="00E806EA">
        <w:rPr>
          <w:rFonts w:ascii="Times New Roman" w:hAnsi="Times New Roman" w:cs="Times New Roman"/>
          <w:color w:val="222222"/>
          <w:sz w:val="24"/>
          <w:szCs w:val="24"/>
          <w:shd w:val="clear" w:color="auto" w:fill="FFFFFF"/>
        </w:rPr>
        <w:t>, J.</w:t>
      </w:r>
      <w:r w:rsidR="003C0046">
        <w:rPr>
          <w:rFonts w:ascii="Times New Roman" w:hAnsi="Times New Roman" w:cs="Times New Roman"/>
          <w:color w:val="222222"/>
          <w:sz w:val="24"/>
          <w:szCs w:val="24"/>
          <w:shd w:val="clear" w:color="auto" w:fill="FFFFFF"/>
        </w:rPr>
        <w:t xml:space="preserve"> and et. al., </w:t>
      </w:r>
      <w:r w:rsidRPr="00E806EA">
        <w:rPr>
          <w:rFonts w:ascii="Times New Roman" w:hAnsi="Times New Roman" w:cs="Times New Roman"/>
          <w:color w:val="222222"/>
          <w:sz w:val="24"/>
          <w:szCs w:val="24"/>
          <w:shd w:val="clear" w:color="auto" w:fill="FFFFFF"/>
        </w:rPr>
        <w:t>2017. Exploring intercultural competence through the lens of self-authorship. </w:t>
      </w:r>
      <w:r w:rsidRPr="00E806EA">
        <w:rPr>
          <w:rFonts w:ascii="Times New Roman" w:hAnsi="Times New Roman" w:cs="Times New Roman"/>
          <w:i/>
          <w:iCs/>
          <w:color w:val="222222"/>
          <w:sz w:val="24"/>
          <w:szCs w:val="24"/>
          <w:shd w:val="clear" w:color="auto" w:fill="FFFFFF"/>
        </w:rPr>
        <w:t>Early Years</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37</w:t>
      </w:r>
      <w:r w:rsidRPr="00E806EA">
        <w:rPr>
          <w:rFonts w:ascii="Times New Roman" w:hAnsi="Times New Roman" w:cs="Times New Roman"/>
          <w:color w:val="222222"/>
          <w:sz w:val="24"/>
          <w:szCs w:val="24"/>
          <w:shd w:val="clear" w:color="auto" w:fill="FFFFFF"/>
        </w:rPr>
        <w:t>(2), pp.217-234.</w:t>
      </w:r>
    </w:p>
    <w:p w14:paraId="1FAC251D" w14:textId="0A7110F3"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proofErr w:type="spellStart"/>
      <w:r w:rsidRPr="00E806EA">
        <w:rPr>
          <w:rFonts w:ascii="Times New Roman" w:hAnsi="Times New Roman" w:cs="Times New Roman"/>
          <w:color w:val="222222"/>
          <w:sz w:val="24"/>
          <w:szCs w:val="24"/>
          <w:shd w:val="clear" w:color="auto" w:fill="FFFFFF"/>
        </w:rPr>
        <w:t>Schwarzenthal</w:t>
      </w:r>
      <w:proofErr w:type="spellEnd"/>
      <w:r w:rsidRPr="00E806EA">
        <w:rPr>
          <w:rFonts w:ascii="Times New Roman" w:hAnsi="Times New Roman" w:cs="Times New Roman"/>
          <w:color w:val="222222"/>
          <w:sz w:val="24"/>
          <w:szCs w:val="24"/>
          <w:shd w:val="clear" w:color="auto" w:fill="FFFFFF"/>
        </w:rPr>
        <w:t>, M.</w:t>
      </w:r>
      <w:r w:rsidR="003C0046">
        <w:rPr>
          <w:rFonts w:ascii="Times New Roman" w:hAnsi="Times New Roman" w:cs="Times New Roman"/>
          <w:color w:val="222222"/>
          <w:sz w:val="24"/>
          <w:szCs w:val="24"/>
          <w:shd w:val="clear" w:color="auto" w:fill="FFFFFF"/>
        </w:rPr>
        <w:t xml:space="preserve"> and et. al., </w:t>
      </w:r>
      <w:r w:rsidRPr="00E806EA">
        <w:rPr>
          <w:rFonts w:ascii="Times New Roman" w:hAnsi="Times New Roman" w:cs="Times New Roman"/>
          <w:color w:val="222222"/>
          <w:sz w:val="24"/>
          <w:szCs w:val="24"/>
          <w:shd w:val="clear" w:color="auto" w:fill="FFFFFF"/>
        </w:rPr>
        <w:t xml:space="preserve">2017. From tolerance to understanding: Exploring the development of intercultural competence in </w:t>
      </w:r>
      <w:proofErr w:type="spellStart"/>
      <w:r w:rsidRPr="00E806EA">
        <w:rPr>
          <w:rFonts w:ascii="Times New Roman" w:hAnsi="Times New Roman" w:cs="Times New Roman"/>
          <w:color w:val="222222"/>
          <w:sz w:val="24"/>
          <w:szCs w:val="24"/>
          <w:shd w:val="clear" w:color="auto" w:fill="FFFFFF"/>
        </w:rPr>
        <w:t>multiethnic</w:t>
      </w:r>
      <w:proofErr w:type="spellEnd"/>
      <w:r w:rsidRPr="00E806EA">
        <w:rPr>
          <w:rFonts w:ascii="Times New Roman" w:hAnsi="Times New Roman" w:cs="Times New Roman"/>
          <w:color w:val="222222"/>
          <w:sz w:val="24"/>
          <w:szCs w:val="24"/>
          <w:shd w:val="clear" w:color="auto" w:fill="FFFFFF"/>
        </w:rPr>
        <w:t xml:space="preserve"> contexts from early to late adolescence. </w:t>
      </w:r>
      <w:r w:rsidRPr="00E806EA">
        <w:rPr>
          <w:rFonts w:ascii="Times New Roman" w:hAnsi="Times New Roman" w:cs="Times New Roman"/>
          <w:i/>
          <w:iCs/>
          <w:color w:val="222222"/>
          <w:sz w:val="24"/>
          <w:szCs w:val="24"/>
          <w:shd w:val="clear" w:color="auto" w:fill="FFFFFF"/>
        </w:rPr>
        <w:t>Journal of Community &amp; Applied Social Psychology</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27</w:t>
      </w:r>
      <w:r w:rsidRPr="00E806EA">
        <w:rPr>
          <w:rFonts w:ascii="Times New Roman" w:hAnsi="Times New Roman" w:cs="Times New Roman"/>
          <w:color w:val="222222"/>
          <w:sz w:val="24"/>
          <w:szCs w:val="24"/>
          <w:shd w:val="clear" w:color="auto" w:fill="FFFFFF"/>
        </w:rPr>
        <w:t>(5), pp.388-399.</w:t>
      </w:r>
    </w:p>
    <w:p w14:paraId="4C6C801E" w14:textId="3994DDB6"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proofErr w:type="spellStart"/>
      <w:r w:rsidRPr="00E806EA">
        <w:rPr>
          <w:rFonts w:ascii="Times New Roman" w:hAnsi="Times New Roman" w:cs="Times New Roman"/>
          <w:color w:val="222222"/>
          <w:sz w:val="24"/>
          <w:szCs w:val="24"/>
          <w:shd w:val="clear" w:color="auto" w:fill="FFFFFF"/>
        </w:rPr>
        <w:lastRenderedPageBreak/>
        <w:t>Odağ</w:t>
      </w:r>
      <w:proofErr w:type="spellEnd"/>
      <w:r w:rsidRPr="00E806EA">
        <w:rPr>
          <w:rFonts w:ascii="Times New Roman" w:hAnsi="Times New Roman" w:cs="Times New Roman"/>
          <w:color w:val="222222"/>
          <w:sz w:val="24"/>
          <w:szCs w:val="24"/>
          <w:shd w:val="clear" w:color="auto" w:fill="FFFFFF"/>
        </w:rPr>
        <w:t xml:space="preserve">, Ö., </w:t>
      </w:r>
      <w:proofErr w:type="spellStart"/>
      <w:r w:rsidRPr="00E806EA">
        <w:rPr>
          <w:rFonts w:ascii="Times New Roman" w:hAnsi="Times New Roman" w:cs="Times New Roman"/>
          <w:color w:val="222222"/>
          <w:sz w:val="24"/>
          <w:szCs w:val="24"/>
          <w:shd w:val="clear" w:color="auto" w:fill="FFFFFF"/>
        </w:rPr>
        <w:t>Wallin</w:t>
      </w:r>
      <w:proofErr w:type="spellEnd"/>
      <w:r w:rsidRPr="00E806EA">
        <w:rPr>
          <w:rFonts w:ascii="Times New Roman" w:hAnsi="Times New Roman" w:cs="Times New Roman"/>
          <w:color w:val="222222"/>
          <w:sz w:val="24"/>
          <w:szCs w:val="24"/>
          <w:shd w:val="clear" w:color="auto" w:fill="FFFFFF"/>
        </w:rPr>
        <w:t>, H.</w:t>
      </w:r>
      <w:r w:rsidR="003C0046">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 xml:space="preserve">R. and </w:t>
      </w:r>
      <w:proofErr w:type="spellStart"/>
      <w:r w:rsidRPr="00E806EA">
        <w:rPr>
          <w:rFonts w:ascii="Times New Roman" w:hAnsi="Times New Roman" w:cs="Times New Roman"/>
          <w:color w:val="222222"/>
          <w:sz w:val="24"/>
          <w:szCs w:val="24"/>
          <w:shd w:val="clear" w:color="auto" w:fill="FFFFFF"/>
        </w:rPr>
        <w:t>Kedzior</w:t>
      </w:r>
      <w:proofErr w:type="spellEnd"/>
      <w:r w:rsidRPr="00E806EA">
        <w:rPr>
          <w:rFonts w:ascii="Times New Roman" w:hAnsi="Times New Roman" w:cs="Times New Roman"/>
          <w:color w:val="222222"/>
          <w:sz w:val="24"/>
          <w:szCs w:val="24"/>
          <w:shd w:val="clear" w:color="auto" w:fill="FFFFFF"/>
        </w:rPr>
        <w:t>, K.</w:t>
      </w:r>
      <w:r w:rsidR="003C0046">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K., 2016. Definition of intercultural competence according to undergraduate students at an international university in Germany. </w:t>
      </w:r>
      <w:r w:rsidRPr="00E806EA">
        <w:rPr>
          <w:rFonts w:ascii="Times New Roman" w:hAnsi="Times New Roman" w:cs="Times New Roman"/>
          <w:i/>
          <w:iCs/>
          <w:color w:val="222222"/>
          <w:sz w:val="24"/>
          <w:szCs w:val="24"/>
          <w:shd w:val="clear" w:color="auto" w:fill="FFFFFF"/>
        </w:rPr>
        <w:t>Journal of Studies in International Education</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20</w:t>
      </w:r>
      <w:r w:rsidRPr="00E806EA">
        <w:rPr>
          <w:rFonts w:ascii="Times New Roman" w:hAnsi="Times New Roman" w:cs="Times New Roman"/>
          <w:color w:val="222222"/>
          <w:sz w:val="24"/>
          <w:szCs w:val="24"/>
          <w:shd w:val="clear" w:color="auto" w:fill="FFFFFF"/>
        </w:rPr>
        <w:t>(2), pp.118-139.</w:t>
      </w:r>
    </w:p>
    <w:p w14:paraId="09766521" w14:textId="759ACCEF" w:rsidR="003B332A" w:rsidRPr="00E806EA" w:rsidRDefault="003B332A" w:rsidP="00E806EA">
      <w:pPr>
        <w:spacing w:line="240" w:lineRule="auto"/>
        <w:jc w:val="both"/>
        <w:rPr>
          <w:rFonts w:ascii="Times New Roman" w:hAnsi="Times New Roman" w:cs="Times New Roman"/>
          <w:color w:val="222222"/>
          <w:sz w:val="24"/>
          <w:szCs w:val="24"/>
          <w:shd w:val="clear" w:color="auto" w:fill="FFFFFF"/>
        </w:rPr>
      </w:pPr>
      <w:r w:rsidRPr="00E806EA">
        <w:rPr>
          <w:rFonts w:ascii="Times New Roman" w:hAnsi="Times New Roman" w:cs="Times New Roman"/>
          <w:color w:val="222222"/>
          <w:sz w:val="24"/>
          <w:szCs w:val="24"/>
          <w:shd w:val="clear" w:color="auto" w:fill="FFFFFF"/>
        </w:rPr>
        <w:t>Nguyen, A., 2017. Intercultural Competence in Short-Term Study Abroad. </w:t>
      </w:r>
      <w:r w:rsidRPr="00E806EA">
        <w:rPr>
          <w:rFonts w:ascii="Times New Roman" w:hAnsi="Times New Roman" w:cs="Times New Roman"/>
          <w:i/>
          <w:iCs/>
          <w:color w:val="222222"/>
          <w:sz w:val="24"/>
          <w:szCs w:val="24"/>
          <w:shd w:val="clear" w:color="auto" w:fill="FFFFFF"/>
        </w:rPr>
        <w:t>Frontiers: The Interdisciplinary Journal of Study Abroad</w:t>
      </w:r>
      <w:r w:rsidRPr="00E806EA">
        <w:rPr>
          <w:rFonts w:ascii="Times New Roman" w:hAnsi="Times New Roman" w:cs="Times New Roman"/>
          <w:color w:val="222222"/>
          <w:sz w:val="24"/>
          <w:szCs w:val="24"/>
          <w:shd w:val="clear" w:color="auto" w:fill="FFFFFF"/>
        </w:rPr>
        <w:t>, </w:t>
      </w:r>
      <w:r w:rsidRPr="00E806EA">
        <w:rPr>
          <w:rFonts w:ascii="Times New Roman" w:hAnsi="Times New Roman" w:cs="Times New Roman"/>
          <w:i/>
          <w:iCs/>
          <w:color w:val="222222"/>
          <w:sz w:val="24"/>
          <w:szCs w:val="24"/>
          <w:shd w:val="clear" w:color="auto" w:fill="FFFFFF"/>
        </w:rPr>
        <w:t>29</w:t>
      </w:r>
      <w:r w:rsidRPr="00E806EA">
        <w:rPr>
          <w:rFonts w:ascii="Times New Roman" w:hAnsi="Times New Roman" w:cs="Times New Roman"/>
          <w:color w:val="222222"/>
          <w:sz w:val="24"/>
          <w:szCs w:val="24"/>
          <w:shd w:val="clear" w:color="auto" w:fill="FFFFFF"/>
        </w:rPr>
        <w:t>(2), pp.109-127.</w:t>
      </w:r>
    </w:p>
    <w:p w14:paraId="4EB4EA07" w14:textId="546EFEB8" w:rsidR="003B332A" w:rsidRPr="00E806EA" w:rsidRDefault="003B332A" w:rsidP="00E806EA">
      <w:pPr>
        <w:spacing w:line="240" w:lineRule="auto"/>
        <w:jc w:val="both"/>
        <w:rPr>
          <w:rFonts w:ascii="Times New Roman" w:hAnsi="Times New Roman" w:cs="Times New Roman"/>
          <w:sz w:val="24"/>
          <w:szCs w:val="24"/>
          <w:u w:val="single"/>
        </w:rPr>
      </w:pPr>
      <w:r w:rsidRPr="00E806EA">
        <w:rPr>
          <w:rFonts w:ascii="Times New Roman" w:hAnsi="Times New Roman" w:cs="Times New Roman"/>
          <w:color w:val="222222"/>
          <w:sz w:val="24"/>
          <w:szCs w:val="24"/>
          <w:shd w:val="clear" w:color="auto" w:fill="FFFFFF"/>
        </w:rPr>
        <w:t xml:space="preserve">Calloway-Thomas, C., </w:t>
      </w:r>
      <w:proofErr w:type="spellStart"/>
      <w:r w:rsidRPr="00E806EA">
        <w:rPr>
          <w:rFonts w:ascii="Times New Roman" w:hAnsi="Times New Roman" w:cs="Times New Roman"/>
          <w:color w:val="222222"/>
          <w:sz w:val="24"/>
          <w:szCs w:val="24"/>
          <w:shd w:val="clear" w:color="auto" w:fill="FFFFFF"/>
        </w:rPr>
        <w:t>Arasaratnam</w:t>
      </w:r>
      <w:proofErr w:type="spellEnd"/>
      <w:r w:rsidRPr="00E806EA">
        <w:rPr>
          <w:rFonts w:ascii="Times New Roman" w:hAnsi="Times New Roman" w:cs="Times New Roman"/>
          <w:color w:val="222222"/>
          <w:sz w:val="24"/>
          <w:szCs w:val="24"/>
          <w:shd w:val="clear" w:color="auto" w:fill="FFFFFF"/>
        </w:rPr>
        <w:t>-Smith, L.</w:t>
      </w:r>
      <w:r w:rsidR="003C0046">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A. and Deardorff, D.</w:t>
      </w:r>
      <w:r w:rsidR="003C0046">
        <w:rPr>
          <w:rFonts w:ascii="Times New Roman" w:hAnsi="Times New Roman" w:cs="Times New Roman"/>
          <w:color w:val="222222"/>
          <w:sz w:val="24"/>
          <w:szCs w:val="24"/>
          <w:shd w:val="clear" w:color="auto" w:fill="FFFFFF"/>
        </w:rPr>
        <w:t xml:space="preserve"> </w:t>
      </w:r>
      <w:r w:rsidRPr="00E806EA">
        <w:rPr>
          <w:rFonts w:ascii="Times New Roman" w:hAnsi="Times New Roman" w:cs="Times New Roman"/>
          <w:color w:val="222222"/>
          <w:sz w:val="24"/>
          <w:szCs w:val="24"/>
          <w:shd w:val="clear" w:color="auto" w:fill="FFFFFF"/>
        </w:rPr>
        <w:t>K., 2017. The role of empathy in fostering intercultural competence. </w:t>
      </w:r>
      <w:r w:rsidRPr="00E806EA">
        <w:rPr>
          <w:rFonts w:ascii="Times New Roman" w:hAnsi="Times New Roman" w:cs="Times New Roman"/>
          <w:i/>
          <w:iCs/>
          <w:color w:val="222222"/>
          <w:sz w:val="24"/>
          <w:szCs w:val="24"/>
          <w:shd w:val="clear" w:color="auto" w:fill="FFFFFF"/>
        </w:rPr>
        <w:t>Intercultural competence in higher education: International approaches, assessment and application</w:t>
      </w:r>
      <w:r w:rsidRPr="00E806EA">
        <w:rPr>
          <w:rFonts w:ascii="Times New Roman" w:hAnsi="Times New Roman" w:cs="Times New Roman"/>
          <w:color w:val="222222"/>
          <w:sz w:val="24"/>
          <w:szCs w:val="24"/>
          <w:shd w:val="clear" w:color="auto" w:fill="FFFFFF"/>
        </w:rPr>
        <w:t>, pp.32-42.</w:t>
      </w:r>
    </w:p>
    <w:p w14:paraId="7224979F" w14:textId="77777777" w:rsidR="00D00BB0" w:rsidRPr="00D00BB0" w:rsidRDefault="00D00BB0" w:rsidP="00D00BB0">
      <w:pPr>
        <w:jc w:val="both"/>
        <w:rPr>
          <w:rFonts w:ascii="Times New Roman" w:hAnsi="Times New Roman" w:cs="Times New Roman"/>
          <w:sz w:val="24"/>
          <w:szCs w:val="24"/>
        </w:rPr>
      </w:pPr>
    </w:p>
    <w:sectPr w:rsidR="00D00BB0" w:rsidRPr="00D00B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C3B"/>
    <w:rsid w:val="00010387"/>
    <w:rsid w:val="000358AA"/>
    <w:rsid w:val="0004072F"/>
    <w:rsid w:val="00047332"/>
    <w:rsid w:val="000A4B9F"/>
    <w:rsid w:val="000B21D0"/>
    <w:rsid w:val="000B4770"/>
    <w:rsid w:val="000D769B"/>
    <w:rsid w:val="00105D1D"/>
    <w:rsid w:val="00127D15"/>
    <w:rsid w:val="001B082C"/>
    <w:rsid w:val="001E0C3B"/>
    <w:rsid w:val="001F352C"/>
    <w:rsid w:val="00235868"/>
    <w:rsid w:val="002461B1"/>
    <w:rsid w:val="002532A1"/>
    <w:rsid w:val="00265024"/>
    <w:rsid w:val="0029369D"/>
    <w:rsid w:val="002978B4"/>
    <w:rsid w:val="002C29A5"/>
    <w:rsid w:val="002D525D"/>
    <w:rsid w:val="002F5D59"/>
    <w:rsid w:val="00321C63"/>
    <w:rsid w:val="00363720"/>
    <w:rsid w:val="003B332A"/>
    <w:rsid w:val="003C0046"/>
    <w:rsid w:val="003E3DAF"/>
    <w:rsid w:val="003E444B"/>
    <w:rsid w:val="00460AD9"/>
    <w:rsid w:val="00464BA7"/>
    <w:rsid w:val="004A1FDB"/>
    <w:rsid w:val="005036FE"/>
    <w:rsid w:val="00520BBA"/>
    <w:rsid w:val="00571752"/>
    <w:rsid w:val="005C6521"/>
    <w:rsid w:val="005C7830"/>
    <w:rsid w:val="005D5D06"/>
    <w:rsid w:val="00657624"/>
    <w:rsid w:val="006C2887"/>
    <w:rsid w:val="006F6D34"/>
    <w:rsid w:val="007435F5"/>
    <w:rsid w:val="0077696E"/>
    <w:rsid w:val="007B34A1"/>
    <w:rsid w:val="007C14D8"/>
    <w:rsid w:val="00813B2D"/>
    <w:rsid w:val="008A4BDF"/>
    <w:rsid w:val="008C7DC6"/>
    <w:rsid w:val="008F0B76"/>
    <w:rsid w:val="009317D1"/>
    <w:rsid w:val="00943CDD"/>
    <w:rsid w:val="0097036F"/>
    <w:rsid w:val="00985171"/>
    <w:rsid w:val="0098626B"/>
    <w:rsid w:val="009927F1"/>
    <w:rsid w:val="009B339A"/>
    <w:rsid w:val="009C452D"/>
    <w:rsid w:val="00A179B2"/>
    <w:rsid w:val="00A37D98"/>
    <w:rsid w:val="00A43669"/>
    <w:rsid w:val="00A45850"/>
    <w:rsid w:val="00A5585C"/>
    <w:rsid w:val="00AD7411"/>
    <w:rsid w:val="00AE1E3A"/>
    <w:rsid w:val="00B23F4A"/>
    <w:rsid w:val="00B24D19"/>
    <w:rsid w:val="00B6799C"/>
    <w:rsid w:val="00B975B2"/>
    <w:rsid w:val="00BE1871"/>
    <w:rsid w:val="00BF58AE"/>
    <w:rsid w:val="00C1253F"/>
    <w:rsid w:val="00C239DA"/>
    <w:rsid w:val="00C40CC2"/>
    <w:rsid w:val="00C45D0C"/>
    <w:rsid w:val="00C706D2"/>
    <w:rsid w:val="00C821E7"/>
    <w:rsid w:val="00CC3F66"/>
    <w:rsid w:val="00CD3B3C"/>
    <w:rsid w:val="00CF0D24"/>
    <w:rsid w:val="00D00BB0"/>
    <w:rsid w:val="00D3765F"/>
    <w:rsid w:val="00D80D5B"/>
    <w:rsid w:val="00D858E8"/>
    <w:rsid w:val="00DA3635"/>
    <w:rsid w:val="00DC2597"/>
    <w:rsid w:val="00E12430"/>
    <w:rsid w:val="00E41F74"/>
    <w:rsid w:val="00E42115"/>
    <w:rsid w:val="00E806EA"/>
    <w:rsid w:val="00EC547C"/>
    <w:rsid w:val="00ED01A1"/>
    <w:rsid w:val="00F05154"/>
    <w:rsid w:val="00F13356"/>
    <w:rsid w:val="00F15973"/>
    <w:rsid w:val="00F511F8"/>
    <w:rsid w:val="00FC6BE1"/>
    <w:rsid w:val="00FE3D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655E1"/>
  <w15:chartTrackingRefBased/>
  <w15:docId w15:val="{3ECD5D82-548A-460B-9307-DD602AF16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44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BE1871"/>
    <w:pPr>
      <w:tabs>
        <w:tab w:val="right" w:leader="dot" w:pos="9016"/>
      </w:tabs>
      <w:spacing w:after="100"/>
      <w:jc w:val="center"/>
    </w:pPr>
    <w:rPr>
      <w:b/>
      <w:bCs/>
      <w:sz w:val="40"/>
      <w:szCs w:val="40"/>
    </w:rPr>
  </w:style>
  <w:style w:type="character" w:styleId="Hyperlink">
    <w:name w:val="Hyperlink"/>
    <w:basedOn w:val="DefaultParagraphFont"/>
    <w:uiPriority w:val="99"/>
    <w:unhideWhenUsed/>
    <w:rsid w:val="000B21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9F053-C334-4ACB-8BC7-4A8E18977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1</Pages>
  <Words>2508</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taruna pareek</dc:creator>
  <cp:keywords/>
  <dc:description/>
  <cp:lastModifiedBy>mihai anghel cristea</cp:lastModifiedBy>
  <cp:revision>245</cp:revision>
  <dcterms:created xsi:type="dcterms:W3CDTF">2020-07-28T17:07:00Z</dcterms:created>
  <dcterms:modified xsi:type="dcterms:W3CDTF">2020-07-30T14:16:00Z</dcterms:modified>
</cp:coreProperties>
</file>