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32" w:lineRule="auto"/>
        <w:jc w:val="left"/>
        <w:rPr>
          <w:sz w:val="27"/>
          <w:szCs w:val="27"/>
        </w:rPr>
      </w:pPr>
      <w:r w:rsidDel="00000000" w:rsidR="00000000" w:rsidRPr="00000000">
        <w:rPr>
          <w:sz w:val="27"/>
          <w:szCs w:val="27"/>
          <w:rtl w:val="0"/>
        </w:rPr>
        <w:t xml:space="preserve"> </w:t>
      </w:r>
    </w:p>
    <w:p w:rsidR="00000000" w:rsidDel="00000000" w:rsidP="00000000" w:rsidRDefault="00000000" w:rsidRPr="00000000" w14:paraId="00000002">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3">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Cultural Awareness</w:t>
      </w:r>
    </w:p>
    <w:p w:rsidR="00000000" w:rsidDel="00000000" w:rsidP="00000000" w:rsidRDefault="00000000" w:rsidRPr="00000000" w14:paraId="00000004">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Lauren garraghan </w:t>
      </w:r>
    </w:p>
    <w:p w:rsidR="00000000" w:rsidDel="00000000" w:rsidP="00000000" w:rsidRDefault="00000000" w:rsidRPr="00000000" w14:paraId="00000005">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BMIH5003 </w:t>
      </w:r>
    </w:p>
    <w:p w:rsidR="00000000" w:rsidDel="00000000" w:rsidP="00000000" w:rsidRDefault="00000000" w:rsidRPr="00000000" w14:paraId="00000006">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Heidi Prosser </w:t>
      </w:r>
    </w:p>
    <w:p w:rsidR="00000000" w:rsidDel="00000000" w:rsidP="00000000" w:rsidRDefault="00000000" w:rsidRPr="00000000" w14:paraId="00000007">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2212964</w:t>
      </w:r>
    </w:p>
    <w:p w:rsidR="00000000" w:rsidDel="00000000" w:rsidP="00000000" w:rsidRDefault="00000000" w:rsidRPr="00000000" w14:paraId="00000008">
      <w:pPr>
        <w:spacing w:line="353.4545454545455" w:lineRule="auto"/>
        <w:jc w:val="center"/>
        <w:rPr>
          <w:b w:val="1"/>
          <w:sz w:val="27"/>
          <w:szCs w:val="27"/>
        </w:rPr>
      </w:pPr>
      <w:r w:rsidDel="00000000" w:rsidR="00000000" w:rsidRPr="00000000">
        <w:rPr>
          <w:rtl w:val="0"/>
        </w:rPr>
      </w:r>
    </w:p>
    <w:p w:rsidR="00000000" w:rsidDel="00000000" w:rsidP="00000000" w:rsidRDefault="00000000" w:rsidRPr="00000000" w14:paraId="00000009">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Executive summary:</w:t>
      </w:r>
    </w:p>
    <w:p w:rsidR="00000000" w:rsidDel="00000000" w:rsidP="00000000" w:rsidRDefault="00000000" w:rsidRPr="00000000" w14:paraId="0000000A">
      <w:pPr>
        <w:spacing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Cultural sensitivity as well as intelligence is very important for all the hotel personnel in the hotel company. These two factors help to enhance the experience of the customers in an effective and efficient manner. Other than that, these two factors also help to prevent any kind of misunderstanding with the customers in the hotel.  </w:t>
      </w:r>
    </w:p>
    <w:p w:rsidR="00000000" w:rsidDel="00000000" w:rsidP="00000000" w:rsidRDefault="00000000" w:rsidRPr="00000000" w14:paraId="0000000B">
      <w:pPr>
        <w:spacing w:line="432" w:lineRule="auto"/>
        <w:jc w:val="center"/>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Table of Content</w:t>
      </w:r>
    </w:p>
    <w:p w:rsidR="00000000" w:rsidDel="00000000" w:rsidP="00000000" w:rsidRDefault="00000000" w:rsidRPr="00000000" w14:paraId="0000000C">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Introduction:</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4</w:t>
      </w:r>
    </w:p>
    <w:p w:rsidR="00000000" w:rsidDel="00000000" w:rsidP="00000000" w:rsidRDefault="00000000" w:rsidRPr="00000000" w14:paraId="0000000D">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Discuss the culture and customs of UAE:</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4</w:t>
      </w:r>
    </w:p>
    <w:p w:rsidR="00000000" w:rsidDel="00000000" w:rsidP="00000000" w:rsidRDefault="00000000" w:rsidRPr="00000000" w14:paraId="0000000E">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Make a country analysis on the most relevant values and practices of UAE:</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5</w:t>
      </w:r>
    </w:p>
    <w:p w:rsidR="00000000" w:rsidDel="00000000" w:rsidP="00000000" w:rsidRDefault="00000000" w:rsidRPr="00000000" w14:paraId="0000000F">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Discuss the importance of cultural sensitivity and intelligence for hotel personnel critically:</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5</w:t>
      </w:r>
    </w:p>
    <w:p w:rsidR="00000000" w:rsidDel="00000000" w:rsidP="00000000" w:rsidRDefault="00000000" w:rsidRPr="00000000" w14:paraId="00000010">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Conclusion:</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6</w:t>
      </w:r>
    </w:p>
    <w:p w:rsidR="00000000" w:rsidDel="00000000" w:rsidP="00000000" w:rsidRDefault="00000000" w:rsidRPr="00000000" w14:paraId="00000011">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Recommendations: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6</w:t>
      </w:r>
    </w:p>
    <w:p w:rsidR="00000000" w:rsidDel="00000000" w:rsidP="00000000" w:rsidRDefault="00000000" w:rsidRPr="00000000" w14:paraId="00000012">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References: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8</w:t>
      </w:r>
    </w:p>
    <w:p w:rsidR="00000000" w:rsidDel="00000000" w:rsidP="00000000" w:rsidRDefault="00000000" w:rsidRPr="00000000" w14:paraId="00000013">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Introduction:</w:t>
      </w:r>
    </w:p>
    <w:p w:rsidR="00000000" w:rsidDel="00000000" w:rsidP="00000000" w:rsidRDefault="00000000" w:rsidRPr="00000000" w14:paraId="0000001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 study is going to highlight the topic of culture as well as customs of the country of UAE in a brief manner. Along with that, the study is going to offer an analysis of the most relevant values as well as practices of the country of UAE by using the GLOBE project culture and leadership study. Other than that, in the time of discussing the UAE in the report, the study is going to discuss in a critical manner why cultural sensitivity as well as competence is very essential for hotel personnel. The study also gives recommendations for the general manager of Diversity Hotel &amp; Spa London company.             </w:t>
      </w:r>
    </w:p>
    <w:p w:rsidR="00000000" w:rsidDel="00000000" w:rsidP="00000000" w:rsidRDefault="00000000" w:rsidRPr="00000000" w14:paraId="00000015">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Discuss the culture and customs of UAE:</w:t>
      </w:r>
    </w:p>
    <w:p w:rsidR="00000000" w:rsidDel="00000000" w:rsidP="00000000" w:rsidRDefault="00000000" w:rsidRPr="00000000" w14:paraId="00000016">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Communication style:</w:t>
      </w:r>
    </w:p>
    <w:p w:rsidR="00000000" w:rsidDel="00000000" w:rsidP="00000000" w:rsidRDefault="00000000" w:rsidRPr="00000000" w14:paraId="00000017">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the communication style is very respectful as well as polite. In the UAE, Arabic language is the official language however, English language is widely spoken mainly in terms of any business context (</w:t>
      </w:r>
      <w:r w:rsidDel="00000000" w:rsidR="00000000" w:rsidRPr="00000000">
        <w:rPr>
          <w:rFonts w:ascii="Times New Roman" w:cs="Times New Roman" w:eastAsia="Times New Roman" w:hAnsi="Times New Roman"/>
          <w:color w:val="222222"/>
          <w:sz w:val="27"/>
          <w:szCs w:val="27"/>
          <w:rtl w:val="0"/>
        </w:rPr>
        <w:t xml:space="preserve">Visit Abu Dhabi, 2022)</w:t>
      </w:r>
      <w:r w:rsidDel="00000000" w:rsidR="00000000" w:rsidRPr="00000000">
        <w:rPr>
          <w:rFonts w:ascii="Times New Roman" w:cs="Times New Roman" w:eastAsia="Times New Roman" w:hAnsi="Times New Roman"/>
          <w:sz w:val="27"/>
          <w:szCs w:val="27"/>
          <w:rtl w:val="0"/>
        </w:rPr>
        <w:t xml:space="preserve">. Other than that, in the UAE, in the time of making any communication, there is a presence of non-verbal gestures as well as cues mostly such as silence, nodding, etc. </w:t>
      </w:r>
    </w:p>
    <w:p w:rsidR="00000000" w:rsidDel="00000000" w:rsidP="00000000" w:rsidRDefault="00000000" w:rsidRPr="00000000" w14:paraId="00000018">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Hierarchy and authority:</w:t>
      </w:r>
    </w:p>
    <w:p w:rsidR="00000000" w:rsidDel="00000000" w:rsidP="00000000" w:rsidRDefault="00000000" w:rsidRPr="00000000" w14:paraId="00000019">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there is a relative presence of a high-distance power culture for respecting seniors as well as authority. Other than that, in the UAE, giving respect to authority is very important in the culture (</w:t>
      </w:r>
      <w:r w:rsidDel="00000000" w:rsidR="00000000" w:rsidRPr="00000000">
        <w:rPr>
          <w:rFonts w:ascii="Times New Roman" w:cs="Times New Roman" w:eastAsia="Times New Roman" w:hAnsi="Times New Roman"/>
          <w:color w:val="222222"/>
          <w:sz w:val="27"/>
          <w:szCs w:val="27"/>
          <w:rtl w:val="0"/>
        </w:rPr>
        <w:t xml:space="preserve">Visit Abu Dhabi, 2022)</w:t>
      </w:r>
      <w:r w:rsidDel="00000000" w:rsidR="00000000" w:rsidRPr="00000000">
        <w:rPr>
          <w:rFonts w:ascii="Times New Roman" w:cs="Times New Roman" w:eastAsia="Times New Roman" w:hAnsi="Times New Roman"/>
          <w:sz w:val="27"/>
          <w:szCs w:val="27"/>
          <w:rtl w:val="0"/>
        </w:rPr>
        <w:t xml:space="preserve">. Along with that, there is a significant role of formalities as well as titles. </w:t>
      </w:r>
    </w:p>
    <w:p w:rsidR="00000000" w:rsidDel="00000000" w:rsidP="00000000" w:rsidRDefault="00000000" w:rsidRPr="00000000" w14:paraId="0000001A">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Collectivism:</w:t>
      </w:r>
    </w:p>
    <w:p w:rsidR="00000000" w:rsidDel="00000000" w:rsidP="00000000" w:rsidRDefault="00000000" w:rsidRPr="00000000" w14:paraId="0000001B">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there is a presence of strong national identity as well as a diverse expatriate population (</w:t>
      </w:r>
      <w:r w:rsidDel="00000000" w:rsidR="00000000" w:rsidRPr="00000000">
        <w:rPr>
          <w:rFonts w:ascii="Times New Roman" w:cs="Times New Roman" w:eastAsia="Times New Roman" w:hAnsi="Times New Roman"/>
          <w:color w:val="222222"/>
          <w:sz w:val="27"/>
          <w:szCs w:val="27"/>
          <w:rtl w:val="0"/>
        </w:rPr>
        <w:t xml:space="preserve">Commisceo Global, 2022)</w:t>
      </w:r>
      <w:r w:rsidDel="00000000" w:rsidR="00000000" w:rsidRPr="00000000">
        <w:rPr>
          <w:rFonts w:ascii="Times New Roman" w:cs="Times New Roman" w:eastAsia="Times New Roman" w:hAnsi="Times New Roman"/>
          <w:sz w:val="27"/>
          <w:szCs w:val="27"/>
          <w:rtl w:val="0"/>
        </w:rPr>
        <w:t xml:space="preserve">. For that reason, in the UAE, there is a unique blend of individualism as well as collectivism which creates loyalty in any workshop or business organisation with the ambition of the individual. </w:t>
      </w:r>
    </w:p>
    <w:p w:rsidR="00000000" w:rsidDel="00000000" w:rsidP="00000000" w:rsidRDefault="00000000" w:rsidRPr="00000000" w14:paraId="0000001C">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Timing and punctuality:</w:t>
      </w:r>
    </w:p>
    <w:p w:rsidR="00000000" w:rsidDel="00000000" w:rsidP="00000000" w:rsidRDefault="00000000" w:rsidRPr="00000000" w14:paraId="0000001D">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business organisations, punctuality is one of the important things however flexibility also exists. This country has a tight schedule mainly in the urban places (</w:t>
      </w:r>
      <w:r w:rsidDel="00000000" w:rsidR="00000000" w:rsidRPr="00000000">
        <w:rPr>
          <w:rFonts w:ascii="Times New Roman" w:cs="Times New Roman" w:eastAsia="Times New Roman" w:hAnsi="Times New Roman"/>
          <w:color w:val="222222"/>
          <w:sz w:val="27"/>
          <w:szCs w:val="27"/>
          <w:rtl w:val="0"/>
        </w:rPr>
        <w:t xml:space="preserve">Commisceo Global,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E">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Make a country analysis of the most relevant values and practices of UAE:</w:t>
      </w:r>
    </w:p>
    <w:p w:rsidR="00000000" w:rsidDel="00000000" w:rsidP="00000000" w:rsidRDefault="00000000" w:rsidRPr="00000000" w14:paraId="0000001F">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GLOBE project leadership and culture study is the study of cross-cultural leadership which spans more than sixty countries as well as cultures. This study focused on examining the effectiveness of business leadership across multiple cultures, as well as countries. It is one type of comprehensive study of culture and leadership (</w:t>
      </w:r>
      <w:r w:rsidDel="00000000" w:rsidR="00000000" w:rsidRPr="00000000">
        <w:rPr>
          <w:rFonts w:ascii="Times New Roman" w:cs="Times New Roman" w:eastAsia="Times New Roman" w:hAnsi="Times New Roman"/>
          <w:color w:val="222222"/>
          <w:sz w:val="27"/>
          <w:szCs w:val="27"/>
          <w:rtl w:val="0"/>
        </w:rPr>
        <w:t xml:space="preserve">Javidan and Dastmalchian, 2019)</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0">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Style of communication:</w:t>
      </w:r>
    </w:p>
    <w:p w:rsidR="00000000" w:rsidDel="00000000" w:rsidP="00000000" w:rsidRDefault="00000000" w:rsidRPr="00000000" w14:paraId="00000021">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Cross-cultural training ensures that all the employees in the hotel take the training and be trained effectively which covers the aspects of etiquette, business practices, as well as Emirati culture. In the UAE, the local expatriates as well as experts help anyone to bridge out the gap in the culture and give insights for engaging with the local customs (</w:t>
      </w:r>
      <w:r w:rsidDel="00000000" w:rsidR="00000000" w:rsidRPr="00000000">
        <w:rPr>
          <w:rFonts w:ascii="Times New Roman" w:cs="Times New Roman" w:eastAsia="Times New Roman" w:hAnsi="Times New Roman"/>
          <w:color w:val="222222"/>
          <w:sz w:val="27"/>
          <w:szCs w:val="27"/>
          <w:rtl w:val="0"/>
        </w:rPr>
        <w:t xml:space="preserve">Griek, 2019)</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2">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Authority and hierarchy:</w:t>
      </w:r>
    </w:p>
    <w:p w:rsidR="00000000" w:rsidDel="00000000" w:rsidP="00000000" w:rsidRDefault="00000000" w:rsidRPr="00000000" w14:paraId="00000023">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there is flexibility in the leadership for encouraging inclusivity, empowerment, as well as respect for the local hierarchies. In the UAE, there are channels for making open communication to encourage diverse communication styles with any kind of person (</w:t>
      </w:r>
      <w:r w:rsidDel="00000000" w:rsidR="00000000" w:rsidRPr="00000000">
        <w:rPr>
          <w:rFonts w:ascii="Times New Roman" w:cs="Times New Roman" w:eastAsia="Times New Roman" w:hAnsi="Times New Roman"/>
          <w:color w:val="222222"/>
          <w:sz w:val="27"/>
          <w:szCs w:val="27"/>
          <w:rtl w:val="0"/>
        </w:rPr>
        <w:t xml:space="preserve">Menon,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4">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Time orientation:</w:t>
      </w:r>
    </w:p>
    <w:p w:rsidR="00000000" w:rsidDel="00000000" w:rsidP="00000000" w:rsidRDefault="00000000" w:rsidRPr="00000000" w14:paraId="00000025">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UAE, there is a presence of the importance of respect for the authority as well as maintaining a higher level of formality in the business interaction by aligning the cultural values of the UAE (</w:t>
      </w:r>
      <w:r w:rsidDel="00000000" w:rsidR="00000000" w:rsidRPr="00000000">
        <w:rPr>
          <w:rFonts w:ascii="Times New Roman" w:cs="Times New Roman" w:eastAsia="Times New Roman" w:hAnsi="Times New Roman"/>
          <w:color w:val="222222"/>
          <w:sz w:val="27"/>
          <w:szCs w:val="27"/>
          <w:rtl w:val="0"/>
        </w:rPr>
        <w:t xml:space="preserve">Menon,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6">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Discuss the importance of cultural sensitivity and intelligence for hotel personnel critically:</w:t>
      </w:r>
    </w:p>
    <w:p w:rsidR="00000000" w:rsidDel="00000000" w:rsidP="00000000" w:rsidRDefault="00000000" w:rsidRPr="00000000" w14:paraId="00000027">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Customer experience:</w:t>
      </w:r>
    </w:p>
    <w:p w:rsidR="00000000" w:rsidDel="00000000" w:rsidP="00000000" w:rsidRDefault="00000000" w:rsidRPr="00000000" w14:paraId="00000028">
      <w:pPr>
        <w:spacing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sz w:val="27"/>
          <w:szCs w:val="27"/>
          <w:rtl w:val="0"/>
        </w:rPr>
        <w:t xml:space="preserve">There is a huge importance of cultural sensitivity and intelligence. With that, understanding the local culture of the UAE is one of the most crucial parts which helps to offer exceptional services to guests and customers from different backgrounds to avoid any kind of cultural sensitivity (</w:t>
      </w:r>
      <w:r w:rsidDel="00000000" w:rsidR="00000000" w:rsidRPr="00000000">
        <w:rPr>
          <w:rFonts w:ascii="Times New Roman" w:cs="Times New Roman" w:eastAsia="Times New Roman" w:hAnsi="Times New Roman"/>
          <w:color w:val="222222"/>
          <w:sz w:val="27"/>
          <w:szCs w:val="27"/>
          <w:rtl w:val="0"/>
        </w:rPr>
        <w:t xml:space="preserve">Researchgate, 2022).</w:t>
      </w:r>
    </w:p>
    <w:p w:rsidR="00000000" w:rsidDel="00000000" w:rsidP="00000000" w:rsidRDefault="00000000" w:rsidRPr="00000000" w14:paraId="00000029">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Preventing any kind of misunderstanding:</w:t>
      </w:r>
    </w:p>
    <w:p w:rsidR="00000000" w:rsidDel="00000000" w:rsidP="00000000" w:rsidRDefault="00000000" w:rsidRPr="00000000" w14:paraId="0000002A">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So, the hotel is able to give a better overall experience to the customer. Other than that, the business team of the hotel business organisation which is culturally competent is able to foster an environment which is harmonious as well as improves the morale of its employees (</w:t>
      </w:r>
      <w:r w:rsidDel="00000000" w:rsidR="00000000" w:rsidRPr="00000000">
        <w:rPr>
          <w:rFonts w:ascii="Times New Roman" w:cs="Times New Roman" w:eastAsia="Times New Roman" w:hAnsi="Times New Roman"/>
          <w:color w:val="222222"/>
          <w:sz w:val="27"/>
          <w:szCs w:val="27"/>
          <w:rtl w:val="0"/>
        </w:rPr>
        <w:t xml:space="preserve">Restaurant,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B">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Performance of the team:</w:t>
      </w:r>
    </w:p>
    <w:p w:rsidR="00000000" w:rsidDel="00000000" w:rsidP="00000000" w:rsidRDefault="00000000" w:rsidRPr="00000000" w14:paraId="0000002C">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So, the hotel business organisation is able to affect the offering of services in a positive manner. Along with that, cultural intelligence as well as sensitivity are the things which help to prevent any kind of miscommunications as well as misunderstandings which help to promote a better as well as smoother working relationships between the expatriate as well as local employees (</w:t>
      </w:r>
      <w:r w:rsidDel="00000000" w:rsidR="00000000" w:rsidRPr="00000000">
        <w:rPr>
          <w:rFonts w:ascii="Times New Roman" w:cs="Times New Roman" w:eastAsia="Times New Roman" w:hAnsi="Times New Roman"/>
          <w:color w:val="222222"/>
          <w:sz w:val="27"/>
          <w:szCs w:val="27"/>
          <w:rtl w:val="0"/>
        </w:rPr>
        <w:t xml:space="preserve">Researchgate,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D">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Build a reputation:</w:t>
      </w:r>
    </w:p>
    <w:p w:rsidR="00000000" w:rsidDel="00000000" w:rsidP="00000000" w:rsidRDefault="00000000" w:rsidRPr="00000000" w14:paraId="0000002E">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hotel business organisation, the demonstration of cultural sensitivity helps to show a greater level of respect for the local culture of the UAE (</w:t>
      </w:r>
      <w:r w:rsidDel="00000000" w:rsidR="00000000" w:rsidRPr="00000000">
        <w:rPr>
          <w:rFonts w:ascii="Times New Roman" w:cs="Times New Roman" w:eastAsia="Times New Roman" w:hAnsi="Times New Roman"/>
          <w:color w:val="222222"/>
          <w:sz w:val="27"/>
          <w:szCs w:val="27"/>
          <w:rtl w:val="0"/>
        </w:rPr>
        <w:t xml:space="preserve">Restaurant, 2022)</w:t>
      </w:r>
      <w:r w:rsidDel="00000000" w:rsidR="00000000" w:rsidRPr="00000000">
        <w:rPr>
          <w:rFonts w:ascii="Times New Roman" w:cs="Times New Roman" w:eastAsia="Times New Roman" w:hAnsi="Times New Roman"/>
          <w:sz w:val="27"/>
          <w:szCs w:val="27"/>
          <w:rtl w:val="0"/>
        </w:rPr>
        <w:t xml:space="preserve">. For that reason, the hotel business organisation is able to build a strong reputation with the local authorities and partners in the UAE. </w:t>
      </w:r>
    </w:p>
    <w:p w:rsidR="00000000" w:rsidDel="00000000" w:rsidP="00000000" w:rsidRDefault="00000000" w:rsidRPr="00000000" w14:paraId="0000002F">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Misunderstanding of the culture:</w:t>
      </w:r>
    </w:p>
    <w:p w:rsidR="00000000" w:rsidDel="00000000" w:rsidP="00000000" w:rsidRDefault="00000000" w:rsidRPr="00000000" w14:paraId="00000030">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There can be some challenges in the hotel business organisation in the UAE like the misunderstanding in the culture. The cultural difference, there can be some misunderstandings which can lead to some inefficiencies and conflict in the daily activities of the operation (</w:t>
      </w:r>
      <w:r w:rsidDel="00000000" w:rsidR="00000000" w:rsidRPr="00000000">
        <w:rPr>
          <w:rFonts w:ascii="Times New Roman" w:cs="Times New Roman" w:eastAsia="Times New Roman" w:hAnsi="Times New Roman"/>
          <w:color w:val="222222"/>
          <w:sz w:val="27"/>
          <w:szCs w:val="27"/>
          <w:rtl w:val="0"/>
        </w:rPr>
        <w:t xml:space="preserve">Researchgate,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31">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Regulatory compliance:</w:t>
      </w:r>
    </w:p>
    <w:p w:rsidR="00000000" w:rsidDel="00000000" w:rsidP="00000000" w:rsidRDefault="00000000" w:rsidRPr="00000000" w14:paraId="00000032">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Another challenge can be regulatory compliance. The hotel business organisation in the UAE makes sure that compliance with all the local laws and regulations is regulated in a high manner (</w:t>
      </w:r>
      <w:r w:rsidDel="00000000" w:rsidR="00000000" w:rsidRPr="00000000">
        <w:rPr>
          <w:rFonts w:ascii="Times New Roman" w:cs="Times New Roman" w:eastAsia="Times New Roman" w:hAnsi="Times New Roman"/>
          <w:color w:val="222222"/>
          <w:sz w:val="27"/>
          <w:szCs w:val="27"/>
          <w:rtl w:val="0"/>
        </w:rPr>
        <w:t xml:space="preserve">Restaurant,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33">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Conclusion:</w:t>
      </w:r>
    </w:p>
    <w:p w:rsidR="00000000" w:rsidDel="00000000" w:rsidP="00000000" w:rsidRDefault="00000000" w:rsidRPr="00000000" w14:paraId="0000003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 study of GLOBE project leadership as well as culture is one type of study which is for cross-cultural leadership which has a span of more than sixty countries as well as cultures. The study of GLOBE project leadership, as well as culture, is a comprehensive study in the area of leadership as well as culture. This study helps to understand the effectiveness of the business organisation across various kinds of countries, and cultures.  </w:t>
      </w:r>
    </w:p>
    <w:p w:rsidR="00000000" w:rsidDel="00000000" w:rsidP="00000000" w:rsidRDefault="00000000" w:rsidRPr="00000000" w14:paraId="00000035">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Recommendations:</w:t>
      </w:r>
    </w:p>
    <w:p w:rsidR="00000000" w:rsidDel="00000000" w:rsidP="00000000" w:rsidRDefault="00000000" w:rsidRPr="00000000" w14:paraId="00000036">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 hotel business organisation in the UAE can make sure that there are some programs as well as training for cross-cultural to all the employees to learn the various kinds of aspects of the UAE. Other than that, the business organisation can share the knowledge and insights from local experts as well as expatriates to bridge the cultural gap (</w:t>
      </w:r>
      <w:r w:rsidDel="00000000" w:rsidR="00000000" w:rsidRPr="00000000">
        <w:rPr>
          <w:rFonts w:ascii="Times New Roman" w:cs="Times New Roman" w:eastAsia="Times New Roman" w:hAnsi="Times New Roman"/>
          <w:color w:val="222222"/>
          <w:sz w:val="27"/>
          <w:szCs w:val="27"/>
          <w:rtl w:val="0"/>
        </w:rPr>
        <w:t xml:space="preserve">Small Business, 2019)</w:t>
      </w:r>
      <w:r w:rsidDel="00000000" w:rsidR="00000000" w:rsidRPr="00000000">
        <w:rPr>
          <w:rFonts w:ascii="Times New Roman" w:cs="Times New Roman" w:eastAsia="Times New Roman" w:hAnsi="Times New Roman"/>
          <w:sz w:val="27"/>
          <w:szCs w:val="27"/>
          <w:rtl w:val="0"/>
        </w:rPr>
        <w:t xml:space="preserve">. The company can also build open communication channels in the organisation to learn the diverse communication styles of all the team members. The business organisation also can influence and promote the importance of respect for the authorities to maintain a higher level of formality in business interactions.         </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37">
      <w:pPr>
        <w:spacing w:after="100" w:before="300"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References:</w:t>
      </w:r>
    </w:p>
    <w:p w:rsidR="00000000" w:rsidDel="00000000" w:rsidP="00000000" w:rsidRDefault="00000000" w:rsidRPr="00000000" w14:paraId="00000038">
      <w:pPr>
        <w:spacing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Commisceo Global (2022) </w:t>
      </w:r>
      <w:r w:rsidDel="00000000" w:rsidR="00000000" w:rsidRPr="00000000">
        <w:rPr>
          <w:rFonts w:ascii="Times New Roman" w:cs="Times New Roman" w:eastAsia="Times New Roman" w:hAnsi="Times New Roman"/>
          <w:i w:val="1"/>
          <w:color w:val="222222"/>
          <w:sz w:val="27"/>
          <w:szCs w:val="27"/>
          <w:rtl w:val="0"/>
        </w:rPr>
        <w:t xml:space="preserve">Resources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Commisceo Global Consulting Ltd.</w:t>
      </w:r>
      <w:r w:rsidDel="00000000" w:rsidR="00000000" w:rsidRPr="00000000">
        <w:rPr>
          <w:rFonts w:ascii="Times New Roman" w:cs="Times New Roman" w:eastAsia="Times New Roman" w:hAnsi="Times New Roman"/>
          <w:color w:val="222222"/>
          <w:sz w:val="27"/>
          <w:szCs w:val="27"/>
          <w:rtl w:val="0"/>
        </w:rPr>
        <w:t xml:space="preserve"> Available at: https://www.commisceo-global.com/resources/country-guides/uae-guide (Accessed: 16 October 2023). </w:t>
      </w:r>
    </w:p>
    <w:p w:rsidR="00000000" w:rsidDel="00000000" w:rsidP="00000000" w:rsidRDefault="00000000" w:rsidRPr="00000000" w14:paraId="00000039">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Griek, J.V. de (2019) </w:t>
      </w:r>
      <w:r w:rsidDel="00000000" w:rsidR="00000000" w:rsidRPr="00000000">
        <w:rPr>
          <w:rFonts w:ascii="Times New Roman" w:cs="Times New Roman" w:eastAsia="Times New Roman" w:hAnsi="Times New Roman"/>
          <w:i w:val="1"/>
          <w:color w:val="222222"/>
          <w:sz w:val="27"/>
          <w:szCs w:val="27"/>
          <w:rtl w:val="0"/>
        </w:rPr>
        <w:t xml:space="preserve">Understanding Cross-Cultural Management</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Academia.edu</w:t>
      </w:r>
      <w:r w:rsidDel="00000000" w:rsidR="00000000" w:rsidRPr="00000000">
        <w:rPr>
          <w:rFonts w:ascii="Times New Roman" w:cs="Times New Roman" w:eastAsia="Times New Roman" w:hAnsi="Times New Roman"/>
          <w:color w:val="222222"/>
          <w:sz w:val="27"/>
          <w:szCs w:val="27"/>
          <w:rtl w:val="0"/>
        </w:rPr>
        <w:t xml:space="preserve">. Available at: https://www.academia.edu/27095326/Understanding_Cross_Cultural_Management (Accessed: 16 October 2023). </w:t>
      </w:r>
    </w:p>
    <w:p w:rsidR="00000000" w:rsidDel="00000000" w:rsidP="00000000" w:rsidRDefault="00000000" w:rsidRPr="00000000" w14:paraId="0000003A">
      <w:pPr>
        <w:spacing w:line="432" w:lineRule="auto"/>
        <w:jc w:val="both"/>
        <w:rPr>
          <w:rFonts w:ascii="Times New Roman" w:cs="Times New Roman" w:eastAsia="Times New Roman" w:hAnsi="Times New Roman"/>
          <w:color w:val="1155cc"/>
          <w:sz w:val="27"/>
          <w:szCs w:val="27"/>
          <w:u w:val="single"/>
        </w:rPr>
      </w:pPr>
      <w:r w:rsidDel="00000000" w:rsidR="00000000" w:rsidRPr="00000000">
        <w:rPr>
          <w:rFonts w:ascii="Times New Roman" w:cs="Times New Roman" w:eastAsia="Times New Roman" w:hAnsi="Times New Roman"/>
          <w:color w:val="222222"/>
          <w:sz w:val="27"/>
          <w:szCs w:val="27"/>
          <w:rtl w:val="0"/>
        </w:rPr>
        <w:t xml:space="preserve">Javidan, M. and Dastmalchian, A., (2019). Managerial implications of the GLOBE project: A study of 62 societies. </w:t>
      </w:r>
      <w:r w:rsidDel="00000000" w:rsidR="00000000" w:rsidRPr="00000000">
        <w:rPr>
          <w:rFonts w:ascii="Times New Roman" w:cs="Times New Roman" w:eastAsia="Times New Roman" w:hAnsi="Times New Roman"/>
          <w:i w:val="1"/>
          <w:color w:val="222222"/>
          <w:sz w:val="27"/>
          <w:szCs w:val="27"/>
          <w:rtl w:val="0"/>
        </w:rPr>
        <w:t xml:space="preserve">Asia Pacific Journal of Human Resources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47</w:t>
      </w:r>
      <w:r w:rsidDel="00000000" w:rsidR="00000000" w:rsidRPr="00000000">
        <w:rPr>
          <w:rFonts w:ascii="Times New Roman" w:cs="Times New Roman" w:eastAsia="Times New Roman" w:hAnsi="Times New Roman"/>
          <w:color w:val="222222"/>
          <w:sz w:val="27"/>
          <w:szCs w:val="27"/>
          <w:rtl w:val="0"/>
        </w:rPr>
        <w:t xml:space="preserve">(1), pp.41-58.  </w:t>
      </w:r>
      <w:hyperlink r:id="rId6">
        <w:r w:rsidDel="00000000" w:rsidR="00000000" w:rsidRPr="00000000">
          <w:rPr>
            <w:rFonts w:ascii="Times New Roman" w:cs="Times New Roman" w:eastAsia="Times New Roman" w:hAnsi="Times New Roman"/>
            <w:color w:val="1155cc"/>
            <w:sz w:val="27"/>
            <w:szCs w:val="27"/>
            <w:u w:val="single"/>
            <w:rtl w:val="0"/>
          </w:rPr>
          <w:t xml:space="preserve">https://journals.sagepub.com/doi/abs/10.1177/1038411108099289</w:t>
        </w:r>
      </w:hyperlink>
      <w:r w:rsidDel="00000000" w:rsidR="00000000" w:rsidRPr="00000000">
        <w:rPr>
          <w:rtl w:val="0"/>
        </w:rPr>
      </w:r>
    </w:p>
    <w:p w:rsidR="00000000" w:rsidDel="00000000" w:rsidP="00000000" w:rsidRDefault="00000000" w:rsidRPr="00000000" w14:paraId="0000003B">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Menon, Dr.R. (2022) </w:t>
      </w:r>
      <w:r w:rsidDel="00000000" w:rsidR="00000000" w:rsidRPr="00000000">
        <w:rPr>
          <w:rFonts w:ascii="Times New Roman" w:cs="Times New Roman" w:eastAsia="Times New Roman" w:hAnsi="Times New Roman"/>
          <w:i w:val="1"/>
          <w:color w:val="222222"/>
          <w:sz w:val="27"/>
          <w:szCs w:val="27"/>
          <w:rtl w:val="0"/>
        </w:rPr>
        <w:t xml:space="preserve">Impact of cross-cultural training practices in hospitality industry on the productivity of employees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LinkedIn</w:t>
      </w:r>
      <w:r w:rsidDel="00000000" w:rsidR="00000000" w:rsidRPr="00000000">
        <w:rPr>
          <w:rFonts w:ascii="Times New Roman" w:cs="Times New Roman" w:eastAsia="Times New Roman" w:hAnsi="Times New Roman"/>
          <w:color w:val="222222"/>
          <w:sz w:val="27"/>
          <w:szCs w:val="27"/>
          <w:rtl w:val="0"/>
        </w:rPr>
        <w:t xml:space="preserve">. Available at: https://www.linkedin.com/pulse/impact-cross-cultural-training-practices-hospitality-industry-menon/ (Accessed: 16 October 2023). </w:t>
      </w:r>
    </w:p>
    <w:p w:rsidR="00000000" w:rsidDel="00000000" w:rsidP="00000000" w:rsidRDefault="00000000" w:rsidRPr="00000000" w14:paraId="0000003C">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Researchgate (2022) </w:t>
      </w:r>
      <w:r w:rsidDel="00000000" w:rsidR="00000000" w:rsidRPr="00000000">
        <w:rPr>
          <w:rFonts w:ascii="Times New Roman" w:cs="Times New Roman" w:eastAsia="Times New Roman" w:hAnsi="Times New Roman"/>
          <w:i w:val="1"/>
          <w:color w:val="222222"/>
          <w:sz w:val="27"/>
          <w:szCs w:val="27"/>
          <w:rtl w:val="0"/>
        </w:rPr>
        <w:t xml:space="preserve">The impacts of cultural and emotional intelligence on hotel guest ...</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researchgate</w:t>
      </w:r>
      <w:r w:rsidDel="00000000" w:rsidR="00000000" w:rsidRPr="00000000">
        <w:rPr>
          <w:rFonts w:ascii="Times New Roman" w:cs="Times New Roman" w:eastAsia="Times New Roman" w:hAnsi="Times New Roman"/>
          <w:color w:val="222222"/>
          <w:sz w:val="27"/>
          <w:szCs w:val="27"/>
          <w:rtl w:val="0"/>
        </w:rPr>
        <w:t xml:space="preserve">. Available at: https://www.researchgate.net/publication/341912224_The_Impacts_of_Cultural_and_Emotional_Intelligence_on_Hotel_Guest_Satisfaction_Asian_and_Non-Asian_Perceptions_of_Staff_Capabilities (Accessed: 16 October 2023). </w:t>
      </w:r>
    </w:p>
    <w:p w:rsidR="00000000" w:rsidDel="00000000" w:rsidP="00000000" w:rsidRDefault="00000000" w:rsidRPr="00000000" w14:paraId="0000003D">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Restaurant (2022) </w:t>
      </w:r>
      <w:r w:rsidDel="00000000" w:rsidR="00000000" w:rsidRPr="00000000">
        <w:rPr>
          <w:rFonts w:ascii="Times New Roman" w:cs="Times New Roman" w:eastAsia="Times New Roman" w:hAnsi="Times New Roman"/>
          <w:i w:val="1"/>
          <w:color w:val="222222"/>
          <w:sz w:val="27"/>
          <w:szCs w:val="27"/>
          <w:rtl w:val="0"/>
        </w:rPr>
        <w:t xml:space="preserve">How cultural intelligence can lead to retention and customer comfort</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NRA</w:t>
      </w:r>
      <w:r w:rsidDel="00000000" w:rsidR="00000000" w:rsidRPr="00000000">
        <w:rPr>
          <w:rFonts w:ascii="Times New Roman" w:cs="Times New Roman" w:eastAsia="Times New Roman" w:hAnsi="Times New Roman"/>
          <w:color w:val="222222"/>
          <w:sz w:val="27"/>
          <w:szCs w:val="27"/>
          <w:rtl w:val="0"/>
        </w:rPr>
        <w:t xml:space="preserve">. Available at: https://restaurant.org/education-and-resources/resource-library/how-cultural-intelligence-can-lead-to-retention-and-customer-comfort/#:~:text. (Accessed: 16 October 2023). </w:t>
      </w:r>
    </w:p>
    <w:p w:rsidR="00000000" w:rsidDel="00000000" w:rsidP="00000000" w:rsidRDefault="00000000" w:rsidRPr="00000000" w14:paraId="0000003E">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Small Business. (2019) </w:t>
      </w:r>
      <w:r w:rsidDel="00000000" w:rsidR="00000000" w:rsidRPr="00000000">
        <w:rPr>
          <w:rFonts w:ascii="Times New Roman" w:cs="Times New Roman" w:eastAsia="Times New Roman" w:hAnsi="Times New Roman"/>
          <w:i w:val="1"/>
          <w:color w:val="222222"/>
          <w:sz w:val="27"/>
          <w:szCs w:val="27"/>
          <w:rtl w:val="0"/>
        </w:rPr>
        <w:t xml:space="preserve">What practices could you implement to increase cultural sensitivity &amp; acceptance in the workplace?</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Small Business - Chron.com</w:t>
      </w:r>
      <w:r w:rsidDel="00000000" w:rsidR="00000000" w:rsidRPr="00000000">
        <w:rPr>
          <w:rFonts w:ascii="Times New Roman" w:cs="Times New Roman" w:eastAsia="Times New Roman" w:hAnsi="Times New Roman"/>
          <w:color w:val="222222"/>
          <w:sz w:val="27"/>
          <w:szCs w:val="27"/>
          <w:rtl w:val="0"/>
        </w:rPr>
        <w:t xml:space="preserve">. Available at: https://smallbusiness.chron.com/practices-could-implement-increase-cultural-sensitivity-acceptance-workplace-16661.html (Accessed: 16 October 2023). </w:t>
      </w:r>
    </w:p>
    <w:p w:rsidR="00000000" w:rsidDel="00000000" w:rsidP="00000000" w:rsidRDefault="00000000" w:rsidRPr="00000000" w14:paraId="0000003F">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Visit Abu Dhabi (2022) </w:t>
      </w:r>
      <w:r w:rsidDel="00000000" w:rsidR="00000000" w:rsidRPr="00000000">
        <w:rPr>
          <w:rFonts w:ascii="Times New Roman" w:cs="Times New Roman" w:eastAsia="Times New Roman" w:hAnsi="Times New Roman"/>
          <w:i w:val="1"/>
          <w:color w:val="222222"/>
          <w:sz w:val="27"/>
          <w:szCs w:val="27"/>
          <w:rtl w:val="0"/>
        </w:rPr>
        <w:t xml:space="preserve">A cultural winter in Abu Dhabi</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Experience Abu Dhabi</w:t>
      </w:r>
      <w:r w:rsidDel="00000000" w:rsidR="00000000" w:rsidRPr="00000000">
        <w:rPr>
          <w:rFonts w:ascii="Times New Roman" w:cs="Times New Roman" w:eastAsia="Times New Roman" w:hAnsi="Times New Roman"/>
          <w:color w:val="222222"/>
          <w:sz w:val="27"/>
          <w:szCs w:val="27"/>
          <w:rtl w:val="0"/>
        </w:rPr>
        <w:t xml:space="preserve">. Available at: https://visitabudhabi.ae/en/campaign/winter/arts-and-culture?gad=1&amp;gclid=CjwKCAjwvrOpBhBdEiwAR58-3PsYn77F9uDcGMt9lt4BCKzEufUioFhYvjO3Mlx2DB9aXYHx9heNghoCbhoQAvD_BwE (Accessed: 16 October 2023). </w:t>
      </w:r>
    </w:p>
    <w:p w:rsidR="00000000" w:rsidDel="00000000" w:rsidP="00000000" w:rsidRDefault="00000000" w:rsidRPr="00000000" w14:paraId="00000040">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1</w:t>
      </w:r>
    </w:p>
    <w:p w:rsidR="00000000" w:rsidDel="00000000" w:rsidP="00000000" w:rsidRDefault="00000000" w:rsidRPr="00000000" w14:paraId="0000004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journals.sagepub.com/doi/abs/10.1177/1038411108099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