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E3C698" w14:textId="77777777" w:rsidR="00856C3F" w:rsidRDefault="00752F1A" w:rsidP="00856C3F">
      <w:r w:rsidRPr="008113BD">
        <w:rPr>
          <w:noProof/>
          <w:color w:val="70AD47" w:themeColor="accent6"/>
          <w:lang w:eastAsia="en-GB"/>
        </w:rPr>
        <w:drawing>
          <wp:anchor distT="0" distB="0" distL="114300" distR="114300" simplePos="0" relativeHeight="251658240" behindDoc="1" locked="0" layoutInCell="1" allowOverlap="1" wp14:anchorId="2BB3FD4B" wp14:editId="5F0CDD56">
            <wp:simplePos x="0" y="0"/>
            <wp:positionH relativeFrom="column">
              <wp:posOffset>1638935</wp:posOffset>
            </wp:positionH>
            <wp:positionV relativeFrom="page">
              <wp:posOffset>1043305</wp:posOffset>
            </wp:positionV>
            <wp:extent cx="2171700" cy="906780"/>
            <wp:effectExtent l="0" t="0" r="0" b="7620"/>
            <wp:wrapTight wrapText="bothSides">
              <wp:wrapPolygon edited="0">
                <wp:start x="7768" y="0"/>
                <wp:lineTo x="5874" y="1361"/>
                <wp:lineTo x="3221" y="5899"/>
                <wp:lineTo x="1516" y="7714"/>
                <wp:lineTo x="1326" y="9529"/>
                <wp:lineTo x="2653" y="14521"/>
                <wp:lineTo x="0" y="14975"/>
                <wp:lineTo x="0" y="20874"/>
                <wp:lineTo x="189" y="21328"/>
                <wp:lineTo x="21221" y="21328"/>
                <wp:lineTo x="21411" y="20874"/>
                <wp:lineTo x="21411" y="14975"/>
                <wp:lineTo x="18758" y="14521"/>
                <wp:lineTo x="20084" y="9529"/>
                <wp:lineTo x="19895" y="7714"/>
                <wp:lineTo x="18189" y="5899"/>
                <wp:lineTo x="15537" y="1361"/>
                <wp:lineTo x="13642" y="0"/>
                <wp:lineTo x="7768"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2171700" cy="9067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466ED7" w14:textId="77777777" w:rsidR="00856C3F" w:rsidRDefault="00856C3F" w:rsidP="00856C3F"/>
    <w:p w14:paraId="0416FBBC" w14:textId="77777777" w:rsidR="00856C3F" w:rsidRPr="00295C54" w:rsidRDefault="00856C3F" w:rsidP="00856C3F">
      <w:pPr>
        <w:rPr>
          <w:b/>
          <w:color w:val="5B9BD5"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0C415AC" w14:textId="77777777" w:rsidR="00856C3F" w:rsidRDefault="00856C3F" w:rsidP="00856C3F"/>
    <w:p w14:paraId="7D8007B3" w14:textId="51F456C5" w:rsidR="00856C3F" w:rsidRPr="00295C54" w:rsidRDefault="00856C3F" w:rsidP="00295C54">
      <w:pPr>
        <w:pStyle w:val="Heading2"/>
        <w:jc w:val="center"/>
        <w:rPr>
          <w:rFonts w:ascii="Cambria" w:hAnsi="Cambria"/>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95C54">
        <w:rPr>
          <w:rFonts w:ascii="Cambria" w:hAnsi="Cambria"/>
          <w:color w:val="4472C4" w:themeColor="accent1"/>
          <w:sz w:val="72"/>
          <w:szCs w:val="7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Reflective Account</w:t>
      </w:r>
    </w:p>
    <w:p w14:paraId="33B46247" w14:textId="745F7858" w:rsidR="00856C3F" w:rsidRPr="00856C3F" w:rsidRDefault="00B75926" w:rsidP="00856C3F">
      <w:pPr>
        <w:rPr>
          <w:sz w:val="72"/>
          <w:szCs w:val="72"/>
        </w:rPr>
      </w:pPr>
      <w:r>
        <w:rPr>
          <w:noProof/>
          <w:color w:val="4472C4" w:themeColor="accent1"/>
          <w:lang w:eastAsia="en-GB"/>
        </w:rPr>
        <w:drawing>
          <wp:anchor distT="0" distB="0" distL="114300" distR="114300" simplePos="0" relativeHeight="251659264" behindDoc="0" locked="0" layoutInCell="1" allowOverlap="1" wp14:anchorId="763C1860" wp14:editId="0B941931">
            <wp:simplePos x="0" y="0"/>
            <wp:positionH relativeFrom="column">
              <wp:posOffset>2266950</wp:posOffset>
            </wp:positionH>
            <wp:positionV relativeFrom="paragraph">
              <wp:posOffset>222250</wp:posOffset>
            </wp:positionV>
            <wp:extent cx="1029970" cy="461010"/>
            <wp:effectExtent l="0" t="0" r="0" b="0"/>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1029970" cy="461010"/>
                    </a:xfrm>
                    <a:prstGeom prst="rect">
                      <a:avLst/>
                    </a:prstGeom>
                  </pic:spPr>
                </pic:pic>
              </a:graphicData>
            </a:graphic>
            <wp14:sizeRelH relativeFrom="page">
              <wp14:pctWidth>0</wp14:pctWidth>
            </wp14:sizeRelH>
            <wp14:sizeRelV relativeFrom="page">
              <wp14:pctHeight>0</wp14:pctHeight>
            </wp14:sizeRelV>
          </wp:anchor>
        </w:drawing>
      </w:r>
      <w:r w:rsidR="00752F1A">
        <w:rPr>
          <w:sz w:val="72"/>
          <w:szCs w:val="72"/>
        </w:rPr>
        <w:t xml:space="preserve">                    </w:t>
      </w:r>
    </w:p>
    <w:p w14:paraId="2A2B13BD" w14:textId="77777777" w:rsidR="00856C3F" w:rsidRDefault="00856C3F" w:rsidP="00856C3F"/>
    <w:p w14:paraId="51A0FA3F" w14:textId="77777777" w:rsidR="004073C6" w:rsidRDefault="004073C6" w:rsidP="00856C3F">
      <w:r>
        <w:t xml:space="preserve">                                           </w:t>
      </w:r>
    </w:p>
    <w:p w14:paraId="27AD32C2" w14:textId="77777777" w:rsidR="004073C6" w:rsidRDefault="004073C6" w:rsidP="00856C3F"/>
    <w:p w14:paraId="3A80F739" w14:textId="77777777" w:rsidR="004073C6" w:rsidRDefault="004073C6" w:rsidP="00856C3F"/>
    <w:p w14:paraId="009908C6" w14:textId="77777777" w:rsidR="004073C6" w:rsidRPr="00295C54" w:rsidRDefault="004073C6" w:rsidP="00856C3F"/>
    <w:p w14:paraId="09F236DA" w14:textId="4AAFFA38" w:rsidR="00856C3F" w:rsidRPr="00295C54" w:rsidRDefault="004073C6" w:rsidP="00295C54">
      <w:pPr>
        <w:pStyle w:val="Heading2"/>
        <w:jc w:val="center"/>
        <w:rPr>
          <w:rFonts w:ascii="Cambria" w:hAnsi="Cambria"/>
          <w:color w:val="4472C4" w:themeColor="accent1"/>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95C54">
        <w:rPr>
          <w:rFonts w:ascii="Cambria" w:hAnsi="Cambria"/>
          <w:color w:val="4472C4" w:themeColor="accent1"/>
          <w:sz w:val="40"/>
          <w:szCs w:val="4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Mehek Sayeed 1709656</w:t>
      </w:r>
    </w:p>
    <w:p w14:paraId="2C2EEF09" w14:textId="2C468B4F" w:rsidR="00856C3F" w:rsidRDefault="00856C3F" w:rsidP="00856C3F"/>
    <w:p w14:paraId="1F950733" w14:textId="53D03FD3" w:rsidR="00856C3F" w:rsidRDefault="00856C3F" w:rsidP="00856C3F"/>
    <w:p w14:paraId="3341DFF8" w14:textId="77777777" w:rsidR="00856C3F" w:rsidRDefault="00856C3F" w:rsidP="00856C3F"/>
    <w:p w14:paraId="013A0447" w14:textId="77777777" w:rsidR="00856C3F" w:rsidRDefault="00856C3F" w:rsidP="00856C3F"/>
    <w:p w14:paraId="29C2C517" w14:textId="77777777" w:rsidR="00856C3F" w:rsidRPr="00856C3F" w:rsidRDefault="00856C3F" w:rsidP="004073C6">
      <w:pPr>
        <w:pStyle w:val="Heading1"/>
      </w:pPr>
    </w:p>
    <w:p w14:paraId="300FC269" w14:textId="77777777" w:rsidR="00856C3F" w:rsidRDefault="00856C3F" w:rsidP="00856C3F"/>
    <w:p w14:paraId="67A20292" w14:textId="77777777" w:rsidR="00856C3F" w:rsidRPr="00856C3F" w:rsidRDefault="00856C3F" w:rsidP="00856C3F">
      <w:pPr>
        <w:spacing w:line="288" w:lineRule="auto"/>
        <w:rPr>
          <w:color w:val="B71E42"/>
          <w:sz w:val="44"/>
        </w:rPr>
      </w:pPr>
    </w:p>
    <w:p w14:paraId="4D497F5E" w14:textId="77777777" w:rsidR="00856C3F" w:rsidRPr="00856C3F" w:rsidRDefault="00856C3F" w:rsidP="00856C3F">
      <w:pPr>
        <w:pStyle w:val="ListParagraph"/>
        <w:spacing w:line="288" w:lineRule="auto"/>
        <w:ind w:left="1210"/>
        <w:rPr>
          <w:color w:val="B71E42"/>
          <w:sz w:val="44"/>
        </w:rPr>
      </w:pPr>
    </w:p>
    <w:p w14:paraId="17A81B4F" w14:textId="77777777" w:rsidR="00856C3F" w:rsidRPr="00752F1A" w:rsidRDefault="00856C3F" w:rsidP="00856C3F">
      <w:pPr>
        <w:pStyle w:val="ListParagraph"/>
        <w:spacing w:line="288" w:lineRule="auto"/>
        <w:ind w:left="1210"/>
        <w:rPr>
          <w:rFonts w:ascii="Cambria" w:hAnsi="Cambria"/>
          <w:color w:val="4472C4" w:themeColor="accent1"/>
          <w:sz w:val="32"/>
          <w:szCs w:val="32"/>
        </w:rPr>
      </w:pPr>
    </w:p>
    <w:p w14:paraId="272C573B" w14:textId="77777777" w:rsidR="00856C3F" w:rsidRPr="00856C3F" w:rsidRDefault="00856C3F" w:rsidP="00856C3F">
      <w:pPr>
        <w:pStyle w:val="ListParagraph"/>
        <w:spacing w:line="288" w:lineRule="auto"/>
        <w:ind w:left="1210"/>
        <w:rPr>
          <w:color w:val="B71E42"/>
          <w:sz w:val="44"/>
        </w:rPr>
      </w:pPr>
    </w:p>
    <w:p w14:paraId="6B1B2861" w14:textId="77777777" w:rsidR="004073C6" w:rsidRDefault="004073C6" w:rsidP="004073C6">
      <w:pPr>
        <w:pStyle w:val="NoSpacing"/>
        <w:spacing w:after="40"/>
        <w:jc w:val="center"/>
        <w:rPr>
          <w:caps/>
          <w:color w:val="4472C4" w:themeColor="accent1"/>
          <w:sz w:val="28"/>
          <w:szCs w:val="28"/>
        </w:rPr>
      </w:pPr>
    </w:p>
    <w:p w14:paraId="0BE9090D" w14:textId="1A7C63C5" w:rsidR="004073C6" w:rsidRDefault="00B82F8A" w:rsidP="004073C6">
      <w:pPr>
        <w:pStyle w:val="NoSpacing"/>
        <w:jc w:val="center"/>
        <w:rPr>
          <w:color w:val="4472C4" w:themeColor="accent1"/>
        </w:rPr>
      </w:pPr>
      <w:sdt>
        <w:sdtPr>
          <w:rPr>
            <w:caps/>
            <w:color w:val="4472C4" w:themeColor="accent1"/>
          </w:rPr>
          <w:alias w:val="Company"/>
          <w:tag w:val=""/>
          <w:id w:val="-555780020"/>
          <w:showingPlcHdr/>
          <w:dataBinding w:prefixMappings="xmlns:ns0='http://schemas.openxmlformats.org/officeDocument/2006/extended-properties' " w:xpath="/ns0:Properties[1]/ns0:Company[1]" w:storeItemID="{6668398D-A668-4E3E-A5EB-62B293D839F1}"/>
          <w:text/>
        </w:sdtPr>
        <w:sdtEndPr/>
        <w:sdtContent>
          <w:r w:rsidR="00B75926">
            <w:rPr>
              <w:caps/>
              <w:color w:val="4472C4" w:themeColor="accent1"/>
            </w:rPr>
            <w:t xml:space="preserve">     </w:t>
          </w:r>
        </w:sdtContent>
      </w:sdt>
    </w:p>
    <w:p w14:paraId="060CFC49" w14:textId="3C326010" w:rsidR="004073C6" w:rsidRPr="00983C59" w:rsidRDefault="004073C6" w:rsidP="00660378">
      <w:pPr>
        <w:pStyle w:val="NoSpacing"/>
        <w:spacing w:after="40"/>
        <w:jc w:val="center"/>
        <w:rPr>
          <w:caps/>
          <w:color w:val="2F5496" w:themeColor="accent1" w:themeShade="BF"/>
          <w:sz w:val="36"/>
          <w:szCs w:val="36"/>
        </w:rPr>
      </w:pPr>
      <w:r w:rsidRPr="00983C59">
        <w:rPr>
          <w:rFonts w:ascii="Cambria" w:hAnsi="Cambria"/>
          <w:color w:val="2F5496" w:themeColor="accent1" w:themeShade="BF"/>
          <w:sz w:val="36"/>
          <w:szCs w:val="36"/>
        </w:rPr>
        <w:t xml:space="preserve">April 27, 2018                           </w:t>
      </w:r>
      <w:sdt>
        <w:sdtPr>
          <w:rPr>
            <w:caps/>
            <w:color w:val="2F5496" w:themeColor="accent1" w:themeShade="BF"/>
            <w:sz w:val="36"/>
            <w:szCs w:val="36"/>
          </w:rPr>
          <w:alias w:val="Date"/>
          <w:tag w:val=""/>
          <w:id w:val="595214426"/>
          <w:showingPlcHdr/>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r w:rsidRPr="00983C59">
            <w:rPr>
              <w:caps/>
              <w:color w:val="2F5496" w:themeColor="accent1" w:themeShade="BF"/>
              <w:sz w:val="36"/>
              <w:szCs w:val="36"/>
            </w:rPr>
            <w:t xml:space="preserve">     </w:t>
          </w:r>
        </w:sdtContent>
      </w:sdt>
    </w:p>
    <w:p w14:paraId="520E47B2" w14:textId="5BE1E987" w:rsidR="00C67492" w:rsidRDefault="00B82F8A" w:rsidP="00B75926">
      <w:pPr>
        <w:pStyle w:val="NoSpacing"/>
        <w:jc w:val="center"/>
        <w:rPr>
          <w:rFonts w:ascii="Cambria" w:hAnsi="Cambria"/>
          <w:color w:val="2F5496" w:themeColor="accent1" w:themeShade="BF"/>
          <w:sz w:val="32"/>
          <w:szCs w:val="32"/>
        </w:rPr>
      </w:pPr>
      <w:sdt>
        <w:sdtPr>
          <w:rPr>
            <w:caps/>
            <w:color w:val="2F5496" w:themeColor="accent1" w:themeShade="BF"/>
            <w:sz w:val="36"/>
            <w:szCs w:val="36"/>
          </w:rPr>
          <w:alias w:val="Company"/>
          <w:tag w:val=""/>
          <w:id w:val="63229429"/>
          <w:showingPlcHdr/>
          <w:dataBinding w:prefixMappings="xmlns:ns0='http://schemas.openxmlformats.org/officeDocument/2006/extended-properties' " w:xpath="/ns0:Properties[1]/ns0:Company[1]" w:storeItemID="{6668398D-A668-4E3E-A5EB-62B293D839F1}"/>
          <w:text/>
        </w:sdtPr>
        <w:sdtEndPr/>
        <w:sdtContent>
          <w:r w:rsidR="00B75926">
            <w:rPr>
              <w:caps/>
              <w:color w:val="2F5496" w:themeColor="accent1" w:themeShade="BF"/>
              <w:sz w:val="36"/>
              <w:szCs w:val="36"/>
            </w:rPr>
            <w:t xml:space="preserve">     </w:t>
          </w:r>
        </w:sdtContent>
      </w:sdt>
      <w:r w:rsidR="00AB2E1E" w:rsidRPr="00B75926">
        <w:rPr>
          <w:rFonts w:ascii="Cambria" w:hAnsi="Cambria"/>
          <w:color w:val="2F5496" w:themeColor="accent1" w:themeShade="BF"/>
          <w:sz w:val="32"/>
          <w:szCs w:val="32"/>
        </w:rPr>
        <w:t>University of Wales</w:t>
      </w:r>
      <w:r w:rsidR="004073C6" w:rsidRPr="00B75926">
        <w:rPr>
          <w:rFonts w:ascii="Cambria" w:hAnsi="Cambria"/>
          <w:color w:val="2F5496" w:themeColor="accent1" w:themeShade="BF"/>
          <w:sz w:val="32"/>
          <w:szCs w:val="32"/>
        </w:rPr>
        <w:t xml:space="preserve"> </w:t>
      </w:r>
      <w:r w:rsidR="00752F1A" w:rsidRPr="00B75926">
        <w:rPr>
          <w:rFonts w:ascii="Cambria" w:hAnsi="Cambria"/>
          <w:color w:val="2F5496" w:themeColor="accent1" w:themeShade="BF"/>
          <w:sz w:val="32"/>
          <w:szCs w:val="32"/>
        </w:rPr>
        <w:t xml:space="preserve">Trinity </w:t>
      </w:r>
      <w:r w:rsidR="00AB2E1E" w:rsidRPr="00B75926">
        <w:rPr>
          <w:rFonts w:ascii="Cambria" w:hAnsi="Cambria"/>
          <w:color w:val="2F5496" w:themeColor="accent1" w:themeShade="BF"/>
          <w:sz w:val="32"/>
          <w:szCs w:val="32"/>
        </w:rPr>
        <w:t xml:space="preserve">Saint David </w:t>
      </w:r>
    </w:p>
    <w:p w14:paraId="5C7DD076" w14:textId="77777777" w:rsidR="0042397B" w:rsidRDefault="0042397B" w:rsidP="00C67492">
      <w:pPr>
        <w:spacing w:line="288" w:lineRule="auto"/>
        <w:rPr>
          <w:rFonts w:eastAsiaTheme="minorEastAsia"/>
          <w:caps/>
          <w:color w:val="2F5496" w:themeColor="accent1" w:themeShade="BF"/>
          <w:sz w:val="36"/>
          <w:szCs w:val="36"/>
          <w:lang w:val="en-US"/>
        </w:rPr>
      </w:pPr>
    </w:p>
    <w:p w14:paraId="3B2E19D4" w14:textId="4634390F" w:rsidR="00752F1A" w:rsidRPr="00C67492" w:rsidRDefault="00752F1A" w:rsidP="00C67492">
      <w:pPr>
        <w:spacing w:line="288" w:lineRule="auto"/>
        <w:rPr>
          <w:rFonts w:ascii="Cambria" w:hAnsi="Cambria"/>
          <w:color w:val="2F5496" w:themeColor="accent1" w:themeShade="BF"/>
          <w:sz w:val="32"/>
          <w:szCs w:val="32"/>
        </w:rPr>
      </w:pPr>
      <w:r w:rsidRPr="00C67492">
        <w:rPr>
          <w:rFonts w:ascii="Cambria" w:hAnsi="Cambria"/>
          <w:color w:val="2F5496" w:themeColor="accent1" w:themeShade="BF"/>
          <w:sz w:val="36"/>
          <w:szCs w:val="36"/>
        </w:rPr>
        <w:lastRenderedPageBreak/>
        <w:t>Introduction</w:t>
      </w:r>
    </w:p>
    <w:p w14:paraId="03E82C77" w14:textId="32F9DDF8" w:rsidR="00C733F7" w:rsidRDefault="001160B6" w:rsidP="00C733F7">
      <w:pPr>
        <w:spacing w:line="288" w:lineRule="auto"/>
        <w:rPr>
          <w:rFonts w:ascii="Cambria" w:hAnsi="Cambria"/>
          <w:sz w:val="24"/>
          <w:szCs w:val="24"/>
        </w:rPr>
      </w:pPr>
      <w:r>
        <w:rPr>
          <w:rFonts w:ascii="Cambria" w:hAnsi="Cambria"/>
          <w:sz w:val="24"/>
          <w:szCs w:val="24"/>
        </w:rPr>
        <w:t>A</w:t>
      </w:r>
      <w:r w:rsidR="005A6F05">
        <w:rPr>
          <w:rFonts w:ascii="Cambria" w:hAnsi="Cambria"/>
          <w:sz w:val="24"/>
          <w:szCs w:val="24"/>
        </w:rPr>
        <w:t xml:space="preserve"> student at the </w:t>
      </w:r>
      <w:r w:rsidR="005A6F05">
        <w:rPr>
          <w:rFonts w:ascii="Cambria" w:hAnsi="Cambria"/>
          <w:noProof/>
          <w:sz w:val="24"/>
          <w:szCs w:val="24"/>
        </w:rPr>
        <w:t>U</w:t>
      </w:r>
      <w:r w:rsidR="005A6F05" w:rsidRPr="005A6F05">
        <w:rPr>
          <w:rFonts w:ascii="Cambria" w:hAnsi="Cambria"/>
          <w:noProof/>
          <w:sz w:val="24"/>
          <w:szCs w:val="24"/>
        </w:rPr>
        <w:t>niversity</w:t>
      </w:r>
      <w:r w:rsidR="005A6F05">
        <w:rPr>
          <w:rFonts w:ascii="Cambria" w:hAnsi="Cambria"/>
          <w:sz w:val="24"/>
          <w:szCs w:val="24"/>
        </w:rPr>
        <w:t xml:space="preserve"> of Wales Trinity Saint </w:t>
      </w:r>
      <w:r w:rsidR="00AB2E1E">
        <w:rPr>
          <w:rFonts w:ascii="Cambria" w:hAnsi="Cambria"/>
          <w:sz w:val="24"/>
          <w:szCs w:val="24"/>
        </w:rPr>
        <w:t xml:space="preserve">David, </w:t>
      </w:r>
      <w:r w:rsidR="00AA6138">
        <w:rPr>
          <w:rFonts w:ascii="Cambria" w:hAnsi="Cambria"/>
          <w:sz w:val="24"/>
          <w:szCs w:val="24"/>
        </w:rPr>
        <w:t>undert</w:t>
      </w:r>
      <w:r w:rsidR="00CD534B">
        <w:rPr>
          <w:rFonts w:ascii="Cambria" w:hAnsi="Cambria"/>
          <w:sz w:val="24"/>
          <w:szCs w:val="24"/>
        </w:rPr>
        <w:t>a</w:t>
      </w:r>
      <w:r w:rsidR="00AA6138">
        <w:rPr>
          <w:rFonts w:ascii="Cambria" w:hAnsi="Cambria"/>
          <w:sz w:val="24"/>
          <w:szCs w:val="24"/>
        </w:rPr>
        <w:t>k</w:t>
      </w:r>
      <w:r w:rsidR="00CD534B">
        <w:rPr>
          <w:rFonts w:ascii="Cambria" w:hAnsi="Cambria"/>
          <w:sz w:val="24"/>
          <w:szCs w:val="24"/>
        </w:rPr>
        <w:t>ing a</w:t>
      </w:r>
      <w:r w:rsidR="00AA6138">
        <w:rPr>
          <w:rFonts w:ascii="Cambria" w:hAnsi="Cambria"/>
          <w:sz w:val="24"/>
          <w:szCs w:val="24"/>
        </w:rPr>
        <w:t xml:space="preserve"> course </w:t>
      </w:r>
      <w:r w:rsidR="00CD534B">
        <w:rPr>
          <w:rFonts w:ascii="Cambria" w:hAnsi="Cambria"/>
          <w:sz w:val="24"/>
          <w:szCs w:val="24"/>
        </w:rPr>
        <w:t>entitled</w:t>
      </w:r>
      <w:r w:rsidR="00AA6138">
        <w:rPr>
          <w:rFonts w:ascii="Cambria" w:hAnsi="Cambria"/>
          <w:sz w:val="24"/>
          <w:szCs w:val="24"/>
        </w:rPr>
        <w:t xml:space="preserve"> Skills f</w:t>
      </w:r>
      <w:r w:rsidR="009D168A">
        <w:rPr>
          <w:rFonts w:ascii="Cambria" w:hAnsi="Cambria"/>
          <w:sz w:val="24"/>
          <w:szCs w:val="24"/>
        </w:rPr>
        <w:t>or the Workplace. As</w:t>
      </w:r>
      <w:r>
        <w:rPr>
          <w:rFonts w:ascii="Cambria" w:hAnsi="Cambria"/>
          <w:sz w:val="24"/>
          <w:szCs w:val="24"/>
        </w:rPr>
        <w:t xml:space="preserve"> part of the course, students have undertaken lectures and activities which have covered topics and skills</w:t>
      </w:r>
      <w:r w:rsidR="009121BC">
        <w:rPr>
          <w:rFonts w:ascii="Cambria" w:hAnsi="Cambria"/>
          <w:sz w:val="24"/>
          <w:szCs w:val="24"/>
        </w:rPr>
        <w:t>,</w:t>
      </w:r>
      <w:r>
        <w:rPr>
          <w:rFonts w:ascii="Cambria" w:hAnsi="Cambria"/>
          <w:sz w:val="24"/>
          <w:szCs w:val="24"/>
        </w:rPr>
        <w:t xml:space="preserve"> including</w:t>
      </w:r>
      <w:r w:rsidR="009121BC">
        <w:rPr>
          <w:rFonts w:ascii="Cambria" w:hAnsi="Cambria"/>
          <w:sz w:val="24"/>
          <w:szCs w:val="24"/>
        </w:rPr>
        <w:t xml:space="preserve"> </w:t>
      </w:r>
      <w:r w:rsidR="00AA6138">
        <w:rPr>
          <w:rFonts w:ascii="Cambria" w:hAnsi="Cambria"/>
          <w:sz w:val="24"/>
          <w:szCs w:val="24"/>
        </w:rPr>
        <w:t>pres</w:t>
      </w:r>
      <w:r w:rsidR="009121BC">
        <w:rPr>
          <w:rFonts w:ascii="Cambria" w:hAnsi="Cambria"/>
          <w:sz w:val="24"/>
          <w:szCs w:val="24"/>
        </w:rPr>
        <w:t>entation skills, self-evaluation</w:t>
      </w:r>
      <w:r w:rsidR="00AA6138">
        <w:rPr>
          <w:rFonts w:ascii="Cambria" w:hAnsi="Cambria"/>
          <w:sz w:val="24"/>
          <w:szCs w:val="24"/>
        </w:rPr>
        <w:t>,</w:t>
      </w:r>
      <w:r>
        <w:rPr>
          <w:rFonts w:ascii="Cambria" w:hAnsi="Cambria"/>
          <w:sz w:val="24"/>
          <w:szCs w:val="24"/>
        </w:rPr>
        <w:t xml:space="preserve"> essays</w:t>
      </w:r>
      <w:r w:rsidR="00322BC1">
        <w:rPr>
          <w:rFonts w:ascii="Cambria" w:hAnsi="Cambria"/>
          <w:sz w:val="24"/>
          <w:szCs w:val="24"/>
        </w:rPr>
        <w:t>,</w:t>
      </w:r>
      <w:r w:rsidR="00AA6138">
        <w:rPr>
          <w:rFonts w:ascii="Cambria" w:hAnsi="Cambria"/>
          <w:sz w:val="24"/>
          <w:szCs w:val="24"/>
        </w:rPr>
        <w:t xml:space="preserve"> time management and Harvard Referenc</w:t>
      </w:r>
      <w:r w:rsidR="00CD534B">
        <w:rPr>
          <w:rFonts w:ascii="Cambria" w:hAnsi="Cambria"/>
          <w:sz w:val="24"/>
          <w:szCs w:val="24"/>
        </w:rPr>
        <w:t>ing</w:t>
      </w:r>
      <w:r>
        <w:rPr>
          <w:rFonts w:ascii="Cambria" w:hAnsi="Cambria"/>
          <w:sz w:val="24"/>
          <w:szCs w:val="24"/>
        </w:rPr>
        <w:t>.</w:t>
      </w:r>
      <w:r w:rsidR="00C733F7">
        <w:rPr>
          <w:rFonts w:ascii="Cambria" w:hAnsi="Cambria"/>
          <w:sz w:val="24"/>
          <w:szCs w:val="24"/>
        </w:rPr>
        <w:t xml:space="preserve"> Reflective practice is one of the topics that has been studied.  </w:t>
      </w:r>
    </w:p>
    <w:p w14:paraId="2F1825CE" w14:textId="77777777" w:rsidR="0042397B" w:rsidRDefault="0042397B" w:rsidP="00856C3F">
      <w:pPr>
        <w:spacing w:line="288" w:lineRule="auto"/>
        <w:rPr>
          <w:rFonts w:ascii="Cambria" w:hAnsi="Cambria"/>
          <w:sz w:val="24"/>
          <w:szCs w:val="24"/>
        </w:rPr>
      </w:pPr>
    </w:p>
    <w:p w14:paraId="36299398" w14:textId="051AEC42" w:rsidR="00FE2DFC" w:rsidRDefault="00F85D87" w:rsidP="00856C3F">
      <w:pPr>
        <w:spacing w:line="288" w:lineRule="auto"/>
      </w:pPr>
      <w:r>
        <w:rPr>
          <w:rFonts w:ascii="Cambria" w:hAnsi="Cambria"/>
          <w:sz w:val="24"/>
          <w:szCs w:val="24"/>
        </w:rPr>
        <w:t xml:space="preserve">Reflective practice simply means looking back </w:t>
      </w:r>
      <w:r w:rsidR="009121BC">
        <w:rPr>
          <w:rFonts w:ascii="Cambria" w:hAnsi="Cambria"/>
          <w:sz w:val="24"/>
          <w:szCs w:val="24"/>
        </w:rPr>
        <w:t>on an individual</w:t>
      </w:r>
      <w:r w:rsidR="00C7318D">
        <w:rPr>
          <w:rFonts w:ascii="Cambria" w:hAnsi="Cambria"/>
          <w:sz w:val="24"/>
          <w:szCs w:val="24"/>
        </w:rPr>
        <w:t xml:space="preserve"> work. It looks at how an individual can learn from their experiences, what they did and the consequences of their actions and how they </w:t>
      </w:r>
      <w:r w:rsidR="00CD534B">
        <w:rPr>
          <w:rFonts w:ascii="Cambria" w:hAnsi="Cambria"/>
          <w:sz w:val="24"/>
          <w:szCs w:val="24"/>
        </w:rPr>
        <w:t>c</w:t>
      </w:r>
      <w:r w:rsidR="00C7318D">
        <w:rPr>
          <w:rFonts w:ascii="Cambria" w:hAnsi="Cambria"/>
          <w:sz w:val="24"/>
          <w:szCs w:val="24"/>
        </w:rPr>
        <w:t xml:space="preserve">ould improve or do </w:t>
      </w:r>
      <w:r w:rsidR="00CD534B">
        <w:rPr>
          <w:rFonts w:ascii="Cambria" w:hAnsi="Cambria"/>
          <w:sz w:val="24"/>
          <w:szCs w:val="24"/>
        </w:rPr>
        <w:t xml:space="preserve">it </w:t>
      </w:r>
      <w:r w:rsidR="00C7318D">
        <w:rPr>
          <w:rFonts w:ascii="Cambria" w:hAnsi="Cambria"/>
          <w:sz w:val="24"/>
          <w:szCs w:val="24"/>
        </w:rPr>
        <w:t>d</w:t>
      </w:r>
      <w:r w:rsidR="001160B6">
        <w:rPr>
          <w:rFonts w:ascii="Cambria" w:hAnsi="Cambria"/>
          <w:sz w:val="24"/>
          <w:szCs w:val="24"/>
        </w:rPr>
        <w:t>iffere</w:t>
      </w:r>
      <w:r w:rsidR="003E367D">
        <w:rPr>
          <w:rFonts w:ascii="Cambria" w:hAnsi="Cambria"/>
          <w:sz w:val="24"/>
          <w:szCs w:val="24"/>
        </w:rPr>
        <w:t>ntly next time. (Smalzer, 2013</w:t>
      </w:r>
      <w:r w:rsidR="00C7318D">
        <w:rPr>
          <w:rFonts w:ascii="Cambria" w:hAnsi="Cambria"/>
          <w:sz w:val="24"/>
          <w:szCs w:val="24"/>
        </w:rPr>
        <w:t xml:space="preserve">). </w:t>
      </w:r>
      <w:r w:rsidR="00113375">
        <w:rPr>
          <w:rFonts w:ascii="Cambria" w:hAnsi="Cambria"/>
          <w:sz w:val="24"/>
          <w:szCs w:val="24"/>
        </w:rPr>
        <w:t>R</w:t>
      </w:r>
      <w:r w:rsidR="00426F6A">
        <w:rPr>
          <w:rFonts w:ascii="Cambria" w:hAnsi="Cambria"/>
          <w:sz w:val="24"/>
          <w:szCs w:val="24"/>
        </w:rPr>
        <w:t>ef</w:t>
      </w:r>
      <w:r w:rsidR="009121BC">
        <w:rPr>
          <w:rFonts w:ascii="Cambria" w:hAnsi="Cambria"/>
          <w:sz w:val="24"/>
          <w:szCs w:val="24"/>
        </w:rPr>
        <w:t>lection on an individual</w:t>
      </w:r>
      <w:r w:rsidR="00113375">
        <w:rPr>
          <w:rFonts w:ascii="Cambria" w:hAnsi="Cambria"/>
          <w:sz w:val="24"/>
          <w:szCs w:val="24"/>
        </w:rPr>
        <w:t xml:space="preserve"> work</w:t>
      </w:r>
      <w:r w:rsidR="009C78CB">
        <w:rPr>
          <w:rFonts w:ascii="Cambria" w:hAnsi="Cambria"/>
          <w:sz w:val="24"/>
          <w:szCs w:val="24"/>
        </w:rPr>
        <w:t xml:space="preserve"> is important because it</w:t>
      </w:r>
      <w:r w:rsidR="00113375">
        <w:rPr>
          <w:rFonts w:ascii="Cambria" w:hAnsi="Cambria"/>
          <w:sz w:val="24"/>
          <w:szCs w:val="24"/>
        </w:rPr>
        <w:t xml:space="preserve"> helps </w:t>
      </w:r>
      <w:r w:rsidR="0049429C">
        <w:rPr>
          <w:rFonts w:ascii="Cambria" w:hAnsi="Cambria"/>
          <w:sz w:val="24"/>
          <w:szCs w:val="24"/>
        </w:rPr>
        <w:t>them</w:t>
      </w:r>
      <w:r w:rsidR="009C78CB">
        <w:rPr>
          <w:rFonts w:ascii="Cambria" w:hAnsi="Cambria"/>
          <w:sz w:val="24"/>
          <w:szCs w:val="24"/>
        </w:rPr>
        <w:t xml:space="preserve"> to</w:t>
      </w:r>
      <w:r w:rsidR="0049429C">
        <w:rPr>
          <w:rFonts w:ascii="Cambria" w:hAnsi="Cambria"/>
          <w:sz w:val="24"/>
          <w:szCs w:val="24"/>
        </w:rPr>
        <w:t xml:space="preserve"> </w:t>
      </w:r>
      <w:r w:rsidR="00113375">
        <w:rPr>
          <w:rFonts w:ascii="Cambria" w:hAnsi="Cambria"/>
          <w:sz w:val="24"/>
          <w:szCs w:val="24"/>
        </w:rPr>
        <w:t xml:space="preserve">understand, what areas </w:t>
      </w:r>
      <w:r w:rsidR="00113375" w:rsidRPr="00A34968">
        <w:rPr>
          <w:rFonts w:ascii="Cambria" w:hAnsi="Cambria"/>
          <w:noProof/>
          <w:sz w:val="24"/>
          <w:szCs w:val="24"/>
        </w:rPr>
        <w:t>need</w:t>
      </w:r>
      <w:r w:rsidR="00113375">
        <w:rPr>
          <w:rFonts w:ascii="Cambria" w:hAnsi="Cambria"/>
          <w:sz w:val="24"/>
          <w:szCs w:val="24"/>
        </w:rPr>
        <w:t xml:space="preserve"> to be improved and what they </w:t>
      </w:r>
      <w:r w:rsidR="00CD534B">
        <w:rPr>
          <w:rFonts w:ascii="Cambria" w:hAnsi="Cambria"/>
          <w:sz w:val="24"/>
          <w:szCs w:val="24"/>
        </w:rPr>
        <w:t>can accomplish</w:t>
      </w:r>
      <w:r w:rsidR="00113375">
        <w:rPr>
          <w:rFonts w:ascii="Cambria" w:hAnsi="Cambria"/>
          <w:sz w:val="24"/>
          <w:szCs w:val="24"/>
        </w:rPr>
        <w:t xml:space="preserve">, where the individual </w:t>
      </w:r>
      <w:r w:rsidR="0049429C">
        <w:rPr>
          <w:rFonts w:ascii="Cambria" w:hAnsi="Cambria"/>
          <w:sz w:val="24"/>
          <w:szCs w:val="24"/>
        </w:rPr>
        <w:t xml:space="preserve">might have to be trained </w:t>
      </w:r>
      <w:r w:rsidR="00CD534B">
        <w:rPr>
          <w:rFonts w:ascii="Cambria" w:hAnsi="Cambria"/>
          <w:sz w:val="24"/>
          <w:szCs w:val="24"/>
        </w:rPr>
        <w:t>further to</w:t>
      </w:r>
      <w:r w:rsidR="0049429C">
        <w:rPr>
          <w:rFonts w:ascii="Cambria" w:hAnsi="Cambria"/>
          <w:sz w:val="24"/>
          <w:szCs w:val="24"/>
        </w:rPr>
        <w:t xml:space="preserve"> ensure th</w:t>
      </w:r>
      <w:r w:rsidR="00CD534B">
        <w:rPr>
          <w:rFonts w:ascii="Cambria" w:hAnsi="Cambria"/>
          <w:sz w:val="24"/>
          <w:szCs w:val="24"/>
        </w:rPr>
        <w:t>at</w:t>
      </w:r>
      <w:r w:rsidR="0049429C">
        <w:rPr>
          <w:rFonts w:ascii="Cambria" w:hAnsi="Cambria"/>
          <w:sz w:val="24"/>
          <w:szCs w:val="24"/>
        </w:rPr>
        <w:t xml:space="preserve"> standards are met, </w:t>
      </w:r>
      <w:r w:rsidR="00CD534B">
        <w:rPr>
          <w:rFonts w:ascii="Cambria" w:hAnsi="Cambria"/>
          <w:sz w:val="24"/>
          <w:szCs w:val="24"/>
        </w:rPr>
        <w:t>as well as the</w:t>
      </w:r>
      <w:r w:rsidR="0049429C">
        <w:rPr>
          <w:rFonts w:ascii="Cambria" w:hAnsi="Cambria"/>
          <w:sz w:val="24"/>
          <w:szCs w:val="24"/>
        </w:rPr>
        <w:t xml:space="preserve"> expectations </w:t>
      </w:r>
      <w:r w:rsidR="00CD534B">
        <w:rPr>
          <w:rFonts w:ascii="Cambria" w:hAnsi="Cambria"/>
          <w:sz w:val="24"/>
          <w:szCs w:val="24"/>
        </w:rPr>
        <w:t>of the</w:t>
      </w:r>
      <w:r w:rsidR="003E367D">
        <w:rPr>
          <w:rFonts w:ascii="Cambria" w:hAnsi="Cambria"/>
          <w:sz w:val="24"/>
          <w:szCs w:val="24"/>
        </w:rPr>
        <w:t xml:space="preserve"> role. (Ingram, 2015</w:t>
      </w:r>
      <w:r w:rsidR="0049429C">
        <w:rPr>
          <w:rFonts w:ascii="Cambria" w:hAnsi="Cambria"/>
          <w:sz w:val="24"/>
          <w:szCs w:val="24"/>
        </w:rPr>
        <w:t>).</w:t>
      </w:r>
      <w:r w:rsidR="008840E5" w:rsidRPr="008840E5">
        <w:t xml:space="preserve"> </w:t>
      </w:r>
    </w:p>
    <w:p w14:paraId="5F81E4D0" w14:textId="77777777" w:rsidR="0042397B" w:rsidRDefault="0042397B" w:rsidP="00856C3F">
      <w:pPr>
        <w:spacing w:line="288" w:lineRule="auto"/>
        <w:rPr>
          <w:rFonts w:ascii="Cambria" w:hAnsi="Cambria"/>
          <w:sz w:val="24"/>
          <w:szCs w:val="24"/>
        </w:rPr>
      </w:pPr>
    </w:p>
    <w:p w14:paraId="23A23530" w14:textId="4C6F28ED" w:rsidR="00E069B4" w:rsidRDefault="0039614D" w:rsidP="00856C3F">
      <w:pPr>
        <w:spacing w:line="288" w:lineRule="auto"/>
        <w:rPr>
          <w:rFonts w:ascii="Cambria" w:hAnsi="Cambria"/>
          <w:sz w:val="24"/>
          <w:szCs w:val="24"/>
        </w:rPr>
      </w:pPr>
      <w:r>
        <w:rPr>
          <w:rFonts w:ascii="Cambria" w:hAnsi="Cambria"/>
          <w:sz w:val="24"/>
          <w:szCs w:val="24"/>
        </w:rPr>
        <w:t>Kolb's model</w:t>
      </w:r>
      <w:r w:rsidR="008840E5" w:rsidRPr="008840E5">
        <w:rPr>
          <w:rFonts w:ascii="Cambria" w:hAnsi="Cambria"/>
          <w:sz w:val="24"/>
          <w:szCs w:val="24"/>
        </w:rPr>
        <w:t xml:space="preserve"> is </w:t>
      </w:r>
      <w:r w:rsidR="009121BC">
        <w:rPr>
          <w:rFonts w:ascii="Cambria" w:hAnsi="Cambria"/>
          <w:sz w:val="24"/>
          <w:szCs w:val="24"/>
        </w:rPr>
        <w:t>a generic theory which argues learn from the</w:t>
      </w:r>
      <w:r w:rsidR="008840E5" w:rsidRPr="008840E5">
        <w:rPr>
          <w:rFonts w:ascii="Cambria" w:hAnsi="Cambria"/>
          <w:sz w:val="24"/>
          <w:szCs w:val="24"/>
        </w:rPr>
        <w:t xml:space="preserve"> experiences of life, even on an everyday basis. It also treats reflection as </w:t>
      </w:r>
      <w:r w:rsidR="00FE2DFC" w:rsidRPr="008840E5">
        <w:rPr>
          <w:rFonts w:ascii="Cambria" w:hAnsi="Cambria"/>
          <w:sz w:val="24"/>
          <w:szCs w:val="24"/>
        </w:rPr>
        <w:t>a</w:t>
      </w:r>
      <w:r w:rsidR="008840E5" w:rsidRPr="008840E5">
        <w:rPr>
          <w:rFonts w:ascii="Cambria" w:hAnsi="Cambria"/>
          <w:sz w:val="24"/>
          <w:szCs w:val="24"/>
        </w:rPr>
        <w:t xml:space="preserve"> crucial phase of such learning. According to </w:t>
      </w:r>
      <w:r w:rsidR="00C44F4F">
        <w:rPr>
          <w:rFonts w:ascii="Cambria" w:hAnsi="Cambria"/>
          <w:sz w:val="24"/>
          <w:szCs w:val="24"/>
        </w:rPr>
        <w:t xml:space="preserve">Kolb (1984), </w:t>
      </w:r>
      <w:r w:rsidR="009121BC">
        <w:rPr>
          <w:rFonts w:ascii="Cambria" w:hAnsi="Cambria"/>
          <w:sz w:val="24"/>
          <w:szCs w:val="24"/>
        </w:rPr>
        <w:t>“</w:t>
      </w:r>
      <w:r w:rsidR="00C44F4F">
        <w:rPr>
          <w:rFonts w:ascii="Cambria" w:hAnsi="Cambria"/>
          <w:sz w:val="24"/>
          <w:szCs w:val="24"/>
        </w:rPr>
        <w:t>the system of gain</w:t>
      </w:r>
      <w:r w:rsidR="00CD534B">
        <w:rPr>
          <w:rFonts w:ascii="Cambria" w:hAnsi="Cambria"/>
          <w:sz w:val="24"/>
          <w:szCs w:val="24"/>
        </w:rPr>
        <w:t>ing</w:t>
      </w:r>
      <w:r w:rsidR="00484EE1">
        <w:rPr>
          <w:rFonts w:ascii="Cambria" w:hAnsi="Cambria"/>
          <w:sz w:val="24"/>
          <w:szCs w:val="24"/>
        </w:rPr>
        <w:t xml:space="preserve"> knowledge</w:t>
      </w:r>
      <w:r w:rsidR="00FE2DFC">
        <w:rPr>
          <w:rFonts w:ascii="Cambria" w:hAnsi="Cambria"/>
          <w:sz w:val="24"/>
          <w:szCs w:val="24"/>
        </w:rPr>
        <w:t xml:space="preserve"> follows a</w:t>
      </w:r>
      <w:r w:rsidR="00C44F4F">
        <w:rPr>
          <w:rFonts w:ascii="Cambria" w:hAnsi="Cambria"/>
          <w:sz w:val="24"/>
          <w:szCs w:val="24"/>
        </w:rPr>
        <w:t xml:space="preserve"> cycle consist</w:t>
      </w:r>
      <w:r w:rsidR="00CD534B">
        <w:rPr>
          <w:rFonts w:ascii="Cambria" w:hAnsi="Cambria"/>
          <w:sz w:val="24"/>
          <w:szCs w:val="24"/>
        </w:rPr>
        <w:t>ing</w:t>
      </w:r>
      <w:r w:rsidR="008840E5" w:rsidRPr="008840E5">
        <w:rPr>
          <w:rFonts w:ascii="Cambria" w:hAnsi="Cambria"/>
          <w:sz w:val="24"/>
          <w:szCs w:val="24"/>
        </w:rPr>
        <w:t xml:space="preserve"> of f</w:t>
      </w:r>
      <w:r>
        <w:rPr>
          <w:rFonts w:ascii="Cambria" w:hAnsi="Cambria"/>
          <w:sz w:val="24"/>
          <w:szCs w:val="24"/>
        </w:rPr>
        <w:t>our stages,</w:t>
      </w:r>
      <w:r w:rsidR="008840E5" w:rsidRPr="008840E5">
        <w:rPr>
          <w:rFonts w:ascii="Cambria" w:hAnsi="Cambria"/>
          <w:sz w:val="24"/>
          <w:szCs w:val="24"/>
        </w:rPr>
        <w:t xml:space="preserve"> what Kolb</w:t>
      </w:r>
      <w:r w:rsidR="00FE2DFC">
        <w:rPr>
          <w:rFonts w:ascii="Cambria" w:hAnsi="Cambria"/>
          <w:sz w:val="24"/>
          <w:szCs w:val="24"/>
        </w:rPr>
        <w:t xml:space="preserve"> refers to as 'reflective observations’ which are Experience, Reflect, Conceptuali</w:t>
      </w:r>
      <w:r w:rsidR="00CD534B">
        <w:rPr>
          <w:rFonts w:ascii="Cambria" w:hAnsi="Cambria"/>
          <w:sz w:val="24"/>
          <w:szCs w:val="24"/>
        </w:rPr>
        <w:t>se and Plan, all these describe</w:t>
      </w:r>
      <w:r w:rsidR="00E71A00">
        <w:rPr>
          <w:rFonts w:ascii="Cambria" w:hAnsi="Cambria"/>
          <w:sz w:val="24"/>
          <w:szCs w:val="24"/>
        </w:rPr>
        <w:t xml:space="preserve"> the</w:t>
      </w:r>
      <w:r>
        <w:rPr>
          <w:rFonts w:ascii="Cambria" w:hAnsi="Cambria"/>
          <w:sz w:val="24"/>
          <w:szCs w:val="24"/>
        </w:rPr>
        <w:t xml:space="preserve"> experience</w:t>
      </w:r>
      <w:r w:rsidR="00E71A00">
        <w:rPr>
          <w:rFonts w:ascii="Cambria" w:hAnsi="Cambria"/>
          <w:sz w:val="24"/>
          <w:szCs w:val="24"/>
        </w:rPr>
        <w:t xml:space="preserve"> of an individual</w:t>
      </w:r>
      <w:r w:rsidR="00C44F4F">
        <w:rPr>
          <w:rFonts w:ascii="Cambria" w:hAnsi="Cambria"/>
          <w:sz w:val="24"/>
          <w:szCs w:val="24"/>
        </w:rPr>
        <w:t xml:space="preserve"> and</w:t>
      </w:r>
      <w:r w:rsidR="00E71A00">
        <w:rPr>
          <w:rFonts w:ascii="Cambria" w:hAnsi="Cambria"/>
          <w:sz w:val="24"/>
          <w:szCs w:val="24"/>
        </w:rPr>
        <w:t xml:space="preserve"> what they have learned from</w:t>
      </w:r>
      <w:r w:rsidR="008F0287">
        <w:rPr>
          <w:rFonts w:ascii="Cambria" w:hAnsi="Cambria"/>
          <w:sz w:val="24"/>
          <w:szCs w:val="24"/>
        </w:rPr>
        <w:t>”</w:t>
      </w:r>
      <w:r>
        <w:rPr>
          <w:rFonts w:ascii="Cambria" w:hAnsi="Cambria"/>
          <w:sz w:val="24"/>
          <w:szCs w:val="24"/>
        </w:rPr>
        <w:t xml:space="preserve"> (</w:t>
      </w:r>
      <w:r w:rsidR="004A3D5A">
        <w:rPr>
          <w:rFonts w:ascii="Cambria" w:hAnsi="Cambria"/>
          <w:sz w:val="24"/>
          <w:szCs w:val="24"/>
        </w:rPr>
        <w:t>Leeds Beckett University</w:t>
      </w:r>
      <w:r w:rsidR="008054C4">
        <w:rPr>
          <w:rFonts w:ascii="Cambria" w:hAnsi="Cambria"/>
          <w:sz w:val="24"/>
          <w:szCs w:val="24"/>
        </w:rPr>
        <w:t>, 2015).</w:t>
      </w:r>
      <w:r w:rsidR="008054C4" w:rsidRPr="005C28F5">
        <w:rPr>
          <w:rFonts w:ascii="Cambria" w:hAnsi="Cambria"/>
          <w:sz w:val="24"/>
          <w:szCs w:val="24"/>
        </w:rPr>
        <w:t xml:space="preserve"> </w:t>
      </w:r>
    </w:p>
    <w:p w14:paraId="7C5B2243" w14:textId="77777777" w:rsidR="00612B3C" w:rsidRDefault="00612B3C" w:rsidP="00DA52B7">
      <w:pPr>
        <w:spacing w:line="288" w:lineRule="auto"/>
        <w:rPr>
          <w:rFonts w:ascii="Cambria" w:hAnsi="Cambria"/>
          <w:color w:val="2F5496" w:themeColor="accent1" w:themeShade="BF"/>
          <w:sz w:val="36"/>
          <w:szCs w:val="36"/>
        </w:rPr>
      </w:pPr>
    </w:p>
    <w:p w14:paraId="4209D55F" w14:textId="49C09684" w:rsidR="00612B3C" w:rsidRDefault="00983C59" w:rsidP="00DA52B7">
      <w:pPr>
        <w:spacing w:line="288" w:lineRule="auto"/>
        <w:rPr>
          <w:rFonts w:ascii="Cambria" w:hAnsi="Cambria"/>
          <w:color w:val="2F5496" w:themeColor="accent1" w:themeShade="BF"/>
          <w:sz w:val="36"/>
          <w:szCs w:val="36"/>
        </w:rPr>
      </w:pPr>
      <w:r w:rsidRPr="00484EE1">
        <w:rPr>
          <w:rFonts w:ascii="Cambria" w:hAnsi="Cambria"/>
          <w:color w:val="2F5496" w:themeColor="accent1" w:themeShade="BF"/>
          <w:sz w:val="36"/>
          <w:szCs w:val="36"/>
        </w:rPr>
        <w:t>Main body</w:t>
      </w:r>
    </w:p>
    <w:p w14:paraId="7FAF8D03" w14:textId="6196134A" w:rsidR="0042397B" w:rsidRPr="00612B3C" w:rsidRDefault="003205A4" w:rsidP="00DA52B7">
      <w:pPr>
        <w:spacing w:line="288" w:lineRule="auto"/>
        <w:rPr>
          <w:rFonts w:ascii="Cambria" w:hAnsi="Cambria"/>
          <w:color w:val="2F5496" w:themeColor="accent1" w:themeShade="BF"/>
          <w:sz w:val="36"/>
          <w:szCs w:val="36"/>
        </w:rPr>
      </w:pPr>
      <w:r>
        <w:rPr>
          <w:rFonts w:ascii="Cambria" w:hAnsi="Cambria"/>
          <w:color w:val="333333"/>
          <w:sz w:val="24"/>
          <w:szCs w:val="24"/>
          <w:shd w:val="clear" w:color="auto" w:fill="FFFFFF"/>
        </w:rPr>
        <w:t>Academic skills are all about helping one</w:t>
      </w:r>
      <w:r w:rsidRPr="003205A4">
        <w:rPr>
          <w:rFonts w:ascii="Cambria" w:hAnsi="Cambria"/>
          <w:color w:val="333333"/>
          <w:sz w:val="24"/>
          <w:szCs w:val="24"/>
          <w:shd w:val="clear" w:color="auto" w:fill="FFFFFF"/>
        </w:rPr>
        <w:t xml:space="preserve"> be</w:t>
      </w:r>
      <w:r>
        <w:rPr>
          <w:rFonts w:ascii="Cambria" w:hAnsi="Cambria"/>
          <w:color w:val="333333"/>
          <w:sz w:val="24"/>
          <w:szCs w:val="24"/>
          <w:shd w:val="clear" w:color="auto" w:fill="FFFFFF"/>
        </w:rPr>
        <w:t>come a more effective learner</w:t>
      </w:r>
      <w:r w:rsidRPr="003205A4">
        <w:rPr>
          <w:rFonts w:ascii="Cambria" w:hAnsi="Cambria"/>
          <w:color w:val="333333"/>
          <w:sz w:val="24"/>
          <w:szCs w:val="24"/>
          <w:shd w:val="clear" w:color="auto" w:fill="FFFFFF"/>
        </w:rPr>
        <w:t xml:space="preserve"> at University level and developi</w:t>
      </w:r>
      <w:r>
        <w:rPr>
          <w:rFonts w:ascii="Cambria" w:hAnsi="Cambria"/>
          <w:color w:val="333333"/>
          <w:sz w:val="24"/>
          <w:szCs w:val="24"/>
          <w:shd w:val="clear" w:color="auto" w:fill="FFFFFF"/>
        </w:rPr>
        <w:t xml:space="preserve">ng the research as well as the study skills that will help one now and in the future. </w:t>
      </w:r>
      <w:r w:rsidRPr="003205A4">
        <w:rPr>
          <w:rFonts w:ascii="Cambria" w:hAnsi="Cambria"/>
          <w:color w:val="333333"/>
          <w:sz w:val="24"/>
          <w:szCs w:val="24"/>
          <w:shd w:val="clear" w:color="auto" w:fill="FFFFFF"/>
        </w:rPr>
        <w:t>Developing good ac</w:t>
      </w:r>
      <w:r>
        <w:rPr>
          <w:rFonts w:ascii="Cambria" w:hAnsi="Cambria"/>
          <w:color w:val="333333"/>
          <w:sz w:val="24"/>
          <w:szCs w:val="24"/>
          <w:shd w:val="clear" w:color="auto" w:fill="FFFFFF"/>
        </w:rPr>
        <w:t>ademic acquirement will help one</w:t>
      </w:r>
      <w:r w:rsidRPr="003205A4">
        <w:rPr>
          <w:rFonts w:ascii="Cambria" w:hAnsi="Cambria"/>
          <w:color w:val="333333"/>
          <w:sz w:val="24"/>
          <w:szCs w:val="24"/>
          <w:shd w:val="clear" w:color="auto" w:fill="FFFFFF"/>
        </w:rPr>
        <w:t xml:space="preserve"> achieve the aca</w:t>
      </w:r>
      <w:r>
        <w:rPr>
          <w:rFonts w:ascii="Cambria" w:hAnsi="Cambria"/>
          <w:color w:val="333333"/>
          <w:sz w:val="24"/>
          <w:szCs w:val="24"/>
          <w:shd w:val="clear" w:color="auto" w:fill="FFFFFF"/>
        </w:rPr>
        <w:t>demic success that reflects their</w:t>
      </w:r>
      <w:r w:rsidRPr="003205A4">
        <w:rPr>
          <w:rFonts w:ascii="Cambria" w:hAnsi="Cambria"/>
          <w:color w:val="333333"/>
          <w:sz w:val="24"/>
          <w:szCs w:val="24"/>
          <w:shd w:val="clear" w:color="auto" w:fill="FFFFFF"/>
        </w:rPr>
        <w:t xml:space="preserve"> full p</w:t>
      </w:r>
      <w:r>
        <w:rPr>
          <w:rFonts w:ascii="Cambria" w:hAnsi="Cambria"/>
          <w:color w:val="333333"/>
          <w:sz w:val="24"/>
          <w:szCs w:val="24"/>
          <w:shd w:val="clear" w:color="auto" w:fill="FFFFFF"/>
        </w:rPr>
        <w:t>otential. Most of the skills</w:t>
      </w:r>
      <w:r w:rsidRPr="003205A4">
        <w:rPr>
          <w:rFonts w:ascii="Cambria" w:hAnsi="Cambria"/>
          <w:color w:val="333333"/>
          <w:sz w:val="24"/>
          <w:szCs w:val="24"/>
          <w:shd w:val="clear" w:color="auto" w:fill="FFFFFF"/>
        </w:rPr>
        <w:t xml:space="preserve"> will develop duri</w:t>
      </w:r>
      <w:r>
        <w:rPr>
          <w:rFonts w:ascii="Cambria" w:hAnsi="Cambria"/>
          <w:color w:val="333333"/>
          <w:sz w:val="24"/>
          <w:szCs w:val="24"/>
          <w:shd w:val="clear" w:color="auto" w:fill="FFFFFF"/>
        </w:rPr>
        <w:t>ng the</w:t>
      </w:r>
      <w:r w:rsidRPr="003205A4">
        <w:rPr>
          <w:rFonts w:ascii="Cambria" w:hAnsi="Cambria"/>
          <w:color w:val="333333"/>
          <w:sz w:val="24"/>
          <w:szCs w:val="24"/>
          <w:shd w:val="clear" w:color="auto" w:fill="FFFFFF"/>
        </w:rPr>
        <w:t xml:space="preserve"> studies</w:t>
      </w:r>
      <w:r>
        <w:rPr>
          <w:rFonts w:ascii="Cambria" w:hAnsi="Cambria"/>
          <w:color w:val="333333"/>
          <w:sz w:val="24"/>
          <w:szCs w:val="24"/>
          <w:shd w:val="clear" w:color="auto" w:fill="FFFFFF"/>
        </w:rPr>
        <w:t xml:space="preserve"> which</w:t>
      </w:r>
      <w:r w:rsidRPr="003205A4">
        <w:rPr>
          <w:rFonts w:ascii="Cambria" w:hAnsi="Cambria"/>
          <w:color w:val="333333"/>
          <w:sz w:val="24"/>
          <w:szCs w:val="24"/>
          <w:shd w:val="clear" w:color="auto" w:fill="FFFFFF"/>
        </w:rPr>
        <w:t xml:space="preserve"> are tra</w:t>
      </w:r>
      <w:r>
        <w:rPr>
          <w:rFonts w:ascii="Cambria" w:hAnsi="Cambria"/>
          <w:color w:val="333333"/>
          <w:sz w:val="24"/>
          <w:szCs w:val="24"/>
          <w:shd w:val="clear" w:color="auto" w:fill="FFFFFF"/>
        </w:rPr>
        <w:t xml:space="preserve">nsferable to </w:t>
      </w:r>
      <w:r w:rsidR="00DA52B7">
        <w:rPr>
          <w:rFonts w:ascii="Cambria" w:hAnsi="Cambria"/>
          <w:color w:val="333333"/>
          <w:sz w:val="24"/>
          <w:szCs w:val="24"/>
          <w:shd w:val="clear" w:color="auto" w:fill="FFFFFF"/>
        </w:rPr>
        <w:t xml:space="preserve">a </w:t>
      </w:r>
      <w:r w:rsidRPr="00DA52B7">
        <w:rPr>
          <w:rFonts w:ascii="Cambria" w:hAnsi="Cambria"/>
          <w:noProof/>
          <w:color w:val="333333"/>
          <w:sz w:val="24"/>
          <w:szCs w:val="24"/>
          <w:shd w:val="clear" w:color="auto" w:fill="FFFFFF"/>
        </w:rPr>
        <w:t>future</w:t>
      </w:r>
      <w:r>
        <w:rPr>
          <w:rFonts w:ascii="Cambria" w:hAnsi="Cambria"/>
          <w:color w:val="333333"/>
          <w:sz w:val="24"/>
          <w:szCs w:val="24"/>
          <w:shd w:val="clear" w:color="auto" w:fill="FFFFFF"/>
        </w:rPr>
        <w:t xml:space="preserve"> career</w:t>
      </w:r>
      <w:r w:rsidR="00CB59F4">
        <w:rPr>
          <w:rFonts w:ascii="Cambria" w:hAnsi="Cambria"/>
          <w:color w:val="333333"/>
          <w:sz w:val="24"/>
          <w:szCs w:val="24"/>
          <w:shd w:val="clear" w:color="auto" w:fill="FFFFFF"/>
        </w:rPr>
        <w:t xml:space="preserve"> </w:t>
      </w:r>
      <w:r w:rsidR="00CB59F4">
        <w:rPr>
          <w:rFonts w:ascii="Cambria" w:hAnsi="Cambria"/>
          <w:sz w:val="24"/>
          <w:szCs w:val="24"/>
        </w:rPr>
        <w:t>(Harrison, 2013).</w:t>
      </w:r>
      <w:r w:rsidR="00CB59F4">
        <w:rPr>
          <w:rFonts w:ascii="Cambria" w:hAnsi="Cambria"/>
          <w:color w:val="2F5496" w:themeColor="accent1" w:themeShade="BF"/>
          <w:sz w:val="24"/>
          <w:szCs w:val="24"/>
        </w:rPr>
        <w:t xml:space="preserve"> </w:t>
      </w:r>
      <w:r w:rsidR="00397256">
        <w:rPr>
          <w:rFonts w:ascii="Cambria" w:hAnsi="Cambria"/>
          <w:sz w:val="24"/>
          <w:szCs w:val="24"/>
        </w:rPr>
        <w:t>Academic skills are important as it allows one to convey their own thoughts and ideas clearly and helps readers to understand them. These skills can help one to communicate to readers and let them know it is understood that the material is included in the assignment, report or essay</w:t>
      </w:r>
      <w:r w:rsidR="00385BE9">
        <w:rPr>
          <w:rFonts w:ascii="Cambria" w:hAnsi="Cambria"/>
          <w:sz w:val="24"/>
          <w:szCs w:val="24"/>
        </w:rPr>
        <w:t xml:space="preserve"> (Smalzer, 2013)</w:t>
      </w:r>
      <w:r w:rsidR="00397256">
        <w:rPr>
          <w:rFonts w:ascii="Cambria" w:hAnsi="Cambria"/>
          <w:sz w:val="24"/>
          <w:szCs w:val="24"/>
        </w:rPr>
        <w:t xml:space="preserve">. It helps to avoid confusion and wrong impressions because of miscommunication and aid others to see a perspective clearly and help them understand why one </w:t>
      </w:r>
      <w:r w:rsidR="00397256" w:rsidRPr="00992AE6">
        <w:rPr>
          <w:rFonts w:ascii="Cambria" w:hAnsi="Cambria"/>
          <w:noProof/>
          <w:sz w:val="24"/>
          <w:szCs w:val="24"/>
        </w:rPr>
        <w:t>see</w:t>
      </w:r>
      <w:r w:rsidR="00397256">
        <w:rPr>
          <w:rFonts w:ascii="Cambria" w:hAnsi="Cambria"/>
          <w:noProof/>
          <w:sz w:val="24"/>
          <w:szCs w:val="24"/>
        </w:rPr>
        <w:t>s</w:t>
      </w:r>
      <w:r w:rsidR="00397256">
        <w:rPr>
          <w:rFonts w:ascii="Cambria" w:hAnsi="Cambria"/>
          <w:sz w:val="24"/>
          <w:szCs w:val="24"/>
        </w:rPr>
        <w:t xml:space="preserve"> it the way they do. It also helps expand the creativity and expressions, whether the one analyses other people</w:t>
      </w:r>
      <w:r w:rsidR="00983A70">
        <w:rPr>
          <w:rFonts w:ascii="Cambria" w:hAnsi="Cambria"/>
          <w:sz w:val="24"/>
          <w:szCs w:val="24"/>
        </w:rPr>
        <w:t xml:space="preserve">’s work or quotes. </w:t>
      </w:r>
      <w:r w:rsidR="00CB59F4">
        <w:rPr>
          <w:rFonts w:ascii="Cambria" w:hAnsi="Cambria"/>
          <w:sz w:val="24"/>
          <w:szCs w:val="24"/>
        </w:rPr>
        <w:t>(Hanen, 2013).</w:t>
      </w:r>
      <w:r w:rsidR="00F50066">
        <w:rPr>
          <w:rFonts w:ascii="Cambria" w:hAnsi="Cambria"/>
          <w:sz w:val="24"/>
          <w:szCs w:val="24"/>
        </w:rPr>
        <w:t xml:space="preserve"> </w:t>
      </w:r>
    </w:p>
    <w:p w14:paraId="39C2DA12" w14:textId="77777777" w:rsidR="00612B3C" w:rsidRDefault="00612B3C" w:rsidP="00DA52B7">
      <w:pPr>
        <w:spacing w:line="288" w:lineRule="auto"/>
        <w:rPr>
          <w:rFonts w:ascii="Cambria" w:hAnsi="Cambria"/>
          <w:noProof/>
          <w:sz w:val="24"/>
          <w:szCs w:val="24"/>
        </w:rPr>
      </w:pPr>
    </w:p>
    <w:p w14:paraId="4DCCF312" w14:textId="1D51E2C0" w:rsidR="00B71F20" w:rsidRPr="00DA52B7" w:rsidRDefault="00DC62FD" w:rsidP="00DA52B7">
      <w:pPr>
        <w:spacing w:line="288" w:lineRule="auto"/>
        <w:rPr>
          <w:rFonts w:ascii="Cambria" w:hAnsi="Cambria"/>
          <w:color w:val="2F5496" w:themeColor="accent1" w:themeShade="BF"/>
          <w:sz w:val="24"/>
          <w:szCs w:val="24"/>
        </w:rPr>
      </w:pPr>
      <w:r>
        <w:rPr>
          <w:rFonts w:ascii="Cambria" w:hAnsi="Cambria"/>
          <w:noProof/>
          <w:sz w:val="24"/>
          <w:szCs w:val="24"/>
        </w:rPr>
        <w:t xml:space="preserve">There were many elements </w:t>
      </w:r>
      <w:r w:rsidR="00F72D83">
        <w:rPr>
          <w:rFonts w:ascii="Cambria" w:hAnsi="Cambria"/>
          <w:noProof/>
          <w:sz w:val="24"/>
          <w:szCs w:val="24"/>
        </w:rPr>
        <w:t>of</w:t>
      </w:r>
      <w:r>
        <w:rPr>
          <w:rFonts w:ascii="Cambria" w:hAnsi="Cambria"/>
          <w:noProof/>
          <w:sz w:val="24"/>
          <w:szCs w:val="24"/>
        </w:rPr>
        <w:t xml:space="preserve"> the module that </w:t>
      </w:r>
      <w:r w:rsidRPr="00F72D83">
        <w:rPr>
          <w:rFonts w:ascii="Cambria" w:hAnsi="Cambria"/>
          <w:noProof/>
          <w:sz w:val="24"/>
          <w:szCs w:val="24"/>
        </w:rPr>
        <w:t>w</w:t>
      </w:r>
      <w:r w:rsidR="00F72D83">
        <w:rPr>
          <w:rFonts w:ascii="Cambria" w:hAnsi="Cambria"/>
          <w:noProof/>
          <w:sz w:val="24"/>
          <w:szCs w:val="24"/>
        </w:rPr>
        <w:t>ere</w:t>
      </w:r>
      <w:r>
        <w:rPr>
          <w:rFonts w:ascii="Cambria" w:hAnsi="Cambria"/>
          <w:noProof/>
          <w:sz w:val="24"/>
          <w:szCs w:val="24"/>
        </w:rPr>
        <w:t xml:space="preserve"> enjoyed</w:t>
      </w:r>
      <w:r w:rsidR="00F9726B">
        <w:rPr>
          <w:rFonts w:ascii="Cambria" w:hAnsi="Cambria"/>
          <w:sz w:val="24"/>
          <w:szCs w:val="24"/>
        </w:rPr>
        <w:t>.</w:t>
      </w:r>
      <w:r>
        <w:rPr>
          <w:rFonts w:ascii="Cambria" w:hAnsi="Cambria"/>
          <w:sz w:val="24"/>
          <w:szCs w:val="24"/>
        </w:rPr>
        <w:t xml:space="preserve"> The most enjoyable involved a group task to create and undertake a presentation. </w:t>
      </w:r>
      <w:r w:rsidR="00F9726B">
        <w:rPr>
          <w:rFonts w:ascii="Cambria" w:hAnsi="Cambria"/>
          <w:sz w:val="24"/>
          <w:szCs w:val="24"/>
        </w:rPr>
        <w:t xml:space="preserve">The sessions described in detail how to prepare oneself for the presentation. How one should look and use body language to great effect, speak clearly so that the audience could follow and understand what was said, making good eye contact and ensuring one had </w:t>
      </w:r>
      <w:r w:rsidR="00F9726B" w:rsidRPr="004C6D78">
        <w:rPr>
          <w:rFonts w:ascii="Cambria" w:hAnsi="Cambria"/>
          <w:noProof/>
          <w:sz w:val="24"/>
          <w:szCs w:val="24"/>
        </w:rPr>
        <w:t>practi</w:t>
      </w:r>
      <w:r w:rsidR="00F9726B">
        <w:rPr>
          <w:rFonts w:ascii="Cambria" w:hAnsi="Cambria"/>
          <w:noProof/>
          <w:sz w:val="24"/>
          <w:szCs w:val="24"/>
        </w:rPr>
        <w:t>s</w:t>
      </w:r>
      <w:r w:rsidR="00F9726B" w:rsidRPr="004C6D78">
        <w:rPr>
          <w:rFonts w:ascii="Cambria" w:hAnsi="Cambria"/>
          <w:noProof/>
          <w:sz w:val="24"/>
          <w:szCs w:val="24"/>
        </w:rPr>
        <w:t>ed</w:t>
      </w:r>
      <w:r w:rsidR="00F9726B">
        <w:rPr>
          <w:rFonts w:ascii="Cambria" w:hAnsi="Cambria"/>
          <w:sz w:val="24"/>
          <w:szCs w:val="24"/>
        </w:rPr>
        <w:t xml:space="preserve"> beforehand, also not to rush or read notes and be confident</w:t>
      </w:r>
      <w:r w:rsidR="00C74054">
        <w:rPr>
          <w:rFonts w:ascii="Cambria" w:hAnsi="Cambria"/>
          <w:sz w:val="24"/>
          <w:szCs w:val="24"/>
        </w:rPr>
        <w:t xml:space="preserve"> (Zivkovic, 2014)</w:t>
      </w:r>
      <w:r w:rsidR="00F9726B">
        <w:rPr>
          <w:rFonts w:ascii="Cambria" w:hAnsi="Cambria"/>
          <w:sz w:val="24"/>
          <w:szCs w:val="24"/>
        </w:rPr>
        <w:t xml:space="preserve">. The PowerPoint </w:t>
      </w:r>
      <w:r w:rsidR="00F9726B" w:rsidRPr="00663B8D">
        <w:rPr>
          <w:rFonts w:ascii="Cambria" w:hAnsi="Cambria"/>
          <w:noProof/>
          <w:sz w:val="24"/>
          <w:szCs w:val="24"/>
        </w:rPr>
        <w:t>w</w:t>
      </w:r>
      <w:r w:rsidR="00F9726B">
        <w:rPr>
          <w:rFonts w:ascii="Cambria" w:hAnsi="Cambria"/>
          <w:noProof/>
          <w:sz w:val="24"/>
          <w:szCs w:val="24"/>
        </w:rPr>
        <w:t>as</w:t>
      </w:r>
      <w:r w:rsidR="00F9726B">
        <w:rPr>
          <w:rFonts w:ascii="Cambria" w:hAnsi="Cambria"/>
          <w:sz w:val="24"/>
          <w:szCs w:val="24"/>
        </w:rPr>
        <w:t xml:space="preserve"> also available to be used for the presentation, where it </w:t>
      </w:r>
      <w:r w:rsidR="00F9726B" w:rsidRPr="00663B8D">
        <w:rPr>
          <w:rFonts w:ascii="Cambria" w:hAnsi="Cambria"/>
          <w:noProof/>
          <w:sz w:val="24"/>
          <w:szCs w:val="24"/>
        </w:rPr>
        <w:t>ha</w:t>
      </w:r>
      <w:r w:rsidR="00F9726B">
        <w:rPr>
          <w:rFonts w:ascii="Cambria" w:hAnsi="Cambria"/>
          <w:noProof/>
          <w:sz w:val="24"/>
          <w:szCs w:val="24"/>
        </w:rPr>
        <w:t>s</w:t>
      </w:r>
      <w:r w:rsidR="00F9726B">
        <w:rPr>
          <w:rFonts w:ascii="Cambria" w:hAnsi="Cambria"/>
          <w:sz w:val="24"/>
          <w:szCs w:val="24"/>
        </w:rPr>
        <w:t xml:space="preserve"> been told by the lecturer, to prepare the slides in a way which will give a clear view. Which means use appropriate font, colour, size and limit the sound effects as it will be distracting for the audience. This is one of the </w:t>
      </w:r>
      <w:r w:rsidR="00F87143" w:rsidRPr="00DA52B7">
        <w:rPr>
          <w:rFonts w:ascii="Cambria" w:hAnsi="Cambria"/>
          <w:noProof/>
          <w:sz w:val="24"/>
          <w:szCs w:val="24"/>
        </w:rPr>
        <w:t>module</w:t>
      </w:r>
      <w:r w:rsidR="00DA52B7">
        <w:rPr>
          <w:rFonts w:ascii="Cambria" w:hAnsi="Cambria"/>
          <w:noProof/>
          <w:sz w:val="24"/>
          <w:szCs w:val="24"/>
        </w:rPr>
        <w:t>s</w:t>
      </w:r>
      <w:r w:rsidR="00F9726B">
        <w:rPr>
          <w:rFonts w:ascii="Cambria" w:hAnsi="Cambria"/>
          <w:sz w:val="24"/>
          <w:szCs w:val="24"/>
        </w:rPr>
        <w:t xml:space="preserve"> that was enjoyable, </w:t>
      </w:r>
      <w:r w:rsidR="00F9726B" w:rsidRPr="002379EE">
        <w:rPr>
          <w:rFonts w:ascii="Cambria" w:hAnsi="Cambria"/>
          <w:sz w:val="24"/>
          <w:szCs w:val="24"/>
        </w:rPr>
        <w:t xml:space="preserve">where the PowerPoint </w:t>
      </w:r>
      <w:r w:rsidR="00F9726B" w:rsidRPr="002379EE">
        <w:rPr>
          <w:rFonts w:ascii="Cambria" w:hAnsi="Cambria"/>
          <w:noProof/>
          <w:sz w:val="24"/>
          <w:szCs w:val="24"/>
        </w:rPr>
        <w:t>was</w:t>
      </w:r>
      <w:r w:rsidR="00F9726B" w:rsidRPr="002379EE">
        <w:rPr>
          <w:rFonts w:ascii="Cambria" w:hAnsi="Cambria"/>
          <w:sz w:val="24"/>
          <w:szCs w:val="24"/>
        </w:rPr>
        <w:t xml:space="preserve"> used to make sl</w:t>
      </w:r>
      <w:r w:rsidR="00F9726B">
        <w:rPr>
          <w:rFonts w:ascii="Cambria" w:hAnsi="Cambria"/>
          <w:sz w:val="24"/>
          <w:szCs w:val="24"/>
        </w:rPr>
        <w:t>ides with graphics included</w:t>
      </w:r>
      <w:r w:rsidR="004A0962">
        <w:rPr>
          <w:rFonts w:ascii="Cambria" w:hAnsi="Cambria"/>
          <w:sz w:val="24"/>
          <w:szCs w:val="24"/>
        </w:rPr>
        <w:t xml:space="preserve"> </w:t>
      </w:r>
      <w:r w:rsidR="004A0962">
        <w:rPr>
          <w:rFonts w:ascii="Cambria" w:hAnsi="Cambria"/>
          <w:noProof/>
          <w:sz w:val="24"/>
          <w:szCs w:val="24"/>
        </w:rPr>
        <w:t>(Zantal-Wiener, 2018)</w:t>
      </w:r>
      <w:r w:rsidR="00F9726B">
        <w:rPr>
          <w:rFonts w:ascii="Cambria" w:hAnsi="Cambria"/>
          <w:sz w:val="24"/>
          <w:szCs w:val="24"/>
        </w:rPr>
        <w:t>.</w:t>
      </w:r>
      <w:r w:rsidR="00F80077">
        <w:rPr>
          <w:rFonts w:ascii="Cambria" w:hAnsi="Cambria"/>
          <w:sz w:val="24"/>
          <w:szCs w:val="24"/>
        </w:rPr>
        <w:t xml:space="preserve"> </w:t>
      </w:r>
      <w:r w:rsidR="00D858B0">
        <w:rPr>
          <w:rFonts w:ascii="Cambria" w:hAnsi="Cambria"/>
          <w:sz w:val="24"/>
          <w:szCs w:val="24"/>
        </w:rPr>
        <w:t xml:space="preserve">PowerPoint presentations offer the dual challenge of first put option together useful, then presenting the slides in an effective and informative way. Writing a self-evaluation after such a </w:t>
      </w:r>
      <w:r w:rsidR="00D858B0" w:rsidRPr="00F72D83">
        <w:rPr>
          <w:rFonts w:ascii="Cambria" w:hAnsi="Cambria"/>
          <w:noProof/>
          <w:sz w:val="24"/>
          <w:szCs w:val="24"/>
        </w:rPr>
        <w:t>presentation</w:t>
      </w:r>
      <w:r w:rsidR="00D858B0">
        <w:rPr>
          <w:rFonts w:ascii="Cambria" w:hAnsi="Cambria"/>
          <w:sz w:val="24"/>
          <w:szCs w:val="24"/>
        </w:rPr>
        <w:t xml:space="preserve"> will help one to pinpoint their strengths and </w:t>
      </w:r>
      <w:r w:rsidR="00B81AFB">
        <w:rPr>
          <w:rFonts w:ascii="Cambria" w:hAnsi="Cambria"/>
          <w:sz w:val="24"/>
          <w:szCs w:val="24"/>
        </w:rPr>
        <w:t>identify the skills which they could stand to improve.</w:t>
      </w:r>
      <w:r w:rsidR="00F9726B">
        <w:rPr>
          <w:rFonts w:ascii="Cambria" w:hAnsi="Cambria"/>
          <w:sz w:val="24"/>
          <w:szCs w:val="24"/>
        </w:rPr>
        <w:t xml:space="preserve"> </w:t>
      </w:r>
      <w:r w:rsidR="00B81AFB">
        <w:rPr>
          <w:rFonts w:ascii="Cambria" w:hAnsi="Cambria"/>
          <w:sz w:val="24"/>
          <w:szCs w:val="24"/>
        </w:rPr>
        <w:t>(Durrant, 2018).</w:t>
      </w:r>
    </w:p>
    <w:p w14:paraId="7D5A66A6" w14:textId="77777777" w:rsidR="0042397B" w:rsidRDefault="0042397B" w:rsidP="00CB3FA7">
      <w:pPr>
        <w:rPr>
          <w:rFonts w:ascii="Cambria" w:hAnsi="Cambria"/>
          <w:sz w:val="24"/>
          <w:szCs w:val="24"/>
        </w:rPr>
      </w:pPr>
    </w:p>
    <w:p w14:paraId="5D487917" w14:textId="21C3550D" w:rsidR="00CB3FA7" w:rsidRDefault="00CB3FA7" w:rsidP="00CB3FA7">
      <w:pPr>
        <w:rPr>
          <w:rFonts w:ascii="Cambria" w:hAnsi="Cambria"/>
          <w:sz w:val="24"/>
          <w:szCs w:val="24"/>
        </w:rPr>
      </w:pPr>
      <w:r>
        <w:rPr>
          <w:rFonts w:ascii="Cambria" w:hAnsi="Cambria"/>
          <w:sz w:val="24"/>
          <w:szCs w:val="24"/>
        </w:rPr>
        <w:t xml:space="preserve">Self-evaluation involves reflection, plans, evaluation and records. It could be completed using newspaper or electronic methods. Other self-evaluation activities might keep a record of daybook or diary of activities, proofread and revise one’s work. (Nonyel, 2015). This is another Academic and Employability module which Self-evaluation is, a topic that </w:t>
      </w:r>
      <w:r>
        <w:rPr>
          <w:rFonts w:ascii="Cambria" w:hAnsi="Cambria"/>
          <w:noProof/>
          <w:sz w:val="24"/>
          <w:szCs w:val="24"/>
        </w:rPr>
        <w:t>is</w:t>
      </w:r>
      <w:r>
        <w:rPr>
          <w:rFonts w:ascii="Cambria" w:hAnsi="Cambria"/>
          <w:sz w:val="24"/>
          <w:szCs w:val="24"/>
        </w:rPr>
        <w:t xml:space="preserve"> very interesting, on how to becom</w:t>
      </w:r>
      <w:r w:rsidR="00683CBD">
        <w:rPr>
          <w:rFonts w:ascii="Cambria" w:hAnsi="Cambria"/>
          <w:sz w:val="24"/>
          <w:szCs w:val="24"/>
        </w:rPr>
        <w:t>e a long-life learner. Where the</w:t>
      </w:r>
      <w:r>
        <w:rPr>
          <w:rFonts w:ascii="Cambria" w:hAnsi="Cambria"/>
          <w:sz w:val="24"/>
          <w:szCs w:val="24"/>
        </w:rPr>
        <w:t xml:space="preserve"> students need to know their importance of self-evaluation, when one evaluates themselves, the way a learner is assessed of what they know, don’t know and what one would like to</w:t>
      </w:r>
      <w:r w:rsidR="00683CBD">
        <w:rPr>
          <w:rFonts w:ascii="Cambria" w:hAnsi="Cambria"/>
          <w:sz w:val="24"/>
          <w:szCs w:val="24"/>
        </w:rPr>
        <w:t xml:space="preserve"> know.</w:t>
      </w:r>
      <w:r w:rsidR="007A7C47">
        <w:rPr>
          <w:rFonts w:ascii="Cambria" w:hAnsi="Cambria"/>
          <w:sz w:val="24"/>
          <w:szCs w:val="24"/>
        </w:rPr>
        <w:t xml:space="preserve"> (Ballard, 2017</w:t>
      </w:r>
      <w:r w:rsidR="007406CC">
        <w:rPr>
          <w:rFonts w:ascii="Cambria" w:hAnsi="Cambria"/>
          <w:sz w:val="24"/>
          <w:szCs w:val="24"/>
        </w:rPr>
        <w:t>)</w:t>
      </w:r>
      <w:r>
        <w:rPr>
          <w:rFonts w:ascii="Cambria" w:hAnsi="Cambria"/>
          <w:sz w:val="24"/>
          <w:szCs w:val="24"/>
        </w:rPr>
        <w:t xml:space="preserve">. Some of the questionnaires were given in class to be completed by a student who had also </w:t>
      </w:r>
      <w:r w:rsidRPr="008865E5">
        <w:rPr>
          <w:rFonts w:ascii="Cambria" w:hAnsi="Cambria"/>
          <w:noProof/>
          <w:sz w:val="24"/>
          <w:szCs w:val="24"/>
        </w:rPr>
        <w:t>t</w:t>
      </w:r>
      <w:r>
        <w:rPr>
          <w:rFonts w:ascii="Cambria" w:hAnsi="Cambria"/>
          <w:noProof/>
          <w:sz w:val="24"/>
          <w:szCs w:val="24"/>
        </w:rPr>
        <w:t>aken</w:t>
      </w:r>
      <w:r>
        <w:rPr>
          <w:rFonts w:ascii="Cambria" w:hAnsi="Cambria"/>
          <w:sz w:val="24"/>
          <w:szCs w:val="24"/>
        </w:rPr>
        <w:t xml:space="preserve"> part in activities as a group whic</w:t>
      </w:r>
      <w:r w:rsidR="00865574">
        <w:rPr>
          <w:rFonts w:ascii="Cambria" w:hAnsi="Cambria"/>
          <w:sz w:val="24"/>
          <w:szCs w:val="24"/>
        </w:rPr>
        <w:t xml:space="preserve">h was enjoyable. Instructions </w:t>
      </w:r>
      <w:r w:rsidR="00F72D83">
        <w:rPr>
          <w:rFonts w:ascii="Cambria" w:hAnsi="Cambria"/>
          <w:sz w:val="24"/>
          <w:szCs w:val="24"/>
        </w:rPr>
        <w:t xml:space="preserve">have been </w:t>
      </w:r>
      <w:r w:rsidR="006C080B" w:rsidRPr="00F72D83">
        <w:rPr>
          <w:rFonts w:ascii="Cambria" w:hAnsi="Cambria"/>
          <w:noProof/>
          <w:sz w:val="24"/>
          <w:szCs w:val="24"/>
        </w:rPr>
        <w:t>given</w:t>
      </w:r>
      <w:r w:rsidR="006C080B">
        <w:rPr>
          <w:rFonts w:ascii="Cambria" w:hAnsi="Cambria"/>
          <w:sz w:val="24"/>
          <w:szCs w:val="24"/>
        </w:rPr>
        <w:t xml:space="preserve"> in class for a student to assist and reflect on,</w:t>
      </w:r>
      <w:r>
        <w:rPr>
          <w:rFonts w:ascii="Cambria" w:hAnsi="Cambria"/>
          <w:sz w:val="24"/>
          <w:szCs w:val="24"/>
        </w:rPr>
        <w:t xml:space="preserve"> </w:t>
      </w:r>
      <w:r w:rsidR="006C080B">
        <w:rPr>
          <w:rFonts w:ascii="Cambria" w:hAnsi="Cambria"/>
          <w:sz w:val="24"/>
          <w:szCs w:val="24"/>
        </w:rPr>
        <w:t>what they have learned and how they intend to build on that learning. This circular format is based on the work of Kolb (1984). (</w:t>
      </w:r>
      <w:r w:rsidR="004935E6">
        <w:rPr>
          <w:rFonts w:ascii="Cambria" w:hAnsi="Cambria"/>
          <w:sz w:val="24"/>
          <w:szCs w:val="24"/>
        </w:rPr>
        <w:t xml:space="preserve">Helyer, 2015). </w:t>
      </w:r>
      <w:r>
        <w:rPr>
          <w:rFonts w:ascii="Cambria" w:hAnsi="Cambria"/>
          <w:sz w:val="24"/>
          <w:szCs w:val="24"/>
        </w:rPr>
        <w:t xml:space="preserve"> </w:t>
      </w:r>
    </w:p>
    <w:p w14:paraId="1E25ACF2" w14:textId="77777777" w:rsidR="00483850" w:rsidRDefault="00483850" w:rsidP="00447F8B">
      <w:pPr>
        <w:rPr>
          <w:rFonts w:ascii="Cambria" w:hAnsi="Cambria"/>
          <w:sz w:val="24"/>
          <w:szCs w:val="24"/>
        </w:rPr>
      </w:pPr>
    </w:p>
    <w:p w14:paraId="69128994" w14:textId="65D7C1B0" w:rsidR="00447F8B" w:rsidRDefault="00483850" w:rsidP="00447F8B">
      <w:pPr>
        <w:rPr>
          <w:rFonts w:ascii="Cambria" w:hAnsi="Cambria"/>
          <w:noProof/>
          <w:sz w:val="24"/>
          <w:szCs w:val="24"/>
        </w:rPr>
      </w:pPr>
      <w:r>
        <w:rPr>
          <w:rFonts w:ascii="Cambria" w:hAnsi="Cambria"/>
          <w:sz w:val="24"/>
          <w:szCs w:val="24"/>
        </w:rPr>
        <w:t xml:space="preserve">The Kolb (1984) cycle has many benefits, </w:t>
      </w:r>
      <w:r>
        <w:rPr>
          <w:rFonts w:ascii="Cambria" w:hAnsi="Cambria"/>
          <w:noProof/>
          <w:sz w:val="24"/>
          <w:szCs w:val="24"/>
        </w:rPr>
        <w:t>using</w:t>
      </w:r>
      <w:r>
        <w:rPr>
          <w:rFonts w:ascii="Cambria" w:hAnsi="Cambria"/>
          <w:sz w:val="24"/>
          <w:szCs w:val="24"/>
        </w:rPr>
        <w:t xml:space="preserve"> experiential knowledge as well as accelerated experience. It </w:t>
      </w:r>
      <w:r w:rsidRPr="005C28F5">
        <w:rPr>
          <w:rFonts w:ascii="Cambria" w:hAnsi="Cambria"/>
          <w:sz w:val="24"/>
          <w:szCs w:val="24"/>
        </w:rPr>
        <w:t xml:space="preserve">also involves critical </w:t>
      </w:r>
      <w:r>
        <w:rPr>
          <w:rFonts w:ascii="Cambria" w:hAnsi="Cambria"/>
          <w:sz w:val="24"/>
          <w:szCs w:val="24"/>
        </w:rPr>
        <w:t>thinking</w:t>
      </w:r>
      <w:r w:rsidRPr="005C28F5">
        <w:rPr>
          <w:rFonts w:ascii="Cambria" w:hAnsi="Cambria"/>
          <w:sz w:val="24"/>
          <w:szCs w:val="24"/>
        </w:rPr>
        <w:t xml:space="preserve">, </w:t>
      </w:r>
      <w:r w:rsidRPr="00A34968">
        <w:rPr>
          <w:rFonts w:ascii="Cambria" w:hAnsi="Cambria"/>
          <w:noProof/>
          <w:sz w:val="24"/>
          <w:szCs w:val="24"/>
        </w:rPr>
        <w:t>problem</w:t>
      </w:r>
      <w:r>
        <w:rPr>
          <w:rFonts w:ascii="Cambria" w:hAnsi="Cambria"/>
          <w:noProof/>
          <w:sz w:val="24"/>
          <w:szCs w:val="24"/>
        </w:rPr>
        <w:t>-</w:t>
      </w:r>
      <w:r w:rsidRPr="00A34968">
        <w:rPr>
          <w:rFonts w:ascii="Cambria" w:hAnsi="Cambria"/>
          <w:noProof/>
          <w:sz w:val="24"/>
          <w:szCs w:val="24"/>
        </w:rPr>
        <w:t>solving</w:t>
      </w:r>
      <w:r w:rsidRPr="005C28F5">
        <w:rPr>
          <w:rFonts w:ascii="Cambria" w:hAnsi="Cambria"/>
          <w:sz w:val="24"/>
          <w:szCs w:val="24"/>
        </w:rPr>
        <w:t xml:space="preserve"> and decision-making skill</w:t>
      </w:r>
      <w:r>
        <w:rPr>
          <w:rFonts w:ascii="Cambria" w:hAnsi="Cambria"/>
          <w:sz w:val="24"/>
          <w:szCs w:val="24"/>
        </w:rPr>
        <w:t>s</w:t>
      </w:r>
      <w:r w:rsidRPr="005C28F5">
        <w:rPr>
          <w:rFonts w:ascii="Cambria" w:hAnsi="Cambria"/>
          <w:sz w:val="24"/>
          <w:szCs w:val="24"/>
        </w:rPr>
        <w:t>.</w:t>
      </w:r>
      <w:r>
        <w:rPr>
          <w:rFonts w:ascii="Cambria" w:hAnsi="Cambria"/>
          <w:sz w:val="24"/>
          <w:szCs w:val="24"/>
        </w:rPr>
        <w:t xml:space="preserve"> The Kolb (1984) cycle helps one to understand the type of style they can adapt to learn best. I</w:t>
      </w:r>
      <w:r w:rsidR="00D97DD4">
        <w:rPr>
          <w:rFonts w:ascii="Cambria" w:hAnsi="Cambria"/>
          <w:sz w:val="24"/>
          <w:szCs w:val="24"/>
        </w:rPr>
        <w:t xml:space="preserve">t is also beneficial because it reflects </w:t>
      </w:r>
      <w:r w:rsidR="00660378">
        <w:rPr>
          <w:rFonts w:ascii="Cambria" w:hAnsi="Cambria"/>
          <w:sz w:val="24"/>
          <w:szCs w:val="24"/>
        </w:rPr>
        <w:t>on what</w:t>
      </w:r>
      <w:r w:rsidR="00E2642A">
        <w:rPr>
          <w:rFonts w:ascii="Cambria" w:hAnsi="Cambria"/>
          <w:sz w:val="24"/>
          <w:szCs w:val="24"/>
        </w:rPr>
        <w:t xml:space="preserve"> </w:t>
      </w:r>
      <w:r w:rsidR="00D97DD4">
        <w:rPr>
          <w:rFonts w:ascii="Cambria" w:hAnsi="Cambria"/>
          <w:sz w:val="24"/>
          <w:szCs w:val="24"/>
        </w:rPr>
        <w:t>one see</w:t>
      </w:r>
      <w:r w:rsidR="00E2642A">
        <w:rPr>
          <w:rFonts w:ascii="Cambria" w:hAnsi="Cambria"/>
          <w:sz w:val="24"/>
          <w:szCs w:val="24"/>
        </w:rPr>
        <w:t>s</w:t>
      </w:r>
      <w:r w:rsidR="00D97DD4">
        <w:rPr>
          <w:rFonts w:ascii="Cambria" w:hAnsi="Cambria"/>
          <w:sz w:val="24"/>
          <w:szCs w:val="24"/>
        </w:rPr>
        <w:t xml:space="preserve"> clearly, where they need to improve </w:t>
      </w:r>
      <w:r w:rsidR="00E2642A">
        <w:rPr>
          <w:rFonts w:ascii="Cambria" w:hAnsi="Cambria"/>
          <w:sz w:val="24"/>
          <w:szCs w:val="24"/>
        </w:rPr>
        <w:t>to</w:t>
      </w:r>
      <w:r w:rsidR="00D97DD4">
        <w:rPr>
          <w:rFonts w:ascii="Cambria" w:hAnsi="Cambria"/>
          <w:sz w:val="24"/>
          <w:szCs w:val="24"/>
        </w:rPr>
        <w:t xml:space="preserve"> do well in their work. One can also find out about their strengths and weaknesses</w:t>
      </w:r>
      <w:r w:rsidR="004E5888">
        <w:rPr>
          <w:rFonts w:ascii="Cambria" w:hAnsi="Cambria"/>
          <w:sz w:val="24"/>
          <w:szCs w:val="24"/>
        </w:rPr>
        <w:t xml:space="preserve">, which will help them </w:t>
      </w:r>
      <w:r w:rsidR="00E2642A">
        <w:rPr>
          <w:rFonts w:ascii="Cambria" w:hAnsi="Cambria"/>
          <w:sz w:val="24"/>
          <w:szCs w:val="24"/>
        </w:rPr>
        <w:t>focus</w:t>
      </w:r>
      <w:r w:rsidR="004E5888">
        <w:rPr>
          <w:rFonts w:ascii="Cambria" w:hAnsi="Cambria"/>
          <w:sz w:val="24"/>
          <w:szCs w:val="24"/>
        </w:rPr>
        <w:t xml:space="preserve"> on those skills which </w:t>
      </w:r>
      <w:r w:rsidR="004E5888" w:rsidRPr="004E5888">
        <w:rPr>
          <w:rFonts w:ascii="Cambria" w:hAnsi="Cambria"/>
          <w:noProof/>
          <w:sz w:val="24"/>
          <w:szCs w:val="24"/>
        </w:rPr>
        <w:t>need</w:t>
      </w:r>
      <w:r w:rsidR="004E5888">
        <w:rPr>
          <w:rFonts w:ascii="Cambria" w:hAnsi="Cambria"/>
          <w:sz w:val="24"/>
          <w:szCs w:val="24"/>
        </w:rPr>
        <w:t xml:space="preserve"> to be improved. Therefore, the use of Kolb</w:t>
      </w:r>
      <w:r w:rsidR="002F2A85">
        <w:rPr>
          <w:rFonts w:ascii="Cambria" w:hAnsi="Cambria"/>
          <w:sz w:val="24"/>
          <w:szCs w:val="24"/>
        </w:rPr>
        <w:t xml:space="preserve"> (1984)</w:t>
      </w:r>
      <w:r>
        <w:rPr>
          <w:rFonts w:ascii="Cambria" w:hAnsi="Cambria"/>
          <w:sz w:val="24"/>
          <w:szCs w:val="24"/>
        </w:rPr>
        <w:t xml:space="preserve"> cycle is</w:t>
      </w:r>
      <w:r w:rsidR="004E5888">
        <w:rPr>
          <w:rFonts w:ascii="Cambria" w:hAnsi="Cambria"/>
          <w:sz w:val="24"/>
          <w:szCs w:val="24"/>
        </w:rPr>
        <w:t xml:space="preserve"> important if one </w:t>
      </w:r>
      <w:r w:rsidR="004E5888" w:rsidRPr="004E5888">
        <w:rPr>
          <w:rFonts w:ascii="Cambria" w:hAnsi="Cambria"/>
          <w:noProof/>
          <w:sz w:val="24"/>
          <w:szCs w:val="24"/>
        </w:rPr>
        <w:t>want</w:t>
      </w:r>
      <w:r w:rsidR="004E5888">
        <w:rPr>
          <w:rFonts w:ascii="Cambria" w:hAnsi="Cambria"/>
          <w:noProof/>
          <w:sz w:val="24"/>
          <w:szCs w:val="24"/>
        </w:rPr>
        <w:t>s</w:t>
      </w:r>
      <w:r w:rsidR="004E5888">
        <w:rPr>
          <w:rFonts w:ascii="Cambria" w:hAnsi="Cambria"/>
          <w:sz w:val="24"/>
          <w:szCs w:val="24"/>
        </w:rPr>
        <w:t xml:space="preserve"> to progress and do well in the future.</w:t>
      </w:r>
      <w:r w:rsidR="00447F8B" w:rsidRPr="00447F8B">
        <w:rPr>
          <w:rFonts w:ascii="Cambria" w:hAnsi="Cambria"/>
          <w:noProof/>
          <w:sz w:val="24"/>
          <w:szCs w:val="24"/>
        </w:rPr>
        <w:t xml:space="preserve"> </w:t>
      </w:r>
      <w:r w:rsidR="009E00F3">
        <w:rPr>
          <w:rFonts w:ascii="Cambria" w:hAnsi="Cambria"/>
          <w:noProof/>
          <w:sz w:val="24"/>
          <w:szCs w:val="24"/>
        </w:rPr>
        <w:t>(Kolb, 2014).</w:t>
      </w:r>
    </w:p>
    <w:p w14:paraId="13B078E9" w14:textId="77777777" w:rsidR="00447F8B" w:rsidRDefault="00447F8B" w:rsidP="00447F8B">
      <w:pPr>
        <w:rPr>
          <w:rFonts w:ascii="Cambria" w:hAnsi="Cambria"/>
          <w:noProof/>
          <w:sz w:val="24"/>
          <w:szCs w:val="24"/>
        </w:rPr>
      </w:pPr>
    </w:p>
    <w:p w14:paraId="4EF6B92A" w14:textId="657FFC93" w:rsidR="0042397B" w:rsidRDefault="00447F8B" w:rsidP="0042397B">
      <w:pPr>
        <w:rPr>
          <w:rFonts w:ascii="Cambria" w:hAnsi="Cambria"/>
          <w:sz w:val="24"/>
          <w:szCs w:val="24"/>
        </w:rPr>
      </w:pPr>
      <w:r>
        <w:rPr>
          <w:rFonts w:ascii="Cambria" w:hAnsi="Cambria"/>
          <w:noProof/>
          <w:sz w:val="24"/>
          <w:szCs w:val="24"/>
        </w:rPr>
        <w:lastRenderedPageBreak/>
        <w:t>The s</w:t>
      </w:r>
      <w:r w:rsidRPr="009B703E">
        <w:rPr>
          <w:rFonts w:ascii="Cambria" w:hAnsi="Cambria"/>
          <w:noProof/>
          <w:sz w:val="24"/>
          <w:szCs w:val="24"/>
        </w:rPr>
        <w:t>econdary</w:t>
      </w:r>
      <w:r w:rsidR="004625D3">
        <w:rPr>
          <w:rFonts w:ascii="Cambria" w:hAnsi="Cambria"/>
          <w:sz w:val="24"/>
          <w:szCs w:val="24"/>
        </w:rPr>
        <w:t xml:space="preserve"> research</w:t>
      </w:r>
      <w:r>
        <w:rPr>
          <w:rFonts w:ascii="Cambria" w:hAnsi="Cambria"/>
          <w:sz w:val="24"/>
          <w:szCs w:val="24"/>
        </w:rPr>
        <w:t xml:space="preserve"> is a document or recording that relates or discusses </w:t>
      </w:r>
      <w:r w:rsidR="00F72D83">
        <w:rPr>
          <w:rFonts w:ascii="Cambria" w:hAnsi="Cambria"/>
          <w:sz w:val="24"/>
          <w:szCs w:val="24"/>
        </w:rPr>
        <w:t xml:space="preserve">the </w:t>
      </w:r>
      <w:r w:rsidRPr="00F72D83">
        <w:rPr>
          <w:rFonts w:ascii="Cambria" w:hAnsi="Cambria"/>
          <w:noProof/>
          <w:sz w:val="24"/>
          <w:szCs w:val="24"/>
        </w:rPr>
        <w:t>information</w:t>
      </w:r>
      <w:r>
        <w:rPr>
          <w:rFonts w:ascii="Cambria" w:hAnsi="Cambria"/>
          <w:sz w:val="24"/>
          <w:szCs w:val="24"/>
        </w:rPr>
        <w:t xml:space="preserve"> presented elsewhere in the first instance. The reason why one uses and likes secondary research methods </w:t>
      </w:r>
      <w:r>
        <w:rPr>
          <w:rFonts w:ascii="Cambria" w:hAnsi="Cambria"/>
          <w:noProof/>
          <w:sz w:val="24"/>
          <w:szCs w:val="24"/>
        </w:rPr>
        <w:t>is</w:t>
      </w:r>
      <w:r>
        <w:rPr>
          <w:rFonts w:ascii="Cambria" w:hAnsi="Cambria"/>
          <w:sz w:val="24"/>
          <w:szCs w:val="24"/>
        </w:rPr>
        <w:t xml:space="preserve"> </w:t>
      </w:r>
      <w:r w:rsidR="00F72D83">
        <w:rPr>
          <w:rFonts w:ascii="Cambria" w:hAnsi="Cambria"/>
          <w:noProof/>
          <w:sz w:val="24"/>
          <w:szCs w:val="24"/>
        </w:rPr>
        <w:t>that</w:t>
      </w:r>
      <w:r w:rsidRPr="00F72D83">
        <w:rPr>
          <w:rFonts w:ascii="Cambria" w:hAnsi="Cambria"/>
          <w:noProof/>
          <w:sz w:val="24"/>
          <w:szCs w:val="24"/>
        </w:rPr>
        <w:t xml:space="preserve"> it</w:t>
      </w:r>
      <w:r>
        <w:rPr>
          <w:rFonts w:ascii="Cambria" w:hAnsi="Cambria"/>
          <w:sz w:val="24"/>
          <w:szCs w:val="24"/>
        </w:rPr>
        <w:t xml:space="preserve"> analyses what someone else found</w:t>
      </w:r>
      <w:r>
        <w:rPr>
          <w:rFonts w:ascii="Cambria" w:hAnsi="Cambria"/>
          <w:noProof/>
          <w:sz w:val="24"/>
          <w:szCs w:val="24"/>
        </w:rPr>
        <w:t xml:space="preserve"> and one can use this to</w:t>
      </w:r>
      <w:r>
        <w:rPr>
          <w:rFonts w:ascii="Cambria" w:hAnsi="Cambria"/>
          <w:sz w:val="24"/>
          <w:szCs w:val="24"/>
        </w:rPr>
        <w:t xml:space="preserve"> evidence and back up the work. It can also be used to help answer questions in the assignments and analyse their own research with the support of sec</w:t>
      </w:r>
      <w:r w:rsidR="00CB2192">
        <w:rPr>
          <w:rFonts w:ascii="Cambria" w:hAnsi="Cambria"/>
          <w:sz w:val="24"/>
          <w:szCs w:val="24"/>
        </w:rPr>
        <w:t>ondary research (Philemon, 2016).</w:t>
      </w:r>
    </w:p>
    <w:p w14:paraId="77397275" w14:textId="77777777" w:rsidR="0042397B" w:rsidRDefault="0042397B" w:rsidP="0042397B">
      <w:pPr>
        <w:rPr>
          <w:rFonts w:ascii="Cambria" w:hAnsi="Cambria"/>
          <w:sz w:val="24"/>
          <w:szCs w:val="24"/>
        </w:rPr>
      </w:pPr>
    </w:p>
    <w:p w14:paraId="71F63112" w14:textId="2061C5F0" w:rsidR="0042397B" w:rsidRDefault="0042397B" w:rsidP="0042397B">
      <w:pPr>
        <w:rPr>
          <w:rFonts w:ascii="Cambria" w:hAnsi="Cambria"/>
          <w:sz w:val="24"/>
          <w:szCs w:val="24"/>
        </w:rPr>
      </w:pPr>
      <w:r>
        <w:rPr>
          <w:rFonts w:ascii="Cambria" w:hAnsi="Cambria"/>
          <w:sz w:val="24"/>
          <w:szCs w:val="24"/>
        </w:rPr>
        <w:t>In the</w:t>
      </w:r>
      <w:r w:rsidR="009318AD">
        <w:rPr>
          <w:rFonts w:ascii="Cambria" w:hAnsi="Cambria"/>
          <w:sz w:val="24"/>
          <w:szCs w:val="24"/>
        </w:rPr>
        <w:t xml:space="preserve"> sessions the lecturer taught one</w:t>
      </w:r>
      <w:r>
        <w:rPr>
          <w:rFonts w:ascii="Cambria" w:hAnsi="Cambria"/>
          <w:sz w:val="24"/>
          <w:szCs w:val="24"/>
        </w:rPr>
        <w:t xml:space="preserve"> about Harvard referencing, why and what </w:t>
      </w:r>
      <w:r w:rsidR="009318AD">
        <w:rPr>
          <w:rFonts w:ascii="Cambria" w:hAnsi="Cambria"/>
          <w:sz w:val="24"/>
          <w:szCs w:val="24"/>
        </w:rPr>
        <w:t>it was needed for, to use in the</w:t>
      </w:r>
      <w:r>
        <w:rPr>
          <w:rFonts w:ascii="Cambria" w:hAnsi="Cambria"/>
          <w:sz w:val="24"/>
          <w:szCs w:val="24"/>
        </w:rPr>
        <w:t xml:space="preserve"> assignment. It is for every student to reference and do a </w:t>
      </w:r>
      <w:r w:rsidRPr="000A7064">
        <w:rPr>
          <w:rFonts w:ascii="Cambria" w:hAnsi="Cambria"/>
          <w:noProof/>
          <w:sz w:val="24"/>
          <w:szCs w:val="24"/>
        </w:rPr>
        <w:t>bibliography</w:t>
      </w:r>
      <w:r>
        <w:rPr>
          <w:rFonts w:ascii="Cambria" w:hAnsi="Cambria"/>
          <w:sz w:val="24"/>
          <w:szCs w:val="24"/>
        </w:rPr>
        <w:t xml:space="preserve"> of all the sources which have been used to complete an assignment. Every work needs citations and </w:t>
      </w:r>
      <w:r w:rsidRPr="000A7064">
        <w:rPr>
          <w:rFonts w:ascii="Cambria" w:hAnsi="Cambria"/>
          <w:noProof/>
          <w:sz w:val="24"/>
          <w:szCs w:val="24"/>
        </w:rPr>
        <w:t>reference</w:t>
      </w:r>
      <w:r>
        <w:rPr>
          <w:rFonts w:ascii="Cambria" w:hAnsi="Cambria"/>
          <w:sz w:val="24"/>
          <w:szCs w:val="24"/>
        </w:rPr>
        <w:t xml:space="preserve"> for the use of resources from different research such as websites, articles, journals and books</w:t>
      </w:r>
      <w:r w:rsidR="009733E7">
        <w:rPr>
          <w:rFonts w:ascii="Cambria" w:hAnsi="Cambria"/>
          <w:sz w:val="24"/>
          <w:szCs w:val="24"/>
        </w:rPr>
        <w:t xml:space="preserve"> (Pears, 2012).</w:t>
      </w:r>
      <w:r>
        <w:rPr>
          <w:rFonts w:ascii="Cambria" w:hAnsi="Cambria"/>
          <w:sz w:val="24"/>
          <w:szCs w:val="24"/>
        </w:rPr>
        <w:t xml:space="preserve"> One was also t</w:t>
      </w:r>
      <w:r w:rsidR="009318AD">
        <w:rPr>
          <w:rFonts w:ascii="Cambria" w:hAnsi="Cambria"/>
          <w:sz w:val="24"/>
          <w:szCs w:val="24"/>
        </w:rPr>
        <w:t>aught about plagiarism where one is</w:t>
      </w:r>
      <w:r>
        <w:rPr>
          <w:rFonts w:ascii="Cambria" w:hAnsi="Cambria"/>
          <w:sz w:val="24"/>
          <w:szCs w:val="24"/>
        </w:rPr>
        <w:t xml:space="preserve"> not allowed to copy and paste someone else’s work, it is always good to either use quote or paraphrase which is why i</w:t>
      </w:r>
      <w:r w:rsidR="009318AD">
        <w:rPr>
          <w:rFonts w:ascii="Cambria" w:hAnsi="Cambria"/>
          <w:sz w:val="24"/>
          <w:szCs w:val="24"/>
        </w:rPr>
        <w:t>t is important to reference their</w:t>
      </w:r>
      <w:r>
        <w:rPr>
          <w:rFonts w:ascii="Cambria" w:hAnsi="Cambria"/>
          <w:sz w:val="24"/>
          <w:szCs w:val="24"/>
        </w:rPr>
        <w:t xml:space="preserve"> work</w:t>
      </w:r>
      <w:r w:rsidR="00DB09B5">
        <w:rPr>
          <w:rFonts w:ascii="Cambria" w:hAnsi="Cambria"/>
          <w:sz w:val="24"/>
          <w:szCs w:val="24"/>
        </w:rPr>
        <w:t xml:space="preserve"> (McMillan and Weyer’s, 2012)</w:t>
      </w:r>
      <w:r>
        <w:rPr>
          <w:rFonts w:ascii="Cambria" w:hAnsi="Cambria"/>
          <w:sz w:val="24"/>
          <w:szCs w:val="24"/>
        </w:rPr>
        <w:t>. This is another task which was no</w:t>
      </w:r>
      <w:r w:rsidR="00187899">
        <w:rPr>
          <w:rFonts w:ascii="Cambria" w:hAnsi="Cambria"/>
          <w:sz w:val="24"/>
          <w:szCs w:val="24"/>
        </w:rPr>
        <w:t>t very enjoyable, the reason being that Harvard referencing is</w:t>
      </w:r>
      <w:r>
        <w:rPr>
          <w:rFonts w:ascii="Cambria" w:hAnsi="Cambria"/>
          <w:sz w:val="24"/>
          <w:szCs w:val="24"/>
        </w:rPr>
        <w:t xml:space="preserve"> difficult</w:t>
      </w:r>
      <w:r w:rsidR="00187899">
        <w:rPr>
          <w:rFonts w:ascii="Cambria" w:hAnsi="Cambria"/>
          <w:sz w:val="24"/>
          <w:szCs w:val="24"/>
        </w:rPr>
        <w:t xml:space="preserve"> and </w:t>
      </w:r>
      <w:r w:rsidR="00187899" w:rsidRPr="00F72D83">
        <w:rPr>
          <w:rFonts w:ascii="Cambria" w:hAnsi="Cambria"/>
          <w:noProof/>
          <w:sz w:val="24"/>
          <w:szCs w:val="24"/>
        </w:rPr>
        <w:t>time</w:t>
      </w:r>
      <w:r w:rsidR="00F72D83">
        <w:rPr>
          <w:rFonts w:ascii="Cambria" w:hAnsi="Cambria"/>
          <w:noProof/>
          <w:sz w:val="24"/>
          <w:szCs w:val="24"/>
        </w:rPr>
        <w:t>-</w:t>
      </w:r>
      <w:r w:rsidR="00187899" w:rsidRPr="00F72D83">
        <w:rPr>
          <w:rFonts w:ascii="Cambria" w:hAnsi="Cambria"/>
          <w:noProof/>
          <w:sz w:val="24"/>
          <w:szCs w:val="24"/>
        </w:rPr>
        <w:t>consuming</w:t>
      </w:r>
      <w:r w:rsidR="00187899">
        <w:rPr>
          <w:rFonts w:ascii="Cambria" w:hAnsi="Cambria"/>
          <w:sz w:val="24"/>
          <w:szCs w:val="24"/>
        </w:rPr>
        <w:t xml:space="preserve">. </w:t>
      </w:r>
      <w:r>
        <w:rPr>
          <w:rFonts w:ascii="Cambria" w:hAnsi="Cambria"/>
          <w:sz w:val="24"/>
          <w:szCs w:val="24"/>
        </w:rPr>
        <w:t>With many different sources, there were not a lot of authors or years that could be placed with the information a</w:t>
      </w:r>
      <w:r w:rsidR="00187899">
        <w:rPr>
          <w:rFonts w:ascii="Cambria" w:hAnsi="Cambria"/>
          <w:sz w:val="24"/>
          <w:szCs w:val="24"/>
        </w:rPr>
        <w:t>nd therefore needed to extend by</w:t>
      </w:r>
      <w:r>
        <w:rPr>
          <w:rFonts w:ascii="Cambria" w:hAnsi="Cambria"/>
          <w:sz w:val="24"/>
          <w:szCs w:val="24"/>
        </w:rPr>
        <w:t xml:space="preserve"> research</w:t>
      </w:r>
      <w:r w:rsidR="009318AD">
        <w:rPr>
          <w:rFonts w:ascii="Cambria" w:hAnsi="Cambria"/>
          <w:sz w:val="24"/>
          <w:szCs w:val="24"/>
        </w:rPr>
        <w:t>ing</w:t>
      </w:r>
      <w:r>
        <w:rPr>
          <w:rFonts w:ascii="Cambria" w:hAnsi="Cambria"/>
          <w:sz w:val="24"/>
          <w:szCs w:val="24"/>
        </w:rPr>
        <w:t xml:space="preserve"> further to identify the person behind the sources. It became very stressful to ensure that the reference was formatted and cited correctly.</w:t>
      </w:r>
      <w:r w:rsidR="009318AD">
        <w:rPr>
          <w:rFonts w:ascii="Cambria" w:hAnsi="Cambria"/>
          <w:sz w:val="24"/>
          <w:szCs w:val="24"/>
        </w:rPr>
        <w:t xml:space="preserve"> </w:t>
      </w:r>
      <w:r w:rsidR="00D14AAF">
        <w:rPr>
          <w:rFonts w:ascii="Cambria" w:hAnsi="Cambria"/>
          <w:sz w:val="24"/>
          <w:szCs w:val="24"/>
        </w:rPr>
        <w:t>(Neville, 2018).</w:t>
      </w:r>
    </w:p>
    <w:p w14:paraId="2015D84B" w14:textId="0950954F" w:rsidR="00447F8B" w:rsidRDefault="00447F8B" w:rsidP="00447F8B">
      <w:pPr>
        <w:rPr>
          <w:rFonts w:ascii="Cambria" w:hAnsi="Cambria"/>
          <w:sz w:val="24"/>
          <w:szCs w:val="24"/>
        </w:rPr>
      </w:pPr>
    </w:p>
    <w:p w14:paraId="193B478C" w14:textId="2848C517" w:rsidR="00D40E55" w:rsidRDefault="0011133B" w:rsidP="0003017C">
      <w:pPr>
        <w:rPr>
          <w:rFonts w:ascii="Cambria" w:hAnsi="Cambria"/>
          <w:sz w:val="24"/>
          <w:szCs w:val="24"/>
        </w:rPr>
      </w:pPr>
      <w:r>
        <w:rPr>
          <w:rFonts w:ascii="Cambria" w:hAnsi="Cambria"/>
          <w:noProof/>
          <w:sz w:val="24"/>
          <w:szCs w:val="24"/>
        </w:rPr>
        <w:t>The e</w:t>
      </w:r>
      <w:r w:rsidR="008666E8" w:rsidRPr="0011133B">
        <w:rPr>
          <w:rFonts w:ascii="Cambria" w:hAnsi="Cambria"/>
          <w:noProof/>
          <w:sz w:val="24"/>
          <w:szCs w:val="24"/>
        </w:rPr>
        <w:t>ssay</w:t>
      </w:r>
      <w:r w:rsidR="008666E8">
        <w:rPr>
          <w:rFonts w:ascii="Cambria" w:hAnsi="Cambria"/>
          <w:sz w:val="24"/>
          <w:szCs w:val="24"/>
        </w:rPr>
        <w:t xml:space="preserve"> </w:t>
      </w:r>
      <w:r>
        <w:rPr>
          <w:rFonts w:ascii="Cambria" w:hAnsi="Cambria"/>
          <w:noProof/>
          <w:sz w:val="24"/>
          <w:szCs w:val="24"/>
        </w:rPr>
        <w:t>is</w:t>
      </w:r>
      <w:r w:rsidR="008666E8">
        <w:rPr>
          <w:rFonts w:ascii="Cambria" w:hAnsi="Cambria"/>
          <w:sz w:val="24"/>
          <w:szCs w:val="24"/>
        </w:rPr>
        <w:t xml:space="preserve"> brief non-fiction compositions that describe, clarify, argue or analyse a field of study. Students might encounter essays in any subject and level of school</w:t>
      </w:r>
      <w:r w:rsidR="00E40869">
        <w:rPr>
          <w:rFonts w:ascii="Cambria" w:hAnsi="Cambria"/>
          <w:sz w:val="24"/>
          <w:szCs w:val="24"/>
        </w:rPr>
        <w:t>ing</w:t>
      </w:r>
      <w:r w:rsidR="008666E8">
        <w:rPr>
          <w:rFonts w:ascii="Cambria" w:hAnsi="Cambria"/>
          <w:sz w:val="24"/>
          <w:szCs w:val="24"/>
        </w:rPr>
        <w:t>. Components of an essay include an introduction, thesis statement, main bod</w:t>
      </w:r>
      <w:r w:rsidR="00187899">
        <w:rPr>
          <w:rFonts w:ascii="Cambria" w:hAnsi="Cambria"/>
          <w:sz w:val="24"/>
          <w:szCs w:val="24"/>
        </w:rPr>
        <w:t>y and conclusion. (</w:t>
      </w:r>
      <w:r w:rsidR="00F509AA">
        <w:rPr>
          <w:rFonts w:ascii="Cambria" w:hAnsi="Cambria"/>
          <w:sz w:val="24"/>
          <w:szCs w:val="24"/>
        </w:rPr>
        <w:t>Smalzer, 2013</w:t>
      </w:r>
      <w:r w:rsidR="008666E8">
        <w:rPr>
          <w:rFonts w:ascii="Cambria" w:hAnsi="Cambria"/>
          <w:sz w:val="24"/>
          <w:szCs w:val="24"/>
        </w:rPr>
        <w:t xml:space="preserve">). </w:t>
      </w:r>
      <w:r w:rsidR="00D65D24">
        <w:rPr>
          <w:rFonts w:ascii="Cambria" w:hAnsi="Cambria"/>
          <w:sz w:val="24"/>
          <w:szCs w:val="24"/>
        </w:rPr>
        <w:t xml:space="preserve">The student did not enjoy </w:t>
      </w:r>
      <w:r w:rsidR="006D46BE">
        <w:rPr>
          <w:rFonts w:ascii="Cambria" w:hAnsi="Cambria"/>
          <w:sz w:val="24"/>
          <w:szCs w:val="24"/>
        </w:rPr>
        <w:t>this part of the module as much because it was one area that they found difficult, essentially where a task was given in class to write about themselves and why they undertook</w:t>
      </w:r>
      <w:r w:rsidR="005C1BFD">
        <w:rPr>
          <w:rFonts w:ascii="Cambria" w:hAnsi="Cambria"/>
          <w:sz w:val="24"/>
          <w:szCs w:val="24"/>
        </w:rPr>
        <w:t xml:space="preserve"> The Certificate of Higher Education Programme</w:t>
      </w:r>
      <w:r w:rsidR="006D46BE">
        <w:rPr>
          <w:rFonts w:ascii="Cambria" w:hAnsi="Cambria"/>
          <w:sz w:val="24"/>
          <w:szCs w:val="24"/>
        </w:rPr>
        <w:t xml:space="preserve"> in the first place</w:t>
      </w:r>
      <w:r w:rsidR="005C1BFD">
        <w:rPr>
          <w:rFonts w:ascii="Cambria" w:hAnsi="Cambria"/>
          <w:sz w:val="24"/>
          <w:szCs w:val="24"/>
        </w:rPr>
        <w:t>. T</w:t>
      </w:r>
      <w:r w:rsidR="007D7A17">
        <w:rPr>
          <w:rFonts w:ascii="Cambria" w:hAnsi="Cambria"/>
          <w:sz w:val="24"/>
          <w:szCs w:val="24"/>
        </w:rPr>
        <w:t>here were</w:t>
      </w:r>
      <w:r w:rsidR="005C1BFD">
        <w:rPr>
          <w:rFonts w:ascii="Cambria" w:hAnsi="Cambria"/>
          <w:sz w:val="24"/>
          <w:szCs w:val="24"/>
        </w:rPr>
        <w:t xml:space="preserve"> </w:t>
      </w:r>
      <w:r w:rsidR="00E40869">
        <w:rPr>
          <w:rFonts w:ascii="Cambria" w:hAnsi="Cambria"/>
          <w:sz w:val="24"/>
          <w:szCs w:val="24"/>
        </w:rPr>
        <w:t>some</w:t>
      </w:r>
      <w:r w:rsidR="005C1BFD">
        <w:rPr>
          <w:rFonts w:ascii="Cambria" w:hAnsi="Cambria"/>
          <w:sz w:val="24"/>
          <w:szCs w:val="24"/>
        </w:rPr>
        <w:t xml:space="preserve"> mistakes </w:t>
      </w:r>
      <w:r w:rsidR="00493BEF">
        <w:rPr>
          <w:rFonts w:ascii="Cambria" w:hAnsi="Cambria"/>
          <w:noProof/>
          <w:sz w:val="24"/>
          <w:szCs w:val="24"/>
        </w:rPr>
        <w:t>made in the</w:t>
      </w:r>
      <w:r w:rsidR="00591CF3">
        <w:rPr>
          <w:rFonts w:ascii="Cambria" w:hAnsi="Cambria"/>
          <w:sz w:val="24"/>
          <w:szCs w:val="24"/>
        </w:rPr>
        <w:t xml:space="preserve"> essay where</w:t>
      </w:r>
      <w:r w:rsidR="005C1BFD">
        <w:rPr>
          <w:rFonts w:ascii="Cambria" w:hAnsi="Cambria"/>
          <w:sz w:val="24"/>
          <w:szCs w:val="24"/>
        </w:rPr>
        <w:t xml:space="preserve"> the paragraphs </w:t>
      </w:r>
      <w:r w:rsidR="00E40869">
        <w:rPr>
          <w:rFonts w:ascii="Cambria" w:hAnsi="Cambria"/>
          <w:sz w:val="24"/>
          <w:szCs w:val="24"/>
        </w:rPr>
        <w:t>had</w:t>
      </w:r>
      <w:r w:rsidR="005C1BFD">
        <w:rPr>
          <w:rFonts w:ascii="Cambria" w:hAnsi="Cambria"/>
          <w:sz w:val="24"/>
          <w:szCs w:val="24"/>
        </w:rPr>
        <w:t xml:space="preserve"> not </w:t>
      </w:r>
      <w:r w:rsidR="00E40869">
        <w:rPr>
          <w:rFonts w:ascii="Cambria" w:hAnsi="Cambria"/>
          <w:sz w:val="24"/>
          <w:szCs w:val="24"/>
        </w:rPr>
        <w:t xml:space="preserve">been </w:t>
      </w:r>
      <w:r w:rsidR="005C1BFD">
        <w:rPr>
          <w:rFonts w:ascii="Cambria" w:hAnsi="Cambria"/>
          <w:sz w:val="24"/>
          <w:szCs w:val="24"/>
        </w:rPr>
        <w:t xml:space="preserve">put in the right </w:t>
      </w:r>
      <w:r w:rsidR="00E40869">
        <w:rPr>
          <w:rFonts w:ascii="Cambria" w:hAnsi="Cambria"/>
          <w:sz w:val="24"/>
          <w:szCs w:val="24"/>
        </w:rPr>
        <w:t>order</w:t>
      </w:r>
      <w:r w:rsidR="005C1BFD">
        <w:rPr>
          <w:rFonts w:ascii="Cambria" w:hAnsi="Cambria"/>
          <w:sz w:val="24"/>
          <w:szCs w:val="24"/>
        </w:rPr>
        <w:t xml:space="preserve">, </w:t>
      </w:r>
      <w:r w:rsidR="006D46BE">
        <w:rPr>
          <w:rFonts w:ascii="Cambria" w:hAnsi="Cambria"/>
          <w:sz w:val="24"/>
          <w:szCs w:val="24"/>
        </w:rPr>
        <w:t>as well as</w:t>
      </w:r>
      <w:r w:rsidR="00E40869">
        <w:rPr>
          <w:rFonts w:ascii="Cambria" w:hAnsi="Cambria"/>
          <w:sz w:val="24"/>
          <w:szCs w:val="24"/>
        </w:rPr>
        <w:t xml:space="preserve"> punctuation errors where some</w:t>
      </w:r>
      <w:r w:rsidR="005C1BFD">
        <w:rPr>
          <w:rFonts w:ascii="Cambria" w:hAnsi="Cambria"/>
          <w:sz w:val="24"/>
          <w:szCs w:val="24"/>
        </w:rPr>
        <w:t xml:space="preserve"> commas, full stops and </w:t>
      </w:r>
      <w:r w:rsidR="00F87842">
        <w:rPr>
          <w:rFonts w:ascii="Cambria" w:hAnsi="Cambria"/>
          <w:sz w:val="24"/>
          <w:szCs w:val="24"/>
        </w:rPr>
        <w:t>capital letters were absent</w:t>
      </w:r>
      <w:r w:rsidR="00936583">
        <w:rPr>
          <w:rFonts w:ascii="Cambria" w:hAnsi="Cambria"/>
          <w:sz w:val="24"/>
          <w:szCs w:val="24"/>
        </w:rPr>
        <w:t>.</w:t>
      </w:r>
      <w:r w:rsidR="006D46BE">
        <w:rPr>
          <w:rFonts w:ascii="Cambria" w:hAnsi="Cambria"/>
          <w:sz w:val="24"/>
          <w:szCs w:val="24"/>
        </w:rPr>
        <w:t xml:space="preserve"> So essentially,</w:t>
      </w:r>
      <w:r w:rsidR="00F15741">
        <w:rPr>
          <w:rFonts w:ascii="Cambria" w:hAnsi="Cambria"/>
          <w:sz w:val="24"/>
          <w:szCs w:val="24"/>
        </w:rPr>
        <w:t xml:space="preserve"> this is an element that needs to be improved further,</w:t>
      </w:r>
      <w:r w:rsidR="00990583">
        <w:rPr>
          <w:rFonts w:ascii="Cambria" w:hAnsi="Cambria"/>
          <w:sz w:val="24"/>
          <w:szCs w:val="24"/>
        </w:rPr>
        <w:t xml:space="preserve"> to get good feedback from their lecturer and progress better in the future. (Field, 2014). </w:t>
      </w:r>
    </w:p>
    <w:p w14:paraId="2F82A85B" w14:textId="77777777" w:rsidR="00F509AA" w:rsidRDefault="00F509AA" w:rsidP="00983C59">
      <w:pPr>
        <w:pStyle w:val="Heading1"/>
        <w:rPr>
          <w:rFonts w:ascii="Cambria" w:hAnsi="Cambria"/>
          <w:sz w:val="36"/>
          <w:szCs w:val="36"/>
        </w:rPr>
      </w:pPr>
    </w:p>
    <w:p w14:paraId="54677084" w14:textId="0ABDD435" w:rsidR="00CE50F0" w:rsidRDefault="00983C59" w:rsidP="00983C59">
      <w:pPr>
        <w:pStyle w:val="Heading1"/>
        <w:rPr>
          <w:rFonts w:ascii="Cambria" w:hAnsi="Cambria"/>
          <w:sz w:val="24"/>
          <w:szCs w:val="24"/>
        </w:rPr>
      </w:pPr>
      <w:r>
        <w:rPr>
          <w:rFonts w:ascii="Cambria" w:hAnsi="Cambria"/>
          <w:sz w:val="36"/>
          <w:szCs w:val="36"/>
        </w:rPr>
        <w:t>Conclusion</w:t>
      </w:r>
    </w:p>
    <w:p w14:paraId="72DC7359" w14:textId="77777777" w:rsidR="008E2BCB" w:rsidRDefault="008E2BCB" w:rsidP="00F509AA">
      <w:pPr>
        <w:rPr>
          <w:rFonts w:ascii="Cambria" w:hAnsi="Cambria"/>
          <w:sz w:val="24"/>
          <w:szCs w:val="24"/>
        </w:rPr>
      </w:pPr>
    </w:p>
    <w:p w14:paraId="58CD6C7E" w14:textId="605BB9F3" w:rsidR="00F509AA" w:rsidRDefault="00F509AA" w:rsidP="00F509AA">
      <w:pPr>
        <w:rPr>
          <w:rFonts w:ascii="Cambria" w:hAnsi="Cambria"/>
          <w:sz w:val="24"/>
          <w:szCs w:val="24"/>
        </w:rPr>
      </w:pPr>
      <w:r w:rsidRPr="00D4620E">
        <w:rPr>
          <w:rFonts w:ascii="Cambria" w:hAnsi="Cambria"/>
          <w:sz w:val="24"/>
          <w:szCs w:val="24"/>
        </w:rPr>
        <w:t>To summar</w:t>
      </w:r>
      <w:r w:rsidR="00F72D83">
        <w:rPr>
          <w:rFonts w:ascii="Cambria" w:hAnsi="Cambria"/>
          <w:sz w:val="24"/>
          <w:szCs w:val="24"/>
        </w:rPr>
        <w:t xml:space="preserve">ise, this essay has identified the student </w:t>
      </w:r>
      <w:r>
        <w:rPr>
          <w:rFonts w:ascii="Cambria" w:hAnsi="Cambria"/>
          <w:sz w:val="24"/>
          <w:szCs w:val="24"/>
        </w:rPr>
        <w:t xml:space="preserve">learning journey in the academic and employability module as well as highlighting the </w:t>
      </w:r>
      <w:r w:rsidRPr="00D4620E">
        <w:rPr>
          <w:rFonts w:ascii="Cambria" w:hAnsi="Cambria"/>
          <w:sz w:val="24"/>
          <w:szCs w:val="24"/>
        </w:rPr>
        <w:t>main stre</w:t>
      </w:r>
      <w:r>
        <w:rPr>
          <w:rFonts w:ascii="Cambria" w:hAnsi="Cambria"/>
          <w:sz w:val="24"/>
          <w:szCs w:val="24"/>
        </w:rPr>
        <w:t>ngths and weaknesses and</w:t>
      </w:r>
      <w:r w:rsidRPr="00D4620E">
        <w:rPr>
          <w:rFonts w:ascii="Cambria" w:hAnsi="Cambria"/>
          <w:sz w:val="24"/>
          <w:szCs w:val="24"/>
        </w:rPr>
        <w:t xml:space="preserve"> area</w:t>
      </w:r>
      <w:r>
        <w:rPr>
          <w:rFonts w:ascii="Cambria" w:hAnsi="Cambria"/>
          <w:sz w:val="24"/>
          <w:szCs w:val="24"/>
        </w:rPr>
        <w:t xml:space="preserve">s </w:t>
      </w:r>
      <w:r w:rsidRPr="00646B9E">
        <w:rPr>
          <w:rFonts w:ascii="Cambria" w:hAnsi="Cambria"/>
          <w:noProof/>
          <w:sz w:val="24"/>
          <w:szCs w:val="24"/>
        </w:rPr>
        <w:t>that need</w:t>
      </w:r>
      <w:r w:rsidRPr="00D4620E">
        <w:rPr>
          <w:rFonts w:ascii="Cambria" w:hAnsi="Cambria"/>
          <w:sz w:val="24"/>
          <w:szCs w:val="24"/>
        </w:rPr>
        <w:t xml:space="preserve"> to</w:t>
      </w:r>
      <w:r>
        <w:rPr>
          <w:rFonts w:ascii="Cambria" w:hAnsi="Cambria"/>
          <w:sz w:val="24"/>
          <w:szCs w:val="24"/>
        </w:rPr>
        <w:t xml:space="preserve"> be</w:t>
      </w:r>
      <w:r w:rsidRPr="00D4620E">
        <w:rPr>
          <w:rFonts w:ascii="Cambria" w:hAnsi="Cambria"/>
          <w:sz w:val="24"/>
          <w:szCs w:val="24"/>
        </w:rPr>
        <w:t xml:space="preserve"> improve</w:t>
      </w:r>
      <w:r>
        <w:rPr>
          <w:rFonts w:ascii="Cambria" w:hAnsi="Cambria"/>
          <w:sz w:val="24"/>
          <w:szCs w:val="24"/>
        </w:rPr>
        <w:t>d</w:t>
      </w:r>
      <w:r w:rsidRPr="00D4620E">
        <w:rPr>
          <w:rFonts w:ascii="Cambria" w:hAnsi="Cambria"/>
          <w:sz w:val="24"/>
          <w:szCs w:val="24"/>
        </w:rPr>
        <w:t xml:space="preserve"> </w:t>
      </w:r>
      <w:r>
        <w:rPr>
          <w:rFonts w:ascii="Cambria" w:hAnsi="Cambria"/>
          <w:sz w:val="24"/>
          <w:szCs w:val="24"/>
        </w:rPr>
        <w:t>up</w:t>
      </w:r>
      <w:r w:rsidRPr="00D4620E">
        <w:rPr>
          <w:rFonts w:ascii="Cambria" w:hAnsi="Cambria"/>
          <w:sz w:val="24"/>
          <w:szCs w:val="24"/>
        </w:rPr>
        <w:t xml:space="preserve">on. </w:t>
      </w:r>
      <w:r>
        <w:rPr>
          <w:rFonts w:ascii="Cambria" w:hAnsi="Cambria"/>
          <w:sz w:val="24"/>
          <w:szCs w:val="24"/>
        </w:rPr>
        <w:t xml:space="preserve">It also discusses the tasks that were enjoyable, less enjoyable, giving examples of </w:t>
      </w:r>
      <w:r w:rsidRPr="00C67492">
        <w:rPr>
          <w:rFonts w:ascii="Cambria" w:hAnsi="Cambria"/>
          <w:noProof/>
          <w:sz w:val="24"/>
          <w:szCs w:val="24"/>
        </w:rPr>
        <w:t>each</w:t>
      </w:r>
      <w:r>
        <w:rPr>
          <w:rFonts w:ascii="Cambria" w:hAnsi="Cambria"/>
          <w:sz w:val="24"/>
          <w:szCs w:val="24"/>
        </w:rPr>
        <w:t xml:space="preserve">. </w:t>
      </w:r>
    </w:p>
    <w:p w14:paraId="55445EB3" w14:textId="553014A1" w:rsidR="00C27787" w:rsidRPr="00C27787" w:rsidRDefault="0085580A" w:rsidP="00C27787">
      <w:pPr>
        <w:rPr>
          <w:rFonts w:ascii="Cambria" w:hAnsi="Cambria"/>
          <w:sz w:val="24"/>
          <w:szCs w:val="24"/>
        </w:rPr>
      </w:pPr>
      <w:r>
        <w:rPr>
          <w:rFonts w:ascii="Cambria" w:hAnsi="Cambria"/>
          <w:sz w:val="24"/>
          <w:szCs w:val="24"/>
        </w:rPr>
        <w:lastRenderedPageBreak/>
        <w:t xml:space="preserve">Reflection is particularly important if one wants to develop skills to progress further. In </w:t>
      </w:r>
      <w:r w:rsidRPr="00C27787">
        <w:rPr>
          <w:rFonts w:ascii="Cambria" w:hAnsi="Cambria"/>
          <w:sz w:val="24"/>
          <w:szCs w:val="24"/>
        </w:rPr>
        <w:t>this way looking at the main strengths and weaknesses is beneficial</w:t>
      </w:r>
      <w:r w:rsidRPr="00C27787">
        <w:rPr>
          <w:rFonts w:ascii="Cambria" w:hAnsi="Cambria"/>
          <w:sz w:val="24"/>
          <w:szCs w:val="24"/>
        </w:rPr>
        <w:t xml:space="preserve">. </w:t>
      </w:r>
      <w:r w:rsidR="000B1611" w:rsidRPr="00C27787">
        <w:rPr>
          <w:rFonts w:ascii="Cambria" w:hAnsi="Cambria"/>
          <w:sz w:val="24"/>
          <w:szCs w:val="24"/>
        </w:rPr>
        <w:t>The main</w:t>
      </w:r>
      <w:r w:rsidR="00165F36" w:rsidRPr="00C27787">
        <w:rPr>
          <w:rFonts w:ascii="Cambria" w:hAnsi="Cambria"/>
          <w:sz w:val="24"/>
          <w:szCs w:val="24"/>
        </w:rPr>
        <w:t xml:space="preserve"> strengths</w:t>
      </w:r>
      <w:r w:rsidR="00165F36" w:rsidRPr="00D4620E">
        <w:rPr>
          <w:rFonts w:ascii="Cambria" w:hAnsi="Cambria"/>
          <w:sz w:val="24"/>
          <w:szCs w:val="24"/>
        </w:rPr>
        <w:t xml:space="preserve"> are </w:t>
      </w:r>
      <w:r w:rsidR="00165F36" w:rsidRPr="001F4CFA">
        <w:rPr>
          <w:rFonts w:ascii="Cambria" w:hAnsi="Cambria"/>
          <w:noProof/>
          <w:sz w:val="24"/>
          <w:szCs w:val="24"/>
        </w:rPr>
        <w:t>presentation</w:t>
      </w:r>
      <w:r w:rsidR="00165F36" w:rsidRPr="00D4620E">
        <w:rPr>
          <w:rFonts w:ascii="Cambria" w:hAnsi="Cambria"/>
          <w:sz w:val="24"/>
          <w:szCs w:val="24"/>
        </w:rPr>
        <w:t xml:space="preserve"> and </w:t>
      </w:r>
      <w:r w:rsidR="00165F36" w:rsidRPr="001F4CFA">
        <w:rPr>
          <w:rFonts w:ascii="Cambria" w:hAnsi="Cambria"/>
          <w:noProof/>
          <w:sz w:val="24"/>
          <w:szCs w:val="24"/>
        </w:rPr>
        <w:t>teamwork</w:t>
      </w:r>
      <w:r w:rsidR="000B1611">
        <w:rPr>
          <w:rFonts w:ascii="Cambria" w:hAnsi="Cambria"/>
          <w:sz w:val="24"/>
          <w:szCs w:val="24"/>
        </w:rPr>
        <w:t xml:space="preserve"> skills</w:t>
      </w:r>
      <w:r>
        <w:rPr>
          <w:rFonts w:ascii="Cambria" w:hAnsi="Cambria"/>
          <w:sz w:val="24"/>
          <w:szCs w:val="24"/>
        </w:rPr>
        <w:t xml:space="preserve"> which will help develop good communication, organisation and presentation skills which will allow one to conduct themselves clearly and effectively, thus improving confidence</w:t>
      </w:r>
      <w:r w:rsidR="00C472CE">
        <w:rPr>
          <w:rFonts w:ascii="Cambria" w:hAnsi="Cambria"/>
          <w:sz w:val="24"/>
          <w:szCs w:val="24"/>
        </w:rPr>
        <w:t xml:space="preserve"> (Ledden, 2013)</w:t>
      </w:r>
      <w:r>
        <w:rPr>
          <w:rFonts w:ascii="Cambria" w:hAnsi="Cambria"/>
          <w:sz w:val="24"/>
          <w:szCs w:val="24"/>
        </w:rPr>
        <w:t xml:space="preserve">. Teamworking is also an essential component to analyse and reflect upon tasks and activities to present high-quality work. </w:t>
      </w:r>
      <w:r w:rsidR="008E2BCB">
        <w:rPr>
          <w:rFonts w:ascii="Cambria" w:hAnsi="Cambria"/>
          <w:sz w:val="24"/>
          <w:szCs w:val="24"/>
        </w:rPr>
        <w:t xml:space="preserve">(Maxwell, 2015). </w:t>
      </w:r>
      <w:r>
        <w:rPr>
          <w:rFonts w:ascii="Cambria" w:hAnsi="Cambria"/>
          <w:sz w:val="24"/>
          <w:szCs w:val="24"/>
        </w:rPr>
        <w:t xml:space="preserve">The main weakness </w:t>
      </w:r>
      <w:r w:rsidR="00C27787">
        <w:rPr>
          <w:rFonts w:ascii="Cambria" w:hAnsi="Cambria"/>
          <w:sz w:val="24"/>
          <w:szCs w:val="24"/>
        </w:rPr>
        <w:t xml:space="preserve">being is </w:t>
      </w:r>
      <w:r>
        <w:rPr>
          <w:rFonts w:ascii="Cambria" w:hAnsi="Cambria"/>
          <w:sz w:val="24"/>
          <w:szCs w:val="24"/>
        </w:rPr>
        <w:t>t</w:t>
      </w:r>
      <w:r w:rsidR="000B1611">
        <w:rPr>
          <w:rFonts w:ascii="Cambria" w:hAnsi="Cambria"/>
          <w:sz w:val="24"/>
          <w:szCs w:val="24"/>
        </w:rPr>
        <w:t>he</w:t>
      </w:r>
      <w:r w:rsidR="00C27787">
        <w:rPr>
          <w:rFonts w:ascii="Cambria" w:hAnsi="Cambria"/>
          <w:sz w:val="24"/>
          <w:szCs w:val="24"/>
        </w:rPr>
        <w:t xml:space="preserve"> academic skills of essay writing and Harvard referencing that may hinder one from progressing further. Essays need to be structured properly and </w:t>
      </w:r>
      <w:r w:rsidR="00C27787" w:rsidRPr="00F72D83">
        <w:rPr>
          <w:rFonts w:ascii="Cambria" w:hAnsi="Cambria"/>
          <w:noProof/>
          <w:sz w:val="24"/>
          <w:szCs w:val="24"/>
        </w:rPr>
        <w:t>allow</w:t>
      </w:r>
      <w:r w:rsidR="00C27787">
        <w:rPr>
          <w:rFonts w:ascii="Cambria" w:hAnsi="Cambria"/>
          <w:sz w:val="24"/>
          <w:szCs w:val="24"/>
        </w:rPr>
        <w:t xml:space="preserve"> expression on a topic in a concise and logical manner which shows</w:t>
      </w:r>
      <w:r w:rsidR="00C27787" w:rsidRPr="00C27787">
        <w:rPr>
          <w:rFonts w:ascii="Cambria" w:hAnsi="Cambria"/>
        </w:rPr>
        <w:t xml:space="preserve"> </w:t>
      </w:r>
      <w:r w:rsidR="00C27787" w:rsidRPr="00C27787">
        <w:rPr>
          <w:rFonts w:ascii="Cambria" w:hAnsi="Cambria"/>
          <w:sz w:val="24"/>
          <w:szCs w:val="24"/>
        </w:rPr>
        <w:t>whether one can put forward arguments and draw conclusions effectively</w:t>
      </w:r>
      <w:r w:rsidR="00C472CE">
        <w:rPr>
          <w:rFonts w:ascii="Cambria" w:hAnsi="Cambria"/>
          <w:sz w:val="24"/>
          <w:szCs w:val="24"/>
        </w:rPr>
        <w:t xml:space="preserve"> (Fields, 2014)</w:t>
      </w:r>
      <w:r w:rsidR="00C27787" w:rsidRPr="00C27787">
        <w:rPr>
          <w:rFonts w:ascii="Cambria" w:hAnsi="Cambria"/>
          <w:sz w:val="24"/>
          <w:szCs w:val="24"/>
        </w:rPr>
        <w:t>.</w:t>
      </w:r>
      <w:r w:rsidR="00C27787" w:rsidRPr="00D4620E">
        <w:rPr>
          <w:rFonts w:ascii="Cambria" w:hAnsi="Cambria"/>
        </w:rPr>
        <w:t xml:space="preserve"> </w:t>
      </w:r>
      <w:r w:rsidR="00C27787" w:rsidRPr="00C27787">
        <w:rPr>
          <w:rFonts w:ascii="Cambria" w:hAnsi="Cambria"/>
          <w:sz w:val="24"/>
          <w:szCs w:val="24"/>
        </w:rPr>
        <w:t>Harvard referencing is a challenge, as it is not always easy to find authors or specific dates on diffe</w:t>
      </w:r>
      <w:r w:rsidR="00C27787">
        <w:rPr>
          <w:rFonts w:ascii="Cambria" w:hAnsi="Cambria"/>
          <w:sz w:val="24"/>
          <w:szCs w:val="24"/>
        </w:rPr>
        <w:t>rent sources. This can hinder one’s</w:t>
      </w:r>
      <w:r w:rsidR="00C27787" w:rsidRPr="00C27787">
        <w:rPr>
          <w:rFonts w:ascii="Cambria" w:hAnsi="Cambria"/>
          <w:sz w:val="24"/>
          <w:szCs w:val="24"/>
        </w:rPr>
        <w:t xml:space="preserve"> job as a student as citations and reference help to avoid plagiarism, that the use of someone else’s work without acknowledging it. This includes material or themes from any published sources whether in print, web-based or </w:t>
      </w:r>
      <w:r w:rsidR="00C27787" w:rsidRPr="00C27787">
        <w:rPr>
          <w:rFonts w:ascii="Cambria" w:hAnsi="Cambria"/>
          <w:noProof/>
          <w:sz w:val="24"/>
          <w:szCs w:val="24"/>
        </w:rPr>
        <w:t>audiovisual</w:t>
      </w:r>
      <w:r w:rsidR="00C27787" w:rsidRPr="00C27787">
        <w:rPr>
          <w:rFonts w:ascii="Cambria" w:hAnsi="Cambria"/>
          <w:sz w:val="24"/>
          <w:szCs w:val="24"/>
        </w:rPr>
        <w:t xml:space="preserve">. The use of wording or other people’s ideas without referencing the source would be viewed as </w:t>
      </w:r>
      <w:r w:rsidR="00C27787" w:rsidRPr="00C27787">
        <w:rPr>
          <w:rFonts w:ascii="Cambria" w:hAnsi="Cambria"/>
          <w:noProof/>
          <w:sz w:val="24"/>
          <w:szCs w:val="24"/>
        </w:rPr>
        <w:t>plagiarism. (Palgrave study skills, 2018).</w:t>
      </w:r>
      <w:r w:rsidR="00C27787" w:rsidRPr="00C27787">
        <w:rPr>
          <w:rFonts w:ascii="Segoe UI" w:hAnsi="Segoe UI" w:cs="Segoe UI"/>
          <w:color w:val="212529"/>
          <w:sz w:val="24"/>
          <w:szCs w:val="24"/>
        </w:rPr>
        <w:t xml:space="preserve"> </w:t>
      </w:r>
    </w:p>
    <w:p w14:paraId="56ED5B2D" w14:textId="45C6FD32" w:rsidR="000B1611" w:rsidRDefault="00C27787" w:rsidP="00C472CE">
      <w:pPr>
        <w:rPr>
          <w:rFonts w:ascii="Cambria" w:hAnsi="Cambria"/>
        </w:rPr>
      </w:pPr>
      <w:r>
        <w:rPr>
          <w:rFonts w:ascii="Cambria" w:hAnsi="Cambria"/>
          <w:sz w:val="24"/>
          <w:szCs w:val="24"/>
        </w:rPr>
        <w:t xml:space="preserve"> </w:t>
      </w:r>
      <w:r w:rsidR="000B1611">
        <w:rPr>
          <w:rFonts w:ascii="Cambria" w:hAnsi="Cambria"/>
          <w:sz w:val="24"/>
          <w:szCs w:val="24"/>
        </w:rPr>
        <w:t xml:space="preserve"> </w:t>
      </w:r>
    </w:p>
    <w:p w14:paraId="29083362" w14:textId="212A078B" w:rsidR="00D965D5" w:rsidRPr="00D965D5" w:rsidRDefault="004E0DD0" w:rsidP="003D7457">
      <w:pPr>
        <w:pStyle w:val="NormalWeb"/>
        <w:shd w:val="clear" w:color="auto" w:fill="FFFFFF"/>
        <w:spacing w:before="0" w:beforeAutospacing="0"/>
        <w:rPr>
          <w:rFonts w:ascii="Cambria" w:hAnsi="Cambria" w:cs="Segoe UI"/>
          <w:color w:val="212529"/>
        </w:rPr>
      </w:pPr>
      <w:r>
        <w:rPr>
          <w:rFonts w:ascii="Cambria" w:hAnsi="Cambria" w:cs="Segoe UI"/>
          <w:color w:val="212529"/>
        </w:rPr>
        <w:t>The work of</w:t>
      </w:r>
      <w:r w:rsidR="00D965D5">
        <w:rPr>
          <w:rFonts w:ascii="Cambria" w:hAnsi="Cambria" w:cs="Segoe UI"/>
          <w:color w:val="212529"/>
        </w:rPr>
        <w:t xml:space="preserve"> analys</w:t>
      </w:r>
      <w:r>
        <w:rPr>
          <w:rFonts w:ascii="Cambria" w:hAnsi="Cambria" w:cs="Segoe UI"/>
          <w:color w:val="212529"/>
        </w:rPr>
        <w:t>ing</w:t>
      </w:r>
      <w:r w:rsidR="00D965D5">
        <w:rPr>
          <w:rFonts w:ascii="Cambria" w:hAnsi="Cambria" w:cs="Segoe UI"/>
          <w:color w:val="212529"/>
        </w:rPr>
        <w:t xml:space="preserve"> Kolb</w:t>
      </w:r>
      <w:r>
        <w:rPr>
          <w:rFonts w:ascii="Cambria" w:hAnsi="Cambria" w:cs="Segoe UI"/>
          <w:color w:val="212529"/>
        </w:rPr>
        <w:t>’s</w:t>
      </w:r>
      <w:r w:rsidR="0042397B">
        <w:rPr>
          <w:rFonts w:ascii="Cambria" w:hAnsi="Cambria" w:cs="Segoe UI"/>
          <w:color w:val="212529"/>
        </w:rPr>
        <w:t xml:space="preserve"> (1984)</w:t>
      </w:r>
      <w:r w:rsidR="00D965D5">
        <w:rPr>
          <w:rFonts w:ascii="Cambria" w:hAnsi="Cambria" w:cs="Segoe UI"/>
          <w:color w:val="212529"/>
        </w:rPr>
        <w:t xml:space="preserve"> cycle </w:t>
      </w:r>
      <w:r w:rsidR="00E6594A">
        <w:rPr>
          <w:rFonts w:ascii="Cambria" w:hAnsi="Cambria" w:cs="Segoe UI"/>
          <w:color w:val="212529"/>
        </w:rPr>
        <w:t xml:space="preserve">and the use of four elements </w:t>
      </w:r>
      <w:r>
        <w:rPr>
          <w:rFonts w:ascii="Cambria" w:hAnsi="Cambria" w:cs="Segoe UI"/>
          <w:color w:val="212529"/>
        </w:rPr>
        <w:t>has also been</w:t>
      </w:r>
      <w:r w:rsidR="00E6594A">
        <w:rPr>
          <w:rFonts w:ascii="Cambria" w:hAnsi="Cambria" w:cs="Segoe UI"/>
          <w:color w:val="212529"/>
        </w:rPr>
        <w:t xml:space="preserve"> very beneficial for </w:t>
      </w:r>
      <w:r w:rsidR="004A0962">
        <w:rPr>
          <w:rFonts w:ascii="Cambria" w:hAnsi="Cambria" w:cs="Segoe UI"/>
          <w:color w:val="212529"/>
        </w:rPr>
        <w:t>developing knowledge and skills</w:t>
      </w:r>
      <w:r w:rsidR="00E6594A">
        <w:rPr>
          <w:rFonts w:ascii="Cambria" w:hAnsi="Cambria" w:cs="Segoe UI"/>
          <w:color w:val="212529"/>
        </w:rPr>
        <w:t xml:space="preserve">. How </w:t>
      </w:r>
      <w:r>
        <w:rPr>
          <w:rFonts w:ascii="Cambria" w:hAnsi="Cambria" w:cs="Segoe UI"/>
          <w:color w:val="212529"/>
        </w:rPr>
        <w:t xml:space="preserve">one has </w:t>
      </w:r>
      <w:r w:rsidR="00E6594A">
        <w:rPr>
          <w:rFonts w:ascii="Cambria" w:hAnsi="Cambria" w:cs="Segoe UI"/>
          <w:color w:val="212529"/>
        </w:rPr>
        <w:t>reflect</w:t>
      </w:r>
      <w:r>
        <w:rPr>
          <w:rFonts w:ascii="Cambria" w:hAnsi="Cambria" w:cs="Segoe UI"/>
          <w:color w:val="212529"/>
        </w:rPr>
        <w:t>ed</w:t>
      </w:r>
      <w:r w:rsidR="004A0962">
        <w:rPr>
          <w:rFonts w:ascii="Cambria" w:hAnsi="Cambria" w:cs="Segoe UI"/>
          <w:color w:val="212529"/>
        </w:rPr>
        <w:t xml:space="preserve"> on strengths and weaknesses including</w:t>
      </w:r>
      <w:r w:rsidR="00E6594A">
        <w:rPr>
          <w:rFonts w:ascii="Cambria" w:hAnsi="Cambria" w:cs="Segoe UI"/>
          <w:color w:val="212529"/>
        </w:rPr>
        <w:t xml:space="preserve"> areas where one needs to improve on</w:t>
      </w:r>
      <w:r>
        <w:rPr>
          <w:rFonts w:ascii="Cambria" w:hAnsi="Cambria" w:cs="Segoe UI"/>
          <w:color w:val="212529"/>
        </w:rPr>
        <w:t xml:space="preserve"> has also been valuable,</w:t>
      </w:r>
      <w:r w:rsidR="00E6594A">
        <w:rPr>
          <w:rFonts w:ascii="Cambria" w:hAnsi="Cambria" w:cs="Segoe UI"/>
          <w:color w:val="212529"/>
        </w:rPr>
        <w:t xml:space="preserve"> </w:t>
      </w:r>
      <w:r>
        <w:rPr>
          <w:rFonts w:ascii="Cambria" w:hAnsi="Cambria" w:cs="Segoe UI"/>
          <w:color w:val="212529"/>
        </w:rPr>
        <w:t>s</w:t>
      </w:r>
      <w:r w:rsidR="00E6594A">
        <w:rPr>
          <w:rFonts w:ascii="Cambria" w:hAnsi="Cambria" w:cs="Segoe UI"/>
          <w:color w:val="212529"/>
        </w:rPr>
        <w:t xml:space="preserve">uch as how to write </w:t>
      </w:r>
      <w:r>
        <w:rPr>
          <w:rFonts w:ascii="Cambria" w:hAnsi="Cambria" w:cs="Segoe UI"/>
          <w:color w:val="212529"/>
        </w:rPr>
        <w:t>essays</w:t>
      </w:r>
      <w:r w:rsidR="00E6594A">
        <w:rPr>
          <w:rFonts w:ascii="Cambria" w:hAnsi="Cambria" w:cs="Segoe UI"/>
          <w:color w:val="212529"/>
        </w:rPr>
        <w:t xml:space="preserve"> </w:t>
      </w:r>
      <w:r>
        <w:rPr>
          <w:rFonts w:ascii="Cambria" w:hAnsi="Cambria" w:cs="Segoe UI"/>
          <w:color w:val="212529"/>
        </w:rPr>
        <w:t>and use</w:t>
      </w:r>
      <w:r w:rsidR="00E6594A">
        <w:rPr>
          <w:rFonts w:ascii="Cambria" w:hAnsi="Cambria" w:cs="Segoe UI"/>
          <w:color w:val="212529"/>
        </w:rPr>
        <w:t xml:space="preserve"> Harvard referenc</w:t>
      </w:r>
      <w:r>
        <w:rPr>
          <w:rFonts w:ascii="Cambria" w:hAnsi="Cambria" w:cs="Segoe UI"/>
          <w:color w:val="212529"/>
        </w:rPr>
        <w:t>ing</w:t>
      </w:r>
      <w:r w:rsidR="00E6594A">
        <w:rPr>
          <w:rFonts w:ascii="Cambria" w:hAnsi="Cambria" w:cs="Segoe UI"/>
          <w:color w:val="212529"/>
        </w:rPr>
        <w:t>, help</w:t>
      </w:r>
      <w:r>
        <w:rPr>
          <w:rFonts w:ascii="Cambria" w:hAnsi="Cambria" w:cs="Segoe UI"/>
          <w:color w:val="212529"/>
        </w:rPr>
        <w:t>s</w:t>
      </w:r>
      <w:r w:rsidR="00E6594A">
        <w:rPr>
          <w:rFonts w:ascii="Cambria" w:hAnsi="Cambria" w:cs="Segoe UI"/>
          <w:color w:val="212529"/>
        </w:rPr>
        <w:t xml:space="preserve"> one progress further and succeed </w:t>
      </w:r>
      <w:r w:rsidR="008A347F">
        <w:rPr>
          <w:rFonts w:ascii="Cambria" w:hAnsi="Cambria" w:cs="Segoe UI"/>
          <w:color w:val="212529"/>
        </w:rPr>
        <w:t>by completin</w:t>
      </w:r>
      <w:r>
        <w:rPr>
          <w:rFonts w:ascii="Cambria" w:hAnsi="Cambria" w:cs="Segoe UI"/>
          <w:color w:val="212529"/>
        </w:rPr>
        <w:t>g</w:t>
      </w:r>
      <w:r w:rsidR="008A347F">
        <w:rPr>
          <w:rFonts w:ascii="Cambria" w:hAnsi="Cambria" w:cs="Segoe UI"/>
          <w:color w:val="212529"/>
        </w:rPr>
        <w:t xml:space="preserve"> the course.</w:t>
      </w:r>
      <w:r w:rsidR="00483850">
        <w:rPr>
          <w:rFonts w:ascii="Cambria" w:hAnsi="Cambria" w:cs="Segoe UI"/>
          <w:color w:val="212529"/>
        </w:rPr>
        <w:t xml:space="preserve"> (Kolb, 2014).</w:t>
      </w:r>
    </w:p>
    <w:p w14:paraId="472773F4" w14:textId="38D35330" w:rsidR="003D7457" w:rsidRDefault="003D7457" w:rsidP="003D7457">
      <w:pPr>
        <w:rPr>
          <w:rFonts w:ascii="Segoe UI" w:eastAsia="Times New Roman" w:hAnsi="Segoe UI" w:cs="Segoe UI"/>
          <w:color w:val="212529"/>
          <w:sz w:val="24"/>
          <w:szCs w:val="24"/>
          <w:lang w:eastAsia="en-GB"/>
        </w:rPr>
      </w:pPr>
    </w:p>
    <w:p w14:paraId="5E7BB16F" w14:textId="1D0A4090" w:rsidR="00983C59" w:rsidRPr="00DF1025" w:rsidRDefault="009E1A95" w:rsidP="00983C59">
      <w:pPr>
        <w:rPr>
          <w:rFonts w:ascii="Cambria" w:hAnsi="Cambria"/>
          <w:sz w:val="24"/>
          <w:szCs w:val="24"/>
        </w:rPr>
      </w:pPr>
      <w:r w:rsidRPr="00DF1025">
        <w:rPr>
          <w:rFonts w:ascii="Cambria" w:hAnsi="Cambria"/>
          <w:sz w:val="24"/>
          <w:szCs w:val="24"/>
        </w:rPr>
        <w:t xml:space="preserve">To improve essay </w:t>
      </w:r>
      <w:r w:rsidR="004E0DD0">
        <w:rPr>
          <w:rFonts w:ascii="Cambria" w:hAnsi="Cambria"/>
          <w:sz w:val="24"/>
          <w:szCs w:val="24"/>
        </w:rPr>
        <w:t xml:space="preserve">writing </w:t>
      </w:r>
      <w:r w:rsidRPr="00DF1025">
        <w:rPr>
          <w:rFonts w:ascii="Cambria" w:hAnsi="Cambria"/>
          <w:sz w:val="24"/>
          <w:szCs w:val="24"/>
        </w:rPr>
        <w:t>skills</w:t>
      </w:r>
      <w:r w:rsidR="007960DA">
        <w:rPr>
          <w:rFonts w:ascii="Cambria" w:hAnsi="Cambria"/>
          <w:sz w:val="24"/>
          <w:szCs w:val="24"/>
        </w:rPr>
        <w:t>, one</w:t>
      </w:r>
      <w:r w:rsidR="003A4879" w:rsidRPr="00DF1025">
        <w:rPr>
          <w:rFonts w:ascii="Cambria" w:hAnsi="Cambria"/>
          <w:sz w:val="24"/>
          <w:szCs w:val="24"/>
        </w:rPr>
        <w:t xml:space="preserve"> </w:t>
      </w:r>
      <w:r w:rsidR="004E0DD0">
        <w:rPr>
          <w:rFonts w:ascii="Cambria" w:hAnsi="Cambria"/>
          <w:sz w:val="24"/>
          <w:szCs w:val="24"/>
        </w:rPr>
        <w:t>c</w:t>
      </w:r>
      <w:r w:rsidR="003A4879" w:rsidRPr="00DF1025">
        <w:rPr>
          <w:rFonts w:ascii="Cambria" w:hAnsi="Cambria"/>
          <w:sz w:val="24"/>
          <w:szCs w:val="24"/>
        </w:rPr>
        <w:t xml:space="preserve">ould take advantage of the resources available </w:t>
      </w:r>
      <w:r w:rsidR="00516B43" w:rsidRPr="00DF1025">
        <w:rPr>
          <w:rFonts w:ascii="Cambria" w:hAnsi="Cambria"/>
          <w:sz w:val="24"/>
          <w:szCs w:val="24"/>
        </w:rPr>
        <w:t xml:space="preserve">on Moodle, which is </w:t>
      </w:r>
      <w:r w:rsidR="00660378" w:rsidRPr="00DF1025">
        <w:rPr>
          <w:rFonts w:ascii="Cambria" w:hAnsi="Cambria"/>
          <w:sz w:val="24"/>
          <w:szCs w:val="24"/>
        </w:rPr>
        <w:t>a</w:t>
      </w:r>
      <w:r w:rsidR="00516B43" w:rsidRPr="00DF1025">
        <w:rPr>
          <w:rFonts w:ascii="Cambria" w:hAnsi="Cambria"/>
          <w:sz w:val="24"/>
          <w:szCs w:val="24"/>
        </w:rPr>
        <w:t xml:space="preserve"> </w:t>
      </w:r>
      <w:r w:rsidR="004E0DD0">
        <w:rPr>
          <w:rFonts w:ascii="Cambria" w:hAnsi="Cambria"/>
          <w:sz w:val="24"/>
          <w:szCs w:val="24"/>
        </w:rPr>
        <w:t xml:space="preserve">university </w:t>
      </w:r>
      <w:r w:rsidR="00516B43" w:rsidRPr="00DF1025">
        <w:rPr>
          <w:rFonts w:ascii="Cambria" w:hAnsi="Cambria"/>
          <w:sz w:val="24"/>
          <w:szCs w:val="24"/>
        </w:rPr>
        <w:t xml:space="preserve">online portal </w:t>
      </w:r>
      <w:r w:rsidR="004F4E40">
        <w:rPr>
          <w:rFonts w:ascii="Cambria" w:hAnsi="Cambria"/>
          <w:sz w:val="24"/>
          <w:szCs w:val="24"/>
        </w:rPr>
        <w:t>for students. Also,</w:t>
      </w:r>
      <w:r w:rsidR="00516B43" w:rsidRPr="00DF1025">
        <w:rPr>
          <w:rFonts w:ascii="Cambria" w:hAnsi="Cambria"/>
          <w:sz w:val="24"/>
          <w:szCs w:val="24"/>
        </w:rPr>
        <w:t xml:space="preserve"> get</w:t>
      </w:r>
      <w:r w:rsidR="004E0DD0">
        <w:rPr>
          <w:rFonts w:ascii="Cambria" w:hAnsi="Cambria"/>
          <w:sz w:val="24"/>
          <w:szCs w:val="24"/>
        </w:rPr>
        <w:t>ting</w:t>
      </w:r>
      <w:r w:rsidR="00516B43" w:rsidRPr="00DF1025">
        <w:rPr>
          <w:rFonts w:ascii="Cambria" w:hAnsi="Cambria"/>
          <w:sz w:val="24"/>
          <w:szCs w:val="24"/>
        </w:rPr>
        <w:t xml:space="preserve"> organised</w:t>
      </w:r>
      <w:r w:rsidR="004F4E40">
        <w:rPr>
          <w:rFonts w:ascii="Cambria" w:hAnsi="Cambria"/>
          <w:sz w:val="24"/>
          <w:szCs w:val="24"/>
        </w:rPr>
        <w:t>, mak</w:t>
      </w:r>
      <w:r w:rsidR="004E0DD0">
        <w:rPr>
          <w:rFonts w:ascii="Cambria" w:hAnsi="Cambria"/>
          <w:sz w:val="24"/>
          <w:szCs w:val="24"/>
        </w:rPr>
        <w:t>ing</w:t>
      </w:r>
      <w:r w:rsidR="004F4E40">
        <w:rPr>
          <w:rFonts w:ascii="Cambria" w:hAnsi="Cambria"/>
          <w:sz w:val="24"/>
          <w:szCs w:val="24"/>
        </w:rPr>
        <w:t xml:space="preserve"> plans and drafts </w:t>
      </w:r>
      <w:r w:rsidR="004F4E40" w:rsidRPr="004F4E40">
        <w:rPr>
          <w:rFonts w:ascii="Cambria" w:hAnsi="Cambria"/>
          <w:noProof/>
          <w:sz w:val="24"/>
          <w:szCs w:val="24"/>
        </w:rPr>
        <w:t>before t</w:t>
      </w:r>
      <w:r w:rsidR="004F4E40">
        <w:rPr>
          <w:rFonts w:ascii="Cambria" w:hAnsi="Cambria"/>
          <w:noProof/>
          <w:sz w:val="24"/>
          <w:szCs w:val="24"/>
        </w:rPr>
        <w:t>he essay is written,</w:t>
      </w:r>
      <w:r w:rsidR="00516B43" w:rsidRPr="00DF1025">
        <w:rPr>
          <w:rFonts w:ascii="Cambria" w:hAnsi="Cambria"/>
          <w:sz w:val="24"/>
          <w:szCs w:val="24"/>
        </w:rPr>
        <w:t xml:space="preserve"> to structure </w:t>
      </w:r>
      <w:r w:rsidR="004E0DD0">
        <w:rPr>
          <w:rFonts w:ascii="Cambria" w:hAnsi="Cambria"/>
          <w:sz w:val="24"/>
          <w:szCs w:val="24"/>
        </w:rPr>
        <w:t>one’s</w:t>
      </w:r>
      <w:r w:rsidR="00516B43" w:rsidRPr="00DF1025">
        <w:rPr>
          <w:rFonts w:ascii="Cambria" w:hAnsi="Cambria"/>
          <w:sz w:val="24"/>
          <w:szCs w:val="24"/>
        </w:rPr>
        <w:t xml:space="preserve"> thoughts and arguments clearly. </w:t>
      </w:r>
      <w:r w:rsidR="004F4E40">
        <w:rPr>
          <w:rFonts w:ascii="Cambria" w:hAnsi="Cambria"/>
          <w:sz w:val="24"/>
          <w:szCs w:val="24"/>
        </w:rPr>
        <w:t>One</w:t>
      </w:r>
      <w:r w:rsidR="00453870" w:rsidRPr="00DF1025">
        <w:rPr>
          <w:rFonts w:ascii="Cambria" w:hAnsi="Cambria"/>
          <w:sz w:val="24"/>
          <w:szCs w:val="24"/>
        </w:rPr>
        <w:t xml:space="preserve"> would look for sources such as websites</w:t>
      </w:r>
      <w:r w:rsidR="004F4E40">
        <w:rPr>
          <w:rFonts w:ascii="Cambria" w:hAnsi="Cambria"/>
          <w:sz w:val="24"/>
          <w:szCs w:val="24"/>
        </w:rPr>
        <w:t>, books, journals or articles which will</w:t>
      </w:r>
      <w:r w:rsidR="00453870" w:rsidRPr="00DF1025">
        <w:rPr>
          <w:rFonts w:ascii="Cambria" w:hAnsi="Cambria"/>
          <w:sz w:val="24"/>
          <w:szCs w:val="24"/>
        </w:rPr>
        <w:t xml:space="preserve"> </w:t>
      </w:r>
      <w:r w:rsidR="00453870" w:rsidRPr="004F4E40">
        <w:rPr>
          <w:rFonts w:ascii="Cambria" w:hAnsi="Cambria"/>
          <w:noProof/>
          <w:sz w:val="24"/>
          <w:szCs w:val="24"/>
        </w:rPr>
        <w:t>help</w:t>
      </w:r>
      <w:r w:rsidR="004F4E40">
        <w:rPr>
          <w:rFonts w:ascii="Cambria" w:hAnsi="Cambria"/>
          <w:sz w:val="24"/>
          <w:szCs w:val="24"/>
        </w:rPr>
        <w:t xml:space="preserve"> support </w:t>
      </w:r>
      <w:r w:rsidR="00C472CE">
        <w:rPr>
          <w:rFonts w:ascii="Cambria" w:hAnsi="Cambria"/>
          <w:sz w:val="24"/>
          <w:szCs w:val="24"/>
        </w:rPr>
        <w:t>the</w:t>
      </w:r>
      <w:r w:rsidR="004F4E40">
        <w:rPr>
          <w:rFonts w:ascii="Cambria" w:hAnsi="Cambria"/>
          <w:sz w:val="24"/>
          <w:szCs w:val="24"/>
        </w:rPr>
        <w:t xml:space="preserve"> essay to</w:t>
      </w:r>
      <w:r w:rsidR="00453870" w:rsidRPr="00DF1025">
        <w:rPr>
          <w:rFonts w:ascii="Cambria" w:hAnsi="Cambria"/>
          <w:sz w:val="24"/>
          <w:szCs w:val="24"/>
        </w:rPr>
        <w:t xml:space="preserve"> ensure that they are </w:t>
      </w:r>
      <w:r w:rsidR="004F4E40">
        <w:rPr>
          <w:rFonts w:ascii="Cambria" w:hAnsi="Cambria"/>
          <w:sz w:val="24"/>
          <w:szCs w:val="24"/>
        </w:rPr>
        <w:t>credible and reliable sources. One</w:t>
      </w:r>
      <w:r w:rsidR="00994E8C">
        <w:rPr>
          <w:rFonts w:ascii="Cambria" w:hAnsi="Cambria"/>
          <w:sz w:val="24"/>
          <w:szCs w:val="24"/>
        </w:rPr>
        <w:t xml:space="preserve"> would</w:t>
      </w:r>
      <w:r w:rsidR="00453870" w:rsidRPr="00DF1025">
        <w:rPr>
          <w:rFonts w:ascii="Cambria" w:hAnsi="Cambria"/>
          <w:sz w:val="24"/>
          <w:szCs w:val="24"/>
        </w:rPr>
        <w:t xml:space="preserve"> work on the basic principles of</w:t>
      </w:r>
      <w:r w:rsidR="008F562B">
        <w:rPr>
          <w:rFonts w:ascii="Cambria" w:hAnsi="Cambria"/>
          <w:sz w:val="24"/>
          <w:szCs w:val="24"/>
        </w:rPr>
        <w:t xml:space="preserve"> </w:t>
      </w:r>
      <w:r w:rsidR="004F4E40" w:rsidRPr="00994E8C">
        <w:rPr>
          <w:rFonts w:ascii="Cambria" w:hAnsi="Cambria"/>
          <w:noProof/>
          <w:sz w:val="24"/>
          <w:szCs w:val="24"/>
        </w:rPr>
        <w:t xml:space="preserve">grammar </w:t>
      </w:r>
      <w:r w:rsidR="004E0DD0">
        <w:rPr>
          <w:rFonts w:ascii="Cambria" w:hAnsi="Cambria"/>
          <w:noProof/>
          <w:sz w:val="24"/>
          <w:szCs w:val="24"/>
        </w:rPr>
        <w:t>and</w:t>
      </w:r>
      <w:r w:rsidR="00453870" w:rsidRPr="00994E8C">
        <w:rPr>
          <w:rFonts w:ascii="Cambria" w:hAnsi="Cambria"/>
          <w:noProof/>
          <w:sz w:val="24"/>
          <w:szCs w:val="24"/>
        </w:rPr>
        <w:t xml:space="preserve"> </w:t>
      </w:r>
      <w:r w:rsidR="008F562B" w:rsidRPr="00994E8C">
        <w:rPr>
          <w:rFonts w:ascii="Cambria" w:hAnsi="Cambria"/>
          <w:noProof/>
          <w:sz w:val="24"/>
          <w:szCs w:val="24"/>
        </w:rPr>
        <w:t>punctuation</w:t>
      </w:r>
      <w:r w:rsidR="008F562B">
        <w:rPr>
          <w:rFonts w:ascii="Cambria" w:hAnsi="Cambria"/>
          <w:sz w:val="24"/>
          <w:szCs w:val="24"/>
        </w:rPr>
        <w:t xml:space="preserve"> s</w:t>
      </w:r>
      <w:r w:rsidR="004F4E40">
        <w:rPr>
          <w:rFonts w:ascii="Cambria" w:hAnsi="Cambria"/>
          <w:sz w:val="24"/>
          <w:szCs w:val="24"/>
        </w:rPr>
        <w:t xml:space="preserve">o that </w:t>
      </w:r>
      <w:r w:rsidR="004E0DD0">
        <w:rPr>
          <w:rFonts w:ascii="Cambria" w:hAnsi="Cambria"/>
          <w:sz w:val="24"/>
          <w:szCs w:val="24"/>
        </w:rPr>
        <w:t xml:space="preserve">the main points and arguments can be presented </w:t>
      </w:r>
      <w:r w:rsidR="00A3443D" w:rsidRPr="00DF1025">
        <w:rPr>
          <w:rFonts w:ascii="Cambria" w:hAnsi="Cambria"/>
          <w:sz w:val="24"/>
          <w:szCs w:val="24"/>
        </w:rPr>
        <w:t>clearly and effectively</w:t>
      </w:r>
      <w:r w:rsidR="00660378">
        <w:rPr>
          <w:rFonts w:ascii="Cambria" w:hAnsi="Cambria"/>
          <w:sz w:val="24"/>
          <w:szCs w:val="24"/>
        </w:rPr>
        <w:t xml:space="preserve"> through the essay</w:t>
      </w:r>
      <w:r w:rsidR="00A3443D" w:rsidRPr="00DF1025">
        <w:rPr>
          <w:rFonts w:ascii="Cambria" w:hAnsi="Cambria"/>
          <w:sz w:val="24"/>
          <w:szCs w:val="24"/>
        </w:rPr>
        <w:t xml:space="preserve">. </w:t>
      </w:r>
      <w:r w:rsidR="00990583">
        <w:rPr>
          <w:rFonts w:ascii="Cambria" w:hAnsi="Cambria"/>
          <w:sz w:val="24"/>
          <w:szCs w:val="24"/>
        </w:rPr>
        <w:t>(Fields, 2014).</w:t>
      </w:r>
    </w:p>
    <w:p w14:paraId="75C510D9" w14:textId="2F24BBDA" w:rsidR="00A3443D" w:rsidRPr="00DF1025" w:rsidRDefault="00A3443D" w:rsidP="00983C59">
      <w:pPr>
        <w:rPr>
          <w:rFonts w:ascii="Cambria" w:hAnsi="Cambria"/>
          <w:sz w:val="24"/>
          <w:szCs w:val="24"/>
        </w:rPr>
      </w:pPr>
    </w:p>
    <w:p w14:paraId="019C628F" w14:textId="77777777" w:rsidR="00BE25D5" w:rsidRDefault="00A3443D" w:rsidP="00BE25D5">
      <w:pPr>
        <w:rPr>
          <w:rFonts w:ascii="Cambria" w:hAnsi="Cambria"/>
          <w:sz w:val="24"/>
          <w:szCs w:val="24"/>
        </w:rPr>
      </w:pPr>
      <w:r w:rsidRPr="00DF1025">
        <w:rPr>
          <w:rFonts w:ascii="Cambria" w:hAnsi="Cambria"/>
          <w:sz w:val="24"/>
          <w:szCs w:val="24"/>
        </w:rPr>
        <w:t xml:space="preserve">To </w:t>
      </w:r>
      <w:r w:rsidR="007960DA">
        <w:rPr>
          <w:rFonts w:ascii="Cambria" w:hAnsi="Cambria"/>
          <w:sz w:val="24"/>
          <w:szCs w:val="24"/>
        </w:rPr>
        <w:t>improve on Harvard referenc</w:t>
      </w:r>
      <w:r w:rsidR="004E0DD0">
        <w:rPr>
          <w:rFonts w:ascii="Cambria" w:hAnsi="Cambria"/>
          <w:sz w:val="24"/>
          <w:szCs w:val="24"/>
        </w:rPr>
        <w:t>ing</w:t>
      </w:r>
      <w:r w:rsidR="007960DA">
        <w:rPr>
          <w:rFonts w:ascii="Cambria" w:hAnsi="Cambria"/>
          <w:sz w:val="24"/>
          <w:szCs w:val="24"/>
        </w:rPr>
        <w:t xml:space="preserve">, one </w:t>
      </w:r>
      <w:r w:rsidR="004E0DD0">
        <w:rPr>
          <w:rFonts w:ascii="Cambria" w:hAnsi="Cambria"/>
          <w:sz w:val="24"/>
          <w:szCs w:val="24"/>
        </w:rPr>
        <w:t>c</w:t>
      </w:r>
      <w:r w:rsidR="007960DA">
        <w:rPr>
          <w:rFonts w:ascii="Cambria" w:hAnsi="Cambria"/>
          <w:sz w:val="24"/>
          <w:szCs w:val="24"/>
        </w:rPr>
        <w:t>ould</w:t>
      </w:r>
      <w:r w:rsidRPr="00DF1025">
        <w:rPr>
          <w:rFonts w:ascii="Cambria" w:hAnsi="Cambria"/>
          <w:sz w:val="24"/>
          <w:szCs w:val="24"/>
        </w:rPr>
        <w:t xml:space="preserve"> use the guides and presentations provide</w:t>
      </w:r>
      <w:r w:rsidR="007960DA">
        <w:rPr>
          <w:rFonts w:ascii="Cambria" w:hAnsi="Cambria"/>
          <w:sz w:val="24"/>
          <w:szCs w:val="24"/>
        </w:rPr>
        <w:t xml:space="preserve">d by the university </w:t>
      </w:r>
      <w:r w:rsidR="007960DA" w:rsidRPr="007960DA">
        <w:rPr>
          <w:rFonts w:ascii="Cambria" w:hAnsi="Cambria"/>
          <w:noProof/>
          <w:sz w:val="24"/>
          <w:szCs w:val="24"/>
        </w:rPr>
        <w:t>lecturers</w:t>
      </w:r>
      <w:r w:rsidR="007960DA">
        <w:rPr>
          <w:rFonts w:ascii="Cambria" w:hAnsi="Cambria"/>
          <w:noProof/>
          <w:sz w:val="24"/>
          <w:szCs w:val="24"/>
        </w:rPr>
        <w:t xml:space="preserve">, </w:t>
      </w:r>
      <w:r w:rsidR="004E0DD0">
        <w:rPr>
          <w:rFonts w:ascii="Cambria" w:hAnsi="Cambria"/>
          <w:noProof/>
          <w:sz w:val="24"/>
          <w:szCs w:val="24"/>
        </w:rPr>
        <w:t xml:space="preserve">to </w:t>
      </w:r>
      <w:r w:rsidR="007960DA">
        <w:rPr>
          <w:rFonts w:ascii="Cambria" w:hAnsi="Cambria"/>
          <w:noProof/>
          <w:sz w:val="24"/>
          <w:szCs w:val="24"/>
        </w:rPr>
        <w:t>help</w:t>
      </w:r>
      <w:r w:rsidRPr="007960DA">
        <w:rPr>
          <w:rFonts w:ascii="Cambria" w:hAnsi="Cambria"/>
          <w:noProof/>
          <w:sz w:val="24"/>
          <w:szCs w:val="24"/>
        </w:rPr>
        <w:t xml:space="preserve"> </w:t>
      </w:r>
      <w:r w:rsidR="004E0DD0">
        <w:rPr>
          <w:rFonts w:ascii="Cambria" w:hAnsi="Cambria"/>
          <w:noProof/>
          <w:sz w:val="24"/>
          <w:szCs w:val="24"/>
        </w:rPr>
        <w:t xml:space="preserve">one </w:t>
      </w:r>
      <w:r w:rsidRPr="007960DA">
        <w:rPr>
          <w:rFonts w:ascii="Cambria" w:hAnsi="Cambria"/>
          <w:noProof/>
          <w:sz w:val="24"/>
          <w:szCs w:val="24"/>
        </w:rPr>
        <w:t>understand</w:t>
      </w:r>
      <w:r w:rsidRPr="00DF1025">
        <w:rPr>
          <w:rFonts w:ascii="Cambria" w:hAnsi="Cambria"/>
          <w:sz w:val="24"/>
          <w:szCs w:val="24"/>
        </w:rPr>
        <w:t xml:space="preserve"> how to correctly cite and reference the sources </w:t>
      </w:r>
      <w:r w:rsidR="007960DA">
        <w:rPr>
          <w:rFonts w:ascii="Cambria" w:hAnsi="Cambria"/>
          <w:sz w:val="24"/>
          <w:szCs w:val="24"/>
        </w:rPr>
        <w:t xml:space="preserve">used in </w:t>
      </w:r>
      <w:r w:rsidR="004E0DD0">
        <w:rPr>
          <w:rFonts w:ascii="Cambria" w:hAnsi="Cambria"/>
          <w:sz w:val="24"/>
          <w:szCs w:val="24"/>
        </w:rPr>
        <w:t>the</w:t>
      </w:r>
      <w:r w:rsidR="007960DA">
        <w:rPr>
          <w:rFonts w:ascii="Cambria" w:hAnsi="Cambria"/>
          <w:sz w:val="24"/>
          <w:szCs w:val="24"/>
        </w:rPr>
        <w:t xml:space="preserve"> work.</w:t>
      </w:r>
      <w:r w:rsidR="00CF4135">
        <w:rPr>
          <w:rFonts w:ascii="Cambria" w:hAnsi="Cambria"/>
          <w:sz w:val="24"/>
          <w:szCs w:val="24"/>
        </w:rPr>
        <w:t xml:space="preserve"> </w:t>
      </w:r>
      <w:r w:rsidR="007960DA" w:rsidRPr="007960DA">
        <w:rPr>
          <w:rFonts w:ascii="Cambria" w:hAnsi="Cambria"/>
          <w:noProof/>
          <w:sz w:val="24"/>
          <w:szCs w:val="24"/>
        </w:rPr>
        <w:t>A</w:t>
      </w:r>
      <w:r w:rsidR="00CF4135" w:rsidRPr="007960DA">
        <w:rPr>
          <w:rFonts w:ascii="Cambria" w:hAnsi="Cambria"/>
          <w:noProof/>
          <w:sz w:val="24"/>
          <w:szCs w:val="24"/>
        </w:rPr>
        <w:t>lso</w:t>
      </w:r>
      <w:r w:rsidR="007960DA">
        <w:rPr>
          <w:rFonts w:ascii="Cambria" w:hAnsi="Cambria"/>
          <w:noProof/>
          <w:sz w:val="24"/>
          <w:szCs w:val="24"/>
        </w:rPr>
        <w:t>,</w:t>
      </w:r>
      <w:r w:rsidR="00CF4135">
        <w:rPr>
          <w:rFonts w:ascii="Cambria" w:hAnsi="Cambria"/>
          <w:sz w:val="24"/>
          <w:szCs w:val="24"/>
        </w:rPr>
        <w:t xml:space="preserve"> search</w:t>
      </w:r>
      <w:r w:rsidRPr="00DF1025">
        <w:rPr>
          <w:rFonts w:ascii="Cambria" w:hAnsi="Cambria"/>
          <w:sz w:val="24"/>
          <w:szCs w:val="24"/>
        </w:rPr>
        <w:t xml:space="preserve"> online </w:t>
      </w:r>
      <w:r w:rsidRPr="007960DA">
        <w:rPr>
          <w:rFonts w:ascii="Cambria" w:hAnsi="Cambria"/>
          <w:noProof/>
          <w:sz w:val="24"/>
          <w:szCs w:val="24"/>
        </w:rPr>
        <w:t xml:space="preserve">tools </w:t>
      </w:r>
      <w:r w:rsidR="007960DA" w:rsidRPr="007960DA">
        <w:rPr>
          <w:rFonts w:ascii="Cambria" w:hAnsi="Cambria"/>
          <w:noProof/>
          <w:sz w:val="24"/>
          <w:szCs w:val="24"/>
        </w:rPr>
        <w:t>a</w:t>
      </w:r>
      <w:r w:rsidR="007960DA">
        <w:rPr>
          <w:rFonts w:ascii="Cambria" w:hAnsi="Cambria"/>
          <w:noProof/>
          <w:sz w:val="24"/>
          <w:szCs w:val="24"/>
        </w:rPr>
        <w:t>nd</w:t>
      </w:r>
      <w:r w:rsidR="00252137" w:rsidRPr="007960DA">
        <w:rPr>
          <w:rFonts w:ascii="Cambria" w:hAnsi="Cambria"/>
          <w:noProof/>
          <w:sz w:val="24"/>
          <w:szCs w:val="24"/>
        </w:rPr>
        <w:t xml:space="preserve"> understand</w:t>
      </w:r>
      <w:r w:rsidR="00252137" w:rsidRPr="00DF1025">
        <w:rPr>
          <w:rFonts w:ascii="Cambria" w:hAnsi="Cambria"/>
          <w:sz w:val="24"/>
          <w:szCs w:val="24"/>
        </w:rPr>
        <w:t xml:space="preserve"> how to use the correct format of references. </w:t>
      </w:r>
      <w:r w:rsidR="007960DA">
        <w:rPr>
          <w:rFonts w:ascii="Cambria" w:hAnsi="Cambria"/>
          <w:sz w:val="24"/>
          <w:szCs w:val="24"/>
        </w:rPr>
        <w:t>One would</w:t>
      </w:r>
      <w:r w:rsidR="00F14AB5" w:rsidRPr="00DF1025">
        <w:rPr>
          <w:rFonts w:ascii="Cambria" w:hAnsi="Cambria"/>
          <w:sz w:val="24"/>
          <w:szCs w:val="24"/>
        </w:rPr>
        <w:t xml:space="preserve"> keep a record of all books, journals, ar</w:t>
      </w:r>
      <w:r w:rsidR="007960DA">
        <w:rPr>
          <w:rFonts w:ascii="Cambria" w:hAnsi="Cambria"/>
          <w:sz w:val="24"/>
          <w:szCs w:val="24"/>
        </w:rPr>
        <w:t>ticles, and websites that were</w:t>
      </w:r>
      <w:r w:rsidR="00F14AB5" w:rsidRPr="00DF1025">
        <w:rPr>
          <w:rFonts w:ascii="Cambria" w:hAnsi="Cambria"/>
          <w:sz w:val="24"/>
          <w:szCs w:val="24"/>
        </w:rPr>
        <w:t xml:space="preserve"> used to compile </w:t>
      </w:r>
      <w:r w:rsidR="004E0DD0">
        <w:rPr>
          <w:rFonts w:ascii="Cambria" w:hAnsi="Cambria"/>
          <w:sz w:val="24"/>
          <w:szCs w:val="24"/>
        </w:rPr>
        <w:t>the</w:t>
      </w:r>
      <w:r w:rsidR="00F14AB5" w:rsidRPr="00DF1025">
        <w:rPr>
          <w:rFonts w:ascii="Cambria" w:hAnsi="Cambria"/>
          <w:sz w:val="24"/>
          <w:szCs w:val="24"/>
        </w:rPr>
        <w:t xml:space="preserve"> work. </w:t>
      </w:r>
      <w:r w:rsidR="00252137" w:rsidRPr="00DF1025">
        <w:rPr>
          <w:rFonts w:ascii="Cambria" w:hAnsi="Cambria"/>
          <w:sz w:val="24"/>
          <w:szCs w:val="24"/>
        </w:rPr>
        <w:t>Before</w:t>
      </w:r>
      <w:r w:rsidR="007960DA">
        <w:rPr>
          <w:rFonts w:ascii="Cambria" w:hAnsi="Cambria"/>
          <w:sz w:val="24"/>
          <w:szCs w:val="24"/>
        </w:rPr>
        <w:t xml:space="preserve"> final submissions of </w:t>
      </w:r>
      <w:r w:rsidR="00CF41C4">
        <w:rPr>
          <w:rFonts w:ascii="Cambria" w:hAnsi="Cambria"/>
          <w:sz w:val="24"/>
          <w:szCs w:val="24"/>
        </w:rPr>
        <w:t>the</w:t>
      </w:r>
      <w:r w:rsidR="007960DA">
        <w:rPr>
          <w:rFonts w:ascii="Cambria" w:hAnsi="Cambria"/>
          <w:sz w:val="24"/>
          <w:szCs w:val="24"/>
        </w:rPr>
        <w:t xml:space="preserve"> work, it </w:t>
      </w:r>
      <w:r w:rsidR="00CF41C4">
        <w:rPr>
          <w:rFonts w:ascii="Cambria" w:hAnsi="Cambria"/>
          <w:sz w:val="24"/>
          <w:szCs w:val="24"/>
        </w:rPr>
        <w:t>would be beneficial</w:t>
      </w:r>
      <w:r w:rsidR="007960DA">
        <w:rPr>
          <w:rFonts w:ascii="Cambria" w:hAnsi="Cambria"/>
          <w:sz w:val="24"/>
          <w:szCs w:val="24"/>
        </w:rPr>
        <w:t xml:space="preserve"> </w:t>
      </w:r>
      <w:r w:rsidR="00CF41C4">
        <w:rPr>
          <w:rFonts w:ascii="Cambria" w:hAnsi="Cambria"/>
          <w:sz w:val="24"/>
          <w:szCs w:val="24"/>
        </w:rPr>
        <w:t>to</w:t>
      </w:r>
      <w:r w:rsidR="007960DA">
        <w:rPr>
          <w:rFonts w:ascii="Cambria" w:hAnsi="Cambria"/>
          <w:sz w:val="24"/>
          <w:szCs w:val="24"/>
        </w:rPr>
        <w:t xml:space="preserve"> proofread </w:t>
      </w:r>
      <w:r w:rsidR="00CF41C4">
        <w:rPr>
          <w:rFonts w:ascii="Cambria" w:hAnsi="Cambria"/>
          <w:sz w:val="24"/>
          <w:szCs w:val="24"/>
        </w:rPr>
        <w:t>the document and check</w:t>
      </w:r>
      <w:r w:rsidR="007960DA">
        <w:rPr>
          <w:rFonts w:ascii="Cambria" w:hAnsi="Cambria"/>
          <w:sz w:val="24"/>
          <w:szCs w:val="24"/>
        </w:rPr>
        <w:t xml:space="preserve"> the</w:t>
      </w:r>
      <w:r w:rsidR="00252137" w:rsidRPr="00DF1025">
        <w:rPr>
          <w:rFonts w:ascii="Cambria" w:hAnsi="Cambria"/>
          <w:sz w:val="24"/>
          <w:szCs w:val="24"/>
        </w:rPr>
        <w:t xml:space="preserve"> bibliography </w:t>
      </w:r>
      <w:r w:rsidR="00CF41C4">
        <w:rPr>
          <w:rFonts w:ascii="Cambria" w:hAnsi="Cambria"/>
          <w:sz w:val="24"/>
          <w:szCs w:val="24"/>
        </w:rPr>
        <w:t>to</w:t>
      </w:r>
      <w:r w:rsidR="00252137" w:rsidRPr="00DF1025">
        <w:rPr>
          <w:rFonts w:ascii="Cambria" w:hAnsi="Cambria"/>
          <w:sz w:val="24"/>
          <w:szCs w:val="24"/>
        </w:rPr>
        <w:t xml:space="preserve"> ensure all </w:t>
      </w:r>
      <w:r w:rsidR="00CF41C4">
        <w:rPr>
          <w:rFonts w:ascii="Cambria" w:hAnsi="Cambria"/>
          <w:sz w:val="24"/>
          <w:szCs w:val="24"/>
        </w:rPr>
        <w:t xml:space="preserve">the </w:t>
      </w:r>
      <w:r w:rsidR="00252137" w:rsidRPr="00DF1025">
        <w:rPr>
          <w:rFonts w:ascii="Cambria" w:hAnsi="Cambria"/>
          <w:sz w:val="24"/>
          <w:szCs w:val="24"/>
        </w:rPr>
        <w:t xml:space="preserve">references are correct. </w:t>
      </w:r>
      <w:r w:rsidR="00DB09B5">
        <w:rPr>
          <w:rFonts w:ascii="Cambria" w:hAnsi="Cambria"/>
          <w:sz w:val="24"/>
          <w:szCs w:val="24"/>
        </w:rPr>
        <w:t>(Pears, 2012).</w:t>
      </w:r>
    </w:p>
    <w:p w14:paraId="5AA677A3" w14:textId="77777777" w:rsidR="00BE25D5" w:rsidRDefault="00BE25D5" w:rsidP="00BE25D5">
      <w:pPr>
        <w:rPr>
          <w:rFonts w:ascii="Cambria" w:hAnsi="Cambria"/>
          <w:sz w:val="24"/>
          <w:szCs w:val="24"/>
        </w:rPr>
      </w:pPr>
    </w:p>
    <w:p w14:paraId="6DEAC66C" w14:textId="677DA817" w:rsidR="007406CC" w:rsidRPr="00BE25D5" w:rsidRDefault="00983C59" w:rsidP="00BE25D5">
      <w:pPr>
        <w:pStyle w:val="Heading1"/>
        <w:rPr>
          <w:rFonts w:ascii="Cambria" w:hAnsi="Cambria"/>
          <w:sz w:val="36"/>
          <w:szCs w:val="36"/>
        </w:rPr>
      </w:pPr>
      <w:r w:rsidRPr="00BE25D5">
        <w:rPr>
          <w:rFonts w:ascii="Cambria" w:hAnsi="Cambria"/>
          <w:sz w:val="36"/>
          <w:szCs w:val="36"/>
        </w:rPr>
        <w:lastRenderedPageBreak/>
        <w:t>Reference</w:t>
      </w:r>
    </w:p>
    <w:p w14:paraId="3DCFCCD1" w14:textId="77777777" w:rsidR="007406CC" w:rsidRPr="00BE25D5" w:rsidRDefault="007406CC" w:rsidP="007406CC">
      <w:pPr>
        <w:rPr>
          <w:sz w:val="36"/>
          <w:szCs w:val="36"/>
        </w:rPr>
      </w:pPr>
    </w:p>
    <w:p w14:paraId="51EA7536" w14:textId="77777777" w:rsidR="00612B3C" w:rsidRDefault="007406CC" w:rsidP="007406CC">
      <w:pPr>
        <w:rPr>
          <w:rFonts w:ascii="Cambria" w:hAnsi="Cambria"/>
          <w:sz w:val="24"/>
          <w:szCs w:val="24"/>
        </w:rPr>
      </w:pPr>
      <w:r>
        <w:rPr>
          <w:rFonts w:ascii="Cambria" w:hAnsi="Cambria"/>
          <w:sz w:val="24"/>
          <w:szCs w:val="24"/>
        </w:rPr>
        <w:t xml:space="preserve">Ballard, D. (2017), </w:t>
      </w:r>
      <w:r>
        <w:rPr>
          <w:rFonts w:ascii="Cambria" w:hAnsi="Cambria"/>
          <w:sz w:val="24"/>
          <w:szCs w:val="24"/>
          <w:u w:val="single"/>
        </w:rPr>
        <w:t>Visions, Goals &amp; Self-Evaluation: A Guide to self-assessment and personal growth</w:t>
      </w:r>
      <w:r>
        <w:rPr>
          <w:rFonts w:ascii="Cambria" w:hAnsi="Cambria"/>
          <w:sz w:val="24"/>
          <w:szCs w:val="24"/>
        </w:rPr>
        <w:t>, United Kingdom</w:t>
      </w:r>
      <w:r w:rsidR="00E71A00">
        <w:rPr>
          <w:rFonts w:ascii="Cambria" w:hAnsi="Cambria"/>
          <w:sz w:val="24"/>
          <w:szCs w:val="24"/>
        </w:rPr>
        <w:t>: One World Achievement.</w:t>
      </w:r>
    </w:p>
    <w:p w14:paraId="420DC324" w14:textId="77777777" w:rsidR="00612B3C" w:rsidRDefault="00612B3C" w:rsidP="007406CC">
      <w:pPr>
        <w:rPr>
          <w:rFonts w:ascii="Cambria" w:hAnsi="Cambria"/>
          <w:sz w:val="24"/>
          <w:szCs w:val="24"/>
        </w:rPr>
      </w:pPr>
    </w:p>
    <w:p w14:paraId="49B48E2B" w14:textId="7D78A663" w:rsidR="00612B3C" w:rsidRDefault="00612B3C" w:rsidP="00612B3C">
      <w:pPr>
        <w:rPr>
          <w:rFonts w:ascii="Cambria" w:hAnsi="Cambria"/>
          <w:sz w:val="24"/>
          <w:szCs w:val="24"/>
        </w:rPr>
      </w:pPr>
      <w:r>
        <w:rPr>
          <w:rFonts w:ascii="Cambria" w:hAnsi="Cambria"/>
          <w:sz w:val="24"/>
          <w:szCs w:val="24"/>
        </w:rPr>
        <w:t>Durrant, K. (2018), ‘Classroom’ [Online].</w:t>
      </w:r>
    </w:p>
    <w:p w14:paraId="2EBEEE93" w14:textId="77777777" w:rsidR="00612B3C" w:rsidRDefault="00612B3C" w:rsidP="00612B3C">
      <w:pPr>
        <w:rPr>
          <w:rFonts w:ascii="Cambria" w:hAnsi="Cambria"/>
          <w:sz w:val="24"/>
          <w:szCs w:val="24"/>
        </w:rPr>
      </w:pPr>
      <w:r>
        <w:rPr>
          <w:rFonts w:ascii="Cambria" w:hAnsi="Cambria"/>
          <w:sz w:val="24"/>
          <w:szCs w:val="24"/>
        </w:rPr>
        <w:t xml:space="preserve">Available: </w:t>
      </w:r>
      <w:hyperlink r:id="rId9" w:history="1">
        <w:r w:rsidRPr="00DC3CCA">
          <w:rPr>
            <w:rStyle w:val="Hyperlink"/>
            <w:rFonts w:ascii="Cambria" w:hAnsi="Cambria"/>
            <w:sz w:val="24"/>
            <w:szCs w:val="24"/>
          </w:rPr>
          <w:t>www.classroom.synonym.com</w:t>
        </w:r>
      </w:hyperlink>
      <w:r>
        <w:rPr>
          <w:rFonts w:ascii="Cambria" w:hAnsi="Cambria"/>
          <w:sz w:val="24"/>
          <w:szCs w:val="24"/>
        </w:rPr>
        <w:t>, [Accessed: 2018, April, 10].</w:t>
      </w:r>
    </w:p>
    <w:p w14:paraId="59B51214" w14:textId="2A9F730F" w:rsidR="00CB59F4" w:rsidRDefault="00CB59F4" w:rsidP="007406CC">
      <w:pPr>
        <w:rPr>
          <w:rFonts w:ascii="Cambria" w:hAnsi="Cambria"/>
          <w:sz w:val="24"/>
          <w:szCs w:val="24"/>
          <w:u w:val="single"/>
        </w:rPr>
      </w:pPr>
    </w:p>
    <w:p w14:paraId="2C6AD702" w14:textId="1894139C" w:rsidR="00990583" w:rsidRPr="00990583" w:rsidRDefault="00990583" w:rsidP="007406CC">
      <w:pPr>
        <w:rPr>
          <w:rFonts w:ascii="Cambria" w:hAnsi="Cambria"/>
          <w:sz w:val="24"/>
          <w:szCs w:val="24"/>
        </w:rPr>
      </w:pPr>
      <w:r>
        <w:rPr>
          <w:rFonts w:ascii="Cambria" w:hAnsi="Cambria"/>
          <w:sz w:val="24"/>
          <w:szCs w:val="24"/>
        </w:rPr>
        <w:t xml:space="preserve">Field, M. (2014), </w:t>
      </w:r>
      <w:r>
        <w:rPr>
          <w:rFonts w:ascii="Cambria" w:hAnsi="Cambria"/>
          <w:sz w:val="24"/>
          <w:szCs w:val="24"/>
          <w:u w:val="single"/>
        </w:rPr>
        <w:t>Improve Your Written English The Essentials of grammar, punctuation and spelling</w:t>
      </w:r>
      <w:r>
        <w:rPr>
          <w:rFonts w:ascii="Cambria" w:hAnsi="Cambria"/>
          <w:sz w:val="24"/>
          <w:szCs w:val="24"/>
        </w:rPr>
        <w:t>, United Kingdom: Little Brown Book Group.</w:t>
      </w:r>
    </w:p>
    <w:p w14:paraId="557AF49C" w14:textId="77777777" w:rsidR="00CB59F4" w:rsidRDefault="00CB59F4" w:rsidP="007406CC">
      <w:pPr>
        <w:rPr>
          <w:rFonts w:ascii="Cambria" w:hAnsi="Cambria"/>
          <w:sz w:val="24"/>
          <w:szCs w:val="24"/>
          <w:u w:val="single"/>
        </w:rPr>
      </w:pPr>
    </w:p>
    <w:p w14:paraId="77D46F05" w14:textId="04651714" w:rsidR="00983C59" w:rsidRPr="00CC16CA" w:rsidRDefault="00CB59F4" w:rsidP="007406CC">
      <w:pPr>
        <w:rPr>
          <w:rFonts w:ascii="Cambria" w:hAnsi="Cambria"/>
          <w:sz w:val="24"/>
          <w:szCs w:val="24"/>
        </w:rPr>
      </w:pPr>
      <w:r>
        <w:rPr>
          <w:rFonts w:ascii="Cambria" w:hAnsi="Cambria"/>
          <w:sz w:val="24"/>
          <w:szCs w:val="24"/>
        </w:rPr>
        <w:t xml:space="preserve">Hanen, M. (2013), </w:t>
      </w:r>
      <w:r w:rsidR="00CC16CA">
        <w:rPr>
          <w:rFonts w:ascii="Cambria" w:hAnsi="Cambria"/>
          <w:sz w:val="24"/>
          <w:szCs w:val="24"/>
          <w:u w:val="single"/>
        </w:rPr>
        <w:t>I Know What I Want to Say I Just Don’t Know How to Say It</w:t>
      </w:r>
      <w:r w:rsidR="00CC16CA">
        <w:rPr>
          <w:rFonts w:ascii="Cambria" w:hAnsi="Cambria"/>
          <w:sz w:val="24"/>
          <w:szCs w:val="24"/>
        </w:rPr>
        <w:t>,</w:t>
      </w:r>
      <w:r w:rsidR="00983C59">
        <w:t xml:space="preserve"> </w:t>
      </w:r>
      <w:r w:rsidR="00CC16CA">
        <w:rPr>
          <w:rFonts w:ascii="Cambria" w:hAnsi="Cambria"/>
          <w:sz w:val="24"/>
          <w:szCs w:val="24"/>
        </w:rPr>
        <w:t xml:space="preserve">United Kingdom: </w:t>
      </w:r>
      <w:r w:rsidR="00CC16CA" w:rsidRPr="00F72D83">
        <w:rPr>
          <w:rFonts w:ascii="Cambria" w:hAnsi="Cambria"/>
          <w:noProof/>
          <w:sz w:val="24"/>
          <w:szCs w:val="24"/>
        </w:rPr>
        <w:t>Just</w:t>
      </w:r>
      <w:r w:rsidR="00F72D83" w:rsidRPr="00F72D83">
        <w:rPr>
          <w:rFonts w:ascii="Cambria" w:hAnsi="Cambria"/>
          <w:noProof/>
          <w:sz w:val="24"/>
          <w:szCs w:val="24"/>
        </w:rPr>
        <w:t>oneword</w:t>
      </w:r>
      <w:r w:rsidR="00F72D83">
        <w:rPr>
          <w:rFonts w:ascii="Cambria" w:hAnsi="Cambria"/>
          <w:noProof/>
          <w:sz w:val="24"/>
          <w:szCs w:val="24"/>
        </w:rPr>
        <w:t xml:space="preserve"> publication</w:t>
      </w:r>
      <w:r w:rsidR="00CC16CA">
        <w:rPr>
          <w:rFonts w:ascii="Cambria" w:hAnsi="Cambria"/>
          <w:sz w:val="24"/>
          <w:szCs w:val="24"/>
        </w:rPr>
        <w:t>.</w:t>
      </w:r>
    </w:p>
    <w:p w14:paraId="5B90C01F" w14:textId="77777777" w:rsidR="00CC16CA" w:rsidRPr="00CC16CA" w:rsidRDefault="00CC16CA" w:rsidP="007406CC">
      <w:pPr>
        <w:rPr>
          <w:rFonts w:ascii="Cambria" w:hAnsi="Cambria"/>
          <w:sz w:val="24"/>
          <w:szCs w:val="24"/>
        </w:rPr>
      </w:pPr>
    </w:p>
    <w:p w14:paraId="7FCDA2BF" w14:textId="5B274D43" w:rsidR="00B81AFB" w:rsidRPr="00807AC6" w:rsidRDefault="00807AC6" w:rsidP="00660378">
      <w:pPr>
        <w:rPr>
          <w:rFonts w:ascii="Cambria" w:hAnsi="Cambria"/>
          <w:sz w:val="24"/>
          <w:szCs w:val="24"/>
        </w:rPr>
      </w:pPr>
      <w:r>
        <w:rPr>
          <w:rFonts w:ascii="Cambria" w:hAnsi="Cambria"/>
          <w:sz w:val="24"/>
          <w:szCs w:val="24"/>
        </w:rPr>
        <w:t xml:space="preserve">Harrison, R. (2013), </w:t>
      </w:r>
      <w:r>
        <w:rPr>
          <w:rFonts w:ascii="Cambria" w:hAnsi="Cambria"/>
          <w:sz w:val="24"/>
          <w:szCs w:val="24"/>
          <w:u w:val="single"/>
        </w:rPr>
        <w:t>Academic Skills Reading, Writing and Study Skills</w:t>
      </w:r>
      <w:r>
        <w:rPr>
          <w:rFonts w:ascii="Cambria" w:hAnsi="Cambria"/>
          <w:sz w:val="24"/>
          <w:szCs w:val="24"/>
        </w:rPr>
        <w:t>, United Kingdom: Oxford University Press.</w:t>
      </w:r>
    </w:p>
    <w:p w14:paraId="09858D5A" w14:textId="77777777" w:rsidR="00807AC6" w:rsidRDefault="00807AC6" w:rsidP="00660378">
      <w:pPr>
        <w:rPr>
          <w:rFonts w:ascii="Cambria" w:hAnsi="Cambria"/>
          <w:sz w:val="24"/>
          <w:szCs w:val="24"/>
        </w:rPr>
      </w:pPr>
    </w:p>
    <w:p w14:paraId="74980A28" w14:textId="77777777" w:rsidR="00B82F8A" w:rsidRDefault="004935E6" w:rsidP="00660378">
      <w:pPr>
        <w:rPr>
          <w:rFonts w:ascii="Cambria" w:hAnsi="Cambria"/>
          <w:sz w:val="24"/>
          <w:szCs w:val="24"/>
        </w:rPr>
      </w:pPr>
      <w:r>
        <w:rPr>
          <w:rFonts w:ascii="Cambria" w:hAnsi="Cambria"/>
          <w:sz w:val="24"/>
          <w:szCs w:val="24"/>
        </w:rPr>
        <w:t xml:space="preserve">Helyer, R. (2015). </w:t>
      </w:r>
      <w:r w:rsidR="007C3245">
        <w:rPr>
          <w:rFonts w:ascii="Cambria" w:hAnsi="Cambria"/>
          <w:sz w:val="24"/>
          <w:szCs w:val="24"/>
        </w:rPr>
        <w:t>‘</w:t>
      </w:r>
      <w:r w:rsidRPr="00801C43">
        <w:rPr>
          <w:rFonts w:ascii="Cambria" w:hAnsi="Cambria"/>
          <w:sz w:val="24"/>
          <w:szCs w:val="24"/>
        </w:rPr>
        <w:t>Learning through reflection the critical role of reflection in work-based learning</w:t>
      </w:r>
      <w:r w:rsidR="007C3245">
        <w:rPr>
          <w:rFonts w:ascii="Cambria" w:hAnsi="Cambria"/>
          <w:sz w:val="24"/>
          <w:szCs w:val="24"/>
        </w:rPr>
        <w:t>’</w:t>
      </w:r>
      <w:r w:rsidR="00801C43">
        <w:rPr>
          <w:rFonts w:ascii="Cambria" w:hAnsi="Cambria"/>
          <w:sz w:val="24"/>
          <w:szCs w:val="24"/>
        </w:rPr>
        <w:t>,</w:t>
      </w:r>
      <w:r>
        <w:rPr>
          <w:rFonts w:ascii="Cambria" w:hAnsi="Cambria"/>
          <w:sz w:val="24"/>
          <w:szCs w:val="24"/>
        </w:rPr>
        <w:t xml:space="preserve"> </w:t>
      </w:r>
      <w:r w:rsidR="00773C4D">
        <w:rPr>
          <w:rFonts w:ascii="Cambria" w:hAnsi="Cambria"/>
          <w:sz w:val="24"/>
          <w:szCs w:val="24"/>
          <w:u w:val="single"/>
        </w:rPr>
        <w:t>Journal of Work-Applied Management</w:t>
      </w:r>
      <w:r w:rsidR="00773C4D">
        <w:rPr>
          <w:rFonts w:ascii="Cambria" w:hAnsi="Cambria"/>
          <w:sz w:val="24"/>
          <w:szCs w:val="24"/>
        </w:rPr>
        <w:t xml:space="preserve">, </w:t>
      </w:r>
      <w:r>
        <w:rPr>
          <w:rFonts w:ascii="Cambria" w:hAnsi="Cambria"/>
          <w:sz w:val="24"/>
          <w:szCs w:val="24"/>
        </w:rPr>
        <w:t>7</w:t>
      </w:r>
      <w:r w:rsidR="00773C4D">
        <w:rPr>
          <w:rFonts w:ascii="Cambria" w:hAnsi="Cambria"/>
          <w:sz w:val="24"/>
          <w:szCs w:val="24"/>
        </w:rPr>
        <w:t>:1, pp 15-27.</w:t>
      </w:r>
    </w:p>
    <w:p w14:paraId="01CD51E9" w14:textId="77777777" w:rsidR="00B82F8A" w:rsidRDefault="00B82F8A" w:rsidP="00660378">
      <w:pPr>
        <w:rPr>
          <w:rFonts w:ascii="Cambria" w:hAnsi="Cambria"/>
          <w:sz w:val="24"/>
          <w:szCs w:val="24"/>
        </w:rPr>
      </w:pPr>
    </w:p>
    <w:p w14:paraId="09F4A2AE" w14:textId="41BF2FA3" w:rsidR="004935E6" w:rsidRDefault="00B82F8A" w:rsidP="00660378">
      <w:pPr>
        <w:rPr>
          <w:rFonts w:ascii="Cambria" w:hAnsi="Cambria"/>
          <w:sz w:val="24"/>
          <w:szCs w:val="24"/>
        </w:rPr>
      </w:pPr>
      <w:r>
        <w:rPr>
          <w:rFonts w:ascii="Cambria" w:hAnsi="Cambria"/>
          <w:sz w:val="24"/>
          <w:szCs w:val="24"/>
        </w:rPr>
        <w:t xml:space="preserve">Ingram, R. (2015), </w:t>
      </w:r>
      <w:r>
        <w:rPr>
          <w:rFonts w:ascii="Cambria" w:hAnsi="Cambria"/>
          <w:sz w:val="24"/>
          <w:szCs w:val="24"/>
          <w:u w:val="single"/>
        </w:rPr>
        <w:t>Understanding Emotions in</w:t>
      </w:r>
      <w:bookmarkStart w:id="0" w:name="_GoBack"/>
      <w:bookmarkEnd w:id="0"/>
      <w:r>
        <w:rPr>
          <w:rFonts w:ascii="Cambria" w:hAnsi="Cambria"/>
          <w:sz w:val="24"/>
          <w:szCs w:val="24"/>
          <w:u w:val="single"/>
        </w:rPr>
        <w:t xml:space="preserve"> Social Work Theory, Practice and Reflection</w:t>
      </w:r>
      <w:r>
        <w:rPr>
          <w:rFonts w:ascii="Cambria" w:hAnsi="Cambria"/>
          <w:sz w:val="24"/>
          <w:szCs w:val="24"/>
        </w:rPr>
        <w:t>, United Kingdom: Open University Press.</w:t>
      </w:r>
      <w:r w:rsidR="004935E6">
        <w:rPr>
          <w:rFonts w:ascii="Cambria" w:hAnsi="Cambria"/>
          <w:sz w:val="24"/>
          <w:szCs w:val="24"/>
        </w:rPr>
        <w:t xml:space="preserve"> </w:t>
      </w:r>
    </w:p>
    <w:p w14:paraId="359C2AFE" w14:textId="432A2FC9" w:rsidR="009E00F3" w:rsidRDefault="009E00F3" w:rsidP="00660378">
      <w:pPr>
        <w:rPr>
          <w:rFonts w:ascii="Cambria" w:hAnsi="Cambria"/>
          <w:sz w:val="24"/>
          <w:szCs w:val="24"/>
        </w:rPr>
      </w:pPr>
    </w:p>
    <w:p w14:paraId="4477FFDF" w14:textId="38EE3325" w:rsidR="009E00F3" w:rsidRDefault="009E00F3" w:rsidP="00660378">
      <w:pPr>
        <w:rPr>
          <w:rFonts w:ascii="Cambria" w:hAnsi="Cambria"/>
          <w:sz w:val="24"/>
          <w:szCs w:val="24"/>
        </w:rPr>
      </w:pPr>
      <w:r>
        <w:rPr>
          <w:rFonts w:ascii="Cambria" w:hAnsi="Cambria"/>
          <w:sz w:val="24"/>
          <w:szCs w:val="24"/>
        </w:rPr>
        <w:t xml:space="preserve">Kolb, D.A. (2014), </w:t>
      </w:r>
      <w:r>
        <w:rPr>
          <w:rFonts w:ascii="Cambria" w:hAnsi="Cambria"/>
          <w:sz w:val="24"/>
          <w:szCs w:val="24"/>
          <w:u w:val="single"/>
        </w:rPr>
        <w:t>Ex</w:t>
      </w:r>
      <w:r w:rsidR="009757CA">
        <w:rPr>
          <w:rFonts w:ascii="Cambria" w:hAnsi="Cambria"/>
          <w:sz w:val="24"/>
          <w:szCs w:val="24"/>
          <w:u w:val="single"/>
        </w:rPr>
        <w:t>periential Learning Experience as the Source of Learning a</w:t>
      </w:r>
      <w:r>
        <w:rPr>
          <w:rFonts w:ascii="Cambria" w:hAnsi="Cambria"/>
          <w:sz w:val="24"/>
          <w:szCs w:val="24"/>
          <w:u w:val="single"/>
        </w:rPr>
        <w:t>nd Development</w:t>
      </w:r>
      <w:r>
        <w:rPr>
          <w:rFonts w:ascii="Cambria" w:hAnsi="Cambria"/>
          <w:sz w:val="24"/>
          <w:szCs w:val="24"/>
        </w:rPr>
        <w:t xml:space="preserve">, </w:t>
      </w:r>
      <w:r w:rsidR="008C7266">
        <w:rPr>
          <w:rFonts w:ascii="Cambria" w:hAnsi="Cambria"/>
          <w:sz w:val="24"/>
          <w:szCs w:val="24"/>
        </w:rPr>
        <w:t>(2</w:t>
      </w:r>
      <w:r w:rsidR="008C7266" w:rsidRPr="008C7266">
        <w:rPr>
          <w:rFonts w:ascii="Cambria" w:hAnsi="Cambria"/>
          <w:sz w:val="24"/>
          <w:szCs w:val="24"/>
          <w:vertAlign w:val="superscript"/>
        </w:rPr>
        <w:t>nd</w:t>
      </w:r>
      <w:r w:rsidR="008C7266">
        <w:rPr>
          <w:rFonts w:ascii="Cambria" w:hAnsi="Cambria"/>
          <w:sz w:val="24"/>
          <w:szCs w:val="24"/>
        </w:rPr>
        <w:t xml:space="preserve"> ED), United Kingdom: Pearson FT Press.</w:t>
      </w:r>
    </w:p>
    <w:p w14:paraId="039E2449" w14:textId="64E2C375" w:rsidR="003E0D94" w:rsidRDefault="003E0D94" w:rsidP="00660378">
      <w:pPr>
        <w:rPr>
          <w:rFonts w:ascii="Cambria" w:hAnsi="Cambria"/>
          <w:sz w:val="24"/>
          <w:szCs w:val="24"/>
        </w:rPr>
      </w:pPr>
    </w:p>
    <w:p w14:paraId="6A714F85" w14:textId="701BA968" w:rsidR="003E0D94" w:rsidRPr="003E0D94" w:rsidRDefault="003E0D94" w:rsidP="00660378">
      <w:pPr>
        <w:rPr>
          <w:rFonts w:ascii="Cambria" w:hAnsi="Cambria"/>
          <w:sz w:val="24"/>
          <w:szCs w:val="24"/>
        </w:rPr>
      </w:pPr>
      <w:r>
        <w:rPr>
          <w:rFonts w:ascii="Cambria" w:hAnsi="Cambria"/>
          <w:sz w:val="24"/>
          <w:szCs w:val="24"/>
        </w:rPr>
        <w:t xml:space="preserve">Ledden, E. (2013), </w:t>
      </w:r>
      <w:r>
        <w:rPr>
          <w:rFonts w:ascii="Cambria" w:hAnsi="Cambria"/>
          <w:sz w:val="24"/>
          <w:szCs w:val="24"/>
          <w:u w:val="single"/>
        </w:rPr>
        <w:t xml:space="preserve">The Presentation Book How </w:t>
      </w:r>
      <w:r w:rsidR="009757CA">
        <w:rPr>
          <w:rFonts w:ascii="Cambria" w:hAnsi="Cambria"/>
          <w:sz w:val="24"/>
          <w:szCs w:val="24"/>
          <w:u w:val="single"/>
        </w:rPr>
        <w:t>to</w:t>
      </w:r>
      <w:r>
        <w:rPr>
          <w:rFonts w:ascii="Cambria" w:hAnsi="Cambria"/>
          <w:sz w:val="24"/>
          <w:szCs w:val="24"/>
          <w:u w:val="single"/>
        </w:rPr>
        <w:t xml:space="preserve"> Create It, Shape It </w:t>
      </w:r>
      <w:r w:rsidR="009757CA">
        <w:rPr>
          <w:rFonts w:ascii="Cambria" w:hAnsi="Cambria"/>
          <w:sz w:val="24"/>
          <w:szCs w:val="24"/>
          <w:u w:val="single"/>
        </w:rPr>
        <w:t>and</w:t>
      </w:r>
      <w:r>
        <w:rPr>
          <w:rFonts w:ascii="Cambria" w:hAnsi="Cambria"/>
          <w:sz w:val="24"/>
          <w:szCs w:val="24"/>
          <w:u w:val="single"/>
        </w:rPr>
        <w:t xml:space="preserve"> Deliver It Improve Your Presentation Skills Now</w:t>
      </w:r>
      <w:r>
        <w:rPr>
          <w:rFonts w:ascii="Cambria" w:hAnsi="Cambria"/>
          <w:sz w:val="24"/>
          <w:szCs w:val="24"/>
        </w:rPr>
        <w:t>, United Kingdom: Pearson.</w:t>
      </w:r>
    </w:p>
    <w:p w14:paraId="34E6C343" w14:textId="77777777" w:rsidR="00660378" w:rsidRDefault="00660378" w:rsidP="00660378">
      <w:pPr>
        <w:rPr>
          <w:rFonts w:ascii="Cambria" w:hAnsi="Cambria"/>
          <w:sz w:val="24"/>
          <w:szCs w:val="24"/>
        </w:rPr>
      </w:pPr>
    </w:p>
    <w:p w14:paraId="13DDB124" w14:textId="77777777" w:rsidR="00660378" w:rsidRDefault="00660378" w:rsidP="00660378">
      <w:pPr>
        <w:rPr>
          <w:rFonts w:ascii="Cambria" w:hAnsi="Cambria"/>
          <w:sz w:val="24"/>
          <w:szCs w:val="24"/>
        </w:rPr>
      </w:pPr>
      <w:r>
        <w:rPr>
          <w:rFonts w:ascii="Cambria" w:hAnsi="Cambria"/>
          <w:sz w:val="24"/>
          <w:szCs w:val="24"/>
        </w:rPr>
        <w:t>Leeds Beckett University. (2015), ‘Skills for Learning’ [Online].</w:t>
      </w:r>
    </w:p>
    <w:p w14:paraId="3AE176B7" w14:textId="0E36C552" w:rsidR="00660378" w:rsidRDefault="00660378" w:rsidP="00660378">
      <w:pPr>
        <w:rPr>
          <w:rFonts w:ascii="Cambria" w:hAnsi="Cambria"/>
          <w:sz w:val="24"/>
          <w:szCs w:val="24"/>
        </w:rPr>
      </w:pPr>
      <w:r>
        <w:rPr>
          <w:rFonts w:ascii="Cambria" w:hAnsi="Cambria"/>
          <w:sz w:val="24"/>
          <w:szCs w:val="24"/>
        </w:rPr>
        <w:t xml:space="preserve">Available: </w:t>
      </w:r>
      <w:hyperlink r:id="rId10" w:history="1">
        <w:r w:rsidRPr="00C950E8">
          <w:rPr>
            <w:rStyle w:val="Hyperlink"/>
            <w:rFonts w:ascii="Cambria" w:hAnsi="Cambria"/>
            <w:sz w:val="24"/>
            <w:szCs w:val="24"/>
          </w:rPr>
          <w:t>www.leedsbeckett.ac.uk</w:t>
        </w:r>
      </w:hyperlink>
      <w:r>
        <w:rPr>
          <w:rFonts w:ascii="Cambria" w:hAnsi="Cambria"/>
          <w:sz w:val="24"/>
          <w:szCs w:val="24"/>
        </w:rPr>
        <w:t>, [Accessed: 2018, March 31].</w:t>
      </w:r>
    </w:p>
    <w:p w14:paraId="663C9FCC" w14:textId="3ECB3A1D" w:rsidR="009757CA" w:rsidRDefault="009757CA" w:rsidP="00660378">
      <w:pPr>
        <w:rPr>
          <w:rFonts w:ascii="Cambria" w:hAnsi="Cambria"/>
          <w:sz w:val="24"/>
          <w:szCs w:val="24"/>
        </w:rPr>
      </w:pPr>
    </w:p>
    <w:p w14:paraId="0C7405A1" w14:textId="77777777" w:rsidR="00C472CE" w:rsidRDefault="009757CA" w:rsidP="00612B3C">
      <w:pPr>
        <w:rPr>
          <w:rFonts w:ascii="Cambria" w:hAnsi="Cambria"/>
          <w:sz w:val="24"/>
          <w:szCs w:val="24"/>
        </w:rPr>
      </w:pPr>
      <w:r>
        <w:rPr>
          <w:rFonts w:ascii="Cambria" w:hAnsi="Cambria"/>
          <w:sz w:val="24"/>
          <w:szCs w:val="24"/>
        </w:rPr>
        <w:lastRenderedPageBreak/>
        <w:t xml:space="preserve">Maxwell, J.C. (2015), </w:t>
      </w:r>
      <w:r>
        <w:rPr>
          <w:rFonts w:ascii="Cambria" w:hAnsi="Cambria"/>
          <w:sz w:val="24"/>
          <w:szCs w:val="24"/>
          <w:u w:val="single"/>
        </w:rPr>
        <w:t>The 17 Essential Qualities of a Team Player Becoming the Kind of Person Every Team Wants</w:t>
      </w:r>
      <w:r>
        <w:rPr>
          <w:rFonts w:ascii="Cambria" w:hAnsi="Cambria"/>
          <w:sz w:val="24"/>
          <w:szCs w:val="24"/>
        </w:rPr>
        <w:t>, London: Thomas Nelson on Brilliance Audio.</w:t>
      </w:r>
    </w:p>
    <w:p w14:paraId="4003E400" w14:textId="77777777" w:rsidR="00BE25D5" w:rsidRDefault="00BE25D5" w:rsidP="00612B3C">
      <w:pPr>
        <w:rPr>
          <w:rFonts w:ascii="Cambria" w:hAnsi="Cambria"/>
          <w:noProof/>
          <w:sz w:val="24"/>
          <w:szCs w:val="24"/>
        </w:rPr>
      </w:pPr>
    </w:p>
    <w:p w14:paraId="7D8D9FFB" w14:textId="70DCB041" w:rsidR="00612B3C" w:rsidRPr="00DB09B5" w:rsidRDefault="00C472CE" w:rsidP="00612B3C">
      <w:pPr>
        <w:rPr>
          <w:rFonts w:ascii="Cambria" w:hAnsi="Cambria"/>
          <w:sz w:val="24"/>
          <w:szCs w:val="24"/>
        </w:rPr>
      </w:pPr>
      <w:r>
        <w:rPr>
          <w:rFonts w:ascii="Cambria" w:hAnsi="Cambria"/>
          <w:noProof/>
          <w:sz w:val="24"/>
          <w:szCs w:val="24"/>
        </w:rPr>
        <w:t xml:space="preserve">McMillan, K. &amp; </w:t>
      </w:r>
      <w:r w:rsidR="00612B3C">
        <w:rPr>
          <w:rFonts w:ascii="Cambria" w:hAnsi="Cambria"/>
          <w:noProof/>
          <w:sz w:val="24"/>
          <w:szCs w:val="24"/>
        </w:rPr>
        <w:t xml:space="preserve">Weyer’s, J. (2012), </w:t>
      </w:r>
      <w:r w:rsidR="00612B3C">
        <w:rPr>
          <w:rFonts w:ascii="Cambria" w:hAnsi="Cambria"/>
          <w:noProof/>
          <w:sz w:val="24"/>
          <w:szCs w:val="24"/>
          <w:u w:val="single"/>
        </w:rPr>
        <w:t xml:space="preserve">How To Cite Reference and Avoid </w:t>
      </w:r>
      <w:r w:rsidR="00612B3C" w:rsidRPr="00F72D83">
        <w:rPr>
          <w:rFonts w:ascii="Cambria" w:hAnsi="Cambria"/>
          <w:noProof/>
          <w:sz w:val="24"/>
          <w:szCs w:val="24"/>
          <w:u w:val="single"/>
        </w:rPr>
        <w:t>Plagiarism</w:t>
      </w:r>
      <w:r w:rsidR="00612B3C">
        <w:rPr>
          <w:rFonts w:ascii="Cambria" w:hAnsi="Cambria"/>
          <w:noProof/>
          <w:sz w:val="24"/>
          <w:szCs w:val="24"/>
          <w:u w:val="single"/>
        </w:rPr>
        <w:t xml:space="preserve"> at University</w:t>
      </w:r>
      <w:r w:rsidR="00612B3C">
        <w:rPr>
          <w:rFonts w:ascii="Cambria" w:hAnsi="Cambria"/>
          <w:noProof/>
          <w:sz w:val="24"/>
          <w:szCs w:val="24"/>
        </w:rPr>
        <w:t>, United Kingdom: Pearson.</w:t>
      </w:r>
    </w:p>
    <w:p w14:paraId="379F83BC" w14:textId="77777777" w:rsidR="00612B3C" w:rsidRDefault="00612B3C" w:rsidP="00660378">
      <w:pPr>
        <w:rPr>
          <w:rFonts w:ascii="Cambria" w:hAnsi="Cambria"/>
          <w:sz w:val="24"/>
          <w:szCs w:val="24"/>
        </w:rPr>
      </w:pPr>
    </w:p>
    <w:p w14:paraId="4ABF74AC" w14:textId="3D3F5479" w:rsidR="00612B3C" w:rsidRDefault="00612B3C" w:rsidP="00660378">
      <w:pPr>
        <w:rPr>
          <w:rFonts w:ascii="Cambria" w:hAnsi="Cambria"/>
          <w:sz w:val="24"/>
          <w:szCs w:val="24"/>
        </w:rPr>
      </w:pPr>
      <w:r>
        <w:rPr>
          <w:rFonts w:ascii="Cambria" w:hAnsi="Cambria"/>
          <w:sz w:val="24"/>
          <w:szCs w:val="24"/>
        </w:rPr>
        <w:t>Neville, C. (2018), ‘The Challenge of Referencing’ [Online].</w:t>
      </w:r>
    </w:p>
    <w:p w14:paraId="6BEA2137" w14:textId="78F727A8" w:rsidR="00612B3C" w:rsidRPr="009757CA" w:rsidRDefault="00612B3C" w:rsidP="00660378">
      <w:pPr>
        <w:rPr>
          <w:rFonts w:ascii="Cambria" w:hAnsi="Cambria"/>
          <w:sz w:val="24"/>
          <w:szCs w:val="24"/>
        </w:rPr>
      </w:pPr>
      <w:r>
        <w:rPr>
          <w:rFonts w:ascii="Cambria" w:hAnsi="Cambria"/>
          <w:sz w:val="24"/>
          <w:szCs w:val="24"/>
        </w:rPr>
        <w:t xml:space="preserve">Available: </w:t>
      </w:r>
      <w:hyperlink r:id="rId11" w:history="1">
        <w:r w:rsidRPr="00D20BB6">
          <w:rPr>
            <w:rStyle w:val="Hyperlink"/>
            <w:rFonts w:ascii="Cambria" w:hAnsi="Cambria"/>
            <w:sz w:val="24"/>
            <w:szCs w:val="24"/>
          </w:rPr>
          <w:t>www.learnhigher.ac.uk</w:t>
        </w:r>
      </w:hyperlink>
      <w:r>
        <w:rPr>
          <w:rFonts w:ascii="Cambria" w:hAnsi="Cambria"/>
          <w:sz w:val="24"/>
          <w:szCs w:val="24"/>
        </w:rPr>
        <w:t>, [Accessed: 2018, April, 13].</w:t>
      </w:r>
    </w:p>
    <w:p w14:paraId="63A5CB30" w14:textId="4D7DB78D" w:rsidR="00AD227E" w:rsidRPr="00AD227E" w:rsidRDefault="00AD227E" w:rsidP="00660378">
      <w:pPr>
        <w:rPr>
          <w:rFonts w:ascii="Cambria" w:hAnsi="Cambria"/>
          <w:sz w:val="24"/>
          <w:szCs w:val="24"/>
          <w:u w:val="single"/>
        </w:rPr>
      </w:pPr>
    </w:p>
    <w:p w14:paraId="7FBF883E" w14:textId="132C0A5C" w:rsidR="00660378" w:rsidRDefault="00660378" w:rsidP="00660378">
      <w:pPr>
        <w:rPr>
          <w:rFonts w:ascii="Cambria" w:hAnsi="Cambria"/>
          <w:sz w:val="24"/>
          <w:szCs w:val="24"/>
        </w:rPr>
      </w:pPr>
      <w:r w:rsidRPr="00317F8D">
        <w:rPr>
          <w:rFonts w:ascii="Cambria" w:hAnsi="Cambria"/>
          <w:noProof/>
          <w:sz w:val="24"/>
          <w:szCs w:val="24"/>
        </w:rPr>
        <w:t>Nonyel</w:t>
      </w:r>
      <w:r>
        <w:rPr>
          <w:rFonts w:ascii="Cambria" w:hAnsi="Cambria"/>
          <w:sz w:val="24"/>
          <w:szCs w:val="24"/>
        </w:rPr>
        <w:t>, P. (2015), ‘Educational Theory and Practice’ [Online].</w:t>
      </w:r>
    </w:p>
    <w:p w14:paraId="71DAA456" w14:textId="77777777" w:rsidR="00660378" w:rsidRDefault="00660378" w:rsidP="00660378">
      <w:pPr>
        <w:rPr>
          <w:rFonts w:ascii="Cambria" w:hAnsi="Cambria"/>
          <w:sz w:val="24"/>
          <w:szCs w:val="24"/>
        </w:rPr>
      </w:pPr>
      <w:r>
        <w:rPr>
          <w:rFonts w:ascii="Cambria" w:hAnsi="Cambria"/>
          <w:sz w:val="24"/>
          <w:szCs w:val="24"/>
        </w:rPr>
        <w:t xml:space="preserve">Available: </w:t>
      </w:r>
      <w:hyperlink r:id="rId12" w:history="1">
        <w:r w:rsidRPr="00C950E8">
          <w:rPr>
            <w:rStyle w:val="Hyperlink"/>
            <w:rFonts w:ascii="Cambria" w:hAnsi="Cambria"/>
            <w:sz w:val="24"/>
            <w:szCs w:val="24"/>
          </w:rPr>
          <w:t>www.edtheory.blogspot.co.uk</w:t>
        </w:r>
      </w:hyperlink>
      <w:r>
        <w:rPr>
          <w:rFonts w:ascii="Cambria" w:hAnsi="Cambria"/>
          <w:sz w:val="24"/>
          <w:szCs w:val="24"/>
        </w:rPr>
        <w:t>, [Accessed: 2018, April, 4].</w:t>
      </w:r>
    </w:p>
    <w:p w14:paraId="6BDF7425" w14:textId="77777777" w:rsidR="00660378" w:rsidRDefault="00660378" w:rsidP="00660378">
      <w:pPr>
        <w:rPr>
          <w:rFonts w:ascii="Cambria" w:hAnsi="Cambria"/>
          <w:sz w:val="24"/>
          <w:szCs w:val="24"/>
        </w:rPr>
      </w:pPr>
    </w:p>
    <w:p w14:paraId="7677A7D9" w14:textId="77777777" w:rsidR="00660378" w:rsidRDefault="00660378" w:rsidP="00660378">
      <w:pPr>
        <w:rPr>
          <w:rFonts w:ascii="Cambria" w:hAnsi="Cambria"/>
          <w:noProof/>
          <w:sz w:val="24"/>
          <w:szCs w:val="24"/>
        </w:rPr>
      </w:pPr>
      <w:r>
        <w:rPr>
          <w:rFonts w:ascii="Cambria" w:hAnsi="Cambria"/>
          <w:sz w:val="24"/>
          <w:szCs w:val="24"/>
        </w:rPr>
        <w:t xml:space="preserve">Palgrave Study Skills. (2018), ‘Referencing and Avoiding </w:t>
      </w:r>
      <w:r w:rsidRPr="00317F8D">
        <w:rPr>
          <w:rFonts w:ascii="Cambria" w:hAnsi="Cambria"/>
          <w:noProof/>
          <w:sz w:val="24"/>
          <w:szCs w:val="24"/>
        </w:rPr>
        <w:t>Plagiarism’</w:t>
      </w:r>
      <w:r>
        <w:rPr>
          <w:rFonts w:ascii="Cambria" w:hAnsi="Cambria"/>
          <w:noProof/>
          <w:sz w:val="24"/>
          <w:szCs w:val="24"/>
        </w:rPr>
        <w:t xml:space="preserve"> [Online].</w:t>
      </w:r>
    </w:p>
    <w:p w14:paraId="676F2C23" w14:textId="2DB1D5B6" w:rsidR="00660378" w:rsidRDefault="00660378" w:rsidP="00660378">
      <w:pPr>
        <w:rPr>
          <w:rFonts w:ascii="Cambria" w:hAnsi="Cambria"/>
          <w:noProof/>
          <w:sz w:val="24"/>
          <w:szCs w:val="24"/>
        </w:rPr>
      </w:pPr>
      <w:r>
        <w:rPr>
          <w:rFonts w:ascii="Cambria" w:hAnsi="Cambria"/>
          <w:noProof/>
          <w:sz w:val="24"/>
          <w:szCs w:val="24"/>
        </w:rPr>
        <w:t xml:space="preserve">Available: </w:t>
      </w:r>
      <w:hyperlink r:id="rId13" w:history="1">
        <w:r w:rsidRPr="00C950E8">
          <w:rPr>
            <w:rStyle w:val="Hyperlink"/>
            <w:rFonts w:ascii="Cambria" w:hAnsi="Cambria"/>
            <w:noProof/>
            <w:sz w:val="24"/>
            <w:szCs w:val="24"/>
          </w:rPr>
          <w:t>www.macmillanhe.com</w:t>
        </w:r>
      </w:hyperlink>
      <w:r>
        <w:rPr>
          <w:rFonts w:ascii="Cambria" w:hAnsi="Cambria"/>
          <w:noProof/>
          <w:sz w:val="24"/>
          <w:szCs w:val="24"/>
        </w:rPr>
        <w:t>, [Accessed: 2018, April, 3].</w:t>
      </w:r>
    </w:p>
    <w:p w14:paraId="1A60727F" w14:textId="011541A4" w:rsidR="009733E7" w:rsidRDefault="009733E7" w:rsidP="00660378">
      <w:pPr>
        <w:rPr>
          <w:rFonts w:ascii="Cambria" w:hAnsi="Cambria"/>
          <w:noProof/>
          <w:sz w:val="24"/>
          <w:szCs w:val="24"/>
        </w:rPr>
      </w:pPr>
    </w:p>
    <w:p w14:paraId="2783D957" w14:textId="1B1A83F3" w:rsidR="009733E7" w:rsidRPr="002E1967" w:rsidRDefault="009733E7" w:rsidP="00660378">
      <w:pPr>
        <w:rPr>
          <w:rFonts w:ascii="Cambria" w:hAnsi="Cambria"/>
          <w:noProof/>
          <w:sz w:val="24"/>
          <w:szCs w:val="24"/>
        </w:rPr>
      </w:pPr>
      <w:r>
        <w:rPr>
          <w:rFonts w:ascii="Cambria" w:hAnsi="Cambria"/>
          <w:noProof/>
          <w:sz w:val="24"/>
          <w:szCs w:val="24"/>
        </w:rPr>
        <w:t xml:space="preserve">Pears, R. (2012), </w:t>
      </w:r>
      <w:r w:rsidR="002E1967">
        <w:rPr>
          <w:rFonts w:ascii="Cambria" w:hAnsi="Cambria"/>
          <w:noProof/>
          <w:sz w:val="24"/>
          <w:szCs w:val="24"/>
          <w:u w:val="single"/>
        </w:rPr>
        <w:t>Cite Them Right The Essential Reference Guide</w:t>
      </w:r>
      <w:r w:rsidR="002E1967">
        <w:rPr>
          <w:rFonts w:ascii="Cambria" w:hAnsi="Cambria"/>
          <w:noProof/>
          <w:sz w:val="24"/>
          <w:szCs w:val="24"/>
        </w:rPr>
        <w:t>,</w:t>
      </w:r>
      <w:r w:rsidR="009318AD">
        <w:rPr>
          <w:rFonts w:ascii="Cambria" w:hAnsi="Cambria"/>
          <w:noProof/>
          <w:sz w:val="24"/>
          <w:szCs w:val="24"/>
        </w:rPr>
        <w:t xml:space="preserve"> (10</w:t>
      </w:r>
      <w:r w:rsidR="009318AD" w:rsidRPr="009318AD">
        <w:rPr>
          <w:rFonts w:ascii="Cambria" w:hAnsi="Cambria"/>
          <w:noProof/>
          <w:sz w:val="24"/>
          <w:szCs w:val="24"/>
          <w:vertAlign w:val="superscript"/>
        </w:rPr>
        <w:t>th</w:t>
      </w:r>
      <w:r w:rsidR="009318AD">
        <w:rPr>
          <w:rFonts w:ascii="Cambria" w:hAnsi="Cambria"/>
          <w:noProof/>
          <w:sz w:val="24"/>
          <w:szCs w:val="24"/>
        </w:rPr>
        <w:t xml:space="preserve"> ED),</w:t>
      </w:r>
      <w:r w:rsidR="002E1967">
        <w:rPr>
          <w:rFonts w:ascii="Cambria" w:hAnsi="Cambria"/>
          <w:noProof/>
          <w:sz w:val="24"/>
          <w:szCs w:val="24"/>
        </w:rPr>
        <w:t xml:space="preserve"> </w:t>
      </w:r>
      <w:r w:rsidR="009318AD">
        <w:rPr>
          <w:rFonts w:ascii="Cambria" w:hAnsi="Cambria"/>
          <w:noProof/>
          <w:sz w:val="24"/>
          <w:szCs w:val="24"/>
        </w:rPr>
        <w:t>London</w:t>
      </w:r>
      <w:r w:rsidR="002E1967">
        <w:rPr>
          <w:rFonts w:ascii="Cambria" w:hAnsi="Cambria"/>
          <w:noProof/>
          <w:sz w:val="24"/>
          <w:szCs w:val="24"/>
        </w:rPr>
        <w:t>: Palgrave Macmillan.</w:t>
      </w:r>
    </w:p>
    <w:p w14:paraId="7578144E" w14:textId="77777777" w:rsidR="003E0D94" w:rsidRDefault="003E0D94" w:rsidP="00660378">
      <w:pPr>
        <w:rPr>
          <w:rFonts w:ascii="Cambria" w:hAnsi="Cambria"/>
          <w:noProof/>
          <w:sz w:val="24"/>
          <w:szCs w:val="24"/>
        </w:rPr>
      </w:pPr>
    </w:p>
    <w:p w14:paraId="28397EC9" w14:textId="69A18BAB" w:rsidR="00CB2192" w:rsidRPr="00CB2192" w:rsidRDefault="00CB2192" w:rsidP="00660378">
      <w:pPr>
        <w:rPr>
          <w:rFonts w:ascii="Cambria" w:hAnsi="Cambria"/>
          <w:noProof/>
          <w:sz w:val="24"/>
          <w:szCs w:val="24"/>
        </w:rPr>
      </w:pPr>
      <w:r>
        <w:rPr>
          <w:rFonts w:ascii="Cambria" w:hAnsi="Cambria"/>
          <w:noProof/>
          <w:sz w:val="24"/>
          <w:szCs w:val="24"/>
        </w:rPr>
        <w:t xml:space="preserve">Philemon, M.F. (2016), </w:t>
      </w:r>
      <w:r>
        <w:rPr>
          <w:rFonts w:ascii="Cambria" w:hAnsi="Cambria"/>
          <w:noProof/>
          <w:sz w:val="24"/>
          <w:szCs w:val="24"/>
          <w:u w:val="single"/>
        </w:rPr>
        <w:t>Field Research Strategies</w:t>
      </w:r>
      <w:r>
        <w:rPr>
          <w:rFonts w:ascii="Cambria" w:hAnsi="Cambria"/>
          <w:noProof/>
          <w:sz w:val="24"/>
          <w:szCs w:val="24"/>
        </w:rPr>
        <w:t xml:space="preserve">, London: </w:t>
      </w:r>
      <w:r w:rsidR="009E2B9F">
        <w:rPr>
          <w:rFonts w:ascii="Cambria" w:hAnsi="Cambria"/>
          <w:noProof/>
          <w:sz w:val="24"/>
          <w:szCs w:val="24"/>
        </w:rPr>
        <w:t>Createspace Independent Publishing Platform.</w:t>
      </w:r>
    </w:p>
    <w:p w14:paraId="2EFD21BE" w14:textId="77777777" w:rsidR="00660378" w:rsidRDefault="00660378" w:rsidP="00660378">
      <w:pPr>
        <w:rPr>
          <w:rFonts w:ascii="Cambria" w:hAnsi="Cambria"/>
          <w:noProof/>
          <w:sz w:val="24"/>
          <w:szCs w:val="24"/>
        </w:rPr>
      </w:pPr>
    </w:p>
    <w:p w14:paraId="45C73846" w14:textId="528DA76D" w:rsidR="000B1611" w:rsidRPr="000B1611" w:rsidRDefault="000B1611" w:rsidP="00660378">
      <w:pPr>
        <w:rPr>
          <w:rFonts w:ascii="Cambria" w:hAnsi="Cambria"/>
          <w:noProof/>
          <w:sz w:val="24"/>
          <w:szCs w:val="24"/>
        </w:rPr>
      </w:pPr>
      <w:r>
        <w:rPr>
          <w:rFonts w:ascii="Cambria" w:hAnsi="Cambria"/>
          <w:noProof/>
          <w:sz w:val="24"/>
          <w:szCs w:val="24"/>
        </w:rPr>
        <w:t xml:space="preserve">Smalzer, W.R. (2013), </w:t>
      </w:r>
      <w:r>
        <w:rPr>
          <w:rFonts w:ascii="Cambria" w:hAnsi="Cambria"/>
          <w:noProof/>
          <w:sz w:val="24"/>
          <w:szCs w:val="24"/>
          <w:u w:val="single"/>
        </w:rPr>
        <w:t>Write To Be Read Reading Reflection And Writing</w:t>
      </w:r>
      <w:r>
        <w:rPr>
          <w:rFonts w:ascii="Cambria" w:hAnsi="Cambria"/>
          <w:noProof/>
          <w:sz w:val="24"/>
          <w:szCs w:val="24"/>
        </w:rPr>
        <w:t>, (2</w:t>
      </w:r>
      <w:r w:rsidRPr="000B1611">
        <w:rPr>
          <w:rFonts w:ascii="Cambria" w:hAnsi="Cambria"/>
          <w:noProof/>
          <w:sz w:val="24"/>
          <w:szCs w:val="24"/>
          <w:vertAlign w:val="superscript"/>
        </w:rPr>
        <w:t>nd</w:t>
      </w:r>
      <w:r>
        <w:rPr>
          <w:rFonts w:ascii="Cambria" w:hAnsi="Cambria"/>
          <w:noProof/>
          <w:sz w:val="24"/>
          <w:szCs w:val="24"/>
        </w:rPr>
        <w:t xml:space="preserve"> ED), United Kingdom: Cambridge University Press.</w:t>
      </w:r>
    </w:p>
    <w:p w14:paraId="3BF0BD41" w14:textId="77777777" w:rsidR="009E2B9F" w:rsidRDefault="009E2B9F" w:rsidP="00660378">
      <w:pPr>
        <w:rPr>
          <w:rFonts w:ascii="Cambria" w:hAnsi="Cambria"/>
          <w:noProof/>
          <w:sz w:val="24"/>
          <w:szCs w:val="24"/>
        </w:rPr>
      </w:pPr>
    </w:p>
    <w:p w14:paraId="7A14ACBC" w14:textId="6B169E6D" w:rsidR="007C7804" w:rsidRDefault="007C7804" w:rsidP="00660378">
      <w:pPr>
        <w:rPr>
          <w:rFonts w:ascii="Cambria" w:hAnsi="Cambria"/>
          <w:noProof/>
          <w:sz w:val="24"/>
          <w:szCs w:val="24"/>
        </w:rPr>
      </w:pPr>
      <w:r>
        <w:rPr>
          <w:rFonts w:ascii="Cambria" w:hAnsi="Cambria"/>
          <w:noProof/>
          <w:sz w:val="24"/>
          <w:szCs w:val="24"/>
        </w:rPr>
        <w:t>Zantal-Wiener, A. (2018), ‘Hubspot’ [Online].</w:t>
      </w:r>
    </w:p>
    <w:p w14:paraId="39C3B486" w14:textId="0183DDC3" w:rsidR="007C7804" w:rsidRDefault="007C7804" w:rsidP="00660378">
      <w:pPr>
        <w:rPr>
          <w:rFonts w:ascii="Cambria" w:hAnsi="Cambria"/>
          <w:noProof/>
          <w:sz w:val="24"/>
          <w:szCs w:val="24"/>
        </w:rPr>
      </w:pPr>
      <w:r>
        <w:rPr>
          <w:rFonts w:ascii="Cambria" w:hAnsi="Cambria"/>
          <w:noProof/>
          <w:sz w:val="24"/>
          <w:szCs w:val="24"/>
        </w:rPr>
        <w:t xml:space="preserve">Available: </w:t>
      </w:r>
      <w:hyperlink r:id="rId14" w:history="1">
        <w:r w:rsidRPr="00DC3CCA">
          <w:rPr>
            <w:rStyle w:val="Hyperlink"/>
            <w:rFonts w:ascii="Cambria" w:hAnsi="Cambria"/>
            <w:noProof/>
            <w:sz w:val="24"/>
            <w:szCs w:val="24"/>
          </w:rPr>
          <w:t>www.blog.hubspot.com</w:t>
        </w:r>
      </w:hyperlink>
      <w:r>
        <w:rPr>
          <w:rFonts w:ascii="Cambria" w:hAnsi="Cambria"/>
          <w:noProof/>
          <w:sz w:val="24"/>
          <w:szCs w:val="24"/>
        </w:rPr>
        <w:t>, [Accessed: 2018, April, 10].</w:t>
      </w:r>
    </w:p>
    <w:p w14:paraId="1BEA040A" w14:textId="77777777" w:rsidR="00612B3C" w:rsidRDefault="00612B3C" w:rsidP="00660378">
      <w:pPr>
        <w:rPr>
          <w:rFonts w:ascii="Cambria" w:hAnsi="Cambria"/>
          <w:noProof/>
          <w:sz w:val="24"/>
          <w:szCs w:val="24"/>
        </w:rPr>
      </w:pPr>
    </w:p>
    <w:p w14:paraId="4F59150B" w14:textId="2A2300FF" w:rsidR="00BF546D" w:rsidRPr="00BF546D" w:rsidRDefault="00A93BFA" w:rsidP="00660378">
      <w:pPr>
        <w:rPr>
          <w:rFonts w:ascii="Cambria" w:hAnsi="Cambria"/>
          <w:sz w:val="24"/>
          <w:szCs w:val="24"/>
        </w:rPr>
      </w:pPr>
      <w:r>
        <w:rPr>
          <w:rFonts w:ascii="Cambria" w:hAnsi="Cambria"/>
          <w:noProof/>
          <w:sz w:val="24"/>
          <w:szCs w:val="24"/>
        </w:rPr>
        <w:t>Zivkovic, S. (2014).</w:t>
      </w:r>
      <w:r w:rsidR="00BF546D">
        <w:rPr>
          <w:rFonts w:ascii="Cambria" w:hAnsi="Cambria"/>
          <w:noProof/>
          <w:sz w:val="24"/>
          <w:szCs w:val="24"/>
        </w:rPr>
        <w:t xml:space="preserve"> </w:t>
      </w:r>
      <w:r w:rsidR="00801C43">
        <w:rPr>
          <w:rFonts w:ascii="Cambria" w:hAnsi="Cambria"/>
          <w:noProof/>
          <w:sz w:val="24"/>
          <w:szCs w:val="24"/>
        </w:rPr>
        <w:t>‘</w:t>
      </w:r>
      <w:r w:rsidR="00BF546D" w:rsidRPr="00801C43">
        <w:rPr>
          <w:rFonts w:ascii="Cambria" w:hAnsi="Cambria"/>
          <w:noProof/>
          <w:sz w:val="24"/>
          <w:szCs w:val="24"/>
        </w:rPr>
        <w:t>The Importance Of Oral Presentations For University Students</w:t>
      </w:r>
      <w:r w:rsidR="00801C43">
        <w:rPr>
          <w:rFonts w:ascii="Cambria" w:hAnsi="Cambria"/>
          <w:noProof/>
          <w:sz w:val="24"/>
          <w:szCs w:val="24"/>
        </w:rPr>
        <w:t>’,</w:t>
      </w:r>
      <w:r w:rsidR="00BC59B5">
        <w:rPr>
          <w:rFonts w:ascii="Cambria" w:hAnsi="Cambria"/>
          <w:noProof/>
          <w:sz w:val="24"/>
          <w:szCs w:val="24"/>
        </w:rPr>
        <w:t xml:space="preserve"> </w:t>
      </w:r>
      <w:r w:rsidR="00BC59B5" w:rsidRPr="00801C43">
        <w:rPr>
          <w:rFonts w:ascii="Cambria" w:hAnsi="Cambria"/>
          <w:noProof/>
          <w:sz w:val="24"/>
          <w:szCs w:val="24"/>
          <w:u w:val="single"/>
        </w:rPr>
        <w:t>Mediterranean Journal of Social Sciences</w:t>
      </w:r>
      <w:r w:rsidR="00801C43">
        <w:rPr>
          <w:rFonts w:ascii="Cambria" w:hAnsi="Cambria"/>
          <w:noProof/>
          <w:sz w:val="24"/>
          <w:szCs w:val="24"/>
        </w:rPr>
        <w:t>,</w:t>
      </w:r>
      <w:r w:rsidR="00BF546D">
        <w:rPr>
          <w:rFonts w:ascii="Cambria" w:hAnsi="Cambria"/>
          <w:noProof/>
          <w:sz w:val="24"/>
          <w:szCs w:val="24"/>
        </w:rPr>
        <w:t xml:space="preserve"> 5</w:t>
      </w:r>
      <w:r w:rsidR="00801C43">
        <w:rPr>
          <w:rFonts w:ascii="Cambria" w:hAnsi="Cambria"/>
          <w:noProof/>
          <w:sz w:val="24"/>
          <w:szCs w:val="24"/>
        </w:rPr>
        <w:t>:19,</w:t>
      </w:r>
      <w:r w:rsidR="004D16D8">
        <w:rPr>
          <w:rFonts w:ascii="Cambria" w:hAnsi="Cambria"/>
          <w:noProof/>
          <w:sz w:val="24"/>
          <w:szCs w:val="24"/>
        </w:rPr>
        <w:t xml:space="preserve"> pp</w:t>
      </w:r>
      <w:r w:rsidR="00BF546D">
        <w:rPr>
          <w:rFonts w:ascii="Cambria" w:hAnsi="Cambria"/>
          <w:noProof/>
          <w:sz w:val="24"/>
          <w:szCs w:val="24"/>
        </w:rPr>
        <w:t xml:space="preserve"> 471.</w:t>
      </w:r>
    </w:p>
    <w:p w14:paraId="5E024464" w14:textId="77777777" w:rsidR="00660378" w:rsidRPr="00660378" w:rsidRDefault="00660378" w:rsidP="00660378"/>
    <w:sectPr w:rsidR="00660378" w:rsidRPr="006603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91E5F"/>
    <w:multiLevelType w:val="multilevel"/>
    <w:tmpl w:val="C7082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AE3207"/>
    <w:multiLevelType w:val="hybridMultilevel"/>
    <w:tmpl w:val="F024569E"/>
    <w:lvl w:ilvl="0" w:tplc="41E44674">
      <w:start w:val="1"/>
      <w:numFmt w:val="bullet"/>
      <w:lvlText w:val="•"/>
      <w:lvlJc w:val="left"/>
      <w:pPr>
        <w:tabs>
          <w:tab w:val="num" w:pos="720"/>
        </w:tabs>
        <w:ind w:left="720" w:hanging="360"/>
      </w:pPr>
      <w:rPr>
        <w:rFonts w:ascii="Arial" w:hAnsi="Arial" w:hint="default"/>
      </w:rPr>
    </w:lvl>
    <w:lvl w:ilvl="1" w:tplc="2CF87EE0" w:tentative="1">
      <w:start w:val="1"/>
      <w:numFmt w:val="bullet"/>
      <w:lvlText w:val="•"/>
      <w:lvlJc w:val="left"/>
      <w:pPr>
        <w:tabs>
          <w:tab w:val="num" w:pos="1440"/>
        </w:tabs>
        <w:ind w:left="1440" w:hanging="360"/>
      </w:pPr>
      <w:rPr>
        <w:rFonts w:ascii="Arial" w:hAnsi="Arial" w:hint="default"/>
      </w:rPr>
    </w:lvl>
    <w:lvl w:ilvl="2" w:tplc="F30823DA" w:tentative="1">
      <w:start w:val="1"/>
      <w:numFmt w:val="bullet"/>
      <w:lvlText w:val="•"/>
      <w:lvlJc w:val="left"/>
      <w:pPr>
        <w:tabs>
          <w:tab w:val="num" w:pos="2160"/>
        </w:tabs>
        <w:ind w:left="2160" w:hanging="360"/>
      </w:pPr>
      <w:rPr>
        <w:rFonts w:ascii="Arial" w:hAnsi="Arial" w:hint="default"/>
      </w:rPr>
    </w:lvl>
    <w:lvl w:ilvl="3" w:tplc="D52E06B0" w:tentative="1">
      <w:start w:val="1"/>
      <w:numFmt w:val="bullet"/>
      <w:lvlText w:val="•"/>
      <w:lvlJc w:val="left"/>
      <w:pPr>
        <w:tabs>
          <w:tab w:val="num" w:pos="2880"/>
        </w:tabs>
        <w:ind w:left="2880" w:hanging="360"/>
      </w:pPr>
      <w:rPr>
        <w:rFonts w:ascii="Arial" w:hAnsi="Arial" w:hint="default"/>
      </w:rPr>
    </w:lvl>
    <w:lvl w:ilvl="4" w:tplc="DB9C6BF4" w:tentative="1">
      <w:start w:val="1"/>
      <w:numFmt w:val="bullet"/>
      <w:lvlText w:val="•"/>
      <w:lvlJc w:val="left"/>
      <w:pPr>
        <w:tabs>
          <w:tab w:val="num" w:pos="3600"/>
        </w:tabs>
        <w:ind w:left="3600" w:hanging="360"/>
      </w:pPr>
      <w:rPr>
        <w:rFonts w:ascii="Arial" w:hAnsi="Arial" w:hint="default"/>
      </w:rPr>
    </w:lvl>
    <w:lvl w:ilvl="5" w:tplc="EF18FF8C" w:tentative="1">
      <w:start w:val="1"/>
      <w:numFmt w:val="bullet"/>
      <w:lvlText w:val="•"/>
      <w:lvlJc w:val="left"/>
      <w:pPr>
        <w:tabs>
          <w:tab w:val="num" w:pos="4320"/>
        </w:tabs>
        <w:ind w:left="4320" w:hanging="360"/>
      </w:pPr>
      <w:rPr>
        <w:rFonts w:ascii="Arial" w:hAnsi="Arial" w:hint="default"/>
      </w:rPr>
    </w:lvl>
    <w:lvl w:ilvl="6" w:tplc="2AFC6326" w:tentative="1">
      <w:start w:val="1"/>
      <w:numFmt w:val="bullet"/>
      <w:lvlText w:val="•"/>
      <w:lvlJc w:val="left"/>
      <w:pPr>
        <w:tabs>
          <w:tab w:val="num" w:pos="5040"/>
        </w:tabs>
        <w:ind w:left="5040" w:hanging="360"/>
      </w:pPr>
      <w:rPr>
        <w:rFonts w:ascii="Arial" w:hAnsi="Arial" w:hint="default"/>
      </w:rPr>
    </w:lvl>
    <w:lvl w:ilvl="7" w:tplc="477246C2" w:tentative="1">
      <w:start w:val="1"/>
      <w:numFmt w:val="bullet"/>
      <w:lvlText w:val="•"/>
      <w:lvlJc w:val="left"/>
      <w:pPr>
        <w:tabs>
          <w:tab w:val="num" w:pos="5760"/>
        </w:tabs>
        <w:ind w:left="5760" w:hanging="360"/>
      </w:pPr>
      <w:rPr>
        <w:rFonts w:ascii="Arial" w:hAnsi="Arial" w:hint="default"/>
      </w:rPr>
    </w:lvl>
    <w:lvl w:ilvl="8" w:tplc="E550C72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4EA181D"/>
    <w:multiLevelType w:val="hybridMultilevel"/>
    <w:tmpl w:val="76425868"/>
    <w:lvl w:ilvl="0" w:tplc="20BEA58E">
      <w:start w:val="1"/>
      <w:numFmt w:val="bullet"/>
      <w:lvlText w:val="•"/>
      <w:lvlJc w:val="left"/>
      <w:pPr>
        <w:tabs>
          <w:tab w:val="num" w:pos="1210"/>
        </w:tabs>
        <w:ind w:left="1210" w:hanging="360"/>
      </w:pPr>
      <w:rPr>
        <w:rFonts w:ascii="Arial" w:hAnsi="Arial" w:hint="default"/>
      </w:rPr>
    </w:lvl>
    <w:lvl w:ilvl="1" w:tplc="A750535E" w:tentative="1">
      <w:start w:val="1"/>
      <w:numFmt w:val="bullet"/>
      <w:lvlText w:val="•"/>
      <w:lvlJc w:val="left"/>
      <w:pPr>
        <w:tabs>
          <w:tab w:val="num" w:pos="1440"/>
        </w:tabs>
        <w:ind w:left="1440" w:hanging="360"/>
      </w:pPr>
      <w:rPr>
        <w:rFonts w:ascii="Arial" w:hAnsi="Arial" w:hint="default"/>
      </w:rPr>
    </w:lvl>
    <w:lvl w:ilvl="2" w:tplc="BD10A0A2" w:tentative="1">
      <w:start w:val="1"/>
      <w:numFmt w:val="bullet"/>
      <w:lvlText w:val="•"/>
      <w:lvlJc w:val="left"/>
      <w:pPr>
        <w:tabs>
          <w:tab w:val="num" w:pos="2160"/>
        </w:tabs>
        <w:ind w:left="2160" w:hanging="360"/>
      </w:pPr>
      <w:rPr>
        <w:rFonts w:ascii="Arial" w:hAnsi="Arial" w:hint="default"/>
      </w:rPr>
    </w:lvl>
    <w:lvl w:ilvl="3" w:tplc="F102A280" w:tentative="1">
      <w:start w:val="1"/>
      <w:numFmt w:val="bullet"/>
      <w:lvlText w:val="•"/>
      <w:lvlJc w:val="left"/>
      <w:pPr>
        <w:tabs>
          <w:tab w:val="num" w:pos="2880"/>
        </w:tabs>
        <w:ind w:left="2880" w:hanging="360"/>
      </w:pPr>
      <w:rPr>
        <w:rFonts w:ascii="Arial" w:hAnsi="Arial" w:hint="default"/>
      </w:rPr>
    </w:lvl>
    <w:lvl w:ilvl="4" w:tplc="7E40042A" w:tentative="1">
      <w:start w:val="1"/>
      <w:numFmt w:val="bullet"/>
      <w:lvlText w:val="•"/>
      <w:lvlJc w:val="left"/>
      <w:pPr>
        <w:tabs>
          <w:tab w:val="num" w:pos="3600"/>
        </w:tabs>
        <w:ind w:left="3600" w:hanging="360"/>
      </w:pPr>
      <w:rPr>
        <w:rFonts w:ascii="Arial" w:hAnsi="Arial" w:hint="default"/>
      </w:rPr>
    </w:lvl>
    <w:lvl w:ilvl="5" w:tplc="13608E92" w:tentative="1">
      <w:start w:val="1"/>
      <w:numFmt w:val="bullet"/>
      <w:lvlText w:val="•"/>
      <w:lvlJc w:val="left"/>
      <w:pPr>
        <w:tabs>
          <w:tab w:val="num" w:pos="4320"/>
        </w:tabs>
        <w:ind w:left="4320" w:hanging="360"/>
      </w:pPr>
      <w:rPr>
        <w:rFonts w:ascii="Arial" w:hAnsi="Arial" w:hint="default"/>
      </w:rPr>
    </w:lvl>
    <w:lvl w:ilvl="6" w:tplc="E77AE4A0" w:tentative="1">
      <w:start w:val="1"/>
      <w:numFmt w:val="bullet"/>
      <w:lvlText w:val="•"/>
      <w:lvlJc w:val="left"/>
      <w:pPr>
        <w:tabs>
          <w:tab w:val="num" w:pos="5040"/>
        </w:tabs>
        <w:ind w:left="5040" w:hanging="360"/>
      </w:pPr>
      <w:rPr>
        <w:rFonts w:ascii="Arial" w:hAnsi="Arial" w:hint="default"/>
      </w:rPr>
    </w:lvl>
    <w:lvl w:ilvl="7" w:tplc="7EF4BF14" w:tentative="1">
      <w:start w:val="1"/>
      <w:numFmt w:val="bullet"/>
      <w:lvlText w:val="•"/>
      <w:lvlJc w:val="left"/>
      <w:pPr>
        <w:tabs>
          <w:tab w:val="num" w:pos="5760"/>
        </w:tabs>
        <w:ind w:left="5760" w:hanging="360"/>
      </w:pPr>
      <w:rPr>
        <w:rFonts w:ascii="Arial" w:hAnsi="Arial" w:hint="default"/>
      </w:rPr>
    </w:lvl>
    <w:lvl w:ilvl="8" w:tplc="EA7AC79A"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O2NLK0NDaxMDc1MjBR0lEKTi0uzszPAykwMqoFANAyiustAAAA"/>
  </w:docVars>
  <w:rsids>
    <w:rsidRoot w:val="00856C3F"/>
    <w:rsid w:val="00025593"/>
    <w:rsid w:val="00025AB0"/>
    <w:rsid w:val="0003017C"/>
    <w:rsid w:val="000424E7"/>
    <w:rsid w:val="00052C7B"/>
    <w:rsid w:val="00094C15"/>
    <w:rsid w:val="000A17E8"/>
    <w:rsid w:val="000A7064"/>
    <w:rsid w:val="000B1611"/>
    <w:rsid w:val="000C00EF"/>
    <w:rsid w:val="000E5FD7"/>
    <w:rsid w:val="0011133B"/>
    <w:rsid w:val="00113375"/>
    <w:rsid w:val="001160B6"/>
    <w:rsid w:val="001528A1"/>
    <w:rsid w:val="00155C4C"/>
    <w:rsid w:val="00164FA1"/>
    <w:rsid w:val="00165F36"/>
    <w:rsid w:val="001719F6"/>
    <w:rsid w:val="00180A1B"/>
    <w:rsid w:val="001815DB"/>
    <w:rsid w:val="00187899"/>
    <w:rsid w:val="0019455C"/>
    <w:rsid w:val="001D3A73"/>
    <w:rsid w:val="001E1146"/>
    <w:rsid w:val="001F4CFA"/>
    <w:rsid w:val="002031A6"/>
    <w:rsid w:val="00212D2C"/>
    <w:rsid w:val="00220C39"/>
    <w:rsid w:val="00234328"/>
    <w:rsid w:val="002379EE"/>
    <w:rsid w:val="00252137"/>
    <w:rsid w:val="00260E8A"/>
    <w:rsid w:val="00260E98"/>
    <w:rsid w:val="00283DC4"/>
    <w:rsid w:val="00292B7D"/>
    <w:rsid w:val="00294F6F"/>
    <w:rsid w:val="00295C54"/>
    <w:rsid w:val="002A2D3B"/>
    <w:rsid w:val="002E1967"/>
    <w:rsid w:val="002E3328"/>
    <w:rsid w:val="002F1C50"/>
    <w:rsid w:val="002F2A85"/>
    <w:rsid w:val="003205A4"/>
    <w:rsid w:val="00322BC1"/>
    <w:rsid w:val="00330693"/>
    <w:rsid w:val="00384962"/>
    <w:rsid w:val="00385BE9"/>
    <w:rsid w:val="0039614D"/>
    <w:rsid w:val="00397256"/>
    <w:rsid w:val="003A442F"/>
    <w:rsid w:val="003A4879"/>
    <w:rsid w:val="003B4592"/>
    <w:rsid w:val="003B763F"/>
    <w:rsid w:val="003C50D2"/>
    <w:rsid w:val="003D7457"/>
    <w:rsid w:val="003E0D94"/>
    <w:rsid w:val="003E367D"/>
    <w:rsid w:val="00400FAB"/>
    <w:rsid w:val="004073C6"/>
    <w:rsid w:val="0042397B"/>
    <w:rsid w:val="00426F6A"/>
    <w:rsid w:val="00430CE9"/>
    <w:rsid w:val="00432ECC"/>
    <w:rsid w:val="00437C3F"/>
    <w:rsid w:val="00440F20"/>
    <w:rsid w:val="004421FC"/>
    <w:rsid w:val="00447F8B"/>
    <w:rsid w:val="00451C4B"/>
    <w:rsid w:val="00453870"/>
    <w:rsid w:val="00457E7E"/>
    <w:rsid w:val="00460017"/>
    <w:rsid w:val="004625D3"/>
    <w:rsid w:val="00483850"/>
    <w:rsid w:val="00484EE1"/>
    <w:rsid w:val="004935E6"/>
    <w:rsid w:val="00493BEF"/>
    <w:rsid w:val="0049429C"/>
    <w:rsid w:val="004A0962"/>
    <w:rsid w:val="004A1694"/>
    <w:rsid w:val="004A3D5A"/>
    <w:rsid w:val="004A5F76"/>
    <w:rsid w:val="004C6D78"/>
    <w:rsid w:val="004D16D8"/>
    <w:rsid w:val="004E0DD0"/>
    <w:rsid w:val="004E5888"/>
    <w:rsid w:val="004F4E40"/>
    <w:rsid w:val="004F6115"/>
    <w:rsid w:val="00516B43"/>
    <w:rsid w:val="00536618"/>
    <w:rsid w:val="00540E85"/>
    <w:rsid w:val="0056010D"/>
    <w:rsid w:val="00591CF3"/>
    <w:rsid w:val="00597A2E"/>
    <w:rsid w:val="005A6F05"/>
    <w:rsid w:val="005C1BFD"/>
    <w:rsid w:val="005C28F5"/>
    <w:rsid w:val="005C4348"/>
    <w:rsid w:val="005C5FA2"/>
    <w:rsid w:val="005D45AB"/>
    <w:rsid w:val="005F3CAB"/>
    <w:rsid w:val="00612B3C"/>
    <w:rsid w:val="00633AEC"/>
    <w:rsid w:val="0064256B"/>
    <w:rsid w:val="0064391A"/>
    <w:rsid w:val="00646B9E"/>
    <w:rsid w:val="00660378"/>
    <w:rsid w:val="00663B8D"/>
    <w:rsid w:val="006766E3"/>
    <w:rsid w:val="00683CBD"/>
    <w:rsid w:val="006A60A0"/>
    <w:rsid w:val="006C080B"/>
    <w:rsid w:val="006C1DED"/>
    <w:rsid w:val="006C55B3"/>
    <w:rsid w:val="006D46BE"/>
    <w:rsid w:val="006D6061"/>
    <w:rsid w:val="006D6854"/>
    <w:rsid w:val="0072390D"/>
    <w:rsid w:val="007359C9"/>
    <w:rsid w:val="007406CC"/>
    <w:rsid w:val="0074206E"/>
    <w:rsid w:val="00745307"/>
    <w:rsid w:val="00750531"/>
    <w:rsid w:val="00752F1A"/>
    <w:rsid w:val="00773C4D"/>
    <w:rsid w:val="0079386D"/>
    <w:rsid w:val="007960DA"/>
    <w:rsid w:val="007A4034"/>
    <w:rsid w:val="007A7C47"/>
    <w:rsid w:val="007C3245"/>
    <w:rsid w:val="007C4382"/>
    <w:rsid w:val="007C7804"/>
    <w:rsid w:val="007D7A17"/>
    <w:rsid w:val="007E6E64"/>
    <w:rsid w:val="00801C43"/>
    <w:rsid w:val="008054C4"/>
    <w:rsid w:val="00807AC6"/>
    <w:rsid w:val="008113BD"/>
    <w:rsid w:val="00811C74"/>
    <w:rsid w:val="00812103"/>
    <w:rsid w:val="00823591"/>
    <w:rsid w:val="0085580A"/>
    <w:rsid w:val="00856C3F"/>
    <w:rsid w:val="00865574"/>
    <w:rsid w:val="008666E8"/>
    <w:rsid w:val="008840E5"/>
    <w:rsid w:val="008865E5"/>
    <w:rsid w:val="008A347F"/>
    <w:rsid w:val="008A421D"/>
    <w:rsid w:val="008A466C"/>
    <w:rsid w:val="008A71AE"/>
    <w:rsid w:val="008C7266"/>
    <w:rsid w:val="008D457D"/>
    <w:rsid w:val="008D7B38"/>
    <w:rsid w:val="008E0FE1"/>
    <w:rsid w:val="008E2BCB"/>
    <w:rsid w:val="008F0287"/>
    <w:rsid w:val="008F562B"/>
    <w:rsid w:val="009121BC"/>
    <w:rsid w:val="009143A7"/>
    <w:rsid w:val="00922E17"/>
    <w:rsid w:val="009242F1"/>
    <w:rsid w:val="009318AD"/>
    <w:rsid w:val="00935D5F"/>
    <w:rsid w:val="00936583"/>
    <w:rsid w:val="00943919"/>
    <w:rsid w:val="00955E4C"/>
    <w:rsid w:val="00966F9E"/>
    <w:rsid w:val="009711F7"/>
    <w:rsid w:val="009733E7"/>
    <w:rsid w:val="009757CA"/>
    <w:rsid w:val="00983A70"/>
    <w:rsid w:val="00983C59"/>
    <w:rsid w:val="00990583"/>
    <w:rsid w:val="009920EC"/>
    <w:rsid w:val="00992AE6"/>
    <w:rsid w:val="00994E8C"/>
    <w:rsid w:val="009B6797"/>
    <w:rsid w:val="009B703E"/>
    <w:rsid w:val="009C78CB"/>
    <w:rsid w:val="009D168A"/>
    <w:rsid w:val="009D6DDE"/>
    <w:rsid w:val="009E00F3"/>
    <w:rsid w:val="009E1A95"/>
    <w:rsid w:val="009E2B9F"/>
    <w:rsid w:val="009E5BA4"/>
    <w:rsid w:val="009E75B0"/>
    <w:rsid w:val="009F7602"/>
    <w:rsid w:val="00A33220"/>
    <w:rsid w:val="00A3443D"/>
    <w:rsid w:val="00A34968"/>
    <w:rsid w:val="00A93BFA"/>
    <w:rsid w:val="00AA5FD1"/>
    <w:rsid w:val="00AA6138"/>
    <w:rsid w:val="00AB2E1E"/>
    <w:rsid w:val="00AC4B35"/>
    <w:rsid w:val="00AD227E"/>
    <w:rsid w:val="00B00A4D"/>
    <w:rsid w:val="00B12231"/>
    <w:rsid w:val="00B33F38"/>
    <w:rsid w:val="00B37F33"/>
    <w:rsid w:val="00B71F20"/>
    <w:rsid w:val="00B75575"/>
    <w:rsid w:val="00B75926"/>
    <w:rsid w:val="00B81AFB"/>
    <w:rsid w:val="00B82F8A"/>
    <w:rsid w:val="00B977A9"/>
    <w:rsid w:val="00BA4393"/>
    <w:rsid w:val="00BC21ED"/>
    <w:rsid w:val="00BC59B5"/>
    <w:rsid w:val="00BD0502"/>
    <w:rsid w:val="00BD4868"/>
    <w:rsid w:val="00BE06F3"/>
    <w:rsid w:val="00BE25D5"/>
    <w:rsid w:val="00BF546D"/>
    <w:rsid w:val="00C27787"/>
    <w:rsid w:val="00C33D98"/>
    <w:rsid w:val="00C40C49"/>
    <w:rsid w:val="00C44F4F"/>
    <w:rsid w:val="00C472CE"/>
    <w:rsid w:val="00C67492"/>
    <w:rsid w:val="00C7318D"/>
    <w:rsid w:val="00C733F7"/>
    <w:rsid w:val="00C74054"/>
    <w:rsid w:val="00C82D7C"/>
    <w:rsid w:val="00C94ED1"/>
    <w:rsid w:val="00C9727B"/>
    <w:rsid w:val="00C97344"/>
    <w:rsid w:val="00CA04DC"/>
    <w:rsid w:val="00CB2192"/>
    <w:rsid w:val="00CB3FA7"/>
    <w:rsid w:val="00CB59F4"/>
    <w:rsid w:val="00CC16CA"/>
    <w:rsid w:val="00CD23A7"/>
    <w:rsid w:val="00CD534B"/>
    <w:rsid w:val="00CD7C50"/>
    <w:rsid w:val="00CE4F25"/>
    <w:rsid w:val="00CE50F0"/>
    <w:rsid w:val="00CF4135"/>
    <w:rsid w:val="00CF41C4"/>
    <w:rsid w:val="00CF76F8"/>
    <w:rsid w:val="00D03D86"/>
    <w:rsid w:val="00D11293"/>
    <w:rsid w:val="00D14AAF"/>
    <w:rsid w:val="00D40E55"/>
    <w:rsid w:val="00D4620E"/>
    <w:rsid w:val="00D469EF"/>
    <w:rsid w:val="00D65D24"/>
    <w:rsid w:val="00D754AF"/>
    <w:rsid w:val="00D75E79"/>
    <w:rsid w:val="00D84BEF"/>
    <w:rsid w:val="00D858B0"/>
    <w:rsid w:val="00D965D5"/>
    <w:rsid w:val="00D97DD4"/>
    <w:rsid w:val="00DA52B7"/>
    <w:rsid w:val="00DA66A3"/>
    <w:rsid w:val="00DB09B5"/>
    <w:rsid w:val="00DB6A30"/>
    <w:rsid w:val="00DC62FD"/>
    <w:rsid w:val="00DD1B05"/>
    <w:rsid w:val="00DE0CB5"/>
    <w:rsid w:val="00DF1025"/>
    <w:rsid w:val="00E069B4"/>
    <w:rsid w:val="00E16648"/>
    <w:rsid w:val="00E2642A"/>
    <w:rsid w:val="00E316BF"/>
    <w:rsid w:val="00E40869"/>
    <w:rsid w:val="00E47DFA"/>
    <w:rsid w:val="00E5493B"/>
    <w:rsid w:val="00E6594A"/>
    <w:rsid w:val="00E66823"/>
    <w:rsid w:val="00E71A00"/>
    <w:rsid w:val="00E9574E"/>
    <w:rsid w:val="00EA49C6"/>
    <w:rsid w:val="00EE29C3"/>
    <w:rsid w:val="00F14AB5"/>
    <w:rsid w:val="00F15741"/>
    <w:rsid w:val="00F34A63"/>
    <w:rsid w:val="00F50066"/>
    <w:rsid w:val="00F509AA"/>
    <w:rsid w:val="00F71C49"/>
    <w:rsid w:val="00F72D83"/>
    <w:rsid w:val="00F80077"/>
    <w:rsid w:val="00F85D87"/>
    <w:rsid w:val="00F87143"/>
    <w:rsid w:val="00F87842"/>
    <w:rsid w:val="00F95837"/>
    <w:rsid w:val="00F9726B"/>
    <w:rsid w:val="00FC5A93"/>
    <w:rsid w:val="00FC6476"/>
    <w:rsid w:val="00FE2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B2915"/>
  <w15:docId w15:val="{4F128B46-419E-40EF-A345-5B751D1F3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C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6C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6C3F"/>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56C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6C3F"/>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073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73C6"/>
    <w:rPr>
      <w:rFonts w:eastAsiaTheme="minorEastAsia"/>
      <w:lang w:val="en-US"/>
    </w:rPr>
  </w:style>
  <w:style w:type="character" w:styleId="Hyperlink">
    <w:name w:val="Hyperlink"/>
    <w:basedOn w:val="DefaultParagraphFont"/>
    <w:uiPriority w:val="99"/>
    <w:unhideWhenUsed/>
    <w:rsid w:val="00283DC4"/>
    <w:rPr>
      <w:color w:val="0000FF"/>
      <w:u w:val="single"/>
    </w:rPr>
  </w:style>
  <w:style w:type="paragraph" w:styleId="NormalWeb">
    <w:name w:val="Normal (Web)"/>
    <w:basedOn w:val="Normal"/>
    <w:uiPriority w:val="99"/>
    <w:semiHidden/>
    <w:unhideWhenUsed/>
    <w:rsid w:val="003D74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CD53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534B"/>
    <w:rPr>
      <w:rFonts w:ascii="Tahoma" w:hAnsi="Tahoma" w:cs="Tahoma"/>
      <w:sz w:val="16"/>
      <w:szCs w:val="16"/>
    </w:rPr>
  </w:style>
  <w:style w:type="character" w:styleId="UnresolvedMention">
    <w:name w:val="Unresolved Mention"/>
    <w:basedOn w:val="DefaultParagraphFont"/>
    <w:uiPriority w:val="99"/>
    <w:semiHidden/>
    <w:unhideWhenUsed/>
    <w:rsid w:val="007C780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359365">
      <w:bodyDiv w:val="1"/>
      <w:marLeft w:val="0"/>
      <w:marRight w:val="0"/>
      <w:marTop w:val="0"/>
      <w:marBottom w:val="0"/>
      <w:divBdr>
        <w:top w:val="none" w:sz="0" w:space="0" w:color="auto"/>
        <w:left w:val="none" w:sz="0" w:space="0" w:color="auto"/>
        <w:bottom w:val="none" w:sz="0" w:space="0" w:color="auto"/>
        <w:right w:val="none" w:sz="0" w:space="0" w:color="auto"/>
      </w:divBdr>
      <w:divsChild>
        <w:div w:id="556088557">
          <w:marLeft w:val="274"/>
          <w:marRight w:val="0"/>
          <w:marTop w:val="150"/>
          <w:marBottom w:val="0"/>
          <w:divBdr>
            <w:top w:val="none" w:sz="0" w:space="0" w:color="auto"/>
            <w:left w:val="none" w:sz="0" w:space="0" w:color="auto"/>
            <w:bottom w:val="none" w:sz="0" w:space="0" w:color="auto"/>
            <w:right w:val="none" w:sz="0" w:space="0" w:color="auto"/>
          </w:divBdr>
        </w:div>
        <w:div w:id="1769353605">
          <w:marLeft w:val="274"/>
          <w:marRight w:val="0"/>
          <w:marTop w:val="150"/>
          <w:marBottom w:val="0"/>
          <w:divBdr>
            <w:top w:val="none" w:sz="0" w:space="0" w:color="auto"/>
            <w:left w:val="none" w:sz="0" w:space="0" w:color="auto"/>
            <w:bottom w:val="none" w:sz="0" w:space="0" w:color="auto"/>
            <w:right w:val="none" w:sz="0" w:space="0" w:color="auto"/>
          </w:divBdr>
        </w:div>
        <w:div w:id="113061774">
          <w:marLeft w:val="274"/>
          <w:marRight w:val="0"/>
          <w:marTop w:val="150"/>
          <w:marBottom w:val="0"/>
          <w:divBdr>
            <w:top w:val="none" w:sz="0" w:space="0" w:color="auto"/>
            <w:left w:val="none" w:sz="0" w:space="0" w:color="auto"/>
            <w:bottom w:val="none" w:sz="0" w:space="0" w:color="auto"/>
            <w:right w:val="none" w:sz="0" w:space="0" w:color="auto"/>
          </w:divBdr>
        </w:div>
        <w:div w:id="1952474878">
          <w:marLeft w:val="274"/>
          <w:marRight w:val="0"/>
          <w:marTop w:val="150"/>
          <w:marBottom w:val="0"/>
          <w:divBdr>
            <w:top w:val="none" w:sz="0" w:space="0" w:color="auto"/>
            <w:left w:val="none" w:sz="0" w:space="0" w:color="auto"/>
            <w:bottom w:val="none" w:sz="0" w:space="0" w:color="auto"/>
            <w:right w:val="none" w:sz="0" w:space="0" w:color="auto"/>
          </w:divBdr>
        </w:div>
        <w:div w:id="419103287">
          <w:marLeft w:val="274"/>
          <w:marRight w:val="0"/>
          <w:marTop w:val="150"/>
          <w:marBottom w:val="0"/>
          <w:divBdr>
            <w:top w:val="none" w:sz="0" w:space="0" w:color="auto"/>
            <w:left w:val="none" w:sz="0" w:space="0" w:color="auto"/>
            <w:bottom w:val="none" w:sz="0" w:space="0" w:color="auto"/>
            <w:right w:val="none" w:sz="0" w:space="0" w:color="auto"/>
          </w:divBdr>
        </w:div>
        <w:div w:id="349991768">
          <w:marLeft w:val="274"/>
          <w:marRight w:val="0"/>
          <w:marTop w:val="150"/>
          <w:marBottom w:val="0"/>
          <w:divBdr>
            <w:top w:val="none" w:sz="0" w:space="0" w:color="auto"/>
            <w:left w:val="none" w:sz="0" w:space="0" w:color="auto"/>
            <w:bottom w:val="none" w:sz="0" w:space="0" w:color="auto"/>
            <w:right w:val="none" w:sz="0" w:space="0" w:color="auto"/>
          </w:divBdr>
        </w:div>
        <w:div w:id="210533395">
          <w:marLeft w:val="274"/>
          <w:marRight w:val="0"/>
          <w:marTop w:val="150"/>
          <w:marBottom w:val="0"/>
          <w:divBdr>
            <w:top w:val="none" w:sz="0" w:space="0" w:color="auto"/>
            <w:left w:val="none" w:sz="0" w:space="0" w:color="auto"/>
            <w:bottom w:val="none" w:sz="0" w:space="0" w:color="auto"/>
            <w:right w:val="none" w:sz="0" w:space="0" w:color="auto"/>
          </w:divBdr>
        </w:div>
      </w:divsChild>
    </w:div>
    <w:div w:id="631793504">
      <w:bodyDiv w:val="1"/>
      <w:marLeft w:val="0"/>
      <w:marRight w:val="0"/>
      <w:marTop w:val="0"/>
      <w:marBottom w:val="0"/>
      <w:divBdr>
        <w:top w:val="none" w:sz="0" w:space="0" w:color="auto"/>
        <w:left w:val="none" w:sz="0" w:space="0" w:color="auto"/>
        <w:bottom w:val="none" w:sz="0" w:space="0" w:color="auto"/>
        <w:right w:val="none" w:sz="0" w:space="0" w:color="auto"/>
      </w:divBdr>
    </w:div>
    <w:div w:id="636423330">
      <w:bodyDiv w:val="1"/>
      <w:marLeft w:val="0"/>
      <w:marRight w:val="0"/>
      <w:marTop w:val="0"/>
      <w:marBottom w:val="0"/>
      <w:divBdr>
        <w:top w:val="none" w:sz="0" w:space="0" w:color="auto"/>
        <w:left w:val="none" w:sz="0" w:space="0" w:color="auto"/>
        <w:bottom w:val="none" w:sz="0" w:space="0" w:color="auto"/>
        <w:right w:val="none" w:sz="0" w:space="0" w:color="auto"/>
      </w:divBdr>
    </w:div>
    <w:div w:id="1920869722">
      <w:bodyDiv w:val="1"/>
      <w:marLeft w:val="0"/>
      <w:marRight w:val="0"/>
      <w:marTop w:val="0"/>
      <w:marBottom w:val="0"/>
      <w:divBdr>
        <w:top w:val="none" w:sz="0" w:space="0" w:color="auto"/>
        <w:left w:val="none" w:sz="0" w:space="0" w:color="auto"/>
        <w:bottom w:val="none" w:sz="0" w:space="0" w:color="auto"/>
        <w:right w:val="none" w:sz="0" w:space="0" w:color="auto"/>
      </w:divBdr>
      <w:divsChild>
        <w:div w:id="1741830203">
          <w:marLeft w:val="274"/>
          <w:marRight w:val="0"/>
          <w:marTop w:val="150"/>
          <w:marBottom w:val="0"/>
          <w:divBdr>
            <w:top w:val="none" w:sz="0" w:space="0" w:color="auto"/>
            <w:left w:val="none" w:sz="0" w:space="0" w:color="auto"/>
            <w:bottom w:val="none" w:sz="0" w:space="0" w:color="auto"/>
            <w:right w:val="none" w:sz="0" w:space="0" w:color="auto"/>
          </w:divBdr>
        </w:div>
        <w:div w:id="2036881795">
          <w:marLeft w:val="274"/>
          <w:marRight w:val="0"/>
          <w:marTop w:val="150"/>
          <w:marBottom w:val="0"/>
          <w:divBdr>
            <w:top w:val="none" w:sz="0" w:space="0" w:color="auto"/>
            <w:left w:val="none" w:sz="0" w:space="0" w:color="auto"/>
            <w:bottom w:val="none" w:sz="0" w:space="0" w:color="auto"/>
            <w:right w:val="none" w:sz="0" w:space="0" w:color="auto"/>
          </w:divBdr>
        </w:div>
        <w:div w:id="470095156">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macmillanhe.com"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www.edtheory.blogspot.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learnhigher.ac.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www.leedsbeckett.ac.uk" TargetMode="External"/><Relationship Id="rId4" Type="http://schemas.openxmlformats.org/officeDocument/2006/relationships/styles" Target="styles.xml"/><Relationship Id="rId9" Type="http://schemas.openxmlformats.org/officeDocument/2006/relationships/hyperlink" Target="http://www.classroom.synonym.com" TargetMode="External"/><Relationship Id="rId14" Type="http://schemas.openxmlformats.org/officeDocument/2006/relationships/hyperlink" Target="http://www.blog.hubsp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095D84-1DCE-478D-823A-BAB7DC767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1218</TotalTime>
  <Pages>7</Pages>
  <Words>2120</Words>
  <Characters>12088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Mehek Sayeed</dc:creator>
  <cp:lastModifiedBy>Mehek Sayeed</cp:lastModifiedBy>
  <cp:revision>37</cp:revision>
  <dcterms:created xsi:type="dcterms:W3CDTF">2018-04-06T20:05:00Z</dcterms:created>
  <dcterms:modified xsi:type="dcterms:W3CDTF">2018-04-13T18:58:00Z</dcterms:modified>
</cp:coreProperties>
</file>