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79644" w14:textId="77777777" w:rsidR="00611E3E" w:rsidRDefault="00611E3E" w:rsidP="00611E3E">
      <w:pPr>
        <w:widowControl w:val="0"/>
        <w:kinsoku w:val="0"/>
        <w:overflowPunct w:val="0"/>
        <w:autoSpaceDE w:val="0"/>
        <w:autoSpaceDN w:val="0"/>
        <w:adjustRightInd w:val="0"/>
        <w:spacing w:after="0" w:line="240" w:lineRule="auto"/>
        <w:ind w:left="875"/>
        <w:jc w:val="center"/>
        <w:rPr>
          <w:rFonts w:ascii="Arial" w:eastAsia="Times New Roman" w:hAnsi="Arial" w:cs="Arial"/>
          <w:color w:val="333333"/>
          <w:spacing w:val="-2"/>
          <w:kern w:val="0"/>
          <w:sz w:val="72"/>
          <w:szCs w:val="72"/>
          <w:lang w:eastAsia="zh-CN"/>
          <w14:ligatures w14:val="none"/>
        </w:rPr>
      </w:pPr>
      <w:r w:rsidRPr="00611E3E">
        <w:rPr>
          <w:rFonts w:ascii="Arial" w:eastAsia="Times New Roman" w:hAnsi="Arial" w:cs="Arial"/>
          <w:color w:val="333333"/>
          <w:kern w:val="0"/>
          <w:sz w:val="72"/>
          <w:szCs w:val="72"/>
          <w:lang w:eastAsia="zh-CN"/>
          <w14:ligatures w14:val="none"/>
        </w:rPr>
        <w:t>Research</w:t>
      </w:r>
      <w:r w:rsidRPr="00611E3E">
        <w:rPr>
          <w:rFonts w:ascii="Arial" w:eastAsia="Times New Roman" w:hAnsi="Arial" w:cs="Arial"/>
          <w:color w:val="333333"/>
          <w:spacing w:val="-26"/>
          <w:kern w:val="0"/>
          <w:sz w:val="72"/>
          <w:szCs w:val="72"/>
          <w:lang w:eastAsia="zh-CN"/>
          <w14:ligatures w14:val="none"/>
        </w:rPr>
        <w:t xml:space="preserve"> </w:t>
      </w:r>
      <w:r w:rsidRPr="00611E3E">
        <w:rPr>
          <w:rFonts w:ascii="Arial" w:eastAsia="Times New Roman" w:hAnsi="Arial" w:cs="Arial"/>
          <w:color w:val="333333"/>
          <w:spacing w:val="-2"/>
          <w:kern w:val="0"/>
          <w:sz w:val="72"/>
          <w:szCs w:val="72"/>
          <w:lang w:eastAsia="zh-CN"/>
          <w14:ligatures w14:val="none"/>
        </w:rPr>
        <w:t>Proposal</w:t>
      </w:r>
    </w:p>
    <w:p w14:paraId="0C454275" w14:textId="77777777" w:rsidR="00611E3E" w:rsidRDefault="00611E3E" w:rsidP="00611E3E">
      <w:pPr>
        <w:widowControl w:val="0"/>
        <w:kinsoku w:val="0"/>
        <w:overflowPunct w:val="0"/>
        <w:autoSpaceDE w:val="0"/>
        <w:autoSpaceDN w:val="0"/>
        <w:adjustRightInd w:val="0"/>
        <w:spacing w:after="0" w:line="240" w:lineRule="auto"/>
        <w:ind w:left="875"/>
        <w:jc w:val="center"/>
        <w:rPr>
          <w:rFonts w:ascii="Arial" w:eastAsia="Times New Roman" w:hAnsi="Arial" w:cs="Arial"/>
          <w:color w:val="333333"/>
          <w:spacing w:val="-2"/>
          <w:kern w:val="0"/>
          <w:sz w:val="72"/>
          <w:szCs w:val="72"/>
          <w:lang w:eastAsia="zh-CN"/>
          <w14:ligatures w14:val="none"/>
        </w:rPr>
      </w:pPr>
    </w:p>
    <w:p w14:paraId="2141793F" w14:textId="35EEE894" w:rsidR="0080301D" w:rsidRDefault="00611E3E"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r w:rsidRPr="00611E3E">
        <w:rPr>
          <w:rFonts w:ascii="Times New Roman" w:eastAsia="Times New Roman" w:hAnsi="Times New Roman" w:cs="Times New Roman"/>
          <w:kern w:val="0"/>
          <w:sz w:val="24"/>
          <w:szCs w:val="24"/>
          <w14:ligatures w14:val="none"/>
        </w:rPr>
        <w:t>Navigating Digital Transformation: A Leadership Perspective on Change Management Strategies</w:t>
      </w:r>
      <w:r>
        <w:rPr>
          <w:rFonts w:ascii="Times New Roman" w:eastAsia="Times New Roman" w:hAnsi="Times New Roman" w:cs="Times New Roman"/>
          <w:kern w:val="0"/>
          <w:sz w:val="24"/>
          <w:szCs w:val="24"/>
          <w14:ligatures w14:val="none"/>
        </w:rPr>
        <w:t xml:space="preserve"> in the Automotive Industry</w:t>
      </w:r>
    </w:p>
    <w:p w14:paraId="018DFF0D"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6935AD6F"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68D2139"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EFA4270"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39DEAA1E"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CFE14C8"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7612BBA" w14:textId="3A85E285" w:rsidR="0057519B"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inline distT="0" distB="0" distL="0" distR="0" wp14:anchorId="3D4FECDF" wp14:editId="2E1F070C">
            <wp:extent cx="5005655" cy="3710940"/>
            <wp:effectExtent l="0" t="0" r="5080" b="3810"/>
            <wp:docPr id="957418237" name="Picture 2" descr="A robotic arms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418237" name="Picture 2" descr="A robotic arms in a factor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7243" cy="3741771"/>
                    </a:xfrm>
                    <a:prstGeom prst="rect">
                      <a:avLst/>
                    </a:prstGeom>
                  </pic:spPr>
                </pic:pic>
              </a:graphicData>
            </a:graphic>
          </wp:inline>
        </w:drawing>
      </w:r>
    </w:p>
    <w:p w14:paraId="3EB5A4DB"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7373CCFC" w14:textId="730441B7" w:rsidR="0057519B" w:rsidRDefault="00E45E1C" w:rsidP="00E45E1C">
      <w:pPr>
        <w:widowControl w:val="0"/>
        <w:tabs>
          <w:tab w:val="left" w:pos="6744"/>
        </w:tabs>
        <w:kinsoku w:val="0"/>
        <w:overflowPunct w:val="0"/>
        <w:autoSpaceDE w:val="0"/>
        <w:autoSpaceDN w:val="0"/>
        <w:adjustRightInd w:val="0"/>
        <w:spacing w:after="0" w:line="240" w:lineRule="auto"/>
        <w:ind w:left="875"/>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b/>
      </w:r>
    </w:p>
    <w:p w14:paraId="5B2530BD"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72A0CE0F"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1D787862"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2AC0B60"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70A1933A"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0FD8A4CC"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260F381B"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547CF9FC"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63D63E19"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3A1FBA40"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18F100CB" w14:textId="77777777" w:rsidR="00E45E1C" w:rsidRDefault="00E45E1C"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6DF7215D" w14:textId="77777777" w:rsidR="0057519B" w:rsidRDefault="0057519B" w:rsidP="0057519B">
      <w:pPr>
        <w:widowControl w:val="0"/>
        <w:kinsoku w:val="0"/>
        <w:overflowPunct w:val="0"/>
        <w:autoSpaceDE w:val="0"/>
        <w:autoSpaceDN w:val="0"/>
        <w:adjustRightInd w:val="0"/>
        <w:spacing w:after="0" w:line="240" w:lineRule="auto"/>
        <w:ind w:left="875"/>
        <w:jc w:val="center"/>
        <w:rPr>
          <w:rFonts w:ascii="Times New Roman" w:eastAsia="Times New Roman" w:hAnsi="Times New Roman" w:cs="Times New Roman"/>
          <w:kern w:val="0"/>
          <w:sz w:val="24"/>
          <w:szCs w:val="24"/>
          <w14:ligatures w14:val="none"/>
        </w:rPr>
      </w:pPr>
    </w:p>
    <w:p w14:paraId="3A0A161B" w14:textId="77777777" w:rsidR="00FB6719" w:rsidRPr="0057519B" w:rsidRDefault="00FB6719"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p>
    <w:sdt>
      <w:sdtPr>
        <w:rPr>
          <w:rFonts w:asciiTheme="minorHAnsi" w:eastAsiaTheme="minorHAnsi" w:hAnsiTheme="minorHAnsi" w:cstheme="minorBidi"/>
          <w:color w:val="auto"/>
          <w:kern w:val="2"/>
          <w:sz w:val="22"/>
          <w:szCs w:val="22"/>
          <w:lang w:val="en-GB"/>
          <w14:ligatures w14:val="standardContextual"/>
        </w:rPr>
        <w:id w:val="-159004989"/>
        <w:docPartObj>
          <w:docPartGallery w:val="Table of Contents"/>
          <w:docPartUnique/>
        </w:docPartObj>
      </w:sdtPr>
      <w:sdtEndPr>
        <w:rPr>
          <w:b/>
          <w:bCs/>
          <w:noProof/>
        </w:rPr>
      </w:sdtEndPr>
      <w:sdtContent>
        <w:p w14:paraId="2FFED8DC" w14:textId="70034DD2" w:rsidR="00FB6719" w:rsidRDefault="00FB6719">
          <w:pPr>
            <w:pStyle w:val="TOCHeading"/>
          </w:pPr>
          <w:r>
            <w:t>Contents</w:t>
          </w:r>
        </w:p>
        <w:p w14:paraId="25A3A1B7" w14:textId="56FD18B8" w:rsidR="00E45E1C" w:rsidRDefault="00FB67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8970384" w:history="1">
            <w:r w:rsidR="00E45E1C" w:rsidRPr="00AE44EB">
              <w:rPr>
                <w:rStyle w:val="Hyperlink"/>
                <w:noProof/>
              </w:rPr>
              <w:t>1.1 Introduction</w:t>
            </w:r>
            <w:r w:rsidR="00E45E1C">
              <w:rPr>
                <w:noProof/>
                <w:webHidden/>
              </w:rPr>
              <w:tab/>
            </w:r>
            <w:r w:rsidR="00E45E1C">
              <w:rPr>
                <w:noProof/>
                <w:webHidden/>
              </w:rPr>
              <w:fldChar w:fldCharType="begin"/>
            </w:r>
            <w:r w:rsidR="00E45E1C">
              <w:rPr>
                <w:noProof/>
                <w:webHidden/>
              </w:rPr>
              <w:instrText xml:space="preserve"> PAGEREF _Toc158970384 \h </w:instrText>
            </w:r>
            <w:r w:rsidR="00E45E1C">
              <w:rPr>
                <w:noProof/>
                <w:webHidden/>
              </w:rPr>
            </w:r>
            <w:r w:rsidR="00E45E1C">
              <w:rPr>
                <w:noProof/>
                <w:webHidden/>
              </w:rPr>
              <w:fldChar w:fldCharType="separate"/>
            </w:r>
            <w:r w:rsidR="00E45E1C">
              <w:rPr>
                <w:noProof/>
                <w:webHidden/>
              </w:rPr>
              <w:t>3</w:t>
            </w:r>
            <w:r w:rsidR="00E45E1C">
              <w:rPr>
                <w:noProof/>
                <w:webHidden/>
              </w:rPr>
              <w:fldChar w:fldCharType="end"/>
            </w:r>
          </w:hyperlink>
        </w:p>
        <w:p w14:paraId="117FBE9A" w14:textId="78E5E233" w:rsidR="00E45E1C" w:rsidRDefault="00000000">
          <w:pPr>
            <w:pStyle w:val="TOC2"/>
            <w:tabs>
              <w:tab w:val="right" w:leader="dot" w:pos="9016"/>
            </w:tabs>
            <w:rPr>
              <w:rFonts w:eastAsiaTheme="minorEastAsia"/>
              <w:noProof/>
              <w:sz w:val="24"/>
              <w:szCs w:val="24"/>
              <w:lang w:eastAsia="en-GB"/>
            </w:rPr>
          </w:pPr>
          <w:hyperlink w:anchor="_Toc158970385" w:history="1">
            <w:r w:rsidR="00E45E1C" w:rsidRPr="00AE44EB">
              <w:rPr>
                <w:rStyle w:val="Hyperlink"/>
                <w:noProof/>
              </w:rPr>
              <w:t>1.1 Background and Rationale</w:t>
            </w:r>
            <w:r w:rsidR="00E45E1C">
              <w:rPr>
                <w:noProof/>
                <w:webHidden/>
              </w:rPr>
              <w:tab/>
            </w:r>
            <w:r w:rsidR="00E45E1C">
              <w:rPr>
                <w:noProof/>
                <w:webHidden/>
              </w:rPr>
              <w:fldChar w:fldCharType="begin"/>
            </w:r>
            <w:r w:rsidR="00E45E1C">
              <w:rPr>
                <w:noProof/>
                <w:webHidden/>
              </w:rPr>
              <w:instrText xml:space="preserve"> PAGEREF _Toc158970385 \h </w:instrText>
            </w:r>
            <w:r w:rsidR="00E45E1C">
              <w:rPr>
                <w:noProof/>
                <w:webHidden/>
              </w:rPr>
            </w:r>
            <w:r w:rsidR="00E45E1C">
              <w:rPr>
                <w:noProof/>
                <w:webHidden/>
              </w:rPr>
              <w:fldChar w:fldCharType="separate"/>
            </w:r>
            <w:r w:rsidR="00E45E1C">
              <w:rPr>
                <w:noProof/>
                <w:webHidden/>
              </w:rPr>
              <w:t>3</w:t>
            </w:r>
            <w:r w:rsidR="00E45E1C">
              <w:rPr>
                <w:noProof/>
                <w:webHidden/>
              </w:rPr>
              <w:fldChar w:fldCharType="end"/>
            </w:r>
          </w:hyperlink>
        </w:p>
        <w:p w14:paraId="6CBFDA9B" w14:textId="53EA4375" w:rsidR="00E45E1C" w:rsidRDefault="00000000">
          <w:pPr>
            <w:pStyle w:val="TOC2"/>
            <w:tabs>
              <w:tab w:val="right" w:leader="dot" w:pos="9016"/>
            </w:tabs>
            <w:rPr>
              <w:rFonts w:eastAsiaTheme="minorEastAsia"/>
              <w:noProof/>
              <w:sz w:val="24"/>
              <w:szCs w:val="24"/>
              <w:lang w:eastAsia="en-GB"/>
            </w:rPr>
          </w:pPr>
          <w:hyperlink w:anchor="_Toc158970386" w:history="1">
            <w:r w:rsidR="00E45E1C" w:rsidRPr="00AE44EB">
              <w:rPr>
                <w:rStyle w:val="Hyperlink"/>
                <w:noProof/>
              </w:rPr>
              <w:t xml:space="preserve">1.2 Literature </w:t>
            </w:r>
            <w:r w:rsidR="00FB6A35">
              <w:rPr>
                <w:rStyle w:val="Hyperlink"/>
                <w:noProof/>
              </w:rPr>
              <w:t>Review</w:t>
            </w:r>
            <w:r w:rsidR="00E45E1C">
              <w:rPr>
                <w:noProof/>
                <w:webHidden/>
              </w:rPr>
              <w:tab/>
            </w:r>
            <w:r w:rsidR="00E45E1C">
              <w:rPr>
                <w:noProof/>
                <w:webHidden/>
              </w:rPr>
              <w:fldChar w:fldCharType="begin"/>
            </w:r>
            <w:r w:rsidR="00E45E1C">
              <w:rPr>
                <w:noProof/>
                <w:webHidden/>
              </w:rPr>
              <w:instrText xml:space="preserve"> PAGEREF _Toc158970386 \h </w:instrText>
            </w:r>
            <w:r w:rsidR="00E45E1C">
              <w:rPr>
                <w:noProof/>
                <w:webHidden/>
              </w:rPr>
            </w:r>
            <w:r w:rsidR="00E45E1C">
              <w:rPr>
                <w:noProof/>
                <w:webHidden/>
              </w:rPr>
              <w:fldChar w:fldCharType="separate"/>
            </w:r>
            <w:r w:rsidR="00E45E1C">
              <w:rPr>
                <w:noProof/>
                <w:webHidden/>
              </w:rPr>
              <w:t>4</w:t>
            </w:r>
            <w:r w:rsidR="00E45E1C">
              <w:rPr>
                <w:noProof/>
                <w:webHidden/>
              </w:rPr>
              <w:fldChar w:fldCharType="end"/>
            </w:r>
          </w:hyperlink>
        </w:p>
        <w:p w14:paraId="17326326" w14:textId="4C95D712" w:rsidR="00E45E1C" w:rsidRDefault="00000000">
          <w:pPr>
            <w:pStyle w:val="TOC2"/>
            <w:tabs>
              <w:tab w:val="right" w:leader="dot" w:pos="9016"/>
            </w:tabs>
            <w:rPr>
              <w:rFonts w:eastAsiaTheme="minorEastAsia"/>
              <w:noProof/>
              <w:sz w:val="24"/>
              <w:szCs w:val="24"/>
              <w:lang w:eastAsia="en-GB"/>
            </w:rPr>
          </w:pPr>
          <w:hyperlink w:anchor="_Toc158970387" w:history="1">
            <w:r w:rsidR="00E45E1C" w:rsidRPr="00AE44EB">
              <w:rPr>
                <w:rStyle w:val="Hyperlink"/>
                <w:noProof/>
              </w:rPr>
              <w:t>1.3 Aims and Objectives:</w:t>
            </w:r>
            <w:r w:rsidR="00E45E1C">
              <w:rPr>
                <w:noProof/>
                <w:webHidden/>
              </w:rPr>
              <w:tab/>
            </w:r>
            <w:r w:rsidR="00E45E1C">
              <w:rPr>
                <w:noProof/>
                <w:webHidden/>
              </w:rPr>
              <w:fldChar w:fldCharType="begin"/>
            </w:r>
            <w:r w:rsidR="00E45E1C">
              <w:rPr>
                <w:noProof/>
                <w:webHidden/>
              </w:rPr>
              <w:instrText xml:space="preserve"> PAGEREF _Toc158970387 \h </w:instrText>
            </w:r>
            <w:r w:rsidR="00E45E1C">
              <w:rPr>
                <w:noProof/>
                <w:webHidden/>
              </w:rPr>
            </w:r>
            <w:r w:rsidR="00E45E1C">
              <w:rPr>
                <w:noProof/>
                <w:webHidden/>
              </w:rPr>
              <w:fldChar w:fldCharType="separate"/>
            </w:r>
            <w:r w:rsidR="00E45E1C">
              <w:rPr>
                <w:noProof/>
                <w:webHidden/>
              </w:rPr>
              <w:t>5</w:t>
            </w:r>
            <w:r w:rsidR="00E45E1C">
              <w:rPr>
                <w:noProof/>
                <w:webHidden/>
              </w:rPr>
              <w:fldChar w:fldCharType="end"/>
            </w:r>
          </w:hyperlink>
        </w:p>
        <w:p w14:paraId="03125F95" w14:textId="5713F7E6" w:rsidR="00E45E1C" w:rsidRDefault="00000000">
          <w:pPr>
            <w:pStyle w:val="TOC1"/>
            <w:tabs>
              <w:tab w:val="right" w:leader="dot" w:pos="9016"/>
            </w:tabs>
            <w:rPr>
              <w:rFonts w:eastAsiaTheme="minorEastAsia"/>
              <w:noProof/>
              <w:sz w:val="24"/>
              <w:szCs w:val="24"/>
              <w:lang w:eastAsia="en-GB"/>
            </w:rPr>
          </w:pPr>
          <w:hyperlink w:anchor="_Toc158970388" w:history="1">
            <w:r w:rsidR="00E45E1C" w:rsidRPr="00AE44EB">
              <w:rPr>
                <w:rStyle w:val="Hyperlink"/>
                <w:noProof/>
              </w:rPr>
              <w:t>1.2 Research Design:</w:t>
            </w:r>
            <w:r w:rsidR="00E45E1C">
              <w:rPr>
                <w:noProof/>
                <w:webHidden/>
              </w:rPr>
              <w:tab/>
            </w:r>
            <w:r w:rsidR="00E45E1C">
              <w:rPr>
                <w:noProof/>
                <w:webHidden/>
              </w:rPr>
              <w:fldChar w:fldCharType="begin"/>
            </w:r>
            <w:r w:rsidR="00E45E1C">
              <w:rPr>
                <w:noProof/>
                <w:webHidden/>
              </w:rPr>
              <w:instrText xml:space="preserve"> PAGEREF _Toc158970388 \h </w:instrText>
            </w:r>
            <w:r w:rsidR="00E45E1C">
              <w:rPr>
                <w:noProof/>
                <w:webHidden/>
              </w:rPr>
            </w:r>
            <w:r w:rsidR="00E45E1C">
              <w:rPr>
                <w:noProof/>
                <w:webHidden/>
              </w:rPr>
              <w:fldChar w:fldCharType="separate"/>
            </w:r>
            <w:r w:rsidR="00E45E1C">
              <w:rPr>
                <w:noProof/>
                <w:webHidden/>
              </w:rPr>
              <w:t>5</w:t>
            </w:r>
            <w:r w:rsidR="00E45E1C">
              <w:rPr>
                <w:noProof/>
                <w:webHidden/>
              </w:rPr>
              <w:fldChar w:fldCharType="end"/>
            </w:r>
          </w:hyperlink>
        </w:p>
        <w:p w14:paraId="72E98223" w14:textId="4AFFE26F" w:rsidR="00E45E1C" w:rsidRDefault="00000000">
          <w:pPr>
            <w:pStyle w:val="TOC2"/>
            <w:tabs>
              <w:tab w:val="right" w:leader="dot" w:pos="9016"/>
            </w:tabs>
            <w:rPr>
              <w:rFonts w:eastAsiaTheme="minorEastAsia"/>
              <w:noProof/>
              <w:sz w:val="24"/>
              <w:szCs w:val="24"/>
              <w:lang w:eastAsia="en-GB"/>
            </w:rPr>
          </w:pPr>
          <w:hyperlink w:anchor="_Toc158970389" w:history="1">
            <w:r w:rsidR="00E45E1C" w:rsidRPr="00AE44EB">
              <w:rPr>
                <w:rStyle w:val="Hyperlink"/>
                <w:noProof/>
              </w:rPr>
              <w:t>1.1 Methodology:</w:t>
            </w:r>
            <w:r w:rsidR="00E45E1C">
              <w:rPr>
                <w:noProof/>
                <w:webHidden/>
              </w:rPr>
              <w:tab/>
            </w:r>
            <w:r w:rsidR="00E45E1C">
              <w:rPr>
                <w:noProof/>
                <w:webHidden/>
              </w:rPr>
              <w:fldChar w:fldCharType="begin"/>
            </w:r>
            <w:r w:rsidR="00E45E1C">
              <w:rPr>
                <w:noProof/>
                <w:webHidden/>
              </w:rPr>
              <w:instrText xml:space="preserve"> PAGEREF _Toc158970389 \h </w:instrText>
            </w:r>
            <w:r w:rsidR="00E45E1C">
              <w:rPr>
                <w:noProof/>
                <w:webHidden/>
              </w:rPr>
            </w:r>
            <w:r w:rsidR="00E45E1C">
              <w:rPr>
                <w:noProof/>
                <w:webHidden/>
              </w:rPr>
              <w:fldChar w:fldCharType="separate"/>
            </w:r>
            <w:r w:rsidR="00E45E1C">
              <w:rPr>
                <w:noProof/>
                <w:webHidden/>
              </w:rPr>
              <w:t>5</w:t>
            </w:r>
            <w:r w:rsidR="00E45E1C">
              <w:rPr>
                <w:noProof/>
                <w:webHidden/>
              </w:rPr>
              <w:fldChar w:fldCharType="end"/>
            </w:r>
          </w:hyperlink>
        </w:p>
        <w:p w14:paraId="03325C9A" w14:textId="1F4FF70D" w:rsidR="00E45E1C" w:rsidRDefault="00000000">
          <w:pPr>
            <w:pStyle w:val="TOC2"/>
            <w:tabs>
              <w:tab w:val="right" w:leader="dot" w:pos="9016"/>
            </w:tabs>
            <w:rPr>
              <w:rFonts w:eastAsiaTheme="minorEastAsia"/>
              <w:noProof/>
              <w:sz w:val="24"/>
              <w:szCs w:val="24"/>
              <w:lang w:eastAsia="en-GB"/>
            </w:rPr>
          </w:pPr>
          <w:hyperlink w:anchor="_Toc158970390" w:history="1">
            <w:r w:rsidR="00E45E1C" w:rsidRPr="00AE44EB">
              <w:rPr>
                <w:rStyle w:val="Hyperlink"/>
                <w:noProof/>
              </w:rPr>
              <w:t>1.2 Philosophy:</w:t>
            </w:r>
            <w:r w:rsidR="00E45E1C">
              <w:rPr>
                <w:noProof/>
                <w:webHidden/>
              </w:rPr>
              <w:tab/>
            </w:r>
            <w:r w:rsidR="00E45E1C">
              <w:rPr>
                <w:noProof/>
                <w:webHidden/>
              </w:rPr>
              <w:fldChar w:fldCharType="begin"/>
            </w:r>
            <w:r w:rsidR="00E45E1C">
              <w:rPr>
                <w:noProof/>
                <w:webHidden/>
              </w:rPr>
              <w:instrText xml:space="preserve"> PAGEREF _Toc158970390 \h </w:instrText>
            </w:r>
            <w:r w:rsidR="00E45E1C">
              <w:rPr>
                <w:noProof/>
                <w:webHidden/>
              </w:rPr>
            </w:r>
            <w:r w:rsidR="00E45E1C">
              <w:rPr>
                <w:noProof/>
                <w:webHidden/>
              </w:rPr>
              <w:fldChar w:fldCharType="separate"/>
            </w:r>
            <w:r w:rsidR="00E45E1C">
              <w:rPr>
                <w:noProof/>
                <w:webHidden/>
              </w:rPr>
              <w:t>5</w:t>
            </w:r>
            <w:r w:rsidR="00E45E1C">
              <w:rPr>
                <w:noProof/>
                <w:webHidden/>
              </w:rPr>
              <w:fldChar w:fldCharType="end"/>
            </w:r>
          </w:hyperlink>
        </w:p>
        <w:p w14:paraId="3E1728EE" w14:textId="02797DE5" w:rsidR="00E45E1C" w:rsidRDefault="00000000">
          <w:pPr>
            <w:pStyle w:val="TOC2"/>
            <w:tabs>
              <w:tab w:val="right" w:leader="dot" w:pos="9016"/>
            </w:tabs>
            <w:rPr>
              <w:rFonts w:eastAsiaTheme="minorEastAsia"/>
              <w:noProof/>
              <w:sz w:val="24"/>
              <w:szCs w:val="24"/>
              <w:lang w:eastAsia="en-GB"/>
            </w:rPr>
          </w:pPr>
          <w:hyperlink w:anchor="_Toc158970391" w:history="1">
            <w:r w:rsidR="00E45E1C" w:rsidRPr="00AE44EB">
              <w:rPr>
                <w:rStyle w:val="Hyperlink"/>
                <w:noProof/>
              </w:rPr>
              <w:t>1.3 Research Approach:</w:t>
            </w:r>
            <w:r w:rsidR="00E45E1C">
              <w:rPr>
                <w:noProof/>
                <w:webHidden/>
              </w:rPr>
              <w:tab/>
            </w:r>
            <w:r w:rsidR="00E45E1C">
              <w:rPr>
                <w:noProof/>
                <w:webHidden/>
              </w:rPr>
              <w:fldChar w:fldCharType="begin"/>
            </w:r>
            <w:r w:rsidR="00E45E1C">
              <w:rPr>
                <w:noProof/>
                <w:webHidden/>
              </w:rPr>
              <w:instrText xml:space="preserve"> PAGEREF _Toc158970391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198A1A04" w14:textId="25A3F5F0" w:rsidR="00E45E1C" w:rsidRDefault="00000000">
          <w:pPr>
            <w:pStyle w:val="TOC2"/>
            <w:tabs>
              <w:tab w:val="right" w:leader="dot" w:pos="9016"/>
            </w:tabs>
            <w:rPr>
              <w:rFonts w:eastAsiaTheme="minorEastAsia"/>
              <w:noProof/>
              <w:sz w:val="24"/>
              <w:szCs w:val="24"/>
              <w:lang w:eastAsia="en-GB"/>
            </w:rPr>
          </w:pPr>
          <w:hyperlink w:anchor="_Toc158970392" w:history="1">
            <w:r w:rsidR="00E45E1C" w:rsidRPr="00AE44EB">
              <w:rPr>
                <w:rStyle w:val="Hyperlink"/>
                <w:noProof/>
              </w:rPr>
              <w:t>1.4 Data Collection:</w:t>
            </w:r>
            <w:r w:rsidR="00E45E1C">
              <w:rPr>
                <w:noProof/>
                <w:webHidden/>
              </w:rPr>
              <w:tab/>
            </w:r>
            <w:r w:rsidR="00E45E1C">
              <w:rPr>
                <w:noProof/>
                <w:webHidden/>
              </w:rPr>
              <w:fldChar w:fldCharType="begin"/>
            </w:r>
            <w:r w:rsidR="00E45E1C">
              <w:rPr>
                <w:noProof/>
                <w:webHidden/>
              </w:rPr>
              <w:instrText xml:space="preserve"> PAGEREF _Toc158970392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6214D6FB" w14:textId="6ECF5AD5" w:rsidR="00E45E1C" w:rsidRDefault="00000000">
          <w:pPr>
            <w:pStyle w:val="TOC2"/>
            <w:tabs>
              <w:tab w:val="right" w:leader="dot" w:pos="9016"/>
            </w:tabs>
            <w:rPr>
              <w:rFonts w:eastAsiaTheme="minorEastAsia"/>
              <w:noProof/>
              <w:sz w:val="24"/>
              <w:szCs w:val="24"/>
              <w:lang w:eastAsia="en-GB"/>
            </w:rPr>
          </w:pPr>
          <w:hyperlink w:anchor="_Toc158970393" w:history="1">
            <w:r w:rsidR="00E45E1C" w:rsidRPr="00AE44EB">
              <w:rPr>
                <w:rStyle w:val="Hyperlink"/>
                <w:noProof/>
              </w:rPr>
              <w:t>1.5 Sample:</w:t>
            </w:r>
            <w:r w:rsidR="00E45E1C">
              <w:rPr>
                <w:noProof/>
                <w:webHidden/>
              </w:rPr>
              <w:tab/>
            </w:r>
            <w:r w:rsidR="00E45E1C">
              <w:rPr>
                <w:noProof/>
                <w:webHidden/>
              </w:rPr>
              <w:fldChar w:fldCharType="begin"/>
            </w:r>
            <w:r w:rsidR="00E45E1C">
              <w:rPr>
                <w:noProof/>
                <w:webHidden/>
              </w:rPr>
              <w:instrText xml:space="preserve"> PAGEREF _Toc158970393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5488389E" w14:textId="1E909C1C" w:rsidR="00E45E1C" w:rsidRDefault="00000000">
          <w:pPr>
            <w:pStyle w:val="TOC2"/>
            <w:tabs>
              <w:tab w:val="right" w:leader="dot" w:pos="9016"/>
            </w:tabs>
            <w:rPr>
              <w:rFonts w:eastAsiaTheme="minorEastAsia"/>
              <w:noProof/>
              <w:sz w:val="24"/>
              <w:szCs w:val="24"/>
              <w:lang w:eastAsia="en-GB"/>
            </w:rPr>
          </w:pPr>
          <w:hyperlink w:anchor="_Toc158970394" w:history="1">
            <w:r w:rsidR="00E45E1C" w:rsidRPr="00AE44EB">
              <w:rPr>
                <w:rStyle w:val="Hyperlink"/>
                <w:noProof/>
              </w:rPr>
              <w:t>1.6 Data Analysis:</w:t>
            </w:r>
            <w:r w:rsidR="00E45E1C">
              <w:rPr>
                <w:noProof/>
                <w:webHidden/>
              </w:rPr>
              <w:tab/>
            </w:r>
            <w:r w:rsidR="00E45E1C">
              <w:rPr>
                <w:noProof/>
                <w:webHidden/>
              </w:rPr>
              <w:fldChar w:fldCharType="begin"/>
            </w:r>
            <w:r w:rsidR="00E45E1C">
              <w:rPr>
                <w:noProof/>
                <w:webHidden/>
              </w:rPr>
              <w:instrText xml:space="preserve"> PAGEREF _Toc158970394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08F0F2A6" w14:textId="3B3FA70F" w:rsidR="00E45E1C" w:rsidRDefault="00000000">
          <w:pPr>
            <w:pStyle w:val="TOC1"/>
            <w:tabs>
              <w:tab w:val="right" w:leader="dot" w:pos="9016"/>
            </w:tabs>
            <w:rPr>
              <w:rFonts w:eastAsiaTheme="minorEastAsia"/>
              <w:noProof/>
              <w:sz w:val="24"/>
              <w:szCs w:val="24"/>
              <w:lang w:eastAsia="en-GB"/>
            </w:rPr>
          </w:pPr>
          <w:hyperlink w:anchor="_Toc158970395" w:history="1">
            <w:r w:rsidR="00E45E1C" w:rsidRPr="00AE44EB">
              <w:rPr>
                <w:rStyle w:val="Hyperlink"/>
                <w:noProof/>
              </w:rPr>
              <w:t>1.3 Limitations and Ethical Risks:</w:t>
            </w:r>
            <w:r w:rsidR="00E45E1C">
              <w:rPr>
                <w:noProof/>
                <w:webHidden/>
              </w:rPr>
              <w:tab/>
            </w:r>
            <w:r w:rsidR="00E45E1C">
              <w:rPr>
                <w:noProof/>
                <w:webHidden/>
              </w:rPr>
              <w:fldChar w:fldCharType="begin"/>
            </w:r>
            <w:r w:rsidR="00E45E1C">
              <w:rPr>
                <w:noProof/>
                <w:webHidden/>
              </w:rPr>
              <w:instrText xml:space="preserve"> PAGEREF _Toc158970395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1E997757" w14:textId="71185C23" w:rsidR="00E45E1C" w:rsidRDefault="00000000">
          <w:pPr>
            <w:pStyle w:val="TOC2"/>
            <w:tabs>
              <w:tab w:val="right" w:leader="dot" w:pos="9016"/>
            </w:tabs>
            <w:rPr>
              <w:rFonts w:eastAsiaTheme="minorEastAsia"/>
              <w:noProof/>
              <w:sz w:val="24"/>
              <w:szCs w:val="24"/>
              <w:lang w:eastAsia="en-GB"/>
            </w:rPr>
          </w:pPr>
          <w:hyperlink w:anchor="_Toc158970396" w:history="1">
            <w:r w:rsidR="00E45E1C" w:rsidRPr="00AE44EB">
              <w:rPr>
                <w:rStyle w:val="Hyperlink"/>
                <w:noProof/>
              </w:rPr>
              <w:t>1.1 Resource Limitations:</w:t>
            </w:r>
            <w:r w:rsidR="00E45E1C">
              <w:rPr>
                <w:noProof/>
                <w:webHidden/>
              </w:rPr>
              <w:tab/>
            </w:r>
            <w:r w:rsidR="00E45E1C">
              <w:rPr>
                <w:noProof/>
                <w:webHidden/>
              </w:rPr>
              <w:fldChar w:fldCharType="begin"/>
            </w:r>
            <w:r w:rsidR="00E45E1C">
              <w:rPr>
                <w:noProof/>
                <w:webHidden/>
              </w:rPr>
              <w:instrText xml:space="preserve"> PAGEREF _Toc158970396 \h </w:instrText>
            </w:r>
            <w:r w:rsidR="00E45E1C">
              <w:rPr>
                <w:noProof/>
                <w:webHidden/>
              </w:rPr>
            </w:r>
            <w:r w:rsidR="00E45E1C">
              <w:rPr>
                <w:noProof/>
                <w:webHidden/>
              </w:rPr>
              <w:fldChar w:fldCharType="separate"/>
            </w:r>
            <w:r w:rsidR="00E45E1C">
              <w:rPr>
                <w:noProof/>
                <w:webHidden/>
              </w:rPr>
              <w:t>6</w:t>
            </w:r>
            <w:r w:rsidR="00E45E1C">
              <w:rPr>
                <w:noProof/>
                <w:webHidden/>
              </w:rPr>
              <w:fldChar w:fldCharType="end"/>
            </w:r>
          </w:hyperlink>
        </w:p>
        <w:p w14:paraId="0083FE74" w14:textId="5867DD12" w:rsidR="00E45E1C" w:rsidRDefault="00000000">
          <w:pPr>
            <w:pStyle w:val="TOC2"/>
            <w:tabs>
              <w:tab w:val="right" w:leader="dot" w:pos="9016"/>
            </w:tabs>
            <w:rPr>
              <w:rFonts w:eastAsiaTheme="minorEastAsia"/>
              <w:noProof/>
              <w:sz w:val="24"/>
              <w:szCs w:val="24"/>
              <w:lang w:eastAsia="en-GB"/>
            </w:rPr>
          </w:pPr>
          <w:hyperlink w:anchor="_Toc158970397" w:history="1">
            <w:r w:rsidR="00E45E1C" w:rsidRPr="00AE44EB">
              <w:rPr>
                <w:rStyle w:val="Hyperlink"/>
                <w:noProof/>
              </w:rPr>
              <w:t>1.2 Ethical Considerations:</w:t>
            </w:r>
            <w:r w:rsidR="00E45E1C">
              <w:rPr>
                <w:noProof/>
                <w:webHidden/>
              </w:rPr>
              <w:tab/>
            </w:r>
            <w:r w:rsidR="00E45E1C">
              <w:rPr>
                <w:noProof/>
                <w:webHidden/>
              </w:rPr>
              <w:fldChar w:fldCharType="begin"/>
            </w:r>
            <w:r w:rsidR="00E45E1C">
              <w:rPr>
                <w:noProof/>
                <w:webHidden/>
              </w:rPr>
              <w:instrText xml:space="preserve"> PAGEREF _Toc158970397 \h </w:instrText>
            </w:r>
            <w:r w:rsidR="00E45E1C">
              <w:rPr>
                <w:noProof/>
                <w:webHidden/>
              </w:rPr>
            </w:r>
            <w:r w:rsidR="00E45E1C">
              <w:rPr>
                <w:noProof/>
                <w:webHidden/>
              </w:rPr>
              <w:fldChar w:fldCharType="separate"/>
            </w:r>
            <w:r w:rsidR="00E45E1C">
              <w:rPr>
                <w:noProof/>
                <w:webHidden/>
              </w:rPr>
              <w:t>7</w:t>
            </w:r>
            <w:r w:rsidR="00E45E1C">
              <w:rPr>
                <w:noProof/>
                <w:webHidden/>
              </w:rPr>
              <w:fldChar w:fldCharType="end"/>
            </w:r>
          </w:hyperlink>
        </w:p>
        <w:p w14:paraId="62C5644E" w14:textId="2C7E9013" w:rsidR="00E45E1C" w:rsidRDefault="00000000">
          <w:pPr>
            <w:pStyle w:val="TOC2"/>
            <w:tabs>
              <w:tab w:val="right" w:leader="dot" w:pos="9016"/>
            </w:tabs>
            <w:rPr>
              <w:rFonts w:eastAsiaTheme="minorEastAsia"/>
              <w:noProof/>
              <w:sz w:val="24"/>
              <w:szCs w:val="24"/>
              <w:lang w:eastAsia="en-GB"/>
            </w:rPr>
          </w:pPr>
          <w:hyperlink w:anchor="_Toc158970398" w:history="1">
            <w:r w:rsidR="00E45E1C" w:rsidRPr="00AE44EB">
              <w:rPr>
                <w:rStyle w:val="Hyperlink"/>
                <w:noProof/>
              </w:rPr>
              <w:t>1.3 Reliability and Validity:</w:t>
            </w:r>
            <w:r w:rsidR="00E45E1C">
              <w:rPr>
                <w:noProof/>
                <w:webHidden/>
              </w:rPr>
              <w:tab/>
            </w:r>
            <w:r w:rsidR="00E45E1C">
              <w:rPr>
                <w:noProof/>
                <w:webHidden/>
              </w:rPr>
              <w:fldChar w:fldCharType="begin"/>
            </w:r>
            <w:r w:rsidR="00E45E1C">
              <w:rPr>
                <w:noProof/>
                <w:webHidden/>
              </w:rPr>
              <w:instrText xml:space="preserve"> PAGEREF _Toc158970398 \h </w:instrText>
            </w:r>
            <w:r w:rsidR="00E45E1C">
              <w:rPr>
                <w:noProof/>
                <w:webHidden/>
              </w:rPr>
            </w:r>
            <w:r w:rsidR="00E45E1C">
              <w:rPr>
                <w:noProof/>
                <w:webHidden/>
              </w:rPr>
              <w:fldChar w:fldCharType="separate"/>
            </w:r>
            <w:r w:rsidR="00E45E1C">
              <w:rPr>
                <w:noProof/>
                <w:webHidden/>
              </w:rPr>
              <w:t>7</w:t>
            </w:r>
            <w:r w:rsidR="00E45E1C">
              <w:rPr>
                <w:noProof/>
                <w:webHidden/>
              </w:rPr>
              <w:fldChar w:fldCharType="end"/>
            </w:r>
          </w:hyperlink>
        </w:p>
        <w:p w14:paraId="49A5FF12" w14:textId="1B5D9E29" w:rsidR="00E45E1C" w:rsidRDefault="00000000">
          <w:pPr>
            <w:pStyle w:val="TOC1"/>
            <w:tabs>
              <w:tab w:val="right" w:leader="dot" w:pos="9016"/>
            </w:tabs>
            <w:rPr>
              <w:rFonts w:eastAsiaTheme="minorEastAsia"/>
              <w:noProof/>
              <w:sz w:val="24"/>
              <w:szCs w:val="24"/>
              <w:lang w:eastAsia="en-GB"/>
            </w:rPr>
          </w:pPr>
          <w:hyperlink w:anchor="_Toc158970399" w:history="1">
            <w:r w:rsidR="00E45E1C" w:rsidRPr="00AE44EB">
              <w:rPr>
                <w:rStyle w:val="Hyperlink"/>
                <w:noProof/>
              </w:rPr>
              <w:t>1.4 Resources and Planning:</w:t>
            </w:r>
            <w:r w:rsidR="00E45E1C">
              <w:rPr>
                <w:noProof/>
                <w:webHidden/>
              </w:rPr>
              <w:tab/>
            </w:r>
            <w:r w:rsidR="00E45E1C">
              <w:rPr>
                <w:noProof/>
                <w:webHidden/>
              </w:rPr>
              <w:fldChar w:fldCharType="begin"/>
            </w:r>
            <w:r w:rsidR="00E45E1C">
              <w:rPr>
                <w:noProof/>
                <w:webHidden/>
              </w:rPr>
              <w:instrText xml:space="preserve"> PAGEREF _Toc158970399 \h </w:instrText>
            </w:r>
            <w:r w:rsidR="00E45E1C">
              <w:rPr>
                <w:noProof/>
                <w:webHidden/>
              </w:rPr>
            </w:r>
            <w:r w:rsidR="00E45E1C">
              <w:rPr>
                <w:noProof/>
                <w:webHidden/>
              </w:rPr>
              <w:fldChar w:fldCharType="separate"/>
            </w:r>
            <w:r w:rsidR="00E45E1C">
              <w:rPr>
                <w:noProof/>
                <w:webHidden/>
              </w:rPr>
              <w:t>7</w:t>
            </w:r>
            <w:r w:rsidR="00E45E1C">
              <w:rPr>
                <w:noProof/>
                <w:webHidden/>
              </w:rPr>
              <w:fldChar w:fldCharType="end"/>
            </w:r>
          </w:hyperlink>
        </w:p>
        <w:p w14:paraId="003728B7" w14:textId="2F205020" w:rsidR="00E45E1C" w:rsidRDefault="00000000">
          <w:pPr>
            <w:pStyle w:val="TOC2"/>
            <w:tabs>
              <w:tab w:val="right" w:leader="dot" w:pos="9016"/>
            </w:tabs>
            <w:rPr>
              <w:rFonts w:eastAsiaTheme="minorEastAsia"/>
              <w:noProof/>
              <w:sz w:val="24"/>
              <w:szCs w:val="24"/>
              <w:lang w:eastAsia="en-GB"/>
            </w:rPr>
          </w:pPr>
          <w:hyperlink w:anchor="_Toc158970400" w:history="1">
            <w:r w:rsidR="00E45E1C" w:rsidRPr="00AE44EB">
              <w:rPr>
                <w:rStyle w:val="Hyperlink"/>
                <w:noProof/>
              </w:rPr>
              <w:t>1.1 Resources</w:t>
            </w:r>
            <w:r w:rsidR="00E45E1C">
              <w:rPr>
                <w:noProof/>
                <w:webHidden/>
              </w:rPr>
              <w:tab/>
            </w:r>
            <w:r w:rsidR="00E45E1C">
              <w:rPr>
                <w:noProof/>
                <w:webHidden/>
              </w:rPr>
              <w:fldChar w:fldCharType="begin"/>
            </w:r>
            <w:r w:rsidR="00E45E1C">
              <w:rPr>
                <w:noProof/>
                <w:webHidden/>
              </w:rPr>
              <w:instrText xml:space="preserve"> PAGEREF _Toc158970400 \h </w:instrText>
            </w:r>
            <w:r w:rsidR="00E45E1C">
              <w:rPr>
                <w:noProof/>
                <w:webHidden/>
              </w:rPr>
            </w:r>
            <w:r w:rsidR="00E45E1C">
              <w:rPr>
                <w:noProof/>
                <w:webHidden/>
              </w:rPr>
              <w:fldChar w:fldCharType="separate"/>
            </w:r>
            <w:r w:rsidR="00E45E1C">
              <w:rPr>
                <w:noProof/>
                <w:webHidden/>
              </w:rPr>
              <w:t>7</w:t>
            </w:r>
            <w:r w:rsidR="00E45E1C">
              <w:rPr>
                <w:noProof/>
                <w:webHidden/>
              </w:rPr>
              <w:fldChar w:fldCharType="end"/>
            </w:r>
          </w:hyperlink>
        </w:p>
        <w:p w14:paraId="5F21996B" w14:textId="26DDA267" w:rsidR="00E45E1C" w:rsidRDefault="00000000">
          <w:pPr>
            <w:pStyle w:val="TOC2"/>
            <w:tabs>
              <w:tab w:val="right" w:leader="dot" w:pos="9016"/>
            </w:tabs>
            <w:rPr>
              <w:rFonts w:eastAsiaTheme="minorEastAsia"/>
              <w:noProof/>
              <w:sz w:val="24"/>
              <w:szCs w:val="24"/>
              <w:lang w:eastAsia="en-GB"/>
            </w:rPr>
          </w:pPr>
          <w:hyperlink w:anchor="_Toc158970401" w:history="1">
            <w:r w:rsidR="00E45E1C" w:rsidRPr="00AE44EB">
              <w:rPr>
                <w:rStyle w:val="Hyperlink"/>
                <w:noProof/>
              </w:rPr>
              <w:t>1.2 Gantt Chart</w:t>
            </w:r>
            <w:r w:rsidR="00E45E1C">
              <w:rPr>
                <w:noProof/>
                <w:webHidden/>
              </w:rPr>
              <w:tab/>
            </w:r>
            <w:r w:rsidR="00E45E1C">
              <w:rPr>
                <w:noProof/>
                <w:webHidden/>
              </w:rPr>
              <w:fldChar w:fldCharType="begin"/>
            </w:r>
            <w:r w:rsidR="00E45E1C">
              <w:rPr>
                <w:noProof/>
                <w:webHidden/>
              </w:rPr>
              <w:instrText xml:space="preserve"> PAGEREF _Toc158970401 \h </w:instrText>
            </w:r>
            <w:r w:rsidR="00E45E1C">
              <w:rPr>
                <w:noProof/>
                <w:webHidden/>
              </w:rPr>
            </w:r>
            <w:r w:rsidR="00E45E1C">
              <w:rPr>
                <w:noProof/>
                <w:webHidden/>
              </w:rPr>
              <w:fldChar w:fldCharType="separate"/>
            </w:r>
            <w:r w:rsidR="00E45E1C">
              <w:rPr>
                <w:noProof/>
                <w:webHidden/>
              </w:rPr>
              <w:t>8</w:t>
            </w:r>
            <w:r w:rsidR="00E45E1C">
              <w:rPr>
                <w:noProof/>
                <w:webHidden/>
              </w:rPr>
              <w:fldChar w:fldCharType="end"/>
            </w:r>
          </w:hyperlink>
        </w:p>
        <w:p w14:paraId="27078CC5" w14:textId="1974B932" w:rsidR="00E45E1C" w:rsidRDefault="00000000">
          <w:pPr>
            <w:pStyle w:val="TOC1"/>
            <w:tabs>
              <w:tab w:val="right" w:leader="dot" w:pos="9016"/>
            </w:tabs>
            <w:rPr>
              <w:rFonts w:eastAsiaTheme="minorEastAsia"/>
              <w:noProof/>
              <w:sz w:val="24"/>
              <w:szCs w:val="24"/>
              <w:lang w:eastAsia="en-GB"/>
            </w:rPr>
          </w:pPr>
          <w:hyperlink w:anchor="_Toc158970402" w:history="1">
            <w:r w:rsidR="00E45E1C" w:rsidRPr="00AE44EB">
              <w:rPr>
                <w:rStyle w:val="Hyperlink"/>
                <w:noProof/>
              </w:rPr>
              <w:t>1.5 References:</w:t>
            </w:r>
            <w:r w:rsidR="00E45E1C">
              <w:rPr>
                <w:noProof/>
                <w:webHidden/>
              </w:rPr>
              <w:tab/>
            </w:r>
            <w:r w:rsidR="00E45E1C">
              <w:rPr>
                <w:noProof/>
                <w:webHidden/>
              </w:rPr>
              <w:fldChar w:fldCharType="begin"/>
            </w:r>
            <w:r w:rsidR="00E45E1C">
              <w:rPr>
                <w:noProof/>
                <w:webHidden/>
              </w:rPr>
              <w:instrText xml:space="preserve"> PAGEREF _Toc158970402 \h </w:instrText>
            </w:r>
            <w:r w:rsidR="00E45E1C">
              <w:rPr>
                <w:noProof/>
                <w:webHidden/>
              </w:rPr>
            </w:r>
            <w:r w:rsidR="00E45E1C">
              <w:rPr>
                <w:noProof/>
                <w:webHidden/>
              </w:rPr>
              <w:fldChar w:fldCharType="separate"/>
            </w:r>
            <w:r w:rsidR="00E45E1C">
              <w:rPr>
                <w:noProof/>
                <w:webHidden/>
              </w:rPr>
              <w:t>9</w:t>
            </w:r>
            <w:r w:rsidR="00E45E1C">
              <w:rPr>
                <w:noProof/>
                <w:webHidden/>
              </w:rPr>
              <w:fldChar w:fldCharType="end"/>
            </w:r>
          </w:hyperlink>
        </w:p>
        <w:p w14:paraId="5ED23B99" w14:textId="67B01CD5" w:rsidR="00FB6719" w:rsidRDefault="00FB6719">
          <w:r>
            <w:rPr>
              <w:b/>
              <w:bCs/>
              <w:noProof/>
            </w:rPr>
            <w:fldChar w:fldCharType="end"/>
          </w:r>
        </w:p>
      </w:sdtContent>
    </w:sdt>
    <w:p w14:paraId="00DA4D0F" w14:textId="7A697067" w:rsidR="0057519B" w:rsidRDefault="0057519B"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3BDB4034"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1A07FFF9"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175CE276"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24DBABC6"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7E69BCA7"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3EAB4B30"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0217E464"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1444A42A"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2F1EA300"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7B02CB8E"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07ED0D1F"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654BBC5A"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22FCF826"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0677271E"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3B6BE9C1" w14:textId="77777777" w:rsidR="00E45E1C"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128F01E7" w14:textId="77777777" w:rsidR="00E45E1C" w:rsidRPr="0057519B" w:rsidRDefault="00E45E1C" w:rsidP="00FB6719">
      <w:pPr>
        <w:widowControl w:val="0"/>
        <w:kinsoku w:val="0"/>
        <w:overflowPunct w:val="0"/>
        <w:autoSpaceDE w:val="0"/>
        <w:autoSpaceDN w:val="0"/>
        <w:adjustRightInd w:val="0"/>
        <w:spacing w:after="0" w:line="240" w:lineRule="auto"/>
        <w:rPr>
          <w:rFonts w:ascii="Times New Roman" w:eastAsia="Times New Roman" w:hAnsi="Times New Roman" w:cs="Times New Roman"/>
          <w:kern w:val="0"/>
          <w:sz w:val="24"/>
          <w:szCs w:val="24"/>
          <w14:ligatures w14:val="none"/>
        </w:rPr>
      </w:pPr>
    </w:p>
    <w:p w14:paraId="34401232" w14:textId="050366F4" w:rsidR="00CB185E" w:rsidRPr="00F85B34" w:rsidRDefault="003D579E" w:rsidP="00F85B34">
      <w:pPr>
        <w:pStyle w:val="Heading1"/>
      </w:pPr>
      <w:bookmarkStart w:id="0" w:name="_Toc158970384"/>
      <w:r w:rsidRPr="00F85B34">
        <w:lastRenderedPageBreak/>
        <w:t>Introduction</w:t>
      </w:r>
      <w:bookmarkEnd w:id="0"/>
    </w:p>
    <w:p w14:paraId="3266863A" w14:textId="77777777" w:rsidR="00CB185E" w:rsidRDefault="00CB185E"/>
    <w:p w14:paraId="0A040F4F" w14:textId="77777777" w:rsidR="00CE67CA" w:rsidRPr="00CE67CA" w:rsidRDefault="00CE67CA" w:rsidP="00CE67CA">
      <w:r w:rsidRPr="00CE67CA">
        <w:t>The automotive industry is undergoing a profound transformation driven by rapid advancements in technology, presenting both unprecedented challenges and opportunities for traditional players in the sector. As digitalization reshapes the competitive landscape, automotive companies must adapt their strategies and processes to remain agile and competitive in a rapidly evolving market. At the heart of this transformation lies the critical role of change management and effective leadership.</w:t>
      </w:r>
    </w:p>
    <w:p w14:paraId="61C995DE" w14:textId="77777777" w:rsidR="00CB185E" w:rsidRDefault="00CB185E"/>
    <w:p w14:paraId="1A339DB8" w14:textId="77777777" w:rsidR="00CB185E" w:rsidRDefault="00CB185E"/>
    <w:p w14:paraId="35E537A8" w14:textId="48094884" w:rsidR="00611E3E" w:rsidRPr="00F85B34" w:rsidRDefault="00CE67CA" w:rsidP="00F85B34">
      <w:pPr>
        <w:pStyle w:val="Heading2"/>
      </w:pPr>
      <w:r>
        <w:t xml:space="preserve"> </w:t>
      </w:r>
      <w:bookmarkStart w:id="1" w:name="_Toc158970385"/>
      <w:r w:rsidRPr="00F85B34">
        <w:t>Background and Rationale</w:t>
      </w:r>
      <w:bookmarkEnd w:id="1"/>
    </w:p>
    <w:p w14:paraId="0E02C0F4" w14:textId="77777777" w:rsidR="000A5841" w:rsidRDefault="000A5841" w:rsidP="000A5841">
      <w:r>
        <w:t>My interest in the intersection of change management and the automotive industry stems from both professional and personal motivations. Professionally, I have observed the rapid pace of digital transformation sweeping through the automotive sector. As technology continues to evolve, traditional automotive companies are facing unprecedented challenges and opportunities in adapting to this new landscape (</w:t>
      </w:r>
      <w:proofErr w:type="spellStart"/>
      <w:r>
        <w:t>Bocken</w:t>
      </w:r>
      <w:proofErr w:type="spellEnd"/>
      <w:r>
        <w:t xml:space="preserve"> et al., 2019). This has sparked my curiosity about the strategies employed by industry leaders to manage such significant change effectively.</w:t>
      </w:r>
    </w:p>
    <w:p w14:paraId="1AB1017F" w14:textId="77777777" w:rsidR="000A5841" w:rsidRDefault="000A5841" w:rsidP="000A5841"/>
    <w:p w14:paraId="1393291A" w14:textId="2360FD88" w:rsidR="000A5841" w:rsidRDefault="000A5841" w:rsidP="000A5841">
      <w:r>
        <w:t xml:space="preserve">Moreover, my experience working in various sectors has underscored the critical role of leadership in driving successful </w:t>
      </w:r>
      <w:r w:rsidR="00856695">
        <w:t>organisational</w:t>
      </w:r>
      <w:r>
        <w:t xml:space="preserve"> change. I have witnessed firsthand how effective leadership can inspire teams, navigate uncertainty, and foster innovation (Kotter, 2012). </w:t>
      </w:r>
      <w:r w:rsidR="00856695">
        <w:t>Recognising</w:t>
      </w:r>
      <w:r>
        <w:t xml:space="preserve"> the importance of leadership in change management, I am eager to explore how automotive executives are leveraging their leadership capabilities to steer their </w:t>
      </w:r>
      <w:r w:rsidR="00856695">
        <w:t>organisations</w:t>
      </w:r>
      <w:r>
        <w:t xml:space="preserve"> through digital transformation.</w:t>
      </w:r>
    </w:p>
    <w:p w14:paraId="0F9C7442" w14:textId="77777777" w:rsidR="000A5841" w:rsidRDefault="000A5841" w:rsidP="000A5841"/>
    <w:p w14:paraId="0024C918" w14:textId="77777777" w:rsidR="000A5841" w:rsidRDefault="000A5841" w:rsidP="000A5841">
      <w:r>
        <w:t xml:space="preserve">This topic is likely to be of considerable interest to the business community due to its relevance and timeliness. The automotive industry is undergoing a profound shift as advancements in technology, such as autonomous vehicles, electrification, and connectivity, reshape the competitive landscape (Grunwald et al., 2016). Companies that fail to adapt risk becoming obsolete, while those that embrace change </w:t>
      </w:r>
      <w:proofErr w:type="gramStart"/>
      <w:r>
        <w:t>have the opportunity to</w:t>
      </w:r>
      <w:proofErr w:type="gramEnd"/>
      <w:r>
        <w:t xml:space="preserve"> gain a competitive edge (Vince and </w:t>
      </w:r>
      <w:proofErr w:type="spellStart"/>
      <w:r>
        <w:t>Broussine</w:t>
      </w:r>
      <w:proofErr w:type="spellEnd"/>
      <w:r>
        <w:t>, 2016). Understanding the strategies and leadership approaches driving successful change management in this context is crucial for automotive executives seeking to navigate these turbulent waters.</w:t>
      </w:r>
    </w:p>
    <w:p w14:paraId="1E434B47" w14:textId="77777777" w:rsidR="000A5841" w:rsidRDefault="000A5841" w:rsidP="000A5841"/>
    <w:p w14:paraId="16ABA70F" w14:textId="4EF93CFA" w:rsidR="000A5841" w:rsidRDefault="000A5841" w:rsidP="000A5841">
      <w:r>
        <w:t xml:space="preserve">On a personal level, I am passionate about understanding how </w:t>
      </w:r>
      <w:r w:rsidR="00856695">
        <w:t>organisations</w:t>
      </w:r>
      <w:r>
        <w:t xml:space="preserve"> can thrive in the face of disruption. Change management fascinates me because it lies at the intersection of psychology, sociology, and business strategy (Hayes, 2018). I am intrigued by the complexities of human </w:t>
      </w:r>
      <w:r w:rsidR="00856695">
        <w:t>behaviour</w:t>
      </w:r>
      <w:r>
        <w:t xml:space="preserve"> and organizational dynamics during times of change and am eager to contribute to the body of knowledge in this field.</w:t>
      </w:r>
    </w:p>
    <w:p w14:paraId="52349828" w14:textId="77777777" w:rsidR="000A5841" w:rsidRDefault="000A5841" w:rsidP="000A5841"/>
    <w:p w14:paraId="30A9575B" w14:textId="46BE08BA" w:rsidR="00611E3E" w:rsidRDefault="000A5841" w:rsidP="000A5841">
      <w:r>
        <w:lastRenderedPageBreak/>
        <w:t>Overall, this research area presents an exciting opportunity to explore the nuanced interplay between leadership, change management, and digital transformation in one of the world's most dynamic industries. By shedding light on best practices and lessons learned, this study has the potential to inform both academic discourse and industry practice, driving positive change within the automotive sector and beyond.</w:t>
      </w:r>
    </w:p>
    <w:p w14:paraId="520659DD" w14:textId="77777777" w:rsidR="000029F3" w:rsidRDefault="000029F3" w:rsidP="000A5841"/>
    <w:p w14:paraId="49E6E613" w14:textId="77777777" w:rsidR="000029F3" w:rsidRDefault="000029F3" w:rsidP="000A5841"/>
    <w:p w14:paraId="3FCD8E06" w14:textId="34672C76" w:rsidR="00FF649C" w:rsidRDefault="00FF649C" w:rsidP="00F85B34">
      <w:pPr>
        <w:pStyle w:val="Heading2"/>
      </w:pPr>
      <w:bookmarkStart w:id="2" w:name="_Toc158970386"/>
      <w:r w:rsidRPr="00FF649C">
        <w:t>Literature review</w:t>
      </w:r>
      <w:bookmarkEnd w:id="2"/>
    </w:p>
    <w:p w14:paraId="1FC8283C" w14:textId="77777777" w:rsidR="000029F3" w:rsidRPr="000029F3" w:rsidRDefault="000029F3" w:rsidP="000029F3">
      <w:r w:rsidRPr="000029F3">
        <w:t xml:space="preserve">The existing body of literature on change management within the automotive industry provides valuable insights into the challenges and opportunities presented by digital transformation. Scholars such as Smith and </w:t>
      </w:r>
      <w:proofErr w:type="spellStart"/>
      <w:r w:rsidRPr="000029F3">
        <w:t>Verespej</w:t>
      </w:r>
      <w:proofErr w:type="spellEnd"/>
      <w:r w:rsidRPr="000029F3">
        <w:t xml:space="preserve"> (2019) have explored how emerging technologies, including artificial intelligence and big data analytics, are reshaping traditional business models in the automotive sector. Their research highlights the need for organizations to adapt their strategies and processes to remain competitive in an increasingly digital landscape.</w:t>
      </w:r>
    </w:p>
    <w:p w14:paraId="5CBC4A5B" w14:textId="77777777" w:rsidR="000029F3" w:rsidRPr="000029F3" w:rsidRDefault="000029F3" w:rsidP="000029F3">
      <w:r w:rsidRPr="000029F3">
        <w:t>Furthermore, studies by Jones and Lefebvre (2017) have delved into the role of leadership in driving successful change initiatives within automotive companies. These scholars emphasize the importance of visionary leadership in inspiring organizational commitment to change and overcoming resistance to innovation. Similarly, research by Brown and Harvey (2018) underscores the significance of leadership communication in fostering employee engagement and alignment with strategic objectives during times of transition.</w:t>
      </w:r>
    </w:p>
    <w:p w14:paraId="3E7D669E" w14:textId="77777777" w:rsidR="000029F3" w:rsidRPr="000029F3" w:rsidRDefault="000029F3" w:rsidP="000029F3">
      <w:r w:rsidRPr="000029F3">
        <w:t>Moreover, theoretical frameworks such as Lewin's Change Management Model (Lewin, 1951) have been widely applied in the context of organizational change within the automotive industry. This model, which emphasizes the stages of unfreezing, changing, and refreezing, provides a structured approach to managing transitions and facilitating sustainable change within complex organizations (Cummings &amp; Worley, 2014).</w:t>
      </w:r>
    </w:p>
    <w:p w14:paraId="6BD681E7" w14:textId="77777777" w:rsidR="000029F3" w:rsidRPr="000029F3" w:rsidRDefault="000029F3" w:rsidP="000029F3">
      <w:r w:rsidRPr="000029F3">
        <w:t>In addition to theoretical frameworks, practical tools and methodologies have been developed to support change management efforts in the automotive sector. For instance, the Lean Six Sigma methodology has been adopted by many automotive companies to streamline processes, reduce waste, and enhance overall efficiency (George et al., 2016). This approach emphasizes data-driven decision-making and continuous improvement, aligning with the evolving needs of the industry in the digital age.</w:t>
      </w:r>
    </w:p>
    <w:p w14:paraId="1F427833" w14:textId="3B985630" w:rsidR="000029F3" w:rsidRPr="000029F3" w:rsidRDefault="000029F3" w:rsidP="000029F3">
      <w:r w:rsidRPr="000029F3">
        <w:t xml:space="preserve">Building upon this existing research, my own study aims to explore the specific strategies and leadership approaches employed by automotive executives to navigate digital transformation successfully. By conducting in-depth interviews with industry leaders and analysing organizational case studies, I intend to contribute to a deeper understanding of the factors driving successful change management within the automotive sector. Additionally, my research will draw upon relevant theoretical frameworks and methodologies to inform the design and implementation of my study, ensuring </w:t>
      </w:r>
      <w:r w:rsidR="00FB6719">
        <w:t>rigour</w:t>
      </w:r>
      <w:r w:rsidRPr="000029F3">
        <w:t xml:space="preserve"> and relevance in both theory and practice.</w:t>
      </w:r>
    </w:p>
    <w:p w14:paraId="540A0AFA" w14:textId="77777777" w:rsidR="000029F3" w:rsidRDefault="000029F3" w:rsidP="000029F3">
      <w:r w:rsidRPr="000029F3">
        <w:t>Through this research, I seek to build upon the foundations laid by previous scholars and provide new insights into the dynamics of change management within the automotive industry. By examining the intersection of leadership, technology, and organizational change, my study aims to offer practical recommendations for executives seeking to drive innovation and competitiveness in an increasingly digital world.</w:t>
      </w:r>
    </w:p>
    <w:p w14:paraId="5DBD7CE3" w14:textId="77777777" w:rsidR="00502372" w:rsidRDefault="00502372" w:rsidP="00502372"/>
    <w:p w14:paraId="7370D7FA" w14:textId="77777777" w:rsidR="00502372" w:rsidRDefault="00502372" w:rsidP="00502372"/>
    <w:p w14:paraId="4855D74C" w14:textId="496CF146" w:rsidR="00502372" w:rsidRPr="00502372" w:rsidRDefault="00502372" w:rsidP="00F85B34">
      <w:pPr>
        <w:pStyle w:val="Heading2"/>
      </w:pPr>
      <w:bookmarkStart w:id="3" w:name="_Toc158970387"/>
      <w:r w:rsidRPr="00502372">
        <w:t>Aims and Objectives:</w:t>
      </w:r>
      <w:bookmarkEnd w:id="3"/>
    </w:p>
    <w:p w14:paraId="2031650A" w14:textId="77777777" w:rsidR="00502372" w:rsidRPr="00502372" w:rsidRDefault="00502372" w:rsidP="00502372">
      <w:r w:rsidRPr="00502372">
        <w:t>The aim of this research is to investigate the strategies and leadership approaches driving successful change management within the automotive industry amidst digital transformation.</w:t>
      </w:r>
    </w:p>
    <w:p w14:paraId="21FDEFB9" w14:textId="77777777" w:rsidR="00502372" w:rsidRPr="00502372" w:rsidRDefault="00502372" w:rsidP="00502372">
      <w:r w:rsidRPr="00502372">
        <w:t>Objectives:</w:t>
      </w:r>
    </w:p>
    <w:p w14:paraId="25E263CD" w14:textId="77777777" w:rsidR="00502372" w:rsidRPr="00502372" w:rsidRDefault="00502372" w:rsidP="00502372">
      <w:pPr>
        <w:numPr>
          <w:ilvl w:val="0"/>
          <w:numId w:val="7"/>
        </w:numPr>
      </w:pPr>
      <w:r w:rsidRPr="00502372">
        <w:t>To conduct a comprehensive review of existing literature on change management, leadership, and digital transformation in the automotive sector.</w:t>
      </w:r>
    </w:p>
    <w:p w14:paraId="791B6FE8" w14:textId="77777777" w:rsidR="00502372" w:rsidRPr="00502372" w:rsidRDefault="00502372" w:rsidP="00502372">
      <w:pPr>
        <w:numPr>
          <w:ilvl w:val="0"/>
          <w:numId w:val="7"/>
        </w:numPr>
      </w:pPr>
      <w:r w:rsidRPr="00502372">
        <w:t xml:space="preserve">To identify and </w:t>
      </w:r>
      <w:proofErr w:type="spellStart"/>
      <w:r w:rsidRPr="00502372">
        <w:t>analyze</w:t>
      </w:r>
      <w:proofErr w:type="spellEnd"/>
      <w:r w:rsidRPr="00502372">
        <w:t xml:space="preserve"> the most effective strategies and leadership practices employed by automotive executives in managing organizational change.</w:t>
      </w:r>
    </w:p>
    <w:p w14:paraId="2CA11F94" w14:textId="77777777" w:rsidR="00502372" w:rsidRPr="00502372" w:rsidRDefault="00502372" w:rsidP="00502372">
      <w:pPr>
        <w:numPr>
          <w:ilvl w:val="0"/>
          <w:numId w:val="7"/>
        </w:numPr>
      </w:pPr>
      <w:r w:rsidRPr="00502372">
        <w:t>To explore the impact of digital transformation on the competitive landscape of the automotive industry.</w:t>
      </w:r>
    </w:p>
    <w:p w14:paraId="2AA51B84" w14:textId="77777777" w:rsidR="00502372" w:rsidRDefault="00502372" w:rsidP="00856695"/>
    <w:p w14:paraId="56447EFB" w14:textId="77777777" w:rsidR="00F85B34" w:rsidRPr="00F85B34" w:rsidRDefault="00F85B34" w:rsidP="00F85B34">
      <w:pPr>
        <w:pStyle w:val="Heading1"/>
      </w:pPr>
      <w:bookmarkStart w:id="4" w:name="_Toc158970388"/>
      <w:r w:rsidRPr="00F85B34">
        <w:t>Research Design:</w:t>
      </w:r>
      <w:bookmarkEnd w:id="4"/>
    </w:p>
    <w:p w14:paraId="1CC83DDA" w14:textId="77777777" w:rsidR="00F85B34" w:rsidRPr="00F85B34" w:rsidRDefault="00F85B34" w:rsidP="00F85B34"/>
    <w:p w14:paraId="48F9966F" w14:textId="77777777" w:rsidR="00F85B34" w:rsidRPr="00F85B34" w:rsidRDefault="00F85B34" w:rsidP="00F85B34">
      <w:r w:rsidRPr="00F85B34">
        <w:t>My research adopts a mixed-methods approach, combining both quantitative and qualitative techniques to gather comprehensive insights into the strategies and leadership approaches driving successful change management within the automotive industry.</w:t>
      </w:r>
    </w:p>
    <w:p w14:paraId="700F43C2" w14:textId="76536D60" w:rsidR="00856695" w:rsidRPr="00F85B34" w:rsidRDefault="00856695" w:rsidP="00F85B34">
      <w:pPr>
        <w:pStyle w:val="Heading2"/>
      </w:pPr>
      <w:bookmarkStart w:id="5" w:name="_Toc158970389"/>
      <w:r w:rsidRPr="00F85B34">
        <w:t>Methodology:</w:t>
      </w:r>
      <w:bookmarkEnd w:id="5"/>
    </w:p>
    <w:p w14:paraId="14A76809" w14:textId="77777777" w:rsidR="00856695" w:rsidRDefault="00856695" w:rsidP="00856695"/>
    <w:p w14:paraId="754ED857" w14:textId="77777777" w:rsidR="00856695" w:rsidRDefault="00856695" w:rsidP="00856695">
      <w:r>
        <w:t>Secondary data will be gathered through a systematic review of existing literature, including academic journals, books, and industry reports. This secondary data will provide a foundation of knowledge and help contextualize the research within the existing body of literature. Sources such as academic databases (e.g., PubMed, Scopus) and industry-specific platforms (e.g., Automotive News, SAE International) will be utilized to access relevant information easily (Webster &amp; Watson, 2002).</w:t>
      </w:r>
    </w:p>
    <w:p w14:paraId="6CCE6ED9" w14:textId="77777777" w:rsidR="00856695" w:rsidRDefault="00856695" w:rsidP="00856695"/>
    <w:p w14:paraId="467F74BE" w14:textId="77777777" w:rsidR="00856695" w:rsidRDefault="00856695" w:rsidP="00856695">
      <w:r>
        <w:t>Primary data will be collected through a pilot questionnaire distributed to a sample of automotive executives and change management professionals. The questionnaire will be designed to explore their perspectives on the most effective leadership strategies and change management practices in the context of digital transformation (Creswell &amp; Creswell, 2017). The pilot questionnaire will undergo validation and refinement before full-scale administration to ensure reliability and validity of the data (Dillman et al., 2014).</w:t>
      </w:r>
    </w:p>
    <w:p w14:paraId="26227E5E" w14:textId="77777777" w:rsidR="00F85B34" w:rsidRDefault="00F85B34" w:rsidP="00F85B34">
      <w:pPr>
        <w:pStyle w:val="Heading3"/>
        <w:numPr>
          <w:ilvl w:val="0"/>
          <w:numId w:val="0"/>
        </w:numPr>
      </w:pPr>
    </w:p>
    <w:p w14:paraId="1760ECFF" w14:textId="27814AE2" w:rsidR="00856695" w:rsidRDefault="00856695" w:rsidP="00F85B34">
      <w:pPr>
        <w:pStyle w:val="Heading2"/>
      </w:pPr>
      <w:bookmarkStart w:id="6" w:name="_Toc158970390"/>
      <w:r>
        <w:t>Philosophy:</w:t>
      </w:r>
      <w:bookmarkEnd w:id="6"/>
    </w:p>
    <w:p w14:paraId="7C70C3A1" w14:textId="77777777" w:rsidR="00856695" w:rsidRDefault="00856695" w:rsidP="00856695"/>
    <w:p w14:paraId="0D0E0542" w14:textId="77777777" w:rsidR="00856695" w:rsidRDefault="00856695" w:rsidP="00856695">
      <w:r>
        <w:lastRenderedPageBreak/>
        <w:t>The research is underpinned by a pragmatic philosophical stance, recognizing the importance of practical solutions and actionable insights for organizational practitioners. Pragmatism allows for flexibility in research design and embraces a problem-solving approach to address real-world challenges (Creswell &amp; Creswell, 2017).</w:t>
      </w:r>
    </w:p>
    <w:p w14:paraId="6DEC5B90" w14:textId="77777777" w:rsidR="00856695" w:rsidRDefault="00856695" w:rsidP="00856695"/>
    <w:p w14:paraId="1F81920F" w14:textId="77777777" w:rsidR="00856695" w:rsidRDefault="00856695" w:rsidP="00F85B34">
      <w:pPr>
        <w:pStyle w:val="Heading2"/>
      </w:pPr>
      <w:bookmarkStart w:id="7" w:name="_Toc158970391"/>
      <w:r>
        <w:t>Research Approach:</w:t>
      </w:r>
      <w:bookmarkEnd w:id="7"/>
    </w:p>
    <w:p w14:paraId="48CD0EE8" w14:textId="77777777" w:rsidR="00856695" w:rsidRDefault="00856695" w:rsidP="00856695"/>
    <w:p w14:paraId="7DC1C2BA" w14:textId="77777777" w:rsidR="00856695" w:rsidRDefault="00856695" w:rsidP="00856695">
      <w:r>
        <w:t>The research approach is primarily deductive, drawing upon existing theories and frameworks to develop hypotheses and testable propositions regarding effective change management and leadership strategies in the automotive industry (Bryman, 2016).</w:t>
      </w:r>
    </w:p>
    <w:p w14:paraId="0D5861B8" w14:textId="77777777" w:rsidR="00856695" w:rsidRDefault="00856695" w:rsidP="00856695"/>
    <w:p w14:paraId="12A984F9" w14:textId="77777777" w:rsidR="00856695" w:rsidRDefault="00856695" w:rsidP="00F85B34">
      <w:pPr>
        <w:pStyle w:val="Heading2"/>
      </w:pPr>
      <w:bookmarkStart w:id="8" w:name="_Toc158970392"/>
      <w:r>
        <w:t>Data Collection:</w:t>
      </w:r>
      <w:bookmarkEnd w:id="8"/>
    </w:p>
    <w:p w14:paraId="0C5EEF9F" w14:textId="77777777" w:rsidR="00856695" w:rsidRDefault="00856695" w:rsidP="00856695"/>
    <w:p w14:paraId="311B4BDA" w14:textId="3F1FFD9E" w:rsidR="00856695" w:rsidRDefault="00856695" w:rsidP="00856695">
      <w:r>
        <w:t xml:space="preserve">Data collection involves both quantitative and qualitative methods. The quantitative data will be obtained through the administration of the pilot questionnaire, while qualitative insights will be derived from open-ended responses </w:t>
      </w:r>
      <w:proofErr w:type="gramStart"/>
      <w:r>
        <w:t xml:space="preserve">and </w:t>
      </w:r>
      <w:r w:rsidR="0028498B">
        <w:t>also</w:t>
      </w:r>
      <w:proofErr w:type="gramEnd"/>
      <w:r w:rsidR="0028498B">
        <w:t xml:space="preserve"> </w:t>
      </w:r>
      <w:r>
        <w:t>interviews.</w:t>
      </w:r>
    </w:p>
    <w:p w14:paraId="7F39C0A9" w14:textId="77777777" w:rsidR="00856695" w:rsidRDefault="00856695" w:rsidP="00856695"/>
    <w:p w14:paraId="65A104C2" w14:textId="77777777" w:rsidR="00856695" w:rsidRDefault="00856695" w:rsidP="00F85B34">
      <w:pPr>
        <w:pStyle w:val="Heading2"/>
      </w:pPr>
      <w:bookmarkStart w:id="9" w:name="_Toc158970393"/>
      <w:r>
        <w:t>Sample:</w:t>
      </w:r>
      <w:bookmarkEnd w:id="9"/>
    </w:p>
    <w:p w14:paraId="6D407FEF" w14:textId="77777777" w:rsidR="00856695" w:rsidRDefault="00856695" w:rsidP="00856695"/>
    <w:p w14:paraId="5E78DE85" w14:textId="286688CF" w:rsidR="00856695" w:rsidRDefault="00856695" w:rsidP="00856695">
      <w:r>
        <w:t>The sample will comprise executives and change management professionals from a diverse range of automotive companies, including manufacturers, suppliers, and service providers. Efforts will be made to ensure a representative sample that reflects the industry's global diversity in terms of geographic location, company size, and specialisation.</w:t>
      </w:r>
    </w:p>
    <w:p w14:paraId="5DFD8754" w14:textId="77777777" w:rsidR="00856695" w:rsidRDefault="00856695" w:rsidP="00856695"/>
    <w:p w14:paraId="623D9ABF" w14:textId="77777777" w:rsidR="00856695" w:rsidRDefault="00856695" w:rsidP="00F85B34">
      <w:pPr>
        <w:pStyle w:val="Heading2"/>
      </w:pPr>
      <w:bookmarkStart w:id="10" w:name="_Toc158970394"/>
      <w:r>
        <w:t>Data Analysis:</w:t>
      </w:r>
      <w:bookmarkEnd w:id="10"/>
    </w:p>
    <w:p w14:paraId="70668D8A" w14:textId="77777777" w:rsidR="00856695" w:rsidRDefault="00856695" w:rsidP="00856695"/>
    <w:p w14:paraId="31EAD099" w14:textId="1F2CD0DE" w:rsidR="00B76876" w:rsidRPr="000029F3" w:rsidRDefault="00DE061D" w:rsidP="00856695">
      <w:r w:rsidRPr="00DE061D">
        <w:t xml:space="preserve">Data analysis will involve the creation of graphs and charts to collect quantitative data, enabling the identification of trends and the calculation of percentages. Additionally, qualitative data obtained from interviews will be </w:t>
      </w:r>
      <w:r>
        <w:t>analysed</w:t>
      </w:r>
      <w:r w:rsidRPr="00DE061D">
        <w:t xml:space="preserve"> by reviewing interview notes and responses to uncover prevalent themes and patterns among participants</w:t>
      </w:r>
      <w:r>
        <w:t xml:space="preserve"> </w:t>
      </w:r>
      <w:r w:rsidR="00856695">
        <w:t>(Guest et al., 2012).</w:t>
      </w:r>
    </w:p>
    <w:p w14:paraId="588174F4" w14:textId="77777777" w:rsidR="000029F3" w:rsidRDefault="000029F3" w:rsidP="000A5841">
      <w:pPr>
        <w:rPr>
          <w:sz w:val="24"/>
          <w:szCs w:val="24"/>
        </w:rPr>
      </w:pPr>
    </w:p>
    <w:p w14:paraId="6D303443" w14:textId="77777777" w:rsidR="00A573E6" w:rsidRPr="00A573E6" w:rsidRDefault="00A573E6" w:rsidP="00F85B34">
      <w:pPr>
        <w:pStyle w:val="Heading1"/>
      </w:pPr>
      <w:bookmarkStart w:id="11" w:name="_Toc158970395"/>
      <w:r w:rsidRPr="00A573E6">
        <w:t>Limitations and Ethical Risks:</w:t>
      </w:r>
      <w:bookmarkEnd w:id="11"/>
    </w:p>
    <w:p w14:paraId="6D51E300" w14:textId="77777777" w:rsidR="00A573E6" w:rsidRPr="00A573E6" w:rsidRDefault="00A573E6" w:rsidP="00A573E6">
      <w:pPr>
        <w:rPr>
          <w:sz w:val="24"/>
          <w:szCs w:val="24"/>
        </w:rPr>
      </w:pPr>
    </w:p>
    <w:p w14:paraId="797E7028" w14:textId="77777777" w:rsidR="00A573E6" w:rsidRPr="00A573E6" w:rsidRDefault="00A573E6" w:rsidP="00E45E1C">
      <w:pPr>
        <w:pStyle w:val="Heading2"/>
      </w:pPr>
      <w:bookmarkStart w:id="12" w:name="_Toc158970396"/>
      <w:r w:rsidRPr="00A573E6">
        <w:t>Resource Limitations:</w:t>
      </w:r>
      <w:bookmarkEnd w:id="12"/>
    </w:p>
    <w:p w14:paraId="02A1A3CC" w14:textId="77777777" w:rsidR="00A573E6" w:rsidRPr="00A573E6" w:rsidRDefault="00A573E6" w:rsidP="00A573E6">
      <w:pPr>
        <w:rPr>
          <w:sz w:val="24"/>
          <w:szCs w:val="24"/>
        </w:rPr>
      </w:pPr>
      <w:r w:rsidRPr="00A573E6">
        <w:rPr>
          <w:sz w:val="24"/>
          <w:szCs w:val="24"/>
        </w:rPr>
        <w:t xml:space="preserve">One of the primary limitations of this research is the potential constraint of resources, particularly in terms of time and access to a diverse sample of automotive executives </w:t>
      </w:r>
      <w:r w:rsidRPr="00A573E6">
        <w:rPr>
          <w:sz w:val="24"/>
          <w:szCs w:val="24"/>
        </w:rPr>
        <w:lastRenderedPageBreak/>
        <w:t>and change management professionals. Limited resources may restrict the scope of data collection and analysis, potentially impacting the comprehensiveness and generalizability of the findings (Guest et al., 2012).</w:t>
      </w:r>
    </w:p>
    <w:p w14:paraId="0E1586EE" w14:textId="77777777" w:rsidR="00A573E6" w:rsidRPr="00A573E6" w:rsidRDefault="00A573E6" w:rsidP="00A573E6">
      <w:pPr>
        <w:rPr>
          <w:sz w:val="24"/>
          <w:szCs w:val="24"/>
        </w:rPr>
      </w:pPr>
    </w:p>
    <w:p w14:paraId="6AE60651" w14:textId="77777777" w:rsidR="00A573E6" w:rsidRPr="00A573E6" w:rsidRDefault="00A573E6" w:rsidP="00F85B34">
      <w:pPr>
        <w:pStyle w:val="Heading2"/>
      </w:pPr>
      <w:bookmarkStart w:id="13" w:name="_Toc158970397"/>
      <w:r w:rsidRPr="00A573E6">
        <w:t>Ethical Considerations:</w:t>
      </w:r>
      <w:bookmarkEnd w:id="13"/>
    </w:p>
    <w:p w14:paraId="158D4891" w14:textId="1529058B" w:rsidR="00A573E6" w:rsidRPr="00A573E6" w:rsidRDefault="00A573E6" w:rsidP="00A573E6">
      <w:pPr>
        <w:rPr>
          <w:sz w:val="24"/>
          <w:szCs w:val="24"/>
        </w:rPr>
      </w:pPr>
      <w:r w:rsidRPr="00A573E6">
        <w:rPr>
          <w:sz w:val="24"/>
          <w:szCs w:val="24"/>
        </w:rPr>
        <w:t>Ethical considerations are paramount in conducting research involving human participants. This study will adhere to ethical guidelines, ensuring informed consent, confidentiality, and voluntary participation of all participants.</w:t>
      </w:r>
      <w:r>
        <w:rPr>
          <w:sz w:val="24"/>
          <w:szCs w:val="24"/>
        </w:rPr>
        <w:t xml:space="preserve"> </w:t>
      </w:r>
      <w:r w:rsidRPr="00A573E6">
        <w:rPr>
          <w:sz w:val="24"/>
          <w:szCs w:val="24"/>
        </w:rPr>
        <w:t>To ensure this, an ethics form will be completed</w:t>
      </w:r>
      <w:r>
        <w:rPr>
          <w:sz w:val="24"/>
          <w:szCs w:val="24"/>
        </w:rPr>
        <w:t>.</w:t>
      </w:r>
      <w:r w:rsidRPr="00A573E6">
        <w:rPr>
          <w:sz w:val="24"/>
          <w:szCs w:val="24"/>
        </w:rPr>
        <w:t xml:space="preserve"> Additionally, efforts will be made to </w:t>
      </w:r>
      <w:r>
        <w:rPr>
          <w:sz w:val="24"/>
          <w:szCs w:val="24"/>
        </w:rPr>
        <w:t>minimise</w:t>
      </w:r>
      <w:r w:rsidRPr="00A573E6">
        <w:rPr>
          <w:sz w:val="24"/>
          <w:szCs w:val="24"/>
        </w:rPr>
        <w:t xml:space="preserve"> any potential harm or discomfort to participants throughout the research process (Bryman, 2016).</w:t>
      </w:r>
    </w:p>
    <w:p w14:paraId="68258EF5" w14:textId="77777777" w:rsidR="00A573E6" w:rsidRPr="00A573E6" w:rsidRDefault="00A573E6" w:rsidP="00A573E6">
      <w:pPr>
        <w:rPr>
          <w:sz w:val="24"/>
          <w:szCs w:val="24"/>
        </w:rPr>
      </w:pPr>
    </w:p>
    <w:p w14:paraId="03EA3442" w14:textId="77777777" w:rsidR="00A573E6" w:rsidRPr="00A573E6" w:rsidRDefault="00A573E6" w:rsidP="00F85B34">
      <w:pPr>
        <w:pStyle w:val="Heading2"/>
      </w:pPr>
      <w:bookmarkStart w:id="14" w:name="_Toc158970398"/>
      <w:r w:rsidRPr="00A573E6">
        <w:t>Reliability and Validity:</w:t>
      </w:r>
      <w:bookmarkEnd w:id="14"/>
    </w:p>
    <w:p w14:paraId="0D54054D" w14:textId="22009F40" w:rsidR="00DE061D" w:rsidRDefault="00A573E6" w:rsidP="00A573E6">
      <w:pPr>
        <w:rPr>
          <w:sz w:val="24"/>
          <w:szCs w:val="24"/>
        </w:rPr>
      </w:pPr>
      <w:r w:rsidRPr="00A573E6">
        <w:rPr>
          <w:sz w:val="24"/>
          <w:szCs w:val="24"/>
        </w:rPr>
        <w:t xml:space="preserve">Ensuring the reliability and validity of the research findings is crucial for maintaining the credibility and trustworthiness of the study. To enhance reliability, </w:t>
      </w:r>
      <w:r>
        <w:rPr>
          <w:sz w:val="24"/>
          <w:szCs w:val="24"/>
        </w:rPr>
        <w:t>standardised</w:t>
      </w:r>
      <w:r w:rsidRPr="00A573E6">
        <w:rPr>
          <w:sz w:val="24"/>
          <w:szCs w:val="24"/>
        </w:rPr>
        <w:t xml:space="preserve"> data collection procedures will be implemented, and measures will be taken to </w:t>
      </w:r>
      <w:r>
        <w:rPr>
          <w:sz w:val="24"/>
          <w:szCs w:val="24"/>
        </w:rPr>
        <w:t>minimise</w:t>
      </w:r>
      <w:r w:rsidRPr="00A573E6">
        <w:rPr>
          <w:sz w:val="24"/>
          <w:szCs w:val="24"/>
        </w:rPr>
        <w:t xml:space="preserve"> bias and error in data collection and analysis. Validity will be addressed through the triangulation of data sources, including both quantitative and qualitative methods, to corroborate findings and ensure comprehensive insights into the research topic (Creswell &amp; Creswell, 2017).</w:t>
      </w:r>
    </w:p>
    <w:p w14:paraId="09BF85A2" w14:textId="77777777" w:rsidR="009F4570" w:rsidRDefault="009F4570" w:rsidP="00A573E6">
      <w:pPr>
        <w:rPr>
          <w:sz w:val="24"/>
          <w:szCs w:val="24"/>
        </w:rPr>
      </w:pPr>
    </w:p>
    <w:p w14:paraId="7BDBD459" w14:textId="77777777" w:rsidR="009F4570" w:rsidRPr="009F4570" w:rsidRDefault="009F4570" w:rsidP="00F85B34">
      <w:pPr>
        <w:pStyle w:val="Heading1"/>
      </w:pPr>
      <w:bookmarkStart w:id="15" w:name="_Toc158970399"/>
      <w:r w:rsidRPr="009F4570">
        <w:t>Resources and Planning:</w:t>
      </w:r>
      <w:bookmarkEnd w:id="15"/>
    </w:p>
    <w:p w14:paraId="3B6E422F" w14:textId="43DDF83B" w:rsidR="009F4570" w:rsidRPr="009F4570" w:rsidRDefault="00F85B34" w:rsidP="00F85B34">
      <w:pPr>
        <w:pStyle w:val="Heading2"/>
      </w:pPr>
      <w:bookmarkStart w:id="16" w:name="_Toc158970400"/>
      <w:r>
        <w:t>Resources</w:t>
      </w:r>
      <w:bookmarkEnd w:id="16"/>
    </w:p>
    <w:p w14:paraId="3F6DA212" w14:textId="0FEDD5A0" w:rsidR="009F4570" w:rsidRDefault="009F4570" w:rsidP="009F4570">
      <w:pPr>
        <w:rPr>
          <w:sz w:val="24"/>
          <w:szCs w:val="24"/>
        </w:rPr>
      </w:pPr>
      <w:r w:rsidRPr="009F4570">
        <w:rPr>
          <w:sz w:val="24"/>
          <w:szCs w:val="24"/>
        </w:rPr>
        <w:t>Given the potential limitations of resources, particularly in terms of time and access to a diverse sample of participants, careful planning is essential to ensure the successful execution of the research project. Adequate allocation of resources, including time, personnel, and access to data sources, will be crucial for meeting the research objectives within the designated timeframe.</w:t>
      </w:r>
    </w:p>
    <w:p w14:paraId="6DA60A28" w14:textId="36815F71" w:rsidR="009F4570" w:rsidRDefault="009F4570" w:rsidP="009F4570">
      <w:pPr>
        <w:rPr>
          <w:sz w:val="24"/>
          <w:szCs w:val="24"/>
        </w:rPr>
      </w:pPr>
      <w:r w:rsidRPr="009F4570">
        <w:rPr>
          <w:sz w:val="24"/>
          <w:szCs w:val="24"/>
        </w:rPr>
        <w:t>To address resource limitations, a detailed project plan will be developed, outlining key milestones, tasks, and timelines for each phase of the research process. This plan will enable efficient utilization of available resources and facilitate effective project management throughout the duration of the study.</w:t>
      </w:r>
    </w:p>
    <w:p w14:paraId="2F17CD33" w14:textId="77777777" w:rsidR="00CB185E" w:rsidRDefault="00CB185E" w:rsidP="009F4570">
      <w:pPr>
        <w:rPr>
          <w:sz w:val="24"/>
          <w:szCs w:val="24"/>
        </w:rPr>
      </w:pPr>
    </w:p>
    <w:p w14:paraId="77B4C313" w14:textId="77777777" w:rsidR="00CB185E" w:rsidRDefault="00CB185E" w:rsidP="009F4570">
      <w:pPr>
        <w:rPr>
          <w:sz w:val="24"/>
          <w:szCs w:val="24"/>
        </w:rPr>
      </w:pPr>
    </w:p>
    <w:p w14:paraId="2CA4956F" w14:textId="77777777" w:rsidR="00E45E1C" w:rsidRDefault="00E45E1C" w:rsidP="009F4570">
      <w:pPr>
        <w:rPr>
          <w:sz w:val="24"/>
          <w:szCs w:val="24"/>
        </w:rPr>
      </w:pPr>
    </w:p>
    <w:p w14:paraId="0EB60E15" w14:textId="77777777" w:rsidR="00E45E1C" w:rsidRDefault="00E45E1C" w:rsidP="009F4570">
      <w:pPr>
        <w:rPr>
          <w:sz w:val="24"/>
          <w:szCs w:val="24"/>
        </w:rPr>
      </w:pPr>
    </w:p>
    <w:p w14:paraId="0894EB48" w14:textId="3F27DF78" w:rsidR="00CB185E" w:rsidRDefault="00CB185E" w:rsidP="00F85B34">
      <w:pPr>
        <w:pStyle w:val="Heading2"/>
      </w:pPr>
      <w:bookmarkStart w:id="17" w:name="_Toc158970401"/>
      <w:r>
        <w:lastRenderedPageBreak/>
        <w:t>Gantt Chart</w:t>
      </w:r>
      <w:bookmarkEnd w:id="17"/>
    </w:p>
    <w:p w14:paraId="4A52CD6B" w14:textId="77777777" w:rsidR="00CB185E" w:rsidRDefault="00CB185E" w:rsidP="009F4570">
      <w:pPr>
        <w:rPr>
          <w:sz w:val="24"/>
          <w:szCs w:val="24"/>
        </w:rPr>
      </w:pPr>
    </w:p>
    <w:p w14:paraId="3068B0C3" w14:textId="3D6236EE" w:rsidR="00CB185E" w:rsidRDefault="00CB185E" w:rsidP="009F4570">
      <w:pPr>
        <w:rPr>
          <w:sz w:val="24"/>
          <w:szCs w:val="24"/>
        </w:rPr>
      </w:pPr>
      <w:r w:rsidRPr="00CB185E">
        <w:rPr>
          <w:sz w:val="24"/>
          <w:szCs w:val="24"/>
        </w:rPr>
        <w:t>This Gantt Chart provides a visual representation of the timeline for each task in the research project, allowing for effective planning and monitoring of progress towards completion.</w:t>
      </w:r>
    </w:p>
    <w:p w14:paraId="540FA0F3" w14:textId="398435C1" w:rsidR="00CB185E" w:rsidRDefault="00CB185E" w:rsidP="009F4570">
      <w:pPr>
        <w:rPr>
          <w:sz w:val="24"/>
          <w:szCs w:val="24"/>
        </w:rPr>
      </w:pPr>
      <w:r>
        <w:rPr>
          <w:noProof/>
          <w:sz w:val="24"/>
          <w:szCs w:val="24"/>
        </w:rPr>
        <w:drawing>
          <wp:inline distT="0" distB="0" distL="0" distR="0" wp14:anchorId="200F0ADA" wp14:editId="5A3DA1D2">
            <wp:extent cx="5731510" cy="3833495"/>
            <wp:effectExtent l="0" t="0" r="2540" b="0"/>
            <wp:docPr id="224896604" name="Picture 1" descr="A screenshot of a project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96604" name="Picture 1" descr="A screenshot of a project timeline"/>
                    <pic:cNvPicPr/>
                  </pic:nvPicPr>
                  <pic:blipFill>
                    <a:blip r:embed="rId9">
                      <a:extLst>
                        <a:ext uri="{28A0092B-C50C-407E-A947-70E740481C1C}">
                          <a14:useLocalDpi xmlns:a14="http://schemas.microsoft.com/office/drawing/2010/main" val="0"/>
                        </a:ext>
                      </a:extLst>
                    </a:blip>
                    <a:stretch>
                      <a:fillRect/>
                    </a:stretch>
                  </pic:blipFill>
                  <pic:spPr>
                    <a:xfrm>
                      <a:off x="0" y="0"/>
                      <a:ext cx="5731510" cy="3833495"/>
                    </a:xfrm>
                    <a:prstGeom prst="rect">
                      <a:avLst/>
                    </a:prstGeom>
                  </pic:spPr>
                </pic:pic>
              </a:graphicData>
            </a:graphic>
          </wp:inline>
        </w:drawing>
      </w:r>
    </w:p>
    <w:p w14:paraId="0DEBF816" w14:textId="77777777" w:rsidR="009F4570" w:rsidRPr="000029F3" w:rsidRDefault="009F4570" w:rsidP="009F4570">
      <w:pPr>
        <w:rPr>
          <w:sz w:val="24"/>
          <w:szCs w:val="24"/>
        </w:rPr>
      </w:pPr>
    </w:p>
    <w:p w14:paraId="4E33B168" w14:textId="77777777" w:rsidR="00FF649C" w:rsidRPr="00FF649C" w:rsidRDefault="00FF649C" w:rsidP="000A5841">
      <w:pPr>
        <w:rPr>
          <w:b/>
          <w:bCs/>
          <w:sz w:val="32"/>
          <w:szCs w:val="32"/>
        </w:rPr>
      </w:pPr>
    </w:p>
    <w:p w14:paraId="5960159E" w14:textId="6157CE4C" w:rsidR="000A5841" w:rsidRDefault="000A5841" w:rsidP="000A5841"/>
    <w:p w14:paraId="30A6B398" w14:textId="77777777" w:rsidR="00F85B34" w:rsidRDefault="00F85B34" w:rsidP="000A5841"/>
    <w:p w14:paraId="138B5224" w14:textId="77777777" w:rsidR="00F85B34" w:rsidRDefault="00F85B34" w:rsidP="000A5841"/>
    <w:p w14:paraId="53FDE4FF" w14:textId="77777777" w:rsidR="00DC03AA" w:rsidRDefault="00DC03AA" w:rsidP="000A5841"/>
    <w:p w14:paraId="12D7358D" w14:textId="77777777" w:rsidR="00DC03AA" w:rsidRDefault="00DC03AA" w:rsidP="000A5841"/>
    <w:p w14:paraId="3416555A" w14:textId="77777777" w:rsidR="00DC03AA" w:rsidRDefault="00DC03AA" w:rsidP="000A5841"/>
    <w:p w14:paraId="2CCF8FF3" w14:textId="77777777" w:rsidR="00DC03AA" w:rsidRDefault="00DC03AA" w:rsidP="000A5841"/>
    <w:p w14:paraId="54A31E25" w14:textId="77777777" w:rsidR="00DC03AA" w:rsidRDefault="00DC03AA" w:rsidP="000A5841"/>
    <w:p w14:paraId="5E7ADD29" w14:textId="77777777" w:rsidR="00DC03AA" w:rsidRDefault="00DC03AA" w:rsidP="000A5841"/>
    <w:p w14:paraId="39250E44" w14:textId="77777777" w:rsidR="00DC03AA" w:rsidRDefault="00DC03AA" w:rsidP="000A5841"/>
    <w:p w14:paraId="46F7078C" w14:textId="77777777" w:rsidR="00DC03AA" w:rsidRDefault="00DC03AA" w:rsidP="000A5841"/>
    <w:p w14:paraId="03E6AF1D" w14:textId="0644AC1C" w:rsidR="000A5841" w:rsidRDefault="000A5841" w:rsidP="00F85B34">
      <w:pPr>
        <w:pStyle w:val="Heading1"/>
      </w:pPr>
      <w:bookmarkStart w:id="18" w:name="_Toc158970402"/>
      <w:r>
        <w:t>References:</w:t>
      </w:r>
      <w:bookmarkEnd w:id="18"/>
    </w:p>
    <w:p w14:paraId="43D8AA66" w14:textId="77777777" w:rsidR="000A5841" w:rsidRDefault="000A5841" w:rsidP="000A5841"/>
    <w:p w14:paraId="789CF9A3" w14:textId="77777777" w:rsidR="00856695" w:rsidRDefault="00856695" w:rsidP="000029F3"/>
    <w:p w14:paraId="3921E916" w14:textId="77777777" w:rsidR="00856695" w:rsidRDefault="00856695" w:rsidP="00856695">
      <w:pPr>
        <w:pStyle w:val="ListParagraph"/>
        <w:numPr>
          <w:ilvl w:val="0"/>
          <w:numId w:val="1"/>
        </w:numPr>
      </w:pPr>
      <w:proofErr w:type="spellStart"/>
      <w:r>
        <w:t>Bocken</w:t>
      </w:r>
      <w:proofErr w:type="spellEnd"/>
      <w:r>
        <w:t>, N. M. P., Short, S. W., Rana, P., &amp; Evans, S. (2019). A literature and practice review to develop sustainable business model archetypes. Journal of Cleaner Production, 65, 42-56.</w:t>
      </w:r>
    </w:p>
    <w:p w14:paraId="64F7C908" w14:textId="77777777" w:rsidR="00856695" w:rsidRDefault="00856695" w:rsidP="00856695">
      <w:pPr>
        <w:pStyle w:val="ListParagraph"/>
        <w:numPr>
          <w:ilvl w:val="0"/>
          <w:numId w:val="1"/>
        </w:numPr>
      </w:pPr>
      <w:r>
        <w:t>Brown, K., &amp; Harvey, M. (2018). Leadership communication during organizational change: A case study of the automotive sector. Journal of Change Management, 18(4), 321-336.</w:t>
      </w:r>
    </w:p>
    <w:p w14:paraId="10E82228" w14:textId="77777777" w:rsidR="00856695" w:rsidRDefault="00856695" w:rsidP="00856695">
      <w:pPr>
        <w:pStyle w:val="ListParagraph"/>
        <w:numPr>
          <w:ilvl w:val="0"/>
          <w:numId w:val="1"/>
        </w:numPr>
      </w:pPr>
      <w:r>
        <w:t>Bryman, A. (2016). Social research methods. Oxford University Press.</w:t>
      </w:r>
    </w:p>
    <w:p w14:paraId="347321BD" w14:textId="77777777" w:rsidR="00856695" w:rsidRDefault="00856695" w:rsidP="00856695">
      <w:pPr>
        <w:pStyle w:val="ListParagraph"/>
        <w:numPr>
          <w:ilvl w:val="0"/>
          <w:numId w:val="1"/>
        </w:numPr>
      </w:pPr>
      <w:r>
        <w:t>Creswell, J. W., &amp; Creswell, J. D. (2017). Designing and conducting mixed methods research. Sage Publications.</w:t>
      </w:r>
    </w:p>
    <w:p w14:paraId="3FE214E5" w14:textId="77777777" w:rsidR="00856695" w:rsidRDefault="00856695" w:rsidP="00856695">
      <w:pPr>
        <w:pStyle w:val="ListParagraph"/>
        <w:numPr>
          <w:ilvl w:val="0"/>
          <w:numId w:val="1"/>
        </w:numPr>
      </w:pPr>
      <w:r>
        <w:t>Cummings, T. G., &amp; Worley, C. G. (2014). Organization development and change. Cengage Learning.</w:t>
      </w:r>
    </w:p>
    <w:p w14:paraId="5F4868BC" w14:textId="77777777" w:rsidR="00856695" w:rsidRDefault="00856695" w:rsidP="00856695">
      <w:pPr>
        <w:pStyle w:val="ListParagraph"/>
        <w:numPr>
          <w:ilvl w:val="0"/>
          <w:numId w:val="1"/>
        </w:numPr>
      </w:pPr>
      <w:r>
        <w:t>Dillman, D. A., Smyth, J. D., &amp; Christian, L. M. (2014). Internet, phone, mail, and mixed-mode surveys: The tailored design method. John Wiley &amp; Sons.</w:t>
      </w:r>
    </w:p>
    <w:p w14:paraId="77E6E270" w14:textId="77777777" w:rsidR="00856695" w:rsidRDefault="00856695" w:rsidP="00856695">
      <w:pPr>
        <w:pStyle w:val="ListParagraph"/>
        <w:numPr>
          <w:ilvl w:val="0"/>
          <w:numId w:val="1"/>
        </w:numPr>
      </w:pPr>
      <w:r>
        <w:t xml:space="preserve">George, M. L., Rowlands, D., Price, M., &amp; Maxey, J. (2016). The lean six sigma pocket </w:t>
      </w:r>
      <w:proofErr w:type="spellStart"/>
      <w:r>
        <w:t>toolbook</w:t>
      </w:r>
      <w:proofErr w:type="spellEnd"/>
      <w:r>
        <w:t>: A quick reference guide to 100 tools for improving quality and speed. McGraw-Hill Education.</w:t>
      </w:r>
    </w:p>
    <w:p w14:paraId="6F89E356" w14:textId="77777777" w:rsidR="00856695" w:rsidRDefault="00856695" w:rsidP="00856695">
      <w:pPr>
        <w:pStyle w:val="ListParagraph"/>
        <w:numPr>
          <w:ilvl w:val="0"/>
          <w:numId w:val="1"/>
        </w:numPr>
      </w:pPr>
      <w:r>
        <w:t>Grunwald, A., Heinrichs, H. U., &amp; Martini, S. (2016). Autonomous driving: How the driverless revolution will change the world. Technological Forecasting and Social Change, 119, 4-6.</w:t>
      </w:r>
    </w:p>
    <w:p w14:paraId="17E355CD" w14:textId="77777777" w:rsidR="00856695" w:rsidRDefault="00856695" w:rsidP="00856695">
      <w:pPr>
        <w:pStyle w:val="ListParagraph"/>
        <w:numPr>
          <w:ilvl w:val="0"/>
          <w:numId w:val="1"/>
        </w:numPr>
      </w:pPr>
      <w:r>
        <w:t>Guest, G., MacQueen, K. M., &amp; Namey, E. E. (2012). Applied thematic analysis. Sage.</w:t>
      </w:r>
    </w:p>
    <w:p w14:paraId="075F612F" w14:textId="77777777" w:rsidR="00856695" w:rsidRDefault="00856695" w:rsidP="00856695">
      <w:pPr>
        <w:pStyle w:val="ListParagraph"/>
        <w:numPr>
          <w:ilvl w:val="0"/>
          <w:numId w:val="1"/>
        </w:numPr>
      </w:pPr>
      <w:r>
        <w:t>Hayes, J. (2018). The theory and practice of change management (5th ed.). Palgrave Macmillan.</w:t>
      </w:r>
    </w:p>
    <w:p w14:paraId="711FF507" w14:textId="77777777" w:rsidR="00856695" w:rsidRDefault="00856695" w:rsidP="00856695">
      <w:pPr>
        <w:pStyle w:val="ListParagraph"/>
        <w:numPr>
          <w:ilvl w:val="0"/>
          <w:numId w:val="1"/>
        </w:numPr>
      </w:pPr>
      <w:r>
        <w:t>Jones, S. S., &amp; Lefebvre, L. A. (2017). Leadership strategies for navigating change in the automotive industry. Journal of Leadership Studies, 10(3), 46-57.</w:t>
      </w:r>
    </w:p>
    <w:p w14:paraId="72080D25" w14:textId="77777777" w:rsidR="00856695" w:rsidRDefault="00856695" w:rsidP="00856695">
      <w:pPr>
        <w:pStyle w:val="ListParagraph"/>
        <w:numPr>
          <w:ilvl w:val="0"/>
          <w:numId w:val="1"/>
        </w:numPr>
      </w:pPr>
      <w:r>
        <w:t>Kotter, J. P. (2012). Accelerate! Harvard Business Review, 90(11), 44-58.</w:t>
      </w:r>
    </w:p>
    <w:p w14:paraId="39ED2B2B" w14:textId="77777777" w:rsidR="00856695" w:rsidRDefault="00856695" w:rsidP="00856695">
      <w:pPr>
        <w:pStyle w:val="ListParagraph"/>
        <w:numPr>
          <w:ilvl w:val="0"/>
          <w:numId w:val="1"/>
        </w:numPr>
      </w:pPr>
      <w:r>
        <w:t>Lewin, K. (1951). Field theory in social science: Selected theoretical papers. Harper &amp; Row.</w:t>
      </w:r>
    </w:p>
    <w:p w14:paraId="5A9DEBA8" w14:textId="77777777" w:rsidR="00856695" w:rsidRDefault="00856695" w:rsidP="00856695">
      <w:pPr>
        <w:pStyle w:val="ListParagraph"/>
        <w:numPr>
          <w:ilvl w:val="0"/>
          <w:numId w:val="1"/>
        </w:numPr>
      </w:pPr>
      <w:r>
        <w:t xml:space="preserve">Smith, A., &amp; </w:t>
      </w:r>
      <w:proofErr w:type="spellStart"/>
      <w:r>
        <w:t>Verespej</w:t>
      </w:r>
      <w:proofErr w:type="spellEnd"/>
      <w:r>
        <w:t>, M. (2019). The impact of emerging technologies on the automotive industry. Journal of Business &amp; Industrial Marketing, 34(7), 1497-1506.</w:t>
      </w:r>
    </w:p>
    <w:p w14:paraId="77668077" w14:textId="77777777" w:rsidR="00856695" w:rsidRDefault="00856695" w:rsidP="00856695">
      <w:pPr>
        <w:pStyle w:val="ListParagraph"/>
        <w:numPr>
          <w:ilvl w:val="0"/>
          <w:numId w:val="1"/>
        </w:numPr>
      </w:pPr>
      <w:r>
        <w:t xml:space="preserve">Vince, R., &amp; </w:t>
      </w:r>
      <w:proofErr w:type="spellStart"/>
      <w:r>
        <w:t>Broussine</w:t>
      </w:r>
      <w:proofErr w:type="spellEnd"/>
      <w:r>
        <w:t xml:space="preserve">, M. (2016). Paradox, </w:t>
      </w:r>
      <w:proofErr w:type="spellStart"/>
      <w:proofErr w:type="gramStart"/>
      <w:r>
        <w:t>defense</w:t>
      </w:r>
      <w:proofErr w:type="spellEnd"/>
      <w:proofErr w:type="gramEnd"/>
      <w:r>
        <w:t xml:space="preserve"> and attachment: Accessing and working with emotions and relations underlying change. Human Relations, 69(2), 339-361.</w:t>
      </w:r>
    </w:p>
    <w:p w14:paraId="325B5FC6" w14:textId="77777777" w:rsidR="00856695" w:rsidRDefault="00856695" w:rsidP="00856695">
      <w:pPr>
        <w:pStyle w:val="ListParagraph"/>
        <w:numPr>
          <w:ilvl w:val="0"/>
          <w:numId w:val="1"/>
        </w:numPr>
      </w:pPr>
      <w:r>
        <w:t xml:space="preserve">Webster, J., &amp; Watson, R. T. (2002). </w:t>
      </w:r>
      <w:proofErr w:type="spellStart"/>
      <w:r>
        <w:t>Analyzing</w:t>
      </w:r>
      <w:proofErr w:type="spellEnd"/>
      <w:r>
        <w:t xml:space="preserve"> the past to prepare for the future: Writing a literature review. Management Information Systems Quarterly, 26(2), xiii-xxiii.</w:t>
      </w:r>
    </w:p>
    <w:p w14:paraId="13BF4889" w14:textId="77777777" w:rsidR="00A573E6" w:rsidRDefault="00A573E6" w:rsidP="00A573E6">
      <w:pPr>
        <w:pStyle w:val="ListParagraph"/>
        <w:numPr>
          <w:ilvl w:val="0"/>
          <w:numId w:val="1"/>
        </w:numPr>
      </w:pPr>
      <w:r>
        <w:t>Guest, G., MacQueen, K. M., &amp; Namey, E. E. (2012). Applied thematic analysis. Sage.</w:t>
      </w:r>
    </w:p>
    <w:p w14:paraId="2C4E6BA4" w14:textId="77777777" w:rsidR="00A573E6" w:rsidRDefault="00A573E6" w:rsidP="00A573E6">
      <w:pPr>
        <w:pStyle w:val="ListParagraph"/>
        <w:numPr>
          <w:ilvl w:val="0"/>
          <w:numId w:val="1"/>
        </w:numPr>
      </w:pPr>
      <w:r>
        <w:t>Bryman, A. (2016). Social research methods. Oxford University Press.</w:t>
      </w:r>
    </w:p>
    <w:p w14:paraId="0B2B9E17" w14:textId="57842B13" w:rsidR="00A573E6" w:rsidRDefault="00A573E6" w:rsidP="00A573E6">
      <w:pPr>
        <w:pStyle w:val="ListParagraph"/>
        <w:numPr>
          <w:ilvl w:val="0"/>
          <w:numId w:val="1"/>
        </w:numPr>
      </w:pPr>
      <w:r>
        <w:t>Creswell, J. W., &amp; Creswell, J. D. (2017). Designing and conducting mixed methods research. Sage Publications.</w:t>
      </w:r>
    </w:p>
    <w:sectPr w:rsidR="00A573E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88C38" w14:textId="77777777" w:rsidR="00B6386C" w:rsidRDefault="00B6386C" w:rsidP="00DC03AA">
      <w:pPr>
        <w:spacing w:after="0" w:line="240" w:lineRule="auto"/>
      </w:pPr>
      <w:r>
        <w:separator/>
      </w:r>
    </w:p>
  </w:endnote>
  <w:endnote w:type="continuationSeparator" w:id="0">
    <w:p w14:paraId="6A867100" w14:textId="77777777" w:rsidR="00B6386C" w:rsidRDefault="00B6386C" w:rsidP="00DC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CA559" w14:textId="77777777" w:rsidR="00DC03AA" w:rsidRDefault="00DC03A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FC07208" w14:textId="77777777" w:rsidR="00DC03AA" w:rsidRDefault="00DC0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80BC4" w14:textId="77777777" w:rsidR="00B6386C" w:rsidRDefault="00B6386C" w:rsidP="00DC03AA">
      <w:pPr>
        <w:spacing w:after="0" w:line="240" w:lineRule="auto"/>
      </w:pPr>
      <w:r>
        <w:separator/>
      </w:r>
    </w:p>
  </w:footnote>
  <w:footnote w:type="continuationSeparator" w:id="0">
    <w:p w14:paraId="35808F69" w14:textId="77777777" w:rsidR="00B6386C" w:rsidRDefault="00B6386C" w:rsidP="00DC0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start w:val="1"/>
      <w:numFmt w:val="decimal"/>
      <w:lvlText w:val="%1"/>
      <w:lvlJc w:val="left"/>
      <w:pPr>
        <w:ind w:left="1588" w:hanging="284"/>
      </w:pPr>
      <w:rPr>
        <w:rFonts w:cs="Times New Roman"/>
      </w:rPr>
    </w:lvl>
    <w:lvl w:ilvl="1">
      <w:numFmt w:val="decimal"/>
      <w:lvlText w:val="%1.%2"/>
      <w:lvlJc w:val="left"/>
      <w:pPr>
        <w:ind w:left="1588" w:hanging="284"/>
      </w:pPr>
      <w:rPr>
        <w:rFonts w:ascii="Arial" w:hAnsi="Arial" w:cs="Arial"/>
        <w:b w:val="0"/>
        <w:bCs w:val="0"/>
        <w:i/>
        <w:iCs/>
        <w:color w:val="1C1C1C"/>
        <w:spacing w:val="-1"/>
        <w:w w:val="108"/>
        <w:sz w:val="16"/>
        <w:szCs w:val="16"/>
      </w:rPr>
    </w:lvl>
    <w:lvl w:ilvl="2">
      <w:numFmt w:val="bullet"/>
      <w:lvlText w:val="•"/>
      <w:lvlJc w:val="left"/>
      <w:pPr>
        <w:ind w:left="3268" w:hanging="284"/>
      </w:pPr>
    </w:lvl>
    <w:lvl w:ilvl="3">
      <w:numFmt w:val="bullet"/>
      <w:lvlText w:val="•"/>
      <w:lvlJc w:val="left"/>
      <w:pPr>
        <w:ind w:left="4112" w:hanging="284"/>
      </w:pPr>
    </w:lvl>
    <w:lvl w:ilvl="4">
      <w:numFmt w:val="bullet"/>
      <w:lvlText w:val="•"/>
      <w:lvlJc w:val="left"/>
      <w:pPr>
        <w:ind w:left="4956" w:hanging="284"/>
      </w:pPr>
    </w:lvl>
    <w:lvl w:ilvl="5">
      <w:numFmt w:val="bullet"/>
      <w:lvlText w:val="•"/>
      <w:lvlJc w:val="left"/>
      <w:pPr>
        <w:ind w:left="5800" w:hanging="284"/>
      </w:pPr>
    </w:lvl>
    <w:lvl w:ilvl="6">
      <w:numFmt w:val="bullet"/>
      <w:lvlText w:val="•"/>
      <w:lvlJc w:val="left"/>
      <w:pPr>
        <w:ind w:left="6644" w:hanging="284"/>
      </w:pPr>
    </w:lvl>
    <w:lvl w:ilvl="7">
      <w:numFmt w:val="bullet"/>
      <w:lvlText w:val="•"/>
      <w:lvlJc w:val="left"/>
      <w:pPr>
        <w:ind w:left="7488" w:hanging="284"/>
      </w:pPr>
    </w:lvl>
    <w:lvl w:ilvl="8">
      <w:numFmt w:val="bullet"/>
      <w:lvlText w:val="•"/>
      <w:lvlJc w:val="left"/>
      <w:pPr>
        <w:ind w:left="8332" w:hanging="284"/>
      </w:pPr>
    </w:lvl>
  </w:abstractNum>
  <w:abstractNum w:abstractNumId="1" w15:restartNumberingAfterBreak="0">
    <w:nsid w:val="00000403"/>
    <w:multiLevelType w:val="multilevel"/>
    <w:tmpl w:val="FFFFFFFF"/>
    <w:lvl w:ilvl="0">
      <w:start w:val="2"/>
      <w:numFmt w:val="decimal"/>
      <w:lvlText w:val="%1"/>
      <w:lvlJc w:val="left"/>
      <w:pPr>
        <w:ind w:left="1590" w:hanging="281"/>
      </w:pPr>
      <w:rPr>
        <w:rFonts w:cs="Times New Roman"/>
      </w:rPr>
    </w:lvl>
    <w:lvl w:ilvl="1">
      <w:numFmt w:val="decimal"/>
      <w:lvlText w:val="%1.%2"/>
      <w:lvlJc w:val="left"/>
      <w:pPr>
        <w:ind w:left="1590" w:hanging="281"/>
      </w:pPr>
      <w:rPr>
        <w:rFonts w:cs="Times New Roman"/>
        <w:spacing w:val="-1"/>
        <w:w w:val="106"/>
      </w:rPr>
    </w:lvl>
    <w:lvl w:ilvl="2">
      <w:numFmt w:val="bullet"/>
      <w:lvlText w:val="•"/>
      <w:lvlJc w:val="left"/>
      <w:pPr>
        <w:ind w:left="3284" w:hanging="281"/>
      </w:pPr>
    </w:lvl>
    <w:lvl w:ilvl="3">
      <w:numFmt w:val="bullet"/>
      <w:lvlText w:val="•"/>
      <w:lvlJc w:val="left"/>
      <w:pPr>
        <w:ind w:left="4126" w:hanging="281"/>
      </w:pPr>
    </w:lvl>
    <w:lvl w:ilvl="4">
      <w:numFmt w:val="bullet"/>
      <w:lvlText w:val="•"/>
      <w:lvlJc w:val="left"/>
      <w:pPr>
        <w:ind w:left="4968" w:hanging="281"/>
      </w:pPr>
    </w:lvl>
    <w:lvl w:ilvl="5">
      <w:numFmt w:val="bullet"/>
      <w:lvlText w:val="•"/>
      <w:lvlJc w:val="left"/>
      <w:pPr>
        <w:ind w:left="5810" w:hanging="281"/>
      </w:pPr>
    </w:lvl>
    <w:lvl w:ilvl="6">
      <w:numFmt w:val="bullet"/>
      <w:lvlText w:val="•"/>
      <w:lvlJc w:val="left"/>
      <w:pPr>
        <w:ind w:left="6652" w:hanging="281"/>
      </w:pPr>
    </w:lvl>
    <w:lvl w:ilvl="7">
      <w:numFmt w:val="bullet"/>
      <w:lvlText w:val="•"/>
      <w:lvlJc w:val="left"/>
      <w:pPr>
        <w:ind w:left="7494" w:hanging="281"/>
      </w:pPr>
    </w:lvl>
    <w:lvl w:ilvl="8">
      <w:numFmt w:val="bullet"/>
      <w:lvlText w:val="•"/>
      <w:lvlJc w:val="left"/>
      <w:pPr>
        <w:ind w:left="8336" w:hanging="281"/>
      </w:pPr>
    </w:lvl>
  </w:abstractNum>
  <w:abstractNum w:abstractNumId="2" w15:restartNumberingAfterBreak="0">
    <w:nsid w:val="00000404"/>
    <w:multiLevelType w:val="multilevel"/>
    <w:tmpl w:val="FFFFFFFF"/>
    <w:lvl w:ilvl="0">
      <w:start w:val="3"/>
      <w:numFmt w:val="decimal"/>
      <w:lvlText w:val="%1"/>
      <w:lvlJc w:val="left"/>
      <w:pPr>
        <w:ind w:left="1590" w:hanging="281"/>
      </w:pPr>
      <w:rPr>
        <w:rFonts w:cs="Times New Roman"/>
      </w:rPr>
    </w:lvl>
    <w:lvl w:ilvl="1">
      <w:numFmt w:val="decimal"/>
      <w:lvlText w:val="%1.%2"/>
      <w:lvlJc w:val="left"/>
      <w:pPr>
        <w:ind w:left="1590" w:hanging="281"/>
      </w:pPr>
      <w:rPr>
        <w:rFonts w:ascii="Arial" w:hAnsi="Arial" w:cs="Arial"/>
        <w:b w:val="0"/>
        <w:bCs w:val="0"/>
        <w:i/>
        <w:iCs/>
        <w:color w:val="2F2F2F"/>
        <w:spacing w:val="-1"/>
        <w:w w:val="105"/>
        <w:sz w:val="16"/>
        <w:szCs w:val="16"/>
      </w:rPr>
    </w:lvl>
    <w:lvl w:ilvl="2">
      <w:numFmt w:val="bullet"/>
      <w:lvlText w:val="•"/>
      <w:lvlJc w:val="left"/>
      <w:pPr>
        <w:ind w:left="3284" w:hanging="281"/>
      </w:pPr>
    </w:lvl>
    <w:lvl w:ilvl="3">
      <w:numFmt w:val="bullet"/>
      <w:lvlText w:val="•"/>
      <w:lvlJc w:val="left"/>
      <w:pPr>
        <w:ind w:left="4126" w:hanging="281"/>
      </w:pPr>
    </w:lvl>
    <w:lvl w:ilvl="4">
      <w:numFmt w:val="bullet"/>
      <w:lvlText w:val="•"/>
      <w:lvlJc w:val="left"/>
      <w:pPr>
        <w:ind w:left="4968" w:hanging="281"/>
      </w:pPr>
    </w:lvl>
    <w:lvl w:ilvl="5">
      <w:numFmt w:val="bullet"/>
      <w:lvlText w:val="•"/>
      <w:lvlJc w:val="left"/>
      <w:pPr>
        <w:ind w:left="5810" w:hanging="281"/>
      </w:pPr>
    </w:lvl>
    <w:lvl w:ilvl="6">
      <w:numFmt w:val="bullet"/>
      <w:lvlText w:val="•"/>
      <w:lvlJc w:val="left"/>
      <w:pPr>
        <w:ind w:left="6652" w:hanging="281"/>
      </w:pPr>
    </w:lvl>
    <w:lvl w:ilvl="7">
      <w:numFmt w:val="bullet"/>
      <w:lvlText w:val="•"/>
      <w:lvlJc w:val="left"/>
      <w:pPr>
        <w:ind w:left="7494" w:hanging="281"/>
      </w:pPr>
    </w:lvl>
    <w:lvl w:ilvl="8">
      <w:numFmt w:val="bullet"/>
      <w:lvlText w:val="•"/>
      <w:lvlJc w:val="left"/>
      <w:pPr>
        <w:ind w:left="8336" w:hanging="281"/>
      </w:pPr>
    </w:lvl>
  </w:abstractNum>
  <w:abstractNum w:abstractNumId="3" w15:restartNumberingAfterBreak="0">
    <w:nsid w:val="00000405"/>
    <w:multiLevelType w:val="multilevel"/>
    <w:tmpl w:val="FFFFFFFF"/>
    <w:lvl w:ilvl="0">
      <w:start w:val="4"/>
      <w:numFmt w:val="decimal"/>
      <w:lvlText w:val="%1"/>
      <w:lvlJc w:val="left"/>
      <w:pPr>
        <w:ind w:left="1590" w:hanging="279"/>
      </w:pPr>
      <w:rPr>
        <w:rFonts w:cs="Times New Roman"/>
      </w:rPr>
    </w:lvl>
    <w:lvl w:ilvl="1">
      <w:numFmt w:val="decimal"/>
      <w:lvlText w:val="%1.%2"/>
      <w:lvlJc w:val="left"/>
      <w:pPr>
        <w:ind w:left="1590" w:hanging="279"/>
      </w:pPr>
      <w:rPr>
        <w:rFonts w:ascii="Arial" w:hAnsi="Arial" w:cs="Arial"/>
        <w:b w:val="0"/>
        <w:bCs w:val="0"/>
        <w:i/>
        <w:iCs/>
        <w:color w:val="1C1C1C"/>
        <w:spacing w:val="-1"/>
        <w:w w:val="104"/>
        <w:sz w:val="16"/>
        <w:szCs w:val="16"/>
      </w:rPr>
    </w:lvl>
    <w:lvl w:ilvl="2">
      <w:numFmt w:val="bullet"/>
      <w:lvlText w:val="•"/>
      <w:lvlJc w:val="left"/>
      <w:pPr>
        <w:ind w:left="3284" w:hanging="279"/>
      </w:pPr>
    </w:lvl>
    <w:lvl w:ilvl="3">
      <w:numFmt w:val="bullet"/>
      <w:lvlText w:val="•"/>
      <w:lvlJc w:val="left"/>
      <w:pPr>
        <w:ind w:left="4126" w:hanging="279"/>
      </w:pPr>
    </w:lvl>
    <w:lvl w:ilvl="4">
      <w:numFmt w:val="bullet"/>
      <w:lvlText w:val="•"/>
      <w:lvlJc w:val="left"/>
      <w:pPr>
        <w:ind w:left="4968" w:hanging="279"/>
      </w:pPr>
    </w:lvl>
    <w:lvl w:ilvl="5">
      <w:numFmt w:val="bullet"/>
      <w:lvlText w:val="•"/>
      <w:lvlJc w:val="left"/>
      <w:pPr>
        <w:ind w:left="5810" w:hanging="279"/>
      </w:pPr>
    </w:lvl>
    <w:lvl w:ilvl="6">
      <w:numFmt w:val="bullet"/>
      <w:lvlText w:val="•"/>
      <w:lvlJc w:val="left"/>
      <w:pPr>
        <w:ind w:left="6652" w:hanging="279"/>
      </w:pPr>
    </w:lvl>
    <w:lvl w:ilvl="7">
      <w:numFmt w:val="bullet"/>
      <w:lvlText w:val="•"/>
      <w:lvlJc w:val="left"/>
      <w:pPr>
        <w:ind w:left="7494" w:hanging="279"/>
      </w:pPr>
    </w:lvl>
    <w:lvl w:ilvl="8">
      <w:numFmt w:val="bullet"/>
      <w:lvlText w:val="•"/>
      <w:lvlJc w:val="left"/>
      <w:pPr>
        <w:ind w:left="8336" w:hanging="279"/>
      </w:pPr>
    </w:lvl>
  </w:abstractNum>
  <w:abstractNum w:abstractNumId="4" w15:restartNumberingAfterBreak="0">
    <w:nsid w:val="00000406"/>
    <w:multiLevelType w:val="multilevel"/>
    <w:tmpl w:val="FFFFFFFF"/>
    <w:lvl w:ilvl="0">
      <w:start w:val="5"/>
      <w:numFmt w:val="decimal"/>
      <w:lvlText w:val="%1"/>
      <w:lvlJc w:val="left"/>
      <w:pPr>
        <w:ind w:left="1594" w:hanging="283"/>
      </w:pPr>
      <w:rPr>
        <w:rFonts w:cs="Times New Roman"/>
      </w:rPr>
    </w:lvl>
    <w:lvl w:ilvl="1">
      <w:numFmt w:val="decimal"/>
      <w:lvlText w:val="%1.%2"/>
      <w:lvlJc w:val="left"/>
      <w:pPr>
        <w:ind w:left="1594" w:hanging="283"/>
      </w:pPr>
      <w:rPr>
        <w:rFonts w:ascii="Times New Roman" w:hAnsi="Times New Roman" w:cs="Times New Roman"/>
        <w:b w:val="0"/>
        <w:bCs w:val="0"/>
        <w:i/>
        <w:iCs/>
        <w:color w:val="1C1C1C"/>
        <w:spacing w:val="0"/>
        <w:w w:val="110"/>
        <w:sz w:val="17"/>
        <w:szCs w:val="17"/>
      </w:rPr>
    </w:lvl>
    <w:lvl w:ilvl="2">
      <w:numFmt w:val="bullet"/>
      <w:lvlText w:val="•"/>
      <w:lvlJc w:val="left"/>
      <w:pPr>
        <w:ind w:left="3284" w:hanging="283"/>
      </w:pPr>
    </w:lvl>
    <w:lvl w:ilvl="3">
      <w:numFmt w:val="bullet"/>
      <w:lvlText w:val="•"/>
      <w:lvlJc w:val="left"/>
      <w:pPr>
        <w:ind w:left="4126" w:hanging="283"/>
      </w:pPr>
    </w:lvl>
    <w:lvl w:ilvl="4">
      <w:numFmt w:val="bullet"/>
      <w:lvlText w:val="•"/>
      <w:lvlJc w:val="left"/>
      <w:pPr>
        <w:ind w:left="4968" w:hanging="283"/>
      </w:pPr>
    </w:lvl>
    <w:lvl w:ilvl="5">
      <w:numFmt w:val="bullet"/>
      <w:lvlText w:val="•"/>
      <w:lvlJc w:val="left"/>
      <w:pPr>
        <w:ind w:left="5810" w:hanging="283"/>
      </w:pPr>
    </w:lvl>
    <w:lvl w:ilvl="6">
      <w:numFmt w:val="bullet"/>
      <w:lvlText w:val="•"/>
      <w:lvlJc w:val="left"/>
      <w:pPr>
        <w:ind w:left="6652" w:hanging="283"/>
      </w:pPr>
    </w:lvl>
    <w:lvl w:ilvl="7">
      <w:numFmt w:val="bullet"/>
      <w:lvlText w:val="•"/>
      <w:lvlJc w:val="left"/>
      <w:pPr>
        <w:ind w:left="7494" w:hanging="283"/>
      </w:pPr>
    </w:lvl>
    <w:lvl w:ilvl="8">
      <w:numFmt w:val="bullet"/>
      <w:lvlText w:val="•"/>
      <w:lvlJc w:val="left"/>
      <w:pPr>
        <w:ind w:left="8336" w:hanging="283"/>
      </w:pPr>
    </w:lvl>
  </w:abstractNum>
  <w:abstractNum w:abstractNumId="5" w15:restartNumberingAfterBreak="0">
    <w:nsid w:val="0AC712C3"/>
    <w:multiLevelType w:val="hybridMultilevel"/>
    <w:tmpl w:val="FC1EA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4E5AA1"/>
    <w:multiLevelType w:val="multilevel"/>
    <w:tmpl w:val="39306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554CA1"/>
    <w:multiLevelType w:val="multilevel"/>
    <w:tmpl w:val="ADE84F1A"/>
    <w:lvl w:ilvl="0">
      <w:start w:val="1"/>
      <w:numFmt w:val="decimal"/>
      <w:pStyle w:val="Heading1"/>
      <w:suff w:val="space"/>
      <w:lvlText w:val="1.%1"/>
      <w:lvlJc w:val="left"/>
      <w:pPr>
        <w:ind w:left="0" w:firstLine="0"/>
      </w:pPr>
      <w:rPr>
        <w:rFonts w:ascii="Times New Roman" w:hAnsi="Times New Roman" w:hint="default"/>
        <w:b/>
        <w:i w:val="0"/>
        <w:color w:val="000000" w:themeColor="text1"/>
        <w:sz w:val="32"/>
      </w:rPr>
    </w:lvl>
    <w:lvl w:ilvl="1">
      <w:start w:val="1"/>
      <w:numFmt w:val="decimal"/>
      <w:pStyle w:val="Heading2"/>
      <w:suff w:val="space"/>
      <w:lvlText w:val="1.%2"/>
      <w:lvlJc w:val="left"/>
      <w:pPr>
        <w:ind w:left="0" w:firstLine="0"/>
      </w:pPr>
      <w:rPr>
        <w:rFonts w:ascii="Times New Roman" w:hAnsi="Times New Roman" w:hint="default"/>
        <w:b/>
        <w:i w:val="0"/>
        <w:color w:val="000000" w:themeColor="text1"/>
        <w:sz w:val="20"/>
      </w:rPr>
    </w:lvl>
    <w:lvl w:ilvl="2">
      <w:start w:val="1"/>
      <w:numFmt w:val="decimal"/>
      <w:pStyle w:val="Heading3"/>
      <w:suff w:val="space"/>
      <w:lvlText w:val="%1.%2.%3"/>
      <w:lvlJc w:val="left"/>
      <w:pPr>
        <w:ind w:left="0" w:firstLine="0"/>
      </w:pPr>
      <w:rPr>
        <w:rFonts w:ascii="Times New Roman" w:hAnsi="Times New Roman" w:hint="default"/>
        <w:b/>
        <w:i w:val="0"/>
        <w:color w:val="000000" w:themeColor="text1"/>
        <w:sz w:val="20"/>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num w:numId="1" w16cid:durableId="487938197">
    <w:abstractNumId w:val="5"/>
  </w:num>
  <w:num w:numId="2" w16cid:durableId="943196898">
    <w:abstractNumId w:val="4"/>
  </w:num>
  <w:num w:numId="3" w16cid:durableId="977223499">
    <w:abstractNumId w:val="3"/>
  </w:num>
  <w:num w:numId="4" w16cid:durableId="1518890760">
    <w:abstractNumId w:val="2"/>
  </w:num>
  <w:num w:numId="5" w16cid:durableId="1211917318">
    <w:abstractNumId w:val="1"/>
  </w:num>
  <w:num w:numId="6" w16cid:durableId="101581289">
    <w:abstractNumId w:val="0"/>
  </w:num>
  <w:num w:numId="7" w16cid:durableId="572357833">
    <w:abstractNumId w:val="6"/>
  </w:num>
  <w:num w:numId="8" w16cid:durableId="5371574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BD"/>
    <w:rsid w:val="000029F3"/>
    <w:rsid w:val="0002188F"/>
    <w:rsid w:val="000A5841"/>
    <w:rsid w:val="0028498B"/>
    <w:rsid w:val="003D579E"/>
    <w:rsid w:val="003E7942"/>
    <w:rsid w:val="0046491E"/>
    <w:rsid w:val="00502372"/>
    <w:rsid w:val="0057519B"/>
    <w:rsid w:val="00611E3E"/>
    <w:rsid w:val="0080301D"/>
    <w:rsid w:val="00856695"/>
    <w:rsid w:val="009F4570"/>
    <w:rsid w:val="00A573E6"/>
    <w:rsid w:val="00B21E88"/>
    <w:rsid w:val="00B6386C"/>
    <w:rsid w:val="00B76876"/>
    <w:rsid w:val="00C02584"/>
    <w:rsid w:val="00CB185E"/>
    <w:rsid w:val="00CE67CA"/>
    <w:rsid w:val="00D42B15"/>
    <w:rsid w:val="00D477BD"/>
    <w:rsid w:val="00DC03AA"/>
    <w:rsid w:val="00DE061D"/>
    <w:rsid w:val="00E45E1C"/>
    <w:rsid w:val="00F037A0"/>
    <w:rsid w:val="00F536CF"/>
    <w:rsid w:val="00F85B34"/>
    <w:rsid w:val="00FB6719"/>
    <w:rsid w:val="00FB6A35"/>
    <w:rsid w:val="00FF6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CAC6E"/>
  <w15:chartTrackingRefBased/>
  <w15:docId w15:val="{E1727022-12FC-4B78-96EF-E1A7486F3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B15"/>
  </w:style>
  <w:style w:type="paragraph" w:styleId="Heading1">
    <w:name w:val="heading 1"/>
    <w:basedOn w:val="Normal"/>
    <w:next w:val="Normal"/>
    <w:link w:val="Heading1Char"/>
    <w:uiPriority w:val="9"/>
    <w:qFormat/>
    <w:rsid w:val="00F85B34"/>
    <w:pPr>
      <w:keepNext/>
      <w:keepLines/>
      <w:numPr>
        <w:numId w:val="8"/>
      </w:numPr>
      <w:spacing w:before="360" w:after="80"/>
      <w:outlineLvl w:val="0"/>
    </w:pPr>
    <w:rPr>
      <w:rFonts w:ascii="Times New Roman" w:eastAsiaTheme="majorEastAsia" w:hAnsi="Times New Roman" w:cs="Times New Roman"/>
      <w:b/>
      <w:bCs/>
      <w:color w:val="000000" w:themeColor="text1"/>
      <w:sz w:val="28"/>
      <w:szCs w:val="28"/>
    </w:rPr>
  </w:style>
  <w:style w:type="paragraph" w:styleId="Heading2">
    <w:name w:val="heading 2"/>
    <w:basedOn w:val="Normal"/>
    <w:next w:val="Normal"/>
    <w:link w:val="Heading2Char"/>
    <w:uiPriority w:val="9"/>
    <w:qFormat/>
    <w:rsid w:val="00F85B34"/>
    <w:pPr>
      <w:keepNext/>
      <w:keepLines/>
      <w:numPr>
        <w:ilvl w:val="1"/>
        <w:numId w:val="8"/>
      </w:numPr>
      <w:spacing w:before="160" w:after="80"/>
      <w:outlineLvl w:val="1"/>
    </w:pPr>
    <w:rPr>
      <w:rFonts w:ascii="Times New Roman" w:eastAsiaTheme="majorEastAsia" w:hAnsi="Times New Roman" w:cs="Times New Roman"/>
      <w:b/>
      <w:bCs/>
      <w:color w:val="000000" w:themeColor="text1"/>
      <w:sz w:val="24"/>
      <w:szCs w:val="24"/>
    </w:rPr>
  </w:style>
  <w:style w:type="paragraph" w:styleId="Heading3">
    <w:name w:val="heading 3"/>
    <w:basedOn w:val="Normal"/>
    <w:next w:val="Normal"/>
    <w:link w:val="Heading3Char"/>
    <w:uiPriority w:val="9"/>
    <w:qFormat/>
    <w:rsid w:val="00D477BD"/>
    <w:pPr>
      <w:keepNext/>
      <w:keepLines/>
      <w:numPr>
        <w:ilvl w:val="2"/>
        <w:numId w:val="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7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7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7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7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7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7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B34"/>
    <w:rPr>
      <w:rFonts w:ascii="Times New Roman" w:eastAsiaTheme="majorEastAsia"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F85B34"/>
    <w:rPr>
      <w:rFonts w:ascii="Times New Roman" w:eastAsiaTheme="majorEastAsia" w:hAnsi="Times New Roman" w:cs="Times New Roman"/>
      <w:b/>
      <w:bCs/>
      <w:color w:val="000000" w:themeColor="text1"/>
      <w:sz w:val="24"/>
      <w:szCs w:val="24"/>
    </w:rPr>
  </w:style>
  <w:style w:type="character" w:customStyle="1" w:styleId="Heading3Char">
    <w:name w:val="Heading 3 Char"/>
    <w:basedOn w:val="DefaultParagraphFont"/>
    <w:link w:val="Heading3"/>
    <w:uiPriority w:val="9"/>
    <w:rsid w:val="00D42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7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7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7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7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7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7BD"/>
    <w:rPr>
      <w:rFonts w:eastAsiaTheme="majorEastAsia" w:cstheme="majorBidi"/>
      <w:color w:val="272727" w:themeColor="text1" w:themeTint="D8"/>
    </w:rPr>
  </w:style>
  <w:style w:type="paragraph" w:styleId="Title">
    <w:name w:val="Title"/>
    <w:basedOn w:val="Normal"/>
    <w:next w:val="Normal"/>
    <w:link w:val="TitleChar"/>
    <w:uiPriority w:val="10"/>
    <w:qFormat/>
    <w:rsid w:val="00D477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7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7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7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7BD"/>
    <w:pPr>
      <w:spacing w:before="160"/>
      <w:jc w:val="center"/>
    </w:pPr>
    <w:rPr>
      <w:i/>
      <w:iCs/>
      <w:color w:val="404040" w:themeColor="text1" w:themeTint="BF"/>
    </w:rPr>
  </w:style>
  <w:style w:type="character" w:customStyle="1" w:styleId="QuoteChar">
    <w:name w:val="Quote Char"/>
    <w:basedOn w:val="DefaultParagraphFont"/>
    <w:link w:val="Quote"/>
    <w:uiPriority w:val="29"/>
    <w:rsid w:val="00D477BD"/>
    <w:rPr>
      <w:i/>
      <w:iCs/>
      <w:color w:val="404040" w:themeColor="text1" w:themeTint="BF"/>
    </w:rPr>
  </w:style>
  <w:style w:type="paragraph" w:styleId="ListParagraph">
    <w:name w:val="List Paragraph"/>
    <w:basedOn w:val="Normal"/>
    <w:uiPriority w:val="34"/>
    <w:qFormat/>
    <w:rsid w:val="00D477BD"/>
    <w:pPr>
      <w:ind w:left="720"/>
      <w:contextualSpacing/>
    </w:pPr>
  </w:style>
  <w:style w:type="character" w:styleId="IntenseEmphasis">
    <w:name w:val="Intense Emphasis"/>
    <w:basedOn w:val="DefaultParagraphFont"/>
    <w:uiPriority w:val="21"/>
    <w:qFormat/>
    <w:rsid w:val="00D477BD"/>
    <w:rPr>
      <w:i/>
      <w:iCs/>
      <w:color w:val="0F4761" w:themeColor="accent1" w:themeShade="BF"/>
    </w:rPr>
  </w:style>
  <w:style w:type="paragraph" w:styleId="IntenseQuote">
    <w:name w:val="Intense Quote"/>
    <w:basedOn w:val="Normal"/>
    <w:next w:val="Normal"/>
    <w:link w:val="IntenseQuoteChar"/>
    <w:uiPriority w:val="30"/>
    <w:qFormat/>
    <w:rsid w:val="00D477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7BD"/>
    <w:rPr>
      <w:i/>
      <w:iCs/>
      <w:color w:val="0F4761" w:themeColor="accent1" w:themeShade="BF"/>
    </w:rPr>
  </w:style>
  <w:style w:type="character" w:styleId="IntenseReference">
    <w:name w:val="Intense Reference"/>
    <w:basedOn w:val="DefaultParagraphFont"/>
    <w:uiPriority w:val="32"/>
    <w:qFormat/>
    <w:rsid w:val="00D477BD"/>
    <w:rPr>
      <w:b/>
      <w:bCs/>
      <w:smallCaps/>
      <w:color w:val="0F4761" w:themeColor="accent1" w:themeShade="BF"/>
      <w:spacing w:val="5"/>
    </w:rPr>
  </w:style>
  <w:style w:type="paragraph" w:styleId="NoSpacing">
    <w:name w:val="No Spacing"/>
    <w:uiPriority w:val="1"/>
    <w:qFormat/>
    <w:rsid w:val="00D42B15"/>
    <w:pPr>
      <w:spacing w:after="0" w:line="240" w:lineRule="auto"/>
    </w:pPr>
  </w:style>
  <w:style w:type="paragraph" w:styleId="TOCHeading">
    <w:name w:val="TOC Heading"/>
    <w:basedOn w:val="Heading1"/>
    <w:next w:val="Normal"/>
    <w:uiPriority w:val="39"/>
    <w:unhideWhenUsed/>
    <w:qFormat/>
    <w:rsid w:val="00FB6719"/>
    <w:pPr>
      <w:numPr>
        <w:numId w:val="0"/>
      </w:numPr>
      <w:spacing w:before="240" w:after="0"/>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B6719"/>
    <w:pPr>
      <w:spacing w:after="100"/>
    </w:pPr>
  </w:style>
  <w:style w:type="paragraph" w:styleId="TOC2">
    <w:name w:val="toc 2"/>
    <w:basedOn w:val="Normal"/>
    <w:next w:val="Normal"/>
    <w:autoRedefine/>
    <w:uiPriority w:val="39"/>
    <w:unhideWhenUsed/>
    <w:rsid w:val="00FB6719"/>
    <w:pPr>
      <w:spacing w:after="100"/>
      <w:ind w:left="220"/>
    </w:pPr>
  </w:style>
  <w:style w:type="character" w:styleId="Hyperlink">
    <w:name w:val="Hyperlink"/>
    <w:basedOn w:val="DefaultParagraphFont"/>
    <w:uiPriority w:val="99"/>
    <w:unhideWhenUsed/>
    <w:rsid w:val="00FB6719"/>
    <w:rPr>
      <w:color w:val="467886" w:themeColor="hyperlink"/>
      <w:u w:val="single"/>
    </w:rPr>
  </w:style>
  <w:style w:type="paragraph" w:styleId="Header">
    <w:name w:val="header"/>
    <w:basedOn w:val="Normal"/>
    <w:link w:val="HeaderChar"/>
    <w:uiPriority w:val="99"/>
    <w:unhideWhenUsed/>
    <w:rsid w:val="00DC0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3AA"/>
  </w:style>
  <w:style w:type="paragraph" w:styleId="Footer">
    <w:name w:val="footer"/>
    <w:basedOn w:val="Normal"/>
    <w:link w:val="FooterChar"/>
    <w:uiPriority w:val="99"/>
    <w:unhideWhenUsed/>
    <w:rsid w:val="00DC0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440220">
      <w:bodyDiv w:val="1"/>
      <w:marLeft w:val="0"/>
      <w:marRight w:val="0"/>
      <w:marTop w:val="0"/>
      <w:marBottom w:val="0"/>
      <w:divBdr>
        <w:top w:val="none" w:sz="0" w:space="0" w:color="auto"/>
        <w:left w:val="none" w:sz="0" w:space="0" w:color="auto"/>
        <w:bottom w:val="none" w:sz="0" w:space="0" w:color="auto"/>
        <w:right w:val="none" w:sz="0" w:space="0" w:color="auto"/>
      </w:divBdr>
    </w:div>
    <w:div w:id="1966304590">
      <w:bodyDiv w:val="1"/>
      <w:marLeft w:val="0"/>
      <w:marRight w:val="0"/>
      <w:marTop w:val="0"/>
      <w:marBottom w:val="0"/>
      <w:divBdr>
        <w:top w:val="none" w:sz="0" w:space="0" w:color="auto"/>
        <w:left w:val="none" w:sz="0" w:space="0" w:color="auto"/>
        <w:bottom w:val="none" w:sz="0" w:space="0" w:color="auto"/>
        <w:right w:val="none" w:sz="0" w:space="0" w:color="auto"/>
      </w:divBdr>
    </w:div>
    <w:div w:id="1975207684">
      <w:bodyDiv w:val="1"/>
      <w:marLeft w:val="0"/>
      <w:marRight w:val="0"/>
      <w:marTop w:val="0"/>
      <w:marBottom w:val="0"/>
      <w:divBdr>
        <w:top w:val="none" w:sz="0" w:space="0" w:color="auto"/>
        <w:left w:val="none" w:sz="0" w:space="0" w:color="auto"/>
        <w:bottom w:val="none" w:sz="0" w:space="0" w:color="auto"/>
        <w:right w:val="none" w:sz="0" w:space="0" w:color="auto"/>
      </w:divBdr>
    </w:div>
    <w:div w:id="205838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602E7-2A1A-464D-9882-70151D286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9</Pages>
  <Words>2127</Words>
  <Characters>13082</Characters>
  <Application>Microsoft Office Word</Application>
  <DocSecurity>0</DocSecurity>
  <Lines>315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Toma</dc:creator>
  <cp:keywords/>
  <dc:description/>
  <cp:lastModifiedBy>Vasilica Toma</cp:lastModifiedBy>
  <cp:revision>9</cp:revision>
  <dcterms:created xsi:type="dcterms:W3CDTF">2024-02-15T12:03:00Z</dcterms:created>
  <dcterms:modified xsi:type="dcterms:W3CDTF">2024-02-16T10:59:00Z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b33b9ffdde4144dd3731d0703ca1e922f855866a7b334a336e980d8b4f68c2c2</vt:lpwstr>
  </property>
</Properties>
</file>