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4B98" w:rsidRDefault="00AF6EC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References</w:t>
      </w:r>
      <w:bookmarkStart w:id="0" w:name="_GoBack"/>
      <w:bookmarkEnd w:id="0"/>
    </w:p>
    <w:p w:rsidR="00F8759E" w:rsidRDefault="00E17B53" w:rsidP="00F87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Arts Council of</w:t>
      </w:r>
      <w:r w:rsidR="00F8759E" w:rsidRPr="00F8759E">
        <w:rPr>
          <w:rFonts w:ascii="Times New Roman" w:hAnsi="Times New Roman" w:cs="Times New Roman"/>
          <w:sz w:val="24"/>
          <w:szCs w:val="24"/>
        </w:rPr>
        <w:t xml:space="preserve"> Wales (2015) </w:t>
      </w:r>
      <w:r w:rsidR="00F8759E" w:rsidRPr="00F8759E">
        <w:rPr>
          <w:rFonts w:ascii="Times New Roman" w:hAnsi="Times New Roman" w:cs="Times New Roman"/>
          <w:i/>
          <w:sz w:val="24"/>
          <w:szCs w:val="24"/>
        </w:rPr>
        <w:t>Creative learning through the arts –an action plan for Wales.</w:t>
      </w:r>
      <w:r w:rsidR="00F8759E" w:rsidRPr="00F8759E">
        <w:rPr>
          <w:rFonts w:ascii="Times New Roman" w:hAnsi="Times New Roman" w:cs="Times New Roman"/>
          <w:sz w:val="24"/>
          <w:szCs w:val="24"/>
        </w:rPr>
        <w:t xml:space="preserve"> Available at: </w:t>
      </w:r>
      <w:r w:rsidR="009E30B1" w:rsidRPr="009E30B1">
        <w:rPr>
          <w:rFonts w:ascii="Times New Roman" w:hAnsi="Times New Roman" w:cs="Times New Roman"/>
          <w:color w:val="2E74B5" w:themeColor="accent1" w:themeShade="BF"/>
          <w:sz w:val="24"/>
          <w:szCs w:val="24"/>
          <w:u w:val="single"/>
        </w:rPr>
        <w:t>https://</w:t>
      </w:r>
      <w:hyperlink r:id="rId5" w:history="1">
        <w:r w:rsidR="00F8759E" w:rsidRPr="009E30B1">
          <w:rPr>
            <w:rStyle w:val="HTMLCite"/>
            <w:rFonts w:ascii="Times New Roman" w:hAnsi="Times New Roman" w:cs="Times New Roman"/>
            <w:color w:val="2E74B5" w:themeColor="accent1" w:themeShade="BF"/>
            <w:sz w:val="24"/>
            <w:szCs w:val="24"/>
            <w:u w:val="single"/>
          </w:rPr>
          <w:t>www.arts.wales</w:t>
        </w:r>
      </w:hyperlink>
      <w:r w:rsidR="00F8759E" w:rsidRPr="00F8759E">
        <w:rPr>
          <w:rFonts w:ascii="Times New Roman" w:hAnsi="Times New Roman" w:cs="Times New Roman"/>
          <w:sz w:val="24"/>
          <w:szCs w:val="24"/>
        </w:rPr>
        <w:t xml:space="preserve"> (Accessed: 6 January 2019).</w:t>
      </w:r>
    </w:p>
    <w:p w:rsidR="008F5EE3" w:rsidRPr="00F8759E" w:rsidRDefault="008F5EE3" w:rsidP="00F87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45F13" w:rsidRPr="00545F13" w:rsidRDefault="00545F13" w:rsidP="00545F13">
      <w:pPr>
        <w:rPr>
          <w:rFonts w:ascii="Times New Roman" w:hAnsi="Times New Roman" w:cs="Times New Roman"/>
          <w:sz w:val="24"/>
          <w:szCs w:val="24"/>
        </w:rPr>
      </w:pPr>
      <w:r w:rsidRPr="00545F13">
        <w:rPr>
          <w:rFonts w:ascii="Times New Roman" w:hAnsi="Times New Roman" w:cs="Times New Roman"/>
          <w:sz w:val="24"/>
          <w:szCs w:val="24"/>
        </w:rPr>
        <w:t xml:space="preserve">Beaty, RE, Kenett YN, Christensen AP, Rosenberg MD, Benedek M, Chen Q, Fink A, Qiu J, Kwapil TR, Kane MJ &amp; Silva PJ. </w:t>
      </w:r>
      <w:r>
        <w:rPr>
          <w:rFonts w:ascii="Times New Roman" w:hAnsi="Times New Roman" w:cs="Times New Roman"/>
          <w:sz w:val="24"/>
          <w:szCs w:val="24"/>
        </w:rPr>
        <w:t xml:space="preserve">(2018) </w:t>
      </w:r>
      <w:r w:rsidRPr="00545F13">
        <w:rPr>
          <w:rFonts w:ascii="Times New Roman" w:hAnsi="Times New Roman" w:cs="Times New Roman"/>
          <w:i/>
          <w:sz w:val="24"/>
          <w:szCs w:val="24"/>
        </w:rPr>
        <w:t>Robust prediction of individual creative ability from brain functional connectivity</w:t>
      </w:r>
      <w:r>
        <w:rPr>
          <w:rFonts w:ascii="Times New Roman" w:hAnsi="Times New Roman" w:cs="Times New Roman"/>
          <w:sz w:val="24"/>
          <w:szCs w:val="24"/>
        </w:rPr>
        <w:t xml:space="preserve">. Pp </w:t>
      </w:r>
      <w:r w:rsidRPr="00545F13">
        <w:rPr>
          <w:rFonts w:ascii="Times New Roman" w:hAnsi="Times New Roman" w:cs="Times New Roman"/>
          <w:sz w:val="24"/>
          <w:szCs w:val="24"/>
        </w:rPr>
        <w:t>1087-1092.</w:t>
      </w:r>
      <w:r>
        <w:rPr>
          <w:rFonts w:ascii="Times New Roman" w:hAnsi="Times New Roman" w:cs="Times New Roman"/>
          <w:sz w:val="24"/>
          <w:szCs w:val="24"/>
        </w:rPr>
        <w:t xml:space="preserve"> Available at: </w:t>
      </w:r>
      <w:hyperlink r:id="rId6" w:history="1">
        <w:r w:rsidRPr="00C40BB5">
          <w:rPr>
            <w:rStyle w:val="Hyperlink"/>
            <w:rFonts w:ascii="Times New Roman" w:hAnsi="Times New Roman" w:cs="Times New Roman"/>
            <w:sz w:val="24"/>
            <w:szCs w:val="24"/>
          </w:rPr>
          <w:t>https://scholar.google.co.uk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45F13">
        <w:rPr>
          <w:rFonts w:ascii="Times New Roman" w:hAnsi="Times New Roman" w:cs="Times New Roman"/>
          <w:sz w:val="24"/>
          <w:szCs w:val="24"/>
        </w:rPr>
        <w:t>(Accessed: 6 January 2019).</w:t>
      </w:r>
    </w:p>
    <w:p w:rsidR="00F07B63" w:rsidRDefault="00F07B63" w:rsidP="00F07B63">
      <w:pPr>
        <w:rPr>
          <w:rFonts w:ascii="Times New Roman" w:hAnsi="Times New Roman" w:cs="Times New Roman"/>
          <w:sz w:val="24"/>
          <w:szCs w:val="24"/>
        </w:rPr>
      </w:pPr>
      <w:r w:rsidRPr="00782647">
        <w:rPr>
          <w:rFonts w:ascii="Times New Roman" w:hAnsi="Times New Roman" w:cs="Times New Roman"/>
          <w:sz w:val="24"/>
          <w:szCs w:val="24"/>
        </w:rPr>
        <w:t xml:space="preserve">Bungay, H. &amp; Vella-Burrows, T. (2013) </w:t>
      </w:r>
      <w:r w:rsidRPr="00882C96">
        <w:rPr>
          <w:rFonts w:ascii="Times New Roman" w:hAnsi="Times New Roman" w:cs="Times New Roman"/>
          <w:i/>
          <w:sz w:val="24"/>
          <w:szCs w:val="24"/>
        </w:rPr>
        <w:t>The effects of participating in creative activities on the health and well-being of children and young people: a rapid review of the literature.</w:t>
      </w:r>
      <w:r w:rsidRPr="00782647">
        <w:rPr>
          <w:rFonts w:ascii="Times New Roman" w:hAnsi="Times New Roman" w:cs="Times New Roman"/>
          <w:sz w:val="24"/>
          <w:szCs w:val="24"/>
        </w:rPr>
        <w:t xml:space="preserve"> </w:t>
      </w:r>
      <w:hyperlink r:id="rId7" w:tooltip="Perspectives in public health." w:history="1">
        <w:r w:rsidRPr="00782647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Perspect Public Health.</w:t>
        </w:r>
      </w:hyperlink>
      <w:r w:rsidRPr="00782647">
        <w:rPr>
          <w:rFonts w:ascii="Times New Roman" w:hAnsi="Times New Roman" w:cs="Times New Roman"/>
          <w:sz w:val="24"/>
          <w:szCs w:val="24"/>
        </w:rPr>
        <w:t xml:space="preserve"> 2013 Jan;133 (1):44-52. doi: 10.1177/1757913912466946. Available at: </w:t>
      </w:r>
      <w:hyperlink r:id="rId8" w:history="1">
        <w:r w:rsidRPr="00882C96">
          <w:rPr>
            <w:rStyle w:val="HTMLCite"/>
            <w:i w:val="0"/>
            <w:color w:val="0000FF"/>
            <w:u w:val="single"/>
          </w:rPr>
          <w:t>https://www.ncbi.nlm.nih.gov</w:t>
        </w:r>
      </w:hyperlink>
      <w:r w:rsidRPr="00782647">
        <w:rPr>
          <w:rFonts w:ascii="Times New Roman" w:hAnsi="Times New Roman" w:cs="Times New Roman"/>
          <w:sz w:val="24"/>
          <w:szCs w:val="24"/>
        </w:rPr>
        <w:t xml:space="preserve"> (Accessed: 29 December 2018).</w:t>
      </w:r>
    </w:p>
    <w:p w:rsidR="00F07B63" w:rsidRPr="004601ED" w:rsidRDefault="00F07B63" w:rsidP="00F07B63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4601ED">
        <w:rPr>
          <w:rFonts w:ascii="Times New Roman" w:hAnsi="Times New Roman" w:cs="Times New Roman"/>
          <w:sz w:val="24"/>
          <w:szCs w:val="24"/>
          <w:lang w:val="en-US"/>
        </w:rPr>
        <w:t xml:space="preserve">Conner, T. S., DeYoung C. G., &amp; Silvia P. J. (2017) Everyday creative activity as a path to flourishing.  </w:t>
      </w:r>
      <w:r w:rsidRPr="004601ED">
        <w:rPr>
          <w:rFonts w:ascii="Times New Roman" w:hAnsi="Times New Roman" w:cs="Times New Roman"/>
          <w:i/>
          <w:sz w:val="24"/>
          <w:szCs w:val="24"/>
          <w:lang w:val="en-US"/>
        </w:rPr>
        <w:t>Journal of Positive Psychology.</w:t>
      </w:r>
      <w:r w:rsidRPr="004601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4601ED">
        <w:rPr>
          <w:rStyle w:val="volumeissue"/>
          <w:rFonts w:ascii="Times New Roman" w:hAnsi="Times New Roman" w:cs="Times New Roman"/>
          <w:sz w:val="24"/>
          <w:szCs w:val="24"/>
        </w:rPr>
        <w:t>13:2,</w:t>
      </w:r>
      <w:r w:rsidRPr="004601E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Style w:val="pagerange"/>
          <w:rFonts w:ascii="Times New Roman" w:hAnsi="Times New Roman" w:cs="Times New Roman"/>
          <w:sz w:val="24"/>
          <w:szCs w:val="24"/>
        </w:rPr>
        <w:t>181-189.</w:t>
      </w:r>
      <w:r w:rsidRPr="004601ED">
        <w:rPr>
          <w:rFonts w:ascii="Times New Roman" w:hAnsi="Times New Roman" w:cs="Times New Roman"/>
          <w:sz w:val="24"/>
          <w:szCs w:val="24"/>
          <w:lang w:val="en-US"/>
        </w:rPr>
        <w:t xml:space="preserve">Available at: </w:t>
      </w:r>
      <w:hyperlink r:id="rId9" w:history="1">
        <w:r w:rsidRPr="004601ED">
          <w:rPr>
            <w:rStyle w:val="Hyperlink"/>
            <w:rFonts w:ascii="Times New Roman" w:hAnsi="Times New Roman" w:cs="Times New Roman"/>
            <w:sz w:val="24"/>
            <w:szCs w:val="24"/>
            <w:lang w:val="en-US"/>
          </w:rPr>
          <w:t>http://dx.doi.org/10.1080/17439760.2016.1257049</w:t>
        </w:r>
      </w:hyperlink>
      <w:r w:rsidRPr="004601ED">
        <w:rPr>
          <w:rFonts w:ascii="Times New Roman" w:hAnsi="Times New Roman" w:cs="Times New Roman"/>
          <w:sz w:val="24"/>
          <w:szCs w:val="24"/>
          <w:lang w:val="en-US"/>
        </w:rPr>
        <w:t xml:space="preserve"> (Accessed: 1 January, 2019).</w:t>
      </w:r>
    </w:p>
    <w:p w:rsidR="00F07B63" w:rsidRDefault="00F07B63" w:rsidP="00F07B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601ED">
        <w:rPr>
          <w:rFonts w:ascii="Times New Roman" w:hAnsi="Times New Roman" w:cs="Times New Roman"/>
          <w:sz w:val="24"/>
          <w:szCs w:val="24"/>
        </w:rPr>
        <w:t xml:space="preserve">Cowburn, A. &amp; Blow, M. (2018) </w:t>
      </w:r>
      <w:r w:rsidRPr="004601ED">
        <w:rPr>
          <w:rFonts w:ascii="Times New Roman" w:hAnsi="Times New Roman" w:cs="Times New Roman"/>
          <w:i/>
          <w:sz w:val="24"/>
          <w:szCs w:val="24"/>
        </w:rPr>
        <w:t xml:space="preserve">Wise Up - Prioritising wellbeing in schools </w:t>
      </w:r>
      <w:r w:rsidRPr="004601ED">
        <w:rPr>
          <w:rFonts w:ascii="Times New Roman" w:hAnsi="Times New Roman" w:cs="Times New Roman"/>
          <w:sz w:val="24"/>
          <w:szCs w:val="24"/>
        </w:rPr>
        <w:t xml:space="preserve">- Young Minds. Available at: </w:t>
      </w:r>
      <w:hyperlink r:id="rId10" w:history="1">
        <w:r w:rsidRPr="004601ED">
          <w:rPr>
            <w:rStyle w:val="HTMLCite"/>
            <w:rFonts w:ascii="Times New Roman" w:hAnsi="Times New Roman" w:cs="Times New Roman"/>
            <w:color w:val="0000FF"/>
            <w:sz w:val="24"/>
            <w:szCs w:val="24"/>
            <w:u w:val="single"/>
          </w:rPr>
          <w:t>https://youngminds.org.uk</w:t>
        </w:r>
      </w:hyperlink>
      <w:r w:rsidRPr="004601ED">
        <w:rPr>
          <w:rFonts w:ascii="Times New Roman" w:hAnsi="Times New Roman" w:cs="Times New Roman"/>
          <w:sz w:val="24"/>
          <w:szCs w:val="24"/>
        </w:rPr>
        <w:t xml:space="preserve">  (Accessed: 29 December 2018).</w:t>
      </w:r>
    </w:p>
    <w:p w:rsidR="00F07B63" w:rsidRDefault="00F07B63" w:rsidP="00F07B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07B63" w:rsidRDefault="00F07B63" w:rsidP="00F07B63">
      <w:pPr>
        <w:pStyle w:val="Default"/>
        <w:rPr>
          <w:rStyle w:val="A2"/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 xml:space="preserve">Donaldson, G. (2015) </w:t>
      </w:r>
      <w:r w:rsidRPr="003E2014">
        <w:rPr>
          <w:rFonts w:ascii="Times New Roman" w:hAnsi="Times New Roman" w:cs="Times New Roman"/>
          <w:i/>
        </w:rPr>
        <w:t>Successful Futures.</w:t>
      </w:r>
      <w:r>
        <w:rPr>
          <w:rFonts w:ascii="Times New Roman" w:hAnsi="Times New Roman" w:cs="Times New Roman"/>
        </w:rPr>
        <w:t xml:space="preserve"> </w:t>
      </w:r>
      <w:r w:rsidRPr="003E2014">
        <w:rPr>
          <w:rStyle w:val="A2"/>
          <w:rFonts w:ascii="Times New Roman" w:hAnsi="Times New Roman" w:cs="Times New Roman"/>
          <w:sz w:val="24"/>
          <w:szCs w:val="24"/>
        </w:rPr>
        <w:t>Independent Review of Curriculum and Assessment Arrangements in Wales</w:t>
      </w:r>
      <w:r>
        <w:rPr>
          <w:rStyle w:val="A2"/>
          <w:rFonts w:ascii="Times New Roman" w:hAnsi="Times New Roman" w:cs="Times New Roman"/>
          <w:sz w:val="24"/>
          <w:szCs w:val="24"/>
        </w:rPr>
        <w:t xml:space="preserve">. Available at: </w:t>
      </w:r>
      <w:hyperlink r:id="rId11" w:history="1">
        <w:r>
          <w:rPr>
            <w:rStyle w:val="HTMLCite"/>
            <w:color w:val="0000FF"/>
            <w:u w:val="single"/>
          </w:rPr>
          <w:t>https://gov.wales/docs/</w:t>
        </w:r>
      </w:hyperlink>
      <w:r>
        <w:t xml:space="preserve"> (Accessed: 6 January 2019).</w:t>
      </w:r>
    </w:p>
    <w:p w:rsidR="00F07B63" w:rsidRDefault="00F07B63" w:rsidP="00F07B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07B63" w:rsidRDefault="00F07B63" w:rsidP="00F07B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31F20"/>
          <w:sz w:val="24"/>
          <w:szCs w:val="24"/>
        </w:rPr>
      </w:pPr>
      <w:r w:rsidRPr="003E2014">
        <w:rPr>
          <w:rFonts w:ascii="Times New Roman" w:hAnsi="Times New Roman" w:cs="Times New Roman"/>
          <w:iCs/>
          <w:color w:val="231F20"/>
          <w:sz w:val="24"/>
          <w:szCs w:val="24"/>
        </w:rPr>
        <w:t xml:space="preserve">Fiske, E, B. (1999) </w:t>
      </w:r>
      <w:r w:rsidRPr="003E2014">
        <w:rPr>
          <w:rFonts w:ascii="Times New Roman" w:hAnsi="Times New Roman" w:cs="Times New Roman"/>
          <w:i/>
          <w:iCs/>
          <w:color w:val="231F20"/>
          <w:sz w:val="24"/>
          <w:szCs w:val="24"/>
        </w:rPr>
        <w:t>Champions of Ch</w:t>
      </w:r>
      <w:r>
        <w:rPr>
          <w:rFonts w:ascii="Times New Roman" w:hAnsi="Times New Roman" w:cs="Times New Roman"/>
          <w:i/>
          <w:iCs/>
          <w:color w:val="231F20"/>
          <w:sz w:val="24"/>
          <w:szCs w:val="24"/>
        </w:rPr>
        <w:t xml:space="preserve">ange: The Impact of the Arts on </w:t>
      </w:r>
      <w:r w:rsidRPr="003E2014">
        <w:rPr>
          <w:rFonts w:ascii="Times New Roman" w:hAnsi="Times New Roman" w:cs="Times New Roman"/>
          <w:i/>
          <w:iCs/>
          <w:color w:val="231F20"/>
          <w:sz w:val="24"/>
          <w:szCs w:val="24"/>
        </w:rPr>
        <w:t>Learning.</w:t>
      </w:r>
      <w:r w:rsidRPr="003E2014">
        <w:rPr>
          <w:rFonts w:ascii="Times New Roman" w:hAnsi="Times New Roman" w:cs="Times New Roman"/>
          <w:color w:val="231F20"/>
          <w:sz w:val="24"/>
          <w:szCs w:val="24"/>
        </w:rPr>
        <w:t xml:space="preserve"> Available at:</w:t>
      </w:r>
      <w:r w:rsidRPr="003E2014">
        <w:rPr>
          <w:rFonts w:ascii="Times New Roman" w:hAnsi="Times New Roman" w:cs="Times New Roman"/>
          <w:sz w:val="24"/>
          <w:szCs w:val="24"/>
        </w:rPr>
        <w:t xml:space="preserve"> </w:t>
      </w:r>
      <w:hyperlink r:id="rId12" w:history="1">
        <w:r w:rsidRPr="003E2014">
          <w:rPr>
            <w:rStyle w:val="HTMLCite"/>
            <w:rFonts w:ascii="Times New Roman" w:hAnsi="Times New Roman" w:cs="Times New Roman"/>
            <w:color w:val="0000FF"/>
            <w:sz w:val="24"/>
            <w:szCs w:val="24"/>
            <w:u w:val="single"/>
          </w:rPr>
          <w:t>https://eric.ed.gov</w:t>
        </w:r>
      </w:hyperlink>
      <w:r w:rsidRPr="003E2014">
        <w:rPr>
          <w:rFonts w:ascii="Times New Roman" w:hAnsi="Times New Roman" w:cs="Times New Roman"/>
          <w:color w:val="231F20"/>
          <w:sz w:val="24"/>
          <w:szCs w:val="24"/>
        </w:rPr>
        <w:t xml:space="preserve"> (Accessed: 6 January 2019).</w:t>
      </w:r>
    </w:p>
    <w:p w:rsidR="00F07B63" w:rsidRDefault="00F07B63" w:rsidP="00F07B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31F20"/>
          <w:sz w:val="24"/>
          <w:szCs w:val="24"/>
        </w:rPr>
      </w:pPr>
    </w:p>
    <w:p w:rsidR="00F07B63" w:rsidRPr="004601ED" w:rsidRDefault="00F07B63" w:rsidP="00F07B63">
      <w:pPr>
        <w:rPr>
          <w:rFonts w:ascii="Times New Roman" w:hAnsi="Times New Roman" w:cs="Times New Roman"/>
          <w:sz w:val="24"/>
          <w:szCs w:val="24"/>
        </w:rPr>
      </w:pPr>
      <w:r w:rsidRPr="004601ED">
        <w:rPr>
          <w:rFonts w:ascii="Times New Roman" w:hAnsi="Times New Roman" w:cs="Times New Roman"/>
          <w:bCs/>
          <w:sz w:val="24"/>
          <w:szCs w:val="24"/>
        </w:rPr>
        <w:t xml:space="preserve">Jackson, R (2012) </w:t>
      </w:r>
      <w:r w:rsidRPr="004601ED">
        <w:rPr>
          <w:rFonts w:ascii="Times New Roman" w:hAnsi="Times New Roman" w:cs="Times New Roman"/>
          <w:bCs/>
          <w:i/>
          <w:sz w:val="24"/>
          <w:szCs w:val="24"/>
        </w:rPr>
        <w:t>A Charter for Arts, Health and Well-being.</w:t>
      </w:r>
      <w:r w:rsidRPr="004601E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4601ED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13" w:history="1">
        <w:r w:rsidRPr="004601ED">
          <w:rPr>
            <w:rStyle w:val="HTMLCite"/>
            <w:rFonts w:ascii="Times New Roman" w:hAnsi="Times New Roman" w:cs="Times New Roman"/>
            <w:color w:val="0000FF"/>
            <w:sz w:val="24"/>
            <w:szCs w:val="24"/>
            <w:u w:val="single"/>
          </w:rPr>
          <w:t>https://www.artshealthandwellbeing.org.uk</w:t>
        </w:r>
      </w:hyperlink>
      <w:r w:rsidRPr="004601ED">
        <w:rPr>
          <w:rFonts w:ascii="Times New Roman" w:hAnsi="Times New Roman" w:cs="Times New Roman"/>
          <w:sz w:val="24"/>
          <w:szCs w:val="24"/>
        </w:rPr>
        <w:t xml:space="preserve"> (Accessed: 30 December 2018).</w:t>
      </w:r>
    </w:p>
    <w:p w:rsidR="00AF6ECF" w:rsidRPr="0093562D" w:rsidRDefault="00AF6ECF">
      <w:pPr>
        <w:rPr>
          <w:rFonts w:ascii="Times New Roman" w:hAnsi="Times New Roman" w:cs="Times New Roman"/>
          <w:sz w:val="24"/>
          <w:szCs w:val="24"/>
        </w:rPr>
      </w:pPr>
      <w:r w:rsidRPr="0093562D">
        <w:rPr>
          <w:rFonts w:ascii="Times New Roman" w:hAnsi="Times New Roman" w:cs="Times New Roman"/>
          <w:sz w:val="24"/>
          <w:szCs w:val="24"/>
        </w:rPr>
        <w:t xml:space="preserve">Kumar, S. (2018) </w:t>
      </w:r>
      <w:r w:rsidRPr="0093562D">
        <w:rPr>
          <w:rFonts w:ascii="Times New Roman" w:hAnsi="Times New Roman" w:cs="Times New Roman"/>
          <w:i/>
          <w:sz w:val="24"/>
          <w:szCs w:val="24"/>
        </w:rPr>
        <w:t>Alternative Education</w:t>
      </w:r>
      <w:r w:rsidRPr="0093562D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14" w:history="1">
        <w:r w:rsidRPr="0093562D">
          <w:rPr>
            <w:rStyle w:val="Hyperlink"/>
            <w:rFonts w:ascii="Times New Roman" w:hAnsi="Times New Roman" w:cs="Times New Roman"/>
            <w:sz w:val="24"/>
            <w:szCs w:val="24"/>
          </w:rPr>
          <w:t>https://www.youtube.com/watch?v=RU5OvA5jsos</w:t>
        </w:r>
      </w:hyperlink>
      <w:r w:rsidRPr="0093562D">
        <w:rPr>
          <w:rFonts w:ascii="Times New Roman" w:hAnsi="Times New Roman" w:cs="Times New Roman"/>
          <w:sz w:val="24"/>
          <w:szCs w:val="24"/>
        </w:rPr>
        <w:t xml:space="preserve"> (Accessed: 5 January, 2019).</w:t>
      </w:r>
    </w:p>
    <w:p w:rsidR="00712F48" w:rsidRPr="001424E9" w:rsidRDefault="00580EA1" w:rsidP="00712F48">
      <w:pPr>
        <w:rPr>
          <w:rFonts w:ascii="Times New Roman" w:hAnsi="Times New Roman" w:cs="Times New Roman"/>
          <w:sz w:val="24"/>
          <w:szCs w:val="24"/>
        </w:rPr>
      </w:pPr>
      <w:hyperlink r:id="rId15" w:tgtFrame="_blank" w:history="1">
        <w:r w:rsidR="000B703E" w:rsidRPr="0093562D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Layard</w:t>
        </w:r>
      </w:hyperlink>
      <w:r w:rsidR="000B703E" w:rsidRPr="0093562D">
        <w:rPr>
          <w:rFonts w:ascii="Times New Roman" w:hAnsi="Times New Roman" w:cs="Times New Roman"/>
          <w:sz w:val="24"/>
          <w:szCs w:val="24"/>
        </w:rPr>
        <w:t xml:space="preserve">, R., </w:t>
      </w:r>
      <w:hyperlink r:id="rId16" w:tgtFrame="_blank" w:history="1">
        <w:r w:rsidR="000B703E" w:rsidRPr="0093562D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Geoff Mulgan</w:t>
        </w:r>
      </w:hyperlink>
      <w:r w:rsidR="000B703E" w:rsidRPr="0093562D">
        <w:rPr>
          <w:rFonts w:ascii="Times New Roman" w:hAnsi="Times New Roman" w:cs="Times New Roman"/>
          <w:sz w:val="24"/>
          <w:szCs w:val="24"/>
        </w:rPr>
        <w:t xml:space="preserve">, G., &amp; </w:t>
      </w:r>
      <w:hyperlink r:id="rId17" w:history="1">
        <w:r w:rsidR="000B703E" w:rsidRPr="0093562D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Seldon</w:t>
        </w:r>
      </w:hyperlink>
      <w:r w:rsidR="000B703E" w:rsidRPr="0093562D">
        <w:rPr>
          <w:rFonts w:ascii="Times New Roman" w:hAnsi="Times New Roman" w:cs="Times New Roman"/>
          <w:sz w:val="24"/>
          <w:szCs w:val="24"/>
        </w:rPr>
        <w:t>, A. (2010).</w:t>
      </w:r>
      <w:r w:rsidR="000B703E" w:rsidRPr="0093562D">
        <w:rPr>
          <w:rFonts w:ascii="Times New Roman" w:hAnsi="Times New Roman" w:cs="Times New Roman"/>
          <w:i/>
          <w:sz w:val="24"/>
          <w:szCs w:val="24"/>
        </w:rPr>
        <w:t>Action for Happiness</w:t>
      </w:r>
      <w:r w:rsidR="0093562D" w:rsidRPr="0093562D">
        <w:rPr>
          <w:rFonts w:ascii="Times New Roman" w:hAnsi="Times New Roman" w:cs="Times New Roman"/>
          <w:sz w:val="24"/>
          <w:szCs w:val="24"/>
        </w:rPr>
        <w:t>.</w:t>
      </w:r>
      <w:r w:rsidR="000B703E" w:rsidRPr="0093562D">
        <w:rPr>
          <w:rFonts w:ascii="Times New Roman" w:hAnsi="Times New Roman" w:cs="Times New Roman"/>
          <w:sz w:val="24"/>
          <w:szCs w:val="24"/>
        </w:rPr>
        <w:t xml:space="preserve"> Available at: </w:t>
      </w:r>
      <w:hyperlink r:id="rId18" w:history="1">
        <w:r w:rsidR="000B703E" w:rsidRPr="0093562D">
          <w:rPr>
            <w:rStyle w:val="Hyperlink"/>
            <w:rFonts w:ascii="Times New Roman" w:hAnsi="Times New Roman" w:cs="Times New Roman"/>
            <w:sz w:val="24"/>
            <w:szCs w:val="24"/>
          </w:rPr>
          <w:t>http://www.actionforhappiness.org/</w:t>
        </w:r>
      </w:hyperlink>
      <w:r w:rsidR="000B703E" w:rsidRPr="0093562D">
        <w:rPr>
          <w:rFonts w:ascii="Times New Roman" w:hAnsi="Times New Roman" w:cs="Times New Roman"/>
          <w:sz w:val="24"/>
          <w:szCs w:val="24"/>
        </w:rPr>
        <w:t xml:space="preserve"> (accessed: 5 January, 2019).</w:t>
      </w:r>
      <w:r w:rsidR="00FF7AA1">
        <w:rPr>
          <w:rFonts w:ascii="AbrilTextLt" w:eastAsia="AbrilTextLt" w:hAnsi="AbrilTextLt-Italic" w:cs="AbrilTextLt"/>
          <w:color w:val="FFFFFF"/>
          <w:sz w:val="14"/>
          <w:szCs w:val="14"/>
        </w:rPr>
        <w:t>Care Homes</w:t>
      </w:r>
      <w:r w:rsidR="00712F48" w:rsidRPr="00712F48">
        <w:rPr>
          <w:rFonts w:ascii="Times New Roman" w:eastAsia="Times New Roman" w:hAnsi="Times New Roman" w:cs="Times New Roman"/>
          <w:sz w:val="24"/>
          <w:szCs w:val="24"/>
          <w:lang w:eastAsia="en-GB"/>
        </w:rPr>
        <w:fldChar w:fldCharType="begin"/>
      </w:r>
      <w:r w:rsidR="00712F48" w:rsidRPr="00712F48">
        <w:rPr>
          <w:rFonts w:ascii="Times New Roman" w:eastAsia="Times New Roman" w:hAnsi="Times New Roman" w:cs="Times New Roman"/>
          <w:sz w:val="24"/>
          <w:szCs w:val="24"/>
          <w:lang w:eastAsia="en-GB"/>
        </w:rPr>
        <w:instrText xml:space="preserve"> HYPERLINK "https://www.google.com/url?sa=t&amp;rct=j&amp;q=&amp;esrc=s&amp;source=web&amp;cd=1&amp;ved=2ahUKEwjEm--DltffAhX0ThUIHWVXBcgQFjAAegQICRAC&amp;url=http%3A%2F%2Fwww.artshealthandwellbeing.org.uk%2Fappg-inquiry%2FPublications%2FCreative_Health_Inquiry_Report_2017.pdf&amp;usg=AOvVaw0uq48jPGZqoX1OZu1jSM3Q" </w:instrText>
      </w:r>
      <w:r w:rsidR="00712F48" w:rsidRPr="00712F48">
        <w:rPr>
          <w:rFonts w:ascii="Times New Roman" w:eastAsia="Times New Roman" w:hAnsi="Times New Roman" w:cs="Times New Roman"/>
          <w:sz w:val="24"/>
          <w:szCs w:val="24"/>
          <w:lang w:eastAsia="en-GB"/>
        </w:rPr>
        <w:fldChar w:fldCharType="separate"/>
      </w:r>
    </w:p>
    <w:p w:rsidR="001424E9" w:rsidRDefault="00712F48" w:rsidP="001424E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12F48">
        <w:rPr>
          <w:rFonts w:ascii="Times New Roman" w:eastAsia="Times New Roman" w:hAnsi="Times New Roman" w:cs="Times New Roman"/>
          <w:sz w:val="24"/>
          <w:szCs w:val="24"/>
          <w:lang w:eastAsia="en-GB"/>
        </w:rPr>
        <w:fldChar w:fldCharType="end"/>
      </w:r>
      <w:r w:rsidR="00FF7AA1" w:rsidRPr="001424E9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</w:rPr>
        <w:t xml:space="preserve">National Alliance for Arts, Health &amp; Well-Being </w:t>
      </w:r>
      <w:r w:rsidRPr="001424E9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</w:rPr>
        <w:t>(2017)</w:t>
      </w:r>
      <w:r w:rsidR="001424E9" w:rsidRPr="001424E9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</w:rPr>
        <w:t xml:space="preserve"> </w:t>
      </w:r>
      <w:r w:rsidR="001424E9" w:rsidRPr="001424E9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Creative Health: </w:t>
      </w:r>
      <w:r w:rsidR="001424E9" w:rsidRPr="001424E9">
        <w:rPr>
          <w:rFonts w:ascii="Times New Roman" w:eastAsia="AbrilTextLt" w:hAnsi="Times New Roman" w:cs="Times New Roman"/>
          <w:i/>
          <w:color w:val="000000"/>
          <w:sz w:val="24"/>
          <w:szCs w:val="24"/>
        </w:rPr>
        <w:t>The Arts for</w:t>
      </w:r>
      <w:r w:rsidR="001424E9" w:rsidRPr="001424E9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 </w:t>
      </w:r>
      <w:r w:rsidR="001424E9" w:rsidRPr="001424E9">
        <w:rPr>
          <w:rFonts w:ascii="Times New Roman" w:eastAsia="AbrilTextLt" w:hAnsi="Times New Roman" w:cs="Times New Roman"/>
          <w:i/>
          <w:color w:val="000000"/>
          <w:sz w:val="24"/>
          <w:szCs w:val="24"/>
        </w:rPr>
        <w:t>Health and Wellbeing</w:t>
      </w:r>
      <w:r w:rsidR="001424E9">
        <w:rPr>
          <w:rFonts w:eastAsia="AbrilTextLt"/>
          <w:i/>
          <w:color w:val="000000"/>
        </w:rPr>
        <w:t xml:space="preserve"> </w:t>
      </w:r>
      <w:r w:rsidR="004601ED" w:rsidRPr="001424E9">
        <w:rPr>
          <w:rFonts w:ascii="Times New Roman" w:hAnsi="Times New Roman" w:cs="Times New Roman"/>
          <w:sz w:val="24"/>
          <w:szCs w:val="24"/>
        </w:rPr>
        <w:t xml:space="preserve">Available at:  </w:t>
      </w:r>
      <w:hyperlink r:id="rId19" w:history="1">
        <w:r w:rsidR="004601ED" w:rsidRPr="001424E9">
          <w:rPr>
            <w:rStyle w:val="HTMLCite"/>
            <w:rFonts w:ascii="Times New Roman" w:hAnsi="Times New Roman" w:cs="Times New Roman"/>
            <w:color w:val="0000FF"/>
            <w:sz w:val="24"/>
            <w:szCs w:val="24"/>
            <w:u w:val="single"/>
          </w:rPr>
          <w:t>https://www.artshealthandwellbeing.org.uk</w:t>
        </w:r>
      </w:hyperlink>
      <w:r w:rsidR="004601ED" w:rsidRPr="001424E9">
        <w:rPr>
          <w:rFonts w:ascii="Times New Roman" w:hAnsi="Times New Roman" w:cs="Times New Roman"/>
          <w:sz w:val="24"/>
          <w:szCs w:val="24"/>
        </w:rPr>
        <w:t xml:space="preserve"> (Accessed: 1 January 2019).</w:t>
      </w:r>
    </w:p>
    <w:p w:rsidR="0045711D" w:rsidRDefault="0045711D" w:rsidP="001424E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5711D" w:rsidRDefault="0045711D" w:rsidP="001424E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Public Health Wales (2012) </w:t>
      </w:r>
      <w:r w:rsidRPr="0045711D">
        <w:rPr>
          <w:rFonts w:ascii="Times New Roman" w:hAnsi="Times New Roman" w:cs="Times New Roman"/>
          <w:i/>
          <w:sz w:val="24"/>
          <w:szCs w:val="24"/>
        </w:rPr>
        <w:t>What are the five ways to Well-Being?</w:t>
      </w:r>
      <w:r>
        <w:rPr>
          <w:rFonts w:ascii="Times New Roman" w:hAnsi="Times New Roman" w:cs="Times New Roman"/>
          <w:sz w:val="24"/>
          <w:szCs w:val="24"/>
        </w:rPr>
        <w:t xml:space="preserve"> Available at: </w:t>
      </w:r>
      <w:hyperlink r:id="rId20" w:history="1">
        <w:r w:rsidRPr="00C40BB5">
          <w:rPr>
            <w:rStyle w:val="Hyperlink"/>
            <w:rFonts w:ascii="Times New Roman" w:hAnsi="Times New Roman" w:cs="Times New Roman"/>
            <w:sz w:val="24"/>
            <w:szCs w:val="24"/>
          </w:rPr>
          <w:t>http://www.wales.nhs.uk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(Accessed: 6 January 2019).</w:t>
      </w:r>
    </w:p>
    <w:p w:rsidR="00392E05" w:rsidRPr="00392E05" w:rsidRDefault="005705EB" w:rsidP="00392E05">
      <w:pPr>
        <w:pStyle w:val="Heading1"/>
        <w:rPr>
          <w:rFonts w:ascii="Times New Roman" w:hAnsi="Times New Roman" w:cs="Times New Roman"/>
          <w:i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Organis</w:t>
      </w:r>
      <w:r w:rsidRPr="005705EB">
        <w:rPr>
          <w:rFonts w:ascii="Times New Roman" w:hAnsi="Times New Roman" w:cs="Times New Roman"/>
          <w:color w:val="auto"/>
          <w:sz w:val="24"/>
          <w:szCs w:val="24"/>
        </w:rPr>
        <w:t xml:space="preserve">ation for Economic Cooperation and Development </w:t>
      </w:r>
      <w:r>
        <w:rPr>
          <w:rFonts w:ascii="Times New Roman" w:hAnsi="Times New Roman" w:cs="Times New Roman"/>
          <w:color w:val="auto"/>
          <w:sz w:val="24"/>
          <w:szCs w:val="24"/>
        </w:rPr>
        <w:t>(</w:t>
      </w:r>
      <w:r w:rsidRPr="005705EB">
        <w:rPr>
          <w:rFonts w:ascii="Times New Roman" w:hAnsi="Times New Roman" w:cs="Times New Roman"/>
          <w:color w:val="auto"/>
          <w:sz w:val="24"/>
          <w:szCs w:val="24"/>
        </w:rPr>
        <w:t>OECD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, 2018) </w:t>
      </w:r>
      <w:r w:rsidR="00392E05" w:rsidRPr="00392E05">
        <w:rPr>
          <w:rFonts w:ascii="Times New Roman" w:hAnsi="Times New Roman" w:cs="Times New Roman"/>
          <w:i/>
          <w:color w:val="auto"/>
          <w:sz w:val="24"/>
          <w:szCs w:val="24"/>
        </w:rPr>
        <w:t>Teaching, assessing and learning creative and critical thinking skills in education</w:t>
      </w:r>
    </w:p>
    <w:p w:rsidR="00FB222E" w:rsidRDefault="00FB222E" w:rsidP="001424E9">
      <w:pPr>
        <w:autoSpaceDE w:val="0"/>
        <w:autoSpaceDN w:val="0"/>
        <w:adjustRightInd w:val="0"/>
        <w:spacing w:after="0" w:line="240" w:lineRule="auto"/>
        <w:rPr>
          <w:rFonts w:ascii="AbrilTextLt" w:eastAsia="AbrilTextLt" w:hAnsi="AbrilTextLt-Italic" w:cs="AbrilTextLt"/>
          <w:color w:val="FFFFFF"/>
          <w:sz w:val="14"/>
          <w:szCs w:val="14"/>
        </w:rPr>
      </w:pPr>
      <w:r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21" w:history="1">
        <w:r w:rsidRPr="00C40BB5">
          <w:rPr>
            <w:rStyle w:val="Hyperlink"/>
            <w:rFonts w:ascii="Times New Roman" w:hAnsi="Times New Roman" w:cs="Times New Roman"/>
            <w:sz w:val="24"/>
            <w:szCs w:val="24"/>
          </w:rPr>
          <w:t>https://www.oecd.org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(Accessed: 6 January 2019).</w:t>
      </w:r>
    </w:p>
    <w:p w:rsidR="001424E9" w:rsidRDefault="001424E9" w:rsidP="001424E9">
      <w:pPr>
        <w:autoSpaceDE w:val="0"/>
        <w:autoSpaceDN w:val="0"/>
        <w:adjustRightInd w:val="0"/>
        <w:spacing w:after="0" w:line="240" w:lineRule="auto"/>
        <w:rPr>
          <w:rFonts w:ascii="AbrilTextLt" w:eastAsia="AbrilTextLt" w:hAnsi="AbrilTextLt-Italic" w:cs="AbrilTextLt"/>
          <w:color w:val="FFFFFF"/>
          <w:sz w:val="14"/>
          <w:szCs w:val="14"/>
        </w:rPr>
      </w:pPr>
    </w:p>
    <w:p w:rsidR="00F07B63" w:rsidRPr="0093562D" w:rsidRDefault="00F07B63" w:rsidP="00F07B63">
      <w:pPr>
        <w:rPr>
          <w:rFonts w:ascii="Times New Roman" w:hAnsi="Times New Roman" w:cs="Times New Roman"/>
          <w:sz w:val="24"/>
          <w:szCs w:val="24"/>
        </w:rPr>
      </w:pPr>
      <w:r w:rsidRPr="0093562D">
        <w:rPr>
          <w:rFonts w:ascii="Times New Roman" w:hAnsi="Times New Roman" w:cs="Times New Roman"/>
          <w:sz w:val="24"/>
          <w:szCs w:val="24"/>
        </w:rPr>
        <w:t xml:space="preserve">Robinson, K. (2006) </w:t>
      </w:r>
      <w:r w:rsidRPr="0093562D">
        <w:rPr>
          <w:rFonts w:ascii="Times New Roman" w:hAnsi="Times New Roman" w:cs="Times New Roman"/>
          <w:i/>
          <w:sz w:val="24"/>
          <w:szCs w:val="24"/>
        </w:rPr>
        <w:t>Do schools kill creativity?</w:t>
      </w:r>
      <w:r w:rsidRPr="0093562D">
        <w:rPr>
          <w:rFonts w:ascii="Times New Roman" w:hAnsi="Times New Roman" w:cs="Times New Roman"/>
          <w:sz w:val="24"/>
          <w:szCs w:val="24"/>
        </w:rPr>
        <w:t xml:space="preserve"> Available at: </w:t>
      </w:r>
      <w:hyperlink r:id="rId22" w:history="1">
        <w:r w:rsidRPr="0093562D">
          <w:rPr>
            <w:rStyle w:val="Hyperlink"/>
            <w:rFonts w:ascii="Times New Roman" w:hAnsi="Times New Roman" w:cs="Times New Roman"/>
            <w:sz w:val="24"/>
            <w:szCs w:val="24"/>
          </w:rPr>
          <w:t>https://www.ted.com/talks/ken_robinson_says_schools_kill_creativity</w:t>
        </w:r>
      </w:hyperlink>
      <w:r w:rsidRPr="0093562D">
        <w:rPr>
          <w:rFonts w:ascii="Times New Roman" w:hAnsi="Times New Roman" w:cs="Times New Roman"/>
          <w:sz w:val="24"/>
          <w:szCs w:val="24"/>
        </w:rPr>
        <w:t xml:space="preserve"> (Accessed: 5 January, 2019). </w:t>
      </w:r>
    </w:p>
    <w:p w:rsidR="00C276C1" w:rsidRDefault="00C276C1" w:rsidP="003E201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C276C1" w:rsidRDefault="00C276C1" w:rsidP="003E201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F07B63" w:rsidRDefault="00F07B63" w:rsidP="003E201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07B63">
        <w:rPr>
          <w:rFonts w:ascii="Times New Roman" w:hAnsi="Times New Roman" w:cs="Times New Roman"/>
          <w:bCs/>
          <w:sz w:val="24"/>
          <w:szCs w:val="24"/>
        </w:rPr>
        <w:t xml:space="preserve">Shonkoff, J, P. &amp; Phillips, D, A. (2000) </w:t>
      </w:r>
      <w:r w:rsidRPr="00F07B63">
        <w:rPr>
          <w:rFonts w:ascii="Times New Roman" w:hAnsi="Times New Roman" w:cs="Times New Roman"/>
          <w:bCs/>
          <w:i/>
          <w:sz w:val="24"/>
          <w:szCs w:val="24"/>
        </w:rPr>
        <w:t>From Neurons to Neighborhoods: The Science of Early Childhood Development</w:t>
      </w:r>
      <w:r w:rsidRPr="00F07B63">
        <w:rPr>
          <w:rFonts w:ascii="Times New Roman" w:hAnsi="Times New Roman" w:cs="Times New Roman"/>
          <w:i/>
          <w:sz w:val="24"/>
          <w:szCs w:val="24"/>
        </w:rPr>
        <w:t>;</w:t>
      </w:r>
      <w:r w:rsidRPr="00F07B63">
        <w:rPr>
          <w:rFonts w:ascii="Times New Roman" w:hAnsi="Times New Roman" w:cs="Times New Roman"/>
          <w:sz w:val="24"/>
          <w:szCs w:val="24"/>
        </w:rPr>
        <w:t xml:space="preserve"> Committee on Integrating the Science of Early Childhood Development, Board on Children, Youth, and Families</w:t>
      </w:r>
      <w:r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23" w:history="1">
        <w:r w:rsidRPr="00C40BB5">
          <w:rPr>
            <w:rStyle w:val="Hyperlink"/>
            <w:rFonts w:ascii="Times New Roman" w:hAnsi="Times New Roman" w:cs="Times New Roman"/>
            <w:sz w:val="24"/>
            <w:szCs w:val="24"/>
          </w:rPr>
          <w:t>https://www.ncbi.nlm.nih.gov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(Accessed: 6 January 2019). </w:t>
      </w:r>
    </w:p>
    <w:p w:rsidR="00F07B63" w:rsidRDefault="00F07B63" w:rsidP="003E201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07B63" w:rsidRPr="00F07B63" w:rsidRDefault="00F07B63" w:rsidP="00F07B63">
      <w:pPr>
        <w:spacing w:after="0" w:line="240" w:lineRule="auto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en-GB"/>
        </w:rPr>
      </w:pPr>
      <w:r>
        <w:rPr>
          <w:rFonts w:ascii="Times New Roman" w:hAnsi="Times New Roman" w:cs="Times New Roman"/>
          <w:sz w:val="24"/>
          <w:szCs w:val="24"/>
        </w:rPr>
        <w:t xml:space="preserve">Smith, D. (2013) </w:t>
      </w:r>
      <w:r w:rsidRPr="007D2136">
        <w:rPr>
          <w:rFonts w:ascii="Times New Roman" w:hAnsi="Times New Roman" w:cs="Times New Roman"/>
          <w:i/>
          <w:sz w:val="24"/>
          <w:szCs w:val="24"/>
        </w:rPr>
        <w:t xml:space="preserve">An independent </w:t>
      </w:r>
      <w:r>
        <w:rPr>
          <w:rFonts w:ascii="Times New Roman" w:hAnsi="Times New Roman" w:cs="Times New Roman"/>
          <w:i/>
          <w:sz w:val="24"/>
          <w:szCs w:val="24"/>
        </w:rPr>
        <w:t>report for the Welsh Government into Ar</w:t>
      </w:r>
      <w:r w:rsidRPr="007D2136">
        <w:rPr>
          <w:rFonts w:ascii="Times New Roman" w:hAnsi="Times New Roman" w:cs="Times New Roman"/>
          <w:i/>
          <w:sz w:val="24"/>
          <w:szCs w:val="24"/>
        </w:rPr>
        <w:t>ts in Education in the Schools of Wales</w:t>
      </w:r>
      <w:r>
        <w:rPr>
          <w:rFonts w:ascii="Times New Roman" w:hAnsi="Times New Roman" w:cs="Times New Roman"/>
          <w:i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Available at: </w:t>
      </w:r>
      <w:r>
        <w:rPr>
          <w:rFonts w:ascii="Times New Roman" w:eastAsia="Times New Roman" w:hAnsi="Times New Roman" w:cs="Times New Roman"/>
          <w:iCs/>
          <w:color w:val="0000FF"/>
          <w:sz w:val="24"/>
          <w:szCs w:val="24"/>
          <w:u w:val="single"/>
          <w:lang w:eastAsia="en-GB"/>
        </w:rPr>
        <w:fldChar w:fldCharType="begin"/>
      </w:r>
      <w:r>
        <w:rPr>
          <w:rFonts w:ascii="Times New Roman" w:eastAsia="Times New Roman" w:hAnsi="Times New Roman" w:cs="Times New Roman"/>
          <w:iCs/>
          <w:color w:val="0000FF"/>
          <w:sz w:val="24"/>
          <w:szCs w:val="24"/>
          <w:u w:val="single"/>
          <w:lang w:eastAsia="en-GB"/>
        </w:rPr>
        <w:instrText xml:space="preserve"> HYPERLINK "</w:instrText>
      </w:r>
      <w:r w:rsidRPr="00F07B63">
        <w:rPr>
          <w:rFonts w:ascii="Times New Roman" w:eastAsia="Times New Roman" w:hAnsi="Times New Roman" w:cs="Times New Roman"/>
          <w:iCs/>
          <w:color w:val="0000FF"/>
          <w:sz w:val="24"/>
          <w:szCs w:val="24"/>
          <w:u w:val="single"/>
          <w:lang w:eastAsia="en-GB"/>
        </w:rPr>
        <w:instrText>https://beta.gov.wales/ (Accessed: 6 January 2019).</w:instrText>
      </w:r>
    </w:p>
    <w:p w:rsidR="00F07B63" w:rsidRPr="00C40BB5" w:rsidRDefault="00F07B63" w:rsidP="00F07B63">
      <w:pPr>
        <w:spacing w:after="0" w:line="240" w:lineRule="auto"/>
        <w:rPr>
          <w:rStyle w:val="Hyperlink"/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iCs/>
          <w:color w:val="0000FF"/>
          <w:sz w:val="24"/>
          <w:szCs w:val="24"/>
          <w:u w:val="single"/>
          <w:lang w:eastAsia="en-GB"/>
        </w:rPr>
        <w:instrText xml:space="preserve">" </w:instrText>
      </w:r>
      <w:r>
        <w:rPr>
          <w:rFonts w:ascii="Times New Roman" w:eastAsia="Times New Roman" w:hAnsi="Times New Roman" w:cs="Times New Roman"/>
          <w:iCs/>
          <w:color w:val="0000FF"/>
          <w:sz w:val="24"/>
          <w:szCs w:val="24"/>
          <w:u w:val="single"/>
          <w:lang w:eastAsia="en-GB"/>
        </w:rPr>
        <w:fldChar w:fldCharType="separate"/>
      </w:r>
      <w:r w:rsidRPr="00C40BB5">
        <w:rPr>
          <w:rStyle w:val="Hyperlink"/>
          <w:rFonts w:ascii="Times New Roman" w:eastAsia="Times New Roman" w:hAnsi="Times New Roman" w:cs="Times New Roman"/>
          <w:iCs/>
          <w:sz w:val="24"/>
          <w:szCs w:val="24"/>
          <w:lang w:eastAsia="en-GB"/>
        </w:rPr>
        <w:t>https://beta.gov.wales/ (Accessed: 6 January 2019).</w:t>
      </w:r>
    </w:p>
    <w:p w:rsidR="00F07B63" w:rsidRDefault="00F07B63" w:rsidP="00F07B6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Cs/>
          <w:color w:val="0000FF"/>
          <w:sz w:val="24"/>
          <w:szCs w:val="24"/>
          <w:u w:val="single"/>
          <w:lang w:eastAsia="en-GB"/>
        </w:rPr>
      </w:pPr>
      <w:r>
        <w:rPr>
          <w:rFonts w:ascii="Times New Roman" w:eastAsia="Times New Roman" w:hAnsi="Times New Roman" w:cs="Times New Roman"/>
          <w:iCs/>
          <w:color w:val="0000FF"/>
          <w:sz w:val="24"/>
          <w:szCs w:val="24"/>
          <w:u w:val="single"/>
          <w:lang w:eastAsia="en-GB"/>
        </w:rPr>
        <w:fldChar w:fldCharType="end"/>
      </w:r>
    </w:p>
    <w:p w:rsidR="00C276C1" w:rsidRDefault="00F07B63" w:rsidP="00F07B63">
      <w:pPr>
        <w:rPr>
          <w:rFonts w:ascii="Times New Roman" w:hAnsi="Times New Roman" w:cs="Times New Roman"/>
          <w:sz w:val="24"/>
          <w:szCs w:val="24"/>
        </w:rPr>
      </w:pPr>
      <w:r w:rsidRPr="004601ED">
        <w:rPr>
          <w:rFonts w:ascii="Times New Roman" w:hAnsi="Times New Roman" w:cs="Times New Roman"/>
          <w:sz w:val="24"/>
          <w:szCs w:val="24"/>
        </w:rPr>
        <w:t>Stu</w:t>
      </w:r>
      <w:r>
        <w:rPr>
          <w:rFonts w:ascii="Times New Roman" w:hAnsi="Times New Roman" w:cs="Times New Roman"/>
          <w:sz w:val="24"/>
          <w:szCs w:val="24"/>
        </w:rPr>
        <w:t>ckey, H. L., &amp; Nobel, J. (2010)</w:t>
      </w:r>
      <w:r w:rsidRPr="004601ED">
        <w:rPr>
          <w:rFonts w:ascii="Times New Roman" w:hAnsi="Times New Roman" w:cs="Times New Roman"/>
          <w:sz w:val="24"/>
          <w:szCs w:val="24"/>
        </w:rPr>
        <w:t xml:space="preserve"> The connection between art, healing, and public health: a review of current literature. </w:t>
      </w:r>
      <w:r w:rsidRPr="004601ED">
        <w:rPr>
          <w:rFonts w:ascii="Times New Roman" w:hAnsi="Times New Roman" w:cs="Times New Roman"/>
          <w:i/>
          <w:iCs/>
          <w:sz w:val="24"/>
          <w:szCs w:val="24"/>
        </w:rPr>
        <w:t>American journal of public health</w:t>
      </w:r>
      <w:r w:rsidRPr="004601ED">
        <w:rPr>
          <w:rFonts w:ascii="Times New Roman" w:hAnsi="Times New Roman" w:cs="Times New Roman"/>
          <w:sz w:val="24"/>
          <w:szCs w:val="24"/>
        </w:rPr>
        <w:t xml:space="preserve">, </w:t>
      </w:r>
      <w:r w:rsidRPr="004601ED">
        <w:rPr>
          <w:rFonts w:ascii="Times New Roman" w:hAnsi="Times New Roman" w:cs="Times New Roman"/>
          <w:i/>
          <w:iCs/>
          <w:sz w:val="24"/>
          <w:szCs w:val="24"/>
        </w:rPr>
        <w:t>100</w:t>
      </w:r>
      <w:r w:rsidRPr="004601ED">
        <w:rPr>
          <w:rFonts w:ascii="Times New Roman" w:hAnsi="Times New Roman" w:cs="Times New Roman"/>
          <w:sz w:val="24"/>
          <w:szCs w:val="24"/>
        </w:rPr>
        <w:t xml:space="preserve">(2), 254-63. Available at: </w:t>
      </w:r>
      <w:hyperlink r:id="rId24" w:history="1">
        <w:r w:rsidRPr="004601ED">
          <w:rPr>
            <w:rStyle w:val="Hyperlink"/>
            <w:rFonts w:ascii="Times New Roman" w:hAnsi="Times New Roman" w:cs="Times New Roman"/>
            <w:sz w:val="24"/>
            <w:szCs w:val="24"/>
          </w:rPr>
          <w:t>https://www.ncbi.nlm.nih.gov</w:t>
        </w:r>
      </w:hyperlink>
      <w:r w:rsidRPr="004601ED">
        <w:rPr>
          <w:rFonts w:ascii="Times New Roman" w:hAnsi="Times New Roman" w:cs="Times New Roman"/>
          <w:sz w:val="24"/>
          <w:szCs w:val="24"/>
        </w:rPr>
        <w:t xml:space="preserve"> (Accessed: 29 December 2018). </w:t>
      </w:r>
    </w:p>
    <w:p w:rsidR="00C276C1" w:rsidRDefault="00C276C1" w:rsidP="00C276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276C1">
        <w:rPr>
          <w:rFonts w:ascii="Times New Roman" w:hAnsi="Times New Roman" w:cs="Times New Roman"/>
          <w:sz w:val="24"/>
          <w:szCs w:val="24"/>
        </w:rPr>
        <w:t>Treffinge</w:t>
      </w:r>
      <w:r w:rsidR="00083EC1">
        <w:rPr>
          <w:rFonts w:ascii="Times New Roman" w:hAnsi="Times New Roman" w:cs="Times New Roman"/>
          <w:sz w:val="24"/>
          <w:szCs w:val="24"/>
        </w:rPr>
        <w:t xml:space="preserve">r, </w:t>
      </w:r>
      <w:r w:rsidR="00544B73">
        <w:rPr>
          <w:rFonts w:ascii="Times New Roman" w:hAnsi="Times New Roman" w:cs="Times New Roman"/>
          <w:sz w:val="24"/>
          <w:szCs w:val="24"/>
        </w:rPr>
        <w:t xml:space="preserve">D, </w:t>
      </w:r>
      <w:r w:rsidR="00083EC1">
        <w:rPr>
          <w:rFonts w:ascii="Times New Roman" w:hAnsi="Times New Roman" w:cs="Times New Roman"/>
          <w:sz w:val="24"/>
          <w:szCs w:val="24"/>
        </w:rPr>
        <w:t>J</w:t>
      </w:r>
      <w:r>
        <w:rPr>
          <w:rFonts w:ascii="Times New Roman" w:hAnsi="Times New Roman" w:cs="Times New Roman"/>
          <w:sz w:val="24"/>
          <w:szCs w:val="24"/>
        </w:rPr>
        <w:t xml:space="preserve">., Young, </w:t>
      </w:r>
      <w:r w:rsidR="00544B73">
        <w:rPr>
          <w:rFonts w:ascii="Times New Roman" w:hAnsi="Times New Roman" w:cs="Times New Roman"/>
          <w:sz w:val="24"/>
          <w:szCs w:val="24"/>
        </w:rPr>
        <w:t xml:space="preserve">G, </w:t>
      </w:r>
      <w:r w:rsidR="00083EC1">
        <w:rPr>
          <w:rFonts w:ascii="Times New Roman" w:hAnsi="Times New Roman" w:cs="Times New Roman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., Selby, E</w:t>
      </w:r>
      <w:r w:rsidR="00544B73">
        <w:rPr>
          <w:rFonts w:ascii="Times New Roman" w:hAnsi="Times New Roman" w:cs="Times New Roman"/>
          <w:sz w:val="24"/>
          <w:szCs w:val="24"/>
        </w:rPr>
        <w:t>, C</w:t>
      </w:r>
      <w:r>
        <w:rPr>
          <w:rFonts w:ascii="Times New Roman" w:hAnsi="Times New Roman" w:cs="Times New Roman"/>
          <w:sz w:val="24"/>
          <w:szCs w:val="24"/>
        </w:rPr>
        <w:t xml:space="preserve">. &amp; </w:t>
      </w:r>
      <w:r w:rsidRPr="00C276C1">
        <w:rPr>
          <w:rFonts w:ascii="Times New Roman" w:hAnsi="Times New Roman" w:cs="Times New Roman"/>
          <w:sz w:val="24"/>
          <w:szCs w:val="24"/>
        </w:rPr>
        <w:t>Shepardson</w:t>
      </w:r>
      <w:r>
        <w:rPr>
          <w:rFonts w:ascii="Times New Roman" w:hAnsi="Times New Roman" w:cs="Times New Roman"/>
          <w:sz w:val="24"/>
          <w:szCs w:val="24"/>
        </w:rPr>
        <w:t>, C.</w:t>
      </w:r>
      <w:r w:rsidRPr="00C276C1">
        <w:rPr>
          <w:rFonts w:ascii="Times New Roman" w:hAnsi="Times New Roman" w:cs="Times New Roman"/>
          <w:sz w:val="24"/>
          <w:szCs w:val="24"/>
        </w:rPr>
        <w:t xml:space="preserve"> (2002) </w:t>
      </w:r>
      <w:r w:rsidRPr="00C276C1">
        <w:rPr>
          <w:rFonts w:ascii="Times New Roman" w:hAnsi="Times New Roman" w:cs="Times New Roman"/>
          <w:i/>
          <w:iCs/>
          <w:sz w:val="24"/>
          <w:szCs w:val="24"/>
        </w:rPr>
        <w:t>As</w:t>
      </w:r>
      <w:r>
        <w:rPr>
          <w:rFonts w:ascii="Times New Roman" w:hAnsi="Times New Roman" w:cs="Times New Roman"/>
          <w:i/>
          <w:iCs/>
          <w:sz w:val="24"/>
          <w:szCs w:val="24"/>
        </w:rPr>
        <w:t>sessing Creativity: A Guide for</w:t>
      </w:r>
      <w:r w:rsidR="00083EC1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C276C1">
        <w:rPr>
          <w:rFonts w:ascii="Times New Roman" w:hAnsi="Times New Roman" w:cs="Times New Roman"/>
          <w:i/>
          <w:iCs/>
          <w:sz w:val="24"/>
          <w:szCs w:val="24"/>
        </w:rPr>
        <w:t xml:space="preserve">Educators, </w:t>
      </w:r>
      <w:r w:rsidRPr="00C276C1">
        <w:rPr>
          <w:rFonts w:ascii="Times New Roman" w:hAnsi="Times New Roman" w:cs="Times New Roman"/>
          <w:sz w:val="24"/>
          <w:szCs w:val="24"/>
        </w:rPr>
        <w:t>The National Research Centre on the Gifted and Talented, Connecticut.</w:t>
      </w:r>
    </w:p>
    <w:p w:rsidR="00C276C1" w:rsidRDefault="00C276C1" w:rsidP="00C276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25" w:history="1">
        <w:r w:rsidR="008F5EE3" w:rsidRPr="00C40BB5">
          <w:rPr>
            <w:rStyle w:val="Hyperlink"/>
            <w:rFonts w:ascii="Times New Roman" w:hAnsi="Times New Roman" w:cs="Times New Roman"/>
            <w:sz w:val="24"/>
            <w:szCs w:val="24"/>
          </w:rPr>
          <w:t>https://www.eric.ed.gov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 (Accessed: 6 January 2019).</w:t>
      </w:r>
    </w:p>
    <w:p w:rsidR="008F5EE3" w:rsidRDefault="008F5EE3" w:rsidP="00C276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F5EE3" w:rsidRPr="008F5EE3" w:rsidRDefault="008F5EE3" w:rsidP="008F5EE3">
      <w:pPr>
        <w:autoSpaceDE w:val="0"/>
        <w:autoSpaceDN w:val="0"/>
        <w:adjustRightInd w:val="0"/>
        <w:spacing w:after="0" w:line="240" w:lineRule="auto"/>
        <w:rPr>
          <w:rFonts w:ascii="Times New Roman" w:eastAsia="AGaramondPro-Italic" w:hAnsi="Times New Roman" w:cs="Times New Roman"/>
          <w:i/>
          <w:iCs/>
          <w:color w:val="373435"/>
          <w:sz w:val="24"/>
          <w:szCs w:val="24"/>
        </w:rPr>
      </w:pPr>
      <w:r>
        <w:rPr>
          <w:rFonts w:ascii="Times New Roman" w:eastAsia="AGaramondPro-Regular" w:hAnsi="Times New Roman" w:cs="Times New Roman"/>
          <w:color w:val="373435"/>
          <w:sz w:val="24"/>
          <w:szCs w:val="24"/>
        </w:rPr>
        <w:t>Vygotsky,</w:t>
      </w:r>
      <w:r w:rsidRPr="008F5EE3">
        <w:rPr>
          <w:rFonts w:ascii="Times New Roman" w:eastAsia="AGaramondPro-Regular" w:hAnsi="Times New Roman" w:cs="Times New Roman"/>
          <w:color w:val="373435"/>
          <w:sz w:val="24"/>
          <w:szCs w:val="24"/>
        </w:rPr>
        <w:t xml:space="preserve">L. S. </w:t>
      </w:r>
      <w:r>
        <w:rPr>
          <w:rFonts w:ascii="Times New Roman" w:eastAsia="AGaramondPro-Regular" w:hAnsi="Times New Roman" w:cs="Times New Roman"/>
          <w:color w:val="373435"/>
          <w:sz w:val="24"/>
          <w:szCs w:val="24"/>
        </w:rPr>
        <w:t xml:space="preserve">(2004) </w:t>
      </w:r>
      <w:r w:rsidRPr="008F5EE3">
        <w:rPr>
          <w:rFonts w:ascii="Times New Roman" w:eastAsia="AGaramondPro-Regular" w:hAnsi="Times New Roman" w:cs="Times New Roman"/>
          <w:color w:val="373435"/>
          <w:sz w:val="24"/>
          <w:szCs w:val="24"/>
        </w:rPr>
        <w:t xml:space="preserve">Imagination and creativity in childhood. </w:t>
      </w:r>
      <w:r w:rsidRPr="008F5EE3">
        <w:rPr>
          <w:rFonts w:ascii="Times New Roman" w:eastAsia="AGaramondPro-Italic" w:hAnsi="Times New Roman" w:cs="Times New Roman"/>
          <w:i/>
          <w:iCs/>
          <w:color w:val="373435"/>
          <w:sz w:val="24"/>
          <w:szCs w:val="24"/>
        </w:rPr>
        <w:t>Journal of Russian and</w:t>
      </w:r>
    </w:p>
    <w:p w:rsidR="008F5EE3" w:rsidRPr="008F5EE3" w:rsidRDefault="008F5EE3" w:rsidP="008F5EE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8F5EE3">
        <w:rPr>
          <w:rFonts w:ascii="Times New Roman" w:eastAsia="AGaramondPro-Italic" w:hAnsi="Times New Roman" w:cs="Times New Roman"/>
          <w:i/>
          <w:iCs/>
          <w:color w:val="373435"/>
          <w:sz w:val="24"/>
          <w:szCs w:val="24"/>
        </w:rPr>
        <w:t>East European Psychology</w:t>
      </w:r>
      <w:r w:rsidRPr="008F5EE3">
        <w:rPr>
          <w:rFonts w:ascii="Times New Roman" w:eastAsia="AGaramondPro-Regular" w:hAnsi="Times New Roman" w:cs="Times New Roman"/>
          <w:color w:val="373435"/>
          <w:sz w:val="24"/>
          <w:szCs w:val="24"/>
        </w:rPr>
        <w:t>, Moscow, v. 42, n. 1, p. 7-97</w:t>
      </w:r>
      <w:r>
        <w:rPr>
          <w:rFonts w:ascii="Times New Roman" w:eastAsia="AGaramondPro-Regular" w:hAnsi="Times New Roman" w:cs="Times New Roman"/>
          <w:color w:val="373435"/>
          <w:sz w:val="24"/>
          <w:szCs w:val="24"/>
        </w:rPr>
        <w:t xml:space="preserve"> pp 9</w:t>
      </w:r>
      <w:r w:rsidRPr="008F5EE3">
        <w:rPr>
          <w:rFonts w:ascii="Times New Roman" w:eastAsia="AGaramondPro-Regular" w:hAnsi="Times New Roman" w:cs="Times New Roman"/>
          <w:color w:val="373435"/>
          <w:sz w:val="24"/>
          <w:szCs w:val="24"/>
        </w:rPr>
        <w:t>, 2004.</w:t>
      </w:r>
      <w:r>
        <w:rPr>
          <w:rFonts w:ascii="Times New Roman" w:eastAsia="AGaramondPro-Regular" w:hAnsi="Times New Roman" w:cs="Times New Roman"/>
          <w:color w:val="373435"/>
          <w:sz w:val="24"/>
          <w:szCs w:val="24"/>
        </w:rPr>
        <w:t xml:space="preserve"> Available at: </w:t>
      </w:r>
      <w:r w:rsidRPr="008F5EE3">
        <w:rPr>
          <w:rFonts w:ascii="Times New Roman" w:eastAsia="AGaramondPro-Regular" w:hAnsi="Times New Roman" w:cs="Times New Roman"/>
          <w:color w:val="2E74B5" w:themeColor="accent1" w:themeShade="BF"/>
          <w:sz w:val="24"/>
          <w:szCs w:val="24"/>
          <w:u w:val="single"/>
        </w:rPr>
        <w:t>https://www.</w:t>
      </w:r>
      <w:hyperlink r:id="rId26" w:history="1">
        <w:r w:rsidRPr="008F5EE3">
          <w:rPr>
            <w:rStyle w:val="HTMLCite"/>
            <w:color w:val="2E74B5" w:themeColor="accent1" w:themeShade="BF"/>
            <w:u w:val="single"/>
          </w:rPr>
          <w:t>lchc.ucsd.edu</w:t>
        </w:r>
      </w:hyperlink>
      <w:r>
        <w:rPr>
          <w:color w:val="2E74B5" w:themeColor="accent1" w:themeShade="BF"/>
          <w:u w:val="single"/>
        </w:rPr>
        <w:t xml:space="preserve"> </w:t>
      </w:r>
      <w:r w:rsidRPr="008F5EE3">
        <w:rPr>
          <w:rFonts w:ascii="Times New Roman" w:hAnsi="Times New Roman" w:cs="Times New Roman"/>
          <w:sz w:val="24"/>
          <w:szCs w:val="24"/>
        </w:rPr>
        <w:t>(Accessed: 6 January 2019).</w:t>
      </w:r>
    </w:p>
    <w:p w:rsidR="00F07B63" w:rsidRDefault="00F07B63" w:rsidP="00F07B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231F20"/>
          <w:sz w:val="24"/>
          <w:szCs w:val="24"/>
        </w:rPr>
      </w:pPr>
    </w:p>
    <w:p w:rsidR="00083EC1" w:rsidRDefault="00083EC1" w:rsidP="00F07B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231F20"/>
          <w:sz w:val="24"/>
          <w:szCs w:val="24"/>
        </w:rPr>
      </w:pPr>
    </w:p>
    <w:p w:rsidR="00083EC1" w:rsidRDefault="00083EC1" w:rsidP="00F07B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231F20"/>
          <w:sz w:val="24"/>
          <w:szCs w:val="24"/>
        </w:rPr>
      </w:pPr>
    </w:p>
    <w:p w:rsidR="00B7013E" w:rsidRDefault="00B7013E" w:rsidP="00F07B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231F20"/>
          <w:sz w:val="24"/>
          <w:szCs w:val="24"/>
        </w:rPr>
      </w:pPr>
    </w:p>
    <w:p w:rsidR="00B7013E" w:rsidRDefault="00B7013E" w:rsidP="00F07B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231F20"/>
          <w:sz w:val="24"/>
          <w:szCs w:val="24"/>
        </w:rPr>
      </w:pPr>
    </w:p>
    <w:p w:rsidR="00B7013E" w:rsidRDefault="00B7013E" w:rsidP="00F07B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231F20"/>
          <w:sz w:val="24"/>
          <w:szCs w:val="24"/>
        </w:rPr>
      </w:pPr>
    </w:p>
    <w:p w:rsidR="00B7013E" w:rsidRDefault="00B7013E" w:rsidP="00F07B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231F20"/>
          <w:sz w:val="24"/>
          <w:szCs w:val="24"/>
        </w:rPr>
      </w:pPr>
    </w:p>
    <w:p w:rsidR="00B7013E" w:rsidRDefault="00B7013E" w:rsidP="00F07B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231F20"/>
          <w:sz w:val="24"/>
          <w:szCs w:val="24"/>
        </w:rPr>
      </w:pPr>
    </w:p>
    <w:p w:rsidR="00B7013E" w:rsidRDefault="00B7013E" w:rsidP="00F07B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231F20"/>
          <w:sz w:val="24"/>
          <w:szCs w:val="24"/>
        </w:rPr>
      </w:pPr>
    </w:p>
    <w:p w:rsidR="00B7013E" w:rsidRDefault="00B7013E" w:rsidP="00F07B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231F20"/>
          <w:sz w:val="24"/>
          <w:szCs w:val="24"/>
        </w:rPr>
      </w:pPr>
    </w:p>
    <w:p w:rsidR="00B7013E" w:rsidRDefault="00B7013E" w:rsidP="00F07B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231F20"/>
          <w:sz w:val="24"/>
          <w:szCs w:val="24"/>
        </w:rPr>
      </w:pPr>
    </w:p>
    <w:p w:rsidR="00B7013E" w:rsidRDefault="00B7013E" w:rsidP="00F07B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231F20"/>
          <w:sz w:val="24"/>
          <w:szCs w:val="24"/>
        </w:rPr>
      </w:pPr>
    </w:p>
    <w:p w:rsidR="00B7013E" w:rsidRDefault="00B7013E" w:rsidP="00F07B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231F20"/>
          <w:sz w:val="24"/>
          <w:szCs w:val="24"/>
        </w:rPr>
      </w:pPr>
    </w:p>
    <w:p w:rsidR="00B7013E" w:rsidRDefault="00B7013E" w:rsidP="00F07B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231F20"/>
          <w:sz w:val="24"/>
          <w:szCs w:val="24"/>
        </w:rPr>
      </w:pPr>
    </w:p>
    <w:p w:rsidR="00B7013E" w:rsidRDefault="00B7013E" w:rsidP="00F07B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231F20"/>
          <w:sz w:val="24"/>
          <w:szCs w:val="24"/>
        </w:rPr>
      </w:pPr>
    </w:p>
    <w:p w:rsidR="00B7013E" w:rsidRDefault="00B7013E" w:rsidP="00F07B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231F20"/>
          <w:sz w:val="24"/>
          <w:szCs w:val="24"/>
        </w:rPr>
      </w:pPr>
    </w:p>
    <w:p w:rsidR="00B7013E" w:rsidRDefault="00B7013E" w:rsidP="00F07B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231F20"/>
          <w:sz w:val="24"/>
          <w:szCs w:val="24"/>
        </w:rPr>
      </w:pPr>
    </w:p>
    <w:p w:rsidR="00B7013E" w:rsidRDefault="00B7013E" w:rsidP="00F07B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231F20"/>
          <w:sz w:val="24"/>
          <w:szCs w:val="24"/>
        </w:rPr>
      </w:pPr>
    </w:p>
    <w:p w:rsidR="00B7013E" w:rsidRDefault="00B7013E" w:rsidP="00F07B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231F20"/>
          <w:sz w:val="24"/>
          <w:szCs w:val="24"/>
        </w:rPr>
      </w:pPr>
    </w:p>
    <w:p w:rsidR="00B7013E" w:rsidRDefault="00B7013E" w:rsidP="00F07B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231F20"/>
          <w:sz w:val="24"/>
          <w:szCs w:val="24"/>
        </w:rPr>
      </w:pPr>
    </w:p>
    <w:p w:rsidR="00B7013E" w:rsidRDefault="00B7013E" w:rsidP="00F07B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231F20"/>
          <w:sz w:val="24"/>
          <w:szCs w:val="24"/>
        </w:rPr>
      </w:pPr>
    </w:p>
    <w:p w:rsidR="00B7013E" w:rsidRDefault="00B7013E" w:rsidP="00F07B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231F20"/>
          <w:sz w:val="24"/>
          <w:szCs w:val="24"/>
        </w:rPr>
      </w:pPr>
    </w:p>
    <w:p w:rsidR="00B7013E" w:rsidRDefault="00B7013E" w:rsidP="00F07B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231F20"/>
          <w:sz w:val="24"/>
          <w:szCs w:val="24"/>
        </w:rPr>
      </w:pPr>
    </w:p>
    <w:p w:rsidR="00B7013E" w:rsidRDefault="00B7013E" w:rsidP="00F07B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231F20"/>
          <w:sz w:val="24"/>
          <w:szCs w:val="24"/>
        </w:rPr>
      </w:pPr>
    </w:p>
    <w:p w:rsidR="00B7013E" w:rsidRDefault="00B7013E" w:rsidP="00F07B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231F20"/>
          <w:sz w:val="24"/>
          <w:szCs w:val="24"/>
        </w:rPr>
      </w:pPr>
    </w:p>
    <w:p w:rsidR="00B7013E" w:rsidRDefault="00B7013E" w:rsidP="00F07B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231F20"/>
          <w:sz w:val="24"/>
          <w:szCs w:val="24"/>
        </w:rPr>
      </w:pPr>
    </w:p>
    <w:p w:rsidR="00B7013E" w:rsidRDefault="00B7013E" w:rsidP="00F07B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231F20"/>
          <w:sz w:val="24"/>
          <w:szCs w:val="24"/>
        </w:rPr>
      </w:pPr>
    </w:p>
    <w:p w:rsidR="00B7013E" w:rsidRDefault="00B7013E" w:rsidP="00F07B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231F20"/>
          <w:sz w:val="24"/>
          <w:szCs w:val="24"/>
        </w:rPr>
      </w:pPr>
    </w:p>
    <w:p w:rsidR="00B7013E" w:rsidRDefault="00B7013E" w:rsidP="00F07B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231F20"/>
          <w:sz w:val="24"/>
          <w:szCs w:val="24"/>
        </w:rPr>
      </w:pPr>
    </w:p>
    <w:p w:rsidR="00B7013E" w:rsidRDefault="00B7013E" w:rsidP="00F07B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231F20"/>
          <w:sz w:val="24"/>
          <w:szCs w:val="24"/>
        </w:rPr>
      </w:pPr>
    </w:p>
    <w:p w:rsidR="00B7013E" w:rsidRDefault="00B7013E" w:rsidP="00F07B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Cs/>
          <w:color w:val="231F20"/>
          <w:sz w:val="24"/>
          <w:szCs w:val="24"/>
        </w:rPr>
      </w:pPr>
      <w:r>
        <w:rPr>
          <w:rFonts w:ascii="Times New Roman" w:hAnsi="Times New Roman" w:cs="Times New Roman"/>
          <w:iCs/>
          <w:color w:val="231F20"/>
          <w:sz w:val="24"/>
          <w:szCs w:val="24"/>
        </w:rPr>
        <w:t>Appendices</w:t>
      </w:r>
    </w:p>
    <w:p w:rsidR="00B7013E" w:rsidRDefault="00B7013E" w:rsidP="00F07B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Cs/>
          <w:color w:val="231F20"/>
          <w:sz w:val="24"/>
          <w:szCs w:val="24"/>
        </w:rPr>
      </w:pPr>
    </w:p>
    <w:p w:rsidR="00B7013E" w:rsidRDefault="00B7013E" w:rsidP="00F07B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Cs/>
          <w:color w:val="231F20"/>
          <w:sz w:val="24"/>
          <w:szCs w:val="24"/>
        </w:rPr>
      </w:pPr>
      <w:r>
        <w:rPr>
          <w:rFonts w:ascii="Times New Roman" w:hAnsi="Times New Roman" w:cs="Times New Roman"/>
          <w:iCs/>
          <w:color w:val="231F20"/>
          <w:sz w:val="24"/>
          <w:szCs w:val="24"/>
        </w:rPr>
        <w:t>Based on the five ways to Well-Being (Public Health Wales, 2012).</w:t>
      </w:r>
    </w:p>
    <w:p w:rsidR="00B7013E" w:rsidRDefault="00B7013E" w:rsidP="00F07B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Cs/>
          <w:color w:val="231F20"/>
          <w:sz w:val="24"/>
          <w:szCs w:val="24"/>
        </w:rPr>
      </w:pPr>
      <w:r>
        <w:rPr>
          <w:rFonts w:ascii="Times New Roman" w:hAnsi="Times New Roman" w:cs="Times New Roman"/>
          <w:iCs/>
          <w:color w:val="231F20"/>
          <w:sz w:val="24"/>
          <w:szCs w:val="24"/>
        </w:rPr>
        <w:t>Connect</w:t>
      </w:r>
    </w:p>
    <w:p w:rsidR="00B7013E" w:rsidRDefault="00B7013E" w:rsidP="00F07B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Cs/>
          <w:color w:val="231F20"/>
          <w:sz w:val="24"/>
          <w:szCs w:val="24"/>
        </w:rPr>
      </w:pPr>
      <w:r>
        <w:rPr>
          <w:rFonts w:ascii="Times New Roman" w:hAnsi="Times New Roman" w:cs="Times New Roman"/>
          <w:iCs/>
          <w:color w:val="231F20"/>
          <w:sz w:val="24"/>
          <w:szCs w:val="24"/>
        </w:rPr>
        <w:t>Be Active</w:t>
      </w:r>
    </w:p>
    <w:p w:rsidR="00B7013E" w:rsidRDefault="00B7013E" w:rsidP="00F07B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Cs/>
          <w:color w:val="231F20"/>
          <w:sz w:val="24"/>
          <w:szCs w:val="24"/>
        </w:rPr>
      </w:pPr>
      <w:r>
        <w:rPr>
          <w:rFonts w:ascii="Times New Roman" w:hAnsi="Times New Roman" w:cs="Times New Roman"/>
          <w:iCs/>
          <w:color w:val="231F20"/>
          <w:sz w:val="24"/>
          <w:szCs w:val="24"/>
        </w:rPr>
        <w:t>Take Notice</w:t>
      </w:r>
    </w:p>
    <w:p w:rsidR="00B7013E" w:rsidRDefault="00B7013E" w:rsidP="00F07B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Cs/>
          <w:color w:val="231F20"/>
          <w:sz w:val="24"/>
          <w:szCs w:val="24"/>
        </w:rPr>
      </w:pPr>
      <w:r>
        <w:rPr>
          <w:rFonts w:ascii="Times New Roman" w:hAnsi="Times New Roman" w:cs="Times New Roman"/>
          <w:iCs/>
          <w:color w:val="231F20"/>
          <w:sz w:val="24"/>
          <w:szCs w:val="24"/>
        </w:rPr>
        <w:t>Learn</w:t>
      </w:r>
    </w:p>
    <w:p w:rsidR="00B7013E" w:rsidRDefault="00B7013E" w:rsidP="00F07B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Cs/>
          <w:color w:val="231F20"/>
          <w:sz w:val="24"/>
          <w:szCs w:val="24"/>
        </w:rPr>
      </w:pPr>
      <w:r>
        <w:rPr>
          <w:rFonts w:ascii="Times New Roman" w:hAnsi="Times New Roman" w:cs="Times New Roman"/>
          <w:iCs/>
          <w:color w:val="231F20"/>
          <w:sz w:val="24"/>
          <w:szCs w:val="24"/>
        </w:rPr>
        <w:t>Give</w:t>
      </w:r>
    </w:p>
    <w:p w:rsidR="00B7013E" w:rsidRDefault="00B7013E" w:rsidP="00F07B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Cs/>
          <w:color w:val="231F20"/>
          <w:sz w:val="24"/>
          <w:szCs w:val="24"/>
        </w:rPr>
      </w:pPr>
      <w:r>
        <w:rPr>
          <w:rFonts w:ascii="Times New Roman" w:hAnsi="Times New Roman" w:cs="Times New Roman"/>
          <w:iCs/>
          <w:color w:val="231F20"/>
          <w:sz w:val="24"/>
          <w:szCs w:val="24"/>
        </w:rPr>
        <w:t>Questions for the activity during the presentation:-</w:t>
      </w:r>
    </w:p>
    <w:p w:rsidR="00B7013E" w:rsidRDefault="00B7013E" w:rsidP="00B7013E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Cs/>
          <w:color w:val="231F20"/>
          <w:sz w:val="24"/>
          <w:szCs w:val="24"/>
        </w:rPr>
      </w:pPr>
      <w:r>
        <w:rPr>
          <w:rFonts w:ascii="Times New Roman" w:hAnsi="Times New Roman" w:cs="Times New Roman"/>
          <w:iCs/>
          <w:color w:val="231F20"/>
          <w:sz w:val="24"/>
          <w:szCs w:val="24"/>
        </w:rPr>
        <w:t>Write down one positive attribute you have e.g. I am a kind person</w:t>
      </w:r>
    </w:p>
    <w:p w:rsidR="00B7013E" w:rsidRDefault="00B7013E" w:rsidP="00B7013E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Cs/>
          <w:color w:val="231F20"/>
          <w:sz w:val="24"/>
          <w:szCs w:val="24"/>
        </w:rPr>
      </w:pPr>
      <w:r>
        <w:rPr>
          <w:rFonts w:ascii="Times New Roman" w:hAnsi="Times New Roman" w:cs="Times New Roman"/>
          <w:iCs/>
          <w:color w:val="231F20"/>
          <w:sz w:val="24"/>
          <w:szCs w:val="24"/>
        </w:rPr>
        <w:t>Write down one goal you have for the future e.g. I am going to complete my MA</w:t>
      </w:r>
    </w:p>
    <w:p w:rsidR="00B7013E" w:rsidRDefault="00B7013E" w:rsidP="00B7013E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Cs/>
          <w:color w:val="231F20"/>
          <w:sz w:val="24"/>
          <w:szCs w:val="24"/>
        </w:rPr>
      </w:pPr>
      <w:r>
        <w:rPr>
          <w:rFonts w:ascii="Times New Roman" w:hAnsi="Times New Roman" w:cs="Times New Roman"/>
          <w:iCs/>
          <w:color w:val="231F20"/>
          <w:sz w:val="24"/>
          <w:szCs w:val="24"/>
        </w:rPr>
        <w:t>Write down one thing in your life that you feel grateful for e.g. my health</w:t>
      </w:r>
    </w:p>
    <w:p w:rsidR="00B7013E" w:rsidRDefault="00B7013E" w:rsidP="00B7013E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Cs/>
          <w:color w:val="231F20"/>
          <w:sz w:val="24"/>
          <w:szCs w:val="24"/>
        </w:rPr>
      </w:pPr>
      <w:r>
        <w:rPr>
          <w:rFonts w:ascii="Times New Roman" w:hAnsi="Times New Roman" w:cs="Times New Roman"/>
          <w:iCs/>
          <w:color w:val="231F20"/>
          <w:sz w:val="24"/>
          <w:szCs w:val="24"/>
        </w:rPr>
        <w:t>Write down one thing you have achieved in your life e.g. ran a marathon</w:t>
      </w:r>
    </w:p>
    <w:p w:rsidR="00B7013E" w:rsidRDefault="00B7013E" w:rsidP="00B7013E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Cs/>
          <w:color w:val="231F20"/>
          <w:sz w:val="24"/>
          <w:szCs w:val="24"/>
        </w:rPr>
      </w:pPr>
      <w:r>
        <w:rPr>
          <w:rFonts w:ascii="Times New Roman" w:hAnsi="Times New Roman" w:cs="Times New Roman"/>
          <w:iCs/>
          <w:color w:val="231F20"/>
          <w:sz w:val="24"/>
          <w:szCs w:val="24"/>
        </w:rPr>
        <w:t xml:space="preserve">Write down one thing that you can do this week for another person e.g. help </w:t>
      </w:r>
      <w:r w:rsidR="006515D0">
        <w:rPr>
          <w:rFonts w:ascii="Times New Roman" w:hAnsi="Times New Roman" w:cs="Times New Roman"/>
          <w:iCs/>
          <w:color w:val="231F20"/>
          <w:sz w:val="24"/>
          <w:szCs w:val="24"/>
        </w:rPr>
        <w:t xml:space="preserve">a neighbour </w:t>
      </w:r>
      <w:r>
        <w:rPr>
          <w:rFonts w:ascii="Times New Roman" w:hAnsi="Times New Roman" w:cs="Times New Roman"/>
          <w:iCs/>
          <w:color w:val="231F20"/>
          <w:sz w:val="24"/>
          <w:szCs w:val="24"/>
        </w:rPr>
        <w:t>with their shopping</w:t>
      </w:r>
    </w:p>
    <w:p w:rsidR="00B7013E" w:rsidRPr="00B7013E" w:rsidRDefault="00B7013E" w:rsidP="00B701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Cs/>
          <w:color w:val="231F20"/>
          <w:sz w:val="24"/>
          <w:szCs w:val="24"/>
        </w:rPr>
      </w:pPr>
      <w:r>
        <w:rPr>
          <w:rFonts w:ascii="Times New Roman" w:hAnsi="Times New Roman" w:cs="Times New Roman"/>
          <w:iCs/>
          <w:color w:val="231F20"/>
          <w:sz w:val="24"/>
          <w:szCs w:val="24"/>
        </w:rPr>
        <w:t>In addition and finally</w:t>
      </w:r>
    </w:p>
    <w:p w:rsidR="00B7013E" w:rsidRPr="00B7013E" w:rsidRDefault="00B7013E" w:rsidP="00B7013E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Cs/>
          <w:color w:val="231F20"/>
          <w:sz w:val="24"/>
          <w:szCs w:val="24"/>
        </w:rPr>
      </w:pPr>
      <w:r>
        <w:rPr>
          <w:rFonts w:ascii="Times New Roman" w:hAnsi="Times New Roman" w:cs="Times New Roman"/>
          <w:iCs/>
          <w:color w:val="231F20"/>
          <w:sz w:val="24"/>
          <w:szCs w:val="24"/>
        </w:rPr>
        <w:t>Write down one thing that you are going to do this week</w:t>
      </w:r>
      <w:r w:rsidR="006515D0">
        <w:rPr>
          <w:rFonts w:ascii="Times New Roman" w:hAnsi="Times New Roman" w:cs="Times New Roman"/>
          <w:iCs/>
          <w:color w:val="231F20"/>
          <w:sz w:val="24"/>
          <w:szCs w:val="24"/>
        </w:rPr>
        <w:t xml:space="preserve"> to support your health &amp; well-b</w:t>
      </w:r>
      <w:r>
        <w:rPr>
          <w:rFonts w:ascii="Times New Roman" w:hAnsi="Times New Roman" w:cs="Times New Roman"/>
          <w:iCs/>
          <w:color w:val="231F20"/>
          <w:sz w:val="24"/>
          <w:szCs w:val="24"/>
        </w:rPr>
        <w:t>eing e.g. go for a walk</w:t>
      </w:r>
    </w:p>
    <w:sectPr w:rsidR="00B7013E" w:rsidRPr="00B7013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useo 500">
    <w:altName w:val="Museo 500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brilTextLt">
    <w:altName w:val="MS Gothic"/>
    <w:panose1 w:val="00000000000000000000"/>
    <w:charset w:val="80"/>
    <w:family w:val="roman"/>
    <w:notTrueType/>
    <w:pitch w:val="default"/>
    <w:sig w:usb0="00000000" w:usb1="08070000" w:usb2="00000010" w:usb3="00000000" w:csb0="00020000" w:csb1="00000000"/>
  </w:font>
  <w:font w:name="AbrilTextLt-Italic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GaramondPro-Regular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AGaramondPro-Italic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4FB56F1"/>
    <w:multiLevelType w:val="hybridMultilevel"/>
    <w:tmpl w:val="30D814C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A04"/>
    <w:rsid w:val="00083EC1"/>
    <w:rsid w:val="000B703E"/>
    <w:rsid w:val="001424E9"/>
    <w:rsid w:val="001F4AEE"/>
    <w:rsid w:val="002826E3"/>
    <w:rsid w:val="002B1DF9"/>
    <w:rsid w:val="00392E05"/>
    <w:rsid w:val="003E2014"/>
    <w:rsid w:val="003F14F1"/>
    <w:rsid w:val="0045711D"/>
    <w:rsid w:val="004601ED"/>
    <w:rsid w:val="00544B73"/>
    <w:rsid w:val="00545F13"/>
    <w:rsid w:val="005705EB"/>
    <w:rsid w:val="00580EA1"/>
    <w:rsid w:val="005826A6"/>
    <w:rsid w:val="006515D0"/>
    <w:rsid w:val="006F679F"/>
    <w:rsid w:val="00712F48"/>
    <w:rsid w:val="00782647"/>
    <w:rsid w:val="00782755"/>
    <w:rsid w:val="007D2136"/>
    <w:rsid w:val="00882C96"/>
    <w:rsid w:val="0089710B"/>
    <w:rsid w:val="008F5EE3"/>
    <w:rsid w:val="00914B98"/>
    <w:rsid w:val="0093562D"/>
    <w:rsid w:val="009E2A04"/>
    <w:rsid w:val="009E30B1"/>
    <w:rsid w:val="00AF6ECF"/>
    <w:rsid w:val="00B7013E"/>
    <w:rsid w:val="00C276C1"/>
    <w:rsid w:val="00E17B53"/>
    <w:rsid w:val="00E24FB6"/>
    <w:rsid w:val="00E36C50"/>
    <w:rsid w:val="00EC6F20"/>
    <w:rsid w:val="00F07B63"/>
    <w:rsid w:val="00F8759E"/>
    <w:rsid w:val="00FB222E"/>
    <w:rsid w:val="00FE304D"/>
    <w:rsid w:val="00FF7A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8F8F298-EEED-4B60-9F16-BB4DE32F5D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8264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link w:val="Heading3Char"/>
    <w:uiPriority w:val="9"/>
    <w:qFormat/>
    <w:rsid w:val="001F4AE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F6ECF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FF7A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authors">
    <w:name w:val="authors"/>
    <w:basedOn w:val="DefaultParagraphFont"/>
    <w:rsid w:val="002B1DF9"/>
  </w:style>
  <w:style w:type="character" w:customStyle="1" w:styleId="Date1">
    <w:name w:val="Date1"/>
    <w:basedOn w:val="DefaultParagraphFont"/>
    <w:rsid w:val="002B1DF9"/>
  </w:style>
  <w:style w:type="character" w:customStyle="1" w:styleId="arttitle">
    <w:name w:val="art_title"/>
    <w:basedOn w:val="DefaultParagraphFont"/>
    <w:rsid w:val="002B1DF9"/>
  </w:style>
  <w:style w:type="character" w:customStyle="1" w:styleId="serialtitle">
    <w:name w:val="serial_title"/>
    <w:basedOn w:val="DefaultParagraphFont"/>
    <w:rsid w:val="002B1DF9"/>
  </w:style>
  <w:style w:type="character" w:customStyle="1" w:styleId="volumeissue">
    <w:name w:val="volume_issue"/>
    <w:basedOn w:val="DefaultParagraphFont"/>
    <w:rsid w:val="002B1DF9"/>
  </w:style>
  <w:style w:type="character" w:customStyle="1" w:styleId="pagerange">
    <w:name w:val="page_range"/>
    <w:basedOn w:val="DefaultParagraphFont"/>
    <w:rsid w:val="002B1DF9"/>
  </w:style>
  <w:style w:type="character" w:customStyle="1" w:styleId="doilink">
    <w:name w:val="doi_link"/>
    <w:basedOn w:val="DefaultParagraphFont"/>
    <w:rsid w:val="002B1DF9"/>
  </w:style>
  <w:style w:type="character" w:styleId="HTMLCite">
    <w:name w:val="HTML Cite"/>
    <w:basedOn w:val="DefaultParagraphFont"/>
    <w:uiPriority w:val="99"/>
    <w:semiHidden/>
    <w:unhideWhenUsed/>
    <w:rsid w:val="006F679F"/>
    <w:rPr>
      <w:i/>
      <w:iCs/>
    </w:rPr>
  </w:style>
  <w:style w:type="character" w:customStyle="1" w:styleId="Heading3Char">
    <w:name w:val="Heading 3 Char"/>
    <w:basedOn w:val="DefaultParagraphFont"/>
    <w:link w:val="Heading3"/>
    <w:uiPriority w:val="9"/>
    <w:rsid w:val="001F4AEE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78264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FollowedHyperlink">
    <w:name w:val="FollowedHyperlink"/>
    <w:basedOn w:val="DefaultParagraphFont"/>
    <w:uiPriority w:val="99"/>
    <w:semiHidden/>
    <w:unhideWhenUsed/>
    <w:rsid w:val="00FE304D"/>
    <w:rPr>
      <w:color w:val="954F72" w:themeColor="followedHyperlink"/>
      <w:u w:val="single"/>
    </w:rPr>
  </w:style>
  <w:style w:type="paragraph" w:customStyle="1" w:styleId="Default">
    <w:name w:val="Default"/>
    <w:rsid w:val="003E2014"/>
    <w:pPr>
      <w:autoSpaceDE w:val="0"/>
      <w:autoSpaceDN w:val="0"/>
      <w:adjustRightInd w:val="0"/>
      <w:spacing w:after="0" w:line="240" w:lineRule="auto"/>
    </w:pPr>
    <w:rPr>
      <w:rFonts w:ascii="Museo 500" w:hAnsi="Museo 500" w:cs="Museo 500"/>
      <w:color w:val="000000"/>
      <w:sz w:val="24"/>
      <w:szCs w:val="24"/>
    </w:rPr>
  </w:style>
  <w:style w:type="character" w:customStyle="1" w:styleId="A2">
    <w:name w:val="A2"/>
    <w:uiPriority w:val="99"/>
    <w:rsid w:val="003E2014"/>
    <w:rPr>
      <w:rFonts w:cs="Museo 500"/>
      <w:color w:val="000000"/>
      <w:sz w:val="48"/>
      <w:szCs w:val="48"/>
    </w:rPr>
  </w:style>
  <w:style w:type="paragraph" w:customStyle="1" w:styleId="contrib-group">
    <w:name w:val="contrib-group"/>
    <w:basedOn w:val="Normal"/>
    <w:rsid w:val="002826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B701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517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53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341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41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11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79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61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6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504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3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987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511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671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716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241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9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8129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2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78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ogle.com/url?sa=t&amp;rct=j&amp;q=&amp;esrc=s&amp;source=web&amp;cd=1&amp;cad=rja&amp;uact=8&amp;ved=2ahUKEwjSvpr69djfAhVjtnEKHV6GCvkQFjAAegQICRAB&amp;url=https%3A%2F%2Fwww.ncbi.nlm.nih.gov%2Fpubmed%2F23308007&amp;usg=AOvVaw0GLAZCavRbODVTikPmf8Yn" TargetMode="External"/><Relationship Id="rId13" Type="http://schemas.openxmlformats.org/officeDocument/2006/relationships/hyperlink" Target="https://www.google.com/url?sa=t&amp;rct=j&amp;q=&amp;esrc=s&amp;source=web&amp;cd=1&amp;cad=rja&amp;uact=8&amp;ved=2ahUKEwij2cvig9ffAhUEbFAKHa9RC10QFjAAegQICRAB&amp;url=https%3A%2F%2Fwww.artshealthandwellbeing.org.uk%2Fwhat-is-arts-in-health%2Fnational-alliance-arts-health-and-wellbeing&amp;usg=AOvVaw2SztexuNkiRAsjhSJpvorY" TargetMode="External"/><Relationship Id="rId18" Type="http://schemas.openxmlformats.org/officeDocument/2006/relationships/hyperlink" Target="http://www.actionforhappiness.org/" TargetMode="External"/><Relationship Id="rId26" Type="http://schemas.openxmlformats.org/officeDocument/2006/relationships/hyperlink" Target="https://www.google.com/url?sa=t&amp;rct=j&amp;q=&amp;esrc=s&amp;source=web&amp;cd=1&amp;ved=2ahUKEwin696ax9nfAhXH66QKHSZ6AgMQFjAAegQICxAC&amp;url=http%3A%2F%2Flchc.ucsd.edu%2Fmca%2FMail%2Fxmcamail.2007_08.dir%2Fatt-0149%2FLSV__1967_2004_._Imagination_and_creativity_in_childhood.pdf&amp;usg=AOvVaw1KOo3fKQnOaD5fGMVGe-4p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oecd.org" TargetMode="External"/><Relationship Id="rId7" Type="http://schemas.openxmlformats.org/officeDocument/2006/relationships/hyperlink" Target="https://www.ncbi.nlm.nih.gov/pubmed/23308007" TargetMode="External"/><Relationship Id="rId12" Type="http://schemas.openxmlformats.org/officeDocument/2006/relationships/hyperlink" Target="https://www.google.com/url?sa=t&amp;rct=j&amp;q=&amp;esrc=s&amp;source=web&amp;cd=1&amp;cad=rja&amp;uact=8&amp;ved=2ahUKEwi4jfm9hNnfAhXKmLQKHVenD84QFjAAegQICRAB&amp;url=https%3A%2F%2Feric.ed.gov%2F%3Fid%3DED435581&amp;usg=AOvVaw2_sXYY_ccMcpPoJcOT5GcP" TargetMode="External"/><Relationship Id="rId17" Type="http://schemas.openxmlformats.org/officeDocument/2006/relationships/hyperlink" Target="file:///C:\Users\scrowther\Documents\Seldon" TargetMode="External"/><Relationship Id="rId25" Type="http://schemas.openxmlformats.org/officeDocument/2006/relationships/hyperlink" Target="https://www.eric.ed.gov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nesta.org.uk/users/geoff-mulgan" TargetMode="External"/><Relationship Id="rId20" Type="http://schemas.openxmlformats.org/officeDocument/2006/relationships/hyperlink" Target="http://www.wales.nhs.uk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scholar.google.co.uk" TargetMode="External"/><Relationship Id="rId11" Type="http://schemas.openxmlformats.org/officeDocument/2006/relationships/hyperlink" Target="https://www.google.com/url?sa=t&amp;rct=j&amp;q=&amp;esrc=s&amp;source=web&amp;cd=1&amp;ved=2ahUKEwjF1rmfhdnfAhWPNOwKHRWuCNsQFjAAegQIChAB&amp;url=https%3A%2F%2Fgov.wales%2Fdocs%2Fdcells%2Fpublications%2F150225-successful-futures-en.pdf&amp;usg=AOvVaw0ylUJn7mlYKs7a2E7xetRv" TargetMode="External"/><Relationship Id="rId24" Type="http://schemas.openxmlformats.org/officeDocument/2006/relationships/hyperlink" Target="https://www.ncbi.nlm.nih.gov" TargetMode="External"/><Relationship Id="rId5" Type="http://schemas.openxmlformats.org/officeDocument/2006/relationships/hyperlink" Target="https://www.google.com/url?sa=t&amp;rct=j&amp;q=&amp;esrc=s&amp;source=web&amp;cd=2&amp;cad=rja&amp;uact=8&amp;ved=2ahUKEwiWk7SVntnfAhUIKlAKHXJBCm8QFjABegQICBAB&amp;url=http%3A%2F%2Fwww.arts.wales%2Farts-in-wales%2Fcreative-learning&amp;usg=AOvVaw1yMktXMlHZHCb7j3gfjtZA" TargetMode="External"/><Relationship Id="rId15" Type="http://schemas.openxmlformats.org/officeDocument/2006/relationships/hyperlink" Target="http://cep.lse.ac.uk/_new/staff/person.asp?id=970" TargetMode="External"/><Relationship Id="rId23" Type="http://schemas.openxmlformats.org/officeDocument/2006/relationships/hyperlink" Target="https://www.ncbi.nlm.nih.gov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s://www.google.com/url?sa=t&amp;rct=j&amp;q=&amp;esrc=s&amp;source=web&amp;cd=1&amp;ved=2ahUKEwiynJKCjtffAhV6URUIHZYqCooQFjAAegQICRAC&amp;url=https%3A%2F%2Fyoungminds.org.uk%2Fmedia%2F1428%2Fwise-up-prioritising-wellbeing-in-schools.pdf&amp;usg=AOvVaw3-XFwbR-TkycUv7j8J8f4j" TargetMode="External"/><Relationship Id="rId19" Type="http://schemas.openxmlformats.org/officeDocument/2006/relationships/hyperlink" Target="https://www.google.com/url?sa=t&amp;rct=j&amp;q=&amp;esrc=s&amp;source=web&amp;cd=1&amp;cad=rja&amp;uact=8&amp;ved=2ahUKEwiesK_QkNffAhVRZFAKHRctCagQFjAAegQIBRAC&amp;url=https%3A%2F%2Fwww.artshealthandwellbeing.org.uk%2Fappg-inquiry%2F&amp;usg=AOvVaw3MPRMq_oqE0Sp5OfTpb7B7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dx.doi.org/10.1080/17439760.2016.1257049" TargetMode="External"/><Relationship Id="rId14" Type="http://schemas.openxmlformats.org/officeDocument/2006/relationships/hyperlink" Target="https://www.youtube.com/watch?v=RU5OvA5jsos" TargetMode="External"/><Relationship Id="rId22" Type="http://schemas.openxmlformats.org/officeDocument/2006/relationships/hyperlink" Target="https://www.ted.com/talks/ken_robinson_says_schools_kill_creativity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1170</Words>
  <Characters>6670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Carmarthenshire County Council</Company>
  <LinksUpToDate>false</LinksUpToDate>
  <CharactersWithSpaces>7825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 Crowther</dc:creator>
  <cp:keywords/>
  <dc:description/>
  <cp:lastModifiedBy>Su Crowther</cp:lastModifiedBy>
  <cp:revision>2</cp:revision>
  <dcterms:created xsi:type="dcterms:W3CDTF">2019-01-09T14:17:00Z</dcterms:created>
  <dcterms:modified xsi:type="dcterms:W3CDTF">2019-01-09T14:17:00Z</dcterms:modified>
</cp:coreProperties>
</file>