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23EC" w14:textId="72C3A77C" w:rsidR="00202986" w:rsidRPr="00202986" w:rsidRDefault="00202986" w:rsidP="00202986">
      <w:r w:rsidRPr="00202986">
        <w:rPr>
          <w:b/>
          <w:bCs/>
        </w:rPr>
        <w:t>Module Title:</w:t>
      </w:r>
      <w:r w:rsidRPr="00202986">
        <w:t xml:space="preserve"> Introduction to Business</w:t>
      </w:r>
      <w:r w:rsidRPr="00202986">
        <w:br/>
      </w:r>
      <w:r w:rsidRPr="00202986">
        <w:rPr>
          <w:b/>
          <w:bCs/>
        </w:rPr>
        <w:t>Module Code:</w:t>
      </w:r>
      <w:r w:rsidRPr="00202986">
        <w:t xml:space="preserve"> LCBB4014</w:t>
      </w:r>
      <w:r w:rsidRPr="00202986">
        <w:br/>
      </w:r>
      <w:r w:rsidRPr="00202986">
        <w:rPr>
          <w:b/>
          <w:bCs/>
        </w:rPr>
        <w:t>Assessment Title:</w:t>
      </w:r>
      <w:r w:rsidRPr="00202986">
        <w:t xml:space="preserve"> Component 2 – Coursework Essay</w:t>
      </w:r>
      <w:r w:rsidRPr="00202986">
        <w:br/>
      </w:r>
      <w:r w:rsidRPr="00202986">
        <w:rPr>
          <w:b/>
          <w:bCs/>
        </w:rPr>
        <w:t>Assignment Topic:</w:t>
      </w:r>
      <w:r w:rsidRPr="00202986">
        <w:t xml:space="preserve"> </w:t>
      </w:r>
      <w:r w:rsidRPr="00202986">
        <w:rPr>
          <w:i/>
          <w:iCs/>
        </w:rPr>
        <w:t>Responsible Innovation and Ethical Adaptation in the Automotive Industry</w:t>
      </w:r>
      <w:r w:rsidRPr="00202986">
        <w:br/>
      </w:r>
      <w:r w:rsidRPr="00202986">
        <w:rPr>
          <w:b/>
          <w:bCs/>
        </w:rPr>
        <w:t>Word Count:</w:t>
      </w:r>
      <w:r w:rsidRPr="00202986">
        <w:t xml:space="preserve"> 1,000 </w:t>
      </w:r>
    </w:p>
    <w:p w14:paraId="5130C909" w14:textId="451FD280" w:rsidR="00202986" w:rsidRPr="00202986" w:rsidRDefault="00202986" w:rsidP="00202986"/>
    <w:p w14:paraId="579D2FDE" w14:textId="77777777" w:rsidR="00202986" w:rsidRPr="00202986" w:rsidRDefault="00202986" w:rsidP="00202986">
      <w:r w:rsidRPr="00202986">
        <w:rPr>
          <w:b/>
          <w:bCs/>
        </w:rPr>
        <w:t>Student Name:</w:t>
      </w:r>
      <w:r w:rsidRPr="00202986">
        <w:t xml:space="preserve"> Nelu Costel Avram</w:t>
      </w:r>
      <w:r w:rsidRPr="00202986">
        <w:br/>
      </w:r>
      <w:r w:rsidRPr="00202986">
        <w:rPr>
          <w:b/>
          <w:bCs/>
        </w:rPr>
        <w:t>Student ID:</w:t>
      </w:r>
      <w:r w:rsidRPr="00202986">
        <w:t xml:space="preserve"> 2517293</w:t>
      </w:r>
    </w:p>
    <w:p w14:paraId="3F267335" w14:textId="77777777" w:rsidR="00C11AEB" w:rsidRDefault="00C11AEB"/>
    <w:p w14:paraId="4BC7B24F" w14:textId="77777777" w:rsidR="00202986" w:rsidRDefault="00202986"/>
    <w:p w14:paraId="58E15824" w14:textId="77777777" w:rsidR="00202986" w:rsidRDefault="00202986"/>
    <w:p w14:paraId="765D765B" w14:textId="77777777" w:rsidR="00202986" w:rsidRDefault="00202986"/>
    <w:p w14:paraId="6236507F" w14:textId="77777777" w:rsidR="00202986" w:rsidRDefault="00202986"/>
    <w:p w14:paraId="17C7CB26" w14:textId="77777777" w:rsidR="00202986" w:rsidRDefault="00202986"/>
    <w:p w14:paraId="4FC655B4" w14:textId="77777777" w:rsidR="00202986" w:rsidRDefault="00202986"/>
    <w:p w14:paraId="5E0279F7" w14:textId="77777777" w:rsidR="00202986" w:rsidRDefault="00202986"/>
    <w:p w14:paraId="4DD836C3" w14:textId="77777777" w:rsidR="00202986" w:rsidRDefault="00202986"/>
    <w:p w14:paraId="4100D1C7" w14:textId="77777777" w:rsidR="00202986" w:rsidRDefault="00202986"/>
    <w:p w14:paraId="646CE39B" w14:textId="77777777" w:rsidR="00202986" w:rsidRDefault="00202986"/>
    <w:p w14:paraId="6D773440" w14:textId="77777777" w:rsidR="00202986" w:rsidRDefault="00202986"/>
    <w:p w14:paraId="07F619BA" w14:textId="77777777" w:rsidR="00202986" w:rsidRDefault="00202986"/>
    <w:p w14:paraId="14ABD8C9" w14:textId="77777777" w:rsidR="00202986" w:rsidRDefault="00202986"/>
    <w:p w14:paraId="197D7670" w14:textId="77777777" w:rsidR="00202986" w:rsidRDefault="00202986"/>
    <w:p w14:paraId="027D72AF" w14:textId="77777777" w:rsidR="00202986" w:rsidRDefault="00202986"/>
    <w:p w14:paraId="5FA49869" w14:textId="77777777" w:rsidR="00202986" w:rsidRDefault="00202986"/>
    <w:p w14:paraId="3BAC7A1A" w14:textId="77777777" w:rsidR="00202986" w:rsidRDefault="00202986"/>
    <w:p w14:paraId="2147633D" w14:textId="77777777" w:rsidR="00202986" w:rsidRDefault="00202986"/>
    <w:p w14:paraId="65CE0A98" w14:textId="77777777" w:rsidR="00202986" w:rsidRDefault="00202986"/>
    <w:p w14:paraId="48020F17" w14:textId="77777777" w:rsidR="00202986" w:rsidRDefault="00202986"/>
    <w:p w14:paraId="18C26C51" w14:textId="77777777" w:rsidR="00202986" w:rsidRDefault="00202986"/>
    <w:p w14:paraId="32394FA2" w14:textId="77777777" w:rsidR="00202986" w:rsidRDefault="00202986"/>
    <w:p w14:paraId="28181199" w14:textId="77777777" w:rsidR="00202986" w:rsidRDefault="00202986"/>
    <w:p w14:paraId="6973E4FF" w14:textId="77777777" w:rsidR="00202986" w:rsidRDefault="00202986"/>
    <w:sdt>
      <w:sdtPr>
        <w:id w:val="75032487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B7F9796" w14:textId="59831F84" w:rsidR="00202986" w:rsidRDefault="00202986">
          <w:pPr>
            <w:pStyle w:val="TOCHeading"/>
          </w:pPr>
          <w:r>
            <w:t>Contents</w:t>
          </w:r>
        </w:p>
        <w:p w14:paraId="295B6ECC" w14:textId="53AFADCC" w:rsidR="00202986" w:rsidRDefault="0020298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705378" w:history="1">
            <w:r w:rsidRPr="00E525EA">
              <w:rPr>
                <w:rStyle w:val="Hyperlink"/>
                <w:noProof/>
              </w:rPr>
              <w:t>Introduction</w:t>
            </w:r>
            <w:r>
              <w:rPr>
                <w:noProof/>
                <w:webHidden/>
              </w:rPr>
              <w:tab/>
            </w:r>
            <w:r>
              <w:rPr>
                <w:noProof/>
                <w:webHidden/>
              </w:rPr>
              <w:fldChar w:fldCharType="begin"/>
            </w:r>
            <w:r>
              <w:rPr>
                <w:noProof/>
                <w:webHidden/>
              </w:rPr>
              <w:instrText xml:space="preserve"> PAGEREF _Toc213705378 \h </w:instrText>
            </w:r>
            <w:r>
              <w:rPr>
                <w:noProof/>
                <w:webHidden/>
              </w:rPr>
            </w:r>
            <w:r>
              <w:rPr>
                <w:noProof/>
                <w:webHidden/>
              </w:rPr>
              <w:fldChar w:fldCharType="separate"/>
            </w:r>
            <w:r>
              <w:rPr>
                <w:noProof/>
                <w:webHidden/>
              </w:rPr>
              <w:t>3</w:t>
            </w:r>
            <w:r>
              <w:rPr>
                <w:noProof/>
                <w:webHidden/>
              </w:rPr>
              <w:fldChar w:fldCharType="end"/>
            </w:r>
          </w:hyperlink>
        </w:p>
        <w:p w14:paraId="33B65AAE" w14:textId="68BCF636" w:rsidR="00202986" w:rsidRDefault="00202986">
          <w:pPr>
            <w:pStyle w:val="TOC1"/>
            <w:tabs>
              <w:tab w:val="right" w:leader="dot" w:pos="9016"/>
            </w:tabs>
            <w:rPr>
              <w:rFonts w:eastAsiaTheme="minorEastAsia"/>
              <w:noProof/>
              <w:sz w:val="24"/>
              <w:szCs w:val="24"/>
              <w:lang w:eastAsia="en-GB"/>
            </w:rPr>
          </w:pPr>
          <w:hyperlink w:anchor="_Toc213705379" w:history="1">
            <w:r w:rsidRPr="00E525EA">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_Toc213705379 \h </w:instrText>
            </w:r>
            <w:r>
              <w:rPr>
                <w:noProof/>
                <w:webHidden/>
              </w:rPr>
            </w:r>
            <w:r>
              <w:rPr>
                <w:noProof/>
                <w:webHidden/>
              </w:rPr>
              <w:fldChar w:fldCharType="separate"/>
            </w:r>
            <w:r>
              <w:rPr>
                <w:noProof/>
                <w:webHidden/>
              </w:rPr>
              <w:t>3</w:t>
            </w:r>
            <w:r>
              <w:rPr>
                <w:noProof/>
                <w:webHidden/>
              </w:rPr>
              <w:fldChar w:fldCharType="end"/>
            </w:r>
          </w:hyperlink>
        </w:p>
        <w:p w14:paraId="75C1A57E" w14:textId="58FEC4B2" w:rsidR="00202986" w:rsidRDefault="00202986">
          <w:pPr>
            <w:pStyle w:val="TOC1"/>
            <w:tabs>
              <w:tab w:val="right" w:leader="dot" w:pos="9016"/>
            </w:tabs>
            <w:rPr>
              <w:rFonts w:eastAsiaTheme="minorEastAsia"/>
              <w:noProof/>
              <w:sz w:val="24"/>
              <w:szCs w:val="24"/>
              <w:lang w:eastAsia="en-GB"/>
            </w:rPr>
          </w:pPr>
          <w:hyperlink w:anchor="_Toc213705380" w:history="1">
            <w:r w:rsidRPr="00E525EA">
              <w:rPr>
                <w:rStyle w:val="Hyperlink"/>
                <w:noProof/>
              </w:rPr>
              <w:t>Theoretical Models</w:t>
            </w:r>
            <w:r>
              <w:rPr>
                <w:noProof/>
                <w:webHidden/>
              </w:rPr>
              <w:tab/>
            </w:r>
            <w:r>
              <w:rPr>
                <w:noProof/>
                <w:webHidden/>
              </w:rPr>
              <w:fldChar w:fldCharType="begin"/>
            </w:r>
            <w:r>
              <w:rPr>
                <w:noProof/>
                <w:webHidden/>
              </w:rPr>
              <w:instrText xml:space="preserve"> PAGEREF _Toc213705380 \h </w:instrText>
            </w:r>
            <w:r>
              <w:rPr>
                <w:noProof/>
                <w:webHidden/>
              </w:rPr>
            </w:r>
            <w:r>
              <w:rPr>
                <w:noProof/>
                <w:webHidden/>
              </w:rPr>
              <w:fldChar w:fldCharType="separate"/>
            </w:r>
            <w:r>
              <w:rPr>
                <w:noProof/>
                <w:webHidden/>
              </w:rPr>
              <w:t>3</w:t>
            </w:r>
            <w:r>
              <w:rPr>
                <w:noProof/>
                <w:webHidden/>
              </w:rPr>
              <w:fldChar w:fldCharType="end"/>
            </w:r>
          </w:hyperlink>
        </w:p>
        <w:p w14:paraId="20F6BC46" w14:textId="0B35405B" w:rsidR="00202986" w:rsidRDefault="00202986">
          <w:pPr>
            <w:pStyle w:val="TOC1"/>
            <w:tabs>
              <w:tab w:val="right" w:leader="dot" w:pos="9016"/>
            </w:tabs>
            <w:rPr>
              <w:rFonts w:eastAsiaTheme="minorEastAsia"/>
              <w:noProof/>
              <w:sz w:val="24"/>
              <w:szCs w:val="24"/>
              <w:lang w:eastAsia="en-GB"/>
            </w:rPr>
          </w:pPr>
          <w:hyperlink w:anchor="_Toc213705381" w:history="1">
            <w:r w:rsidRPr="00E525EA">
              <w:rPr>
                <w:rStyle w:val="Hyperlink"/>
                <w:noProof/>
              </w:rPr>
              <w:t>Application to the Automotive Industry</w:t>
            </w:r>
            <w:r>
              <w:rPr>
                <w:noProof/>
                <w:webHidden/>
              </w:rPr>
              <w:tab/>
            </w:r>
            <w:r>
              <w:rPr>
                <w:noProof/>
                <w:webHidden/>
              </w:rPr>
              <w:fldChar w:fldCharType="begin"/>
            </w:r>
            <w:r>
              <w:rPr>
                <w:noProof/>
                <w:webHidden/>
              </w:rPr>
              <w:instrText xml:space="preserve"> PAGEREF _Toc213705381 \h </w:instrText>
            </w:r>
            <w:r>
              <w:rPr>
                <w:noProof/>
                <w:webHidden/>
              </w:rPr>
            </w:r>
            <w:r>
              <w:rPr>
                <w:noProof/>
                <w:webHidden/>
              </w:rPr>
              <w:fldChar w:fldCharType="separate"/>
            </w:r>
            <w:r>
              <w:rPr>
                <w:noProof/>
                <w:webHidden/>
              </w:rPr>
              <w:t>4</w:t>
            </w:r>
            <w:r>
              <w:rPr>
                <w:noProof/>
                <w:webHidden/>
              </w:rPr>
              <w:fldChar w:fldCharType="end"/>
            </w:r>
          </w:hyperlink>
        </w:p>
        <w:p w14:paraId="34A199AE" w14:textId="38F33E0A" w:rsidR="00202986" w:rsidRDefault="00202986">
          <w:pPr>
            <w:pStyle w:val="TOC1"/>
            <w:tabs>
              <w:tab w:val="right" w:leader="dot" w:pos="9016"/>
            </w:tabs>
            <w:rPr>
              <w:rFonts w:eastAsiaTheme="minorEastAsia"/>
              <w:noProof/>
              <w:sz w:val="24"/>
              <w:szCs w:val="24"/>
              <w:lang w:eastAsia="en-GB"/>
            </w:rPr>
          </w:pPr>
          <w:hyperlink w:anchor="_Toc213705382" w:history="1">
            <w:r w:rsidRPr="00E525EA">
              <w:rPr>
                <w:rStyle w:val="Hyperlink"/>
                <w:noProof/>
              </w:rPr>
              <w:t>Conclusion</w:t>
            </w:r>
            <w:r>
              <w:rPr>
                <w:noProof/>
                <w:webHidden/>
              </w:rPr>
              <w:tab/>
            </w:r>
            <w:r>
              <w:rPr>
                <w:noProof/>
                <w:webHidden/>
              </w:rPr>
              <w:fldChar w:fldCharType="begin"/>
            </w:r>
            <w:r>
              <w:rPr>
                <w:noProof/>
                <w:webHidden/>
              </w:rPr>
              <w:instrText xml:space="preserve"> PAGEREF _Toc213705382 \h </w:instrText>
            </w:r>
            <w:r>
              <w:rPr>
                <w:noProof/>
                <w:webHidden/>
              </w:rPr>
            </w:r>
            <w:r>
              <w:rPr>
                <w:noProof/>
                <w:webHidden/>
              </w:rPr>
              <w:fldChar w:fldCharType="separate"/>
            </w:r>
            <w:r>
              <w:rPr>
                <w:noProof/>
                <w:webHidden/>
              </w:rPr>
              <w:t>4</w:t>
            </w:r>
            <w:r>
              <w:rPr>
                <w:noProof/>
                <w:webHidden/>
              </w:rPr>
              <w:fldChar w:fldCharType="end"/>
            </w:r>
          </w:hyperlink>
        </w:p>
        <w:p w14:paraId="3691704B" w14:textId="1B3C39F0" w:rsidR="00202986" w:rsidRDefault="00202986">
          <w:pPr>
            <w:pStyle w:val="TOC1"/>
            <w:tabs>
              <w:tab w:val="right" w:leader="dot" w:pos="9016"/>
            </w:tabs>
            <w:rPr>
              <w:rFonts w:eastAsiaTheme="minorEastAsia"/>
              <w:noProof/>
              <w:sz w:val="24"/>
              <w:szCs w:val="24"/>
              <w:lang w:eastAsia="en-GB"/>
            </w:rPr>
          </w:pPr>
          <w:hyperlink w:anchor="_Toc213705383" w:history="1">
            <w:r w:rsidRPr="00E525EA">
              <w:rPr>
                <w:rStyle w:val="Hyperlink"/>
                <w:noProof/>
              </w:rPr>
              <w:t>References</w:t>
            </w:r>
            <w:r>
              <w:rPr>
                <w:noProof/>
                <w:webHidden/>
              </w:rPr>
              <w:tab/>
            </w:r>
            <w:r>
              <w:rPr>
                <w:noProof/>
                <w:webHidden/>
              </w:rPr>
              <w:fldChar w:fldCharType="begin"/>
            </w:r>
            <w:r>
              <w:rPr>
                <w:noProof/>
                <w:webHidden/>
              </w:rPr>
              <w:instrText xml:space="preserve"> PAGEREF _Toc213705383 \h </w:instrText>
            </w:r>
            <w:r>
              <w:rPr>
                <w:noProof/>
                <w:webHidden/>
              </w:rPr>
            </w:r>
            <w:r>
              <w:rPr>
                <w:noProof/>
                <w:webHidden/>
              </w:rPr>
              <w:fldChar w:fldCharType="separate"/>
            </w:r>
            <w:r>
              <w:rPr>
                <w:noProof/>
                <w:webHidden/>
              </w:rPr>
              <w:t>5</w:t>
            </w:r>
            <w:r>
              <w:rPr>
                <w:noProof/>
                <w:webHidden/>
              </w:rPr>
              <w:fldChar w:fldCharType="end"/>
            </w:r>
          </w:hyperlink>
        </w:p>
        <w:p w14:paraId="18E7407E" w14:textId="048DBD0C" w:rsidR="00202986" w:rsidRDefault="00202986">
          <w:r>
            <w:rPr>
              <w:b/>
              <w:bCs/>
            </w:rPr>
            <w:fldChar w:fldCharType="end"/>
          </w:r>
        </w:p>
      </w:sdtContent>
    </w:sdt>
    <w:p w14:paraId="43196AE2" w14:textId="77777777" w:rsidR="00202986" w:rsidRDefault="00202986"/>
    <w:p w14:paraId="57EDC7AD" w14:textId="77777777" w:rsidR="00202986" w:rsidRDefault="00202986"/>
    <w:p w14:paraId="4A3467FA" w14:textId="77777777" w:rsidR="00202986" w:rsidRDefault="00202986"/>
    <w:p w14:paraId="23423EF6" w14:textId="77777777" w:rsidR="00202986" w:rsidRDefault="00202986"/>
    <w:p w14:paraId="7C61FE3C" w14:textId="77777777" w:rsidR="00202986" w:rsidRDefault="00202986"/>
    <w:p w14:paraId="78BC7A2A" w14:textId="77777777" w:rsidR="00202986" w:rsidRDefault="00202986"/>
    <w:p w14:paraId="163C1C2C" w14:textId="77777777" w:rsidR="00202986" w:rsidRDefault="00202986"/>
    <w:p w14:paraId="08A008EE" w14:textId="77777777" w:rsidR="00202986" w:rsidRDefault="00202986"/>
    <w:p w14:paraId="1BBD317C" w14:textId="77777777" w:rsidR="00202986" w:rsidRDefault="00202986"/>
    <w:p w14:paraId="5F26EA3F" w14:textId="77777777" w:rsidR="00202986" w:rsidRDefault="00202986"/>
    <w:p w14:paraId="46960D43" w14:textId="77777777" w:rsidR="00202986" w:rsidRDefault="00202986"/>
    <w:p w14:paraId="07FF17F4" w14:textId="77777777" w:rsidR="00202986" w:rsidRDefault="00202986"/>
    <w:p w14:paraId="1CDA6267" w14:textId="77777777" w:rsidR="00202986" w:rsidRDefault="00202986"/>
    <w:p w14:paraId="618C0A50" w14:textId="77777777" w:rsidR="00202986" w:rsidRDefault="00202986"/>
    <w:p w14:paraId="68EF5F47" w14:textId="77777777" w:rsidR="00202986" w:rsidRDefault="00202986"/>
    <w:p w14:paraId="45D0D80D" w14:textId="77777777" w:rsidR="00202986" w:rsidRDefault="00202986"/>
    <w:p w14:paraId="1EA76FBE" w14:textId="77777777" w:rsidR="00202986" w:rsidRDefault="00202986"/>
    <w:p w14:paraId="5774F1AF" w14:textId="77777777" w:rsidR="00202986" w:rsidRDefault="00202986"/>
    <w:p w14:paraId="0611C6EF" w14:textId="77777777" w:rsidR="00202986" w:rsidRDefault="00202986"/>
    <w:p w14:paraId="32AB3E43" w14:textId="77777777" w:rsidR="00202986" w:rsidRDefault="00202986"/>
    <w:p w14:paraId="4C3C7DC9" w14:textId="77777777" w:rsidR="00202986" w:rsidRDefault="00202986"/>
    <w:p w14:paraId="2A7ACB5F" w14:textId="77777777" w:rsidR="00202986" w:rsidRDefault="00202986"/>
    <w:p w14:paraId="6D06280F" w14:textId="77777777" w:rsidR="00202986" w:rsidRDefault="00202986"/>
    <w:p w14:paraId="0BDEC5A5" w14:textId="59A11A31" w:rsidR="00202986" w:rsidRDefault="00202986" w:rsidP="00202986">
      <w:pPr>
        <w:pStyle w:val="Heading1"/>
      </w:pPr>
      <w:bookmarkStart w:id="0" w:name="_Toc213705378"/>
      <w:r w:rsidRPr="00202986">
        <w:lastRenderedPageBreak/>
        <w:t>Introduction</w:t>
      </w:r>
      <w:bookmarkEnd w:id="0"/>
    </w:p>
    <w:p w14:paraId="60880D98" w14:textId="77777777" w:rsidR="00202986" w:rsidRPr="00202986" w:rsidRDefault="00202986" w:rsidP="00202986">
      <w:r w:rsidRPr="00202986">
        <w:t>The world is moving towards an era where both sustainability and technology coexist harmoniously. The automotive industry faces industry-wide challenges which are just as intricate and formidably demanding as those faced per economic activity. Companies must address ethics and focus not only on socially responsible product development but also on transparent leadership driven by core social values. Business ethics set the guiding line for such decisions and translate them into actions which both socially benefit and protect the environment (Crane and Matten, 2022). Responsible innovation calls for ensuring that the innovation does not adversely impact social and ecological ecosystems. This paper focuses on Hyundai, Mercedes-Benz and Nissan and their approach towards ethically driven adaptation and sustainability in global strategies. Utilizing Carroll’s CSR Pyramid and Elkington’s Triple Bottom Line, it demonstrates how these firms embody accountability in line with innovation and explores the ways in which responsible management has forged competitive edges in an industry characterised by swift progression.</w:t>
      </w:r>
    </w:p>
    <w:p w14:paraId="11C07FC2" w14:textId="3DBCC81A" w:rsidR="00202986" w:rsidRDefault="00202986" w:rsidP="00202986">
      <w:pPr>
        <w:pStyle w:val="Heading1"/>
      </w:pPr>
      <w:bookmarkStart w:id="1" w:name="_Toc213705379"/>
      <w:r w:rsidRPr="00202986">
        <w:t>Defining Business Ethics and Corporate Social Responsibility</w:t>
      </w:r>
      <w:bookmarkEnd w:id="1"/>
    </w:p>
    <w:p w14:paraId="3A47FF3E" w14:textId="77777777" w:rsidR="00202986" w:rsidRPr="00202986" w:rsidRDefault="00202986" w:rsidP="00202986">
      <w:r w:rsidRPr="00202986">
        <w:t xml:space="preserve">Business ethics have been defined as the body's ethical limbs on which a responsible organisation stands. How one goes about having a profit and at the same time caring for people and the planet and the financial profit one makes, Ferrell, Fraedrich and Ferrell (2023) refer to as ethical thinking. Decision making is not only about making a profit; it is also about what is the right thing to do. This is very important in the automobile industry, which </w:t>
      </w:r>
      <w:proofErr w:type="gramStart"/>
      <w:r w:rsidRPr="00202986">
        <w:t>has to</w:t>
      </w:r>
      <w:proofErr w:type="gramEnd"/>
      <w:r w:rsidRPr="00202986">
        <w:t xml:space="preserve"> deal with ethical problems for the very reason that its production processes can have an adverse impact on the environment and the supply chain is fragmented around the globe. Socially responsible and ethical behaviour enhances the legitimacy and reputation of a company and its ability to diversify.</w:t>
      </w:r>
    </w:p>
    <w:p w14:paraId="7717CA95" w14:textId="77777777" w:rsidR="00202986" w:rsidRPr="00202986" w:rsidRDefault="00202986" w:rsidP="00202986">
      <w:r w:rsidRPr="00202986">
        <w:t>Corporate social responsibility (CSR) is about the cross-section of ethics and strategy. Out of the many frameworks to describe and understand CSR, Carroll (2021) describes it at four levels: economic, legal, ethical and social. Elkington (2018) adds to Carroll's frameworks with the 'triple bottom line' for people, planet and profit. The intersection of purpose and profit is CSR. Businesses that wish to maintain an ethical reputation and with it, stakeholder trust and enhanced long-term sustainability should align their ambitions with societal wellbeing.</w:t>
      </w:r>
    </w:p>
    <w:p w14:paraId="5A1E8B98" w14:textId="2016F85C" w:rsidR="00202986" w:rsidRDefault="00202986" w:rsidP="00202986">
      <w:pPr>
        <w:pStyle w:val="Heading1"/>
      </w:pPr>
      <w:bookmarkStart w:id="2" w:name="_Toc213705380"/>
      <w:r w:rsidRPr="00202986">
        <w:t>Theoretical Models</w:t>
      </w:r>
      <w:bookmarkEnd w:id="2"/>
    </w:p>
    <w:p w14:paraId="073BA4DB" w14:textId="77777777" w:rsidR="00202986" w:rsidRPr="00202986" w:rsidRDefault="00202986" w:rsidP="00202986">
      <w:r w:rsidRPr="00202986">
        <w:t xml:space="preserve">The interplay of ethics with corporate innovation and responsibility can suitably be illustrated with Carroll's Corporate Social Responsibility Pyramid and Elkington's Triple Bottom Line. Carroll (2021) identifies four responsibilities a business </w:t>
      </w:r>
      <w:proofErr w:type="gramStart"/>
      <w:r w:rsidRPr="00202986">
        <w:t>has to</w:t>
      </w:r>
      <w:proofErr w:type="gramEnd"/>
      <w:r w:rsidRPr="00202986">
        <w:t xml:space="preserve"> balance which are inter-related: economic, legal, ethical, and philanthropic. The base—economic responsibility—means profit </w:t>
      </w:r>
      <w:proofErr w:type="gramStart"/>
      <w:r w:rsidRPr="00202986">
        <w:t>has to</w:t>
      </w:r>
      <w:proofErr w:type="gramEnd"/>
      <w:r w:rsidRPr="00202986">
        <w:t xml:space="preserve"> be made for a business, which then funds the other layers. The legal and ethical tiers demand obeying the law and fairness in decision making, and the last (or the philanthropic) layer is voluntary giving to society. This model shows real responsibility goes beyond taking care of profits. Companies need to integrate moral purposes into everyday actions, not into an afterthought.</w:t>
      </w:r>
    </w:p>
    <w:p w14:paraId="16302061" w14:textId="77777777" w:rsidR="00202986" w:rsidRPr="00202986" w:rsidRDefault="00202986" w:rsidP="00202986">
      <w:r w:rsidRPr="00202986">
        <w:t xml:space="preserve">Elkington (2018) Triple Bottom Line further substantiates Carroll’s view by expanding the components of business success beyond only profit. It assesses sustainability in three areas: people (social), planet (environment), and profit. This means for the automobile industry the </w:t>
      </w:r>
      <w:r w:rsidRPr="00202986">
        <w:lastRenderedPageBreak/>
        <w:t xml:space="preserve">focus </w:t>
      </w:r>
      <w:proofErr w:type="gramStart"/>
      <w:r w:rsidRPr="00202986">
        <w:t>has to</w:t>
      </w:r>
      <w:proofErr w:type="gramEnd"/>
      <w:r w:rsidRPr="00202986">
        <w:t xml:space="preserve"> be on creating vehicles that are cleaner, have lower emissions, and ensure fair global labour. The two models outline the notion that ethical governance and innovation are two elements which decision making in the business context cannot be separated. These models provide the ethical accountability that technological advancement demands for businesses like Hyundai, Mercedes-Benz, and Nissan. These models transform the concept of business responsibility from compliance to a more innovative, trustworthy, and long-term value-adding idea.</w:t>
      </w:r>
    </w:p>
    <w:p w14:paraId="3A806FDA" w14:textId="2218DD03" w:rsidR="00202986" w:rsidRDefault="00202986" w:rsidP="00202986">
      <w:pPr>
        <w:pStyle w:val="Heading1"/>
      </w:pPr>
      <w:bookmarkStart w:id="3" w:name="_Toc213705381"/>
      <w:r w:rsidRPr="00202986">
        <w:t>Application to the Automotive Industry</w:t>
      </w:r>
      <w:bookmarkEnd w:id="3"/>
    </w:p>
    <w:p w14:paraId="05615F4C" w14:textId="77777777" w:rsidR="00202986" w:rsidRPr="00202986" w:rsidRDefault="00202986" w:rsidP="00202986">
      <w:r w:rsidRPr="00202986">
        <w:t>By studying the automotive industry, Hyundai Motor Group is recognised for its "2045 Strategy" that seeks to achieve carbon neutrality across operations and supply chains by the year 2045. In their "2045 Strategy" plan, Hyundai focuses on seamless ethical and philanthropic responsibilities. Through "Hyundai Vision 2045" pillars on zero soot hydrogen mobility, renewable energy, and extensive recycling, they focus on the environment. Coupled with environmental responsibility, Hyundai promotes education and community programmes, demonstrating Elkington's caring for the people aspect of the Triple Bottom Line. These actions embody that ethics-based innovations strengthen brand reliability and public trust.</w:t>
      </w:r>
    </w:p>
    <w:p w14:paraId="03919BBD" w14:textId="77777777" w:rsidR="00202986" w:rsidRPr="00202986" w:rsidRDefault="00202986" w:rsidP="00202986">
      <w:r w:rsidRPr="00202986">
        <w:t>In mirroring Hyundai's approach, the Mercedes-Benz Group has also integrated the principles of the Triple Bottom Line. Through their "Ambition 2039" strategy, they focus on Mercedes's ethical and transparent practices. People and ethical focus on reporting Mercedes's sustainability and human rights is improving and the focus towards governance concerning the stakeholders is long term.</w:t>
      </w:r>
    </w:p>
    <w:p w14:paraId="04104CD3" w14:textId="77777777" w:rsidR="00202986" w:rsidRPr="00202986" w:rsidRDefault="00202986" w:rsidP="00202986">
      <w:r w:rsidRPr="00202986">
        <w:t>As for Nissan, alongside its programmes ‘Ambition 2030’, it has focused on the procurement of materials and responsible sourcing of materials (which is also the mission of the corporation as outlined by Nissan Motor Corporation, 2023). This encompasses investments in responsible clean energy partnerships as well as battery recycling, demonstrating a ‘far more thoughtful’ level of responsibility than what is anticipated in the top tier of Carroll's pyramid.</w:t>
      </w:r>
    </w:p>
    <w:p w14:paraId="005FDFBF" w14:textId="77777777" w:rsidR="00202986" w:rsidRPr="00202986" w:rsidRDefault="00202986" w:rsidP="00202986">
      <w:r w:rsidRPr="00202986">
        <w:t>Both these companies advance the argument that to succeed in the automotive business, one needs to show moral courage. They show that to remain competitive, one does not have to sacrifice ethics for innovation, but rather, redefine competitiveness to a more noble cause that emphasises moral integrity, openness, and widespread benefit to society in the future.</w:t>
      </w:r>
    </w:p>
    <w:p w14:paraId="573F6D73" w14:textId="35B8E1CE" w:rsidR="00202986" w:rsidRDefault="00202986" w:rsidP="00202986">
      <w:pPr>
        <w:pStyle w:val="Heading1"/>
      </w:pPr>
      <w:bookmarkStart w:id="4" w:name="_Toc213705382"/>
      <w:r w:rsidRPr="00202986">
        <w:t>Conclusion</w:t>
      </w:r>
      <w:bookmarkEnd w:id="4"/>
    </w:p>
    <w:p w14:paraId="7D7DD5EC" w14:textId="6D7305FE" w:rsidR="00202986" w:rsidRDefault="00202986" w:rsidP="00202986">
      <w:r w:rsidRPr="00202986">
        <w:t>Ethical innovation continues to be the primary guiding principle for innovation within the automotive sector. As suggested using Carroll’s CSR Pyramid and Elkington’s Triple Bottom Line, failure to address the people, planet, and profit triad equally as three sides of a sustainable success geometry will prove fatal. Hyundai and Mercedes, and even Nissan, prove that ethical innovation – associated with proactive disclosure and accountability – is achievable. Their social and ecological concerns, coupled with the need to innovate, demonstrate that innovation is most meaningful when it is affirmative to social and environmental progress. This is why ethical adaptation, in the end, is the most powerful evidence for trust and resilience that lasts.</w:t>
      </w:r>
    </w:p>
    <w:p w14:paraId="42C88E93" w14:textId="77777777" w:rsidR="00202986" w:rsidRDefault="00202986" w:rsidP="00202986"/>
    <w:p w14:paraId="18F09A9E" w14:textId="77777777" w:rsidR="00202986" w:rsidRDefault="00202986" w:rsidP="00202986"/>
    <w:p w14:paraId="46C85F7F" w14:textId="334D62DE" w:rsidR="00202986" w:rsidRDefault="00202986" w:rsidP="00202986">
      <w:pPr>
        <w:pStyle w:val="Heading1"/>
      </w:pPr>
      <w:bookmarkStart w:id="5" w:name="_Toc213705383"/>
      <w:r>
        <w:lastRenderedPageBreak/>
        <w:t>References</w:t>
      </w:r>
      <w:bookmarkEnd w:id="5"/>
      <w:r>
        <w:t xml:space="preserve"> </w:t>
      </w:r>
    </w:p>
    <w:p w14:paraId="1384E3B5" w14:textId="77777777" w:rsidR="00202986" w:rsidRPr="00202986" w:rsidRDefault="00202986" w:rsidP="00202986">
      <w:r w:rsidRPr="00202986">
        <w:t xml:space="preserve">Carroll, A.B. (2021) ‘Corporate Social Responsibility: Perspectives on the CSR Pyramid Thirty Years On’, </w:t>
      </w:r>
      <w:r w:rsidRPr="00202986">
        <w:rPr>
          <w:i/>
          <w:iCs/>
        </w:rPr>
        <w:t>Business &amp; Society Review</w:t>
      </w:r>
      <w:r w:rsidRPr="00202986">
        <w:t>, 126(1), pp. 39–68.</w:t>
      </w:r>
    </w:p>
    <w:p w14:paraId="6C205C49" w14:textId="77777777" w:rsidR="00202986" w:rsidRPr="00202986" w:rsidRDefault="00202986" w:rsidP="00202986">
      <w:r w:rsidRPr="00202986">
        <w:t xml:space="preserve">Crane, A. and Matten, D. (2022) </w:t>
      </w:r>
      <w:r w:rsidRPr="00202986">
        <w:rPr>
          <w:i/>
          <w:iCs/>
        </w:rPr>
        <w:t>Business Ethics: Managing Corporate Citizenship and Sustainability in the Age of Globalization.</w:t>
      </w:r>
      <w:r w:rsidRPr="00202986">
        <w:t xml:space="preserve"> 6th </w:t>
      </w:r>
      <w:proofErr w:type="spellStart"/>
      <w:r w:rsidRPr="00202986">
        <w:t>edn</w:t>
      </w:r>
      <w:proofErr w:type="spellEnd"/>
      <w:r w:rsidRPr="00202986">
        <w:t>. London: Routledge.</w:t>
      </w:r>
    </w:p>
    <w:p w14:paraId="30814BF0" w14:textId="77777777" w:rsidR="00202986" w:rsidRPr="00202986" w:rsidRDefault="00202986" w:rsidP="00202986">
      <w:r w:rsidRPr="00202986">
        <w:t xml:space="preserve">Elkington, J. (2018) ‘25 Years Ago I Coined the Phrase “Triple Bottom Line.” Here’s Why It’s Time to Rethink It’, </w:t>
      </w:r>
      <w:r w:rsidRPr="00202986">
        <w:rPr>
          <w:i/>
          <w:iCs/>
        </w:rPr>
        <w:t>Harvard Business Review</w:t>
      </w:r>
      <w:r w:rsidRPr="00202986">
        <w:t xml:space="preserve">, 25 June. Available at: </w:t>
      </w:r>
      <w:hyperlink r:id="rId4" w:tgtFrame="_new" w:history="1">
        <w:r w:rsidRPr="00202986">
          <w:rPr>
            <w:rStyle w:val="Hyperlink"/>
          </w:rPr>
          <w:t>https://hbr.org/</w:t>
        </w:r>
      </w:hyperlink>
      <w:r w:rsidRPr="00202986">
        <w:t xml:space="preserve"> (Accessed: 22 October 2025).</w:t>
      </w:r>
    </w:p>
    <w:p w14:paraId="6B4B13EC" w14:textId="77777777" w:rsidR="00202986" w:rsidRPr="00202986" w:rsidRDefault="00202986" w:rsidP="00202986">
      <w:r w:rsidRPr="00202986">
        <w:t xml:space="preserve">Ferrell, O.C., Fraedrich, J. and Ferrell, L. (2023) </w:t>
      </w:r>
      <w:r w:rsidRPr="00202986">
        <w:rPr>
          <w:i/>
          <w:iCs/>
        </w:rPr>
        <w:t>Business Ethics: Ethical Decision Making and Cases.</w:t>
      </w:r>
      <w:r w:rsidRPr="00202986">
        <w:t xml:space="preserve"> 13th </w:t>
      </w:r>
      <w:proofErr w:type="spellStart"/>
      <w:r w:rsidRPr="00202986">
        <w:t>edn</w:t>
      </w:r>
      <w:proofErr w:type="spellEnd"/>
      <w:r w:rsidRPr="00202986">
        <w:t>. Boston: Cengage Learning.</w:t>
      </w:r>
    </w:p>
    <w:p w14:paraId="3A48277E" w14:textId="77777777" w:rsidR="00202986" w:rsidRPr="00202986" w:rsidRDefault="00202986" w:rsidP="00202986">
      <w:r w:rsidRPr="00202986">
        <w:t xml:space="preserve">Hyundai Motor Group (2024) </w:t>
      </w:r>
      <w:r w:rsidRPr="00202986">
        <w:rPr>
          <w:i/>
          <w:iCs/>
        </w:rPr>
        <w:t>Strategy 2045: Carbon Neutrality Vision.</w:t>
      </w:r>
      <w:r w:rsidRPr="00202986">
        <w:t xml:space="preserve"> Available at: https://www.hyundai.com/worldwide/en/sustainability (Accessed: 23 October 2025).</w:t>
      </w:r>
    </w:p>
    <w:p w14:paraId="7D1FCFD5" w14:textId="77777777" w:rsidR="00202986" w:rsidRPr="00202986" w:rsidRDefault="00202986" w:rsidP="00202986">
      <w:r w:rsidRPr="00202986">
        <w:t xml:space="preserve">Mercedes-Benz Group (2024) </w:t>
      </w:r>
      <w:r w:rsidRPr="00202986">
        <w:rPr>
          <w:i/>
          <w:iCs/>
        </w:rPr>
        <w:t>Ambition 2039: Sustainability Report 2024.</w:t>
      </w:r>
      <w:r w:rsidRPr="00202986">
        <w:t xml:space="preserve"> Available at: </w:t>
      </w:r>
      <w:hyperlink r:id="rId5" w:tgtFrame="_new" w:history="1">
        <w:r w:rsidRPr="00202986">
          <w:rPr>
            <w:rStyle w:val="Hyperlink"/>
          </w:rPr>
          <w:t>https://group.mercedes-benz.com/</w:t>
        </w:r>
      </w:hyperlink>
      <w:r w:rsidRPr="00202986">
        <w:t xml:space="preserve"> (Accessed: 23 October 2025).</w:t>
      </w:r>
    </w:p>
    <w:p w14:paraId="48750E06" w14:textId="77777777" w:rsidR="00202986" w:rsidRPr="00202986" w:rsidRDefault="00202986" w:rsidP="00202986">
      <w:r w:rsidRPr="00202986">
        <w:t xml:space="preserve">Nissan Motor Corporation (2023) </w:t>
      </w:r>
      <w:r w:rsidRPr="00202986">
        <w:rPr>
          <w:i/>
          <w:iCs/>
        </w:rPr>
        <w:t>Ambition 2030: Sustainability and Innovation Report.</w:t>
      </w:r>
      <w:r w:rsidRPr="00202986">
        <w:t xml:space="preserve"> Available at: </w:t>
      </w:r>
      <w:hyperlink r:id="rId6" w:tgtFrame="_new" w:history="1">
        <w:r w:rsidRPr="00202986">
          <w:rPr>
            <w:rStyle w:val="Hyperlink"/>
          </w:rPr>
          <w:t>https://www.nissan-global.com/</w:t>
        </w:r>
      </w:hyperlink>
      <w:r w:rsidRPr="00202986">
        <w:t xml:space="preserve"> (Accessed: 21 October 2025).</w:t>
      </w:r>
    </w:p>
    <w:p w14:paraId="0254EB21" w14:textId="77777777" w:rsidR="00202986" w:rsidRPr="00202986" w:rsidRDefault="00202986" w:rsidP="00202986"/>
    <w:sectPr w:rsidR="00202986" w:rsidRPr="002029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986"/>
    <w:rsid w:val="001A7839"/>
    <w:rsid w:val="00202986"/>
    <w:rsid w:val="00210FB5"/>
    <w:rsid w:val="00B54909"/>
    <w:rsid w:val="00C11AEB"/>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A57C"/>
  <w15:chartTrackingRefBased/>
  <w15:docId w15:val="{453BA83D-D73E-44B7-947C-FF6EC608E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202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F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202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986"/>
    <w:rPr>
      <w:rFonts w:eastAsiaTheme="majorEastAsia" w:cstheme="majorBidi"/>
      <w:color w:val="272727" w:themeColor="text1" w:themeTint="D8"/>
    </w:rPr>
  </w:style>
  <w:style w:type="paragraph" w:styleId="Title">
    <w:name w:val="Title"/>
    <w:basedOn w:val="Normal"/>
    <w:next w:val="Normal"/>
    <w:link w:val="TitleChar"/>
    <w:uiPriority w:val="10"/>
    <w:qFormat/>
    <w:rsid w:val="00202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986"/>
    <w:pPr>
      <w:spacing w:before="160"/>
      <w:jc w:val="center"/>
    </w:pPr>
    <w:rPr>
      <w:i/>
      <w:iCs/>
      <w:color w:val="404040" w:themeColor="text1" w:themeTint="BF"/>
    </w:rPr>
  </w:style>
  <w:style w:type="character" w:customStyle="1" w:styleId="QuoteChar">
    <w:name w:val="Quote Char"/>
    <w:basedOn w:val="DefaultParagraphFont"/>
    <w:link w:val="Quote"/>
    <w:uiPriority w:val="29"/>
    <w:rsid w:val="00202986"/>
    <w:rPr>
      <w:i/>
      <w:iCs/>
      <w:color w:val="404040" w:themeColor="text1" w:themeTint="BF"/>
    </w:rPr>
  </w:style>
  <w:style w:type="paragraph" w:styleId="ListParagraph">
    <w:name w:val="List Paragraph"/>
    <w:basedOn w:val="Normal"/>
    <w:uiPriority w:val="34"/>
    <w:qFormat/>
    <w:rsid w:val="00202986"/>
    <w:pPr>
      <w:ind w:left="720"/>
      <w:contextualSpacing/>
    </w:pPr>
  </w:style>
  <w:style w:type="character" w:styleId="IntenseEmphasis">
    <w:name w:val="Intense Emphasis"/>
    <w:basedOn w:val="DefaultParagraphFont"/>
    <w:uiPriority w:val="21"/>
    <w:qFormat/>
    <w:rsid w:val="00202986"/>
    <w:rPr>
      <w:i/>
      <w:iCs/>
      <w:color w:val="0F4761" w:themeColor="accent1" w:themeShade="BF"/>
    </w:rPr>
  </w:style>
  <w:style w:type="paragraph" w:styleId="IntenseQuote">
    <w:name w:val="Intense Quote"/>
    <w:basedOn w:val="Normal"/>
    <w:next w:val="Normal"/>
    <w:link w:val="IntenseQuoteChar"/>
    <w:uiPriority w:val="30"/>
    <w:qFormat/>
    <w:rsid w:val="00202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986"/>
    <w:rPr>
      <w:i/>
      <w:iCs/>
      <w:color w:val="0F4761" w:themeColor="accent1" w:themeShade="BF"/>
    </w:rPr>
  </w:style>
  <w:style w:type="character" w:styleId="IntenseReference">
    <w:name w:val="Intense Reference"/>
    <w:basedOn w:val="DefaultParagraphFont"/>
    <w:uiPriority w:val="32"/>
    <w:qFormat/>
    <w:rsid w:val="00202986"/>
    <w:rPr>
      <w:b/>
      <w:bCs/>
      <w:smallCaps/>
      <w:color w:val="0F4761" w:themeColor="accent1" w:themeShade="BF"/>
      <w:spacing w:val="5"/>
    </w:rPr>
  </w:style>
  <w:style w:type="character" w:styleId="Hyperlink">
    <w:name w:val="Hyperlink"/>
    <w:basedOn w:val="DefaultParagraphFont"/>
    <w:uiPriority w:val="99"/>
    <w:unhideWhenUsed/>
    <w:rsid w:val="00202986"/>
    <w:rPr>
      <w:color w:val="467886" w:themeColor="hyperlink"/>
      <w:u w:val="single"/>
    </w:rPr>
  </w:style>
  <w:style w:type="character" w:styleId="UnresolvedMention">
    <w:name w:val="Unresolved Mention"/>
    <w:basedOn w:val="DefaultParagraphFont"/>
    <w:uiPriority w:val="99"/>
    <w:semiHidden/>
    <w:unhideWhenUsed/>
    <w:rsid w:val="00202986"/>
    <w:rPr>
      <w:color w:val="605E5C"/>
      <w:shd w:val="clear" w:color="auto" w:fill="E1DFDD"/>
    </w:rPr>
  </w:style>
  <w:style w:type="paragraph" w:styleId="TOCHeading">
    <w:name w:val="TOC Heading"/>
    <w:basedOn w:val="Heading1"/>
    <w:next w:val="Normal"/>
    <w:uiPriority w:val="39"/>
    <w:unhideWhenUsed/>
    <w:qFormat/>
    <w:rsid w:val="00202986"/>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2029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ssan-global.com/" TargetMode="External"/><Relationship Id="rId5" Type="http://schemas.openxmlformats.org/officeDocument/2006/relationships/hyperlink" Target="https://group.mercedes-benz.com/" TargetMode="External"/><Relationship Id="rId4" Type="http://schemas.openxmlformats.org/officeDocument/2006/relationships/hyperlink" Target="https://hb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1354</Words>
  <Characters>7718</Characters>
  <Application>Microsoft Office Word</Application>
  <DocSecurity>0</DocSecurity>
  <Lines>64</Lines>
  <Paragraphs>18</Paragraphs>
  <ScaleCrop>false</ScaleCrop>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1</cp:revision>
  <dcterms:created xsi:type="dcterms:W3CDTF">2025-11-10T22:09:00Z</dcterms:created>
  <dcterms:modified xsi:type="dcterms:W3CDTF">2025-11-10T22:16:00Z</dcterms:modified>
</cp:coreProperties>
</file>