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112BB" w14:textId="77777777"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David Moore - 2029380</w:t>
      </w:r>
    </w:p>
    <w:p w14:paraId="0698807B" w14:textId="77777777" w:rsidR="008434EF" w:rsidRPr="00A15B60" w:rsidRDefault="008434EF" w:rsidP="00A15B60">
      <w:pPr>
        <w:spacing w:line="360" w:lineRule="auto"/>
        <w:rPr>
          <w:rFonts w:ascii="Arial" w:hAnsi="Arial" w:cs="Arial"/>
          <w:sz w:val="24"/>
          <w:szCs w:val="24"/>
          <w:u w:val="single"/>
        </w:rPr>
      </w:pPr>
    </w:p>
    <w:p w14:paraId="23859B6B" w14:textId="77777777" w:rsidR="008434EF" w:rsidRPr="00A15B60" w:rsidRDefault="008434EF" w:rsidP="00A15B60">
      <w:pPr>
        <w:spacing w:line="360" w:lineRule="auto"/>
        <w:rPr>
          <w:rFonts w:ascii="Arial" w:hAnsi="Arial" w:cs="Arial"/>
          <w:sz w:val="24"/>
          <w:szCs w:val="24"/>
          <w:u w:val="single"/>
        </w:rPr>
      </w:pPr>
      <w:r w:rsidRPr="00A15B60">
        <w:rPr>
          <w:rFonts w:ascii="Arial" w:hAnsi="Arial" w:cs="Arial"/>
          <w:sz w:val="24"/>
          <w:szCs w:val="24"/>
          <w:u w:val="single"/>
        </w:rPr>
        <w:t>Analyse the role of independent bodies (i.e. IOPC/HMICFRS) in holding the police accountable to those they serve. Consider how and why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57A81C34" w14:textId="5775A623"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Accountability is one o</w:t>
      </w:r>
      <w:bookmarkStart w:id="0" w:name="_GoBack"/>
      <w:bookmarkEnd w:id="0"/>
      <w:r w:rsidRPr="00A15B60">
        <w:rPr>
          <w:rFonts w:ascii="Arial" w:hAnsi="Arial" w:cs="Arial"/>
          <w:sz w:val="24"/>
          <w:szCs w:val="24"/>
        </w:rPr>
        <w:t xml:space="preserve">f the nine policing principles that build up the </w:t>
      </w:r>
      <w:r w:rsidR="00BC5F15" w:rsidRPr="00A15B60">
        <w:rPr>
          <w:rFonts w:ascii="Arial" w:hAnsi="Arial" w:cs="Arial"/>
          <w:sz w:val="24"/>
          <w:szCs w:val="24"/>
        </w:rPr>
        <w:t xml:space="preserve">bedrock of modern day policing and </w:t>
      </w:r>
      <w:r w:rsidRPr="00A15B60">
        <w:rPr>
          <w:rFonts w:ascii="Arial" w:hAnsi="Arial" w:cs="Arial"/>
          <w:sz w:val="24"/>
          <w:szCs w:val="24"/>
        </w:rPr>
        <w:t xml:space="preserve">is defined as being, “…answerable for your decisions, actions and omissions.” (College of Policing, 2014). In an ideal world, it ensures that Police Officers are liable for their actions and decisions. Whilst accountability is important for police integrity, public perception holds major significance for police officers; </w:t>
      </w:r>
      <w:r w:rsidR="00BC5F15" w:rsidRPr="00A15B60">
        <w:rPr>
          <w:rFonts w:ascii="Arial" w:hAnsi="Arial" w:cs="Arial"/>
          <w:sz w:val="24"/>
          <w:szCs w:val="24"/>
        </w:rPr>
        <w:t>this is one</w:t>
      </w:r>
      <w:r w:rsidRPr="00A15B60">
        <w:rPr>
          <w:rFonts w:ascii="Arial" w:hAnsi="Arial" w:cs="Arial"/>
          <w:sz w:val="24"/>
          <w:szCs w:val="24"/>
        </w:rPr>
        <w:t xml:space="preserve"> reason that they are subject to independent review boards such as the Independent Office for Police Conduct (IOPC). The IOPC, “…investigate the most serious and sensitive incidents and allegations involving the police in England and Wales.” (IOPC, 2020). Investigation boards such as the IOPC conduct impartial investigations, allowing an unbiased decision making process</w:t>
      </w:r>
      <w:r w:rsidR="00172F11" w:rsidRPr="00A15B60">
        <w:rPr>
          <w:rFonts w:ascii="Arial" w:hAnsi="Arial" w:cs="Arial"/>
          <w:sz w:val="24"/>
          <w:szCs w:val="24"/>
        </w:rPr>
        <w:t xml:space="preserve"> to hold </w:t>
      </w:r>
      <w:r w:rsidRPr="00A15B60">
        <w:rPr>
          <w:rFonts w:ascii="Arial" w:hAnsi="Arial" w:cs="Arial"/>
          <w:sz w:val="24"/>
          <w:szCs w:val="24"/>
        </w:rPr>
        <w:t xml:space="preserve">police officers accountable for any mistakes they may have made; thus improving public perception since it would risk unconscious bias if police officers were reviewing other police officers. </w:t>
      </w:r>
      <w:r w:rsidR="00180FEE" w:rsidRPr="00A15B60">
        <w:rPr>
          <w:rFonts w:ascii="Arial" w:hAnsi="Arial" w:cs="Arial"/>
          <w:sz w:val="24"/>
          <w:szCs w:val="24"/>
        </w:rPr>
        <w:t xml:space="preserve">“…nothing erodes long-term trust and confidence faster than a police officer who abuses his or her authority by engaging in corruption, criminal </w:t>
      </w:r>
      <w:r w:rsidR="00621C24" w:rsidRPr="00A15B60">
        <w:rPr>
          <w:rFonts w:ascii="Arial" w:hAnsi="Arial" w:cs="Arial"/>
          <w:sz w:val="24"/>
          <w:szCs w:val="24"/>
        </w:rPr>
        <w:t>behaviour</w:t>
      </w:r>
      <w:r w:rsidR="00180FEE" w:rsidRPr="00A15B60">
        <w:rPr>
          <w:rFonts w:ascii="Arial" w:hAnsi="Arial" w:cs="Arial"/>
          <w:sz w:val="24"/>
          <w:szCs w:val="24"/>
        </w:rPr>
        <w:t xml:space="preserve"> or administrative misconduct at the expense of the community.” (Walker, 2001). </w:t>
      </w:r>
      <w:r w:rsidR="00AA0070" w:rsidRPr="00A15B60">
        <w:rPr>
          <w:rFonts w:ascii="Arial" w:hAnsi="Arial" w:cs="Arial"/>
          <w:sz w:val="24"/>
          <w:szCs w:val="24"/>
        </w:rPr>
        <w:t>Most complaints</w:t>
      </w:r>
      <w:r w:rsidR="005F124C" w:rsidRPr="00A15B60">
        <w:rPr>
          <w:rFonts w:ascii="Arial" w:hAnsi="Arial" w:cs="Arial"/>
          <w:sz w:val="24"/>
          <w:szCs w:val="24"/>
        </w:rPr>
        <w:t xml:space="preserve"> against the police</w:t>
      </w:r>
      <w:r w:rsidR="002724A6" w:rsidRPr="00A15B60">
        <w:rPr>
          <w:rFonts w:ascii="Arial" w:hAnsi="Arial" w:cs="Arial"/>
          <w:sz w:val="24"/>
          <w:szCs w:val="24"/>
        </w:rPr>
        <w:t xml:space="preserve"> </w:t>
      </w:r>
      <w:r w:rsidR="00BC5F15" w:rsidRPr="00A15B60">
        <w:rPr>
          <w:rFonts w:ascii="Arial" w:hAnsi="Arial" w:cs="Arial"/>
          <w:sz w:val="24"/>
          <w:szCs w:val="24"/>
        </w:rPr>
        <w:t>are</w:t>
      </w:r>
      <w:r w:rsidR="002724A6" w:rsidRPr="00A15B60">
        <w:rPr>
          <w:rFonts w:ascii="Arial" w:hAnsi="Arial" w:cs="Arial"/>
          <w:sz w:val="24"/>
          <w:szCs w:val="24"/>
        </w:rPr>
        <w:t xml:space="preserve"> investigated</w:t>
      </w:r>
      <w:r w:rsidR="005F124C" w:rsidRPr="00A15B60">
        <w:rPr>
          <w:rFonts w:ascii="Arial" w:hAnsi="Arial" w:cs="Arial"/>
          <w:sz w:val="24"/>
          <w:szCs w:val="24"/>
        </w:rPr>
        <w:t xml:space="preserve"> internally, by having meetings with sergeants or inspectors, which has many benefits, such as having a quick turnaround in the complaint being dealt with. </w:t>
      </w:r>
      <w:r w:rsidR="00BC5F15" w:rsidRPr="00A15B60">
        <w:rPr>
          <w:rFonts w:ascii="Arial" w:hAnsi="Arial" w:cs="Arial"/>
          <w:sz w:val="24"/>
          <w:szCs w:val="24"/>
        </w:rPr>
        <w:t>If a complaint is seen as</w:t>
      </w:r>
      <w:r w:rsidR="005F124C" w:rsidRPr="00A15B60">
        <w:rPr>
          <w:rFonts w:ascii="Arial" w:hAnsi="Arial" w:cs="Arial"/>
          <w:sz w:val="24"/>
          <w:szCs w:val="24"/>
        </w:rPr>
        <w:t xml:space="preserve"> serious, it is then referred to the IOPC.</w:t>
      </w:r>
      <w:r w:rsidR="00AA0070" w:rsidRPr="00A15B60">
        <w:rPr>
          <w:rFonts w:ascii="Arial" w:hAnsi="Arial" w:cs="Arial"/>
          <w:sz w:val="24"/>
          <w:szCs w:val="24"/>
        </w:rPr>
        <w:t xml:space="preserve"> </w:t>
      </w:r>
      <w:r w:rsidRPr="00A15B60">
        <w:rPr>
          <w:rFonts w:ascii="Arial" w:hAnsi="Arial" w:cs="Arial"/>
          <w:sz w:val="24"/>
          <w:szCs w:val="24"/>
        </w:rPr>
        <w:t>This essay will primarily review the role of IOPC in holding the police accountable to the public; it will explore how and why the police need to be held accountable and how else this might be done.</w:t>
      </w:r>
    </w:p>
    <w:p w14:paraId="65383BDB" w14:textId="3A74758C" w:rsidR="00BC5F15" w:rsidRPr="00A15B60" w:rsidRDefault="008434EF" w:rsidP="00A15B60">
      <w:pPr>
        <w:spacing w:line="360" w:lineRule="auto"/>
        <w:rPr>
          <w:rFonts w:ascii="Arial" w:hAnsi="Arial" w:cs="Arial"/>
          <w:sz w:val="24"/>
          <w:szCs w:val="24"/>
        </w:rPr>
      </w:pPr>
      <w:r w:rsidRPr="00A15B60">
        <w:rPr>
          <w:rFonts w:ascii="Arial" w:hAnsi="Arial" w:cs="Arial"/>
          <w:sz w:val="24"/>
          <w:szCs w:val="24"/>
        </w:rPr>
        <w:t>According to (IOPC, 2020), complaints against the police have almost d</w:t>
      </w:r>
      <w:r w:rsidR="00172F11" w:rsidRPr="00A15B60">
        <w:rPr>
          <w:rFonts w:ascii="Arial" w:hAnsi="Arial" w:cs="Arial"/>
          <w:sz w:val="24"/>
          <w:szCs w:val="24"/>
        </w:rPr>
        <w:t>oubled since 2001-</w:t>
      </w:r>
      <w:r w:rsidRPr="00A15B60">
        <w:rPr>
          <w:rFonts w:ascii="Arial" w:hAnsi="Arial" w:cs="Arial"/>
          <w:sz w:val="24"/>
          <w:szCs w:val="24"/>
        </w:rPr>
        <w:t xml:space="preserve">2002. </w:t>
      </w:r>
      <w:r w:rsidR="005C0886" w:rsidRPr="00A15B60">
        <w:rPr>
          <w:rFonts w:ascii="Arial" w:hAnsi="Arial" w:cs="Arial"/>
          <w:sz w:val="24"/>
          <w:szCs w:val="24"/>
        </w:rPr>
        <w:t xml:space="preserve">This </w:t>
      </w:r>
      <w:r w:rsidRPr="00A15B60">
        <w:rPr>
          <w:rFonts w:ascii="Arial" w:hAnsi="Arial" w:cs="Arial"/>
          <w:sz w:val="24"/>
          <w:szCs w:val="24"/>
        </w:rPr>
        <w:t>mean</w:t>
      </w:r>
      <w:r w:rsidR="005C0886" w:rsidRPr="00A15B60">
        <w:rPr>
          <w:rFonts w:ascii="Arial" w:hAnsi="Arial" w:cs="Arial"/>
          <w:sz w:val="24"/>
          <w:szCs w:val="24"/>
        </w:rPr>
        <w:t xml:space="preserve">s </w:t>
      </w:r>
      <w:r w:rsidRPr="00A15B60">
        <w:rPr>
          <w:rFonts w:ascii="Arial" w:hAnsi="Arial" w:cs="Arial"/>
          <w:sz w:val="24"/>
          <w:szCs w:val="24"/>
        </w:rPr>
        <w:t xml:space="preserve">that more than ever, police are accountable for their misconduct. As previously mentioned, the IOPC investigate the most serious complaints against police, after investigation by internal sources. South Wales Police </w:t>
      </w:r>
      <w:r w:rsidRPr="00A15B60">
        <w:rPr>
          <w:rFonts w:ascii="Arial" w:hAnsi="Arial" w:cs="Arial"/>
          <w:sz w:val="24"/>
          <w:szCs w:val="24"/>
        </w:rPr>
        <w:lastRenderedPageBreak/>
        <w:t xml:space="preserve">have a Professional Standards </w:t>
      </w:r>
      <w:r w:rsidR="005C0886" w:rsidRPr="00A15B60">
        <w:rPr>
          <w:rFonts w:ascii="Arial" w:hAnsi="Arial" w:cs="Arial"/>
          <w:sz w:val="24"/>
          <w:szCs w:val="24"/>
        </w:rPr>
        <w:t>Department, which</w:t>
      </w:r>
      <w:r w:rsidRPr="00A15B60">
        <w:rPr>
          <w:rFonts w:ascii="Arial" w:hAnsi="Arial" w:cs="Arial"/>
          <w:sz w:val="24"/>
          <w:szCs w:val="24"/>
        </w:rPr>
        <w:t xml:space="preserve"> lead</w:t>
      </w:r>
      <w:r w:rsidR="005C0886" w:rsidRPr="00A15B60">
        <w:rPr>
          <w:rFonts w:ascii="Arial" w:hAnsi="Arial" w:cs="Arial"/>
          <w:sz w:val="24"/>
          <w:szCs w:val="24"/>
        </w:rPr>
        <w:t>s</w:t>
      </w:r>
      <w:r w:rsidRPr="00A15B60">
        <w:rPr>
          <w:rFonts w:ascii="Arial" w:hAnsi="Arial" w:cs="Arial"/>
          <w:sz w:val="24"/>
          <w:szCs w:val="24"/>
        </w:rPr>
        <w:t xml:space="preserve"> all internal investigations regarding complaints against their police officers. Once a complaint has been investigated, the outcome of that investigation can lead to a number of further actions; this ranges from words of advice and extra training, to full misconduct hearings in which witnesses and evidence can be analysed. Internal investigations can be significant for the speed in which an investigation concludes, providing an effective service for the person who has made the complaint. The downside to external agencies such as the IOPC can be that investigations take a lot more time, leaving the victim </w:t>
      </w:r>
      <w:r w:rsidR="005C0886" w:rsidRPr="00A15B60">
        <w:rPr>
          <w:rFonts w:ascii="Arial" w:hAnsi="Arial" w:cs="Arial"/>
          <w:sz w:val="24"/>
          <w:szCs w:val="24"/>
        </w:rPr>
        <w:t>uninformed of any progress and feeling</w:t>
      </w:r>
      <w:r w:rsidR="005C0886" w:rsidRPr="00A15B60">
        <w:rPr>
          <w:rFonts w:ascii="Arial" w:hAnsi="Arial" w:cs="Arial"/>
          <w:sz w:val="24"/>
          <w:szCs w:val="24"/>
        </w:rPr>
        <w:t xml:space="preserve"> </w:t>
      </w:r>
      <w:r w:rsidRPr="00A15B60">
        <w:rPr>
          <w:rFonts w:ascii="Arial" w:hAnsi="Arial" w:cs="Arial"/>
          <w:sz w:val="24"/>
          <w:szCs w:val="24"/>
        </w:rPr>
        <w:t>like their complaint is not</w:t>
      </w:r>
      <w:r w:rsidR="00621C24" w:rsidRPr="00A15B60">
        <w:rPr>
          <w:rFonts w:ascii="Arial" w:hAnsi="Arial" w:cs="Arial"/>
          <w:sz w:val="24"/>
          <w:szCs w:val="24"/>
        </w:rPr>
        <w:t xml:space="preserve"> being</w:t>
      </w:r>
      <w:r w:rsidRPr="00A15B60">
        <w:rPr>
          <w:rFonts w:ascii="Arial" w:hAnsi="Arial" w:cs="Arial"/>
          <w:sz w:val="24"/>
          <w:szCs w:val="24"/>
        </w:rPr>
        <w:t xml:space="preserve"> taken seriously</w:t>
      </w:r>
      <w:r w:rsidR="005B4CA0" w:rsidRPr="00A15B60">
        <w:rPr>
          <w:rFonts w:ascii="Arial" w:hAnsi="Arial" w:cs="Arial"/>
          <w:sz w:val="24"/>
          <w:szCs w:val="24"/>
        </w:rPr>
        <w:t>, or</w:t>
      </w:r>
      <w:r w:rsidR="005C0886" w:rsidRPr="00A15B60">
        <w:rPr>
          <w:rFonts w:ascii="Arial" w:hAnsi="Arial" w:cs="Arial"/>
          <w:sz w:val="24"/>
          <w:szCs w:val="24"/>
        </w:rPr>
        <w:t xml:space="preserve"> that the police officer(s) are not being held accountable for their actions against the complainant in a timely </w:t>
      </w:r>
      <w:r w:rsidR="00621C24" w:rsidRPr="00A15B60">
        <w:rPr>
          <w:rFonts w:ascii="Arial" w:hAnsi="Arial" w:cs="Arial"/>
          <w:sz w:val="24"/>
          <w:szCs w:val="24"/>
        </w:rPr>
        <w:t>manner</w:t>
      </w:r>
      <w:r w:rsidRPr="00A15B60">
        <w:rPr>
          <w:rFonts w:ascii="Arial" w:hAnsi="Arial" w:cs="Arial"/>
          <w:sz w:val="24"/>
          <w:szCs w:val="24"/>
        </w:rPr>
        <w:t>.</w:t>
      </w:r>
      <w:r w:rsidR="00621C24" w:rsidRPr="00A15B60">
        <w:rPr>
          <w:rFonts w:ascii="Arial" w:hAnsi="Arial" w:cs="Arial"/>
          <w:sz w:val="24"/>
          <w:szCs w:val="24"/>
        </w:rPr>
        <w:t xml:space="preserve"> This may also make the officer involved feeling like they </w:t>
      </w:r>
      <w:r w:rsidR="00BC5F15" w:rsidRPr="00A15B60">
        <w:rPr>
          <w:rFonts w:ascii="Arial" w:hAnsi="Arial" w:cs="Arial"/>
          <w:sz w:val="24"/>
          <w:szCs w:val="24"/>
        </w:rPr>
        <w:t>have no control in the situation, just because an officer has been accused of misconduct, does not necessarily mean they are guilty. This could have a detrimental effect on the mental wellbeing of the officer involved, not knowing how the investigation if proceeding and thinking their career is at risk.</w:t>
      </w:r>
    </w:p>
    <w:p w14:paraId="674EE9E7" w14:textId="56F98A54"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Misconduct hearing</w:t>
      </w:r>
      <w:r w:rsidR="005C0886" w:rsidRPr="00A15B60">
        <w:rPr>
          <w:rFonts w:ascii="Arial" w:hAnsi="Arial" w:cs="Arial"/>
          <w:sz w:val="24"/>
          <w:szCs w:val="24"/>
        </w:rPr>
        <w:t xml:space="preserve">s are an internal policy </w:t>
      </w:r>
      <w:r w:rsidR="00BC5F15" w:rsidRPr="00A15B60">
        <w:rPr>
          <w:rFonts w:ascii="Arial" w:hAnsi="Arial" w:cs="Arial"/>
          <w:sz w:val="24"/>
          <w:szCs w:val="24"/>
        </w:rPr>
        <w:t>to ensure that police are</w:t>
      </w:r>
      <w:r w:rsidRPr="00A15B60">
        <w:rPr>
          <w:rFonts w:ascii="Arial" w:hAnsi="Arial" w:cs="Arial"/>
          <w:sz w:val="24"/>
          <w:szCs w:val="24"/>
        </w:rPr>
        <w:t xml:space="preserve"> held accountable for their actions, and show that </w:t>
      </w:r>
      <w:r w:rsidR="00BC5F15" w:rsidRPr="00A15B60">
        <w:rPr>
          <w:rFonts w:ascii="Arial" w:hAnsi="Arial" w:cs="Arial"/>
          <w:sz w:val="24"/>
          <w:szCs w:val="24"/>
        </w:rPr>
        <w:t>the police</w:t>
      </w:r>
      <w:r w:rsidRPr="00A15B60">
        <w:rPr>
          <w:rFonts w:ascii="Arial" w:hAnsi="Arial" w:cs="Arial"/>
          <w:sz w:val="24"/>
          <w:szCs w:val="24"/>
        </w:rPr>
        <w:t xml:space="preserve"> are efficient in dealing with their own officers, without having to outsource complaints to an independent agency. They increase public perception of the police service. According to South Wales Police, misconduct hearings, “…will demonstrate that we do hold officers who breach the standards of professional behaviour, or those where misconduct is found proven, accountable for their actions.” (South Wales Police, 2022).</w:t>
      </w:r>
    </w:p>
    <w:p w14:paraId="59703C27" w14:textId="6DCA7AB2"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In the eyes of the public, certain complaints and cases are too serious for internal investigations to be conducted, without</w:t>
      </w:r>
      <w:r w:rsidR="00172F11" w:rsidRPr="00A15B60">
        <w:rPr>
          <w:rFonts w:ascii="Arial" w:hAnsi="Arial" w:cs="Arial"/>
          <w:sz w:val="24"/>
          <w:szCs w:val="24"/>
        </w:rPr>
        <w:t xml:space="preserve"> the</w:t>
      </w:r>
      <w:r w:rsidRPr="00A15B60">
        <w:rPr>
          <w:rFonts w:ascii="Arial" w:hAnsi="Arial" w:cs="Arial"/>
          <w:sz w:val="24"/>
          <w:szCs w:val="24"/>
        </w:rPr>
        <w:t xml:space="preserve"> risk of unconscious bias. In these cases, police services across the country must refer the complaint to an independent body such as the IOPC. An example of this comes from an IOPC investigation that was published in April 2022, regarding stop and searches. The investigation primarily focused on racial discrimination in the use of stop and search. Racial discrimination is a massive issue in society and unfortunately can often have a place in all organisations, police services included; the complexity of this issue meant that an independent review was not only necessary, but also unavoidable. This investigation led to national recommendations for police services across the country, surrounding all elements of stop and searches, focusing on racial discrimination. The role of the </w:t>
      </w:r>
      <w:r w:rsidRPr="00A15B60">
        <w:rPr>
          <w:rFonts w:ascii="Arial" w:hAnsi="Arial" w:cs="Arial"/>
          <w:sz w:val="24"/>
          <w:szCs w:val="24"/>
        </w:rPr>
        <w:lastRenderedPageBreak/>
        <w:t xml:space="preserve">IOPC in this particular case was to hold all police services accountable in the UK, which could not have happened if only one particular police service had investigated the issue. This allowed the investigation to look at statistics from all police services and create a solution that would benefit all police officers, the statistics showed that, “…of the 695,009 stops and searches carried during the year ending March 2021, 77% had a recorded outcome of ‘No further action’.” (IOPC, 2022). The recommendations posed by the IOPC </w:t>
      </w:r>
      <w:r w:rsidR="00AA0070" w:rsidRPr="00A15B60">
        <w:rPr>
          <w:rFonts w:ascii="Arial" w:hAnsi="Arial" w:cs="Arial"/>
          <w:sz w:val="24"/>
          <w:szCs w:val="24"/>
        </w:rPr>
        <w:t>allows police services to review h</w:t>
      </w:r>
      <w:r w:rsidRPr="00A15B60">
        <w:rPr>
          <w:rFonts w:ascii="Arial" w:hAnsi="Arial" w:cs="Arial"/>
          <w:sz w:val="24"/>
          <w:szCs w:val="24"/>
        </w:rPr>
        <w:t>ow they perform their stop and searches, teaching police officers about the need for full grounds for a search, reducing the risk of unconscious and racial bias being a part of these statistics. Using this example, it shows how effective independent bodies can be when conducting investigations</w:t>
      </w:r>
      <w:r w:rsidR="00AA0070" w:rsidRPr="00A15B60">
        <w:rPr>
          <w:rFonts w:ascii="Arial" w:hAnsi="Arial" w:cs="Arial"/>
          <w:sz w:val="24"/>
          <w:szCs w:val="24"/>
        </w:rPr>
        <w:t>; it has allowed the entire police force to be educated and take a more solid stance on dealing with discrimination</w:t>
      </w:r>
      <w:r w:rsidRPr="00A15B60">
        <w:rPr>
          <w:rFonts w:ascii="Arial" w:hAnsi="Arial" w:cs="Arial"/>
          <w:sz w:val="24"/>
          <w:szCs w:val="24"/>
        </w:rPr>
        <w:t>. This investigation combined “…37 independent IOPC investigations, appeals and reviews between 2018 and 2021.” (IOPC, 2022), allowing them to conduct a thorough investigation. This review has changed the way stop and searches are performed throughout the country, with new guidelines being taught to officers, this will massively increase the publics opinion of the police and tackle the main issue of racial discrimination.</w:t>
      </w:r>
    </w:p>
    <w:p w14:paraId="41C079F6" w14:textId="770CD5FD"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It is necessary for police to be accountable for their actions, not only for public confidence, but to ensure that officers are performing their duties lawfully. When police officers are not held accountable, the risk is that they continue to perform their duties out of compliance with legislation; this poses risk</w:t>
      </w:r>
      <w:r w:rsidR="00332244" w:rsidRPr="00A15B60">
        <w:rPr>
          <w:rFonts w:ascii="Arial" w:hAnsi="Arial" w:cs="Arial"/>
          <w:sz w:val="24"/>
          <w:szCs w:val="24"/>
        </w:rPr>
        <w:t>s to both victims and offenders</w:t>
      </w:r>
      <w:r w:rsidRPr="00A15B60">
        <w:rPr>
          <w:rFonts w:ascii="Arial" w:hAnsi="Arial" w:cs="Arial"/>
          <w:sz w:val="24"/>
          <w:szCs w:val="24"/>
        </w:rPr>
        <w:t>. Organisations like the IOPC are fundamental in holding police officers accountable for their actions, and making sure victims get the service in which they are entitled. Between April 2020 and March 2021 the IOPC conducted 107 misconduct proceedings, of these 107 misconduct proceedings, 85 misconduct cases were proven. (IOPC, 2021). This holds a 79% success rate, which is a very promising statistic in regards to proceedings. Without these organisations the misconduct would have continued, public opinion would have decreased and the overall quality of the police</w:t>
      </w:r>
      <w:r w:rsidR="00332244" w:rsidRPr="00A15B60">
        <w:rPr>
          <w:rFonts w:ascii="Arial" w:hAnsi="Arial" w:cs="Arial"/>
          <w:sz w:val="24"/>
          <w:szCs w:val="24"/>
        </w:rPr>
        <w:t xml:space="preserve"> service would have diminished.</w:t>
      </w:r>
    </w:p>
    <w:p w14:paraId="1013AB63" w14:textId="77777777" w:rsidR="008434EF" w:rsidRPr="00A15B60" w:rsidRDefault="008434EF" w:rsidP="00A15B60">
      <w:pPr>
        <w:pBdr>
          <w:bottom w:val="single" w:sz="6" w:space="1" w:color="auto"/>
        </w:pBdr>
        <w:spacing w:line="360" w:lineRule="auto"/>
        <w:rPr>
          <w:rFonts w:ascii="Arial" w:hAnsi="Arial" w:cs="Arial"/>
          <w:sz w:val="24"/>
          <w:szCs w:val="24"/>
        </w:rPr>
      </w:pPr>
    </w:p>
    <w:p w14:paraId="5DA2A059" w14:textId="77777777" w:rsidR="008434EF" w:rsidRPr="00A15B60" w:rsidRDefault="008434EF" w:rsidP="00A15B60">
      <w:pPr>
        <w:spacing w:line="360" w:lineRule="auto"/>
        <w:rPr>
          <w:rFonts w:ascii="Arial" w:hAnsi="Arial" w:cs="Arial"/>
          <w:sz w:val="24"/>
          <w:szCs w:val="24"/>
        </w:rPr>
      </w:pPr>
    </w:p>
    <w:p w14:paraId="42EE56B1" w14:textId="77777777" w:rsidR="008434EF" w:rsidRPr="00A15B60" w:rsidRDefault="008434EF" w:rsidP="00A15B60">
      <w:pPr>
        <w:spacing w:line="360" w:lineRule="auto"/>
        <w:rPr>
          <w:rFonts w:ascii="Arial" w:hAnsi="Arial" w:cs="Arial"/>
          <w:sz w:val="24"/>
          <w:szCs w:val="24"/>
          <w:u w:val="single"/>
        </w:rPr>
      </w:pPr>
      <w:r w:rsidRPr="00A15B60">
        <w:rPr>
          <w:rFonts w:ascii="Arial" w:hAnsi="Arial" w:cs="Arial"/>
          <w:sz w:val="24"/>
          <w:szCs w:val="24"/>
          <w:u w:val="single"/>
        </w:rPr>
        <w:lastRenderedPageBreak/>
        <w:t>Evaluate the effect of multi-culturalism on policing ethics and values, and examine how officers police diverse communities. Your answer should be based on academic research, rather than personal experience.</w:t>
      </w:r>
    </w:p>
    <w:p w14:paraId="4C808E68" w14:textId="6F04E167" w:rsidR="008434EF" w:rsidRPr="00A15B60" w:rsidRDefault="00533AA2" w:rsidP="00A15B60">
      <w:pPr>
        <w:spacing w:line="360" w:lineRule="auto"/>
        <w:rPr>
          <w:rFonts w:ascii="Arial" w:hAnsi="Arial" w:cs="Arial"/>
          <w:sz w:val="24"/>
          <w:szCs w:val="24"/>
        </w:rPr>
      </w:pPr>
      <w:r w:rsidRPr="00A15B60">
        <w:rPr>
          <w:rFonts w:ascii="Arial" w:hAnsi="Arial" w:cs="Arial"/>
          <w:sz w:val="24"/>
          <w:szCs w:val="24"/>
        </w:rPr>
        <w:t>The United Kingdom is fortunate to contain diverse communities. M</w:t>
      </w:r>
      <w:r w:rsidR="008434EF" w:rsidRPr="00A15B60">
        <w:rPr>
          <w:rFonts w:ascii="Arial" w:hAnsi="Arial" w:cs="Arial"/>
          <w:sz w:val="24"/>
          <w:szCs w:val="24"/>
        </w:rPr>
        <w:t>ulti-culturalism has a massive impact on the day-to-day workings on the police service. The police have to adapt to every situation and all cultures that they may meet, keeping up a level of sensitivity to people’s feelings and beliefs. This essay will focus on how multi-culturalism can effect policing ethics and values, as well as how police officers handle diverse communities.</w:t>
      </w:r>
      <w:r w:rsidR="002F6210" w:rsidRPr="00A15B60">
        <w:rPr>
          <w:rFonts w:ascii="Arial" w:hAnsi="Arial" w:cs="Arial"/>
          <w:sz w:val="24"/>
          <w:szCs w:val="24"/>
        </w:rPr>
        <w:t xml:space="preserve"> Policing a diverse area means that officers must represent diversity within their ethics and values to make sure that everyone receives the same treatment; equality and diversity are more important than ever.</w:t>
      </w:r>
    </w:p>
    <w:p w14:paraId="234EA7CD" w14:textId="6E3EB1C4"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 xml:space="preserve">By their own admission, South Wales Police, “…are particularly under-represented by people from Black and Minority Ethnic (BAME) backgrounds…” (South Wales Police, 2017) and this can cause issues when </w:t>
      </w:r>
      <w:r w:rsidR="00323207" w:rsidRPr="00A15B60">
        <w:rPr>
          <w:rFonts w:ascii="Arial" w:hAnsi="Arial" w:cs="Arial"/>
          <w:sz w:val="24"/>
          <w:szCs w:val="24"/>
        </w:rPr>
        <w:t xml:space="preserve">interacting </w:t>
      </w:r>
      <w:r w:rsidRPr="00A15B60">
        <w:rPr>
          <w:rFonts w:ascii="Arial" w:hAnsi="Arial" w:cs="Arial"/>
          <w:sz w:val="24"/>
          <w:szCs w:val="24"/>
        </w:rPr>
        <w:t>with people with BAM</w:t>
      </w:r>
      <w:r w:rsidR="00323207" w:rsidRPr="00A15B60">
        <w:rPr>
          <w:rFonts w:ascii="Arial" w:hAnsi="Arial" w:cs="Arial"/>
          <w:sz w:val="24"/>
          <w:szCs w:val="24"/>
        </w:rPr>
        <w:t xml:space="preserve">E backgrounds. </w:t>
      </w:r>
      <w:r w:rsidRPr="00A15B60">
        <w:rPr>
          <w:rFonts w:ascii="Arial" w:hAnsi="Arial" w:cs="Arial"/>
          <w:sz w:val="24"/>
          <w:szCs w:val="24"/>
        </w:rPr>
        <w:t>“South Wales Police has 2.6% BAME officers compared to 6.6% of the population.” (Hayward. W, 2020).</w:t>
      </w:r>
      <w:r w:rsidR="00323207" w:rsidRPr="00A15B60">
        <w:rPr>
          <w:rFonts w:ascii="Arial" w:hAnsi="Arial" w:cs="Arial"/>
          <w:sz w:val="24"/>
          <w:szCs w:val="24"/>
        </w:rPr>
        <w:t xml:space="preserve"> Having a multicultural police force e</w:t>
      </w:r>
      <w:r w:rsidR="00323207" w:rsidRPr="00A15B60">
        <w:rPr>
          <w:rFonts w:ascii="Arial" w:hAnsi="Arial" w:cs="Arial"/>
          <w:sz w:val="24"/>
          <w:szCs w:val="24"/>
        </w:rPr>
        <w:t>ducates other officers about different communities, shows representation to younger people and offenders who might respond better to someone who looks like them or believes the same thing</w:t>
      </w:r>
      <w:r w:rsidR="00323207" w:rsidRPr="00A15B60">
        <w:rPr>
          <w:rFonts w:ascii="Arial" w:hAnsi="Arial" w:cs="Arial"/>
          <w:sz w:val="24"/>
          <w:szCs w:val="24"/>
        </w:rPr>
        <w:t xml:space="preserve">. </w:t>
      </w:r>
      <w:r w:rsidRPr="00A15B60">
        <w:rPr>
          <w:rFonts w:ascii="Arial" w:hAnsi="Arial" w:cs="Arial"/>
          <w:sz w:val="24"/>
          <w:szCs w:val="24"/>
        </w:rPr>
        <w:t>One of the policing standards of professional behaviour is “equality and diversity” (College of Policing, 2014), showing that even though they may be under-represented, all efforts are being made to make the police service more inclusive and attractive to minorities. The danger of having a lack of diversity within the police force, can lead to a lack of understanding from existing police officers. People who are not members of a diverse community can often struggle to understand the communities and their customs. Without realising, officers may be guilty of unconscious bias or misrepresentation. This massively influences policing ethics and values, specifical</w:t>
      </w:r>
      <w:r w:rsidR="00533AA2" w:rsidRPr="00A15B60">
        <w:rPr>
          <w:rFonts w:ascii="Arial" w:hAnsi="Arial" w:cs="Arial"/>
          <w:sz w:val="24"/>
          <w:szCs w:val="24"/>
        </w:rPr>
        <w:t xml:space="preserve">ly the policing principles of fairness and objectivity </w:t>
      </w:r>
      <w:r w:rsidRPr="00A15B60">
        <w:rPr>
          <w:rFonts w:ascii="Arial" w:hAnsi="Arial" w:cs="Arial"/>
          <w:sz w:val="24"/>
          <w:szCs w:val="24"/>
        </w:rPr>
        <w:t xml:space="preserve">(College of Policing, 2014). A major example of misunderstanding would come in the form of potential language barriers. Poor knowledge of other languages can often lead to a lack of understanding between officers and victims, which </w:t>
      </w:r>
      <w:r w:rsidR="00533AA2" w:rsidRPr="00A15B60">
        <w:rPr>
          <w:rFonts w:ascii="Arial" w:hAnsi="Arial" w:cs="Arial"/>
          <w:sz w:val="24"/>
          <w:szCs w:val="24"/>
        </w:rPr>
        <w:t>gives</w:t>
      </w:r>
      <w:r w:rsidRPr="00A15B60">
        <w:rPr>
          <w:rFonts w:ascii="Arial" w:hAnsi="Arial" w:cs="Arial"/>
          <w:sz w:val="24"/>
          <w:szCs w:val="24"/>
        </w:rPr>
        <w:t xml:space="preserve"> the victims poor experience</w:t>
      </w:r>
      <w:r w:rsidR="00533AA2" w:rsidRPr="00A15B60">
        <w:rPr>
          <w:rFonts w:ascii="Arial" w:hAnsi="Arial" w:cs="Arial"/>
          <w:sz w:val="24"/>
          <w:szCs w:val="24"/>
        </w:rPr>
        <w:t>s</w:t>
      </w:r>
      <w:r w:rsidRPr="00A15B60">
        <w:rPr>
          <w:rFonts w:ascii="Arial" w:hAnsi="Arial" w:cs="Arial"/>
          <w:sz w:val="24"/>
          <w:szCs w:val="24"/>
        </w:rPr>
        <w:t xml:space="preserve"> with the police. This needs to be addressed by police to bring better relations with BAME communities, if that </w:t>
      </w:r>
      <w:r w:rsidR="00533AA2" w:rsidRPr="00A15B60">
        <w:rPr>
          <w:rFonts w:ascii="Arial" w:hAnsi="Arial" w:cs="Arial"/>
          <w:sz w:val="24"/>
          <w:szCs w:val="24"/>
        </w:rPr>
        <w:t>cannot</w:t>
      </w:r>
      <w:r w:rsidRPr="00A15B60">
        <w:rPr>
          <w:rFonts w:ascii="Arial" w:hAnsi="Arial" w:cs="Arial"/>
          <w:sz w:val="24"/>
          <w:szCs w:val="24"/>
        </w:rPr>
        <w:t xml:space="preserve"> be done via recruitment then efforts must be made to bring training to existing officers who are willing to learn. </w:t>
      </w:r>
    </w:p>
    <w:p w14:paraId="3E9B5F1B" w14:textId="078FFB10" w:rsidR="00A17EFE" w:rsidRPr="00A15B60" w:rsidRDefault="00A17EFE" w:rsidP="00A15B60">
      <w:pPr>
        <w:spacing w:line="360" w:lineRule="auto"/>
        <w:rPr>
          <w:rFonts w:ascii="Arial" w:hAnsi="Arial" w:cs="Arial"/>
          <w:sz w:val="24"/>
          <w:szCs w:val="24"/>
        </w:rPr>
      </w:pPr>
      <w:r w:rsidRPr="00A15B60">
        <w:rPr>
          <w:rFonts w:ascii="Arial" w:hAnsi="Arial" w:cs="Arial"/>
          <w:sz w:val="24"/>
          <w:szCs w:val="24"/>
        </w:rPr>
        <w:lastRenderedPageBreak/>
        <w:t xml:space="preserve">South Wales Police are taking steps to improve the level of service that BAME communities receive via their “Joint Race Equality Plan 2021-2025” (South Wales Police, 2021). This plan aims to, “…promote race equality and address race disparity throughout its services and amongst its workforce” (South Wales Police, 2021). This is a massive step forward for building strong relationships between the police service and BAME communities, and the hope is that they can build and create trust between all parties. This addresses many of the issues that have been raised during this evaluation and this is a good starting point, but in order to fully deal with the issue more will still need to be done. This </w:t>
      </w:r>
      <w:r w:rsidR="00533AA2" w:rsidRPr="00A15B60">
        <w:rPr>
          <w:rFonts w:ascii="Arial" w:hAnsi="Arial" w:cs="Arial"/>
          <w:sz w:val="24"/>
          <w:szCs w:val="24"/>
        </w:rPr>
        <w:t>would ensure</w:t>
      </w:r>
      <w:r w:rsidRPr="00A15B60">
        <w:rPr>
          <w:rFonts w:ascii="Arial" w:hAnsi="Arial" w:cs="Arial"/>
          <w:sz w:val="24"/>
          <w:szCs w:val="24"/>
        </w:rPr>
        <w:t xml:space="preserve"> that more BAME community members will apply for roles within the police service, showing a more diverse work force.</w:t>
      </w:r>
    </w:p>
    <w:p w14:paraId="4F6C53DF" w14:textId="7E214C47"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Members of BAME communities deserve to be treated fairly, which unfortunately is not always the case and this is somet</w:t>
      </w:r>
      <w:r w:rsidR="00D81E6C" w:rsidRPr="00A15B60">
        <w:rPr>
          <w:rFonts w:ascii="Arial" w:hAnsi="Arial" w:cs="Arial"/>
          <w:sz w:val="24"/>
          <w:szCs w:val="24"/>
        </w:rPr>
        <w:t>hing that needs to be addressed, with an example of this being the fact that BAME members are at a higher risk of being stopped by officers.</w:t>
      </w:r>
      <w:r w:rsidR="000B0195" w:rsidRPr="00A15B60">
        <w:rPr>
          <w:rFonts w:ascii="Arial" w:hAnsi="Arial" w:cs="Arial"/>
          <w:sz w:val="24"/>
          <w:szCs w:val="24"/>
        </w:rPr>
        <w:t xml:space="preserve"> </w:t>
      </w:r>
      <w:r w:rsidR="000B0195" w:rsidRPr="00A15B60">
        <w:rPr>
          <w:rFonts w:ascii="Arial" w:hAnsi="Arial" w:cs="Arial"/>
          <w:sz w:val="24"/>
          <w:szCs w:val="24"/>
        </w:rPr>
        <w:t>“Black people are nine times more likely to be stopped and searched than white people, according to UK government figures” (Wood. C, 2020).</w:t>
      </w:r>
      <w:r w:rsidRPr="00A15B60">
        <w:rPr>
          <w:rFonts w:ascii="Arial" w:hAnsi="Arial" w:cs="Arial"/>
          <w:sz w:val="24"/>
          <w:szCs w:val="24"/>
        </w:rPr>
        <w:t xml:space="preserve"> According to the 2011 census, BAME communities make up around 4.41% of the total population in Wales (Office for National Statistics, 2011). It should be an integral part of policing to learn how to approach customs and traditions which would otherwise be overlooked. Unconscious bias drives a lot of the treatment of BAME communities, and although this is something that </w:t>
      </w:r>
      <w:r w:rsidR="005B4CA0" w:rsidRPr="00A15B60">
        <w:rPr>
          <w:rFonts w:ascii="Arial" w:hAnsi="Arial" w:cs="Arial"/>
          <w:sz w:val="24"/>
          <w:szCs w:val="24"/>
        </w:rPr>
        <w:t>cannot</w:t>
      </w:r>
      <w:r w:rsidRPr="00A15B60">
        <w:rPr>
          <w:rFonts w:ascii="Arial" w:hAnsi="Arial" w:cs="Arial"/>
          <w:sz w:val="24"/>
          <w:szCs w:val="24"/>
        </w:rPr>
        <w:t xml:space="preserve"> be controlled, it is something that can be examined to avoid it morphing into prejudice. Police services across the UK have integrated</w:t>
      </w:r>
      <w:r w:rsidR="000B0195" w:rsidRPr="00A15B60">
        <w:rPr>
          <w:rFonts w:ascii="Arial" w:hAnsi="Arial" w:cs="Arial"/>
          <w:sz w:val="24"/>
          <w:szCs w:val="24"/>
        </w:rPr>
        <w:t xml:space="preserve"> a training day, with PowerPoints and examples</w:t>
      </w:r>
      <w:r w:rsidRPr="00A15B60">
        <w:rPr>
          <w:rFonts w:ascii="Arial" w:hAnsi="Arial" w:cs="Arial"/>
          <w:sz w:val="24"/>
          <w:szCs w:val="24"/>
        </w:rPr>
        <w:t xml:space="preserve"> on unconscious bias into their curriculum in an effort to combat the unconscious thoughts and feelings that most people are exposed to during their developing years. </w:t>
      </w:r>
    </w:p>
    <w:p w14:paraId="09DA6988" w14:textId="70325D13"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 xml:space="preserve">Police Officers police diverse communities daily and it is important that they respect customs and traditions of these diverse communities whilst doing so. Officers will encounter different religions and ethnicities at every call they attend and it is the officer’s responsibility to ensure they keep a level of sensitivity and openness. This could be an act as simple as removing your shoes when you enter someone’s house, or if this is not a possibility, </w:t>
      </w:r>
      <w:r w:rsidR="000B0195" w:rsidRPr="00A15B60">
        <w:rPr>
          <w:rFonts w:ascii="Arial" w:hAnsi="Arial" w:cs="Arial"/>
          <w:sz w:val="24"/>
          <w:szCs w:val="24"/>
        </w:rPr>
        <w:t xml:space="preserve">having compassion in explaining why this </w:t>
      </w:r>
      <w:r w:rsidR="000B0195" w:rsidRPr="00A15B60">
        <w:rPr>
          <w:rFonts w:ascii="Arial" w:hAnsi="Arial" w:cs="Arial"/>
          <w:sz w:val="24"/>
          <w:szCs w:val="24"/>
        </w:rPr>
        <w:t>is not</w:t>
      </w:r>
      <w:r w:rsidR="000B0195" w:rsidRPr="00A15B60">
        <w:rPr>
          <w:rFonts w:ascii="Arial" w:hAnsi="Arial" w:cs="Arial"/>
          <w:sz w:val="24"/>
          <w:szCs w:val="24"/>
        </w:rPr>
        <w:t xml:space="preserve"> possible</w:t>
      </w:r>
      <w:r w:rsidR="000B0195" w:rsidRPr="00A15B60">
        <w:rPr>
          <w:rFonts w:ascii="Arial" w:hAnsi="Arial" w:cs="Arial"/>
          <w:sz w:val="24"/>
          <w:szCs w:val="24"/>
        </w:rPr>
        <w:t xml:space="preserve">. </w:t>
      </w:r>
      <w:r w:rsidRPr="00A15B60">
        <w:rPr>
          <w:rFonts w:ascii="Arial" w:hAnsi="Arial" w:cs="Arial"/>
          <w:sz w:val="24"/>
          <w:szCs w:val="24"/>
        </w:rPr>
        <w:t xml:space="preserve">There are many cultural elements that police officers need awareness of such as feelings towards gender; </w:t>
      </w:r>
      <w:r w:rsidR="000B0195" w:rsidRPr="00A15B60">
        <w:rPr>
          <w:rFonts w:ascii="Arial" w:hAnsi="Arial" w:cs="Arial"/>
          <w:sz w:val="24"/>
          <w:szCs w:val="24"/>
        </w:rPr>
        <w:t xml:space="preserve">for example, certain Islamic practices forbid a </w:t>
      </w:r>
      <w:r w:rsidR="000B0195" w:rsidRPr="00A15B60">
        <w:rPr>
          <w:rFonts w:ascii="Arial" w:hAnsi="Arial" w:cs="Arial"/>
          <w:sz w:val="24"/>
          <w:szCs w:val="24"/>
        </w:rPr>
        <w:lastRenderedPageBreak/>
        <w:t>woman from engaging with a male who is not her partner, on her own</w:t>
      </w:r>
      <w:r w:rsidRPr="00A15B60">
        <w:rPr>
          <w:rFonts w:ascii="Arial" w:hAnsi="Arial" w:cs="Arial"/>
          <w:sz w:val="24"/>
          <w:szCs w:val="24"/>
        </w:rPr>
        <w:t>. Another example is that “Men from some cultures carry a ceremonial dagger next to their skin, which they would be reluctant to remove.” (Community &amp; Civil Guard Department, Israel National P</w:t>
      </w:r>
      <w:r w:rsidR="000B0195" w:rsidRPr="00A15B60">
        <w:rPr>
          <w:rFonts w:ascii="Arial" w:hAnsi="Arial" w:cs="Arial"/>
          <w:sz w:val="24"/>
          <w:szCs w:val="24"/>
        </w:rPr>
        <w:t>olice,</w:t>
      </w:r>
      <w:r w:rsidRPr="00A15B60">
        <w:rPr>
          <w:rFonts w:ascii="Arial" w:hAnsi="Arial" w:cs="Arial"/>
          <w:sz w:val="24"/>
          <w:szCs w:val="24"/>
        </w:rPr>
        <w:t xml:space="preserve"> 2003). If a police officer was not aware of this tradition and performed a stop and</w:t>
      </w:r>
      <w:r w:rsidR="000B0195" w:rsidRPr="00A15B60">
        <w:rPr>
          <w:rFonts w:ascii="Arial" w:hAnsi="Arial" w:cs="Arial"/>
          <w:sz w:val="24"/>
          <w:szCs w:val="24"/>
        </w:rPr>
        <w:t xml:space="preserve"> search on the individual, the interpretation of the situation would be affected, and officers may make different decisions or potentially use unnecessary force.</w:t>
      </w:r>
      <w:r w:rsidRPr="00A15B60">
        <w:rPr>
          <w:rFonts w:ascii="Arial" w:hAnsi="Arial" w:cs="Arial"/>
          <w:sz w:val="24"/>
          <w:szCs w:val="24"/>
        </w:rPr>
        <w:t xml:space="preserve"> This can lead to violence and tensions between the police and BAME communities. A paper by H I DeGeneste and J P Sullivan in 1997 explains some of the elements that must be included in every police action plan when addressing multicultural communities, “…develop and maintain language skills; develop an understanding of cultural issues; be open and accessible to all groups, offering services in an unbiased manner that respects diversity…” (DeGeneste; Sullivan, 1997). Whilst this is something that police services teach and perform well, there is still </w:t>
      </w:r>
      <w:r w:rsidR="00323207" w:rsidRPr="00A15B60">
        <w:rPr>
          <w:rFonts w:ascii="Arial" w:hAnsi="Arial" w:cs="Arial"/>
          <w:sz w:val="24"/>
          <w:szCs w:val="24"/>
        </w:rPr>
        <w:t>room for improvement.</w:t>
      </w:r>
    </w:p>
    <w:p w14:paraId="33125A6E" w14:textId="26FE6613" w:rsidR="008434EF" w:rsidRPr="00A15B60" w:rsidRDefault="002F6210" w:rsidP="00A15B60">
      <w:pPr>
        <w:spacing w:line="360" w:lineRule="auto"/>
        <w:rPr>
          <w:rFonts w:ascii="Arial" w:hAnsi="Arial" w:cs="Arial"/>
          <w:sz w:val="24"/>
          <w:szCs w:val="24"/>
        </w:rPr>
      </w:pPr>
      <w:r w:rsidRPr="00A15B60">
        <w:rPr>
          <w:rFonts w:ascii="Arial" w:hAnsi="Arial" w:cs="Arial"/>
          <w:sz w:val="24"/>
          <w:szCs w:val="24"/>
        </w:rPr>
        <w:t>There are many positives</w:t>
      </w:r>
      <w:r w:rsidR="00A17EFE" w:rsidRPr="00A15B60">
        <w:rPr>
          <w:rFonts w:ascii="Arial" w:hAnsi="Arial" w:cs="Arial"/>
          <w:sz w:val="24"/>
          <w:szCs w:val="24"/>
        </w:rPr>
        <w:t xml:space="preserve"> effects</w:t>
      </w:r>
      <w:r w:rsidR="008434EF" w:rsidRPr="00A15B60">
        <w:rPr>
          <w:rFonts w:ascii="Arial" w:hAnsi="Arial" w:cs="Arial"/>
          <w:sz w:val="24"/>
          <w:szCs w:val="24"/>
        </w:rPr>
        <w:t xml:space="preserve"> o</w:t>
      </w:r>
      <w:r w:rsidRPr="00A15B60">
        <w:rPr>
          <w:rFonts w:ascii="Arial" w:hAnsi="Arial" w:cs="Arial"/>
          <w:sz w:val="24"/>
          <w:szCs w:val="24"/>
        </w:rPr>
        <w:t xml:space="preserve">f </w:t>
      </w:r>
      <w:r w:rsidR="008434EF" w:rsidRPr="00A15B60">
        <w:rPr>
          <w:rFonts w:ascii="Arial" w:hAnsi="Arial" w:cs="Arial"/>
          <w:sz w:val="24"/>
          <w:szCs w:val="24"/>
        </w:rPr>
        <w:t>multi-culturalism on policing ethics and values</w:t>
      </w:r>
      <w:r w:rsidR="00A17EFE" w:rsidRPr="00A15B60">
        <w:rPr>
          <w:rFonts w:ascii="Arial" w:hAnsi="Arial" w:cs="Arial"/>
          <w:sz w:val="24"/>
          <w:szCs w:val="24"/>
        </w:rPr>
        <w:t xml:space="preserve">. </w:t>
      </w:r>
      <w:r w:rsidR="00A17EFE" w:rsidRPr="00A15B60">
        <w:rPr>
          <w:rFonts w:ascii="Arial" w:hAnsi="Arial" w:cs="Arial"/>
          <w:sz w:val="24"/>
          <w:szCs w:val="24"/>
        </w:rPr>
        <w:t>Multiculturalism means that you get to interact with a wider range of communities, benefitting your knowledge personally and professionally but unfortu</w:t>
      </w:r>
      <w:r w:rsidR="00A17EFE" w:rsidRPr="00A15B60">
        <w:rPr>
          <w:rFonts w:ascii="Arial" w:hAnsi="Arial" w:cs="Arial"/>
          <w:sz w:val="24"/>
          <w:szCs w:val="24"/>
        </w:rPr>
        <w:t>nately the values and ethics police hold</w:t>
      </w:r>
      <w:r w:rsidR="00A17EFE" w:rsidRPr="00A15B60">
        <w:rPr>
          <w:rFonts w:ascii="Arial" w:hAnsi="Arial" w:cs="Arial"/>
          <w:sz w:val="24"/>
          <w:szCs w:val="24"/>
        </w:rPr>
        <w:t xml:space="preserve"> currently have don’t extend far enough in some cases to protect communities</w:t>
      </w:r>
      <w:r w:rsidR="00A17EFE" w:rsidRPr="00A15B60">
        <w:rPr>
          <w:rFonts w:ascii="Arial" w:hAnsi="Arial" w:cs="Arial"/>
          <w:sz w:val="24"/>
          <w:szCs w:val="24"/>
        </w:rPr>
        <w:t>. L</w:t>
      </w:r>
      <w:r w:rsidR="008434EF" w:rsidRPr="00A15B60">
        <w:rPr>
          <w:rFonts w:ascii="Arial" w:hAnsi="Arial" w:cs="Arial"/>
          <w:sz w:val="24"/>
          <w:szCs w:val="24"/>
        </w:rPr>
        <w:t>ooking at the statistics that there is much more still to be improved upon. Education amongst existing police officers as well as new staff joining the role in paramount in the success of pushing equal opportunities and fairness for all. Education is the key to police officers sticking to their ethics and values, and for members of BAME communities receiving impartial treatment and justice.</w:t>
      </w:r>
    </w:p>
    <w:p w14:paraId="6223F092" w14:textId="77777777" w:rsidR="008434EF" w:rsidRPr="00A15B60" w:rsidRDefault="008434EF" w:rsidP="00A15B60">
      <w:pPr>
        <w:pBdr>
          <w:bottom w:val="single" w:sz="6" w:space="1" w:color="auto"/>
        </w:pBdr>
        <w:spacing w:line="360" w:lineRule="auto"/>
        <w:rPr>
          <w:rFonts w:ascii="Arial" w:hAnsi="Arial" w:cs="Arial"/>
          <w:sz w:val="24"/>
          <w:szCs w:val="24"/>
        </w:rPr>
      </w:pPr>
    </w:p>
    <w:p w14:paraId="17D0FD3D" w14:textId="77777777" w:rsidR="008434EF" w:rsidRPr="00A15B60" w:rsidRDefault="008434EF" w:rsidP="00A15B60">
      <w:pPr>
        <w:spacing w:line="360" w:lineRule="auto"/>
        <w:rPr>
          <w:rFonts w:ascii="Arial" w:hAnsi="Arial" w:cs="Arial"/>
          <w:sz w:val="24"/>
          <w:szCs w:val="24"/>
        </w:rPr>
      </w:pPr>
    </w:p>
    <w:p w14:paraId="478FCBBA" w14:textId="77777777" w:rsidR="008434EF" w:rsidRPr="00A15B60" w:rsidRDefault="008434EF" w:rsidP="00A15B60">
      <w:pPr>
        <w:spacing w:line="360" w:lineRule="auto"/>
        <w:rPr>
          <w:rFonts w:ascii="Arial" w:hAnsi="Arial" w:cs="Arial"/>
          <w:sz w:val="24"/>
          <w:szCs w:val="24"/>
          <w:u w:val="single"/>
        </w:rPr>
      </w:pPr>
      <w:r w:rsidRPr="00A15B60">
        <w:rPr>
          <w:rFonts w:ascii="Arial" w:hAnsi="Arial" w:cs="Arial"/>
          <w:sz w:val="24"/>
          <w:szCs w:val="24"/>
          <w:u w:val="single"/>
        </w:rPr>
        <w:t>Assess the impact of early intervention and partnership approaches in reducing re-offending in relation to gang-related activity. Your answer should consider theories relating to the onset of offending, and comment on how these influence relevant interventions and approaches.</w:t>
      </w:r>
    </w:p>
    <w:p w14:paraId="72876BBE" w14:textId="0C5D0A4B" w:rsidR="008434EF" w:rsidRPr="00A15B60" w:rsidRDefault="00B73394" w:rsidP="00A15B60">
      <w:pPr>
        <w:spacing w:line="360" w:lineRule="auto"/>
        <w:rPr>
          <w:rFonts w:ascii="Arial" w:hAnsi="Arial" w:cs="Arial"/>
          <w:sz w:val="24"/>
          <w:szCs w:val="24"/>
        </w:rPr>
      </w:pPr>
      <w:r w:rsidRPr="00A15B60">
        <w:rPr>
          <w:rFonts w:ascii="Arial" w:hAnsi="Arial" w:cs="Arial"/>
          <w:sz w:val="24"/>
          <w:szCs w:val="24"/>
        </w:rPr>
        <w:lastRenderedPageBreak/>
        <w:t>Re-offending has</w:t>
      </w:r>
      <w:r w:rsidR="008434EF" w:rsidRPr="00A15B60">
        <w:rPr>
          <w:rFonts w:ascii="Arial" w:hAnsi="Arial" w:cs="Arial"/>
          <w:sz w:val="24"/>
          <w:szCs w:val="24"/>
        </w:rPr>
        <w:t xml:space="preserve"> major impact</w:t>
      </w:r>
      <w:r w:rsidRPr="00A15B60">
        <w:rPr>
          <w:rFonts w:ascii="Arial" w:hAnsi="Arial" w:cs="Arial"/>
          <w:sz w:val="24"/>
          <w:szCs w:val="24"/>
        </w:rPr>
        <w:t>s</w:t>
      </w:r>
      <w:r w:rsidR="008434EF" w:rsidRPr="00A15B60">
        <w:rPr>
          <w:rFonts w:ascii="Arial" w:hAnsi="Arial" w:cs="Arial"/>
          <w:sz w:val="24"/>
          <w:szCs w:val="24"/>
        </w:rPr>
        <w:t xml:space="preserve"> in service demand amongst police forces and is an issue that is having an increased amount of focus at the moment</w:t>
      </w:r>
      <w:r w:rsidRPr="00A15B60">
        <w:rPr>
          <w:rFonts w:ascii="Arial" w:hAnsi="Arial" w:cs="Arial"/>
          <w:sz w:val="24"/>
          <w:szCs w:val="24"/>
        </w:rPr>
        <w:t>, in an effort to reduce demand on the service and improve the lives of those affected</w:t>
      </w:r>
      <w:r w:rsidR="008434EF" w:rsidRPr="00A15B60">
        <w:rPr>
          <w:rFonts w:ascii="Arial" w:hAnsi="Arial" w:cs="Arial"/>
          <w:sz w:val="24"/>
          <w:szCs w:val="24"/>
        </w:rPr>
        <w:t xml:space="preserve">. </w:t>
      </w:r>
      <w:r w:rsidRPr="00A15B60">
        <w:rPr>
          <w:rFonts w:ascii="Arial" w:hAnsi="Arial" w:cs="Arial"/>
          <w:sz w:val="24"/>
          <w:szCs w:val="24"/>
        </w:rPr>
        <w:t>This essay will assess t</w:t>
      </w:r>
      <w:r w:rsidR="008434EF" w:rsidRPr="00A15B60">
        <w:rPr>
          <w:rFonts w:ascii="Arial" w:hAnsi="Arial" w:cs="Arial"/>
          <w:sz w:val="24"/>
          <w:szCs w:val="24"/>
        </w:rPr>
        <w:t>he impact of early intervention approaches and how this intervention could help to reduce re-offending, specifically amongst gang-related activity. It will focus on the onset of offending and why this behaviour starts to manifest from such a young age, and how this can influence police approaches.</w:t>
      </w:r>
    </w:p>
    <w:p w14:paraId="503D5BAC" w14:textId="0FCA338F"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After an initial police response</w:t>
      </w:r>
      <w:r w:rsidR="00C969F5" w:rsidRPr="00A15B60">
        <w:rPr>
          <w:rFonts w:ascii="Arial" w:hAnsi="Arial" w:cs="Arial"/>
          <w:sz w:val="24"/>
          <w:szCs w:val="24"/>
        </w:rPr>
        <w:t>, officers</w:t>
      </w:r>
      <w:r w:rsidRPr="00A15B60">
        <w:rPr>
          <w:rFonts w:ascii="Arial" w:hAnsi="Arial" w:cs="Arial"/>
          <w:sz w:val="24"/>
          <w:szCs w:val="24"/>
        </w:rPr>
        <w:t xml:space="preserve"> must then look at the future of that scenario </w:t>
      </w:r>
      <w:r w:rsidR="00C969F5" w:rsidRPr="00A15B60">
        <w:rPr>
          <w:rFonts w:ascii="Arial" w:hAnsi="Arial" w:cs="Arial"/>
          <w:sz w:val="24"/>
          <w:szCs w:val="24"/>
        </w:rPr>
        <w:t xml:space="preserve">and any </w:t>
      </w:r>
      <w:r w:rsidR="003A7847" w:rsidRPr="00A15B60">
        <w:rPr>
          <w:rFonts w:ascii="Arial" w:hAnsi="Arial" w:cs="Arial"/>
          <w:sz w:val="24"/>
          <w:szCs w:val="24"/>
        </w:rPr>
        <w:t>consequences</w:t>
      </w:r>
      <w:r w:rsidRPr="00A15B60">
        <w:rPr>
          <w:rFonts w:ascii="Arial" w:hAnsi="Arial" w:cs="Arial"/>
          <w:sz w:val="24"/>
          <w:szCs w:val="24"/>
        </w:rPr>
        <w:t xml:space="preserve"> that could occur. This is the reason why th</w:t>
      </w:r>
      <w:r w:rsidR="003A7847" w:rsidRPr="00A15B60">
        <w:rPr>
          <w:rFonts w:ascii="Arial" w:hAnsi="Arial" w:cs="Arial"/>
          <w:sz w:val="24"/>
          <w:szCs w:val="24"/>
        </w:rPr>
        <w:t>ere has to be a major focus on</w:t>
      </w:r>
      <w:r w:rsidRPr="00A15B60">
        <w:rPr>
          <w:rFonts w:ascii="Arial" w:hAnsi="Arial" w:cs="Arial"/>
          <w:sz w:val="24"/>
          <w:szCs w:val="24"/>
        </w:rPr>
        <w:t xml:space="preserve"> re-offending rates. “The overall proven reoffending rate was 29.0% for the April to June 2020 offender cohort.” (GOV UK, 2022). This statistic </w:t>
      </w:r>
      <w:r w:rsidR="00B73394" w:rsidRPr="00A15B60">
        <w:rPr>
          <w:rFonts w:ascii="Arial" w:hAnsi="Arial" w:cs="Arial"/>
          <w:sz w:val="24"/>
          <w:szCs w:val="24"/>
        </w:rPr>
        <w:t>m</w:t>
      </w:r>
      <w:r w:rsidR="00B73394" w:rsidRPr="00A15B60">
        <w:rPr>
          <w:rFonts w:ascii="Arial" w:hAnsi="Arial" w:cs="Arial"/>
          <w:sz w:val="24"/>
          <w:szCs w:val="24"/>
        </w:rPr>
        <w:t>ust be addressed with suitable plans and approaches since add</w:t>
      </w:r>
      <w:r w:rsidR="00C969F5" w:rsidRPr="00A15B60">
        <w:rPr>
          <w:rFonts w:ascii="Arial" w:hAnsi="Arial" w:cs="Arial"/>
          <w:sz w:val="24"/>
          <w:szCs w:val="24"/>
        </w:rPr>
        <w:t xml:space="preserve">ressing re-offending would </w:t>
      </w:r>
      <w:r w:rsidR="00B73394" w:rsidRPr="00A15B60">
        <w:rPr>
          <w:rFonts w:ascii="Arial" w:hAnsi="Arial" w:cs="Arial"/>
          <w:sz w:val="24"/>
          <w:szCs w:val="24"/>
        </w:rPr>
        <w:t>reduce overall crime</w:t>
      </w:r>
      <w:r w:rsidRPr="00A15B60">
        <w:rPr>
          <w:rFonts w:ascii="Arial" w:hAnsi="Arial" w:cs="Arial"/>
          <w:sz w:val="24"/>
          <w:szCs w:val="24"/>
        </w:rPr>
        <w:t>. “This represents the largest year-on-year increase in the timeseries and an increase of 2.7 percentage points from the same quarter in 2019.” (G</w:t>
      </w:r>
      <w:r w:rsidR="003A7847" w:rsidRPr="00A15B60">
        <w:rPr>
          <w:rFonts w:ascii="Arial" w:hAnsi="Arial" w:cs="Arial"/>
          <w:sz w:val="24"/>
          <w:szCs w:val="24"/>
        </w:rPr>
        <w:t xml:space="preserve">OV UK, 2022). </w:t>
      </w:r>
      <w:r w:rsidRPr="00A15B60">
        <w:rPr>
          <w:rFonts w:ascii="Arial" w:hAnsi="Arial" w:cs="Arial"/>
          <w:sz w:val="24"/>
          <w:szCs w:val="24"/>
        </w:rPr>
        <w:t>The government, in partnership with Ministry of Justice and Her Majesty’s Prison and Probation Service, have developed</w:t>
      </w:r>
      <w:r w:rsidR="00941F53" w:rsidRPr="00A15B60">
        <w:rPr>
          <w:rFonts w:ascii="Arial" w:hAnsi="Arial" w:cs="Arial"/>
          <w:sz w:val="24"/>
          <w:szCs w:val="24"/>
        </w:rPr>
        <w:t xml:space="preserve"> partnership programs, such as “</w:t>
      </w:r>
      <w:r w:rsidR="00941F53" w:rsidRPr="00A15B60">
        <w:rPr>
          <w:rFonts w:ascii="Arial" w:hAnsi="Arial" w:cs="Arial"/>
          <w:sz w:val="24"/>
          <w:szCs w:val="24"/>
        </w:rPr>
        <w:t>Resolve</w:t>
      </w:r>
      <w:r w:rsidR="00941F53" w:rsidRPr="00A15B60">
        <w:rPr>
          <w:rFonts w:ascii="Arial" w:hAnsi="Arial" w:cs="Arial"/>
          <w:sz w:val="24"/>
          <w:szCs w:val="24"/>
        </w:rPr>
        <w:t>” (GOV UK, 2018) which aims</w:t>
      </w:r>
      <w:r w:rsidRPr="00A15B60">
        <w:rPr>
          <w:rFonts w:ascii="Arial" w:hAnsi="Arial" w:cs="Arial"/>
          <w:sz w:val="24"/>
          <w:szCs w:val="24"/>
        </w:rPr>
        <w:t xml:space="preserve"> to challenge offender behaviour. “They encourage pro-social attitudes and goals for the future and are designed to help people develop new skills to stop their offending.” (GOV UK, 2018). This includes building problem solving skills, managing relationships and self-management. They ensure that the courses are accredited, and give service users the best possible chance at a fresh start </w:t>
      </w:r>
      <w:r w:rsidR="00941F53" w:rsidRPr="00A15B60">
        <w:rPr>
          <w:rFonts w:ascii="Arial" w:hAnsi="Arial" w:cs="Arial"/>
          <w:sz w:val="24"/>
          <w:szCs w:val="24"/>
        </w:rPr>
        <w:t>w</w:t>
      </w:r>
      <w:r w:rsidR="00941F53" w:rsidRPr="00A15B60">
        <w:rPr>
          <w:rFonts w:ascii="Arial" w:hAnsi="Arial" w:cs="Arial"/>
          <w:sz w:val="24"/>
          <w:szCs w:val="24"/>
        </w:rPr>
        <w:t>ith the aim of minimising re-offending</w:t>
      </w:r>
      <w:r w:rsidRPr="00A15B60">
        <w:rPr>
          <w:rFonts w:ascii="Arial" w:hAnsi="Arial" w:cs="Arial"/>
          <w:sz w:val="24"/>
          <w:szCs w:val="24"/>
        </w:rPr>
        <w:t xml:space="preserve">. Programs like this are a very good platform to offer help and support to offenders, to avoid the issues of releasing them from prison and leaving them feeling abandoned. </w:t>
      </w:r>
    </w:p>
    <w:p w14:paraId="5CF2B4DE" w14:textId="2747843B" w:rsidR="008434EF" w:rsidRPr="00A15B60" w:rsidRDefault="009B7E85" w:rsidP="00A15B60">
      <w:pPr>
        <w:spacing w:line="360" w:lineRule="auto"/>
        <w:rPr>
          <w:rFonts w:ascii="Arial" w:hAnsi="Arial" w:cs="Arial"/>
          <w:sz w:val="24"/>
          <w:szCs w:val="24"/>
        </w:rPr>
      </w:pPr>
      <w:r w:rsidRPr="00A15B60">
        <w:rPr>
          <w:rFonts w:ascii="Arial" w:hAnsi="Arial" w:cs="Arial"/>
          <w:sz w:val="24"/>
          <w:szCs w:val="24"/>
        </w:rPr>
        <w:t>It’s</w:t>
      </w:r>
      <w:r w:rsidR="008434EF" w:rsidRPr="00A15B60">
        <w:rPr>
          <w:rFonts w:ascii="Arial" w:hAnsi="Arial" w:cs="Arial"/>
          <w:sz w:val="24"/>
          <w:szCs w:val="24"/>
        </w:rPr>
        <w:t xml:space="preserve"> established that gangs and organised crime will target youth in order to build their empire. Gangs will often use youths to transport goods such as controlled drugs on their bikes, in the hopes that it draws less attention from the police. </w:t>
      </w:r>
      <w:r w:rsidR="003A7847" w:rsidRPr="00A15B60">
        <w:rPr>
          <w:rFonts w:ascii="Arial" w:hAnsi="Arial" w:cs="Arial"/>
          <w:sz w:val="24"/>
          <w:szCs w:val="24"/>
        </w:rPr>
        <w:t xml:space="preserve">“Young people at risk of being drawn into gangs and violence will be targeted at every stage of their lives - from toddlers to teenagers…” (Home Office, 2011). During an article written by the BBC, they interviewed a drug user who wished to remain anonymous speaking of the role that children play within gangs and drug activity who stated, "They buy children's loyalty so they'll become runners for them - maybe £100 on a pair of trainers and £100 cash.” (Fyfe, W. 2019). It </w:t>
      </w:r>
      <w:r w:rsidR="005B4CA0">
        <w:rPr>
          <w:rFonts w:ascii="Arial" w:hAnsi="Arial" w:cs="Arial"/>
          <w:sz w:val="24"/>
          <w:szCs w:val="24"/>
        </w:rPr>
        <w:t>is for reasons such as this</w:t>
      </w:r>
      <w:r w:rsidR="003A7847" w:rsidRPr="00A15B60">
        <w:rPr>
          <w:rFonts w:ascii="Arial" w:hAnsi="Arial" w:cs="Arial"/>
          <w:sz w:val="24"/>
          <w:szCs w:val="24"/>
        </w:rPr>
        <w:t xml:space="preserve"> youths are </w:t>
      </w:r>
      <w:r w:rsidR="003A7847" w:rsidRPr="00A15B60">
        <w:rPr>
          <w:rFonts w:ascii="Arial" w:hAnsi="Arial" w:cs="Arial"/>
          <w:sz w:val="24"/>
          <w:szCs w:val="24"/>
        </w:rPr>
        <w:lastRenderedPageBreak/>
        <w:t xml:space="preserve">enticed into offending at such an early age. </w:t>
      </w:r>
      <w:r w:rsidR="008434EF" w:rsidRPr="00A15B60">
        <w:rPr>
          <w:rFonts w:ascii="Arial" w:hAnsi="Arial" w:cs="Arial"/>
          <w:sz w:val="24"/>
          <w:szCs w:val="24"/>
        </w:rPr>
        <w:t xml:space="preserve">Strategies </w:t>
      </w:r>
      <w:r w:rsidR="003A7847" w:rsidRPr="00A15B60">
        <w:rPr>
          <w:rFonts w:ascii="Arial" w:hAnsi="Arial" w:cs="Arial"/>
          <w:sz w:val="24"/>
          <w:szCs w:val="24"/>
        </w:rPr>
        <w:t>are</w:t>
      </w:r>
      <w:r w:rsidR="008434EF" w:rsidRPr="00A15B60">
        <w:rPr>
          <w:rFonts w:ascii="Arial" w:hAnsi="Arial" w:cs="Arial"/>
          <w:sz w:val="24"/>
          <w:szCs w:val="24"/>
        </w:rPr>
        <w:t xml:space="preserve"> in place to prevent this from becoming an eventuality and to help those already involved. Early intervention is vital for the reduction of re-offending and preventing youth involvement in gang-related activity. In 2011, t</w:t>
      </w:r>
      <w:r w:rsidR="003A7847" w:rsidRPr="00A15B60">
        <w:rPr>
          <w:rFonts w:ascii="Arial" w:hAnsi="Arial" w:cs="Arial"/>
          <w:sz w:val="24"/>
          <w:szCs w:val="24"/>
        </w:rPr>
        <w:t>he Home Office produced a strategy</w:t>
      </w:r>
      <w:r w:rsidR="008434EF" w:rsidRPr="00A15B60">
        <w:rPr>
          <w:rFonts w:ascii="Arial" w:hAnsi="Arial" w:cs="Arial"/>
          <w:sz w:val="24"/>
          <w:szCs w:val="24"/>
        </w:rPr>
        <w:t xml:space="preserve"> to h</w:t>
      </w:r>
      <w:r w:rsidR="003A7847" w:rsidRPr="00A15B60">
        <w:rPr>
          <w:rFonts w:ascii="Arial" w:hAnsi="Arial" w:cs="Arial"/>
          <w:sz w:val="24"/>
          <w:szCs w:val="24"/>
        </w:rPr>
        <w:t>elp tackle</w:t>
      </w:r>
      <w:r w:rsidR="008434EF" w:rsidRPr="00A15B60">
        <w:rPr>
          <w:rFonts w:ascii="Arial" w:hAnsi="Arial" w:cs="Arial"/>
          <w:sz w:val="24"/>
          <w:szCs w:val="24"/>
        </w:rPr>
        <w:t xml:space="preserve"> gang violence that was a massive step forward, and had an amazing impact in early-intervention.</w:t>
      </w:r>
      <w:r w:rsidR="003A7847" w:rsidRPr="00A15B60">
        <w:rPr>
          <w:rFonts w:ascii="Arial" w:hAnsi="Arial" w:cs="Arial"/>
          <w:sz w:val="24"/>
          <w:szCs w:val="24"/>
        </w:rPr>
        <w:t xml:space="preserve"> </w:t>
      </w:r>
      <w:r w:rsidR="003A7847" w:rsidRPr="00A15B60">
        <w:rPr>
          <w:rFonts w:ascii="Arial" w:hAnsi="Arial" w:cs="Arial"/>
          <w:sz w:val="24"/>
          <w:szCs w:val="24"/>
        </w:rPr>
        <w:t xml:space="preserve">“Juvenile offenders had a proven reoffending rate of 32.6%...decreased by 2.7 percentage points from the same quarter in the previous year.” (Home Office, 2011), </w:t>
      </w:r>
      <w:r w:rsidR="003A7847" w:rsidRPr="00A15B60">
        <w:rPr>
          <w:rFonts w:ascii="Arial" w:hAnsi="Arial" w:cs="Arial"/>
          <w:sz w:val="24"/>
          <w:szCs w:val="24"/>
        </w:rPr>
        <w:t>highlighting this impact</w:t>
      </w:r>
      <w:r w:rsidR="003A7847" w:rsidRPr="00A15B60">
        <w:rPr>
          <w:rFonts w:ascii="Arial" w:hAnsi="Arial" w:cs="Arial"/>
          <w:sz w:val="24"/>
          <w:szCs w:val="24"/>
        </w:rPr>
        <w:t>.</w:t>
      </w:r>
      <w:r w:rsidR="008434EF" w:rsidRPr="00A15B60">
        <w:rPr>
          <w:rFonts w:ascii="Arial" w:hAnsi="Arial" w:cs="Arial"/>
          <w:sz w:val="24"/>
          <w:szCs w:val="24"/>
        </w:rPr>
        <w:t xml:space="preserve"> </w:t>
      </w:r>
      <w:r w:rsidR="003A7847" w:rsidRPr="00A15B60">
        <w:rPr>
          <w:rFonts w:ascii="Arial" w:hAnsi="Arial" w:cs="Arial"/>
          <w:sz w:val="24"/>
          <w:szCs w:val="24"/>
        </w:rPr>
        <w:t>Whilst the juvenile reoffending rate is still high, the positive here is that it appears to be on a downward trajectory; this is showing that the strategies that have been in place are having a positive impact, even though more can still be done.</w:t>
      </w:r>
      <w:r w:rsidR="003A7847" w:rsidRPr="00A15B60">
        <w:rPr>
          <w:rFonts w:ascii="Arial" w:hAnsi="Arial" w:cs="Arial"/>
          <w:sz w:val="24"/>
          <w:szCs w:val="24"/>
        </w:rPr>
        <w:t xml:space="preserve"> </w:t>
      </w:r>
      <w:r w:rsidR="008434EF" w:rsidRPr="00A15B60">
        <w:rPr>
          <w:rFonts w:ascii="Arial" w:hAnsi="Arial" w:cs="Arial"/>
          <w:sz w:val="24"/>
          <w:szCs w:val="24"/>
        </w:rPr>
        <w:t>This</w:t>
      </w:r>
      <w:r w:rsidR="003A7847" w:rsidRPr="00A15B60">
        <w:rPr>
          <w:rFonts w:ascii="Arial" w:hAnsi="Arial" w:cs="Arial"/>
          <w:sz w:val="24"/>
          <w:szCs w:val="24"/>
        </w:rPr>
        <w:t xml:space="preserve"> strategy</w:t>
      </w:r>
      <w:r w:rsidR="008434EF" w:rsidRPr="00A15B60">
        <w:rPr>
          <w:rFonts w:ascii="Arial" w:hAnsi="Arial" w:cs="Arial"/>
          <w:sz w:val="24"/>
          <w:szCs w:val="24"/>
        </w:rPr>
        <w:t xml:space="preserve"> included a sub section on early intervention that aimed at “Preventing young people becoming involved in serious violence in the first place…” (Home Office, 2011). This included a focus on supporting parents, improving education and improving the relationship between youths and family nurse partnerships. </w:t>
      </w:r>
      <w:r w:rsidR="003A7847" w:rsidRPr="00A15B60">
        <w:rPr>
          <w:rFonts w:ascii="Arial" w:hAnsi="Arial" w:cs="Arial"/>
          <w:sz w:val="24"/>
          <w:szCs w:val="24"/>
        </w:rPr>
        <w:t>A strategy that is used in South Wales Police is the Youth Offending Service, this is a team of people and police funded by the council, who drive around the local area, engaging with children and showing an increased presence of support for local youths. This strategy increases early intervention opportunities through interaction, giving youths an authoritative contact. It also promotes education amongst young people about the dangers of gang-related activity.</w:t>
      </w:r>
    </w:p>
    <w:p w14:paraId="66118B41" w14:textId="14A53189"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A study showed that, “…early onsetters committed between 40% to 700% more crimes than offenders who onset later.” (Krohn, Thornberry, Rivera, &amp; Le Blanc, </w:t>
      </w:r>
      <w:r w:rsidRPr="00A15B60">
        <w:rPr>
          <w:rFonts w:ascii="Arial" w:hAnsi="Arial" w:cs="Arial"/>
          <w:sz w:val="24"/>
          <w:szCs w:val="24"/>
        </w:rPr>
        <w:t>2001</w:t>
      </w:r>
      <w:r w:rsidRPr="00A15B60">
        <w:rPr>
          <w:rFonts w:ascii="Arial" w:hAnsi="Arial" w:cs="Arial"/>
          <w:sz w:val="24"/>
          <w:szCs w:val="24"/>
        </w:rPr>
        <w:t>). This statistic alone proves the importance of tackling the early onset of offending. A study by (Hawkins. J, Farrington. D, 1991) focused on theories relating to the onset of offending. They concluded that “Early antisocial behaviour, interaction with antisocial others, temperament…low academic skills…poor parental child-rearing practices and a low level of commitment to the family were independent predictors of participation in offending.” These</w:t>
      </w:r>
      <w:r w:rsidR="003A7847" w:rsidRPr="00A15B60">
        <w:rPr>
          <w:rFonts w:ascii="Arial" w:hAnsi="Arial" w:cs="Arial"/>
          <w:sz w:val="24"/>
          <w:szCs w:val="24"/>
        </w:rPr>
        <w:t xml:space="preserve"> theories</w:t>
      </w:r>
      <w:r w:rsidRPr="00A15B60">
        <w:rPr>
          <w:rFonts w:ascii="Arial" w:hAnsi="Arial" w:cs="Arial"/>
          <w:sz w:val="24"/>
          <w:szCs w:val="24"/>
        </w:rPr>
        <w:t xml:space="preserve"> give a wide picture of all of the issues that need addressing, and have allowed police forces to streamline their plans whilst tacking all the major issues. In 2022, South Wales Police introduced the </w:t>
      </w:r>
      <w:r w:rsidR="00FA7DFE" w:rsidRPr="00A15B60">
        <w:rPr>
          <w:rFonts w:ascii="Arial" w:hAnsi="Arial" w:cs="Arial"/>
          <w:sz w:val="24"/>
          <w:szCs w:val="24"/>
        </w:rPr>
        <w:t>South Wales Police &amp; Crime Plan 2022-26 and p</w:t>
      </w:r>
      <w:r w:rsidRPr="00A15B60">
        <w:rPr>
          <w:rFonts w:ascii="Arial" w:hAnsi="Arial" w:cs="Arial"/>
          <w:sz w:val="24"/>
          <w:szCs w:val="24"/>
        </w:rPr>
        <w:t>art of this plan focusses on how they are going to tackle the onset of offending, and that is by looking at adverse childhood experiences (ACE’s).</w:t>
      </w:r>
      <w:r w:rsidR="00FA7DFE" w:rsidRPr="00A15B60">
        <w:rPr>
          <w:rFonts w:ascii="Arial" w:hAnsi="Arial" w:cs="Arial"/>
          <w:sz w:val="24"/>
          <w:szCs w:val="24"/>
        </w:rPr>
        <w:t xml:space="preserve"> </w:t>
      </w:r>
      <w:r w:rsidR="00FA7DFE" w:rsidRPr="00A15B60">
        <w:rPr>
          <w:rFonts w:ascii="Arial" w:hAnsi="Arial" w:cs="Arial"/>
          <w:sz w:val="24"/>
          <w:szCs w:val="24"/>
        </w:rPr>
        <w:t xml:space="preserve">(Police and Crime Commissioner, 2022). </w:t>
      </w:r>
      <w:r w:rsidRPr="00A15B60">
        <w:rPr>
          <w:rFonts w:ascii="Arial" w:hAnsi="Arial" w:cs="Arial"/>
          <w:sz w:val="24"/>
          <w:szCs w:val="24"/>
        </w:rPr>
        <w:t xml:space="preserve"> As </w:t>
      </w:r>
      <w:r w:rsidRPr="00A15B60">
        <w:rPr>
          <w:rFonts w:ascii="Arial" w:hAnsi="Arial" w:cs="Arial"/>
          <w:sz w:val="24"/>
          <w:szCs w:val="24"/>
        </w:rPr>
        <w:lastRenderedPageBreak/>
        <w:t xml:space="preserve">previously mentioned, there appears to be a link between poor parental child-rearing practices and early onset of offending; this is magnified in the case of ACE’s. When police first respond to an incident, it is important that potential adverse </w:t>
      </w:r>
      <w:r w:rsidR="00FA7DFE" w:rsidRPr="00A15B60">
        <w:rPr>
          <w:rFonts w:ascii="Arial" w:hAnsi="Arial" w:cs="Arial"/>
          <w:sz w:val="24"/>
          <w:szCs w:val="24"/>
        </w:rPr>
        <w:t xml:space="preserve">and </w:t>
      </w:r>
      <w:r w:rsidRPr="00A15B60">
        <w:rPr>
          <w:rFonts w:ascii="Arial" w:hAnsi="Arial" w:cs="Arial"/>
          <w:sz w:val="24"/>
          <w:szCs w:val="24"/>
        </w:rPr>
        <w:t>experiences</w:t>
      </w:r>
      <w:r w:rsidR="00FA7DFE" w:rsidRPr="00A15B60">
        <w:rPr>
          <w:rFonts w:ascii="Arial" w:hAnsi="Arial" w:cs="Arial"/>
          <w:sz w:val="24"/>
          <w:szCs w:val="24"/>
        </w:rPr>
        <w:t xml:space="preserve"> that could affect the mental wellbeing of a child</w:t>
      </w:r>
      <w:r w:rsidRPr="00A15B60">
        <w:rPr>
          <w:rFonts w:ascii="Arial" w:hAnsi="Arial" w:cs="Arial"/>
          <w:sz w:val="24"/>
          <w:szCs w:val="24"/>
        </w:rPr>
        <w:t xml:space="preserve"> are noticed so that the correct procedures and contacts are put in</w:t>
      </w:r>
      <w:r w:rsidR="00FA7DFE" w:rsidRPr="00A15B60">
        <w:rPr>
          <w:rFonts w:ascii="Arial" w:hAnsi="Arial" w:cs="Arial"/>
          <w:sz w:val="24"/>
          <w:szCs w:val="24"/>
        </w:rPr>
        <w:t xml:space="preserve"> place to safeguard that child, such as forwarding their details to organisations such as the Social Services. </w:t>
      </w:r>
      <w:r w:rsidRPr="00A15B60">
        <w:rPr>
          <w:rFonts w:ascii="Arial" w:hAnsi="Arial" w:cs="Arial"/>
          <w:sz w:val="24"/>
          <w:szCs w:val="24"/>
        </w:rPr>
        <w:t>The plan is that if the police increase their efforts when it comes to safeguarding, children will have help dealing with their ACE’s, thus reducing the risk of</w:t>
      </w:r>
      <w:r w:rsidR="00FA7DFE" w:rsidRPr="00A15B60">
        <w:rPr>
          <w:rFonts w:ascii="Arial" w:hAnsi="Arial" w:cs="Arial"/>
          <w:sz w:val="24"/>
          <w:szCs w:val="24"/>
        </w:rPr>
        <w:t xml:space="preserve"> them turning to offending. The police and crime commissioner c</w:t>
      </w:r>
      <w:r w:rsidRPr="00A15B60">
        <w:rPr>
          <w:rFonts w:ascii="Arial" w:hAnsi="Arial" w:cs="Arial"/>
          <w:sz w:val="24"/>
          <w:szCs w:val="24"/>
        </w:rPr>
        <w:t>laim</w:t>
      </w:r>
      <w:r w:rsidR="00FA7DFE" w:rsidRPr="00A15B60">
        <w:rPr>
          <w:rFonts w:ascii="Arial" w:hAnsi="Arial" w:cs="Arial"/>
          <w:sz w:val="24"/>
          <w:szCs w:val="24"/>
        </w:rPr>
        <w:t>s</w:t>
      </w:r>
      <w:r w:rsidRPr="00A15B60">
        <w:rPr>
          <w:rFonts w:ascii="Arial" w:hAnsi="Arial" w:cs="Arial"/>
          <w:sz w:val="24"/>
          <w:szCs w:val="24"/>
        </w:rPr>
        <w:t xml:space="preserve">, “Preventing ACEs in future generations could reduce levels of…incarceration by 65%.” (Police and Crime Commissioner, 2022). Plans like this will have a huge contribution to early intervention and the onset of offending. </w:t>
      </w:r>
    </w:p>
    <w:p w14:paraId="4A1817F3" w14:textId="784C30CB"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It is clear to see that early intervention could be the key to</w:t>
      </w:r>
      <w:r w:rsidR="00B73394" w:rsidRPr="00A15B60">
        <w:rPr>
          <w:rFonts w:ascii="Arial" w:hAnsi="Arial" w:cs="Arial"/>
          <w:sz w:val="24"/>
          <w:szCs w:val="24"/>
        </w:rPr>
        <w:t xml:space="preserve"> f</w:t>
      </w:r>
      <w:r w:rsidR="00B73394" w:rsidRPr="00A15B60">
        <w:rPr>
          <w:rFonts w:ascii="Arial" w:hAnsi="Arial" w:cs="Arial"/>
          <w:sz w:val="24"/>
          <w:szCs w:val="24"/>
        </w:rPr>
        <w:t>irst time offending and therefore remove the risk of repeat offences</w:t>
      </w:r>
      <w:r w:rsidR="00B73394" w:rsidRPr="00A15B60">
        <w:rPr>
          <w:rFonts w:ascii="Arial" w:hAnsi="Arial" w:cs="Arial"/>
          <w:sz w:val="24"/>
          <w:szCs w:val="24"/>
        </w:rPr>
        <w:t>, a</w:t>
      </w:r>
      <w:r w:rsidRPr="00A15B60">
        <w:rPr>
          <w:rFonts w:ascii="Arial" w:hAnsi="Arial" w:cs="Arial"/>
          <w:sz w:val="24"/>
          <w:szCs w:val="24"/>
        </w:rPr>
        <w:t>nd that a focus is still needed on the onset of offending. Between the partnerships of government approaches along with the police and partner agencies such as prisons, social services and public protection, they can fully invest in youth services to address ACEs and prevent an offender l</w:t>
      </w:r>
      <w:r w:rsidR="00C969F5" w:rsidRPr="00A15B60">
        <w:rPr>
          <w:rFonts w:ascii="Arial" w:hAnsi="Arial" w:cs="Arial"/>
          <w:sz w:val="24"/>
          <w:szCs w:val="24"/>
        </w:rPr>
        <w:t xml:space="preserve">ifestyle. This will address </w:t>
      </w:r>
      <w:r w:rsidRPr="00A15B60">
        <w:rPr>
          <w:rFonts w:ascii="Arial" w:hAnsi="Arial" w:cs="Arial"/>
          <w:sz w:val="24"/>
          <w:szCs w:val="24"/>
        </w:rPr>
        <w:t>youth’s feeling the need to participate in gang-related activity and in the long-term, help offender management.</w:t>
      </w:r>
    </w:p>
    <w:p w14:paraId="195BAF3B" w14:textId="77777777" w:rsidR="008434EF" w:rsidRPr="00A15B60" w:rsidRDefault="008434EF" w:rsidP="00A15B60">
      <w:pPr>
        <w:pBdr>
          <w:bottom w:val="single" w:sz="6" w:space="1" w:color="auto"/>
        </w:pBdr>
        <w:spacing w:line="360" w:lineRule="auto"/>
        <w:rPr>
          <w:rFonts w:ascii="Arial" w:hAnsi="Arial" w:cs="Arial"/>
          <w:sz w:val="24"/>
          <w:szCs w:val="24"/>
        </w:rPr>
      </w:pPr>
    </w:p>
    <w:p w14:paraId="6D5E17C3" w14:textId="77777777" w:rsidR="008434EF" w:rsidRPr="00A15B60" w:rsidRDefault="008434EF" w:rsidP="00A15B60">
      <w:pPr>
        <w:spacing w:line="360" w:lineRule="auto"/>
        <w:rPr>
          <w:rFonts w:ascii="Arial" w:hAnsi="Arial" w:cs="Arial"/>
          <w:sz w:val="24"/>
          <w:szCs w:val="24"/>
          <w:u w:val="single"/>
        </w:rPr>
      </w:pPr>
      <w:r w:rsidRPr="00A15B60">
        <w:rPr>
          <w:rFonts w:ascii="Arial" w:hAnsi="Arial" w:cs="Arial"/>
          <w:sz w:val="24"/>
          <w:szCs w:val="24"/>
        </w:rPr>
        <w:br/>
      </w:r>
      <w:r w:rsidRPr="00A15B60">
        <w:rPr>
          <w:rFonts w:ascii="Arial" w:hAnsi="Arial" w:cs="Arial"/>
          <w:sz w:val="24"/>
          <w:szCs w:val="24"/>
          <w:u w:val="single"/>
        </w:rPr>
        <w:t>Analyse potential links between serious and organised crime and public protection issues, and evaluate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4DC28FEC" w14:textId="6C3C596F"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Organised crime creates massiv</w:t>
      </w:r>
      <w:r w:rsidR="00D43AE7" w:rsidRPr="00A15B60">
        <w:rPr>
          <w:rFonts w:ascii="Arial" w:hAnsi="Arial" w:cs="Arial"/>
          <w:sz w:val="24"/>
          <w:szCs w:val="24"/>
        </w:rPr>
        <w:t xml:space="preserve">e issues throughout the country and </w:t>
      </w:r>
      <w:r w:rsidRPr="00A15B60">
        <w:rPr>
          <w:rFonts w:ascii="Arial" w:hAnsi="Arial" w:cs="Arial"/>
          <w:sz w:val="24"/>
          <w:szCs w:val="24"/>
        </w:rPr>
        <w:t>has a disastrous effec</w:t>
      </w:r>
      <w:r w:rsidR="00D43AE7" w:rsidRPr="00A15B60">
        <w:rPr>
          <w:rFonts w:ascii="Arial" w:hAnsi="Arial" w:cs="Arial"/>
          <w:sz w:val="24"/>
          <w:szCs w:val="24"/>
        </w:rPr>
        <w:t>t on both businesses and people. I</w:t>
      </w:r>
      <w:r w:rsidRPr="00A15B60">
        <w:rPr>
          <w:rFonts w:ascii="Arial" w:hAnsi="Arial" w:cs="Arial"/>
          <w:sz w:val="24"/>
          <w:szCs w:val="24"/>
        </w:rPr>
        <w:t xml:space="preserve">t is imperative that those parties are both protected and safeguarded. In this essay, I will be analysing links between organised crime and public protection, as well as evaluating how effective current practices are in investigations. </w:t>
      </w:r>
    </w:p>
    <w:p w14:paraId="4AC8D3BC" w14:textId="5E3C187E" w:rsidR="00D80FC1" w:rsidRPr="00A15B60" w:rsidRDefault="008434EF" w:rsidP="00A15B60">
      <w:pPr>
        <w:pStyle w:val="CommentText"/>
        <w:spacing w:line="360" w:lineRule="auto"/>
        <w:rPr>
          <w:rFonts w:ascii="Arial" w:hAnsi="Arial" w:cs="Arial"/>
          <w:sz w:val="24"/>
          <w:szCs w:val="24"/>
        </w:rPr>
      </w:pPr>
      <w:r w:rsidRPr="00A15B60">
        <w:rPr>
          <w:rFonts w:ascii="Arial" w:hAnsi="Arial" w:cs="Arial"/>
          <w:sz w:val="24"/>
          <w:szCs w:val="24"/>
        </w:rPr>
        <w:lastRenderedPageBreak/>
        <w:t>Serious and organised cri</w:t>
      </w:r>
      <w:r w:rsidR="00D43AE7" w:rsidRPr="00A15B60">
        <w:rPr>
          <w:rFonts w:ascii="Arial" w:hAnsi="Arial" w:cs="Arial"/>
          <w:sz w:val="24"/>
          <w:szCs w:val="24"/>
        </w:rPr>
        <w:t>me plagues the United Kingdom</w:t>
      </w:r>
      <w:r w:rsidR="00D80FC1" w:rsidRPr="00A15B60">
        <w:rPr>
          <w:rFonts w:ascii="Arial" w:hAnsi="Arial" w:cs="Arial"/>
          <w:sz w:val="24"/>
          <w:szCs w:val="24"/>
        </w:rPr>
        <w:t>, which is a major public protection issue</w:t>
      </w:r>
      <w:r w:rsidR="00D43AE7" w:rsidRPr="00A15B60">
        <w:rPr>
          <w:rFonts w:ascii="Arial" w:hAnsi="Arial" w:cs="Arial"/>
          <w:sz w:val="24"/>
          <w:szCs w:val="24"/>
        </w:rPr>
        <w:t>; f</w:t>
      </w:r>
      <w:r w:rsidRPr="00A15B60">
        <w:rPr>
          <w:rFonts w:ascii="Arial" w:hAnsi="Arial" w:cs="Arial"/>
          <w:sz w:val="24"/>
          <w:szCs w:val="24"/>
        </w:rPr>
        <w:t>rom gun crime to county lines to online scams, it can have massive implications to all those involved, as well as the general public who are living in areas that are rife with gang culture. A study from the (National Crime Agency, 2022) shows that organised crime is, “…costing the UK at least £37 billion each year…” and this harrowing statistic shows exactly how big of an issue organised crime is in the UK. These effects will affect the general public in many different ways, whether that’s due to the country having less money to invest in public services, or for the residents that are having to live in areas where they are scared to walk down the street due to the risks these organisati</w:t>
      </w:r>
      <w:r w:rsidR="00D43AE7" w:rsidRPr="00A15B60">
        <w:rPr>
          <w:rFonts w:ascii="Arial" w:hAnsi="Arial" w:cs="Arial"/>
          <w:sz w:val="24"/>
          <w:szCs w:val="24"/>
        </w:rPr>
        <w:t xml:space="preserve">ons pose. </w:t>
      </w:r>
      <w:r w:rsidR="00D80FC1" w:rsidRPr="00A15B60">
        <w:rPr>
          <w:rFonts w:ascii="Arial" w:hAnsi="Arial" w:cs="Arial"/>
          <w:sz w:val="24"/>
          <w:szCs w:val="24"/>
        </w:rPr>
        <w:t>This a</w:t>
      </w:r>
      <w:r w:rsidR="00D80FC1" w:rsidRPr="00A15B60">
        <w:rPr>
          <w:rFonts w:ascii="Arial" w:hAnsi="Arial" w:cs="Arial"/>
          <w:sz w:val="24"/>
          <w:szCs w:val="24"/>
        </w:rPr>
        <w:t xml:space="preserve">lso lowers house prices, makes it a more unappealing place to live and will attract less investment which means these areas are often occupied by low income households which is </w:t>
      </w:r>
      <w:r w:rsidR="00D80FC1" w:rsidRPr="00A15B60">
        <w:rPr>
          <w:rFonts w:ascii="Arial" w:hAnsi="Arial" w:cs="Arial"/>
          <w:sz w:val="24"/>
          <w:szCs w:val="24"/>
        </w:rPr>
        <w:t>linked to increased crime rates, causing a cycle of public protection issues. “…</w:t>
      </w:r>
      <w:r w:rsidR="00D80FC1" w:rsidRPr="00A15B60">
        <w:rPr>
          <w:rFonts w:ascii="Arial" w:hAnsi="Arial" w:cs="Arial"/>
          <w:color w:val="222222"/>
          <w:sz w:val="24"/>
          <w:szCs w:val="24"/>
          <w:shd w:val="clear" w:color="auto" w:fill="FFFFFF"/>
        </w:rPr>
        <w:t>homebuyers now have access to detailed crime statistics at their fingertips, and they are using the</w:t>
      </w:r>
      <w:r w:rsidR="00D80FC1" w:rsidRPr="00A15B60">
        <w:rPr>
          <w:rFonts w:ascii="Arial" w:hAnsi="Arial" w:cs="Arial"/>
          <w:color w:val="222222"/>
          <w:sz w:val="24"/>
          <w:szCs w:val="24"/>
          <w:shd w:val="clear" w:color="auto" w:fill="FFFFFF"/>
        </w:rPr>
        <w:t>m to make purchasing judgements...</w:t>
      </w:r>
      <w:r w:rsidR="00D80FC1" w:rsidRPr="00A15B60">
        <w:rPr>
          <w:rFonts w:ascii="Arial" w:hAnsi="Arial" w:cs="Arial"/>
          <w:color w:val="222222"/>
          <w:sz w:val="24"/>
          <w:szCs w:val="24"/>
          <w:shd w:val="clear" w:color="auto" w:fill="FFFFFF"/>
        </w:rPr>
        <w:t>The unfortunate consequence is falling average property prices in severely affected areas.</w:t>
      </w:r>
      <w:r w:rsidR="00D80FC1" w:rsidRPr="00A15B60">
        <w:rPr>
          <w:rFonts w:ascii="Arial" w:hAnsi="Arial" w:cs="Arial"/>
          <w:color w:val="222222"/>
          <w:sz w:val="24"/>
          <w:szCs w:val="24"/>
          <w:shd w:val="clear" w:color="auto" w:fill="FFFFFF"/>
        </w:rPr>
        <w:t>” (Simpson, S, 2013).</w:t>
      </w:r>
    </w:p>
    <w:p w14:paraId="3C1822C8" w14:textId="5D3C0ACA" w:rsidR="008434EF" w:rsidRPr="00A15B60" w:rsidRDefault="00D43AE7" w:rsidP="00A15B60">
      <w:pPr>
        <w:spacing w:line="360" w:lineRule="auto"/>
        <w:rPr>
          <w:rFonts w:ascii="Arial" w:hAnsi="Arial" w:cs="Arial"/>
          <w:sz w:val="24"/>
          <w:szCs w:val="24"/>
        </w:rPr>
      </w:pPr>
      <w:r w:rsidRPr="00A15B60">
        <w:rPr>
          <w:rFonts w:ascii="Arial" w:hAnsi="Arial" w:cs="Arial"/>
          <w:sz w:val="24"/>
          <w:szCs w:val="24"/>
        </w:rPr>
        <w:t>There will always be d</w:t>
      </w:r>
      <w:r w:rsidRPr="00A15B60">
        <w:rPr>
          <w:rFonts w:ascii="Arial" w:hAnsi="Arial" w:cs="Arial"/>
          <w:sz w:val="24"/>
          <w:szCs w:val="24"/>
        </w:rPr>
        <w:t>iffering opinions from the public</w:t>
      </w:r>
      <w:r w:rsidR="008434EF" w:rsidRPr="00A15B60">
        <w:rPr>
          <w:rFonts w:ascii="Arial" w:hAnsi="Arial" w:cs="Arial"/>
          <w:sz w:val="24"/>
          <w:szCs w:val="24"/>
        </w:rPr>
        <w:t xml:space="preserve"> as to which crimes cause the most anxiety or stress, but one thing tha</w:t>
      </w:r>
      <w:r w:rsidRPr="00A15B60">
        <w:rPr>
          <w:rFonts w:ascii="Arial" w:hAnsi="Arial" w:cs="Arial"/>
          <w:sz w:val="24"/>
          <w:szCs w:val="24"/>
        </w:rPr>
        <w:t>t can always be agreed on is that</w:t>
      </w:r>
      <w:r w:rsidR="008434EF" w:rsidRPr="00A15B60">
        <w:rPr>
          <w:rFonts w:ascii="Arial" w:hAnsi="Arial" w:cs="Arial"/>
          <w:sz w:val="24"/>
          <w:szCs w:val="24"/>
        </w:rPr>
        <w:t xml:space="preserve"> victims need to be safeguarded, if not before a crime has been</w:t>
      </w:r>
      <w:r w:rsidR="00D80FC1" w:rsidRPr="00A15B60">
        <w:rPr>
          <w:rFonts w:ascii="Arial" w:hAnsi="Arial" w:cs="Arial"/>
          <w:sz w:val="24"/>
          <w:szCs w:val="24"/>
        </w:rPr>
        <w:t xml:space="preserve"> committed, then certainly afterwards</w:t>
      </w:r>
      <w:r w:rsidR="008434EF" w:rsidRPr="00A15B60">
        <w:rPr>
          <w:rFonts w:ascii="Arial" w:hAnsi="Arial" w:cs="Arial"/>
          <w:sz w:val="24"/>
          <w:szCs w:val="24"/>
        </w:rPr>
        <w:t>. A survey conducted by the (Scottish Government, 2018) shows that, “The main perceived impacts of organised crime were drug taking or increased drug use (28%) and fear in the community (23%)…” The perception of increased drug use will have a huge effect on how people live their lives, people will be nervous to walk down the street at night</w:t>
      </w:r>
      <w:r w:rsidR="00D80FC1" w:rsidRPr="00A15B60">
        <w:rPr>
          <w:rFonts w:ascii="Arial" w:hAnsi="Arial" w:cs="Arial"/>
          <w:sz w:val="24"/>
          <w:szCs w:val="24"/>
        </w:rPr>
        <w:t xml:space="preserve">. </w:t>
      </w:r>
      <w:r w:rsidR="008434EF" w:rsidRPr="00A15B60">
        <w:rPr>
          <w:rFonts w:ascii="Arial" w:hAnsi="Arial" w:cs="Arial"/>
          <w:sz w:val="24"/>
          <w:szCs w:val="24"/>
        </w:rPr>
        <w:t xml:space="preserve">The statistic showing the fear in the community is telling of the opinions and thoughts that the public have on organised crime, and further shows </w:t>
      </w:r>
      <w:r w:rsidR="00D80FC1" w:rsidRPr="00A15B60">
        <w:rPr>
          <w:rFonts w:ascii="Arial" w:hAnsi="Arial" w:cs="Arial"/>
          <w:sz w:val="24"/>
          <w:szCs w:val="24"/>
        </w:rPr>
        <w:t>a need for attention. One practice</w:t>
      </w:r>
      <w:r w:rsidR="008434EF" w:rsidRPr="00A15B60">
        <w:rPr>
          <w:rFonts w:ascii="Arial" w:hAnsi="Arial" w:cs="Arial"/>
          <w:sz w:val="24"/>
          <w:szCs w:val="24"/>
        </w:rPr>
        <w:t xml:space="preserve"> of public protection revolves around trying to educate residents on the topic, to increase their understanding, and this area is lacking. Public perception and understanding of organised crime is a cause of much of the worry and fear, a UK government report shows that, “Respondents reported having limited access to information about organised crime from official sources…” (Bullock.K, Chowdhury.R, Hollings.P, 2009). If better education around the topic was given to the public it would not only help to address the fear that they hold, but also give significant warning for other aspects of organised crime they may be susceptible </w:t>
      </w:r>
      <w:r w:rsidR="008434EF" w:rsidRPr="00A15B60">
        <w:rPr>
          <w:rFonts w:ascii="Arial" w:hAnsi="Arial" w:cs="Arial"/>
          <w:sz w:val="24"/>
          <w:szCs w:val="24"/>
        </w:rPr>
        <w:lastRenderedPageBreak/>
        <w:t>to, such as online money scams</w:t>
      </w:r>
      <w:r w:rsidR="00D80FC1" w:rsidRPr="00A15B60">
        <w:rPr>
          <w:rFonts w:ascii="Arial" w:hAnsi="Arial" w:cs="Arial"/>
          <w:sz w:val="24"/>
          <w:szCs w:val="24"/>
        </w:rPr>
        <w:t xml:space="preserve"> on the elderly or vulnerable</w:t>
      </w:r>
      <w:r w:rsidR="008434EF" w:rsidRPr="00A15B60">
        <w:rPr>
          <w:rFonts w:ascii="Arial" w:hAnsi="Arial" w:cs="Arial"/>
          <w:sz w:val="24"/>
          <w:szCs w:val="24"/>
        </w:rPr>
        <w:t>. However, a further report by the UK government does show that this is something they are trying to address, “We will provide information to enable the public, voluntary sector and businesses to recognise when they may b</w:t>
      </w:r>
      <w:r w:rsidRPr="00A15B60">
        <w:rPr>
          <w:rFonts w:ascii="Arial" w:hAnsi="Arial" w:cs="Arial"/>
          <w:sz w:val="24"/>
          <w:szCs w:val="24"/>
        </w:rPr>
        <w:t>e vulnerable to organised crime,</w:t>
      </w:r>
      <w:r w:rsidR="008434EF" w:rsidRPr="00A15B60">
        <w:rPr>
          <w:rFonts w:ascii="Arial" w:hAnsi="Arial" w:cs="Arial"/>
          <w:sz w:val="24"/>
          <w:szCs w:val="24"/>
        </w:rPr>
        <w:t>” (gov.uk, 2011).</w:t>
      </w:r>
    </w:p>
    <w:p w14:paraId="04FB2887" w14:textId="5CCA96FA"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It is important that, as frontline staff, police officers spot the signs that someone may be a victim of an organised crime gang. There are many signs, such as the victim having very low self-esteem, withdrawing, relationships with controlling individuals and a mistrust of authoritative individuals (National Crime Agency, 2015). The</w:t>
      </w:r>
      <w:r w:rsidR="00D43AE7" w:rsidRPr="00A15B60">
        <w:rPr>
          <w:rFonts w:ascii="Arial" w:hAnsi="Arial" w:cs="Arial"/>
          <w:sz w:val="24"/>
          <w:szCs w:val="24"/>
        </w:rPr>
        <w:t xml:space="preserve"> victim may not think t</w:t>
      </w:r>
      <w:r w:rsidRPr="00A15B60">
        <w:rPr>
          <w:rFonts w:ascii="Arial" w:hAnsi="Arial" w:cs="Arial"/>
          <w:sz w:val="24"/>
          <w:szCs w:val="24"/>
        </w:rPr>
        <w:t xml:space="preserve">hey are a victim of </w:t>
      </w:r>
      <w:r w:rsidR="005B4CA0" w:rsidRPr="00A15B60">
        <w:rPr>
          <w:rFonts w:ascii="Arial" w:hAnsi="Arial" w:cs="Arial"/>
          <w:sz w:val="24"/>
          <w:szCs w:val="24"/>
        </w:rPr>
        <w:t>crime;</w:t>
      </w:r>
      <w:r w:rsidRPr="00A15B60">
        <w:rPr>
          <w:rFonts w:ascii="Arial" w:hAnsi="Arial" w:cs="Arial"/>
          <w:sz w:val="24"/>
          <w:szCs w:val="24"/>
        </w:rPr>
        <w:t xml:space="preserve"> they may be being groomed or manipulated, so it is the job of police officers or others around them to spot these signs and submit the appropriate safeguarding forms. One form of safeguarding that has been put in place by the UK govern</w:t>
      </w:r>
      <w:r w:rsidR="00D43AE7" w:rsidRPr="00A15B60">
        <w:rPr>
          <w:rFonts w:ascii="Arial" w:hAnsi="Arial" w:cs="Arial"/>
          <w:sz w:val="24"/>
          <w:szCs w:val="24"/>
        </w:rPr>
        <w:t xml:space="preserve">ment in the form of legislation is the </w:t>
      </w:r>
      <w:r w:rsidRPr="00A15B60">
        <w:rPr>
          <w:rFonts w:ascii="Arial" w:hAnsi="Arial" w:cs="Arial"/>
          <w:sz w:val="24"/>
          <w:szCs w:val="24"/>
        </w:rPr>
        <w:t>Anti-social Behaviou</w:t>
      </w:r>
      <w:r w:rsidR="00D43AE7" w:rsidRPr="00A15B60">
        <w:rPr>
          <w:rFonts w:ascii="Arial" w:hAnsi="Arial" w:cs="Arial"/>
          <w:sz w:val="24"/>
          <w:szCs w:val="24"/>
        </w:rPr>
        <w:t xml:space="preserve">r, Crime and Policing Act 2014 </w:t>
      </w:r>
      <w:r w:rsidRPr="00A15B60">
        <w:rPr>
          <w:rFonts w:ascii="Arial" w:hAnsi="Arial" w:cs="Arial"/>
          <w:sz w:val="24"/>
          <w:szCs w:val="24"/>
        </w:rPr>
        <w:t xml:space="preserve">(Gov.uk, 2014). This gives police officers the power to submit public protection notices on the behalf of victims they deem to be at risk. This allows the victim’s details to be passed on to multiple agencies, such as the vulnerable adult unit, providing them with support after the police have left. </w:t>
      </w:r>
    </w:p>
    <w:p w14:paraId="324E7CAA" w14:textId="68E12FE9"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Certain groups of individuals may be more susceptible to organised crime gangs and be more at risk to exploitation. “Potential victims can be exploited in a number of ways, including sexual exploitation, forced labour, domestic servitude and criminal exploitation.” (National Crime Agency, 2015). Members of the homeless community, o</w:t>
      </w:r>
      <w:r w:rsidR="00D43AE7" w:rsidRPr="00A15B60">
        <w:rPr>
          <w:rFonts w:ascii="Arial" w:hAnsi="Arial" w:cs="Arial"/>
          <w:sz w:val="24"/>
          <w:szCs w:val="24"/>
        </w:rPr>
        <w:t>r migrants</w:t>
      </w:r>
      <w:r w:rsidRPr="00A15B60">
        <w:rPr>
          <w:rFonts w:ascii="Arial" w:hAnsi="Arial" w:cs="Arial"/>
          <w:sz w:val="24"/>
          <w:szCs w:val="24"/>
        </w:rPr>
        <w:t xml:space="preserve"> of other countries who come to the UK, are especially at risk from these groups, who can often commit acts of crime to fund themselves. Organised gangs can exploit the needs of vulnerable members of the community, offering them money, food, or other necessities they may need in order to gain their trust; as an example, if they are suffering with alcoholism, organised crime gangs may use access to alcohol as a way of controlling them. </w:t>
      </w:r>
    </w:p>
    <w:p w14:paraId="08115363" w14:textId="2F4799BA"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The (Crown</w:t>
      </w:r>
      <w:r w:rsidR="00D43AE7" w:rsidRPr="00A15B60">
        <w:rPr>
          <w:rFonts w:ascii="Arial" w:hAnsi="Arial" w:cs="Arial"/>
          <w:sz w:val="24"/>
          <w:szCs w:val="24"/>
        </w:rPr>
        <w:t xml:space="preserve"> Prosecution Service, 2013) has</w:t>
      </w:r>
      <w:r w:rsidRPr="00A15B60">
        <w:rPr>
          <w:rFonts w:ascii="Arial" w:hAnsi="Arial" w:cs="Arial"/>
          <w:sz w:val="24"/>
          <w:szCs w:val="24"/>
        </w:rPr>
        <w:t xml:space="preserve"> developed a strategy to help tackle the issue of vulnerable people being taken advantage of. The aim of the strategy is to stop organised crime at its source, if the organisations cease to operate, the targeting of individuals would stop of its own accord. One of the strategies is to, “Prevent future offending by the use of Serious Organised Crime Prevention Orders </w:t>
      </w:r>
      <w:r w:rsidRPr="00A15B60">
        <w:rPr>
          <w:rFonts w:ascii="Arial" w:hAnsi="Arial" w:cs="Arial"/>
          <w:sz w:val="24"/>
          <w:szCs w:val="24"/>
        </w:rPr>
        <w:lastRenderedPageBreak/>
        <w:t>and other ancill</w:t>
      </w:r>
      <w:r w:rsidR="00D43AE7" w:rsidRPr="00A15B60">
        <w:rPr>
          <w:rFonts w:ascii="Arial" w:hAnsi="Arial" w:cs="Arial"/>
          <w:sz w:val="24"/>
          <w:szCs w:val="24"/>
        </w:rPr>
        <w:t>ary powers,</w:t>
      </w:r>
      <w:r w:rsidRPr="00A15B60">
        <w:rPr>
          <w:rFonts w:ascii="Arial" w:hAnsi="Arial" w:cs="Arial"/>
          <w:sz w:val="24"/>
          <w:szCs w:val="24"/>
        </w:rPr>
        <w:t>” (Crown Prosecution Service, 2013). This is a huge step forward in public protection when it links to organised crime, and ensures that safeguarding is at the forefront in all law enforcement. They stated that, “We will work with Victims Liaison Units and apply to the Courts in appropriate cases to ensure that victims or intimidated witnesses are safeg</w:t>
      </w:r>
      <w:r w:rsidR="00D43AE7" w:rsidRPr="00A15B60">
        <w:rPr>
          <w:rFonts w:ascii="Arial" w:hAnsi="Arial" w:cs="Arial"/>
          <w:sz w:val="24"/>
          <w:szCs w:val="24"/>
        </w:rPr>
        <w:t>uarded in giving their evidence,</w:t>
      </w:r>
      <w:r w:rsidRPr="00A15B60">
        <w:rPr>
          <w:rFonts w:ascii="Arial" w:hAnsi="Arial" w:cs="Arial"/>
          <w:sz w:val="24"/>
          <w:szCs w:val="24"/>
        </w:rPr>
        <w:t xml:space="preserve">” (Crown Prosecution Service, 2013). This ensures not only that organised crime is being tackled at its roots, but also that victims are safeguarded from the court process and beyond; this will increase public opinion of the prosecutions service and </w:t>
      </w:r>
      <w:r w:rsidR="00D43AE7" w:rsidRPr="00A15B60">
        <w:rPr>
          <w:rFonts w:ascii="Arial" w:hAnsi="Arial" w:cs="Arial"/>
          <w:sz w:val="24"/>
          <w:szCs w:val="24"/>
        </w:rPr>
        <w:t xml:space="preserve">victims may </w:t>
      </w:r>
      <w:r w:rsidRPr="00A15B60">
        <w:rPr>
          <w:rFonts w:ascii="Arial" w:hAnsi="Arial" w:cs="Arial"/>
          <w:sz w:val="24"/>
          <w:szCs w:val="24"/>
        </w:rPr>
        <w:t>even feel more comfortable coming forward.</w:t>
      </w:r>
    </w:p>
    <w:p w14:paraId="1BB8B756" w14:textId="0FC93AD0" w:rsidR="008434EF" w:rsidRPr="00A15B60" w:rsidRDefault="008434EF" w:rsidP="00A15B60">
      <w:pPr>
        <w:spacing w:line="360" w:lineRule="auto"/>
        <w:rPr>
          <w:rFonts w:ascii="Arial" w:hAnsi="Arial" w:cs="Arial"/>
          <w:sz w:val="24"/>
          <w:szCs w:val="24"/>
        </w:rPr>
      </w:pPr>
      <w:r w:rsidRPr="00A15B60">
        <w:rPr>
          <w:rFonts w:ascii="Arial" w:hAnsi="Arial" w:cs="Arial"/>
          <w:sz w:val="24"/>
          <w:szCs w:val="24"/>
        </w:rPr>
        <w:t>As demonstrated, there are some very strong links between public protection and organised crime. Whilst there are multiple strategies in place that are very effective in safeguarding, more is still needed to improve education on the subject and to give all members of the public the tools to report these ongoing issues, as well as know what protection is available to them.</w:t>
      </w:r>
    </w:p>
    <w:p w14:paraId="35E1F2EA" w14:textId="3830BB13" w:rsidR="00D43AE7" w:rsidRPr="00A15B60" w:rsidRDefault="00D43AE7" w:rsidP="00A15B60">
      <w:pPr>
        <w:spacing w:line="360" w:lineRule="auto"/>
        <w:rPr>
          <w:rFonts w:ascii="Arial" w:hAnsi="Arial" w:cs="Arial"/>
          <w:sz w:val="24"/>
          <w:szCs w:val="24"/>
        </w:rPr>
      </w:pPr>
    </w:p>
    <w:p w14:paraId="408586FE" w14:textId="5D9895DD" w:rsidR="00D43AE7" w:rsidRPr="00A15B60" w:rsidRDefault="00D43AE7" w:rsidP="00A15B60">
      <w:pPr>
        <w:spacing w:line="360" w:lineRule="auto"/>
        <w:rPr>
          <w:rFonts w:ascii="Arial" w:hAnsi="Arial" w:cs="Arial"/>
          <w:sz w:val="24"/>
          <w:szCs w:val="24"/>
        </w:rPr>
      </w:pPr>
    </w:p>
    <w:p w14:paraId="41BA2616" w14:textId="1D53FBED" w:rsidR="00D43AE7" w:rsidRPr="00A15B60" w:rsidRDefault="00D43AE7" w:rsidP="00A15B60">
      <w:pPr>
        <w:spacing w:line="360" w:lineRule="auto"/>
        <w:rPr>
          <w:rFonts w:ascii="Arial" w:hAnsi="Arial" w:cs="Arial"/>
          <w:sz w:val="24"/>
          <w:szCs w:val="24"/>
        </w:rPr>
      </w:pPr>
    </w:p>
    <w:p w14:paraId="39F47616" w14:textId="77777777" w:rsidR="00D43AE7" w:rsidRPr="00A15B60" w:rsidRDefault="00D43AE7" w:rsidP="00A15B60">
      <w:pPr>
        <w:spacing w:line="360" w:lineRule="auto"/>
        <w:rPr>
          <w:rFonts w:ascii="Arial" w:hAnsi="Arial" w:cs="Arial"/>
          <w:sz w:val="24"/>
          <w:szCs w:val="24"/>
        </w:rPr>
      </w:pPr>
    </w:p>
    <w:p w14:paraId="1400A815" w14:textId="655D0795" w:rsidR="00D80FC1" w:rsidRDefault="00D80FC1" w:rsidP="00A15B60">
      <w:pPr>
        <w:pStyle w:val="CommentText"/>
        <w:spacing w:line="360" w:lineRule="auto"/>
        <w:rPr>
          <w:rFonts w:ascii="Arial" w:hAnsi="Arial" w:cs="Arial"/>
          <w:sz w:val="24"/>
          <w:szCs w:val="24"/>
        </w:rPr>
      </w:pPr>
      <w:r w:rsidRPr="00A15B60">
        <w:rPr>
          <w:rStyle w:val="CommentReference"/>
          <w:rFonts w:ascii="Arial" w:hAnsi="Arial" w:cs="Arial"/>
          <w:sz w:val="24"/>
          <w:szCs w:val="24"/>
        </w:rPr>
        <w:annotationRef/>
      </w:r>
    </w:p>
    <w:p w14:paraId="3CF8C34F" w14:textId="2E6981EC" w:rsidR="00A15B60" w:rsidRDefault="00A15B60" w:rsidP="00A15B60">
      <w:pPr>
        <w:pStyle w:val="CommentText"/>
        <w:spacing w:line="360" w:lineRule="auto"/>
        <w:rPr>
          <w:rFonts w:ascii="Arial" w:hAnsi="Arial" w:cs="Arial"/>
          <w:sz w:val="24"/>
          <w:szCs w:val="24"/>
        </w:rPr>
      </w:pPr>
    </w:p>
    <w:p w14:paraId="20A9F482" w14:textId="3315D46D" w:rsidR="00A15B60" w:rsidRDefault="00A15B60" w:rsidP="00A15B60">
      <w:pPr>
        <w:pStyle w:val="CommentText"/>
        <w:spacing w:line="360" w:lineRule="auto"/>
        <w:rPr>
          <w:rFonts w:ascii="Arial" w:hAnsi="Arial" w:cs="Arial"/>
          <w:sz w:val="24"/>
          <w:szCs w:val="24"/>
        </w:rPr>
      </w:pPr>
    </w:p>
    <w:p w14:paraId="67833216" w14:textId="2F2563B0" w:rsidR="00A15B60" w:rsidRDefault="00A15B60" w:rsidP="00A15B60">
      <w:pPr>
        <w:pStyle w:val="CommentText"/>
        <w:spacing w:line="360" w:lineRule="auto"/>
        <w:rPr>
          <w:rFonts w:ascii="Arial" w:hAnsi="Arial" w:cs="Arial"/>
          <w:sz w:val="24"/>
          <w:szCs w:val="24"/>
        </w:rPr>
      </w:pPr>
    </w:p>
    <w:p w14:paraId="486E2DC7" w14:textId="45DF1923" w:rsidR="00A15B60" w:rsidRDefault="00A15B60" w:rsidP="00A15B60">
      <w:pPr>
        <w:pStyle w:val="CommentText"/>
        <w:spacing w:line="360" w:lineRule="auto"/>
        <w:rPr>
          <w:rFonts w:ascii="Arial" w:hAnsi="Arial" w:cs="Arial"/>
          <w:sz w:val="24"/>
          <w:szCs w:val="24"/>
        </w:rPr>
      </w:pPr>
    </w:p>
    <w:p w14:paraId="1AD4387F" w14:textId="5A881F60" w:rsidR="00A15B60" w:rsidRDefault="00A15B60" w:rsidP="00A15B60">
      <w:pPr>
        <w:pStyle w:val="CommentText"/>
        <w:spacing w:line="360" w:lineRule="auto"/>
        <w:rPr>
          <w:rFonts w:ascii="Arial" w:hAnsi="Arial" w:cs="Arial"/>
          <w:sz w:val="24"/>
          <w:szCs w:val="24"/>
        </w:rPr>
      </w:pPr>
    </w:p>
    <w:p w14:paraId="33288B67" w14:textId="3578CCFA" w:rsidR="00A15B60" w:rsidRDefault="00A15B60" w:rsidP="00A15B60">
      <w:pPr>
        <w:pStyle w:val="CommentText"/>
        <w:spacing w:line="360" w:lineRule="auto"/>
        <w:rPr>
          <w:rFonts w:ascii="Arial" w:hAnsi="Arial" w:cs="Arial"/>
          <w:sz w:val="24"/>
          <w:szCs w:val="24"/>
        </w:rPr>
      </w:pPr>
    </w:p>
    <w:p w14:paraId="765C757F" w14:textId="541491CE" w:rsidR="00A15B60" w:rsidRDefault="00A15B60" w:rsidP="00A15B60">
      <w:pPr>
        <w:pStyle w:val="CommentText"/>
        <w:spacing w:line="360" w:lineRule="auto"/>
        <w:rPr>
          <w:rFonts w:ascii="Arial" w:hAnsi="Arial" w:cs="Arial"/>
          <w:sz w:val="24"/>
          <w:szCs w:val="24"/>
        </w:rPr>
      </w:pPr>
    </w:p>
    <w:p w14:paraId="342A71AA" w14:textId="77777777" w:rsidR="00A15B60" w:rsidRPr="00A15B60" w:rsidRDefault="00A15B60" w:rsidP="00A15B60">
      <w:pPr>
        <w:pStyle w:val="CommentText"/>
        <w:spacing w:line="360" w:lineRule="auto"/>
        <w:rPr>
          <w:rFonts w:ascii="Arial" w:hAnsi="Arial" w:cs="Arial"/>
          <w:sz w:val="24"/>
          <w:szCs w:val="24"/>
        </w:rPr>
      </w:pPr>
    </w:p>
    <w:p w14:paraId="185E24D4" w14:textId="77777777" w:rsidR="008434EF" w:rsidRPr="00A15B60" w:rsidRDefault="008434EF" w:rsidP="00A15B60">
      <w:pPr>
        <w:spacing w:line="360" w:lineRule="auto"/>
        <w:rPr>
          <w:rFonts w:ascii="Arial" w:hAnsi="Arial" w:cs="Arial"/>
          <w:sz w:val="24"/>
          <w:szCs w:val="24"/>
          <w:u w:val="single"/>
        </w:rPr>
      </w:pPr>
    </w:p>
    <w:p w14:paraId="1330C877" w14:textId="41444936" w:rsidR="008434EF" w:rsidRPr="00A15B60" w:rsidRDefault="008434EF" w:rsidP="00A15B60">
      <w:pPr>
        <w:spacing w:line="360" w:lineRule="auto"/>
        <w:rPr>
          <w:rFonts w:ascii="Arial" w:hAnsi="Arial" w:cs="Arial"/>
          <w:sz w:val="24"/>
          <w:szCs w:val="24"/>
          <w:u w:val="single"/>
        </w:rPr>
      </w:pPr>
      <w:r w:rsidRPr="00A15B60">
        <w:rPr>
          <w:rFonts w:ascii="Arial" w:hAnsi="Arial" w:cs="Arial"/>
          <w:sz w:val="24"/>
          <w:szCs w:val="24"/>
          <w:u w:val="single"/>
        </w:rPr>
        <w:lastRenderedPageBreak/>
        <w:t>BIBLIOGRAPHY</w:t>
      </w:r>
    </w:p>
    <w:p w14:paraId="518737E6" w14:textId="77777777" w:rsidR="008434EF" w:rsidRPr="00A15B60" w:rsidRDefault="008434EF"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 xml:space="preserve">Anti-social Behaviour, Crime and Policing Act 2014, c. 12, Available at </w:t>
      </w:r>
      <w:r w:rsidRPr="00A15B60">
        <w:rPr>
          <w:rFonts w:ascii="Arial" w:hAnsi="Arial" w:cs="Arial"/>
          <w:sz w:val="24"/>
          <w:szCs w:val="24"/>
        </w:rPr>
        <w:t>https://www.legislation.gov.uk/ukpga/2014/12/pdfs/ukpga_20140012_en.pdf Last accessed 21/07/2022</w:t>
      </w:r>
      <w:r w:rsidRPr="00A15B60">
        <w:rPr>
          <w:rFonts w:ascii="Arial" w:hAnsi="Arial" w:cs="Arial"/>
          <w:sz w:val="24"/>
          <w:szCs w:val="24"/>
        </w:rPr>
        <w:t>.</w:t>
      </w:r>
    </w:p>
    <w:p w14:paraId="4B785503" w14:textId="77777777" w:rsidR="008434EF" w:rsidRPr="00A15B60" w:rsidRDefault="008434EF"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Bullock.K, Chowdhury.R, Hollings.P. (2009). Public concerns about o</w:t>
      </w:r>
      <w:r w:rsidRPr="00A15B60">
        <w:rPr>
          <w:rFonts w:ascii="Arial" w:hAnsi="Arial" w:cs="Arial"/>
          <w:sz w:val="24"/>
          <w:szCs w:val="24"/>
        </w:rPr>
        <w:t xml:space="preserve">rganised crime. Available: </w:t>
      </w:r>
      <w:r w:rsidRPr="00A15B60">
        <w:rPr>
          <w:rFonts w:ascii="Arial" w:hAnsi="Arial" w:cs="Arial"/>
          <w:sz w:val="24"/>
          <w:szCs w:val="24"/>
        </w:rPr>
        <w:t>https://assets.publishing.service.gov.uk/government/uploads/system/uploads/attachment_data/file/116621/horr16-key-implications.pdf. Last accessed 21/07/2022.</w:t>
      </w:r>
    </w:p>
    <w:p w14:paraId="6262217D"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College of Policing. (2014). </w:t>
      </w:r>
      <w:r w:rsidRPr="00A15B60">
        <w:rPr>
          <w:rFonts w:ascii="Arial" w:hAnsi="Arial" w:cs="Arial"/>
          <w:i/>
          <w:iCs/>
          <w:color w:val="000000"/>
          <w:sz w:val="24"/>
          <w:szCs w:val="24"/>
        </w:rPr>
        <w:t>Code of Ethics.</w:t>
      </w:r>
      <w:r w:rsidRPr="00A15B60">
        <w:rPr>
          <w:rFonts w:ascii="Arial" w:hAnsi="Arial" w:cs="Arial"/>
          <w:color w:val="000000"/>
          <w:sz w:val="24"/>
          <w:szCs w:val="24"/>
        </w:rPr>
        <w:t xml:space="preserve"> Available: </w:t>
      </w:r>
      <w:r w:rsidRPr="00A15B60">
        <w:rPr>
          <w:rFonts w:ascii="Arial" w:hAnsi="Arial" w:cs="Arial"/>
          <w:sz w:val="24"/>
          <w:szCs w:val="24"/>
        </w:rPr>
        <w:t>https://assets.college.police.uk/s3fs-public/2021-02/code_of_ethics.pdf. Last accessed 13/06/2022</w:t>
      </w:r>
      <w:r w:rsidRPr="00A15B60">
        <w:rPr>
          <w:rFonts w:ascii="Arial" w:hAnsi="Arial" w:cs="Arial"/>
          <w:color w:val="000000"/>
          <w:sz w:val="24"/>
          <w:szCs w:val="24"/>
        </w:rPr>
        <w:t>.</w:t>
      </w:r>
    </w:p>
    <w:p w14:paraId="69ABAA99"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College of Policing. (2014). </w:t>
      </w:r>
      <w:r w:rsidRPr="00A15B60">
        <w:rPr>
          <w:rFonts w:ascii="Arial" w:hAnsi="Arial" w:cs="Arial"/>
          <w:i/>
          <w:iCs/>
          <w:color w:val="000000"/>
          <w:sz w:val="24"/>
          <w:szCs w:val="24"/>
        </w:rPr>
        <w:t>The Code of Ethics – Summary July 2014.</w:t>
      </w:r>
      <w:r w:rsidRPr="00A15B60">
        <w:rPr>
          <w:rFonts w:ascii="Arial" w:hAnsi="Arial" w:cs="Arial"/>
          <w:color w:val="000000"/>
          <w:sz w:val="24"/>
          <w:szCs w:val="24"/>
        </w:rPr>
        <w:t xml:space="preserve"> Available: </w:t>
      </w:r>
      <w:r w:rsidRPr="00A15B60">
        <w:rPr>
          <w:rFonts w:ascii="Arial" w:hAnsi="Arial" w:cs="Arial"/>
          <w:sz w:val="24"/>
          <w:szCs w:val="24"/>
        </w:rPr>
        <w:t>https://assets.college.police.uk/s3fs-public/2021-02/code_of_ethics_summary.pdf. Last accessed 11/07/2022</w:t>
      </w:r>
      <w:r w:rsidRPr="00A15B60">
        <w:rPr>
          <w:rFonts w:ascii="Arial" w:hAnsi="Arial" w:cs="Arial"/>
          <w:color w:val="000000"/>
          <w:sz w:val="24"/>
          <w:szCs w:val="24"/>
        </w:rPr>
        <w:t>.</w:t>
      </w:r>
    </w:p>
    <w:p w14:paraId="79BCA8E3"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Community &amp; Civil Guard Department, Israel National Police . (2003). Policing a Multicultural Society. </w:t>
      </w:r>
      <w:r w:rsidRPr="00A15B60">
        <w:rPr>
          <w:rFonts w:ascii="Arial" w:hAnsi="Arial" w:cs="Arial"/>
          <w:i/>
          <w:iCs/>
          <w:color w:val="000000"/>
        </w:rPr>
        <w:t>Journal of Police &amp; Society: An Interdisciplinary Israeli Journal of Law Enforcement &amp; Criminology </w:t>
      </w:r>
      <w:r w:rsidRPr="00A15B60">
        <w:rPr>
          <w:rFonts w:ascii="Arial" w:hAnsi="Arial" w:cs="Arial"/>
          <w:color w:val="000000"/>
        </w:rPr>
        <w:t>. 7 (1), 2.</w:t>
      </w:r>
    </w:p>
    <w:p w14:paraId="55A80F97"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Crown Prosecution Service. (2013). </w:t>
      </w:r>
      <w:r w:rsidRPr="00A15B60">
        <w:rPr>
          <w:rFonts w:ascii="Arial" w:hAnsi="Arial" w:cs="Arial"/>
          <w:i/>
          <w:iCs/>
          <w:color w:val="000000"/>
        </w:rPr>
        <w:t>Organised Crime - Strategy.</w:t>
      </w:r>
      <w:r w:rsidRPr="00A15B60">
        <w:rPr>
          <w:rFonts w:ascii="Arial" w:hAnsi="Arial" w:cs="Arial"/>
          <w:color w:val="000000"/>
        </w:rPr>
        <w:t> Available: https://www.cps.gov.uk/organised-crime-strategy. Last accessed 21/07/2022.</w:t>
      </w:r>
    </w:p>
    <w:p w14:paraId="2B6AE8E7"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rPr>
        <w:t>David P. Farrington,J. David Hawkins. (1991). Predicting participation, early onset and later persistence in officially recorded offending. </w:t>
      </w:r>
      <w:r w:rsidRPr="00A15B60">
        <w:rPr>
          <w:rFonts w:ascii="Arial" w:hAnsi="Arial" w:cs="Arial"/>
          <w:i/>
          <w:iCs/>
          <w:color w:val="000000"/>
          <w:sz w:val="24"/>
          <w:szCs w:val="24"/>
        </w:rPr>
        <w:t>Criminal Behaviour and Mental Health</w:t>
      </w:r>
      <w:r w:rsidRPr="00A15B60">
        <w:rPr>
          <w:rFonts w:ascii="Arial" w:hAnsi="Arial" w:cs="Arial"/>
          <w:color w:val="000000"/>
          <w:sz w:val="24"/>
          <w:szCs w:val="24"/>
        </w:rPr>
        <w:t>. 1 (1), p1-33.</w:t>
      </w:r>
    </w:p>
    <w:p w14:paraId="3F759F9D"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DeGeneste, H; Sullivan, J. (1997). </w:t>
      </w:r>
      <w:r w:rsidRPr="00A15B60">
        <w:rPr>
          <w:rFonts w:ascii="Arial" w:hAnsi="Arial" w:cs="Arial"/>
          <w:i/>
          <w:iCs/>
          <w:color w:val="000000"/>
        </w:rPr>
        <w:t>Policing a Multicultural Community.</w:t>
      </w:r>
      <w:r w:rsidRPr="00A15B60">
        <w:rPr>
          <w:rFonts w:ascii="Arial" w:hAnsi="Arial" w:cs="Arial"/>
          <w:color w:val="000000"/>
        </w:rPr>
        <w:t> Available: https://www.ojp.gov/ncjrs/virtual-library/abstracts/policing-multicultural-community#additional-details-0. Last accessed 13/07/2022.</w:t>
      </w:r>
    </w:p>
    <w:p w14:paraId="1E791EA2"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rPr>
        <w:t>Fyfe, W. (2019). </w:t>
      </w:r>
      <w:r w:rsidRPr="00A15B60">
        <w:rPr>
          <w:rFonts w:ascii="Arial" w:hAnsi="Arial" w:cs="Arial"/>
          <w:i/>
          <w:iCs/>
          <w:color w:val="000000"/>
          <w:sz w:val="24"/>
          <w:szCs w:val="24"/>
        </w:rPr>
        <w:t>County lines drugs: Youth clubs 'key to tackling gang rise'.</w:t>
      </w:r>
      <w:r w:rsidRPr="00A15B60">
        <w:rPr>
          <w:rFonts w:ascii="Arial" w:hAnsi="Arial" w:cs="Arial"/>
          <w:color w:val="000000"/>
          <w:sz w:val="24"/>
          <w:szCs w:val="24"/>
        </w:rPr>
        <w:t> Available: https://www.bbc.co.uk/news/uk-wales-49635078. Last accessed 20/07/2022.</w:t>
      </w:r>
    </w:p>
    <w:p w14:paraId="2798E31A"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rPr>
        <w:t>gov.uk. (2011). </w:t>
      </w:r>
      <w:r w:rsidRPr="00A15B60">
        <w:rPr>
          <w:rFonts w:ascii="Arial" w:hAnsi="Arial" w:cs="Arial"/>
          <w:i/>
          <w:iCs/>
          <w:color w:val="000000"/>
          <w:sz w:val="24"/>
          <w:szCs w:val="24"/>
        </w:rPr>
        <w:t>Ending Gang and Youth Violence: A Cross-Government Report.</w:t>
      </w:r>
      <w:r w:rsidRPr="00A15B60">
        <w:rPr>
          <w:rFonts w:ascii="Arial" w:hAnsi="Arial" w:cs="Arial"/>
          <w:color w:val="000000"/>
          <w:sz w:val="24"/>
          <w:szCs w:val="24"/>
        </w:rPr>
        <w:t xml:space="preserve"> Available: </w:t>
      </w:r>
      <w:r w:rsidRPr="00A15B60">
        <w:rPr>
          <w:rFonts w:ascii="Arial" w:hAnsi="Arial" w:cs="Arial"/>
          <w:sz w:val="24"/>
          <w:szCs w:val="24"/>
        </w:rPr>
        <w:lastRenderedPageBreak/>
        <w:t>https://assets.publishing.service.gov.uk/government/uploads/system/uploads/attachment_data/file/97861/gang-violence-summary.pdf. Last accessed 20/07/2022</w:t>
      </w:r>
      <w:r w:rsidRPr="00A15B60">
        <w:rPr>
          <w:rFonts w:ascii="Arial" w:hAnsi="Arial" w:cs="Arial"/>
          <w:color w:val="000000"/>
          <w:sz w:val="24"/>
          <w:szCs w:val="24"/>
        </w:rPr>
        <w:t>.</w:t>
      </w:r>
    </w:p>
    <w:p w14:paraId="2F4D2367" w14:textId="77777777" w:rsidR="008434EF" w:rsidRPr="00A15B60" w:rsidRDefault="008434EF"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gov.uk. (2011). Local to Global: Reducing the Risk from Organised Crime. Available: https://assets.publishing.service.gov.uk/government/uploads/system/uploads/attachment_data/file/97823/organised-crime-strategy.pdf. Last accessed 21/07/2022.</w:t>
      </w:r>
    </w:p>
    <w:p w14:paraId="3D5400C8"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rPr>
        <w:t>gov.uk. (2018). </w:t>
      </w:r>
      <w:r w:rsidRPr="00A15B60">
        <w:rPr>
          <w:rFonts w:ascii="Arial" w:hAnsi="Arial" w:cs="Arial"/>
          <w:i/>
          <w:iCs/>
          <w:color w:val="000000"/>
          <w:sz w:val="24"/>
          <w:szCs w:val="24"/>
        </w:rPr>
        <w:t>Offending behaviour programmes and interventions.</w:t>
      </w:r>
      <w:r w:rsidRPr="00A15B60">
        <w:rPr>
          <w:rFonts w:ascii="Arial" w:hAnsi="Arial" w:cs="Arial"/>
          <w:color w:val="000000"/>
          <w:sz w:val="24"/>
          <w:szCs w:val="24"/>
        </w:rPr>
        <w:t> Available: https://www.gov.uk/guidance/offending-behaviour-programmes-and-interventions. Last accessed 20/07/2022.</w:t>
      </w:r>
    </w:p>
    <w:p w14:paraId="5AAED4BE"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rPr>
        <w:t>gov.uk. (2022). </w:t>
      </w:r>
      <w:r w:rsidRPr="00A15B60">
        <w:rPr>
          <w:rFonts w:ascii="Arial" w:hAnsi="Arial" w:cs="Arial"/>
          <w:i/>
          <w:iCs/>
          <w:color w:val="000000"/>
          <w:sz w:val="24"/>
          <w:szCs w:val="24"/>
        </w:rPr>
        <w:t>Proven reoffending statistics: April to June 2020.</w:t>
      </w:r>
      <w:r w:rsidRPr="00A15B60">
        <w:rPr>
          <w:rFonts w:ascii="Arial" w:hAnsi="Arial" w:cs="Arial"/>
          <w:color w:val="000000"/>
          <w:sz w:val="24"/>
          <w:szCs w:val="24"/>
        </w:rPr>
        <w:t> Available: https://www.gov.uk/government/statistics/proven-reoffending-statistics-april-to-june-2020/proven-reoffending-statistics-april-to-june-2020#juvenile-offenders5. Last accessed 20/07/2022.</w:t>
      </w:r>
    </w:p>
    <w:p w14:paraId="00245FEF"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Home Office, May, T. (2011). </w:t>
      </w:r>
      <w:r w:rsidRPr="00A15B60">
        <w:rPr>
          <w:rFonts w:ascii="Arial" w:hAnsi="Arial" w:cs="Arial"/>
          <w:i/>
          <w:iCs/>
          <w:color w:val="000000"/>
        </w:rPr>
        <w:t>Ending gang and youth violence.</w:t>
      </w:r>
      <w:r w:rsidRPr="00A15B60">
        <w:rPr>
          <w:rFonts w:ascii="Arial" w:hAnsi="Arial" w:cs="Arial"/>
          <w:color w:val="000000"/>
        </w:rPr>
        <w:t> Available: https://www.gov.uk/government/news/ending-gang-and-youth-violence. Last accessed 20/07/2022.</w:t>
      </w:r>
    </w:p>
    <w:p w14:paraId="0E80FE50"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IOPC. (2020). </w:t>
      </w:r>
      <w:r w:rsidRPr="00A15B60">
        <w:rPr>
          <w:rFonts w:ascii="Arial" w:hAnsi="Arial" w:cs="Arial"/>
          <w:i/>
          <w:iCs/>
          <w:color w:val="000000"/>
          <w:sz w:val="24"/>
          <w:szCs w:val="24"/>
        </w:rPr>
        <w:t>Police complaints: Statistics for England and Wales 2019/20.</w:t>
      </w:r>
      <w:r w:rsidRPr="00A15B60">
        <w:rPr>
          <w:rFonts w:ascii="Arial" w:hAnsi="Arial" w:cs="Arial"/>
          <w:color w:val="000000"/>
          <w:sz w:val="24"/>
          <w:szCs w:val="24"/>
        </w:rPr>
        <w:t> Available: https://www.policeconduct.gov.uk/sites/default/files/Documents/statistics/complaints_statistics_2019_20.pdf. Last accessed 05/07/2022.</w:t>
      </w:r>
    </w:p>
    <w:p w14:paraId="05A8F62B"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IOPC. (2020). </w:t>
      </w:r>
      <w:r w:rsidRPr="00A15B60">
        <w:rPr>
          <w:rFonts w:ascii="Arial" w:hAnsi="Arial" w:cs="Arial"/>
          <w:i/>
          <w:iCs/>
          <w:color w:val="000000"/>
          <w:sz w:val="24"/>
          <w:szCs w:val="24"/>
        </w:rPr>
        <w:t>What we investigate and next steps.</w:t>
      </w:r>
      <w:r w:rsidRPr="00A15B60">
        <w:rPr>
          <w:rFonts w:ascii="Arial" w:hAnsi="Arial" w:cs="Arial"/>
          <w:color w:val="000000"/>
          <w:sz w:val="24"/>
          <w:szCs w:val="24"/>
        </w:rPr>
        <w:t xml:space="preserve"> Available: </w:t>
      </w:r>
      <w:r w:rsidRPr="00A15B60">
        <w:rPr>
          <w:rFonts w:ascii="Arial" w:hAnsi="Arial" w:cs="Arial"/>
          <w:sz w:val="24"/>
          <w:szCs w:val="24"/>
        </w:rPr>
        <w:t>https://policeconduct.gov.uk/investigations/what-we-investigate-and-next-steps. Last accessed 13/06/2022</w:t>
      </w:r>
      <w:r w:rsidRPr="00A15B60">
        <w:rPr>
          <w:rFonts w:ascii="Arial" w:hAnsi="Arial" w:cs="Arial"/>
          <w:color w:val="000000"/>
          <w:sz w:val="24"/>
          <w:szCs w:val="24"/>
        </w:rPr>
        <w:t>.</w:t>
      </w:r>
    </w:p>
    <w:p w14:paraId="3DF88CD2"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IOPC. (2021). </w:t>
      </w:r>
      <w:r w:rsidRPr="00A15B60">
        <w:rPr>
          <w:rFonts w:ascii="Arial" w:hAnsi="Arial" w:cs="Arial"/>
          <w:i/>
          <w:iCs/>
          <w:color w:val="000000"/>
        </w:rPr>
        <w:t>Outcomes following IOPC independent investigations 2020/21.</w:t>
      </w:r>
      <w:r w:rsidRPr="00A15B60">
        <w:rPr>
          <w:rFonts w:ascii="Arial" w:hAnsi="Arial" w:cs="Arial"/>
          <w:color w:val="000000"/>
        </w:rPr>
        <w:t> Available: https://www.policeconduct.gov.uk/sites/default/files/Documents/statistics/IOPC-Outcomes-Report-2020-21.pdf#:~:text=Outcomes%20following%20IOPC%20independent%20investigations%202020%2F21%20When%20we,mi. Last accessed 07/07/2022.</w:t>
      </w:r>
    </w:p>
    <w:p w14:paraId="033F1EFA"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lastRenderedPageBreak/>
        <w:t>IOPC. (2022). </w:t>
      </w:r>
      <w:r w:rsidRPr="00A15B60">
        <w:rPr>
          <w:rFonts w:ascii="Arial" w:hAnsi="Arial" w:cs="Arial"/>
          <w:i/>
          <w:iCs/>
          <w:color w:val="000000"/>
        </w:rPr>
        <w:t>National Stop and Search learning report, April 2022.</w:t>
      </w:r>
      <w:r w:rsidRPr="00A15B60">
        <w:rPr>
          <w:rFonts w:ascii="Arial" w:hAnsi="Arial" w:cs="Arial"/>
          <w:color w:val="000000"/>
        </w:rPr>
        <w:t> Available: https://www.policeconduct.gov.uk/national-stop-and-search-learning-report-april-2022#evidence-base. Last accessed 06/07/2022.</w:t>
      </w:r>
    </w:p>
    <w:p w14:paraId="27941BD6"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IOPC. (2022). </w:t>
      </w:r>
      <w:r w:rsidRPr="00A15B60">
        <w:rPr>
          <w:rFonts w:ascii="Arial" w:hAnsi="Arial" w:cs="Arial"/>
          <w:i/>
          <w:iCs/>
          <w:color w:val="000000"/>
          <w:sz w:val="24"/>
          <w:szCs w:val="24"/>
        </w:rPr>
        <w:t>Stop and Search, National recommendations - April 2022.</w:t>
      </w:r>
      <w:r w:rsidRPr="00A15B60">
        <w:rPr>
          <w:rFonts w:ascii="Arial" w:hAnsi="Arial" w:cs="Arial"/>
          <w:color w:val="000000"/>
          <w:sz w:val="24"/>
          <w:szCs w:val="24"/>
        </w:rPr>
        <w:t> Available: https://policeconduct.gov.uk/recommendations/stop-and-search-national-recommendations-april-2022. Last accessed 06/07/2022.</w:t>
      </w:r>
    </w:p>
    <w:p w14:paraId="77FCB15D"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shd w:val="clear" w:color="auto" w:fill="FFFFFF"/>
        </w:rPr>
        <w:t>Krohn, M., Thornberry, T., Rivera, C., &amp; Le Blanc, M. (2001). Later delinquency careers. In R. Loeber &amp; D. P. Farrington (Eds.), </w:t>
      </w:r>
      <w:r w:rsidRPr="00A15B60">
        <w:rPr>
          <w:rFonts w:ascii="Arial" w:hAnsi="Arial" w:cs="Arial"/>
          <w:i/>
          <w:iCs/>
          <w:color w:val="000000"/>
          <w:sz w:val="24"/>
          <w:szCs w:val="24"/>
          <w:shd w:val="clear" w:color="auto" w:fill="FFFFFF"/>
        </w:rPr>
        <w:t>Child delinquents: Development, intervention, and service needs</w:t>
      </w:r>
      <w:r w:rsidRPr="00A15B60">
        <w:rPr>
          <w:rFonts w:ascii="Arial" w:hAnsi="Arial" w:cs="Arial"/>
          <w:color w:val="000000"/>
          <w:sz w:val="24"/>
          <w:szCs w:val="24"/>
          <w:shd w:val="clear" w:color="auto" w:fill="FFFFFF"/>
        </w:rPr>
        <w:t> (pp. 67–93). Thousand Oaks, CA: Sage. Last accessed 20/07/2022.</w:t>
      </w:r>
    </w:p>
    <w:p w14:paraId="342D3EB6"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National Crime Agency. (2015). </w:t>
      </w:r>
      <w:r w:rsidRPr="00A15B60">
        <w:rPr>
          <w:rFonts w:ascii="Arial" w:hAnsi="Arial" w:cs="Arial"/>
          <w:i/>
          <w:iCs/>
          <w:color w:val="000000"/>
        </w:rPr>
        <w:t>Criminal Exploitation.</w:t>
      </w:r>
      <w:r w:rsidRPr="00A15B60">
        <w:rPr>
          <w:rFonts w:ascii="Arial" w:hAnsi="Arial" w:cs="Arial"/>
          <w:color w:val="000000"/>
        </w:rPr>
        <w:t> Available: https://nationalcrimeagency.gov.uk/who-we-are/publications/254-guidance-for-ngos-on-how-to-identify-and-support-victims-of-criminal-exploitation/file#:~:text=The%20British%20Retail%20Consortium%20esti. Last accessed 21/07/2022.</w:t>
      </w:r>
    </w:p>
    <w:p w14:paraId="46CBA4C2" w14:textId="77777777" w:rsidR="008434EF" w:rsidRPr="00A15B60" w:rsidRDefault="008434EF"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National Crime Agency. (2018). The threat from serious and organised crime. Available: https://nationalcrimeagency.gov.uk/who-we-are/our-mission#:~:text=The%20National%20Crime%20Agency%20leads%20the%20UK%27s%20fight,who%20pose%20the%20highest%20risk%20to%20the%20UK.. Last accessed 21/07/2022.</w:t>
      </w:r>
    </w:p>
    <w:p w14:paraId="0D7C7BC0"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Office for National Statistics. (2011). </w:t>
      </w:r>
      <w:r w:rsidRPr="00A15B60">
        <w:rPr>
          <w:rFonts w:ascii="Arial" w:hAnsi="Arial" w:cs="Arial"/>
          <w:i/>
          <w:iCs/>
          <w:color w:val="000000"/>
          <w:sz w:val="24"/>
          <w:szCs w:val="24"/>
        </w:rPr>
        <w:t>Ethnic Group by measures.</w:t>
      </w:r>
      <w:r w:rsidRPr="00A15B60">
        <w:rPr>
          <w:rFonts w:ascii="Arial" w:hAnsi="Arial" w:cs="Arial"/>
          <w:color w:val="000000"/>
          <w:sz w:val="24"/>
          <w:szCs w:val="24"/>
        </w:rPr>
        <w:t> Available: https://www.nomisweb.co.uk/census/2011/KS201EW/view/2092957700?cols=measures. Last accessed 11/07/2022.</w:t>
      </w:r>
    </w:p>
    <w:p w14:paraId="7BA41CFC" w14:textId="77777777" w:rsidR="008434EF" w:rsidRPr="00A15B60" w:rsidRDefault="008434EF" w:rsidP="00A15B60">
      <w:pPr>
        <w:pStyle w:val="ListParagraph"/>
        <w:numPr>
          <w:ilvl w:val="0"/>
          <w:numId w:val="2"/>
        </w:numPr>
        <w:spacing w:after="0" w:line="360" w:lineRule="auto"/>
        <w:ind w:right="531"/>
        <w:rPr>
          <w:rFonts w:ascii="Arial" w:hAnsi="Arial" w:cs="Arial"/>
          <w:color w:val="000000"/>
          <w:sz w:val="24"/>
          <w:szCs w:val="24"/>
        </w:rPr>
      </w:pPr>
      <w:r w:rsidRPr="00A15B60">
        <w:rPr>
          <w:rFonts w:ascii="Arial" w:hAnsi="Arial" w:cs="Arial"/>
          <w:color w:val="000000"/>
          <w:sz w:val="24"/>
          <w:szCs w:val="24"/>
        </w:rPr>
        <w:t>Police and Crime Commissioner. (2022). </w:t>
      </w:r>
      <w:r w:rsidRPr="00A15B60">
        <w:rPr>
          <w:rFonts w:ascii="Arial" w:hAnsi="Arial" w:cs="Arial"/>
          <w:i/>
          <w:iCs/>
          <w:color w:val="000000"/>
          <w:sz w:val="24"/>
          <w:szCs w:val="24"/>
        </w:rPr>
        <w:t>SOUTH WALES POLICE &amp; CRIME PLAN 2022-26.</w:t>
      </w:r>
      <w:r w:rsidRPr="00A15B60">
        <w:rPr>
          <w:rFonts w:ascii="Arial" w:hAnsi="Arial" w:cs="Arial"/>
          <w:color w:val="000000"/>
          <w:sz w:val="24"/>
          <w:szCs w:val="24"/>
        </w:rPr>
        <w:t> Available: https://commissioner.south-wales.police.uk/media/2330/2022-03-04-police-crime-plan-2226-final-eng.pdf. Last accessed 20/07/2022.</w:t>
      </w:r>
    </w:p>
    <w:p w14:paraId="61F8DE24" w14:textId="7D5A4187" w:rsidR="008434EF" w:rsidRPr="00A15B60" w:rsidRDefault="008434EF"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Scottish Government. (2018). Public perceptions of organised crime in Scotland: report. Available: https://www.gov.scot/publications/public-perceptions-organised-crime-scotland/. Last accessed 21/07/2022.</w:t>
      </w:r>
    </w:p>
    <w:p w14:paraId="0A90D70D" w14:textId="503A0E1C" w:rsidR="00D80FC1" w:rsidRPr="00A15B60" w:rsidRDefault="00D80FC1" w:rsidP="00A15B60">
      <w:pPr>
        <w:pStyle w:val="ListParagraph"/>
        <w:numPr>
          <w:ilvl w:val="0"/>
          <w:numId w:val="2"/>
        </w:numPr>
        <w:spacing w:line="360" w:lineRule="auto"/>
        <w:rPr>
          <w:rFonts w:ascii="Arial" w:hAnsi="Arial" w:cs="Arial"/>
          <w:sz w:val="24"/>
          <w:szCs w:val="24"/>
        </w:rPr>
      </w:pPr>
      <w:r w:rsidRPr="00A15B60">
        <w:rPr>
          <w:rFonts w:ascii="Arial" w:hAnsi="Arial" w:cs="Arial"/>
          <w:color w:val="000000"/>
          <w:sz w:val="24"/>
          <w:szCs w:val="24"/>
          <w:shd w:val="clear" w:color="auto" w:fill="FFFFFF"/>
        </w:rPr>
        <w:t>Simpson, S. (2013). </w:t>
      </w:r>
      <w:r w:rsidRPr="00A15B60">
        <w:rPr>
          <w:rFonts w:ascii="Arial" w:hAnsi="Arial" w:cs="Arial"/>
          <w:i/>
          <w:iCs/>
          <w:color w:val="000000"/>
          <w:sz w:val="24"/>
          <w:szCs w:val="24"/>
        </w:rPr>
        <w:t>Do Local Crime Rates Affect House Prices?</w:t>
      </w:r>
      <w:r w:rsidRPr="00A15B60">
        <w:rPr>
          <w:rFonts w:ascii="Arial" w:hAnsi="Arial" w:cs="Arial"/>
          <w:color w:val="000000"/>
          <w:sz w:val="24"/>
          <w:szCs w:val="24"/>
          <w:shd w:val="clear" w:color="auto" w:fill="FFFFFF"/>
        </w:rPr>
        <w:t>.</w:t>
      </w:r>
      <w:r w:rsidRPr="00A15B60">
        <w:rPr>
          <w:rFonts w:ascii="Arial" w:hAnsi="Arial" w:cs="Arial"/>
          <w:color w:val="000000"/>
          <w:sz w:val="24"/>
          <w:szCs w:val="24"/>
          <w:shd w:val="clear" w:color="auto" w:fill="FFFFFF"/>
        </w:rPr>
        <w:t xml:space="preserve"> Flying Homes. Last Updated: 15/12/2013. Available at: </w:t>
      </w:r>
      <w:r w:rsidRPr="00A15B60">
        <w:rPr>
          <w:rFonts w:ascii="Arial" w:hAnsi="Arial" w:cs="Arial"/>
          <w:color w:val="000000"/>
          <w:sz w:val="24"/>
          <w:szCs w:val="24"/>
          <w:shd w:val="clear" w:color="auto" w:fill="FFFFFF"/>
        </w:rPr>
        <w:lastRenderedPageBreak/>
        <w:t>https://www.flyinghomes.co.uk/blog/crime-levels-property-house-prices/</w:t>
      </w:r>
      <w:r w:rsidRPr="00A15B60">
        <w:rPr>
          <w:rFonts w:ascii="Arial" w:hAnsi="Arial" w:cs="Arial"/>
          <w:color w:val="000000"/>
          <w:sz w:val="24"/>
          <w:szCs w:val="24"/>
          <w:shd w:val="clear" w:color="auto" w:fill="FFFFFF"/>
        </w:rPr>
        <w:t>.</w:t>
      </w:r>
      <w:r w:rsidRPr="00A15B60">
        <w:rPr>
          <w:rFonts w:ascii="Arial" w:hAnsi="Arial" w:cs="Arial"/>
          <w:color w:val="000000"/>
          <w:sz w:val="24"/>
          <w:szCs w:val="24"/>
          <w:shd w:val="clear" w:color="auto" w:fill="FFFFFF"/>
        </w:rPr>
        <w:t xml:space="preserve"> Last accessed 01/08/2022.</w:t>
      </w:r>
    </w:p>
    <w:p w14:paraId="236EE8D1"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South Wales Police. (2008). </w:t>
      </w:r>
      <w:r w:rsidRPr="00A15B60">
        <w:rPr>
          <w:rFonts w:ascii="Arial" w:hAnsi="Arial" w:cs="Arial"/>
          <w:i/>
          <w:iCs/>
          <w:color w:val="000000"/>
        </w:rPr>
        <w:t>ADULTS AT RISK.</w:t>
      </w:r>
      <w:r w:rsidRPr="00A15B60">
        <w:rPr>
          <w:rFonts w:ascii="Arial" w:hAnsi="Arial" w:cs="Arial"/>
          <w:color w:val="000000"/>
        </w:rPr>
        <w:t> Available: https://www.south-wales.police.uk/SysSiteAssets/media/downloads/south-wales/about-us/policies-and-procedures/english/adults-at-risk---english.pdf#:~:text=Public%20Protection%20Notice%20%28PPN%29%20PPN. Last accessed 21/07/2022.</w:t>
      </w:r>
    </w:p>
    <w:p w14:paraId="70E65651"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South Wales Police. (2017). </w:t>
      </w:r>
      <w:r w:rsidRPr="00A15B60">
        <w:rPr>
          <w:rFonts w:ascii="Arial" w:hAnsi="Arial" w:cs="Arial"/>
          <w:i/>
          <w:iCs/>
          <w:color w:val="000000"/>
          <w:sz w:val="24"/>
          <w:szCs w:val="24"/>
        </w:rPr>
        <w:t>Encouraging Diversity into South Wales Police.</w:t>
      </w:r>
      <w:r w:rsidRPr="00A15B60">
        <w:rPr>
          <w:rFonts w:ascii="Arial" w:hAnsi="Arial" w:cs="Arial"/>
          <w:color w:val="000000"/>
          <w:sz w:val="24"/>
          <w:szCs w:val="24"/>
        </w:rPr>
        <w:t> Available: https://commissioner.south-wales.police.uk/en/our-work/equality-inclusion/encouraging-diversity-into-south-wales-police/. Last accessed 11/07/2022.</w:t>
      </w:r>
    </w:p>
    <w:p w14:paraId="4F8A4AB3" w14:textId="77777777" w:rsidR="008434EF" w:rsidRPr="00A15B60" w:rsidRDefault="008434EF" w:rsidP="00A15B60">
      <w:pPr>
        <w:pStyle w:val="NormalWeb"/>
        <w:numPr>
          <w:ilvl w:val="0"/>
          <w:numId w:val="2"/>
        </w:numPr>
        <w:spacing w:line="360" w:lineRule="auto"/>
        <w:rPr>
          <w:rFonts w:ascii="Arial" w:hAnsi="Arial" w:cs="Arial"/>
          <w:color w:val="000000"/>
        </w:rPr>
      </w:pPr>
      <w:r w:rsidRPr="00A15B60">
        <w:rPr>
          <w:rFonts w:ascii="Arial" w:hAnsi="Arial" w:cs="Arial"/>
          <w:color w:val="000000"/>
        </w:rPr>
        <w:t>South Wales Police. (2021). </w:t>
      </w:r>
      <w:r w:rsidRPr="00A15B60">
        <w:rPr>
          <w:rFonts w:ascii="Arial" w:hAnsi="Arial" w:cs="Arial"/>
          <w:i/>
          <w:iCs/>
          <w:color w:val="000000"/>
        </w:rPr>
        <w:t>JOINT RACE EQUALITY PLAN 2021-2025.</w:t>
      </w:r>
      <w:r w:rsidRPr="00A15B60">
        <w:rPr>
          <w:rFonts w:ascii="Arial" w:hAnsi="Arial" w:cs="Arial"/>
          <w:color w:val="000000"/>
        </w:rPr>
        <w:t> Available: https://www.south-wales.police.uk/SysSiteAssets/media/downloads/south-wales/about-us/joint-equality-plan/joint-race-equality-plan-2021-2025.pdf. Last accessed 13/07/2022.</w:t>
      </w:r>
    </w:p>
    <w:p w14:paraId="076096D0" w14:textId="1A73C0E0" w:rsidR="008434EF" w:rsidRPr="00A15B60" w:rsidRDefault="008434EF"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South Wales Police. (2022). </w:t>
      </w:r>
      <w:r w:rsidRPr="00A15B60">
        <w:rPr>
          <w:rFonts w:ascii="Arial" w:hAnsi="Arial" w:cs="Arial"/>
          <w:i/>
          <w:iCs/>
          <w:sz w:val="24"/>
          <w:szCs w:val="24"/>
        </w:rPr>
        <w:t>About Misconduct Hearings.</w:t>
      </w:r>
      <w:r w:rsidRPr="00A15B60">
        <w:rPr>
          <w:rFonts w:ascii="Arial" w:hAnsi="Arial" w:cs="Arial"/>
          <w:sz w:val="24"/>
          <w:szCs w:val="24"/>
        </w:rPr>
        <w:t> Available: https://www.south-</w:t>
      </w:r>
      <w:r w:rsidRPr="00A15B60">
        <w:rPr>
          <w:rFonts w:ascii="Arial" w:hAnsi="Arial" w:cs="Arial"/>
          <w:sz w:val="24"/>
          <w:szCs w:val="24"/>
        </w:rPr>
        <w:t>wales.police.uk/advice/advice-and-information/mis/misconduct-hearings/about-misconduct-hearings/. Last accessed 06/07/2022.</w:t>
      </w:r>
    </w:p>
    <w:p w14:paraId="10A535F3" w14:textId="70AF6BBD" w:rsidR="00332244" w:rsidRPr="00A15B60" w:rsidRDefault="00332244" w:rsidP="00A15B60">
      <w:pPr>
        <w:pStyle w:val="ListParagraph"/>
        <w:numPr>
          <w:ilvl w:val="0"/>
          <w:numId w:val="2"/>
        </w:numPr>
        <w:spacing w:line="360" w:lineRule="auto"/>
        <w:rPr>
          <w:rFonts w:ascii="Arial" w:hAnsi="Arial" w:cs="Arial"/>
          <w:sz w:val="24"/>
          <w:szCs w:val="24"/>
        </w:rPr>
      </w:pPr>
      <w:r w:rsidRPr="00A15B60">
        <w:rPr>
          <w:rFonts w:ascii="Arial" w:hAnsi="Arial" w:cs="Arial"/>
          <w:sz w:val="24"/>
          <w:szCs w:val="24"/>
        </w:rPr>
        <w:t>Walker, S. (2000). Police Accountability: The Role of Citizen Oversight. Belmont: Wadsworth Thompson Learning.</w:t>
      </w:r>
    </w:p>
    <w:p w14:paraId="1F865E9D"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Will Hayward. (2020). </w:t>
      </w:r>
      <w:r w:rsidRPr="00A15B60">
        <w:rPr>
          <w:rFonts w:ascii="Arial" w:hAnsi="Arial" w:cs="Arial"/>
          <w:i/>
          <w:iCs/>
          <w:color w:val="000000"/>
          <w:sz w:val="24"/>
          <w:szCs w:val="24"/>
        </w:rPr>
        <w:t>The shockingly low amount of BAME police officers in Wales.</w:t>
      </w:r>
      <w:r w:rsidRPr="00A15B60">
        <w:rPr>
          <w:rFonts w:ascii="Arial" w:hAnsi="Arial" w:cs="Arial"/>
          <w:color w:val="000000"/>
          <w:sz w:val="24"/>
          <w:szCs w:val="24"/>
        </w:rPr>
        <w:t> Available: https://www.walesonline.co.uk/news/politics/police-black-bame-representation-race-18784578. Last accessed 11/07/2022.</w:t>
      </w:r>
    </w:p>
    <w:p w14:paraId="00E87798" w14:textId="77777777" w:rsidR="008434EF" w:rsidRPr="00A15B60" w:rsidRDefault="008434EF" w:rsidP="00A15B60">
      <w:pPr>
        <w:pStyle w:val="ListParagraph"/>
        <w:numPr>
          <w:ilvl w:val="0"/>
          <w:numId w:val="2"/>
        </w:numPr>
        <w:spacing w:line="360" w:lineRule="auto"/>
        <w:rPr>
          <w:rFonts w:ascii="Arial" w:hAnsi="Arial" w:cs="Arial"/>
          <w:color w:val="000000"/>
          <w:sz w:val="24"/>
          <w:szCs w:val="24"/>
        </w:rPr>
      </w:pPr>
      <w:r w:rsidRPr="00A15B60">
        <w:rPr>
          <w:rFonts w:ascii="Arial" w:hAnsi="Arial" w:cs="Arial"/>
          <w:color w:val="000000"/>
          <w:sz w:val="24"/>
          <w:szCs w:val="24"/>
        </w:rPr>
        <w:t>Wood, C. (2020). </w:t>
      </w:r>
      <w:r w:rsidRPr="00A15B60">
        <w:rPr>
          <w:rFonts w:ascii="Arial" w:hAnsi="Arial" w:cs="Arial"/>
          <w:i/>
          <w:iCs/>
          <w:color w:val="000000"/>
          <w:sz w:val="24"/>
          <w:szCs w:val="24"/>
        </w:rPr>
        <w:t>Police diversity: 'Why join a force of people you mistrust?'.</w:t>
      </w:r>
      <w:r w:rsidRPr="00A15B60">
        <w:rPr>
          <w:rFonts w:ascii="Arial" w:hAnsi="Arial" w:cs="Arial"/>
          <w:color w:val="000000"/>
          <w:sz w:val="24"/>
          <w:szCs w:val="24"/>
        </w:rPr>
        <w:t> Available: https://www.bbc.co.uk/news/uk-wales-53836048. Last accessed 11/07/2022.</w:t>
      </w:r>
    </w:p>
    <w:sectPr w:rsidR="008434EF" w:rsidRPr="00A15B60" w:rsidSect="008434E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83AE7" w14:textId="77777777" w:rsidR="008434EF" w:rsidRDefault="008434EF" w:rsidP="008434EF">
      <w:pPr>
        <w:spacing w:after="0" w:line="240" w:lineRule="auto"/>
      </w:pPr>
      <w:r>
        <w:separator/>
      </w:r>
    </w:p>
  </w:endnote>
  <w:endnote w:type="continuationSeparator" w:id="0">
    <w:p w14:paraId="76E8299B" w14:textId="77777777" w:rsidR="008434EF" w:rsidRDefault="008434EF" w:rsidP="00843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E06C9" w14:textId="3EBF4A26" w:rsidR="00FE2941" w:rsidRDefault="0009499C" w:rsidP="0009499C">
    <w:pPr>
      <w:pStyle w:val="Footer"/>
      <w:rPr>
        <w:color w:val="000000"/>
        <w:sz w:val="17"/>
      </w:rPr>
    </w:pPr>
    <w:bookmarkStart w:id="3" w:name="TITUS1FooterEvenPages"/>
    <w:r>
      <w:rPr>
        <w:color w:val="000000"/>
        <w:sz w:val="17"/>
      </w:rPr>
      <w:t> </w:t>
    </w:r>
  </w:p>
  <w:bookmarkEnd w:id="3"/>
  <w:p w14:paraId="2ED73339" w14:textId="77777777" w:rsidR="00FE2941" w:rsidRDefault="00FE2941" w:rsidP="00FE2941">
    <w:pPr>
      <w:pStyle w:val="Footer"/>
    </w:pPr>
  </w:p>
  <w:p w14:paraId="10D4E242" w14:textId="77777777" w:rsidR="008434EF" w:rsidRDefault="008434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08F5A" w14:textId="789DC051" w:rsidR="008434EF" w:rsidRDefault="0009499C" w:rsidP="0009499C">
    <w:pPr>
      <w:pStyle w:val="Footer"/>
      <w:rPr>
        <w:color w:val="000000"/>
        <w:sz w:val="17"/>
      </w:rPr>
    </w:pPr>
    <w:bookmarkStart w:id="4" w:name="TITUS1FooterPrimary"/>
    <w:r>
      <w:rPr>
        <w:color w:val="000000"/>
        <w:sz w:val="17"/>
      </w:rPr>
      <w:t> </w:t>
    </w:r>
  </w:p>
  <w:bookmarkEnd w:id="4"/>
  <w:p w14:paraId="1DC85C32" w14:textId="77777777" w:rsidR="008434EF" w:rsidRDefault="008434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DB88B" w14:textId="3C88AE72" w:rsidR="008434EF" w:rsidRDefault="0009499C" w:rsidP="0009499C">
    <w:pPr>
      <w:pStyle w:val="Footer"/>
      <w:rPr>
        <w:color w:val="000000"/>
        <w:sz w:val="17"/>
      </w:rPr>
    </w:pPr>
    <w:bookmarkStart w:id="6" w:name="TITUS1FooterFirstPage"/>
    <w:r>
      <w:rPr>
        <w:color w:val="000000"/>
        <w:sz w:val="17"/>
      </w:rPr>
      <w:t> </w:t>
    </w:r>
  </w:p>
  <w:bookmarkEnd w:id="6"/>
  <w:p w14:paraId="677D6D15" w14:textId="77777777" w:rsidR="008434EF" w:rsidRDefault="00843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73C7C" w14:textId="77777777" w:rsidR="008434EF" w:rsidRDefault="008434EF" w:rsidP="008434EF">
      <w:pPr>
        <w:spacing w:after="0" w:line="240" w:lineRule="auto"/>
      </w:pPr>
      <w:r>
        <w:separator/>
      </w:r>
    </w:p>
  </w:footnote>
  <w:footnote w:type="continuationSeparator" w:id="0">
    <w:p w14:paraId="249CA8F9" w14:textId="77777777" w:rsidR="008434EF" w:rsidRDefault="008434EF" w:rsidP="00843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AD9A5" w14:textId="47963C21" w:rsidR="00FE2941" w:rsidRDefault="0009499C" w:rsidP="0009499C">
    <w:pPr>
      <w:pStyle w:val="Header"/>
      <w:rPr>
        <w:color w:val="000000"/>
        <w:sz w:val="17"/>
      </w:rPr>
    </w:pPr>
    <w:bookmarkStart w:id="1" w:name="TITUS1HeaderEvenPages"/>
    <w:r>
      <w:rPr>
        <w:color w:val="000000"/>
        <w:sz w:val="17"/>
      </w:rPr>
      <w:t> </w:t>
    </w:r>
  </w:p>
  <w:bookmarkEnd w:id="1"/>
  <w:p w14:paraId="53EC6A34" w14:textId="77777777" w:rsidR="00FE2941" w:rsidRDefault="00FE2941" w:rsidP="00FE2941">
    <w:pPr>
      <w:pStyle w:val="Header"/>
    </w:pPr>
  </w:p>
  <w:p w14:paraId="2FB32FDF" w14:textId="77777777" w:rsidR="008434EF" w:rsidRDefault="00843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97B5C" w14:textId="1D05A1AF" w:rsidR="008434EF" w:rsidRDefault="0009499C" w:rsidP="0009499C">
    <w:pPr>
      <w:pStyle w:val="Header"/>
      <w:rPr>
        <w:color w:val="000000"/>
        <w:sz w:val="17"/>
      </w:rPr>
    </w:pPr>
    <w:bookmarkStart w:id="2" w:name="TITUS1HeaderPrimary"/>
    <w:r>
      <w:rPr>
        <w:color w:val="000000"/>
        <w:sz w:val="17"/>
      </w:rPr>
      <w:t> </w:t>
    </w:r>
  </w:p>
  <w:bookmarkEnd w:id="2"/>
  <w:p w14:paraId="7D6E4DFD" w14:textId="77777777" w:rsidR="008434EF" w:rsidRDefault="008434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46D37" w14:textId="2BA8B52E" w:rsidR="008434EF" w:rsidRDefault="0009499C" w:rsidP="0009499C">
    <w:pPr>
      <w:pStyle w:val="Header"/>
      <w:rPr>
        <w:color w:val="000000"/>
        <w:sz w:val="17"/>
      </w:rPr>
    </w:pPr>
    <w:bookmarkStart w:id="5" w:name="TITUS1HeaderFirstPage"/>
    <w:r>
      <w:rPr>
        <w:color w:val="000000"/>
        <w:sz w:val="17"/>
      </w:rPr>
      <w:t> </w:t>
    </w:r>
  </w:p>
  <w:bookmarkEnd w:id="5"/>
  <w:p w14:paraId="21AEB5C4" w14:textId="77777777" w:rsidR="008434EF" w:rsidRDefault="00843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31C7E"/>
    <w:multiLevelType w:val="hybridMultilevel"/>
    <w:tmpl w:val="0EFACF3C"/>
    <w:lvl w:ilvl="0" w:tplc="99F026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82505E"/>
    <w:multiLevelType w:val="hybridMultilevel"/>
    <w:tmpl w:val="E252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4EF"/>
    <w:rsid w:val="0009499C"/>
    <w:rsid w:val="000B0195"/>
    <w:rsid w:val="00172F11"/>
    <w:rsid w:val="00180FEE"/>
    <w:rsid w:val="001A1872"/>
    <w:rsid w:val="002724A6"/>
    <w:rsid w:val="002F6210"/>
    <w:rsid w:val="00323207"/>
    <w:rsid w:val="00332244"/>
    <w:rsid w:val="003A7847"/>
    <w:rsid w:val="0048615F"/>
    <w:rsid w:val="00533AA2"/>
    <w:rsid w:val="00570F50"/>
    <w:rsid w:val="005B4CA0"/>
    <w:rsid w:val="005C0886"/>
    <w:rsid w:val="005F124C"/>
    <w:rsid w:val="00612F3A"/>
    <w:rsid w:val="00621C24"/>
    <w:rsid w:val="00666184"/>
    <w:rsid w:val="006D6803"/>
    <w:rsid w:val="008434EF"/>
    <w:rsid w:val="00884B96"/>
    <w:rsid w:val="00941F53"/>
    <w:rsid w:val="009A44F2"/>
    <w:rsid w:val="009B7E85"/>
    <w:rsid w:val="00A15B60"/>
    <w:rsid w:val="00A17EFE"/>
    <w:rsid w:val="00AA0070"/>
    <w:rsid w:val="00B73394"/>
    <w:rsid w:val="00BC5F15"/>
    <w:rsid w:val="00C626DF"/>
    <w:rsid w:val="00C969F5"/>
    <w:rsid w:val="00D07D06"/>
    <w:rsid w:val="00D43AE7"/>
    <w:rsid w:val="00D80FC1"/>
    <w:rsid w:val="00D81E6C"/>
    <w:rsid w:val="00EA7753"/>
    <w:rsid w:val="00F34B96"/>
    <w:rsid w:val="00FA7DFE"/>
    <w:rsid w:val="00FE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B9ED7"/>
  <w15:chartTrackingRefBased/>
  <w15:docId w15:val="{0D5CE47D-EFD8-43B7-8E53-D908143E1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4E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8434EF"/>
    <w:rPr>
      <w:color w:val="0000FF"/>
      <w:u w:val="single"/>
    </w:rPr>
  </w:style>
  <w:style w:type="paragraph" w:styleId="NormalWeb">
    <w:name w:val="Normal (Web)"/>
    <w:basedOn w:val="Normal"/>
    <w:uiPriority w:val="99"/>
    <w:unhideWhenUsed/>
    <w:rsid w:val="008434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34EF"/>
    <w:pPr>
      <w:ind w:left="720"/>
      <w:contextualSpacing/>
    </w:pPr>
  </w:style>
  <w:style w:type="paragraph" w:styleId="Header">
    <w:name w:val="header"/>
    <w:basedOn w:val="Normal"/>
    <w:link w:val="HeaderChar"/>
    <w:uiPriority w:val="99"/>
    <w:unhideWhenUsed/>
    <w:rsid w:val="00843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4EF"/>
  </w:style>
  <w:style w:type="paragraph" w:styleId="Footer">
    <w:name w:val="footer"/>
    <w:basedOn w:val="Normal"/>
    <w:link w:val="FooterChar"/>
    <w:uiPriority w:val="99"/>
    <w:unhideWhenUsed/>
    <w:rsid w:val="00843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4EF"/>
  </w:style>
  <w:style w:type="character" w:styleId="CommentReference">
    <w:name w:val="annotation reference"/>
    <w:basedOn w:val="DefaultParagraphFont"/>
    <w:uiPriority w:val="99"/>
    <w:semiHidden/>
    <w:unhideWhenUsed/>
    <w:rsid w:val="00172F11"/>
    <w:rPr>
      <w:sz w:val="16"/>
      <w:szCs w:val="16"/>
    </w:rPr>
  </w:style>
  <w:style w:type="paragraph" w:styleId="CommentText">
    <w:name w:val="annotation text"/>
    <w:basedOn w:val="Normal"/>
    <w:link w:val="CommentTextChar"/>
    <w:uiPriority w:val="99"/>
    <w:semiHidden/>
    <w:unhideWhenUsed/>
    <w:rsid w:val="00172F11"/>
    <w:pPr>
      <w:spacing w:line="240" w:lineRule="auto"/>
    </w:pPr>
    <w:rPr>
      <w:sz w:val="20"/>
      <w:szCs w:val="20"/>
    </w:rPr>
  </w:style>
  <w:style w:type="character" w:customStyle="1" w:styleId="CommentTextChar">
    <w:name w:val="Comment Text Char"/>
    <w:basedOn w:val="DefaultParagraphFont"/>
    <w:link w:val="CommentText"/>
    <w:uiPriority w:val="99"/>
    <w:semiHidden/>
    <w:rsid w:val="00172F11"/>
    <w:rPr>
      <w:sz w:val="20"/>
      <w:szCs w:val="20"/>
    </w:rPr>
  </w:style>
  <w:style w:type="paragraph" w:styleId="CommentSubject">
    <w:name w:val="annotation subject"/>
    <w:basedOn w:val="CommentText"/>
    <w:next w:val="CommentText"/>
    <w:link w:val="CommentSubjectChar"/>
    <w:uiPriority w:val="99"/>
    <w:semiHidden/>
    <w:unhideWhenUsed/>
    <w:rsid w:val="00172F11"/>
    <w:rPr>
      <w:b/>
      <w:bCs/>
    </w:rPr>
  </w:style>
  <w:style w:type="character" w:customStyle="1" w:styleId="CommentSubjectChar">
    <w:name w:val="Comment Subject Char"/>
    <w:basedOn w:val="CommentTextChar"/>
    <w:link w:val="CommentSubject"/>
    <w:uiPriority w:val="99"/>
    <w:semiHidden/>
    <w:rsid w:val="00172F11"/>
    <w:rPr>
      <w:b/>
      <w:bCs/>
      <w:sz w:val="20"/>
      <w:szCs w:val="20"/>
    </w:rPr>
  </w:style>
  <w:style w:type="paragraph" w:styleId="BalloonText">
    <w:name w:val="Balloon Text"/>
    <w:basedOn w:val="Normal"/>
    <w:link w:val="BalloonTextChar"/>
    <w:uiPriority w:val="99"/>
    <w:semiHidden/>
    <w:unhideWhenUsed/>
    <w:rsid w:val="00172F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F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326909">
      <w:bodyDiv w:val="1"/>
      <w:marLeft w:val="0"/>
      <w:marRight w:val="0"/>
      <w:marTop w:val="0"/>
      <w:marBottom w:val="0"/>
      <w:divBdr>
        <w:top w:val="none" w:sz="0" w:space="0" w:color="auto"/>
        <w:left w:val="none" w:sz="0" w:space="0" w:color="auto"/>
        <w:bottom w:val="none" w:sz="0" w:space="0" w:color="auto"/>
        <w:right w:val="none" w:sz="0" w:space="0" w:color="auto"/>
      </w:divBdr>
    </w:div>
    <w:div w:id="193254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1903</TotalTime>
  <Pages>16</Pages>
  <Words>5371</Words>
  <Characters>30618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Moore,David swp6938</dc:creator>
  <cp:keywords/>
  <dc:description/>
  <cp:lastModifiedBy>Moore,David swp6938</cp:lastModifiedBy>
  <cp:revision>39</cp:revision>
  <dcterms:created xsi:type="dcterms:W3CDTF">2022-07-31T11:23:00Z</dcterms:created>
  <dcterms:modified xsi:type="dcterms:W3CDTF">2022-08-01T19:15:00Z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23b8aff0-1557-4ca6-af5f-50cde31bc5e3</vt:lpwstr>
  </property>
  <property fmtid="{D5CDD505-2E9C-101B-9397-08002B2CF9AE}" pid="3" name="Classification">
    <vt:lpwstr>OFFICIAL</vt:lpwstr>
  </property>
  <property fmtid="{D5CDD505-2E9C-101B-9397-08002B2CF9AE}" pid="4" name="Visibility">
    <vt:lpwstr>NOT VISIBLE</vt:lpwstr>
  </property>
</Properties>
</file>