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BD3A5" w14:textId="66250C9E" w:rsidR="00905855" w:rsidRPr="00595261" w:rsidRDefault="00BD16AB" w:rsidP="00595261">
      <w:pPr>
        <w:spacing w:line="480" w:lineRule="auto"/>
        <w:jc w:val="both"/>
        <w:rPr>
          <w:rFonts w:ascii="Arial" w:hAnsi="Arial" w:cs="Arial"/>
        </w:rPr>
      </w:pPr>
      <w:r w:rsidRPr="00595261">
        <w:rPr>
          <w:rFonts w:ascii="Arial" w:hAnsi="Arial" w:cs="Arial"/>
          <w:noProof/>
        </w:rPr>
        <w:drawing>
          <wp:anchor distT="0" distB="0" distL="114300" distR="114300" simplePos="0" relativeHeight="251648000" behindDoc="0" locked="0" layoutInCell="1" allowOverlap="1" wp14:anchorId="211ED51D" wp14:editId="3295AB91">
            <wp:simplePos x="0" y="0"/>
            <wp:positionH relativeFrom="margin">
              <wp:posOffset>4041140</wp:posOffset>
            </wp:positionH>
            <wp:positionV relativeFrom="paragraph">
              <wp:posOffset>0</wp:posOffset>
            </wp:positionV>
            <wp:extent cx="2746186" cy="12192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186" cy="1219200"/>
                    </a:xfrm>
                    <a:prstGeom prst="rect">
                      <a:avLst/>
                    </a:prstGeom>
                    <a:noFill/>
                    <a:ln>
                      <a:noFill/>
                    </a:ln>
                  </pic:spPr>
                </pic:pic>
              </a:graphicData>
            </a:graphic>
          </wp:anchor>
        </w:drawing>
      </w:r>
    </w:p>
    <w:p w14:paraId="542DA405" w14:textId="37878C7B" w:rsidR="00B3102B" w:rsidRPr="00595261" w:rsidRDefault="00B3102B" w:rsidP="00595261">
      <w:pPr>
        <w:spacing w:line="480" w:lineRule="auto"/>
        <w:jc w:val="both"/>
        <w:rPr>
          <w:rFonts w:ascii="Arial" w:hAnsi="Arial" w:cs="Arial"/>
        </w:rPr>
      </w:pPr>
    </w:p>
    <w:p w14:paraId="75FA2FE6" w14:textId="1B4D0267" w:rsidR="00B3102B" w:rsidRPr="00595261" w:rsidRDefault="00B3102B" w:rsidP="00595261">
      <w:pPr>
        <w:spacing w:line="480" w:lineRule="auto"/>
        <w:jc w:val="both"/>
        <w:rPr>
          <w:rFonts w:ascii="Arial" w:hAnsi="Arial" w:cs="Arial"/>
        </w:rPr>
      </w:pPr>
    </w:p>
    <w:p w14:paraId="185686EF" w14:textId="5ABBAA23" w:rsidR="00B3102B" w:rsidRPr="00595261" w:rsidRDefault="00B3102B" w:rsidP="00595261">
      <w:pPr>
        <w:spacing w:line="480" w:lineRule="auto"/>
        <w:jc w:val="both"/>
        <w:rPr>
          <w:rFonts w:ascii="Arial" w:hAnsi="Arial" w:cs="Arial"/>
        </w:rPr>
      </w:pPr>
      <w:r w:rsidRPr="00595261">
        <w:rPr>
          <w:rFonts w:ascii="Arial" w:hAnsi="Arial" w:cs="Arial"/>
        </w:rPr>
        <w:tab/>
      </w:r>
      <w:r w:rsidRPr="00595261">
        <w:rPr>
          <w:rFonts w:ascii="Arial" w:hAnsi="Arial" w:cs="Arial"/>
        </w:rPr>
        <w:tab/>
      </w:r>
      <w:r w:rsidRPr="00595261">
        <w:rPr>
          <w:rFonts w:ascii="Arial" w:hAnsi="Arial" w:cs="Arial"/>
        </w:rPr>
        <w:tab/>
      </w:r>
      <w:r w:rsidRPr="00595261">
        <w:rPr>
          <w:rFonts w:ascii="Arial" w:hAnsi="Arial" w:cs="Arial"/>
        </w:rPr>
        <w:tab/>
      </w:r>
    </w:p>
    <w:p w14:paraId="4A834E8C" w14:textId="6C7AD562" w:rsidR="00B3102B" w:rsidRPr="00595261" w:rsidRDefault="00261FE0" w:rsidP="00595261">
      <w:pPr>
        <w:spacing w:line="480" w:lineRule="auto"/>
        <w:jc w:val="both"/>
        <w:rPr>
          <w:rFonts w:ascii="Arial" w:hAnsi="Arial" w:cs="Arial"/>
        </w:rPr>
      </w:pPr>
      <w:r w:rsidRPr="00595261">
        <w:rPr>
          <w:rFonts w:ascii="Arial" w:hAnsi="Arial" w:cs="Arial"/>
          <w:noProof/>
        </w:rPr>
        <w:drawing>
          <wp:anchor distT="0" distB="0" distL="114300" distR="114300" simplePos="0" relativeHeight="251659264" behindDoc="0" locked="0" layoutInCell="1" allowOverlap="1" wp14:anchorId="1A1CA0CB" wp14:editId="33D6E47D">
            <wp:simplePos x="0" y="0"/>
            <wp:positionH relativeFrom="margin">
              <wp:posOffset>-576072</wp:posOffset>
            </wp:positionH>
            <wp:positionV relativeFrom="paragraph">
              <wp:posOffset>141732</wp:posOffset>
            </wp:positionV>
            <wp:extent cx="7718244" cy="6396228"/>
            <wp:effectExtent l="0" t="0" r="0" b="5080"/>
            <wp:wrapNone/>
            <wp:docPr id="1058547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7332"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7725500" cy="6402241"/>
                    </a:xfrm>
                    <a:prstGeom prst="rect">
                      <a:avLst/>
                    </a:prstGeom>
                  </pic:spPr>
                </pic:pic>
              </a:graphicData>
            </a:graphic>
            <wp14:sizeRelH relativeFrom="margin">
              <wp14:pctWidth>0</wp14:pctWidth>
            </wp14:sizeRelH>
            <wp14:sizeRelV relativeFrom="margin">
              <wp14:pctHeight>0</wp14:pctHeight>
            </wp14:sizeRelV>
          </wp:anchor>
        </w:drawing>
      </w:r>
    </w:p>
    <w:p w14:paraId="2A6934E4" w14:textId="610EB817" w:rsidR="00B3102B" w:rsidRPr="00595261" w:rsidRDefault="000610A3" w:rsidP="00595261">
      <w:pPr>
        <w:spacing w:line="480" w:lineRule="auto"/>
        <w:jc w:val="both"/>
        <w:rPr>
          <w:rFonts w:ascii="Arial" w:hAnsi="Arial" w:cs="Arial"/>
        </w:rPr>
      </w:pPr>
      <w:r w:rsidRPr="00595261">
        <w:rPr>
          <w:rFonts w:ascii="Arial" w:hAnsi="Arial" w:cs="Arial"/>
          <w:noProof/>
        </w:rPr>
        <mc:AlternateContent>
          <mc:Choice Requires="wps">
            <w:drawing>
              <wp:anchor distT="45720" distB="45720" distL="114300" distR="114300" simplePos="0" relativeHeight="251676672" behindDoc="0" locked="0" layoutInCell="1" allowOverlap="1" wp14:anchorId="0DCFFEC7" wp14:editId="4E4D0183">
                <wp:simplePos x="0" y="0"/>
                <wp:positionH relativeFrom="margin">
                  <wp:posOffset>-175260</wp:posOffset>
                </wp:positionH>
                <wp:positionV relativeFrom="paragraph">
                  <wp:posOffset>101600</wp:posOffset>
                </wp:positionV>
                <wp:extent cx="6351270" cy="6736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1270" cy="6736080"/>
                        </a:xfrm>
                        <a:prstGeom prst="rect">
                          <a:avLst/>
                        </a:prstGeom>
                        <a:noFill/>
                        <a:ln w="9525">
                          <a:noFill/>
                          <a:miter lim="800000"/>
                          <a:headEnd/>
                          <a:tailEnd/>
                        </a:ln>
                      </wps:spPr>
                      <wps:txbx>
                        <w:txbxContent>
                          <w:p w14:paraId="373B96D9" w14:textId="5DC0C3ED" w:rsidR="00934AB4" w:rsidRPr="00934AB4" w:rsidRDefault="00934AB4" w:rsidP="00261FE0">
                            <w:pPr>
                              <w:spacing w:line="276" w:lineRule="auto"/>
                              <w:rPr>
                                <w:rFonts w:ascii="Poppins" w:hAnsi="Poppins" w:cs="Poppins"/>
                                <w:color w:val="FFFFFF" w:themeColor="background1"/>
                                <w:sz w:val="40"/>
                                <w:szCs w:val="40"/>
                              </w:rPr>
                            </w:pPr>
                            <w:r w:rsidRPr="00934AB4">
                              <w:rPr>
                                <w:rFonts w:ascii="Poppins" w:hAnsi="Poppins" w:cs="Poppins"/>
                                <w:color w:val="FFFFFF" w:themeColor="background1"/>
                                <w:sz w:val="70"/>
                                <w:szCs w:val="70"/>
                              </w:rPr>
                              <w:t>Strategic Management</w:t>
                            </w:r>
                            <w:r w:rsidR="00261FE0">
                              <w:rPr>
                                <w:rFonts w:ascii="Poppins" w:hAnsi="Poppins" w:cs="Poppins"/>
                                <w:color w:val="FFFFFF" w:themeColor="background1"/>
                                <w:sz w:val="70"/>
                                <w:szCs w:val="70"/>
                              </w:rPr>
                              <w:br/>
                            </w:r>
                            <w:r w:rsidRPr="00934AB4">
                              <w:rPr>
                                <w:rFonts w:ascii="Poppins" w:hAnsi="Poppins" w:cs="Poppins"/>
                                <w:color w:val="FFFFFF" w:themeColor="background1"/>
                                <w:sz w:val="40"/>
                                <w:szCs w:val="40"/>
                              </w:rPr>
                              <w:t xml:space="preserve">Strategic Analysis of </w:t>
                            </w:r>
                            <w:r>
                              <w:rPr>
                                <w:rFonts w:ascii="Poppins" w:hAnsi="Poppins" w:cs="Poppins"/>
                                <w:color w:val="FFFFFF" w:themeColor="background1"/>
                                <w:sz w:val="40"/>
                                <w:szCs w:val="40"/>
                              </w:rPr>
                              <w:t>Volvo</w:t>
                            </w:r>
                          </w:p>
                          <w:p w14:paraId="7BFA05B4" w14:textId="77777777" w:rsidR="00934AB4" w:rsidRPr="00BD16AB" w:rsidRDefault="00934AB4" w:rsidP="00BD16AB">
                            <w:pPr>
                              <w:spacing w:line="360" w:lineRule="auto"/>
                              <w:jc w:val="both"/>
                              <w:rPr>
                                <w:rFonts w:ascii="Poppins" w:hAnsi="Poppins" w:cs="Poppins"/>
                                <w:color w:val="FFFFFF" w:themeColor="background1"/>
                                <w:sz w:val="24"/>
                                <w:szCs w:val="24"/>
                              </w:rPr>
                            </w:pPr>
                          </w:p>
                          <w:p w14:paraId="46EEA52E" w14:textId="77777777" w:rsidR="00934AB4" w:rsidRDefault="00934AB4" w:rsidP="00934AB4">
                            <w:pPr>
                              <w:spacing w:line="276" w:lineRule="auto"/>
                              <w:jc w:val="both"/>
                              <w:rPr>
                                <w:rFonts w:ascii="Poppins" w:hAnsi="Poppins" w:cs="Poppins"/>
                                <w:b/>
                                <w:bCs/>
                                <w:color w:val="FFFFFF" w:themeColor="background1"/>
                              </w:rPr>
                            </w:pPr>
                          </w:p>
                          <w:p w14:paraId="3AB9955F" w14:textId="77777777" w:rsidR="00934AB4" w:rsidRDefault="00934AB4" w:rsidP="00934AB4">
                            <w:pPr>
                              <w:spacing w:line="276" w:lineRule="auto"/>
                              <w:jc w:val="both"/>
                              <w:rPr>
                                <w:rFonts w:ascii="Poppins" w:hAnsi="Poppins" w:cs="Poppins"/>
                                <w:b/>
                                <w:bCs/>
                                <w:color w:val="FFFFFF" w:themeColor="background1"/>
                              </w:rPr>
                            </w:pPr>
                          </w:p>
                          <w:p w14:paraId="755E0ED4" w14:textId="77777777" w:rsidR="00E77822" w:rsidRDefault="00E77822" w:rsidP="00934AB4">
                            <w:pPr>
                              <w:spacing w:line="276" w:lineRule="auto"/>
                              <w:jc w:val="both"/>
                              <w:rPr>
                                <w:rFonts w:ascii="Poppins" w:hAnsi="Poppins" w:cs="Poppins"/>
                                <w:b/>
                                <w:bCs/>
                                <w:color w:val="FFFFFF" w:themeColor="background1"/>
                              </w:rPr>
                            </w:pPr>
                          </w:p>
                          <w:p w14:paraId="2A1EB593" w14:textId="77777777" w:rsidR="00E77822" w:rsidRDefault="00E77822" w:rsidP="00934AB4">
                            <w:pPr>
                              <w:spacing w:line="276" w:lineRule="auto"/>
                              <w:jc w:val="both"/>
                              <w:rPr>
                                <w:rFonts w:ascii="Poppins" w:hAnsi="Poppins" w:cs="Poppins"/>
                                <w:b/>
                                <w:bCs/>
                                <w:color w:val="FFFFFF" w:themeColor="background1"/>
                              </w:rPr>
                            </w:pPr>
                          </w:p>
                          <w:p w14:paraId="7859E129" w14:textId="5A25D7BD" w:rsidR="00934AB4" w:rsidRPr="00934AB4" w:rsidRDefault="00934AB4" w:rsidP="00934AB4">
                            <w:pPr>
                              <w:spacing w:line="276" w:lineRule="auto"/>
                              <w:jc w:val="both"/>
                              <w:rPr>
                                <w:rFonts w:ascii="Poppins" w:hAnsi="Poppins" w:cs="Poppins"/>
                                <w:b/>
                                <w:bCs/>
                                <w:color w:val="FFFFFF" w:themeColor="background1"/>
                              </w:rPr>
                            </w:pPr>
                            <w:r>
                              <w:rPr>
                                <w:rFonts w:ascii="Poppins" w:hAnsi="Poppins" w:cs="Poppins"/>
                                <w:b/>
                                <w:bCs/>
                                <w:color w:val="FFFFFF" w:themeColor="background1"/>
                              </w:rPr>
                              <w:t>N</w:t>
                            </w:r>
                            <w:r w:rsidRPr="00934AB4">
                              <w:rPr>
                                <w:rFonts w:ascii="Poppins" w:hAnsi="Poppins" w:cs="Poppins"/>
                                <w:b/>
                                <w:bCs/>
                                <w:color w:val="FFFFFF" w:themeColor="background1"/>
                              </w:rPr>
                              <w:t xml:space="preserve">ame: </w:t>
                            </w:r>
                            <w:r>
                              <w:rPr>
                                <w:rFonts w:ascii="Poppins" w:hAnsi="Poppins" w:cs="Poppins"/>
                                <w:b/>
                                <w:bCs/>
                                <w:color w:val="FFFFFF" w:themeColor="background1"/>
                              </w:rPr>
                              <w:t xml:space="preserve"> </w:t>
                            </w:r>
                            <w:r w:rsidRPr="00BD16AB">
                              <w:rPr>
                                <w:rFonts w:ascii="Poppins" w:hAnsi="Poppins" w:cs="Poppins"/>
                                <w:color w:val="FFFFFF" w:themeColor="background1"/>
                                <w:sz w:val="24"/>
                                <w:szCs w:val="24"/>
                              </w:rPr>
                              <w:t>Crystal Hall</w:t>
                            </w:r>
                          </w:p>
                          <w:p w14:paraId="2B1FD450" w14:textId="06402E1D" w:rsidR="00934AB4" w:rsidRDefault="00934AB4" w:rsidP="00934AB4">
                            <w:pPr>
                              <w:spacing w:line="276" w:lineRule="auto"/>
                              <w:jc w:val="both"/>
                              <w:rPr>
                                <w:rFonts w:ascii="Poppins" w:hAnsi="Poppins" w:cs="Poppins"/>
                                <w:color w:val="FFFFFF" w:themeColor="background1"/>
                                <w:sz w:val="24"/>
                                <w:szCs w:val="24"/>
                              </w:rPr>
                            </w:pPr>
                            <w:r w:rsidRPr="00934AB4">
                              <w:rPr>
                                <w:rFonts w:ascii="Poppins" w:hAnsi="Poppins" w:cs="Poppins"/>
                                <w:b/>
                                <w:bCs/>
                                <w:color w:val="FFFFFF" w:themeColor="background1"/>
                              </w:rPr>
                              <w:t xml:space="preserve">Student </w:t>
                            </w:r>
                            <w:r>
                              <w:rPr>
                                <w:rFonts w:ascii="Poppins" w:hAnsi="Poppins" w:cs="Poppins"/>
                                <w:b/>
                                <w:bCs/>
                                <w:color w:val="FFFFFF" w:themeColor="background1"/>
                              </w:rPr>
                              <w:t>ID</w:t>
                            </w:r>
                            <w:r w:rsidRPr="00934AB4">
                              <w:rPr>
                                <w:rFonts w:ascii="Poppins" w:hAnsi="Poppins" w:cs="Poppins"/>
                                <w:b/>
                                <w:bCs/>
                                <w:color w:val="FFFFFF" w:themeColor="background1"/>
                              </w:rPr>
                              <w:t xml:space="preserve">: </w:t>
                            </w:r>
                            <w:r>
                              <w:rPr>
                                <w:rFonts w:ascii="Poppins" w:hAnsi="Poppins" w:cs="Poppins"/>
                                <w:b/>
                                <w:bCs/>
                                <w:color w:val="FFFFFF" w:themeColor="background1"/>
                              </w:rPr>
                              <w:t xml:space="preserve"> </w:t>
                            </w:r>
                            <w:r w:rsidRPr="00BD16AB">
                              <w:rPr>
                                <w:rFonts w:ascii="Poppins" w:hAnsi="Poppins" w:cs="Poppins"/>
                                <w:color w:val="FFFFFF" w:themeColor="background1"/>
                                <w:sz w:val="24"/>
                                <w:szCs w:val="24"/>
                              </w:rPr>
                              <w:t>2237516</w:t>
                            </w:r>
                          </w:p>
                          <w:p w14:paraId="3C45C9B8" w14:textId="049F3ED1" w:rsidR="00934AB4" w:rsidRPr="00BD16AB" w:rsidRDefault="00934AB4" w:rsidP="00934AB4">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Pr="00934AB4">
                              <w:rPr>
                                <w:rFonts w:ascii="Poppins" w:hAnsi="Poppins" w:cs="Poppins"/>
                                <w:color w:val="FFFFFF" w:themeColor="background1"/>
                                <w:sz w:val="24"/>
                                <w:szCs w:val="24"/>
                              </w:rPr>
                              <w:t>Strategic Management</w:t>
                            </w:r>
                            <w:r w:rsidR="00E77822">
                              <w:rPr>
                                <w:rFonts w:ascii="Poppins" w:hAnsi="Poppins" w:cs="Poppins"/>
                                <w:color w:val="FFFFFF" w:themeColor="background1"/>
                                <w:sz w:val="24"/>
                                <w:szCs w:val="24"/>
                              </w:rPr>
                              <w:t xml:space="preserve"> /</w:t>
                            </w: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Pr>
                                <w:rFonts w:ascii="Poppins" w:hAnsi="Poppins" w:cs="Poppins"/>
                                <w:color w:val="FFFFFF" w:themeColor="background1"/>
                                <w:sz w:val="24"/>
                                <w:szCs w:val="24"/>
                              </w:rPr>
                              <w:t xml:space="preserve"> </w:t>
                            </w:r>
                            <w:r w:rsidRPr="00934AB4">
                              <w:rPr>
                                <w:rFonts w:ascii="Poppins" w:hAnsi="Poppins" w:cs="Poppins"/>
                                <w:color w:val="FFFFFF" w:themeColor="background1"/>
                                <w:sz w:val="24"/>
                                <w:szCs w:val="24"/>
                              </w:rPr>
                              <w:t>LCMB7003</w:t>
                            </w:r>
                          </w:p>
                          <w:p w14:paraId="7F20C29F" w14:textId="3DCF19B9"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 xml:space="preserve">Lecturer: </w:t>
                            </w:r>
                            <w:r>
                              <w:rPr>
                                <w:rFonts w:ascii="Poppins" w:hAnsi="Poppins" w:cs="Poppins"/>
                                <w:b/>
                                <w:bCs/>
                                <w:color w:val="FFFFFF" w:themeColor="background1"/>
                              </w:rPr>
                              <w:t xml:space="preserve"> </w:t>
                            </w:r>
                            <w:r w:rsidRPr="001C4342">
                              <w:rPr>
                                <w:rFonts w:ascii="Poppins" w:hAnsi="Poppins" w:cs="Poppins"/>
                                <w:color w:val="FFFFFF" w:themeColor="background1"/>
                                <w:sz w:val="24"/>
                                <w:szCs w:val="24"/>
                              </w:rPr>
                              <w:t>Gladius Kulothungan</w:t>
                            </w:r>
                          </w:p>
                          <w:p w14:paraId="26D74B7E" w14:textId="2FCB1B9D"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Word count:</w:t>
                            </w:r>
                            <w:r>
                              <w:rPr>
                                <w:rFonts w:ascii="Poppins" w:hAnsi="Poppins" w:cs="Poppins"/>
                                <w:b/>
                                <w:bCs/>
                                <w:color w:val="FFFFFF" w:themeColor="background1"/>
                              </w:rPr>
                              <w:t xml:space="preserve"> </w:t>
                            </w:r>
                            <w:r w:rsidR="00261FE0">
                              <w:rPr>
                                <w:rFonts w:ascii="Poppins" w:hAnsi="Poppins" w:cs="Poppins"/>
                                <w:color w:val="FFFFFF" w:themeColor="background1"/>
                              </w:rPr>
                              <w:t>6</w:t>
                            </w:r>
                            <w:r w:rsidRPr="00934AB4">
                              <w:rPr>
                                <w:rFonts w:ascii="Poppins" w:hAnsi="Poppins" w:cs="Poppins"/>
                                <w:color w:val="FFFFFF" w:themeColor="background1"/>
                              </w:rPr>
                              <w:t>000</w:t>
                            </w:r>
                          </w:p>
                          <w:p w14:paraId="6DD4033D" w14:textId="40428557"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 xml:space="preserve">Submission Date: </w:t>
                            </w:r>
                            <w:r w:rsidR="00261FE0" w:rsidRPr="00261FE0">
                              <w:rPr>
                                <w:rFonts w:ascii="Poppins" w:hAnsi="Poppins" w:cs="Poppins"/>
                                <w:color w:val="FFFFFF" w:themeColor="background1"/>
                              </w:rPr>
                              <w:t>9 September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CFFEC7" id="_x0000_t202" coordsize="21600,21600" o:spt="202" path="m,l,21600r21600,l21600,xe">
                <v:stroke joinstyle="miter"/>
                <v:path gradientshapeok="t" o:connecttype="rect"/>
              </v:shapetype>
              <v:shape id="Text Box 2" o:spid="_x0000_s1026" type="#_x0000_t202" style="position:absolute;left:0;text-align:left;margin-left:-13.8pt;margin-top:8pt;width:500.1pt;height:530.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" filled="f" stroked="f">
                <v:textbox>
                  <w:txbxContent>
                    <w:p w14:paraId="373B96D9" w14:textId="5DC0C3ED" w:rsidR="00934AB4" w:rsidRPr="00934AB4" w:rsidRDefault="00934AB4" w:rsidP="00261FE0">
                      <w:pPr>
                        <w:spacing w:line="276" w:lineRule="auto"/>
                        <w:rPr>
                          <w:rFonts w:ascii="Poppins" w:hAnsi="Poppins" w:cs="Poppins"/>
                          <w:color w:val="FFFFFF" w:themeColor="background1"/>
                          <w:sz w:val="40"/>
                          <w:szCs w:val="40"/>
                        </w:rPr>
                      </w:pPr>
                      <w:r w:rsidRPr="00934AB4">
                        <w:rPr>
                          <w:rFonts w:ascii="Poppins" w:hAnsi="Poppins" w:cs="Poppins"/>
                          <w:color w:val="FFFFFF" w:themeColor="background1"/>
                          <w:sz w:val="70"/>
                          <w:szCs w:val="70"/>
                        </w:rPr>
                        <w:t>Strategic Management</w:t>
                      </w:r>
                      <w:r w:rsidR="00261FE0">
                        <w:rPr>
                          <w:rFonts w:ascii="Poppins" w:hAnsi="Poppins" w:cs="Poppins"/>
                          <w:color w:val="FFFFFF" w:themeColor="background1"/>
                          <w:sz w:val="70"/>
                          <w:szCs w:val="70"/>
                        </w:rPr>
                        <w:br/>
                      </w:r>
                      <w:r w:rsidRPr="00934AB4">
                        <w:rPr>
                          <w:rFonts w:ascii="Poppins" w:hAnsi="Poppins" w:cs="Poppins"/>
                          <w:color w:val="FFFFFF" w:themeColor="background1"/>
                          <w:sz w:val="40"/>
                          <w:szCs w:val="40"/>
                        </w:rPr>
                        <w:t xml:space="preserve">Strategic Analysis of </w:t>
                      </w:r>
                      <w:r>
                        <w:rPr>
                          <w:rFonts w:ascii="Poppins" w:hAnsi="Poppins" w:cs="Poppins"/>
                          <w:color w:val="FFFFFF" w:themeColor="background1"/>
                          <w:sz w:val="40"/>
                          <w:szCs w:val="40"/>
                        </w:rPr>
                        <w:t>Volvo</w:t>
                      </w:r>
                    </w:p>
                    <w:p w14:paraId="7BFA05B4" w14:textId="77777777" w:rsidR="00934AB4" w:rsidRPr="00BD16AB" w:rsidRDefault="00934AB4" w:rsidP="00BD16AB">
                      <w:pPr>
                        <w:spacing w:line="360" w:lineRule="auto"/>
                        <w:jc w:val="both"/>
                        <w:rPr>
                          <w:rFonts w:ascii="Poppins" w:hAnsi="Poppins" w:cs="Poppins"/>
                          <w:color w:val="FFFFFF" w:themeColor="background1"/>
                          <w:sz w:val="24"/>
                          <w:szCs w:val="24"/>
                        </w:rPr>
                      </w:pPr>
                    </w:p>
                    <w:p w14:paraId="46EEA52E" w14:textId="77777777" w:rsidR="00934AB4" w:rsidRDefault="00934AB4" w:rsidP="00934AB4">
                      <w:pPr>
                        <w:spacing w:line="276" w:lineRule="auto"/>
                        <w:jc w:val="both"/>
                        <w:rPr>
                          <w:rFonts w:ascii="Poppins" w:hAnsi="Poppins" w:cs="Poppins"/>
                          <w:b/>
                          <w:bCs/>
                          <w:color w:val="FFFFFF" w:themeColor="background1"/>
                        </w:rPr>
                      </w:pPr>
                    </w:p>
                    <w:p w14:paraId="3AB9955F" w14:textId="77777777" w:rsidR="00934AB4" w:rsidRDefault="00934AB4" w:rsidP="00934AB4">
                      <w:pPr>
                        <w:spacing w:line="276" w:lineRule="auto"/>
                        <w:jc w:val="both"/>
                        <w:rPr>
                          <w:rFonts w:ascii="Poppins" w:hAnsi="Poppins" w:cs="Poppins"/>
                          <w:b/>
                          <w:bCs/>
                          <w:color w:val="FFFFFF" w:themeColor="background1"/>
                        </w:rPr>
                      </w:pPr>
                    </w:p>
                    <w:p w14:paraId="755E0ED4" w14:textId="77777777" w:rsidR="00E77822" w:rsidRDefault="00E77822" w:rsidP="00934AB4">
                      <w:pPr>
                        <w:spacing w:line="276" w:lineRule="auto"/>
                        <w:jc w:val="both"/>
                        <w:rPr>
                          <w:rFonts w:ascii="Poppins" w:hAnsi="Poppins" w:cs="Poppins"/>
                          <w:b/>
                          <w:bCs/>
                          <w:color w:val="FFFFFF" w:themeColor="background1"/>
                        </w:rPr>
                      </w:pPr>
                    </w:p>
                    <w:p w14:paraId="2A1EB593" w14:textId="77777777" w:rsidR="00E77822" w:rsidRDefault="00E77822" w:rsidP="00934AB4">
                      <w:pPr>
                        <w:spacing w:line="276" w:lineRule="auto"/>
                        <w:jc w:val="both"/>
                        <w:rPr>
                          <w:rFonts w:ascii="Poppins" w:hAnsi="Poppins" w:cs="Poppins"/>
                          <w:b/>
                          <w:bCs/>
                          <w:color w:val="FFFFFF" w:themeColor="background1"/>
                        </w:rPr>
                      </w:pPr>
                    </w:p>
                    <w:p w14:paraId="7859E129" w14:textId="5A25D7BD" w:rsidR="00934AB4" w:rsidRPr="00934AB4" w:rsidRDefault="00934AB4" w:rsidP="00934AB4">
                      <w:pPr>
                        <w:spacing w:line="276" w:lineRule="auto"/>
                        <w:jc w:val="both"/>
                        <w:rPr>
                          <w:rFonts w:ascii="Poppins" w:hAnsi="Poppins" w:cs="Poppins"/>
                          <w:b/>
                          <w:bCs/>
                          <w:color w:val="FFFFFF" w:themeColor="background1"/>
                        </w:rPr>
                      </w:pPr>
                      <w:r>
                        <w:rPr>
                          <w:rFonts w:ascii="Poppins" w:hAnsi="Poppins" w:cs="Poppins"/>
                          <w:b/>
                          <w:bCs/>
                          <w:color w:val="FFFFFF" w:themeColor="background1"/>
                        </w:rPr>
                        <w:t>N</w:t>
                      </w:r>
                      <w:r w:rsidRPr="00934AB4">
                        <w:rPr>
                          <w:rFonts w:ascii="Poppins" w:hAnsi="Poppins" w:cs="Poppins"/>
                          <w:b/>
                          <w:bCs/>
                          <w:color w:val="FFFFFF" w:themeColor="background1"/>
                        </w:rPr>
                        <w:t xml:space="preserve">ame: </w:t>
                      </w:r>
                      <w:r>
                        <w:rPr>
                          <w:rFonts w:ascii="Poppins" w:hAnsi="Poppins" w:cs="Poppins"/>
                          <w:b/>
                          <w:bCs/>
                          <w:color w:val="FFFFFF" w:themeColor="background1"/>
                        </w:rPr>
                        <w:t xml:space="preserve"> </w:t>
                      </w:r>
                      <w:r w:rsidRPr="00BD16AB">
                        <w:rPr>
                          <w:rFonts w:ascii="Poppins" w:hAnsi="Poppins" w:cs="Poppins"/>
                          <w:color w:val="FFFFFF" w:themeColor="background1"/>
                          <w:sz w:val="24"/>
                          <w:szCs w:val="24"/>
                        </w:rPr>
                        <w:t>Crystal Hall</w:t>
                      </w:r>
                    </w:p>
                    <w:p w14:paraId="2B1FD450" w14:textId="06402E1D" w:rsidR="00934AB4" w:rsidRDefault="00934AB4" w:rsidP="00934AB4">
                      <w:pPr>
                        <w:spacing w:line="276" w:lineRule="auto"/>
                        <w:jc w:val="both"/>
                        <w:rPr>
                          <w:rFonts w:ascii="Poppins" w:hAnsi="Poppins" w:cs="Poppins"/>
                          <w:color w:val="FFFFFF" w:themeColor="background1"/>
                          <w:sz w:val="24"/>
                          <w:szCs w:val="24"/>
                        </w:rPr>
                      </w:pPr>
                      <w:r w:rsidRPr="00934AB4">
                        <w:rPr>
                          <w:rFonts w:ascii="Poppins" w:hAnsi="Poppins" w:cs="Poppins"/>
                          <w:b/>
                          <w:bCs/>
                          <w:color w:val="FFFFFF" w:themeColor="background1"/>
                        </w:rPr>
                        <w:t xml:space="preserve">Student </w:t>
                      </w:r>
                      <w:r>
                        <w:rPr>
                          <w:rFonts w:ascii="Poppins" w:hAnsi="Poppins" w:cs="Poppins"/>
                          <w:b/>
                          <w:bCs/>
                          <w:color w:val="FFFFFF" w:themeColor="background1"/>
                        </w:rPr>
                        <w:t>ID</w:t>
                      </w:r>
                      <w:r w:rsidRPr="00934AB4">
                        <w:rPr>
                          <w:rFonts w:ascii="Poppins" w:hAnsi="Poppins" w:cs="Poppins"/>
                          <w:b/>
                          <w:bCs/>
                          <w:color w:val="FFFFFF" w:themeColor="background1"/>
                        </w:rPr>
                        <w:t xml:space="preserve">: </w:t>
                      </w:r>
                      <w:r>
                        <w:rPr>
                          <w:rFonts w:ascii="Poppins" w:hAnsi="Poppins" w:cs="Poppins"/>
                          <w:b/>
                          <w:bCs/>
                          <w:color w:val="FFFFFF" w:themeColor="background1"/>
                        </w:rPr>
                        <w:t xml:space="preserve"> </w:t>
                      </w:r>
                      <w:r w:rsidRPr="00BD16AB">
                        <w:rPr>
                          <w:rFonts w:ascii="Poppins" w:hAnsi="Poppins" w:cs="Poppins"/>
                          <w:color w:val="FFFFFF" w:themeColor="background1"/>
                          <w:sz w:val="24"/>
                          <w:szCs w:val="24"/>
                        </w:rPr>
                        <w:t>2237516</w:t>
                      </w:r>
                    </w:p>
                    <w:p w14:paraId="3C45C9B8" w14:textId="049F3ED1" w:rsidR="00934AB4" w:rsidRPr="00BD16AB" w:rsidRDefault="00934AB4" w:rsidP="00934AB4">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Pr="00934AB4">
                        <w:rPr>
                          <w:rFonts w:ascii="Poppins" w:hAnsi="Poppins" w:cs="Poppins"/>
                          <w:color w:val="FFFFFF" w:themeColor="background1"/>
                          <w:sz w:val="24"/>
                          <w:szCs w:val="24"/>
                        </w:rPr>
                        <w:t>Strategic Management</w:t>
                      </w:r>
                      <w:r w:rsidR="00E77822">
                        <w:rPr>
                          <w:rFonts w:ascii="Poppins" w:hAnsi="Poppins" w:cs="Poppins"/>
                          <w:color w:val="FFFFFF" w:themeColor="background1"/>
                          <w:sz w:val="24"/>
                          <w:szCs w:val="24"/>
                        </w:rPr>
                        <w:t xml:space="preserve"> /</w:t>
                      </w: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Pr>
                          <w:rFonts w:ascii="Poppins" w:hAnsi="Poppins" w:cs="Poppins"/>
                          <w:color w:val="FFFFFF" w:themeColor="background1"/>
                          <w:sz w:val="24"/>
                          <w:szCs w:val="24"/>
                        </w:rPr>
                        <w:t xml:space="preserve"> </w:t>
                      </w:r>
                      <w:r w:rsidRPr="00934AB4">
                        <w:rPr>
                          <w:rFonts w:ascii="Poppins" w:hAnsi="Poppins" w:cs="Poppins"/>
                          <w:color w:val="FFFFFF" w:themeColor="background1"/>
                          <w:sz w:val="24"/>
                          <w:szCs w:val="24"/>
                        </w:rPr>
                        <w:t>LCMB7003</w:t>
                      </w:r>
                    </w:p>
                    <w:p w14:paraId="7F20C29F" w14:textId="3DCF19B9"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 xml:space="preserve">Lecturer: </w:t>
                      </w:r>
                      <w:r>
                        <w:rPr>
                          <w:rFonts w:ascii="Poppins" w:hAnsi="Poppins" w:cs="Poppins"/>
                          <w:b/>
                          <w:bCs/>
                          <w:color w:val="FFFFFF" w:themeColor="background1"/>
                        </w:rPr>
                        <w:t xml:space="preserve"> </w:t>
                      </w:r>
                      <w:r w:rsidRPr="001C4342">
                        <w:rPr>
                          <w:rFonts w:ascii="Poppins" w:hAnsi="Poppins" w:cs="Poppins"/>
                          <w:color w:val="FFFFFF" w:themeColor="background1"/>
                          <w:sz w:val="24"/>
                          <w:szCs w:val="24"/>
                        </w:rPr>
                        <w:t>Gladius Kulothungan</w:t>
                      </w:r>
                    </w:p>
                    <w:p w14:paraId="26D74B7E" w14:textId="2FCB1B9D"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Word count:</w:t>
                      </w:r>
                      <w:r>
                        <w:rPr>
                          <w:rFonts w:ascii="Poppins" w:hAnsi="Poppins" w:cs="Poppins"/>
                          <w:b/>
                          <w:bCs/>
                          <w:color w:val="FFFFFF" w:themeColor="background1"/>
                        </w:rPr>
                        <w:t xml:space="preserve"> </w:t>
                      </w:r>
                      <w:r w:rsidR="00261FE0">
                        <w:rPr>
                          <w:rFonts w:ascii="Poppins" w:hAnsi="Poppins" w:cs="Poppins"/>
                          <w:color w:val="FFFFFF" w:themeColor="background1"/>
                        </w:rPr>
                        <w:t>6</w:t>
                      </w:r>
                      <w:r w:rsidRPr="00934AB4">
                        <w:rPr>
                          <w:rFonts w:ascii="Poppins" w:hAnsi="Poppins" w:cs="Poppins"/>
                          <w:color w:val="FFFFFF" w:themeColor="background1"/>
                        </w:rPr>
                        <w:t>000</w:t>
                      </w:r>
                    </w:p>
                    <w:p w14:paraId="6DD4033D" w14:textId="40428557" w:rsidR="00934AB4" w:rsidRPr="00934AB4" w:rsidRDefault="00934AB4" w:rsidP="00934AB4">
                      <w:pPr>
                        <w:spacing w:line="276" w:lineRule="auto"/>
                        <w:jc w:val="both"/>
                        <w:rPr>
                          <w:rFonts w:ascii="Poppins" w:hAnsi="Poppins" w:cs="Poppins"/>
                          <w:b/>
                          <w:bCs/>
                          <w:color w:val="FFFFFF" w:themeColor="background1"/>
                        </w:rPr>
                      </w:pPr>
                      <w:r w:rsidRPr="00934AB4">
                        <w:rPr>
                          <w:rFonts w:ascii="Poppins" w:hAnsi="Poppins" w:cs="Poppins"/>
                          <w:b/>
                          <w:bCs/>
                          <w:color w:val="FFFFFF" w:themeColor="background1"/>
                        </w:rPr>
                        <w:t xml:space="preserve">Submission Date: </w:t>
                      </w:r>
                      <w:r w:rsidR="00261FE0" w:rsidRPr="00261FE0">
                        <w:rPr>
                          <w:rFonts w:ascii="Poppins" w:hAnsi="Poppins" w:cs="Poppins"/>
                          <w:color w:val="FFFFFF" w:themeColor="background1"/>
                        </w:rPr>
                        <w:t>9 September 2023</w:t>
                      </w:r>
                    </w:p>
                  </w:txbxContent>
                </v:textbox>
                <w10:wrap type="square" anchorx="margin"/>
              </v:shape>
            </w:pict>
          </mc:Fallback>
        </mc:AlternateContent>
      </w:r>
    </w:p>
    <w:p w14:paraId="2779CBC9" w14:textId="688BEBF4" w:rsidR="007D1313" w:rsidRPr="00595261" w:rsidRDefault="007D1313" w:rsidP="00595261">
      <w:pPr>
        <w:spacing w:line="480" w:lineRule="auto"/>
        <w:rPr>
          <w:rFonts w:ascii="Arial" w:hAnsi="Arial" w:cs="Arial"/>
        </w:rPr>
      </w:pPr>
    </w:p>
    <w:p w14:paraId="4CA73F92" w14:textId="6B2792F3" w:rsidR="00905855" w:rsidRPr="00595261" w:rsidRDefault="00905855" w:rsidP="00595261">
      <w:pPr>
        <w:spacing w:line="480" w:lineRule="auto"/>
        <w:rPr>
          <w:rFonts w:ascii="Arial" w:hAnsi="Arial" w:cs="Arial"/>
        </w:rPr>
      </w:pPr>
    </w:p>
    <w:p w14:paraId="4794D9E9" w14:textId="295BDE79" w:rsidR="00905855" w:rsidRPr="00595261" w:rsidRDefault="00905855" w:rsidP="00595261">
      <w:pPr>
        <w:spacing w:line="480" w:lineRule="auto"/>
        <w:rPr>
          <w:rFonts w:ascii="Arial" w:hAnsi="Arial" w:cs="Arial"/>
        </w:rPr>
      </w:pPr>
    </w:p>
    <w:p w14:paraId="12E6ED3D" w14:textId="033CAA6B" w:rsidR="00905855" w:rsidRPr="00595261" w:rsidRDefault="00905855" w:rsidP="00595261">
      <w:pPr>
        <w:spacing w:line="480" w:lineRule="auto"/>
        <w:rPr>
          <w:rFonts w:ascii="Arial" w:hAnsi="Arial" w:cs="Arial"/>
        </w:rPr>
      </w:pPr>
    </w:p>
    <w:p w14:paraId="570831BB" w14:textId="2F29655D" w:rsidR="00905855" w:rsidRPr="00595261" w:rsidRDefault="00905855" w:rsidP="00595261">
      <w:pPr>
        <w:spacing w:line="480" w:lineRule="auto"/>
        <w:rPr>
          <w:rFonts w:ascii="Arial" w:hAnsi="Arial" w:cs="Arial"/>
        </w:rPr>
      </w:pPr>
    </w:p>
    <w:p w14:paraId="7CBE6252" w14:textId="76E331F7" w:rsidR="00905855" w:rsidRPr="00595261" w:rsidRDefault="00905855" w:rsidP="00595261">
      <w:pPr>
        <w:spacing w:line="480" w:lineRule="auto"/>
        <w:rPr>
          <w:rFonts w:ascii="Arial" w:hAnsi="Arial" w:cs="Arial"/>
        </w:rPr>
      </w:pPr>
    </w:p>
    <w:p w14:paraId="50136FC8" w14:textId="0B6CA3AE" w:rsidR="00905855" w:rsidRPr="00595261" w:rsidRDefault="00905855" w:rsidP="00595261">
      <w:pPr>
        <w:spacing w:line="480" w:lineRule="auto"/>
        <w:rPr>
          <w:rFonts w:ascii="Arial" w:hAnsi="Arial" w:cs="Arial"/>
        </w:rPr>
      </w:pPr>
    </w:p>
    <w:p w14:paraId="5E7F65C3" w14:textId="73EAE67A" w:rsidR="00905855" w:rsidRPr="00595261" w:rsidRDefault="00905855" w:rsidP="00595261">
      <w:pPr>
        <w:spacing w:line="480" w:lineRule="auto"/>
        <w:rPr>
          <w:rFonts w:ascii="Arial" w:hAnsi="Arial" w:cs="Arial"/>
        </w:rPr>
      </w:pPr>
    </w:p>
    <w:p w14:paraId="6C30DFA3" w14:textId="4A38236A" w:rsidR="00A47A0A" w:rsidRPr="00595261" w:rsidRDefault="00A47A0A" w:rsidP="00595261">
      <w:pPr>
        <w:spacing w:line="480" w:lineRule="auto"/>
        <w:rPr>
          <w:rFonts w:ascii="Arial" w:hAnsi="Arial" w:cs="Arial"/>
        </w:rPr>
      </w:pPr>
    </w:p>
    <w:p w14:paraId="0EBF970C" w14:textId="27B771B0" w:rsidR="000610A3" w:rsidRPr="00595261" w:rsidRDefault="000610A3" w:rsidP="00595261">
      <w:pPr>
        <w:spacing w:line="480" w:lineRule="auto"/>
        <w:rPr>
          <w:rFonts w:ascii="Arial" w:hAnsi="Arial" w:cs="Arial"/>
        </w:rPr>
      </w:pPr>
    </w:p>
    <w:p w14:paraId="5B8C4D98" w14:textId="188E0958" w:rsidR="000610A3" w:rsidRPr="00595261" w:rsidRDefault="000610A3" w:rsidP="00595261">
      <w:pPr>
        <w:spacing w:line="480" w:lineRule="auto"/>
        <w:rPr>
          <w:rFonts w:ascii="Arial" w:hAnsi="Arial" w:cs="Arial"/>
        </w:rPr>
      </w:pPr>
    </w:p>
    <w:p w14:paraId="2AC83909" w14:textId="55AEDAE3" w:rsidR="000610A3" w:rsidRPr="00595261" w:rsidRDefault="000610A3" w:rsidP="00595261">
      <w:pPr>
        <w:spacing w:line="480" w:lineRule="auto"/>
        <w:rPr>
          <w:rFonts w:ascii="Arial" w:hAnsi="Arial" w:cs="Arial"/>
        </w:rPr>
      </w:pPr>
    </w:p>
    <w:p w14:paraId="78D665B5" w14:textId="429FF6E7" w:rsidR="000610A3" w:rsidRPr="00595261" w:rsidRDefault="000610A3" w:rsidP="00595261">
      <w:pPr>
        <w:spacing w:line="480" w:lineRule="auto"/>
        <w:rPr>
          <w:rFonts w:ascii="Arial" w:hAnsi="Arial" w:cs="Arial"/>
        </w:rPr>
      </w:pPr>
    </w:p>
    <w:p w14:paraId="6E3CFBAB" w14:textId="1DB474C0" w:rsidR="000610A3" w:rsidRPr="00595261" w:rsidRDefault="000610A3" w:rsidP="00595261">
      <w:pPr>
        <w:spacing w:line="480" w:lineRule="auto"/>
        <w:rPr>
          <w:rFonts w:ascii="Arial" w:hAnsi="Arial" w:cs="Arial"/>
        </w:rPr>
      </w:pPr>
    </w:p>
    <w:p w14:paraId="07518B88" w14:textId="0500BD3B" w:rsidR="000610A3" w:rsidRPr="00595261" w:rsidRDefault="00AE6151" w:rsidP="00595261">
      <w:pPr>
        <w:spacing w:line="480" w:lineRule="auto"/>
        <w:rPr>
          <w:rFonts w:ascii="Arial" w:hAnsi="Arial" w:cs="Arial"/>
        </w:rPr>
      </w:pPr>
      <w:r w:rsidRPr="00595261">
        <w:rPr>
          <w:rFonts w:ascii="Arial" w:hAnsi="Arial" w:cs="Arial"/>
          <w:noProof/>
        </w:rPr>
        <mc:AlternateContent>
          <mc:Choice Requires="wps">
            <w:drawing>
              <wp:anchor distT="45720" distB="45720" distL="114300" distR="114300" simplePos="0" relativeHeight="251697152" behindDoc="0" locked="0" layoutInCell="1" allowOverlap="1" wp14:anchorId="454F2B87" wp14:editId="5AD641F5">
                <wp:simplePos x="0" y="0"/>
                <wp:positionH relativeFrom="column">
                  <wp:posOffset>4293235</wp:posOffset>
                </wp:positionH>
                <wp:positionV relativeFrom="paragraph">
                  <wp:posOffset>8890</wp:posOffset>
                </wp:positionV>
                <wp:extent cx="2360930" cy="1404620"/>
                <wp:effectExtent l="0" t="0" r="0" b="0"/>
                <wp:wrapNone/>
                <wp:docPr id="1712625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4F2B87" id="_x0000_s1027" type="#_x0000_t202" style="position:absolute;margin-left:338.05pt;margin-top:.7pt;width:185.9pt;height:110.6pt;z-index:251697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" filled="f" stroked="f">
                <v:textbox style="mso-fit-shape-to-text:t">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v:textbox>
              </v:shape>
            </w:pict>
          </mc:Fallback>
        </mc:AlternateContent>
      </w:r>
    </w:p>
    <w:p w14:paraId="09459A74" w14:textId="10869437" w:rsidR="000610A3" w:rsidRPr="00595261" w:rsidRDefault="000610A3" w:rsidP="00595261">
      <w:pPr>
        <w:spacing w:line="480" w:lineRule="auto"/>
        <w:rPr>
          <w:rFonts w:ascii="Arial" w:hAnsi="Arial" w:cs="Arial"/>
        </w:rPr>
      </w:pPr>
    </w:p>
    <w:p w14:paraId="7F314B6B" w14:textId="5557F7B6" w:rsidR="000610A3" w:rsidRPr="00595261" w:rsidRDefault="000610A3" w:rsidP="00595261">
      <w:pPr>
        <w:spacing w:line="480" w:lineRule="auto"/>
        <w:rPr>
          <w:rFonts w:ascii="Arial" w:hAnsi="Arial" w:cs="Arial"/>
        </w:rPr>
      </w:pPr>
    </w:p>
    <w:sdt>
      <w:sdtPr>
        <w:rPr>
          <w:rFonts w:ascii="Arial" w:eastAsiaTheme="minorEastAsia" w:hAnsi="Arial" w:cs="Arial"/>
          <w:color w:val="auto"/>
          <w:sz w:val="22"/>
          <w:szCs w:val="22"/>
          <w:lang w:val="en-GB" w:eastAsia="zh-CN"/>
        </w:rPr>
        <w:id w:val="-469749778"/>
        <w:docPartObj>
          <w:docPartGallery w:val="Table of Contents"/>
          <w:docPartUnique/>
        </w:docPartObj>
      </w:sdtPr>
      <w:sdtEndPr>
        <w:rPr>
          <w:b/>
          <w:bCs/>
          <w:noProof/>
        </w:rPr>
      </w:sdtEndPr>
      <w:sdtContent>
        <w:p w14:paraId="4ACBAEC6" w14:textId="4C9101D7" w:rsidR="000715CE" w:rsidRPr="00595261" w:rsidRDefault="000715CE" w:rsidP="00F375C1">
          <w:pPr>
            <w:pStyle w:val="TOCHeading"/>
            <w:spacing w:line="360" w:lineRule="auto"/>
            <w:rPr>
              <w:rFonts w:ascii="Arial" w:hAnsi="Arial" w:cs="Arial"/>
              <w:color w:val="auto"/>
              <w:sz w:val="22"/>
              <w:szCs w:val="22"/>
            </w:rPr>
          </w:pPr>
          <w:r w:rsidRPr="00595261">
            <w:rPr>
              <w:rFonts w:ascii="Arial" w:hAnsi="Arial" w:cs="Arial"/>
              <w:color w:val="auto"/>
              <w:sz w:val="22"/>
              <w:szCs w:val="22"/>
            </w:rPr>
            <w:t>Table of Contents</w:t>
          </w:r>
        </w:p>
        <w:p w14:paraId="5BEEC7A3" w14:textId="3C8E2D15" w:rsidR="001D55EB" w:rsidRDefault="000715CE">
          <w:pPr>
            <w:pStyle w:val="TOC1"/>
            <w:tabs>
              <w:tab w:val="left" w:pos="440"/>
              <w:tab w:val="right" w:leader="dot" w:pos="10456"/>
            </w:tabs>
            <w:rPr>
              <w:noProof/>
              <w:kern w:val="2"/>
              <w:lang w:eastAsia="en-GB"/>
              <w14:ligatures w14:val="standardContextual"/>
            </w:rPr>
          </w:pPr>
          <w:r w:rsidRPr="00595261">
            <w:rPr>
              <w:rFonts w:ascii="Arial" w:hAnsi="Arial" w:cs="Arial"/>
            </w:rPr>
            <w:fldChar w:fldCharType="begin"/>
          </w:r>
          <w:r w:rsidRPr="00595261">
            <w:rPr>
              <w:rFonts w:ascii="Arial" w:hAnsi="Arial" w:cs="Arial"/>
            </w:rPr>
            <w:instrText xml:space="preserve"> TOC \o "1-3" \h \z \u </w:instrText>
          </w:r>
          <w:r w:rsidRPr="00595261">
            <w:rPr>
              <w:rFonts w:ascii="Arial" w:hAnsi="Arial" w:cs="Arial"/>
            </w:rPr>
            <w:fldChar w:fldCharType="separate"/>
          </w:r>
          <w:hyperlink w:anchor="_Toc145158817" w:history="1">
            <w:r w:rsidR="001D55EB" w:rsidRPr="00235F03">
              <w:rPr>
                <w:rStyle w:val="Hyperlink"/>
                <w:rFonts w:ascii="Arial" w:hAnsi="Arial" w:cs="Arial"/>
                <w:b/>
                <w:bCs/>
                <w:noProof/>
              </w:rPr>
              <w:t>1.</w:t>
            </w:r>
            <w:r w:rsidR="001D55EB">
              <w:rPr>
                <w:noProof/>
                <w:kern w:val="2"/>
                <w:lang w:eastAsia="en-GB"/>
                <w14:ligatures w14:val="standardContextual"/>
              </w:rPr>
              <w:tab/>
            </w:r>
            <w:r w:rsidR="001D55EB" w:rsidRPr="00235F03">
              <w:rPr>
                <w:rStyle w:val="Hyperlink"/>
                <w:rFonts w:ascii="Arial" w:hAnsi="Arial" w:cs="Arial"/>
                <w:b/>
                <w:bCs/>
                <w:noProof/>
              </w:rPr>
              <w:t>Introduction</w:t>
            </w:r>
            <w:r w:rsidR="001D55EB">
              <w:rPr>
                <w:noProof/>
                <w:webHidden/>
              </w:rPr>
              <w:tab/>
            </w:r>
            <w:r w:rsidR="001D55EB">
              <w:rPr>
                <w:noProof/>
                <w:webHidden/>
              </w:rPr>
              <w:fldChar w:fldCharType="begin"/>
            </w:r>
            <w:r w:rsidR="001D55EB">
              <w:rPr>
                <w:noProof/>
                <w:webHidden/>
              </w:rPr>
              <w:instrText xml:space="preserve"> PAGEREF _Toc145158817 \h </w:instrText>
            </w:r>
            <w:r w:rsidR="001D55EB">
              <w:rPr>
                <w:noProof/>
                <w:webHidden/>
              </w:rPr>
            </w:r>
            <w:r w:rsidR="001D55EB">
              <w:rPr>
                <w:noProof/>
                <w:webHidden/>
              </w:rPr>
              <w:fldChar w:fldCharType="separate"/>
            </w:r>
            <w:r w:rsidR="001D55EB">
              <w:rPr>
                <w:noProof/>
                <w:webHidden/>
              </w:rPr>
              <w:t>2</w:t>
            </w:r>
            <w:r w:rsidR="001D55EB">
              <w:rPr>
                <w:noProof/>
                <w:webHidden/>
              </w:rPr>
              <w:fldChar w:fldCharType="end"/>
            </w:r>
          </w:hyperlink>
        </w:p>
        <w:p w14:paraId="726DB079" w14:textId="22A9EA38" w:rsidR="001D55EB" w:rsidRDefault="001D55EB">
          <w:pPr>
            <w:pStyle w:val="TOC2"/>
            <w:tabs>
              <w:tab w:val="left" w:pos="880"/>
              <w:tab w:val="right" w:leader="dot" w:pos="10456"/>
            </w:tabs>
            <w:rPr>
              <w:noProof/>
              <w:kern w:val="2"/>
              <w:lang w:eastAsia="en-GB"/>
              <w14:ligatures w14:val="standardContextual"/>
            </w:rPr>
          </w:pPr>
          <w:hyperlink w:anchor="_Toc145158818" w:history="1">
            <w:r w:rsidRPr="00235F03">
              <w:rPr>
                <w:rStyle w:val="Hyperlink"/>
                <w:rFonts w:ascii="Arial" w:hAnsi="Arial" w:cs="Arial"/>
                <w:b/>
                <w:bCs/>
                <w:noProof/>
              </w:rPr>
              <w:t>1.1.</w:t>
            </w:r>
            <w:r>
              <w:rPr>
                <w:noProof/>
                <w:kern w:val="2"/>
                <w:lang w:eastAsia="en-GB"/>
                <w14:ligatures w14:val="standardContextual"/>
              </w:rPr>
              <w:tab/>
            </w:r>
            <w:r w:rsidRPr="00235F03">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_Toc145158818 \h </w:instrText>
            </w:r>
            <w:r>
              <w:rPr>
                <w:noProof/>
                <w:webHidden/>
              </w:rPr>
            </w:r>
            <w:r>
              <w:rPr>
                <w:noProof/>
                <w:webHidden/>
              </w:rPr>
              <w:fldChar w:fldCharType="separate"/>
            </w:r>
            <w:r>
              <w:rPr>
                <w:noProof/>
                <w:webHidden/>
              </w:rPr>
              <w:t>3</w:t>
            </w:r>
            <w:r>
              <w:rPr>
                <w:noProof/>
                <w:webHidden/>
              </w:rPr>
              <w:fldChar w:fldCharType="end"/>
            </w:r>
          </w:hyperlink>
        </w:p>
        <w:p w14:paraId="75180040" w14:textId="58FC136C" w:rsidR="001D55EB" w:rsidRDefault="001D55EB">
          <w:pPr>
            <w:pStyle w:val="TOC2"/>
            <w:tabs>
              <w:tab w:val="left" w:pos="880"/>
              <w:tab w:val="right" w:leader="dot" w:pos="10456"/>
            </w:tabs>
            <w:rPr>
              <w:noProof/>
              <w:kern w:val="2"/>
              <w:lang w:eastAsia="en-GB"/>
              <w14:ligatures w14:val="standardContextual"/>
            </w:rPr>
          </w:pPr>
          <w:hyperlink w:anchor="_Toc145158819" w:history="1">
            <w:r w:rsidRPr="00235F03">
              <w:rPr>
                <w:rStyle w:val="Hyperlink"/>
                <w:rFonts w:ascii="Arial" w:hAnsi="Arial" w:cs="Arial"/>
                <w:b/>
                <w:bCs/>
                <w:noProof/>
              </w:rPr>
              <w:t>1.2.</w:t>
            </w:r>
            <w:r>
              <w:rPr>
                <w:noProof/>
                <w:kern w:val="2"/>
                <w:lang w:eastAsia="en-GB"/>
                <w14:ligatures w14:val="standardContextual"/>
              </w:rPr>
              <w:tab/>
            </w:r>
            <w:r w:rsidRPr="00235F03">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_Toc145158819 \h </w:instrText>
            </w:r>
            <w:r>
              <w:rPr>
                <w:noProof/>
                <w:webHidden/>
              </w:rPr>
            </w:r>
            <w:r>
              <w:rPr>
                <w:noProof/>
                <w:webHidden/>
              </w:rPr>
              <w:fldChar w:fldCharType="separate"/>
            </w:r>
            <w:r>
              <w:rPr>
                <w:noProof/>
                <w:webHidden/>
              </w:rPr>
              <w:t>3</w:t>
            </w:r>
            <w:r>
              <w:rPr>
                <w:noProof/>
                <w:webHidden/>
              </w:rPr>
              <w:fldChar w:fldCharType="end"/>
            </w:r>
          </w:hyperlink>
        </w:p>
        <w:p w14:paraId="34CE7F7A" w14:textId="3CB7267B" w:rsidR="001D55EB" w:rsidRDefault="001D55EB">
          <w:pPr>
            <w:pStyle w:val="TOC2"/>
            <w:tabs>
              <w:tab w:val="left" w:pos="880"/>
              <w:tab w:val="right" w:leader="dot" w:pos="10456"/>
            </w:tabs>
            <w:rPr>
              <w:noProof/>
              <w:kern w:val="2"/>
              <w:lang w:eastAsia="en-GB"/>
              <w14:ligatures w14:val="standardContextual"/>
            </w:rPr>
          </w:pPr>
          <w:hyperlink w:anchor="_Toc145158820" w:history="1">
            <w:r w:rsidRPr="00235F03">
              <w:rPr>
                <w:rStyle w:val="Hyperlink"/>
                <w:rFonts w:ascii="Arial" w:hAnsi="Arial" w:cs="Arial"/>
                <w:b/>
                <w:bCs/>
                <w:noProof/>
              </w:rPr>
              <w:t>1.3.</w:t>
            </w:r>
            <w:r>
              <w:rPr>
                <w:noProof/>
                <w:kern w:val="2"/>
                <w:lang w:eastAsia="en-GB"/>
                <w14:ligatures w14:val="standardContextual"/>
              </w:rPr>
              <w:tab/>
            </w:r>
            <w:r w:rsidRPr="00235F03">
              <w:rPr>
                <w:rStyle w:val="Hyperlink"/>
                <w:rFonts w:ascii="Arial" w:hAnsi="Arial" w:cs="Arial"/>
                <w:b/>
                <w:bCs/>
                <w:noProof/>
              </w:rPr>
              <w:t>Mission and Objectives</w:t>
            </w:r>
            <w:r>
              <w:rPr>
                <w:noProof/>
                <w:webHidden/>
              </w:rPr>
              <w:tab/>
            </w:r>
            <w:r>
              <w:rPr>
                <w:noProof/>
                <w:webHidden/>
              </w:rPr>
              <w:fldChar w:fldCharType="begin"/>
            </w:r>
            <w:r>
              <w:rPr>
                <w:noProof/>
                <w:webHidden/>
              </w:rPr>
              <w:instrText xml:space="preserve"> PAGEREF _Toc145158820 \h </w:instrText>
            </w:r>
            <w:r>
              <w:rPr>
                <w:noProof/>
                <w:webHidden/>
              </w:rPr>
            </w:r>
            <w:r>
              <w:rPr>
                <w:noProof/>
                <w:webHidden/>
              </w:rPr>
              <w:fldChar w:fldCharType="separate"/>
            </w:r>
            <w:r>
              <w:rPr>
                <w:noProof/>
                <w:webHidden/>
              </w:rPr>
              <w:t>4</w:t>
            </w:r>
            <w:r>
              <w:rPr>
                <w:noProof/>
                <w:webHidden/>
              </w:rPr>
              <w:fldChar w:fldCharType="end"/>
            </w:r>
          </w:hyperlink>
        </w:p>
        <w:p w14:paraId="70FD3845" w14:textId="19764F64" w:rsidR="001D55EB" w:rsidRDefault="001D55EB">
          <w:pPr>
            <w:pStyle w:val="TOC1"/>
            <w:tabs>
              <w:tab w:val="left" w:pos="440"/>
              <w:tab w:val="right" w:leader="dot" w:pos="10456"/>
            </w:tabs>
            <w:rPr>
              <w:noProof/>
              <w:kern w:val="2"/>
              <w:lang w:eastAsia="en-GB"/>
              <w14:ligatures w14:val="standardContextual"/>
            </w:rPr>
          </w:pPr>
          <w:hyperlink w:anchor="_Toc145158821" w:history="1">
            <w:r w:rsidRPr="00235F03">
              <w:rPr>
                <w:rStyle w:val="Hyperlink"/>
                <w:rFonts w:ascii="Arial" w:hAnsi="Arial" w:cs="Arial"/>
                <w:b/>
                <w:bCs/>
                <w:noProof/>
              </w:rPr>
              <w:t>2.</w:t>
            </w:r>
            <w:r>
              <w:rPr>
                <w:noProof/>
                <w:kern w:val="2"/>
                <w:lang w:eastAsia="en-GB"/>
                <w14:ligatures w14:val="standardContextual"/>
              </w:rPr>
              <w:tab/>
            </w:r>
            <w:r w:rsidRPr="00235F03">
              <w:rPr>
                <w:rStyle w:val="Hyperlink"/>
                <w:rFonts w:ascii="Arial" w:hAnsi="Arial" w:cs="Arial"/>
                <w:b/>
                <w:bCs/>
                <w:noProof/>
              </w:rPr>
              <w:t>Macro-Environment Analysis</w:t>
            </w:r>
            <w:r>
              <w:rPr>
                <w:noProof/>
                <w:webHidden/>
              </w:rPr>
              <w:tab/>
            </w:r>
            <w:r>
              <w:rPr>
                <w:noProof/>
                <w:webHidden/>
              </w:rPr>
              <w:fldChar w:fldCharType="begin"/>
            </w:r>
            <w:r>
              <w:rPr>
                <w:noProof/>
                <w:webHidden/>
              </w:rPr>
              <w:instrText xml:space="preserve"> PAGEREF _Toc145158821 \h </w:instrText>
            </w:r>
            <w:r>
              <w:rPr>
                <w:noProof/>
                <w:webHidden/>
              </w:rPr>
            </w:r>
            <w:r>
              <w:rPr>
                <w:noProof/>
                <w:webHidden/>
              </w:rPr>
              <w:fldChar w:fldCharType="separate"/>
            </w:r>
            <w:r>
              <w:rPr>
                <w:noProof/>
                <w:webHidden/>
              </w:rPr>
              <w:t>4</w:t>
            </w:r>
            <w:r>
              <w:rPr>
                <w:noProof/>
                <w:webHidden/>
              </w:rPr>
              <w:fldChar w:fldCharType="end"/>
            </w:r>
          </w:hyperlink>
        </w:p>
        <w:p w14:paraId="3D649DD0" w14:textId="735D2C35" w:rsidR="001D55EB" w:rsidRDefault="001D55EB">
          <w:pPr>
            <w:pStyle w:val="TOC2"/>
            <w:tabs>
              <w:tab w:val="left" w:pos="880"/>
              <w:tab w:val="right" w:leader="dot" w:pos="10456"/>
            </w:tabs>
            <w:rPr>
              <w:noProof/>
              <w:kern w:val="2"/>
              <w:lang w:eastAsia="en-GB"/>
              <w14:ligatures w14:val="standardContextual"/>
            </w:rPr>
          </w:pPr>
          <w:hyperlink w:anchor="_Toc145158822" w:history="1">
            <w:r w:rsidRPr="00235F03">
              <w:rPr>
                <w:rStyle w:val="Hyperlink"/>
                <w:rFonts w:ascii="Arial" w:hAnsi="Arial" w:cs="Arial"/>
                <w:b/>
                <w:bCs/>
                <w:noProof/>
              </w:rPr>
              <w:t>2.1.</w:t>
            </w:r>
            <w:r>
              <w:rPr>
                <w:noProof/>
                <w:kern w:val="2"/>
                <w:lang w:eastAsia="en-GB"/>
                <w14:ligatures w14:val="standardContextual"/>
              </w:rPr>
              <w:tab/>
            </w:r>
            <w:r w:rsidRPr="00235F03">
              <w:rPr>
                <w:rStyle w:val="Hyperlink"/>
                <w:rFonts w:ascii="Arial" w:hAnsi="Arial" w:cs="Arial"/>
                <w:b/>
                <w:bCs/>
                <w:noProof/>
              </w:rPr>
              <w:t>Political Forces</w:t>
            </w:r>
            <w:r>
              <w:rPr>
                <w:noProof/>
                <w:webHidden/>
              </w:rPr>
              <w:tab/>
            </w:r>
            <w:r>
              <w:rPr>
                <w:noProof/>
                <w:webHidden/>
              </w:rPr>
              <w:fldChar w:fldCharType="begin"/>
            </w:r>
            <w:r>
              <w:rPr>
                <w:noProof/>
                <w:webHidden/>
              </w:rPr>
              <w:instrText xml:space="preserve"> PAGEREF _Toc145158822 \h </w:instrText>
            </w:r>
            <w:r>
              <w:rPr>
                <w:noProof/>
                <w:webHidden/>
              </w:rPr>
            </w:r>
            <w:r>
              <w:rPr>
                <w:noProof/>
                <w:webHidden/>
              </w:rPr>
              <w:fldChar w:fldCharType="separate"/>
            </w:r>
            <w:r>
              <w:rPr>
                <w:noProof/>
                <w:webHidden/>
              </w:rPr>
              <w:t>5</w:t>
            </w:r>
            <w:r>
              <w:rPr>
                <w:noProof/>
                <w:webHidden/>
              </w:rPr>
              <w:fldChar w:fldCharType="end"/>
            </w:r>
          </w:hyperlink>
        </w:p>
        <w:p w14:paraId="5806FA05" w14:textId="5A8D7CD3" w:rsidR="001D55EB" w:rsidRDefault="001D55EB">
          <w:pPr>
            <w:pStyle w:val="TOC2"/>
            <w:tabs>
              <w:tab w:val="left" w:pos="880"/>
              <w:tab w:val="right" w:leader="dot" w:pos="10456"/>
            </w:tabs>
            <w:rPr>
              <w:noProof/>
              <w:kern w:val="2"/>
              <w:lang w:eastAsia="en-GB"/>
              <w14:ligatures w14:val="standardContextual"/>
            </w:rPr>
          </w:pPr>
          <w:hyperlink w:anchor="_Toc145158823" w:history="1">
            <w:r w:rsidRPr="00235F03">
              <w:rPr>
                <w:rStyle w:val="Hyperlink"/>
                <w:rFonts w:ascii="Arial" w:hAnsi="Arial" w:cs="Arial"/>
                <w:b/>
                <w:bCs/>
                <w:noProof/>
              </w:rPr>
              <w:t>2.2.</w:t>
            </w:r>
            <w:r>
              <w:rPr>
                <w:noProof/>
                <w:kern w:val="2"/>
                <w:lang w:eastAsia="en-GB"/>
                <w14:ligatures w14:val="standardContextual"/>
              </w:rPr>
              <w:tab/>
            </w:r>
            <w:r w:rsidRPr="00235F03">
              <w:rPr>
                <w:rStyle w:val="Hyperlink"/>
                <w:rFonts w:ascii="Arial" w:hAnsi="Arial" w:cs="Arial"/>
                <w:b/>
                <w:bCs/>
                <w:noProof/>
              </w:rPr>
              <w:t>Economic Forces</w:t>
            </w:r>
            <w:r>
              <w:rPr>
                <w:noProof/>
                <w:webHidden/>
              </w:rPr>
              <w:tab/>
            </w:r>
            <w:r>
              <w:rPr>
                <w:noProof/>
                <w:webHidden/>
              </w:rPr>
              <w:fldChar w:fldCharType="begin"/>
            </w:r>
            <w:r>
              <w:rPr>
                <w:noProof/>
                <w:webHidden/>
              </w:rPr>
              <w:instrText xml:space="preserve"> PAGEREF _Toc145158823 \h </w:instrText>
            </w:r>
            <w:r>
              <w:rPr>
                <w:noProof/>
                <w:webHidden/>
              </w:rPr>
            </w:r>
            <w:r>
              <w:rPr>
                <w:noProof/>
                <w:webHidden/>
              </w:rPr>
              <w:fldChar w:fldCharType="separate"/>
            </w:r>
            <w:r>
              <w:rPr>
                <w:noProof/>
                <w:webHidden/>
              </w:rPr>
              <w:t>5</w:t>
            </w:r>
            <w:r>
              <w:rPr>
                <w:noProof/>
                <w:webHidden/>
              </w:rPr>
              <w:fldChar w:fldCharType="end"/>
            </w:r>
          </w:hyperlink>
        </w:p>
        <w:p w14:paraId="1EB27A45" w14:textId="294BF496" w:rsidR="001D55EB" w:rsidRDefault="001D55EB">
          <w:pPr>
            <w:pStyle w:val="TOC2"/>
            <w:tabs>
              <w:tab w:val="left" w:pos="880"/>
              <w:tab w:val="right" w:leader="dot" w:pos="10456"/>
            </w:tabs>
            <w:rPr>
              <w:noProof/>
              <w:kern w:val="2"/>
              <w:lang w:eastAsia="en-GB"/>
              <w14:ligatures w14:val="standardContextual"/>
            </w:rPr>
          </w:pPr>
          <w:hyperlink w:anchor="_Toc145158824" w:history="1">
            <w:r w:rsidRPr="00235F03">
              <w:rPr>
                <w:rStyle w:val="Hyperlink"/>
                <w:rFonts w:ascii="Arial" w:hAnsi="Arial" w:cs="Arial"/>
                <w:b/>
                <w:bCs/>
                <w:noProof/>
              </w:rPr>
              <w:t>2.3.</w:t>
            </w:r>
            <w:r>
              <w:rPr>
                <w:noProof/>
                <w:kern w:val="2"/>
                <w:lang w:eastAsia="en-GB"/>
                <w14:ligatures w14:val="standardContextual"/>
              </w:rPr>
              <w:tab/>
            </w:r>
            <w:r w:rsidRPr="00235F03">
              <w:rPr>
                <w:rStyle w:val="Hyperlink"/>
                <w:rFonts w:ascii="Arial" w:hAnsi="Arial" w:cs="Arial"/>
                <w:b/>
                <w:bCs/>
                <w:noProof/>
              </w:rPr>
              <w:t>Social Forces</w:t>
            </w:r>
            <w:r>
              <w:rPr>
                <w:noProof/>
                <w:webHidden/>
              </w:rPr>
              <w:tab/>
            </w:r>
            <w:r>
              <w:rPr>
                <w:noProof/>
                <w:webHidden/>
              </w:rPr>
              <w:fldChar w:fldCharType="begin"/>
            </w:r>
            <w:r>
              <w:rPr>
                <w:noProof/>
                <w:webHidden/>
              </w:rPr>
              <w:instrText xml:space="preserve"> PAGEREF _Toc145158824 \h </w:instrText>
            </w:r>
            <w:r>
              <w:rPr>
                <w:noProof/>
                <w:webHidden/>
              </w:rPr>
            </w:r>
            <w:r>
              <w:rPr>
                <w:noProof/>
                <w:webHidden/>
              </w:rPr>
              <w:fldChar w:fldCharType="separate"/>
            </w:r>
            <w:r>
              <w:rPr>
                <w:noProof/>
                <w:webHidden/>
              </w:rPr>
              <w:t>5</w:t>
            </w:r>
            <w:r>
              <w:rPr>
                <w:noProof/>
                <w:webHidden/>
              </w:rPr>
              <w:fldChar w:fldCharType="end"/>
            </w:r>
          </w:hyperlink>
        </w:p>
        <w:p w14:paraId="4009647C" w14:textId="60AD6FB5" w:rsidR="001D55EB" w:rsidRDefault="001D55EB">
          <w:pPr>
            <w:pStyle w:val="TOC2"/>
            <w:tabs>
              <w:tab w:val="left" w:pos="880"/>
              <w:tab w:val="right" w:leader="dot" w:pos="10456"/>
            </w:tabs>
            <w:rPr>
              <w:noProof/>
              <w:kern w:val="2"/>
              <w:lang w:eastAsia="en-GB"/>
              <w14:ligatures w14:val="standardContextual"/>
            </w:rPr>
          </w:pPr>
          <w:hyperlink w:anchor="_Toc145158825" w:history="1">
            <w:r w:rsidRPr="00235F03">
              <w:rPr>
                <w:rStyle w:val="Hyperlink"/>
                <w:rFonts w:ascii="Arial" w:hAnsi="Arial" w:cs="Arial"/>
                <w:b/>
                <w:bCs/>
                <w:noProof/>
              </w:rPr>
              <w:t>2.4.</w:t>
            </w:r>
            <w:r>
              <w:rPr>
                <w:noProof/>
                <w:kern w:val="2"/>
                <w:lang w:eastAsia="en-GB"/>
                <w14:ligatures w14:val="standardContextual"/>
              </w:rPr>
              <w:tab/>
            </w:r>
            <w:r w:rsidRPr="00235F03">
              <w:rPr>
                <w:rStyle w:val="Hyperlink"/>
                <w:rFonts w:ascii="Arial" w:hAnsi="Arial" w:cs="Arial"/>
                <w:b/>
                <w:bCs/>
                <w:noProof/>
              </w:rPr>
              <w:t>Technological Forces</w:t>
            </w:r>
            <w:r>
              <w:rPr>
                <w:noProof/>
                <w:webHidden/>
              </w:rPr>
              <w:tab/>
            </w:r>
            <w:r>
              <w:rPr>
                <w:noProof/>
                <w:webHidden/>
              </w:rPr>
              <w:fldChar w:fldCharType="begin"/>
            </w:r>
            <w:r>
              <w:rPr>
                <w:noProof/>
                <w:webHidden/>
              </w:rPr>
              <w:instrText xml:space="preserve"> PAGEREF _Toc145158825 \h </w:instrText>
            </w:r>
            <w:r>
              <w:rPr>
                <w:noProof/>
                <w:webHidden/>
              </w:rPr>
            </w:r>
            <w:r>
              <w:rPr>
                <w:noProof/>
                <w:webHidden/>
              </w:rPr>
              <w:fldChar w:fldCharType="separate"/>
            </w:r>
            <w:r>
              <w:rPr>
                <w:noProof/>
                <w:webHidden/>
              </w:rPr>
              <w:t>5</w:t>
            </w:r>
            <w:r>
              <w:rPr>
                <w:noProof/>
                <w:webHidden/>
              </w:rPr>
              <w:fldChar w:fldCharType="end"/>
            </w:r>
          </w:hyperlink>
        </w:p>
        <w:p w14:paraId="4360C476" w14:textId="01A80672" w:rsidR="001D55EB" w:rsidRDefault="001D55EB">
          <w:pPr>
            <w:pStyle w:val="TOC2"/>
            <w:tabs>
              <w:tab w:val="left" w:pos="880"/>
              <w:tab w:val="right" w:leader="dot" w:pos="10456"/>
            </w:tabs>
            <w:rPr>
              <w:noProof/>
              <w:kern w:val="2"/>
              <w:lang w:eastAsia="en-GB"/>
              <w14:ligatures w14:val="standardContextual"/>
            </w:rPr>
          </w:pPr>
          <w:hyperlink w:anchor="_Toc145158826" w:history="1">
            <w:r w:rsidRPr="00235F03">
              <w:rPr>
                <w:rStyle w:val="Hyperlink"/>
                <w:rFonts w:ascii="Arial" w:hAnsi="Arial" w:cs="Arial"/>
                <w:b/>
                <w:bCs/>
                <w:noProof/>
              </w:rPr>
              <w:t>2.5.</w:t>
            </w:r>
            <w:r>
              <w:rPr>
                <w:noProof/>
                <w:kern w:val="2"/>
                <w:lang w:eastAsia="en-GB"/>
                <w14:ligatures w14:val="standardContextual"/>
              </w:rPr>
              <w:tab/>
            </w:r>
            <w:r w:rsidRPr="00235F03">
              <w:rPr>
                <w:rStyle w:val="Hyperlink"/>
                <w:rFonts w:ascii="Arial" w:hAnsi="Arial" w:cs="Arial"/>
                <w:b/>
                <w:bCs/>
                <w:noProof/>
              </w:rPr>
              <w:t>Environmental Forces</w:t>
            </w:r>
            <w:r>
              <w:rPr>
                <w:noProof/>
                <w:webHidden/>
              </w:rPr>
              <w:tab/>
            </w:r>
            <w:r>
              <w:rPr>
                <w:noProof/>
                <w:webHidden/>
              </w:rPr>
              <w:fldChar w:fldCharType="begin"/>
            </w:r>
            <w:r>
              <w:rPr>
                <w:noProof/>
                <w:webHidden/>
              </w:rPr>
              <w:instrText xml:space="preserve"> PAGEREF _Toc145158826 \h </w:instrText>
            </w:r>
            <w:r>
              <w:rPr>
                <w:noProof/>
                <w:webHidden/>
              </w:rPr>
            </w:r>
            <w:r>
              <w:rPr>
                <w:noProof/>
                <w:webHidden/>
              </w:rPr>
              <w:fldChar w:fldCharType="separate"/>
            </w:r>
            <w:r>
              <w:rPr>
                <w:noProof/>
                <w:webHidden/>
              </w:rPr>
              <w:t>6</w:t>
            </w:r>
            <w:r>
              <w:rPr>
                <w:noProof/>
                <w:webHidden/>
              </w:rPr>
              <w:fldChar w:fldCharType="end"/>
            </w:r>
          </w:hyperlink>
        </w:p>
        <w:p w14:paraId="725DAD6B" w14:textId="426E7770" w:rsidR="001D55EB" w:rsidRDefault="001D55EB">
          <w:pPr>
            <w:pStyle w:val="TOC2"/>
            <w:tabs>
              <w:tab w:val="left" w:pos="880"/>
              <w:tab w:val="right" w:leader="dot" w:pos="10456"/>
            </w:tabs>
            <w:rPr>
              <w:noProof/>
              <w:kern w:val="2"/>
              <w:lang w:eastAsia="en-GB"/>
              <w14:ligatures w14:val="standardContextual"/>
            </w:rPr>
          </w:pPr>
          <w:hyperlink w:anchor="_Toc145158827" w:history="1">
            <w:r w:rsidRPr="00235F03">
              <w:rPr>
                <w:rStyle w:val="Hyperlink"/>
                <w:rFonts w:ascii="Arial" w:hAnsi="Arial" w:cs="Arial"/>
                <w:b/>
                <w:bCs/>
                <w:noProof/>
              </w:rPr>
              <w:t>2.6.</w:t>
            </w:r>
            <w:r>
              <w:rPr>
                <w:noProof/>
                <w:kern w:val="2"/>
                <w:lang w:eastAsia="en-GB"/>
                <w14:ligatures w14:val="standardContextual"/>
              </w:rPr>
              <w:tab/>
            </w:r>
            <w:r w:rsidRPr="00235F03">
              <w:rPr>
                <w:rStyle w:val="Hyperlink"/>
                <w:rFonts w:ascii="Arial" w:hAnsi="Arial" w:cs="Arial"/>
                <w:b/>
                <w:bCs/>
                <w:noProof/>
              </w:rPr>
              <w:t>Legal Forces</w:t>
            </w:r>
            <w:r>
              <w:rPr>
                <w:noProof/>
                <w:webHidden/>
              </w:rPr>
              <w:tab/>
            </w:r>
            <w:r>
              <w:rPr>
                <w:noProof/>
                <w:webHidden/>
              </w:rPr>
              <w:fldChar w:fldCharType="begin"/>
            </w:r>
            <w:r>
              <w:rPr>
                <w:noProof/>
                <w:webHidden/>
              </w:rPr>
              <w:instrText xml:space="preserve"> PAGEREF _Toc145158827 \h </w:instrText>
            </w:r>
            <w:r>
              <w:rPr>
                <w:noProof/>
                <w:webHidden/>
              </w:rPr>
            </w:r>
            <w:r>
              <w:rPr>
                <w:noProof/>
                <w:webHidden/>
              </w:rPr>
              <w:fldChar w:fldCharType="separate"/>
            </w:r>
            <w:r>
              <w:rPr>
                <w:noProof/>
                <w:webHidden/>
              </w:rPr>
              <w:t>6</w:t>
            </w:r>
            <w:r>
              <w:rPr>
                <w:noProof/>
                <w:webHidden/>
              </w:rPr>
              <w:fldChar w:fldCharType="end"/>
            </w:r>
          </w:hyperlink>
        </w:p>
        <w:p w14:paraId="0ED2D7D0" w14:textId="5632D19A" w:rsidR="001D55EB" w:rsidRDefault="001D55EB">
          <w:pPr>
            <w:pStyle w:val="TOC1"/>
            <w:tabs>
              <w:tab w:val="left" w:pos="440"/>
              <w:tab w:val="right" w:leader="dot" w:pos="10456"/>
            </w:tabs>
            <w:rPr>
              <w:noProof/>
              <w:kern w:val="2"/>
              <w:lang w:eastAsia="en-GB"/>
              <w14:ligatures w14:val="standardContextual"/>
            </w:rPr>
          </w:pPr>
          <w:hyperlink w:anchor="_Toc145158828" w:history="1">
            <w:r w:rsidRPr="00235F03">
              <w:rPr>
                <w:rStyle w:val="Hyperlink"/>
                <w:rFonts w:ascii="Arial" w:hAnsi="Arial" w:cs="Arial"/>
                <w:b/>
                <w:bCs/>
                <w:noProof/>
              </w:rPr>
              <w:t>3.</w:t>
            </w:r>
            <w:r>
              <w:rPr>
                <w:noProof/>
                <w:kern w:val="2"/>
                <w:lang w:eastAsia="en-GB"/>
                <w14:ligatures w14:val="standardContextual"/>
              </w:rPr>
              <w:tab/>
            </w:r>
            <w:r w:rsidRPr="00235F03">
              <w:rPr>
                <w:rStyle w:val="Hyperlink"/>
                <w:rFonts w:ascii="Arial" w:hAnsi="Arial" w:cs="Arial"/>
                <w:b/>
                <w:bCs/>
                <w:noProof/>
              </w:rPr>
              <w:t>Micro-Environment Analysis</w:t>
            </w:r>
            <w:r>
              <w:rPr>
                <w:noProof/>
                <w:webHidden/>
              </w:rPr>
              <w:tab/>
            </w:r>
            <w:r>
              <w:rPr>
                <w:noProof/>
                <w:webHidden/>
              </w:rPr>
              <w:fldChar w:fldCharType="begin"/>
            </w:r>
            <w:r>
              <w:rPr>
                <w:noProof/>
                <w:webHidden/>
              </w:rPr>
              <w:instrText xml:space="preserve"> PAGEREF _Toc145158828 \h </w:instrText>
            </w:r>
            <w:r>
              <w:rPr>
                <w:noProof/>
                <w:webHidden/>
              </w:rPr>
            </w:r>
            <w:r>
              <w:rPr>
                <w:noProof/>
                <w:webHidden/>
              </w:rPr>
              <w:fldChar w:fldCharType="separate"/>
            </w:r>
            <w:r>
              <w:rPr>
                <w:noProof/>
                <w:webHidden/>
              </w:rPr>
              <w:t>6</w:t>
            </w:r>
            <w:r>
              <w:rPr>
                <w:noProof/>
                <w:webHidden/>
              </w:rPr>
              <w:fldChar w:fldCharType="end"/>
            </w:r>
          </w:hyperlink>
        </w:p>
        <w:p w14:paraId="49ADF671" w14:textId="2FF9D6C4" w:rsidR="001D55EB" w:rsidRDefault="001D55EB">
          <w:pPr>
            <w:pStyle w:val="TOC2"/>
            <w:tabs>
              <w:tab w:val="left" w:pos="880"/>
              <w:tab w:val="right" w:leader="dot" w:pos="10456"/>
            </w:tabs>
            <w:rPr>
              <w:noProof/>
              <w:kern w:val="2"/>
              <w:lang w:eastAsia="en-GB"/>
              <w14:ligatures w14:val="standardContextual"/>
            </w:rPr>
          </w:pPr>
          <w:hyperlink w:anchor="_Toc145158829" w:history="1">
            <w:r w:rsidRPr="00235F03">
              <w:rPr>
                <w:rStyle w:val="Hyperlink"/>
                <w:rFonts w:ascii="Arial" w:hAnsi="Arial" w:cs="Arial"/>
                <w:b/>
                <w:bCs/>
                <w:noProof/>
              </w:rPr>
              <w:t>3.1.</w:t>
            </w:r>
            <w:r>
              <w:rPr>
                <w:noProof/>
                <w:kern w:val="2"/>
                <w:lang w:eastAsia="en-GB"/>
                <w14:ligatures w14:val="standardContextual"/>
              </w:rPr>
              <w:tab/>
            </w:r>
            <w:r w:rsidRPr="00235F03">
              <w:rPr>
                <w:rStyle w:val="Hyperlink"/>
                <w:rFonts w:ascii="Arial" w:hAnsi="Arial" w:cs="Arial"/>
                <w:b/>
                <w:bCs/>
                <w:noProof/>
              </w:rPr>
              <w:t>Industry Life Cycle</w:t>
            </w:r>
            <w:r>
              <w:rPr>
                <w:noProof/>
                <w:webHidden/>
              </w:rPr>
              <w:tab/>
            </w:r>
            <w:r>
              <w:rPr>
                <w:noProof/>
                <w:webHidden/>
              </w:rPr>
              <w:fldChar w:fldCharType="begin"/>
            </w:r>
            <w:r>
              <w:rPr>
                <w:noProof/>
                <w:webHidden/>
              </w:rPr>
              <w:instrText xml:space="preserve"> PAGEREF _Toc145158829 \h </w:instrText>
            </w:r>
            <w:r>
              <w:rPr>
                <w:noProof/>
                <w:webHidden/>
              </w:rPr>
            </w:r>
            <w:r>
              <w:rPr>
                <w:noProof/>
                <w:webHidden/>
              </w:rPr>
              <w:fldChar w:fldCharType="separate"/>
            </w:r>
            <w:r>
              <w:rPr>
                <w:noProof/>
                <w:webHidden/>
              </w:rPr>
              <w:t>6</w:t>
            </w:r>
            <w:r>
              <w:rPr>
                <w:noProof/>
                <w:webHidden/>
              </w:rPr>
              <w:fldChar w:fldCharType="end"/>
            </w:r>
          </w:hyperlink>
        </w:p>
        <w:p w14:paraId="31D42983" w14:textId="5101D918" w:rsidR="001D55EB" w:rsidRDefault="001D55EB">
          <w:pPr>
            <w:pStyle w:val="TOC2"/>
            <w:tabs>
              <w:tab w:val="left" w:pos="880"/>
              <w:tab w:val="right" w:leader="dot" w:pos="10456"/>
            </w:tabs>
            <w:rPr>
              <w:noProof/>
              <w:kern w:val="2"/>
              <w:lang w:eastAsia="en-GB"/>
              <w14:ligatures w14:val="standardContextual"/>
            </w:rPr>
          </w:pPr>
          <w:hyperlink w:anchor="_Toc145158830" w:history="1">
            <w:r w:rsidRPr="00235F03">
              <w:rPr>
                <w:rStyle w:val="Hyperlink"/>
                <w:rFonts w:ascii="Arial" w:hAnsi="Arial" w:cs="Arial"/>
                <w:b/>
                <w:bCs/>
                <w:noProof/>
              </w:rPr>
              <w:t>3.2.</w:t>
            </w:r>
            <w:r>
              <w:rPr>
                <w:noProof/>
                <w:kern w:val="2"/>
                <w:lang w:eastAsia="en-GB"/>
                <w14:ligatures w14:val="standardContextual"/>
              </w:rPr>
              <w:tab/>
            </w:r>
            <w:r w:rsidRPr="00235F03">
              <w:rPr>
                <w:rStyle w:val="Hyperlink"/>
                <w:rFonts w:ascii="Arial" w:hAnsi="Arial" w:cs="Arial"/>
                <w:b/>
                <w:bCs/>
                <w:noProof/>
              </w:rPr>
              <w:t>Porter’s Industry Five Forces Analysis</w:t>
            </w:r>
            <w:r>
              <w:rPr>
                <w:noProof/>
                <w:webHidden/>
              </w:rPr>
              <w:tab/>
            </w:r>
            <w:r>
              <w:rPr>
                <w:noProof/>
                <w:webHidden/>
              </w:rPr>
              <w:fldChar w:fldCharType="begin"/>
            </w:r>
            <w:r>
              <w:rPr>
                <w:noProof/>
                <w:webHidden/>
              </w:rPr>
              <w:instrText xml:space="preserve"> PAGEREF _Toc145158830 \h </w:instrText>
            </w:r>
            <w:r>
              <w:rPr>
                <w:noProof/>
                <w:webHidden/>
              </w:rPr>
            </w:r>
            <w:r>
              <w:rPr>
                <w:noProof/>
                <w:webHidden/>
              </w:rPr>
              <w:fldChar w:fldCharType="separate"/>
            </w:r>
            <w:r>
              <w:rPr>
                <w:noProof/>
                <w:webHidden/>
              </w:rPr>
              <w:t>8</w:t>
            </w:r>
            <w:r>
              <w:rPr>
                <w:noProof/>
                <w:webHidden/>
              </w:rPr>
              <w:fldChar w:fldCharType="end"/>
            </w:r>
          </w:hyperlink>
        </w:p>
        <w:p w14:paraId="334965FA" w14:textId="439D9615" w:rsidR="001D55EB" w:rsidRDefault="001D55EB">
          <w:pPr>
            <w:pStyle w:val="TOC1"/>
            <w:tabs>
              <w:tab w:val="left" w:pos="440"/>
              <w:tab w:val="right" w:leader="dot" w:pos="10456"/>
            </w:tabs>
            <w:rPr>
              <w:noProof/>
              <w:kern w:val="2"/>
              <w:lang w:eastAsia="en-GB"/>
              <w14:ligatures w14:val="standardContextual"/>
            </w:rPr>
          </w:pPr>
          <w:hyperlink w:anchor="_Toc145158831" w:history="1">
            <w:r w:rsidRPr="00235F03">
              <w:rPr>
                <w:rStyle w:val="Hyperlink"/>
                <w:rFonts w:ascii="Arial" w:hAnsi="Arial" w:cs="Arial"/>
                <w:b/>
                <w:bCs/>
                <w:noProof/>
              </w:rPr>
              <w:t>4.</w:t>
            </w:r>
            <w:r>
              <w:rPr>
                <w:noProof/>
                <w:kern w:val="2"/>
                <w:lang w:eastAsia="en-GB"/>
                <w14:ligatures w14:val="standardContextual"/>
              </w:rPr>
              <w:tab/>
            </w:r>
            <w:r w:rsidRPr="00235F03">
              <w:rPr>
                <w:rStyle w:val="Hyperlink"/>
                <w:rFonts w:ascii="Arial" w:hAnsi="Arial" w:cs="Arial"/>
                <w:b/>
                <w:bCs/>
                <w:noProof/>
              </w:rPr>
              <w:t>Internal Analysis</w:t>
            </w:r>
            <w:r>
              <w:rPr>
                <w:noProof/>
                <w:webHidden/>
              </w:rPr>
              <w:tab/>
            </w:r>
            <w:r>
              <w:rPr>
                <w:noProof/>
                <w:webHidden/>
              </w:rPr>
              <w:fldChar w:fldCharType="begin"/>
            </w:r>
            <w:r>
              <w:rPr>
                <w:noProof/>
                <w:webHidden/>
              </w:rPr>
              <w:instrText xml:space="preserve"> PAGEREF _Toc145158831 \h </w:instrText>
            </w:r>
            <w:r>
              <w:rPr>
                <w:noProof/>
                <w:webHidden/>
              </w:rPr>
            </w:r>
            <w:r>
              <w:rPr>
                <w:noProof/>
                <w:webHidden/>
              </w:rPr>
              <w:fldChar w:fldCharType="separate"/>
            </w:r>
            <w:r>
              <w:rPr>
                <w:noProof/>
                <w:webHidden/>
              </w:rPr>
              <w:t>10</w:t>
            </w:r>
            <w:r>
              <w:rPr>
                <w:noProof/>
                <w:webHidden/>
              </w:rPr>
              <w:fldChar w:fldCharType="end"/>
            </w:r>
          </w:hyperlink>
        </w:p>
        <w:p w14:paraId="21D9E411" w14:textId="7EB05DA6" w:rsidR="001D55EB" w:rsidRDefault="001D55EB">
          <w:pPr>
            <w:pStyle w:val="TOC2"/>
            <w:tabs>
              <w:tab w:val="left" w:pos="880"/>
              <w:tab w:val="right" w:leader="dot" w:pos="10456"/>
            </w:tabs>
            <w:rPr>
              <w:noProof/>
              <w:kern w:val="2"/>
              <w:lang w:eastAsia="en-GB"/>
              <w14:ligatures w14:val="standardContextual"/>
            </w:rPr>
          </w:pPr>
          <w:hyperlink w:anchor="_Toc145158832" w:history="1">
            <w:r w:rsidRPr="00235F03">
              <w:rPr>
                <w:rStyle w:val="Hyperlink"/>
                <w:rFonts w:ascii="Arial" w:hAnsi="Arial" w:cs="Arial"/>
                <w:b/>
                <w:bCs/>
                <w:noProof/>
              </w:rPr>
              <w:t>4.1.</w:t>
            </w:r>
            <w:r>
              <w:rPr>
                <w:noProof/>
                <w:kern w:val="2"/>
                <w:lang w:eastAsia="en-GB"/>
                <w14:ligatures w14:val="standardContextual"/>
              </w:rPr>
              <w:tab/>
            </w:r>
            <w:r w:rsidRPr="00235F03">
              <w:rPr>
                <w:rStyle w:val="Hyperlink"/>
                <w:rFonts w:ascii="Arial" w:hAnsi="Arial" w:cs="Arial"/>
                <w:b/>
                <w:bCs/>
                <w:noProof/>
              </w:rPr>
              <w:t>Strategic Resources and Capabilities</w:t>
            </w:r>
            <w:r>
              <w:rPr>
                <w:noProof/>
                <w:webHidden/>
              </w:rPr>
              <w:tab/>
            </w:r>
            <w:r>
              <w:rPr>
                <w:noProof/>
                <w:webHidden/>
              </w:rPr>
              <w:fldChar w:fldCharType="begin"/>
            </w:r>
            <w:r>
              <w:rPr>
                <w:noProof/>
                <w:webHidden/>
              </w:rPr>
              <w:instrText xml:space="preserve"> PAGEREF _Toc145158832 \h </w:instrText>
            </w:r>
            <w:r>
              <w:rPr>
                <w:noProof/>
                <w:webHidden/>
              </w:rPr>
            </w:r>
            <w:r>
              <w:rPr>
                <w:noProof/>
                <w:webHidden/>
              </w:rPr>
              <w:fldChar w:fldCharType="separate"/>
            </w:r>
            <w:r>
              <w:rPr>
                <w:noProof/>
                <w:webHidden/>
              </w:rPr>
              <w:t>10</w:t>
            </w:r>
            <w:r>
              <w:rPr>
                <w:noProof/>
                <w:webHidden/>
              </w:rPr>
              <w:fldChar w:fldCharType="end"/>
            </w:r>
          </w:hyperlink>
        </w:p>
        <w:p w14:paraId="3F0F1527" w14:textId="4712D4B3" w:rsidR="001D55EB" w:rsidRDefault="001D55EB">
          <w:pPr>
            <w:pStyle w:val="TOC2"/>
            <w:tabs>
              <w:tab w:val="left" w:pos="880"/>
              <w:tab w:val="right" w:leader="dot" w:pos="10456"/>
            </w:tabs>
            <w:rPr>
              <w:noProof/>
              <w:kern w:val="2"/>
              <w:lang w:eastAsia="en-GB"/>
              <w14:ligatures w14:val="standardContextual"/>
            </w:rPr>
          </w:pPr>
          <w:hyperlink w:anchor="_Toc145158833" w:history="1">
            <w:r w:rsidRPr="00235F03">
              <w:rPr>
                <w:rStyle w:val="Hyperlink"/>
                <w:rFonts w:ascii="Arial" w:hAnsi="Arial" w:cs="Arial"/>
                <w:b/>
                <w:bCs/>
                <w:noProof/>
              </w:rPr>
              <w:t>4.2.</w:t>
            </w:r>
            <w:r>
              <w:rPr>
                <w:noProof/>
                <w:kern w:val="2"/>
                <w:lang w:eastAsia="en-GB"/>
                <w14:ligatures w14:val="standardContextual"/>
              </w:rPr>
              <w:tab/>
            </w:r>
            <w:r w:rsidRPr="00235F03">
              <w:rPr>
                <w:rStyle w:val="Hyperlink"/>
                <w:rFonts w:ascii="Arial" w:hAnsi="Arial" w:cs="Arial"/>
                <w:b/>
                <w:bCs/>
                <w:noProof/>
              </w:rPr>
              <w:t>Value Chain Analysis</w:t>
            </w:r>
            <w:r>
              <w:rPr>
                <w:noProof/>
                <w:webHidden/>
              </w:rPr>
              <w:tab/>
            </w:r>
            <w:r>
              <w:rPr>
                <w:noProof/>
                <w:webHidden/>
              </w:rPr>
              <w:fldChar w:fldCharType="begin"/>
            </w:r>
            <w:r>
              <w:rPr>
                <w:noProof/>
                <w:webHidden/>
              </w:rPr>
              <w:instrText xml:space="preserve"> PAGEREF _Toc145158833 \h </w:instrText>
            </w:r>
            <w:r>
              <w:rPr>
                <w:noProof/>
                <w:webHidden/>
              </w:rPr>
            </w:r>
            <w:r>
              <w:rPr>
                <w:noProof/>
                <w:webHidden/>
              </w:rPr>
              <w:fldChar w:fldCharType="separate"/>
            </w:r>
            <w:r>
              <w:rPr>
                <w:noProof/>
                <w:webHidden/>
              </w:rPr>
              <w:t>11</w:t>
            </w:r>
            <w:r>
              <w:rPr>
                <w:noProof/>
                <w:webHidden/>
              </w:rPr>
              <w:fldChar w:fldCharType="end"/>
            </w:r>
          </w:hyperlink>
        </w:p>
        <w:p w14:paraId="40AB3CC1" w14:textId="05629DF7" w:rsidR="001D55EB" w:rsidRDefault="001D55EB">
          <w:pPr>
            <w:pStyle w:val="TOC2"/>
            <w:tabs>
              <w:tab w:val="left" w:pos="1100"/>
              <w:tab w:val="right" w:leader="dot" w:pos="10456"/>
            </w:tabs>
            <w:rPr>
              <w:noProof/>
              <w:kern w:val="2"/>
              <w:lang w:eastAsia="en-GB"/>
              <w14:ligatures w14:val="standardContextual"/>
            </w:rPr>
          </w:pPr>
          <w:hyperlink w:anchor="_Toc145158834" w:history="1">
            <w:r w:rsidRPr="00235F03">
              <w:rPr>
                <w:rStyle w:val="Hyperlink"/>
                <w:rFonts w:ascii="Arial" w:hAnsi="Arial" w:cs="Arial"/>
                <w:b/>
                <w:bCs/>
                <w:noProof/>
              </w:rPr>
              <w:t>4.2.1.</w:t>
            </w:r>
            <w:r>
              <w:rPr>
                <w:noProof/>
                <w:kern w:val="2"/>
                <w:lang w:eastAsia="en-GB"/>
                <w14:ligatures w14:val="standardContextual"/>
              </w:rPr>
              <w:tab/>
            </w:r>
            <w:r w:rsidRPr="00235F03">
              <w:rPr>
                <w:rStyle w:val="Hyperlink"/>
                <w:rFonts w:ascii="Arial" w:hAnsi="Arial" w:cs="Arial"/>
                <w:b/>
                <w:bCs/>
                <w:noProof/>
              </w:rPr>
              <w:t>Primary Activities</w:t>
            </w:r>
            <w:r>
              <w:rPr>
                <w:noProof/>
                <w:webHidden/>
              </w:rPr>
              <w:tab/>
            </w:r>
            <w:r>
              <w:rPr>
                <w:noProof/>
                <w:webHidden/>
              </w:rPr>
              <w:fldChar w:fldCharType="begin"/>
            </w:r>
            <w:r>
              <w:rPr>
                <w:noProof/>
                <w:webHidden/>
              </w:rPr>
              <w:instrText xml:space="preserve"> PAGEREF _Toc145158834 \h </w:instrText>
            </w:r>
            <w:r>
              <w:rPr>
                <w:noProof/>
                <w:webHidden/>
              </w:rPr>
            </w:r>
            <w:r>
              <w:rPr>
                <w:noProof/>
                <w:webHidden/>
              </w:rPr>
              <w:fldChar w:fldCharType="separate"/>
            </w:r>
            <w:r>
              <w:rPr>
                <w:noProof/>
                <w:webHidden/>
              </w:rPr>
              <w:t>11</w:t>
            </w:r>
            <w:r>
              <w:rPr>
                <w:noProof/>
                <w:webHidden/>
              </w:rPr>
              <w:fldChar w:fldCharType="end"/>
            </w:r>
          </w:hyperlink>
        </w:p>
        <w:p w14:paraId="04468BD0" w14:textId="0C61FA5B" w:rsidR="001D55EB" w:rsidRDefault="001D55EB">
          <w:pPr>
            <w:pStyle w:val="TOC2"/>
            <w:tabs>
              <w:tab w:val="left" w:pos="1100"/>
              <w:tab w:val="right" w:leader="dot" w:pos="10456"/>
            </w:tabs>
            <w:rPr>
              <w:noProof/>
              <w:kern w:val="2"/>
              <w:lang w:eastAsia="en-GB"/>
              <w14:ligatures w14:val="standardContextual"/>
            </w:rPr>
          </w:pPr>
          <w:hyperlink w:anchor="_Toc145158835" w:history="1">
            <w:r w:rsidRPr="00235F03">
              <w:rPr>
                <w:rStyle w:val="Hyperlink"/>
                <w:rFonts w:ascii="Arial" w:hAnsi="Arial" w:cs="Arial"/>
                <w:b/>
                <w:bCs/>
                <w:noProof/>
              </w:rPr>
              <w:t>4.2.2.</w:t>
            </w:r>
            <w:r>
              <w:rPr>
                <w:noProof/>
                <w:kern w:val="2"/>
                <w:lang w:eastAsia="en-GB"/>
                <w14:ligatures w14:val="standardContextual"/>
              </w:rPr>
              <w:tab/>
            </w:r>
            <w:r w:rsidRPr="00235F03">
              <w:rPr>
                <w:rStyle w:val="Hyperlink"/>
                <w:rFonts w:ascii="Arial" w:hAnsi="Arial" w:cs="Arial"/>
                <w:b/>
                <w:bCs/>
                <w:noProof/>
              </w:rPr>
              <w:t>Secondary Activities (Porter’s value chain analysis)</w:t>
            </w:r>
            <w:r>
              <w:rPr>
                <w:noProof/>
                <w:webHidden/>
              </w:rPr>
              <w:tab/>
            </w:r>
            <w:r>
              <w:rPr>
                <w:noProof/>
                <w:webHidden/>
              </w:rPr>
              <w:fldChar w:fldCharType="begin"/>
            </w:r>
            <w:r>
              <w:rPr>
                <w:noProof/>
                <w:webHidden/>
              </w:rPr>
              <w:instrText xml:space="preserve"> PAGEREF _Toc145158835 \h </w:instrText>
            </w:r>
            <w:r>
              <w:rPr>
                <w:noProof/>
                <w:webHidden/>
              </w:rPr>
            </w:r>
            <w:r>
              <w:rPr>
                <w:noProof/>
                <w:webHidden/>
              </w:rPr>
              <w:fldChar w:fldCharType="separate"/>
            </w:r>
            <w:r>
              <w:rPr>
                <w:noProof/>
                <w:webHidden/>
              </w:rPr>
              <w:t>12</w:t>
            </w:r>
            <w:r>
              <w:rPr>
                <w:noProof/>
                <w:webHidden/>
              </w:rPr>
              <w:fldChar w:fldCharType="end"/>
            </w:r>
          </w:hyperlink>
        </w:p>
        <w:p w14:paraId="216E59EB" w14:textId="3D0C8EB3" w:rsidR="001D55EB" w:rsidRDefault="001D55EB">
          <w:pPr>
            <w:pStyle w:val="TOC2"/>
            <w:tabs>
              <w:tab w:val="left" w:pos="880"/>
              <w:tab w:val="right" w:leader="dot" w:pos="10456"/>
            </w:tabs>
            <w:rPr>
              <w:noProof/>
              <w:kern w:val="2"/>
              <w:lang w:eastAsia="en-GB"/>
              <w14:ligatures w14:val="standardContextual"/>
            </w:rPr>
          </w:pPr>
          <w:hyperlink w:anchor="_Toc145158836" w:history="1">
            <w:r w:rsidRPr="00235F03">
              <w:rPr>
                <w:rStyle w:val="Hyperlink"/>
                <w:rFonts w:ascii="Arial" w:hAnsi="Arial" w:cs="Arial"/>
                <w:b/>
                <w:bCs/>
                <w:noProof/>
              </w:rPr>
              <w:t>4.3.</w:t>
            </w:r>
            <w:r>
              <w:rPr>
                <w:noProof/>
                <w:kern w:val="2"/>
                <w:lang w:eastAsia="en-GB"/>
                <w14:ligatures w14:val="standardContextual"/>
              </w:rPr>
              <w:tab/>
            </w:r>
            <w:r w:rsidRPr="00235F03">
              <w:rPr>
                <w:rStyle w:val="Hyperlink"/>
                <w:rFonts w:ascii="Arial" w:hAnsi="Arial" w:cs="Arial"/>
                <w:b/>
                <w:bCs/>
                <w:noProof/>
              </w:rPr>
              <w:t>VRIO Analysis of Distinctive Resources and Capabilities</w:t>
            </w:r>
            <w:r>
              <w:rPr>
                <w:noProof/>
                <w:webHidden/>
              </w:rPr>
              <w:tab/>
            </w:r>
            <w:r>
              <w:rPr>
                <w:noProof/>
                <w:webHidden/>
              </w:rPr>
              <w:fldChar w:fldCharType="begin"/>
            </w:r>
            <w:r>
              <w:rPr>
                <w:noProof/>
                <w:webHidden/>
              </w:rPr>
              <w:instrText xml:space="preserve"> PAGEREF _Toc145158836 \h </w:instrText>
            </w:r>
            <w:r>
              <w:rPr>
                <w:noProof/>
                <w:webHidden/>
              </w:rPr>
            </w:r>
            <w:r>
              <w:rPr>
                <w:noProof/>
                <w:webHidden/>
              </w:rPr>
              <w:fldChar w:fldCharType="separate"/>
            </w:r>
            <w:r>
              <w:rPr>
                <w:noProof/>
                <w:webHidden/>
              </w:rPr>
              <w:t>13</w:t>
            </w:r>
            <w:r>
              <w:rPr>
                <w:noProof/>
                <w:webHidden/>
              </w:rPr>
              <w:fldChar w:fldCharType="end"/>
            </w:r>
          </w:hyperlink>
        </w:p>
        <w:p w14:paraId="217C5E6B" w14:textId="5A76DE44" w:rsidR="001D55EB" w:rsidRDefault="001D55EB">
          <w:pPr>
            <w:pStyle w:val="TOC2"/>
            <w:tabs>
              <w:tab w:val="left" w:pos="880"/>
              <w:tab w:val="right" w:leader="dot" w:pos="10456"/>
            </w:tabs>
            <w:rPr>
              <w:noProof/>
              <w:kern w:val="2"/>
              <w:lang w:eastAsia="en-GB"/>
              <w14:ligatures w14:val="standardContextual"/>
            </w:rPr>
          </w:pPr>
          <w:hyperlink w:anchor="_Toc145158837" w:history="1">
            <w:r w:rsidRPr="00235F03">
              <w:rPr>
                <w:rStyle w:val="Hyperlink"/>
                <w:rFonts w:ascii="Arial" w:hAnsi="Arial" w:cs="Arial"/>
                <w:b/>
                <w:bCs/>
                <w:noProof/>
              </w:rPr>
              <w:t>4.4.</w:t>
            </w:r>
            <w:r>
              <w:rPr>
                <w:noProof/>
                <w:kern w:val="2"/>
                <w:lang w:eastAsia="en-GB"/>
                <w14:ligatures w14:val="standardContextual"/>
              </w:rPr>
              <w:tab/>
            </w:r>
            <w:r w:rsidRPr="00235F03">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_Toc145158837 \h </w:instrText>
            </w:r>
            <w:r>
              <w:rPr>
                <w:noProof/>
                <w:webHidden/>
              </w:rPr>
            </w:r>
            <w:r>
              <w:rPr>
                <w:noProof/>
                <w:webHidden/>
              </w:rPr>
              <w:fldChar w:fldCharType="separate"/>
            </w:r>
            <w:r>
              <w:rPr>
                <w:noProof/>
                <w:webHidden/>
              </w:rPr>
              <w:t>15</w:t>
            </w:r>
            <w:r>
              <w:rPr>
                <w:noProof/>
                <w:webHidden/>
              </w:rPr>
              <w:fldChar w:fldCharType="end"/>
            </w:r>
          </w:hyperlink>
        </w:p>
        <w:p w14:paraId="3B3F04BD" w14:textId="6B8FBA9B" w:rsidR="001D55EB" w:rsidRDefault="001D55EB">
          <w:pPr>
            <w:pStyle w:val="TOC1"/>
            <w:tabs>
              <w:tab w:val="left" w:pos="440"/>
              <w:tab w:val="right" w:leader="dot" w:pos="10456"/>
            </w:tabs>
            <w:rPr>
              <w:noProof/>
              <w:kern w:val="2"/>
              <w:lang w:eastAsia="en-GB"/>
              <w14:ligatures w14:val="standardContextual"/>
            </w:rPr>
          </w:pPr>
          <w:hyperlink w:anchor="_Toc145158838" w:history="1">
            <w:r w:rsidRPr="00235F03">
              <w:rPr>
                <w:rStyle w:val="Hyperlink"/>
                <w:rFonts w:ascii="Arial" w:hAnsi="Arial" w:cs="Arial"/>
                <w:b/>
                <w:bCs/>
                <w:noProof/>
              </w:rPr>
              <w:t>5.</w:t>
            </w:r>
            <w:r>
              <w:rPr>
                <w:noProof/>
                <w:kern w:val="2"/>
                <w:lang w:eastAsia="en-GB"/>
                <w14:ligatures w14:val="standardContextual"/>
              </w:rPr>
              <w:tab/>
            </w:r>
            <w:r w:rsidRPr="00235F03">
              <w:rPr>
                <w:rStyle w:val="Hyperlink"/>
                <w:rFonts w:ascii="Arial" w:hAnsi="Arial" w:cs="Arial"/>
                <w:b/>
                <w:bCs/>
                <w:noProof/>
              </w:rPr>
              <w:t>Strategies to Sustain Competitive Advantage</w:t>
            </w:r>
            <w:r>
              <w:rPr>
                <w:noProof/>
                <w:webHidden/>
              </w:rPr>
              <w:tab/>
            </w:r>
            <w:r>
              <w:rPr>
                <w:noProof/>
                <w:webHidden/>
              </w:rPr>
              <w:fldChar w:fldCharType="begin"/>
            </w:r>
            <w:r>
              <w:rPr>
                <w:noProof/>
                <w:webHidden/>
              </w:rPr>
              <w:instrText xml:space="preserve"> PAGEREF _Toc145158838 \h </w:instrText>
            </w:r>
            <w:r>
              <w:rPr>
                <w:noProof/>
                <w:webHidden/>
              </w:rPr>
            </w:r>
            <w:r>
              <w:rPr>
                <w:noProof/>
                <w:webHidden/>
              </w:rPr>
              <w:fldChar w:fldCharType="separate"/>
            </w:r>
            <w:r>
              <w:rPr>
                <w:noProof/>
                <w:webHidden/>
              </w:rPr>
              <w:t>16</w:t>
            </w:r>
            <w:r>
              <w:rPr>
                <w:noProof/>
                <w:webHidden/>
              </w:rPr>
              <w:fldChar w:fldCharType="end"/>
            </w:r>
          </w:hyperlink>
        </w:p>
        <w:p w14:paraId="7BA5A6A4" w14:textId="2B09A8A9" w:rsidR="001D55EB" w:rsidRDefault="001D55EB">
          <w:pPr>
            <w:pStyle w:val="TOC1"/>
            <w:tabs>
              <w:tab w:val="left" w:pos="440"/>
              <w:tab w:val="right" w:leader="dot" w:pos="10456"/>
            </w:tabs>
            <w:rPr>
              <w:noProof/>
              <w:kern w:val="2"/>
              <w:lang w:eastAsia="en-GB"/>
              <w14:ligatures w14:val="standardContextual"/>
            </w:rPr>
          </w:pPr>
          <w:hyperlink w:anchor="_Toc145158839" w:history="1">
            <w:r w:rsidRPr="00235F03">
              <w:rPr>
                <w:rStyle w:val="Hyperlink"/>
                <w:rFonts w:ascii="Arial" w:hAnsi="Arial" w:cs="Arial"/>
                <w:b/>
                <w:bCs/>
                <w:noProof/>
              </w:rPr>
              <w:t>6.</w:t>
            </w:r>
            <w:r>
              <w:rPr>
                <w:noProof/>
                <w:kern w:val="2"/>
                <w:lang w:eastAsia="en-GB"/>
                <w14:ligatures w14:val="standardContextual"/>
              </w:rPr>
              <w:tab/>
            </w:r>
            <w:r w:rsidRPr="00235F03">
              <w:rPr>
                <w:rStyle w:val="Hyperlink"/>
                <w:rFonts w:ascii="Arial" w:hAnsi="Arial" w:cs="Arial"/>
                <w:b/>
                <w:bCs/>
                <w:noProof/>
              </w:rPr>
              <w:t>Growth Strategies</w:t>
            </w:r>
            <w:r>
              <w:rPr>
                <w:noProof/>
                <w:webHidden/>
              </w:rPr>
              <w:tab/>
            </w:r>
            <w:r>
              <w:rPr>
                <w:noProof/>
                <w:webHidden/>
              </w:rPr>
              <w:fldChar w:fldCharType="begin"/>
            </w:r>
            <w:r>
              <w:rPr>
                <w:noProof/>
                <w:webHidden/>
              </w:rPr>
              <w:instrText xml:space="preserve"> PAGEREF _Toc145158839 \h </w:instrText>
            </w:r>
            <w:r>
              <w:rPr>
                <w:noProof/>
                <w:webHidden/>
              </w:rPr>
            </w:r>
            <w:r>
              <w:rPr>
                <w:noProof/>
                <w:webHidden/>
              </w:rPr>
              <w:fldChar w:fldCharType="separate"/>
            </w:r>
            <w:r>
              <w:rPr>
                <w:noProof/>
                <w:webHidden/>
              </w:rPr>
              <w:t>17</w:t>
            </w:r>
            <w:r>
              <w:rPr>
                <w:noProof/>
                <w:webHidden/>
              </w:rPr>
              <w:fldChar w:fldCharType="end"/>
            </w:r>
          </w:hyperlink>
        </w:p>
        <w:p w14:paraId="1CF6D592" w14:textId="0CF24A43" w:rsidR="001D55EB" w:rsidRDefault="001D55EB">
          <w:pPr>
            <w:pStyle w:val="TOC1"/>
            <w:tabs>
              <w:tab w:val="left" w:pos="440"/>
              <w:tab w:val="right" w:leader="dot" w:pos="10456"/>
            </w:tabs>
            <w:rPr>
              <w:noProof/>
              <w:kern w:val="2"/>
              <w:lang w:eastAsia="en-GB"/>
              <w14:ligatures w14:val="standardContextual"/>
            </w:rPr>
          </w:pPr>
          <w:hyperlink w:anchor="_Toc145158840" w:history="1">
            <w:r w:rsidRPr="00235F03">
              <w:rPr>
                <w:rStyle w:val="Hyperlink"/>
                <w:rFonts w:ascii="Arial" w:hAnsi="Arial" w:cs="Arial"/>
                <w:b/>
                <w:bCs/>
                <w:noProof/>
              </w:rPr>
              <w:t>7.</w:t>
            </w:r>
            <w:r>
              <w:rPr>
                <w:noProof/>
                <w:kern w:val="2"/>
                <w:lang w:eastAsia="en-GB"/>
                <w14:ligatures w14:val="standardContextual"/>
              </w:rPr>
              <w:tab/>
            </w:r>
            <w:r w:rsidRPr="00235F03">
              <w:rPr>
                <w:rStyle w:val="Hyperlink"/>
                <w:rFonts w:ascii="Arial" w:hAnsi="Arial" w:cs="Arial"/>
                <w:b/>
                <w:bCs/>
                <w:noProof/>
              </w:rPr>
              <w:t>Green Strategy and CSR</w:t>
            </w:r>
            <w:r>
              <w:rPr>
                <w:noProof/>
                <w:webHidden/>
              </w:rPr>
              <w:tab/>
            </w:r>
            <w:r>
              <w:rPr>
                <w:noProof/>
                <w:webHidden/>
              </w:rPr>
              <w:fldChar w:fldCharType="begin"/>
            </w:r>
            <w:r>
              <w:rPr>
                <w:noProof/>
                <w:webHidden/>
              </w:rPr>
              <w:instrText xml:space="preserve"> PAGEREF _Toc145158840 \h </w:instrText>
            </w:r>
            <w:r>
              <w:rPr>
                <w:noProof/>
                <w:webHidden/>
              </w:rPr>
            </w:r>
            <w:r>
              <w:rPr>
                <w:noProof/>
                <w:webHidden/>
              </w:rPr>
              <w:fldChar w:fldCharType="separate"/>
            </w:r>
            <w:r>
              <w:rPr>
                <w:noProof/>
                <w:webHidden/>
              </w:rPr>
              <w:t>18</w:t>
            </w:r>
            <w:r>
              <w:rPr>
                <w:noProof/>
                <w:webHidden/>
              </w:rPr>
              <w:fldChar w:fldCharType="end"/>
            </w:r>
          </w:hyperlink>
        </w:p>
        <w:p w14:paraId="446BFC69" w14:textId="29080256" w:rsidR="001D55EB" w:rsidRDefault="001D55EB">
          <w:pPr>
            <w:pStyle w:val="TOC1"/>
            <w:tabs>
              <w:tab w:val="left" w:pos="440"/>
              <w:tab w:val="right" w:leader="dot" w:pos="10456"/>
            </w:tabs>
            <w:rPr>
              <w:noProof/>
              <w:kern w:val="2"/>
              <w:lang w:eastAsia="en-GB"/>
              <w14:ligatures w14:val="standardContextual"/>
            </w:rPr>
          </w:pPr>
          <w:hyperlink w:anchor="_Toc145158841" w:history="1">
            <w:r w:rsidRPr="00235F03">
              <w:rPr>
                <w:rStyle w:val="Hyperlink"/>
                <w:rFonts w:ascii="Arial" w:hAnsi="Arial" w:cs="Arial"/>
                <w:b/>
                <w:bCs/>
                <w:noProof/>
              </w:rPr>
              <w:t>8.</w:t>
            </w:r>
            <w:r>
              <w:rPr>
                <w:noProof/>
                <w:kern w:val="2"/>
                <w:lang w:eastAsia="en-GB"/>
                <w14:ligatures w14:val="standardContextual"/>
              </w:rPr>
              <w:tab/>
            </w:r>
            <w:r w:rsidRPr="00235F03">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_Toc145158841 \h </w:instrText>
            </w:r>
            <w:r>
              <w:rPr>
                <w:noProof/>
                <w:webHidden/>
              </w:rPr>
            </w:r>
            <w:r>
              <w:rPr>
                <w:noProof/>
                <w:webHidden/>
              </w:rPr>
              <w:fldChar w:fldCharType="separate"/>
            </w:r>
            <w:r>
              <w:rPr>
                <w:noProof/>
                <w:webHidden/>
              </w:rPr>
              <w:t>19</w:t>
            </w:r>
            <w:r>
              <w:rPr>
                <w:noProof/>
                <w:webHidden/>
              </w:rPr>
              <w:fldChar w:fldCharType="end"/>
            </w:r>
          </w:hyperlink>
        </w:p>
        <w:p w14:paraId="7DBF0EB9" w14:textId="23350B1B" w:rsidR="001D55EB" w:rsidRDefault="001D55EB">
          <w:pPr>
            <w:pStyle w:val="TOC1"/>
            <w:tabs>
              <w:tab w:val="left" w:pos="440"/>
              <w:tab w:val="right" w:leader="dot" w:pos="10456"/>
            </w:tabs>
            <w:rPr>
              <w:noProof/>
              <w:kern w:val="2"/>
              <w:lang w:eastAsia="en-GB"/>
              <w14:ligatures w14:val="standardContextual"/>
            </w:rPr>
          </w:pPr>
          <w:hyperlink w:anchor="_Toc145158842" w:history="1">
            <w:r w:rsidRPr="00235F03">
              <w:rPr>
                <w:rStyle w:val="Hyperlink"/>
                <w:rFonts w:ascii="Arial" w:hAnsi="Arial" w:cs="Arial"/>
                <w:b/>
                <w:bCs/>
                <w:noProof/>
              </w:rPr>
              <w:t>9.</w:t>
            </w:r>
            <w:r>
              <w:rPr>
                <w:noProof/>
                <w:kern w:val="2"/>
                <w:lang w:eastAsia="en-GB"/>
                <w14:ligatures w14:val="standardContextual"/>
              </w:rPr>
              <w:tab/>
            </w:r>
            <w:r w:rsidRPr="00235F0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_Toc145158842 \h </w:instrText>
            </w:r>
            <w:r>
              <w:rPr>
                <w:noProof/>
                <w:webHidden/>
              </w:rPr>
            </w:r>
            <w:r>
              <w:rPr>
                <w:noProof/>
                <w:webHidden/>
              </w:rPr>
              <w:fldChar w:fldCharType="separate"/>
            </w:r>
            <w:r>
              <w:rPr>
                <w:noProof/>
                <w:webHidden/>
              </w:rPr>
              <w:t>19</w:t>
            </w:r>
            <w:r>
              <w:rPr>
                <w:noProof/>
                <w:webHidden/>
              </w:rPr>
              <w:fldChar w:fldCharType="end"/>
            </w:r>
          </w:hyperlink>
        </w:p>
        <w:p w14:paraId="25A4D375" w14:textId="551288E5" w:rsidR="001D55EB" w:rsidRDefault="001D55EB">
          <w:pPr>
            <w:pStyle w:val="TOC1"/>
            <w:tabs>
              <w:tab w:val="left" w:pos="660"/>
              <w:tab w:val="right" w:leader="dot" w:pos="10456"/>
            </w:tabs>
            <w:rPr>
              <w:noProof/>
              <w:kern w:val="2"/>
              <w:lang w:eastAsia="en-GB"/>
              <w14:ligatures w14:val="standardContextual"/>
            </w:rPr>
          </w:pPr>
          <w:hyperlink w:anchor="_Toc145158843" w:history="1">
            <w:r w:rsidRPr="00235F03">
              <w:rPr>
                <w:rStyle w:val="Hyperlink"/>
                <w:rFonts w:ascii="Arial" w:hAnsi="Arial" w:cs="Arial"/>
                <w:b/>
                <w:bCs/>
                <w:noProof/>
              </w:rPr>
              <w:t>10.</w:t>
            </w:r>
            <w:r>
              <w:rPr>
                <w:noProof/>
                <w:kern w:val="2"/>
                <w:lang w:eastAsia="en-GB"/>
                <w14:ligatures w14:val="standardContextual"/>
              </w:rPr>
              <w:tab/>
            </w:r>
            <w:r w:rsidRPr="00235F0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_Toc145158843 \h </w:instrText>
            </w:r>
            <w:r>
              <w:rPr>
                <w:noProof/>
                <w:webHidden/>
              </w:rPr>
            </w:r>
            <w:r>
              <w:rPr>
                <w:noProof/>
                <w:webHidden/>
              </w:rPr>
              <w:fldChar w:fldCharType="separate"/>
            </w:r>
            <w:r>
              <w:rPr>
                <w:noProof/>
                <w:webHidden/>
              </w:rPr>
              <w:t>20</w:t>
            </w:r>
            <w:r>
              <w:rPr>
                <w:noProof/>
                <w:webHidden/>
              </w:rPr>
              <w:fldChar w:fldCharType="end"/>
            </w:r>
          </w:hyperlink>
        </w:p>
        <w:p w14:paraId="3F50F9E8" w14:textId="52030B67" w:rsidR="001D55EB" w:rsidRDefault="001D55EB">
          <w:pPr>
            <w:pStyle w:val="TOC1"/>
            <w:tabs>
              <w:tab w:val="left" w:pos="660"/>
              <w:tab w:val="right" w:leader="dot" w:pos="10456"/>
            </w:tabs>
            <w:rPr>
              <w:noProof/>
              <w:kern w:val="2"/>
              <w:lang w:eastAsia="en-GB"/>
              <w14:ligatures w14:val="standardContextual"/>
            </w:rPr>
          </w:pPr>
          <w:hyperlink w:anchor="_Toc145158844" w:history="1">
            <w:r w:rsidRPr="00235F03">
              <w:rPr>
                <w:rStyle w:val="Hyperlink"/>
                <w:rFonts w:ascii="Arial" w:hAnsi="Arial" w:cs="Arial"/>
                <w:b/>
                <w:bCs/>
                <w:noProof/>
              </w:rPr>
              <w:t>11.</w:t>
            </w:r>
            <w:r>
              <w:rPr>
                <w:noProof/>
                <w:kern w:val="2"/>
                <w:lang w:eastAsia="en-GB"/>
                <w14:ligatures w14:val="standardContextual"/>
              </w:rPr>
              <w:tab/>
            </w:r>
            <w:r w:rsidRPr="00235F03">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_Toc145158844 \h </w:instrText>
            </w:r>
            <w:r>
              <w:rPr>
                <w:noProof/>
                <w:webHidden/>
              </w:rPr>
            </w:r>
            <w:r>
              <w:rPr>
                <w:noProof/>
                <w:webHidden/>
              </w:rPr>
              <w:fldChar w:fldCharType="separate"/>
            </w:r>
            <w:r>
              <w:rPr>
                <w:noProof/>
                <w:webHidden/>
              </w:rPr>
              <w:t>24</w:t>
            </w:r>
            <w:r>
              <w:rPr>
                <w:noProof/>
                <w:webHidden/>
              </w:rPr>
              <w:fldChar w:fldCharType="end"/>
            </w:r>
          </w:hyperlink>
        </w:p>
        <w:p w14:paraId="53A72C4C" w14:textId="20902149" w:rsidR="00364781" w:rsidRPr="00595261" w:rsidRDefault="000715CE" w:rsidP="00F375C1">
          <w:pPr>
            <w:spacing w:line="360" w:lineRule="auto"/>
            <w:rPr>
              <w:rFonts w:ascii="Arial" w:hAnsi="Arial" w:cs="Arial"/>
            </w:rPr>
          </w:pPr>
          <w:r w:rsidRPr="00595261">
            <w:rPr>
              <w:rFonts w:ascii="Arial" w:hAnsi="Arial" w:cs="Arial"/>
              <w:b/>
              <w:bCs/>
              <w:noProof/>
            </w:rPr>
            <w:fldChar w:fldCharType="end"/>
          </w:r>
        </w:p>
      </w:sdtContent>
    </w:sdt>
    <w:bookmarkStart w:id="0" w:name="_Hlk134534359" w:displacedByCustomXml="prev"/>
    <w:p w14:paraId="2E8F7871" w14:textId="77777777" w:rsidR="00364781" w:rsidRDefault="00364781" w:rsidP="00595261">
      <w:pPr>
        <w:spacing w:line="480" w:lineRule="auto"/>
        <w:rPr>
          <w:rFonts w:ascii="Arial" w:hAnsi="Arial" w:cs="Arial"/>
          <w:lang w:eastAsia="en-US"/>
        </w:rPr>
      </w:pPr>
    </w:p>
    <w:p w14:paraId="55A9313A" w14:textId="77777777" w:rsidR="002A647C" w:rsidRDefault="002A647C" w:rsidP="00595261">
      <w:pPr>
        <w:spacing w:line="480" w:lineRule="auto"/>
        <w:rPr>
          <w:rFonts w:ascii="Arial" w:hAnsi="Arial" w:cs="Arial"/>
          <w:lang w:eastAsia="en-US"/>
        </w:rPr>
      </w:pPr>
    </w:p>
    <w:p w14:paraId="4BE89E13" w14:textId="77777777" w:rsidR="002A647C" w:rsidRDefault="002A647C" w:rsidP="00595261">
      <w:pPr>
        <w:spacing w:line="480" w:lineRule="auto"/>
        <w:rPr>
          <w:rFonts w:ascii="Arial" w:hAnsi="Arial" w:cs="Arial"/>
          <w:lang w:eastAsia="en-US"/>
        </w:rPr>
      </w:pPr>
    </w:p>
    <w:p w14:paraId="5A807AF0" w14:textId="4EDAA219" w:rsidR="002A647C" w:rsidRPr="00595261" w:rsidRDefault="002A647C" w:rsidP="00595261">
      <w:pPr>
        <w:spacing w:line="480" w:lineRule="auto"/>
        <w:rPr>
          <w:rFonts w:ascii="Arial" w:hAnsi="Arial" w:cs="Arial"/>
          <w:lang w:eastAsia="en-US"/>
        </w:rPr>
      </w:pPr>
    </w:p>
    <w:p w14:paraId="3D577894" w14:textId="485DDAFE" w:rsidR="00615766" w:rsidRPr="00595261" w:rsidRDefault="00615766"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1" w:name="_Toc145158817"/>
      <w:r w:rsidRPr="00595261">
        <w:rPr>
          <w:rFonts w:ascii="Arial" w:hAnsi="Arial" w:cs="Arial"/>
          <w:b/>
          <w:bCs/>
          <w:color w:val="auto"/>
          <w:sz w:val="22"/>
          <w:szCs w:val="22"/>
        </w:rPr>
        <w:lastRenderedPageBreak/>
        <w:t>Introduction</w:t>
      </w:r>
      <w:bookmarkEnd w:id="1"/>
    </w:p>
    <w:p w14:paraId="43692366" w14:textId="619236FF" w:rsidR="00301078" w:rsidRPr="00595261" w:rsidRDefault="00002B07" w:rsidP="00595261">
      <w:pPr>
        <w:pStyle w:val="Add2Bottom"/>
        <w:spacing w:line="480" w:lineRule="auto"/>
        <w:rPr>
          <w:rFonts w:ascii="Arial" w:hAnsi="Arial" w:cs="Arial"/>
          <w:sz w:val="22"/>
          <w:szCs w:val="22"/>
        </w:rPr>
      </w:pPr>
      <w:bookmarkStart w:id="2" w:name="_Hlk134017019"/>
      <w:bookmarkEnd w:id="0"/>
      <w:r w:rsidRPr="00595261">
        <w:rPr>
          <w:rFonts w:ascii="Arial" w:hAnsi="Arial" w:cs="Arial"/>
          <w:sz w:val="22"/>
          <w:szCs w:val="22"/>
        </w:rPr>
        <w:t>This report will demonstrate the importance of conducting an environmental marketing analysis of</w:t>
      </w:r>
    </w:p>
    <w:p w14:paraId="395AE704" w14:textId="77777777" w:rsidR="003645B6" w:rsidRPr="00595261" w:rsidRDefault="003645B6" w:rsidP="00595261">
      <w:pPr>
        <w:pStyle w:val="Heading2"/>
        <w:numPr>
          <w:ilvl w:val="1"/>
          <w:numId w:val="1"/>
        </w:numPr>
        <w:spacing w:line="480" w:lineRule="auto"/>
        <w:ind w:left="284" w:hanging="284"/>
        <w:jc w:val="both"/>
        <w:rPr>
          <w:rFonts w:ascii="Arial" w:hAnsi="Arial" w:cs="Arial"/>
          <w:b/>
          <w:bCs/>
          <w:color w:val="auto"/>
          <w:sz w:val="22"/>
          <w:szCs w:val="22"/>
        </w:rPr>
      </w:pPr>
      <w:bookmarkStart w:id="3" w:name="_Toc144836534"/>
      <w:bookmarkStart w:id="4" w:name="_Toc145158818"/>
      <w:r w:rsidRPr="00595261">
        <w:rPr>
          <w:rFonts w:ascii="Arial" w:hAnsi="Arial" w:cs="Arial"/>
          <w:b/>
          <w:bCs/>
          <w:color w:val="auto"/>
          <w:sz w:val="22"/>
          <w:szCs w:val="22"/>
        </w:rPr>
        <w:t>Rationale</w:t>
      </w:r>
      <w:bookmarkEnd w:id="3"/>
      <w:bookmarkEnd w:id="4"/>
    </w:p>
    <w:p w14:paraId="5AB000C2" w14:textId="77777777" w:rsidR="00D67AF3" w:rsidRPr="00595261" w:rsidRDefault="000F7799" w:rsidP="00595261">
      <w:pPr>
        <w:spacing w:line="480" w:lineRule="auto"/>
        <w:rPr>
          <w:rFonts w:ascii="Arial" w:hAnsi="Arial" w:cs="Arial"/>
        </w:rPr>
      </w:pPr>
      <w:r w:rsidRPr="00595261">
        <w:rPr>
          <w:rFonts w:ascii="Arial" w:hAnsi="Arial" w:cs="Arial"/>
        </w:rPr>
        <w:t xml:space="preserve">Volvo's change under </w:t>
      </w:r>
      <w:proofErr w:type="spellStart"/>
      <w:r w:rsidRPr="00595261">
        <w:rPr>
          <w:rFonts w:ascii="Arial" w:hAnsi="Arial" w:cs="Arial"/>
        </w:rPr>
        <w:t>Geely's</w:t>
      </w:r>
      <w:proofErr w:type="spellEnd"/>
      <w:r w:rsidRPr="00595261">
        <w:rPr>
          <w:rFonts w:ascii="Arial" w:hAnsi="Arial" w:cs="Arial"/>
        </w:rPr>
        <w:t xml:space="preserve"> ownership is an interesting case study in the field of strategic management. The report reviews the strategic choices that led to the success of this change. We will analyse Volvo's journey using a range of strategic theories and frameworks from our programme, focusing on problem-solving and competitive advantage.</w:t>
      </w:r>
    </w:p>
    <w:p w14:paraId="7100E22E" w14:textId="7121FC9C" w:rsidR="000F7799" w:rsidRPr="00595261" w:rsidRDefault="000F7799" w:rsidP="00595261">
      <w:pPr>
        <w:spacing w:line="480" w:lineRule="auto"/>
        <w:rPr>
          <w:rFonts w:ascii="Arial" w:hAnsi="Arial" w:cs="Arial"/>
        </w:rPr>
      </w:pPr>
      <w:r w:rsidRPr="00595261">
        <w:rPr>
          <w:rFonts w:ascii="Arial" w:hAnsi="Arial" w:cs="Arial"/>
        </w:rPr>
        <w:t xml:space="preserve">This case study, "Volvo's Reversal under </w:t>
      </w:r>
      <w:proofErr w:type="spellStart"/>
      <w:r w:rsidRPr="00595261">
        <w:rPr>
          <w:rFonts w:ascii="Arial" w:hAnsi="Arial" w:cs="Arial"/>
        </w:rPr>
        <w:t>Geely</w:t>
      </w:r>
      <w:proofErr w:type="spellEnd"/>
      <w:r w:rsidRPr="00595261">
        <w:rPr>
          <w:rFonts w:ascii="Arial" w:hAnsi="Arial" w:cs="Arial"/>
        </w:rPr>
        <w:t>," presents a unique opportunity for strategic insight. Tools like macro-environment analysis, Porter's Five Forces, value Chain Analysis, SWOT Analysis, VRIO Analysis, Ansoff Matrix, Green Strategy, and CSR have helped to refine skillsets. This report uses that information to analyse Volvo's transition from a declining position to growth.</w:t>
      </w:r>
    </w:p>
    <w:p w14:paraId="71EF6269" w14:textId="77777777" w:rsidR="000F7799" w:rsidRPr="00595261" w:rsidRDefault="000F7799" w:rsidP="00595261">
      <w:pPr>
        <w:spacing w:line="480" w:lineRule="auto"/>
        <w:rPr>
          <w:rFonts w:ascii="Arial" w:hAnsi="Arial" w:cs="Arial"/>
        </w:rPr>
      </w:pPr>
      <w:r w:rsidRPr="00595261">
        <w:rPr>
          <w:rFonts w:ascii="Arial" w:hAnsi="Arial" w:cs="Arial"/>
        </w:rPr>
        <w:t xml:space="preserve">Our primary goal is to scrutinise Volvo's strategic choices under </w:t>
      </w:r>
      <w:proofErr w:type="spellStart"/>
      <w:r w:rsidRPr="00595261">
        <w:rPr>
          <w:rFonts w:ascii="Arial" w:hAnsi="Arial" w:cs="Arial"/>
        </w:rPr>
        <w:t>Geely's</w:t>
      </w:r>
      <w:proofErr w:type="spellEnd"/>
      <w:r w:rsidRPr="00595261">
        <w:rPr>
          <w:rFonts w:ascii="Arial" w:hAnsi="Arial" w:cs="Arial"/>
        </w:rPr>
        <w:t xml:space="preserve"> ownership as they addressed core challenges. The transformation of a failing manufacturing company into a competitive powerhouse demonstrates the advantages of strategic management. This analysis demonstrates a deep understanding of these concepts and their real-world applications.</w:t>
      </w:r>
    </w:p>
    <w:p w14:paraId="31387803" w14:textId="004900C9" w:rsidR="001A74E8" w:rsidRPr="00595261" w:rsidRDefault="000F7799" w:rsidP="00595261">
      <w:pPr>
        <w:spacing w:line="480" w:lineRule="auto"/>
        <w:rPr>
          <w:rFonts w:ascii="Arial" w:hAnsi="Arial" w:cs="Arial"/>
          <w:color w:val="70AD47" w:themeColor="accent6"/>
        </w:rPr>
      </w:pPr>
      <w:r w:rsidRPr="00595261">
        <w:rPr>
          <w:rFonts w:ascii="Arial" w:hAnsi="Arial" w:cs="Arial"/>
        </w:rPr>
        <w:t xml:space="preserve">Through this study, it can unearth insights that go beyond the car sector and provide a road map for learners and professionals navigating the complex business environment. giving a clear appreciation of how the Volvo revival journey has transpired and discovering the threads of its resurgence under </w:t>
      </w:r>
      <w:proofErr w:type="spellStart"/>
      <w:r w:rsidRPr="00595261">
        <w:rPr>
          <w:rFonts w:ascii="Arial" w:hAnsi="Arial" w:cs="Arial"/>
        </w:rPr>
        <w:t>Geely</w:t>
      </w:r>
      <w:proofErr w:type="spellEnd"/>
      <w:r w:rsidRPr="00595261">
        <w:rPr>
          <w:rFonts w:ascii="Arial" w:hAnsi="Arial" w:cs="Arial"/>
        </w:rPr>
        <w:t xml:space="preserve"> </w:t>
      </w:r>
      <w:r w:rsidR="00D67AF3" w:rsidRPr="00595261">
        <w:rPr>
          <w:rFonts w:ascii="Arial" w:hAnsi="Arial" w:cs="Arial"/>
        </w:rPr>
        <w:t>ownership.</w:t>
      </w:r>
    </w:p>
    <w:p w14:paraId="0BA4828C" w14:textId="74B9E92B" w:rsidR="00C41A2D" w:rsidRPr="00595261" w:rsidRDefault="00655200"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5" w:name="_Toc145158819"/>
      <w:r w:rsidRPr="00595261">
        <w:rPr>
          <w:rFonts w:ascii="Arial" w:hAnsi="Arial" w:cs="Arial"/>
          <w:b/>
          <w:bCs/>
          <w:color w:val="auto"/>
          <w:sz w:val="22"/>
          <w:szCs w:val="22"/>
        </w:rPr>
        <w:t>Background</w:t>
      </w:r>
      <w:bookmarkEnd w:id="5"/>
    </w:p>
    <w:p w14:paraId="5379AEB7" w14:textId="51C33D3D" w:rsidR="006C26FC" w:rsidRPr="00595261" w:rsidRDefault="001D5F61" w:rsidP="00595261">
      <w:pPr>
        <w:pStyle w:val="NormalWeb"/>
        <w:spacing w:line="480" w:lineRule="auto"/>
        <w:rPr>
          <w:rFonts w:ascii="Arial" w:hAnsi="Arial" w:cs="Arial"/>
          <w:color w:val="252525"/>
          <w:sz w:val="22"/>
          <w:szCs w:val="22"/>
        </w:rPr>
      </w:pPr>
      <w:r w:rsidRPr="00595261">
        <w:rPr>
          <w:rFonts w:ascii="Arial" w:hAnsi="Arial" w:cs="Arial"/>
          <w:color w:val="252525"/>
          <w:sz w:val="22"/>
          <w:szCs w:val="22"/>
        </w:rPr>
        <w:t>The first Volvo was created in Gothenburg, Sweden, in 1927, when Volvo launched on a phenomenal voyage with the V4 (Volvo Group, 2023c). Volvo adopted an openness and transparency-focused culture early on, and the practice continues to this day. In addition to bringing Volvo to profitability in less than three years, innovators Assar Gabrielsson and Gunnar Larsson also acquired the truck and bus industries (Volvo Group, 2023c). Bolinder-</w:t>
      </w:r>
      <w:proofErr w:type="spellStart"/>
      <w:r w:rsidRPr="00595261">
        <w:rPr>
          <w:rFonts w:ascii="Arial" w:hAnsi="Arial" w:cs="Arial"/>
          <w:color w:val="252525"/>
          <w:sz w:val="22"/>
          <w:szCs w:val="22"/>
        </w:rPr>
        <w:t>Munktell</w:t>
      </w:r>
      <w:proofErr w:type="spellEnd"/>
      <w:r w:rsidRPr="00595261">
        <w:rPr>
          <w:rFonts w:ascii="Arial" w:hAnsi="Arial" w:cs="Arial"/>
          <w:color w:val="252525"/>
          <w:sz w:val="22"/>
          <w:szCs w:val="22"/>
        </w:rPr>
        <w:t xml:space="preserve">, the predecessor of Volvo Construction Equipment, and </w:t>
      </w:r>
      <w:proofErr w:type="spellStart"/>
      <w:r w:rsidRPr="00595261">
        <w:rPr>
          <w:rFonts w:ascii="Arial" w:hAnsi="Arial" w:cs="Arial"/>
          <w:color w:val="252525"/>
          <w:sz w:val="22"/>
          <w:szCs w:val="22"/>
        </w:rPr>
        <w:t>Pentaverken</w:t>
      </w:r>
      <w:proofErr w:type="spellEnd"/>
      <w:r w:rsidRPr="00595261">
        <w:rPr>
          <w:rFonts w:ascii="Arial" w:hAnsi="Arial" w:cs="Arial"/>
          <w:color w:val="252525"/>
          <w:sz w:val="22"/>
          <w:szCs w:val="22"/>
        </w:rPr>
        <w:t xml:space="preserve"> (now Volvo Penta), two strategically chosen acquisitions, advanced Volvo's position (Volvo Group, 2023c). Volvo's worldwide sales and production have grown rapidly over the years, and the company continues to grow its market share in Europe, North America, and other regions. Strategic </w:t>
      </w:r>
      <w:r w:rsidRPr="00595261">
        <w:rPr>
          <w:rFonts w:ascii="Arial" w:hAnsi="Arial" w:cs="Arial"/>
          <w:color w:val="252525"/>
          <w:sz w:val="22"/>
          <w:szCs w:val="22"/>
        </w:rPr>
        <w:lastRenderedPageBreak/>
        <w:t>improvements were made around the turn of the century, including the sale of Volvo Cars to Ford, a new focus on logistics, and the purchase of significant competitors like Renault Trucks and Mack Trucks (Volvo Group, 2023c). Volvo's foundational principles tend to be focused on collaboration, reinforcing CEO Martin Lundstedt's belief that "partnership is the new leadership. Volvo has a distinct culture that is rooted in a century of history, with dedicated individuals working to have a real influence on society. Volvo encourages open communication, collaboration, and diversity and is motivated by trust and integrity. These characteristics genuinely characterise Volvo and provide a solid basis for the success of its product brands. Volvo continues to raise the bar thanks to values like customer success, trust, passion, flexibility, and performance (Volvo Group, 2023b).</w:t>
      </w:r>
    </w:p>
    <w:p w14:paraId="6D313C64" w14:textId="17040F7F" w:rsidR="00655200" w:rsidRPr="00595261" w:rsidRDefault="00C41A2D"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6" w:name="_Toc145158820"/>
      <w:r w:rsidRPr="00595261">
        <w:rPr>
          <w:rFonts w:ascii="Arial" w:hAnsi="Arial" w:cs="Arial"/>
          <w:b/>
          <w:bCs/>
          <w:color w:val="auto"/>
          <w:sz w:val="22"/>
          <w:szCs w:val="22"/>
        </w:rPr>
        <w:t>Mission and Objectives</w:t>
      </w:r>
      <w:bookmarkEnd w:id="6"/>
    </w:p>
    <w:p w14:paraId="42C44B1C" w14:textId="58129F82" w:rsidR="002C5B29" w:rsidRPr="00595261" w:rsidRDefault="004E291B" w:rsidP="00595261">
      <w:pPr>
        <w:spacing w:line="480" w:lineRule="auto"/>
        <w:rPr>
          <w:rFonts w:ascii="Arial" w:hAnsi="Arial" w:cs="Arial"/>
          <w:lang w:eastAsia="en-US"/>
        </w:rPr>
      </w:pPr>
      <w:proofErr w:type="spellStart"/>
      <w:r w:rsidRPr="00595261">
        <w:rPr>
          <w:rFonts w:ascii="Arial" w:hAnsi="Arial" w:cs="Arial"/>
        </w:rPr>
        <w:t>Vovlo's</w:t>
      </w:r>
      <w:proofErr w:type="spellEnd"/>
      <w:r w:rsidRPr="00595261">
        <w:rPr>
          <w:rFonts w:ascii="Arial" w:hAnsi="Arial" w:cs="Arial"/>
        </w:rPr>
        <w:t xml:space="preserve"> mission for the future is to set precedence to ensuring sustainable and innovative mobility solutions that will improve the quality of life for people everywhere. Volvo has set its sights on becoming the most innovative and sought-after premium car brand in the world by 2040 (Volvo Group, 2023a). Recognised for their leadership in safety and dedication to sustainability, they strive to be 100% safe, 100% fossil-free, and 100% more productive. using modern technologies. Their goal is to produce cars that are not only fun to drive but also help make the world a safer and cleaner place. (2023b Volvo Group; 2021 Volvo Group)</w:t>
      </w:r>
    </w:p>
    <w:p w14:paraId="414897C9" w14:textId="390FBE91" w:rsidR="0085036D" w:rsidRPr="00595261" w:rsidRDefault="00C41A2D" w:rsidP="00595261">
      <w:pPr>
        <w:pStyle w:val="Heading1"/>
        <w:numPr>
          <w:ilvl w:val="0"/>
          <w:numId w:val="1"/>
        </w:numPr>
        <w:tabs>
          <w:tab w:val="num" w:pos="360"/>
        </w:tabs>
        <w:spacing w:line="480" w:lineRule="auto"/>
        <w:ind w:left="0" w:firstLine="0"/>
        <w:rPr>
          <w:rFonts w:ascii="Arial" w:hAnsi="Arial" w:cs="Arial"/>
          <w:b/>
          <w:bCs/>
          <w:color w:val="auto"/>
          <w:sz w:val="22"/>
          <w:szCs w:val="22"/>
        </w:rPr>
      </w:pPr>
      <w:bookmarkStart w:id="7" w:name="_Toc145158821"/>
      <w:r w:rsidRPr="00595261">
        <w:rPr>
          <w:rFonts w:ascii="Arial" w:hAnsi="Arial" w:cs="Arial"/>
          <w:b/>
          <w:bCs/>
          <w:color w:val="auto"/>
          <w:sz w:val="22"/>
          <w:szCs w:val="22"/>
        </w:rPr>
        <w:t>Macro-Environment Analysis</w:t>
      </w:r>
      <w:bookmarkEnd w:id="7"/>
    </w:p>
    <w:p w14:paraId="3042C806" w14:textId="002BCCD7" w:rsidR="002B200C" w:rsidRPr="00595261" w:rsidRDefault="002B200C" w:rsidP="00595261">
      <w:pPr>
        <w:spacing w:line="480" w:lineRule="auto"/>
        <w:jc w:val="center"/>
        <w:rPr>
          <w:rFonts w:ascii="Arial" w:hAnsi="Arial" w:cs="Arial"/>
          <w:lang w:eastAsia="en-US"/>
        </w:rPr>
      </w:pPr>
      <w:r w:rsidRPr="00595261">
        <w:rPr>
          <w:rFonts w:ascii="Arial" w:hAnsi="Arial" w:cs="Arial"/>
          <w:color w:val="1F3864" w:themeColor="accent1" w:themeShade="80"/>
        </w:rPr>
        <w:t>PESTEL Analysis</w:t>
      </w:r>
    </w:p>
    <w:p w14:paraId="7622E91F" w14:textId="45AC73C4" w:rsidR="002B200C" w:rsidRPr="00595261" w:rsidRDefault="001B3A70" w:rsidP="00595261">
      <w:pPr>
        <w:spacing w:line="480" w:lineRule="auto"/>
        <w:jc w:val="center"/>
        <w:rPr>
          <w:rFonts w:ascii="Arial" w:hAnsi="Arial" w:cs="Arial"/>
        </w:rPr>
      </w:pPr>
      <w:r w:rsidRPr="00595261">
        <w:rPr>
          <w:rFonts w:ascii="Arial" w:hAnsi="Arial" w:cs="Arial"/>
          <w:b/>
          <w:bCs/>
          <w:noProof/>
        </w:rPr>
        <w:drawing>
          <wp:inline distT="0" distB="0" distL="0" distR="0" wp14:anchorId="385A2A1C" wp14:editId="455969B7">
            <wp:extent cx="6555961" cy="3213218"/>
            <wp:effectExtent l="0" t="0" r="0" b="0"/>
            <wp:docPr id="21308825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7648" cy="3218946"/>
                    </a:xfrm>
                    <a:prstGeom prst="rect">
                      <a:avLst/>
                    </a:prstGeom>
                    <a:noFill/>
                    <a:ln>
                      <a:noFill/>
                    </a:ln>
                  </pic:spPr>
                </pic:pic>
              </a:graphicData>
            </a:graphic>
          </wp:inline>
        </w:drawing>
      </w:r>
      <w:r w:rsidR="002B200C" w:rsidRPr="00595261">
        <w:rPr>
          <w:rFonts w:ascii="Arial" w:hAnsi="Arial" w:cs="Arial"/>
        </w:rPr>
        <w:t>(Source created by learner, 2023)</w:t>
      </w:r>
    </w:p>
    <w:p w14:paraId="6EEEA6B4" w14:textId="77777777"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8" w:name="_Toc142923304"/>
      <w:bookmarkStart w:id="9" w:name="_Toc144836539"/>
      <w:bookmarkStart w:id="10" w:name="_Toc145158822"/>
      <w:r w:rsidRPr="00595261">
        <w:rPr>
          <w:rFonts w:ascii="Arial" w:hAnsi="Arial" w:cs="Arial"/>
          <w:b/>
          <w:bCs/>
          <w:color w:val="auto"/>
          <w:sz w:val="22"/>
          <w:szCs w:val="22"/>
        </w:rPr>
        <w:lastRenderedPageBreak/>
        <w:t>Political</w:t>
      </w:r>
      <w:bookmarkStart w:id="11" w:name="_Hlk145095891"/>
      <w:r w:rsidRPr="00595261">
        <w:rPr>
          <w:rFonts w:ascii="Arial" w:hAnsi="Arial" w:cs="Arial"/>
          <w:b/>
          <w:bCs/>
          <w:color w:val="auto"/>
          <w:sz w:val="22"/>
          <w:szCs w:val="22"/>
        </w:rPr>
        <w:t xml:space="preserve"> Forces</w:t>
      </w:r>
      <w:bookmarkEnd w:id="8"/>
      <w:bookmarkEnd w:id="9"/>
      <w:bookmarkEnd w:id="10"/>
    </w:p>
    <w:p w14:paraId="17EB1F64" w14:textId="01E4FD25" w:rsidR="00B92E92" w:rsidRPr="00595261" w:rsidRDefault="00B92E92" w:rsidP="00595261">
      <w:pPr>
        <w:spacing w:line="480" w:lineRule="auto"/>
        <w:ind w:left="360"/>
        <w:rPr>
          <w:rFonts w:ascii="Arial" w:hAnsi="Arial" w:cs="Arial"/>
          <w:color w:val="70AD47" w:themeColor="accent6"/>
          <w:lang w:eastAsia="en-US"/>
        </w:rPr>
      </w:pPr>
      <w:r w:rsidRPr="00595261">
        <w:rPr>
          <w:rFonts w:ascii="Arial" w:hAnsi="Arial" w:cs="Arial"/>
        </w:rPr>
        <w:t xml:space="preserve">Politics has had a large influence on Volvo. Ford's 1999 investment helped its position in the European market; however, Ford's instability created an issue and brought about the global financial crisis, which, because of this reason, led to </w:t>
      </w:r>
      <w:proofErr w:type="spellStart"/>
      <w:r w:rsidRPr="00595261">
        <w:rPr>
          <w:rFonts w:ascii="Arial" w:hAnsi="Arial" w:cs="Arial"/>
        </w:rPr>
        <w:t>Geely's</w:t>
      </w:r>
      <w:proofErr w:type="spellEnd"/>
      <w:r w:rsidRPr="00595261">
        <w:rPr>
          <w:rFonts w:ascii="Arial" w:hAnsi="Arial" w:cs="Arial"/>
        </w:rPr>
        <w:t xml:space="preserve"> 2010 acquisition (MarketLine, 2018). The Swedish government's interest in electric and hybrid vehicles has also had an impact on Volvo (MarketLine, 2018). The Swedish government actively oversees initiatives in battery plant development, showing its political dedication to the progressive automotive industry. (</w:t>
      </w:r>
      <w:proofErr w:type="spellStart"/>
      <w:r w:rsidRPr="00595261">
        <w:rPr>
          <w:rFonts w:ascii="Arial" w:hAnsi="Arial" w:cs="Arial"/>
        </w:rPr>
        <w:t>Regeringskansliet</w:t>
      </w:r>
      <w:proofErr w:type="spellEnd"/>
      <w:r w:rsidRPr="00595261">
        <w:rPr>
          <w:rFonts w:ascii="Arial" w:hAnsi="Arial" w:cs="Arial"/>
        </w:rPr>
        <w:t>, 2023).</w:t>
      </w:r>
    </w:p>
    <w:p w14:paraId="0893A651" w14:textId="77777777"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12" w:name="_Toc142923305"/>
      <w:bookmarkStart w:id="13" w:name="_Toc144836540"/>
      <w:bookmarkStart w:id="14" w:name="_Toc145158823"/>
      <w:r w:rsidRPr="00595261">
        <w:rPr>
          <w:rFonts w:ascii="Arial" w:hAnsi="Arial" w:cs="Arial"/>
          <w:b/>
          <w:bCs/>
          <w:color w:val="auto"/>
          <w:sz w:val="22"/>
          <w:szCs w:val="22"/>
        </w:rPr>
        <w:t>Economic Forces</w:t>
      </w:r>
      <w:bookmarkEnd w:id="12"/>
      <w:bookmarkEnd w:id="13"/>
      <w:bookmarkEnd w:id="14"/>
    </w:p>
    <w:p w14:paraId="71ED940C" w14:textId="3D8B921A" w:rsidR="00B92E92" w:rsidRPr="00595261" w:rsidRDefault="00B92E92" w:rsidP="00595261">
      <w:pPr>
        <w:spacing w:line="480" w:lineRule="auto"/>
        <w:ind w:left="360"/>
        <w:rPr>
          <w:rFonts w:ascii="Arial" w:hAnsi="Arial" w:cs="Arial"/>
          <w:color w:val="252525"/>
        </w:rPr>
      </w:pPr>
      <w:r w:rsidRPr="00595261">
        <w:rPr>
          <w:rFonts w:ascii="Arial" w:hAnsi="Arial" w:cs="Arial"/>
        </w:rPr>
        <w:t xml:space="preserve">Volvo has been influenced by the state of the economy. Volvo had a few years of negative net profits during Ford's ownership. </w:t>
      </w:r>
      <w:proofErr w:type="spellStart"/>
      <w:r w:rsidRPr="00595261">
        <w:rPr>
          <w:rFonts w:ascii="Arial" w:hAnsi="Arial" w:cs="Arial"/>
        </w:rPr>
        <w:t>Geely's</w:t>
      </w:r>
      <w:proofErr w:type="spellEnd"/>
      <w:r w:rsidRPr="00595261">
        <w:rPr>
          <w:rFonts w:ascii="Arial" w:hAnsi="Arial" w:cs="Arial"/>
        </w:rPr>
        <w:t xml:space="preserve"> $1.8 billion purchase of Volvo, far less than Ford's 1999 price, was a turning point. Volvo's revenue, net income, and automobile sales grew under </w:t>
      </w:r>
      <w:proofErr w:type="spellStart"/>
      <w:r w:rsidRPr="00595261">
        <w:rPr>
          <w:rFonts w:ascii="Arial" w:hAnsi="Arial" w:cs="Arial"/>
        </w:rPr>
        <w:t>Geely</w:t>
      </w:r>
      <w:proofErr w:type="spellEnd"/>
      <w:r w:rsidRPr="00595261">
        <w:rPr>
          <w:rFonts w:ascii="Arial" w:hAnsi="Arial" w:cs="Arial"/>
        </w:rPr>
        <w:t xml:space="preserve">. Since the 2008 global financial crisis had far-reaching economic effects, Ford sold Volvo to stabilise its finances. Ford sold Volvo to </w:t>
      </w:r>
      <w:proofErr w:type="spellStart"/>
      <w:r w:rsidRPr="00595261">
        <w:rPr>
          <w:rFonts w:ascii="Arial" w:hAnsi="Arial" w:cs="Arial"/>
        </w:rPr>
        <w:t>Geely</w:t>
      </w:r>
      <w:proofErr w:type="spellEnd"/>
      <w:r w:rsidRPr="00595261">
        <w:rPr>
          <w:rFonts w:ascii="Arial" w:hAnsi="Arial" w:cs="Arial"/>
        </w:rPr>
        <w:t xml:space="preserve"> for $4.7 billion less than its 1999 purchase price, highlighting the crisis's financial difficulties (MarketLine, 2018). Volvo Group and Scania AB investments highlight this economic change. These multi-billion kronor efforts promote sustainable practices and economic progress via green technology (</w:t>
      </w:r>
      <w:proofErr w:type="spellStart"/>
      <w:r w:rsidRPr="00595261">
        <w:rPr>
          <w:rFonts w:ascii="Arial" w:hAnsi="Arial" w:cs="Arial"/>
        </w:rPr>
        <w:t>Regeringskansliet</w:t>
      </w:r>
      <w:proofErr w:type="spellEnd"/>
      <w:r w:rsidRPr="00595261">
        <w:rPr>
          <w:rFonts w:ascii="Arial" w:hAnsi="Arial" w:cs="Arial"/>
        </w:rPr>
        <w:t>, 2023).</w:t>
      </w:r>
    </w:p>
    <w:p w14:paraId="39692F9E" w14:textId="0EE36708"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15" w:name="_Toc142923306"/>
      <w:bookmarkStart w:id="16" w:name="_Toc144836541"/>
      <w:bookmarkStart w:id="17" w:name="_Toc145158824"/>
      <w:r w:rsidRPr="00595261">
        <w:rPr>
          <w:rFonts w:ascii="Arial" w:hAnsi="Arial" w:cs="Arial"/>
          <w:b/>
          <w:bCs/>
          <w:color w:val="auto"/>
          <w:sz w:val="22"/>
          <w:szCs w:val="22"/>
        </w:rPr>
        <w:t>Social Forces</w:t>
      </w:r>
      <w:bookmarkEnd w:id="15"/>
      <w:bookmarkEnd w:id="16"/>
      <w:bookmarkEnd w:id="17"/>
    </w:p>
    <w:p w14:paraId="0E573279" w14:textId="301020D4" w:rsidR="00793031" w:rsidRPr="00595261" w:rsidRDefault="007B5A3D" w:rsidP="00595261">
      <w:pPr>
        <w:spacing w:line="480" w:lineRule="auto"/>
        <w:ind w:left="360"/>
        <w:rPr>
          <w:rFonts w:ascii="Arial" w:hAnsi="Arial" w:cs="Arial"/>
          <w:color w:val="70AD47" w:themeColor="accent6"/>
          <w:lang w:eastAsia="en-US"/>
        </w:rPr>
      </w:pPr>
      <w:r w:rsidRPr="00595261">
        <w:rPr>
          <w:rFonts w:ascii="Arial" w:hAnsi="Arial" w:cs="Arial"/>
        </w:rPr>
        <w:t xml:space="preserve">Social factors have influenced Volvo's brand identity (Byberg, Hansen, and Basic, 2015). Because Volvo's vehicles are well-received by customers, they are seen as reliable and safe. Connecting Volvo with Sweden's reputation for high living standards and safety, </w:t>
      </w:r>
      <w:proofErr w:type="spellStart"/>
      <w:r w:rsidRPr="00595261">
        <w:rPr>
          <w:rFonts w:ascii="Arial" w:hAnsi="Arial" w:cs="Arial"/>
        </w:rPr>
        <w:t>Geely's</w:t>
      </w:r>
      <w:proofErr w:type="spellEnd"/>
      <w:r w:rsidRPr="00595261">
        <w:rPr>
          <w:rFonts w:ascii="Arial" w:hAnsi="Arial" w:cs="Arial"/>
        </w:rPr>
        <w:t xml:space="preserve"> marketing strategy tapped into Volvo's "</w:t>
      </w:r>
      <w:proofErr w:type="spellStart"/>
      <w:r w:rsidRPr="00595261">
        <w:rPr>
          <w:rFonts w:ascii="Arial" w:hAnsi="Arial" w:cs="Arial"/>
        </w:rPr>
        <w:t>Swedishness</w:t>
      </w:r>
      <w:proofErr w:type="spellEnd"/>
      <w:r w:rsidRPr="00595261">
        <w:rPr>
          <w:rFonts w:ascii="Arial" w:hAnsi="Arial" w:cs="Arial"/>
        </w:rPr>
        <w:t>," increasing Volvo's brand (MarketLine, 2018). People are realising the importance of sustainable options; there is a decline in car ownership, and people are using public transportation. The car industry's move to more sustainable practices is in keeping with society's openness to accept change for the greater good (</w:t>
      </w:r>
      <w:proofErr w:type="spellStart"/>
      <w:r w:rsidRPr="00595261">
        <w:rPr>
          <w:rFonts w:ascii="Arial" w:hAnsi="Arial" w:cs="Arial"/>
        </w:rPr>
        <w:t>Regeringskansliet</w:t>
      </w:r>
      <w:proofErr w:type="spellEnd"/>
      <w:r w:rsidRPr="00595261">
        <w:rPr>
          <w:rFonts w:ascii="Arial" w:hAnsi="Arial" w:cs="Arial"/>
        </w:rPr>
        <w:t>, 2023).</w:t>
      </w:r>
    </w:p>
    <w:p w14:paraId="2F8E4942" w14:textId="77777777"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18" w:name="_Toc142923308"/>
      <w:bookmarkStart w:id="19" w:name="_Toc144836542"/>
      <w:bookmarkStart w:id="20" w:name="_Toc145158825"/>
      <w:r w:rsidRPr="00595261">
        <w:rPr>
          <w:rFonts w:ascii="Arial" w:hAnsi="Arial" w:cs="Arial"/>
          <w:b/>
          <w:bCs/>
          <w:color w:val="auto"/>
          <w:sz w:val="22"/>
          <w:szCs w:val="22"/>
        </w:rPr>
        <w:t>Technological Forces</w:t>
      </w:r>
      <w:bookmarkEnd w:id="18"/>
      <w:bookmarkEnd w:id="19"/>
      <w:bookmarkEnd w:id="20"/>
    </w:p>
    <w:p w14:paraId="009D22FA" w14:textId="4B2780DA" w:rsidR="00D12A42" w:rsidRPr="00595261" w:rsidRDefault="00883D3F" w:rsidP="00595261">
      <w:pPr>
        <w:pStyle w:val="ListParagraph"/>
        <w:spacing w:line="480" w:lineRule="auto"/>
        <w:ind w:left="360"/>
        <w:rPr>
          <w:rFonts w:ascii="Arial" w:hAnsi="Arial" w:cs="Arial"/>
          <w:color w:val="70AD47" w:themeColor="accent6"/>
        </w:rPr>
      </w:pPr>
      <w:r w:rsidRPr="00595261">
        <w:rPr>
          <w:rFonts w:ascii="Arial" w:hAnsi="Arial" w:cs="Arial"/>
        </w:rPr>
        <w:t xml:space="preserve">Both Volvo's strategy and the car industry have undergone major changes because of technological advancements. Volvo committed to producing hybrid and electric cars beginning in 2019 in response to the increasing public demand for electric vehicles and changing technological advances (MarketLine, 2018). </w:t>
      </w:r>
      <w:proofErr w:type="spellStart"/>
      <w:r w:rsidRPr="00595261">
        <w:rPr>
          <w:rFonts w:ascii="Arial" w:hAnsi="Arial" w:cs="Arial"/>
        </w:rPr>
        <w:t>Geely's</w:t>
      </w:r>
      <w:proofErr w:type="spellEnd"/>
      <w:r w:rsidRPr="00595261">
        <w:rPr>
          <w:rFonts w:ascii="Arial" w:hAnsi="Arial" w:cs="Arial"/>
        </w:rPr>
        <w:t xml:space="preserve"> ownership made it easier to test out new technology, especially through initiatives like </w:t>
      </w:r>
      <w:r w:rsidRPr="00595261">
        <w:rPr>
          <w:rFonts w:ascii="Arial" w:hAnsi="Arial" w:cs="Arial"/>
        </w:rPr>
        <w:lastRenderedPageBreak/>
        <w:t>Lynk &amp; Co., which allowed the convenient use of vehicles without the need for ownership. The introduction of autonomous electric buses and groundbreaking technologies like platooning and road chain technology showcase the industry's remarkable shift towards state-of-the-art innovations for the future of electric cars. The industry's readiness to accept innovative advances in technology is shown by the alignment of this transition with environmental goals (</w:t>
      </w:r>
      <w:proofErr w:type="spellStart"/>
      <w:r w:rsidRPr="00595261">
        <w:rPr>
          <w:rFonts w:ascii="Arial" w:hAnsi="Arial" w:cs="Arial"/>
        </w:rPr>
        <w:t>Regeringskansliet</w:t>
      </w:r>
      <w:proofErr w:type="spellEnd"/>
      <w:r w:rsidRPr="00595261">
        <w:rPr>
          <w:rFonts w:ascii="Arial" w:hAnsi="Arial" w:cs="Arial"/>
        </w:rPr>
        <w:t>, 2023).</w:t>
      </w:r>
    </w:p>
    <w:p w14:paraId="27537490" w14:textId="77777777"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21" w:name="_Toc142923309"/>
      <w:bookmarkStart w:id="22" w:name="_Toc144836543"/>
      <w:bookmarkStart w:id="23" w:name="_Toc145158826"/>
      <w:r w:rsidRPr="00595261">
        <w:rPr>
          <w:rFonts w:ascii="Arial" w:hAnsi="Arial" w:cs="Arial"/>
          <w:b/>
          <w:bCs/>
          <w:color w:val="auto"/>
          <w:sz w:val="22"/>
          <w:szCs w:val="22"/>
        </w:rPr>
        <w:t>Environmental Forces</w:t>
      </w:r>
      <w:bookmarkEnd w:id="21"/>
      <w:bookmarkEnd w:id="22"/>
      <w:bookmarkEnd w:id="23"/>
    </w:p>
    <w:p w14:paraId="1D7FA335" w14:textId="2DD1A179" w:rsidR="00EB4C8B" w:rsidRPr="00595261" w:rsidRDefault="00585A93" w:rsidP="00595261">
      <w:pPr>
        <w:pStyle w:val="ListParagraph"/>
        <w:spacing w:line="480" w:lineRule="auto"/>
        <w:ind w:left="360"/>
        <w:rPr>
          <w:rFonts w:ascii="Arial" w:hAnsi="Arial" w:cs="Arial"/>
          <w:color w:val="70AD47" w:themeColor="accent6"/>
        </w:rPr>
      </w:pPr>
      <w:r w:rsidRPr="00595261">
        <w:rPr>
          <w:rFonts w:ascii="Arial" w:hAnsi="Arial" w:cs="Arial"/>
        </w:rPr>
        <w:t>Environmental factors have an impact on Volvo's sustainability efforts. Their dedication to hybrid and electric cars aligns with increasing environmental awareness globally. In Sweden, government policies promote low-emission cars in line with global trends, requiring Volvo to prioritise electrification in line with changing rules (MarketLine, 2018). Heavy-duty vehicle emissions regulations that are strict highlight the industry's commitment to the environment. In Sweden, the energy requirements of battery plants promote the use of renewable sources, leading to a cleaner, more sustainable energy mix (</w:t>
      </w:r>
      <w:proofErr w:type="spellStart"/>
      <w:r w:rsidRPr="00595261">
        <w:rPr>
          <w:rFonts w:ascii="Arial" w:hAnsi="Arial" w:cs="Arial"/>
        </w:rPr>
        <w:t>Regeringskansliet</w:t>
      </w:r>
      <w:proofErr w:type="spellEnd"/>
      <w:r w:rsidRPr="00595261">
        <w:rPr>
          <w:rFonts w:ascii="Arial" w:hAnsi="Arial" w:cs="Arial"/>
        </w:rPr>
        <w:t>, 2023).</w:t>
      </w:r>
    </w:p>
    <w:p w14:paraId="1A04B703" w14:textId="77777777" w:rsidR="00D12A42" w:rsidRPr="00595261" w:rsidRDefault="00D12A42" w:rsidP="00595261">
      <w:pPr>
        <w:pStyle w:val="Heading2"/>
        <w:numPr>
          <w:ilvl w:val="1"/>
          <w:numId w:val="1"/>
        </w:numPr>
        <w:spacing w:line="480" w:lineRule="auto"/>
        <w:jc w:val="both"/>
        <w:rPr>
          <w:rFonts w:ascii="Arial" w:hAnsi="Arial" w:cs="Arial"/>
          <w:b/>
          <w:bCs/>
          <w:color w:val="auto"/>
          <w:sz w:val="22"/>
          <w:szCs w:val="22"/>
        </w:rPr>
      </w:pPr>
      <w:bookmarkStart w:id="24" w:name="_Toc142923310"/>
      <w:bookmarkStart w:id="25" w:name="_Toc144836544"/>
      <w:bookmarkStart w:id="26" w:name="_Toc145158827"/>
      <w:r w:rsidRPr="00595261">
        <w:rPr>
          <w:rFonts w:ascii="Arial" w:hAnsi="Arial" w:cs="Arial"/>
          <w:b/>
          <w:bCs/>
          <w:color w:val="auto"/>
          <w:sz w:val="22"/>
          <w:szCs w:val="22"/>
        </w:rPr>
        <w:t>Legal Forces</w:t>
      </w:r>
      <w:bookmarkEnd w:id="24"/>
      <w:bookmarkEnd w:id="25"/>
      <w:bookmarkEnd w:id="26"/>
    </w:p>
    <w:p w14:paraId="5B5F6A25" w14:textId="7D87BE5A" w:rsidR="00BF6AE7" w:rsidRDefault="00F35B8F" w:rsidP="00595261">
      <w:pPr>
        <w:spacing w:line="480" w:lineRule="auto"/>
        <w:ind w:left="360"/>
        <w:rPr>
          <w:rFonts w:ascii="Arial" w:hAnsi="Arial" w:cs="Arial"/>
        </w:rPr>
      </w:pPr>
      <w:r w:rsidRPr="00595261">
        <w:rPr>
          <w:rFonts w:ascii="Arial" w:hAnsi="Arial" w:cs="Arial"/>
        </w:rPr>
        <w:t>Government initiatives like the tax incentive for low-emission vehicles and strict European auto standards have an impact on Volvo. Tax subsidies and other government initiatives boost electric and hybrid vehicle adoption in Sweden (MarketLine, 2018), complementing Volvo's legal sustainability focus.</w:t>
      </w:r>
    </w:p>
    <w:p w14:paraId="21DCC9FB" w14:textId="77777777" w:rsidR="00F375C1" w:rsidRPr="00595261" w:rsidRDefault="00F375C1" w:rsidP="00F375C1">
      <w:pPr>
        <w:pStyle w:val="Heading1"/>
        <w:numPr>
          <w:ilvl w:val="0"/>
          <w:numId w:val="1"/>
        </w:numPr>
        <w:tabs>
          <w:tab w:val="num" w:pos="360"/>
        </w:tabs>
        <w:spacing w:line="480" w:lineRule="auto"/>
        <w:ind w:left="0" w:firstLine="0"/>
        <w:rPr>
          <w:rFonts w:ascii="Arial" w:hAnsi="Arial" w:cs="Arial"/>
          <w:b/>
          <w:bCs/>
          <w:color w:val="auto"/>
          <w:sz w:val="22"/>
          <w:szCs w:val="22"/>
        </w:rPr>
      </w:pPr>
      <w:bookmarkStart w:id="27" w:name="_Toc145158828"/>
      <w:r w:rsidRPr="00595261">
        <w:rPr>
          <w:rFonts w:ascii="Arial" w:hAnsi="Arial" w:cs="Arial"/>
          <w:b/>
          <w:bCs/>
          <w:color w:val="auto"/>
          <w:sz w:val="22"/>
          <w:szCs w:val="22"/>
        </w:rPr>
        <w:t>Micro-Environment Analysis</w:t>
      </w:r>
      <w:bookmarkEnd w:id="27"/>
    </w:p>
    <w:p w14:paraId="2E3D54D6" w14:textId="77777777" w:rsidR="00F375C1" w:rsidRPr="00595261" w:rsidRDefault="00F375C1" w:rsidP="00F375C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28" w:name="_Toc145074482"/>
      <w:bookmarkStart w:id="29" w:name="_Toc145158829"/>
      <w:r w:rsidRPr="00595261">
        <w:rPr>
          <w:rFonts w:ascii="Arial" w:hAnsi="Arial" w:cs="Arial"/>
          <w:b/>
          <w:bCs/>
          <w:color w:val="auto"/>
          <w:sz w:val="22"/>
          <w:szCs w:val="22"/>
        </w:rPr>
        <w:t>Industry Life Cycle</w:t>
      </w:r>
      <w:bookmarkEnd w:id="28"/>
      <w:bookmarkEnd w:id="29"/>
    </w:p>
    <w:p w14:paraId="01EC677E" w14:textId="77777777" w:rsidR="00F375C1" w:rsidRPr="00595261" w:rsidRDefault="00F375C1" w:rsidP="00F375C1">
      <w:pPr>
        <w:spacing w:line="480" w:lineRule="auto"/>
        <w:jc w:val="center"/>
        <w:rPr>
          <w:rFonts w:ascii="Arial" w:hAnsi="Arial" w:cs="Arial"/>
          <w:lang w:eastAsia="en-US"/>
        </w:rPr>
      </w:pPr>
      <w:r w:rsidRPr="00595261">
        <w:rPr>
          <w:rFonts w:ascii="Arial" w:hAnsi="Arial" w:cs="Arial"/>
          <w:noProof/>
          <w:lang w:eastAsia="en-US"/>
        </w:rPr>
        <w:drawing>
          <wp:inline distT="0" distB="0" distL="0" distR="0" wp14:anchorId="0A4F7DAD" wp14:editId="6FA5336A">
            <wp:extent cx="5281353" cy="2388870"/>
            <wp:effectExtent l="0" t="0" r="0" b="0"/>
            <wp:docPr id="16901004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21874" cy="2407199"/>
                    </a:xfrm>
                    <a:prstGeom prst="rect">
                      <a:avLst/>
                    </a:prstGeom>
                    <a:noFill/>
                    <a:ln>
                      <a:noFill/>
                    </a:ln>
                  </pic:spPr>
                </pic:pic>
              </a:graphicData>
            </a:graphic>
          </wp:inline>
        </w:drawing>
      </w:r>
    </w:p>
    <w:p w14:paraId="654B06C4" w14:textId="77777777" w:rsidR="00F375C1" w:rsidRDefault="00F375C1" w:rsidP="00F375C1">
      <w:pPr>
        <w:pStyle w:val="ListParagraph"/>
        <w:spacing w:line="480" w:lineRule="auto"/>
        <w:ind w:left="360"/>
        <w:jc w:val="center"/>
        <w:rPr>
          <w:rFonts w:ascii="Arial" w:hAnsi="Arial" w:cs="Arial"/>
        </w:rPr>
      </w:pPr>
      <w:r w:rsidRPr="00595261">
        <w:rPr>
          <w:rFonts w:ascii="Arial" w:hAnsi="Arial" w:cs="Arial"/>
        </w:rPr>
        <w:t>(Source created by learner, 2023)</w:t>
      </w:r>
    </w:p>
    <w:bookmarkEnd w:id="11"/>
    <w:p w14:paraId="05EC2A33"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lastRenderedPageBreak/>
        <w:t xml:space="preserve">Initial Challenges Under Ford's Ownership: </w:t>
      </w:r>
      <w:r w:rsidRPr="00595261">
        <w:rPr>
          <w:rFonts w:ascii="Arial" w:hAnsi="Arial" w:cs="Arial"/>
          <w:sz w:val="22"/>
          <w:szCs w:val="22"/>
        </w:rPr>
        <w:t xml:space="preserve">Ford acquired Volvo in 1999 with the goal of improving its position in the European market before </w:t>
      </w:r>
      <w:proofErr w:type="spellStart"/>
      <w:r w:rsidRPr="00595261">
        <w:rPr>
          <w:rFonts w:ascii="Arial" w:hAnsi="Arial" w:cs="Arial"/>
          <w:sz w:val="22"/>
          <w:szCs w:val="22"/>
        </w:rPr>
        <w:t>Geely's</w:t>
      </w:r>
      <w:proofErr w:type="spellEnd"/>
      <w:r w:rsidRPr="00595261">
        <w:rPr>
          <w:rFonts w:ascii="Arial" w:hAnsi="Arial" w:cs="Arial"/>
          <w:sz w:val="22"/>
          <w:szCs w:val="22"/>
        </w:rPr>
        <w:t xml:space="preserve"> takeover. Under Ford's leadership, Volvo experienced financial difficulties and hadn't made a profit since 2005. Ford's economic stability declined in 2008 with the start of the global financial crisis. Several major problems have prevented Volvo from expanding and being profitable. Its lack of market distinction was one of the main issues. Volvo was often seen as a reliable but rather boring brand that lacked the excitement and innovation that rivals offered.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made considerable research and development investments to fix this, focusing on advanced safety features and technology. (Wang and Danborg, 2011)</w:t>
      </w:r>
    </w:p>
    <w:p w14:paraId="501B9FB2"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Industry Consolidation:</w:t>
      </w:r>
      <w:r w:rsidRPr="00595261">
        <w:rPr>
          <w:rFonts w:ascii="Arial" w:hAnsi="Arial" w:cs="Arial"/>
          <w:sz w:val="22"/>
          <w:szCs w:val="22"/>
        </w:rPr>
        <w:t xml:space="preserve"> During this time, there were major acquisitions and mergers in the auto manufacturing sector, like the merger of Chrysler with Daimler AG (Christoffer Augsburg, 2016) and the purchase of Saab Automobile's car-manufacturing division by General Motors. This consolidation increased competition in the industry (MarketLine, 2018). </w:t>
      </w:r>
    </w:p>
    <w:p w14:paraId="4ECA6035"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 xml:space="preserve">Financial Crisis Impact: </w:t>
      </w:r>
      <w:r w:rsidRPr="00595261">
        <w:rPr>
          <w:rFonts w:ascii="Arial" w:hAnsi="Arial" w:cs="Arial"/>
          <w:sz w:val="22"/>
          <w:szCs w:val="22"/>
        </w:rPr>
        <w:t>The global financial crisis in 2008 had a severe impact on the entire car manufacturing industry, resulting in fewer cars being manufactured and declining revenues for major players like Ford. Tight credit conditions played a crucial role in the collapse of car sales. It is estimated that more than 80% of the decline in car sales in the United States and Canada at the end of 2008 was due to difficulties in obtaining affordable auto loans (Bai, 2012). To cope with the crisis, Ford divested assets, including Jaguar, Land Rover, and eventually Volvo, in 2010 (MarketLine, 2018).</w:t>
      </w:r>
    </w:p>
    <w:p w14:paraId="44D9A459" w14:textId="77777777" w:rsidR="00696835" w:rsidRPr="00595261" w:rsidRDefault="00696835" w:rsidP="00595261">
      <w:pPr>
        <w:pStyle w:val="NormalWeb"/>
        <w:spacing w:line="480" w:lineRule="auto"/>
        <w:rPr>
          <w:rFonts w:ascii="Arial" w:hAnsi="Arial" w:cs="Arial"/>
          <w:sz w:val="22"/>
          <w:szCs w:val="22"/>
        </w:rPr>
      </w:pPr>
      <w:proofErr w:type="spellStart"/>
      <w:r w:rsidRPr="00595261">
        <w:rPr>
          <w:rFonts w:ascii="Arial" w:hAnsi="Arial" w:cs="Arial"/>
          <w:b/>
          <w:bCs/>
          <w:sz w:val="22"/>
          <w:szCs w:val="22"/>
        </w:rPr>
        <w:t>Geely's</w:t>
      </w:r>
      <w:proofErr w:type="spellEnd"/>
      <w:r w:rsidRPr="00595261">
        <w:rPr>
          <w:rFonts w:ascii="Arial" w:hAnsi="Arial" w:cs="Arial"/>
          <w:b/>
          <w:bCs/>
          <w:sz w:val="22"/>
          <w:szCs w:val="22"/>
        </w:rPr>
        <w:t xml:space="preserve"> Acquisition of Volvo:</w:t>
      </w:r>
      <w:r w:rsidRPr="00595261">
        <w:rPr>
          <w:rFonts w:ascii="Arial" w:hAnsi="Arial" w:cs="Arial"/>
          <w:sz w:val="22"/>
          <w:szCs w:val="22"/>
        </w:rPr>
        <w:t xml:space="preserve"> On August 2, 2010, Zhejiang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Holding Group announced the successful completion of the acquisition of 100% of Volvo Car Corporation from Ford Motor Company.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agreed to pay USD 1.8 billion for Volvo Cars, which included a USD 200 million note, with the remaining balance paid in cash. (Volvo Group, 2011). This was for a significantly lower price than what Ford had paid to acquire it in 1999. Ford was eager to divest assets to navigate through the financial crisis (MarketLine, 2018).</w:t>
      </w:r>
    </w:p>
    <w:p w14:paraId="6C82D507"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 xml:space="preserve">Improved Financial Performance Under </w:t>
      </w:r>
      <w:proofErr w:type="spellStart"/>
      <w:r w:rsidRPr="00595261">
        <w:rPr>
          <w:rFonts w:ascii="Arial" w:hAnsi="Arial" w:cs="Arial"/>
          <w:b/>
          <w:bCs/>
          <w:sz w:val="22"/>
          <w:szCs w:val="22"/>
        </w:rPr>
        <w:t>Geely</w:t>
      </w:r>
      <w:proofErr w:type="spellEnd"/>
      <w:r w:rsidRPr="00595261">
        <w:rPr>
          <w:rFonts w:ascii="Arial" w:hAnsi="Arial" w:cs="Arial"/>
          <w:b/>
          <w:bCs/>
          <w:sz w:val="22"/>
          <w:szCs w:val="22"/>
        </w:rPr>
        <w:t>:</w:t>
      </w:r>
      <w:r w:rsidRPr="00595261">
        <w:rPr>
          <w:rFonts w:ascii="Arial" w:hAnsi="Arial" w:cs="Arial"/>
          <w:sz w:val="22"/>
          <w:szCs w:val="22"/>
        </w:rPr>
        <w:t xml:space="preserve"> A team with significant leadership experience and diversity will soon </w:t>
      </w:r>
      <w:proofErr w:type="gramStart"/>
      <w:r w:rsidRPr="00595261">
        <w:rPr>
          <w:rFonts w:ascii="Arial" w:hAnsi="Arial" w:cs="Arial"/>
          <w:sz w:val="22"/>
          <w:szCs w:val="22"/>
        </w:rPr>
        <w:t>be in charge of</w:t>
      </w:r>
      <w:proofErr w:type="gramEnd"/>
      <w:r w:rsidRPr="00595261">
        <w:rPr>
          <w:rFonts w:ascii="Arial" w:hAnsi="Arial" w:cs="Arial"/>
          <w:sz w:val="22"/>
          <w:szCs w:val="22"/>
        </w:rPr>
        <w:t xml:space="preserve"> Volvo. Volvo puts a strong emphasis on creating reliable vehicles while maintaining its Swedish culture. This strategy was in keeping with European automobile consumers' demand for reputable, </w:t>
      </w:r>
      <w:proofErr w:type="spellStart"/>
      <w:r w:rsidRPr="00595261">
        <w:rPr>
          <w:rFonts w:ascii="Arial" w:hAnsi="Arial" w:cs="Arial"/>
          <w:sz w:val="22"/>
          <w:szCs w:val="22"/>
        </w:rPr>
        <w:t>non-Chinese</w:t>
      </w:r>
      <w:proofErr w:type="spellEnd"/>
      <w:r w:rsidRPr="00595261">
        <w:rPr>
          <w:rFonts w:ascii="Arial" w:hAnsi="Arial" w:cs="Arial"/>
          <w:sz w:val="22"/>
          <w:szCs w:val="22"/>
        </w:rPr>
        <w:t xml:space="preserve"> manufacturers (MarketLine, 2018).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surpassed its objective of </w:t>
      </w:r>
      <w:r w:rsidRPr="00595261">
        <w:rPr>
          <w:rFonts w:ascii="Arial" w:hAnsi="Arial" w:cs="Arial"/>
          <w:sz w:val="22"/>
          <w:szCs w:val="22"/>
        </w:rPr>
        <w:lastRenderedPageBreak/>
        <w:t>400,000 units with sales growth of 27% from the prior year, hitting 415,000 units and greatly improving the financial performance of Volvo (Reuters, 2011). This improvement was accompanied by increases in revenues, net income, vehicle sales, and staff numbers (MarketLine, 2018).</w:t>
      </w:r>
    </w:p>
    <w:p w14:paraId="7233608E"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Focus on Safety and Reliability:</w:t>
      </w:r>
      <w:r w:rsidRPr="00595261">
        <w:rPr>
          <w:rFonts w:ascii="Arial" w:hAnsi="Arial" w:cs="Arial"/>
          <w:sz w:val="22"/>
          <w:szCs w:val="22"/>
        </w:rPr>
        <w:t xml:space="preserve"> According to (Yakob, Nakamura and Ström, 2018), CEVT's technological development supports Volvo, which is known for its premium brand image and leadership in safety. maintaining its focus on its positive reputation among customers for dependability and security. A key selling element for customers who prioritise their families was the company's goal to build vehicles that were never in fatal collisions (MarketLine, 2018).</w:t>
      </w:r>
    </w:p>
    <w:p w14:paraId="380C20E5"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Improved Industry Conditions:</w:t>
      </w:r>
      <w:r w:rsidRPr="00595261">
        <w:rPr>
          <w:rFonts w:ascii="Arial" w:hAnsi="Arial" w:cs="Arial"/>
          <w:sz w:val="22"/>
          <w:szCs w:val="22"/>
        </w:rPr>
        <w:t xml:space="preserve"> The European and Chinese car manufacturing industries saw growth, contributing to Volvo's revenues. Additionally, Volvo's operations in Sweden benefited from the Swedish government's adaptable policies and reasonable energy prices (MarketLine, 2018).</w:t>
      </w:r>
    </w:p>
    <w:p w14:paraId="4456CE07" w14:textId="77777777" w:rsidR="00696835" w:rsidRPr="00595261" w:rsidRDefault="00696835" w:rsidP="00595261">
      <w:pPr>
        <w:pStyle w:val="NormalWeb"/>
        <w:spacing w:line="480" w:lineRule="auto"/>
        <w:rPr>
          <w:rFonts w:ascii="Arial" w:hAnsi="Arial" w:cs="Arial"/>
          <w:sz w:val="22"/>
          <w:szCs w:val="22"/>
        </w:rPr>
      </w:pPr>
      <w:r w:rsidRPr="00595261">
        <w:rPr>
          <w:rFonts w:ascii="Arial" w:hAnsi="Arial" w:cs="Arial"/>
          <w:b/>
          <w:bCs/>
          <w:sz w:val="22"/>
          <w:szCs w:val="22"/>
        </w:rPr>
        <w:t>Electrification Strategy:</w:t>
      </w:r>
      <w:r w:rsidRPr="00595261">
        <w:rPr>
          <w:rFonts w:ascii="Arial" w:hAnsi="Arial" w:cs="Arial"/>
          <w:sz w:val="22"/>
          <w:szCs w:val="22"/>
        </w:rPr>
        <w:t xml:space="preserve"> Starting in 2019, Volvo plans to solely develop hybrid and electric cars. This tactical approach puts the business in a position to respond to shifting consumer tastes and environmental rules (MarketLine, 2018).</w:t>
      </w:r>
    </w:p>
    <w:p w14:paraId="6669AAD8" w14:textId="5A9C55C6" w:rsidR="00696835" w:rsidRPr="00595261" w:rsidRDefault="00696835" w:rsidP="00FF509D">
      <w:pPr>
        <w:pStyle w:val="NormalWeb"/>
        <w:spacing w:line="480" w:lineRule="auto"/>
        <w:rPr>
          <w:rFonts w:ascii="Arial" w:hAnsi="Arial" w:cs="Arial"/>
          <w:sz w:val="22"/>
          <w:szCs w:val="22"/>
        </w:rPr>
      </w:pPr>
      <w:r w:rsidRPr="00595261">
        <w:rPr>
          <w:rFonts w:ascii="Arial" w:hAnsi="Arial" w:cs="Arial"/>
          <w:b/>
          <w:bCs/>
          <w:sz w:val="22"/>
          <w:szCs w:val="22"/>
        </w:rPr>
        <w:t xml:space="preserve">Involvement in </w:t>
      </w:r>
      <w:proofErr w:type="spellStart"/>
      <w:r w:rsidRPr="00595261">
        <w:rPr>
          <w:rFonts w:ascii="Arial" w:hAnsi="Arial" w:cs="Arial"/>
          <w:b/>
          <w:bCs/>
          <w:sz w:val="22"/>
          <w:szCs w:val="22"/>
        </w:rPr>
        <w:t>Geely's</w:t>
      </w:r>
      <w:proofErr w:type="spellEnd"/>
      <w:r w:rsidRPr="00595261">
        <w:rPr>
          <w:rFonts w:ascii="Arial" w:hAnsi="Arial" w:cs="Arial"/>
          <w:b/>
          <w:bCs/>
          <w:sz w:val="22"/>
          <w:szCs w:val="22"/>
        </w:rPr>
        <w:t xml:space="preserve"> Electric Car Brands:</w:t>
      </w:r>
      <w:r w:rsidRPr="00595261">
        <w:rPr>
          <w:rFonts w:ascii="Arial" w:hAnsi="Arial" w:cs="Arial"/>
          <w:sz w:val="22"/>
          <w:szCs w:val="22"/>
        </w:rPr>
        <w:t xml:space="preserve"> Volvo started participating in </w:t>
      </w:r>
      <w:proofErr w:type="spellStart"/>
      <w:r w:rsidRPr="00595261">
        <w:rPr>
          <w:rFonts w:ascii="Arial" w:hAnsi="Arial" w:cs="Arial"/>
          <w:sz w:val="22"/>
          <w:szCs w:val="22"/>
        </w:rPr>
        <w:t>Geely's</w:t>
      </w:r>
      <w:proofErr w:type="spellEnd"/>
      <w:r w:rsidRPr="00595261">
        <w:rPr>
          <w:rFonts w:ascii="Arial" w:hAnsi="Arial" w:cs="Arial"/>
          <w:sz w:val="22"/>
          <w:szCs w:val="22"/>
        </w:rPr>
        <w:t xml:space="preserve"> electric car initiatives, such as Lynk &amp; Co. Volvo was able to learn about electric cars via this partnership and be ready for its own transition to electrification (MarketLine, 2018).</w:t>
      </w:r>
    </w:p>
    <w:p w14:paraId="09EB09A4" w14:textId="17EF83B4" w:rsidR="00696835" w:rsidRPr="00FF509D" w:rsidRDefault="007C1997"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30" w:name="_Toc145158830"/>
      <w:r w:rsidRPr="00595261">
        <w:rPr>
          <w:rFonts w:ascii="Arial" w:hAnsi="Arial" w:cs="Arial"/>
          <w:b/>
          <w:bCs/>
          <w:color w:val="auto"/>
          <w:sz w:val="22"/>
          <w:szCs w:val="22"/>
        </w:rPr>
        <w:t>Porter’s Industry Five Forces Analysis</w:t>
      </w:r>
      <w:bookmarkEnd w:id="30"/>
    </w:p>
    <w:p w14:paraId="2CBB89CF" w14:textId="77777777" w:rsidR="00595261" w:rsidRPr="00595261" w:rsidRDefault="00595261" w:rsidP="00595261">
      <w:pPr>
        <w:spacing w:line="480" w:lineRule="auto"/>
        <w:jc w:val="center"/>
        <w:rPr>
          <w:rFonts w:ascii="Arial" w:hAnsi="Arial" w:cs="Arial"/>
          <w:lang w:eastAsia="en-US"/>
        </w:rPr>
      </w:pPr>
      <w:r w:rsidRPr="00595261">
        <w:rPr>
          <w:rFonts w:ascii="Arial" w:hAnsi="Arial" w:cs="Arial"/>
          <w:color w:val="1F3864" w:themeColor="accent1" w:themeShade="80"/>
        </w:rPr>
        <w:t>Porter’s 5 Forces</w:t>
      </w:r>
    </w:p>
    <w:p w14:paraId="31A28611" w14:textId="77777777" w:rsidR="00595261" w:rsidRPr="00595261" w:rsidRDefault="00595261" w:rsidP="00595261">
      <w:pPr>
        <w:pStyle w:val="Add2Bottom"/>
        <w:spacing w:line="480" w:lineRule="auto"/>
        <w:jc w:val="center"/>
        <w:rPr>
          <w:rFonts w:ascii="Arial" w:hAnsi="Arial" w:cs="Arial"/>
          <w:sz w:val="22"/>
          <w:szCs w:val="22"/>
        </w:rPr>
      </w:pPr>
      <w:r w:rsidRPr="00595261">
        <w:rPr>
          <w:rFonts w:ascii="Arial" w:hAnsi="Arial" w:cs="Arial"/>
          <w:noProof/>
          <w:color w:val="1F3864" w:themeColor="accent1" w:themeShade="80"/>
          <w:sz w:val="22"/>
          <w:szCs w:val="22"/>
        </w:rPr>
        <w:drawing>
          <wp:inline distT="0" distB="0" distL="0" distR="0" wp14:anchorId="0AC2EF71" wp14:editId="736886FB">
            <wp:extent cx="6645910" cy="1922145"/>
            <wp:effectExtent l="0" t="0" r="0" b="1905"/>
            <wp:docPr id="1853318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45910" cy="1922145"/>
                    </a:xfrm>
                    <a:prstGeom prst="rect">
                      <a:avLst/>
                    </a:prstGeom>
                    <a:noFill/>
                    <a:ln>
                      <a:noFill/>
                    </a:ln>
                  </pic:spPr>
                </pic:pic>
              </a:graphicData>
            </a:graphic>
          </wp:inline>
        </w:drawing>
      </w:r>
      <w:r w:rsidRPr="00595261">
        <w:rPr>
          <w:rFonts w:ascii="Arial" w:hAnsi="Arial" w:cs="Arial"/>
          <w:sz w:val="22"/>
          <w:szCs w:val="22"/>
        </w:rPr>
        <w:t>(Source created by learner, 2023)</w:t>
      </w:r>
    </w:p>
    <w:p w14:paraId="42FE1909" w14:textId="77777777" w:rsidR="00595261" w:rsidRPr="00595261" w:rsidRDefault="00595261" w:rsidP="00595261">
      <w:pPr>
        <w:spacing w:line="480" w:lineRule="auto"/>
        <w:rPr>
          <w:rFonts w:ascii="Arial" w:hAnsi="Arial" w:cs="Arial"/>
          <w:b/>
          <w:bCs/>
        </w:rPr>
      </w:pPr>
      <w:r w:rsidRPr="00595261">
        <w:rPr>
          <w:rFonts w:ascii="Arial" w:hAnsi="Arial" w:cs="Arial"/>
          <w:b/>
          <w:bCs/>
        </w:rPr>
        <w:lastRenderedPageBreak/>
        <w:t>Porter's Five Forces analysis for Volvo's situation:</w:t>
      </w:r>
    </w:p>
    <w:p w14:paraId="29134676" w14:textId="77777777" w:rsidR="00595261" w:rsidRPr="00595261" w:rsidRDefault="00595261" w:rsidP="00595261">
      <w:pPr>
        <w:spacing w:line="480" w:lineRule="auto"/>
        <w:rPr>
          <w:rFonts w:ascii="Arial" w:eastAsia="Times New Roman" w:hAnsi="Arial" w:cs="Arial"/>
          <w:lang w:eastAsia="en-GB"/>
        </w:rPr>
      </w:pPr>
      <w:r w:rsidRPr="00595261">
        <w:rPr>
          <w:rFonts w:ascii="Arial" w:hAnsi="Arial" w:cs="Arial"/>
          <w:b/>
          <w:bCs/>
        </w:rPr>
        <w:t xml:space="preserve">Threat of New Entrants (Low): </w:t>
      </w:r>
      <w:r w:rsidRPr="00595261">
        <w:rPr>
          <w:rFonts w:ascii="Arial" w:hAnsi="Arial" w:cs="Arial"/>
        </w:rPr>
        <w:t xml:space="preserve">The threat to entry for Volvo ‘s rivals </w:t>
      </w:r>
      <w:proofErr w:type="gramStart"/>
      <w:r w:rsidRPr="00595261">
        <w:rPr>
          <w:rFonts w:ascii="Arial" w:hAnsi="Arial" w:cs="Arial"/>
        </w:rPr>
        <w:t>is</w:t>
      </w:r>
      <w:proofErr w:type="gramEnd"/>
      <w:r w:rsidRPr="00595261">
        <w:rPr>
          <w:rFonts w:ascii="Arial" w:hAnsi="Arial" w:cs="Arial"/>
        </w:rPr>
        <w:t xml:space="preserve"> rated as low. Volvo is an established business with an extensive history and a reputation for dependability and safety. The threat of new entrants is low in this industry because it has high barriers to entry due to the need for significant capital investment, technology, and regulatory compliance. Additionally, new entrants find it challenging to negotiate the strong brand loyalty of consumers</w:t>
      </w:r>
      <w:r w:rsidRPr="00595261">
        <w:rPr>
          <w:rFonts w:ascii="Arial" w:hAnsi="Arial" w:cs="Arial"/>
          <w:color w:val="70AD47" w:themeColor="accent6"/>
        </w:rPr>
        <w:t>.</w:t>
      </w:r>
      <w:r w:rsidRPr="00595261">
        <w:rPr>
          <w:rFonts w:ascii="Arial" w:hAnsi="Arial" w:cs="Arial"/>
        </w:rPr>
        <w:t xml:space="preserve"> It is challenging for investors to invest in the car industry because of these barriers. Further raising entrance barriers is Volvo's emphasis on electric cars and automated driving innovations. 2018 (</w:t>
      </w:r>
      <w:proofErr w:type="spellStart"/>
      <w:r w:rsidRPr="00595261">
        <w:rPr>
          <w:rFonts w:ascii="Arial" w:hAnsi="Arial" w:cs="Arial"/>
        </w:rPr>
        <w:t>Markeline</w:t>
      </w:r>
      <w:proofErr w:type="spellEnd"/>
      <w:r w:rsidRPr="00595261">
        <w:rPr>
          <w:rFonts w:ascii="Arial" w:hAnsi="Arial" w:cs="Arial"/>
        </w:rPr>
        <w:t>).</w:t>
      </w:r>
    </w:p>
    <w:p w14:paraId="6382EEB0" w14:textId="77777777" w:rsidR="00595261" w:rsidRPr="00595261" w:rsidRDefault="00595261" w:rsidP="00595261">
      <w:pPr>
        <w:spacing w:line="480" w:lineRule="auto"/>
        <w:rPr>
          <w:rFonts w:ascii="Arial" w:hAnsi="Arial" w:cs="Arial"/>
        </w:rPr>
      </w:pPr>
      <w:r w:rsidRPr="00595261">
        <w:rPr>
          <w:rFonts w:ascii="Arial" w:hAnsi="Arial" w:cs="Arial"/>
          <w:b/>
          <w:bCs/>
        </w:rPr>
        <w:t xml:space="preserve">Bargaining Power of Buyers (Moderate): </w:t>
      </w:r>
      <w:r w:rsidRPr="00595261">
        <w:rPr>
          <w:rFonts w:ascii="Arial" w:hAnsi="Arial" w:cs="Arial"/>
          <w:color w:val="252525"/>
        </w:rPr>
        <w:t xml:space="preserve">Evaluating Volvo operations using Porter's Five Forces highlights significant customer bargaining power as being moderate. </w:t>
      </w:r>
      <w:r w:rsidRPr="00595261">
        <w:rPr>
          <w:rFonts w:ascii="Arial" w:hAnsi="Arial" w:cs="Arial"/>
        </w:rPr>
        <w:t>Although customers have several choices on the market, Volvo might have an edge due to its reputation for dependability and safety. Because there are so many businesses in the market providing other possibilities, buyer bargaining power might be regarded as moderate. However, the allure of luxury and unique features provided by manufacturers effectively retains buyer loyalty (</w:t>
      </w:r>
      <w:proofErr w:type="spellStart"/>
      <w:r w:rsidRPr="00595261">
        <w:rPr>
          <w:rFonts w:ascii="Arial" w:hAnsi="Arial" w:cs="Arial"/>
        </w:rPr>
        <w:t>Adamkasi</w:t>
      </w:r>
      <w:proofErr w:type="spellEnd"/>
      <w:r w:rsidRPr="00595261">
        <w:rPr>
          <w:rFonts w:ascii="Arial" w:hAnsi="Arial" w:cs="Arial"/>
        </w:rPr>
        <w:t>, 2020). Buyers' price sensitivity may impact negotiating strength, although Volvo's push towards premium sectors and electrified cars may somewhat offset this. 2018 (</w:t>
      </w:r>
      <w:proofErr w:type="spellStart"/>
      <w:r w:rsidRPr="00595261">
        <w:rPr>
          <w:rFonts w:ascii="Arial" w:hAnsi="Arial" w:cs="Arial"/>
        </w:rPr>
        <w:t>Markeline</w:t>
      </w:r>
      <w:proofErr w:type="spellEnd"/>
      <w:r w:rsidRPr="00595261">
        <w:rPr>
          <w:rFonts w:ascii="Arial" w:hAnsi="Arial" w:cs="Arial"/>
        </w:rPr>
        <w:t>).</w:t>
      </w:r>
    </w:p>
    <w:p w14:paraId="310BBD44" w14:textId="77777777" w:rsidR="00595261" w:rsidRPr="00595261" w:rsidRDefault="00595261" w:rsidP="00595261">
      <w:pPr>
        <w:spacing w:line="480" w:lineRule="auto"/>
        <w:rPr>
          <w:rFonts w:ascii="Arial" w:eastAsia="Times New Roman" w:hAnsi="Arial" w:cs="Arial"/>
          <w:lang w:eastAsia="en-GB"/>
        </w:rPr>
      </w:pPr>
      <w:r w:rsidRPr="00595261">
        <w:rPr>
          <w:rFonts w:ascii="Arial" w:hAnsi="Arial" w:cs="Arial"/>
          <w:b/>
          <w:bCs/>
        </w:rPr>
        <w:t xml:space="preserve">Threat of Substitute Products (Low to Moderate): </w:t>
      </w:r>
      <w:r w:rsidRPr="00595261">
        <w:rPr>
          <w:rFonts w:ascii="Arial" w:hAnsi="Arial" w:cs="Arial"/>
        </w:rPr>
        <w:t>The threat to substitute products for Volvo ‘s rated as low to moderate. The automotive industry faces emerging substitutes like electric scooters, ride-sharing services, and public transportation. Cars and heavy trucks have become a necessity, and there is no close substitute for cars and trucks soon. There is continuous innovation within the cars, but there is no substitute for the cars and trucks that have been introduced yet (Manoukian, 2017). T However, these substitutes are not direct replacements for personal vehicles, but they are a substitute for the engine of cars and align with changing consumer preferences (MarketLine, 2018).</w:t>
      </w:r>
    </w:p>
    <w:p w14:paraId="3ABC6931" w14:textId="6BE63393" w:rsidR="00920CDE" w:rsidRPr="00595261" w:rsidRDefault="00595261" w:rsidP="00595261">
      <w:pPr>
        <w:spacing w:line="480" w:lineRule="auto"/>
        <w:rPr>
          <w:rFonts w:ascii="Arial" w:hAnsi="Arial" w:cs="Arial"/>
        </w:rPr>
      </w:pPr>
      <w:r w:rsidRPr="00595261">
        <w:rPr>
          <w:rFonts w:ascii="Arial" w:hAnsi="Arial" w:cs="Arial"/>
          <w:b/>
          <w:bCs/>
        </w:rPr>
        <w:t xml:space="preserve">Competitive Rivalry (High): </w:t>
      </w:r>
      <w:r w:rsidRPr="00595261">
        <w:rPr>
          <w:rFonts w:ascii="Arial" w:hAnsi="Arial" w:cs="Arial"/>
        </w:rPr>
        <w:t>The competition in the market is high as there are many manufacturers of heavy trucks and construction equipment, along with passenger vehicles, and many established players. Other manufacturers, including established rivals and recent entrants in the electric car market, compete with Volvo. Market share changes are further proof that competition plays a major role. At the international level, Volvo is up against three powerful giants: Audi, BMW, and Daimler. For luxury passenger cars, these three brands account for 80% of the worldwide market (Research and Markets, 2018; MarketLine 2018).</w:t>
      </w:r>
    </w:p>
    <w:p w14:paraId="001A655D" w14:textId="31A9241E" w:rsidR="008E75D3" w:rsidRPr="00595261" w:rsidRDefault="00C41A2D"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31" w:name="_Toc145158831"/>
      <w:r w:rsidRPr="00595261">
        <w:rPr>
          <w:rFonts w:ascii="Arial" w:hAnsi="Arial" w:cs="Arial"/>
          <w:b/>
          <w:bCs/>
          <w:color w:val="auto"/>
          <w:sz w:val="22"/>
          <w:szCs w:val="22"/>
        </w:rPr>
        <w:lastRenderedPageBreak/>
        <w:t>Internal Analysis</w:t>
      </w:r>
      <w:bookmarkEnd w:id="31"/>
      <w:r w:rsidR="00245E94" w:rsidRPr="00595261">
        <w:rPr>
          <w:rFonts w:ascii="Arial" w:hAnsi="Arial" w:cs="Arial"/>
          <w:b/>
          <w:bCs/>
          <w:color w:val="auto"/>
          <w:sz w:val="22"/>
          <w:szCs w:val="22"/>
        </w:rPr>
        <w:t xml:space="preserve"> </w:t>
      </w:r>
    </w:p>
    <w:p w14:paraId="62FA2AF7" w14:textId="033AC168" w:rsidR="003F1BAB" w:rsidRPr="00595261" w:rsidRDefault="003F1BAB" w:rsidP="00595261">
      <w:pPr>
        <w:spacing w:line="480" w:lineRule="auto"/>
        <w:rPr>
          <w:rFonts w:ascii="Arial" w:hAnsi="Arial" w:cs="Arial"/>
          <w:lang w:eastAsia="en-US"/>
        </w:rPr>
      </w:pPr>
      <w:r w:rsidRPr="00595261">
        <w:rPr>
          <w:rFonts w:ascii="Arial" w:hAnsi="Arial" w:cs="Arial"/>
          <w:shd w:val="clear" w:color="auto" w:fill="FFFFFF"/>
        </w:rPr>
        <w:t>An Internal Analysis is the process of an organization examining its internal components to assess its resources, assets, characteristics, competencies, capabilities, and competitive advantages (Team, 2022).</w:t>
      </w:r>
    </w:p>
    <w:p w14:paraId="0D44E26A" w14:textId="77777777" w:rsidR="000162A0" w:rsidRPr="00595261" w:rsidRDefault="00C41A2D"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32" w:name="_Toc145158832"/>
      <w:r w:rsidRPr="00595261">
        <w:rPr>
          <w:rFonts w:ascii="Arial" w:hAnsi="Arial" w:cs="Arial"/>
          <w:b/>
          <w:bCs/>
          <w:color w:val="auto"/>
          <w:sz w:val="22"/>
          <w:szCs w:val="22"/>
        </w:rPr>
        <w:t>Strategic Resources and Capabilities</w:t>
      </w:r>
      <w:bookmarkEnd w:id="32"/>
    </w:p>
    <w:p w14:paraId="0D5CF436" w14:textId="1CC2A860" w:rsidR="00A753A4" w:rsidRPr="00595261" w:rsidRDefault="00A212B5" w:rsidP="00595261">
      <w:pPr>
        <w:spacing w:line="480" w:lineRule="auto"/>
        <w:rPr>
          <w:rFonts w:ascii="Arial" w:eastAsia="Times New Roman" w:hAnsi="Arial" w:cs="Arial"/>
          <w:lang w:eastAsia="en-GB"/>
        </w:rPr>
      </w:pPr>
      <w:r w:rsidRPr="00595261">
        <w:rPr>
          <w:rFonts w:ascii="Arial" w:hAnsi="Arial" w:cs="Arial"/>
          <w:lang w:eastAsia="en-US"/>
        </w:rPr>
        <w:t xml:space="preserve">Volvo's remarkable resurgence delivers growth and sustainability and can be traced back to its strategic </w:t>
      </w:r>
      <w:proofErr w:type="gramStart"/>
      <w:r w:rsidRPr="00595261">
        <w:rPr>
          <w:rFonts w:ascii="Arial" w:hAnsi="Arial" w:cs="Arial"/>
          <w:lang w:eastAsia="en-US"/>
        </w:rPr>
        <w:t>strengths..</w:t>
      </w:r>
      <w:proofErr w:type="gramEnd"/>
      <w:r w:rsidRPr="00595261">
        <w:rPr>
          <w:rFonts w:ascii="Arial" w:hAnsi="Arial" w:cs="Arial"/>
          <w:lang w:eastAsia="en-US"/>
        </w:rPr>
        <w:t xml:space="preserve">  This includes its skill of developing durable and safe cars, an unwavering dedication to its Swedish history and brand identity, and an acute understanding of the dynamics of the European market. Volvo actively targets a certain demographic—affluent, educated drivers who put a high value on car quality and safety—by using these resources. The business emphasises its constant dedication to safety, technical advancement, and unique design features, differentiating itself from competitors. Widely praised for their strong safety features and premium design aesthetics, Volvo cars</w:t>
      </w:r>
      <w:r w:rsidR="00A753A4" w:rsidRPr="00595261">
        <w:rPr>
          <w:rFonts w:ascii="Arial" w:hAnsi="Arial" w:cs="Arial"/>
          <w:lang w:eastAsia="en-US"/>
        </w:rPr>
        <w:t xml:space="preserve"> (Admin, 2023).</w:t>
      </w:r>
    </w:p>
    <w:p w14:paraId="5CED28A4" w14:textId="77777777" w:rsidR="00C85516" w:rsidRPr="00595261" w:rsidRDefault="00EA44BE" w:rsidP="00595261">
      <w:pPr>
        <w:spacing w:line="480" w:lineRule="auto"/>
        <w:rPr>
          <w:rFonts w:ascii="Arial" w:hAnsi="Arial" w:cs="Arial"/>
        </w:rPr>
      </w:pPr>
      <w:r w:rsidRPr="00595261">
        <w:rPr>
          <w:rFonts w:ascii="Arial" w:hAnsi="Arial" w:cs="Arial"/>
        </w:rPr>
        <w:t xml:space="preserve">Volvo benefited from the rewards given by </w:t>
      </w:r>
      <w:proofErr w:type="spellStart"/>
      <w:r w:rsidRPr="00595261">
        <w:rPr>
          <w:rFonts w:ascii="Arial" w:hAnsi="Arial" w:cs="Arial"/>
        </w:rPr>
        <w:t>Geely</w:t>
      </w:r>
      <w:proofErr w:type="spellEnd"/>
      <w:r w:rsidRPr="00595261">
        <w:rPr>
          <w:rFonts w:ascii="Arial" w:hAnsi="Arial" w:cs="Arial"/>
        </w:rPr>
        <w:t xml:space="preserve">, which allowed the company to remain constant in its commitment to core competencies, particularly in the production of dependable and secure family cars. A wide range of cars, SUVs, and trucks meet the </w:t>
      </w:r>
      <w:proofErr w:type="spellStart"/>
      <w:r w:rsidRPr="00595261">
        <w:rPr>
          <w:rFonts w:ascii="Arial" w:hAnsi="Arial" w:cs="Arial"/>
        </w:rPr>
        <w:t>customers</w:t>
      </w:r>
      <w:proofErr w:type="spellEnd"/>
      <w:r w:rsidRPr="00595261">
        <w:rPr>
          <w:rFonts w:ascii="Arial" w:hAnsi="Arial" w:cs="Arial"/>
        </w:rPr>
        <w:t xml:space="preserve"> needs while maintaining rigorous safety standards. Also, Volvo brings together and incorporates cutting-edge technological advancements, which represent the </w:t>
      </w:r>
      <w:proofErr w:type="spellStart"/>
      <w:r w:rsidRPr="00595261">
        <w:rPr>
          <w:rFonts w:ascii="Arial" w:hAnsi="Arial" w:cs="Arial"/>
        </w:rPr>
        <w:t>Sensus</w:t>
      </w:r>
      <w:proofErr w:type="spellEnd"/>
      <w:r w:rsidRPr="00595261">
        <w:rPr>
          <w:rFonts w:ascii="Arial" w:hAnsi="Arial" w:cs="Arial"/>
        </w:rPr>
        <w:t xml:space="preserve"> Connect infotainment system, into its vehicles. Volvo was able to make strategic choices that were tightly linked with its brand identity and market positioning because of this choice.</w:t>
      </w:r>
      <w:r w:rsidRPr="00595261">
        <w:rPr>
          <w:rFonts w:ascii="Arial" w:hAnsi="Arial" w:cs="Arial"/>
          <w:lang w:eastAsia="en-US"/>
        </w:rPr>
        <w:t xml:space="preserve"> (</w:t>
      </w:r>
      <w:r w:rsidR="000C1F29" w:rsidRPr="00595261">
        <w:rPr>
          <w:rFonts w:ascii="Arial" w:hAnsi="Arial" w:cs="Arial"/>
          <w:lang w:eastAsia="en-US"/>
        </w:rPr>
        <w:t xml:space="preserve">Admin, 2023; </w:t>
      </w:r>
      <w:r w:rsidR="00225A0A" w:rsidRPr="00595261">
        <w:rPr>
          <w:rFonts w:ascii="Arial" w:hAnsi="Arial" w:cs="Arial"/>
        </w:rPr>
        <w:t>MarketLine, 2018</w:t>
      </w:r>
      <w:r w:rsidR="00C85516" w:rsidRPr="00595261">
        <w:rPr>
          <w:rFonts w:ascii="Arial" w:hAnsi="Arial" w:cs="Arial"/>
        </w:rPr>
        <w:t>)</w:t>
      </w:r>
    </w:p>
    <w:p w14:paraId="47CF1CDD" w14:textId="3EEA17A3" w:rsidR="003F4C2A" w:rsidRPr="00595261" w:rsidRDefault="00C85516" w:rsidP="00595261">
      <w:pPr>
        <w:spacing w:line="480" w:lineRule="auto"/>
        <w:rPr>
          <w:rFonts w:ascii="Arial" w:hAnsi="Arial" w:cs="Arial"/>
        </w:rPr>
      </w:pPr>
      <w:r w:rsidRPr="00595261">
        <w:rPr>
          <w:rFonts w:ascii="Arial" w:hAnsi="Arial" w:cs="Arial"/>
        </w:rPr>
        <w:t xml:space="preserve">Volvo made a conscious decision to highlight its Swedish background, capitalising on Sweden's positive connections with high living standards, innovation, and neutrality. Volvo's sales and reputation of the brand improved </w:t>
      </w:r>
      <w:proofErr w:type="gramStart"/>
      <w:r w:rsidRPr="00595261">
        <w:rPr>
          <w:rFonts w:ascii="Arial" w:hAnsi="Arial" w:cs="Arial"/>
        </w:rPr>
        <w:t>as a result of</w:t>
      </w:r>
      <w:proofErr w:type="gramEnd"/>
      <w:r w:rsidRPr="00595261">
        <w:rPr>
          <w:rFonts w:ascii="Arial" w:hAnsi="Arial" w:cs="Arial"/>
        </w:rPr>
        <w:t xml:space="preserve"> its increased emphasis on </w:t>
      </w:r>
      <w:proofErr w:type="spellStart"/>
      <w:r w:rsidRPr="00595261">
        <w:rPr>
          <w:rFonts w:ascii="Arial" w:hAnsi="Arial" w:cs="Arial"/>
        </w:rPr>
        <w:t>Swedishness</w:t>
      </w:r>
      <w:proofErr w:type="spellEnd"/>
      <w:r w:rsidRPr="00595261">
        <w:rPr>
          <w:rFonts w:ascii="Arial" w:hAnsi="Arial" w:cs="Arial"/>
        </w:rPr>
        <w:t xml:space="preserve">. Because of the Swedish Government </w:t>
      </w:r>
      <w:proofErr w:type="gramStart"/>
      <w:r w:rsidRPr="00595261">
        <w:rPr>
          <w:rFonts w:ascii="Arial" w:hAnsi="Arial" w:cs="Arial"/>
        </w:rPr>
        <w:t>support</w:t>
      </w:r>
      <w:proofErr w:type="gramEnd"/>
      <w:r w:rsidRPr="00595261">
        <w:rPr>
          <w:rFonts w:ascii="Arial" w:hAnsi="Arial" w:cs="Arial"/>
        </w:rPr>
        <w:t xml:space="preserve"> it offered incentives and legislation to encourage the use of electric and hybrid vehicles, was a further benefit for Volvo. Volvo was able to make the switch to manufacturing electric and hybrid cars more easily thanks to this help</w:t>
      </w:r>
      <w:proofErr w:type="gramStart"/>
      <w:r w:rsidRPr="00595261">
        <w:rPr>
          <w:rFonts w:ascii="Arial" w:hAnsi="Arial" w:cs="Arial"/>
        </w:rPr>
        <w:t>. </w:t>
      </w:r>
      <w:r w:rsidR="003F4C2A" w:rsidRPr="00595261">
        <w:rPr>
          <w:rFonts w:ascii="Arial" w:hAnsi="Arial" w:cs="Arial"/>
          <w:lang w:eastAsia="en-US"/>
        </w:rPr>
        <w:t>.</w:t>
      </w:r>
      <w:proofErr w:type="gramEnd"/>
      <w:r w:rsidR="00360E3A" w:rsidRPr="00595261">
        <w:rPr>
          <w:rFonts w:ascii="Arial" w:hAnsi="Arial" w:cs="Arial"/>
          <w:lang w:eastAsia="en-US"/>
        </w:rPr>
        <w:t xml:space="preserve"> (Admin, 2023; </w:t>
      </w:r>
      <w:r w:rsidR="00360E3A" w:rsidRPr="00595261">
        <w:rPr>
          <w:rFonts w:ascii="Arial" w:hAnsi="Arial" w:cs="Arial"/>
        </w:rPr>
        <w:t>MarketLine, 2018)</w:t>
      </w:r>
    </w:p>
    <w:p w14:paraId="087F2422" w14:textId="57B8CEBA" w:rsidR="003F4C2A" w:rsidRPr="00595261" w:rsidRDefault="000A680D" w:rsidP="00595261">
      <w:pPr>
        <w:spacing w:line="480" w:lineRule="auto"/>
        <w:rPr>
          <w:rFonts w:ascii="Arial" w:hAnsi="Arial" w:cs="Arial"/>
          <w:lang w:eastAsia="en-US"/>
        </w:rPr>
      </w:pPr>
      <w:r w:rsidRPr="00595261">
        <w:rPr>
          <w:rFonts w:ascii="Arial" w:hAnsi="Arial" w:cs="Arial"/>
          <w:lang w:eastAsia="en-US"/>
        </w:rPr>
        <w:t xml:space="preserve">Volvo's involvement in </w:t>
      </w:r>
      <w:proofErr w:type="spellStart"/>
      <w:r w:rsidRPr="00595261">
        <w:rPr>
          <w:rFonts w:ascii="Arial" w:hAnsi="Arial" w:cs="Arial"/>
          <w:lang w:eastAsia="en-US"/>
        </w:rPr>
        <w:t>Geely's</w:t>
      </w:r>
      <w:proofErr w:type="spellEnd"/>
      <w:r w:rsidRPr="00595261">
        <w:rPr>
          <w:rFonts w:ascii="Arial" w:hAnsi="Arial" w:cs="Arial"/>
          <w:lang w:eastAsia="en-US"/>
        </w:rPr>
        <w:t xml:space="preserve"> electric car projects, such as Lynk &amp; Co, the electric car brand that change the traditional private ownership for a rental and shared driving scheme (Banks, 2020), </w:t>
      </w:r>
      <w:proofErr w:type="gramStart"/>
      <w:r w:rsidRPr="00595261">
        <w:rPr>
          <w:rFonts w:ascii="Arial" w:hAnsi="Arial" w:cs="Arial"/>
          <w:lang w:eastAsia="en-US"/>
        </w:rPr>
        <w:t>Although  Volvo</w:t>
      </w:r>
      <w:proofErr w:type="gramEnd"/>
      <w:r w:rsidRPr="00595261">
        <w:rPr>
          <w:rFonts w:ascii="Arial" w:hAnsi="Arial" w:cs="Arial"/>
          <w:lang w:eastAsia="en-US"/>
        </w:rPr>
        <w:t xml:space="preserve"> and </w:t>
      </w:r>
      <w:proofErr w:type="spellStart"/>
      <w:r w:rsidRPr="00595261">
        <w:rPr>
          <w:rFonts w:ascii="Arial" w:hAnsi="Arial" w:cs="Arial"/>
          <w:lang w:eastAsia="en-US"/>
        </w:rPr>
        <w:t>Geely</w:t>
      </w:r>
      <w:proofErr w:type="spellEnd"/>
      <w:r w:rsidRPr="00595261">
        <w:rPr>
          <w:rFonts w:ascii="Arial" w:hAnsi="Arial" w:cs="Arial"/>
          <w:lang w:eastAsia="en-US"/>
        </w:rPr>
        <w:t xml:space="preserve"> are collaborating they will remain independent of each other (Volvo  Group, 2023)  provided beneficial chances for researching the electric vehicle industry. This strategic move made it possible for Volvo to start making hybrid and electric cars in 2019.</w:t>
      </w:r>
    </w:p>
    <w:p w14:paraId="2B8A49EE" w14:textId="3FF74CAA" w:rsidR="00C41A2D" w:rsidRPr="00595261" w:rsidRDefault="000162A0"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33" w:name="_Toc145158833"/>
      <w:r w:rsidRPr="00595261">
        <w:rPr>
          <w:rFonts w:ascii="Arial" w:hAnsi="Arial" w:cs="Arial"/>
          <w:b/>
          <w:bCs/>
          <w:color w:val="auto"/>
          <w:sz w:val="22"/>
          <w:szCs w:val="22"/>
        </w:rPr>
        <w:lastRenderedPageBreak/>
        <w:t>Value Chain Analysis</w:t>
      </w:r>
      <w:bookmarkEnd w:id="33"/>
    </w:p>
    <w:p w14:paraId="52F6B6F5" w14:textId="2E56D79F" w:rsidR="003024DA" w:rsidRPr="00595261" w:rsidRDefault="000A6291" w:rsidP="00595261">
      <w:pPr>
        <w:pStyle w:val="Add2Bottom"/>
        <w:spacing w:line="480" w:lineRule="auto"/>
        <w:jc w:val="center"/>
        <w:rPr>
          <w:rFonts w:ascii="Arial" w:eastAsiaTheme="minorEastAsia" w:hAnsi="Arial" w:cs="Arial"/>
          <w:color w:val="1F3864" w:themeColor="accent1" w:themeShade="80"/>
          <w:sz w:val="22"/>
          <w:szCs w:val="22"/>
          <w:lang w:eastAsia="zh-CN"/>
        </w:rPr>
      </w:pPr>
      <w:r w:rsidRPr="00595261">
        <w:rPr>
          <w:rFonts w:ascii="Arial" w:eastAsiaTheme="minorEastAsia" w:hAnsi="Arial" w:cs="Arial"/>
          <w:color w:val="1F3864" w:themeColor="accent1" w:themeShade="80"/>
          <w:sz w:val="22"/>
          <w:szCs w:val="22"/>
          <w:lang w:eastAsia="zh-CN"/>
        </w:rPr>
        <w:t>Primary Activities</w:t>
      </w:r>
      <w:r w:rsidR="00904D47" w:rsidRPr="00595261">
        <w:rPr>
          <w:rFonts w:ascii="Arial" w:hAnsi="Arial" w:cs="Arial"/>
          <w:noProof/>
          <w:sz w:val="22"/>
          <w:szCs w:val="22"/>
        </w:rPr>
        <w:drawing>
          <wp:inline distT="0" distB="0" distL="0" distR="0" wp14:anchorId="34BFA991" wp14:editId="25865AD1">
            <wp:extent cx="6645910" cy="2291715"/>
            <wp:effectExtent l="0" t="0" r="2540" b="0"/>
            <wp:docPr id="194020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5910" cy="2291715"/>
                    </a:xfrm>
                    <a:prstGeom prst="rect">
                      <a:avLst/>
                    </a:prstGeom>
                    <a:noFill/>
                    <a:ln>
                      <a:noFill/>
                    </a:ln>
                  </pic:spPr>
                </pic:pic>
              </a:graphicData>
            </a:graphic>
          </wp:inline>
        </w:drawing>
      </w:r>
    </w:p>
    <w:p w14:paraId="54ECE18C" w14:textId="65CF0B70" w:rsidR="006E0EB0" w:rsidRPr="00595261" w:rsidRDefault="004C15D5" w:rsidP="00595261">
      <w:pPr>
        <w:pStyle w:val="Add2Bottom"/>
        <w:spacing w:line="480" w:lineRule="auto"/>
        <w:jc w:val="center"/>
        <w:rPr>
          <w:rFonts w:ascii="Arial" w:hAnsi="Arial" w:cs="Arial"/>
          <w:sz w:val="22"/>
          <w:szCs w:val="22"/>
        </w:rPr>
      </w:pPr>
      <w:r w:rsidRPr="00595261">
        <w:rPr>
          <w:rFonts w:ascii="Arial" w:hAnsi="Arial" w:cs="Arial"/>
          <w:sz w:val="22"/>
          <w:szCs w:val="22"/>
        </w:rPr>
        <w:t>(Source created by learner, 2023)</w:t>
      </w:r>
    </w:p>
    <w:p w14:paraId="1990D07D" w14:textId="77777777" w:rsidR="000162A0" w:rsidRPr="00595261" w:rsidRDefault="000162A0" w:rsidP="00595261">
      <w:pPr>
        <w:pStyle w:val="Heading2"/>
        <w:numPr>
          <w:ilvl w:val="2"/>
          <w:numId w:val="1"/>
        </w:numPr>
        <w:spacing w:line="480" w:lineRule="auto"/>
        <w:jc w:val="both"/>
        <w:rPr>
          <w:rFonts w:ascii="Arial" w:hAnsi="Arial" w:cs="Arial"/>
          <w:b/>
          <w:bCs/>
          <w:color w:val="auto"/>
          <w:sz w:val="22"/>
          <w:szCs w:val="22"/>
        </w:rPr>
      </w:pPr>
      <w:bookmarkStart w:id="34" w:name="_Toc145158834"/>
      <w:r w:rsidRPr="00595261">
        <w:rPr>
          <w:rFonts w:ascii="Arial" w:hAnsi="Arial" w:cs="Arial"/>
          <w:b/>
          <w:bCs/>
          <w:color w:val="auto"/>
          <w:sz w:val="22"/>
          <w:szCs w:val="22"/>
        </w:rPr>
        <w:t>Primary Activities</w:t>
      </w:r>
      <w:bookmarkEnd w:id="34"/>
    </w:p>
    <w:p w14:paraId="2A83D78B" w14:textId="61693F8B" w:rsidR="00D42FAE" w:rsidRPr="00595261" w:rsidRDefault="00D42FAE" w:rsidP="00595261">
      <w:pPr>
        <w:spacing w:line="480" w:lineRule="auto"/>
        <w:rPr>
          <w:rFonts w:ascii="Arial" w:hAnsi="Arial" w:cs="Arial"/>
          <w:lang w:eastAsia="en-US"/>
        </w:rPr>
      </w:pPr>
    </w:p>
    <w:p w14:paraId="1833183E" w14:textId="6A873BAD" w:rsidR="00E305D3" w:rsidRPr="00595261" w:rsidRDefault="00D42FAE" w:rsidP="00595261">
      <w:pPr>
        <w:pStyle w:val="NoSpacing"/>
        <w:spacing w:line="480" w:lineRule="auto"/>
        <w:rPr>
          <w:rFonts w:ascii="Arial" w:hAnsi="Arial" w:cs="Arial"/>
          <w:b/>
          <w:bCs/>
        </w:rPr>
      </w:pPr>
      <w:r w:rsidRPr="00595261">
        <w:rPr>
          <w:rFonts w:ascii="Arial" w:hAnsi="Arial" w:cs="Arial"/>
          <w:b/>
          <w:bCs/>
        </w:rPr>
        <w:t>T</w:t>
      </w:r>
      <w:r w:rsidR="00E305D3" w:rsidRPr="00595261">
        <w:rPr>
          <w:rFonts w:ascii="Arial" w:hAnsi="Arial" w:cs="Arial"/>
          <w:b/>
          <w:bCs/>
        </w:rPr>
        <w:t xml:space="preserve">he primary </w:t>
      </w:r>
      <w:r w:rsidR="00EF1EA7" w:rsidRPr="00595261">
        <w:rPr>
          <w:rFonts w:ascii="Arial" w:hAnsi="Arial" w:cs="Arial"/>
          <w:b/>
          <w:bCs/>
        </w:rPr>
        <w:t>activity</w:t>
      </w:r>
      <w:r w:rsidR="00E305D3" w:rsidRPr="00595261">
        <w:rPr>
          <w:rFonts w:ascii="Arial" w:hAnsi="Arial" w:cs="Arial"/>
          <w:b/>
          <w:bCs/>
        </w:rPr>
        <w:t xml:space="preserve"> of Volvo</w:t>
      </w:r>
      <w:r w:rsidRPr="00595261">
        <w:rPr>
          <w:rFonts w:ascii="Arial" w:hAnsi="Arial" w:cs="Arial"/>
          <w:b/>
          <w:bCs/>
        </w:rPr>
        <w:t xml:space="preserve"> </w:t>
      </w:r>
      <w:r w:rsidR="00E305D3" w:rsidRPr="00595261">
        <w:rPr>
          <w:rFonts w:ascii="Arial" w:hAnsi="Arial" w:cs="Arial"/>
          <w:b/>
          <w:bCs/>
        </w:rPr>
        <w:t>as follows:</w:t>
      </w:r>
    </w:p>
    <w:p w14:paraId="1A8615AC" w14:textId="566AF33B" w:rsidR="00707ABF" w:rsidRPr="00595261" w:rsidRDefault="00D42FAE" w:rsidP="00595261">
      <w:pPr>
        <w:pStyle w:val="NoSpacing"/>
        <w:spacing w:line="480" w:lineRule="auto"/>
        <w:rPr>
          <w:rFonts w:ascii="Arial" w:hAnsi="Arial" w:cs="Arial"/>
        </w:rPr>
      </w:pPr>
      <w:r w:rsidRPr="00595261">
        <w:rPr>
          <w:rFonts w:ascii="Arial" w:hAnsi="Arial" w:cs="Arial"/>
          <w:b/>
          <w:bCs/>
        </w:rPr>
        <w:t xml:space="preserve">Raw materials: </w:t>
      </w:r>
      <w:r w:rsidR="009A2FE8" w:rsidRPr="00595261">
        <w:rPr>
          <w:rFonts w:ascii="Arial" w:hAnsi="Arial" w:cs="Arial"/>
        </w:rPr>
        <w:t>Through initiatives like the Sustainable Minerals Programme, which focuses on minerals like tin, tungsten, tantalum, gold, and cobalt, Volvo is taking on the problem of responsible buying the material. This programme supports sustainable material buying supplies by following international standards and tools (Volvo Group, 2023f).</w:t>
      </w:r>
      <w:r w:rsidR="001E562F" w:rsidRPr="00595261">
        <w:rPr>
          <w:rFonts w:ascii="Arial" w:hAnsi="Arial" w:cs="Arial"/>
        </w:rPr>
        <w:br/>
      </w:r>
      <w:r w:rsidRPr="00595261">
        <w:rPr>
          <w:rFonts w:ascii="Arial" w:hAnsi="Arial" w:cs="Arial"/>
          <w:b/>
          <w:bCs/>
        </w:rPr>
        <w:t xml:space="preserve">Intermediate goods/ </w:t>
      </w:r>
      <w:r w:rsidR="00E305D3" w:rsidRPr="00595261">
        <w:rPr>
          <w:rFonts w:ascii="Arial" w:hAnsi="Arial" w:cs="Arial"/>
          <w:b/>
          <w:bCs/>
        </w:rPr>
        <w:t>Inbound Logistics:</w:t>
      </w:r>
      <w:r w:rsidR="00707ABF" w:rsidRPr="00595261">
        <w:rPr>
          <w:rFonts w:ascii="Arial" w:hAnsi="Arial" w:cs="Arial"/>
          <w:b/>
          <w:bCs/>
        </w:rPr>
        <w:t xml:space="preserve"> </w:t>
      </w:r>
      <w:r w:rsidR="009A2FE8" w:rsidRPr="00595261">
        <w:rPr>
          <w:rFonts w:ascii="Arial" w:hAnsi="Arial" w:cs="Arial"/>
        </w:rPr>
        <w:t xml:space="preserve">In 2010, </w:t>
      </w:r>
      <w:proofErr w:type="spellStart"/>
      <w:r w:rsidR="009A2FE8" w:rsidRPr="00595261">
        <w:rPr>
          <w:rFonts w:ascii="Arial" w:hAnsi="Arial" w:cs="Arial"/>
        </w:rPr>
        <w:t>Geely</w:t>
      </w:r>
      <w:proofErr w:type="spellEnd"/>
      <w:r w:rsidR="009A2FE8" w:rsidRPr="00595261">
        <w:rPr>
          <w:rFonts w:ascii="Arial" w:hAnsi="Arial" w:cs="Arial"/>
        </w:rPr>
        <w:t xml:space="preserve"> acquired Volvo from Ford, considering supply chain and logistical issues. The management of Volvo's supply chain was changed by this arrangement (Volvo Group, 2023f).</w:t>
      </w:r>
    </w:p>
    <w:p w14:paraId="4E77BE95" w14:textId="0957E057" w:rsidR="005037DF" w:rsidRPr="00595261" w:rsidRDefault="00E305D3" w:rsidP="00595261">
      <w:pPr>
        <w:pStyle w:val="NoSpacing"/>
        <w:spacing w:line="480" w:lineRule="auto"/>
        <w:rPr>
          <w:rFonts w:ascii="Arial" w:hAnsi="Arial" w:cs="Arial"/>
        </w:rPr>
      </w:pPr>
      <w:r w:rsidRPr="00595261">
        <w:rPr>
          <w:rFonts w:ascii="Arial" w:hAnsi="Arial" w:cs="Arial"/>
          <w:b/>
          <w:bCs/>
        </w:rPr>
        <w:t>Operation</w:t>
      </w:r>
      <w:r w:rsidR="00FF40DB" w:rsidRPr="00595261">
        <w:rPr>
          <w:rFonts w:ascii="Arial" w:hAnsi="Arial" w:cs="Arial"/>
          <w:b/>
          <w:bCs/>
        </w:rPr>
        <w:t xml:space="preserve">s / Outbound </w:t>
      </w:r>
      <w:r w:rsidR="008F51CD" w:rsidRPr="00595261">
        <w:rPr>
          <w:rFonts w:ascii="Arial" w:hAnsi="Arial" w:cs="Arial"/>
          <w:b/>
          <w:bCs/>
        </w:rPr>
        <w:t>Logistics:</w:t>
      </w:r>
      <w:r w:rsidR="008F51CD" w:rsidRPr="00595261">
        <w:rPr>
          <w:rFonts w:ascii="Arial" w:hAnsi="Arial" w:cs="Arial"/>
        </w:rPr>
        <w:t xml:space="preserve"> The</w:t>
      </w:r>
      <w:r w:rsidR="009A2FE8" w:rsidRPr="00595261">
        <w:rPr>
          <w:rFonts w:ascii="Arial" w:hAnsi="Arial" w:cs="Arial"/>
        </w:rPr>
        <w:t xml:space="preserve"> manufacturing processes used by Volvo and its ability to create safe and reliable cars are stressed. The focus on building cars that are consistent with Sweden's identity and values is highlighted. The material highlights Volvo's sales in many areas, especially in Europe and China, which shows a logistics and distribution network for shipping vehicles to these markets (Volvo Group, 2023f).</w:t>
      </w:r>
    </w:p>
    <w:p w14:paraId="025638D7" w14:textId="77777777" w:rsidR="009A2FE8" w:rsidRPr="00595261" w:rsidRDefault="00E305D3" w:rsidP="00595261">
      <w:pPr>
        <w:pStyle w:val="NoSpacing"/>
        <w:spacing w:line="480" w:lineRule="auto"/>
        <w:rPr>
          <w:rFonts w:ascii="Arial" w:hAnsi="Arial" w:cs="Arial"/>
          <w:b/>
          <w:bCs/>
        </w:rPr>
      </w:pPr>
      <w:r w:rsidRPr="00595261">
        <w:rPr>
          <w:rFonts w:ascii="Arial" w:hAnsi="Arial" w:cs="Arial"/>
          <w:b/>
          <w:bCs/>
        </w:rPr>
        <w:t>Marketing and Sales</w:t>
      </w:r>
      <w:r w:rsidR="00570C8A" w:rsidRPr="00595261">
        <w:rPr>
          <w:rFonts w:ascii="Arial" w:hAnsi="Arial" w:cs="Arial"/>
          <w:b/>
          <w:bCs/>
        </w:rPr>
        <w:t>/ Service/ Marketing and Sales:</w:t>
      </w:r>
    </w:p>
    <w:p w14:paraId="314E5D07" w14:textId="2A42E843" w:rsidR="009A2FE8" w:rsidRPr="00595261" w:rsidRDefault="009A2FE8" w:rsidP="00595261">
      <w:pPr>
        <w:pStyle w:val="NoSpacing"/>
        <w:spacing w:line="480" w:lineRule="auto"/>
        <w:rPr>
          <w:rFonts w:ascii="Arial" w:hAnsi="Arial" w:cs="Arial"/>
          <w:b/>
          <w:bCs/>
        </w:rPr>
      </w:pPr>
      <w:r w:rsidRPr="00595261">
        <w:rPr>
          <w:rFonts w:ascii="Arial" w:hAnsi="Arial" w:cs="Arial"/>
        </w:rPr>
        <w:t>Volvo markets itself by promoting its Swedish heritage, reliability, and safety. It talks about Volvo's measures to popularise the usage of Swedish celebrities in its advertising. The high quality of Volvo's after-</w:t>
      </w:r>
      <w:r w:rsidRPr="00595261">
        <w:rPr>
          <w:rFonts w:ascii="Arial" w:hAnsi="Arial" w:cs="Arial"/>
        </w:rPr>
        <w:lastRenderedPageBreak/>
        <w:t xml:space="preserve">sales services is a result of the company's concentration on building dependable and safe vehicles, which is supported by its solid reputation for vehicle security and its commitment to manufacturing vehicles with no fatal accidents or serious </w:t>
      </w:r>
      <w:r w:rsidR="00F07C3B" w:rsidRPr="00595261">
        <w:rPr>
          <w:rFonts w:ascii="Arial" w:hAnsi="Arial" w:cs="Arial"/>
        </w:rPr>
        <w:t>injuries. Volvo</w:t>
      </w:r>
      <w:r w:rsidRPr="00595261">
        <w:rPr>
          <w:rFonts w:ascii="Arial" w:hAnsi="Arial" w:cs="Arial"/>
        </w:rPr>
        <w:t xml:space="preserve"> has deliberately promoted its Swedish heritage in advertising campaigns, capitalising on the favourable associations with Sweden's high standards of safety, dependability, and lifestyle (Volvo Group, 2023f).</w:t>
      </w:r>
    </w:p>
    <w:p w14:paraId="2CA91A6D" w14:textId="6CEFDF50" w:rsidR="00570C8A" w:rsidRPr="00595261" w:rsidRDefault="009A2FE8" w:rsidP="00595261">
      <w:pPr>
        <w:pStyle w:val="NormalWeb"/>
        <w:spacing w:line="480" w:lineRule="auto"/>
        <w:rPr>
          <w:rFonts w:ascii="Arial" w:hAnsi="Arial" w:cs="Arial"/>
          <w:b/>
          <w:bCs/>
          <w:sz w:val="22"/>
          <w:szCs w:val="22"/>
        </w:rPr>
      </w:pPr>
      <w:r w:rsidRPr="00595261">
        <w:rPr>
          <w:rFonts w:ascii="Arial" w:hAnsi="Arial" w:cs="Arial"/>
          <w:sz w:val="22"/>
          <w:szCs w:val="22"/>
        </w:rPr>
        <w:t> </w:t>
      </w:r>
      <w:r w:rsidR="00EB1CFF" w:rsidRPr="00595261">
        <w:rPr>
          <w:rFonts w:ascii="Arial" w:hAnsi="Arial" w:cs="Arial"/>
          <w:b/>
          <w:bCs/>
          <w:sz w:val="22"/>
          <w:szCs w:val="22"/>
        </w:rPr>
        <w:t xml:space="preserve">After Sale </w:t>
      </w:r>
      <w:r w:rsidR="00E305D3" w:rsidRPr="00595261">
        <w:rPr>
          <w:rFonts w:ascii="Arial" w:hAnsi="Arial" w:cs="Arial"/>
          <w:b/>
          <w:bCs/>
          <w:sz w:val="22"/>
          <w:szCs w:val="22"/>
        </w:rPr>
        <w:t>Service</w:t>
      </w:r>
      <w:r w:rsidR="00570C8A" w:rsidRPr="00595261">
        <w:rPr>
          <w:rFonts w:ascii="Arial" w:hAnsi="Arial" w:cs="Arial"/>
          <w:b/>
          <w:bCs/>
          <w:sz w:val="22"/>
          <w:szCs w:val="22"/>
        </w:rPr>
        <w:t xml:space="preserve"> Post-sales Support:</w:t>
      </w:r>
    </w:p>
    <w:p w14:paraId="141A391C" w14:textId="41F68D2C" w:rsidR="00C36306" w:rsidRPr="00595261" w:rsidRDefault="009A2FE8" w:rsidP="00595261">
      <w:pPr>
        <w:spacing w:line="480" w:lineRule="auto"/>
        <w:rPr>
          <w:rFonts w:ascii="Arial" w:hAnsi="Arial" w:cs="Arial"/>
        </w:rPr>
      </w:pPr>
      <w:r w:rsidRPr="00595261">
        <w:rPr>
          <w:rFonts w:ascii="Arial" w:hAnsi="Arial" w:cs="Arial"/>
        </w:rPr>
        <w:t>Although it is not explicitly stated, the reference to Volvo's emphasis on producing safe and dependable vehicles suggests a dedication to customer care and after-sales assistance. Customer loyalty is strengthened by Volvo's focus on safety, which is consistent with its after-sales support and dedication to keeping its customers safe (Volvo Group, 2023f).</w:t>
      </w:r>
    </w:p>
    <w:p w14:paraId="6CD72B81" w14:textId="27264B9C" w:rsidR="00C41A2D" w:rsidRPr="00595261" w:rsidRDefault="000162A0" w:rsidP="00595261">
      <w:pPr>
        <w:pStyle w:val="Heading2"/>
        <w:numPr>
          <w:ilvl w:val="2"/>
          <w:numId w:val="1"/>
        </w:numPr>
        <w:spacing w:line="480" w:lineRule="auto"/>
        <w:jc w:val="both"/>
        <w:rPr>
          <w:rFonts w:ascii="Arial" w:hAnsi="Arial" w:cs="Arial"/>
          <w:b/>
          <w:bCs/>
          <w:color w:val="auto"/>
          <w:sz w:val="22"/>
          <w:szCs w:val="22"/>
        </w:rPr>
      </w:pPr>
      <w:bookmarkStart w:id="35" w:name="_Toc145158835"/>
      <w:r w:rsidRPr="00595261">
        <w:rPr>
          <w:rFonts w:ascii="Arial" w:hAnsi="Arial" w:cs="Arial"/>
          <w:b/>
          <w:bCs/>
          <w:color w:val="auto"/>
          <w:sz w:val="22"/>
          <w:szCs w:val="22"/>
        </w:rPr>
        <w:t>Secondary Activities</w:t>
      </w:r>
      <w:r w:rsidR="00221F9F" w:rsidRPr="00595261">
        <w:rPr>
          <w:rFonts w:ascii="Arial" w:hAnsi="Arial" w:cs="Arial"/>
          <w:b/>
          <w:bCs/>
          <w:color w:val="auto"/>
          <w:sz w:val="22"/>
          <w:szCs w:val="22"/>
        </w:rPr>
        <w:t xml:space="preserve"> (</w:t>
      </w:r>
      <w:r w:rsidR="004E4200" w:rsidRPr="00595261">
        <w:rPr>
          <w:rFonts w:ascii="Arial" w:hAnsi="Arial" w:cs="Arial"/>
          <w:b/>
          <w:bCs/>
          <w:color w:val="auto"/>
          <w:sz w:val="22"/>
          <w:szCs w:val="22"/>
        </w:rPr>
        <w:t>Porter’s</w:t>
      </w:r>
      <w:r w:rsidR="00B07922" w:rsidRPr="00595261">
        <w:rPr>
          <w:rFonts w:ascii="Arial" w:hAnsi="Arial" w:cs="Arial"/>
          <w:b/>
          <w:bCs/>
          <w:color w:val="auto"/>
          <w:sz w:val="22"/>
          <w:szCs w:val="22"/>
        </w:rPr>
        <w:t xml:space="preserve"> </w:t>
      </w:r>
      <w:r w:rsidR="00221F9F" w:rsidRPr="00595261">
        <w:rPr>
          <w:rFonts w:ascii="Arial" w:hAnsi="Arial" w:cs="Arial"/>
          <w:b/>
          <w:bCs/>
          <w:color w:val="auto"/>
          <w:sz w:val="22"/>
          <w:szCs w:val="22"/>
        </w:rPr>
        <w:t xml:space="preserve">value chain </w:t>
      </w:r>
      <w:r w:rsidR="004E4200" w:rsidRPr="00595261">
        <w:rPr>
          <w:rFonts w:ascii="Arial" w:hAnsi="Arial" w:cs="Arial"/>
          <w:b/>
          <w:bCs/>
          <w:color w:val="auto"/>
          <w:sz w:val="22"/>
          <w:szCs w:val="22"/>
        </w:rPr>
        <w:t>analysis</w:t>
      </w:r>
      <w:r w:rsidR="00221F9F" w:rsidRPr="00595261">
        <w:rPr>
          <w:rFonts w:ascii="Arial" w:hAnsi="Arial" w:cs="Arial"/>
          <w:b/>
          <w:bCs/>
          <w:color w:val="auto"/>
          <w:sz w:val="22"/>
          <w:szCs w:val="22"/>
        </w:rPr>
        <w:t>)</w:t>
      </w:r>
      <w:bookmarkEnd w:id="35"/>
    </w:p>
    <w:p w14:paraId="34D5D1B6" w14:textId="77777777" w:rsidR="00057C34" w:rsidRPr="00595261" w:rsidRDefault="00057C34" w:rsidP="00595261">
      <w:pPr>
        <w:spacing w:line="480" w:lineRule="auto"/>
        <w:rPr>
          <w:rFonts w:ascii="Arial" w:hAnsi="Arial" w:cs="Arial"/>
          <w:lang w:eastAsia="en-US"/>
        </w:rPr>
      </w:pPr>
    </w:p>
    <w:p w14:paraId="16A1A723" w14:textId="1EEDE49D" w:rsidR="003024DA" w:rsidRPr="00595261" w:rsidRDefault="00057C34" w:rsidP="00595261">
      <w:pPr>
        <w:spacing w:line="480" w:lineRule="auto"/>
        <w:rPr>
          <w:rFonts w:ascii="Arial" w:hAnsi="Arial" w:cs="Arial"/>
          <w:lang w:eastAsia="en-US"/>
        </w:rPr>
      </w:pPr>
      <w:r w:rsidRPr="00595261">
        <w:rPr>
          <w:rFonts w:ascii="Arial" w:hAnsi="Arial" w:cs="Arial"/>
          <w:noProof/>
          <w:lang w:eastAsia="en-US"/>
        </w:rPr>
        <w:drawing>
          <wp:inline distT="0" distB="0" distL="0" distR="0" wp14:anchorId="16885E14" wp14:editId="521921AD">
            <wp:extent cx="6645910" cy="1669415"/>
            <wp:effectExtent l="0" t="0" r="2540" b="6985"/>
            <wp:docPr id="922158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45910" cy="1669415"/>
                    </a:xfrm>
                    <a:prstGeom prst="rect">
                      <a:avLst/>
                    </a:prstGeom>
                    <a:noFill/>
                    <a:ln>
                      <a:noFill/>
                    </a:ln>
                  </pic:spPr>
                </pic:pic>
              </a:graphicData>
            </a:graphic>
          </wp:inline>
        </w:drawing>
      </w:r>
    </w:p>
    <w:p w14:paraId="200193F9" w14:textId="77777777" w:rsidR="003024DA" w:rsidRPr="00595261" w:rsidRDefault="003024DA" w:rsidP="00595261">
      <w:pPr>
        <w:pStyle w:val="Add2Bottom"/>
        <w:spacing w:line="480" w:lineRule="auto"/>
        <w:jc w:val="center"/>
        <w:rPr>
          <w:rFonts w:ascii="Arial" w:hAnsi="Arial" w:cs="Arial"/>
          <w:sz w:val="22"/>
          <w:szCs w:val="22"/>
        </w:rPr>
      </w:pPr>
      <w:r w:rsidRPr="00595261">
        <w:rPr>
          <w:rFonts w:ascii="Arial" w:hAnsi="Arial" w:cs="Arial"/>
          <w:sz w:val="22"/>
          <w:szCs w:val="22"/>
        </w:rPr>
        <w:t>(Source created by learner, 2023)</w:t>
      </w:r>
    </w:p>
    <w:p w14:paraId="2A29A793" w14:textId="546349A8" w:rsidR="00E305D3" w:rsidRPr="00595261" w:rsidRDefault="001F60D5" w:rsidP="00595261">
      <w:pPr>
        <w:pStyle w:val="NoSpacing"/>
        <w:spacing w:line="480" w:lineRule="auto"/>
        <w:rPr>
          <w:rFonts w:ascii="Arial" w:hAnsi="Arial" w:cs="Arial"/>
        </w:rPr>
      </w:pPr>
      <w:r w:rsidRPr="00595261">
        <w:rPr>
          <w:rFonts w:ascii="Arial" w:hAnsi="Arial" w:cs="Arial"/>
        </w:rPr>
        <w:t>T</w:t>
      </w:r>
      <w:r w:rsidR="00E305D3" w:rsidRPr="00595261">
        <w:rPr>
          <w:rFonts w:ascii="Arial" w:hAnsi="Arial" w:cs="Arial"/>
        </w:rPr>
        <w:t xml:space="preserve">he value chain analysis focusing on secondary activities for Volvo under </w:t>
      </w:r>
      <w:proofErr w:type="spellStart"/>
      <w:r w:rsidR="00E305D3" w:rsidRPr="00595261">
        <w:rPr>
          <w:rFonts w:ascii="Arial" w:hAnsi="Arial" w:cs="Arial"/>
        </w:rPr>
        <w:t>Geely's</w:t>
      </w:r>
      <w:proofErr w:type="spellEnd"/>
      <w:r w:rsidR="00E305D3" w:rsidRPr="00595261">
        <w:rPr>
          <w:rFonts w:ascii="Arial" w:hAnsi="Arial" w:cs="Arial"/>
        </w:rPr>
        <w:t xml:space="preserve"> ownership can be summarized as follows:</w:t>
      </w:r>
    </w:p>
    <w:p w14:paraId="06D47124" w14:textId="77777777" w:rsidR="001F0FE7" w:rsidRPr="00595261" w:rsidRDefault="001F60D5" w:rsidP="00595261">
      <w:pPr>
        <w:pStyle w:val="NoSpacing"/>
        <w:spacing w:line="480" w:lineRule="auto"/>
        <w:rPr>
          <w:rFonts w:ascii="Arial" w:hAnsi="Arial" w:cs="Arial"/>
          <w:b/>
          <w:bCs/>
        </w:rPr>
      </w:pPr>
      <w:r w:rsidRPr="00595261">
        <w:rPr>
          <w:rFonts w:ascii="Arial" w:hAnsi="Arial" w:cs="Arial"/>
          <w:b/>
          <w:bCs/>
        </w:rPr>
        <w:t>Firm Infrastructure/Infrastructure:</w:t>
      </w:r>
    </w:p>
    <w:p w14:paraId="163C4DF0" w14:textId="26476A30" w:rsidR="001F0FE7" w:rsidRPr="00595261" w:rsidRDefault="001F0FE7" w:rsidP="00595261">
      <w:pPr>
        <w:pStyle w:val="NoSpacing"/>
        <w:spacing w:line="480" w:lineRule="auto"/>
        <w:rPr>
          <w:rFonts w:ascii="Arial" w:hAnsi="Arial" w:cs="Arial"/>
        </w:rPr>
      </w:pPr>
      <w:r w:rsidRPr="00595261">
        <w:rPr>
          <w:rFonts w:ascii="Arial" w:hAnsi="Arial" w:cs="Arial"/>
        </w:rPr>
        <w:t xml:space="preserve">Volvo has access to affordable manufacturing facilities because of the Swedish infrastructure and the government's accommodating policies, which include low power rates. PEVs (Plug-in electric vehicles) have much fewer consumer options than petrol and diesel vehicles. This pricing disparity shows that charging an electric automobile is much less expensive than using fuel or diesel, thereby reducing the influence of energy price swings on customer decisions. (Saether, Rostad, 2022). Volvo's revival has been </w:t>
      </w:r>
      <w:r w:rsidRPr="00595261">
        <w:rPr>
          <w:rFonts w:ascii="Arial" w:hAnsi="Arial" w:cs="Arial"/>
        </w:rPr>
        <w:lastRenderedPageBreak/>
        <w:t xml:space="preserve">greatly aided by </w:t>
      </w:r>
      <w:proofErr w:type="spellStart"/>
      <w:r w:rsidRPr="00595261">
        <w:rPr>
          <w:rFonts w:ascii="Arial" w:hAnsi="Arial" w:cs="Arial"/>
        </w:rPr>
        <w:t>Geely's</w:t>
      </w:r>
      <w:proofErr w:type="spellEnd"/>
      <w:r w:rsidRPr="00595261">
        <w:rPr>
          <w:rFonts w:ascii="Arial" w:hAnsi="Arial" w:cs="Arial"/>
        </w:rPr>
        <w:t xml:space="preserve"> leadership style, which has allowed the company to retain some autonomy while avoiding attempts to Sinicize the </w:t>
      </w:r>
      <w:proofErr w:type="spellStart"/>
      <w:proofErr w:type="gramStart"/>
      <w:r w:rsidRPr="00595261">
        <w:rPr>
          <w:rFonts w:ascii="Arial" w:hAnsi="Arial" w:cs="Arial"/>
        </w:rPr>
        <w:t>brand.o's</w:t>
      </w:r>
      <w:proofErr w:type="spellEnd"/>
      <w:proofErr w:type="gramEnd"/>
      <w:r w:rsidRPr="00595261">
        <w:rPr>
          <w:rFonts w:ascii="Arial" w:hAnsi="Arial" w:cs="Arial"/>
        </w:rPr>
        <w:t xml:space="preserve"> resurgence.</w:t>
      </w:r>
    </w:p>
    <w:p w14:paraId="4E77A645" w14:textId="77777777" w:rsidR="001F60D5" w:rsidRPr="00595261" w:rsidRDefault="001F60D5" w:rsidP="00595261">
      <w:pPr>
        <w:pStyle w:val="NoSpacing"/>
        <w:spacing w:line="480" w:lineRule="auto"/>
        <w:rPr>
          <w:rFonts w:ascii="Arial" w:hAnsi="Arial" w:cs="Arial"/>
        </w:rPr>
      </w:pPr>
    </w:p>
    <w:p w14:paraId="3A34BD24" w14:textId="7B0DF4C0" w:rsidR="001F0FE7" w:rsidRPr="00595261" w:rsidRDefault="001F60D5" w:rsidP="00595261">
      <w:pPr>
        <w:pStyle w:val="NoSpacing"/>
        <w:spacing w:line="480" w:lineRule="auto"/>
        <w:rPr>
          <w:rFonts w:ascii="Arial" w:hAnsi="Arial" w:cs="Arial"/>
        </w:rPr>
      </w:pPr>
      <w:r w:rsidRPr="00595261">
        <w:rPr>
          <w:rFonts w:ascii="Arial" w:hAnsi="Arial" w:cs="Arial"/>
          <w:b/>
          <w:bCs/>
        </w:rPr>
        <w:t>Human Resource Management:</w:t>
      </w:r>
      <w:r w:rsidR="005F2985" w:rsidRPr="00595261">
        <w:rPr>
          <w:rFonts w:ascii="Arial" w:hAnsi="Arial" w:cs="Arial"/>
          <w:b/>
          <w:bCs/>
        </w:rPr>
        <w:t xml:space="preserve"> </w:t>
      </w:r>
      <w:r w:rsidR="001F0FE7" w:rsidRPr="00595261">
        <w:rPr>
          <w:rFonts w:ascii="Arial" w:hAnsi="Arial" w:cs="Arial"/>
        </w:rPr>
        <w:t xml:space="preserve">It was crucial that </w:t>
      </w:r>
      <w:proofErr w:type="spellStart"/>
      <w:r w:rsidR="001F0FE7" w:rsidRPr="00595261">
        <w:rPr>
          <w:rFonts w:ascii="Arial" w:hAnsi="Arial" w:cs="Arial"/>
        </w:rPr>
        <w:t>Geely</w:t>
      </w:r>
      <w:proofErr w:type="spellEnd"/>
      <w:r w:rsidR="001F0FE7" w:rsidRPr="00595261">
        <w:rPr>
          <w:rFonts w:ascii="Arial" w:hAnsi="Arial" w:cs="Arial"/>
        </w:rPr>
        <w:t xml:space="preserve"> first placed a focus on preserving Volvo's Swedish and European identity. Volvo's success has been attributed to the European-dominated team's concentration on dependability, safety, and upholding the Swedish brand's reputation.</w:t>
      </w:r>
    </w:p>
    <w:p w14:paraId="6456329A" w14:textId="77777777" w:rsidR="00A70C5A" w:rsidRPr="00595261" w:rsidRDefault="00A70C5A" w:rsidP="00595261">
      <w:pPr>
        <w:pStyle w:val="NoSpacing"/>
        <w:spacing w:line="480" w:lineRule="auto"/>
        <w:rPr>
          <w:rFonts w:ascii="Arial" w:hAnsi="Arial" w:cs="Arial"/>
        </w:rPr>
      </w:pPr>
    </w:p>
    <w:p w14:paraId="56010CA0" w14:textId="2366EACE" w:rsidR="001F0FE7" w:rsidRPr="00595261" w:rsidRDefault="001F60D5" w:rsidP="00595261">
      <w:pPr>
        <w:pStyle w:val="NoSpacing"/>
        <w:spacing w:line="480" w:lineRule="auto"/>
        <w:rPr>
          <w:rFonts w:ascii="Arial" w:hAnsi="Arial" w:cs="Arial"/>
        </w:rPr>
      </w:pPr>
      <w:r w:rsidRPr="00595261">
        <w:rPr>
          <w:rFonts w:ascii="Arial" w:hAnsi="Arial" w:cs="Arial"/>
          <w:b/>
          <w:bCs/>
        </w:rPr>
        <w:t>Procurement:</w:t>
      </w:r>
      <w:r w:rsidR="005F2985" w:rsidRPr="00595261">
        <w:rPr>
          <w:rFonts w:ascii="Arial" w:hAnsi="Arial" w:cs="Arial"/>
          <w:b/>
          <w:bCs/>
        </w:rPr>
        <w:t xml:space="preserve"> </w:t>
      </w:r>
      <w:r w:rsidR="001F0FE7" w:rsidRPr="00595261">
        <w:rPr>
          <w:rStyle w:val="css-15iwe0d"/>
          <w:rFonts w:ascii="Arial" w:hAnsi="Arial" w:cs="Arial"/>
        </w:rPr>
        <w:t>Volvo has been able to reduce production costs thanks to things like a tolerant government and inexpensive power in Sweden. These elements support procurement strategies that are economical.</w:t>
      </w:r>
    </w:p>
    <w:p w14:paraId="095E5942" w14:textId="77777777" w:rsidR="00A70C5A" w:rsidRPr="00595261" w:rsidRDefault="00A70C5A" w:rsidP="00595261">
      <w:pPr>
        <w:pStyle w:val="NoSpacing"/>
        <w:spacing w:line="480" w:lineRule="auto"/>
        <w:rPr>
          <w:rFonts w:ascii="Arial" w:hAnsi="Arial" w:cs="Arial"/>
        </w:rPr>
      </w:pPr>
    </w:p>
    <w:p w14:paraId="3CA289CC" w14:textId="3E4AB668" w:rsidR="00E305D3" w:rsidRPr="00595261" w:rsidRDefault="00E305D3" w:rsidP="00595261">
      <w:pPr>
        <w:pStyle w:val="NoSpacing"/>
        <w:spacing w:line="480" w:lineRule="auto"/>
        <w:rPr>
          <w:rFonts w:ascii="Arial" w:hAnsi="Arial" w:cs="Arial"/>
        </w:rPr>
      </w:pPr>
      <w:r w:rsidRPr="00595261">
        <w:rPr>
          <w:rFonts w:ascii="Arial" w:hAnsi="Arial" w:cs="Arial"/>
          <w:b/>
          <w:bCs/>
        </w:rPr>
        <w:t xml:space="preserve">Technology Development: </w:t>
      </w:r>
      <w:r w:rsidR="001F0FE7" w:rsidRPr="00595261">
        <w:rPr>
          <w:rStyle w:val="css-15iwe0d"/>
          <w:rFonts w:ascii="Arial" w:hAnsi="Arial" w:cs="Arial"/>
        </w:rPr>
        <w:t>Volvo has been able to reduce production costs thanks to things like a tolerant government and inexpensive power in Sweden. These elements support procurement strategies that are economical. </w:t>
      </w:r>
      <w:proofErr w:type="spellStart"/>
      <w:r w:rsidR="001F0FE7" w:rsidRPr="00595261">
        <w:rPr>
          <w:rStyle w:val="css-15iwe0d"/>
          <w:rFonts w:ascii="Arial" w:hAnsi="Arial" w:cs="Arial"/>
        </w:rPr>
        <w:t>Geely's</w:t>
      </w:r>
      <w:proofErr w:type="spellEnd"/>
      <w:r w:rsidR="001F0FE7" w:rsidRPr="00595261">
        <w:rPr>
          <w:rStyle w:val="css-15iwe0d"/>
          <w:rFonts w:ascii="Arial" w:hAnsi="Arial" w:cs="Arial"/>
        </w:rPr>
        <w:t xml:space="preserve"> assistance in the creation of fresh electric vehicle companies like Lynk &amp; Co. has helped Volvo. Volvo has been able to experiment with new technology thanks to this without endangering its reputation.</w:t>
      </w:r>
    </w:p>
    <w:p w14:paraId="7AE8DDE4" w14:textId="743B78B5" w:rsidR="00C36306" w:rsidRPr="00595261" w:rsidRDefault="00C36306" w:rsidP="00595261">
      <w:pPr>
        <w:spacing w:line="480" w:lineRule="auto"/>
        <w:rPr>
          <w:rFonts w:ascii="Arial" w:hAnsi="Arial" w:cs="Arial"/>
          <w:lang w:eastAsia="en-US"/>
        </w:rPr>
      </w:pPr>
    </w:p>
    <w:p w14:paraId="6F4E57B2" w14:textId="172CBBB3" w:rsidR="000162A0" w:rsidRPr="00595261" w:rsidRDefault="000162A0"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36" w:name="_Toc145158836"/>
      <w:r w:rsidRPr="00595261">
        <w:rPr>
          <w:rFonts w:ascii="Arial" w:hAnsi="Arial" w:cs="Arial"/>
          <w:b/>
          <w:bCs/>
          <w:color w:val="auto"/>
          <w:sz w:val="22"/>
          <w:szCs w:val="22"/>
        </w:rPr>
        <w:t>VRIO Analysis of Distinctive Resources and Capabilities</w:t>
      </w:r>
      <w:bookmarkEnd w:id="36"/>
    </w:p>
    <w:p w14:paraId="45B7D08E" w14:textId="033CFA54" w:rsidR="00457C8B" w:rsidRPr="00595261" w:rsidRDefault="00951981" w:rsidP="00595261">
      <w:pPr>
        <w:spacing w:line="480" w:lineRule="auto"/>
        <w:rPr>
          <w:rFonts w:ascii="Arial" w:hAnsi="Arial" w:cs="Arial"/>
          <w:noProof/>
        </w:rPr>
      </w:pPr>
      <w:r w:rsidRPr="00595261">
        <w:rPr>
          <w:rFonts w:ascii="Arial" w:hAnsi="Arial" w:cs="Arial"/>
          <w:noProof/>
        </w:rPr>
        <w:drawing>
          <wp:inline distT="0" distB="0" distL="0" distR="0" wp14:anchorId="049FF60B" wp14:editId="778AD1B8">
            <wp:extent cx="6645910" cy="2830195"/>
            <wp:effectExtent l="0" t="0" r="2540" b="8255"/>
            <wp:docPr id="20253069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45910" cy="2830195"/>
                    </a:xfrm>
                    <a:prstGeom prst="rect">
                      <a:avLst/>
                    </a:prstGeom>
                    <a:noFill/>
                    <a:ln>
                      <a:noFill/>
                    </a:ln>
                  </pic:spPr>
                </pic:pic>
              </a:graphicData>
            </a:graphic>
          </wp:inline>
        </w:drawing>
      </w:r>
    </w:p>
    <w:p w14:paraId="6A5F13D3" w14:textId="58C71361" w:rsidR="0068505A" w:rsidRPr="00595261" w:rsidRDefault="0068505A" w:rsidP="00595261">
      <w:pPr>
        <w:pStyle w:val="Add2Bottom"/>
        <w:spacing w:line="480" w:lineRule="auto"/>
        <w:jc w:val="center"/>
        <w:rPr>
          <w:rFonts w:ascii="Arial" w:hAnsi="Arial" w:cs="Arial"/>
          <w:sz w:val="22"/>
          <w:szCs w:val="22"/>
        </w:rPr>
      </w:pPr>
      <w:r w:rsidRPr="00595261">
        <w:rPr>
          <w:rFonts w:ascii="Arial" w:hAnsi="Arial" w:cs="Arial"/>
          <w:sz w:val="22"/>
          <w:szCs w:val="22"/>
        </w:rPr>
        <w:t>(Source created by learner, 2023)</w:t>
      </w:r>
    </w:p>
    <w:p w14:paraId="7D3E2604" w14:textId="2519E5B6" w:rsidR="008E75D3" w:rsidRPr="00595261" w:rsidRDefault="005037DF" w:rsidP="00595261">
      <w:pPr>
        <w:spacing w:line="480" w:lineRule="auto"/>
        <w:rPr>
          <w:rFonts w:ascii="Arial" w:hAnsi="Arial" w:cs="Arial"/>
          <w:lang w:eastAsia="en-US"/>
        </w:rPr>
      </w:pPr>
      <w:r w:rsidRPr="00595261">
        <w:rPr>
          <w:rFonts w:ascii="Arial" w:hAnsi="Arial" w:cs="Arial"/>
          <w:lang w:eastAsia="en-US"/>
        </w:rPr>
        <w:lastRenderedPageBreak/>
        <w:t xml:space="preserve">The internal analysis of Volvo's situation under </w:t>
      </w:r>
      <w:proofErr w:type="spellStart"/>
      <w:r w:rsidRPr="00595261">
        <w:rPr>
          <w:rFonts w:ascii="Arial" w:hAnsi="Arial" w:cs="Arial"/>
          <w:lang w:eastAsia="en-US"/>
        </w:rPr>
        <w:t>Geely</w:t>
      </w:r>
      <w:proofErr w:type="spellEnd"/>
      <w:r w:rsidRPr="00595261">
        <w:rPr>
          <w:rFonts w:ascii="Arial" w:hAnsi="Arial" w:cs="Arial"/>
          <w:lang w:eastAsia="en-US"/>
        </w:rPr>
        <w:t xml:space="preserve"> ownership can be summarized using the VRIO framework, which assesses the value, rarity, inimitability, and organizational support of the company's resources and capabilities:</w:t>
      </w:r>
    </w:p>
    <w:p w14:paraId="239B4027" w14:textId="77777777" w:rsidR="005037DF" w:rsidRPr="00595261" w:rsidRDefault="005037DF" w:rsidP="00595261">
      <w:pPr>
        <w:spacing w:line="480" w:lineRule="auto"/>
        <w:rPr>
          <w:rFonts w:ascii="Arial" w:hAnsi="Arial" w:cs="Arial"/>
          <w:b/>
          <w:bCs/>
          <w:lang w:eastAsia="en-US"/>
        </w:rPr>
      </w:pPr>
      <w:r w:rsidRPr="00595261">
        <w:rPr>
          <w:rFonts w:ascii="Arial" w:hAnsi="Arial" w:cs="Arial"/>
          <w:b/>
          <w:bCs/>
          <w:lang w:eastAsia="en-US"/>
        </w:rPr>
        <w:t>Resources and Capabilities:</w:t>
      </w:r>
    </w:p>
    <w:p w14:paraId="3B627E55" w14:textId="7D2491A4" w:rsidR="00110B08" w:rsidRPr="00595261" w:rsidRDefault="00015B8C" w:rsidP="00595261">
      <w:pPr>
        <w:pStyle w:val="NormalWeb"/>
        <w:spacing w:line="480" w:lineRule="auto"/>
        <w:rPr>
          <w:rFonts w:ascii="Arial" w:hAnsi="Arial" w:cs="Arial"/>
          <w:sz w:val="22"/>
          <w:szCs w:val="22"/>
        </w:rPr>
      </w:pPr>
      <w:r w:rsidRPr="00595261">
        <w:rPr>
          <w:rFonts w:ascii="Arial" w:hAnsi="Arial" w:cs="Arial"/>
          <w:sz w:val="22"/>
          <w:szCs w:val="22"/>
        </w:rPr>
        <w:t xml:space="preserve">Given that the European market represents </w:t>
      </w:r>
      <w:r w:rsidR="008E75D3" w:rsidRPr="00595261">
        <w:rPr>
          <w:rFonts w:ascii="Arial" w:hAnsi="Arial" w:cs="Arial"/>
          <w:sz w:val="22"/>
          <w:szCs w:val="22"/>
        </w:rPr>
        <w:t>most</w:t>
      </w:r>
      <w:r w:rsidRPr="00595261">
        <w:rPr>
          <w:rFonts w:ascii="Arial" w:hAnsi="Arial" w:cs="Arial"/>
          <w:sz w:val="22"/>
          <w:szCs w:val="22"/>
        </w:rPr>
        <w:t xml:space="preserve"> sales for Volvo,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decided to make the choice and recruit an experienced European leadership team. Making this decision decisively has helped to preserve Volvo's Swedish identity by bringing in their extensive industry knowledge and expertise in producing safe and dependable cars, allowing an improved overall performance for the business.</w:t>
      </w:r>
      <w:r w:rsidR="00110B08" w:rsidRPr="00595261">
        <w:rPr>
          <w:rFonts w:ascii="Arial" w:hAnsi="Arial" w:cs="Arial"/>
          <w:sz w:val="22"/>
          <w:szCs w:val="22"/>
          <w:lang w:eastAsia="en-US"/>
        </w:rPr>
        <w:t xml:space="preserve"> (Value: Yes, Rarity: Yes, Inimitability: Yes, Organizational Support: Yes)</w:t>
      </w:r>
      <w:r w:rsidR="00B2567D" w:rsidRPr="00595261">
        <w:rPr>
          <w:rFonts w:ascii="Arial" w:hAnsi="Arial" w:cs="Arial"/>
          <w:sz w:val="22"/>
          <w:szCs w:val="22"/>
        </w:rPr>
        <w:t xml:space="preserve"> </w:t>
      </w:r>
      <w:r w:rsidR="00B2567D" w:rsidRPr="00595261">
        <w:rPr>
          <w:rFonts w:ascii="Arial" w:hAnsi="Arial" w:cs="Arial"/>
          <w:sz w:val="22"/>
          <w:szCs w:val="22"/>
          <w:lang w:eastAsia="en-US"/>
        </w:rPr>
        <w:t>(Volvo Group, 2021)</w:t>
      </w:r>
    </w:p>
    <w:p w14:paraId="721318FE" w14:textId="2805AF58" w:rsidR="005037DF" w:rsidRPr="00595261" w:rsidRDefault="006F231E" w:rsidP="00595261">
      <w:pPr>
        <w:spacing w:line="480" w:lineRule="auto"/>
        <w:rPr>
          <w:rFonts w:ascii="Arial" w:hAnsi="Arial" w:cs="Arial"/>
          <w:lang w:eastAsia="en-US"/>
        </w:rPr>
      </w:pPr>
      <w:r w:rsidRPr="00595261">
        <w:rPr>
          <w:rFonts w:ascii="Arial" w:hAnsi="Arial" w:cs="Arial"/>
        </w:rPr>
        <w:t xml:space="preserve">Swedish history and a good image have bolstered Volvo sales. No novelty, yes imitability, yes organisational support </w:t>
      </w:r>
      <w:r w:rsidRPr="00595261">
        <w:rPr>
          <w:rFonts w:ascii="Arial" w:hAnsi="Arial" w:cs="Arial"/>
          <w:lang w:eastAsia="en-US"/>
        </w:rPr>
        <w:t>(Value: Yes, Rarity: No, Inimitability: Yes, Organizational Support: Yes)</w:t>
      </w:r>
      <w:r w:rsidRPr="00595261">
        <w:rPr>
          <w:rFonts w:ascii="Arial" w:hAnsi="Arial" w:cs="Arial"/>
        </w:rPr>
        <w:t xml:space="preserve"> (</w:t>
      </w:r>
      <w:proofErr w:type="spellStart"/>
      <w:r w:rsidRPr="00595261">
        <w:rPr>
          <w:rFonts w:ascii="Arial" w:hAnsi="Arial" w:cs="Arial"/>
        </w:rPr>
        <w:t>Erdbrink</w:t>
      </w:r>
      <w:proofErr w:type="spellEnd"/>
      <w:r w:rsidRPr="00595261">
        <w:rPr>
          <w:rFonts w:ascii="Arial" w:hAnsi="Arial" w:cs="Arial"/>
        </w:rPr>
        <w:t>, Anderson, 2020).</w:t>
      </w:r>
    </w:p>
    <w:p w14:paraId="1EEAAE4D" w14:textId="1EAE136E" w:rsidR="005037DF" w:rsidRPr="00595261" w:rsidRDefault="006F231E" w:rsidP="00595261">
      <w:pPr>
        <w:spacing w:line="480" w:lineRule="auto"/>
        <w:rPr>
          <w:rFonts w:ascii="Arial" w:hAnsi="Arial" w:cs="Arial"/>
          <w:lang w:eastAsia="en-US"/>
        </w:rPr>
      </w:pPr>
      <w:r w:rsidRPr="00595261">
        <w:rPr>
          <w:rFonts w:ascii="Arial" w:hAnsi="Arial" w:cs="Arial"/>
          <w:lang w:eastAsia="en-US"/>
        </w:rPr>
        <w:t xml:space="preserve">The </w:t>
      </w:r>
      <w:r w:rsidR="0074610C" w:rsidRPr="00595261">
        <w:rPr>
          <w:rFonts w:ascii="Arial" w:hAnsi="Arial" w:cs="Arial"/>
          <w:lang w:eastAsia="en-US"/>
        </w:rPr>
        <w:t xml:space="preserve">luxury </w:t>
      </w:r>
      <w:r w:rsidR="002A0717" w:rsidRPr="00595261">
        <w:rPr>
          <w:rFonts w:ascii="Arial" w:hAnsi="Arial" w:cs="Arial"/>
          <w:lang w:eastAsia="en-US"/>
        </w:rPr>
        <w:t>brand and</w:t>
      </w:r>
      <w:r w:rsidRPr="00595261">
        <w:rPr>
          <w:rFonts w:ascii="Arial" w:hAnsi="Arial" w:cs="Arial"/>
          <w:lang w:eastAsia="en-US"/>
        </w:rPr>
        <w:t xml:space="preserve"> what it stands for, </w:t>
      </w:r>
      <w:r w:rsidRPr="00595261">
        <w:rPr>
          <w:rFonts w:ascii="Arial" w:hAnsi="Arial" w:cs="Arial"/>
        </w:rPr>
        <w:t>Safety and reliability attract family vehicle customer to Volvo.</w:t>
      </w:r>
      <w:r w:rsidRPr="00595261">
        <w:rPr>
          <w:rFonts w:ascii="Arial" w:hAnsi="Arial" w:cs="Arial"/>
          <w:lang w:eastAsia="en-US"/>
        </w:rPr>
        <w:t xml:space="preserve"> </w:t>
      </w:r>
      <w:r w:rsidR="005037DF" w:rsidRPr="00595261">
        <w:rPr>
          <w:rFonts w:ascii="Arial" w:hAnsi="Arial" w:cs="Arial"/>
          <w:lang w:eastAsia="en-US"/>
        </w:rPr>
        <w:t>(Value: Yes, Rarity: No, Inimitability: Yes, Organizational Support: Yes)</w:t>
      </w:r>
      <w:r w:rsidR="001C1B97" w:rsidRPr="00595261">
        <w:rPr>
          <w:rFonts w:ascii="Arial" w:hAnsi="Arial" w:cs="Arial"/>
          <w:lang w:eastAsia="en-US"/>
        </w:rPr>
        <w:t xml:space="preserve"> (Volvo Group, 2021)</w:t>
      </w:r>
    </w:p>
    <w:p w14:paraId="06F3F8C4" w14:textId="77777777" w:rsidR="009A2B06" w:rsidRPr="00595261" w:rsidRDefault="00A92817" w:rsidP="00595261">
      <w:pPr>
        <w:spacing w:line="480" w:lineRule="auto"/>
        <w:rPr>
          <w:rFonts w:ascii="Arial" w:hAnsi="Arial" w:cs="Arial"/>
          <w:lang w:eastAsia="en-US"/>
        </w:rPr>
      </w:pPr>
      <w:r w:rsidRPr="00595261">
        <w:rPr>
          <w:rFonts w:ascii="Arial" w:hAnsi="Arial" w:cs="Arial"/>
          <w:lang w:eastAsia="en-US"/>
        </w:rPr>
        <w:t xml:space="preserve">To improve global competitiveness, multinationals are using company-specific production systems (XPS). XPS is individualised corporate development. The Volvo Production System (VPS) is an XPS that increases productivity in response to market competitiveness. The VPS's pricing, customization, and Volvo heritage set it apart. Volvo systems support organisational VPS. </w:t>
      </w:r>
      <w:r w:rsidR="005037DF" w:rsidRPr="00595261">
        <w:rPr>
          <w:rFonts w:ascii="Arial" w:hAnsi="Arial" w:cs="Arial"/>
          <w:lang w:eastAsia="en-US"/>
        </w:rPr>
        <w:t>(Value: Yes, Rarity: No, Inimitability: No, Organizational Support: Yes)</w:t>
      </w:r>
      <w:r w:rsidR="001C1B97" w:rsidRPr="00595261">
        <w:rPr>
          <w:rFonts w:ascii="Arial" w:hAnsi="Arial" w:cs="Arial"/>
          <w:lang w:eastAsia="en-US"/>
        </w:rPr>
        <w:t xml:space="preserve"> (Volvo Group, 2021)</w:t>
      </w:r>
    </w:p>
    <w:p w14:paraId="4F734461" w14:textId="39594E26" w:rsidR="00E405C9" w:rsidRPr="00595261" w:rsidRDefault="009A2B06" w:rsidP="00595261">
      <w:pPr>
        <w:spacing w:line="480" w:lineRule="auto"/>
        <w:rPr>
          <w:rFonts w:ascii="Arial" w:hAnsi="Arial" w:cs="Arial"/>
          <w:b/>
          <w:bCs/>
          <w:lang w:eastAsia="en-US"/>
        </w:rPr>
      </w:pPr>
      <w:r w:rsidRPr="00595261">
        <w:rPr>
          <w:rFonts w:ascii="Arial" w:hAnsi="Arial" w:cs="Arial"/>
        </w:rPr>
        <w:t xml:space="preserve">Volvo's decision to start creating hybrid and electric vehicles in 2019 gives it a competitive advantage in the expanding electric vehicle market. Volvo's engagement in </w:t>
      </w:r>
      <w:proofErr w:type="spellStart"/>
      <w:r w:rsidRPr="00595261">
        <w:rPr>
          <w:rFonts w:ascii="Arial" w:hAnsi="Arial" w:cs="Arial"/>
        </w:rPr>
        <w:t>Geely's</w:t>
      </w:r>
      <w:proofErr w:type="spellEnd"/>
      <w:r w:rsidRPr="00595261">
        <w:rPr>
          <w:rFonts w:ascii="Arial" w:hAnsi="Arial" w:cs="Arial"/>
        </w:rPr>
        <w:t xml:space="preserve"> electric vehicle initiatives, including Lynk &amp; Co., gives the company the chance to test out new technologies and develop its knowledge </w:t>
      </w:r>
      <w:r w:rsidR="005037DF" w:rsidRPr="00595261">
        <w:rPr>
          <w:rFonts w:ascii="Arial" w:hAnsi="Arial" w:cs="Arial"/>
          <w:lang w:eastAsia="en-US"/>
        </w:rPr>
        <w:t>(Value: Yes, Rarity: Yes, Inimitability: Yes, Organizational Support: Yes)</w:t>
      </w:r>
      <w:r w:rsidR="000B7A82" w:rsidRPr="00595261">
        <w:rPr>
          <w:rFonts w:ascii="Arial" w:hAnsi="Arial" w:cs="Arial"/>
        </w:rPr>
        <w:t xml:space="preserve"> </w:t>
      </w:r>
      <w:r w:rsidR="000B7A82" w:rsidRPr="00595261">
        <w:rPr>
          <w:rFonts w:ascii="Arial" w:hAnsi="Arial" w:cs="Arial"/>
          <w:b/>
          <w:bCs/>
          <w:lang w:eastAsia="en-US"/>
        </w:rPr>
        <w:t>(Hacker et al., 2009)</w:t>
      </w:r>
      <w:r w:rsidR="002E0F7A" w:rsidRPr="00595261">
        <w:rPr>
          <w:rFonts w:ascii="Arial" w:hAnsi="Arial" w:cs="Arial"/>
          <w:b/>
          <w:bCs/>
          <w:lang w:eastAsia="en-US"/>
        </w:rPr>
        <w:t xml:space="preserve"> </w:t>
      </w:r>
    </w:p>
    <w:p w14:paraId="338C9952" w14:textId="04CA16EB" w:rsidR="00EF69FE" w:rsidRPr="00595261" w:rsidRDefault="000162A0" w:rsidP="00595261">
      <w:pPr>
        <w:pStyle w:val="Heading2"/>
        <w:numPr>
          <w:ilvl w:val="1"/>
          <w:numId w:val="1"/>
        </w:numPr>
        <w:tabs>
          <w:tab w:val="num" w:pos="360"/>
        </w:tabs>
        <w:spacing w:line="480" w:lineRule="auto"/>
        <w:ind w:left="0" w:firstLine="0"/>
        <w:jc w:val="both"/>
        <w:rPr>
          <w:rFonts w:ascii="Arial" w:hAnsi="Arial" w:cs="Arial"/>
          <w:b/>
          <w:bCs/>
          <w:color w:val="auto"/>
          <w:sz w:val="22"/>
          <w:szCs w:val="22"/>
        </w:rPr>
      </w:pPr>
      <w:bookmarkStart w:id="37" w:name="_Toc145158837"/>
      <w:r w:rsidRPr="00595261">
        <w:rPr>
          <w:rFonts w:ascii="Arial" w:hAnsi="Arial" w:cs="Arial"/>
          <w:b/>
          <w:bCs/>
          <w:color w:val="auto"/>
          <w:sz w:val="22"/>
          <w:szCs w:val="22"/>
        </w:rPr>
        <w:lastRenderedPageBreak/>
        <w:t>SWOT Analysis</w:t>
      </w:r>
      <w:bookmarkEnd w:id="37"/>
    </w:p>
    <w:p w14:paraId="2A362AE2" w14:textId="4BC1B83C" w:rsidR="00E23AED" w:rsidRPr="00595261" w:rsidRDefault="00FF094C" w:rsidP="00595261">
      <w:pPr>
        <w:spacing w:line="480" w:lineRule="auto"/>
        <w:rPr>
          <w:rFonts w:ascii="Arial" w:hAnsi="Arial" w:cs="Arial"/>
          <w:lang w:eastAsia="en-US"/>
        </w:rPr>
      </w:pPr>
      <w:r w:rsidRPr="00595261">
        <w:rPr>
          <w:rFonts w:ascii="Arial" w:hAnsi="Arial" w:cs="Arial"/>
          <w:noProof/>
        </w:rPr>
        <w:drawing>
          <wp:inline distT="0" distB="0" distL="0" distR="0" wp14:anchorId="2493FC01" wp14:editId="4C75516E">
            <wp:extent cx="6645910" cy="2259965"/>
            <wp:effectExtent l="0" t="0" r="2540" b="6985"/>
            <wp:docPr id="16076063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45910" cy="2259965"/>
                    </a:xfrm>
                    <a:prstGeom prst="rect">
                      <a:avLst/>
                    </a:prstGeom>
                    <a:noFill/>
                    <a:ln>
                      <a:noFill/>
                    </a:ln>
                  </pic:spPr>
                </pic:pic>
              </a:graphicData>
            </a:graphic>
          </wp:inline>
        </w:drawing>
      </w:r>
    </w:p>
    <w:p w14:paraId="77A6ADB3" w14:textId="33E2B1E3" w:rsidR="0020768D" w:rsidRPr="00595261" w:rsidRDefault="00EF69FE" w:rsidP="00595261">
      <w:pPr>
        <w:spacing w:line="480" w:lineRule="auto"/>
        <w:jc w:val="both"/>
        <w:rPr>
          <w:rFonts w:ascii="Arial" w:hAnsi="Arial" w:cs="Arial"/>
        </w:rPr>
      </w:pPr>
      <w:r w:rsidRPr="00595261">
        <w:rPr>
          <w:rFonts w:ascii="Arial" w:hAnsi="Arial" w:cs="Arial"/>
        </w:rPr>
        <w:t>(Source created by learner, 2023)</w:t>
      </w:r>
    </w:p>
    <w:p w14:paraId="28668635" w14:textId="0DCE93DE" w:rsidR="00E23AED" w:rsidRPr="00595261" w:rsidRDefault="00351F7D" w:rsidP="00595261">
      <w:pPr>
        <w:spacing w:line="480" w:lineRule="auto"/>
        <w:jc w:val="both"/>
        <w:rPr>
          <w:rStyle w:val="Add2BottomChar"/>
          <w:rFonts w:ascii="Arial" w:hAnsi="Arial" w:cs="Arial"/>
          <w:sz w:val="22"/>
          <w:szCs w:val="22"/>
        </w:rPr>
      </w:pPr>
      <w:r w:rsidRPr="00595261">
        <w:rPr>
          <w:rStyle w:val="Add2BottomChar"/>
          <w:rFonts w:ascii="Arial" w:hAnsi="Arial" w:cs="Arial"/>
          <w:sz w:val="22"/>
          <w:szCs w:val="22"/>
        </w:rPr>
        <w:t>The SWOT analysis analyses an organization's strengths, weaknesses, opportunities, and threats. Such a study is necessary for Volvo to understand its position in the highly competitive premium automobile market.</w:t>
      </w:r>
      <w:r w:rsidR="00E23AED" w:rsidRPr="00595261">
        <w:rPr>
          <w:rStyle w:val="Add2BottomChar"/>
          <w:rFonts w:ascii="Arial" w:hAnsi="Arial" w:cs="Arial"/>
          <w:sz w:val="22"/>
          <w:szCs w:val="22"/>
        </w:rPr>
        <w:t xml:space="preserve"> </w:t>
      </w:r>
    </w:p>
    <w:p w14:paraId="534D4777" w14:textId="0712E36E" w:rsidR="005D3E76" w:rsidRPr="00595261" w:rsidRDefault="005D3E76" w:rsidP="00595261">
      <w:pPr>
        <w:pStyle w:val="NormalWeb"/>
        <w:spacing w:line="480" w:lineRule="auto"/>
        <w:rPr>
          <w:rFonts w:ascii="Arial" w:hAnsi="Arial" w:cs="Arial"/>
          <w:b/>
          <w:bCs/>
          <w:sz w:val="22"/>
          <w:szCs w:val="22"/>
        </w:rPr>
      </w:pPr>
      <w:r w:rsidRPr="00595261">
        <w:rPr>
          <w:rFonts w:ascii="Arial" w:hAnsi="Arial" w:cs="Arial"/>
          <w:b/>
          <w:bCs/>
          <w:sz w:val="22"/>
          <w:szCs w:val="22"/>
        </w:rPr>
        <w:t xml:space="preserve">Strengths:  </w:t>
      </w:r>
      <w:r w:rsidRPr="00595261">
        <w:rPr>
          <w:rFonts w:ascii="Arial" w:hAnsi="Arial" w:cs="Arial"/>
          <w:sz w:val="22"/>
          <w:szCs w:val="22"/>
        </w:rPr>
        <w:t xml:space="preserve">In order to build its brand and win over customers, Volvo puts quality first. Their commitment is strengthened by the </w:t>
      </w:r>
      <w:r w:rsidR="00566C6B" w:rsidRPr="00595261">
        <w:rPr>
          <w:rFonts w:ascii="Arial" w:hAnsi="Arial" w:cs="Arial"/>
          <w:sz w:val="22"/>
          <w:szCs w:val="22"/>
        </w:rPr>
        <w:t>high-quality</w:t>
      </w:r>
      <w:r w:rsidRPr="00595261">
        <w:rPr>
          <w:rFonts w:ascii="Arial" w:hAnsi="Arial" w:cs="Arial"/>
          <w:sz w:val="22"/>
          <w:szCs w:val="22"/>
        </w:rPr>
        <w:t xml:space="preserve"> standards and ISO certifications. Customer retention depends on quality. Due to currency swings, the sale of UD Trucks, and increased transport volumes, Volvo's FY2021 revenue increased 10% to SEK 372,216 million. Effective cost management produced an operating margin of 11.6%. Due to reduced accounts payable (SEK 202,411 million in FY2021) and higher liquidity (1.3 current ratio in FY2021), Volvo may benefit from market growth expectations</w:t>
      </w:r>
      <w:r w:rsidR="00861118" w:rsidRPr="00595261">
        <w:rPr>
          <w:rFonts w:ascii="Arial" w:hAnsi="Arial" w:cs="Arial"/>
          <w:sz w:val="22"/>
          <w:szCs w:val="22"/>
        </w:rPr>
        <w:t xml:space="preserve"> (MarketLine Advantage, 2023).</w:t>
      </w:r>
    </w:p>
    <w:p w14:paraId="05A06F11" w14:textId="388BF714" w:rsidR="00F21759" w:rsidRPr="00595261" w:rsidRDefault="005D3E76" w:rsidP="00595261">
      <w:pPr>
        <w:spacing w:line="480" w:lineRule="auto"/>
        <w:jc w:val="both"/>
        <w:rPr>
          <w:rFonts w:ascii="Arial" w:hAnsi="Arial" w:cs="Arial"/>
        </w:rPr>
      </w:pPr>
      <w:r w:rsidRPr="00595261">
        <w:rPr>
          <w:rFonts w:ascii="Arial" w:hAnsi="Arial" w:cs="Arial"/>
          <w:b/>
          <w:bCs/>
        </w:rPr>
        <w:t xml:space="preserve">Weakness: </w:t>
      </w:r>
      <w:r w:rsidR="00F21759" w:rsidRPr="00595261">
        <w:rPr>
          <w:rFonts w:ascii="Arial" w:hAnsi="Arial" w:cs="Arial"/>
        </w:rPr>
        <w:t>Volvo's main weakness is its cash reserves, which dropped dramatically in FY2021, which can have an impact on its short-term operating capacity. The company's cash holdings decreased significantly during this fiscal year, from SEK 60,571 million in FY2020 to SEK 46,286 million, a fall of 23.6%. This decrease was mostly due to working operations, which generated SEK 33,647 million in cash</w:t>
      </w:r>
      <w:r w:rsidR="00861118" w:rsidRPr="00595261">
        <w:rPr>
          <w:rFonts w:ascii="Arial" w:hAnsi="Arial" w:cs="Arial"/>
        </w:rPr>
        <w:t xml:space="preserve"> (MarketLine Advantage, 2023).</w:t>
      </w:r>
    </w:p>
    <w:p w14:paraId="6B473E39" w14:textId="1367D4BA" w:rsidR="00E23AED" w:rsidRPr="00595261" w:rsidRDefault="00E86F71" w:rsidP="00595261">
      <w:pPr>
        <w:spacing w:line="480" w:lineRule="auto"/>
        <w:jc w:val="both"/>
        <w:rPr>
          <w:rFonts w:ascii="Arial" w:hAnsi="Arial" w:cs="Arial"/>
        </w:rPr>
      </w:pPr>
      <w:r w:rsidRPr="00595261">
        <w:rPr>
          <w:rFonts w:ascii="Arial" w:hAnsi="Arial" w:cs="Arial"/>
          <w:b/>
          <w:bCs/>
        </w:rPr>
        <w:t xml:space="preserve">Opportunities: </w:t>
      </w:r>
      <w:r w:rsidR="00B77A96" w:rsidRPr="00595261">
        <w:rPr>
          <w:rFonts w:ascii="Arial" w:hAnsi="Arial" w:cs="Arial"/>
        </w:rPr>
        <w:t xml:space="preserve">Volvo invests substantially to grow and compete. In July 2022, </w:t>
      </w:r>
      <w:proofErr w:type="spellStart"/>
      <w:r w:rsidR="00B77A96" w:rsidRPr="00595261">
        <w:rPr>
          <w:rFonts w:ascii="Arial" w:hAnsi="Arial" w:cs="Arial"/>
        </w:rPr>
        <w:t>Optibus</w:t>
      </w:r>
      <w:proofErr w:type="spellEnd"/>
      <w:r w:rsidR="00B77A96" w:rsidRPr="00595261">
        <w:rPr>
          <w:rFonts w:ascii="Arial" w:hAnsi="Arial" w:cs="Arial"/>
        </w:rPr>
        <w:t xml:space="preserve"> Ltd. invested in sustainable transport and public transport the digital age and electrification. Volvo Group committed SEK50 million in Connected Energy in June 2022 to strengthen its battery and environmental efforts. Volvo is developing by manufacturing battery cells in Sweden and batteries in Belgium. Volvo plans to sell 23 million EVs by 2030, and these facilities help developers. IEA and government regulations influence major EV markets including Canada, Norway, India, and the US. Volvo began developing electric heavy-duty trucks in </w:t>
      </w:r>
      <w:r w:rsidR="00B77A96" w:rsidRPr="00595261">
        <w:rPr>
          <w:rFonts w:ascii="Arial" w:hAnsi="Arial" w:cs="Arial"/>
        </w:rPr>
        <w:lastRenderedPageBreak/>
        <w:t xml:space="preserve">September 2022, capitalising on the growing demand for hybrids and other low-emission cars. </w:t>
      </w:r>
      <w:r w:rsidR="00861118" w:rsidRPr="00595261">
        <w:rPr>
          <w:rFonts w:ascii="Arial" w:hAnsi="Arial" w:cs="Arial"/>
        </w:rPr>
        <w:t>(MarketLine Advantage, 2023).</w:t>
      </w:r>
    </w:p>
    <w:p w14:paraId="5E063854" w14:textId="383CE69D" w:rsidR="00A1624C" w:rsidRPr="00595261" w:rsidRDefault="00E86F71" w:rsidP="00595261">
      <w:pPr>
        <w:spacing w:line="480" w:lineRule="auto"/>
        <w:jc w:val="both"/>
        <w:rPr>
          <w:rFonts w:ascii="Arial" w:hAnsi="Arial" w:cs="Arial"/>
          <w:color w:val="70AD47" w:themeColor="accent6"/>
        </w:rPr>
      </w:pPr>
      <w:r w:rsidRPr="00595261">
        <w:rPr>
          <w:rFonts w:ascii="Arial" w:hAnsi="Arial" w:cs="Arial"/>
          <w:b/>
          <w:bCs/>
        </w:rPr>
        <w:t xml:space="preserve">Threats: </w:t>
      </w:r>
      <w:r w:rsidR="00A1624C" w:rsidRPr="00595261">
        <w:rPr>
          <w:rFonts w:ascii="Arial" w:hAnsi="Arial" w:cs="Arial"/>
          <w:color w:val="252525"/>
        </w:rPr>
        <w:t xml:space="preserve">The EC and UN Economic Commission for Europe closely regulate European automotive emissions with standardised requirements in all 28 EU members and early compliance incentives. European diesel automotive emissions criteria have increased from Euro 5 to Euro 6, which may drive innovation but boost diesel engine pricing compared to petrol. US federal regulations demand pre- and post-assembly emission testing, warranties, and EPA-monitored recalls, with stricter emission limits anticipated. Global operations put Volvo at risk of currency exchange. Swedish Kronor reporting and combining overseas subsidiary revenues exposes the business to currency fluctuations, which influence profitability, performance, and financial stability via foreign currency sales and purchases </w:t>
      </w:r>
      <w:r w:rsidR="00A1624C" w:rsidRPr="00595261">
        <w:rPr>
          <w:rFonts w:ascii="Arial" w:hAnsi="Arial" w:cs="Arial"/>
        </w:rPr>
        <w:t>(MarketLine Advantage, 2023)</w:t>
      </w:r>
    </w:p>
    <w:p w14:paraId="3FA61922" w14:textId="77777777" w:rsidR="002638C5" w:rsidRPr="00595261" w:rsidRDefault="000162A0"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38" w:name="_Toc145158838"/>
      <w:r w:rsidRPr="00595261">
        <w:rPr>
          <w:rFonts w:ascii="Arial" w:hAnsi="Arial" w:cs="Arial"/>
          <w:b/>
          <w:bCs/>
          <w:color w:val="auto"/>
          <w:sz w:val="22"/>
          <w:szCs w:val="22"/>
        </w:rPr>
        <w:t>Strategies to Sustain Competitive Advantage</w:t>
      </w:r>
      <w:bookmarkEnd w:id="38"/>
    </w:p>
    <w:p w14:paraId="55093A49" w14:textId="75B4ED22" w:rsidR="00FD1AF2" w:rsidRPr="00595261" w:rsidRDefault="00FD1AF2" w:rsidP="00595261">
      <w:pPr>
        <w:spacing w:line="480" w:lineRule="auto"/>
        <w:rPr>
          <w:rFonts w:ascii="Arial" w:hAnsi="Arial" w:cs="Arial"/>
          <w:color w:val="252525"/>
        </w:rPr>
      </w:pPr>
      <w:r w:rsidRPr="00595261">
        <w:rPr>
          <w:rFonts w:ascii="Arial" w:hAnsi="Arial" w:cs="Arial"/>
          <w:color w:val="252525"/>
        </w:rPr>
        <w:t>Volvo has strategically embraced Extended Production Systems (XPS) to give itself a strong and lasting competitive advantage. They took inspiration from the well-known Toyota Production System (TPS) and made an early move into XPS, which briefly put them ahead of their competitors. What truly sets Volvo apart is their skill in customizing the XPS to fit seamlessly with their unique company culture, history, and strategic vision. This ensures a perfect alignment with their valuable, rare, and irreplaceable resources and capabilities. The key to maintaining this advantage is to swiftly implement XPS, allowing Volvo to catch up with and surpass their rivals. Once firmly in place, XPS becomes the cornerstone for long-term competitive advantages, working in harmony with other essential organizational assets. These strategic moves position Volvo to reap the full benefits of an Extended Production System, solidifying their competitive edge for the long haul. The crucial element here is Volvo's unwavering commitment to the XPS implementation process, a vital factor for reaping all the benefits and securing a superior competitive position.</w:t>
      </w:r>
      <w:r w:rsidR="002638C5" w:rsidRPr="00595261">
        <w:rPr>
          <w:rFonts w:ascii="Arial" w:hAnsi="Arial" w:cs="Arial"/>
        </w:rPr>
        <w:t xml:space="preserve"> (Netland and Aspelund, 2013)</w:t>
      </w:r>
    </w:p>
    <w:p w14:paraId="1A41EDF7" w14:textId="7EA7BDC5" w:rsidR="002638C5" w:rsidRPr="00595261" w:rsidRDefault="00FD1AF2" w:rsidP="00595261">
      <w:pPr>
        <w:spacing w:line="480" w:lineRule="auto"/>
        <w:rPr>
          <w:rFonts w:ascii="Arial" w:hAnsi="Arial" w:cs="Arial"/>
        </w:rPr>
      </w:pPr>
      <w:r w:rsidRPr="00595261">
        <w:rPr>
          <w:rFonts w:ascii="Arial" w:hAnsi="Arial" w:cs="Arial"/>
          <w:color w:val="252525"/>
        </w:rPr>
        <w:t xml:space="preserve">Securing steadfast support from top-level management for the XPS initiative emerges as a pivotal factor, smoothing the path for successful implementation and continuous development. Volvo's journey toward maintaining competitiveness further highlights the importance of staying flexible and adaptable in their approach, ensuring that the XPS evolves seamlessly with changing market dynamics and business needs. This approach preserves Volvo's competitive vitality. In essence, these strategies underline the significance of not only implementing an XPS but also aligning it meticulously with the organization's culture and </w:t>
      </w:r>
      <w:r w:rsidRPr="00595261">
        <w:rPr>
          <w:rFonts w:ascii="Arial" w:hAnsi="Arial" w:cs="Arial"/>
          <w:color w:val="252525"/>
        </w:rPr>
        <w:lastRenderedPageBreak/>
        <w:t>existing resources, creating a solid foundation for enduring competitive advantage.</w:t>
      </w:r>
      <w:r w:rsidR="002638C5" w:rsidRPr="00595261">
        <w:rPr>
          <w:rFonts w:ascii="Arial" w:hAnsi="Arial" w:cs="Arial"/>
        </w:rPr>
        <w:t xml:space="preserve"> (Netland and Aspelund, 2013)</w:t>
      </w:r>
    </w:p>
    <w:p w14:paraId="56D396A5" w14:textId="1907103F" w:rsidR="000162A0" w:rsidRPr="00595261" w:rsidRDefault="000162A0"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39" w:name="_Toc145158839"/>
      <w:r w:rsidRPr="00595261">
        <w:rPr>
          <w:rFonts w:ascii="Arial" w:hAnsi="Arial" w:cs="Arial"/>
          <w:b/>
          <w:bCs/>
          <w:color w:val="auto"/>
          <w:sz w:val="22"/>
          <w:szCs w:val="22"/>
        </w:rPr>
        <w:t>Growth Strategies</w:t>
      </w:r>
      <w:bookmarkEnd w:id="39"/>
    </w:p>
    <w:p w14:paraId="7EE2CD2E" w14:textId="20F5C3D4" w:rsidR="007A0C61" w:rsidRPr="00595261" w:rsidRDefault="00B23C55" w:rsidP="00595261">
      <w:pPr>
        <w:spacing w:line="480" w:lineRule="auto"/>
        <w:rPr>
          <w:rFonts w:ascii="Arial" w:hAnsi="Arial" w:cs="Arial"/>
          <w:b/>
          <w:bCs/>
          <w:color w:val="FF0000"/>
          <w:lang w:eastAsia="en-US"/>
        </w:rPr>
      </w:pPr>
      <w:r w:rsidRPr="00595261">
        <w:rPr>
          <w:rFonts w:ascii="Arial" w:hAnsi="Arial" w:cs="Arial"/>
          <w:lang w:eastAsia="en-US"/>
        </w:rPr>
        <w:t xml:space="preserve">Volvo Cars launched "Volvo Way to Market" in 2014, creating a strategy for sustainable growth and sector leadership. Because of rising marketing spending, this approach creatively challenges industry norms. To increase customer and press communication, Volvo chooses Volvo-branded events over standard displays. They embrace digital leadership via online marketing, improving customer experiences. Volvo focuses on the Volvo Ocean Race while maximising media channel spending for advertising effects. Volvo leads the digital revolution with an improved website, configurator, and online sales that go along with newly renovated international locations that feature Scandinavian design. Each client gets a personal service technician to improve service and happiness. The two pillars of Volvo's growth strategy are digital innovation and customer focus </w:t>
      </w:r>
      <w:r w:rsidR="007A0C61" w:rsidRPr="00595261">
        <w:rPr>
          <w:rFonts w:ascii="Arial" w:hAnsi="Arial" w:cs="Arial"/>
          <w:b/>
          <w:bCs/>
          <w:lang w:eastAsia="en-US"/>
        </w:rPr>
        <w:t>(Volvo, 2014)</w:t>
      </w:r>
    </w:p>
    <w:p w14:paraId="1B287CED" w14:textId="77777777" w:rsidR="00245E94" w:rsidRPr="00595261" w:rsidRDefault="00245E94" w:rsidP="00FD0825">
      <w:pPr>
        <w:rPr>
          <w:rFonts w:ascii="Arial" w:hAnsi="Arial" w:cs="Arial"/>
          <w:b/>
          <w:bCs/>
        </w:rPr>
      </w:pPr>
      <w:r w:rsidRPr="00595261">
        <w:rPr>
          <w:rFonts w:ascii="Arial" w:hAnsi="Arial" w:cs="Arial"/>
          <w:b/>
          <w:bCs/>
        </w:rPr>
        <w:t>Ansoff Matrix</w:t>
      </w:r>
    </w:p>
    <w:p w14:paraId="542DFFB7" w14:textId="77777777" w:rsidR="00653119" w:rsidRPr="00595261" w:rsidRDefault="00653119" w:rsidP="00595261">
      <w:pPr>
        <w:spacing w:line="480" w:lineRule="auto"/>
        <w:rPr>
          <w:rFonts w:ascii="Arial" w:eastAsiaTheme="minorHAnsi" w:hAnsi="Arial" w:cs="Arial"/>
          <w:color w:val="C45911" w:themeColor="accent2" w:themeShade="BF"/>
          <w:lang w:eastAsia="en-US"/>
        </w:rPr>
      </w:pPr>
      <w:r w:rsidRPr="00595261">
        <w:rPr>
          <w:rFonts w:ascii="Arial" w:eastAsiaTheme="minorHAnsi" w:hAnsi="Arial" w:cs="Arial"/>
          <w:lang w:eastAsia="en-US"/>
        </w:rPr>
        <w:t>The Ansoff Matrix identifies opportunities for business development. Volvo may concentrate on Concept Recharge to expand its product and market, increasing its revenue and market share. Volvo can beat competitors by focusing on these areas, using its prestigious image, and improving its marketing approach.</w:t>
      </w:r>
      <w:r w:rsidRPr="00595261">
        <w:rPr>
          <w:rFonts w:ascii="Arial" w:eastAsiaTheme="minorHAnsi" w:hAnsi="Arial" w:cs="Arial"/>
          <w:color w:val="C45911" w:themeColor="accent2" w:themeShade="BF"/>
          <w:lang w:eastAsia="en-US"/>
        </w:rPr>
        <w:t xml:space="preserve"> </w:t>
      </w:r>
    </w:p>
    <w:p w14:paraId="759DB70E" w14:textId="48FE05B6" w:rsidR="009C1AF8" w:rsidRPr="00595261" w:rsidRDefault="009C1AF8" w:rsidP="00595261">
      <w:pPr>
        <w:spacing w:line="480" w:lineRule="auto"/>
        <w:rPr>
          <w:rFonts w:ascii="Arial" w:hAnsi="Arial" w:cs="Arial"/>
          <w:b/>
          <w:bCs/>
        </w:rPr>
      </w:pPr>
      <w:r w:rsidRPr="00595261">
        <w:rPr>
          <w:rFonts w:ascii="Arial" w:hAnsi="Arial" w:cs="Arial"/>
          <w:b/>
          <w:bCs/>
        </w:rPr>
        <w:t>Product Development</w:t>
      </w:r>
    </w:p>
    <w:p w14:paraId="1F1052A9" w14:textId="15631CFA" w:rsidR="00673B66" w:rsidRPr="00595261" w:rsidRDefault="00673B66" w:rsidP="00595261">
      <w:pPr>
        <w:pStyle w:val="Add2Bottom"/>
        <w:spacing w:line="480" w:lineRule="auto"/>
        <w:rPr>
          <w:rFonts w:ascii="Arial" w:hAnsi="Arial" w:cs="Arial"/>
          <w:sz w:val="22"/>
          <w:szCs w:val="22"/>
        </w:rPr>
      </w:pPr>
      <w:r w:rsidRPr="00595261">
        <w:rPr>
          <w:rFonts w:ascii="Arial" w:hAnsi="Arial" w:cs="Arial"/>
          <w:sz w:val="22"/>
          <w:szCs w:val="22"/>
        </w:rPr>
        <w:t xml:space="preserve">Volvo a leading luxury car </w:t>
      </w:r>
      <w:r w:rsidR="00E1628B" w:rsidRPr="00595261">
        <w:rPr>
          <w:rFonts w:ascii="Arial" w:hAnsi="Arial" w:cs="Arial"/>
          <w:sz w:val="22"/>
          <w:szCs w:val="22"/>
        </w:rPr>
        <w:t>manufacturer in</w:t>
      </w:r>
      <w:r w:rsidRPr="00595261">
        <w:rPr>
          <w:rFonts w:ascii="Arial" w:hAnsi="Arial" w:cs="Arial"/>
          <w:sz w:val="22"/>
          <w:szCs w:val="22"/>
        </w:rPr>
        <w:t xml:space="preserve"> the electric vehicle (EV) industry. Volvo has introduced the Concept Recharge, a new vehicle with a unique electric car chassis, to stay up with the EV current trends of the car industry. This is distinct from its earlier EVs, which used platforms shared with combustion-engine vehicles. Volvo's focus on electrification and sustainability is seen in the Concept Recharge.</w:t>
      </w:r>
      <w:r w:rsidR="00E1628B" w:rsidRPr="00595261">
        <w:rPr>
          <w:rFonts w:ascii="Arial" w:hAnsi="Arial" w:cs="Arial"/>
          <w:sz w:val="22"/>
          <w:szCs w:val="22"/>
        </w:rPr>
        <w:t xml:space="preserve"> </w:t>
      </w:r>
      <w:r w:rsidRPr="00595261">
        <w:rPr>
          <w:rFonts w:ascii="Arial" w:hAnsi="Arial" w:cs="Arial"/>
          <w:sz w:val="22"/>
          <w:szCs w:val="22"/>
        </w:rPr>
        <w:t xml:space="preserve">Volvo is a member of the </w:t>
      </w:r>
      <w:proofErr w:type="spellStart"/>
      <w:r w:rsidRPr="00595261">
        <w:rPr>
          <w:rFonts w:ascii="Arial" w:hAnsi="Arial" w:cs="Arial"/>
          <w:sz w:val="22"/>
          <w:szCs w:val="22"/>
        </w:rPr>
        <w:t>Geely</w:t>
      </w:r>
      <w:proofErr w:type="spellEnd"/>
      <w:r w:rsidRPr="00595261">
        <w:rPr>
          <w:rFonts w:ascii="Arial" w:hAnsi="Arial" w:cs="Arial"/>
          <w:sz w:val="22"/>
          <w:szCs w:val="22"/>
        </w:rPr>
        <w:t xml:space="preserve"> organisation, which also controls several other automakers. Volvo Trucks and Volvo Cars are two different businesses. Volvo is prepared to compete in the expanding EV market with the Concept Recharge. Soon, we may anticipate more innovative and environmentally friendly vehicles from Volvo (Hanley, 2021)</w:t>
      </w:r>
    </w:p>
    <w:p w14:paraId="3D9BD422" w14:textId="77777777" w:rsidR="00785972" w:rsidRDefault="00E1628B" w:rsidP="00785972">
      <w:pPr>
        <w:pStyle w:val="Add2Bottom"/>
        <w:spacing w:line="480" w:lineRule="auto"/>
        <w:rPr>
          <w:rFonts w:ascii="Arial" w:hAnsi="Arial" w:cs="Arial"/>
          <w:sz w:val="22"/>
          <w:szCs w:val="22"/>
        </w:rPr>
      </w:pPr>
      <w:r w:rsidRPr="00595261">
        <w:rPr>
          <w:rFonts w:ascii="Arial" w:hAnsi="Arial" w:cs="Arial"/>
          <w:sz w:val="22"/>
          <w:szCs w:val="22"/>
        </w:rPr>
        <w:t xml:space="preserve">Volvo can use digital displays on buses, cabs, and other locations where rich people work or socialise to target middle- to upper-class clients in the inner city. These events have the potential to increase customer awareness of Volvo and Concept Recharge. Volvo may also use social media to advertise its </w:t>
      </w:r>
      <w:r w:rsidRPr="00595261">
        <w:rPr>
          <w:rFonts w:ascii="Arial" w:hAnsi="Arial" w:cs="Arial"/>
          <w:sz w:val="22"/>
          <w:szCs w:val="22"/>
        </w:rPr>
        <w:lastRenderedPageBreak/>
        <w:t>high-end electric vehicle and highlight how it differs from its rivals. In this approach, Volvo's Concept Recharge may increase its market share in the premium electric vehicle segment.</w:t>
      </w:r>
      <w:r w:rsidR="00673B66" w:rsidRPr="00595261">
        <w:rPr>
          <w:rFonts w:ascii="Arial" w:hAnsi="Arial" w:cs="Arial"/>
          <w:sz w:val="22"/>
          <w:szCs w:val="22"/>
        </w:rPr>
        <w:t xml:space="preserve"> (Hanley, 2021)</w:t>
      </w:r>
    </w:p>
    <w:p w14:paraId="1E25F179" w14:textId="77777777" w:rsidR="00785972" w:rsidRPr="00595261" w:rsidRDefault="00785972" w:rsidP="00785972">
      <w:pPr>
        <w:spacing w:line="480" w:lineRule="auto"/>
        <w:jc w:val="center"/>
        <w:rPr>
          <w:rFonts w:ascii="Arial" w:hAnsi="Arial" w:cs="Arial"/>
        </w:rPr>
      </w:pPr>
      <w:r w:rsidRPr="00595261">
        <w:rPr>
          <w:rFonts w:ascii="Arial" w:hAnsi="Arial" w:cs="Arial"/>
        </w:rPr>
        <w:t>Ansoff Matrix</w:t>
      </w:r>
    </w:p>
    <w:p w14:paraId="30AD6F9F" w14:textId="77777777" w:rsidR="00785972" w:rsidRPr="00595261" w:rsidRDefault="00785972" w:rsidP="00785972">
      <w:pPr>
        <w:pStyle w:val="Add2Bottom"/>
        <w:spacing w:line="480" w:lineRule="auto"/>
        <w:jc w:val="center"/>
        <w:rPr>
          <w:rFonts w:ascii="Arial" w:hAnsi="Arial" w:cs="Arial"/>
          <w:sz w:val="22"/>
          <w:szCs w:val="22"/>
        </w:rPr>
      </w:pPr>
      <w:r w:rsidRPr="00595261">
        <w:rPr>
          <w:rFonts w:ascii="Arial" w:hAnsi="Arial" w:cs="Arial"/>
          <w:noProof/>
          <w:sz w:val="22"/>
          <w:szCs w:val="22"/>
        </w:rPr>
        <w:drawing>
          <wp:inline distT="0" distB="0" distL="0" distR="0" wp14:anchorId="7BDC95C8" wp14:editId="586B0374">
            <wp:extent cx="6437933" cy="3181967"/>
            <wp:effectExtent l="0" t="0" r="1270" b="0"/>
            <wp:docPr id="4817482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445570" cy="3185742"/>
                    </a:xfrm>
                    <a:prstGeom prst="rect">
                      <a:avLst/>
                    </a:prstGeom>
                    <a:noFill/>
                    <a:ln>
                      <a:noFill/>
                    </a:ln>
                  </pic:spPr>
                </pic:pic>
              </a:graphicData>
            </a:graphic>
          </wp:inline>
        </w:drawing>
      </w:r>
    </w:p>
    <w:p w14:paraId="089FF73D" w14:textId="77777777" w:rsidR="00785972" w:rsidRDefault="00785972" w:rsidP="00785972">
      <w:pPr>
        <w:pStyle w:val="ListParagraph"/>
        <w:spacing w:line="480" w:lineRule="auto"/>
        <w:ind w:left="0"/>
        <w:jc w:val="center"/>
        <w:rPr>
          <w:rFonts w:ascii="Arial" w:hAnsi="Arial" w:cs="Arial"/>
        </w:rPr>
      </w:pPr>
      <w:r w:rsidRPr="00595261">
        <w:rPr>
          <w:rFonts w:ascii="Arial" w:hAnsi="Arial" w:cs="Arial"/>
        </w:rPr>
        <w:t>(Source created by learner, 2023)</w:t>
      </w:r>
    </w:p>
    <w:p w14:paraId="1D7482DE" w14:textId="77777777" w:rsidR="00F375C1" w:rsidRPr="00595261" w:rsidRDefault="00F375C1" w:rsidP="00F375C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40" w:name="_Toc145158840"/>
      <w:r w:rsidRPr="00595261">
        <w:rPr>
          <w:rFonts w:ascii="Arial" w:hAnsi="Arial" w:cs="Arial"/>
          <w:b/>
          <w:bCs/>
          <w:color w:val="auto"/>
          <w:sz w:val="22"/>
          <w:szCs w:val="22"/>
        </w:rPr>
        <w:t>Green Strategy and CSR</w:t>
      </w:r>
      <w:bookmarkEnd w:id="40"/>
    </w:p>
    <w:p w14:paraId="19CD5126" w14:textId="77777777" w:rsidR="00F375C1" w:rsidRPr="00595261" w:rsidRDefault="00F375C1" w:rsidP="00F375C1">
      <w:pPr>
        <w:pStyle w:val="NoSpacing"/>
        <w:spacing w:line="480" w:lineRule="auto"/>
        <w:rPr>
          <w:rFonts w:ascii="Arial" w:hAnsi="Arial" w:cs="Arial"/>
          <w:color w:val="70AD47" w:themeColor="accent6"/>
        </w:rPr>
      </w:pPr>
      <w:r w:rsidRPr="00595261">
        <w:rPr>
          <w:rFonts w:ascii="Arial" w:hAnsi="Arial" w:cs="Arial"/>
        </w:rPr>
        <w:t>In January 2011, Volvo Cars launched a project with the goal of helping an average Swedish family live a climate-neutral life. The aim was to reduce the family's greenhouse gas emissions from the national average of 7-8 tonnes per person annually to just one tonne. Volvo Cars collaborated with partners like Vattenfall, a major Swedish power company, and A-</w:t>
      </w:r>
      <w:proofErr w:type="spellStart"/>
      <w:r w:rsidRPr="00595261">
        <w:rPr>
          <w:rFonts w:ascii="Arial" w:hAnsi="Arial" w:cs="Arial"/>
        </w:rPr>
        <w:t>hus</w:t>
      </w:r>
      <w:proofErr w:type="spellEnd"/>
      <w:r w:rsidRPr="00595261">
        <w:rPr>
          <w:rFonts w:ascii="Arial" w:hAnsi="Arial" w:cs="Arial"/>
        </w:rPr>
        <w:t>, a home builder, to provide the family with products, advice, and services. The family resided in a climate-smart house that generated more electricity than it consumed. Volvo Cars also contributed a Volvo C30 Electric, an all-battery-powered car. The vehicle (EV) was part of a research project to assess the feasibility of launching similar EV models on a larger scale. Volvo's commitment to corporate social responsibility (CSR) by actively promoting sustainable living practices and contributing to the reduction of greenhouse gas emissions. These initiatives highlight Volvo's dedication to promoting a green lifestyle, reducing carbon emissions, and showcasing sustainable technology and solutions to average families, aligning with the company's commitment to environmental sustainability and CSR (Volvo Group, 2011)</w:t>
      </w:r>
      <w:r w:rsidRPr="00595261">
        <w:rPr>
          <w:rFonts w:ascii="Arial" w:hAnsi="Arial" w:cs="Arial"/>
          <w:noProof/>
        </w:rPr>
        <w:t xml:space="preserve"> (Appendix 01)</w:t>
      </w:r>
    </w:p>
    <w:p w14:paraId="29B5241E" w14:textId="74AED1C1" w:rsidR="002A090B" w:rsidRPr="00595261" w:rsidRDefault="002A090B" w:rsidP="00785972">
      <w:pPr>
        <w:pStyle w:val="Add2Bottom"/>
        <w:spacing w:line="480" w:lineRule="auto"/>
        <w:rPr>
          <w:rFonts w:ascii="Arial" w:hAnsi="Arial" w:cs="Arial"/>
          <w:sz w:val="22"/>
          <w:szCs w:val="22"/>
        </w:rPr>
      </w:pPr>
    </w:p>
    <w:p w14:paraId="67E0E049" w14:textId="72EF4954" w:rsidR="009848F9" w:rsidRPr="00595261" w:rsidRDefault="009848F9"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41" w:name="_Toc145158841"/>
      <w:r w:rsidRPr="00595261">
        <w:rPr>
          <w:rFonts w:ascii="Arial" w:hAnsi="Arial" w:cs="Arial"/>
          <w:b/>
          <w:bCs/>
          <w:color w:val="auto"/>
          <w:sz w:val="22"/>
          <w:szCs w:val="22"/>
        </w:rPr>
        <w:lastRenderedPageBreak/>
        <w:t>Recommendation</w:t>
      </w:r>
      <w:bookmarkEnd w:id="41"/>
    </w:p>
    <w:p w14:paraId="60F81EE0" w14:textId="4005DDB0" w:rsidR="006A7B6A" w:rsidRPr="00595261" w:rsidRDefault="006A7B6A" w:rsidP="00595261">
      <w:pPr>
        <w:pStyle w:val="NormalWeb"/>
        <w:spacing w:line="480" w:lineRule="auto"/>
        <w:rPr>
          <w:rFonts w:ascii="Arial" w:hAnsi="Arial" w:cs="Arial"/>
          <w:color w:val="252525"/>
          <w:sz w:val="22"/>
          <w:szCs w:val="22"/>
        </w:rPr>
      </w:pPr>
      <w:r w:rsidRPr="00595261">
        <w:rPr>
          <w:rFonts w:ascii="Arial" w:hAnsi="Arial" w:cs="Arial"/>
          <w:color w:val="252525"/>
          <w:sz w:val="22"/>
          <w:szCs w:val="22"/>
        </w:rPr>
        <w:t xml:space="preserve">Volvo has created a comprehensive set of plans that will guide its development and success. The commitment to EV leadership, which includes major research costs, a larger selection of EVs, and improved charging infrastructure, is at the forefront. In line with the ever-changing tastes of the public, this is confirmed by an embrace of sustainable mobility possibilities such as ride-sharing and autonomous driving. </w:t>
      </w:r>
      <w:proofErr w:type="gramStart"/>
      <w:r w:rsidRPr="00595261">
        <w:rPr>
          <w:rFonts w:ascii="Arial" w:hAnsi="Arial" w:cs="Arial"/>
          <w:color w:val="252525"/>
          <w:sz w:val="22"/>
          <w:szCs w:val="22"/>
        </w:rPr>
        <w:t>In order to</w:t>
      </w:r>
      <w:proofErr w:type="gramEnd"/>
      <w:r w:rsidRPr="00595261">
        <w:rPr>
          <w:rFonts w:ascii="Arial" w:hAnsi="Arial" w:cs="Arial"/>
          <w:color w:val="252525"/>
          <w:sz w:val="22"/>
          <w:szCs w:val="22"/>
        </w:rPr>
        <w:t xml:space="preserve"> achieve ideal online sales and personalised customer experiences, it is important to speed up digital transformation. Efforts to expand globally are currently under way, with a particular focus on China and India, and they are being led by an in-depth understanding of local differences. Sustainability is a core principle that includes cutting greenhouse gases, using environmentally friendly production processes, and promoting recycling for a circular economy. As Volvo approaches self-driving cars, it continues to incorporate cutting-edge safety features and develop important partnerships. Safety and innovation are still paramount. Volvo uses a worldwide personal service technician concept to provide top-notch service while maintaining customer focus. Finally, corporate responsibility demonstrates Volvo's commitment to sustainability and significant humanitarian efforts. By applying these tactics, Volvo strengthens its position as a forward-thinking, customer-focused, and environmentally responsible leader in the rapidly changing automotive industry. </w:t>
      </w:r>
    </w:p>
    <w:p w14:paraId="6B827B93" w14:textId="2AEE0B8D" w:rsidR="009848F9" w:rsidRPr="00595261" w:rsidRDefault="009848F9"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42" w:name="_Toc145158842"/>
      <w:r w:rsidRPr="00595261">
        <w:rPr>
          <w:rFonts w:ascii="Arial" w:hAnsi="Arial" w:cs="Arial"/>
          <w:b/>
          <w:bCs/>
          <w:color w:val="auto"/>
          <w:sz w:val="22"/>
          <w:szCs w:val="22"/>
        </w:rPr>
        <w:t>Conclusion</w:t>
      </w:r>
      <w:bookmarkEnd w:id="42"/>
    </w:p>
    <w:p w14:paraId="5921CD0B" w14:textId="77777777" w:rsidR="009A4B64" w:rsidRPr="00595261" w:rsidRDefault="009A4B64" w:rsidP="00595261">
      <w:pPr>
        <w:pStyle w:val="NormalWeb"/>
        <w:spacing w:line="480" w:lineRule="auto"/>
        <w:rPr>
          <w:rFonts w:ascii="Arial" w:hAnsi="Arial" w:cs="Arial"/>
          <w:color w:val="252525"/>
          <w:sz w:val="22"/>
          <w:szCs w:val="22"/>
        </w:rPr>
      </w:pPr>
      <w:r w:rsidRPr="00595261">
        <w:rPr>
          <w:rFonts w:ascii="Arial" w:hAnsi="Arial" w:cs="Arial"/>
          <w:color w:val="252525"/>
          <w:sz w:val="22"/>
          <w:szCs w:val="22"/>
        </w:rPr>
        <w:t xml:space="preserve">The amazing comeback of Volvo under </w:t>
      </w:r>
      <w:proofErr w:type="spellStart"/>
      <w:r w:rsidRPr="00595261">
        <w:rPr>
          <w:rFonts w:ascii="Arial" w:hAnsi="Arial" w:cs="Arial"/>
          <w:color w:val="252525"/>
          <w:sz w:val="22"/>
          <w:szCs w:val="22"/>
        </w:rPr>
        <w:t>Geely</w:t>
      </w:r>
      <w:proofErr w:type="spellEnd"/>
      <w:r w:rsidRPr="00595261">
        <w:rPr>
          <w:rFonts w:ascii="Arial" w:hAnsi="Arial" w:cs="Arial"/>
          <w:color w:val="252525"/>
          <w:sz w:val="22"/>
          <w:szCs w:val="22"/>
        </w:rPr>
        <w:t xml:space="preserve"> ownership is an acknowledgment of strategic planning and successful implementation, in conclusion. Volvo strengthened its standing as an eco-conscious pioneer by embracing electric vehicle (EV) leadership and sustainable mobility, as shown by the Concept Recharge. Investments in a customer-centric approach and digital transformation have improved the ownership experience.</w:t>
      </w:r>
    </w:p>
    <w:p w14:paraId="00C4029F" w14:textId="77777777" w:rsidR="009A4B64" w:rsidRPr="00595261" w:rsidRDefault="009A4B64" w:rsidP="00595261">
      <w:pPr>
        <w:pStyle w:val="NormalWeb"/>
        <w:spacing w:line="480" w:lineRule="auto"/>
        <w:rPr>
          <w:rFonts w:ascii="Arial" w:hAnsi="Arial" w:cs="Arial"/>
          <w:color w:val="252525"/>
          <w:sz w:val="22"/>
          <w:szCs w:val="22"/>
        </w:rPr>
      </w:pPr>
      <w:r w:rsidRPr="00595261">
        <w:rPr>
          <w:rFonts w:ascii="Arial" w:hAnsi="Arial" w:cs="Arial"/>
          <w:color w:val="252525"/>
          <w:sz w:val="22"/>
          <w:szCs w:val="22"/>
        </w:rPr>
        <w:t xml:space="preserve">Thanks to </w:t>
      </w:r>
      <w:proofErr w:type="spellStart"/>
      <w:r w:rsidRPr="00595261">
        <w:rPr>
          <w:rFonts w:ascii="Arial" w:hAnsi="Arial" w:cs="Arial"/>
          <w:color w:val="252525"/>
          <w:sz w:val="22"/>
          <w:szCs w:val="22"/>
        </w:rPr>
        <w:t>Geely's</w:t>
      </w:r>
      <w:proofErr w:type="spellEnd"/>
      <w:r w:rsidRPr="00595261">
        <w:rPr>
          <w:rFonts w:ascii="Arial" w:hAnsi="Arial" w:cs="Arial"/>
          <w:color w:val="252525"/>
          <w:sz w:val="22"/>
          <w:szCs w:val="22"/>
        </w:rPr>
        <w:t xml:space="preserve"> revival efforts, Volvo is now seen as a symbol of innovation, safety, and sustainability. It is a potent illustration of how strategic planning and firm commitment to basic beliefs may result in a resounding rebirth. The </w:t>
      </w:r>
      <w:proofErr w:type="spellStart"/>
      <w:r w:rsidRPr="00595261">
        <w:rPr>
          <w:rFonts w:ascii="Arial" w:hAnsi="Arial" w:cs="Arial"/>
          <w:color w:val="252525"/>
          <w:sz w:val="22"/>
          <w:szCs w:val="22"/>
        </w:rPr>
        <w:t>Geely</w:t>
      </w:r>
      <w:proofErr w:type="spellEnd"/>
      <w:r w:rsidRPr="00595261">
        <w:rPr>
          <w:rFonts w:ascii="Arial" w:hAnsi="Arial" w:cs="Arial"/>
          <w:color w:val="252525"/>
          <w:sz w:val="22"/>
          <w:szCs w:val="22"/>
        </w:rPr>
        <w:t xml:space="preserve"> takeover of Volvo has resulted in improvements to the company's financial performance and strategic positioning, including a renewed emphasis on its valued Swedish character and a committed concentration on electric cars. Overall, Volvo has seen an incredible turnaround under </w:t>
      </w:r>
      <w:proofErr w:type="spellStart"/>
      <w:r w:rsidRPr="00595261">
        <w:rPr>
          <w:rFonts w:ascii="Arial" w:hAnsi="Arial" w:cs="Arial"/>
          <w:color w:val="252525"/>
          <w:sz w:val="22"/>
          <w:szCs w:val="22"/>
        </w:rPr>
        <w:t>Geely's</w:t>
      </w:r>
      <w:proofErr w:type="spellEnd"/>
      <w:r w:rsidRPr="00595261">
        <w:rPr>
          <w:rFonts w:ascii="Arial" w:hAnsi="Arial" w:cs="Arial"/>
          <w:color w:val="252525"/>
          <w:sz w:val="22"/>
          <w:szCs w:val="22"/>
        </w:rPr>
        <w:t xml:space="preserve"> ownership, solidifying itself as a symbol of Swedish quality in the automotive industry.</w:t>
      </w:r>
    </w:p>
    <w:p w14:paraId="3E416357" w14:textId="037FE157" w:rsidR="002B196D" w:rsidRPr="00595261" w:rsidRDefault="000162A0"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43" w:name="_Toc145158843"/>
      <w:r w:rsidRPr="00595261">
        <w:rPr>
          <w:rFonts w:ascii="Arial" w:hAnsi="Arial" w:cs="Arial"/>
          <w:b/>
          <w:bCs/>
          <w:color w:val="auto"/>
          <w:sz w:val="22"/>
          <w:szCs w:val="22"/>
        </w:rPr>
        <w:lastRenderedPageBreak/>
        <w:t>References</w:t>
      </w:r>
      <w:bookmarkEnd w:id="43"/>
      <w:r w:rsidRPr="00595261">
        <w:rPr>
          <w:rFonts w:ascii="Arial" w:hAnsi="Arial" w:cs="Arial"/>
          <w:b/>
          <w:bCs/>
          <w:color w:val="auto"/>
          <w:sz w:val="22"/>
          <w:szCs w:val="22"/>
        </w:rPr>
        <w:tab/>
      </w:r>
    </w:p>
    <w:p w14:paraId="5B082C78"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proofErr w:type="spellStart"/>
      <w:r w:rsidRPr="00595261">
        <w:rPr>
          <w:rFonts w:ascii="Arial" w:hAnsi="Arial" w:cs="Arial"/>
          <w:lang w:val="en-US"/>
        </w:rPr>
        <w:t>Adamkasi</w:t>
      </w:r>
      <w:proofErr w:type="spellEnd"/>
      <w:r w:rsidRPr="00595261">
        <w:rPr>
          <w:rFonts w:ascii="Arial" w:hAnsi="Arial" w:cs="Arial"/>
          <w:lang w:val="en-US"/>
        </w:rPr>
        <w:t xml:space="preserve"> (2020). </w:t>
      </w:r>
      <w:r w:rsidRPr="00595261">
        <w:rPr>
          <w:rFonts w:ascii="Arial" w:hAnsi="Arial" w:cs="Arial"/>
          <w:i/>
          <w:iCs/>
          <w:lang w:val="en-US"/>
        </w:rPr>
        <w:t>Porter’s Five Forces - Volvo Group</w:t>
      </w:r>
      <w:r w:rsidRPr="00595261">
        <w:rPr>
          <w:rFonts w:ascii="Arial" w:hAnsi="Arial" w:cs="Arial"/>
          <w:lang w:val="en-US"/>
        </w:rPr>
        <w:t xml:space="preserve">. [online] Porter Analysis. Available at: </w:t>
      </w:r>
      <w:hyperlink r:id="rId18" w:anchor=":~:text=The%20threat%20of%20new%20entrants%20is%20low%20in%20this%20industry" w:history="1">
        <w:r w:rsidRPr="00595261">
          <w:rPr>
            <w:rFonts w:ascii="Arial" w:hAnsi="Arial" w:cs="Arial"/>
            <w:lang w:val="en-US"/>
          </w:rPr>
          <w:t>https://www.porteranalysis.com/porters-five-forces-volvo-group/#:~:text=The%20threat%20of%20new%20entrants%20is%20low%20in%20this%20industry</w:t>
        </w:r>
      </w:hyperlink>
      <w:r w:rsidRPr="00595261">
        <w:rPr>
          <w:rFonts w:ascii="Arial" w:hAnsi="Arial" w:cs="Arial"/>
          <w:lang w:val="en-US"/>
        </w:rPr>
        <w:t xml:space="preserve"> [Accessed 1 Sep. 2023].</w:t>
      </w:r>
    </w:p>
    <w:p w14:paraId="639EDBFF"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Admin (2023). </w:t>
      </w:r>
      <w:r w:rsidRPr="00595261">
        <w:rPr>
          <w:rFonts w:ascii="Arial" w:hAnsi="Arial" w:cs="Arial"/>
          <w:i/>
          <w:iCs/>
          <w:lang w:val="en-US"/>
        </w:rPr>
        <w:t>Volvo Marketing Strategy &amp; Marketing Mix (4Ps)</w:t>
      </w:r>
      <w:r w:rsidRPr="00595261">
        <w:rPr>
          <w:rFonts w:ascii="Arial" w:hAnsi="Arial" w:cs="Arial"/>
          <w:lang w:val="en-US"/>
        </w:rPr>
        <w:t xml:space="preserve">. [online] EDIIFY. Available at: </w:t>
      </w:r>
      <w:hyperlink r:id="rId19" w:anchor=":~:text=Volvo" w:history="1">
        <w:r w:rsidRPr="00595261">
          <w:rPr>
            <w:rFonts w:ascii="Arial" w:hAnsi="Arial" w:cs="Arial"/>
            <w:lang w:val="en-US"/>
          </w:rPr>
          <w:t>https://blog.ediify.com/volvo-marketing-strategy-marketing-mix-4ps/#:~:text=Volvo</w:t>
        </w:r>
      </w:hyperlink>
      <w:r w:rsidRPr="00595261">
        <w:rPr>
          <w:rFonts w:ascii="Arial" w:hAnsi="Arial" w:cs="Arial"/>
          <w:lang w:val="en-US"/>
        </w:rPr>
        <w:t xml:space="preserve"> [Accessed 2 Sep. 2023].</w:t>
      </w:r>
    </w:p>
    <w:p w14:paraId="606AAEC2"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Austin, V.C</w:t>
      </w:r>
      <w:proofErr w:type="gramStart"/>
      <w:r w:rsidRPr="00595261">
        <w:rPr>
          <w:rFonts w:ascii="Arial" w:hAnsi="Arial" w:cs="Arial"/>
          <w:lang w:val="en-US"/>
        </w:rPr>
        <w:t>. of</w:t>
      </w:r>
      <w:proofErr w:type="gramEnd"/>
      <w:r w:rsidRPr="00595261">
        <w:rPr>
          <w:rFonts w:ascii="Arial" w:hAnsi="Arial" w:cs="Arial"/>
          <w:lang w:val="en-US"/>
        </w:rPr>
        <w:t xml:space="preserve"> (2023). </w:t>
      </w:r>
      <w:r w:rsidRPr="00595261">
        <w:rPr>
          <w:rFonts w:ascii="Arial" w:hAnsi="Arial" w:cs="Arial"/>
          <w:i/>
          <w:iCs/>
          <w:lang w:val="en-US"/>
        </w:rPr>
        <w:t>Where Is Volvo From? | What Country Makes Volvo?</w:t>
      </w:r>
      <w:r w:rsidRPr="00595261">
        <w:rPr>
          <w:rFonts w:ascii="Arial" w:hAnsi="Arial" w:cs="Arial"/>
          <w:lang w:val="en-US"/>
        </w:rPr>
        <w:t xml:space="preserve"> [online] www.volvoaustin.com. Available at: </w:t>
      </w:r>
      <w:hyperlink r:id="rId20" w:anchor=":~:text=Volvo%20Cars%20is%20a%20Swedish" w:history="1">
        <w:r w:rsidRPr="00595261">
          <w:rPr>
            <w:rFonts w:ascii="Arial" w:hAnsi="Arial" w:cs="Arial"/>
            <w:lang w:val="en-US"/>
          </w:rPr>
          <w:t>https://www.volvoaustin.com/blog/where-is-volvo-from.htm#:~:text=Volvo%20Cars%20is%20a%20Swedish</w:t>
        </w:r>
      </w:hyperlink>
      <w:r w:rsidRPr="00595261">
        <w:rPr>
          <w:rFonts w:ascii="Arial" w:hAnsi="Arial" w:cs="Arial"/>
          <w:lang w:val="en-US"/>
        </w:rPr>
        <w:t xml:space="preserve"> [Accessed 21 Aug. 2023].</w:t>
      </w:r>
    </w:p>
    <w:p w14:paraId="77BF429B"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Bai, X. (2012). </w:t>
      </w:r>
      <w:r w:rsidRPr="00595261">
        <w:rPr>
          <w:rFonts w:ascii="Arial" w:hAnsi="Arial" w:cs="Arial"/>
          <w:i/>
          <w:iCs/>
          <w:lang w:val="en-US"/>
        </w:rPr>
        <w:t>Digital Commons at Buffalo State the Effects of the 2007-2009 Economic Crisis on Global Automobile Industry</w:t>
      </w:r>
      <w:r w:rsidRPr="00595261">
        <w:rPr>
          <w:rFonts w:ascii="Arial" w:hAnsi="Arial" w:cs="Arial"/>
          <w:lang w:val="en-US"/>
        </w:rPr>
        <w:t xml:space="preserve">. [online] Available at: </w:t>
      </w:r>
      <w:hyperlink r:id="rId21" w:history="1">
        <w:r w:rsidRPr="00595261">
          <w:rPr>
            <w:rFonts w:ascii="Arial" w:hAnsi="Arial" w:cs="Arial"/>
            <w:lang w:val="en-US"/>
          </w:rPr>
          <w:t>https://core.ac.uk/download/pdf/230661682.pdf</w:t>
        </w:r>
      </w:hyperlink>
      <w:r w:rsidRPr="00595261">
        <w:rPr>
          <w:rFonts w:ascii="Arial" w:hAnsi="Arial" w:cs="Arial"/>
          <w:lang w:val="en-US"/>
        </w:rPr>
        <w:t xml:space="preserve"> [Accessed 1 Sep. 2023].</w:t>
      </w:r>
    </w:p>
    <w:p w14:paraId="7F6B375B"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Banks, N. (2020). </w:t>
      </w:r>
      <w:r w:rsidRPr="00595261">
        <w:rPr>
          <w:rFonts w:ascii="Arial" w:hAnsi="Arial" w:cs="Arial"/>
          <w:i/>
          <w:iCs/>
          <w:lang w:val="en-US"/>
        </w:rPr>
        <w:t xml:space="preserve">Volvo’s Electric Car Brands Lynk &amp; Co </w:t>
      </w:r>
      <w:proofErr w:type="gramStart"/>
      <w:r w:rsidRPr="00595261">
        <w:rPr>
          <w:rFonts w:ascii="Arial" w:hAnsi="Arial" w:cs="Arial"/>
          <w:i/>
          <w:iCs/>
          <w:lang w:val="en-US"/>
        </w:rPr>
        <w:t>And</w:t>
      </w:r>
      <w:proofErr w:type="gramEnd"/>
      <w:r w:rsidRPr="00595261">
        <w:rPr>
          <w:rFonts w:ascii="Arial" w:hAnsi="Arial" w:cs="Arial"/>
          <w:i/>
          <w:iCs/>
          <w:lang w:val="en-US"/>
        </w:rPr>
        <w:t xml:space="preserve"> Polestar Offer New Retail Models</w:t>
      </w:r>
      <w:r w:rsidRPr="00595261">
        <w:rPr>
          <w:rFonts w:ascii="Arial" w:hAnsi="Arial" w:cs="Arial"/>
          <w:lang w:val="en-US"/>
        </w:rPr>
        <w:t xml:space="preserve">. [online] Forbes. Available at: </w:t>
      </w:r>
      <w:hyperlink r:id="rId22" w:history="1">
        <w:r w:rsidRPr="00595261">
          <w:rPr>
            <w:rFonts w:ascii="Arial" w:hAnsi="Arial" w:cs="Arial"/>
            <w:lang w:val="en-US"/>
          </w:rPr>
          <w:t>https://www.forbes.com/sites/nargessbanks/2020/11/05/electric-car-brands-lynk--co-and-polestar-offer-new-retail-models/</w:t>
        </w:r>
      </w:hyperlink>
      <w:r w:rsidRPr="00595261">
        <w:rPr>
          <w:rFonts w:ascii="Arial" w:hAnsi="Arial" w:cs="Arial"/>
          <w:lang w:val="en-US"/>
        </w:rPr>
        <w:t xml:space="preserve"> [Accessed 1 Sep. 2023].</w:t>
      </w:r>
    </w:p>
    <w:p w14:paraId="4F37926C"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Byberg, A., Hansen, J. and Basic, M. (2015). </w:t>
      </w:r>
      <w:r w:rsidRPr="00595261">
        <w:rPr>
          <w:rFonts w:ascii="Arial" w:hAnsi="Arial" w:cs="Arial"/>
          <w:i/>
          <w:iCs/>
          <w:lang w:val="en-US"/>
        </w:rPr>
        <w:t>Celebrity Endorsement’s Impact on Brand Image and Sales -A Case Study on Volvo Cars Sweden</w:t>
      </w:r>
      <w:r w:rsidRPr="00595261">
        <w:rPr>
          <w:rFonts w:ascii="Arial" w:hAnsi="Arial" w:cs="Arial"/>
          <w:lang w:val="en-US"/>
        </w:rPr>
        <w:t xml:space="preserve">. [online] Available at: </w:t>
      </w:r>
      <w:hyperlink r:id="rId23" w:history="1">
        <w:r w:rsidRPr="00595261">
          <w:rPr>
            <w:rFonts w:ascii="Arial" w:hAnsi="Arial" w:cs="Arial"/>
            <w:lang w:val="en-US"/>
          </w:rPr>
          <w:t>https://www.diva-portal.org/smash/get/diva2:812912/FULLTEXT01.pdf</w:t>
        </w:r>
      </w:hyperlink>
      <w:r w:rsidRPr="00595261">
        <w:rPr>
          <w:rFonts w:ascii="Arial" w:hAnsi="Arial" w:cs="Arial"/>
          <w:lang w:val="en-US"/>
        </w:rPr>
        <w:t xml:space="preserve"> [Accessed 1 Sep. 2023].</w:t>
      </w:r>
    </w:p>
    <w:p w14:paraId="21F91686"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Christoffer Augsburg (2016). </w:t>
      </w:r>
      <w:r w:rsidRPr="00595261">
        <w:rPr>
          <w:rFonts w:ascii="Arial" w:hAnsi="Arial" w:cs="Arial"/>
          <w:i/>
          <w:iCs/>
          <w:lang w:val="en-US"/>
        </w:rPr>
        <w:t>Top 5 Mergers &amp; Acquisitions in Automotive History</w:t>
      </w:r>
      <w:r w:rsidRPr="00595261">
        <w:rPr>
          <w:rFonts w:ascii="Arial" w:hAnsi="Arial" w:cs="Arial"/>
          <w:lang w:val="en-US"/>
        </w:rPr>
        <w:t xml:space="preserve">. [online] Automotive IQ. Available at: </w:t>
      </w:r>
      <w:hyperlink r:id="rId24" w:history="1">
        <w:r w:rsidRPr="00595261">
          <w:rPr>
            <w:rFonts w:ascii="Arial" w:hAnsi="Arial" w:cs="Arial"/>
            <w:lang w:val="en-US"/>
          </w:rPr>
          <w:t>https://www.automotive-iq.com/powertrain/articles/top-5-mergers-acquisitions-automotive-history</w:t>
        </w:r>
      </w:hyperlink>
      <w:r w:rsidRPr="00595261">
        <w:rPr>
          <w:rFonts w:ascii="Arial" w:hAnsi="Arial" w:cs="Arial"/>
          <w:lang w:val="en-US"/>
        </w:rPr>
        <w:t xml:space="preserve"> [Accessed 1 Sep. 2023].</w:t>
      </w:r>
    </w:p>
    <w:p w14:paraId="6BE1CB9F"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proofErr w:type="spellStart"/>
      <w:r w:rsidRPr="00595261">
        <w:rPr>
          <w:rFonts w:ascii="Arial" w:hAnsi="Arial" w:cs="Arial"/>
          <w:lang w:val="en-US"/>
        </w:rPr>
        <w:t>Erdbrink</w:t>
      </w:r>
      <w:proofErr w:type="spellEnd"/>
      <w:r w:rsidRPr="00595261">
        <w:rPr>
          <w:rFonts w:ascii="Arial" w:hAnsi="Arial" w:cs="Arial"/>
          <w:lang w:val="en-US"/>
        </w:rPr>
        <w:t xml:space="preserve">, T. and Anderson, C. (2020). Fears for Volvo Expose Sour Turn in Sweden’s Ties </w:t>
      </w:r>
      <w:proofErr w:type="gramStart"/>
      <w:r w:rsidRPr="00595261">
        <w:rPr>
          <w:rFonts w:ascii="Arial" w:hAnsi="Arial" w:cs="Arial"/>
          <w:lang w:val="en-US"/>
        </w:rPr>
        <w:t>With</w:t>
      </w:r>
      <w:proofErr w:type="gramEnd"/>
      <w:r w:rsidRPr="00595261">
        <w:rPr>
          <w:rFonts w:ascii="Arial" w:hAnsi="Arial" w:cs="Arial"/>
          <w:lang w:val="en-US"/>
        </w:rPr>
        <w:t xml:space="preserve"> China. </w:t>
      </w:r>
      <w:r w:rsidRPr="00595261">
        <w:rPr>
          <w:rFonts w:ascii="Arial" w:hAnsi="Arial" w:cs="Arial"/>
          <w:i/>
          <w:iCs/>
          <w:lang w:val="en-US"/>
        </w:rPr>
        <w:t>The New York Times</w:t>
      </w:r>
      <w:r w:rsidRPr="00595261">
        <w:rPr>
          <w:rFonts w:ascii="Arial" w:hAnsi="Arial" w:cs="Arial"/>
          <w:lang w:val="en-US"/>
        </w:rPr>
        <w:t xml:space="preserve">. [online] 14 Jun. Available at: </w:t>
      </w:r>
      <w:hyperlink r:id="rId25" w:anchor=":~:text=%E2%80%9CVolvo%20was%20really%20synonymous%20with" w:history="1">
        <w:r w:rsidRPr="00595261">
          <w:rPr>
            <w:rFonts w:ascii="Arial" w:hAnsi="Arial" w:cs="Arial"/>
            <w:lang w:val="en-US"/>
          </w:rPr>
          <w:t>https://www.nytimes.com/2020/06/14/world/europe/sweden-china-volvo.html#:~:text=%E2%80%9CVolvo%20was%20really%20synonymous%20with</w:t>
        </w:r>
      </w:hyperlink>
      <w:r w:rsidRPr="00595261">
        <w:rPr>
          <w:rFonts w:ascii="Arial" w:hAnsi="Arial" w:cs="Arial"/>
          <w:lang w:val="en-US"/>
        </w:rPr>
        <w:t xml:space="preserve"> [Accessed 1 Sep. 2023].</w:t>
      </w:r>
    </w:p>
    <w:p w14:paraId="504D94C3"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proofErr w:type="spellStart"/>
      <w:r w:rsidRPr="00595261">
        <w:rPr>
          <w:rFonts w:ascii="Arial" w:hAnsi="Arial" w:cs="Arial"/>
          <w:lang w:val="en-US"/>
        </w:rPr>
        <w:t>Faguet</w:t>
      </w:r>
      <w:proofErr w:type="spellEnd"/>
      <w:r w:rsidRPr="00595261">
        <w:rPr>
          <w:rFonts w:ascii="Arial" w:hAnsi="Arial" w:cs="Arial"/>
          <w:lang w:val="en-US"/>
        </w:rPr>
        <w:t xml:space="preserve">, J.-P., Fox, A. and Poeschl, C. (2014). </w:t>
      </w:r>
      <w:r w:rsidRPr="00595261">
        <w:rPr>
          <w:rFonts w:ascii="Arial" w:hAnsi="Arial" w:cs="Arial"/>
          <w:i/>
          <w:iCs/>
          <w:lang w:val="en-US"/>
        </w:rPr>
        <w:t xml:space="preserve">Does decentralization strengthen or weaken the state? </w:t>
      </w:r>
      <w:r w:rsidRPr="00595261">
        <w:rPr>
          <w:rFonts w:ascii="Arial" w:hAnsi="Arial" w:cs="Arial"/>
          <w:i/>
          <w:iCs/>
          <w:lang w:val="en-US"/>
        </w:rPr>
        <w:lastRenderedPageBreak/>
        <w:t>Authority and social learning in a supple state Working paper</w:t>
      </w:r>
      <w:r w:rsidRPr="00595261">
        <w:rPr>
          <w:rFonts w:ascii="Arial" w:hAnsi="Arial" w:cs="Arial"/>
          <w:lang w:val="en-US"/>
        </w:rPr>
        <w:t xml:space="preserve">. [online] Available at: </w:t>
      </w:r>
      <w:hyperlink r:id="rId26" w:history="1">
        <w:r w:rsidRPr="00595261">
          <w:rPr>
            <w:rFonts w:ascii="Arial" w:hAnsi="Arial" w:cs="Arial"/>
            <w:lang w:val="en-US"/>
          </w:rPr>
          <w:t>http://eprints.lse.ac.uk/60631/1/Faguet_Fox_Poeschl_Does-decentralization-strengthen-or-weaken-the-state_WP_2014.pdf</w:t>
        </w:r>
      </w:hyperlink>
      <w:r w:rsidRPr="00595261">
        <w:rPr>
          <w:rFonts w:ascii="Arial" w:hAnsi="Arial" w:cs="Arial"/>
          <w:lang w:val="en-US"/>
        </w:rPr>
        <w:t xml:space="preserve"> [Accessed 1 Sep. 2023].</w:t>
      </w:r>
    </w:p>
    <w:p w14:paraId="4B50DC60"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Hacker, F., Harthan, R., </w:t>
      </w:r>
      <w:proofErr w:type="spellStart"/>
      <w:r w:rsidRPr="00595261">
        <w:rPr>
          <w:rFonts w:ascii="Arial" w:hAnsi="Arial" w:cs="Arial"/>
          <w:lang w:val="en-US"/>
        </w:rPr>
        <w:t>Matthes</w:t>
      </w:r>
      <w:proofErr w:type="spellEnd"/>
      <w:r w:rsidRPr="00595261">
        <w:rPr>
          <w:rFonts w:ascii="Arial" w:hAnsi="Arial" w:cs="Arial"/>
          <w:lang w:val="en-US"/>
        </w:rPr>
        <w:t xml:space="preserve">, F. and Zimmer, W. (2009). Environmental impacts and </w:t>
      </w:r>
      <w:proofErr w:type="gramStart"/>
      <w:r w:rsidRPr="00595261">
        <w:rPr>
          <w:rFonts w:ascii="Arial" w:hAnsi="Arial" w:cs="Arial"/>
          <w:lang w:val="en-US"/>
        </w:rPr>
        <w:t>impact</w:t>
      </w:r>
      <w:proofErr w:type="gramEnd"/>
      <w:r w:rsidRPr="00595261">
        <w:rPr>
          <w:rFonts w:ascii="Arial" w:hAnsi="Arial" w:cs="Arial"/>
          <w:lang w:val="en-US"/>
        </w:rPr>
        <w:t xml:space="preserve"> on the electricity market of a large scale introduction of electric cars in Europe: critical review of literature. </w:t>
      </w:r>
      <w:r w:rsidRPr="00595261">
        <w:rPr>
          <w:rFonts w:ascii="Arial" w:hAnsi="Arial" w:cs="Arial"/>
          <w:i/>
          <w:iCs/>
          <w:lang w:val="en-US"/>
        </w:rPr>
        <w:t xml:space="preserve">Environmental Impacts and Impact on the Electricity Market of a </w:t>
      </w:r>
      <w:proofErr w:type="gramStart"/>
      <w:r w:rsidRPr="00595261">
        <w:rPr>
          <w:rFonts w:ascii="Arial" w:hAnsi="Arial" w:cs="Arial"/>
          <w:i/>
          <w:iCs/>
          <w:lang w:val="en-US"/>
        </w:rPr>
        <w:t>Large Scale</w:t>
      </w:r>
      <w:proofErr w:type="gramEnd"/>
      <w:r w:rsidRPr="00595261">
        <w:rPr>
          <w:rFonts w:ascii="Arial" w:hAnsi="Arial" w:cs="Arial"/>
          <w:i/>
          <w:iCs/>
          <w:lang w:val="en-US"/>
        </w:rPr>
        <w:t xml:space="preserve"> Introduction of Electric Cars in Europe</w:t>
      </w:r>
      <w:r w:rsidRPr="00595261">
        <w:rPr>
          <w:rFonts w:ascii="Arial" w:hAnsi="Arial" w:cs="Arial"/>
          <w:lang w:val="en-US"/>
        </w:rPr>
        <w:t>.</w:t>
      </w:r>
    </w:p>
    <w:p w14:paraId="7823190D"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Hanley, S. (2021). </w:t>
      </w:r>
      <w:r w:rsidRPr="00595261">
        <w:rPr>
          <w:rFonts w:ascii="Arial" w:hAnsi="Arial" w:cs="Arial"/>
          <w:i/>
          <w:iCs/>
          <w:lang w:val="en-US"/>
        </w:rPr>
        <w:t>Volvo Recharge Concept Features Lidar &amp; AI On All-New EV Chassis</w:t>
      </w:r>
      <w:r w:rsidRPr="00595261">
        <w:rPr>
          <w:rFonts w:ascii="Arial" w:hAnsi="Arial" w:cs="Arial"/>
          <w:lang w:val="en-US"/>
        </w:rPr>
        <w:t xml:space="preserve">. [online] </w:t>
      </w:r>
      <w:proofErr w:type="spellStart"/>
      <w:r w:rsidRPr="00595261">
        <w:rPr>
          <w:rFonts w:ascii="Arial" w:hAnsi="Arial" w:cs="Arial"/>
          <w:lang w:val="en-US"/>
        </w:rPr>
        <w:t>CleanTechnica</w:t>
      </w:r>
      <w:proofErr w:type="spellEnd"/>
      <w:r w:rsidRPr="00595261">
        <w:rPr>
          <w:rFonts w:ascii="Arial" w:hAnsi="Arial" w:cs="Arial"/>
          <w:lang w:val="en-US"/>
        </w:rPr>
        <w:t xml:space="preserve">. Available at: </w:t>
      </w:r>
      <w:hyperlink r:id="rId27" w:history="1">
        <w:r w:rsidRPr="00595261">
          <w:rPr>
            <w:rFonts w:ascii="Arial" w:hAnsi="Arial" w:cs="Arial"/>
            <w:lang w:val="en-US"/>
          </w:rPr>
          <w:t>https://cleantechnica.com/2021/07/01/volvo-recharge-concept-features-lidar-ai-on-all-new-ev-chassis/</w:t>
        </w:r>
      </w:hyperlink>
      <w:r w:rsidRPr="00595261">
        <w:rPr>
          <w:rFonts w:ascii="Arial" w:hAnsi="Arial" w:cs="Arial"/>
          <w:lang w:val="en-US"/>
        </w:rPr>
        <w:t xml:space="preserve"> [Accessed 1 Sep. 2023].</w:t>
      </w:r>
    </w:p>
    <w:p w14:paraId="7585012E"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Hossain, M.Z., Tasnim, </w:t>
      </w:r>
      <w:proofErr w:type="gramStart"/>
      <w:r w:rsidRPr="00595261">
        <w:rPr>
          <w:rFonts w:ascii="Arial" w:hAnsi="Arial" w:cs="Arial"/>
          <w:lang w:val="en-US"/>
        </w:rPr>
        <w:t>M.</w:t>
      </w:r>
      <w:proofErr w:type="gramEnd"/>
      <w:r w:rsidRPr="00595261">
        <w:rPr>
          <w:rFonts w:ascii="Arial" w:hAnsi="Arial" w:cs="Arial"/>
          <w:lang w:val="en-US"/>
        </w:rPr>
        <w:t xml:space="preserve"> and Hasan, M.R. (2017). ‘Is Quality Ensuring to Get Competitive Advantages in Auto Manufacturing Industries?’ —A Study of Volvo Group. </w:t>
      </w:r>
      <w:r w:rsidRPr="00595261">
        <w:rPr>
          <w:rFonts w:ascii="Arial" w:hAnsi="Arial" w:cs="Arial"/>
          <w:i/>
          <w:iCs/>
          <w:lang w:val="en-US"/>
        </w:rPr>
        <w:t>American Journal of Industrial and Business Management</w:t>
      </w:r>
      <w:r w:rsidRPr="00595261">
        <w:rPr>
          <w:rFonts w:ascii="Arial" w:hAnsi="Arial" w:cs="Arial"/>
          <w:lang w:val="en-US"/>
        </w:rPr>
        <w:t xml:space="preserve">, [online] 7(1), pp.48–68. </w:t>
      </w:r>
      <w:proofErr w:type="spellStart"/>
      <w:r w:rsidRPr="00595261">
        <w:rPr>
          <w:rFonts w:ascii="Arial" w:hAnsi="Arial" w:cs="Arial"/>
          <w:lang w:val="en-US"/>
        </w:rPr>
        <w:t>doi:</w:t>
      </w:r>
      <w:hyperlink r:id="rId28" w:history="1">
        <w:r w:rsidRPr="00595261">
          <w:rPr>
            <w:rFonts w:ascii="Arial" w:hAnsi="Arial" w:cs="Arial"/>
            <w:lang w:val="en-US"/>
          </w:rPr>
          <w:t>https</w:t>
        </w:r>
        <w:proofErr w:type="spellEnd"/>
        <w:r w:rsidRPr="00595261">
          <w:rPr>
            <w:rFonts w:ascii="Arial" w:hAnsi="Arial" w:cs="Arial"/>
            <w:lang w:val="en-US"/>
          </w:rPr>
          <w:t>://doi.org/10.4236/ajibm.2017.71005</w:t>
        </w:r>
      </w:hyperlink>
      <w:r w:rsidRPr="00595261">
        <w:rPr>
          <w:rFonts w:ascii="Arial" w:hAnsi="Arial" w:cs="Arial"/>
          <w:lang w:val="en-US"/>
        </w:rPr>
        <w:t>.</w:t>
      </w:r>
    </w:p>
    <w:p w14:paraId="0A8B2C7D"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Manoukian, J. (2017). </w:t>
      </w:r>
      <w:r w:rsidRPr="00595261">
        <w:rPr>
          <w:rFonts w:ascii="Arial" w:hAnsi="Arial" w:cs="Arial"/>
          <w:i/>
          <w:iCs/>
          <w:lang w:val="en-US"/>
        </w:rPr>
        <w:t xml:space="preserve">The Psychology of Luxury Car </w:t>
      </w:r>
      <w:proofErr w:type="spellStart"/>
      <w:r w:rsidRPr="00595261">
        <w:rPr>
          <w:rFonts w:ascii="Arial" w:hAnsi="Arial" w:cs="Arial"/>
          <w:i/>
          <w:iCs/>
          <w:lang w:val="en-US"/>
        </w:rPr>
        <w:t>Buyèrs</w:t>
      </w:r>
      <w:proofErr w:type="spellEnd"/>
      <w:r w:rsidRPr="00595261">
        <w:rPr>
          <w:rFonts w:ascii="Arial" w:hAnsi="Arial" w:cs="Arial"/>
          <w:i/>
          <w:iCs/>
          <w:lang w:val="en-US"/>
        </w:rPr>
        <w:t>: 7 Considerations.</w:t>
      </w:r>
      <w:r w:rsidRPr="00595261">
        <w:rPr>
          <w:rFonts w:ascii="Arial" w:hAnsi="Arial" w:cs="Arial"/>
          <w:lang w:val="en-US"/>
        </w:rPr>
        <w:t xml:space="preserve"> [online] Limelight Platform. Available at: </w:t>
      </w:r>
      <w:hyperlink r:id="rId29" w:history="1">
        <w:r w:rsidRPr="00595261">
          <w:rPr>
            <w:rFonts w:ascii="Arial" w:hAnsi="Arial" w:cs="Arial"/>
            <w:lang w:val="en-US"/>
          </w:rPr>
          <w:t>https://www.limelightplatform.com/blog/psychology-luxury-car-buyers-considerations</w:t>
        </w:r>
      </w:hyperlink>
      <w:r w:rsidRPr="00595261">
        <w:rPr>
          <w:rFonts w:ascii="Arial" w:hAnsi="Arial" w:cs="Arial"/>
          <w:lang w:val="en-US"/>
        </w:rPr>
        <w:t xml:space="preserve"> [Accessed 1 Sep. 2023].</w:t>
      </w:r>
    </w:p>
    <w:p w14:paraId="183664BF"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MarketLine (2018). </w:t>
      </w:r>
      <w:r w:rsidRPr="00595261">
        <w:rPr>
          <w:rFonts w:ascii="Arial" w:hAnsi="Arial" w:cs="Arial"/>
          <w:i/>
          <w:iCs/>
          <w:lang w:val="en-US"/>
        </w:rPr>
        <w:t xml:space="preserve">Volvo witnesses a reversal of fortunes under </w:t>
      </w:r>
      <w:proofErr w:type="spellStart"/>
      <w:r w:rsidRPr="00595261">
        <w:rPr>
          <w:rFonts w:ascii="Arial" w:hAnsi="Arial" w:cs="Arial"/>
          <w:i/>
          <w:iCs/>
          <w:lang w:val="en-US"/>
        </w:rPr>
        <w:t>Geely</w:t>
      </w:r>
      <w:proofErr w:type="spellEnd"/>
      <w:r w:rsidRPr="00595261">
        <w:rPr>
          <w:rFonts w:ascii="Arial" w:hAnsi="Arial" w:cs="Arial"/>
          <w:i/>
          <w:iCs/>
          <w:lang w:val="en-US"/>
        </w:rPr>
        <w:t xml:space="preserve"> ownership</w:t>
      </w:r>
      <w:r w:rsidRPr="00595261">
        <w:rPr>
          <w:rFonts w:ascii="Arial" w:hAnsi="Arial" w:cs="Arial"/>
          <w:lang w:val="en-US"/>
        </w:rPr>
        <w:t xml:space="preserve">. [online] MarketLine. Available at: </w:t>
      </w:r>
      <w:hyperlink r:id="rId30" w:history="1">
        <w:r w:rsidRPr="00595261">
          <w:rPr>
            <w:rFonts w:ascii="Arial" w:hAnsi="Arial" w:cs="Arial"/>
            <w:lang w:val="en-US"/>
          </w:rPr>
          <w:t>https://moodle.uwtsd.ac.uk/pluginfile.php/694575/mod_folder/content/0/Volvo%20witnesses%20a%20reversal%20of%20fortunes%20under%20Geely%20ownership%20-%20Emphasis%20on%20safety%20and%20made%20in%20Sweden%20brand%20boosts%20growth.pdf?forcedownload=1</w:t>
        </w:r>
      </w:hyperlink>
      <w:r w:rsidRPr="00595261">
        <w:rPr>
          <w:rFonts w:ascii="Arial" w:hAnsi="Arial" w:cs="Arial"/>
          <w:lang w:val="en-US"/>
        </w:rPr>
        <w:t xml:space="preserve"> [Accessed 1 Sep. 2023].</w:t>
      </w:r>
    </w:p>
    <w:p w14:paraId="79C3A2BD"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MarketLine Advantage (2023). </w:t>
      </w:r>
      <w:r w:rsidRPr="00595261">
        <w:rPr>
          <w:rFonts w:ascii="Arial" w:hAnsi="Arial" w:cs="Arial"/>
          <w:i/>
          <w:iCs/>
          <w:lang w:val="en-US"/>
        </w:rPr>
        <w:t>AB Volvo SWOT Analysis</w:t>
      </w:r>
      <w:r w:rsidRPr="00595261">
        <w:rPr>
          <w:rFonts w:ascii="Arial" w:hAnsi="Arial" w:cs="Arial"/>
          <w:lang w:val="en-US"/>
        </w:rPr>
        <w:t xml:space="preserve">. [online] MarketLine Advantage. Available at: </w:t>
      </w:r>
      <w:hyperlink r:id="rId31" w:history="1">
        <w:r w:rsidRPr="00595261">
          <w:rPr>
            <w:rFonts w:ascii="Arial" w:hAnsi="Arial" w:cs="Arial"/>
            <w:lang w:val="en-US"/>
          </w:rPr>
          <w:t>https://advantage-marketline-com.ezproxy.uwtsd.ac.uk/Company/Profile/ab-volvo?swot</w:t>
        </w:r>
      </w:hyperlink>
      <w:r w:rsidRPr="00595261">
        <w:rPr>
          <w:rFonts w:ascii="Arial" w:hAnsi="Arial" w:cs="Arial"/>
          <w:lang w:val="en-US"/>
        </w:rPr>
        <w:t xml:space="preserve"> [Accessed 1 Sep. 2023].</w:t>
      </w:r>
    </w:p>
    <w:p w14:paraId="61472511"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Netland, T.H. and Aspelund, A. (2013). Company-specific production systems and competitive advantage. </w:t>
      </w:r>
      <w:r w:rsidRPr="00595261">
        <w:rPr>
          <w:rFonts w:ascii="Arial" w:hAnsi="Arial" w:cs="Arial"/>
          <w:i/>
          <w:iCs/>
          <w:lang w:val="en-US"/>
        </w:rPr>
        <w:t>International Journal of Operations &amp; Production Management</w:t>
      </w:r>
      <w:r w:rsidRPr="00595261">
        <w:rPr>
          <w:rFonts w:ascii="Arial" w:hAnsi="Arial" w:cs="Arial"/>
          <w:lang w:val="en-US"/>
        </w:rPr>
        <w:t xml:space="preserve">, [online] 33(11/12), pp.1511–1531. </w:t>
      </w:r>
      <w:proofErr w:type="spellStart"/>
      <w:r w:rsidRPr="00595261">
        <w:rPr>
          <w:rFonts w:ascii="Arial" w:hAnsi="Arial" w:cs="Arial"/>
          <w:lang w:val="en-US"/>
        </w:rPr>
        <w:t>doi:</w:t>
      </w:r>
      <w:hyperlink r:id="rId32" w:history="1">
        <w:r w:rsidRPr="00595261">
          <w:rPr>
            <w:rFonts w:ascii="Arial" w:hAnsi="Arial" w:cs="Arial"/>
            <w:lang w:val="en-US"/>
          </w:rPr>
          <w:t>https</w:t>
        </w:r>
        <w:proofErr w:type="spellEnd"/>
        <w:r w:rsidRPr="00595261">
          <w:rPr>
            <w:rFonts w:ascii="Arial" w:hAnsi="Arial" w:cs="Arial"/>
            <w:lang w:val="en-US"/>
          </w:rPr>
          <w:t>://doi.org/10.1108/ijopm-07-2010-0171</w:t>
        </w:r>
      </w:hyperlink>
      <w:r w:rsidRPr="00595261">
        <w:rPr>
          <w:rFonts w:ascii="Arial" w:hAnsi="Arial" w:cs="Arial"/>
          <w:lang w:val="en-US"/>
        </w:rPr>
        <w:t>.</w:t>
      </w:r>
    </w:p>
    <w:p w14:paraId="0165F97C"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proofErr w:type="spellStart"/>
      <w:r w:rsidRPr="00595261">
        <w:rPr>
          <w:rFonts w:ascii="Arial" w:hAnsi="Arial" w:cs="Arial"/>
          <w:lang w:val="en-US"/>
        </w:rPr>
        <w:lastRenderedPageBreak/>
        <w:t>Regeringskansliet</w:t>
      </w:r>
      <w:proofErr w:type="spellEnd"/>
      <w:r w:rsidRPr="00595261">
        <w:rPr>
          <w:rFonts w:ascii="Arial" w:hAnsi="Arial" w:cs="Arial"/>
          <w:lang w:val="en-US"/>
        </w:rPr>
        <w:t xml:space="preserve">, R. </w:t>
      </w:r>
      <w:proofErr w:type="spellStart"/>
      <w:r w:rsidRPr="00595261">
        <w:rPr>
          <w:rFonts w:ascii="Arial" w:hAnsi="Arial" w:cs="Arial"/>
          <w:lang w:val="en-US"/>
        </w:rPr>
        <w:t>och</w:t>
      </w:r>
      <w:proofErr w:type="spellEnd"/>
      <w:r w:rsidRPr="00595261">
        <w:rPr>
          <w:rFonts w:ascii="Arial" w:hAnsi="Arial" w:cs="Arial"/>
          <w:lang w:val="en-US"/>
        </w:rPr>
        <w:t xml:space="preserve"> (2023). </w:t>
      </w:r>
      <w:r w:rsidRPr="00595261">
        <w:rPr>
          <w:rFonts w:ascii="Arial" w:hAnsi="Arial" w:cs="Arial"/>
          <w:i/>
          <w:iCs/>
          <w:lang w:val="en-US"/>
        </w:rPr>
        <w:t>Government instructs Business Sweden to coordinate efforts to set up large battery plants as part of automotive industry’s green transition</w:t>
      </w:r>
      <w:r w:rsidRPr="00595261">
        <w:rPr>
          <w:rFonts w:ascii="Arial" w:hAnsi="Arial" w:cs="Arial"/>
          <w:lang w:val="en-US"/>
        </w:rPr>
        <w:t xml:space="preserve">. [online] </w:t>
      </w:r>
      <w:proofErr w:type="spellStart"/>
      <w:r w:rsidRPr="00595261">
        <w:rPr>
          <w:rFonts w:ascii="Arial" w:hAnsi="Arial" w:cs="Arial"/>
          <w:lang w:val="en-US"/>
        </w:rPr>
        <w:t>Regeringskansliet</w:t>
      </w:r>
      <w:proofErr w:type="spellEnd"/>
      <w:r w:rsidRPr="00595261">
        <w:rPr>
          <w:rFonts w:ascii="Arial" w:hAnsi="Arial" w:cs="Arial"/>
          <w:lang w:val="en-US"/>
        </w:rPr>
        <w:t xml:space="preserve">. Available at: </w:t>
      </w:r>
      <w:hyperlink r:id="rId33" w:history="1">
        <w:r w:rsidRPr="00595261">
          <w:rPr>
            <w:rFonts w:ascii="Arial" w:hAnsi="Arial" w:cs="Arial"/>
            <w:lang w:val="en-US"/>
          </w:rPr>
          <w:t>https://www.government.se/press-releases/2023/06/government-instructs-business-sweden-to-coordinate-efforts-to-set-up-large-battery-plants-as-part-of-automotive-industrys-green-transition/</w:t>
        </w:r>
      </w:hyperlink>
      <w:r w:rsidRPr="00595261">
        <w:rPr>
          <w:rFonts w:ascii="Arial" w:hAnsi="Arial" w:cs="Arial"/>
          <w:lang w:val="en-US"/>
        </w:rPr>
        <w:t xml:space="preserve"> [Accessed 2 Sep. 2023].</w:t>
      </w:r>
    </w:p>
    <w:p w14:paraId="4020CAA3"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Research and Markets (2018). </w:t>
      </w:r>
      <w:r w:rsidRPr="00595261">
        <w:rPr>
          <w:rFonts w:ascii="Arial" w:hAnsi="Arial" w:cs="Arial"/>
          <w:i/>
          <w:iCs/>
          <w:lang w:val="en-US"/>
        </w:rPr>
        <w:t xml:space="preserve">Global Luxury Car Market Assessment </w:t>
      </w:r>
      <w:proofErr w:type="gramStart"/>
      <w:r w:rsidRPr="00595261">
        <w:rPr>
          <w:rFonts w:ascii="Arial" w:hAnsi="Arial" w:cs="Arial"/>
          <w:i/>
          <w:iCs/>
          <w:lang w:val="en-US"/>
        </w:rPr>
        <w:t>2018 :</w:t>
      </w:r>
      <w:proofErr w:type="gramEnd"/>
      <w:r w:rsidRPr="00595261">
        <w:rPr>
          <w:rFonts w:ascii="Arial" w:hAnsi="Arial" w:cs="Arial"/>
          <w:i/>
          <w:iCs/>
          <w:lang w:val="en-US"/>
        </w:rPr>
        <w:t xml:space="preserve"> BMW, Audi and Mercedes-Benz Account for Approximately 80% Share of the Global Luxury Car Market</w:t>
      </w:r>
      <w:r w:rsidRPr="00595261">
        <w:rPr>
          <w:rFonts w:ascii="Arial" w:hAnsi="Arial" w:cs="Arial"/>
          <w:lang w:val="en-US"/>
        </w:rPr>
        <w:t xml:space="preserve">. [online] Prnewswire.com. Available at: </w:t>
      </w:r>
      <w:hyperlink r:id="rId34" w:history="1">
        <w:r w:rsidRPr="00595261">
          <w:rPr>
            <w:rFonts w:ascii="Arial" w:hAnsi="Arial" w:cs="Arial"/>
            <w:lang w:val="en-US"/>
          </w:rPr>
          <w:t>https://www.prnewswire.com/news-releases/global-luxury-car-market-assessment-2018--bmw-audi-and-mercedes-benz-account-for-approximately-80-share-of-the-global-luxury-car-market-300767403.html</w:t>
        </w:r>
      </w:hyperlink>
      <w:r w:rsidRPr="00595261">
        <w:rPr>
          <w:rFonts w:ascii="Arial" w:hAnsi="Arial" w:cs="Arial"/>
          <w:lang w:val="en-US"/>
        </w:rPr>
        <w:t xml:space="preserve"> [Accessed 1 Sep. 2023].</w:t>
      </w:r>
    </w:p>
    <w:p w14:paraId="450A98B8"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Reuters (2011). </w:t>
      </w:r>
      <w:proofErr w:type="spellStart"/>
      <w:r w:rsidRPr="00595261">
        <w:rPr>
          <w:rFonts w:ascii="Arial" w:hAnsi="Arial" w:cs="Arial"/>
          <w:lang w:val="en-US"/>
        </w:rPr>
        <w:t>Geely</w:t>
      </w:r>
      <w:proofErr w:type="spellEnd"/>
      <w:r w:rsidRPr="00595261">
        <w:rPr>
          <w:rFonts w:ascii="Arial" w:hAnsi="Arial" w:cs="Arial"/>
          <w:lang w:val="en-US"/>
        </w:rPr>
        <w:t xml:space="preserve"> 2010 Sales above Target at 415,000 Units. </w:t>
      </w:r>
      <w:r w:rsidRPr="00595261">
        <w:rPr>
          <w:rFonts w:ascii="Arial" w:hAnsi="Arial" w:cs="Arial"/>
          <w:i/>
          <w:iCs/>
          <w:lang w:val="en-US"/>
        </w:rPr>
        <w:t>Reuters</w:t>
      </w:r>
      <w:r w:rsidRPr="00595261">
        <w:rPr>
          <w:rFonts w:ascii="Arial" w:hAnsi="Arial" w:cs="Arial"/>
          <w:lang w:val="en-US"/>
        </w:rPr>
        <w:t xml:space="preserve">. [online] 11 Jan. Available at: </w:t>
      </w:r>
      <w:hyperlink r:id="rId35" w:history="1">
        <w:r w:rsidRPr="00595261">
          <w:rPr>
            <w:rFonts w:ascii="Arial" w:hAnsi="Arial" w:cs="Arial"/>
            <w:lang w:val="en-US"/>
          </w:rPr>
          <w:t>https://www.reuters.com/article/retire-us-geely-idUSTRE70A10F20110111</w:t>
        </w:r>
      </w:hyperlink>
      <w:r w:rsidRPr="00595261">
        <w:rPr>
          <w:rFonts w:ascii="Arial" w:hAnsi="Arial" w:cs="Arial"/>
          <w:lang w:val="en-US"/>
        </w:rPr>
        <w:t xml:space="preserve"> [Accessed 1 Sep. 2023].</w:t>
      </w:r>
    </w:p>
    <w:p w14:paraId="4291B76A"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Rostad Sæther, S. (2022). Mobility at the crossroads – Electric mobility policy and charging infrastructure lessons from across Europe. </w:t>
      </w:r>
      <w:r w:rsidRPr="00595261">
        <w:rPr>
          <w:rFonts w:ascii="Arial" w:hAnsi="Arial" w:cs="Arial"/>
          <w:i/>
          <w:iCs/>
          <w:lang w:val="en-US"/>
        </w:rPr>
        <w:t>Transportation Research Part A: Policy and Practice</w:t>
      </w:r>
      <w:r w:rsidRPr="00595261">
        <w:rPr>
          <w:rFonts w:ascii="Arial" w:hAnsi="Arial" w:cs="Arial"/>
          <w:lang w:val="en-US"/>
        </w:rPr>
        <w:t xml:space="preserve">, 157, pp.144–159. </w:t>
      </w:r>
      <w:proofErr w:type="spellStart"/>
      <w:r w:rsidRPr="00595261">
        <w:rPr>
          <w:rFonts w:ascii="Arial" w:hAnsi="Arial" w:cs="Arial"/>
          <w:lang w:val="en-US"/>
        </w:rPr>
        <w:t>doi:</w:t>
      </w:r>
      <w:hyperlink r:id="rId36" w:history="1">
        <w:r w:rsidRPr="00595261">
          <w:rPr>
            <w:rFonts w:ascii="Arial" w:hAnsi="Arial" w:cs="Arial"/>
            <w:lang w:val="en-US"/>
          </w:rPr>
          <w:t>https</w:t>
        </w:r>
        <w:proofErr w:type="spellEnd"/>
        <w:r w:rsidRPr="00595261">
          <w:rPr>
            <w:rFonts w:ascii="Arial" w:hAnsi="Arial" w:cs="Arial"/>
            <w:lang w:val="en-US"/>
          </w:rPr>
          <w:t>://doi.org/10.1016/j.tra.2022.01.010</w:t>
        </w:r>
      </w:hyperlink>
      <w:r w:rsidRPr="00595261">
        <w:rPr>
          <w:rFonts w:ascii="Arial" w:hAnsi="Arial" w:cs="Arial"/>
          <w:lang w:val="en-US"/>
        </w:rPr>
        <w:t>.</w:t>
      </w:r>
    </w:p>
    <w:p w14:paraId="6B363EEA"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Russell, R. (2021). </w:t>
      </w:r>
      <w:r w:rsidRPr="00595261">
        <w:rPr>
          <w:rFonts w:ascii="Arial" w:hAnsi="Arial" w:cs="Arial"/>
          <w:i/>
          <w:iCs/>
          <w:lang w:val="en-US"/>
        </w:rPr>
        <w:t>Volvo Aims to Go Full Electric by 2030</w:t>
      </w:r>
      <w:r w:rsidRPr="00595261">
        <w:rPr>
          <w:rFonts w:ascii="Arial" w:hAnsi="Arial" w:cs="Arial"/>
          <w:lang w:val="en-US"/>
        </w:rPr>
        <w:t xml:space="preserve">. [online] A Sustainable Californian Future. Available at: </w:t>
      </w:r>
      <w:hyperlink r:id="rId37" w:history="1">
        <w:r w:rsidRPr="00595261">
          <w:rPr>
            <w:rFonts w:ascii="Arial" w:hAnsi="Arial" w:cs="Arial"/>
            <w:lang w:val="en-US"/>
          </w:rPr>
          <w:t>https://sustainca.org/volvo-aims-to-go-full-electric-by-2030/</w:t>
        </w:r>
      </w:hyperlink>
      <w:r w:rsidRPr="00595261">
        <w:rPr>
          <w:rFonts w:ascii="Arial" w:hAnsi="Arial" w:cs="Arial"/>
          <w:lang w:val="en-US"/>
        </w:rPr>
        <w:t xml:space="preserve"> [Accessed 21 Aug. 2023].</w:t>
      </w:r>
    </w:p>
    <w:p w14:paraId="1B1875F2"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Team, C. (2022). </w:t>
      </w:r>
      <w:r w:rsidRPr="00595261">
        <w:rPr>
          <w:rFonts w:ascii="Arial" w:hAnsi="Arial" w:cs="Arial"/>
          <w:i/>
          <w:iCs/>
          <w:lang w:val="en-US"/>
        </w:rPr>
        <w:t xml:space="preserve">Internal Analysis: What is it &amp; </w:t>
      </w:r>
      <w:proofErr w:type="gramStart"/>
      <w:r w:rsidRPr="00595261">
        <w:rPr>
          <w:rFonts w:ascii="Arial" w:hAnsi="Arial" w:cs="Arial"/>
          <w:i/>
          <w:iCs/>
          <w:lang w:val="en-US"/>
        </w:rPr>
        <w:t>How</w:t>
      </w:r>
      <w:proofErr w:type="gramEnd"/>
      <w:r w:rsidRPr="00595261">
        <w:rPr>
          <w:rFonts w:ascii="Arial" w:hAnsi="Arial" w:cs="Arial"/>
          <w:i/>
          <w:iCs/>
          <w:lang w:val="en-US"/>
        </w:rPr>
        <w:t xml:space="preserve"> to conduct one</w:t>
      </w:r>
      <w:r w:rsidRPr="00595261">
        <w:rPr>
          <w:rFonts w:ascii="Arial" w:hAnsi="Arial" w:cs="Arial"/>
          <w:lang w:val="en-US"/>
        </w:rPr>
        <w:t xml:space="preserve">. [online] www.cascade.app. Available at: </w:t>
      </w:r>
      <w:hyperlink r:id="rId38" w:anchor=":~:text=An%20Internal%20Analysis%20is%20the" w:history="1">
        <w:r w:rsidRPr="00595261">
          <w:rPr>
            <w:rFonts w:ascii="Arial" w:hAnsi="Arial" w:cs="Arial"/>
            <w:lang w:val="en-US"/>
          </w:rPr>
          <w:t>https://www.cascade.app/blog/internal-analysis#:~:text=An%20Internal%20Analysis%20is%20the</w:t>
        </w:r>
      </w:hyperlink>
      <w:r w:rsidRPr="00595261">
        <w:rPr>
          <w:rFonts w:ascii="Arial" w:hAnsi="Arial" w:cs="Arial"/>
          <w:lang w:val="en-US"/>
        </w:rPr>
        <w:t xml:space="preserve"> [Accessed 26 Aug. 2023].</w:t>
      </w:r>
    </w:p>
    <w:p w14:paraId="14717DCA"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(2014). </w:t>
      </w:r>
      <w:r w:rsidRPr="00595261">
        <w:rPr>
          <w:rFonts w:ascii="Arial" w:hAnsi="Arial" w:cs="Arial"/>
          <w:i/>
          <w:iCs/>
          <w:lang w:val="en-US"/>
        </w:rPr>
        <w:t>Volvo Cars announces new global marketing strategy</w:t>
      </w:r>
      <w:r w:rsidRPr="00595261">
        <w:rPr>
          <w:rFonts w:ascii="Arial" w:hAnsi="Arial" w:cs="Arial"/>
          <w:lang w:val="en-US"/>
        </w:rPr>
        <w:t xml:space="preserve">. [online] Volvocars.com. Available at: </w:t>
      </w:r>
      <w:hyperlink r:id="rId39" w:history="1">
        <w:r w:rsidRPr="00595261">
          <w:rPr>
            <w:rFonts w:ascii="Arial" w:hAnsi="Arial" w:cs="Arial"/>
            <w:lang w:val="en-US"/>
          </w:rPr>
          <w:t>https://www.media.volvocars.com/global/en-gb/media/pressreleases/155208/volvo-cars-announces-new-global-marketing-strategy</w:t>
        </w:r>
      </w:hyperlink>
      <w:r w:rsidRPr="00595261">
        <w:rPr>
          <w:rFonts w:ascii="Arial" w:hAnsi="Arial" w:cs="Arial"/>
          <w:lang w:val="en-US"/>
        </w:rPr>
        <w:t xml:space="preserve"> [Accessed 21 Aug. 2023].</w:t>
      </w:r>
    </w:p>
    <w:p w14:paraId="60F35CB0"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proofErr w:type="gramStart"/>
      <w:r w:rsidRPr="00595261">
        <w:rPr>
          <w:rFonts w:ascii="Arial" w:hAnsi="Arial" w:cs="Arial"/>
          <w:lang w:val="en-US"/>
        </w:rPr>
        <w:t>Volvo  Group</w:t>
      </w:r>
      <w:proofErr w:type="gramEnd"/>
      <w:r w:rsidRPr="00595261">
        <w:rPr>
          <w:rFonts w:ascii="Arial" w:hAnsi="Arial" w:cs="Arial"/>
          <w:lang w:val="en-US"/>
        </w:rPr>
        <w:t xml:space="preserve"> (2023). </w:t>
      </w:r>
      <w:r w:rsidRPr="00595261">
        <w:rPr>
          <w:rFonts w:ascii="Arial" w:hAnsi="Arial" w:cs="Arial"/>
          <w:i/>
          <w:iCs/>
          <w:lang w:val="en-US"/>
        </w:rPr>
        <w:t xml:space="preserve">Volvo Cars and </w:t>
      </w:r>
      <w:proofErr w:type="spellStart"/>
      <w:r w:rsidRPr="00595261">
        <w:rPr>
          <w:rFonts w:ascii="Arial" w:hAnsi="Arial" w:cs="Arial"/>
          <w:i/>
          <w:iCs/>
          <w:lang w:val="en-US"/>
        </w:rPr>
        <w:t>Geely</w:t>
      </w:r>
      <w:proofErr w:type="spellEnd"/>
      <w:r w:rsidRPr="00595261">
        <w:rPr>
          <w:rFonts w:ascii="Arial" w:hAnsi="Arial" w:cs="Arial"/>
          <w:i/>
          <w:iCs/>
          <w:lang w:val="en-US"/>
        </w:rPr>
        <w:t xml:space="preserve"> Auto to Deepen Collaboration</w:t>
      </w:r>
      <w:r w:rsidRPr="00595261">
        <w:rPr>
          <w:rFonts w:ascii="Arial" w:hAnsi="Arial" w:cs="Arial"/>
          <w:lang w:val="en-US"/>
        </w:rPr>
        <w:t xml:space="preserve">. [online] www.media.volvocars.com. Available at: </w:t>
      </w:r>
      <w:hyperlink r:id="rId40" w:history="1">
        <w:r w:rsidRPr="00595261">
          <w:rPr>
            <w:rFonts w:ascii="Arial" w:hAnsi="Arial" w:cs="Arial"/>
            <w:lang w:val="en-US"/>
          </w:rPr>
          <w:t>https://www.media.volvocars.com/global/en-gb/media/pressreleases/277344/volvo-cars-and-geely-auto-to-deepen-collaboration</w:t>
        </w:r>
      </w:hyperlink>
      <w:r w:rsidRPr="00595261">
        <w:rPr>
          <w:rFonts w:ascii="Arial" w:hAnsi="Arial" w:cs="Arial"/>
          <w:lang w:val="en-US"/>
        </w:rPr>
        <w:t xml:space="preserve"> [Accessed 1 Sep. 2023].</w:t>
      </w:r>
    </w:p>
    <w:p w14:paraId="7337AF84"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lastRenderedPageBreak/>
        <w:t xml:space="preserve">Volvo Car Corporation (2021). </w:t>
      </w:r>
      <w:r w:rsidRPr="00595261">
        <w:rPr>
          <w:rFonts w:ascii="Arial" w:hAnsi="Arial" w:cs="Arial"/>
          <w:i/>
          <w:iCs/>
          <w:lang w:val="en-US"/>
        </w:rPr>
        <w:t>We’re a brand for people who care about other people |Volvo Cars</w:t>
      </w:r>
      <w:r w:rsidRPr="00595261">
        <w:rPr>
          <w:rFonts w:ascii="Arial" w:hAnsi="Arial" w:cs="Arial"/>
          <w:lang w:val="en-US"/>
        </w:rPr>
        <w:t xml:space="preserve">. [online] Volvo Cars. Available at: </w:t>
      </w:r>
      <w:hyperlink r:id="rId41" w:anchor=":~:text=From%20the%20very%20outset%20Volvo" w:history="1">
        <w:r w:rsidRPr="00595261">
          <w:rPr>
            <w:rFonts w:ascii="Arial" w:hAnsi="Arial" w:cs="Arial"/>
            <w:lang w:val="en-US"/>
          </w:rPr>
          <w:t>https://www.volvocars.com/intl/v/discover#:~:text=From%20the%20very%20outset%20Volvo</w:t>
        </w:r>
      </w:hyperlink>
      <w:r w:rsidRPr="00595261">
        <w:rPr>
          <w:rFonts w:ascii="Arial" w:hAnsi="Arial" w:cs="Arial"/>
          <w:lang w:val="en-US"/>
        </w:rPr>
        <w:t xml:space="preserve"> [Accessed 21 Aug. 2023].</w:t>
      </w:r>
    </w:p>
    <w:p w14:paraId="3A554427"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Car Corporation (2023). </w:t>
      </w:r>
      <w:r w:rsidRPr="00595261">
        <w:rPr>
          <w:rFonts w:ascii="Arial" w:hAnsi="Arial" w:cs="Arial"/>
          <w:i/>
          <w:iCs/>
          <w:lang w:val="en-US"/>
        </w:rPr>
        <w:t>Volvo Car Corporation 2010</w:t>
      </w:r>
      <w:r w:rsidRPr="00595261">
        <w:rPr>
          <w:rFonts w:ascii="Arial" w:hAnsi="Arial" w:cs="Arial"/>
          <w:lang w:val="en-US"/>
        </w:rPr>
        <w:t xml:space="preserve">. [online] www.media.volvocars.com. Available at: </w:t>
      </w:r>
      <w:hyperlink r:id="rId42" w:history="1">
        <w:r w:rsidRPr="00595261">
          <w:rPr>
            <w:rFonts w:ascii="Arial" w:hAnsi="Arial" w:cs="Arial"/>
            <w:lang w:val="en-US"/>
          </w:rPr>
          <w:t>https://www.media.volvocars.com/global/en-gb/media/pressreleases/35963/volvo-car-corporation-2010</w:t>
        </w:r>
      </w:hyperlink>
      <w:r w:rsidRPr="00595261">
        <w:rPr>
          <w:rFonts w:ascii="Arial" w:hAnsi="Arial" w:cs="Arial"/>
          <w:lang w:val="en-US"/>
        </w:rPr>
        <w:t xml:space="preserve"> [Accessed 26 Aug. 2023].</w:t>
      </w:r>
    </w:p>
    <w:p w14:paraId="742466E7"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Cars (2023). </w:t>
      </w:r>
      <w:r w:rsidRPr="00595261">
        <w:rPr>
          <w:rFonts w:ascii="Arial" w:hAnsi="Arial" w:cs="Arial"/>
          <w:i/>
          <w:iCs/>
          <w:lang w:val="en-US"/>
        </w:rPr>
        <w:t xml:space="preserve">Zhejiang </w:t>
      </w:r>
      <w:proofErr w:type="spellStart"/>
      <w:r w:rsidRPr="00595261">
        <w:rPr>
          <w:rFonts w:ascii="Arial" w:hAnsi="Arial" w:cs="Arial"/>
          <w:i/>
          <w:iCs/>
          <w:lang w:val="en-US"/>
        </w:rPr>
        <w:t>Geely</w:t>
      </w:r>
      <w:proofErr w:type="spellEnd"/>
      <w:r w:rsidRPr="00595261">
        <w:rPr>
          <w:rFonts w:ascii="Arial" w:hAnsi="Arial" w:cs="Arial"/>
          <w:i/>
          <w:iCs/>
          <w:lang w:val="en-US"/>
        </w:rPr>
        <w:t xml:space="preserve"> Completes Acquisition of Volvo Car Corporation. Stefan Jacoby Named President and CEO of Volvo Cars</w:t>
      </w:r>
      <w:r w:rsidRPr="00595261">
        <w:rPr>
          <w:rFonts w:ascii="Arial" w:hAnsi="Arial" w:cs="Arial"/>
          <w:lang w:val="en-US"/>
        </w:rPr>
        <w:t xml:space="preserve">. [online] www.media.volvocars.com. Available at: </w:t>
      </w:r>
      <w:hyperlink r:id="rId43" w:history="1">
        <w:r w:rsidRPr="00595261">
          <w:rPr>
            <w:rFonts w:ascii="Arial" w:hAnsi="Arial" w:cs="Arial"/>
            <w:lang w:val="en-US"/>
          </w:rPr>
          <w:t>https://www.media.volvocars.com/global/en-gb/media/pressreleases/34397</w:t>
        </w:r>
      </w:hyperlink>
      <w:r w:rsidRPr="00595261">
        <w:rPr>
          <w:rFonts w:ascii="Arial" w:hAnsi="Arial" w:cs="Arial"/>
          <w:lang w:val="en-US"/>
        </w:rPr>
        <w:t xml:space="preserve"> [Accessed 1 Sep. 2023].</w:t>
      </w:r>
    </w:p>
    <w:p w14:paraId="338CAAD9"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(2011). </w:t>
      </w:r>
      <w:r w:rsidRPr="00595261">
        <w:rPr>
          <w:rFonts w:ascii="Arial" w:hAnsi="Arial" w:cs="Arial"/>
          <w:i/>
          <w:iCs/>
          <w:lang w:val="en-US"/>
        </w:rPr>
        <w:t>2010/11 CORPORATE REPORT WITH SUSTAINABILITY</w:t>
      </w:r>
      <w:r w:rsidRPr="00595261">
        <w:rPr>
          <w:rFonts w:ascii="Arial" w:hAnsi="Arial" w:cs="Arial"/>
          <w:lang w:val="en-US"/>
        </w:rPr>
        <w:t xml:space="preserve">. [online] Available at: </w:t>
      </w:r>
      <w:hyperlink r:id="rId44" w:history="1">
        <w:r w:rsidRPr="00595261">
          <w:rPr>
            <w:rFonts w:ascii="Arial" w:hAnsi="Arial" w:cs="Arial"/>
            <w:lang w:val="en-US"/>
          </w:rPr>
          <w:t>https://assets.volvocars.com/no/~/media/shared-assets/downloads/sustainability-reports/vcccorporatereport201011.pdf</w:t>
        </w:r>
      </w:hyperlink>
      <w:r w:rsidRPr="00595261">
        <w:rPr>
          <w:rFonts w:ascii="Arial" w:hAnsi="Arial" w:cs="Arial"/>
          <w:lang w:val="en-US"/>
        </w:rPr>
        <w:t xml:space="preserve"> [Accessed 1 Sep. 2023].</w:t>
      </w:r>
    </w:p>
    <w:p w14:paraId="36831548"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(2019). </w:t>
      </w:r>
      <w:r w:rsidRPr="00595261">
        <w:rPr>
          <w:rFonts w:ascii="Arial" w:hAnsi="Arial" w:cs="Arial"/>
          <w:i/>
          <w:iCs/>
          <w:lang w:val="en-US"/>
        </w:rPr>
        <w:t>Safety Vision</w:t>
      </w:r>
      <w:r w:rsidRPr="00595261">
        <w:rPr>
          <w:rFonts w:ascii="Arial" w:hAnsi="Arial" w:cs="Arial"/>
          <w:lang w:val="en-US"/>
        </w:rPr>
        <w:t xml:space="preserve">. [online] Safety Vision | Volvo Car Group. Available at: </w:t>
      </w:r>
      <w:hyperlink r:id="rId45" w:history="1">
        <w:r w:rsidRPr="00595261">
          <w:rPr>
            <w:rFonts w:ascii="Arial" w:hAnsi="Arial" w:cs="Arial"/>
            <w:lang w:val="en-US"/>
          </w:rPr>
          <w:t>https://group.volvocars.com/company/safety-vision</w:t>
        </w:r>
      </w:hyperlink>
      <w:r w:rsidRPr="00595261">
        <w:rPr>
          <w:rFonts w:ascii="Arial" w:hAnsi="Arial" w:cs="Arial"/>
          <w:lang w:val="en-US"/>
        </w:rPr>
        <w:t xml:space="preserve"> [Accessed 21 Aug. 2023].</w:t>
      </w:r>
    </w:p>
    <w:p w14:paraId="5DD44BD0"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(2021). </w:t>
      </w:r>
      <w:r w:rsidRPr="00595261">
        <w:rPr>
          <w:rFonts w:ascii="Arial" w:hAnsi="Arial" w:cs="Arial"/>
          <w:i/>
          <w:iCs/>
          <w:lang w:val="en-US"/>
        </w:rPr>
        <w:t>LEADING THE TRANSFORMATION Volvo Group Annual and Sustainability Report 2021 Content</w:t>
      </w:r>
      <w:r w:rsidRPr="00595261">
        <w:rPr>
          <w:rFonts w:ascii="Arial" w:hAnsi="Arial" w:cs="Arial"/>
          <w:lang w:val="en-US"/>
        </w:rPr>
        <w:t xml:space="preserve">. [online] Available at: </w:t>
      </w:r>
      <w:hyperlink r:id="rId46" w:history="1">
        <w:r w:rsidRPr="00595261">
          <w:rPr>
            <w:rFonts w:ascii="Arial" w:hAnsi="Arial" w:cs="Arial"/>
            <w:lang w:val="en-US"/>
          </w:rPr>
          <w:t>https://www.volvogroup.com/content/dam/volvo-group/markets/master/investors/reports-and-presentations/annual-reports/annual-and-sustainability-report-2021.pdf</w:t>
        </w:r>
      </w:hyperlink>
      <w:r w:rsidRPr="00595261">
        <w:rPr>
          <w:rFonts w:ascii="Arial" w:hAnsi="Arial" w:cs="Arial"/>
          <w:lang w:val="en-US"/>
        </w:rPr>
        <w:t xml:space="preserve"> [Accessed 21 Aug. 2023].</w:t>
      </w:r>
    </w:p>
    <w:p w14:paraId="346D508A"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(2023a). </w:t>
      </w:r>
      <w:r w:rsidRPr="00595261">
        <w:rPr>
          <w:rFonts w:ascii="Arial" w:hAnsi="Arial" w:cs="Arial"/>
          <w:i/>
          <w:iCs/>
          <w:lang w:val="en-US"/>
        </w:rPr>
        <w:t>About us</w:t>
      </w:r>
      <w:r w:rsidRPr="00595261">
        <w:rPr>
          <w:rFonts w:ascii="Arial" w:hAnsi="Arial" w:cs="Arial"/>
          <w:lang w:val="en-US"/>
        </w:rPr>
        <w:t xml:space="preserve">. [online] www.volvogroup.com. Available at: </w:t>
      </w:r>
      <w:hyperlink r:id="rId47" w:history="1">
        <w:r w:rsidRPr="00595261">
          <w:rPr>
            <w:rFonts w:ascii="Arial" w:hAnsi="Arial" w:cs="Arial"/>
            <w:lang w:val="en-US"/>
          </w:rPr>
          <w:t>https://www.volvogroup.com/en/about-us.html</w:t>
        </w:r>
      </w:hyperlink>
      <w:r w:rsidRPr="00595261">
        <w:rPr>
          <w:rFonts w:ascii="Arial" w:hAnsi="Arial" w:cs="Arial"/>
          <w:lang w:val="en-US"/>
        </w:rPr>
        <w:t xml:space="preserve"> [Accessed 1 Sep. 2023].</w:t>
      </w:r>
    </w:p>
    <w:p w14:paraId="60B7A023"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(2023b). </w:t>
      </w:r>
      <w:r w:rsidRPr="00595261">
        <w:rPr>
          <w:rFonts w:ascii="Arial" w:hAnsi="Arial" w:cs="Arial"/>
          <w:i/>
          <w:iCs/>
          <w:lang w:val="en-US"/>
        </w:rPr>
        <w:t>Climate</w:t>
      </w:r>
      <w:r w:rsidRPr="00595261">
        <w:rPr>
          <w:rFonts w:ascii="Arial" w:hAnsi="Arial" w:cs="Arial"/>
          <w:lang w:val="en-US"/>
        </w:rPr>
        <w:t xml:space="preserve">. [online] www.volvogroup.com. Available at: </w:t>
      </w:r>
      <w:hyperlink r:id="rId48" w:anchor=":~:text=Our%20ambition%20is%20to%20reach%20net%2Dzero%20value%20chain%20emissions" w:history="1">
        <w:r w:rsidRPr="00595261">
          <w:rPr>
            <w:rFonts w:ascii="Arial" w:hAnsi="Arial" w:cs="Arial"/>
            <w:lang w:val="en-US"/>
          </w:rPr>
          <w:t>https://www.volvogroup.com/en/sustainable-transportation/responsible-business/climate.html#:~:text=Our%20ambition%20is%20to%20reach%20net%2Dzero%20value%20chain%20emissions</w:t>
        </w:r>
      </w:hyperlink>
      <w:r w:rsidRPr="00595261">
        <w:rPr>
          <w:rFonts w:ascii="Arial" w:hAnsi="Arial" w:cs="Arial"/>
          <w:lang w:val="en-US"/>
        </w:rPr>
        <w:t>.</w:t>
      </w:r>
    </w:p>
    <w:p w14:paraId="7F874F07"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(2023c). </w:t>
      </w:r>
      <w:r w:rsidRPr="00595261">
        <w:rPr>
          <w:rFonts w:ascii="Arial" w:hAnsi="Arial" w:cs="Arial"/>
          <w:i/>
          <w:iCs/>
          <w:lang w:val="en-US"/>
        </w:rPr>
        <w:t>Our heritage | Volvo Cars</w:t>
      </w:r>
      <w:r w:rsidRPr="00595261">
        <w:rPr>
          <w:rFonts w:ascii="Arial" w:hAnsi="Arial" w:cs="Arial"/>
          <w:lang w:val="en-US"/>
        </w:rPr>
        <w:t xml:space="preserve">. [online] Volvo Cars. Available at: </w:t>
      </w:r>
      <w:hyperlink r:id="rId49" w:history="1">
        <w:r w:rsidRPr="00595261">
          <w:rPr>
            <w:rFonts w:ascii="Arial" w:hAnsi="Arial" w:cs="Arial"/>
            <w:lang w:val="en-US"/>
          </w:rPr>
          <w:t>https://www.volvocars.com/us/v/our-heritage</w:t>
        </w:r>
      </w:hyperlink>
      <w:r w:rsidRPr="00595261">
        <w:rPr>
          <w:rFonts w:ascii="Arial" w:hAnsi="Arial" w:cs="Arial"/>
          <w:lang w:val="en-US"/>
        </w:rPr>
        <w:t xml:space="preserve"> [Accessed 21 Aug. 2023].</w:t>
      </w:r>
    </w:p>
    <w:p w14:paraId="04EFCA77"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lastRenderedPageBreak/>
        <w:t xml:space="preserve">Volvo Group (2023d). </w:t>
      </w:r>
      <w:r w:rsidRPr="00595261">
        <w:rPr>
          <w:rFonts w:ascii="Arial" w:hAnsi="Arial" w:cs="Arial"/>
          <w:i/>
          <w:iCs/>
          <w:lang w:val="en-US"/>
        </w:rPr>
        <w:t>Our story | Volvo Cars</w:t>
      </w:r>
      <w:r w:rsidRPr="00595261">
        <w:rPr>
          <w:rFonts w:ascii="Arial" w:hAnsi="Arial" w:cs="Arial"/>
          <w:lang w:val="en-US"/>
        </w:rPr>
        <w:t xml:space="preserve">. [online] Volvo Cars. Available at: </w:t>
      </w:r>
      <w:hyperlink r:id="rId50" w:anchor=":~:text=From%20the%20very%20outset%20Volvo" w:history="1">
        <w:r w:rsidRPr="00595261">
          <w:rPr>
            <w:rFonts w:ascii="Arial" w:hAnsi="Arial" w:cs="Arial"/>
            <w:lang w:val="en-US"/>
          </w:rPr>
          <w:t>https://www.volvocars.com/uk/v/our-story#:~:text=From%20the%20very%20outset%20Volvo</w:t>
        </w:r>
      </w:hyperlink>
      <w:r w:rsidRPr="00595261">
        <w:rPr>
          <w:rFonts w:ascii="Arial" w:hAnsi="Arial" w:cs="Arial"/>
          <w:lang w:val="en-US"/>
        </w:rPr>
        <w:t xml:space="preserve"> [Accessed 21 Aug. 2023].</w:t>
      </w:r>
    </w:p>
    <w:p w14:paraId="7E36E1B6"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(2023e). </w:t>
      </w:r>
      <w:r w:rsidRPr="00595261">
        <w:rPr>
          <w:rFonts w:ascii="Arial" w:hAnsi="Arial" w:cs="Arial"/>
          <w:i/>
          <w:iCs/>
          <w:lang w:val="en-US"/>
        </w:rPr>
        <w:t>Our Values</w:t>
      </w:r>
      <w:r w:rsidRPr="00595261">
        <w:rPr>
          <w:rFonts w:ascii="Arial" w:hAnsi="Arial" w:cs="Arial"/>
          <w:lang w:val="en-US"/>
        </w:rPr>
        <w:t xml:space="preserve">. [online] www.volvogroup.com. Available at: </w:t>
      </w:r>
      <w:hyperlink r:id="rId51" w:anchor=":~:text=The%20Volvo%20Group%20culture%20is" w:history="1">
        <w:r w:rsidRPr="00595261">
          <w:rPr>
            <w:rFonts w:ascii="Arial" w:hAnsi="Arial" w:cs="Arial"/>
            <w:lang w:val="en-US"/>
          </w:rPr>
          <w:t>https://www.volvogroup.com/en/about-us/company-values.html#:~:text=The%20Volvo%20Group%20culture%20is</w:t>
        </w:r>
      </w:hyperlink>
      <w:r w:rsidRPr="00595261">
        <w:rPr>
          <w:rFonts w:ascii="Arial" w:hAnsi="Arial" w:cs="Arial"/>
          <w:lang w:val="en-US"/>
        </w:rPr>
        <w:t xml:space="preserve"> [Accessed 21 Aug. 2023].</w:t>
      </w:r>
    </w:p>
    <w:p w14:paraId="1A7E02F3"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(2023f). </w:t>
      </w:r>
      <w:r w:rsidRPr="00595261">
        <w:rPr>
          <w:rFonts w:ascii="Arial" w:hAnsi="Arial" w:cs="Arial"/>
          <w:i/>
          <w:iCs/>
          <w:lang w:val="en-US"/>
        </w:rPr>
        <w:t>Resources</w:t>
      </w:r>
      <w:r w:rsidRPr="00595261">
        <w:rPr>
          <w:rFonts w:ascii="Arial" w:hAnsi="Arial" w:cs="Arial"/>
          <w:lang w:val="en-US"/>
        </w:rPr>
        <w:t xml:space="preserve">. [online] www.volvogroup.com. Available at: </w:t>
      </w:r>
      <w:hyperlink r:id="rId52" w:history="1">
        <w:r w:rsidRPr="00595261">
          <w:rPr>
            <w:rFonts w:ascii="Arial" w:hAnsi="Arial" w:cs="Arial"/>
            <w:lang w:val="en-US"/>
          </w:rPr>
          <w:t>https://www.volvogroup.com/en/sustainable-transportation/responsible-business/resources.html</w:t>
        </w:r>
      </w:hyperlink>
      <w:r w:rsidRPr="00595261">
        <w:rPr>
          <w:rFonts w:ascii="Arial" w:hAnsi="Arial" w:cs="Arial"/>
          <w:lang w:val="en-US"/>
        </w:rPr>
        <w:t xml:space="preserve"> [Accessed 1 Sep. 2023].</w:t>
      </w:r>
    </w:p>
    <w:p w14:paraId="6F43D341"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(2023g). </w:t>
      </w:r>
      <w:r w:rsidRPr="00595261">
        <w:rPr>
          <w:rFonts w:ascii="Arial" w:hAnsi="Arial" w:cs="Arial"/>
          <w:i/>
          <w:iCs/>
          <w:lang w:val="en-US"/>
        </w:rPr>
        <w:t>The foundations of Volvo Group</w:t>
      </w:r>
      <w:r w:rsidRPr="00595261">
        <w:rPr>
          <w:rFonts w:ascii="Arial" w:hAnsi="Arial" w:cs="Arial"/>
          <w:lang w:val="en-US"/>
        </w:rPr>
        <w:t xml:space="preserve">. [online] www.volvogroup.com. Available at: </w:t>
      </w:r>
      <w:hyperlink r:id="rId53" w:history="1">
        <w:r w:rsidRPr="00595261">
          <w:rPr>
            <w:rFonts w:ascii="Arial" w:hAnsi="Arial" w:cs="Arial"/>
            <w:lang w:val="en-US"/>
          </w:rPr>
          <w:t>https://www.volvogroup.com/en/about-us/heritage/story-of-volvo.html</w:t>
        </w:r>
      </w:hyperlink>
      <w:r w:rsidRPr="00595261">
        <w:rPr>
          <w:rFonts w:ascii="Arial" w:hAnsi="Arial" w:cs="Arial"/>
          <w:lang w:val="en-US"/>
        </w:rPr>
        <w:t xml:space="preserve"> [Accessed 21 Aug. 2023].</w:t>
      </w:r>
    </w:p>
    <w:p w14:paraId="180C608C"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(2023h). </w:t>
      </w:r>
      <w:r w:rsidRPr="00595261">
        <w:rPr>
          <w:rFonts w:ascii="Arial" w:hAnsi="Arial" w:cs="Arial"/>
          <w:i/>
          <w:iCs/>
          <w:lang w:val="en-US"/>
        </w:rPr>
        <w:t>This is Volvo Group</w:t>
      </w:r>
      <w:r w:rsidRPr="00595261">
        <w:rPr>
          <w:rFonts w:ascii="Arial" w:hAnsi="Arial" w:cs="Arial"/>
          <w:lang w:val="en-US"/>
        </w:rPr>
        <w:t xml:space="preserve">. [online] www.volvogroup.com. Available at: </w:t>
      </w:r>
      <w:hyperlink r:id="rId54" w:anchor=":~:text=Volvo%20Group%20is%20one%20of" w:history="1">
        <w:r w:rsidRPr="00595261">
          <w:rPr>
            <w:rFonts w:ascii="Arial" w:hAnsi="Arial" w:cs="Arial"/>
            <w:lang w:val="en-US"/>
          </w:rPr>
          <w:t>https://www.volvogroup.com/en/about-us/organization.html#:~:text=Volvo%20Group%20is%20one%20of</w:t>
        </w:r>
      </w:hyperlink>
      <w:r w:rsidRPr="00595261">
        <w:rPr>
          <w:rFonts w:ascii="Arial" w:hAnsi="Arial" w:cs="Arial"/>
          <w:lang w:val="en-US"/>
        </w:rPr>
        <w:t xml:space="preserve"> [Accessed 21 Aug. 2023].</w:t>
      </w:r>
    </w:p>
    <w:p w14:paraId="2DE09F1F"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(2023i). </w:t>
      </w:r>
      <w:r w:rsidRPr="00595261">
        <w:rPr>
          <w:rFonts w:ascii="Arial" w:hAnsi="Arial" w:cs="Arial"/>
          <w:i/>
          <w:iCs/>
          <w:lang w:val="en-US"/>
        </w:rPr>
        <w:t>Volvo Work Culture</w:t>
      </w:r>
      <w:r w:rsidRPr="00595261">
        <w:rPr>
          <w:rFonts w:ascii="Arial" w:hAnsi="Arial" w:cs="Arial"/>
          <w:lang w:val="en-US"/>
        </w:rPr>
        <w:t xml:space="preserve">. [online] www.volvogroup.com. Available at: </w:t>
      </w:r>
      <w:hyperlink r:id="rId55" w:history="1">
        <w:r w:rsidRPr="00595261">
          <w:rPr>
            <w:rFonts w:ascii="Arial" w:hAnsi="Arial" w:cs="Arial"/>
            <w:lang w:val="en-US"/>
          </w:rPr>
          <w:t>https://www.volvogroup.com/en/careers/work-culture.html</w:t>
        </w:r>
      </w:hyperlink>
      <w:r w:rsidRPr="00595261">
        <w:rPr>
          <w:rFonts w:ascii="Arial" w:hAnsi="Arial" w:cs="Arial"/>
          <w:lang w:val="en-US"/>
        </w:rPr>
        <w:t xml:space="preserve"> [Accessed 21 Aug. 2023].</w:t>
      </w:r>
    </w:p>
    <w:p w14:paraId="1D452DF3"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Volvo Group (2023j). </w:t>
      </w:r>
      <w:r w:rsidRPr="00595261">
        <w:rPr>
          <w:rFonts w:ascii="Arial" w:hAnsi="Arial" w:cs="Arial"/>
          <w:i/>
          <w:iCs/>
          <w:lang w:val="en-US"/>
        </w:rPr>
        <w:t>Volvo Work Culture</w:t>
      </w:r>
      <w:r w:rsidRPr="00595261">
        <w:rPr>
          <w:rFonts w:ascii="Arial" w:hAnsi="Arial" w:cs="Arial"/>
          <w:lang w:val="en-US"/>
        </w:rPr>
        <w:t xml:space="preserve">. [online] www.volvogroup.com. Available at: </w:t>
      </w:r>
      <w:hyperlink r:id="rId56" w:history="1">
        <w:r w:rsidRPr="00595261">
          <w:rPr>
            <w:rFonts w:ascii="Arial" w:hAnsi="Arial" w:cs="Arial"/>
            <w:lang w:val="en-US"/>
          </w:rPr>
          <w:t>https://www.volvogroup.com/en/careers/work-culture.html</w:t>
        </w:r>
      </w:hyperlink>
      <w:r w:rsidRPr="00595261">
        <w:rPr>
          <w:rFonts w:ascii="Arial" w:hAnsi="Arial" w:cs="Arial"/>
          <w:lang w:val="en-US"/>
        </w:rPr>
        <w:t xml:space="preserve"> [Accessed 21 Aug. 2023].</w:t>
      </w:r>
    </w:p>
    <w:p w14:paraId="020073E9" w14:textId="77777777" w:rsidR="002B196D" w:rsidRPr="00595261" w:rsidRDefault="002B196D" w:rsidP="00595261">
      <w:pPr>
        <w:widowControl w:val="0"/>
        <w:autoSpaceDE w:val="0"/>
        <w:autoSpaceDN w:val="0"/>
        <w:adjustRightInd w:val="0"/>
        <w:spacing w:after="240" w:line="480" w:lineRule="auto"/>
        <w:rPr>
          <w:rFonts w:ascii="Arial" w:hAnsi="Arial" w:cs="Arial"/>
          <w:lang w:val="en-US"/>
        </w:rPr>
      </w:pPr>
      <w:r w:rsidRPr="00595261">
        <w:rPr>
          <w:rFonts w:ascii="Arial" w:hAnsi="Arial" w:cs="Arial"/>
          <w:lang w:val="en-US"/>
        </w:rPr>
        <w:t xml:space="preserve">Wang, L. and Danborg, T. (2011). </w:t>
      </w:r>
      <w:r w:rsidRPr="00595261">
        <w:rPr>
          <w:rFonts w:ascii="Arial" w:hAnsi="Arial" w:cs="Arial"/>
          <w:i/>
          <w:iCs/>
          <w:lang w:val="en-US"/>
        </w:rPr>
        <w:t xml:space="preserve">A Case Study of the Acquisition of Swedish Volvo by Chinese </w:t>
      </w:r>
      <w:proofErr w:type="spellStart"/>
      <w:r w:rsidRPr="00595261">
        <w:rPr>
          <w:rFonts w:ascii="Arial" w:hAnsi="Arial" w:cs="Arial"/>
          <w:i/>
          <w:iCs/>
          <w:lang w:val="en-US"/>
        </w:rPr>
        <w:t>Geely</w:t>
      </w:r>
      <w:proofErr w:type="spellEnd"/>
      <w:r w:rsidRPr="00595261">
        <w:rPr>
          <w:rFonts w:ascii="Arial" w:hAnsi="Arial" w:cs="Arial"/>
          <w:lang w:val="en-US"/>
        </w:rPr>
        <w:t xml:space="preserve">. [online] Available at: </w:t>
      </w:r>
      <w:hyperlink r:id="rId57" w:history="1">
        <w:r w:rsidRPr="00595261">
          <w:rPr>
            <w:rFonts w:ascii="Arial" w:hAnsi="Arial" w:cs="Arial"/>
            <w:lang w:val="en-US"/>
          </w:rPr>
          <w:t>https://www.diva-portal.org/smash/get/diva2:829635/FULLTEXT01.pdf</w:t>
        </w:r>
      </w:hyperlink>
      <w:r w:rsidRPr="00595261">
        <w:rPr>
          <w:rFonts w:ascii="Arial" w:hAnsi="Arial" w:cs="Arial"/>
          <w:lang w:val="en-US"/>
        </w:rPr>
        <w:t xml:space="preserve"> [Accessed 1 Sep. 2023].</w:t>
      </w:r>
    </w:p>
    <w:p w14:paraId="2F8CE467" w14:textId="666B60B3" w:rsidR="002B196D" w:rsidRPr="00595261" w:rsidRDefault="002B196D" w:rsidP="00595261">
      <w:pPr>
        <w:spacing w:line="480" w:lineRule="auto"/>
        <w:rPr>
          <w:rFonts w:ascii="Arial" w:hAnsi="Arial" w:cs="Arial"/>
          <w:lang w:eastAsia="en-US"/>
        </w:rPr>
      </w:pPr>
      <w:r w:rsidRPr="00595261">
        <w:rPr>
          <w:rFonts w:ascii="Arial" w:hAnsi="Arial" w:cs="Arial"/>
          <w:lang w:val="en-US"/>
        </w:rPr>
        <w:t xml:space="preserve">Yakob, R., Nakamura, H.R. and Ström, P. (2018). Chinese Foreign Acquisitions Aimed for Strategic asset-creation and Innovation upgrading: the Case of </w:t>
      </w:r>
      <w:proofErr w:type="spellStart"/>
      <w:r w:rsidRPr="00595261">
        <w:rPr>
          <w:rFonts w:ascii="Arial" w:hAnsi="Arial" w:cs="Arial"/>
          <w:lang w:val="en-US"/>
        </w:rPr>
        <w:t>Geely</w:t>
      </w:r>
      <w:proofErr w:type="spellEnd"/>
      <w:r w:rsidRPr="00595261">
        <w:rPr>
          <w:rFonts w:ascii="Arial" w:hAnsi="Arial" w:cs="Arial"/>
          <w:lang w:val="en-US"/>
        </w:rPr>
        <w:t xml:space="preserve"> and Volvo Cars. </w:t>
      </w:r>
      <w:proofErr w:type="spellStart"/>
      <w:r w:rsidRPr="00595261">
        <w:rPr>
          <w:rFonts w:ascii="Arial" w:hAnsi="Arial" w:cs="Arial"/>
          <w:i/>
          <w:iCs/>
          <w:lang w:val="en-US"/>
        </w:rPr>
        <w:t>Technovation</w:t>
      </w:r>
      <w:proofErr w:type="spellEnd"/>
      <w:r w:rsidRPr="00595261">
        <w:rPr>
          <w:rFonts w:ascii="Arial" w:hAnsi="Arial" w:cs="Arial"/>
          <w:lang w:val="en-US"/>
        </w:rPr>
        <w:t xml:space="preserve">, 70-71, pp.59–72. </w:t>
      </w:r>
      <w:proofErr w:type="spellStart"/>
      <w:r w:rsidRPr="00595261">
        <w:rPr>
          <w:rFonts w:ascii="Arial" w:hAnsi="Arial" w:cs="Arial"/>
          <w:lang w:val="en-US"/>
        </w:rPr>
        <w:t>doi:</w:t>
      </w:r>
      <w:hyperlink r:id="rId58" w:history="1">
        <w:r w:rsidRPr="00595261">
          <w:rPr>
            <w:rFonts w:ascii="Arial" w:hAnsi="Arial" w:cs="Arial"/>
            <w:lang w:val="en-US"/>
          </w:rPr>
          <w:t>https</w:t>
        </w:r>
        <w:proofErr w:type="spellEnd"/>
        <w:r w:rsidRPr="00595261">
          <w:rPr>
            <w:rFonts w:ascii="Arial" w:hAnsi="Arial" w:cs="Arial"/>
            <w:lang w:val="en-US"/>
          </w:rPr>
          <w:t>://doi.org/10.1016/j.technovation.2018.02.011</w:t>
        </w:r>
      </w:hyperlink>
    </w:p>
    <w:p w14:paraId="665227F2" w14:textId="388D1295" w:rsidR="000162A0" w:rsidRPr="00595261" w:rsidRDefault="000162A0" w:rsidP="00595261">
      <w:pPr>
        <w:pStyle w:val="Heading1"/>
        <w:numPr>
          <w:ilvl w:val="0"/>
          <w:numId w:val="1"/>
        </w:numPr>
        <w:tabs>
          <w:tab w:val="num" w:pos="360"/>
        </w:tabs>
        <w:spacing w:line="480" w:lineRule="auto"/>
        <w:ind w:left="0" w:firstLine="0"/>
        <w:jc w:val="both"/>
        <w:rPr>
          <w:rFonts w:ascii="Arial" w:hAnsi="Arial" w:cs="Arial"/>
          <w:b/>
          <w:bCs/>
          <w:color w:val="auto"/>
          <w:sz w:val="22"/>
          <w:szCs w:val="22"/>
        </w:rPr>
      </w:pPr>
      <w:bookmarkStart w:id="44" w:name="_Toc145158844"/>
      <w:r w:rsidRPr="00595261">
        <w:rPr>
          <w:rFonts w:ascii="Arial" w:hAnsi="Arial" w:cs="Arial"/>
          <w:b/>
          <w:bCs/>
          <w:color w:val="auto"/>
          <w:sz w:val="22"/>
          <w:szCs w:val="22"/>
        </w:rPr>
        <w:t>Appendix</w:t>
      </w:r>
      <w:bookmarkEnd w:id="44"/>
    </w:p>
    <w:p w14:paraId="50C9AC76" w14:textId="2FA3629E" w:rsidR="00161ED0" w:rsidRPr="00595261" w:rsidRDefault="00161ED0" w:rsidP="00595261">
      <w:pPr>
        <w:spacing w:line="480" w:lineRule="auto"/>
        <w:rPr>
          <w:rFonts w:ascii="Arial" w:hAnsi="Arial" w:cs="Arial"/>
          <w:lang w:eastAsia="en-US"/>
        </w:rPr>
      </w:pPr>
      <w:r w:rsidRPr="00595261">
        <w:rPr>
          <w:rFonts w:ascii="Arial" w:hAnsi="Arial" w:cs="Arial"/>
          <w:lang w:eastAsia="en-US"/>
        </w:rPr>
        <w:t>Appendix 01</w:t>
      </w:r>
    </w:p>
    <w:p w14:paraId="0823B18B" w14:textId="5E87238A" w:rsidR="00161ED0" w:rsidRPr="00595261" w:rsidRDefault="00161ED0" w:rsidP="00595261">
      <w:pPr>
        <w:spacing w:line="480" w:lineRule="auto"/>
        <w:rPr>
          <w:rFonts w:ascii="Arial" w:hAnsi="Arial" w:cs="Arial"/>
          <w:lang w:eastAsia="en-US"/>
        </w:rPr>
      </w:pPr>
      <w:r w:rsidRPr="00595261">
        <w:rPr>
          <w:rFonts w:ascii="Arial" w:hAnsi="Arial" w:cs="Arial"/>
          <w:noProof/>
          <w:color w:val="70AD47" w:themeColor="accent6"/>
        </w:rPr>
        <w:lastRenderedPageBreak/>
        <w:drawing>
          <wp:inline distT="0" distB="0" distL="0" distR="0" wp14:anchorId="016B58C0" wp14:editId="6F2E5B7A">
            <wp:extent cx="6645910" cy="2761615"/>
            <wp:effectExtent l="0" t="0" r="2540" b="635"/>
            <wp:docPr id="321584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84934" name="Picture 1" descr="A screenshot of a computer&#10;&#10;Description automatically generated"/>
                    <pic:cNvPicPr/>
                  </pic:nvPicPr>
                  <pic:blipFill>
                    <a:blip r:embed="rId59"/>
                    <a:stretch>
                      <a:fillRect/>
                    </a:stretch>
                  </pic:blipFill>
                  <pic:spPr>
                    <a:xfrm>
                      <a:off x="0" y="0"/>
                      <a:ext cx="6645910" cy="2761615"/>
                    </a:xfrm>
                    <a:prstGeom prst="rect">
                      <a:avLst/>
                    </a:prstGeom>
                  </pic:spPr>
                </pic:pic>
              </a:graphicData>
            </a:graphic>
          </wp:inline>
        </w:drawing>
      </w:r>
    </w:p>
    <w:bookmarkEnd w:id="2"/>
    <w:p w14:paraId="5340B749" w14:textId="77777777" w:rsidR="009A79DE" w:rsidRPr="00595261" w:rsidRDefault="009A79DE" w:rsidP="00595261">
      <w:pPr>
        <w:pStyle w:val="NormalWeb"/>
        <w:spacing w:before="0" w:beforeAutospacing="0" w:after="0" w:afterAutospacing="0" w:line="480" w:lineRule="auto"/>
        <w:ind w:left="720" w:hanging="720"/>
        <w:rPr>
          <w:rFonts w:ascii="Arial" w:hAnsi="Arial" w:cs="Arial"/>
          <w:sz w:val="22"/>
          <w:szCs w:val="22"/>
        </w:rPr>
      </w:pPr>
    </w:p>
    <w:sectPr w:rsidR="009A79DE" w:rsidRPr="00595261" w:rsidSect="000610A3">
      <w:footerReference w:type="default" r:id="rId60"/>
      <w:pgSz w:w="11906" w:h="16838"/>
      <w:pgMar w:top="720" w:right="720" w:bottom="720" w:left="72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E8AAD" w14:textId="77777777" w:rsidR="009531B5" w:rsidRDefault="009531B5" w:rsidP="000610A3">
      <w:pPr>
        <w:spacing w:after="0" w:line="240" w:lineRule="auto"/>
      </w:pPr>
      <w:r>
        <w:separator/>
      </w:r>
    </w:p>
  </w:endnote>
  <w:endnote w:type="continuationSeparator" w:id="0">
    <w:p w14:paraId="54B2979D" w14:textId="77777777" w:rsidR="009531B5" w:rsidRDefault="009531B5" w:rsidP="00061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Segoe UI">
    <w:altName w:val="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894105"/>
      <w:docPartObj>
        <w:docPartGallery w:val="Page Numbers (Bottom of Page)"/>
        <w:docPartUnique/>
      </w:docPartObj>
    </w:sdtPr>
    <w:sdtEndPr>
      <w:rPr>
        <w:color w:val="7F7F7F" w:themeColor="background1" w:themeShade="7F"/>
        <w:spacing w:val="60"/>
      </w:rPr>
    </w:sdtEndPr>
    <w:sdtContent>
      <w:p w14:paraId="00A65877" w14:textId="2C6B5316" w:rsidR="000610A3" w:rsidRDefault="000610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C1841E" w14:textId="77777777" w:rsidR="000610A3" w:rsidRDefault="00061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4C395" w14:textId="77777777" w:rsidR="009531B5" w:rsidRDefault="009531B5" w:rsidP="000610A3">
      <w:pPr>
        <w:spacing w:after="0" w:line="240" w:lineRule="auto"/>
      </w:pPr>
      <w:r>
        <w:separator/>
      </w:r>
    </w:p>
  </w:footnote>
  <w:footnote w:type="continuationSeparator" w:id="0">
    <w:p w14:paraId="58DB4A68" w14:textId="77777777" w:rsidR="009531B5" w:rsidRDefault="009531B5" w:rsidP="00061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290B"/>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293562"/>
    <w:multiLevelType w:val="hybridMultilevel"/>
    <w:tmpl w:val="6DF845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5485A"/>
    <w:multiLevelType w:val="hybridMultilevel"/>
    <w:tmpl w:val="CFDE3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167D4"/>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4" w15:restartNumberingAfterBreak="0">
    <w:nsid w:val="30387F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03C1FD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B66EC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B527F4A"/>
    <w:multiLevelType w:val="hybridMultilevel"/>
    <w:tmpl w:val="1C3C9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0A5101"/>
    <w:multiLevelType w:val="hybridMultilevel"/>
    <w:tmpl w:val="C000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6F1443"/>
    <w:multiLevelType w:val="multilevel"/>
    <w:tmpl w:val="F1969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C64E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472405F2"/>
    <w:multiLevelType w:val="multilevel"/>
    <w:tmpl w:val="84C64874"/>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2" w15:restartNumberingAfterBreak="0">
    <w:nsid w:val="4D7B2B14"/>
    <w:multiLevelType w:val="hybridMultilevel"/>
    <w:tmpl w:val="6DF84518"/>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6E43B48"/>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6F362E4"/>
    <w:multiLevelType w:val="multilevel"/>
    <w:tmpl w:val="08C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80720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EF043ED"/>
    <w:multiLevelType w:val="hybridMultilevel"/>
    <w:tmpl w:val="31A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5A25D1"/>
    <w:multiLevelType w:val="hybridMultilevel"/>
    <w:tmpl w:val="E0FE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189317">
    <w:abstractNumId w:val="16"/>
  </w:num>
  <w:num w:numId="2" w16cid:durableId="1821384510">
    <w:abstractNumId w:val="14"/>
  </w:num>
  <w:num w:numId="3" w16cid:durableId="922645831">
    <w:abstractNumId w:val="17"/>
  </w:num>
  <w:num w:numId="4" w16cid:durableId="1705985121">
    <w:abstractNumId w:val="3"/>
  </w:num>
  <w:num w:numId="5" w16cid:durableId="2010906854">
    <w:abstractNumId w:val="11"/>
  </w:num>
  <w:num w:numId="6" w16cid:durableId="638615072">
    <w:abstractNumId w:val="10"/>
  </w:num>
  <w:num w:numId="7" w16cid:durableId="1002852686">
    <w:abstractNumId w:val="4"/>
  </w:num>
  <w:num w:numId="8" w16cid:durableId="1204058927">
    <w:abstractNumId w:val="1"/>
  </w:num>
  <w:num w:numId="9" w16cid:durableId="2132090336">
    <w:abstractNumId w:val="13"/>
  </w:num>
  <w:num w:numId="10" w16cid:durableId="1336886738">
    <w:abstractNumId w:val="15"/>
  </w:num>
  <w:num w:numId="11" w16cid:durableId="1470594229">
    <w:abstractNumId w:val="12"/>
  </w:num>
  <w:num w:numId="12" w16cid:durableId="919363929">
    <w:abstractNumId w:val="5"/>
  </w:num>
  <w:num w:numId="13" w16cid:durableId="918055567">
    <w:abstractNumId w:val="0"/>
  </w:num>
  <w:num w:numId="14" w16cid:durableId="388958864">
    <w:abstractNumId w:val="6"/>
  </w:num>
  <w:num w:numId="15" w16cid:durableId="1143541396">
    <w:abstractNumId w:val="18"/>
  </w:num>
  <w:num w:numId="16" w16cid:durableId="2004122109">
    <w:abstractNumId w:val="8"/>
  </w:num>
  <w:num w:numId="17" w16cid:durableId="1512449310">
    <w:abstractNumId w:val="2"/>
  </w:num>
  <w:num w:numId="18" w16cid:durableId="1842432823">
    <w:abstractNumId w:val="7"/>
  </w:num>
  <w:num w:numId="19" w16cid:durableId="20883085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855"/>
    <w:rsid w:val="00001C34"/>
    <w:rsid w:val="00002B07"/>
    <w:rsid w:val="0000582E"/>
    <w:rsid w:val="00006EFF"/>
    <w:rsid w:val="00010858"/>
    <w:rsid w:val="00012794"/>
    <w:rsid w:val="00015B8C"/>
    <w:rsid w:val="000162A0"/>
    <w:rsid w:val="00020ACF"/>
    <w:rsid w:val="00022733"/>
    <w:rsid w:val="000247E9"/>
    <w:rsid w:val="000279D7"/>
    <w:rsid w:val="00035047"/>
    <w:rsid w:val="00036345"/>
    <w:rsid w:val="00036FA0"/>
    <w:rsid w:val="0004067C"/>
    <w:rsid w:val="00040BEF"/>
    <w:rsid w:val="00042478"/>
    <w:rsid w:val="000479A4"/>
    <w:rsid w:val="00051878"/>
    <w:rsid w:val="00052D3B"/>
    <w:rsid w:val="000538FF"/>
    <w:rsid w:val="00055DA2"/>
    <w:rsid w:val="00057C34"/>
    <w:rsid w:val="000610A3"/>
    <w:rsid w:val="00062345"/>
    <w:rsid w:val="00064D81"/>
    <w:rsid w:val="00065A5B"/>
    <w:rsid w:val="000715CE"/>
    <w:rsid w:val="00071EFB"/>
    <w:rsid w:val="00080725"/>
    <w:rsid w:val="000814B8"/>
    <w:rsid w:val="000824C0"/>
    <w:rsid w:val="00083EE7"/>
    <w:rsid w:val="00086E3A"/>
    <w:rsid w:val="000905C7"/>
    <w:rsid w:val="00092863"/>
    <w:rsid w:val="00093359"/>
    <w:rsid w:val="00095939"/>
    <w:rsid w:val="00096AF3"/>
    <w:rsid w:val="000A10D8"/>
    <w:rsid w:val="000A6291"/>
    <w:rsid w:val="000A680D"/>
    <w:rsid w:val="000A78C7"/>
    <w:rsid w:val="000B00D2"/>
    <w:rsid w:val="000B0A10"/>
    <w:rsid w:val="000B351F"/>
    <w:rsid w:val="000B474C"/>
    <w:rsid w:val="000B6361"/>
    <w:rsid w:val="000B70B6"/>
    <w:rsid w:val="000B7A06"/>
    <w:rsid w:val="000B7A82"/>
    <w:rsid w:val="000C0088"/>
    <w:rsid w:val="000C1F29"/>
    <w:rsid w:val="000C4BB0"/>
    <w:rsid w:val="000C7888"/>
    <w:rsid w:val="000D0BBE"/>
    <w:rsid w:val="000D2686"/>
    <w:rsid w:val="000D2790"/>
    <w:rsid w:val="000D53A5"/>
    <w:rsid w:val="000D6D1F"/>
    <w:rsid w:val="000E3D85"/>
    <w:rsid w:val="000E54C3"/>
    <w:rsid w:val="000F30CA"/>
    <w:rsid w:val="000F320E"/>
    <w:rsid w:val="000F3F6B"/>
    <w:rsid w:val="000F7799"/>
    <w:rsid w:val="00100FB0"/>
    <w:rsid w:val="00101DAF"/>
    <w:rsid w:val="001038FB"/>
    <w:rsid w:val="0010455E"/>
    <w:rsid w:val="00110B08"/>
    <w:rsid w:val="00111724"/>
    <w:rsid w:val="00114301"/>
    <w:rsid w:val="001148F4"/>
    <w:rsid w:val="00123FF9"/>
    <w:rsid w:val="00127857"/>
    <w:rsid w:val="00127D8B"/>
    <w:rsid w:val="0013218C"/>
    <w:rsid w:val="001331DF"/>
    <w:rsid w:val="001401B6"/>
    <w:rsid w:val="0014204D"/>
    <w:rsid w:val="00142DA9"/>
    <w:rsid w:val="00144177"/>
    <w:rsid w:val="001556EE"/>
    <w:rsid w:val="00157C17"/>
    <w:rsid w:val="00157ECD"/>
    <w:rsid w:val="00161ED0"/>
    <w:rsid w:val="0016711E"/>
    <w:rsid w:val="00173B93"/>
    <w:rsid w:val="00173C25"/>
    <w:rsid w:val="00181349"/>
    <w:rsid w:val="00195050"/>
    <w:rsid w:val="0019697A"/>
    <w:rsid w:val="001A74E8"/>
    <w:rsid w:val="001B3A70"/>
    <w:rsid w:val="001B3EB3"/>
    <w:rsid w:val="001B41ED"/>
    <w:rsid w:val="001B44CC"/>
    <w:rsid w:val="001B4DBF"/>
    <w:rsid w:val="001B6E93"/>
    <w:rsid w:val="001C1B97"/>
    <w:rsid w:val="001C46C7"/>
    <w:rsid w:val="001C7E73"/>
    <w:rsid w:val="001D024C"/>
    <w:rsid w:val="001D0DD4"/>
    <w:rsid w:val="001D42D2"/>
    <w:rsid w:val="001D55EB"/>
    <w:rsid w:val="001D5F61"/>
    <w:rsid w:val="001D75CF"/>
    <w:rsid w:val="001E202B"/>
    <w:rsid w:val="001E3F96"/>
    <w:rsid w:val="001E562F"/>
    <w:rsid w:val="001E78C8"/>
    <w:rsid w:val="001F0FE7"/>
    <w:rsid w:val="001F17BC"/>
    <w:rsid w:val="001F3ADF"/>
    <w:rsid w:val="001F60D5"/>
    <w:rsid w:val="00203FE3"/>
    <w:rsid w:val="00207253"/>
    <w:rsid w:val="0020768D"/>
    <w:rsid w:val="00215428"/>
    <w:rsid w:val="00217F0C"/>
    <w:rsid w:val="00221F9F"/>
    <w:rsid w:val="002223C4"/>
    <w:rsid w:val="00224898"/>
    <w:rsid w:val="00224FD9"/>
    <w:rsid w:val="00225A0A"/>
    <w:rsid w:val="002300DA"/>
    <w:rsid w:val="00241ACC"/>
    <w:rsid w:val="0024405E"/>
    <w:rsid w:val="00244E64"/>
    <w:rsid w:val="002458F1"/>
    <w:rsid w:val="00245E94"/>
    <w:rsid w:val="00247899"/>
    <w:rsid w:val="002507A1"/>
    <w:rsid w:val="002539DE"/>
    <w:rsid w:val="002558F2"/>
    <w:rsid w:val="002608C8"/>
    <w:rsid w:val="00260ACA"/>
    <w:rsid w:val="00260B55"/>
    <w:rsid w:val="00261FE0"/>
    <w:rsid w:val="002638C5"/>
    <w:rsid w:val="00265F30"/>
    <w:rsid w:val="00266C34"/>
    <w:rsid w:val="00270BBB"/>
    <w:rsid w:val="00271583"/>
    <w:rsid w:val="002757C5"/>
    <w:rsid w:val="002804B4"/>
    <w:rsid w:val="00282039"/>
    <w:rsid w:val="0028316A"/>
    <w:rsid w:val="00283597"/>
    <w:rsid w:val="00294AA3"/>
    <w:rsid w:val="002974CE"/>
    <w:rsid w:val="002A0717"/>
    <w:rsid w:val="002A090B"/>
    <w:rsid w:val="002A647C"/>
    <w:rsid w:val="002A7E19"/>
    <w:rsid w:val="002B0B7A"/>
    <w:rsid w:val="002B196D"/>
    <w:rsid w:val="002B200C"/>
    <w:rsid w:val="002C31AF"/>
    <w:rsid w:val="002C39CE"/>
    <w:rsid w:val="002C5A1B"/>
    <w:rsid w:val="002C5B29"/>
    <w:rsid w:val="002C6CAB"/>
    <w:rsid w:val="002D4262"/>
    <w:rsid w:val="002D5966"/>
    <w:rsid w:val="002E0F7A"/>
    <w:rsid w:val="002E10D1"/>
    <w:rsid w:val="002E1C06"/>
    <w:rsid w:val="002E20B1"/>
    <w:rsid w:val="002F2671"/>
    <w:rsid w:val="002F302D"/>
    <w:rsid w:val="002F5B24"/>
    <w:rsid w:val="002F76EB"/>
    <w:rsid w:val="003007EE"/>
    <w:rsid w:val="00301078"/>
    <w:rsid w:val="003024DA"/>
    <w:rsid w:val="00303CCA"/>
    <w:rsid w:val="00303E99"/>
    <w:rsid w:val="00305A18"/>
    <w:rsid w:val="00315B5C"/>
    <w:rsid w:val="003218A2"/>
    <w:rsid w:val="003225F1"/>
    <w:rsid w:val="00324591"/>
    <w:rsid w:val="0032683C"/>
    <w:rsid w:val="00326CF7"/>
    <w:rsid w:val="003273CE"/>
    <w:rsid w:val="00332027"/>
    <w:rsid w:val="00337EC0"/>
    <w:rsid w:val="00343EA6"/>
    <w:rsid w:val="00351F7D"/>
    <w:rsid w:val="00353C2A"/>
    <w:rsid w:val="003548F0"/>
    <w:rsid w:val="00360E3A"/>
    <w:rsid w:val="0036426E"/>
    <w:rsid w:val="003645B6"/>
    <w:rsid w:val="00364781"/>
    <w:rsid w:val="00365DA6"/>
    <w:rsid w:val="00365F0B"/>
    <w:rsid w:val="003743CD"/>
    <w:rsid w:val="00374FE5"/>
    <w:rsid w:val="00375CCB"/>
    <w:rsid w:val="003768DE"/>
    <w:rsid w:val="00376C69"/>
    <w:rsid w:val="003819CC"/>
    <w:rsid w:val="00381E83"/>
    <w:rsid w:val="00382476"/>
    <w:rsid w:val="00383207"/>
    <w:rsid w:val="00383251"/>
    <w:rsid w:val="00383FB4"/>
    <w:rsid w:val="00384716"/>
    <w:rsid w:val="00387FA5"/>
    <w:rsid w:val="00392F89"/>
    <w:rsid w:val="00394B9F"/>
    <w:rsid w:val="003A0AD7"/>
    <w:rsid w:val="003A668F"/>
    <w:rsid w:val="003B219A"/>
    <w:rsid w:val="003B4A3A"/>
    <w:rsid w:val="003B51EC"/>
    <w:rsid w:val="003C0040"/>
    <w:rsid w:val="003D043D"/>
    <w:rsid w:val="003D3837"/>
    <w:rsid w:val="003D3FF7"/>
    <w:rsid w:val="003D52C0"/>
    <w:rsid w:val="003E2E62"/>
    <w:rsid w:val="003E2FFD"/>
    <w:rsid w:val="003E5A74"/>
    <w:rsid w:val="003E7752"/>
    <w:rsid w:val="003F091E"/>
    <w:rsid w:val="003F1BAB"/>
    <w:rsid w:val="003F4C2A"/>
    <w:rsid w:val="00407752"/>
    <w:rsid w:val="004109FC"/>
    <w:rsid w:val="0041200C"/>
    <w:rsid w:val="00414355"/>
    <w:rsid w:val="00414F37"/>
    <w:rsid w:val="0042050E"/>
    <w:rsid w:val="00422168"/>
    <w:rsid w:val="004231B7"/>
    <w:rsid w:val="00423949"/>
    <w:rsid w:val="00423B26"/>
    <w:rsid w:val="00425575"/>
    <w:rsid w:val="00425D97"/>
    <w:rsid w:val="0043081B"/>
    <w:rsid w:val="004320F0"/>
    <w:rsid w:val="00437BC4"/>
    <w:rsid w:val="00440BE2"/>
    <w:rsid w:val="0044217F"/>
    <w:rsid w:val="004434CD"/>
    <w:rsid w:val="00457C8B"/>
    <w:rsid w:val="00472581"/>
    <w:rsid w:val="00474D9E"/>
    <w:rsid w:val="00475413"/>
    <w:rsid w:val="00477EBA"/>
    <w:rsid w:val="00480EA2"/>
    <w:rsid w:val="00485192"/>
    <w:rsid w:val="004866D3"/>
    <w:rsid w:val="004A1534"/>
    <w:rsid w:val="004A3E0D"/>
    <w:rsid w:val="004A52DE"/>
    <w:rsid w:val="004A7396"/>
    <w:rsid w:val="004B140D"/>
    <w:rsid w:val="004B24D0"/>
    <w:rsid w:val="004C05F1"/>
    <w:rsid w:val="004C15D5"/>
    <w:rsid w:val="004C373A"/>
    <w:rsid w:val="004C3D70"/>
    <w:rsid w:val="004D3863"/>
    <w:rsid w:val="004D3E53"/>
    <w:rsid w:val="004D7B53"/>
    <w:rsid w:val="004E291B"/>
    <w:rsid w:val="004E2DF8"/>
    <w:rsid w:val="004E4200"/>
    <w:rsid w:val="004E6666"/>
    <w:rsid w:val="004E667F"/>
    <w:rsid w:val="004F612E"/>
    <w:rsid w:val="004F71CE"/>
    <w:rsid w:val="005037DF"/>
    <w:rsid w:val="00505362"/>
    <w:rsid w:val="005127CA"/>
    <w:rsid w:val="00515596"/>
    <w:rsid w:val="00521E2E"/>
    <w:rsid w:val="005230E8"/>
    <w:rsid w:val="00525196"/>
    <w:rsid w:val="005257F8"/>
    <w:rsid w:val="005275A8"/>
    <w:rsid w:val="0052767F"/>
    <w:rsid w:val="0053025A"/>
    <w:rsid w:val="00531318"/>
    <w:rsid w:val="0053176E"/>
    <w:rsid w:val="00531F60"/>
    <w:rsid w:val="00532D94"/>
    <w:rsid w:val="005353E3"/>
    <w:rsid w:val="005514AC"/>
    <w:rsid w:val="0055184B"/>
    <w:rsid w:val="00554014"/>
    <w:rsid w:val="00555770"/>
    <w:rsid w:val="00556D13"/>
    <w:rsid w:val="00563CCF"/>
    <w:rsid w:val="00563D70"/>
    <w:rsid w:val="005665E4"/>
    <w:rsid w:val="00566C6B"/>
    <w:rsid w:val="005705B7"/>
    <w:rsid w:val="00570C8A"/>
    <w:rsid w:val="005718F5"/>
    <w:rsid w:val="0057284C"/>
    <w:rsid w:val="00573E2A"/>
    <w:rsid w:val="00574E39"/>
    <w:rsid w:val="005772B0"/>
    <w:rsid w:val="00585A93"/>
    <w:rsid w:val="00591832"/>
    <w:rsid w:val="005932C9"/>
    <w:rsid w:val="00595261"/>
    <w:rsid w:val="005961E7"/>
    <w:rsid w:val="005A4528"/>
    <w:rsid w:val="005A4632"/>
    <w:rsid w:val="005A4DA8"/>
    <w:rsid w:val="005A56AE"/>
    <w:rsid w:val="005B2F0F"/>
    <w:rsid w:val="005C2F41"/>
    <w:rsid w:val="005C48AC"/>
    <w:rsid w:val="005C60FF"/>
    <w:rsid w:val="005D0004"/>
    <w:rsid w:val="005D0681"/>
    <w:rsid w:val="005D1549"/>
    <w:rsid w:val="005D3E76"/>
    <w:rsid w:val="005D4BFE"/>
    <w:rsid w:val="005D525D"/>
    <w:rsid w:val="005E1343"/>
    <w:rsid w:val="005F2985"/>
    <w:rsid w:val="005F34D6"/>
    <w:rsid w:val="005F428D"/>
    <w:rsid w:val="005F4C96"/>
    <w:rsid w:val="0060080B"/>
    <w:rsid w:val="00602D79"/>
    <w:rsid w:val="006040AF"/>
    <w:rsid w:val="00612B7A"/>
    <w:rsid w:val="00612C4A"/>
    <w:rsid w:val="0061504B"/>
    <w:rsid w:val="00615766"/>
    <w:rsid w:val="00615D39"/>
    <w:rsid w:val="00620830"/>
    <w:rsid w:val="006233FC"/>
    <w:rsid w:val="00624DBD"/>
    <w:rsid w:val="0062633C"/>
    <w:rsid w:val="00627046"/>
    <w:rsid w:val="00627C41"/>
    <w:rsid w:val="00633DCB"/>
    <w:rsid w:val="00637D00"/>
    <w:rsid w:val="00640B33"/>
    <w:rsid w:val="006415C8"/>
    <w:rsid w:val="00642BC4"/>
    <w:rsid w:val="00643964"/>
    <w:rsid w:val="00645007"/>
    <w:rsid w:val="00647133"/>
    <w:rsid w:val="0065184C"/>
    <w:rsid w:val="006518CD"/>
    <w:rsid w:val="00653119"/>
    <w:rsid w:val="00655200"/>
    <w:rsid w:val="0066026A"/>
    <w:rsid w:val="00666A70"/>
    <w:rsid w:val="00666DE4"/>
    <w:rsid w:val="00673B66"/>
    <w:rsid w:val="00680E50"/>
    <w:rsid w:val="0068135C"/>
    <w:rsid w:val="00681873"/>
    <w:rsid w:val="00683A50"/>
    <w:rsid w:val="0068505A"/>
    <w:rsid w:val="0068724E"/>
    <w:rsid w:val="006953FC"/>
    <w:rsid w:val="0069629E"/>
    <w:rsid w:val="00696835"/>
    <w:rsid w:val="00696AC1"/>
    <w:rsid w:val="006A2D1C"/>
    <w:rsid w:val="006A392D"/>
    <w:rsid w:val="006A46F4"/>
    <w:rsid w:val="006A5262"/>
    <w:rsid w:val="006A7B6A"/>
    <w:rsid w:val="006B0829"/>
    <w:rsid w:val="006C26FC"/>
    <w:rsid w:val="006E0EB0"/>
    <w:rsid w:val="006E38EE"/>
    <w:rsid w:val="006E3F08"/>
    <w:rsid w:val="006E590A"/>
    <w:rsid w:val="006F231E"/>
    <w:rsid w:val="006F2DF0"/>
    <w:rsid w:val="006F4CCC"/>
    <w:rsid w:val="006F5205"/>
    <w:rsid w:val="006F6D1B"/>
    <w:rsid w:val="00702A29"/>
    <w:rsid w:val="007050AD"/>
    <w:rsid w:val="00705F9B"/>
    <w:rsid w:val="00707ABF"/>
    <w:rsid w:val="00713B1E"/>
    <w:rsid w:val="00720543"/>
    <w:rsid w:val="00721DF1"/>
    <w:rsid w:val="0073561A"/>
    <w:rsid w:val="00737755"/>
    <w:rsid w:val="0074013B"/>
    <w:rsid w:val="0074202D"/>
    <w:rsid w:val="0074586A"/>
    <w:rsid w:val="0074610C"/>
    <w:rsid w:val="007534CD"/>
    <w:rsid w:val="007560D9"/>
    <w:rsid w:val="00761314"/>
    <w:rsid w:val="007639F3"/>
    <w:rsid w:val="00765333"/>
    <w:rsid w:val="007665A9"/>
    <w:rsid w:val="00773564"/>
    <w:rsid w:val="007740E1"/>
    <w:rsid w:val="00783C47"/>
    <w:rsid w:val="00783DD8"/>
    <w:rsid w:val="00785972"/>
    <w:rsid w:val="0078690F"/>
    <w:rsid w:val="00786BDF"/>
    <w:rsid w:val="00791BAB"/>
    <w:rsid w:val="00793031"/>
    <w:rsid w:val="007A0C61"/>
    <w:rsid w:val="007A336D"/>
    <w:rsid w:val="007A443E"/>
    <w:rsid w:val="007A7BB6"/>
    <w:rsid w:val="007B00EA"/>
    <w:rsid w:val="007B2747"/>
    <w:rsid w:val="007B5A3D"/>
    <w:rsid w:val="007C1997"/>
    <w:rsid w:val="007C3260"/>
    <w:rsid w:val="007C4012"/>
    <w:rsid w:val="007C6F85"/>
    <w:rsid w:val="007C788D"/>
    <w:rsid w:val="007C7A6F"/>
    <w:rsid w:val="007C7E0A"/>
    <w:rsid w:val="007D1258"/>
    <w:rsid w:val="007D1313"/>
    <w:rsid w:val="007D1965"/>
    <w:rsid w:val="007D2225"/>
    <w:rsid w:val="007D32BA"/>
    <w:rsid w:val="007E568E"/>
    <w:rsid w:val="007E5DD3"/>
    <w:rsid w:val="007F6A72"/>
    <w:rsid w:val="00805370"/>
    <w:rsid w:val="00811A7D"/>
    <w:rsid w:val="00821D56"/>
    <w:rsid w:val="00821DAC"/>
    <w:rsid w:val="00825779"/>
    <w:rsid w:val="00825B9F"/>
    <w:rsid w:val="00835355"/>
    <w:rsid w:val="0085036D"/>
    <w:rsid w:val="00855B18"/>
    <w:rsid w:val="00861118"/>
    <w:rsid w:val="00861DBF"/>
    <w:rsid w:val="00883D3F"/>
    <w:rsid w:val="00884B06"/>
    <w:rsid w:val="00892502"/>
    <w:rsid w:val="008925A9"/>
    <w:rsid w:val="008947F1"/>
    <w:rsid w:val="008948E6"/>
    <w:rsid w:val="0089709F"/>
    <w:rsid w:val="008A3CA3"/>
    <w:rsid w:val="008A6419"/>
    <w:rsid w:val="008B471A"/>
    <w:rsid w:val="008B4816"/>
    <w:rsid w:val="008B7EBB"/>
    <w:rsid w:val="008C3539"/>
    <w:rsid w:val="008D2C20"/>
    <w:rsid w:val="008D6086"/>
    <w:rsid w:val="008D7A23"/>
    <w:rsid w:val="008E0122"/>
    <w:rsid w:val="008E4C70"/>
    <w:rsid w:val="008E7080"/>
    <w:rsid w:val="008E75D3"/>
    <w:rsid w:val="008F022E"/>
    <w:rsid w:val="008F18EB"/>
    <w:rsid w:val="008F51CD"/>
    <w:rsid w:val="008F5E34"/>
    <w:rsid w:val="00902757"/>
    <w:rsid w:val="00904D47"/>
    <w:rsid w:val="00905855"/>
    <w:rsid w:val="00910855"/>
    <w:rsid w:val="00920143"/>
    <w:rsid w:val="009206FD"/>
    <w:rsid w:val="00920CDE"/>
    <w:rsid w:val="009213B5"/>
    <w:rsid w:val="0092252B"/>
    <w:rsid w:val="00925AB2"/>
    <w:rsid w:val="009347CF"/>
    <w:rsid w:val="00934AB4"/>
    <w:rsid w:val="00937E9A"/>
    <w:rsid w:val="00943DA3"/>
    <w:rsid w:val="00951981"/>
    <w:rsid w:val="00952945"/>
    <w:rsid w:val="009531B5"/>
    <w:rsid w:val="00954E82"/>
    <w:rsid w:val="009559F2"/>
    <w:rsid w:val="00955A9F"/>
    <w:rsid w:val="0097054C"/>
    <w:rsid w:val="00971C6F"/>
    <w:rsid w:val="00973398"/>
    <w:rsid w:val="00975B0D"/>
    <w:rsid w:val="00977050"/>
    <w:rsid w:val="00977644"/>
    <w:rsid w:val="00982086"/>
    <w:rsid w:val="009848F9"/>
    <w:rsid w:val="00986117"/>
    <w:rsid w:val="00993CCC"/>
    <w:rsid w:val="009A2B06"/>
    <w:rsid w:val="009A2FE8"/>
    <w:rsid w:val="009A4B64"/>
    <w:rsid w:val="009A79DE"/>
    <w:rsid w:val="009B336B"/>
    <w:rsid w:val="009B464E"/>
    <w:rsid w:val="009B66BA"/>
    <w:rsid w:val="009B6A46"/>
    <w:rsid w:val="009C157C"/>
    <w:rsid w:val="009C1AF8"/>
    <w:rsid w:val="009C49DC"/>
    <w:rsid w:val="009D6C12"/>
    <w:rsid w:val="009E28D5"/>
    <w:rsid w:val="009E7712"/>
    <w:rsid w:val="009F2149"/>
    <w:rsid w:val="009F5DEB"/>
    <w:rsid w:val="00A0277A"/>
    <w:rsid w:val="00A04F40"/>
    <w:rsid w:val="00A1056D"/>
    <w:rsid w:val="00A13F5F"/>
    <w:rsid w:val="00A1624C"/>
    <w:rsid w:val="00A16681"/>
    <w:rsid w:val="00A173F9"/>
    <w:rsid w:val="00A212B5"/>
    <w:rsid w:val="00A21D05"/>
    <w:rsid w:val="00A229BA"/>
    <w:rsid w:val="00A22BD8"/>
    <w:rsid w:val="00A2332E"/>
    <w:rsid w:val="00A249D9"/>
    <w:rsid w:val="00A26D29"/>
    <w:rsid w:val="00A2704D"/>
    <w:rsid w:val="00A3000D"/>
    <w:rsid w:val="00A31BCE"/>
    <w:rsid w:val="00A438F1"/>
    <w:rsid w:val="00A47103"/>
    <w:rsid w:val="00A47A0A"/>
    <w:rsid w:val="00A47ED6"/>
    <w:rsid w:val="00A56A4C"/>
    <w:rsid w:val="00A60949"/>
    <w:rsid w:val="00A614E1"/>
    <w:rsid w:val="00A6221A"/>
    <w:rsid w:val="00A62481"/>
    <w:rsid w:val="00A66A3B"/>
    <w:rsid w:val="00A70C5A"/>
    <w:rsid w:val="00A746F8"/>
    <w:rsid w:val="00A753A4"/>
    <w:rsid w:val="00A7630E"/>
    <w:rsid w:val="00A77B42"/>
    <w:rsid w:val="00A86D18"/>
    <w:rsid w:val="00A91A34"/>
    <w:rsid w:val="00A92817"/>
    <w:rsid w:val="00A9597F"/>
    <w:rsid w:val="00A9635D"/>
    <w:rsid w:val="00A9761B"/>
    <w:rsid w:val="00A9762E"/>
    <w:rsid w:val="00AA02CD"/>
    <w:rsid w:val="00AA1D2E"/>
    <w:rsid w:val="00AA2D04"/>
    <w:rsid w:val="00AB579B"/>
    <w:rsid w:val="00AB58AA"/>
    <w:rsid w:val="00AB6E4E"/>
    <w:rsid w:val="00AC37E4"/>
    <w:rsid w:val="00AC7A2B"/>
    <w:rsid w:val="00AD1A90"/>
    <w:rsid w:val="00AD39DF"/>
    <w:rsid w:val="00AD3E60"/>
    <w:rsid w:val="00AD449A"/>
    <w:rsid w:val="00AD5171"/>
    <w:rsid w:val="00AE1158"/>
    <w:rsid w:val="00AE33D1"/>
    <w:rsid w:val="00AE39F9"/>
    <w:rsid w:val="00AE4C2E"/>
    <w:rsid w:val="00AE56B0"/>
    <w:rsid w:val="00AE5D23"/>
    <w:rsid w:val="00AE6151"/>
    <w:rsid w:val="00AF15AC"/>
    <w:rsid w:val="00AF5B48"/>
    <w:rsid w:val="00AF5C30"/>
    <w:rsid w:val="00B03301"/>
    <w:rsid w:val="00B04C7C"/>
    <w:rsid w:val="00B07922"/>
    <w:rsid w:val="00B105A2"/>
    <w:rsid w:val="00B1285B"/>
    <w:rsid w:val="00B12F20"/>
    <w:rsid w:val="00B162AA"/>
    <w:rsid w:val="00B212D4"/>
    <w:rsid w:val="00B22264"/>
    <w:rsid w:val="00B23383"/>
    <w:rsid w:val="00B23592"/>
    <w:rsid w:val="00B23C55"/>
    <w:rsid w:val="00B2567D"/>
    <w:rsid w:val="00B27390"/>
    <w:rsid w:val="00B2796A"/>
    <w:rsid w:val="00B3102B"/>
    <w:rsid w:val="00B33F5F"/>
    <w:rsid w:val="00B3411C"/>
    <w:rsid w:val="00B43C0A"/>
    <w:rsid w:val="00B55845"/>
    <w:rsid w:val="00B573BF"/>
    <w:rsid w:val="00B67228"/>
    <w:rsid w:val="00B71495"/>
    <w:rsid w:val="00B74D4D"/>
    <w:rsid w:val="00B77A96"/>
    <w:rsid w:val="00B82CDD"/>
    <w:rsid w:val="00B86322"/>
    <w:rsid w:val="00B8773F"/>
    <w:rsid w:val="00B9097A"/>
    <w:rsid w:val="00B92E92"/>
    <w:rsid w:val="00B934B1"/>
    <w:rsid w:val="00B93635"/>
    <w:rsid w:val="00B94249"/>
    <w:rsid w:val="00B9694B"/>
    <w:rsid w:val="00B97621"/>
    <w:rsid w:val="00BA38B5"/>
    <w:rsid w:val="00BA7447"/>
    <w:rsid w:val="00BB15BA"/>
    <w:rsid w:val="00BB3FB9"/>
    <w:rsid w:val="00BB4C36"/>
    <w:rsid w:val="00BB743D"/>
    <w:rsid w:val="00BC262B"/>
    <w:rsid w:val="00BC3915"/>
    <w:rsid w:val="00BC50AC"/>
    <w:rsid w:val="00BC74C8"/>
    <w:rsid w:val="00BD0570"/>
    <w:rsid w:val="00BD16AB"/>
    <w:rsid w:val="00BD38F3"/>
    <w:rsid w:val="00BD6C78"/>
    <w:rsid w:val="00BD7FFA"/>
    <w:rsid w:val="00BE03F7"/>
    <w:rsid w:val="00BF1DAC"/>
    <w:rsid w:val="00BF3214"/>
    <w:rsid w:val="00BF38B2"/>
    <w:rsid w:val="00BF6AE7"/>
    <w:rsid w:val="00BF6CC8"/>
    <w:rsid w:val="00C008A0"/>
    <w:rsid w:val="00C029B6"/>
    <w:rsid w:val="00C04B46"/>
    <w:rsid w:val="00C07E60"/>
    <w:rsid w:val="00C13390"/>
    <w:rsid w:val="00C201DA"/>
    <w:rsid w:val="00C216ED"/>
    <w:rsid w:val="00C21F06"/>
    <w:rsid w:val="00C23D0D"/>
    <w:rsid w:val="00C240F2"/>
    <w:rsid w:val="00C27407"/>
    <w:rsid w:val="00C3165F"/>
    <w:rsid w:val="00C3207D"/>
    <w:rsid w:val="00C33F36"/>
    <w:rsid w:val="00C355FF"/>
    <w:rsid w:val="00C36306"/>
    <w:rsid w:val="00C37638"/>
    <w:rsid w:val="00C41A2D"/>
    <w:rsid w:val="00C431F9"/>
    <w:rsid w:val="00C46814"/>
    <w:rsid w:val="00C61FE9"/>
    <w:rsid w:val="00C637E9"/>
    <w:rsid w:val="00C70F01"/>
    <w:rsid w:val="00C7679D"/>
    <w:rsid w:val="00C82A52"/>
    <w:rsid w:val="00C831E1"/>
    <w:rsid w:val="00C85516"/>
    <w:rsid w:val="00C85719"/>
    <w:rsid w:val="00C86DCB"/>
    <w:rsid w:val="00C91391"/>
    <w:rsid w:val="00CA7831"/>
    <w:rsid w:val="00CB042C"/>
    <w:rsid w:val="00CB3D84"/>
    <w:rsid w:val="00CB4776"/>
    <w:rsid w:val="00CB6F7D"/>
    <w:rsid w:val="00CC0802"/>
    <w:rsid w:val="00CC5EB6"/>
    <w:rsid w:val="00CC6FB1"/>
    <w:rsid w:val="00CD03AC"/>
    <w:rsid w:val="00CD2B41"/>
    <w:rsid w:val="00CD30AB"/>
    <w:rsid w:val="00CD34FC"/>
    <w:rsid w:val="00CD3771"/>
    <w:rsid w:val="00CF11FF"/>
    <w:rsid w:val="00D01F83"/>
    <w:rsid w:val="00D11102"/>
    <w:rsid w:val="00D12A42"/>
    <w:rsid w:val="00D138C3"/>
    <w:rsid w:val="00D140FC"/>
    <w:rsid w:val="00D1722D"/>
    <w:rsid w:val="00D2564C"/>
    <w:rsid w:val="00D26547"/>
    <w:rsid w:val="00D30C55"/>
    <w:rsid w:val="00D31958"/>
    <w:rsid w:val="00D32C7C"/>
    <w:rsid w:val="00D342A8"/>
    <w:rsid w:val="00D376AD"/>
    <w:rsid w:val="00D40AF7"/>
    <w:rsid w:val="00D41137"/>
    <w:rsid w:val="00D42FAE"/>
    <w:rsid w:val="00D44CDC"/>
    <w:rsid w:val="00D45E25"/>
    <w:rsid w:val="00D55AC7"/>
    <w:rsid w:val="00D56248"/>
    <w:rsid w:val="00D57D02"/>
    <w:rsid w:val="00D634D2"/>
    <w:rsid w:val="00D64668"/>
    <w:rsid w:val="00D6584D"/>
    <w:rsid w:val="00D663AB"/>
    <w:rsid w:val="00D67AF3"/>
    <w:rsid w:val="00D756C4"/>
    <w:rsid w:val="00D77DB3"/>
    <w:rsid w:val="00D813FA"/>
    <w:rsid w:val="00D82CF9"/>
    <w:rsid w:val="00D926B7"/>
    <w:rsid w:val="00D92F39"/>
    <w:rsid w:val="00D93271"/>
    <w:rsid w:val="00DA0BCB"/>
    <w:rsid w:val="00DA0F02"/>
    <w:rsid w:val="00DA3297"/>
    <w:rsid w:val="00DA399B"/>
    <w:rsid w:val="00DA4FC3"/>
    <w:rsid w:val="00DB37B0"/>
    <w:rsid w:val="00DB43CE"/>
    <w:rsid w:val="00DB55C4"/>
    <w:rsid w:val="00DB63B7"/>
    <w:rsid w:val="00DC2441"/>
    <w:rsid w:val="00DC772F"/>
    <w:rsid w:val="00DD1552"/>
    <w:rsid w:val="00DD6B92"/>
    <w:rsid w:val="00DE13FB"/>
    <w:rsid w:val="00DE3256"/>
    <w:rsid w:val="00DE4102"/>
    <w:rsid w:val="00DE6444"/>
    <w:rsid w:val="00DF1999"/>
    <w:rsid w:val="00DF20CA"/>
    <w:rsid w:val="00DF240A"/>
    <w:rsid w:val="00DF44E4"/>
    <w:rsid w:val="00DF5725"/>
    <w:rsid w:val="00DF6BDF"/>
    <w:rsid w:val="00E04188"/>
    <w:rsid w:val="00E0528B"/>
    <w:rsid w:val="00E078A5"/>
    <w:rsid w:val="00E138F7"/>
    <w:rsid w:val="00E1628B"/>
    <w:rsid w:val="00E16B4D"/>
    <w:rsid w:val="00E179D0"/>
    <w:rsid w:val="00E20663"/>
    <w:rsid w:val="00E23AED"/>
    <w:rsid w:val="00E24B64"/>
    <w:rsid w:val="00E26347"/>
    <w:rsid w:val="00E269FE"/>
    <w:rsid w:val="00E305D3"/>
    <w:rsid w:val="00E32501"/>
    <w:rsid w:val="00E36119"/>
    <w:rsid w:val="00E37325"/>
    <w:rsid w:val="00E405C9"/>
    <w:rsid w:val="00E51E00"/>
    <w:rsid w:val="00E55823"/>
    <w:rsid w:val="00E57FC0"/>
    <w:rsid w:val="00E60291"/>
    <w:rsid w:val="00E6114F"/>
    <w:rsid w:val="00E616ED"/>
    <w:rsid w:val="00E61C9F"/>
    <w:rsid w:val="00E63C34"/>
    <w:rsid w:val="00E77163"/>
    <w:rsid w:val="00E77488"/>
    <w:rsid w:val="00E77822"/>
    <w:rsid w:val="00E83A63"/>
    <w:rsid w:val="00E86F71"/>
    <w:rsid w:val="00E916D6"/>
    <w:rsid w:val="00EA44BE"/>
    <w:rsid w:val="00EA5564"/>
    <w:rsid w:val="00EB03A5"/>
    <w:rsid w:val="00EB1A11"/>
    <w:rsid w:val="00EB1A6A"/>
    <w:rsid w:val="00EB1CFF"/>
    <w:rsid w:val="00EB4046"/>
    <w:rsid w:val="00EB4C8B"/>
    <w:rsid w:val="00EB6337"/>
    <w:rsid w:val="00EB7D96"/>
    <w:rsid w:val="00EC6768"/>
    <w:rsid w:val="00ED17BF"/>
    <w:rsid w:val="00ED1F9B"/>
    <w:rsid w:val="00ED23FF"/>
    <w:rsid w:val="00ED43D8"/>
    <w:rsid w:val="00ED787E"/>
    <w:rsid w:val="00EE04BF"/>
    <w:rsid w:val="00EE491E"/>
    <w:rsid w:val="00EE4D8D"/>
    <w:rsid w:val="00EE6BBA"/>
    <w:rsid w:val="00EE795D"/>
    <w:rsid w:val="00EE7E10"/>
    <w:rsid w:val="00EE7EDF"/>
    <w:rsid w:val="00EF0549"/>
    <w:rsid w:val="00EF1EA7"/>
    <w:rsid w:val="00EF579D"/>
    <w:rsid w:val="00EF69FE"/>
    <w:rsid w:val="00F02E34"/>
    <w:rsid w:val="00F07C3B"/>
    <w:rsid w:val="00F10C10"/>
    <w:rsid w:val="00F11F04"/>
    <w:rsid w:val="00F171A1"/>
    <w:rsid w:val="00F1756D"/>
    <w:rsid w:val="00F21759"/>
    <w:rsid w:val="00F23CBC"/>
    <w:rsid w:val="00F244CC"/>
    <w:rsid w:val="00F25457"/>
    <w:rsid w:val="00F2779D"/>
    <w:rsid w:val="00F31DC7"/>
    <w:rsid w:val="00F338F6"/>
    <w:rsid w:val="00F35B8F"/>
    <w:rsid w:val="00F36EB8"/>
    <w:rsid w:val="00F375C1"/>
    <w:rsid w:val="00F40827"/>
    <w:rsid w:val="00F44E08"/>
    <w:rsid w:val="00F46738"/>
    <w:rsid w:val="00F54C6B"/>
    <w:rsid w:val="00F57528"/>
    <w:rsid w:val="00F60F8D"/>
    <w:rsid w:val="00F64ABC"/>
    <w:rsid w:val="00F66387"/>
    <w:rsid w:val="00F705AA"/>
    <w:rsid w:val="00F719AB"/>
    <w:rsid w:val="00F71E06"/>
    <w:rsid w:val="00F73623"/>
    <w:rsid w:val="00F73E30"/>
    <w:rsid w:val="00F751FC"/>
    <w:rsid w:val="00F83797"/>
    <w:rsid w:val="00F87BED"/>
    <w:rsid w:val="00F90FDD"/>
    <w:rsid w:val="00FA34FE"/>
    <w:rsid w:val="00FA4D85"/>
    <w:rsid w:val="00FA4E54"/>
    <w:rsid w:val="00FA6E29"/>
    <w:rsid w:val="00FA6E2B"/>
    <w:rsid w:val="00FA794A"/>
    <w:rsid w:val="00FB3E81"/>
    <w:rsid w:val="00FB4470"/>
    <w:rsid w:val="00FC19F2"/>
    <w:rsid w:val="00FC3CDD"/>
    <w:rsid w:val="00FC5635"/>
    <w:rsid w:val="00FC58D8"/>
    <w:rsid w:val="00FC5BCF"/>
    <w:rsid w:val="00FD0825"/>
    <w:rsid w:val="00FD1AF2"/>
    <w:rsid w:val="00FD6FA7"/>
    <w:rsid w:val="00FD729E"/>
    <w:rsid w:val="00FE257A"/>
    <w:rsid w:val="00FE3E7A"/>
    <w:rsid w:val="00FE4776"/>
    <w:rsid w:val="00FE5AB2"/>
    <w:rsid w:val="00FF094C"/>
    <w:rsid w:val="00FF40DB"/>
    <w:rsid w:val="00FF43AF"/>
    <w:rsid w:val="00FF509D"/>
    <w:rsid w:val="00FF6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D4EE2"/>
  <w15:docId w15:val="{617856C7-53C5-47E7-BA79-155BABC33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55"/>
    <w:rPr>
      <w:rFonts w:eastAsiaTheme="minorEastAsia"/>
      <w:lang w:eastAsia="zh-CN"/>
    </w:rPr>
  </w:style>
  <w:style w:type="paragraph" w:styleId="Heading1">
    <w:name w:val="heading 1"/>
    <w:basedOn w:val="Normal"/>
    <w:next w:val="Normal"/>
    <w:link w:val="Heading1Char"/>
    <w:uiPriority w:val="9"/>
    <w:qFormat/>
    <w:rsid w:val="00905855"/>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05855"/>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8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585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05855"/>
    <w:rPr>
      <w:color w:val="0563C1" w:themeColor="hyperlink"/>
      <w:u w:val="single"/>
    </w:rPr>
  </w:style>
  <w:style w:type="paragraph" w:styleId="ListParagraph">
    <w:name w:val="List Paragraph"/>
    <w:basedOn w:val="Normal"/>
    <w:uiPriority w:val="34"/>
    <w:qFormat/>
    <w:rsid w:val="00905855"/>
    <w:pPr>
      <w:ind w:left="720"/>
      <w:contextualSpacing/>
    </w:pPr>
    <w:rPr>
      <w:rFonts w:eastAsiaTheme="minorHAnsi"/>
      <w:lang w:eastAsia="en-US"/>
    </w:rPr>
  </w:style>
  <w:style w:type="paragraph" w:styleId="NormalWeb">
    <w:name w:val="Normal (Web)"/>
    <w:basedOn w:val="Normal"/>
    <w:uiPriority w:val="99"/>
    <w:unhideWhenUsed/>
    <w:rsid w:val="0090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05855"/>
    <w:pPr>
      <w:spacing w:after="0" w:line="240" w:lineRule="auto"/>
    </w:pPr>
  </w:style>
  <w:style w:type="table" w:styleId="TableGrid">
    <w:name w:val="Table Grid"/>
    <w:basedOn w:val="TableNormal"/>
    <w:uiPriority w:val="39"/>
    <w:rsid w:val="00905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2Bottom">
    <w:name w:val="Add2Bottom"/>
    <w:basedOn w:val="Normal"/>
    <w:link w:val="Add2BottomChar"/>
    <w:qFormat/>
    <w:rsid w:val="00905855"/>
    <w:pPr>
      <w:spacing w:before="160" w:after="300" w:line="360" w:lineRule="auto"/>
    </w:pPr>
    <w:rPr>
      <w:rFonts w:ascii="Poppins" w:eastAsiaTheme="minorHAnsi" w:hAnsi="Poppins" w:cs="Poppins"/>
      <w:sz w:val="20"/>
      <w:szCs w:val="20"/>
      <w:lang w:eastAsia="en-US"/>
    </w:rPr>
  </w:style>
  <w:style w:type="character" w:customStyle="1" w:styleId="Add2BottomChar">
    <w:name w:val="Add2Bottom Char"/>
    <w:basedOn w:val="DefaultParagraphFont"/>
    <w:link w:val="Add2Bottom"/>
    <w:rsid w:val="00905855"/>
    <w:rPr>
      <w:rFonts w:ascii="Poppins" w:hAnsi="Poppins" w:cs="Poppins"/>
      <w:sz w:val="20"/>
      <w:szCs w:val="20"/>
    </w:rPr>
  </w:style>
  <w:style w:type="paragraph" w:styleId="TOCHeading">
    <w:name w:val="TOC Heading"/>
    <w:basedOn w:val="Heading1"/>
    <w:next w:val="Normal"/>
    <w:uiPriority w:val="39"/>
    <w:unhideWhenUsed/>
    <w:qFormat/>
    <w:rsid w:val="00EE04BF"/>
    <w:pPr>
      <w:outlineLvl w:val="9"/>
    </w:pPr>
    <w:rPr>
      <w:lang w:val="en-US"/>
    </w:rPr>
  </w:style>
  <w:style w:type="paragraph" w:styleId="TOC1">
    <w:name w:val="toc 1"/>
    <w:basedOn w:val="Normal"/>
    <w:next w:val="Normal"/>
    <w:autoRedefine/>
    <w:uiPriority w:val="39"/>
    <w:unhideWhenUsed/>
    <w:rsid w:val="00EE04BF"/>
    <w:pPr>
      <w:spacing w:after="100"/>
    </w:pPr>
  </w:style>
  <w:style w:type="paragraph" w:styleId="TOC2">
    <w:name w:val="toc 2"/>
    <w:basedOn w:val="Normal"/>
    <w:next w:val="Normal"/>
    <w:autoRedefine/>
    <w:uiPriority w:val="39"/>
    <w:unhideWhenUsed/>
    <w:rsid w:val="00EE04BF"/>
    <w:pPr>
      <w:spacing w:after="100"/>
      <w:ind w:left="220"/>
    </w:pPr>
  </w:style>
  <w:style w:type="paragraph" w:styleId="Title">
    <w:name w:val="Title"/>
    <w:basedOn w:val="Normal"/>
    <w:next w:val="Normal"/>
    <w:link w:val="TitleChar"/>
    <w:uiPriority w:val="10"/>
    <w:qFormat/>
    <w:rsid w:val="00BD38F3"/>
    <w:pPr>
      <w:spacing w:after="0" w:line="240" w:lineRule="auto"/>
      <w:ind w:left="720"/>
      <w:contextualSpacing/>
    </w:pPr>
    <w:rPr>
      <w:rFonts w:asciiTheme="majorHAnsi" w:eastAsiaTheme="majorEastAsia" w:hAnsiTheme="majorHAnsi" w:cstheme="majorBidi"/>
      <w:spacing w:val="-10"/>
      <w:kern w:val="28"/>
      <w:sz w:val="96"/>
      <w:szCs w:val="56"/>
      <w:lang w:eastAsia="en-US"/>
    </w:rPr>
  </w:style>
  <w:style w:type="character" w:customStyle="1" w:styleId="TitleChar">
    <w:name w:val="Title Char"/>
    <w:basedOn w:val="DefaultParagraphFont"/>
    <w:link w:val="Title"/>
    <w:uiPriority w:val="10"/>
    <w:rsid w:val="00BD38F3"/>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BD38F3"/>
    <w:pPr>
      <w:numPr>
        <w:ilvl w:val="1"/>
      </w:numPr>
      <w:ind w:left="720"/>
    </w:pPr>
    <w:rPr>
      <w:color w:val="F2F2F2" w:themeColor="background1" w:themeShade="F2"/>
      <w:spacing w:val="15"/>
      <w:sz w:val="48"/>
      <w:lang w:eastAsia="en-US"/>
    </w:rPr>
  </w:style>
  <w:style w:type="character" w:customStyle="1" w:styleId="SubtitleChar">
    <w:name w:val="Subtitle Char"/>
    <w:basedOn w:val="DefaultParagraphFont"/>
    <w:link w:val="Subtitle"/>
    <w:uiPriority w:val="11"/>
    <w:rsid w:val="00BD38F3"/>
    <w:rPr>
      <w:rFonts w:eastAsiaTheme="minorEastAsia"/>
      <w:color w:val="F2F2F2" w:themeColor="background1" w:themeShade="F2"/>
      <w:spacing w:val="15"/>
      <w:sz w:val="48"/>
    </w:rPr>
  </w:style>
  <w:style w:type="character" w:customStyle="1" w:styleId="css-15iwe0d">
    <w:name w:val="css-15iwe0d"/>
    <w:basedOn w:val="DefaultParagraphFont"/>
    <w:rsid w:val="008C3539"/>
  </w:style>
  <w:style w:type="character" w:customStyle="1" w:styleId="css-2yp7ui">
    <w:name w:val="css-2yp7ui"/>
    <w:basedOn w:val="DefaultParagraphFont"/>
    <w:rsid w:val="008C3539"/>
  </w:style>
  <w:style w:type="character" w:customStyle="1" w:styleId="css-1ber87j">
    <w:name w:val="css-1ber87j"/>
    <w:basedOn w:val="DefaultParagraphFont"/>
    <w:rsid w:val="008C3539"/>
  </w:style>
  <w:style w:type="character" w:styleId="UnresolvedMention">
    <w:name w:val="Unresolved Mention"/>
    <w:basedOn w:val="DefaultParagraphFont"/>
    <w:uiPriority w:val="99"/>
    <w:semiHidden/>
    <w:unhideWhenUsed/>
    <w:rsid w:val="00382476"/>
    <w:rPr>
      <w:color w:val="605E5C"/>
      <w:shd w:val="clear" w:color="auto" w:fill="E1DFDD"/>
    </w:rPr>
  </w:style>
  <w:style w:type="paragraph" w:styleId="Header">
    <w:name w:val="header"/>
    <w:basedOn w:val="Normal"/>
    <w:link w:val="HeaderChar"/>
    <w:uiPriority w:val="99"/>
    <w:unhideWhenUsed/>
    <w:rsid w:val="00061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0A3"/>
    <w:rPr>
      <w:rFonts w:eastAsiaTheme="minorEastAsia"/>
      <w:lang w:eastAsia="zh-CN"/>
    </w:rPr>
  </w:style>
  <w:style w:type="paragraph" w:styleId="Footer">
    <w:name w:val="footer"/>
    <w:basedOn w:val="Normal"/>
    <w:link w:val="FooterChar"/>
    <w:uiPriority w:val="99"/>
    <w:unhideWhenUsed/>
    <w:rsid w:val="00061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0A3"/>
    <w:rPr>
      <w:rFonts w:eastAsiaTheme="minorEastAsia"/>
      <w:lang w:eastAsia="zh-CN"/>
    </w:rPr>
  </w:style>
  <w:style w:type="paragraph" w:styleId="Revision">
    <w:name w:val="Revision"/>
    <w:hidden/>
    <w:uiPriority w:val="99"/>
    <w:semiHidden/>
    <w:rsid w:val="00D26547"/>
    <w:pPr>
      <w:spacing w:after="0" w:line="240" w:lineRule="auto"/>
    </w:pPr>
    <w:rPr>
      <w:rFonts w:eastAsiaTheme="minorEastAsia"/>
      <w:lang w:eastAsia="zh-CN"/>
    </w:rPr>
  </w:style>
  <w:style w:type="character" w:styleId="FollowedHyperlink">
    <w:name w:val="FollowedHyperlink"/>
    <w:basedOn w:val="DefaultParagraphFont"/>
    <w:uiPriority w:val="99"/>
    <w:semiHidden/>
    <w:unhideWhenUsed/>
    <w:rsid w:val="007A7BB6"/>
    <w:rPr>
      <w:color w:val="954F72" w:themeColor="followedHyperlink"/>
      <w:u w:val="single"/>
    </w:rPr>
  </w:style>
  <w:style w:type="paragraph" w:customStyle="1" w:styleId="Default">
    <w:name w:val="Default"/>
    <w:rsid w:val="00532D94"/>
    <w:pPr>
      <w:autoSpaceDE w:val="0"/>
      <w:autoSpaceDN w:val="0"/>
      <w:adjustRightInd w:val="0"/>
      <w:spacing w:after="0" w:line="240" w:lineRule="auto"/>
    </w:pPr>
    <w:rPr>
      <w:rFonts w:ascii="Segoe UI" w:hAnsi="Segoe UI" w:cs="Segoe UI"/>
      <w:color w:val="000000"/>
      <w:sz w:val="24"/>
      <w:szCs w:val="24"/>
    </w:rPr>
  </w:style>
  <w:style w:type="character" w:styleId="Strong">
    <w:name w:val="Strong"/>
    <w:basedOn w:val="DefaultParagraphFont"/>
    <w:uiPriority w:val="22"/>
    <w:qFormat/>
    <w:rsid w:val="009E77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9271">
      <w:bodyDiv w:val="1"/>
      <w:marLeft w:val="0"/>
      <w:marRight w:val="0"/>
      <w:marTop w:val="0"/>
      <w:marBottom w:val="0"/>
      <w:divBdr>
        <w:top w:val="none" w:sz="0" w:space="0" w:color="auto"/>
        <w:left w:val="none" w:sz="0" w:space="0" w:color="auto"/>
        <w:bottom w:val="none" w:sz="0" w:space="0" w:color="auto"/>
        <w:right w:val="none" w:sz="0" w:space="0" w:color="auto"/>
      </w:divBdr>
    </w:div>
    <w:div w:id="108475741">
      <w:bodyDiv w:val="1"/>
      <w:marLeft w:val="0"/>
      <w:marRight w:val="0"/>
      <w:marTop w:val="0"/>
      <w:marBottom w:val="0"/>
      <w:divBdr>
        <w:top w:val="none" w:sz="0" w:space="0" w:color="auto"/>
        <w:left w:val="none" w:sz="0" w:space="0" w:color="auto"/>
        <w:bottom w:val="none" w:sz="0" w:space="0" w:color="auto"/>
        <w:right w:val="none" w:sz="0" w:space="0" w:color="auto"/>
      </w:divBdr>
    </w:div>
    <w:div w:id="113836267">
      <w:bodyDiv w:val="1"/>
      <w:marLeft w:val="0"/>
      <w:marRight w:val="0"/>
      <w:marTop w:val="0"/>
      <w:marBottom w:val="0"/>
      <w:divBdr>
        <w:top w:val="none" w:sz="0" w:space="0" w:color="auto"/>
        <w:left w:val="none" w:sz="0" w:space="0" w:color="auto"/>
        <w:bottom w:val="none" w:sz="0" w:space="0" w:color="auto"/>
        <w:right w:val="none" w:sz="0" w:space="0" w:color="auto"/>
      </w:divBdr>
    </w:div>
    <w:div w:id="118569523">
      <w:bodyDiv w:val="1"/>
      <w:marLeft w:val="0"/>
      <w:marRight w:val="0"/>
      <w:marTop w:val="0"/>
      <w:marBottom w:val="0"/>
      <w:divBdr>
        <w:top w:val="none" w:sz="0" w:space="0" w:color="auto"/>
        <w:left w:val="none" w:sz="0" w:space="0" w:color="auto"/>
        <w:bottom w:val="none" w:sz="0" w:space="0" w:color="auto"/>
        <w:right w:val="none" w:sz="0" w:space="0" w:color="auto"/>
      </w:divBdr>
    </w:div>
    <w:div w:id="121457937">
      <w:bodyDiv w:val="1"/>
      <w:marLeft w:val="0"/>
      <w:marRight w:val="0"/>
      <w:marTop w:val="0"/>
      <w:marBottom w:val="0"/>
      <w:divBdr>
        <w:top w:val="none" w:sz="0" w:space="0" w:color="auto"/>
        <w:left w:val="none" w:sz="0" w:space="0" w:color="auto"/>
        <w:bottom w:val="none" w:sz="0" w:space="0" w:color="auto"/>
        <w:right w:val="none" w:sz="0" w:space="0" w:color="auto"/>
      </w:divBdr>
    </w:div>
    <w:div w:id="142895283">
      <w:bodyDiv w:val="1"/>
      <w:marLeft w:val="0"/>
      <w:marRight w:val="0"/>
      <w:marTop w:val="0"/>
      <w:marBottom w:val="0"/>
      <w:divBdr>
        <w:top w:val="none" w:sz="0" w:space="0" w:color="auto"/>
        <w:left w:val="none" w:sz="0" w:space="0" w:color="auto"/>
        <w:bottom w:val="none" w:sz="0" w:space="0" w:color="auto"/>
        <w:right w:val="none" w:sz="0" w:space="0" w:color="auto"/>
      </w:divBdr>
    </w:div>
    <w:div w:id="150799067">
      <w:bodyDiv w:val="1"/>
      <w:marLeft w:val="0"/>
      <w:marRight w:val="0"/>
      <w:marTop w:val="0"/>
      <w:marBottom w:val="0"/>
      <w:divBdr>
        <w:top w:val="none" w:sz="0" w:space="0" w:color="auto"/>
        <w:left w:val="none" w:sz="0" w:space="0" w:color="auto"/>
        <w:bottom w:val="none" w:sz="0" w:space="0" w:color="auto"/>
        <w:right w:val="none" w:sz="0" w:space="0" w:color="auto"/>
      </w:divBdr>
    </w:div>
    <w:div w:id="152767803">
      <w:bodyDiv w:val="1"/>
      <w:marLeft w:val="0"/>
      <w:marRight w:val="0"/>
      <w:marTop w:val="0"/>
      <w:marBottom w:val="0"/>
      <w:divBdr>
        <w:top w:val="none" w:sz="0" w:space="0" w:color="auto"/>
        <w:left w:val="none" w:sz="0" w:space="0" w:color="auto"/>
        <w:bottom w:val="none" w:sz="0" w:space="0" w:color="auto"/>
        <w:right w:val="none" w:sz="0" w:space="0" w:color="auto"/>
      </w:divBdr>
    </w:div>
    <w:div w:id="163908480">
      <w:bodyDiv w:val="1"/>
      <w:marLeft w:val="0"/>
      <w:marRight w:val="0"/>
      <w:marTop w:val="0"/>
      <w:marBottom w:val="0"/>
      <w:divBdr>
        <w:top w:val="none" w:sz="0" w:space="0" w:color="auto"/>
        <w:left w:val="none" w:sz="0" w:space="0" w:color="auto"/>
        <w:bottom w:val="none" w:sz="0" w:space="0" w:color="auto"/>
        <w:right w:val="none" w:sz="0" w:space="0" w:color="auto"/>
      </w:divBdr>
    </w:div>
    <w:div w:id="170879064">
      <w:bodyDiv w:val="1"/>
      <w:marLeft w:val="0"/>
      <w:marRight w:val="0"/>
      <w:marTop w:val="0"/>
      <w:marBottom w:val="0"/>
      <w:divBdr>
        <w:top w:val="none" w:sz="0" w:space="0" w:color="auto"/>
        <w:left w:val="none" w:sz="0" w:space="0" w:color="auto"/>
        <w:bottom w:val="none" w:sz="0" w:space="0" w:color="auto"/>
        <w:right w:val="none" w:sz="0" w:space="0" w:color="auto"/>
      </w:divBdr>
    </w:div>
    <w:div w:id="198006486">
      <w:bodyDiv w:val="1"/>
      <w:marLeft w:val="0"/>
      <w:marRight w:val="0"/>
      <w:marTop w:val="0"/>
      <w:marBottom w:val="0"/>
      <w:divBdr>
        <w:top w:val="none" w:sz="0" w:space="0" w:color="auto"/>
        <w:left w:val="none" w:sz="0" w:space="0" w:color="auto"/>
        <w:bottom w:val="none" w:sz="0" w:space="0" w:color="auto"/>
        <w:right w:val="none" w:sz="0" w:space="0" w:color="auto"/>
      </w:divBdr>
    </w:div>
    <w:div w:id="198857509">
      <w:bodyDiv w:val="1"/>
      <w:marLeft w:val="0"/>
      <w:marRight w:val="0"/>
      <w:marTop w:val="0"/>
      <w:marBottom w:val="0"/>
      <w:divBdr>
        <w:top w:val="none" w:sz="0" w:space="0" w:color="auto"/>
        <w:left w:val="none" w:sz="0" w:space="0" w:color="auto"/>
        <w:bottom w:val="none" w:sz="0" w:space="0" w:color="auto"/>
        <w:right w:val="none" w:sz="0" w:space="0" w:color="auto"/>
      </w:divBdr>
    </w:div>
    <w:div w:id="237444388">
      <w:bodyDiv w:val="1"/>
      <w:marLeft w:val="0"/>
      <w:marRight w:val="0"/>
      <w:marTop w:val="0"/>
      <w:marBottom w:val="0"/>
      <w:divBdr>
        <w:top w:val="none" w:sz="0" w:space="0" w:color="auto"/>
        <w:left w:val="none" w:sz="0" w:space="0" w:color="auto"/>
        <w:bottom w:val="none" w:sz="0" w:space="0" w:color="auto"/>
        <w:right w:val="none" w:sz="0" w:space="0" w:color="auto"/>
      </w:divBdr>
    </w:div>
    <w:div w:id="330525754">
      <w:bodyDiv w:val="1"/>
      <w:marLeft w:val="0"/>
      <w:marRight w:val="0"/>
      <w:marTop w:val="0"/>
      <w:marBottom w:val="0"/>
      <w:divBdr>
        <w:top w:val="none" w:sz="0" w:space="0" w:color="auto"/>
        <w:left w:val="none" w:sz="0" w:space="0" w:color="auto"/>
        <w:bottom w:val="none" w:sz="0" w:space="0" w:color="auto"/>
        <w:right w:val="none" w:sz="0" w:space="0" w:color="auto"/>
      </w:divBdr>
    </w:div>
    <w:div w:id="334108942">
      <w:bodyDiv w:val="1"/>
      <w:marLeft w:val="0"/>
      <w:marRight w:val="0"/>
      <w:marTop w:val="0"/>
      <w:marBottom w:val="0"/>
      <w:divBdr>
        <w:top w:val="none" w:sz="0" w:space="0" w:color="auto"/>
        <w:left w:val="none" w:sz="0" w:space="0" w:color="auto"/>
        <w:bottom w:val="none" w:sz="0" w:space="0" w:color="auto"/>
        <w:right w:val="none" w:sz="0" w:space="0" w:color="auto"/>
      </w:divBdr>
    </w:div>
    <w:div w:id="365177918">
      <w:bodyDiv w:val="1"/>
      <w:marLeft w:val="0"/>
      <w:marRight w:val="0"/>
      <w:marTop w:val="0"/>
      <w:marBottom w:val="0"/>
      <w:divBdr>
        <w:top w:val="none" w:sz="0" w:space="0" w:color="auto"/>
        <w:left w:val="none" w:sz="0" w:space="0" w:color="auto"/>
        <w:bottom w:val="none" w:sz="0" w:space="0" w:color="auto"/>
        <w:right w:val="none" w:sz="0" w:space="0" w:color="auto"/>
      </w:divBdr>
    </w:div>
    <w:div w:id="367991012">
      <w:bodyDiv w:val="1"/>
      <w:marLeft w:val="0"/>
      <w:marRight w:val="0"/>
      <w:marTop w:val="0"/>
      <w:marBottom w:val="0"/>
      <w:divBdr>
        <w:top w:val="none" w:sz="0" w:space="0" w:color="auto"/>
        <w:left w:val="none" w:sz="0" w:space="0" w:color="auto"/>
        <w:bottom w:val="none" w:sz="0" w:space="0" w:color="auto"/>
        <w:right w:val="none" w:sz="0" w:space="0" w:color="auto"/>
      </w:divBdr>
      <w:divsChild>
        <w:div w:id="2020034756">
          <w:marLeft w:val="0"/>
          <w:marRight w:val="0"/>
          <w:marTop w:val="0"/>
          <w:marBottom w:val="0"/>
          <w:divBdr>
            <w:top w:val="none" w:sz="0" w:space="0" w:color="auto"/>
            <w:left w:val="none" w:sz="0" w:space="0" w:color="auto"/>
            <w:bottom w:val="none" w:sz="0" w:space="0" w:color="auto"/>
            <w:right w:val="none" w:sz="0" w:space="0" w:color="auto"/>
          </w:divBdr>
          <w:divsChild>
            <w:div w:id="73682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913083">
      <w:bodyDiv w:val="1"/>
      <w:marLeft w:val="0"/>
      <w:marRight w:val="0"/>
      <w:marTop w:val="0"/>
      <w:marBottom w:val="0"/>
      <w:divBdr>
        <w:top w:val="none" w:sz="0" w:space="0" w:color="auto"/>
        <w:left w:val="none" w:sz="0" w:space="0" w:color="auto"/>
        <w:bottom w:val="none" w:sz="0" w:space="0" w:color="auto"/>
        <w:right w:val="none" w:sz="0" w:space="0" w:color="auto"/>
      </w:divBdr>
    </w:div>
    <w:div w:id="412823106">
      <w:bodyDiv w:val="1"/>
      <w:marLeft w:val="0"/>
      <w:marRight w:val="0"/>
      <w:marTop w:val="0"/>
      <w:marBottom w:val="0"/>
      <w:divBdr>
        <w:top w:val="none" w:sz="0" w:space="0" w:color="auto"/>
        <w:left w:val="none" w:sz="0" w:space="0" w:color="auto"/>
        <w:bottom w:val="none" w:sz="0" w:space="0" w:color="auto"/>
        <w:right w:val="none" w:sz="0" w:space="0" w:color="auto"/>
      </w:divBdr>
    </w:div>
    <w:div w:id="426081639">
      <w:bodyDiv w:val="1"/>
      <w:marLeft w:val="0"/>
      <w:marRight w:val="0"/>
      <w:marTop w:val="0"/>
      <w:marBottom w:val="0"/>
      <w:divBdr>
        <w:top w:val="none" w:sz="0" w:space="0" w:color="auto"/>
        <w:left w:val="none" w:sz="0" w:space="0" w:color="auto"/>
        <w:bottom w:val="none" w:sz="0" w:space="0" w:color="auto"/>
        <w:right w:val="none" w:sz="0" w:space="0" w:color="auto"/>
      </w:divBdr>
    </w:div>
    <w:div w:id="484665064">
      <w:bodyDiv w:val="1"/>
      <w:marLeft w:val="0"/>
      <w:marRight w:val="0"/>
      <w:marTop w:val="0"/>
      <w:marBottom w:val="0"/>
      <w:divBdr>
        <w:top w:val="none" w:sz="0" w:space="0" w:color="auto"/>
        <w:left w:val="none" w:sz="0" w:space="0" w:color="auto"/>
        <w:bottom w:val="none" w:sz="0" w:space="0" w:color="auto"/>
        <w:right w:val="none" w:sz="0" w:space="0" w:color="auto"/>
      </w:divBdr>
    </w:div>
    <w:div w:id="506020640">
      <w:bodyDiv w:val="1"/>
      <w:marLeft w:val="0"/>
      <w:marRight w:val="0"/>
      <w:marTop w:val="0"/>
      <w:marBottom w:val="0"/>
      <w:divBdr>
        <w:top w:val="none" w:sz="0" w:space="0" w:color="auto"/>
        <w:left w:val="none" w:sz="0" w:space="0" w:color="auto"/>
        <w:bottom w:val="none" w:sz="0" w:space="0" w:color="auto"/>
        <w:right w:val="none" w:sz="0" w:space="0" w:color="auto"/>
      </w:divBdr>
    </w:div>
    <w:div w:id="552617830">
      <w:bodyDiv w:val="1"/>
      <w:marLeft w:val="0"/>
      <w:marRight w:val="0"/>
      <w:marTop w:val="0"/>
      <w:marBottom w:val="0"/>
      <w:divBdr>
        <w:top w:val="none" w:sz="0" w:space="0" w:color="auto"/>
        <w:left w:val="none" w:sz="0" w:space="0" w:color="auto"/>
        <w:bottom w:val="none" w:sz="0" w:space="0" w:color="auto"/>
        <w:right w:val="none" w:sz="0" w:space="0" w:color="auto"/>
      </w:divBdr>
    </w:div>
    <w:div w:id="580991351">
      <w:bodyDiv w:val="1"/>
      <w:marLeft w:val="0"/>
      <w:marRight w:val="0"/>
      <w:marTop w:val="0"/>
      <w:marBottom w:val="0"/>
      <w:divBdr>
        <w:top w:val="none" w:sz="0" w:space="0" w:color="auto"/>
        <w:left w:val="none" w:sz="0" w:space="0" w:color="auto"/>
        <w:bottom w:val="none" w:sz="0" w:space="0" w:color="auto"/>
        <w:right w:val="none" w:sz="0" w:space="0" w:color="auto"/>
      </w:divBdr>
    </w:div>
    <w:div w:id="590358700">
      <w:bodyDiv w:val="1"/>
      <w:marLeft w:val="0"/>
      <w:marRight w:val="0"/>
      <w:marTop w:val="0"/>
      <w:marBottom w:val="0"/>
      <w:divBdr>
        <w:top w:val="none" w:sz="0" w:space="0" w:color="auto"/>
        <w:left w:val="none" w:sz="0" w:space="0" w:color="auto"/>
        <w:bottom w:val="none" w:sz="0" w:space="0" w:color="auto"/>
        <w:right w:val="none" w:sz="0" w:space="0" w:color="auto"/>
      </w:divBdr>
    </w:div>
    <w:div w:id="592592769">
      <w:bodyDiv w:val="1"/>
      <w:marLeft w:val="0"/>
      <w:marRight w:val="0"/>
      <w:marTop w:val="0"/>
      <w:marBottom w:val="0"/>
      <w:divBdr>
        <w:top w:val="none" w:sz="0" w:space="0" w:color="auto"/>
        <w:left w:val="none" w:sz="0" w:space="0" w:color="auto"/>
        <w:bottom w:val="none" w:sz="0" w:space="0" w:color="auto"/>
        <w:right w:val="none" w:sz="0" w:space="0" w:color="auto"/>
      </w:divBdr>
    </w:div>
    <w:div w:id="602690858">
      <w:bodyDiv w:val="1"/>
      <w:marLeft w:val="0"/>
      <w:marRight w:val="0"/>
      <w:marTop w:val="0"/>
      <w:marBottom w:val="0"/>
      <w:divBdr>
        <w:top w:val="none" w:sz="0" w:space="0" w:color="auto"/>
        <w:left w:val="none" w:sz="0" w:space="0" w:color="auto"/>
        <w:bottom w:val="none" w:sz="0" w:space="0" w:color="auto"/>
        <w:right w:val="none" w:sz="0" w:space="0" w:color="auto"/>
      </w:divBdr>
    </w:div>
    <w:div w:id="603533607">
      <w:bodyDiv w:val="1"/>
      <w:marLeft w:val="0"/>
      <w:marRight w:val="0"/>
      <w:marTop w:val="0"/>
      <w:marBottom w:val="0"/>
      <w:divBdr>
        <w:top w:val="none" w:sz="0" w:space="0" w:color="auto"/>
        <w:left w:val="none" w:sz="0" w:space="0" w:color="auto"/>
        <w:bottom w:val="none" w:sz="0" w:space="0" w:color="auto"/>
        <w:right w:val="none" w:sz="0" w:space="0" w:color="auto"/>
      </w:divBdr>
    </w:div>
    <w:div w:id="608704405">
      <w:bodyDiv w:val="1"/>
      <w:marLeft w:val="0"/>
      <w:marRight w:val="0"/>
      <w:marTop w:val="0"/>
      <w:marBottom w:val="0"/>
      <w:divBdr>
        <w:top w:val="none" w:sz="0" w:space="0" w:color="auto"/>
        <w:left w:val="none" w:sz="0" w:space="0" w:color="auto"/>
        <w:bottom w:val="none" w:sz="0" w:space="0" w:color="auto"/>
        <w:right w:val="none" w:sz="0" w:space="0" w:color="auto"/>
      </w:divBdr>
    </w:div>
    <w:div w:id="615718575">
      <w:bodyDiv w:val="1"/>
      <w:marLeft w:val="0"/>
      <w:marRight w:val="0"/>
      <w:marTop w:val="0"/>
      <w:marBottom w:val="0"/>
      <w:divBdr>
        <w:top w:val="none" w:sz="0" w:space="0" w:color="auto"/>
        <w:left w:val="none" w:sz="0" w:space="0" w:color="auto"/>
        <w:bottom w:val="none" w:sz="0" w:space="0" w:color="auto"/>
        <w:right w:val="none" w:sz="0" w:space="0" w:color="auto"/>
      </w:divBdr>
    </w:div>
    <w:div w:id="675305874">
      <w:bodyDiv w:val="1"/>
      <w:marLeft w:val="0"/>
      <w:marRight w:val="0"/>
      <w:marTop w:val="0"/>
      <w:marBottom w:val="0"/>
      <w:divBdr>
        <w:top w:val="none" w:sz="0" w:space="0" w:color="auto"/>
        <w:left w:val="none" w:sz="0" w:space="0" w:color="auto"/>
        <w:bottom w:val="none" w:sz="0" w:space="0" w:color="auto"/>
        <w:right w:val="none" w:sz="0" w:space="0" w:color="auto"/>
      </w:divBdr>
    </w:div>
    <w:div w:id="697005988">
      <w:bodyDiv w:val="1"/>
      <w:marLeft w:val="0"/>
      <w:marRight w:val="0"/>
      <w:marTop w:val="0"/>
      <w:marBottom w:val="0"/>
      <w:divBdr>
        <w:top w:val="none" w:sz="0" w:space="0" w:color="auto"/>
        <w:left w:val="none" w:sz="0" w:space="0" w:color="auto"/>
        <w:bottom w:val="none" w:sz="0" w:space="0" w:color="auto"/>
        <w:right w:val="none" w:sz="0" w:space="0" w:color="auto"/>
      </w:divBdr>
    </w:div>
    <w:div w:id="703793827">
      <w:bodyDiv w:val="1"/>
      <w:marLeft w:val="0"/>
      <w:marRight w:val="0"/>
      <w:marTop w:val="0"/>
      <w:marBottom w:val="0"/>
      <w:divBdr>
        <w:top w:val="none" w:sz="0" w:space="0" w:color="auto"/>
        <w:left w:val="none" w:sz="0" w:space="0" w:color="auto"/>
        <w:bottom w:val="none" w:sz="0" w:space="0" w:color="auto"/>
        <w:right w:val="none" w:sz="0" w:space="0" w:color="auto"/>
      </w:divBdr>
    </w:div>
    <w:div w:id="738985972">
      <w:bodyDiv w:val="1"/>
      <w:marLeft w:val="0"/>
      <w:marRight w:val="0"/>
      <w:marTop w:val="0"/>
      <w:marBottom w:val="0"/>
      <w:divBdr>
        <w:top w:val="none" w:sz="0" w:space="0" w:color="auto"/>
        <w:left w:val="none" w:sz="0" w:space="0" w:color="auto"/>
        <w:bottom w:val="none" w:sz="0" w:space="0" w:color="auto"/>
        <w:right w:val="none" w:sz="0" w:space="0" w:color="auto"/>
      </w:divBdr>
    </w:div>
    <w:div w:id="790248778">
      <w:bodyDiv w:val="1"/>
      <w:marLeft w:val="0"/>
      <w:marRight w:val="0"/>
      <w:marTop w:val="0"/>
      <w:marBottom w:val="0"/>
      <w:divBdr>
        <w:top w:val="none" w:sz="0" w:space="0" w:color="auto"/>
        <w:left w:val="none" w:sz="0" w:space="0" w:color="auto"/>
        <w:bottom w:val="none" w:sz="0" w:space="0" w:color="auto"/>
        <w:right w:val="none" w:sz="0" w:space="0" w:color="auto"/>
      </w:divBdr>
    </w:div>
    <w:div w:id="802965880">
      <w:bodyDiv w:val="1"/>
      <w:marLeft w:val="0"/>
      <w:marRight w:val="0"/>
      <w:marTop w:val="0"/>
      <w:marBottom w:val="0"/>
      <w:divBdr>
        <w:top w:val="none" w:sz="0" w:space="0" w:color="auto"/>
        <w:left w:val="none" w:sz="0" w:space="0" w:color="auto"/>
        <w:bottom w:val="none" w:sz="0" w:space="0" w:color="auto"/>
        <w:right w:val="none" w:sz="0" w:space="0" w:color="auto"/>
      </w:divBdr>
    </w:div>
    <w:div w:id="821460202">
      <w:bodyDiv w:val="1"/>
      <w:marLeft w:val="0"/>
      <w:marRight w:val="0"/>
      <w:marTop w:val="0"/>
      <w:marBottom w:val="0"/>
      <w:divBdr>
        <w:top w:val="none" w:sz="0" w:space="0" w:color="auto"/>
        <w:left w:val="none" w:sz="0" w:space="0" w:color="auto"/>
        <w:bottom w:val="none" w:sz="0" w:space="0" w:color="auto"/>
        <w:right w:val="none" w:sz="0" w:space="0" w:color="auto"/>
      </w:divBdr>
    </w:div>
    <w:div w:id="842203813">
      <w:bodyDiv w:val="1"/>
      <w:marLeft w:val="0"/>
      <w:marRight w:val="0"/>
      <w:marTop w:val="0"/>
      <w:marBottom w:val="0"/>
      <w:divBdr>
        <w:top w:val="none" w:sz="0" w:space="0" w:color="auto"/>
        <w:left w:val="none" w:sz="0" w:space="0" w:color="auto"/>
        <w:bottom w:val="none" w:sz="0" w:space="0" w:color="auto"/>
        <w:right w:val="none" w:sz="0" w:space="0" w:color="auto"/>
      </w:divBdr>
    </w:div>
    <w:div w:id="857350061">
      <w:bodyDiv w:val="1"/>
      <w:marLeft w:val="0"/>
      <w:marRight w:val="0"/>
      <w:marTop w:val="0"/>
      <w:marBottom w:val="0"/>
      <w:divBdr>
        <w:top w:val="none" w:sz="0" w:space="0" w:color="auto"/>
        <w:left w:val="none" w:sz="0" w:space="0" w:color="auto"/>
        <w:bottom w:val="none" w:sz="0" w:space="0" w:color="auto"/>
        <w:right w:val="none" w:sz="0" w:space="0" w:color="auto"/>
      </w:divBdr>
      <w:divsChild>
        <w:div w:id="1077441645">
          <w:marLeft w:val="0"/>
          <w:marRight w:val="0"/>
          <w:marTop w:val="0"/>
          <w:marBottom w:val="0"/>
          <w:divBdr>
            <w:top w:val="none" w:sz="0" w:space="0" w:color="auto"/>
            <w:left w:val="none" w:sz="0" w:space="0" w:color="auto"/>
            <w:bottom w:val="none" w:sz="0" w:space="0" w:color="auto"/>
            <w:right w:val="none" w:sz="0" w:space="0" w:color="auto"/>
          </w:divBdr>
          <w:divsChild>
            <w:div w:id="7162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394421">
      <w:bodyDiv w:val="1"/>
      <w:marLeft w:val="0"/>
      <w:marRight w:val="0"/>
      <w:marTop w:val="0"/>
      <w:marBottom w:val="0"/>
      <w:divBdr>
        <w:top w:val="none" w:sz="0" w:space="0" w:color="auto"/>
        <w:left w:val="none" w:sz="0" w:space="0" w:color="auto"/>
        <w:bottom w:val="none" w:sz="0" w:space="0" w:color="auto"/>
        <w:right w:val="none" w:sz="0" w:space="0" w:color="auto"/>
      </w:divBdr>
    </w:div>
    <w:div w:id="877359497">
      <w:bodyDiv w:val="1"/>
      <w:marLeft w:val="0"/>
      <w:marRight w:val="0"/>
      <w:marTop w:val="0"/>
      <w:marBottom w:val="0"/>
      <w:divBdr>
        <w:top w:val="none" w:sz="0" w:space="0" w:color="auto"/>
        <w:left w:val="none" w:sz="0" w:space="0" w:color="auto"/>
        <w:bottom w:val="none" w:sz="0" w:space="0" w:color="auto"/>
        <w:right w:val="none" w:sz="0" w:space="0" w:color="auto"/>
      </w:divBdr>
    </w:div>
    <w:div w:id="884028964">
      <w:bodyDiv w:val="1"/>
      <w:marLeft w:val="0"/>
      <w:marRight w:val="0"/>
      <w:marTop w:val="0"/>
      <w:marBottom w:val="0"/>
      <w:divBdr>
        <w:top w:val="none" w:sz="0" w:space="0" w:color="auto"/>
        <w:left w:val="none" w:sz="0" w:space="0" w:color="auto"/>
        <w:bottom w:val="none" w:sz="0" w:space="0" w:color="auto"/>
        <w:right w:val="none" w:sz="0" w:space="0" w:color="auto"/>
      </w:divBdr>
    </w:div>
    <w:div w:id="909147346">
      <w:bodyDiv w:val="1"/>
      <w:marLeft w:val="0"/>
      <w:marRight w:val="0"/>
      <w:marTop w:val="0"/>
      <w:marBottom w:val="0"/>
      <w:divBdr>
        <w:top w:val="none" w:sz="0" w:space="0" w:color="auto"/>
        <w:left w:val="none" w:sz="0" w:space="0" w:color="auto"/>
        <w:bottom w:val="none" w:sz="0" w:space="0" w:color="auto"/>
        <w:right w:val="none" w:sz="0" w:space="0" w:color="auto"/>
      </w:divBdr>
    </w:div>
    <w:div w:id="983434472">
      <w:bodyDiv w:val="1"/>
      <w:marLeft w:val="0"/>
      <w:marRight w:val="0"/>
      <w:marTop w:val="0"/>
      <w:marBottom w:val="0"/>
      <w:divBdr>
        <w:top w:val="none" w:sz="0" w:space="0" w:color="auto"/>
        <w:left w:val="none" w:sz="0" w:space="0" w:color="auto"/>
        <w:bottom w:val="none" w:sz="0" w:space="0" w:color="auto"/>
        <w:right w:val="none" w:sz="0" w:space="0" w:color="auto"/>
      </w:divBdr>
    </w:div>
    <w:div w:id="997879571">
      <w:bodyDiv w:val="1"/>
      <w:marLeft w:val="0"/>
      <w:marRight w:val="0"/>
      <w:marTop w:val="0"/>
      <w:marBottom w:val="0"/>
      <w:divBdr>
        <w:top w:val="none" w:sz="0" w:space="0" w:color="auto"/>
        <w:left w:val="none" w:sz="0" w:space="0" w:color="auto"/>
        <w:bottom w:val="none" w:sz="0" w:space="0" w:color="auto"/>
        <w:right w:val="none" w:sz="0" w:space="0" w:color="auto"/>
      </w:divBdr>
    </w:div>
    <w:div w:id="1040667578">
      <w:bodyDiv w:val="1"/>
      <w:marLeft w:val="0"/>
      <w:marRight w:val="0"/>
      <w:marTop w:val="0"/>
      <w:marBottom w:val="0"/>
      <w:divBdr>
        <w:top w:val="none" w:sz="0" w:space="0" w:color="auto"/>
        <w:left w:val="none" w:sz="0" w:space="0" w:color="auto"/>
        <w:bottom w:val="none" w:sz="0" w:space="0" w:color="auto"/>
        <w:right w:val="none" w:sz="0" w:space="0" w:color="auto"/>
      </w:divBdr>
    </w:div>
    <w:div w:id="1048843925">
      <w:bodyDiv w:val="1"/>
      <w:marLeft w:val="0"/>
      <w:marRight w:val="0"/>
      <w:marTop w:val="0"/>
      <w:marBottom w:val="0"/>
      <w:divBdr>
        <w:top w:val="none" w:sz="0" w:space="0" w:color="auto"/>
        <w:left w:val="none" w:sz="0" w:space="0" w:color="auto"/>
        <w:bottom w:val="none" w:sz="0" w:space="0" w:color="auto"/>
        <w:right w:val="none" w:sz="0" w:space="0" w:color="auto"/>
      </w:divBdr>
    </w:div>
    <w:div w:id="1053820366">
      <w:bodyDiv w:val="1"/>
      <w:marLeft w:val="0"/>
      <w:marRight w:val="0"/>
      <w:marTop w:val="0"/>
      <w:marBottom w:val="0"/>
      <w:divBdr>
        <w:top w:val="none" w:sz="0" w:space="0" w:color="auto"/>
        <w:left w:val="none" w:sz="0" w:space="0" w:color="auto"/>
        <w:bottom w:val="none" w:sz="0" w:space="0" w:color="auto"/>
        <w:right w:val="none" w:sz="0" w:space="0" w:color="auto"/>
      </w:divBdr>
    </w:div>
    <w:div w:id="1057898415">
      <w:bodyDiv w:val="1"/>
      <w:marLeft w:val="0"/>
      <w:marRight w:val="0"/>
      <w:marTop w:val="0"/>
      <w:marBottom w:val="0"/>
      <w:divBdr>
        <w:top w:val="none" w:sz="0" w:space="0" w:color="auto"/>
        <w:left w:val="none" w:sz="0" w:space="0" w:color="auto"/>
        <w:bottom w:val="none" w:sz="0" w:space="0" w:color="auto"/>
        <w:right w:val="none" w:sz="0" w:space="0" w:color="auto"/>
      </w:divBdr>
    </w:div>
    <w:div w:id="1071735878">
      <w:bodyDiv w:val="1"/>
      <w:marLeft w:val="0"/>
      <w:marRight w:val="0"/>
      <w:marTop w:val="0"/>
      <w:marBottom w:val="0"/>
      <w:divBdr>
        <w:top w:val="none" w:sz="0" w:space="0" w:color="auto"/>
        <w:left w:val="none" w:sz="0" w:space="0" w:color="auto"/>
        <w:bottom w:val="none" w:sz="0" w:space="0" w:color="auto"/>
        <w:right w:val="none" w:sz="0" w:space="0" w:color="auto"/>
      </w:divBdr>
    </w:div>
    <w:div w:id="1081291275">
      <w:bodyDiv w:val="1"/>
      <w:marLeft w:val="0"/>
      <w:marRight w:val="0"/>
      <w:marTop w:val="0"/>
      <w:marBottom w:val="0"/>
      <w:divBdr>
        <w:top w:val="none" w:sz="0" w:space="0" w:color="auto"/>
        <w:left w:val="none" w:sz="0" w:space="0" w:color="auto"/>
        <w:bottom w:val="none" w:sz="0" w:space="0" w:color="auto"/>
        <w:right w:val="none" w:sz="0" w:space="0" w:color="auto"/>
      </w:divBdr>
    </w:div>
    <w:div w:id="1120491555">
      <w:bodyDiv w:val="1"/>
      <w:marLeft w:val="0"/>
      <w:marRight w:val="0"/>
      <w:marTop w:val="0"/>
      <w:marBottom w:val="0"/>
      <w:divBdr>
        <w:top w:val="none" w:sz="0" w:space="0" w:color="auto"/>
        <w:left w:val="none" w:sz="0" w:space="0" w:color="auto"/>
        <w:bottom w:val="none" w:sz="0" w:space="0" w:color="auto"/>
        <w:right w:val="none" w:sz="0" w:space="0" w:color="auto"/>
      </w:divBdr>
    </w:div>
    <w:div w:id="1141314629">
      <w:bodyDiv w:val="1"/>
      <w:marLeft w:val="0"/>
      <w:marRight w:val="0"/>
      <w:marTop w:val="0"/>
      <w:marBottom w:val="0"/>
      <w:divBdr>
        <w:top w:val="none" w:sz="0" w:space="0" w:color="auto"/>
        <w:left w:val="none" w:sz="0" w:space="0" w:color="auto"/>
        <w:bottom w:val="none" w:sz="0" w:space="0" w:color="auto"/>
        <w:right w:val="none" w:sz="0" w:space="0" w:color="auto"/>
      </w:divBdr>
    </w:div>
    <w:div w:id="1192569923">
      <w:bodyDiv w:val="1"/>
      <w:marLeft w:val="0"/>
      <w:marRight w:val="0"/>
      <w:marTop w:val="0"/>
      <w:marBottom w:val="0"/>
      <w:divBdr>
        <w:top w:val="none" w:sz="0" w:space="0" w:color="auto"/>
        <w:left w:val="none" w:sz="0" w:space="0" w:color="auto"/>
        <w:bottom w:val="none" w:sz="0" w:space="0" w:color="auto"/>
        <w:right w:val="none" w:sz="0" w:space="0" w:color="auto"/>
      </w:divBdr>
    </w:div>
    <w:div w:id="1226069651">
      <w:bodyDiv w:val="1"/>
      <w:marLeft w:val="0"/>
      <w:marRight w:val="0"/>
      <w:marTop w:val="0"/>
      <w:marBottom w:val="0"/>
      <w:divBdr>
        <w:top w:val="none" w:sz="0" w:space="0" w:color="auto"/>
        <w:left w:val="none" w:sz="0" w:space="0" w:color="auto"/>
        <w:bottom w:val="none" w:sz="0" w:space="0" w:color="auto"/>
        <w:right w:val="none" w:sz="0" w:space="0" w:color="auto"/>
      </w:divBdr>
    </w:div>
    <w:div w:id="1263025139">
      <w:bodyDiv w:val="1"/>
      <w:marLeft w:val="0"/>
      <w:marRight w:val="0"/>
      <w:marTop w:val="0"/>
      <w:marBottom w:val="0"/>
      <w:divBdr>
        <w:top w:val="none" w:sz="0" w:space="0" w:color="auto"/>
        <w:left w:val="none" w:sz="0" w:space="0" w:color="auto"/>
        <w:bottom w:val="none" w:sz="0" w:space="0" w:color="auto"/>
        <w:right w:val="none" w:sz="0" w:space="0" w:color="auto"/>
      </w:divBdr>
    </w:div>
    <w:div w:id="1274675252">
      <w:bodyDiv w:val="1"/>
      <w:marLeft w:val="0"/>
      <w:marRight w:val="0"/>
      <w:marTop w:val="0"/>
      <w:marBottom w:val="0"/>
      <w:divBdr>
        <w:top w:val="none" w:sz="0" w:space="0" w:color="auto"/>
        <w:left w:val="none" w:sz="0" w:space="0" w:color="auto"/>
        <w:bottom w:val="none" w:sz="0" w:space="0" w:color="auto"/>
        <w:right w:val="none" w:sz="0" w:space="0" w:color="auto"/>
      </w:divBdr>
    </w:div>
    <w:div w:id="1288001617">
      <w:bodyDiv w:val="1"/>
      <w:marLeft w:val="0"/>
      <w:marRight w:val="0"/>
      <w:marTop w:val="0"/>
      <w:marBottom w:val="0"/>
      <w:divBdr>
        <w:top w:val="none" w:sz="0" w:space="0" w:color="auto"/>
        <w:left w:val="none" w:sz="0" w:space="0" w:color="auto"/>
        <w:bottom w:val="none" w:sz="0" w:space="0" w:color="auto"/>
        <w:right w:val="none" w:sz="0" w:space="0" w:color="auto"/>
      </w:divBdr>
    </w:div>
    <w:div w:id="1313021113">
      <w:bodyDiv w:val="1"/>
      <w:marLeft w:val="0"/>
      <w:marRight w:val="0"/>
      <w:marTop w:val="0"/>
      <w:marBottom w:val="0"/>
      <w:divBdr>
        <w:top w:val="none" w:sz="0" w:space="0" w:color="auto"/>
        <w:left w:val="none" w:sz="0" w:space="0" w:color="auto"/>
        <w:bottom w:val="none" w:sz="0" w:space="0" w:color="auto"/>
        <w:right w:val="none" w:sz="0" w:space="0" w:color="auto"/>
      </w:divBdr>
    </w:div>
    <w:div w:id="1370766887">
      <w:bodyDiv w:val="1"/>
      <w:marLeft w:val="0"/>
      <w:marRight w:val="0"/>
      <w:marTop w:val="0"/>
      <w:marBottom w:val="0"/>
      <w:divBdr>
        <w:top w:val="none" w:sz="0" w:space="0" w:color="auto"/>
        <w:left w:val="none" w:sz="0" w:space="0" w:color="auto"/>
        <w:bottom w:val="none" w:sz="0" w:space="0" w:color="auto"/>
        <w:right w:val="none" w:sz="0" w:space="0" w:color="auto"/>
      </w:divBdr>
    </w:div>
    <w:div w:id="1392004660">
      <w:bodyDiv w:val="1"/>
      <w:marLeft w:val="0"/>
      <w:marRight w:val="0"/>
      <w:marTop w:val="0"/>
      <w:marBottom w:val="0"/>
      <w:divBdr>
        <w:top w:val="none" w:sz="0" w:space="0" w:color="auto"/>
        <w:left w:val="none" w:sz="0" w:space="0" w:color="auto"/>
        <w:bottom w:val="none" w:sz="0" w:space="0" w:color="auto"/>
        <w:right w:val="none" w:sz="0" w:space="0" w:color="auto"/>
      </w:divBdr>
      <w:divsChild>
        <w:div w:id="1615941209">
          <w:marLeft w:val="0"/>
          <w:marRight w:val="0"/>
          <w:marTop w:val="0"/>
          <w:marBottom w:val="0"/>
          <w:divBdr>
            <w:top w:val="none" w:sz="0" w:space="0" w:color="auto"/>
            <w:left w:val="none" w:sz="0" w:space="0" w:color="auto"/>
            <w:bottom w:val="none" w:sz="0" w:space="0" w:color="auto"/>
            <w:right w:val="none" w:sz="0" w:space="0" w:color="auto"/>
          </w:divBdr>
          <w:divsChild>
            <w:div w:id="448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073688">
      <w:bodyDiv w:val="1"/>
      <w:marLeft w:val="0"/>
      <w:marRight w:val="0"/>
      <w:marTop w:val="0"/>
      <w:marBottom w:val="0"/>
      <w:divBdr>
        <w:top w:val="none" w:sz="0" w:space="0" w:color="auto"/>
        <w:left w:val="none" w:sz="0" w:space="0" w:color="auto"/>
        <w:bottom w:val="none" w:sz="0" w:space="0" w:color="auto"/>
        <w:right w:val="none" w:sz="0" w:space="0" w:color="auto"/>
      </w:divBdr>
    </w:div>
    <w:div w:id="1437670931">
      <w:bodyDiv w:val="1"/>
      <w:marLeft w:val="0"/>
      <w:marRight w:val="0"/>
      <w:marTop w:val="0"/>
      <w:marBottom w:val="0"/>
      <w:divBdr>
        <w:top w:val="none" w:sz="0" w:space="0" w:color="auto"/>
        <w:left w:val="none" w:sz="0" w:space="0" w:color="auto"/>
        <w:bottom w:val="none" w:sz="0" w:space="0" w:color="auto"/>
        <w:right w:val="none" w:sz="0" w:space="0" w:color="auto"/>
      </w:divBdr>
    </w:div>
    <w:div w:id="1439449172">
      <w:bodyDiv w:val="1"/>
      <w:marLeft w:val="0"/>
      <w:marRight w:val="0"/>
      <w:marTop w:val="0"/>
      <w:marBottom w:val="0"/>
      <w:divBdr>
        <w:top w:val="none" w:sz="0" w:space="0" w:color="auto"/>
        <w:left w:val="none" w:sz="0" w:space="0" w:color="auto"/>
        <w:bottom w:val="none" w:sz="0" w:space="0" w:color="auto"/>
        <w:right w:val="none" w:sz="0" w:space="0" w:color="auto"/>
      </w:divBdr>
    </w:div>
    <w:div w:id="1460762268">
      <w:bodyDiv w:val="1"/>
      <w:marLeft w:val="0"/>
      <w:marRight w:val="0"/>
      <w:marTop w:val="0"/>
      <w:marBottom w:val="0"/>
      <w:divBdr>
        <w:top w:val="none" w:sz="0" w:space="0" w:color="auto"/>
        <w:left w:val="none" w:sz="0" w:space="0" w:color="auto"/>
        <w:bottom w:val="none" w:sz="0" w:space="0" w:color="auto"/>
        <w:right w:val="none" w:sz="0" w:space="0" w:color="auto"/>
      </w:divBdr>
    </w:div>
    <w:div w:id="1465386216">
      <w:bodyDiv w:val="1"/>
      <w:marLeft w:val="0"/>
      <w:marRight w:val="0"/>
      <w:marTop w:val="0"/>
      <w:marBottom w:val="0"/>
      <w:divBdr>
        <w:top w:val="none" w:sz="0" w:space="0" w:color="auto"/>
        <w:left w:val="none" w:sz="0" w:space="0" w:color="auto"/>
        <w:bottom w:val="none" w:sz="0" w:space="0" w:color="auto"/>
        <w:right w:val="none" w:sz="0" w:space="0" w:color="auto"/>
      </w:divBdr>
    </w:div>
    <w:div w:id="1475878825">
      <w:bodyDiv w:val="1"/>
      <w:marLeft w:val="0"/>
      <w:marRight w:val="0"/>
      <w:marTop w:val="0"/>
      <w:marBottom w:val="0"/>
      <w:divBdr>
        <w:top w:val="none" w:sz="0" w:space="0" w:color="auto"/>
        <w:left w:val="none" w:sz="0" w:space="0" w:color="auto"/>
        <w:bottom w:val="none" w:sz="0" w:space="0" w:color="auto"/>
        <w:right w:val="none" w:sz="0" w:space="0" w:color="auto"/>
      </w:divBdr>
      <w:divsChild>
        <w:div w:id="1074470816">
          <w:marLeft w:val="0"/>
          <w:marRight w:val="0"/>
          <w:marTop w:val="0"/>
          <w:marBottom w:val="0"/>
          <w:divBdr>
            <w:top w:val="none" w:sz="0" w:space="0" w:color="auto"/>
            <w:left w:val="none" w:sz="0" w:space="0" w:color="auto"/>
            <w:bottom w:val="none" w:sz="0" w:space="0" w:color="auto"/>
            <w:right w:val="none" w:sz="0" w:space="0" w:color="auto"/>
          </w:divBdr>
          <w:divsChild>
            <w:div w:id="172663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477225">
      <w:bodyDiv w:val="1"/>
      <w:marLeft w:val="0"/>
      <w:marRight w:val="0"/>
      <w:marTop w:val="0"/>
      <w:marBottom w:val="0"/>
      <w:divBdr>
        <w:top w:val="none" w:sz="0" w:space="0" w:color="auto"/>
        <w:left w:val="none" w:sz="0" w:space="0" w:color="auto"/>
        <w:bottom w:val="none" w:sz="0" w:space="0" w:color="auto"/>
        <w:right w:val="none" w:sz="0" w:space="0" w:color="auto"/>
      </w:divBdr>
    </w:div>
    <w:div w:id="1566379695">
      <w:bodyDiv w:val="1"/>
      <w:marLeft w:val="0"/>
      <w:marRight w:val="0"/>
      <w:marTop w:val="0"/>
      <w:marBottom w:val="0"/>
      <w:divBdr>
        <w:top w:val="none" w:sz="0" w:space="0" w:color="auto"/>
        <w:left w:val="none" w:sz="0" w:space="0" w:color="auto"/>
        <w:bottom w:val="none" w:sz="0" w:space="0" w:color="auto"/>
        <w:right w:val="none" w:sz="0" w:space="0" w:color="auto"/>
      </w:divBdr>
    </w:div>
    <w:div w:id="1587224237">
      <w:bodyDiv w:val="1"/>
      <w:marLeft w:val="0"/>
      <w:marRight w:val="0"/>
      <w:marTop w:val="0"/>
      <w:marBottom w:val="0"/>
      <w:divBdr>
        <w:top w:val="none" w:sz="0" w:space="0" w:color="auto"/>
        <w:left w:val="none" w:sz="0" w:space="0" w:color="auto"/>
        <w:bottom w:val="none" w:sz="0" w:space="0" w:color="auto"/>
        <w:right w:val="none" w:sz="0" w:space="0" w:color="auto"/>
      </w:divBdr>
    </w:div>
    <w:div w:id="1592621239">
      <w:bodyDiv w:val="1"/>
      <w:marLeft w:val="0"/>
      <w:marRight w:val="0"/>
      <w:marTop w:val="0"/>
      <w:marBottom w:val="0"/>
      <w:divBdr>
        <w:top w:val="none" w:sz="0" w:space="0" w:color="auto"/>
        <w:left w:val="none" w:sz="0" w:space="0" w:color="auto"/>
        <w:bottom w:val="none" w:sz="0" w:space="0" w:color="auto"/>
        <w:right w:val="none" w:sz="0" w:space="0" w:color="auto"/>
      </w:divBdr>
      <w:divsChild>
        <w:div w:id="1421416285">
          <w:marLeft w:val="0"/>
          <w:marRight w:val="0"/>
          <w:marTop w:val="0"/>
          <w:marBottom w:val="0"/>
          <w:divBdr>
            <w:top w:val="none" w:sz="0" w:space="0" w:color="auto"/>
            <w:left w:val="none" w:sz="0" w:space="0" w:color="auto"/>
            <w:bottom w:val="none" w:sz="0" w:space="0" w:color="auto"/>
            <w:right w:val="none" w:sz="0" w:space="0" w:color="auto"/>
          </w:divBdr>
          <w:divsChild>
            <w:div w:id="80296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455195">
      <w:bodyDiv w:val="1"/>
      <w:marLeft w:val="0"/>
      <w:marRight w:val="0"/>
      <w:marTop w:val="0"/>
      <w:marBottom w:val="0"/>
      <w:divBdr>
        <w:top w:val="none" w:sz="0" w:space="0" w:color="auto"/>
        <w:left w:val="none" w:sz="0" w:space="0" w:color="auto"/>
        <w:bottom w:val="none" w:sz="0" w:space="0" w:color="auto"/>
        <w:right w:val="none" w:sz="0" w:space="0" w:color="auto"/>
      </w:divBdr>
    </w:div>
    <w:div w:id="1649283703">
      <w:bodyDiv w:val="1"/>
      <w:marLeft w:val="0"/>
      <w:marRight w:val="0"/>
      <w:marTop w:val="0"/>
      <w:marBottom w:val="0"/>
      <w:divBdr>
        <w:top w:val="none" w:sz="0" w:space="0" w:color="auto"/>
        <w:left w:val="none" w:sz="0" w:space="0" w:color="auto"/>
        <w:bottom w:val="none" w:sz="0" w:space="0" w:color="auto"/>
        <w:right w:val="none" w:sz="0" w:space="0" w:color="auto"/>
      </w:divBdr>
    </w:div>
    <w:div w:id="1685402828">
      <w:bodyDiv w:val="1"/>
      <w:marLeft w:val="0"/>
      <w:marRight w:val="0"/>
      <w:marTop w:val="0"/>
      <w:marBottom w:val="0"/>
      <w:divBdr>
        <w:top w:val="none" w:sz="0" w:space="0" w:color="auto"/>
        <w:left w:val="none" w:sz="0" w:space="0" w:color="auto"/>
        <w:bottom w:val="none" w:sz="0" w:space="0" w:color="auto"/>
        <w:right w:val="none" w:sz="0" w:space="0" w:color="auto"/>
      </w:divBdr>
    </w:div>
    <w:div w:id="1685546842">
      <w:bodyDiv w:val="1"/>
      <w:marLeft w:val="0"/>
      <w:marRight w:val="0"/>
      <w:marTop w:val="0"/>
      <w:marBottom w:val="0"/>
      <w:divBdr>
        <w:top w:val="none" w:sz="0" w:space="0" w:color="auto"/>
        <w:left w:val="none" w:sz="0" w:space="0" w:color="auto"/>
        <w:bottom w:val="none" w:sz="0" w:space="0" w:color="auto"/>
        <w:right w:val="none" w:sz="0" w:space="0" w:color="auto"/>
      </w:divBdr>
    </w:div>
    <w:div w:id="1699429737">
      <w:bodyDiv w:val="1"/>
      <w:marLeft w:val="0"/>
      <w:marRight w:val="0"/>
      <w:marTop w:val="0"/>
      <w:marBottom w:val="0"/>
      <w:divBdr>
        <w:top w:val="none" w:sz="0" w:space="0" w:color="auto"/>
        <w:left w:val="none" w:sz="0" w:space="0" w:color="auto"/>
        <w:bottom w:val="none" w:sz="0" w:space="0" w:color="auto"/>
        <w:right w:val="none" w:sz="0" w:space="0" w:color="auto"/>
      </w:divBdr>
    </w:div>
    <w:div w:id="1739932936">
      <w:bodyDiv w:val="1"/>
      <w:marLeft w:val="0"/>
      <w:marRight w:val="0"/>
      <w:marTop w:val="0"/>
      <w:marBottom w:val="0"/>
      <w:divBdr>
        <w:top w:val="none" w:sz="0" w:space="0" w:color="auto"/>
        <w:left w:val="none" w:sz="0" w:space="0" w:color="auto"/>
        <w:bottom w:val="none" w:sz="0" w:space="0" w:color="auto"/>
        <w:right w:val="none" w:sz="0" w:space="0" w:color="auto"/>
      </w:divBdr>
    </w:div>
    <w:div w:id="1776168219">
      <w:bodyDiv w:val="1"/>
      <w:marLeft w:val="0"/>
      <w:marRight w:val="0"/>
      <w:marTop w:val="0"/>
      <w:marBottom w:val="0"/>
      <w:divBdr>
        <w:top w:val="none" w:sz="0" w:space="0" w:color="auto"/>
        <w:left w:val="none" w:sz="0" w:space="0" w:color="auto"/>
        <w:bottom w:val="none" w:sz="0" w:space="0" w:color="auto"/>
        <w:right w:val="none" w:sz="0" w:space="0" w:color="auto"/>
      </w:divBdr>
    </w:div>
    <w:div w:id="1790541084">
      <w:bodyDiv w:val="1"/>
      <w:marLeft w:val="0"/>
      <w:marRight w:val="0"/>
      <w:marTop w:val="0"/>
      <w:marBottom w:val="0"/>
      <w:divBdr>
        <w:top w:val="none" w:sz="0" w:space="0" w:color="auto"/>
        <w:left w:val="none" w:sz="0" w:space="0" w:color="auto"/>
        <w:bottom w:val="none" w:sz="0" w:space="0" w:color="auto"/>
        <w:right w:val="none" w:sz="0" w:space="0" w:color="auto"/>
      </w:divBdr>
    </w:div>
    <w:div w:id="1814173649">
      <w:bodyDiv w:val="1"/>
      <w:marLeft w:val="0"/>
      <w:marRight w:val="0"/>
      <w:marTop w:val="0"/>
      <w:marBottom w:val="0"/>
      <w:divBdr>
        <w:top w:val="none" w:sz="0" w:space="0" w:color="auto"/>
        <w:left w:val="none" w:sz="0" w:space="0" w:color="auto"/>
        <w:bottom w:val="none" w:sz="0" w:space="0" w:color="auto"/>
        <w:right w:val="none" w:sz="0" w:space="0" w:color="auto"/>
      </w:divBdr>
      <w:divsChild>
        <w:div w:id="678653752">
          <w:marLeft w:val="0"/>
          <w:marRight w:val="0"/>
          <w:marTop w:val="0"/>
          <w:marBottom w:val="0"/>
          <w:divBdr>
            <w:top w:val="none" w:sz="0" w:space="0" w:color="auto"/>
            <w:left w:val="none" w:sz="0" w:space="0" w:color="auto"/>
            <w:bottom w:val="none" w:sz="0" w:space="0" w:color="auto"/>
            <w:right w:val="none" w:sz="0" w:space="0" w:color="auto"/>
          </w:divBdr>
          <w:divsChild>
            <w:div w:id="114670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159091">
      <w:bodyDiv w:val="1"/>
      <w:marLeft w:val="0"/>
      <w:marRight w:val="0"/>
      <w:marTop w:val="0"/>
      <w:marBottom w:val="0"/>
      <w:divBdr>
        <w:top w:val="none" w:sz="0" w:space="0" w:color="auto"/>
        <w:left w:val="none" w:sz="0" w:space="0" w:color="auto"/>
        <w:bottom w:val="none" w:sz="0" w:space="0" w:color="auto"/>
        <w:right w:val="none" w:sz="0" w:space="0" w:color="auto"/>
      </w:divBdr>
    </w:div>
    <w:div w:id="2000577222">
      <w:bodyDiv w:val="1"/>
      <w:marLeft w:val="0"/>
      <w:marRight w:val="0"/>
      <w:marTop w:val="0"/>
      <w:marBottom w:val="0"/>
      <w:divBdr>
        <w:top w:val="none" w:sz="0" w:space="0" w:color="auto"/>
        <w:left w:val="none" w:sz="0" w:space="0" w:color="auto"/>
        <w:bottom w:val="none" w:sz="0" w:space="0" w:color="auto"/>
        <w:right w:val="none" w:sz="0" w:space="0" w:color="auto"/>
      </w:divBdr>
    </w:div>
    <w:div w:id="2077050406">
      <w:bodyDiv w:val="1"/>
      <w:marLeft w:val="0"/>
      <w:marRight w:val="0"/>
      <w:marTop w:val="0"/>
      <w:marBottom w:val="0"/>
      <w:divBdr>
        <w:top w:val="none" w:sz="0" w:space="0" w:color="auto"/>
        <w:left w:val="none" w:sz="0" w:space="0" w:color="auto"/>
        <w:bottom w:val="none" w:sz="0" w:space="0" w:color="auto"/>
        <w:right w:val="none" w:sz="0" w:space="0" w:color="auto"/>
      </w:divBdr>
    </w:div>
    <w:div w:id="2102406902">
      <w:bodyDiv w:val="1"/>
      <w:marLeft w:val="0"/>
      <w:marRight w:val="0"/>
      <w:marTop w:val="0"/>
      <w:marBottom w:val="0"/>
      <w:divBdr>
        <w:top w:val="none" w:sz="0" w:space="0" w:color="auto"/>
        <w:left w:val="none" w:sz="0" w:space="0" w:color="auto"/>
        <w:bottom w:val="none" w:sz="0" w:space="0" w:color="auto"/>
        <w:right w:val="none" w:sz="0" w:space="0" w:color="auto"/>
      </w:divBdr>
    </w:div>
    <w:div w:id="2109764975">
      <w:bodyDiv w:val="1"/>
      <w:marLeft w:val="0"/>
      <w:marRight w:val="0"/>
      <w:marTop w:val="0"/>
      <w:marBottom w:val="0"/>
      <w:divBdr>
        <w:top w:val="none" w:sz="0" w:space="0" w:color="auto"/>
        <w:left w:val="none" w:sz="0" w:space="0" w:color="auto"/>
        <w:bottom w:val="none" w:sz="0" w:space="0" w:color="auto"/>
        <w:right w:val="none" w:sz="0" w:space="0" w:color="auto"/>
      </w:divBdr>
    </w:div>
    <w:div w:id="2110545671">
      <w:bodyDiv w:val="1"/>
      <w:marLeft w:val="0"/>
      <w:marRight w:val="0"/>
      <w:marTop w:val="0"/>
      <w:marBottom w:val="0"/>
      <w:divBdr>
        <w:top w:val="none" w:sz="0" w:space="0" w:color="auto"/>
        <w:left w:val="none" w:sz="0" w:space="0" w:color="auto"/>
        <w:bottom w:val="none" w:sz="0" w:space="0" w:color="auto"/>
        <w:right w:val="none" w:sz="0" w:space="0" w:color="auto"/>
      </w:divBdr>
    </w:div>
    <w:div w:id="2134790948">
      <w:bodyDiv w:val="1"/>
      <w:marLeft w:val="0"/>
      <w:marRight w:val="0"/>
      <w:marTop w:val="0"/>
      <w:marBottom w:val="0"/>
      <w:divBdr>
        <w:top w:val="none" w:sz="0" w:space="0" w:color="auto"/>
        <w:left w:val="none" w:sz="0" w:space="0" w:color="auto"/>
        <w:bottom w:val="none" w:sz="0" w:space="0" w:color="auto"/>
        <w:right w:val="none" w:sz="0" w:space="0" w:color="auto"/>
      </w:divBdr>
      <w:divsChild>
        <w:div w:id="1969705206">
          <w:marLeft w:val="0"/>
          <w:marRight w:val="0"/>
          <w:marTop w:val="0"/>
          <w:marBottom w:val="0"/>
          <w:divBdr>
            <w:top w:val="none" w:sz="0" w:space="0" w:color="auto"/>
            <w:left w:val="none" w:sz="0" w:space="0" w:color="auto"/>
            <w:bottom w:val="none" w:sz="0" w:space="0" w:color="auto"/>
            <w:right w:val="none" w:sz="0" w:space="0" w:color="auto"/>
          </w:divBdr>
          <w:divsChild>
            <w:div w:id="106190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www.porteranalysis.com/porters-five-forces-volvo-group/" TargetMode="External"/><Relationship Id="rId26" Type="http://schemas.openxmlformats.org/officeDocument/2006/relationships/hyperlink" Target="http://eprints.lse.ac.uk/60631/1/Faguet_Fox_Poeschl_Does-decentralization-strengthen-or-weaken-the-state_WP_2014.pdf" TargetMode="External"/><Relationship Id="rId39" Type="http://schemas.openxmlformats.org/officeDocument/2006/relationships/hyperlink" Target="https://www.media.volvocars.com/global/en-gb/media/pressreleases/155208/volvo-cars-announces-new-global-marketing-strategy" TargetMode="External"/><Relationship Id="rId21" Type="http://schemas.openxmlformats.org/officeDocument/2006/relationships/hyperlink" Target="https://core.ac.uk/download/pdf/230661682.pdf" TargetMode="External"/><Relationship Id="rId34" Type="http://schemas.openxmlformats.org/officeDocument/2006/relationships/hyperlink" Target="https://www.prnewswire.com/news-releases/global-luxury-car-market-assessment-2018--bmw-audi-and-mercedes-benz-account-for-approximately-80-share-of-the-global-luxury-car-market-300767403.html" TargetMode="External"/><Relationship Id="rId42" Type="http://schemas.openxmlformats.org/officeDocument/2006/relationships/hyperlink" Target="https://www.media.volvocars.com/global/en-gb/media/pressreleases/35963/volvo-car-corporation-2010" TargetMode="External"/><Relationship Id="rId47" Type="http://schemas.openxmlformats.org/officeDocument/2006/relationships/hyperlink" Target="https://www.volvogroup.com/en/about-us.html" TargetMode="External"/><Relationship Id="rId50" Type="http://schemas.openxmlformats.org/officeDocument/2006/relationships/hyperlink" Target="https://www.volvocars.com/uk/v/our-story" TargetMode="External"/><Relationship Id="rId55" Type="http://schemas.openxmlformats.org/officeDocument/2006/relationships/hyperlink" Target="https://www.volvogroup.com/en/careers/work-culture.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hyperlink" Target="https://www.limelightplatform.com/blog/psychology-luxury-car-buyers-considerations" TargetMode="External"/><Relationship Id="rId11" Type="http://schemas.openxmlformats.org/officeDocument/2006/relationships/image" Target="media/image4.emf"/><Relationship Id="rId24" Type="http://schemas.openxmlformats.org/officeDocument/2006/relationships/hyperlink" Target="https://www.automotive-iq.com/powertrain/articles/top-5-mergers-acquisitions-automotive-history" TargetMode="External"/><Relationship Id="rId32" Type="http://schemas.openxmlformats.org/officeDocument/2006/relationships/hyperlink" Target="https://doi.org/10.1108/ijopm-07-2010-0171" TargetMode="External"/><Relationship Id="rId37" Type="http://schemas.openxmlformats.org/officeDocument/2006/relationships/hyperlink" Target="https://sustainca.org/volvo-aims-to-go-full-electric-by-2030/" TargetMode="External"/><Relationship Id="rId40" Type="http://schemas.openxmlformats.org/officeDocument/2006/relationships/hyperlink" Target="https://www.media.volvocars.com/global/en-gb/media/pressreleases/277344/volvo-cars-and-geely-auto-to-deepen-collaboration" TargetMode="External"/><Relationship Id="rId45" Type="http://schemas.openxmlformats.org/officeDocument/2006/relationships/hyperlink" Target="https://group.volvocars.com/company/safety-vision" TargetMode="External"/><Relationship Id="rId53" Type="http://schemas.openxmlformats.org/officeDocument/2006/relationships/hyperlink" Target="https://www.volvogroup.com/en/about-us/heritage/story-of-volvo.html" TargetMode="External"/><Relationship Id="rId58" Type="http://schemas.openxmlformats.org/officeDocument/2006/relationships/hyperlink" Target="https://doi.org/10.1016/j.technovation.2018.02.011"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blog.ediify.com/volvo-marketing-strategy-marketing-mix-4ps/" TargetMode="External"/><Relationship Id="rId14" Type="http://schemas.openxmlformats.org/officeDocument/2006/relationships/image" Target="media/image7.emf"/><Relationship Id="rId22" Type="http://schemas.openxmlformats.org/officeDocument/2006/relationships/hyperlink" Target="https://www.forbes.com/sites/nargessbanks/2020/11/05/electric-car-brands-lynk--co-and-polestar-offer-new-retail-models/" TargetMode="External"/><Relationship Id="rId27" Type="http://schemas.openxmlformats.org/officeDocument/2006/relationships/hyperlink" Target="https://cleantechnica.com/2021/07/01/volvo-recharge-concept-features-lidar-ai-on-all-new-ev-chassis/" TargetMode="External"/><Relationship Id="rId30" Type="http://schemas.openxmlformats.org/officeDocument/2006/relationships/hyperlink" Target="https://moodle.uwtsd.ac.uk/pluginfile.php/694575/mod_folder/content/0/Volvo%20witnesses%20a%20reversal%20of%20fortunes%20under%20Geely%20ownership%20-%20Emphasis%20on%20safety%20and%20made%20in%20Sweden%20brand%20boosts%20growth.pdf?forcedownload=1" TargetMode="External"/><Relationship Id="rId35" Type="http://schemas.openxmlformats.org/officeDocument/2006/relationships/hyperlink" Target="https://www.reuters.com/article/retire-us-geely-idUSTRE70A10F20110111" TargetMode="External"/><Relationship Id="rId43" Type="http://schemas.openxmlformats.org/officeDocument/2006/relationships/hyperlink" Target="https://www.media.volvocars.com/global/en-gb/media/pressreleases/34397" TargetMode="External"/><Relationship Id="rId48" Type="http://schemas.openxmlformats.org/officeDocument/2006/relationships/hyperlink" Target="https://www.volvogroup.com/en/sustainable-transportation/responsible-business/climate.html" TargetMode="External"/><Relationship Id="rId56" Type="http://schemas.openxmlformats.org/officeDocument/2006/relationships/hyperlink" Target="https://www.volvogroup.com/en/careers/work-culture.html" TargetMode="External"/><Relationship Id="rId8" Type="http://schemas.openxmlformats.org/officeDocument/2006/relationships/image" Target="media/image1.png"/><Relationship Id="rId51" Type="http://schemas.openxmlformats.org/officeDocument/2006/relationships/hyperlink" Target="https://www.volvogroup.com/en/about-us/company-values.html" TargetMode="Externa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yperlink" Target="https://www.nytimes.com/2020/06/14/world/europe/sweden-china-volvo.html" TargetMode="External"/><Relationship Id="rId33" Type="http://schemas.openxmlformats.org/officeDocument/2006/relationships/hyperlink" Target="https://www.government.se/press-releases/2023/06/government-instructs-business-sweden-to-coordinate-efforts-to-set-up-large-battery-plants-as-part-of-automotive-industrys-green-transition/" TargetMode="External"/><Relationship Id="rId38" Type="http://schemas.openxmlformats.org/officeDocument/2006/relationships/hyperlink" Target="https://www.cascade.app/blog/internal-analysis" TargetMode="External"/><Relationship Id="rId46" Type="http://schemas.openxmlformats.org/officeDocument/2006/relationships/hyperlink" Target="https://www.volvogroup.com/content/dam/volvo-group/markets/master/investors/reports-and-presentations/annual-reports/annual-and-sustainability-report-2021.pdf" TargetMode="External"/><Relationship Id="rId59" Type="http://schemas.openxmlformats.org/officeDocument/2006/relationships/image" Target="media/image11.png"/><Relationship Id="rId20" Type="http://schemas.openxmlformats.org/officeDocument/2006/relationships/hyperlink" Target="https://www.volvoaustin.com/blog/where-is-volvo-from.htm" TargetMode="External"/><Relationship Id="rId41" Type="http://schemas.openxmlformats.org/officeDocument/2006/relationships/hyperlink" Target="https://www.volvocars.com/intl/v/discover" TargetMode="External"/><Relationship Id="rId54" Type="http://schemas.openxmlformats.org/officeDocument/2006/relationships/hyperlink" Target="https://www.volvogroup.com/en/about-us/organization.html"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hyperlink" Target="https://www.diva-portal.org/smash/get/diva2:812912/FULLTEXT01.pdf" TargetMode="External"/><Relationship Id="rId28" Type="http://schemas.openxmlformats.org/officeDocument/2006/relationships/hyperlink" Target="https://doi.org/10.4236/ajibm.2017.71005" TargetMode="External"/><Relationship Id="rId36" Type="http://schemas.openxmlformats.org/officeDocument/2006/relationships/hyperlink" Target="https://doi.org/10.1016/j.tra.2022.01.010" TargetMode="External"/><Relationship Id="rId49" Type="http://schemas.openxmlformats.org/officeDocument/2006/relationships/hyperlink" Target="https://www.volvocars.com/us/v/our-heritage" TargetMode="External"/><Relationship Id="rId57" Type="http://schemas.openxmlformats.org/officeDocument/2006/relationships/hyperlink" Target="https://www.diva-portal.org/smash/get/diva2:829635/FULLTEXT01.pdf" TargetMode="External"/><Relationship Id="rId10" Type="http://schemas.openxmlformats.org/officeDocument/2006/relationships/image" Target="media/image3.emf"/><Relationship Id="rId31" Type="http://schemas.openxmlformats.org/officeDocument/2006/relationships/hyperlink" Target="https://advantage-marketline-com.ezproxy.uwtsd.ac.uk/Company/Profile/ab-volvo?swot" TargetMode="External"/><Relationship Id="rId44" Type="http://schemas.openxmlformats.org/officeDocument/2006/relationships/hyperlink" Target="https://assets.volvocars.com/no/~/media/shared-assets/downloads/sustainability-reports/vcccorporatereport201011.pdf" TargetMode="External"/><Relationship Id="rId52" Type="http://schemas.openxmlformats.org/officeDocument/2006/relationships/hyperlink" Target="https://www.volvogroup.com/en/sustainable-transportation/responsible-business/resources.html"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9B0DB-231B-42FF-8118-36394846F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7857</Words>
  <Characters>44790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Hall</dc:creator>
  <cp:keywords/>
  <dc:description/>
  <cp:lastModifiedBy>ITS Bookworms</cp:lastModifiedBy>
  <cp:revision>15</cp:revision>
  <dcterms:created xsi:type="dcterms:W3CDTF">2023-09-09T12:07:00Z</dcterms:created>
  <dcterms:modified xsi:type="dcterms:W3CDTF">2023-09-09T12:34:00Z</dcterms:modified>
</cp:coreProperties>
</file>