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133F9" w14:textId="77777777" w:rsidR="007631E2" w:rsidRDefault="007631E2" w:rsidP="00DC70D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9653D64" w14:textId="6A1F8C2B" w:rsidR="00876285" w:rsidRPr="00051EA3" w:rsidRDefault="00876285" w:rsidP="00DC70D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DC70DF">
        <w:rPr>
          <w:rFonts w:ascii="Arial" w:hAnsi="Arial" w:cs="Arial"/>
          <w:b/>
          <w:bCs/>
          <w:sz w:val="32"/>
          <w:szCs w:val="32"/>
        </w:rPr>
        <w:t xml:space="preserve">Course: </w:t>
      </w:r>
      <w:r w:rsidRPr="00051EA3">
        <w:rPr>
          <w:rFonts w:ascii="Arial" w:hAnsi="Arial" w:cs="Arial"/>
          <w:sz w:val="32"/>
          <w:szCs w:val="32"/>
        </w:rPr>
        <w:t>BSc (Hons) Health and Social Care</w:t>
      </w:r>
    </w:p>
    <w:p w14:paraId="4BF0F9B2" w14:textId="65EB9219" w:rsidR="00876285" w:rsidRPr="00051EA3" w:rsidRDefault="00876285" w:rsidP="00DC70DF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DC70DF">
        <w:rPr>
          <w:rFonts w:ascii="Arial" w:hAnsi="Arial" w:cs="Arial"/>
          <w:b/>
          <w:bCs/>
          <w:sz w:val="32"/>
          <w:szCs w:val="32"/>
        </w:rPr>
        <w:t xml:space="preserve">Module: </w:t>
      </w:r>
      <w:r w:rsidRPr="00051EA3">
        <w:rPr>
          <w:rFonts w:ascii="Arial" w:hAnsi="Arial" w:cs="Arial"/>
          <w:sz w:val="32"/>
          <w:szCs w:val="32"/>
        </w:rPr>
        <w:t xml:space="preserve">Empowering the Older Person </w:t>
      </w:r>
      <w:r w:rsidRPr="00051EA3">
        <w:rPr>
          <w:rFonts w:ascii="Arial" w:hAnsi="Arial" w:cs="Arial"/>
          <w:sz w:val="32"/>
          <w:szCs w:val="32"/>
        </w:rPr>
        <w:t>(BMHP602</w:t>
      </w:r>
      <w:r w:rsidRPr="00051EA3">
        <w:rPr>
          <w:rFonts w:ascii="Arial" w:hAnsi="Arial" w:cs="Arial"/>
          <w:sz w:val="32"/>
          <w:szCs w:val="32"/>
        </w:rPr>
        <w:t>7</w:t>
      </w:r>
      <w:r w:rsidRPr="00051EA3">
        <w:rPr>
          <w:rFonts w:ascii="Arial" w:hAnsi="Arial" w:cs="Arial"/>
          <w:sz w:val="32"/>
          <w:szCs w:val="32"/>
        </w:rPr>
        <w:t>_BIRM)</w:t>
      </w:r>
    </w:p>
    <w:p w14:paraId="545EEF54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A67B629" w14:textId="51CA2E4C" w:rsidR="00387739" w:rsidRPr="00DC70DF" w:rsidRDefault="0038773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C70DF">
        <w:rPr>
          <w:rFonts w:ascii="Arial" w:hAnsi="Arial" w:cs="Arial"/>
          <w:b/>
          <w:bCs/>
          <w:sz w:val="28"/>
          <w:szCs w:val="28"/>
        </w:rPr>
        <w:t>Student ID</w:t>
      </w:r>
      <w:r w:rsidRPr="00DC70DF">
        <w:rPr>
          <w:rFonts w:ascii="Arial" w:hAnsi="Arial" w:cs="Arial"/>
          <w:sz w:val="28"/>
          <w:szCs w:val="28"/>
        </w:rPr>
        <w:t>: 2312156</w:t>
      </w:r>
    </w:p>
    <w:p w14:paraId="67C41E3B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9C8A761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C70DF">
        <w:rPr>
          <w:rFonts w:ascii="Arial" w:hAnsi="Arial" w:cs="Arial"/>
          <w:b/>
          <w:bCs/>
          <w:sz w:val="28"/>
          <w:szCs w:val="28"/>
        </w:rPr>
        <w:t>Student Name</w:t>
      </w:r>
      <w:r w:rsidRPr="00DC70DF">
        <w:rPr>
          <w:rFonts w:ascii="Arial" w:hAnsi="Arial" w:cs="Arial"/>
          <w:sz w:val="28"/>
          <w:szCs w:val="28"/>
        </w:rPr>
        <w:t>: Shabnam khan</w:t>
      </w:r>
    </w:p>
    <w:p w14:paraId="1950BAAD" w14:textId="49164069" w:rsidR="00387739" w:rsidRPr="00DC70DF" w:rsidRDefault="00387739" w:rsidP="00DC70D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5B1D382" w14:textId="420C1A7D" w:rsidR="00387739" w:rsidRDefault="0038773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C70DF">
        <w:rPr>
          <w:rFonts w:ascii="Arial" w:hAnsi="Arial" w:cs="Arial"/>
          <w:b/>
          <w:bCs/>
          <w:sz w:val="28"/>
          <w:szCs w:val="28"/>
        </w:rPr>
        <w:t>Component 2:</w:t>
      </w:r>
      <w:r w:rsidRPr="00DC70DF">
        <w:rPr>
          <w:rFonts w:ascii="Arial" w:hAnsi="Arial" w:cs="Arial"/>
          <w:sz w:val="28"/>
          <w:szCs w:val="28"/>
        </w:rPr>
        <w:t xml:space="preserve"> Debate/Discussion References</w:t>
      </w:r>
    </w:p>
    <w:p w14:paraId="3410133A" w14:textId="77777777" w:rsidR="00EA41D9" w:rsidRDefault="00EA41D9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A4BF273" w14:textId="647A867A" w:rsidR="00224F64" w:rsidRPr="00DC70DF" w:rsidRDefault="00507E34" w:rsidP="00DC70DF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EA41D9">
        <w:rPr>
          <w:rFonts w:ascii="Arial" w:hAnsi="Arial" w:cs="Arial"/>
          <w:b/>
          <w:bCs/>
          <w:sz w:val="28"/>
          <w:szCs w:val="28"/>
        </w:rPr>
        <w:t>Lecturer:</w:t>
      </w:r>
      <w:r>
        <w:rPr>
          <w:rFonts w:ascii="Arial" w:hAnsi="Arial" w:cs="Arial"/>
          <w:sz w:val="28"/>
          <w:szCs w:val="28"/>
        </w:rPr>
        <w:t xml:space="preserve"> Kennedy </w:t>
      </w:r>
      <w:proofErr w:type="spellStart"/>
      <w:r>
        <w:rPr>
          <w:rFonts w:ascii="Arial" w:hAnsi="Arial" w:cs="Arial"/>
          <w:sz w:val="28"/>
          <w:szCs w:val="28"/>
        </w:rPr>
        <w:t>Obohwemu</w:t>
      </w:r>
      <w:proofErr w:type="spellEnd"/>
    </w:p>
    <w:p w14:paraId="24894C3F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91E0F4A" w14:textId="77777777" w:rsidR="00387739" w:rsidRPr="00DC70DF" w:rsidRDefault="00876285" w:rsidP="00DC70D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C70DF">
        <w:rPr>
          <w:rFonts w:ascii="Arial" w:hAnsi="Arial" w:cs="Arial"/>
          <w:b/>
          <w:bCs/>
          <w:sz w:val="28"/>
          <w:szCs w:val="28"/>
        </w:rPr>
        <w:t xml:space="preserve">Assignment Title: </w:t>
      </w:r>
      <w:r w:rsidR="00387739" w:rsidRPr="00DC70DF">
        <w:rPr>
          <w:rFonts w:ascii="Arial" w:hAnsi="Arial" w:cs="Arial"/>
          <w:sz w:val="28"/>
          <w:szCs w:val="28"/>
        </w:rPr>
        <w:t>Should</w:t>
      </w:r>
      <w:r w:rsidR="00387739" w:rsidRPr="00DC70DF">
        <w:rPr>
          <w:rFonts w:ascii="Arial" w:hAnsi="Arial" w:cs="Arial"/>
          <w:b/>
          <w:bCs/>
          <w:sz w:val="28"/>
          <w:szCs w:val="28"/>
        </w:rPr>
        <w:t xml:space="preserve"> </w:t>
      </w:r>
      <w:r w:rsidR="00387739" w:rsidRPr="00DC70DF">
        <w:rPr>
          <w:rFonts w:ascii="Arial" w:hAnsi="Arial" w:cs="Arial"/>
          <w:sz w:val="28"/>
          <w:szCs w:val="28"/>
        </w:rPr>
        <w:t>domiciliary care be prioritised over residential care to maximise quality of life for older adults.</w:t>
      </w:r>
    </w:p>
    <w:p w14:paraId="3C300172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5745D223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640BE61F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7C486F23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0383B0D1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4F77EA36" w14:textId="77777777" w:rsidR="00387739" w:rsidRPr="00DC70DF" w:rsidRDefault="00387739" w:rsidP="00DC70DF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2F87E0A6" w14:textId="77777777" w:rsidR="001438A8" w:rsidRDefault="001438A8" w:rsidP="0026729A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5396588F" w14:textId="5E14C658" w:rsidR="00F84166" w:rsidRPr="00B510F5" w:rsidRDefault="00F84166" w:rsidP="00B510F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10F5"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>Reference</w:t>
      </w:r>
      <w:r w:rsidR="000453A3">
        <w:rPr>
          <w:rFonts w:ascii="Arial" w:hAnsi="Arial" w:cs="Arial"/>
          <w:b/>
          <w:bCs/>
          <w:color w:val="000000" w:themeColor="text1"/>
          <w:sz w:val="28"/>
          <w:szCs w:val="28"/>
        </w:rPr>
        <w:t>s</w:t>
      </w:r>
    </w:p>
    <w:p w14:paraId="49D035F9" w14:textId="4BC2FD7F" w:rsidR="00F84166" w:rsidRPr="00DC70DF" w:rsidRDefault="00F84166" w:rsidP="0026729A">
      <w:pPr>
        <w:pStyle w:val="p1"/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Carers UK</w:t>
      </w:r>
      <w:r w:rsidR="00006BBC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(2025)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Key facts and figures about carers in the UK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. Available at:</w:t>
      </w:r>
      <w:r w:rsidRPr="00DC70DF">
        <w:rPr>
          <w:rStyle w:val="Hyperlink"/>
          <w:rFonts w:ascii="Arial" w:eastAsia="Arial" w:hAnsi="Arial" w:cs="Arial"/>
          <w:sz w:val="22"/>
          <w:szCs w:val="22"/>
        </w:rPr>
        <w:t xml:space="preserve"> </w:t>
      </w:r>
      <w:hyperlink r:id="rId4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https://www.carersuk.org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/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policy-and-research/key-facts-and-figures/</w:t>
        </w:r>
      </w:hyperlink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(Accessed: 13 March 2026).</w:t>
      </w:r>
    </w:p>
    <w:p w14:paraId="53B36AFF" w14:textId="2AA634EF" w:rsidR="00F84166" w:rsidRDefault="00F84166" w:rsidP="0026729A">
      <w:pPr>
        <w:pStyle w:val="p1"/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Carers UK</w:t>
      </w:r>
      <w:r w:rsidR="008D6DA2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1E577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(2025) </w:t>
      </w:r>
      <w:r w:rsidRPr="004D7778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Rising numbers of unpaid carers say they need more support from the NHS</w:t>
      </w:r>
      <w:r w:rsidR="004D7778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Available at: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hyperlink r:id="rId5" w:history="1"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https://www.ca</w:t>
        </w:r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r</w:t>
        </w:r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ersuk.org/pres</w:t>
        </w:r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s</w:t>
        </w:r>
        <w:r w:rsidRPr="00DC70DF">
          <w:rPr>
            <w:rStyle w:val="Hyperlink"/>
            <w:rFonts w:ascii="Arial" w:eastAsia="Calibri" w:hAnsi="Arial" w:cs="Arial"/>
            <w:sz w:val="22"/>
            <w:szCs w:val="22"/>
          </w:rPr>
          <w:t>-releases/rising-numbers-of-unpaid-carers-say-they-need-more-support-from-the-nhs/</w:t>
        </w:r>
      </w:hyperlink>
      <w:r w:rsidRPr="00DC70DF">
        <w:rPr>
          <w:rFonts w:ascii="Arial" w:eastAsia="Calibri" w:hAnsi="Arial" w:cs="Arial"/>
          <w:color w:val="954F72"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(Accessed: 13 March 2026).</w:t>
      </w:r>
    </w:p>
    <w:p w14:paraId="59561A72" w14:textId="2E7CD75C" w:rsidR="005F6899" w:rsidRPr="00DC70DF" w:rsidRDefault="005F6899" w:rsidP="005F6899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 xml:space="preserve">Coe, </w:t>
      </w:r>
      <w:proofErr w:type="gramStart"/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>N.B.</w:t>
      </w:r>
      <w:proofErr w:type="gramEnd"/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 xml:space="preserve"> and Werner, R.M.,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>2022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)</w:t>
      </w:r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 xml:space="preserve">. Informal Caregivers Provide Considerable Front-Line Support </w:t>
      </w:r>
      <w:proofErr w:type="gramStart"/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proofErr w:type="gramEnd"/>
      <w:r w:rsidRPr="00F370B8">
        <w:rPr>
          <w:rFonts w:ascii="Arial" w:eastAsia="Arial" w:hAnsi="Arial" w:cs="Arial"/>
          <w:color w:val="000000" w:themeColor="text1"/>
          <w:sz w:val="22"/>
          <w:szCs w:val="22"/>
        </w:rPr>
        <w:t xml:space="preserve"> Residential Care Facilities And Nursing Homes: Study examines the informal caregivers' considerable frontline support in residential care facilities and nursing homes. Health Affairs, 41(1), pp.105-111.</w:t>
      </w:r>
    </w:p>
    <w:p w14:paraId="42503604" w14:textId="77777777" w:rsidR="00822FEA" w:rsidRDefault="00390700" w:rsidP="0026729A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90700">
        <w:rPr>
          <w:rFonts w:ascii="Arial" w:hAnsi="Arial" w:cs="Arial"/>
          <w:color w:val="000000"/>
          <w:sz w:val="22"/>
          <w:szCs w:val="22"/>
        </w:rPr>
        <w:t xml:space="preserve">Crocker, T.F., Lam, N., Ensor, J., </w:t>
      </w:r>
      <w:proofErr w:type="spellStart"/>
      <w:r w:rsidRPr="00390700">
        <w:rPr>
          <w:rFonts w:ascii="Arial" w:hAnsi="Arial" w:cs="Arial"/>
          <w:color w:val="000000"/>
          <w:sz w:val="22"/>
          <w:szCs w:val="22"/>
        </w:rPr>
        <w:t>Jordão</w:t>
      </w:r>
      <w:proofErr w:type="spellEnd"/>
      <w:r w:rsidRPr="00390700">
        <w:rPr>
          <w:rFonts w:ascii="Arial" w:hAnsi="Arial" w:cs="Arial"/>
          <w:color w:val="000000"/>
          <w:sz w:val="22"/>
          <w:szCs w:val="22"/>
        </w:rPr>
        <w:t xml:space="preserve">, M., Bajpai, R., Bond, M., Forster, A., Riley, R.D., Andre, D., </w:t>
      </w:r>
      <w:proofErr w:type="spellStart"/>
      <w:r w:rsidRPr="00390700">
        <w:rPr>
          <w:rFonts w:ascii="Arial" w:hAnsi="Arial" w:cs="Arial"/>
          <w:color w:val="000000"/>
          <w:sz w:val="22"/>
          <w:szCs w:val="22"/>
        </w:rPr>
        <w:t>Brundle</w:t>
      </w:r>
      <w:proofErr w:type="spellEnd"/>
      <w:r w:rsidRPr="00390700">
        <w:rPr>
          <w:rFonts w:ascii="Arial" w:hAnsi="Arial" w:cs="Arial"/>
          <w:color w:val="000000"/>
          <w:sz w:val="22"/>
          <w:szCs w:val="22"/>
        </w:rPr>
        <w:t xml:space="preserve">, C. and Ellwood, A., 2024. Community-based complex interventions to sustain independence in older people, stratified by frailty: a systematic review and network meta-analysis. </w:t>
      </w:r>
      <w:r w:rsidRPr="00A04791">
        <w:rPr>
          <w:rFonts w:ascii="Arial" w:hAnsi="Arial" w:cs="Arial"/>
          <w:i/>
          <w:iCs/>
          <w:color w:val="000000"/>
          <w:sz w:val="22"/>
          <w:szCs w:val="22"/>
        </w:rPr>
        <w:t>Health Technology Assessment (Winchester, England),</w:t>
      </w:r>
      <w:r w:rsidRPr="00390700">
        <w:rPr>
          <w:rFonts w:ascii="Arial" w:hAnsi="Arial" w:cs="Arial"/>
          <w:color w:val="000000"/>
          <w:sz w:val="22"/>
          <w:szCs w:val="22"/>
        </w:rPr>
        <w:t xml:space="preserve"> 28(48), p.1.</w:t>
      </w:r>
    </w:p>
    <w:p w14:paraId="3493E7F7" w14:textId="635BC356" w:rsidR="00DC70DF" w:rsidRPr="00DC70DF" w:rsidRDefault="00DC70DF" w:rsidP="0026729A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C70DF">
        <w:rPr>
          <w:rFonts w:ascii="Arial" w:hAnsi="Arial" w:cs="Arial"/>
          <w:color w:val="000000"/>
          <w:sz w:val="22"/>
          <w:szCs w:val="22"/>
        </w:rPr>
        <w:t>Department of Health and Social Care</w:t>
      </w:r>
      <w:r w:rsidR="00454A27">
        <w:rPr>
          <w:rFonts w:ascii="Arial" w:hAnsi="Arial" w:cs="Arial"/>
          <w:color w:val="000000"/>
          <w:sz w:val="22"/>
          <w:szCs w:val="22"/>
        </w:rPr>
        <w:t>.</w:t>
      </w:r>
      <w:r w:rsidRPr="00DC70DF">
        <w:rPr>
          <w:rFonts w:ascii="Arial" w:hAnsi="Arial" w:cs="Arial"/>
          <w:color w:val="000000"/>
          <w:sz w:val="22"/>
          <w:szCs w:val="22"/>
        </w:rPr>
        <w:t xml:space="preserve"> (2025)</w:t>
      </w:r>
      <w:r w:rsidRPr="00DC70D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DC70DF">
        <w:rPr>
          <w:rStyle w:val="Emphasis"/>
          <w:rFonts w:ascii="Arial" w:hAnsi="Arial" w:cs="Arial"/>
          <w:color w:val="000000"/>
          <w:sz w:val="22"/>
          <w:szCs w:val="22"/>
        </w:rPr>
        <w:t>Adult social care in England: monthly statistics</w:t>
      </w:r>
      <w:r w:rsidR="00FB55FF">
        <w:rPr>
          <w:rStyle w:val="Emphasis"/>
          <w:rFonts w:ascii="Arial" w:hAnsi="Arial" w:cs="Arial"/>
          <w:color w:val="000000"/>
          <w:sz w:val="22"/>
          <w:szCs w:val="22"/>
        </w:rPr>
        <w:t>.</w:t>
      </w:r>
      <w:r w:rsidRPr="00DC70DF">
        <w:rPr>
          <w:rStyle w:val="Emphasis"/>
          <w:rFonts w:ascii="Arial" w:hAnsi="Arial" w:cs="Arial"/>
          <w:color w:val="000000"/>
          <w:sz w:val="22"/>
          <w:szCs w:val="22"/>
        </w:rPr>
        <w:t xml:space="preserve"> </w:t>
      </w:r>
      <w:r w:rsidRPr="00DC70DF">
        <w:rPr>
          <w:rFonts w:ascii="Arial" w:hAnsi="Arial" w:cs="Arial"/>
          <w:color w:val="000000"/>
          <w:sz w:val="22"/>
          <w:szCs w:val="22"/>
        </w:rPr>
        <w:t>Available at:</w:t>
      </w:r>
      <w:r w:rsidRPr="00DC70D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hyperlink r:id="rId6" w:history="1">
        <w:r w:rsidRPr="00DC70DF">
          <w:rPr>
            <w:rStyle w:val="Hyperlink"/>
            <w:rFonts w:ascii="Arial" w:hAnsi="Arial" w:cs="Arial"/>
            <w:sz w:val="22"/>
            <w:szCs w:val="22"/>
          </w:rPr>
          <w:t>https://www.gov.uk/government/statistics/adult-social-care-in-england-monthly-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s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tatistics</w:t>
        </w:r>
      </w:hyperlink>
      <w:r w:rsidRPr="00DC70DF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70DF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DC70DF">
        <w:rPr>
          <w:rFonts w:ascii="Arial" w:hAnsi="Arial" w:cs="Arial"/>
          <w:color w:val="000000"/>
          <w:sz w:val="22"/>
          <w:szCs w:val="22"/>
        </w:rPr>
        <w:t>(Accessed: 15 March 2026).</w:t>
      </w:r>
    </w:p>
    <w:p w14:paraId="54853FFB" w14:textId="0CF353C9" w:rsidR="00F84166" w:rsidRPr="00DC70DF" w:rsidRDefault="00F84166" w:rsidP="0026729A">
      <w:pPr>
        <w:pStyle w:val="p1"/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Department of Health and Social Care</w:t>
      </w:r>
      <w:r w:rsidR="00454A27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(2025)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Dementia profile: prevalence and supporting well topics statistical commentary</w:t>
      </w:r>
      <w:r w:rsidR="00B55D8A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="001A76EC" w:rsidRPr="001A76EC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Available at: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hyperlink r:id="rId7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https://www.gov.uk/government/statistics/dementia-profile-march-2025-update/dementia-profile-prevalence-and-supporting-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w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ell-topics-statistical-commentary-march-2025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13 March 2026).</w:t>
      </w:r>
    </w:p>
    <w:p w14:paraId="07FD53E8" w14:textId="793C9821" w:rsidR="00DC70DF" w:rsidRPr="00DC70DF" w:rsidRDefault="00F84166" w:rsidP="0026729A">
      <w:pPr>
        <w:pStyle w:val="p1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C70DF">
        <w:rPr>
          <w:rFonts w:ascii="Arial" w:hAnsi="Arial" w:cs="Arial"/>
          <w:color w:val="000000" w:themeColor="text1"/>
          <w:sz w:val="22"/>
          <w:szCs w:val="22"/>
        </w:rPr>
        <w:t>Department of Health and Social Care</w:t>
      </w:r>
      <w:r w:rsidR="00FA33C0">
        <w:rPr>
          <w:rFonts w:ascii="Arial" w:hAnsi="Arial" w:cs="Arial"/>
          <w:color w:val="000000" w:themeColor="text1"/>
          <w:sz w:val="22"/>
          <w:szCs w:val="22"/>
        </w:rPr>
        <w:t>.</w:t>
      </w:r>
      <w:r w:rsidRPr="00DC70DF">
        <w:rPr>
          <w:rFonts w:ascii="Arial" w:hAnsi="Arial" w:cs="Arial"/>
          <w:color w:val="000000" w:themeColor="text1"/>
          <w:sz w:val="22"/>
          <w:szCs w:val="22"/>
        </w:rPr>
        <w:t xml:space="preserve"> (2022) </w:t>
      </w:r>
      <w:r w:rsidRPr="00DC70DF">
        <w:rPr>
          <w:rFonts w:ascii="Arial" w:hAnsi="Arial" w:cs="Arial"/>
          <w:i/>
          <w:iCs/>
          <w:color w:val="000000" w:themeColor="text1"/>
          <w:sz w:val="22"/>
          <w:szCs w:val="22"/>
        </w:rPr>
        <w:t>Disabled Facilities Grant statistics, England</w:t>
      </w:r>
      <w:r w:rsidRPr="00DC70DF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8">
        <w:r w:rsidRPr="00DC70DF">
          <w:rPr>
            <w:rStyle w:val="Hyperlink"/>
            <w:rFonts w:ascii="Arial" w:hAnsi="Arial" w:cs="Arial"/>
            <w:sz w:val="22"/>
            <w:szCs w:val="22"/>
          </w:rPr>
          <w:t>https://www.gov.uk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/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government/statistics/government-grants-statistics-2021-to-2022/government-grants-statistics-2021-to-2022</w:t>
        </w:r>
      </w:hyperlink>
      <w:r w:rsidRPr="00DC70DF">
        <w:rPr>
          <w:rFonts w:ascii="Arial" w:hAnsi="Arial" w:cs="Arial"/>
          <w:color w:val="000000" w:themeColor="text1"/>
          <w:sz w:val="22"/>
          <w:szCs w:val="22"/>
        </w:rPr>
        <w:t xml:space="preserve">  (Accessed: 13 March 2026). </w:t>
      </w:r>
    </w:p>
    <w:p w14:paraId="3AF71E45" w14:textId="77777777" w:rsidR="00F84166" w:rsidRPr="00DC70DF" w:rsidRDefault="00F84166" w:rsidP="0026729A">
      <w:pPr>
        <w:spacing w:line="360" w:lineRule="auto"/>
        <w:jc w:val="both"/>
        <w:rPr>
          <w:rFonts w:ascii="Arial" w:eastAsia="Arial" w:hAnsi="Arial" w:cs="Arial"/>
          <w:color w:val="222222"/>
          <w:sz w:val="22"/>
          <w:szCs w:val="22"/>
        </w:rPr>
      </w:pP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El-Saifi, N., Moyle, W., Jones, C. and Tuffaha, H., 2018. Medication adherence in older patients with dementia: a systematic literature review. </w:t>
      </w:r>
      <w:r w:rsidRPr="00DC70DF">
        <w:rPr>
          <w:rFonts w:ascii="Arial" w:eastAsia="Arial" w:hAnsi="Arial" w:cs="Arial"/>
          <w:i/>
          <w:iCs/>
          <w:color w:val="222222"/>
          <w:sz w:val="22"/>
          <w:szCs w:val="22"/>
        </w:rPr>
        <w:t>Journal of pharmacy practice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, </w:t>
      </w:r>
      <w:r w:rsidRPr="00DC70DF">
        <w:rPr>
          <w:rFonts w:ascii="Arial" w:eastAsia="Arial" w:hAnsi="Arial" w:cs="Arial"/>
          <w:i/>
          <w:iCs/>
          <w:color w:val="222222"/>
          <w:sz w:val="22"/>
          <w:szCs w:val="22"/>
        </w:rPr>
        <w:t>31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>(3), pp.322-334.</w:t>
      </w:r>
    </w:p>
    <w:p w14:paraId="35510EBD" w14:textId="4A7E91CA" w:rsidR="00F84166" w:rsidRPr="00DC70DF" w:rsidRDefault="00F84166" w:rsidP="0026729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DC70DF">
        <w:rPr>
          <w:rFonts w:ascii="Arial" w:eastAsia="Arial" w:hAnsi="Arial" w:cs="Arial"/>
          <w:sz w:val="22"/>
          <w:szCs w:val="22"/>
        </w:rPr>
        <w:lastRenderedPageBreak/>
        <w:t>Felgains</w:t>
      </w:r>
      <w:proofErr w:type="spellEnd"/>
      <w:r w:rsidR="00FA33C0">
        <w:rPr>
          <w:rFonts w:ascii="Arial" w:eastAsia="Arial" w:hAnsi="Arial" w:cs="Arial"/>
          <w:sz w:val="22"/>
          <w:szCs w:val="22"/>
        </w:rPr>
        <w:t>.</w:t>
      </w:r>
      <w:r w:rsidRPr="00DC70DF">
        <w:rPr>
          <w:rFonts w:ascii="Arial" w:eastAsia="Arial" w:hAnsi="Arial" w:cs="Arial"/>
          <w:sz w:val="22"/>
          <w:szCs w:val="22"/>
        </w:rPr>
        <w:t xml:space="preserve"> (2026)</w:t>
      </w:r>
      <w:r w:rsidRPr="00DC70DF">
        <w:rPr>
          <w:rFonts w:ascii="Arial" w:eastAsia="Arial" w:hAnsi="Arial" w:cs="Arial"/>
          <w:i/>
          <w:iCs/>
          <w:sz w:val="22"/>
          <w:szCs w:val="22"/>
        </w:rPr>
        <w:t xml:space="preserve"> Keeping People Moving since 1977</w:t>
      </w:r>
      <w:r w:rsidR="00B54863">
        <w:rPr>
          <w:rFonts w:ascii="Arial" w:eastAsia="Arial" w:hAnsi="Arial" w:cs="Arial"/>
          <w:i/>
          <w:iCs/>
          <w:sz w:val="22"/>
          <w:szCs w:val="22"/>
        </w:rPr>
        <w:t>.</w:t>
      </w:r>
      <w:r w:rsidRPr="00DC70DF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sz w:val="22"/>
          <w:szCs w:val="22"/>
        </w:rPr>
        <w:t>Available at:</w:t>
      </w:r>
      <w:r w:rsidRPr="00DC70DF"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sz w:val="22"/>
          <w:szCs w:val="22"/>
        </w:rPr>
        <w:t xml:space="preserve"> </w:t>
      </w:r>
      <w:hyperlink r:id="rId9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https://www.felgain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s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.com</w:t>
        </w:r>
      </w:hyperlink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 (Accessed: 12 March 2026).</w:t>
      </w:r>
    </w:p>
    <w:p w14:paraId="01AF420E" w14:textId="6CA44A53" w:rsidR="00F84166" w:rsidRPr="00DC70DF" w:rsidRDefault="00F84166" w:rsidP="0026729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Fisher Center for Alzheimer’s Research Foundation</w:t>
      </w:r>
      <w:r w:rsidR="00FA33C0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(2023)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Understanding and preventing wandering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. Available at: </w:t>
      </w:r>
      <w:hyperlink r:id="rId10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p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s://www.alzinfo.org/pym/caregiving-pym/understanding-and-preventing-wandering/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12 March 2026).</w:t>
      </w:r>
    </w:p>
    <w:p w14:paraId="3B85BAF3" w14:textId="4862259E" w:rsidR="00F84166" w:rsidRDefault="00F84166" w:rsidP="0026729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Gunson</w:t>
      </w:r>
      <w:proofErr w:type="spellEnd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, I.M., Barley, C., Rosser, A., Bullock, L., Gordon, A.L., Kingstone, T. and Bucknall, M., (2025)</w:t>
      </w:r>
      <w:r w:rsidR="008772AE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Ambulance responses to older adults who have fallen: a systematic review. </w:t>
      </w:r>
      <w:r w:rsidRPr="00A55132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Age and Ageing,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54(8), </w:t>
      </w:r>
      <w:r w:rsidR="00284D7F" w:rsidRPr="00DC70DF">
        <w:rPr>
          <w:rFonts w:ascii="Arial" w:eastAsia="Arial" w:hAnsi="Arial" w:cs="Arial"/>
          <w:color w:val="000000" w:themeColor="text1"/>
          <w:sz w:val="22"/>
          <w:szCs w:val="22"/>
        </w:rPr>
        <w:t>p. afaf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228.</w:t>
      </w:r>
    </w:p>
    <w:p w14:paraId="5C3C17F4" w14:textId="7AFA9BE8" w:rsidR="00DC70DF" w:rsidRDefault="00DC70DF" w:rsidP="0026729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Health Services and Delivery Research</w:t>
      </w:r>
      <w:r w:rsidR="00FA778D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7B7DA0">
        <w:rPr>
          <w:rFonts w:ascii="Arial" w:eastAsia="Arial" w:hAnsi="Arial" w:cs="Arial"/>
          <w:color w:val="000000" w:themeColor="text1"/>
          <w:sz w:val="22"/>
          <w:szCs w:val="22"/>
        </w:rPr>
        <w:t xml:space="preserve">(2021) </w:t>
      </w:r>
      <w:r w:rsidR="00FA778D" w:rsidRPr="002334AC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Care home residents’ quality of life and its association with CQC ratings and workforce issues</w:t>
      </w:r>
      <w:r w:rsidRPr="002334AC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.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Available at:</w:t>
      </w:r>
      <w:r w:rsidR="001E331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hyperlink r:id="rId11" w:history="1">
        <w:r w:rsidR="001E3312" w:rsidRPr="00103A5F">
          <w:rPr>
            <w:rStyle w:val="Hyperlink"/>
            <w:rFonts w:ascii="Arial" w:eastAsia="Arial" w:hAnsi="Arial" w:cs="Arial"/>
            <w:sz w:val="22"/>
            <w:szCs w:val="22"/>
          </w:rPr>
          <w:t>https://pubmed.ncbi.nlm.nih.gov/34723450/</w:t>
        </w:r>
      </w:hyperlink>
      <w:proofErr w:type="gramStart"/>
      <w:r w:rsidR="001E3312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 (</w:t>
      </w:r>
      <w:proofErr w:type="gramEnd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Accessed: 15 March 2026).</w:t>
      </w:r>
    </w:p>
    <w:p w14:paraId="1461C809" w14:textId="77777777" w:rsidR="00F84166" w:rsidRPr="00DC70DF" w:rsidRDefault="00F84166" w:rsidP="0026729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Kuczawski</w:t>
      </w:r>
      <w:proofErr w:type="spellEnd"/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, M., Sampson, F., Cotterill, C., Lewis, J., Pilbery, R., Jones, L., Mason, S., Coster, J., Wilson, L., Ngwa, V. and Dixon, S., (2026). Understanding the scale, impact, and care trajectory for patients who experience a long lie after a fall: mixed methods study protocol. </w:t>
      </w:r>
      <w:r w:rsidRPr="00647507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NIHR Open Research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, 6, p.19.</w:t>
      </w:r>
    </w:p>
    <w:p w14:paraId="0643BDE4" w14:textId="7B3C13A1" w:rsidR="00F84166" w:rsidRDefault="00F84166" w:rsidP="0026729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Leonard Cheshire</w:t>
      </w:r>
      <w:r w:rsidR="007B7DA0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(2020)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Disabled people face waits of more than two years for vital home adaptations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. Available at: </w:t>
      </w:r>
      <w:hyperlink r:id="rId12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https://www.leonardch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e</w:t>
        </w:r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shire.org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13 March 2026).</w:t>
      </w:r>
    </w:p>
    <w:p w14:paraId="1C50F9B4" w14:textId="52D5CC1F" w:rsidR="0048331C" w:rsidRPr="00DC70DF" w:rsidRDefault="0048331C" w:rsidP="0026729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8331C">
        <w:rPr>
          <w:rFonts w:ascii="Arial" w:hAnsi="Arial" w:cs="Arial"/>
          <w:sz w:val="22"/>
          <w:szCs w:val="22"/>
        </w:rPr>
        <w:t xml:space="preserve">Matarese, M., Mauro, L., </w:t>
      </w:r>
      <w:proofErr w:type="spellStart"/>
      <w:r w:rsidRPr="0048331C">
        <w:rPr>
          <w:rFonts w:ascii="Arial" w:hAnsi="Arial" w:cs="Arial"/>
          <w:sz w:val="22"/>
          <w:szCs w:val="22"/>
        </w:rPr>
        <w:t>Notarnicola</w:t>
      </w:r>
      <w:proofErr w:type="spellEnd"/>
      <w:r w:rsidRPr="0048331C">
        <w:rPr>
          <w:rFonts w:ascii="Arial" w:hAnsi="Arial" w:cs="Arial"/>
          <w:sz w:val="22"/>
          <w:szCs w:val="22"/>
        </w:rPr>
        <w:t xml:space="preserve">, I., Cinque, A., Bonacci, S., </w:t>
      </w:r>
      <w:proofErr w:type="spellStart"/>
      <w:r w:rsidRPr="0048331C">
        <w:rPr>
          <w:rFonts w:ascii="Arial" w:hAnsi="Arial" w:cs="Arial"/>
          <w:sz w:val="22"/>
          <w:szCs w:val="22"/>
        </w:rPr>
        <w:t>Covelli</w:t>
      </w:r>
      <w:proofErr w:type="spellEnd"/>
      <w:r w:rsidRPr="0048331C">
        <w:rPr>
          <w:rFonts w:ascii="Arial" w:hAnsi="Arial" w:cs="Arial"/>
          <w:sz w:val="22"/>
          <w:szCs w:val="22"/>
        </w:rPr>
        <w:t xml:space="preserve">, G. and </w:t>
      </w:r>
      <w:proofErr w:type="spellStart"/>
      <w:r w:rsidRPr="0048331C">
        <w:rPr>
          <w:rFonts w:ascii="Arial" w:hAnsi="Arial" w:cs="Arial"/>
          <w:sz w:val="22"/>
          <w:szCs w:val="22"/>
        </w:rPr>
        <w:t>Casciato</w:t>
      </w:r>
      <w:proofErr w:type="spellEnd"/>
      <w:r w:rsidRPr="0048331C">
        <w:rPr>
          <w:rFonts w:ascii="Arial" w:hAnsi="Arial" w:cs="Arial"/>
          <w:sz w:val="22"/>
          <w:szCs w:val="22"/>
        </w:rPr>
        <w:t xml:space="preserve">, S., </w:t>
      </w:r>
      <w:r w:rsidR="00E33D81">
        <w:rPr>
          <w:rFonts w:ascii="Arial" w:hAnsi="Arial" w:cs="Arial"/>
          <w:sz w:val="22"/>
          <w:szCs w:val="22"/>
        </w:rPr>
        <w:t>(</w:t>
      </w:r>
      <w:r w:rsidRPr="0048331C">
        <w:rPr>
          <w:rFonts w:ascii="Arial" w:hAnsi="Arial" w:cs="Arial"/>
          <w:sz w:val="22"/>
          <w:szCs w:val="22"/>
        </w:rPr>
        <w:t>2022</w:t>
      </w:r>
      <w:r w:rsidR="00E33D81">
        <w:rPr>
          <w:rFonts w:ascii="Arial" w:hAnsi="Arial" w:cs="Arial"/>
          <w:sz w:val="22"/>
          <w:szCs w:val="22"/>
        </w:rPr>
        <w:t>)</w:t>
      </w:r>
      <w:r w:rsidRPr="0048331C">
        <w:rPr>
          <w:rFonts w:ascii="Arial" w:hAnsi="Arial" w:cs="Arial"/>
          <w:sz w:val="22"/>
          <w:szCs w:val="22"/>
        </w:rPr>
        <w:t>. Experiences of health care personnel with promoting a sense of home for older adults living in residential care facilities: a qualitative systematic review. JBI Evidence Synthesis, 20(12), pp.2826-2866.</w:t>
      </w:r>
    </w:p>
    <w:p w14:paraId="607DF07F" w14:textId="4ACA0D89" w:rsidR="00F84166" w:rsidRPr="00DC70DF" w:rsidRDefault="00F84166" w:rsidP="0026729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National Health Service (NHS)</w:t>
      </w:r>
      <w:r w:rsidR="007B7DA0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(2023)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Dementia and care homes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. Available at: </w:t>
      </w:r>
      <w:hyperlink r:id="rId13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https://www.nhs.uk/social-care-and-support/care-services-equipment-and-care-homes/care-homes/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13 March 2026).</w:t>
      </w:r>
    </w:p>
    <w:p w14:paraId="5A803424" w14:textId="2A77AFE1" w:rsidR="00F84166" w:rsidRDefault="00F84166" w:rsidP="0026729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National Institute for Health and Care Excellence (NICE)</w:t>
      </w:r>
      <w:r w:rsidR="007B7DA0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(2025) </w:t>
      </w:r>
      <w:r w:rsidRPr="00DC70DF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Falls: assessment and prevention in older people and in people 50 and over at higher risk</w:t>
      </w:r>
      <w:r w:rsidR="00EC7390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Available at: </w:t>
      </w:r>
      <w:hyperlink r:id="rId14">
        <w:r w:rsidRPr="00DC70DF">
          <w:rPr>
            <w:rStyle w:val="Hyperlink"/>
            <w:rFonts w:ascii="Arial" w:eastAsia="Arial" w:hAnsi="Arial" w:cs="Arial"/>
            <w:sz w:val="22"/>
            <w:szCs w:val="22"/>
          </w:rPr>
          <w:t>https://www.nice.org.uk/guidance/ng249</w:t>
        </w:r>
      </w:hyperlink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(Accessed: 12 March 2026).</w:t>
      </w:r>
    </w:p>
    <w:p w14:paraId="682EE829" w14:textId="4E235D08" w:rsidR="00854BA4" w:rsidRPr="00DC70DF" w:rsidRDefault="00664722" w:rsidP="0026729A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>NHS England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 (2023) </w:t>
      </w:r>
      <w:r w:rsidRPr="00A328FC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Providing proactive care for people living in care homes</w:t>
      </w:r>
      <w:r w:rsidR="00A328FC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A328FC" w:rsidRPr="00DC70DF">
        <w:rPr>
          <w:rFonts w:ascii="Arial" w:eastAsia="Arial" w:hAnsi="Arial" w:cs="Arial"/>
          <w:color w:val="000000" w:themeColor="text1"/>
          <w:sz w:val="22"/>
          <w:szCs w:val="22"/>
        </w:rPr>
        <w:t xml:space="preserve">Available at: </w:t>
      </w:r>
      <w:hyperlink r:id="rId15" w:history="1">
        <w:r w:rsidR="00A328FC" w:rsidRPr="00103A5F">
          <w:rPr>
            <w:rStyle w:val="Hyperlink"/>
            <w:rFonts w:ascii="Arial" w:eastAsia="Arial" w:hAnsi="Arial" w:cs="Arial"/>
            <w:sz w:val="22"/>
            <w:szCs w:val="22"/>
          </w:rPr>
          <w:t>https://nhsfitforthefuture.campaign.gov.uk/?gclsrc=aw.ds&amp;gad_source=1&amp;gad_campaignid=23492403353&amp;gbraid=0AAAABCq2dITKh2q4CtNsy800xcfK8h86U&amp;gclid=EAIaIQobChMIn7Ttj-yhkwMVcqRQBh2stgKFEAAYASAAEgIfRvD_BwE</w:t>
        </w:r>
      </w:hyperlink>
      <w:r w:rsidR="00854BA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854BA4" w:rsidRPr="00DC70DF">
        <w:rPr>
          <w:rFonts w:ascii="Arial" w:eastAsia="Arial" w:hAnsi="Arial" w:cs="Arial"/>
          <w:color w:val="000000" w:themeColor="text1"/>
          <w:sz w:val="22"/>
          <w:szCs w:val="22"/>
        </w:rPr>
        <w:t>(Accessed: 12 March 2026).</w:t>
      </w:r>
    </w:p>
    <w:p w14:paraId="51641876" w14:textId="455087EA" w:rsidR="00E94D03" w:rsidRPr="005F6899" w:rsidRDefault="00F84166" w:rsidP="005F6899">
      <w:pPr>
        <w:spacing w:line="360" w:lineRule="auto"/>
        <w:jc w:val="both"/>
        <w:rPr>
          <w:rFonts w:ascii="Arial" w:eastAsia="Arial" w:hAnsi="Arial" w:cs="Arial"/>
          <w:color w:val="222222"/>
          <w:sz w:val="22"/>
          <w:szCs w:val="22"/>
        </w:rPr>
      </w:pPr>
      <w:r w:rsidRPr="00DC70DF">
        <w:rPr>
          <w:rFonts w:ascii="Arial" w:eastAsia="Arial" w:hAnsi="Arial" w:cs="Arial"/>
          <w:color w:val="222222"/>
          <w:sz w:val="22"/>
          <w:szCs w:val="22"/>
        </w:rPr>
        <w:lastRenderedPageBreak/>
        <w:t xml:space="preserve">Panday, R., Kumar, S., Ranjan, L.K. and Kumar, P., (2025). Quality of Life in Later Years: Perspectives from Residents of Old Age Homes.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Journal of Psychosocial Wellbeing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,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6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>(2), pp.54-63.</w:t>
      </w:r>
    </w:p>
    <w:p w14:paraId="0D75C866" w14:textId="012A5DFB" w:rsidR="0026729A" w:rsidRPr="0026729A" w:rsidRDefault="0026729A" w:rsidP="0026729A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C70DF">
        <w:rPr>
          <w:rFonts w:ascii="Arial" w:hAnsi="Arial" w:cs="Arial"/>
          <w:color w:val="000000"/>
          <w:sz w:val="22"/>
          <w:szCs w:val="22"/>
        </w:rPr>
        <w:t>The King’s Fund</w:t>
      </w:r>
      <w:r w:rsidR="007B7DA0">
        <w:rPr>
          <w:rFonts w:ascii="Arial" w:hAnsi="Arial" w:cs="Arial"/>
          <w:color w:val="000000"/>
          <w:sz w:val="22"/>
          <w:szCs w:val="22"/>
        </w:rPr>
        <w:t>.</w:t>
      </w:r>
      <w:r w:rsidRPr="00DC70DF">
        <w:rPr>
          <w:rFonts w:ascii="Arial" w:hAnsi="Arial" w:cs="Arial"/>
          <w:color w:val="000000"/>
          <w:sz w:val="22"/>
          <w:szCs w:val="22"/>
        </w:rPr>
        <w:t xml:space="preserve"> (2024) </w:t>
      </w:r>
      <w:r w:rsidRPr="00DC70DF">
        <w:rPr>
          <w:rFonts w:ascii="Arial" w:hAnsi="Arial" w:cs="Arial"/>
          <w:i/>
          <w:iCs/>
          <w:color w:val="000000"/>
          <w:sz w:val="22"/>
          <w:szCs w:val="22"/>
        </w:rPr>
        <w:t>Social care 360:</w:t>
      </w:r>
      <w:r w:rsidRPr="00DC70DF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70DF">
        <w:rPr>
          <w:rFonts w:ascii="Arial" w:hAnsi="Arial" w:cs="Arial"/>
          <w:i/>
          <w:iCs/>
          <w:color w:val="000000"/>
          <w:sz w:val="22"/>
          <w:szCs w:val="22"/>
        </w:rPr>
        <w:t>The state of adult social care in England</w:t>
      </w:r>
      <w:r w:rsidR="003071C6">
        <w:rPr>
          <w:rFonts w:ascii="Arial" w:hAnsi="Arial" w:cs="Arial"/>
          <w:i/>
          <w:iCs/>
          <w:color w:val="000000"/>
          <w:sz w:val="22"/>
          <w:szCs w:val="22"/>
        </w:rPr>
        <w:t>.</w:t>
      </w:r>
      <w:r w:rsidRPr="00DC70DF">
        <w:rPr>
          <w:rFonts w:ascii="Arial" w:hAnsi="Arial" w:cs="Arial"/>
          <w:color w:val="000000"/>
          <w:sz w:val="22"/>
          <w:szCs w:val="22"/>
        </w:rPr>
        <w:t xml:space="preserve"> Available at: </w:t>
      </w:r>
      <w:hyperlink r:id="rId16" w:history="1">
        <w:r w:rsidRPr="00DC70DF">
          <w:rPr>
            <w:rStyle w:val="Hyperlink"/>
            <w:rFonts w:ascii="Arial" w:hAnsi="Arial" w:cs="Arial"/>
            <w:sz w:val="22"/>
            <w:szCs w:val="22"/>
          </w:rPr>
          <w:t>https://w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w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w.kingsfund.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o</w:t>
        </w:r>
        <w:r w:rsidRPr="00DC70DF">
          <w:rPr>
            <w:rStyle w:val="Hyperlink"/>
            <w:rFonts w:ascii="Arial" w:hAnsi="Arial" w:cs="Arial"/>
            <w:sz w:val="22"/>
            <w:szCs w:val="22"/>
          </w:rPr>
          <w:t>rg.uk</w:t>
        </w:r>
      </w:hyperlink>
      <w:r w:rsidRPr="00DC70DF">
        <w:rPr>
          <w:rFonts w:ascii="Arial" w:hAnsi="Arial" w:cs="Arial"/>
          <w:color w:val="000000"/>
          <w:sz w:val="22"/>
          <w:szCs w:val="22"/>
        </w:rPr>
        <w:t xml:space="preserve">  (Accessed: 15 March 2026).</w:t>
      </w:r>
    </w:p>
    <w:p w14:paraId="04DE3211" w14:textId="77777777" w:rsidR="00F84166" w:rsidRPr="00DC70DF" w:rsidRDefault="00F84166" w:rsidP="0026729A">
      <w:pPr>
        <w:spacing w:line="360" w:lineRule="auto"/>
        <w:jc w:val="both"/>
        <w:rPr>
          <w:rFonts w:ascii="Arial" w:eastAsia="Arial" w:hAnsi="Arial" w:cs="Arial"/>
          <w:color w:val="222222"/>
          <w:sz w:val="22"/>
          <w:szCs w:val="22"/>
        </w:rPr>
      </w:pP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Tian, Y.J., Felber, N.A., Pageau, F., Schwab, D.R. and Wangmo, T., (2024).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Benefits and barriers associated with the use of smart home health technologies in the care of older persons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: a systematic review.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BMC geriatrics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 xml:space="preserve">, </w:t>
      </w:r>
      <w:r w:rsidRPr="00DC70DF">
        <w:rPr>
          <w:rFonts w:ascii="Arial" w:eastAsia="Arial" w:hAnsi="Arial" w:cs="Arial"/>
          <w:i/>
          <w:color w:val="222222"/>
          <w:sz w:val="22"/>
          <w:szCs w:val="22"/>
        </w:rPr>
        <w:t>24</w:t>
      </w:r>
      <w:r w:rsidRPr="00DC70DF">
        <w:rPr>
          <w:rFonts w:ascii="Arial" w:eastAsia="Arial" w:hAnsi="Arial" w:cs="Arial"/>
          <w:color w:val="222222"/>
          <w:sz w:val="22"/>
          <w:szCs w:val="22"/>
        </w:rPr>
        <w:t>(1), p.152.</w:t>
      </w:r>
    </w:p>
    <w:p w14:paraId="29CA3C83" w14:textId="77777777" w:rsidR="00DC70DF" w:rsidRPr="00DC70DF" w:rsidRDefault="00DC70DF" w:rsidP="0026729A">
      <w:pPr>
        <w:spacing w:after="0" w:line="36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C70DF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>Towers, A.M., Smith, N., Allan, S., Vadean, F., Collins, G., Rand, S., Bostock, J., Ramsbottom, H., Forder, J., Lanza, S. and Cassell, J., 2021. Care home residents' quality of life and its association with CQC ratings and workforce issues: the MiCareHQ mixed-methods study. </w:t>
      </w:r>
      <w:r w:rsidRPr="00DC70DF">
        <w:rPr>
          <w:rFonts w:ascii="Arial" w:eastAsia="Times New Roman" w:hAnsi="Arial" w:cs="Arial"/>
          <w:i/>
          <w:iCs/>
          <w:color w:val="222222"/>
          <w:kern w:val="0"/>
          <w:sz w:val="22"/>
          <w:szCs w:val="22"/>
          <w:lang w:eastAsia="en-GB"/>
          <w14:ligatures w14:val="none"/>
        </w:rPr>
        <w:t>Health and Social Care Delivery Research</w:t>
      </w:r>
      <w:r w:rsidRPr="00DC70DF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>, </w:t>
      </w:r>
      <w:r w:rsidRPr="00DC70DF">
        <w:rPr>
          <w:rFonts w:ascii="Arial" w:eastAsia="Times New Roman" w:hAnsi="Arial" w:cs="Arial"/>
          <w:i/>
          <w:iCs/>
          <w:color w:val="222222"/>
          <w:kern w:val="0"/>
          <w:sz w:val="22"/>
          <w:szCs w:val="22"/>
          <w:lang w:eastAsia="en-GB"/>
          <w14:ligatures w14:val="none"/>
        </w:rPr>
        <w:t>9</w:t>
      </w:r>
      <w:r w:rsidRPr="00DC70DF">
        <w:rPr>
          <w:rFonts w:ascii="Arial" w:eastAsia="Times New Roman" w:hAnsi="Arial" w:cs="Arial"/>
          <w:color w:val="222222"/>
          <w:kern w:val="0"/>
          <w:sz w:val="22"/>
          <w:szCs w:val="22"/>
          <w:shd w:val="clear" w:color="auto" w:fill="FFFFFF"/>
          <w:lang w:eastAsia="en-GB"/>
          <w14:ligatures w14:val="none"/>
        </w:rPr>
        <w:t>(19), pp.1-188.</w:t>
      </w:r>
    </w:p>
    <w:p w14:paraId="269522ED" w14:textId="77777777" w:rsidR="00DC70DF" w:rsidRPr="00DC70DF" w:rsidRDefault="00DC70DF" w:rsidP="00DC70D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9D1A39" w14:textId="4BC74FF2" w:rsidR="00F84166" w:rsidRPr="00DC70DF" w:rsidRDefault="00F84166" w:rsidP="00DC70D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F84166" w:rsidRPr="00DC70DF"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271556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CC83017" w14:textId="77777777" w:rsidR="00690C87" w:rsidRDefault="005F689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6E9D1DA" w14:textId="77777777" w:rsidR="00690C87" w:rsidRDefault="005F6899" w:rsidP="00690C8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078455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15C489" w14:textId="77777777" w:rsidR="00690C87" w:rsidRDefault="005F689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13</w:t>
        </w:r>
        <w:r>
          <w:rPr>
            <w:rStyle w:val="PageNumber"/>
          </w:rPr>
          <w:fldChar w:fldCharType="end"/>
        </w:r>
      </w:p>
    </w:sdtContent>
  </w:sdt>
  <w:p w14:paraId="4221832D" w14:textId="77777777" w:rsidR="00690C87" w:rsidRDefault="005F6899" w:rsidP="00690C87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166"/>
    <w:rsid w:val="00006BBC"/>
    <w:rsid w:val="000453A3"/>
    <w:rsid w:val="00051EA3"/>
    <w:rsid w:val="000705F5"/>
    <w:rsid w:val="001438A8"/>
    <w:rsid w:val="001A76EC"/>
    <w:rsid w:val="001E3312"/>
    <w:rsid w:val="001E5772"/>
    <w:rsid w:val="00224F64"/>
    <w:rsid w:val="00231DDC"/>
    <w:rsid w:val="002334AC"/>
    <w:rsid w:val="0026729A"/>
    <w:rsid w:val="00284D7F"/>
    <w:rsid w:val="003071C6"/>
    <w:rsid w:val="00387739"/>
    <w:rsid w:val="00390700"/>
    <w:rsid w:val="003A344F"/>
    <w:rsid w:val="00454A27"/>
    <w:rsid w:val="0048331C"/>
    <w:rsid w:val="0048707D"/>
    <w:rsid w:val="004D7778"/>
    <w:rsid w:val="00507E34"/>
    <w:rsid w:val="005F6899"/>
    <w:rsid w:val="00647507"/>
    <w:rsid w:val="00664722"/>
    <w:rsid w:val="007631E2"/>
    <w:rsid w:val="007B7DA0"/>
    <w:rsid w:val="00822FEA"/>
    <w:rsid w:val="00854BA4"/>
    <w:rsid w:val="00876285"/>
    <w:rsid w:val="008772AE"/>
    <w:rsid w:val="008D6DA2"/>
    <w:rsid w:val="00A04791"/>
    <w:rsid w:val="00A328FC"/>
    <w:rsid w:val="00A55132"/>
    <w:rsid w:val="00B510F5"/>
    <w:rsid w:val="00B54863"/>
    <w:rsid w:val="00B55D8A"/>
    <w:rsid w:val="00BC6FE0"/>
    <w:rsid w:val="00DB0AC1"/>
    <w:rsid w:val="00DC70DF"/>
    <w:rsid w:val="00E33D81"/>
    <w:rsid w:val="00E7356D"/>
    <w:rsid w:val="00E94D03"/>
    <w:rsid w:val="00EA41D9"/>
    <w:rsid w:val="00EC7390"/>
    <w:rsid w:val="00F370B8"/>
    <w:rsid w:val="00F84166"/>
    <w:rsid w:val="00FA33C0"/>
    <w:rsid w:val="00FA778D"/>
    <w:rsid w:val="00FB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E3BD3B"/>
  <w15:chartTrackingRefBased/>
  <w15:docId w15:val="{0995520E-1B63-7B4C-9C49-10564651E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166"/>
    <w:pPr>
      <w:spacing w:after="160" w:line="278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84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166"/>
    <w:rPr>
      <w:kern w:val="2"/>
      <w14:ligatures w14:val="standardContextual"/>
    </w:rPr>
  </w:style>
  <w:style w:type="character" w:styleId="PageNumber">
    <w:name w:val="page number"/>
    <w:basedOn w:val="DefaultParagraphFont"/>
    <w:uiPriority w:val="99"/>
    <w:semiHidden/>
    <w:unhideWhenUsed/>
    <w:rsid w:val="00F84166"/>
  </w:style>
  <w:style w:type="paragraph" w:customStyle="1" w:styleId="p1">
    <w:name w:val="p1"/>
    <w:basedOn w:val="Normal"/>
    <w:rsid w:val="00F84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8416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8416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16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87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387739"/>
  </w:style>
  <w:style w:type="character" w:styleId="Emphasis">
    <w:name w:val="Emphasis"/>
    <w:basedOn w:val="DefaultParagraphFont"/>
    <w:uiPriority w:val="20"/>
    <w:qFormat/>
    <w:rsid w:val="003877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statistics/government-grants-statistics-2021-to-2022/government-grants-statistics-2021-to-2022" TargetMode="External"/><Relationship Id="rId13" Type="http://schemas.openxmlformats.org/officeDocument/2006/relationships/hyperlink" Target="https://www.nhs.uk/social-care-and-support/care-services-equipment-and-care-homes/care-homes/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statistics/dementia-profile-march-2025-update/dementia-profile-prevalence-and-supporting-well-topics-statistical-commentary-march-2025" TargetMode="External"/><Relationship Id="rId12" Type="http://schemas.openxmlformats.org/officeDocument/2006/relationships/hyperlink" Target="https://www.leonardcheshire.org/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kingsfund.org.uk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statistics/adult-social-care-in-england-monthly-statistics" TargetMode="External"/><Relationship Id="rId11" Type="http://schemas.openxmlformats.org/officeDocument/2006/relationships/hyperlink" Target="https://pubmed.ncbi.nlm.nih.gov/34723450/" TargetMode="External"/><Relationship Id="rId5" Type="http://schemas.openxmlformats.org/officeDocument/2006/relationships/hyperlink" Target="https://www.carersuk.org/press-releases/rising-numbers-of-unpaid-carers-say-they-need-more-support-from-the-nhs/" TargetMode="External"/><Relationship Id="rId15" Type="http://schemas.openxmlformats.org/officeDocument/2006/relationships/hyperlink" Target="https://nhsfitforthefuture.campaign.gov.uk/?gclsrc=aw.ds&amp;gad_source=1&amp;gad_campaignid=23492403353&amp;gbraid=0AAAABCq2dITKh2q4CtNsy800xcfK8h86U&amp;gclid=EAIaIQobChMIn7Ttj-yhkwMVcqRQBh2stgKFEAAYASAAEgIfRvD_BwE" TargetMode="External"/><Relationship Id="rId10" Type="http://schemas.openxmlformats.org/officeDocument/2006/relationships/hyperlink" Target="https://www.alzinfo.org/pym/caregiving-pym/understanding-and-preventing-wandering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carersuk.org/policy-and-research/key-facts-and-figures/" TargetMode="External"/><Relationship Id="rId9" Type="http://schemas.openxmlformats.org/officeDocument/2006/relationships/hyperlink" Target="https://www.felgains.com" TargetMode="External"/><Relationship Id="rId14" Type="http://schemas.openxmlformats.org/officeDocument/2006/relationships/hyperlink" Target="https://www.nice.org.uk/guidance/ng2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Shabnam Khan (2312156)</dc:creator>
  <cp:keywords/>
  <dc:description/>
  <cp:lastModifiedBy>Shabnam Khan (2312156)</cp:lastModifiedBy>
  <cp:revision>45</cp:revision>
  <dcterms:created xsi:type="dcterms:W3CDTF">2026-03-15T09:24:00Z</dcterms:created>
  <dcterms:modified xsi:type="dcterms:W3CDTF">2026-03-15T12:03:00Z</dcterms:modified>
</cp:coreProperties>
</file>