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6354223"/>
        <w:docPartObj>
          <w:docPartGallery w:val="Cover Pages"/>
          <w:docPartUnique/>
        </w:docPartObj>
      </w:sdtPr>
      <w:sdtEndPr>
        <w:rPr>
          <w:rFonts w:ascii="Arial" w:eastAsia="Arial" w:hAnsi="Arial" w:cs="Arial"/>
          <w:b/>
          <w:bCs/>
          <w:color w:val="000000" w:themeColor="text1"/>
          <w:u w:val="single"/>
        </w:rPr>
      </w:sdtEndPr>
      <w:sdtContent>
        <w:p w14:paraId="35A20B34" w14:textId="507D717E" w:rsidR="00A3631F" w:rsidRDefault="00A3631F"/>
        <w:p w14:paraId="2C848666" w14:textId="77777777" w:rsidR="00135A8C" w:rsidRDefault="00A3631F" w:rsidP="0E26E611">
          <w:pPr>
            <w:rPr>
              <w:rFonts w:ascii="Arial" w:eastAsia="Arial" w:hAnsi="Arial" w:cs="Arial"/>
              <w:b/>
              <w:bCs/>
              <w:color w:val="000000" w:themeColor="text1"/>
              <w:u w:val="single"/>
            </w:rPr>
          </w:pPr>
          <w:r>
            <w:rPr>
              <w:noProof/>
            </w:rPr>
            <mc:AlternateContent>
              <mc:Choice Requires="wpg">
                <w:drawing>
                  <wp:anchor distT="0" distB="0" distL="114300" distR="114300" simplePos="0" relativeHeight="251658240" behindDoc="1" locked="0" layoutInCell="1" allowOverlap="1" wp14:anchorId="72ADED62" wp14:editId="1578B7B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5E2349E" w14:textId="11B427C4" w:rsidR="00A3631F" w:rsidRDefault="002236B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3631F">
                                        <w:rPr>
                                          <w:color w:val="FFFFFF" w:themeColor="background1"/>
                                          <w:sz w:val="72"/>
                                          <w:szCs w:val="72"/>
                                        </w:rPr>
                                        <w:t>Employment Relationship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2ADED62" id="Group 125"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5E2349E" w14:textId="11B427C4" w:rsidR="00A3631F" w:rsidRDefault="002236B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3631F">
                                  <w:rPr>
                                    <w:color w:val="FFFFFF" w:themeColor="background1"/>
                                    <w:sz w:val="72"/>
                                    <w:szCs w:val="72"/>
                                  </w:rPr>
                                  <w:t>Employment Relationship Management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2" behindDoc="0" locked="0" layoutInCell="1" allowOverlap="1" wp14:anchorId="532CF611" wp14:editId="7EE8DD6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6BF1EA" w14:textId="0313A476" w:rsidR="00A3631F" w:rsidRDefault="00A3631F">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32CF611" id="_x0000_t202" coordsize="21600,21600" o:spt="202" path="m,l,21600r21600,l21600,xe">
                    <v:stroke joinstyle="miter"/>
                    <v:path gradientshapeok="t" o:connecttype="rect"/>
                  </v:shapetype>
                  <v:shape id="Text Box 128" o:spid="_x0000_s1029" type="#_x0000_t202" style="position:absolute;margin-left:0;margin-top:0;width:453pt;height:11.5pt;z-index:25165824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16BF1EA" w14:textId="0313A476" w:rsidR="00A3631F" w:rsidRDefault="00A3631F">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58241" behindDoc="0" locked="0" layoutInCell="1" allowOverlap="1" wp14:anchorId="46831349" wp14:editId="2D87A10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65E79289" w14:textId="382B0FF4" w:rsidR="00A3631F" w:rsidRDefault="00A3631F">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FED8C20" w14:textId="01E88B6B" w:rsidR="00A3631F" w:rsidRDefault="00A3631F">
                                    <w:pPr>
                                      <w:pStyle w:val="NoSpacing"/>
                                      <w:spacing w:before="40" w:after="40"/>
                                      <w:rPr>
                                        <w:caps/>
                                        <w:color w:val="5B9BD5" w:themeColor="accent5"/>
                                        <w:sz w:val="24"/>
                                        <w:szCs w:val="24"/>
                                      </w:rPr>
                                    </w:pPr>
                                    <w:r>
                                      <w:rPr>
                                        <w:caps/>
                                        <w:color w:val="5B9BD5" w:themeColor="accent5"/>
                                        <w:sz w:val="24"/>
                                        <w:szCs w:val="24"/>
                                      </w:rPr>
                                      <w:t>By Sarah Russell - 2120</w:t>
                                    </w:r>
                                    <w:r w:rsidR="00D80276">
                                      <w:rPr>
                                        <w:caps/>
                                        <w:color w:val="5B9BD5" w:themeColor="accent5"/>
                                        <w:sz w:val="24"/>
                                        <w:szCs w:val="24"/>
                                      </w:rPr>
                                      <w:t>507</w:t>
                                    </w:r>
                                  </w:p>
                                </w:sdtContent>
                              </w:sdt>
                              <w:p w14:paraId="3EE057B8" w14:textId="03EA63D4" w:rsidR="00011741" w:rsidRPr="005B408E" w:rsidRDefault="00011741" w:rsidP="005B408E">
                                <w:pPr>
                                  <w:pStyle w:val="NoSpacing"/>
                                  <w:spacing w:before="40" w:after="40"/>
                                  <w:rPr>
                                    <w:caps/>
                                    <w:color w:val="5B9BD5" w:themeColor="accent5"/>
                                    <w:sz w:val="24"/>
                                    <w:szCs w:val="24"/>
                                  </w:rPr>
                                </w:pPr>
                                <w:r w:rsidRPr="005B408E">
                                  <w:rPr>
                                    <w:caps/>
                                    <w:color w:val="5B9BD5" w:themeColor="accent5"/>
                                    <w:sz w:val="24"/>
                                    <w:szCs w:val="24"/>
                                  </w:rPr>
                                  <w:t xml:space="preserve">Wordcount – Task 1 </w:t>
                                </w:r>
                                <w:r w:rsidR="005B408E">
                                  <w:rPr>
                                    <w:caps/>
                                    <w:color w:val="5B9BD5" w:themeColor="accent5"/>
                                    <w:sz w:val="24"/>
                                    <w:szCs w:val="24"/>
                                  </w:rPr>
                                  <w:t>=</w:t>
                                </w:r>
                                <w:r w:rsidR="002236BE">
                                  <w:rPr>
                                    <w:caps/>
                                    <w:color w:val="5B9BD5" w:themeColor="accent5"/>
                                    <w:sz w:val="24"/>
                                    <w:szCs w:val="24"/>
                                  </w:rPr>
                                  <w:t xml:space="preserve"> 1450</w:t>
                                </w:r>
                              </w:p>
                              <w:p w14:paraId="5E0F2A03" w14:textId="2A984F9B" w:rsidR="00011741" w:rsidRPr="005B408E" w:rsidRDefault="00011741" w:rsidP="005B408E">
                                <w:pPr>
                                  <w:pStyle w:val="NoSpacing"/>
                                  <w:spacing w:before="40" w:after="40"/>
                                  <w:rPr>
                                    <w:caps/>
                                    <w:color w:val="5B9BD5" w:themeColor="accent5"/>
                                    <w:sz w:val="24"/>
                                    <w:szCs w:val="24"/>
                                  </w:rPr>
                                </w:pPr>
                                <w:r w:rsidRPr="005B408E">
                                  <w:rPr>
                                    <w:caps/>
                                    <w:color w:val="5B9BD5" w:themeColor="accent5"/>
                                    <w:sz w:val="24"/>
                                    <w:szCs w:val="24"/>
                                  </w:rPr>
                                  <w:t xml:space="preserve">Wordcount – Task 2 </w:t>
                                </w:r>
                                <w:r w:rsidR="005B408E">
                                  <w:rPr>
                                    <w:caps/>
                                    <w:color w:val="5B9BD5" w:themeColor="accent5"/>
                                    <w:sz w:val="24"/>
                                    <w:szCs w:val="24"/>
                                  </w:rPr>
                                  <w:t>=</w:t>
                                </w:r>
                                <w:r w:rsidR="002236BE">
                                  <w:rPr>
                                    <w:caps/>
                                    <w:color w:val="5B9BD5" w:themeColor="accent5"/>
                                    <w:sz w:val="24"/>
                                    <w:szCs w:val="24"/>
                                  </w:rPr>
                                  <w:t xml:space="preserve"> 2560</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6831349" id="Text Box 129" o:spid="_x0000_s1030" type="#_x0000_t202" style="position:absolute;margin-left:0;margin-top:0;width:453pt;height:38.15pt;z-index:251658241;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65E79289" w14:textId="382B0FF4" w:rsidR="00A3631F" w:rsidRDefault="00A3631F">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FED8C20" w14:textId="01E88B6B" w:rsidR="00A3631F" w:rsidRDefault="00A3631F">
                              <w:pPr>
                                <w:pStyle w:val="NoSpacing"/>
                                <w:spacing w:before="40" w:after="40"/>
                                <w:rPr>
                                  <w:caps/>
                                  <w:color w:val="5B9BD5" w:themeColor="accent5"/>
                                  <w:sz w:val="24"/>
                                  <w:szCs w:val="24"/>
                                </w:rPr>
                              </w:pPr>
                              <w:r>
                                <w:rPr>
                                  <w:caps/>
                                  <w:color w:val="5B9BD5" w:themeColor="accent5"/>
                                  <w:sz w:val="24"/>
                                  <w:szCs w:val="24"/>
                                </w:rPr>
                                <w:t>By Sarah Russell - 2120</w:t>
                              </w:r>
                              <w:r w:rsidR="00D80276">
                                <w:rPr>
                                  <w:caps/>
                                  <w:color w:val="5B9BD5" w:themeColor="accent5"/>
                                  <w:sz w:val="24"/>
                                  <w:szCs w:val="24"/>
                                </w:rPr>
                                <w:t>507</w:t>
                              </w:r>
                            </w:p>
                          </w:sdtContent>
                        </w:sdt>
                        <w:p w14:paraId="3EE057B8" w14:textId="03EA63D4" w:rsidR="00011741" w:rsidRPr="005B408E" w:rsidRDefault="00011741" w:rsidP="005B408E">
                          <w:pPr>
                            <w:pStyle w:val="NoSpacing"/>
                            <w:spacing w:before="40" w:after="40"/>
                            <w:rPr>
                              <w:caps/>
                              <w:color w:val="5B9BD5" w:themeColor="accent5"/>
                              <w:sz w:val="24"/>
                              <w:szCs w:val="24"/>
                            </w:rPr>
                          </w:pPr>
                          <w:r w:rsidRPr="005B408E">
                            <w:rPr>
                              <w:caps/>
                              <w:color w:val="5B9BD5" w:themeColor="accent5"/>
                              <w:sz w:val="24"/>
                              <w:szCs w:val="24"/>
                            </w:rPr>
                            <w:t xml:space="preserve">Wordcount – Task 1 </w:t>
                          </w:r>
                          <w:r w:rsidR="005B408E">
                            <w:rPr>
                              <w:caps/>
                              <w:color w:val="5B9BD5" w:themeColor="accent5"/>
                              <w:sz w:val="24"/>
                              <w:szCs w:val="24"/>
                            </w:rPr>
                            <w:t>=</w:t>
                          </w:r>
                          <w:r w:rsidR="002236BE">
                            <w:rPr>
                              <w:caps/>
                              <w:color w:val="5B9BD5" w:themeColor="accent5"/>
                              <w:sz w:val="24"/>
                              <w:szCs w:val="24"/>
                            </w:rPr>
                            <w:t xml:space="preserve"> 1450</w:t>
                          </w:r>
                        </w:p>
                        <w:p w14:paraId="5E0F2A03" w14:textId="2A984F9B" w:rsidR="00011741" w:rsidRPr="005B408E" w:rsidRDefault="00011741" w:rsidP="005B408E">
                          <w:pPr>
                            <w:pStyle w:val="NoSpacing"/>
                            <w:spacing w:before="40" w:after="40"/>
                            <w:rPr>
                              <w:caps/>
                              <w:color w:val="5B9BD5" w:themeColor="accent5"/>
                              <w:sz w:val="24"/>
                              <w:szCs w:val="24"/>
                            </w:rPr>
                          </w:pPr>
                          <w:r w:rsidRPr="005B408E">
                            <w:rPr>
                              <w:caps/>
                              <w:color w:val="5B9BD5" w:themeColor="accent5"/>
                              <w:sz w:val="24"/>
                              <w:szCs w:val="24"/>
                            </w:rPr>
                            <w:t xml:space="preserve">Wordcount – Task 2 </w:t>
                          </w:r>
                          <w:r w:rsidR="005B408E">
                            <w:rPr>
                              <w:caps/>
                              <w:color w:val="5B9BD5" w:themeColor="accent5"/>
                              <w:sz w:val="24"/>
                              <w:szCs w:val="24"/>
                            </w:rPr>
                            <w:t>=</w:t>
                          </w:r>
                          <w:r w:rsidR="002236BE">
                            <w:rPr>
                              <w:caps/>
                              <w:color w:val="5B9BD5" w:themeColor="accent5"/>
                              <w:sz w:val="24"/>
                              <w:szCs w:val="24"/>
                            </w:rPr>
                            <w:t xml:space="preserve"> 2560</w:t>
                          </w:r>
                        </w:p>
                      </w:txbxContent>
                    </v:textbox>
                    <w10:wrap type="square" anchorx="page" anchory="page"/>
                  </v:shape>
                </w:pict>
              </mc:Fallback>
            </mc:AlternateContent>
          </w:r>
          <w:r>
            <w:rPr>
              <w:rFonts w:ascii="Arial" w:eastAsia="Arial" w:hAnsi="Arial" w:cs="Arial"/>
              <w:b/>
              <w:bCs/>
              <w:color w:val="000000" w:themeColor="text1"/>
              <w:u w:val="single"/>
            </w:rPr>
            <w:br w:type="page"/>
          </w:r>
        </w:p>
      </w:sdtContent>
    </w:sdt>
    <w:p w14:paraId="02B648A9" w14:textId="00432F91" w:rsidR="005E5BE3" w:rsidRPr="00982F26" w:rsidRDefault="18FB1FFF" w:rsidP="0E26E611">
      <w:pPr>
        <w:rPr>
          <w:rFonts w:ascii="Arial" w:hAnsi="Arial"/>
          <w:b/>
          <w:bCs/>
          <w:szCs w:val="24"/>
        </w:rPr>
      </w:pPr>
      <w:r w:rsidRPr="00982F26">
        <w:rPr>
          <w:rFonts w:ascii="Arial" w:hAnsi="Arial"/>
          <w:b/>
          <w:bCs/>
          <w:szCs w:val="24"/>
        </w:rPr>
        <w:lastRenderedPageBreak/>
        <w:t>Review emerging developments to inform approaches to employee voice and engagement. (AC 1.1)</w:t>
      </w:r>
      <w:r w:rsidR="706943A0" w:rsidRPr="00982F26">
        <w:rPr>
          <w:rFonts w:ascii="Arial" w:hAnsi="Arial"/>
          <w:b/>
          <w:bCs/>
          <w:szCs w:val="24"/>
        </w:rPr>
        <w:t xml:space="preserve"> </w:t>
      </w:r>
    </w:p>
    <w:p w14:paraId="0A9D533A" w14:textId="0BD9D9DF" w:rsidR="005E5BE3" w:rsidRPr="00D51285" w:rsidRDefault="6B8336CA" w:rsidP="1A40F66A">
      <w:pPr>
        <w:rPr>
          <w:rFonts w:ascii="Arial" w:hAnsi="Arial"/>
          <w:szCs w:val="24"/>
        </w:rPr>
      </w:pPr>
      <w:r w:rsidRPr="00D51285">
        <w:rPr>
          <w:rFonts w:ascii="Arial" w:hAnsi="Arial"/>
          <w:szCs w:val="24"/>
        </w:rPr>
        <w:t>Employee voice is described as the formal and informal ways that employees seek to voice their thoughts</w:t>
      </w:r>
      <w:r w:rsidR="23CF283E" w:rsidRPr="00D51285">
        <w:rPr>
          <w:rFonts w:ascii="Arial" w:hAnsi="Arial"/>
          <w:szCs w:val="24"/>
        </w:rPr>
        <w:t xml:space="preserve"> on issues that affect their work</w:t>
      </w:r>
      <w:r w:rsidRPr="00D51285">
        <w:rPr>
          <w:rFonts w:ascii="Arial" w:hAnsi="Arial"/>
          <w:szCs w:val="24"/>
        </w:rPr>
        <w:t xml:space="preserve">, either as </w:t>
      </w:r>
      <w:r w:rsidR="01459E10" w:rsidRPr="00D51285">
        <w:rPr>
          <w:rFonts w:ascii="Arial" w:hAnsi="Arial"/>
          <w:szCs w:val="24"/>
        </w:rPr>
        <w:t xml:space="preserve">part of </w:t>
      </w:r>
      <w:r w:rsidRPr="00D51285">
        <w:rPr>
          <w:rFonts w:ascii="Arial" w:hAnsi="Arial"/>
          <w:szCs w:val="24"/>
        </w:rPr>
        <w:t>a group or individually</w:t>
      </w:r>
      <w:r w:rsidR="7E32C7D4" w:rsidRPr="00D51285">
        <w:rPr>
          <w:rFonts w:ascii="Arial" w:hAnsi="Arial"/>
          <w:szCs w:val="24"/>
        </w:rPr>
        <w:t xml:space="preserve"> </w:t>
      </w:r>
      <w:r w:rsidR="0A85BFA0" w:rsidRPr="00D51285">
        <w:rPr>
          <w:rFonts w:ascii="Arial" w:hAnsi="Arial"/>
          <w:szCs w:val="24"/>
        </w:rPr>
        <w:t>(</w:t>
      </w:r>
      <w:r w:rsidR="7E32C7D4" w:rsidRPr="00D51285">
        <w:rPr>
          <w:rFonts w:ascii="Arial" w:hAnsi="Arial"/>
          <w:szCs w:val="24"/>
        </w:rPr>
        <w:t>Taylor and Woodhams 2022</w:t>
      </w:r>
      <w:r w:rsidR="3E19308B" w:rsidRPr="00D51285">
        <w:rPr>
          <w:rFonts w:ascii="Arial" w:hAnsi="Arial"/>
          <w:szCs w:val="24"/>
        </w:rPr>
        <w:t>a</w:t>
      </w:r>
      <w:r w:rsidR="7A018AD4" w:rsidRPr="00D51285">
        <w:rPr>
          <w:rFonts w:ascii="Arial" w:hAnsi="Arial"/>
          <w:szCs w:val="24"/>
        </w:rPr>
        <w:t>, p.15</w:t>
      </w:r>
      <w:r w:rsidR="7E32C7D4" w:rsidRPr="00D51285">
        <w:rPr>
          <w:rFonts w:ascii="Arial" w:hAnsi="Arial"/>
          <w:szCs w:val="24"/>
        </w:rPr>
        <w:t>)</w:t>
      </w:r>
      <w:r w:rsidR="407B4233" w:rsidRPr="00D51285">
        <w:rPr>
          <w:rFonts w:ascii="Arial" w:hAnsi="Arial"/>
          <w:szCs w:val="24"/>
        </w:rPr>
        <w:t xml:space="preserve">. </w:t>
      </w:r>
    </w:p>
    <w:p w14:paraId="1127E0BD" w14:textId="1545EBEB" w:rsidR="005E5BE3" w:rsidRPr="00D51285" w:rsidRDefault="286FD5B8" w:rsidP="05324CDE">
      <w:pPr>
        <w:rPr>
          <w:rFonts w:ascii="Arial" w:hAnsi="Arial"/>
          <w:szCs w:val="24"/>
        </w:rPr>
      </w:pPr>
      <w:r w:rsidRPr="00D51285">
        <w:rPr>
          <w:rFonts w:ascii="Arial" w:hAnsi="Arial"/>
          <w:szCs w:val="24"/>
        </w:rPr>
        <w:t>According to research</w:t>
      </w:r>
      <w:r w:rsidR="42F8A972" w:rsidRPr="00D51285">
        <w:rPr>
          <w:rFonts w:ascii="Arial" w:hAnsi="Arial"/>
          <w:szCs w:val="24"/>
        </w:rPr>
        <w:t>,</w:t>
      </w:r>
      <w:r w:rsidRPr="00D51285">
        <w:rPr>
          <w:rFonts w:ascii="Arial" w:hAnsi="Arial"/>
          <w:szCs w:val="24"/>
        </w:rPr>
        <w:t xml:space="preserve"> effective employee voice practices can have a positive impact on organisations and individuals</w:t>
      </w:r>
      <w:r w:rsidR="00CC11B9">
        <w:rPr>
          <w:rFonts w:ascii="Arial" w:hAnsi="Arial"/>
          <w:szCs w:val="24"/>
        </w:rPr>
        <w:t xml:space="preserve"> </w:t>
      </w:r>
      <w:r w:rsidR="00CC11B9" w:rsidRPr="00D51285">
        <w:rPr>
          <w:rFonts w:ascii="Arial" w:hAnsi="Arial"/>
          <w:szCs w:val="24"/>
        </w:rPr>
        <w:t>(Peters, 2022)</w:t>
      </w:r>
      <w:r w:rsidRPr="00D51285">
        <w:rPr>
          <w:rFonts w:ascii="Arial" w:hAnsi="Arial"/>
          <w:szCs w:val="24"/>
        </w:rPr>
        <w:t>. Being involved in decision making</w:t>
      </w:r>
      <w:r w:rsidR="45E2FB60" w:rsidRPr="00D51285">
        <w:rPr>
          <w:rFonts w:ascii="Arial" w:hAnsi="Arial"/>
          <w:szCs w:val="24"/>
        </w:rPr>
        <w:t xml:space="preserve"> enhances job quality, which is essential for employee motivation and well-being. Employers also benefit from decreased absenteeism and workplace </w:t>
      </w:r>
      <w:r w:rsidR="46672D82" w:rsidRPr="00D51285">
        <w:rPr>
          <w:rFonts w:ascii="Arial" w:hAnsi="Arial"/>
          <w:szCs w:val="24"/>
        </w:rPr>
        <w:t>conflict and increased production and creativity (Peters, 2022).</w:t>
      </w:r>
    </w:p>
    <w:p w14:paraId="001DE8DE" w14:textId="64CEC078" w:rsidR="005E5BE3" w:rsidRPr="00D51285" w:rsidRDefault="7F60318F" w:rsidP="05324CDE">
      <w:pPr>
        <w:rPr>
          <w:rFonts w:ascii="Arial" w:hAnsi="Arial"/>
          <w:szCs w:val="24"/>
        </w:rPr>
      </w:pPr>
      <w:r w:rsidRPr="00D51285">
        <w:rPr>
          <w:rFonts w:ascii="Arial" w:hAnsi="Arial"/>
          <w:szCs w:val="24"/>
        </w:rPr>
        <w:t>Since the Pandemic,</w:t>
      </w:r>
      <w:r w:rsidR="58D03FE6" w:rsidRPr="00D51285">
        <w:rPr>
          <w:rFonts w:ascii="Arial" w:hAnsi="Arial"/>
          <w:szCs w:val="24"/>
        </w:rPr>
        <w:t xml:space="preserve"> Go Quest</w:t>
      </w:r>
      <w:r w:rsidRPr="00D51285">
        <w:rPr>
          <w:rFonts w:ascii="Arial" w:hAnsi="Arial"/>
          <w:szCs w:val="24"/>
        </w:rPr>
        <w:t xml:space="preserve"> have had to look at alternative ways to communicate and engage with staff </w:t>
      </w:r>
      <w:r w:rsidR="2B5585B7" w:rsidRPr="00D51285">
        <w:rPr>
          <w:rFonts w:ascii="Arial" w:hAnsi="Arial"/>
          <w:szCs w:val="24"/>
        </w:rPr>
        <w:t xml:space="preserve">which </w:t>
      </w:r>
      <w:r w:rsidR="494CDD81" w:rsidRPr="00D51285">
        <w:rPr>
          <w:rFonts w:ascii="Arial" w:hAnsi="Arial"/>
          <w:szCs w:val="24"/>
        </w:rPr>
        <w:t xml:space="preserve">calls for new methods of operation (Terry, 2021). </w:t>
      </w:r>
      <w:r w:rsidR="65A6D660" w:rsidRPr="00D51285">
        <w:rPr>
          <w:rFonts w:ascii="Arial" w:hAnsi="Arial"/>
          <w:szCs w:val="24"/>
        </w:rPr>
        <w:t xml:space="preserve">Digitised channels have </w:t>
      </w:r>
      <w:r w:rsidR="244BBB92" w:rsidRPr="00D51285">
        <w:rPr>
          <w:rFonts w:ascii="Arial" w:hAnsi="Arial"/>
          <w:szCs w:val="24"/>
        </w:rPr>
        <w:t>swiftly</w:t>
      </w:r>
      <w:r w:rsidR="65A6D660" w:rsidRPr="00D51285">
        <w:rPr>
          <w:rFonts w:ascii="Arial" w:hAnsi="Arial"/>
          <w:szCs w:val="24"/>
        </w:rPr>
        <w:t xml:space="preserve"> superseded conventional communication techniques </w:t>
      </w:r>
      <w:r w:rsidR="19E6F558" w:rsidRPr="00D51285">
        <w:rPr>
          <w:rFonts w:ascii="Arial" w:hAnsi="Arial"/>
          <w:szCs w:val="24"/>
        </w:rPr>
        <w:t>such as</w:t>
      </w:r>
      <w:r w:rsidR="65A6D660" w:rsidRPr="00D51285">
        <w:rPr>
          <w:rFonts w:ascii="Arial" w:hAnsi="Arial"/>
          <w:szCs w:val="24"/>
        </w:rPr>
        <w:t xml:space="preserve"> printed newsletter</w:t>
      </w:r>
      <w:r w:rsidR="00E9218F">
        <w:rPr>
          <w:rFonts w:ascii="Arial" w:hAnsi="Arial"/>
          <w:szCs w:val="24"/>
        </w:rPr>
        <w:t xml:space="preserve">s </w:t>
      </w:r>
      <w:r w:rsidR="65A6D660" w:rsidRPr="00D51285">
        <w:rPr>
          <w:rFonts w:ascii="Arial" w:hAnsi="Arial"/>
          <w:szCs w:val="24"/>
        </w:rPr>
        <w:t>and in-person meetings. Due to so many workers working remo</w:t>
      </w:r>
      <w:r w:rsidR="27F4EBFB" w:rsidRPr="00D51285">
        <w:rPr>
          <w:rFonts w:ascii="Arial" w:hAnsi="Arial"/>
          <w:szCs w:val="24"/>
        </w:rPr>
        <w:t xml:space="preserve">tely, </w:t>
      </w:r>
      <w:r w:rsidR="58B3779B" w:rsidRPr="00D51285">
        <w:rPr>
          <w:rFonts w:ascii="Arial" w:hAnsi="Arial"/>
          <w:szCs w:val="24"/>
        </w:rPr>
        <w:t>the organisation</w:t>
      </w:r>
      <w:r w:rsidR="27F4EBFB" w:rsidRPr="00D51285">
        <w:rPr>
          <w:rFonts w:ascii="Arial" w:hAnsi="Arial"/>
          <w:szCs w:val="24"/>
        </w:rPr>
        <w:t xml:space="preserve"> must adapt their communication strategies to reach every employee</w:t>
      </w:r>
      <w:r w:rsidR="51C675C1" w:rsidRPr="00D51285">
        <w:rPr>
          <w:rFonts w:ascii="Arial" w:hAnsi="Arial"/>
          <w:szCs w:val="24"/>
        </w:rPr>
        <w:t xml:space="preserve"> (Terry, 2021)</w:t>
      </w:r>
      <w:r w:rsidR="358A122A" w:rsidRPr="00D51285">
        <w:rPr>
          <w:rFonts w:ascii="Arial" w:hAnsi="Arial"/>
          <w:szCs w:val="24"/>
        </w:rPr>
        <w:t xml:space="preserve">. In </w:t>
      </w:r>
      <w:r w:rsidR="278C15CD" w:rsidRPr="00D51285">
        <w:rPr>
          <w:rFonts w:ascii="Arial" w:hAnsi="Arial"/>
          <w:szCs w:val="24"/>
        </w:rPr>
        <w:t>addition</w:t>
      </w:r>
      <w:r w:rsidR="358A122A" w:rsidRPr="00D51285">
        <w:rPr>
          <w:rFonts w:ascii="Arial" w:hAnsi="Arial"/>
          <w:szCs w:val="24"/>
        </w:rPr>
        <w:t xml:space="preserve"> to Coronavirus itself, there are also significant Mental Health Implications to consider.</w:t>
      </w:r>
      <w:r w:rsidR="54829DDA" w:rsidRPr="00D51285">
        <w:rPr>
          <w:rFonts w:ascii="Arial" w:hAnsi="Arial"/>
          <w:szCs w:val="24"/>
        </w:rPr>
        <w:t xml:space="preserve"> In a survey conducted by Mind</w:t>
      </w:r>
      <w:r w:rsidR="4BD8A220" w:rsidRPr="00D51285">
        <w:rPr>
          <w:rFonts w:ascii="Arial" w:hAnsi="Arial"/>
          <w:szCs w:val="24"/>
        </w:rPr>
        <w:t xml:space="preserve"> (2020)</w:t>
      </w:r>
      <w:r w:rsidR="54829DDA" w:rsidRPr="00D51285">
        <w:rPr>
          <w:rFonts w:ascii="Arial" w:hAnsi="Arial"/>
          <w:szCs w:val="24"/>
        </w:rPr>
        <w:t xml:space="preserve"> </w:t>
      </w:r>
      <w:r w:rsidR="0AA8048C" w:rsidRPr="00D51285">
        <w:rPr>
          <w:rFonts w:ascii="Arial" w:hAnsi="Arial"/>
          <w:szCs w:val="24"/>
        </w:rPr>
        <w:t>60% of adults rep</w:t>
      </w:r>
      <w:r w:rsidR="59E80058" w:rsidRPr="00D51285">
        <w:rPr>
          <w:rFonts w:ascii="Arial" w:hAnsi="Arial"/>
          <w:szCs w:val="24"/>
        </w:rPr>
        <w:t xml:space="preserve">orted a decline in their mental health with feelings of Isolation, stress and anxiety all being </w:t>
      </w:r>
      <w:r w:rsidR="24D5E030" w:rsidRPr="00D51285">
        <w:rPr>
          <w:rFonts w:ascii="Arial" w:hAnsi="Arial"/>
          <w:szCs w:val="24"/>
        </w:rPr>
        <w:t>worse.</w:t>
      </w:r>
      <w:r w:rsidR="0AA8048C" w:rsidRPr="00D51285">
        <w:rPr>
          <w:rFonts w:ascii="Arial" w:hAnsi="Arial"/>
          <w:szCs w:val="24"/>
        </w:rPr>
        <w:t xml:space="preserve"> </w:t>
      </w:r>
      <w:r w:rsidR="5EA79282" w:rsidRPr="00D51285">
        <w:rPr>
          <w:rFonts w:ascii="Arial" w:hAnsi="Arial"/>
          <w:szCs w:val="24"/>
        </w:rPr>
        <w:t>V</w:t>
      </w:r>
      <w:r w:rsidR="42195D01" w:rsidRPr="00D51285">
        <w:rPr>
          <w:rFonts w:ascii="Arial" w:hAnsi="Arial"/>
          <w:szCs w:val="24"/>
        </w:rPr>
        <w:t>irtual spaces</w:t>
      </w:r>
      <w:r w:rsidR="5F93A301" w:rsidRPr="00D51285">
        <w:rPr>
          <w:rFonts w:ascii="Arial" w:hAnsi="Arial"/>
          <w:szCs w:val="24"/>
        </w:rPr>
        <w:t xml:space="preserve">, </w:t>
      </w:r>
      <w:r w:rsidR="42195D01" w:rsidRPr="00D51285">
        <w:rPr>
          <w:rFonts w:ascii="Arial" w:hAnsi="Arial"/>
          <w:szCs w:val="24"/>
        </w:rPr>
        <w:t xml:space="preserve">employee engagement apps </w:t>
      </w:r>
      <w:r w:rsidR="439C41A9" w:rsidRPr="00D51285">
        <w:rPr>
          <w:rFonts w:ascii="Arial" w:hAnsi="Arial"/>
          <w:szCs w:val="24"/>
        </w:rPr>
        <w:t xml:space="preserve">and pulse surveys </w:t>
      </w:r>
      <w:r w:rsidR="42195D01" w:rsidRPr="00D51285">
        <w:rPr>
          <w:rFonts w:ascii="Arial" w:hAnsi="Arial"/>
          <w:szCs w:val="24"/>
        </w:rPr>
        <w:t xml:space="preserve">are </w:t>
      </w:r>
      <w:r w:rsidR="44C15984" w:rsidRPr="00D51285">
        <w:rPr>
          <w:rFonts w:ascii="Arial" w:hAnsi="Arial"/>
          <w:szCs w:val="24"/>
        </w:rPr>
        <w:t>emerging trends that</w:t>
      </w:r>
      <w:r w:rsidR="32734CFD" w:rsidRPr="00D51285">
        <w:rPr>
          <w:rFonts w:ascii="Arial" w:hAnsi="Arial"/>
          <w:szCs w:val="24"/>
        </w:rPr>
        <w:t xml:space="preserve"> are</w:t>
      </w:r>
      <w:r w:rsidR="44C15984" w:rsidRPr="00D51285">
        <w:rPr>
          <w:rFonts w:ascii="Arial" w:hAnsi="Arial"/>
          <w:szCs w:val="24"/>
        </w:rPr>
        <w:t xml:space="preserve"> provi</w:t>
      </w:r>
      <w:r w:rsidR="16E5E150" w:rsidRPr="00D51285">
        <w:rPr>
          <w:rFonts w:ascii="Arial" w:hAnsi="Arial"/>
          <w:szCs w:val="24"/>
        </w:rPr>
        <w:t>ding organisations with feedback and are</w:t>
      </w:r>
      <w:r w:rsidR="44C15984" w:rsidRPr="00D51285">
        <w:rPr>
          <w:rFonts w:ascii="Arial" w:hAnsi="Arial"/>
          <w:szCs w:val="24"/>
        </w:rPr>
        <w:t xml:space="preserve"> beneficial to employees feeling valued</w:t>
      </w:r>
      <w:r w:rsidR="1D1241C3" w:rsidRPr="00D51285">
        <w:rPr>
          <w:rFonts w:ascii="Arial" w:hAnsi="Arial"/>
          <w:szCs w:val="24"/>
        </w:rPr>
        <w:t>, supported</w:t>
      </w:r>
      <w:r w:rsidR="44C15984" w:rsidRPr="00D51285">
        <w:rPr>
          <w:rFonts w:ascii="Arial" w:hAnsi="Arial"/>
          <w:szCs w:val="24"/>
        </w:rPr>
        <w:t xml:space="preserve"> and less </w:t>
      </w:r>
      <w:r w:rsidR="6010B4CB" w:rsidRPr="00D51285">
        <w:rPr>
          <w:rFonts w:ascii="Arial" w:hAnsi="Arial"/>
          <w:szCs w:val="24"/>
        </w:rPr>
        <w:t>isolated</w:t>
      </w:r>
      <w:r w:rsidR="1D4C77B4" w:rsidRPr="00D51285">
        <w:rPr>
          <w:rFonts w:ascii="Arial" w:hAnsi="Arial"/>
          <w:szCs w:val="24"/>
        </w:rPr>
        <w:t xml:space="preserve"> (Terry 2021). </w:t>
      </w:r>
    </w:p>
    <w:p w14:paraId="4FA6683A" w14:textId="175AF536" w:rsidR="005E5BE3" w:rsidRPr="00D51285" w:rsidRDefault="13C1C401" w:rsidP="05324CDE">
      <w:pPr>
        <w:rPr>
          <w:rFonts w:ascii="Arial" w:hAnsi="Arial"/>
          <w:szCs w:val="24"/>
        </w:rPr>
      </w:pPr>
      <w:r w:rsidRPr="00D51285">
        <w:rPr>
          <w:rFonts w:ascii="Arial" w:hAnsi="Arial"/>
          <w:szCs w:val="24"/>
        </w:rPr>
        <w:t>Since the pandemic</w:t>
      </w:r>
      <w:r w:rsidR="7809E8A2" w:rsidRPr="00D51285">
        <w:rPr>
          <w:rFonts w:ascii="Arial" w:hAnsi="Arial"/>
          <w:szCs w:val="24"/>
        </w:rPr>
        <w:t xml:space="preserve"> with hybrid working,</w:t>
      </w:r>
      <w:r w:rsidR="27E24D0D" w:rsidRPr="00D51285">
        <w:rPr>
          <w:rFonts w:ascii="Arial" w:hAnsi="Arial"/>
          <w:szCs w:val="24"/>
        </w:rPr>
        <w:t xml:space="preserve"> rising costs of living and the great resignation</w:t>
      </w:r>
      <w:r w:rsidR="5029EA28" w:rsidRPr="00D51285">
        <w:rPr>
          <w:rFonts w:ascii="Arial" w:hAnsi="Arial"/>
          <w:szCs w:val="24"/>
        </w:rPr>
        <w:t>,</w:t>
      </w:r>
      <w:r w:rsidRPr="00D51285">
        <w:rPr>
          <w:rFonts w:ascii="Arial" w:hAnsi="Arial"/>
          <w:szCs w:val="24"/>
        </w:rPr>
        <w:t xml:space="preserve"> </w:t>
      </w:r>
      <w:r w:rsidR="290C5656" w:rsidRPr="00D51285">
        <w:rPr>
          <w:rFonts w:ascii="Arial" w:hAnsi="Arial"/>
          <w:szCs w:val="24"/>
        </w:rPr>
        <w:t xml:space="preserve">employee engagement </w:t>
      </w:r>
      <w:r w:rsidR="13CD0F7E" w:rsidRPr="00D51285">
        <w:rPr>
          <w:rFonts w:ascii="Arial" w:hAnsi="Arial"/>
          <w:szCs w:val="24"/>
        </w:rPr>
        <w:t>continues to</w:t>
      </w:r>
      <w:r w:rsidR="290C5656" w:rsidRPr="00D51285">
        <w:rPr>
          <w:rFonts w:ascii="Arial" w:hAnsi="Arial"/>
          <w:szCs w:val="24"/>
        </w:rPr>
        <w:t xml:space="preserve"> decline. According to Gallup </w:t>
      </w:r>
      <w:r w:rsidR="5B6840E1" w:rsidRPr="00D51285">
        <w:rPr>
          <w:rFonts w:ascii="Arial" w:hAnsi="Arial"/>
          <w:szCs w:val="24"/>
        </w:rPr>
        <w:t>(2022) on</w:t>
      </w:r>
      <w:r w:rsidR="24EBEF03" w:rsidRPr="00D51285">
        <w:rPr>
          <w:rFonts w:ascii="Arial" w:hAnsi="Arial"/>
          <w:szCs w:val="24"/>
        </w:rPr>
        <w:t>ly</w:t>
      </w:r>
      <w:r w:rsidR="5B6840E1" w:rsidRPr="00D51285">
        <w:rPr>
          <w:rFonts w:ascii="Arial" w:hAnsi="Arial"/>
          <w:szCs w:val="24"/>
        </w:rPr>
        <w:t xml:space="preserve"> 32% employees are actively engaged</w:t>
      </w:r>
      <w:r w:rsidR="1A0D2613" w:rsidRPr="00D51285">
        <w:rPr>
          <w:rFonts w:ascii="Arial" w:hAnsi="Arial"/>
          <w:szCs w:val="24"/>
        </w:rPr>
        <w:t xml:space="preserve"> with 15% of employees actively disengaged. </w:t>
      </w:r>
      <w:r w:rsidR="09DDCB96" w:rsidRPr="00D51285">
        <w:rPr>
          <w:rFonts w:ascii="Arial" w:hAnsi="Arial"/>
          <w:szCs w:val="24"/>
        </w:rPr>
        <w:t xml:space="preserve">Employee engagement in is no longer just about a job and a salary, employees are looking for autonomy, </w:t>
      </w:r>
      <w:r w:rsidR="00940B98" w:rsidRPr="00D51285">
        <w:rPr>
          <w:rFonts w:ascii="Arial" w:hAnsi="Arial"/>
          <w:szCs w:val="24"/>
        </w:rPr>
        <w:t>commitment,</w:t>
      </w:r>
      <w:r w:rsidR="16AAF85E" w:rsidRPr="00D51285">
        <w:rPr>
          <w:rFonts w:ascii="Arial" w:hAnsi="Arial"/>
          <w:szCs w:val="24"/>
        </w:rPr>
        <w:t xml:space="preserve"> and development (Powell, 2023).</w:t>
      </w:r>
      <w:r w:rsidR="53ACDB6C" w:rsidRPr="00D51285">
        <w:rPr>
          <w:rFonts w:ascii="Arial" w:hAnsi="Arial"/>
          <w:szCs w:val="24"/>
        </w:rPr>
        <w:t xml:space="preserve"> By creating a strategic initiative and focusing on a </w:t>
      </w:r>
      <w:r w:rsidR="5A1371D0" w:rsidRPr="00D51285">
        <w:rPr>
          <w:rFonts w:ascii="Arial" w:hAnsi="Arial"/>
          <w:szCs w:val="24"/>
        </w:rPr>
        <w:t>holistic wellbeing approach, Hybrid and Flexible working approaches, Staff Voice platforms and Learning and Development opportunities</w:t>
      </w:r>
      <w:r w:rsidR="109CBEE7" w:rsidRPr="00D51285">
        <w:rPr>
          <w:rFonts w:ascii="Arial" w:hAnsi="Arial"/>
          <w:szCs w:val="24"/>
        </w:rPr>
        <w:t xml:space="preserve">, Go Quest will not only benefit from a happier and healthier workforce but will also be more like to </w:t>
      </w:r>
      <w:r w:rsidR="2E0FE48F" w:rsidRPr="00D51285">
        <w:rPr>
          <w:rFonts w:ascii="Arial" w:hAnsi="Arial"/>
          <w:szCs w:val="24"/>
        </w:rPr>
        <w:t xml:space="preserve">see an increase in productivity, </w:t>
      </w:r>
      <w:r w:rsidR="00BB492F" w:rsidRPr="00D51285">
        <w:rPr>
          <w:rFonts w:ascii="Arial" w:hAnsi="Arial"/>
          <w:szCs w:val="24"/>
        </w:rPr>
        <w:t>innovation,</w:t>
      </w:r>
      <w:r w:rsidR="2E0FE48F" w:rsidRPr="00D51285">
        <w:rPr>
          <w:rFonts w:ascii="Arial" w:hAnsi="Arial"/>
          <w:szCs w:val="24"/>
        </w:rPr>
        <w:t xml:space="preserve"> and performance (Young, 2023). </w:t>
      </w:r>
    </w:p>
    <w:p w14:paraId="180DB10D" w14:textId="029E0FCA" w:rsidR="18FB1FFF" w:rsidRPr="00982F26" w:rsidRDefault="18FB1FFF" w:rsidP="0E26E611">
      <w:pPr>
        <w:rPr>
          <w:rFonts w:ascii="Arial" w:hAnsi="Arial"/>
          <w:b/>
          <w:bCs/>
          <w:szCs w:val="24"/>
        </w:rPr>
      </w:pPr>
      <w:r w:rsidRPr="00982F26">
        <w:rPr>
          <w:rFonts w:ascii="Arial" w:hAnsi="Arial"/>
          <w:b/>
          <w:bCs/>
          <w:szCs w:val="24"/>
        </w:rPr>
        <w:t xml:space="preserve">Differentiate between employee involvement and employee participation and how it builds relationships. (AC 1.2) </w:t>
      </w:r>
    </w:p>
    <w:p w14:paraId="3F63229C" w14:textId="00147497" w:rsidR="62311D81" w:rsidRPr="00D51285" w:rsidRDefault="1772C25C" w:rsidP="05324CDE">
      <w:pPr>
        <w:rPr>
          <w:rFonts w:ascii="Arial" w:hAnsi="Arial"/>
          <w:szCs w:val="24"/>
        </w:rPr>
      </w:pPr>
      <w:r w:rsidRPr="00D51285">
        <w:rPr>
          <w:rFonts w:ascii="Arial" w:hAnsi="Arial"/>
          <w:szCs w:val="24"/>
        </w:rPr>
        <w:t xml:space="preserve">According to Achievers (2022) </w:t>
      </w:r>
      <w:r w:rsidR="45F68CFD" w:rsidRPr="00D51285">
        <w:rPr>
          <w:rFonts w:ascii="Arial" w:hAnsi="Arial"/>
          <w:szCs w:val="24"/>
        </w:rPr>
        <w:t>Employee involvement</w:t>
      </w:r>
      <w:r w:rsidR="463139E7" w:rsidRPr="00D51285">
        <w:rPr>
          <w:rFonts w:ascii="Arial" w:hAnsi="Arial"/>
          <w:szCs w:val="24"/>
        </w:rPr>
        <w:t xml:space="preserve"> </w:t>
      </w:r>
      <w:r w:rsidR="45F68CFD" w:rsidRPr="00D51285">
        <w:rPr>
          <w:rFonts w:ascii="Arial" w:hAnsi="Arial"/>
          <w:szCs w:val="24"/>
        </w:rPr>
        <w:t xml:space="preserve">is encouraging individuals to actively speak up and be a part of </w:t>
      </w:r>
      <w:r w:rsidR="5D874E63" w:rsidRPr="00D51285">
        <w:rPr>
          <w:rFonts w:ascii="Arial" w:hAnsi="Arial"/>
          <w:szCs w:val="24"/>
        </w:rPr>
        <w:t xml:space="preserve">the </w:t>
      </w:r>
      <w:r w:rsidR="63EDE4C7" w:rsidRPr="00D51285">
        <w:rPr>
          <w:rFonts w:ascii="Arial" w:hAnsi="Arial"/>
          <w:szCs w:val="24"/>
        </w:rPr>
        <w:t>decision-making</w:t>
      </w:r>
      <w:r w:rsidR="4A877578" w:rsidRPr="00D51285">
        <w:rPr>
          <w:rFonts w:ascii="Arial" w:hAnsi="Arial"/>
          <w:szCs w:val="24"/>
        </w:rPr>
        <w:t xml:space="preserve"> process</w:t>
      </w:r>
      <w:r w:rsidR="45F68CFD" w:rsidRPr="00D51285">
        <w:rPr>
          <w:rFonts w:ascii="Arial" w:hAnsi="Arial"/>
          <w:szCs w:val="24"/>
        </w:rPr>
        <w:t xml:space="preserve"> withi</w:t>
      </w:r>
      <w:r w:rsidR="6369B2A5" w:rsidRPr="00D51285">
        <w:rPr>
          <w:rFonts w:ascii="Arial" w:hAnsi="Arial"/>
          <w:szCs w:val="24"/>
        </w:rPr>
        <w:t>n an organisation</w:t>
      </w:r>
      <w:r w:rsidR="3617EBF6" w:rsidRPr="00D51285">
        <w:rPr>
          <w:rFonts w:ascii="Arial" w:hAnsi="Arial"/>
          <w:szCs w:val="24"/>
        </w:rPr>
        <w:t>.</w:t>
      </w:r>
      <w:r w:rsidR="661102FA" w:rsidRPr="00D51285">
        <w:rPr>
          <w:rFonts w:ascii="Arial" w:hAnsi="Arial"/>
          <w:szCs w:val="24"/>
        </w:rPr>
        <w:t xml:space="preserve"> </w:t>
      </w:r>
      <w:r w:rsidR="7B82522D" w:rsidRPr="00D51285">
        <w:rPr>
          <w:rFonts w:ascii="Arial" w:hAnsi="Arial"/>
          <w:szCs w:val="24"/>
        </w:rPr>
        <w:t>There is usually a circumstance in which management introduces practises</w:t>
      </w:r>
      <w:r w:rsidR="1979A9F8" w:rsidRPr="00D51285">
        <w:rPr>
          <w:rFonts w:ascii="Arial" w:hAnsi="Arial"/>
          <w:szCs w:val="24"/>
        </w:rPr>
        <w:t xml:space="preserve"> </w:t>
      </w:r>
      <w:r w:rsidR="7B82522D" w:rsidRPr="00D51285">
        <w:rPr>
          <w:rFonts w:ascii="Arial" w:hAnsi="Arial"/>
          <w:szCs w:val="24"/>
        </w:rPr>
        <w:t xml:space="preserve">to </w:t>
      </w:r>
      <w:r w:rsidR="1C56A43A" w:rsidRPr="00D51285">
        <w:rPr>
          <w:rFonts w:ascii="Arial" w:hAnsi="Arial"/>
          <w:szCs w:val="24"/>
        </w:rPr>
        <w:t>its employees</w:t>
      </w:r>
      <w:r w:rsidR="7B82522D" w:rsidRPr="00D51285">
        <w:rPr>
          <w:rFonts w:ascii="Arial" w:hAnsi="Arial"/>
          <w:szCs w:val="24"/>
        </w:rPr>
        <w:t xml:space="preserve"> directly to gain their input</w:t>
      </w:r>
      <w:r w:rsidR="55752743" w:rsidRPr="00D51285">
        <w:rPr>
          <w:rFonts w:ascii="Arial" w:hAnsi="Arial"/>
          <w:szCs w:val="24"/>
        </w:rPr>
        <w:t xml:space="preserve">, </w:t>
      </w:r>
      <w:proofErr w:type="gramStart"/>
      <w:r w:rsidR="55752743" w:rsidRPr="00D51285">
        <w:rPr>
          <w:rFonts w:ascii="Arial" w:hAnsi="Arial"/>
          <w:szCs w:val="24"/>
        </w:rPr>
        <w:t>ideas</w:t>
      </w:r>
      <w:proofErr w:type="gramEnd"/>
      <w:r w:rsidR="55752743" w:rsidRPr="00D51285">
        <w:rPr>
          <w:rFonts w:ascii="Arial" w:hAnsi="Arial"/>
          <w:szCs w:val="24"/>
        </w:rPr>
        <w:t xml:space="preserve"> </w:t>
      </w:r>
      <w:r w:rsidR="7B82522D" w:rsidRPr="00D51285">
        <w:rPr>
          <w:rFonts w:ascii="Arial" w:hAnsi="Arial"/>
          <w:szCs w:val="24"/>
        </w:rPr>
        <w:t>and collaboration.</w:t>
      </w:r>
      <w:r w:rsidR="2C293B02" w:rsidRPr="00D51285">
        <w:rPr>
          <w:rFonts w:ascii="Arial" w:hAnsi="Arial"/>
          <w:szCs w:val="24"/>
        </w:rPr>
        <w:t xml:space="preserve"> </w:t>
      </w:r>
      <w:r w:rsidR="6154152A" w:rsidRPr="00D51285">
        <w:rPr>
          <w:rFonts w:ascii="Arial" w:hAnsi="Arial"/>
          <w:szCs w:val="24"/>
        </w:rPr>
        <w:t>(</w:t>
      </w:r>
      <w:r w:rsidR="2C293B02" w:rsidRPr="00D51285">
        <w:rPr>
          <w:rFonts w:ascii="Arial" w:hAnsi="Arial"/>
          <w:szCs w:val="24"/>
        </w:rPr>
        <w:t>Taylor and Woodhams 2022</w:t>
      </w:r>
      <w:r w:rsidR="403CA228" w:rsidRPr="00D51285">
        <w:rPr>
          <w:rFonts w:ascii="Arial" w:hAnsi="Arial"/>
          <w:szCs w:val="24"/>
        </w:rPr>
        <w:t>a</w:t>
      </w:r>
      <w:r w:rsidR="2C293B02" w:rsidRPr="00D51285">
        <w:rPr>
          <w:rFonts w:ascii="Arial" w:hAnsi="Arial"/>
          <w:szCs w:val="24"/>
        </w:rPr>
        <w:t xml:space="preserve">, p.15).  </w:t>
      </w:r>
      <w:r w:rsidR="2413230E" w:rsidRPr="00D51285">
        <w:rPr>
          <w:rFonts w:ascii="Arial" w:hAnsi="Arial"/>
          <w:szCs w:val="24"/>
        </w:rPr>
        <w:t xml:space="preserve">Examples of Employee involvement practices </w:t>
      </w:r>
      <w:r w:rsidR="7D1E1740" w:rsidRPr="00D51285">
        <w:rPr>
          <w:rFonts w:ascii="Arial" w:hAnsi="Arial"/>
          <w:szCs w:val="24"/>
        </w:rPr>
        <w:t xml:space="preserve">that currently exist through Go Quest </w:t>
      </w:r>
      <w:r w:rsidR="2413230E" w:rsidRPr="00D51285">
        <w:rPr>
          <w:rFonts w:ascii="Arial" w:hAnsi="Arial"/>
          <w:szCs w:val="24"/>
        </w:rPr>
        <w:t>include, problem solving or task and finish groups, suggestion boxe</w:t>
      </w:r>
      <w:r w:rsidR="1A856925" w:rsidRPr="00D51285">
        <w:rPr>
          <w:rFonts w:ascii="Arial" w:hAnsi="Arial"/>
          <w:szCs w:val="24"/>
        </w:rPr>
        <w:t xml:space="preserve">s or </w:t>
      </w:r>
      <w:r w:rsidR="56D3E6E9" w:rsidRPr="00D51285">
        <w:rPr>
          <w:rFonts w:ascii="Arial" w:hAnsi="Arial"/>
          <w:szCs w:val="24"/>
        </w:rPr>
        <w:t xml:space="preserve">staff </w:t>
      </w:r>
      <w:r w:rsidR="1A856925" w:rsidRPr="00D51285">
        <w:rPr>
          <w:rFonts w:ascii="Arial" w:hAnsi="Arial"/>
          <w:szCs w:val="24"/>
        </w:rPr>
        <w:t xml:space="preserve">surveys to gather thoughts and ideas </w:t>
      </w:r>
      <w:r w:rsidR="13EF3C6A" w:rsidRPr="00D51285">
        <w:rPr>
          <w:rFonts w:ascii="Arial" w:hAnsi="Arial"/>
          <w:szCs w:val="24"/>
        </w:rPr>
        <w:t>(</w:t>
      </w:r>
      <w:r w:rsidR="1A856925" w:rsidRPr="00D51285">
        <w:rPr>
          <w:rFonts w:ascii="Arial" w:hAnsi="Arial"/>
          <w:szCs w:val="24"/>
        </w:rPr>
        <w:t>Taylor and Woodhams 2022</w:t>
      </w:r>
      <w:r w:rsidR="348C6E98" w:rsidRPr="00D51285">
        <w:rPr>
          <w:rFonts w:ascii="Arial" w:hAnsi="Arial"/>
          <w:szCs w:val="24"/>
        </w:rPr>
        <w:t>a</w:t>
      </w:r>
      <w:r w:rsidR="1A856925" w:rsidRPr="00D51285">
        <w:rPr>
          <w:rFonts w:ascii="Arial" w:hAnsi="Arial"/>
          <w:szCs w:val="24"/>
        </w:rPr>
        <w:t>, p.15)</w:t>
      </w:r>
      <w:r w:rsidR="25D617D2" w:rsidRPr="00D51285">
        <w:rPr>
          <w:rFonts w:ascii="Arial" w:hAnsi="Arial"/>
          <w:szCs w:val="24"/>
        </w:rPr>
        <w:t xml:space="preserve">. </w:t>
      </w:r>
      <w:r w:rsidR="5CC18EC6" w:rsidRPr="00D51285">
        <w:rPr>
          <w:rFonts w:ascii="Arial" w:hAnsi="Arial"/>
          <w:szCs w:val="24"/>
        </w:rPr>
        <w:t xml:space="preserve">By allowing employees to express their thoughts, concerns and viewpoints employees feel </w:t>
      </w:r>
      <w:r w:rsidR="106197D5" w:rsidRPr="00D51285">
        <w:rPr>
          <w:rFonts w:ascii="Arial" w:hAnsi="Arial"/>
          <w:szCs w:val="24"/>
        </w:rPr>
        <w:t xml:space="preserve">more </w:t>
      </w:r>
      <w:r w:rsidR="5CC18EC6" w:rsidRPr="00D51285">
        <w:rPr>
          <w:rFonts w:ascii="Arial" w:hAnsi="Arial"/>
          <w:szCs w:val="24"/>
        </w:rPr>
        <w:t>empower</w:t>
      </w:r>
      <w:r w:rsidR="41A209AF" w:rsidRPr="00D51285">
        <w:rPr>
          <w:rFonts w:ascii="Arial" w:hAnsi="Arial"/>
          <w:szCs w:val="24"/>
        </w:rPr>
        <w:t>ed</w:t>
      </w:r>
      <w:r w:rsidR="5CC18EC6" w:rsidRPr="00D51285">
        <w:rPr>
          <w:rFonts w:ascii="Arial" w:hAnsi="Arial"/>
          <w:szCs w:val="24"/>
        </w:rPr>
        <w:t xml:space="preserve"> </w:t>
      </w:r>
      <w:r w:rsidR="2309925F" w:rsidRPr="00D51285">
        <w:rPr>
          <w:rFonts w:ascii="Arial" w:hAnsi="Arial"/>
          <w:szCs w:val="24"/>
        </w:rPr>
        <w:t>and</w:t>
      </w:r>
      <w:r w:rsidR="5CC18EC6" w:rsidRPr="00D51285">
        <w:rPr>
          <w:rFonts w:ascii="Arial" w:hAnsi="Arial"/>
          <w:szCs w:val="24"/>
        </w:rPr>
        <w:t xml:space="preserve"> listened to, with figures showing 90% of workers are more likely to be loyal to an organisation that accepts and responds to feedback (Achievers, 2022).</w:t>
      </w:r>
    </w:p>
    <w:p w14:paraId="76B8BBB5" w14:textId="691379CF" w:rsidR="62311D81" w:rsidRPr="00D51285" w:rsidRDefault="62311D81" w:rsidP="4F8F541D">
      <w:pPr>
        <w:rPr>
          <w:rFonts w:ascii="Arial" w:hAnsi="Arial"/>
          <w:szCs w:val="24"/>
        </w:rPr>
      </w:pPr>
      <w:r w:rsidRPr="00D51285">
        <w:rPr>
          <w:rFonts w:ascii="Arial" w:hAnsi="Arial"/>
          <w:szCs w:val="24"/>
        </w:rPr>
        <w:t>Emp</w:t>
      </w:r>
      <w:r w:rsidR="09EA0C84" w:rsidRPr="00D51285">
        <w:rPr>
          <w:rFonts w:ascii="Arial" w:hAnsi="Arial"/>
          <w:szCs w:val="24"/>
        </w:rPr>
        <w:t xml:space="preserve">loyee </w:t>
      </w:r>
      <w:r w:rsidR="0CBA6706" w:rsidRPr="00D51285">
        <w:rPr>
          <w:rFonts w:ascii="Arial" w:hAnsi="Arial"/>
          <w:szCs w:val="24"/>
        </w:rPr>
        <w:t>Participation</w:t>
      </w:r>
      <w:r w:rsidR="09EA0C84" w:rsidRPr="00D51285">
        <w:rPr>
          <w:rFonts w:ascii="Arial" w:hAnsi="Arial"/>
          <w:szCs w:val="24"/>
        </w:rPr>
        <w:t xml:space="preserve"> is the process of involving employees </w:t>
      </w:r>
      <w:r w:rsidR="07834108" w:rsidRPr="00D51285">
        <w:rPr>
          <w:rFonts w:ascii="Arial" w:hAnsi="Arial"/>
          <w:szCs w:val="24"/>
        </w:rPr>
        <w:t xml:space="preserve">in </w:t>
      </w:r>
      <w:r w:rsidR="1F14026E" w:rsidRPr="00D51285">
        <w:rPr>
          <w:rFonts w:ascii="Arial" w:hAnsi="Arial"/>
          <w:szCs w:val="24"/>
        </w:rPr>
        <w:t>activities</w:t>
      </w:r>
      <w:r w:rsidR="098595CD" w:rsidRPr="00D51285">
        <w:rPr>
          <w:rFonts w:ascii="Arial" w:hAnsi="Arial"/>
          <w:szCs w:val="24"/>
        </w:rPr>
        <w:t xml:space="preserve"> </w:t>
      </w:r>
      <w:r w:rsidR="42C59639" w:rsidRPr="00D51285">
        <w:rPr>
          <w:rFonts w:ascii="Arial" w:hAnsi="Arial"/>
          <w:szCs w:val="24"/>
        </w:rPr>
        <w:t xml:space="preserve">that directly impact the organisation usually through </w:t>
      </w:r>
      <w:r w:rsidR="098595CD" w:rsidRPr="00D51285">
        <w:rPr>
          <w:rFonts w:ascii="Arial" w:hAnsi="Arial"/>
          <w:szCs w:val="24"/>
        </w:rPr>
        <w:t xml:space="preserve">representation. </w:t>
      </w:r>
      <w:r w:rsidR="1F14026E" w:rsidRPr="00D51285">
        <w:rPr>
          <w:rFonts w:ascii="Arial" w:hAnsi="Arial"/>
          <w:szCs w:val="24"/>
        </w:rPr>
        <w:t xml:space="preserve"> A team approach is often required for participation, with working groups and teams of employees taking responsibility for a certain business activity</w:t>
      </w:r>
      <w:r w:rsidR="5EFBB798" w:rsidRPr="00D51285">
        <w:rPr>
          <w:rFonts w:ascii="Arial" w:hAnsi="Arial"/>
          <w:szCs w:val="24"/>
        </w:rPr>
        <w:t xml:space="preserve"> </w:t>
      </w:r>
      <w:r w:rsidR="09EA0C84" w:rsidRPr="00D51285">
        <w:rPr>
          <w:rFonts w:ascii="Arial" w:hAnsi="Arial"/>
          <w:szCs w:val="24"/>
        </w:rPr>
        <w:t>(Indeed, 2022).</w:t>
      </w:r>
      <w:r w:rsidR="0F7D349C" w:rsidRPr="00D51285">
        <w:rPr>
          <w:rFonts w:ascii="Arial" w:hAnsi="Arial"/>
          <w:szCs w:val="24"/>
        </w:rPr>
        <w:t xml:space="preserve"> </w:t>
      </w:r>
      <w:r w:rsidR="1A73792C" w:rsidRPr="00D51285">
        <w:rPr>
          <w:rFonts w:ascii="Arial" w:hAnsi="Arial"/>
          <w:szCs w:val="24"/>
        </w:rPr>
        <w:t>According</w:t>
      </w:r>
      <w:r w:rsidR="1E41760E" w:rsidRPr="00D51285">
        <w:rPr>
          <w:rFonts w:ascii="Arial" w:hAnsi="Arial"/>
          <w:szCs w:val="24"/>
        </w:rPr>
        <w:t xml:space="preserve"> to Abbas (2022) </w:t>
      </w:r>
      <w:r w:rsidR="228F1147" w:rsidRPr="00D51285">
        <w:rPr>
          <w:rFonts w:ascii="Arial" w:hAnsi="Arial"/>
          <w:szCs w:val="24"/>
        </w:rPr>
        <w:t xml:space="preserve">Employee </w:t>
      </w:r>
      <w:r w:rsidR="5D238403" w:rsidRPr="00D51285">
        <w:rPr>
          <w:rFonts w:ascii="Arial" w:hAnsi="Arial"/>
          <w:szCs w:val="24"/>
        </w:rPr>
        <w:t>participation</w:t>
      </w:r>
      <w:r w:rsidR="228F1147" w:rsidRPr="00D51285">
        <w:rPr>
          <w:rFonts w:ascii="Arial" w:hAnsi="Arial"/>
          <w:szCs w:val="24"/>
        </w:rPr>
        <w:t xml:space="preserve"> is one of the essential components for change management, therefore its </w:t>
      </w:r>
      <w:r w:rsidR="1F5F7E37" w:rsidRPr="00D51285">
        <w:rPr>
          <w:rFonts w:ascii="Arial" w:hAnsi="Arial"/>
          <w:szCs w:val="24"/>
        </w:rPr>
        <w:t>critical</w:t>
      </w:r>
      <w:r w:rsidR="228F1147" w:rsidRPr="00D51285">
        <w:rPr>
          <w:rFonts w:ascii="Arial" w:hAnsi="Arial"/>
          <w:szCs w:val="24"/>
        </w:rPr>
        <w:t xml:space="preserve"> for </w:t>
      </w:r>
      <w:r w:rsidR="008841E2">
        <w:rPr>
          <w:rFonts w:ascii="Arial" w:hAnsi="Arial"/>
          <w:szCs w:val="24"/>
        </w:rPr>
        <w:t>Go Quest</w:t>
      </w:r>
      <w:r w:rsidR="228F1147" w:rsidRPr="00D51285">
        <w:rPr>
          <w:rFonts w:ascii="Arial" w:hAnsi="Arial"/>
          <w:szCs w:val="24"/>
        </w:rPr>
        <w:t xml:space="preserve"> to </w:t>
      </w:r>
      <w:r w:rsidR="228F1147" w:rsidRPr="00D51285">
        <w:rPr>
          <w:rFonts w:ascii="Arial" w:hAnsi="Arial"/>
          <w:szCs w:val="24"/>
        </w:rPr>
        <w:lastRenderedPageBreak/>
        <w:t xml:space="preserve">involve their staff in the process. </w:t>
      </w:r>
      <w:r w:rsidR="3CC53F4F" w:rsidRPr="00D51285">
        <w:rPr>
          <w:rFonts w:ascii="Arial" w:hAnsi="Arial"/>
          <w:szCs w:val="24"/>
        </w:rPr>
        <w:t xml:space="preserve">Examples of </w:t>
      </w:r>
      <w:r w:rsidR="71D65080" w:rsidRPr="00D51285">
        <w:rPr>
          <w:rFonts w:ascii="Arial" w:hAnsi="Arial"/>
          <w:szCs w:val="24"/>
        </w:rPr>
        <w:t xml:space="preserve">how </w:t>
      </w:r>
      <w:r w:rsidR="3CC53F4F" w:rsidRPr="00D51285">
        <w:rPr>
          <w:rFonts w:ascii="Arial" w:hAnsi="Arial"/>
          <w:szCs w:val="24"/>
        </w:rPr>
        <w:t>employee participation</w:t>
      </w:r>
      <w:r w:rsidR="77B8B4C2" w:rsidRPr="00D51285">
        <w:rPr>
          <w:rFonts w:ascii="Arial" w:hAnsi="Arial"/>
          <w:szCs w:val="24"/>
        </w:rPr>
        <w:t xml:space="preserve"> approaches</w:t>
      </w:r>
      <w:r w:rsidR="3CC53F4F" w:rsidRPr="00D51285">
        <w:rPr>
          <w:rFonts w:ascii="Arial" w:hAnsi="Arial"/>
          <w:szCs w:val="24"/>
        </w:rPr>
        <w:t xml:space="preserve"> </w:t>
      </w:r>
      <w:r w:rsidR="57B57505" w:rsidRPr="00D51285">
        <w:rPr>
          <w:rFonts w:ascii="Arial" w:hAnsi="Arial"/>
          <w:szCs w:val="24"/>
        </w:rPr>
        <w:t>can be promoted through</w:t>
      </w:r>
      <w:r w:rsidR="2D1BBA4B" w:rsidRPr="00D51285">
        <w:rPr>
          <w:rFonts w:ascii="Arial" w:hAnsi="Arial"/>
          <w:szCs w:val="24"/>
        </w:rPr>
        <w:t>out</w:t>
      </w:r>
      <w:r w:rsidR="57B57505" w:rsidRPr="00D51285">
        <w:rPr>
          <w:rFonts w:ascii="Arial" w:hAnsi="Arial"/>
          <w:szCs w:val="24"/>
        </w:rPr>
        <w:t xml:space="preserve"> Go Ques</w:t>
      </w:r>
      <w:r w:rsidR="24D9D160" w:rsidRPr="00D51285">
        <w:rPr>
          <w:rFonts w:ascii="Arial" w:hAnsi="Arial"/>
          <w:szCs w:val="24"/>
        </w:rPr>
        <w:t xml:space="preserve">t </w:t>
      </w:r>
      <w:r w:rsidR="3CC53F4F" w:rsidRPr="00D51285">
        <w:rPr>
          <w:rFonts w:ascii="Arial" w:hAnsi="Arial"/>
          <w:szCs w:val="24"/>
        </w:rPr>
        <w:t xml:space="preserve">include joint committees for consultation, partnership working, and employee </w:t>
      </w:r>
      <w:r w:rsidR="509300D8" w:rsidRPr="00D51285">
        <w:rPr>
          <w:rFonts w:ascii="Arial" w:hAnsi="Arial"/>
          <w:szCs w:val="24"/>
        </w:rPr>
        <w:t>forums (</w:t>
      </w:r>
      <w:r w:rsidR="3CC53F4F" w:rsidRPr="00D51285">
        <w:rPr>
          <w:rFonts w:ascii="Arial" w:hAnsi="Arial"/>
          <w:szCs w:val="24"/>
        </w:rPr>
        <w:t>Taylor and Woodhams 2022</w:t>
      </w:r>
      <w:r w:rsidR="61DD2A5B" w:rsidRPr="00D51285">
        <w:rPr>
          <w:rFonts w:ascii="Arial" w:hAnsi="Arial"/>
          <w:szCs w:val="24"/>
        </w:rPr>
        <w:t>a</w:t>
      </w:r>
      <w:r w:rsidR="3CC53F4F" w:rsidRPr="00D51285">
        <w:rPr>
          <w:rFonts w:ascii="Arial" w:hAnsi="Arial"/>
          <w:szCs w:val="24"/>
        </w:rPr>
        <w:t>, p.15)</w:t>
      </w:r>
      <w:r w:rsidR="4AD65E77" w:rsidRPr="00D51285">
        <w:rPr>
          <w:rFonts w:ascii="Arial" w:hAnsi="Arial"/>
          <w:szCs w:val="24"/>
        </w:rPr>
        <w:t xml:space="preserve">. </w:t>
      </w:r>
    </w:p>
    <w:p w14:paraId="01D5D210" w14:textId="1550B40D" w:rsidR="665EE235" w:rsidRPr="00D51285" w:rsidRDefault="3C4EE37E" w:rsidP="3F5E4A7D">
      <w:pPr>
        <w:rPr>
          <w:rFonts w:ascii="Arial" w:hAnsi="Arial"/>
          <w:szCs w:val="24"/>
        </w:rPr>
      </w:pPr>
      <w:r w:rsidRPr="00D51285">
        <w:rPr>
          <w:rFonts w:ascii="Arial" w:hAnsi="Arial"/>
          <w:szCs w:val="24"/>
        </w:rPr>
        <w:t xml:space="preserve">According to Taylor and Woodhams (2022. P.17) </w:t>
      </w:r>
      <w:r w:rsidR="665EE235" w:rsidRPr="00D51285">
        <w:rPr>
          <w:rFonts w:ascii="Arial" w:hAnsi="Arial"/>
          <w:szCs w:val="24"/>
        </w:rPr>
        <w:t>Both Involvement and Participation initiatives can promote a stronger, more honest line of contact between staff members and management</w:t>
      </w:r>
      <w:r w:rsidR="19FF4A33" w:rsidRPr="00D51285">
        <w:rPr>
          <w:rFonts w:ascii="Arial" w:hAnsi="Arial"/>
          <w:szCs w:val="24"/>
        </w:rPr>
        <w:t>, which in turn improves relationships</w:t>
      </w:r>
      <w:r w:rsidR="665EE235" w:rsidRPr="00D51285">
        <w:rPr>
          <w:rFonts w:ascii="Arial" w:hAnsi="Arial"/>
          <w:szCs w:val="24"/>
        </w:rPr>
        <w:t xml:space="preserve">. </w:t>
      </w:r>
      <w:r w:rsidR="693D0B8E" w:rsidRPr="00D51285">
        <w:rPr>
          <w:rFonts w:ascii="Arial" w:hAnsi="Arial"/>
          <w:szCs w:val="24"/>
        </w:rPr>
        <w:t>C</w:t>
      </w:r>
      <w:r w:rsidR="665EE235" w:rsidRPr="00D51285">
        <w:rPr>
          <w:rFonts w:ascii="Arial" w:hAnsi="Arial"/>
          <w:szCs w:val="24"/>
        </w:rPr>
        <w:t>ollaborati</w:t>
      </w:r>
      <w:r w:rsidR="693D0B8E" w:rsidRPr="00D51285">
        <w:rPr>
          <w:rFonts w:ascii="Arial" w:hAnsi="Arial"/>
          <w:szCs w:val="24"/>
        </w:rPr>
        <w:t>ng</w:t>
      </w:r>
      <w:r w:rsidR="665EE235" w:rsidRPr="00D51285">
        <w:rPr>
          <w:rFonts w:ascii="Arial" w:hAnsi="Arial"/>
          <w:szCs w:val="24"/>
        </w:rPr>
        <w:t xml:space="preserve"> </w:t>
      </w:r>
      <w:r w:rsidR="693D0B8E" w:rsidRPr="00D51285">
        <w:rPr>
          <w:rFonts w:ascii="Arial" w:hAnsi="Arial"/>
          <w:szCs w:val="24"/>
        </w:rPr>
        <w:t xml:space="preserve">on decision making </w:t>
      </w:r>
      <w:r w:rsidR="665EE235" w:rsidRPr="00D51285">
        <w:rPr>
          <w:rFonts w:ascii="Arial" w:hAnsi="Arial"/>
          <w:szCs w:val="24"/>
        </w:rPr>
        <w:t xml:space="preserve">can make employees feel more </w:t>
      </w:r>
      <w:r w:rsidR="11E3B218" w:rsidRPr="00D51285">
        <w:rPr>
          <w:rFonts w:ascii="Arial" w:hAnsi="Arial"/>
          <w:szCs w:val="24"/>
        </w:rPr>
        <w:t xml:space="preserve">valued and </w:t>
      </w:r>
      <w:r w:rsidR="665EE235" w:rsidRPr="00D51285">
        <w:rPr>
          <w:rFonts w:ascii="Arial" w:hAnsi="Arial"/>
          <w:szCs w:val="24"/>
        </w:rPr>
        <w:t>at ease</w:t>
      </w:r>
      <w:r w:rsidR="56EB1BF3" w:rsidRPr="00D51285">
        <w:rPr>
          <w:rFonts w:ascii="Arial" w:hAnsi="Arial"/>
          <w:szCs w:val="24"/>
        </w:rPr>
        <w:t xml:space="preserve"> </w:t>
      </w:r>
      <w:r w:rsidR="665EE235" w:rsidRPr="00D51285">
        <w:rPr>
          <w:rFonts w:ascii="Arial" w:hAnsi="Arial"/>
          <w:szCs w:val="24"/>
        </w:rPr>
        <w:t xml:space="preserve">sharing their thoughts with </w:t>
      </w:r>
      <w:r w:rsidR="58A42F64" w:rsidRPr="00D51285">
        <w:rPr>
          <w:rFonts w:ascii="Arial" w:hAnsi="Arial"/>
          <w:szCs w:val="24"/>
        </w:rPr>
        <w:t>co-workers,</w:t>
      </w:r>
      <w:r w:rsidR="665EE235" w:rsidRPr="00D51285">
        <w:rPr>
          <w:rFonts w:ascii="Arial" w:hAnsi="Arial"/>
          <w:szCs w:val="24"/>
        </w:rPr>
        <w:t xml:space="preserve"> </w:t>
      </w:r>
      <w:proofErr w:type="gramStart"/>
      <w:r w:rsidR="665EE235" w:rsidRPr="00D51285">
        <w:rPr>
          <w:rFonts w:ascii="Arial" w:hAnsi="Arial"/>
          <w:szCs w:val="24"/>
        </w:rPr>
        <w:t>managers</w:t>
      </w:r>
      <w:proofErr w:type="gramEnd"/>
      <w:r w:rsidR="665EE235" w:rsidRPr="00D51285">
        <w:rPr>
          <w:rFonts w:ascii="Arial" w:hAnsi="Arial"/>
          <w:szCs w:val="24"/>
        </w:rPr>
        <w:t xml:space="preserve"> and other business leaders. This promotes an </w:t>
      </w:r>
      <w:r w:rsidR="4AB09C96" w:rsidRPr="00D51285">
        <w:rPr>
          <w:rFonts w:ascii="Arial" w:hAnsi="Arial"/>
          <w:szCs w:val="24"/>
        </w:rPr>
        <w:t xml:space="preserve">inclusive </w:t>
      </w:r>
      <w:r w:rsidR="665EE235" w:rsidRPr="00D51285">
        <w:rPr>
          <w:rFonts w:ascii="Arial" w:hAnsi="Arial"/>
          <w:szCs w:val="24"/>
        </w:rPr>
        <w:t xml:space="preserve">environment at work where everyone has a voice and communication channels are open at all levels (Indeed, 2022). </w:t>
      </w:r>
    </w:p>
    <w:p w14:paraId="2B292B73" w14:textId="2EE2C97C" w:rsidR="005E5BE3" w:rsidRPr="00982F26" w:rsidRDefault="18FB1FFF" w:rsidP="0E26E611">
      <w:pPr>
        <w:rPr>
          <w:rFonts w:ascii="Arial" w:hAnsi="Arial"/>
          <w:b/>
          <w:bCs/>
          <w:szCs w:val="24"/>
        </w:rPr>
      </w:pPr>
      <w:r w:rsidRPr="00982F26">
        <w:rPr>
          <w:rFonts w:ascii="Arial" w:hAnsi="Arial"/>
          <w:b/>
          <w:bCs/>
          <w:szCs w:val="24"/>
        </w:rPr>
        <w:t>Assess three employee voice tools and two approaches that might be used to drive employee engagement. (AC 1.3)</w:t>
      </w:r>
      <w:r w:rsidR="3BBDD716" w:rsidRPr="00982F26">
        <w:rPr>
          <w:rFonts w:ascii="Arial" w:hAnsi="Arial"/>
          <w:b/>
          <w:bCs/>
          <w:szCs w:val="24"/>
        </w:rPr>
        <w:t xml:space="preserve"> </w:t>
      </w:r>
    </w:p>
    <w:p w14:paraId="71F29CCF" w14:textId="65307346" w:rsidR="0DC4C027" w:rsidRPr="00D51285" w:rsidRDefault="0DC4C027" w:rsidP="02D18D5C">
      <w:pPr>
        <w:rPr>
          <w:rFonts w:ascii="Arial" w:hAnsi="Arial"/>
          <w:szCs w:val="24"/>
        </w:rPr>
      </w:pPr>
      <w:r w:rsidRPr="00D51285">
        <w:rPr>
          <w:rFonts w:ascii="Arial" w:hAnsi="Arial"/>
          <w:szCs w:val="24"/>
        </w:rPr>
        <w:t>Employee voice is the means in which employees convey their opinions to their employers regarding issues that impact them at work</w:t>
      </w:r>
      <w:r w:rsidR="6D1732BF" w:rsidRPr="00D51285">
        <w:rPr>
          <w:rFonts w:ascii="Arial" w:hAnsi="Arial"/>
          <w:szCs w:val="24"/>
        </w:rPr>
        <w:t xml:space="preserve"> (Young, 2024). </w:t>
      </w:r>
      <w:r w:rsidR="0B0E8A8A" w:rsidRPr="00D51285">
        <w:rPr>
          <w:rFonts w:ascii="Arial" w:hAnsi="Arial"/>
          <w:szCs w:val="24"/>
        </w:rPr>
        <w:t>To</w:t>
      </w:r>
      <w:r w:rsidR="7377FE49" w:rsidRPr="00D51285">
        <w:rPr>
          <w:rFonts w:ascii="Arial" w:hAnsi="Arial"/>
          <w:szCs w:val="24"/>
        </w:rPr>
        <w:t xml:space="preserve"> encourage honest feedback and open communication inside </w:t>
      </w:r>
      <w:r w:rsidR="76845ABE" w:rsidRPr="00D51285">
        <w:rPr>
          <w:rFonts w:ascii="Arial" w:hAnsi="Arial"/>
          <w:szCs w:val="24"/>
        </w:rPr>
        <w:t>Go Quest</w:t>
      </w:r>
      <w:r w:rsidR="7377FE49" w:rsidRPr="00D51285">
        <w:rPr>
          <w:rFonts w:ascii="Arial" w:hAnsi="Arial"/>
          <w:szCs w:val="24"/>
        </w:rPr>
        <w:t xml:space="preserve">, employee voice tools are crucial. Employee forums, suggestion boxes, and surveys are three popular methods for </w:t>
      </w:r>
      <w:r w:rsidR="37FF47BD" w:rsidRPr="00D51285">
        <w:rPr>
          <w:rFonts w:ascii="Arial" w:hAnsi="Arial"/>
          <w:szCs w:val="24"/>
        </w:rPr>
        <w:t>gathering employee feedback. Surveys are a useful tool for getting input on a range of workplace issues, such as employee engag</w:t>
      </w:r>
      <w:r w:rsidR="1DB850BA" w:rsidRPr="00D51285">
        <w:rPr>
          <w:rFonts w:ascii="Arial" w:hAnsi="Arial"/>
          <w:szCs w:val="24"/>
        </w:rPr>
        <w:t>ement and satisfaction</w:t>
      </w:r>
      <w:r w:rsidR="117520EE" w:rsidRPr="00D51285">
        <w:rPr>
          <w:rFonts w:ascii="Arial" w:hAnsi="Arial"/>
          <w:szCs w:val="24"/>
        </w:rPr>
        <w:t xml:space="preserve"> (Wong, 2020). </w:t>
      </w:r>
      <w:r w:rsidR="1DB850BA" w:rsidRPr="00D51285">
        <w:rPr>
          <w:rFonts w:ascii="Arial" w:hAnsi="Arial"/>
          <w:szCs w:val="24"/>
        </w:rPr>
        <w:t xml:space="preserve">Employees can anonymously voice their concerns and ideas using suggestions boxes. Physical and virtual employee forums facilitate candid conversations and communications </w:t>
      </w:r>
      <w:r w:rsidR="55F69F87" w:rsidRPr="00D51285">
        <w:rPr>
          <w:rFonts w:ascii="Arial" w:hAnsi="Arial"/>
          <w:szCs w:val="24"/>
        </w:rPr>
        <w:t>between</w:t>
      </w:r>
      <w:r w:rsidR="1DB850BA" w:rsidRPr="00D51285">
        <w:rPr>
          <w:rFonts w:ascii="Arial" w:hAnsi="Arial"/>
          <w:szCs w:val="24"/>
        </w:rPr>
        <w:t xml:space="preserve"> staff members and </w:t>
      </w:r>
      <w:r w:rsidR="6D14B6E2" w:rsidRPr="00D51285">
        <w:rPr>
          <w:rFonts w:ascii="Arial" w:hAnsi="Arial"/>
          <w:szCs w:val="24"/>
        </w:rPr>
        <w:t xml:space="preserve">management. </w:t>
      </w:r>
    </w:p>
    <w:p w14:paraId="057A3D31" w14:textId="37D9EBFE" w:rsidR="724BAE84" w:rsidRPr="00D51285" w:rsidRDefault="724BAE84" w:rsidP="02D18D5C">
      <w:pPr>
        <w:jc w:val="both"/>
        <w:rPr>
          <w:rFonts w:ascii="Arial" w:hAnsi="Arial"/>
          <w:szCs w:val="24"/>
        </w:rPr>
      </w:pPr>
      <w:r w:rsidRPr="00D51285">
        <w:rPr>
          <w:rFonts w:ascii="Arial" w:hAnsi="Arial"/>
          <w:szCs w:val="24"/>
        </w:rPr>
        <w:t xml:space="preserve">There are two strategies that </w:t>
      </w:r>
      <w:r w:rsidR="1173667F" w:rsidRPr="00D51285">
        <w:rPr>
          <w:rFonts w:ascii="Arial" w:hAnsi="Arial"/>
          <w:szCs w:val="24"/>
        </w:rPr>
        <w:t>Go Quest</w:t>
      </w:r>
      <w:r w:rsidRPr="00D51285">
        <w:rPr>
          <w:rFonts w:ascii="Arial" w:hAnsi="Arial"/>
          <w:szCs w:val="24"/>
        </w:rPr>
        <w:t xml:space="preserve"> can u</w:t>
      </w:r>
      <w:r w:rsidR="2BC5BF91" w:rsidRPr="00D51285">
        <w:rPr>
          <w:rFonts w:ascii="Arial" w:hAnsi="Arial"/>
          <w:szCs w:val="24"/>
        </w:rPr>
        <w:t>tilise</w:t>
      </w:r>
      <w:r w:rsidRPr="00D51285">
        <w:rPr>
          <w:rFonts w:ascii="Arial" w:hAnsi="Arial"/>
          <w:szCs w:val="24"/>
        </w:rPr>
        <w:t xml:space="preserve"> to increase employee </w:t>
      </w:r>
      <w:r w:rsidR="5AACB404" w:rsidRPr="00D51285">
        <w:rPr>
          <w:rFonts w:ascii="Arial" w:hAnsi="Arial"/>
          <w:szCs w:val="24"/>
        </w:rPr>
        <w:t>engagement</w:t>
      </w:r>
      <w:r w:rsidRPr="00D51285">
        <w:rPr>
          <w:rFonts w:ascii="Arial" w:hAnsi="Arial"/>
          <w:szCs w:val="24"/>
        </w:rPr>
        <w:t>. The first is to encourage a transparent and open culture of communication. Employee engagement</w:t>
      </w:r>
      <w:r w:rsidR="5DE71BC3" w:rsidRPr="00D51285">
        <w:rPr>
          <w:rFonts w:ascii="Arial" w:hAnsi="Arial"/>
          <w:szCs w:val="24"/>
        </w:rPr>
        <w:t xml:space="preserve"> and investment in their work a</w:t>
      </w:r>
      <w:r w:rsidR="22F29759" w:rsidRPr="00D51285">
        <w:rPr>
          <w:rFonts w:ascii="Arial" w:hAnsi="Arial"/>
          <w:szCs w:val="24"/>
        </w:rPr>
        <w:t>re</w:t>
      </w:r>
      <w:r w:rsidR="5DE71BC3" w:rsidRPr="00D51285">
        <w:rPr>
          <w:rFonts w:ascii="Arial" w:hAnsi="Arial"/>
          <w:szCs w:val="24"/>
        </w:rPr>
        <w:t xml:space="preserve"> higher when they perceive that their </w:t>
      </w:r>
      <w:r w:rsidR="015E9625" w:rsidRPr="00D51285">
        <w:rPr>
          <w:rFonts w:ascii="Arial" w:hAnsi="Arial"/>
          <w:szCs w:val="24"/>
        </w:rPr>
        <w:t>opinions</w:t>
      </w:r>
      <w:r w:rsidR="5DE71BC3" w:rsidRPr="00D51285">
        <w:rPr>
          <w:rFonts w:ascii="Arial" w:hAnsi="Arial"/>
          <w:szCs w:val="24"/>
        </w:rPr>
        <w:t xml:space="preserve"> are acknowledged and heard</w:t>
      </w:r>
      <w:r w:rsidR="66B06DE6" w:rsidRPr="00D51285">
        <w:rPr>
          <w:rFonts w:ascii="Arial" w:hAnsi="Arial"/>
          <w:szCs w:val="24"/>
        </w:rPr>
        <w:t xml:space="preserve"> </w:t>
      </w:r>
      <w:r w:rsidR="29BB18B5" w:rsidRPr="00D51285">
        <w:rPr>
          <w:rFonts w:ascii="Arial" w:hAnsi="Arial"/>
          <w:szCs w:val="24"/>
        </w:rPr>
        <w:t>(Evoke, 2023)</w:t>
      </w:r>
      <w:r w:rsidR="5DE71BC3" w:rsidRPr="00D51285">
        <w:rPr>
          <w:rFonts w:ascii="Arial" w:hAnsi="Arial"/>
          <w:szCs w:val="24"/>
        </w:rPr>
        <w:t>.</w:t>
      </w:r>
      <w:r w:rsidR="0DCBE0CB" w:rsidRPr="00D51285">
        <w:rPr>
          <w:rFonts w:ascii="Arial" w:hAnsi="Arial"/>
          <w:szCs w:val="24"/>
        </w:rPr>
        <w:t xml:space="preserve"> </w:t>
      </w:r>
      <w:r w:rsidR="5DE71BC3" w:rsidRPr="00D51285">
        <w:rPr>
          <w:rFonts w:ascii="Arial" w:hAnsi="Arial"/>
          <w:szCs w:val="24"/>
        </w:rPr>
        <w:t xml:space="preserve">This can be accomplished by implementing employee </w:t>
      </w:r>
      <w:r w:rsidR="20C34A94" w:rsidRPr="00D51285">
        <w:rPr>
          <w:rFonts w:ascii="Arial" w:hAnsi="Arial"/>
          <w:szCs w:val="24"/>
        </w:rPr>
        <w:t>voice</w:t>
      </w:r>
      <w:r w:rsidR="5DE71BC3" w:rsidRPr="00D51285">
        <w:rPr>
          <w:rFonts w:ascii="Arial" w:hAnsi="Arial"/>
          <w:szCs w:val="24"/>
        </w:rPr>
        <w:t xml:space="preserve"> tools, </w:t>
      </w:r>
      <w:r w:rsidR="4139B424" w:rsidRPr="00D51285">
        <w:rPr>
          <w:rFonts w:ascii="Arial" w:hAnsi="Arial"/>
          <w:szCs w:val="24"/>
        </w:rPr>
        <w:t>holding</w:t>
      </w:r>
      <w:r w:rsidR="5DE71BC3" w:rsidRPr="00D51285">
        <w:rPr>
          <w:rFonts w:ascii="Arial" w:hAnsi="Arial"/>
          <w:szCs w:val="24"/>
        </w:rPr>
        <w:t xml:space="preserve"> </w:t>
      </w:r>
      <w:r w:rsidR="23ED69B4" w:rsidRPr="00D51285">
        <w:rPr>
          <w:rFonts w:ascii="Arial" w:hAnsi="Arial"/>
          <w:szCs w:val="24"/>
        </w:rPr>
        <w:t>frequent</w:t>
      </w:r>
      <w:r w:rsidR="5DE71BC3" w:rsidRPr="00D51285">
        <w:rPr>
          <w:rFonts w:ascii="Arial" w:hAnsi="Arial"/>
          <w:szCs w:val="24"/>
        </w:rPr>
        <w:t xml:space="preserve"> feedback sessions, and having management comm</w:t>
      </w:r>
      <w:r w:rsidR="5FFC0D74" w:rsidRPr="00D51285">
        <w:rPr>
          <w:rFonts w:ascii="Arial" w:hAnsi="Arial"/>
          <w:szCs w:val="24"/>
        </w:rPr>
        <w:t>unicate consistently</w:t>
      </w:r>
      <w:r w:rsidR="002378E5" w:rsidRPr="00D51285">
        <w:rPr>
          <w:rFonts w:ascii="Arial" w:hAnsi="Arial"/>
          <w:szCs w:val="24"/>
        </w:rPr>
        <w:t xml:space="preserve"> (Waite et al, 2021. P.136)</w:t>
      </w:r>
    </w:p>
    <w:p w14:paraId="3E736D1A" w14:textId="1E447338" w:rsidR="4F5949CD" w:rsidRPr="00D51285" w:rsidRDefault="4F5949CD" w:rsidP="02D18D5C">
      <w:pPr>
        <w:jc w:val="both"/>
        <w:rPr>
          <w:rFonts w:ascii="Arial" w:hAnsi="Arial"/>
          <w:szCs w:val="24"/>
        </w:rPr>
      </w:pPr>
      <w:r w:rsidRPr="00D51285">
        <w:rPr>
          <w:rFonts w:ascii="Arial" w:hAnsi="Arial"/>
          <w:szCs w:val="24"/>
        </w:rPr>
        <w:t xml:space="preserve">The second approach focuses on creating a supportive and inclusive work environment. By </w:t>
      </w:r>
      <w:r w:rsidR="789FDB42" w:rsidRPr="00D51285">
        <w:rPr>
          <w:rFonts w:ascii="Arial" w:hAnsi="Arial"/>
          <w:szCs w:val="24"/>
        </w:rPr>
        <w:t>adopting</w:t>
      </w:r>
      <w:r w:rsidRPr="00D51285">
        <w:rPr>
          <w:rFonts w:ascii="Arial" w:hAnsi="Arial"/>
          <w:szCs w:val="24"/>
        </w:rPr>
        <w:t xml:space="preserve"> a culture where diversity and inclusion are celebrated</w:t>
      </w:r>
      <w:r w:rsidR="3D77D093" w:rsidRPr="00D51285">
        <w:rPr>
          <w:rFonts w:ascii="Arial" w:hAnsi="Arial"/>
          <w:szCs w:val="24"/>
        </w:rPr>
        <w:t xml:space="preserve"> and promoted</w:t>
      </w:r>
      <w:r w:rsidRPr="00D51285">
        <w:rPr>
          <w:rFonts w:ascii="Arial" w:hAnsi="Arial"/>
          <w:szCs w:val="24"/>
        </w:rPr>
        <w:t xml:space="preserve">, </w:t>
      </w:r>
      <w:r w:rsidR="55D6CD57" w:rsidRPr="00D51285">
        <w:rPr>
          <w:rFonts w:ascii="Arial" w:hAnsi="Arial"/>
          <w:szCs w:val="24"/>
        </w:rPr>
        <w:t>Go Quest</w:t>
      </w:r>
      <w:r w:rsidRPr="00D51285">
        <w:rPr>
          <w:rFonts w:ascii="Arial" w:hAnsi="Arial"/>
          <w:szCs w:val="24"/>
        </w:rPr>
        <w:t xml:space="preserve"> can</w:t>
      </w:r>
      <w:r w:rsidR="5F7C702B" w:rsidRPr="00D51285">
        <w:rPr>
          <w:rFonts w:ascii="Arial" w:hAnsi="Arial"/>
          <w:szCs w:val="24"/>
        </w:rPr>
        <w:t xml:space="preserve"> create a sense of belonging and engagement </w:t>
      </w:r>
      <w:r w:rsidR="03DA5E5A" w:rsidRPr="00D51285">
        <w:rPr>
          <w:rFonts w:ascii="Arial" w:hAnsi="Arial"/>
          <w:szCs w:val="24"/>
        </w:rPr>
        <w:t>among</w:t>
      </w:r>
      <w:r w:rsidR="5F7C702B" w:rsidRPr="00D51285">
        <w:rPr>
          <w:rFonts w:ascii="Arial" w:hAnsi="Arial"/>
          <w:szCs w:val="24"/>
        </w:rPr>
        <w:t xml:space="preserve"> employees. This can be </w:t>
      </w:r>
      <w:r w:rsidR="6D15CAE9" w:rsidRPr="00D51285">
        <w:rPr>
          <w:rFonts w:ascii="Arial" w:hAnsi="Arial"/>
          <w:szCs w:val="24"/>
        </w:rPr>
        <w:t>achieved</w:t>
      </w:r>
      <w:r w:rsidR="5F7C702B" w:rsidRPr="00D51285">
        <w:rPr>
          <w:rFonts w:ascii="Arial" w:hAnsi="Arial"/>
          <w:szCs w:val="24"/>
        </w:rPr>
        <w:t xml:space="preserve"> through initiatives such as diversity training, mentorship programmes, and employee resource groups</w:t>
      </w:r>
      <w:r w:rsidR="160CDFFA" w:rsidRPr="00D51285">
        <w:rPr>
          <w:rFonts w:ascii="Arial" w:hAnsi="Arial"/>
          <w:szCs w:val="24"/>
        </w:rPr>
        <w:t xml:space="preserve"> (Taylor and Woodhams, 2022. P. 215-217).</w:t>
      </w:r>
    </w:p>
    <w:p w14:paraId="7A062D09" w14:textId="0072C00E" w:rsidR="3DA937FE" w:rsidRPr="00D51285" w:rsidRDefault="3DA937FE" w:rsidP="02D18D5C">
      <w:pPr>
        <w:jc w:val="both"/>
        <w:rPr>
          <w:rFonts w:ascii="Arial" w:hAnsi="Arial"/>
          <w:szCs w:val="24"/>
        </w:rPr>
      </w:pPr>
      <w:r w:rsidRPr="00D51285">
        <w:rPr>
          <w:rFonts w:ascii="Arial" w:hAnsi="Arial"/>
          <w:szCs w:val="24"/>
        </w:rPr>
        <w:t xml:space="preserve">To conclude, the implementation of employee voice tools and engagement initiatives is vital in cultivating a constructive and </w:t>
      </w:r>
      <w:r w:rsidR="5B1C5DA6" w:rsidRPr="00D51285">
        <w:rPr>
          <w:rFonts w:ascii="Arial" w:hAnsi="Arial"/>
          <w:szCs w:val="24"/>
        </w:rPr>
        <w:t>productive</w:t>
      </w:r>
      <w:r w:rsidRPr="00D51285">
        <w:rPr>
          <w:rFonts w:ascii="Arial" w:hAnsi="Arial"/>
          <w:szCs w:val="24"/>
        </w:rPr>
        <w:t xml:space="preserve"> work environment. </w:t>
      </w:r>
      <w:r w:rsidR="53F64776" w:rsidRPr="00D51285">
        <w:rPr>
          <w:rFonts w:ascii="Arial" w:hAnsi="Arial"/>
          <w:szCs w:val="24"/>
        </w:rPr>
        <w:t>Go Quest</w:t>
      </w:r>
      <w:r w:rsidR="48F0FEBE" w:rsidRPr="00D51285">
        <w:rPr>
          <w:rFonts w:ascii="Arial" w:hAnsi="Arial"/>
          <w:szCs w:val="24"/>
        </w:rPr>
        <w:t xml:space="preserve"> may improve overall performance and boost employee happiness by putting these strategies and tools into place </w:t>
      </w:r>
      <w:r w:rsidR="39C8C600" w:rsidRPr="00D51285">
        <w:rPr>
          <w:rFonts w:ascii="Arial" w:hAnsi="Arial"/>
          <w:szCs w:val="24"/>
        </w:rPr>
        <w:t xml:space="preserve">(Young, 2024). </w:t>
      </w:r>
    </w:p>
    <w:p w14:paraId="44DB912B" w14:textId="5E9F39D3" w:rsidR="005E5BE3" w:rsidRPr="00982F26" w:rsidRDefault="2CFD3FF9" w:rsidP="0E26E611">
      <w:pPr>
        <w:jc w:val="both"/>
        <w:rPr>
          <w:rFonts w:ascii="Arial" w:hAnsi="Arial"/>
          <w:b/>
          <w:bCs/>
          <w:szCs w:val="24"/>
        </w:rPr>
      </w:pPr>
      <w:r w:rsidRPr="00982F26">
        <w:rPr>
          <w:rFonts w:ascii="Arial" w:hAnsi="Arial"/>
          <w:b/>
          <w:bCs/>
          <w:szCs w:val="24"/>
        </w:rPr>
        <w:t>Cr</w:t>
      </w:r>
      <w:r w:rsidR="18FB1FFF" w:rsidRPr="00982F26">
        <w:rPr>
          <w:rFonts w:ascii="Arial" w:hAnsi="Arial"/>
          <w:b/>
          <w:bCs/>
          <w:szCs w:val="24"/>
        </w:rPr>
        <w:t>itically evaluate the interrelationships between employee voice and organisational performance. (AC 1.4)</w:t>
      </w:r>
    </w:p>
    <w:p w14:paraId="225BD8B9" w14:textId="2F7F4D40" w:rsidR="130EF4A8" w:rsidRPr="00D51285" w:rsidRDefault="130EF4A8" w:rsidP="02D18D5C">
      <w:pPr>
        <w:jc w:val="both"/>
        <w:rPr>
          <w:rFonts w:ascii="Arial" w:hAnsi="Arial"/>
          <w:szCs w:val="24"/>
        </w:rPr>
      </w:pPr>
      <w:r w:rsidRPr="00D51285">
        <w:rPr>
          <w:rFonts w:ascii="Arial" w:hAnsi="Arial"/>
          <w:szCs w:val="24"/>
        </w:rPr>
        <w:t xml:space="preserve">There are multiple ways in which employee voice and organisational performance are related. The act of promoting employee voice, ideas, concerns, and proposals </w:t>
      </w:r>
      <w:r w:rsidR="01F972F5" w:rsidRPr="00D51285">
        <w:rPr>
          <w:rFonts w:ascii="Arial" w:hAnsi="Arial"/>
          <w:szCs w:val="24"/>
        </w:rPr>
        <w:t xml:space="preserve">can </w:t>
      </w:r>
      <w:r w:rsidRPr="00D51285">
        <w:rPr>
          <w:rFonts w:ascii="Arial" w:hAnsi="Arial"/>
          <w:szCs w:val="24"/>
        </w:rPr>
        <w:t>enhance decision-making and problem-solving process</w:t>
      </w:r>
      <w:r w:rsidR="7EAA61E6" w:rsidRPr="00D51285">
        <w:rPr>
          <w:rFonts w:ascii="Arial" w:hAnsi="Arial"/>
          <w:szCs w:val="24"/>
        </w:rPr>
        <w:t xml:space="preserve">es inside </w:t>
      </w:r>
      <w:r w:rsidR="5C3D63BB" w:rsidRPr="00D51285">
        <w:rPr>
          <w:rFonts w:ascii="Arial" w:hAnsi="Arial"/>
          <w:szCs w:val="24"/>
        </w:rPr>
        <w:t>Go Quest</w:t>
      </w:r>
      <w:r w:rsidR="7EAA61E6" w:rsidRPr="00D51285">
        <w:rPr>
          <w:rFonts w:ascii="Arial" w:hAnsi="Arial"/>
          <w:szCs w:val="24"/>
        </w:rPr>
        <w:t xml:space="preserve">. This </w:t>
      </w:r>
      <w:r w:rsidR="1BBCF8BE" w:rsidRPr="00D51285">
        <w:rPr>
          <w:rFonts w:ascii="Arial" w:hAnsi="Arial"/>
          <w:szCs w:val="24"/>
        </w:rPr>
        <w:t>can</w:t>
      </w:r>
      <w:r w:rsidR="7EAA61E6" w:rsidRPr="00D51285">
        <w:rPr>
          <w:rFonts w:ascii="Arial" w:hAnsi="Arial"/>
          <w:szCs w:val="24"/>
        </w:rPr>
        <w:t xml:space="preserve"> lead to enhanced </w:t>
      </w:r>
      <w:r w:rsidR="7650709D" w:rsidRPr="00D51285">
        <w:rPr>
          <w:rFonts w:ascii="Arial" w:hAnsi="Arial"/>
          <w:szCs w:val="24"/>
        </w:rPr>
        <w:t>innovation</w:t>
      </w:r>
      <w:r w:rsidR="7EAA61E6" w:rsidRPr="00D51285">
        <w:rPr>
          <w:rFonts w:ascii="Arial" w:hAnsi="Arial"/>
          <w:szCs w:val="24"/>
        </w:rPr>
        <w:t xml:space="preserve">, </w:t>
      </w:r>
      <w:r w:rsidR="2973AF2E" w:rsidRPr="00D51285">
        <w:rPr>
          <w:rFonts w:ascii="Arial" w:hAnsi="Arial"/>
          <w:szCs w:val="24"/>
        </w:rPr>
        <w:t>increased morale</w:t>
      </w:r>
      <w:r w:rsidR="7EAA61E6" w:rsidRPr="00D51285">
        <w:rPr>
          <w:rFonts w:ascii="Arial" w:hAnsi="Arial"/>
          <w:szCs w:val="24"/>
        </w:rPr>
        <w:t>, and higher productivity</w:t>
      </w:r>
      <w:r w:rsidR="7019FA4D" w:rsidRPr="00D51285">
        <w:rPr>
          <w:rFonts w:ascii="Arial" w:hAnsi="Arial"/>
          <w:szCs w:val="24"/>
        </w:rPr>
        <w:t xml:space="preserve"> (</w:t>
      </w:r>
      <w:r w:rsidR="2598CA9B" w:rsidRPr="00D51285">
        <w:rPr>
          <w:rFonts w:ascii="Arial" w:hAnsi="Arial"/>
          <w:szCs w:val="24"/>
        </w:rPr>
        <w:t>Taylor and Woodhams, 2022. P. 17</w:t>
      </w:r>
      <w:r w:rsidR="53FFA9DE" w:rsidRPr="00D51285">
        <w:rPr>
          <w:rFonts w:ascii="Arial" w:hAnsi="Arial"/>
          <w:szCs w:val="24"/>
        </w:rPr>
        <w:t>1</w:t>
      </w:r>
      <w:r w:rsidR="7019FA4D" w:rsidRPr="00D51285">
        <w:rPr>
          <w:rFonts w:ascii="Arial" w:hAnsi="Arial"/>
          <w:szCs w:val="24"/>
        </w:rPr>
        <w:t xml:space="preserve">). </w:t>
      </w:r>
    </w:p>
    <w:p w14:paraId="7669F0D8" w14:textId="0F50090B" w:rsidR="0E638E14" w:rsidRPr="00D51285" w:rsidRDefault="0E638E14" w:rsidP="0E26E611">
      <w:pPr>
        <w:jc w:val="both"/>
        <w:rPr>
          <w:rFonts w:ascii="Arial" w:hAnsi="Arial"/>
          <w:szCs w:val="24"/>
        </w:rPr>
      </w:pPr>
      <w:r w:rsidRPr="00D51285">
        <w:rPr>
          <w:rFonts w:ascii="Arial" w:hAnsi="Arial"/>
          <w:szCs w:val="24"/>
        </w:rPr>
        <w:t xml:space="preserve">According to Young (2024) </w:t>
      </w:r>
      <w:r w:rsidR="7EEE64C8" w:rsidRPr="00D51285">
        <w:rPr>
          <w:rFonts w:ascii="Arial" w:hAnsi="Arial"/>
          <w:szCs w:val="24"/>
        </w:rPr>
        <w:t xml:space="preserve">Employee voice can also increase motivation and job </w:t>
      </w:r>
      <w:r w:rsidR="4375AE3C" w:rsidRPr="00D51285">
        <w:rPr>
          <w:rFonts w:ascii="Arial" w:hAnsi="Arial"/>
          <w:szCs w:val="24"/>
        </w:rPr>
        <w:t>satisfaction</w:t>
      </w:r>
      <w:r w:rsidR="7EEE64C8" w:rsidRPr="00D51285">
        <w:rPr>
          <w:rFonts w:ascii="Arial" w:hAnsi="Arial"/>
          <w:szCs w:val="24"/>
        </w:rPr>
        <w:t xml:space="preserve"> given that it makes employees feel valued and involved in the organisation. </w:t>
      </w:r>
      <w:r w:rsidR="3092E668" w:rsidRPr="00D51285">
        <w:rPr>
          <w:rFonts w:ascii="Arial" w:hAnsi="Arial"/>
          <w:szCs w:val="24"/>
        </w:rPr>
        <w:t xml:space="preserve">Having robust practices in place provided a safe space for employees to speak up, which increases their </w:t>
      </w:r>
      <w:r w:rsidR="3092E668" w:rsidRPr="00D51285">
        <w:rPr>
          <w:rFonts w:ascii="Arial" w:hAnsi="Arial"/>
          <w:szCs w:val="24"/>
        </w:rPr>
        <w:lastRenderedPageBreak/>
        <w:t>sense of value and trust (CIPD, 202</w:t>
      </w:r>
      <w:r w:rsidR="0D2F2364" w:rsidRPr="00D51285">
        <w:rPr>
          <w:rFonts w:ascii="Arial" w:hAnsi="Arial"/>
          <w:szCs w:val="24"/>
        </w:rPr>
        <w:t>4</w:t>
      </w:r>
      <w:r w:rsidR="3092E668" w:rsidRPr="00D51285">
        <w:rPr>
          <w:rFonts w:ascii="Arial" w:hAnsi="Arial"/>
          <w:szCs w:val="24"/>
        </w:rPr>
        <w:t xml:space="preserve">). </w:t>
      </w:r>
      <w:r w:rsidR="334EE6DF" w:rsidRPr="00D51285">
        <w:rPr>
          <w:rFonts w:ascii="Arial" w:hAnsi="Arial"/>
          <w:szCs w:val="24"/>
        </w:rPr>
        <w:t xml:space="preserve">Research Highlights that merely half of workers are content with their degree of voice, which impacts their motivation and performance (CIPD, 2019b). </w:t>
      </w:r>
    </w:p>
    <w:p w14:paraId="18F4170C" w14:textId="06AE65C2" w:rsidR="49272230" w:rsidRPr="00D51285" w:rsidRDefault="49272230" w:rsidP="0E26E611">
      <w:pPr>
        <w:jc w:val="both"/>
        <w:rPr>
          <w:rFonts w:ascii="Arial" w:hAnsi="Arial"/>
          <w:szCs w:val="24"/>
        </w:rPr>
      </w:pPr>
      <w:r w:rsidRPr="00D51285">
        <w:rPr>
          <w:rFonts w:ascii="Arial" w:hAnsi="Arial"/>
          <w:szCs w:val="24"/>
        </w:rPr>
        <w:t>Fu</w:t>
      </w:r>
      <w:r w:rsidR="751C7657" w:rsidRPr="00D51285">
        <w:rPr>
          <w:rFonts w:ascii="Arial" w:hAnsi="Arial"/>
          <w:szCs w:val="24"/>
        </w:rPr>
        <w:t>r</w:t>
      </w:r>
      <w:r w:rsidRPr="00D51285">
        <w:rPr>
          <w:rFonts w:ascii="Arial" w:hAnsi="Arial"/>
          <w:szCs w:val="24"/>
        </w:rPr>
        <w:t xml:space="preserve">ther research does demonstrate the beneficial relationships between voice and consultation and productivity and performance, with high performing work setting being facilitated </w:t>
      </w:r>
      <w:r w:rsidR="2D25EA20" w:rsidRPr="00D51285">
        <w:rPr>
          <w:rFonts w:ascii="Arial" w:hAnsi="Arial"/>
          <w:szCs w:val="24"/>
        </w:rPr>
        <w:t>b</w:t>
      </w:r>
      <w:r w:rsidRPr="00D51285">
        <w:rPr>
          <w:rFonts w:ascii="Arial" w:hAnsi="Arial"/>
          <w:szCs w:val="24"/>
        </w:rPr>
        <w:t>y efficient consultation techniques</w:t>
      </w:r>
      <w:r w:rsidR="546EE8F0" w:rsidRPr="00D51285">
        <w:rPr>
          <w:rFonts w:ascii="Arial" w:hAnsi="Arial"/>
          <w:szCs w:val="24"/>
        </w:rPr>
        <w:t xml:space="preserve"> (</w:t>
      </w:r>
      <w:proofErr w:type="spellStart"/>
      <w:r w:rsidR="546EE8F0" w:rsidRPr="00D51285">
        <w:rPr>
          <w:rFonts w:ascii="Arial" w:hAnsi="Arial"/>
          <w:szCs w:val="24"/>
        </w:rPr>
        <w:t>Dromey</w:t>
      </w:r>
      <w:proofErr w:type="spellEnd"/>
      <w:r w:rsidR="546EE8F0" w:rsidRPr="00D51285">
        <w:rPr>
          <w:rFonts w:ascii="Arial" w:hAnsi="Arial"/>
          <w:szCs w:val="24"/>
        </w:rPr>
        <w:t>, 2015)</w:t>
      </w:r>
      <w:r w:rsidR="1CD61460" w:rsidRPr="00D51285">
        <w:rPr>
          <w:rFonts w:ascii="Arial" w:hAnsi="Arial"/>
          <w:szCs w:val="24"/>
        </w:rPr>
        <w:t>.</w:t>
      </w:r>
    </w:p>
    <w:p w14:paraId="4D02C6D2" w14:textId="11884A7B" w:rsidR="4CF1A449" w:rsidRPr="00D51285" w:rsidRDefault="4CF1A449" w:rsidP="02D18D5C">
      <w:pPr>
        <w:jc w:val="both"/>
        <w:rPr>
          <w:rFonts w:ascii="Arial" w:hAnsi="Arial"/>
          <w:szCs w:val="24"/>
        </w:rPr>
      </w:pPr>
      <w:r w:rsidRPr="00D51285">
        <w:rPr>
          <w:rFonts w:ascii="Arial" w:hAnsi="Arial"/>
          <w:szCs w:val="24"/>
        </w:rPr>
        <w:t>However, it is crucial to assess these partnerships thoroughly, as having employee voice alone does not always translate into better performance. The culture, leadership, and degree to which employees believe their opinions are valued</w:t>
      </w:r>
      <w:r w:rsidR="5FA13553" w:rsidRPr="00D51285">
        <w:rPr>
          <w:rFonts w:ascii="Arial" w:hAnsi="Arial"/>
          <w:szCs w:val="24"/>
        </w:rPr>
        <w:t xml:space="preserve"> all play a role i</w:t>
      </w:r>
      <w:r w:rsidR="7731F6B9" w:rsidRPr="00D51285">
        <w:rPr>
          <w:rFonts w:ascii="Arial" w:hAnsi="Arial"/>
          <w:szCs w:val="24"/>
        </w:rPr>
        <w:t>n</w:t>
      </w:r>
      <w:r w:rsidR="5FA13553" w:rsidRPr="00D51285">
        <w:rPr>
          <w:rFonts w:ascii="Arial" w:hAnsi="Arial"/>
          <w:szCs w:val="24"/>
        </w:rPr>
        <w:t xml:space="preserve"> how effective employee voice mechanisms are</w:t>
      </w:r>
      <w:r w:rsidR="2236F9D0" w:rsidRPr="00D51285">
        <w:rPr>
          <w:rFonts w:ascii="Arial" w:hAnsi="Arial"/>
          <w:szCs w:val="24"/>
        </w:rPr>
        <w:t xml:space="preserve"> (Hive, 2023). </w:t>
      </w:r>
      <w:r w:rsidR="5FA13553" w:rsidRPr="00D51285">
        <w:rPr>
          <w:rFonts w:ascii="Arial" w:hAnsi="Arial"/>
          <w:szCs w:val="24"/>
        </w:rPr>
        <w:t xml:space="preserve">Organisations must also make sure that employee voice is heard in a clear and </w:t>
      </w:r>
      <w:r w:rsidR="444EF890" w:rsidRPr="00D51285">
        <w:rPr>
          <w:rFonts w:ascii="Arial" w:hAnsi="Arial"/>
          <w:szCs w:val="24"/>
        </w:rPr>
        <w:t>transparent</w:t>
      </w:r>
      <w:r w:rsidR="5FA13553" w:rsidRPr="00D51285">
        <w:rPr>
          <w:rFonts w:ascii="Arial" w:hAnsi="Arial"/>
          <w:szCs w:val="24"/>
        </w:rPr>
        <w:t xml:space="preserve"> manner and that action is taken in response to </w:t>
      </w:r>
      <w:r w:rsidR="65F53E1A" w:rsidRPr="00D51285">
        <w:rPr>
          <w:rFonts w:ascii="Arial" w:hAnsi="Arial"/>
          <w:szCs w:val="24"/>
        </w:rPr>
        <w:t>suggestions and feedback</w:t>
      </w:r>
      <w:r w:rsidR="25646657" w:rsidRPr="00D51285">
        <w:rPr>
          <w:rFonts w:ascii="Arial" w:hAnsi="Arial"/>
          <w:szCs w:val="24"/>
        </w:rPr>
        <w:t>, or the repercussions of this are disengagement, lack of trust or morale and higher absenteeism</w:t>
      </w:r>
      <w:r w:rsidR="35D410E3" w:rsidRPr="00D51285">
        <w:rPr>
          <w:rFonts w:ascii="Arial" w:hAnsi="Arial"/>
          <w:szCs w:val="24"/>
        </w:rPr>
        <w:t xml:space="preserve"> (</w:t>
      </w:r>
      <w:proofErr w:type="spellStart"/>
      <w:r w:rsidR="35D410E3" w:rsidRPr="00D51285">
        <w:rPr>
          <w:rFonts w:ascii="Arial" w:hAnsi="Arial"/>
          <w:szCs w:val="24"/>
        </w:rPr>
        <w:t>D’angelo</w:t>
      </w:r>
      <w:proofErr w:type="spellEnd"/>
      <w:r w:rsidR="35D410E3" w:rsidRPr="00D51285">
        <w:rPr>
          <w:rFonts w:ascii="Arial" w:hAnsi="Arial"/>
          <w:szCs w:val="24"/>
        </w:rPr>
        <w:t xml:space="preserve">, 2023). </w:t>
      </w:r>
    </w:p>
    <w:p w14:paraId="133AC8FE" w14:textId="77777777" w:rsidR="00AE5899" w:rsidRPr="00D51285" w:rsidRDefault="06652813" w:rsidP="00AE5899">
      <w:pPr>
        <w:jc w:val="both"/>
        <w:rPr>
          <w:rFonts w:ascii="Arial" w:hAnsi="Arial"/>
          <w:szCs w:val="24"/>
        </w:rPr>
      </w:pPr>
      <w:r w:rsidRPr="00D51285">
        <w:rPr>
          <w:rFonts w:ascii="Arial" w:hAnsi="Arial"/>
          <w:szCs w:val="24"/>
        </w:rPr>
        <w:t xml:space="preserve">In summary, research indicates that employee voice and organisational performance are </w:t>
      </w:r>
      <w:r w:rsidR="13462A49" w:rsidRPr="00D51285">
        <w:rPr>
          <w:rFonts w:ascii="Arial" w:hAnsi="Arial"/>
          <w:szCs w:val="24"/>
        </w:rPr>
        <w:t>positively</w:t>
      </w:r>
      <w:r w:rsidRPr="00D51285">
        <w:rPr>
          <w:rFonts w:ascii="Arial" w:hAnsi="Arial"/>
          <w:szCs w:val="24"/>
        </w:rPr>
        <w:t xml:space="preserve"> correlated. However, it is crucial to</w:t>
      </w:r>
      <w:r w:rsidR="33F3B7B0" w:rsidRPr="00D51285">
        <w:rPr>
          <w:rFonts w:ascii="Arial" w:hAnsi="Arial"/>
          <w:szCs w:val="24"/>
        </w:rPr>
        <w:t xml:space="preserve"> evaluate the </w:t>
      </w:r>
      <w:r w:rsidR="3F3B7E70" w:rsidRPr="00D51285">
        <w:rPr>
          <w:rFonts w:ascii="Arial" w:hAnsi="Arial"/>
          <w:szCs w:val="24"/>
        </w:rPr>
        <w:t>circumstances surrounding this relationship and make sure that employee voice is successfully incorporated into organisational policies and procedures to reap the benefits of</w:t>
      </w:r>
      <w:r w:rsidR="77FDFF5F" w:rsidRPr="00D51285">
        <w:rPr>
          <w:rFonts w:ascii="Arial" w:hAnsi="Arial"/>
          <w:szCs w:val="24"/>
        </w:rPr>
        <w:t xml:space="preserve"> effective employee voice practices</w:t>
      </w:r>
      <w:r w:rsidR="20B4939A" w:rsidRPr="00D51285">
        <w:rPr>
          <w:rFonts w:ascii="Arial" w:hAnsi="Arial"/>
          <w:szCs w:val="24"/>
        </w:rPr>
        <w:t xml:space="preserve"> (Young, 2024). </w:t>
      </w:r>
      <w:r w:rsidR="086DC258" w:rsidRPr="00D51285">
        <w:rPr>
          <w:rFonts w:ascii="Arial" w:hAnsi="Arial"/>
          <w:szCs w:val="24"/>
        </w:rPr>
        <w:t>(2</w:t>
      </w:r>
      <w:r w:rsidR="3466D5C6" w:rsidRPr="00D51285">
        <w:rPr>
          <w:rFonts w:ascii="Arial" w:hAnsi="Arial"/>
          <w:szCs w:val="24"/>
        </w:rPr>
        <w:t>86</w:t>
      </w:r>
      <w:r w:rsidR="086DC258" w:rsidRPr="00D51285">
        <w:rPr>
          <w:rFonts w:ascii="Arial" w:hAnsi="Arial"/>
          <w:szCs w:val="24"/>
        </w:rPr>
        <w:t xml:space="preserve"> words)</w:t>
      </w:r>
    </w:p>
    <w:p w14:paraId="5E5787A5" w14:textId="1E9F23A4" w:rsidR="005E5BE3" w:rsidRPr="00982F26" w:rsidRDefault="18FB1FFF" w:rsidP="00AE5899">
      <w:pPr>
        <w:jc w:val="both"/>
        <w:rPr>
          <w:rFonts w:ascii="Arial" w:hAnsi="Arial"/>
          <w:b/>
          <w:bCs/>
          <w:szCs w:val="24"/>
        </w:rPr>
      </w:pPr>
      <w:r w:rsidRPr="00982F26">
        <w:rPr>
          <w:rFonts w:ascii="Arial" w:hAnsi="Arial"/>
          <w:b/>
          <w:bCs/>
          <w:szCs w:val="24"/>
        </w:rPr>
        <w:t>Explain the concept of better working lives and how this can be designed. (AC 1.5)</w:t>
      </w:r>
    </w:p>
    <w:p w14:paraId="34E64220" w14:textId="49B90DED" w:rsidR="314925EB" w:rsidRPr="00D51285" w:rsidRDefault="504144C7" w:rsidP="0E26E611">
      <w:pPr>
        <w:rPr>
          <w:rFonts w:ascii="Arial" w:hAnsi="Arial"/>
          <w:szCs w:val="24"/>
        </w:rPr>
      </w:pPr>
      <w:r w:rsidRPr="00D51285">
        <w:rPr>
          <w:rFonts w:ascii="Arial" w:hAnsi="Arial"/>
          <w:szCs w:val="24"/>
        </w:rPr>
        <w:t>According to CIPD (2019</w:t>
      </w:r>
      <w:r w:rsidR="44FD4403" w:rsidRPr="00D51285">
        <w:rPr>
          <w:rFonts w:ascii="Arial" w:hAnsi="Arial"/>
          <w:szCs w:val="24"/>
        </w:rPr>
        <w:t>a</w:t>
      </w:r>
      <w:r w:rsidRPr="00D51285">
        <w:rPr>
          <w:rFonts w:ascii="Arial" w:hAnsi="Arial"/>
          <w:szCs w:val="24"/>
        </w:rPr>
        <w:t xml:space="preserve">) </w:t>
      </w:r>
      <w:r w:rsidR="209DFF1C" w:rsidRPr="00D51285">
        <w:rPr>
          <w:rFonts w:ascii="Arial" w:hAnsi="Arial"/>
          <w:szCs w:val="24"/>
        </w:rPr>
        <w:t xml:space="preserve">Better working lives refers to the idea of creating a work environment that </w:t>
      </w:r>
      <w:r w:rsidR="65345B27" w:rsidRPr="00D51285">
        <w:rPr>
          <w:rFonts w:ascii="Arial" w:hAnsi="Arial"/>
          <w:szCs w:val="24"/>
        </w:rPr>
        <w:t>supports</w:t>
      </w:r>
      <w:r w:rsidR="209DFF1C" w:rsidRPr="00D51285">
        <w:rPr>
          <w:rFonts w:ascii="Arial" w:hAnsi="Arial"/>
          <w:szCs w:val="24"/>
        </w:rPr>
        <w:t xml:space="preserve"> employee </w:t>
      </w:r>
      <w:r w:rsidR="7EFF610C" w:rsidRPr="00D51285">
        <w:rPr>
          <w:rFonts w:ascii="Arial" w:hAnsi="Arial"/>
          <w:szCs w:val="24"/>
        </w:rPr>
        <w:t>welfare</w:t>
      </w:r>
      <w:r w:rsidR="209DFF1C" w:rsidRPr="00D51285">
        <w:rPr>
          <w:rFonts w:ascii="Arial" w:hAnsi="Arial"/>
          <w:szCs w:val="24"/>
        </w:rPr>
        <w:t xml:space="preserve">, </w:t>
      </w:r>
      <w:r w:rsidR="587B565F" w:rsidRPr="00D51285">
        <w:rPr>
          <w:rFonts w:ascii="Arial" w:hAnsi="Arial"/>
          <w:szCs w:val="24"/>
        </w:rPr>
        <w:t xml:space="preserve">job </w:t>
      </w:r>
      <w:r w:rsidR="209DFF1C" w:rsidRPr="00D51285">
        <w:rPr>
          <w:rFonts w:ascii="Arial" w:hAnsi="Arial"/>
          <w:szCs w:val="24"/>
        </w:rPr>
        <w:t>satisfaction, and productivity</w:t>
      </w:r>
      <w:r w:rsidR="70EED22E" w:rsidRPr="00D51285">
        <w:rPr>
          <w:rFonts w:ascii="Arial" w:hAnsi="Arial"/>
          <w:szCs w:val="24"/>
        </w:rPr>
        <w:t xml:space="preserve">. </w:t>
      </w:r>
      <w:r w:rsidR="2F38DEAF" w:rsidRPr="00D51285">
        <w:rPr>
          <w:rFonts w:ascii="Arial" w:hAnsi="Arial"/>
          <w:szCs w:val="24"/>
        </w:rPr>
        <w:t>The UK Working Lives Survey (CIPD, 2019</w:t>
      </w:r>
      <w:r w:rsidR="0D33B72E" w:rsidRPr="00D51285">
        <w:rPr>
          <w:rFonts w:ascii="Arial" w:hAnsi="Arial"/>
          <w:szCs w:val="24"/>
        </w:rPr>
        <w:t>a</w:t>
      </w:r>
      <w:r w:rsidR="2F38DEAF" w:rsidRPr="00D51285">
        <w:rPr>
          <w:rFonts w:ascii="Arial" w:hAnsi="Arial"/>
          <w:szCs w:val="24"/>
        </w:rPr>
        <w:t>) identified 7 components and measures of good work;</w:t>
      </w:r>
      <w:r w:rsidR="209DFF1C" w:rsidRPr="00D51285">
        <w:rPr>
          <w:rFonts w:ascii="Arial" w:hAnsi="Arial"/>
          <w:szCs w:val="24"/>
        </w:rPr>
        <w:t xml:space="preserve"> </w:t>
      </w:r>
      <w:r w:rsidR="281180E4" w:rsidRPr="00D51285">
        <w:rPr>
          <w:rFonts w:ascii="Arial" w:hAnsi="Arial"/>
          <w:szCs w:val="24"/>
        </w:rPr>
        <w:t xml:space="preserve">including professional </w:t>
      </w:r>
      <w:r w:rsidR="5FD62907" w:rsidRPr="00D51285">
        <w:rPr>
          <w:rFonts w:ascii="Arial" w:hAnsi="Arial"/>
          <w:szCs w:val="24"/>
        </w:rPr>
        <w:t>happiness</w:t>
      </w:r>
      <w:r w:rsidR="281180E4" w:rsidRPr="00D51285">
        <w:rPr>
          <w:rFonts w:ascii="Arial" w:hAnsi="Arial"/>
          <w:szCs w:val="24"/>
        </w:rPr>
        <w:t xml:space="preserve">, personal growth, </w:t>
      </w:r>
      <w:r w:rsidR="209DFF1C" w:rsidRPr="00D51285">
        <w:rPr>
          <w:rFonts w:ascii="Arial" w:hAnsi="Arial"/>
          <w:szCs w:val="24"/>
        </w:rPr>
        <w:t>mental and physic</w:t>
      </w:r>
      <w:r w:rsidR="314925EB" w:rsidRPr="00D51285">
        <w:rPr>
          <w:rFonts w:ascii="Arial" w:hAnsi="Arial"/>
          <w:szCs w:val="24"/>
        </w:rPr>
        <w:t>al health,</w:t>
      </w:r>
      <w:r w:rsidR="743ABBC8" w:rsidRPr="00D51285">
        <w:rPr>
          <w:rFonts w:ascii="Arial" w:hAnsi="Arial"/>
          <w:szCs w:val="24"/>
        </w:rPr>
        <w:t xml:space="preserve"> and work-life balance</w:t>
      </w:r>
      <w:r w:rsidR="2F93B760" w:rsidRPr="00D51285">
        <w:rPr>
          <w:rFonts w:ascii="Arial" w:hAnsi="Arial"/>
          <w:szCs w:val="24"/>
        </w:rPr>
        <w:t xml:space="preserve"> </w:t>
      </w:r>
      <w:r w:rsidR="12A8D7FB" w:rsidRPr="00D51285">
        <w:rPr>
          <w:rFonts w:ascii="Arial" w:hAnsi="Arial"/>
          <w:szCs w:val="24"/>
        </w:rPr>
        <w:t>to name a few</w:t>
      </w:r>
      <w:r w:rsidR="2F93B760" w:rsidRPr="00D51285">
        <w:rPr>
          <w:rFonts w:ascii="Arial" w:hAnsi="Arial"/>
          <w:szCs w:val="24"/>
        </w:rPr>
        <w:t xml:space="preserve">. </w:t>
      </w:r>
    </w:p>
    <w:p w14:paraId="6B1DB76A" w14:textId="44C9BCA1" w:rsidR="314925EB" w:rsidRPr="00D51285" w:rsidRDefault="1DEF7D44" w:rsidP="0E26E611">
      <w:pPr>
        <w:spacing w:line="257" w:lineRule="auto"/>
        <w:ind w:left="-20" w:right="-20"/>
        <w:jc w:val="both"/>
        <w:rPr>
          <w:rFonts w:ascii="Arial" w:hAnsi="Arial"/>
          <w:szCs w:val="24"/>
        </w:rPr>
      </w:pPr>
      <w:r w:rsidRPr="00D51285">
        <w:rPr>
          <w:rFonts w:ascii="Arial" w:hAnsi="Arial"/>
          <w:szCs w:val="24"/>
        </w:rPr>
        <w:t>Encouraging flexible work arrangements, such as compressed work weeks, variable hours, and remote working alternatives is one method to build better working lives</w:t>
      </w:r>
      <w:r w:rsidR="33CB3CF3" w:rsidRPr="00D51285">
        <w:rPr>
          <w:rFonts w:ascii="Arial" w:hAnsi="Arial"/>
          <w:szCs w:val="24"/>
        </w:rPr>
        <w:t xml:space="preserve">. </w:t>
      </w:r>
      <w:r w:rsidR="68DD5D1B" w:rsidRPr="00D51285">
        <w:rPr>
          <w:rFonts w:ascii="Arial" w:hAnsi="Arial"/>
          <w:szCs w:val="24"/>
        </w:rPr>
        <w:t>Offering these choices can lessen stress and assist staff in managing their work life balance</w:t>
      </w:r>
      <w:r w:rsidR="0D41C3B9" w:rsidRPr="00D51285">
        <w:rPr>
          <w:rFonts w:ascii="Arial" w:hAnsi="Arial"/>
          <w:szCs w:val="24"/>
        </w:rPr>
        <w:t xml:space="preserve"> (ILO, 2023)</w:t>
      </w:r>
      <w:r w:rsidR="68DD5D1B" w:rsidRPr="00D51285">
        <w:rPr>
          <w:rFonts w:ascii="Arial" w:hAnsi="Arial"/>
          <w:szCs w:val="24"/>
        </w:rPr>
        <w:t xml:space="preserve">. </w:t>
      </w:r>
      <w:r w:rsidR="2B3AF7AD" w:rsidRPr="00D51285">
        <w:rPr>
          <w:rFonts w:ascii="Arial" w:hAnsi="Arial"/>
          <w:szCs w:val="24"/>
        </w:rPr>
        <w:t xml:space="preserve"> </w:t>
      </w:r>
      <w:r w:rsidR="3E893B81" w:rsidRPr="00D51285">
        <w:rPr>
          <w:rFonts w:ascii="Arial" w:hAnsi="Arial"/>
          <w:szCs w:val="24"/>
        </w:rPr>
        <w:t>It</w:t>
      </w:r>
      <w:r w:rsidR="5746744E" w:rsidRPr="00D51285">
        <w:rPr>
          <w:rFonts w:ascii="Arial" w:hAnsi="Arial"/>
          <w:szCs w:val="24"/>
        </w:rPr>
        <w:t xml:space="preserve"> </w:t>
      </w:r>
      <w:r w:rsidR="3E893B81" w:rsidRPr="00D51285">
        <w:rPr>
          <w:rFonts w:ascii="Arial" w:hAnsi="Arial"/>
          <w:szCs w:val="24"/>
        </w:rPr>
        <w:t xml:space="preserve">is imperative to acknowledge that what </w:t>
      </w:r>
      <w:r w:rsidR="38A6D73F" w:rsidRPr="00D51285">
        <w:rPr>
          <w:rFonts w:ascii="Arial" w:hAnsi="Arial"/>
          <w:szCs w:val="24"/>
        </w:rPr>
        <w:t>constitutes</w:t>
      </w:r>
      <w:r w:rsidR="3E893B81" w:rsidRPr="00D51285">
        <w:rPr>
          <w:rFonts w:ascii="Arial" w:hAnsi="Arial"/>
          <w:szCs w:val="24"/>
        </w:rPr>
        <w:t xml:space="preserve"> a health work-life balance for one person may not be for another. Since everyone has different </w:t>
      </w:r>
      <w:r w:rsidR="44A889A5" w:rsidRPr="00D51285">
        <w:rPr>
          <w:rFonts w:ascii="Arial" w:hAnsi="Arial"/>
          <w:szCs w:val="24"/>
        </w:rPr>
        <w:t>responsibilities</w:t>
      </w:r>
      <w:r w:rsidR="3E893B81" w:rsidRPr="00D51285">
        <w:rPr>
          <w:rFonts w:ascii="Arial" w:hAnsi="Arial"/>
          <w:szCs w:val="24"/>
        </w:rPr>
        <w:t xml:space="preserve"> and commitments, flexibility</w:t>
      </w:r>
      <w:r w:rsidR="513EE6A9" w:rsidRPr="00D51285">
        <w:rPr>
          <w:rFonts w:ascii="Arial" w:hAnsi="Arial"/>
          <w:szCs w:val="24"/>
        </w:rPr>
        <w:t xml:space="preserve"> and compassionate leadership</w:t>
      </w:r>
      <w:r w:rsidR="3E893B81" w:rsidRPr="00D51285">
        <w:rPr>
          <w:rFonts w:ascii="Arial" w:hAnsi="Arial"/>
          <w:szCs w:val="24"/>
        </w:rPr>
        <w:t xml:space="preserve"> is crucial </w:t>
      </w:r>
      <w:r w:rsidR="5746744E" w:rsidRPr="00D51285">
        <w:rPr>
          <w:rFonts w:ascii="Arial" w:hAnsi="Arial"/>
          <w:szCs w:val="24"/>
        </w:rPr>
        <w:t>(</w:t>
      </w:r>
      <w:proofErr w:type="spellStart"/>
      <w:r w:rsidR="5746744E" w:rsidRPr="00D51285">
        <w:rPr>
          <w:rFonts w:ascii="Arial" w:hAnsi="Arial"/>
          <w:szCs w:val="24"/>
        </w:rPr>
        <w:t>Kohll</w:t>
      </w:r>
      <w:proofErr w:type="spellEnd"/>
      <w:r w:rsidR="5746744E" w:rsidRPr="00D51285">
        <w:rPr>
          <w:rFonts w:ascii="Arial" w:hAnsi="Arial"/>
          <w:szCs w:val="24"/>
        </w:rPr>
        <w:t xml:space="preserve">, 2018).  </w:t>
      </w:r>
    </w:p>
    <w:p w14:paraId="3AD12189" w14:textId="0B93E684" w:rsidR="314925EB" w:rsidRPr="00D51285" w:rsidRDefault="2B3AF7AD" w:rsidP="0E26E611">
      <w:pPr>
        <w:rPr>
          <w:rFonts w:ascii="Arial" w:hAnsi="Arial"/>
          <w:szCs w:val="24"/>
        </w:rPr>
      </w:pPr>
      <w:r w:rsidRPr="00D51285">
        <w:rPr>
          <w:rFonts w:ascii="Arial" w:hAnsi="Arial"/>
          <w:szCs w:val="24"/>
        </w:rPr>
        <w:t xml:space="preserve">Additionally, investing in employee </w:t>
      </w:r>
      <w:r w:rsidR="606AA8B7" w:rsidRPr="00D51285">
        <w:rPr>
          <w:rFonts w:ascii="Arial" w:hAnsi="Arial"/>
          <w:szCs w:val="24"/>
        </w:rPr>
        <w:t>wellness programs and initiatives can help promote physical and mental health, leading to happier and more productive employees</w:t>
      </w:r>
      <w:r w:rsidR="1A4243F1" w:rsidRPr="00D51285">
        <w:rPr>
          <w:rFonts w:ascii="Arial" w:hAnsi="Arial"/>
          <w:szCs w:val="24"/>
        </w:rPr>
        <w:t xml:space="preserve"> (Linked In, 2023). </w:t>
      </w:r>
      <w:r w:rsidR="7D6AF336" w:rsidRPr="00D51285">
        <w:rPr>
          <w:rFonts w:ascii="Arial" w:hAnsi="Arial"/>
          <w:szCs w:val="24"/>
        </w:rPr>
        <w:t xml:space="preserve">According to research, wellness </w:t>
      </w:r>
      <w:r w:rsidR="03D1899B" w:rsidRPr="00D51285">
        <w:rPr>
          <w:rFonts w:ascii="Arial" w:hAnsi="Arial"/>
          <w:szCs w:val="24"/>
        </w:rPr>
        <w:t>initiatives</w:t>
      </w:r>
      <w:r w:rsidR="7D6AF336" w:rsidRPr="00D51285">
        <w:rPr>
          <w:rFonts w:ascii="Arial" w:hAnsi="Arial"/>
          <w:szCs w:val="24"/>
        </w:rPr>
        <w:t xml:space="preserve"> can also promote a healthy workplace culture, which in turn can boost morale, increase job </w:t>
      </w:r>
      <w:r w:rsidR="23CC50D4" w:rsidRPr="00D51285">
        <w:rPr>
          <w:rFonts w:ascii="Arial" w:hAnsi="Arial"/>
          <w:szCs w:val="24"/>
        </w:rPr>
        <w:t>satisfaction</w:t>
      </w:r>
      <w:r w:rsidR="7D6AF336" w:rsidRPr="00D51285">
        <w:rPr>
          <w:rFonts w:ascii="Arial" w:hAnsi="Arial"/>
          <w:szCs w:val="24"/>
        </w:rPr>
        <w:t xml:space="preserve">, and strengthen team dynamics </w:t>
      </w:r>
      <w:r w:rsidR="237DE31C" w:rsidRPr="00D51285">
        <w:rPr>
          <w:rFonts w:ascii="Arial" w:hAnsi="Arial"/>
          <w:szCs w:val="24"/>
        </w:rPr>
        <w:t xml:space="preserve">(Linked In, 2023). </w:t>
      </w:r>
    </w:p>
    <w:p w14:paraId="38E898D6" w14:textId="5764C0D0" w:rsidR="606AA8B7" w:rsidRPr="00D51285" w:rsidRDefault="606AA8B7" w:rsidP="0E26E611">
      <w:pPr>
        <w:rPr>
          <w:rFonts w:ascii="Arial" w:hAnsi="Arial"/>
          <w:szCs w:val="24"/>
        </w:rPr>
      </w:pPr>
      <w:r w:rsidRPr="00D51285">
        <w:rPr>
          <w:rFonts w:ascii="Arial" w:hAnsi="Arial"/>
          <w:szCs w:val="24"/>
        </w:rPr>
        <w:t xml:space="preserve">Furthermore, </w:t>
      </w:r>
      <w:r w:rsidR="4BDCA54A" w:rsidRPr="00D51285">
        <w:rPr>
          <w:rFonts w:ascii="Arial" w:hAnsi="Arial"/>
          <w:szCs w:val="24"/>
        </w:rPr>
        <w:t xml:space="preserve">offering development opportunities to staff increases their sense of worth and engagement in their roles. Training programmes that are tailored to </w:t>
      </w:r>
      <w:r w:rsidR="78562B93" w:rsidRPr="00D51285">
        <w:rPr>
          <w:rFonts w:ascii="Arial" w:hAnsi="Arial"/>
          <w:szCs w:val="24"/>
        </w:rPr>
        <w:t>individual</w:t>
      </w:r>
      <w:r w:rsidR="4BDCA54A" w:rsidRPr="00D51285">
        <w:rPr>
          <w:rFonts w:ascii="Arial" w:hAnsi="Arial"/>
          <w:szCs w:val="24"/>
        </w:rPr>
        <w:t xml:space="preserve"> learning needs and professional goals can </w:t>
      </w:r>
      <w:r w:rsidR="52433BAE" w:rsidRPr="00D51285">
        <w:rPr>
          <w:rFonts w:ascii="Arial" w:hAnsi="Arial"/>
          <w:szCs w:val="24"/>
        </w:rPr>
        <w:t>improve productivity</w:t>
      </w:r>
      <w:r w:rsidR="626911AB" w:rsidRPr="00D51285">
        <w:rPr>
          <w:rFonts w:ascii="Arial" w:hAnsi="Arial"/>
          <w:szCs w:val="24"/>
        </w:rPr>
        <w:t>, inclusivity</w:t>
      </w:r>
      <w:r w:rsidR="52433BAE" w:rsidRPr="00D51285">
        <w:rPr>
          <w:rFonts w:ascii="Arial" w:hAnsi="Arial"/>
          <w:szCs w:val="24"/>
        </w:rPr>
        <w:t xml:space="preserve"> and competence and elevate </w:t>
      </w:r>
      <w:r w:rsidR="1099132B" w:rsidRPr="00D51285">
        <w:rPr>
          <w:rFonts w:ascii="Arial" w:hAnsi="Arial"/>
          <w:szCs w:val="24"/>
        </w:rPr>
        <w:t xml:space="preserve">a sense of </w:t>
      </w:r>
      <w:r w:rsidR="1AA13261" w:rsidRPr="00D51285">
        <w:rPr>
          <w:rFonts w:ascii="Arial" w:hAnsi="Arial"/>
          <w:szCs w:val="24"/>
        </w:rPr>
        <w:t>purpose</w:t>
      </w:r>
      <w:r w:rsidR="1099132B" w:rsidRPr="00D51285">
        <w:rPr>
          <w:rFonts w:ascii="Arial" w:hAnsi="Arial"/>
          <w:szCs w:val="24"/>
        </w:rPr>
        <w:t xml:space="preserve"> and </w:t>
      </w:r>
      <w:r w:rsidR="6C9DDC4C" w:rsidRPr="00D51285">
        <w:rPr>
          <w:rFonts w:ascii="Arial" w:hAnsi="Arial"/>
          <w:szCs w:val="24"/>
        </w:rPr>
        <w:t>belonging (Employer News, 2023)</w:t>
      </w:r>
      <w:r w:rsidR="1099132B" w:rsidRPr="00D51285">
        <w:rPr>
          <w:rFonts w:ascii="Arial" w:hAnsi="Arial"/>
          <w:szCs w:val="24"/>
        </w:rPr>
        <w:t>.</w:t>
      </w:r>
    </w:p>
    <w:p w14:paraId="65849CBD" w14:textId="48163999" w:rsidR="40414D72" w:rsidRPr="00D51285" w:rsidRDefault="40414D72" w:rsidP="0E26E611">
      <w:pPr>
        <w:rPr>
          <w:rFonts w:ascii="Arial" w:hAnsi="Arial"/>
          <w:szCs w:val="24"/>
        </w:rPr>
      </w:pPr>
      <w:r w:rsidRPr="00D51285">
        <w:rPr>
          <w:rFonts w:ascii="Arial" w:hAnsi="Arial"/>
          <w:szCs w:val="24"/>
        </w:rPr>
        <w:t xml:space="preserve">Overall, </w:t>
      </w:r>
      <w:r w:rsidR="33478EDF" w:rsidRPr="00D51285">
        <w:rPr>
          <w:rFonts w:ascii="Arial" w:hAnsi="Arial"/>
          <w:szCs w:val="24"/>
        </w:rPr>
        <w:t xml:space="preserve">Go </w:t>
      </w:r>
      <w:r w:rsidR="08F90355" w:rsidRPr="00D51285">
        <w:rPr>
          <w:rFonts w:ascii="Arial" w:hAnsi="Arial"/>
          <w:szCs w:val="24"/>
        </w:rPr>
        <w:t>Q</w:t>
      </w:r>
      <w:r w:rsidR="33478EDF" w:rsidRPr="00D51285">
        <w:rPr>
          <w:rFonts w:ascii="Arial" w:hAnsi="Arial"/>
          <w:szCs w:val="24"/>
        </w:rPr>
        <w:t xml:space="preserve">uest can create better working lives by creating a culture of wellbeing and ultimately increase employee satisfaction by putting an emphasis on </w:t>
      </w:r>
      <w:r w:rsidR="27B0E058" w:rsidRPr="00D51285">
        <w:rPr>
          <w:rFonts w:ascii="Arial" w:hAnsi="Arial"/>
          <w:szCs w:val="24"/>
        </w:rPr>
        <w:t>employee's</w:t>
      </w:r>
      <w:r w:rsidR="33478EDF" w:rsidRPr="00D51285">
        <w:rPr>
          <w:rFonts w:ascii="Arial" w:hAnsi="Arial"/>
          <w:szCs w:val="24"/>
        </w:rPr>
        <w:t xml:space="preserve"> holistic wellbeing</w:t>
      </w:r>
      <w:r w:rsidR="50BAB487" w:rsidRPr="00D51285">
        <w:rPr>
          <w:rFonts w:ascii="Arial" w:hAnsi="Arial"/>
          <w:szCs w:val="24"/>
        </w:rPr>
        <w:t xml:space="preserve">, providing flexibility, promoting wellness, exercising compassionate </w:t>
      </w:r>
      <w:proofErr w:type="gramStart"/>
      <w:r w:rsidR="50BAB487" w:rsidRPr="00D51285">
        <w:rPr>
          <w:rFonts w:ascii="Arial" w:hAnsi="Arial"/>
          <w:szCs w:val="24"/>
        </w:rPr>
        <w:t>leadership</w:t>
      </w:r>
      <w:proofErr w:type="gramEnd"/>
      <w:r w:rsidR="50BAB487" w:rsidRPr="00D51285">
        <w:rPr>
          <w:rFonts w:ascii="Arial" w:hAnsi="Arial"/>
          <w:szCs w:val="24"/>
        </w:rPr>
        <w:t xml:space="preserve"> and creating a positive and inclusive work environment</w:t>
      </w:r>
      <w:r w:rsidR="4C8BDCB4" w:rsidRPr="00D51285">
        <w:rPr>
          <w:rFonts w:ascii="Arial" w:hAnsi="Arial"/>
          <w:szCs w:val="24"/>
        </w:rPr>
        <w:t xml:space="preserve"> (CIPD, 2019</w:t>
      </w:r>
      <w:r w:rsidR="362D81F0" w:rsidRPr="00D51285">
        <w:rPr>
          <w:rFonts w:ascii="Arial" w:hAnsi="Arial"/>
          <w:szCs w:val="24"/>
        </w:rPr>
        <w:t>a</w:t>
      </w:r>
      <w:r w:rsidR="4C8BDCB4" w:rsidRPr="00D51285">
        <w:rPr>
          <w:rFonts w:ascii="Arial" w:hAnsi="Arial"/>
          <w:szCs w:val="24"/>
        </w:rPr>
        <w:t xml:space="preserve">). </w:t>
      </w:r>
    </w:p>
    <w:p w14:paraId="71551D65" w14:textId="77777777" w:rsidR="00AE5899" w:rsidRPr="00D51285" w:rsidRDefault="00AE5899" w:rsidP="0E26E611">
      <w:pPr>
        <w:rPr>
          <w:rFonts w:ascii="Arial" w:hAnsi="Arial"/>
          <w:szCs w:val="24"/>
        </w:rPr>
      </w:pPr>
    </w:p>
    <w:p w14:paraId="1349490D" w14:textId="77777777" w:rsidR="00AE5899" w:rsidRPr="00D51285" w:rsidRDefault="00AE5899" w:rsidP="0E26E611">
      <w:pPr>
        <w:rPr>
          <w:rFonts w:ascii="Arial" w:hAnsi="Arial"/>
          <w:szCs w:val="24"/>
        </w:rPr>
      </w:pPr>
    </w:p>
    <w:p w14:paraId="5CA4B1BD" w14:textId="7CAF56CB" w:rsidR="2A817869" w:rsidRPr="00EB4EC7" w:rsidRDefault="1E51E8E9" w:rsidP="0E26E611">
      <w:pPr>
        <w:rPr>
          <w:rFonts w:ascii="Arial" w:hAnsi="Arial"/>
          <w:b/>
          <w:bCs/>
          <w:sz w:val="24"/>
          <w:szCs w:val="24"/>
          <w:u w:val="single"/>
        </w:rPr>
      </w:pPr>
      <w:r w:rsidRPr="00EB4EC7">
        <w:rPr>
          <w:rFonts w:ascii="Arial" w:hAnsi="Arial"/>
          <w:sz w:val="24"/>
          <w:szCs w:val="24"/>
        </w:rPr>
        <w:t xml:space="preserve"> </w:t>
      </w:r>
      <w:r w:rsidR="5F876FBA" w:rsidRPr="00EB4EC7">
        <w:rPr>
          <w:rFonts w:ascii="Arial" w:hAnsi="Arial"/>
          <w:b/>
          <w:bCs/>
          <w:sz w:val="24"/>
          <w:szCs w:val="24"/>
          <w:u w:val="single"/>
        </w:rPr>
        <w:t xml:space="preserve">Task 2 </w:t>
      </w:r>
    </w:p>
    <w:p w14:paraId="1F26F8F5" w14:textId="510067AD" w:rsidR="0E26E611" w:rsidRPr="00D51285" w:rsidRDefault="0E26E611" w:rsidP="0E26E611">
      <w:pPr>
        <w:rPr>
          <w:rFonts w:ascii="Arial" w:hAnsi="Arial"/>
          <w:szCs w:val="24"/>
        </w:rPr>
      </w:pPr>
    </w:p>
    <w:p w14:paraId="22A6B8E2" w14:textId="1753A9AA" w:rsidR="18FB1FFF" w:rsidRPr="00D51285" w:rsidRDefault="18FB1FFF" w:rsidP="0E26E611">
      <w:pPr>
        <w:spacing w:line="257" w:lineRule="auto"/>
        <w:rPr>
          <w:rFonts w:ascii="Arial" w:hAnsi="Arial"/>
          <w:szCs w:val="24"/>
        </w:rPr>
      </w:pPr>
      <w:r w:rsidRPr="00D51285">
        <w:rPr>
          <w:rFonts w:ascii="Arial" w:hAnsi="Arial"/>
          <w:szCs w:val="24"/>
        </w:rPr>
        <w:t xml:space="preserve"> </w:t>
      </w:r>
      <w:r w:rsidR="0CA07150" w:rsidRPr="00D51285">
        <w:rPr>
          <w:rFonts w:ascii="Arial" w:hAnsi="Arial"/>
          <w:szCs w:val="24"/>
        </w:rPr>
        <w:t xml:space="preserve">(218 words per question). </w:t>
      </w:r>
    </w:p>
    <w:p w14:paraId="7DC7C628" w14:textId="05BEE0A4" w:rsidR="18FB1FFF" w:rsidRPr="00982F26" w:rsidRDefault="18FB1FFF" w:rsidP="0E26E611">
      <w:pPr>
        <w:rPr>
          <w:rFonts w:ascii="Arial" w:hAnsi="Arial"/>
          <w:b/>
          <w:bCs/>
          <w:szCs w:val="24"/>
        </w:rPr>
      </w:pPr>
      <w:r w:rsidRPr="00982F26">
        <w:rPr>
          <w:rFonts w:ascii="Arial" w:hAnsi="Arial"/>
          <w:b/>
          <w:bCs/>
          <w:szCs w:val="24"/>
        </w:rPr>
        <w:t>Distinguish between organisational conflict and misbehaviour, and between informal and formal conflict. (AC 2.1)</w:t>
      </w:r>
    </w:p>
    <w:p w14:paraId="2E57B5A6" w14:textId="49C05C8D" w:rsidR="702B7215" w:rsidRPr="00D51285" w:rsidRDefault="702B7215" w:rsidP="0E26E611">
      <w:pPr>
        <w:rPr>
          <w:rFonts w:ascii="Arial" w:hAnsi="Arial"/>
          <w:szCs w:val="24"/>
        </w:rPr>
      </w:pPr>
      <w:r w:rsidRPr="00D51285">
        <w:rPr>
          <w:rFonts w:ascii="Arial" w:hAnsi="Arial"/>
          <w:szCs w:val="24"/>
        </w:rPr>
        <w:t xml:space="preserve">Organisational conflict and misbehaviour are two different ideas in the field of workplace dynamics. </w:t>
      </w:r>
      <w:r w:rsidR="42600F65" w:rsidRPr="00D51285">
        <w:rPr>
          <w:rFonts w:ascii="Arial" w:hAnsi="Arial"/>
          <w:szCs w:val="24"/>
        </w:rPr>
        <w:t xml:space="preserve">According to Taylor and Woodhams (2022) ‘Under a Pluralist view of the employment relationship,’ </w:t>
      </w:r>
      <w:r w:rsidR="2F3A079A" w:rsidRPr="00D51285">
        <w:rPr>
          <w:rFonts w:ascii="Arial" w:hAnsi="Arial"/>
          <w:szCs w:val="24"/>
        </w:rPr>
        <w:t xml:space="preserve">Disagreements or disputes between individuals or groups </w:t>
      </w:r>
      <w:r w:rsidR="6195F225" w:rsidRPr="00D51285">
        <w:rPr>
          <w:rFonts w:ascii="Arial" w:hAnsi="Arial"/>
          <w:szCs w:val="24"/>
        </w:rPr>
        <w:t>inside</w:t>
      </w:r>
      <w:r w:rsidR="2F3A079A" w:rsidRPr="00D51285">
        <w:rPr>
          <w:rFonts w:ascii="Arial" w:hAnsi="Arial"/>
          <w:szCs w:val="24"/>
        </w:rPr>
        <w:t xml:space="preserve"> an organisation that result from </w:t>
      </w:r>
      <w:r w:rsidR="6B54E46C" w:rsidRPr="00D51285">
        <w:rPr>
          <w:rFonts w:ascii="Arial" w:hAnsi="Arial"/>
          <w:szCs w:val="24"/>
        </w:rPr>
        <w:t>opposing</w:t>
      </w:r>
      <w:r w:rsidR="2F3A079A" w:rsidRPr="00D51285">
        <w:rPr>
          <w:rFonts w:ascii="Arial" w:hAnsi="Arial"/>
          <w:szCs w:val="24"/>
        </w:rPr>
        <w:t xml:space="preserve"> </w:t>
      </w:r>
      <w:r w:rsidR="46CA8EF4" w:rsidRPr="00D51285">
        <w:rPr>
          <w:rFonts w:ascii="Arial" w:hAnsi="Arial"/>
          <w:szCs w:val="24"/>
        </w:rPr>
        <w:t>objectives</w:t>
      </w:r>
      <w:r w:rsidR="2F3A079A" w:rsidRPr="00D51285">
        <w:rPr>
          <w:rFonts w:ascii="Arial" w:hAnsi="Arial"/>
          <w:szCs w:val="24"/>
        </w:rPr>
        <w:t xml:space="preserve">, beliefs </w:t>
      </w:r>
      <w:r w:rsidR="0E8C7A33" w:rsidRPr="00D51285">
        <w:rPr>
          <w:rFonts w:ascii="Arial" w:hAnsi="Arial"/>
          <w:szCs w:val="24"/>
        </w:rPr>
        <w:t xml:space="preserve">or </w:t>
      </w:r>
      <w:r w:rsidR="3EAF30E5" w:rsidRPr="00D51285">
        <w:rPr>
          <w:rFonts w:ascii="Arial" w:hAnsi="Arial"/>
          <w:szCs w:val="24"/>
        </w:rPr>
        <w:t>interests</w:t>
      </w:r>
      <w:r w:rsidR="0E8C7A33" w:rsidRPr="00D51285">
        <w:rPr>
          <w:rFonts w:ascii="Arial" w:hAnsi="Arial"/>
          <w:szCs w:val="24"/>
        </w:rPr>
        <w:t xml:space="preserve"> are referred to as organisational conflicts</w:t>
      </w:r>
      <w:r w:rsidR="372C3F71" w:rsidRPr="00D51285">
        <w:rPr>
          <w:rFonts w:ascii="Arial" w:hAnsi="Arial"/>
          <w:szCs w:val="24"/>
        </w:rPr>
        <w:t xml:space="preserve"> (Peninsula Group, 2024).</w:t>
      </w:r>
      <w:r w:rsidR="0E8C7A33" w:rsidRPr="00D51285">
        <w:rPr>
          <w:rFonts w:ascii="Arial" w:hAnsi="Arial"/>
          <w:szCs w:val="24"/>
        </w:rPr>
        <w:t xml:space="preserve"> </w:t>
      </w:r>
      <w:r w:rsidR="461F9083" w:rsidRPr="00D51285">
        <w:rPr>
          <w:rFonts w:ascii="Arial" w:hAnsi="Arial"/>
          <w:szCs w:val="24"/>
        </w:rPr>
        <w:t>These dispute</w:t>
      </w:r>
      <w:r w:rsidR="3D52507E" w:rsidRPr="00D51285">
        <w:rPr>
          <w:rFonts w:ascii="Arial" w:hAnsi="Arial"/>
          <w:szCs w:val="24"/>
        </w:rPr>
        <w:t>s</w:t>
      </w:r>
      <w:r w:rsidR="461F9083" w:rsidRPr="00D51285">
        <w:rPr>
          <w:rFonts w:ascii="Arial" w:hAnsi="Arial"/>
          <w:szCs w:val="24"/>
        </w:rPr>
        <w:t xml:space="preserve"> frequently stem from problems with power dynamics, resource distribution or poor communication.</w:t>
      </w:r>
    </w:p>
    <w:p w14:paraId="3BBB5434" w14:textId="503F9854" w:rsidR="25CCE27B" w:rsidRPr="00D51285" w:rsidRDefault="25CCE27B" w:rsidP="0E26E611">
      <w:pPr>
        <w:spacing w:line="257" w:lineRule="auto"/>
        <w:ind w:left="-20" w:right="-20"/>
        <w:rPr>
          <w:rFonts w:ascii="Arial" w:hAnsi="Arial"/>
          <w:szCs w:val="24"/>
        </w:rPr>
      </w:pPr>
      <w:r w:rsidRPr="00D51285">
        <w:rPr>
          <w:rFonts w:ascii="Arial" w:hAnsi="Arial"/>
          <w:szCs w:val="24"/>
        </w:rPr>
        <w:t xml:space="preserve">Contrarily, </w:t>
      </w:r>
      <w:r w:rsidR="5CADAB86" w:rsidRPr="00D51285">
        <w:rPr>
          <w:rFonts w:ascii="Arial" w:hAnsi="Arial"/>
          <w:szCs w:val="24"/>
        </w:rPr>
        <w:t xml:space="preserve">Misconduct </w:t>
      </w:r>
      <w:r w:rsidR="13312963" w:rsidRPr="00D51285">
        <w:rPr>
          <w:rFonts w:ascii="Arial" w:hAnsi="Arial"/>
          <w:szCs w:val="24"/>
        </w:rPr>
        <w:t>occurs when an employee exhibits improper behaviour or violates the organisations code of conduct</w:t>
      </w:r>
      <w:r w:rsidR="5CADAB86" w:rsidRPr="00D51285">
        <w:rPr>
          <w:rFonts w:ascii="Arial" w:hAnsi="Arial"/>
          <w:szCs w:val="24"/>
        </w:rPr>
        <w:t xml:space="preserve"> (ACAS, 2022a). </w:t>
      </w:r>
      <w:r w:rsidR="575F95BD" w:rsidRPr="00D51285">
        <w:rPr>
          <w:rFonts w:ascii="Arial" w:hAnsi="Arial"/>
          <w:szCs w:val="24"/>
        </w:rPr>
        <w:t xml:space="preserve">Examples </w:t>
      </w:r>
      <w:r w:rsidR="5CADAB86" w:rsidRPr="00D51285">
        <w:rPr>
          <w:rFonts w:ascii="Arial" w:hAnsi="Arial"/>
          <w:szCs w:val="24"/>
        </w:rPr>
        <w:t>o</w:t>
      </w:r>
      <w:r w:rsidR="575F95BD" w:rsidRPr="00D51285">
        <w:rPr>
          <w:rFonts w:ascii="Arial" w:hAnsi="Arial"/>
          <w:szCs w:val="24"/>
        </w:rPr>
        <w:t>f misbehaviour include but not limited to</w:t>
      </w:r>
      <w:r w:rsidR="5CADAB86" w:rsidRPr="00D51285">
        <w:rPr>
          <w:rFonts w:ascii="Arial" w:hAnsi="Arial"/>
          <w:szCs w:val="24"/>
        </w:rPr>
        <w:t xml:space="preserve"> (ACAS, 2022a):</w:t>
      </w:r>
    </w:p>
    <w:p w14:paraId="1D4FA23E" w14:textId="0A42360B" w:rsidR="5CADAB86" w:rsidRPr="00D51285" w:rsidRDefault="5CADAB86" w:rsidP="0E26E611">
      <w:pPr>
        <w:pStyle w:val="ListParagraph"/>
        <w:numPr>
          <w:ilvl w:val="0"/>
          <w:numId w:val="6"/>
        </w:numPr>
        <w:spacing w:after="0" w:line="257" w:lineRule="auto"/>
        <w:ind w:left="-20" w:right="-20"/>
        <w:rPr>
          <w:rFonts w:ascii="Arial" w:hAnsi="Arial"/>
          <w:szCs w:val="24"/>
        </w:rPr>
      </w:pPr>
      <w:r w:rsidRPr="00D51285">
        <w:rPr>
          <w:rFonts w:ascii="Arial" w:hAnsi="Arial"/>
          <w:szCs w:val="24"/>
        </w:rPr>
        <w:t>Bullying and harassment</w:t>
      </w:r>
    </w:p>
    <w:p w14:paraId="2B7CC0BE" w14:textId="689EEA59" w:rsidR="5CADAB86" w:rsidRPr="00D51285" w:rsidRDefault="5CADAB86" w:rsidP="0E26E611">
      <w:pPr>
        <w:pStyle w:val="ListParagraph"/>
        <w:numPr>
          <w:ilvl w:val="0"/>
          <w:numId w:val="6"/>
        </w:numPr>
        <w:spacing w:after="0" w:line="257" w:lineRule="auto"/>
        <w:ind w:left="-20" w:right="-20"/>
        <w:rPr>
          <w:rFonts w:ascii="Arial" w:hAnsi="Arial"/>
          <w:szCs w:val="24"/>
        </w:rPr>
      </w:pPr>
      <w:r w:rsidRPr="00D51285">
        <w:rPr>
          <w:rFonts w:ascii="Arial" w:hAnsi="Arial"/>
          <w:szCs w:val="24"/>
        </w:rPr>
        <w:t xml:space="preserve">Assault or threats of assault (gross misconduct) </w:t>
      </w:r>
    </w:p>
    <w:p w14:paraId="2166897E" w14:textId="7E9CD533" w:rsidR="5CADAB86" w:rsidRPr="00D51285" w:rsidRDefault="5CADAB86" w:rsidP="0E26E611">
      <w:pPr>
        <w:pStyle w:val="ListParagraph"/>
        <w:numPr>
          <w:ilvl w:val="0"/>
          <w:numId w:val="6"/>
        </w:numPr>
        <w:spacing w:after="0" w:line="257" w:lineRule="auto"/>
        <w:ind w:left="-20" w:right="-20"/>
        <w:rPr>
          <w:rFonts w:ascii="Arial" w:hAnsi="Arial"/>
          <w:szCs w:val="24"/>
        </w:rPr>
      </w:pPr>
      <w:r w:rsidRPr="00D51285">
        <w:rPr>
          <w:rFonts w:ascii="Arial" w:hAnsi="Arial"/>
          <w:szCs w:val="24"/>
        </w:rPr>
        <w:t xml:space="preserve">Discrimination </w:t>
      </w:r>
    </w:p>
    <w:p w14:paraId="55D1B8D9" w14:textId="424FF6F9" w:rsidR="5CADAB86" w:rsidRPr="00D51285" w:rsidRDefault="5CADAB86" w:rsidP="0E26E611">
      <w:pPr>
        <w:pStyle w:val="ListParagraph"/>
        <w:numPr>
          <w:ilvl w:val="0"/>
          <w:numId w:val="6"/>
        </w:numPr>
        <w:spacing w:after="0" w:line="257" w:lineRule="auto"/>
        <w:ind w:left="-20" w:right="-20"/>
        <w:rPr>
          <w:rFonts w:ascii="Arial" w:hAnsi="Arial"/>
          <w:szCs w:val="24"/>
        </w:rPr>
      </w:pPr>
      <w:r w:rsidRPr="00D51285">
        <w:rPr>
          <w:rFonts w:ascii="Arial" w:hAnsi="Arial"/>
          <w:szCs w:val="24"/>
        </w:rPr>
        <w:t>Offensive language</w:t>
      </w:r>
    </w:p>
    <w:p w14:paraId="402C3F91" w14:textId="15E4915C" w:rsidR="7F74B1D1" w:rsidRPr="00D51285" w:rsidRDefault="7F74B1D1" w:rsidP="0E26E611">
      <w:pPr>
        <w:spacing w:line="257" w:lineRule="auto"/>
        <w:ind w:left="-20" w:right="-20"/>
        <w:rPr>
          <w:rFonts w:ascii="Arial" w:hAnsi="Arial"/>
          <w:szCs w:val="24"/>
        </w:rPr>
      </w:pPr>
      <w:r w:rsidRPr="00D51285">
        <w:rPr>
          <w:rFonts w:ascii="Arial" w:hAnsi="Arial"/>
          <w:szCs w:val="24"/>
        </w:rPr>
        <w:t xml:space="preserve">Depending on the level of misconduct, it may lead to a tribunal and </w:t>
      </w:r>
      <w:r w:rsidR="754AD347" w:rsidRPr="00D51285">
        <w:rPr>
          <w:rFonts w:ascii="Arial" w:hAnsi="Arial"/>
          <w:szCs w:val="24"/>
        </w:rPr>
        <w:t>eventual</w:t>
      </w:r>
      <w:r w:rsidRPr="00D51285">
        <w:rPr>
          <w:rFonts w:ascii="Arial" w:hAnsi="Arial"/>
          <w:szCs w:val="24"/>
        </w:rPr>
        <w:t xml:space="preserve"> dismissal</w:t>
      </w:r>
      <w:r w:rsidR="5CADAB86" w:rsidRPr="00D51285">
        <w:rPr>
          <w:rFonts w:ascii="Arial" w:hAnsi="Arial"/>
          <w:szCs w:val="24"/>
        </w:rPr>
        <w:t xml:space="preserve"> (Daniels, 2022).  </w:t>
      </w:r>
    </w:p>
    <w:p w14:paraId="521131E1" w14:textId="416CCBE2" w:rsidR="09A380F2" w:rsidRPr="00D51285" w:rsidRDefault="0908468A" w:rsidP="0E26E611">
      <w:pPr>
        <w:rPr>
          <w:rFonts w:ascii="Arial" w:hAnsi="Arial"/>
          <w:szCs w:val="24"/>
        </w:rPr>
      </w:pPr>
      <w:r w:rsidRPr="00D51285">
        <w:rPr>
          <w:rFonts w:ascii="Arial" w:hAnsi="Arial"/>
          <w:szCs w:val="24"/>
        </w:rPr>
        <w:t xml:space="preserve">Informal conflict refers to disagreements or disputes that arise spontaneously and are not governed by specific organisational procedures or protocols. These conflicts are often managed </w:t>
      </w:r>
      <w:r w:rsidR="4F2CB81F" w:rsidRPr="00D51285">
        <w:rPr>
          <w:rFonts w:ascii="Arial" w:hAnsi="Arial"/>
          <w:szCs w:val="24"/>
        </w:rPr>
        <w:t xml:space="preserve">through informal channels such as </w:t>
      </w:r>
      <w:r w:rsidR="0F7B93B7" w:rsidRPr="00D51285">
        <w:rPr>
          <w:rFonts w:ascii="Arial" w:hAnsi="Arial"/>
          <w:szCs w:val="24"/>
        </w:rPr>
        <w:t>mediation</w:t>
      </w:r>
      <w:r w:rsidR="4F2CB81F" w:rsidRPr="00D51285">
        <w:rPr>
          <w:rFonts w:ascii="Arial" w:hAnsi="Arial"/>
          <w:szCs w:val="24"/>
        </w:rPr>
        <w:t xml:space="preserve"> or peer intervention. </w:t>
      </w:r>
      <w:r w:rsidR="05228A0F" w:rsidRPr="00D51285">
        <w:rPr>
          <w:rFonts w:ascii="Arial" w:hAnsi="Arial"/>
          <w:szCs w:val="24"/>
        </w:rPr>
        <w:t xml:space="preserve">This </w:t>
      </w:r>
      <w:r w:rsidR="23766F52" w:rsidRPr="00D51285">
        <w:rPr>
          <w:rFonts w:ascii="Arial" w:hAnsi="Arial"/>
          <w:szCs w:val="24"/>
        </w:rPr>
        <w:t>enables all parties to maintain control over the process and to negotiate a mutually beneficial solution</w:t>
      </w:r>
      <w:r w:rsidR="271166A1" w:rsidRPr="00D51285">
        <w:rPr>
          <w:rFonts w:ascii="Arial" w:hAnsi="Arial"/>
          <w:szCs w:val="24"/>
        </w:rPr>
        <w:t xml:space="preserve"> (Taylor and Woodhams, 2022. P. 23). </w:t>
      </w:r>
    </w:p>
    <w:p w14:paraId="51AE1A57" w14:textId="32F5C96E" w:rsidR="1175F0D5" w:rsidRPr="00D51285" w:rsidRDefault="4F2CB81F" w:rsidP="00527A64">
      <w:pPr>
        <w:spacing w:line="257" w:lineRule="auto"/>
        <w:ind w:left="-20" w:right="-20"/>
        <w:jc w:val="both"/>
        <w:rPr>
          <w:rFonts w:ascii="Arial" w:hAnsi="Arial"/>
          <w:szCs w:val="24"/>
        </w:rPr>
      </w:pPr>
      <w:r w:rsidRPr="00D51285">
        <w:rPr>
          <w:rFonts w:ascii="Arial" w:hAnsi="Arial"/>
          <w:szCs w:val="24"/>
        </w:rPr>
        <w:t>Formal conflict, on the other hand, is conflict that follows a structure</w:t>
      </w:r>
      <w:r w:rsidR="4F72F3D7" w:rsidRPr="00D51285">
        <w:rPr>
          <w:rFonts w:ascii="Arial" w:hAnsi="Arial"/>
          <w:szCs w:val="24"/>
        </w:rPr>
        <w:t>d</w:t>
      </w:r>
      <w:r w:rsidRPr="00D51285">
        <w:rPr>
          <w:rFonts w:ascii="Arial" w:hAnsi="Arial"/>
          <w:szCs w:val="24"/>
        </w:rPr>
        <w:t xml:space="preserve"> </w:t>
      </w:r>
      <w:r w:rsidR="738AA64D" w:rsidRPr="00D51285">
        <w:rPr>
          <w:rFonts w:ascii="Arial" w:hAnsi="Arial"/>
          <w:szCs w:val="24"/>
        </w:rPr>
        <w:t>process</w:t>
      </w:r>
      <w:r w:rsidRPr="00D51285">
        <w:rPr>
          <w:rFonts w:ascii="Arial" w:hAnsi="Arial"/>
          <w:szCs w:val="24"/>
        </w:rPr>
        <w:t xml:space="preserve"> dictated by organisational policies, such as grievance procedures or disciplinary </w:t>
      </w:r>
      <w:r w:rsidR="705E77A8" w:rsidRPr="00D51285">
        <w:rPr>
          <w:rFonts w:ascii="Arial" w:hAnsi="Arial"/>
          <w:szCs w:val="24"/>
        </w:rPr>
        <w:t>actions</w:t>
      </w:r>
      <w:r w:rsidR="6F26AD88" w:rsidRPr="00D51285">
        <w:rPr>
          <w:rFonts w:ascii="Arial" w:hAnsi="Arial"/>
          <w:szCs w:val="24"/>
        </w:rPr>
        <w:t xml:space="preserve"> (NCVO, no date). </w:t>
      </w:r>
      <w:r w:rsidR="705E77A8" w:rsidRPr="00D51285">
        <w:rPr>
          <w:rFonts w:ascii="Arial" w:hAnsi="Arial"/>
          <w:szCs w:val="24"/>
        </w:rPr>
        <w:t xml:space="preserve"> </w:t>
      </w:r>
      <w:r w:rsidR="485028B3" w:rsidRPr="00D51285">
        <w:rPr>
          <w:rFonts w:ascii="Arial" w:hAnsi="Arial"/>
          <w:szCs w:val="24"/>
        </w:rPr>
        <w:t xml:space="preserve">  </w:t>
      </w:r>
    </w:p>
    <w:p w14:paraId="618240F9" w14:textId="6713ED9A" w:rsidR="18FB1FFF" w:rsidRPr="00982F26" w:rsidRDefault="18FB1FFF" w:rsidP="20D395A8">
      <w:pPr>
        <w:rPr>
          <w:rFonts w:ascii="Arial" w:hAnsi="Arial"/>
          <w:b/>
          <w:bCs/>
          <w:szCs w:val="24"/>
        </w:rPr>
      </w:pPr>
      <w:r w:rsidRPr="00982F26">
        <w:rPr>
          <w:rFonts w:ascii="Arial" w:hAnsi="Arial"/>
          <w:b/>
          <w:bCs/>
          <w:szCs w:val="24"/>
        </w:rPr>
        <w:t>Distinguish between official and unofficial employee action. (AC 2.2)</w:t>
      </w:r>
    </w:p>
    <w:p w14:paraId="6749E9C3" w14:textId="25E03440" w:rsidR="00EB0CB3" w:rsidRPr="00D51285" w:rsidRDefault="00226449" w:rsidP="20D395A8">
      <w:pPr>
        <w:rPr>
          <w:rFonts w:ascii="Arial" w:hAnsi="Arial"/>
          <w:szCs w:val="24"/>
        </w:rPr>
      </w:pPr>
      <w:r w:rsidRPr="00D51285">
        <w:rPr>
          <w:rFonts w:ascii="Arial" w:hAnsi="Arial"/>
          <w:szCs w:val="24"/>
        </w:rPr>
        <w:t xml:space="preserve">According to ACAS (2023) employees who </w:t>
      </w:r>
      <w:r w:rsidR="003E2879" w:rsidRPr="00D51285">
        <w:rPr>
          <w:rFonts w:ascii="Arial" w:hAnsi="Arial"/>
          <w:szCs w:val="24"/>
        </w:rPr>
        <w:t xml:space="preserve">refuse to </w:t>
      </w:r>
      <w:r w:rsidR="002A5CA2" w:rsidRPr="00D51285">
        <w:rPr>
          <w:rFonts w:ascii="Arial" w:hAnsi="Arial"/>
          <w:szCs w:val="24"/>
        </w:rPr>
        <w:t>work and</w:t>
      </w:r>
      <w:r w:rsidR="00A86F7E" w:rsidRPr="00D51285">
        <w:rPr>
          <w:rFonts w:ascii="Arial" w:hAnsi="Arial"/>
          <w:szCs w:val="24"/>
        </w:rPr>
        <w:t xml:space="preserve"> partake in strikes are tak</w:t>
      </w:r>
      <w:r w:rsidR="00A07BA5" w:rsidRPr="00D51285">
        <w:rPr>
          <w:rFonts w:ascii="Arial" w:hAnsi="Arial"/>
          <w:szCs w:val="24"/>
        </w:rPr>
        <w:t>ing formal action.</w:t>
      </w:r>
      <w:r w:rsidR="00C10583" w:rsidRPr="00D51285">
        <w:rPr>
          <w:rFonts w:ascii="Arial" w:hAnsi="Arial"/>
          <w:szCs w:val="24"/>
        </w:rPr>
        <w:t xml:space="preserve"> A trade union or other worker organisation plans and approves official action</w:t>
      </w:r>
      <w:r w:rsidR="00C74AD3" w:rsidRPr="00D51285">
        <w:rPr>
          <w:rFonts w:ascii="Arial" w:hAnsi="Arial"/>
          <w:szCs w:val="24"/>
        </w:rPr>
        <w:t>. These activities are often carried out in accordance with the law and according to a</w:t>
      </w:r>
      <w:r w:rsidR="00C53FB7" w:rsidRPr="00D51285">
        <w:rPr>
          <w:rFonts w:ascii="Arial" w:hAnsi="Arial"/>
          <w:szCs w:val="24"/>
        </w:rPr>
        <w:t xml:space="preserve"> formal procedure, such as a member ballot vote</w:t>
      </w:r>
      <w:r w:rsidR="0093359C" w:rsidRPr="00D51285">
        <w:rPr>
          <w:rFonts w:ascii="Arial" w:hAnsi="Arial"/>
          <w:szCs w:val="24"/>
        </w:rPr>
        <w:t xml:space="preserve"> (ACAS, 2023).</w:t>
      </w:r>
      <w:r w:rsidR="00B86518" w:rsidRPr="00D51285">
        <w:rPr>
          <w:rFonts w:ascii="Arial" w:hAnsi="Arial"/>
          <w:szCs w:val="24"/>
        </w:rPr>
        <w:t xml:space="preserve"> </w:t>
      </w:r>
      <w:r w:rsidR="0097008C" w:rsidRPr="00D51285">
        <w:rPr>
          <w:rFonts w:ascii="Arial" w:hAnsi="Arial"/>
          <w:szCs w:val="24"/>
        </w:rPr>
        <w:t>A union runs the risk of losing its immunity and facing legal action from an employer if it does not follow the proper official action guidance</w:t>
      </w:r>
      <w:r w:rsidR="00B10783" w:rsidRPr="00D51285">
        <w:rPr>
          <w:rFonts w:ascii="Arial" w:hAnsi="Arial"/>
          <w:szCs w:val="24"/>
        </w:rPr>
        <w:t xml:space="preserve"> (GOV.UK, 2017)</w:t>
      </w:r>
      <w:r w:rsidR="0097008C" w:rsidRPr="00D51285">
        <w:rPr>
          <w:rFonts w:ascii="Arial" w:hAnsi="Arial"/>
          <w:szCs w:val="24"/>
        </w:rPr>
        <w:t>.</w:t>
      </w:r>
    </w:p>
    <w:p w14:paraId="74ACAF13" w14:textId="5225D218" w:rsidR="00E91FE9" w:rsidRPr="00D51285" w:rsidRDefault="00E91FE9" w:rsidP="20D395A8">
      <w:pPr>
        <w:rPr>
          <w:rFonts w:ascii="Arial" w:hAnsi="Arial"/>
          <w:szCs w:val="24"/>
        </w:rPr>
      </w:pPr>
      <w:r w:rsidRPr="00D51285">
        <w:rPr>
          <w:rFonts w:ascii="Arial" w:hAnsi="Arial"/>
          <w:szCs w:val="24"/>
        </w:rPr>
        <w:t>On the other hand, unofficial action is not organised or sanctioned</w:t>
      </w:r>
      <w:r w:rsidR="008F73AB" w:rsidRPr="00D51285">
        <w:rPr>
          <w:rFonts w:ascii="Arial" w:hAnsi="Arial"/>
          <w:szCs w:val="24"/>
        </w:rPr>
        <w:t xml:space="preserve">. This </w:t>
      </w:r>
      <w:r w:rsidR="00BE0763" w:rsidRPr="00D51285">
        <w:rPr>
          <w:rFonts w:ascii="Arial" w:hAnsi="Arial"/>
          <w:szCs w:val="24"/>
        </w:rPr>
        <w:t>type</w:t>
      </w:r>
      <w:r w:rsidR="008F73AB" w:rsidRPr="00D51285">
        <w:rPr>
          <w:rFonts w:ascii="Arial" w:hAnsi="Arial"/>
          <w:szCs w:val="24"/>
        </w:rPr>
        <w:t xml:space="preserve"> of action may take the form of spontaneous walkouts or other forms of protest</w:t>
      </w:r>
      <w:r w:rsidR="00D956AE" w:rsidRPr="00D51285">
        <w:rPr>
          <w:rFonts w:ascii="Arial" w:hAnsi="Arial"/>
          <w:szCs w:val="24"/>
        </w:rPr>
        <w:t xml:space="preserve"> initiated by</w:t>
      </w:r>
      <w:r w:rsidR="006A4C08" w:rsidRPr="00D51285">
        <w:rPr>
          <w:rFonts w:ascii="Arial" w:hAnsi="Arial"/>
          <w:szCs w:val="24"/>
        </w:rPr>
        <w:t xml:space="preserve"> individuals or small groups</w:t>
      </w:r>
      <w:r w:rsidR="00FC6570" w:rsidRPr="00D51285">
        <w:rPr>
          <w:rFonts w:ascii="Arial" w:hAnsi="Arial"/>
          <w:szCs w:val="24"/>
        </w:rPr>
        <w:t>.</w:t>
      </w:r>
      <w:r w:rsidR="007C3EAA" w:rsidRPr="00D51285">
        <w:rPr>
          <w:rFonts w:ascii="Arial" w:hAnsi="Arial"/>
          <w:szCs w:val="24"/>
        </w:rPr>
        <w:t xml:space="preserve"> As this action is not sanctioned, participants may face repercussions and have minimal legal protection (Gilligan and Marsden, 2022).</w:t>
      </w:r>
      <w:r w:rsidR="006950FA" w:rsidRPr="00D51285">
        <w:rPr>
          <w:rFonts w:ascii="Arial" w:hAnsi="Arial"/>
          <w:szCs w:val="24"/>
        </w:rPr>
        <w:t xml:space="preserve"> Employees may have their pay withheld (Gilligan and Marsden, 2022) and are not protected against wrongful terminations because it is unofficial and does not adhere to legal requirements (CIPD, 2022).</w:t>
      </w:r>
    </w:p>
    <w:p w14:paraId="06E169EC" w14:textId="52B73D8E" w:rsidR="00D51285" w:rsidRPr="00982F26" w:rsidRDefault="001E79FE" w:rsidP="28A85BBF">
      <w:pPr>
        <w:rPr>
          <w:rFonts w:ascii="Arial" w:hAnsi="Arial"/>
          <w:b/>
          <w:bCs/>
          <w:szCs w:val="24"/>
        </w:rPr>
      </w:pPr>
      <w:r w:rsidRPr="00D51285">
        <w:rPr>
          <w:rFonts w:ascii="Arial" w:hAnsi="Arial"/>
          <w:szCs w:val="24"/>
        </w:rPr>
        <w:t xml:space="preserve">In conclusion, while both official and </w:t>
      </w:r>
      <w:r w:rsidR="005F27BC" w:rsidRPr="00D51285">
        <w:rPr>
          <w:rFonts w:ascii="Arial" w:hAnsi="Arial"/>
          <w:szCs w:val="24"/>
        </w:rPr>
        <w:t>unofficial</w:t>
      </w:r>
      <w:r w:rsidRPr="00D51285">
        <w:rPr>
          <w:rFonts w:ascii="Arial" w:hAnsi="Arial"/>
          <w:szCs w:val="24"/>
        </w:rPr>
        <w:t xml:space="preserve"> </w:t>
      </w:r>
      <w:r w:rsidR="00CB3794" w:rsidRPr="00D51285">
        <w:rPr>
          <w:rFonts w:ascii="Arial" w:hAnsi="Arial"/>
          <w:szCs w:val="24"/>
        </w:rPr>
        <w:t xml:space="preserve">action serve as a means for workers to </w:t>
      </w:r>
      <w:r w:rsidR="00CF6507" w:rsidRPr="00D51285">
        <w:rPr>
          <w:rFonts w:ascii="Arial" w:hAnsi="Arial"/>
          <w:szCs w:val="24"/>
        </w:rPr>
        <w:t>exercise</w:t>
      </w:r>
      <w:r w:rsidR="00CB3794" w:rsidRPr="00D51285">
        <w:rPr>
          <w:rFonts w:ascii="Arial" w:hAnsi="Arial"/>
          <w:szCs w:val="24"/>
        </w:rPr>
        <w:t xml:space="preserve"> their rights</w:t>
      </w:r>
      <w:r w:rsidR="003D036A" w:rsidRPr="00D51285">
        <w:rPr>
          <w:rFonts w:ascii="Arial" w:hAnsi="Arial"/>
          <w:szCs w:val="24"/>
        </w:rPr>
        <w:t xml:space="preserve">, </w:t>
      </w:r>
      <w:r w:rsidR="005F27BC" w:rsidRPr="00D51285">
        <w:rPr>
          <w:rFonts w:ascii="Arial" w:hAnsi="Arial"/>
          <w:szCs w:val="24"/>
        </w:rPr>
        <w:t xml:space="preserve">they key distinction lies in the </w:t>
      </w:r>
      <w:r w:rsidR="005931D7" w:rsidRPr="00D51285">
        <w:rPr>
          <w:rFonts w:ascii="Arial" w:hAnsi="Arial"/>
          <w:szCs w:val="24"/>
        </w:rPr>
        <w:t>planning</w:t>
      </w:r>
      <w:r w:rsidR="005F27BC" w:rsidRPr="00D51285">
        <w:rPr>
          <w:rFonts w:ascii="Arial" w:hAnsi="Arial"/>
          <w:szCs w:val="24"/>
        </w:rPr>
        <w:t xml:space="preserve"> and coordination of the action. </w:t>
      </w:r>
      <w:r w:rsidR="00614088" w:rsidRPr="00D51285">
        <w:rPr>
          <w:rFonts w:ascii="Arial" w:hAnsi="Arial"/>
          <w:szCs w:val="24"/>
        </w:rPr>
        <w:lastRenderedPageBreak/>
        <w:t>Official action is more structured and legally binding</w:t>
      </w:r>
      <w:r w:rsidR="00607FC3" w:rsidRPr="00D51285">
        <w:rPr>
          <w:rFonts w:ascii="Arial" w:hAnsi="Arial"/>
          <w:szCs w:val="24"/>
        </w:rPr>
        <w:t xml:space="preserve">, while unofficial action is more </w:t>
      </w:r>
      <w:r w:rsidR="005931D7" w:rsidRPr="00D51285">
        <w:rPr>
          <w:rFonts w:ascii="Arial" w:hAnsi="Arial"/>
          <w:szCs w:val="24"/>
        </w:rPr>
        <w:t>impromptu</w:t>
      </w:r>
      <w:r w:rsidR="00607FC3" w:rsidRPr="00D51285">
        <w:rPr>
          <w:rFonts w:ascii="Arial" w:hAnsi="Arial"/>
          <w:szCs w:val="24"/>
        </w:rPr>
        <w:t xml:space="preserve"> and unpredictable</w:t>
      </w:r>
      <w:r w:rsidR="00DB00AA" w:rsidRPr="00D51285">
        <w:rPr>
          <w:rFonts w:ascii="Arial" w:hAnsi="Arial"/>
          <w:szCs w:val="24"/>
        </w:rPr>
        <w:t xml:space="preserve"> (Gilligan and Marsden, 2022).</w:t>
      </w:r>
      <w:r w:rsidR="00607FC3" w:rsidRPr="00D51285">
        <w:rPr>
          <w:rFonts w:ascii="Arial" w:hAnsi="Arial"/>
          <w:szCs w:val="24"/>
        </w:rPr>
        <w:t xml:space="preserve"> </w:t>
      </w:r>
    </w:p>
    <w:p w14:paraId="1B2139B9" w14:textId="64009F05" w:rsidR="18FB1FFF" w:rsidRPr="00982F26" w:rsidRDefault="18FB1FFF" w:rsidP="28A85BBF">
      <w:pPr>
        <w:rPr>
          <w:rFonts w:ascii="Arial" w:hAnsi="Arial"/>
          <w:b/>
          <w:bCs/>
          <w:szCs w:val="24"/>
        </w:rPr>
      </w:pPr>
      <w:r w:rsidRPr="00982F26">
        <w:rPr>
          <w:rFonts w:ascii="Arial" w:hAnsi="Arial"/>
          <w:b/>
          <w:bCs/>
          <w:szCs w:val="24"/>
        </w:rPr>
        <w:t>Assess emerging trends in the types of conflict and industrial sanctions. (AC 2.3)</w:t>
      </w:r>
    </w:p>
    <w:p w14:paraId="144DF04D" w14:textId="5C87B421" w:rsidR="00413A37" w:rsidRDefault="00413A37" w:rsidP="008B3F5B">
      <w:pPr>
        <w:pStyle w:val="listinparag"/>
        <w:numPr>
          <w:ilvl w:val="0"/>
          <w:numId w:val="0"/>
        </w:numPr>
      </w:pPr>
      <w:r w:rsidRPr="008B3F5B">
        <w:t>Over the past 5 decades, there has been a significant shift in the function of trade unions, marked by a decline in membership rates</w:t>
      </w:r>
      <w:r w:rsidR="00EC7233" w:rsidRPr="008B3F5B">
        <w:t xml:space="preserve"> since 1979 (</w:t>
      </w:r>
      <w:proofErr w:type="spellStart"/>
      <w:r w:rsidR="00EC7233" w:rsidRPr="008B3F5B">
        <w:t>Suff</w:t>
      </w:r>
      <w:proofErr w:type="spellEnd"/>
      <w:r w:rsidR="00EC7233" w:rsidRPr="008B3F5B">
        <w:t xml:space="preserve">, 2022). </w:t>
      </w:r>
      <w:r w:rsidR="00EE5BCD" w:rsidRPr="008B3F5B">
        <w:t>However,</w:t>
      </w:r>
      <w:r w:rsidR="00EC7233" w:rsidRPr="008B3F5B">
        <w:t xml:space="preserve"> a </w:t>
      </w:r>
      <w:r w:rsidR="009E65BB" w:rsidRPr="008B3F5B">
        <w:t xml:space="preserve">resurgence in industrial action has been observed </w:t>
      </w:r>
      <w:r w:rsidR="00181ACA" w:rsidRPr="008B3F5B">
        <w:t>recently, characteri</w:t>
      </w:r>
      <w:r w:rsidR="00DA4F49" w:rsidRPr="008B3F5B">
        <w:t>sed by employee led initiatives to assert workplace rights</w:t>
      </w:r>
      <w:r w:rsidR="00DC5FD0" w:rsidRPr="008B3F5B">
        <w:t xml:space="preserve">, with trade union support. </w:t>
      </w:r>
    </w:p>
    <w:p w14:paraId="46358B6D" w14:textId="77777777" w:rsidR="00D51285" w:rsidRPr="008B3F5B" w:rsidRDefault="00D51285" w:rsidP="008B3F5B">
      <w:pPr>
        <w:pStyle w:val="listinparag"/>
        <w:numPr>
          <w:ilvl w:val="0"/>
          <w:numId w:val="0"/>
        </w:numPr>
      </w:pPr>
    </w:p>
    <w:p w14:paraId="0C47C475" w14:textId="54E1011E" w:rsidR="001E36E3" w:rsidRPr="008B3F5B" w:rsidRDefault="001E36E3" w:rsidP="008B3F5B">
      <w:pPr>
        <w:pStyle w:val="listinparag"/>
        <w:numPr>
          <w:ilvl w:val="0"/>
          <w:numId w:val="0"/>
        </w:numPr>
      </w:pPr>
      <w:r w:rsidRPr="008B3F5B">
        <w:t>Between June 2022 and February 2023, numerous industries experience</w:t>
      </w:r>
      <w:r w:rsidR="006B11BA" w:rsidRPr="008B3F5B">
        <w:t>d</w:t>
      </w:r>
      <w:r w:rsidRPr="008B3F5B">
        <w:t xml:space="preserve"> </w:t>
      </w:r>
      <w:r w:rsidR="00394A6E" w:rsidRPr="008B3F5B">
        <w:t>strike ac</w:t>
      </w:r>
      <w:r w:rsidR="009F3C09" w:rsidRPr="008B3F5B">
        <w:t>tion</w:t>
      </w:r>
      <w:r w:rsidRPr="008B3F5B">
        <w:t xml:space="preserve">, with a significant prevalence in the public sector centred around salary disagreements </w:t>
      </w:r>
      <w:r w:rsidR="00994B49" w:rsidRPr="008B3F5B">
        <w:t xml:space="preserve">(ONS, 2023). According to the data from ONS (2023), wage disputes have persistently </w:t>
      </w:r>
      <w:r w:rsidR="00426797" w:rsidRPr="008B3F5B">
        <w:t>fuelled</w:t>
      </w:r>
      <w:r w:rsidR="00994B49" w:rsidRPr="008B3F5B">
        <w:t xml:space="preserve"> industrial actions, predominantly from 2022 onwards, due to rising inflation rates.</w:t>
      </w:r>
    </w:p>
    <w:p w14:paraId="35BB2559" w14:textId="5634BCB0" w:rsidR="0056111F" w:rsidRDefault="0056111F" w:rsidP="008B3F5B">
      <w:pPr>
        <w:pStyle w:val="listinparag"/>
        <w:numPr>
          <w:ilvl w:val="0"/>
          <w:numId w:val="0"/>
        </w:numPr>
      </w:pPr>
      <w:r w:rsidRPr="008B3F5B">
        <w:t>According to the ONS (2023)</w:t>
      </w:r>
      <w:r w:rsidR="007C5759" w:rsidRPr="008B3F5B">
        <w:t>, there has been a dramatic surge in the number of working days forfeited due to labour dispute</w:t>
      </w:r>
      <w:r w:rsidR="006D69F0" w:rsidRPr="008B3F5B">
        <w:t>s</w:t>
      </w:r>
      <w:r w:rsidR="007C5759" w:rsidRPr="008B3F5B">
        <w:t xml:space="preserve"> since the summer of 2022. Specifically, the data reveals that 93,000 days were lost in June 2022, escalating dramatically to 461,000 days by November </w:t>
      </w:r>
      <w:r w:rsidR="00C32FC9" w:rsidRPr="008B3F5B">
        <w:t>a</w:t>
      </w:r>
      <w:r w:rsidR="007C5759" w:rsidRPr="008B3F5B">
        <w:t xml:space="preserve">nd reaching </w:t>
      </w:r>
      <w:r w:rsidR="00AD5B74" w:rsidRPr="008B3F5B">
        <w:t xml:space="preserve">843,000 days by December 2022, which represents an increase of 83% (ONS, 2023). </w:t>
      </w:r>
    </w:p>
    <w:p w14:paraId="28CD742B" w14:textId="77777777" w:rsidR="00D51285" w:rsidRPr="008B3F5B" w:rsidRDefault="00D51285" w:rsidP="008B3F5B">
      <w:pPr>
        <w:pStyle w:val="listinparag"/>
        <w:numPr>
          <w:ilvl w:val="0"/>
          <w:numId w:val="0"/>
        </w:numPr>
      </w:pPr>
    </w:p>
    <w:p w14:paraId="39190CA7" w14:textId="1C6C47FD" w:rsidR="009F5644" w:rsidRDefault="009F5644" w:rsidP="008B3F5B">
      <w:pPr>
        <w:pStyle w:val="listinparag"/>
        <w:numPr>
          <w:ilvl w:val="0"/>
          <w:numId w:val="0"/>
        </w:numPr>
      </w:pPr>
      <w:r w:rsidRPr="008B3F5B">
        <w:t xml:space="preserve">Strategically coordinated labour actions have emerged as a recent trend designed to maximise impact by ensuring </w:t>
      </w:r>
      <w:r w:rsidR="009343AD" w:rsidRPr="008B3F5B">
        <w:t>that union walkouts occur simultaneously (The Guardian, 2022). This trend was observed in February 2023, when strikes by ambulance and nursing staff overlapped, leading to the cancellation of more than 35,000 outpatient appointments</w:t>
      </w:r>
      <w:r w:rsidR="00EA41FB" w:rsidRPr="008B3F5B">
        <w:t xml:space="preserve"> (ONS, 2023). </w:t>
      </w:r>
    </w:p>
    <w:p w14:paraId="0FBE6FFE" w14:textId="77777777" w:rsidR="00D51285" w:rsidRPr="008B3F5B" w:rsidRDefault="00D51285" w:rsidP="008B3F5B">
      <w:pPr>
        <w:pStyle w:val="listinparag"/>
        <w:numPr>
          <w:ilvl w:val="0"/>
          <w:numId w:val="0"/>
        </w:numPr>
      </w:pPr>
    </w:p>
    <w:p w14:paraId="772BFCC6" w14:textId="75100338" w:rsidR="006E4C51" w:rsidRPr="008B3F5B" w:rsidRDefault="003108FD" w:rsidP="008B3F5B">
      <w:pPr>
        <w:pStyle w:val="listinparag"/>
        <w:numPr>
          <w:ilvl w:val="0"/>
          <w:numId w:val="0"/>
        </w:numPr>
      </w:pPr>
      <w:r>
        <w:t>In the latest legislative updates, the government introduced “The Strikes Bill”</w:t>
      </w:r>
      <w:r w:rsidR="00D84C00">
        <w:t xml:space="preserve"> (GOV.UK, 2023) mandating that public sector entities and labour organisations maintain the provision of secure services during sanctioned actions. However, the </w:t>
      </w:r>
      <w:r w:rsidR="008B3F5B">
        <w:t>TUC (2023) contends that this legislation serves as a punishment measure against employees who voice their concerns. Non-compliance with the stipulations of this bill could result in unions being stripped of their legal safeguards (GOV.UK, 2023).</w:t>
      </w:r>
      <w:r w:rsidR="00D51285">
        <w:t xml:space="preserve"> </w:t>
      </w:r>
    </w:p>
    <w:p w14:paraId="409CB60E" w14:textId="50180820" w:rsidR="18FB1FFF" w:rsidRDefault="18FB1FFF" w:rsidP="2A817869">
      <w:pPr>
        <w:spacing w:line="257" w:lineRule="auto"/>
      </w:pPr>
    </w:p>
    <w:p w14:paraId="1B52FCA9" w14:textId="5E2AF2D0" w:rsidR="18FB1FFF" w:rsidRPr="00951A09" w:rsidRDefault="18FB1FFF" w:rsidP="28A85BBF">
      <w:pPr>
        <w:rPr>
          <w:rFonts w:ascii="Arial" w:hAnsi="Arial"/>
          <w:b/>
          <w:bCs/>
          <w:szCs w:val="24"/>
        </w:rPr>
      </w:pPr>
      <w:r w:rsidRPr="00951A09">
        <w:rPr>
          <w:rFonts w:ascii="Arial" w:hAnsi="Arial"/>
          <w:b/>
          <w:bCs/>
          <w:szCs w:val="24"/>
        </w:rPr>
        <w:t xml:space="preserve">Distinguish between third-party conciliation, </w:t>
      </w:r>
      <w:proofErr w:type="gramStart"/>
      <w:r w:rsidRPr="00951A09">
        <w:rPr>
          <w:rFonts w:ascii="Arial" w:hAnsi="Arial"/>
          <w:b/>
          <w:bCs/>
          <w:szCs w:val="24"/>
        </w:rPr>
        <w:t>mediation</w:t>
      </w:r>
      <w:proofErr w:type="gramEnd"/>
      <w:r w:rsidRPr="00951A09">
        <w:rPr>
          <w:rFonts w:ascii="Arial" w:hAnsi="Arial"/>
          <w:b/>
          <w:bCs/>
          <w:szCs w:val="24"/>
        </w:rPr>
        <w:t xml:space="preserve"> and arbitration. (AC 2.4)</w:t>
      </w:r>
    </w:p>
    <w:p w14:paraId="72B98E4E" w14:textId="0D1ED4EC" w:rsidR="0064148F" w:rsidRPr="00B823AB" w:rsidRDefault="0064148F" w:rsidP="28A85BBF">
      <w:pPr>
        <w:rPr>
          <w:rFonts w:ascii="Arial" w:hAnsi="Arial"/>
          <w:szCs w:val="24"/>
        </w:rPr>
      </w:pPr>
      <w:r w:rsidRPr="00B823AB">
        <w:rPr>
          <w:rFonts w:ascii="Arial" w:hAnsi="Arial"/>
          <w:szCs w:val="24"/>
        </w:rPr>
        <w:t>Third party conciliation, mediatio</w:t>
      </w:r>
      <w:r w:rsidR="00887006" w:rsidRPr="00B823AB">
        <w:rPr>
          <w:rFonts w:ascii="Arial" w:hAnsi="Arial"/>
          <w:szCs w:val="24"/>
        </w:rPr>
        <w:t>n</w:t>
      </w:r>
      <w:r w:rsidRPr="00B823AB">
        <w:rPr>
          <w:rFonts w:ascii="Arial" w:hAnsi="Arial"/>
          <w:szCs w:val="24"/>
        </w:rPr>
        <w:t>, and arbitration are all methods of alternative dispute resolution that aim to help parties resolve conflicts outside of th</w:t>
      </w:r>
      <w:r w:rsidR="00924B25" w:rsidRPr="00B823AB">
        <w:rPr>
          <w:rFonts w:ascii="Arial" w:hAnsi="Arial"/>
          <w:szCs w:val="24"/>
        </w:rPr>
        <w:t>e courtroom. While these processes share a common objective, they differ in their key characteristics and approaches</w:t>
      </w:r>
      <w:r w:rsidR="001F634D" w:rsidRPr="00B823AB">
        <w:rPr>
          <w:rFonts w:ascii="Arial" w:hAnsi="Arial"/>
          <w:szCs w:val="24"/>
        </w:rPr>
        <w:t xml:space="preserve"> (Citizens Advice</w:t>
      </w:r>
      <w:r w:rsidR="00887006" w:rsidRPr="00B823AB">
        <w:rPr>
          <w:rFonts w:ascii="Arial" w:hAnsi="Arial"/>
          <w:szCs w:val="24"/>
        </w:rPr>
        <w:t xml:space="preserve"> Bureau</w:t>
      </w:r>
      <w:r w:rsidR="001F634D" w:rsidRPr="00B823AB">
        <w:rPr>
          <w:rFonts w:ascii="Arial" w:hAnsi="Arial"/>
          <w:szCs w:val="24"/>
        </w:rPr>
        <w:t>, 2024).</w:t>
      </w:r>
    </w:p>
    <w:p w14:paraId="06CABB98" w14:textId="1CAB5A4C" w:rsidR="00214FAC" w:rsidRPr="00B823AB" w:rsidRDefault="00492FA4" w:rsidP="28A85BBF">
      <w:pPr>
        <w:rPr>
          <w:rFonts w:ascii="Arial" w:hAnsi="Arial"/>
          <w:szCs w:val="24"/>
        </w:rPr>
      </w:pPr>
      <w:r w:rsidRPr="00B823AB">
        <w:rPr>
          <w:rFonts w:ascii="Arial" w:hAnsi="Arial"/>
          <w:szCs w:val="24"/>
        </w:rPr>
        <w:t>Conciliation</w:t>
      </w:r>
      <w:r w:rsidR="0037288B" w:rsidRPr="00B823AB">
        <w:rPr>
          <w:rFonts w:ascii="Arial" w:hAnsi="Arial"/>
          <w:szCs w:val="24"/>
        </w:rPr>
        <w:t xml:space="preserve"> entails the involvement of an impartial third party to aid the </w:t>
      </w:r>
      <w:r w:rsidR="005E3FAE" w:rsidRPr="00B823AB">
        <w:rPr>
          <w:rFonts w:ascii="Arial" w:hAnsi="Arial"/>
          <w:szCs w:val="24"/>
        </w:rPr>
        <w:t>participants in achieving a mutually beneficial resolution</w:t>
      </w:r>
      <w:r w:rsidR="00E65677" w:rsidRPr="00B823AB">
        <w:rPr>
          <w:rFonts w:ascii="Arial" w:hAnsi="Arial"/>
          <w:szCs w:val="24"/>
        </w:rPr>
        <w:t xml:space="preserve"> before </w:t>
      </w:r>
      <w:proofErr w:type="gramStart"/>
      <w:r w:rsidR="00E65677" w:rsidRPr="00B823AB">
        <w:rPr>
          <w:rFonts w:ascii="Arial" w:hAnsi="Arial"/>
          <w:szCs w:val="24"/>
        </w:rPr>
        <w:t>its</w:t>
      </w:r>
      <w:proofErr w:type="gramEnd"/>
      <w:r w:rsidR="00E65677" w:rsidRPr="00B823AB">
        <w:rPr>
          <w:rFonts w:ascii="Arial" w:hAnsi="Arial"/>
          <w:szCs w:val="24"/>
        </w:rPr>
        <w:t xml:space="preserve"> gets to an employment tribunal</w:t>
      </w:r>
      <w:r w:rsidR="0064397C" w:rsidRPr="00B823AB">
        <w:rPr>
          <w:rFonts w:ascii="Arial" w:hAnsi="Arial"/>
          <w:szCs w:val="24"/>
        </w:rPr>
        <w:t xml:space="preserve"> (</w:t>
      </w:r>
      <w:r w:rsidR="008A24E7" w:rsidRPr="00B823AB">
        <w:rPr>
          <w:rFonts w:ascii="Arial" w:hAnsi="Arial"/>
          <w:szCs w:val="24"/>
        </w:rPr>
        <w:t>Taylor and Woodhams, 2022. P.23</w:t>
      </w:r>
      <w:r w:rsidR="00F934C9" w:rsidRPr="00B823AB">
        <w:rPr>
          <w:rFonts w:ascii="Arial" w:hAnsi="Arial"/>
          <w:szCs w:val="24"/>
        </w:rPr>
        <w:t xml:space="preserve">) </w:t>
      </w:r>
      <w:r w:rsidR="005E3FAE" w:rsidRPr="00B823AB">
        <w:rPr>
          <w:rFonts w:ascii="Arial" w:hAnsi="Arial"/>
          <w:szCs w:val="24"/>
        </w:rPr>
        <w:t xml:space="preserve">The conciliator may provide recommendations and facilitate </w:t>
      </w:r>
      <w:r w:rsidRPr="00B823AB">
        <w:rPr>
          <w:rFonts w:ascii="Arial" w:hAnsi="Arial"/>
          <w:szCs w:val="24"/>
        </w:rPr>
        <w:t xml:space="preserve">between the </w:t>
      </w:r>
      <w:r w:rsidR="004526A5" w:rsidRPr="00B823AB">
        <w:rPr>
          <w:rFonts w:ascii="Arial" w:hAnsi="Arial"/>
          <w:szCs w:val="24"/>
        </w:rPr>
        <w:t>parties yet</w:t>
      </w:r>
      <w:r w:rsidRPr="00B823AB">
        <w:rPr>
          <w:rFonts w:ascii="Arial" w:hAnsi="Arial"/>
          <w:szCs w:val="24"/>
        </w:rPr>
        <w:t xml:space="preserve"> lacks the power to enforce a decision on either side, </w:t>
      </w:r>
      <w:proofErr w:type="gramStart"/>
      <w:r w:rsidRPr="00B823AB">
        <w:rPr>
          <w:rFonts w:ascii="Arial" w:hAnsi="Arial"/>
          <w:szCs w:val="24"/>
        </w:rPr>
        <w:t>It</w:t>
      </w:r>
      <w:proofErr w:type="gramEnd"/>
      <w:r w:rsidRPr="00B823AB">
        <w:rPr>
          <w:rFonts w:ascii="Arial" w:hAnsi="Arial"/>
          <w:szCs w:val="24"/>
        </w:rPr>
        <w:t xml:space="preserve"> is important to note that the process in non-binding, thereby allowing the parties the option to decline the conciliator suggestions</w:t>
      </w:r>
      <w:r w:rsidR="008A1705" w:rsidRPr="00B823AB">
        <w:rPr>
          <w:rFonts w:ascii="Arial" w:hAnsi="Arial"/>
          <w:szCs w:val="24"/>
        </w:rPr>
        <w:t xml:space="preserve"> (ACAS, no date).</w:t>
      </w:r>
    </w:p>
    <w:p w14:paraId="262E7CAF" w14:textId="683DF471" w:rsidR="00C13846" w:rsidRPr="00B823AB" w:rsidRDefault="00C13846" w:rsidP="28A85BBF">
      <w:pPr>
        <w:rPr>
          <w:rFonts w:ascii="Arial" w:hAnsi="Arial"/>
          <w:szCs w:val="24"/>
        </w:rPr>
      </w:pPr>
      <w:r w:rsidRPr="00B823AB">
        <w:rPr>
          <w:rFonts w:ascii="Arial" w:hAnsi="Arial"/>
          <w:szCs w:val="24"/>
        </w:rPr>
        <w:t xml:space="preserve">Mediation </w:t>
      </w:r>
      <w:r w:rsidR="00224166" w:rsidRPr="00B823AB">
        <w:rPr>
          <w:rFonts w:ascii="Arial" w:hAnsi="Arial"/>
          <w:szCs w:val="24"/>
        </w:rPr>
        <w:t>consists of the involvement of a neutral third party who aids in directing parties towards a resolution</w:t>
      </w:r>
      <w:r w:rsidR="008B5683" w:rsidRPr="00B823AB">
        <w:rPr>
          <w:rFonts w:ascii="Arial" w:hAnsi="Arial"/>
          <w:szCs w:val="24"/>
        </w:rPr>
        <w:t xml:space="preserve">. </w:t>
      </w:r>
      <w:r w:rsidR="00126982" w:rsidRPr="00B823AB">
        <w:rPr>
          <w:rFonts w:ascii="Arial" w:hAnsi="Arial"/>
          <w:szCs w:val="24"/>
        </w:rPr>
        <w:t>Using</w:t>
      </w:r>
      <w:r w:rsidR="008B5683" w:rsidRPr="00B823AB">
        <w:rPr>
          <w:rFonts w:ascii="Arial" w:hAnsi="Arial"/>
          <w:szCs w:val="24"/>
        </w:rPr>
        <w:t xml:space="preserve"> communication and </w:t>
      </w:r>
      <w:r w:rsidR="00F65D7C" w:rsidRPr="00B823AB">
        <w:rPr>
          <w:rFonts w:ascii="Arial" w:hAnsi="Arial"/>
          <w:szCs w:val="24"/>
        </w:rPr>
        <w:t>problem-solving</w:t>
      </w:r>
      <w:r w:rsidR="008B5683" w:rsidRPr="00B823AB">
        <w:rPr>
          <w:rFonts w:ascii="Arial" w:hAnsi="Arial"/>
          <w:szCs w:val="24"/>
        </w:rPr>
        <w:t xml:space="preserve"> strategies, the mediator assists the parties in reaching a mutually advantageous agreement. Typically, mediation is a voluntary procedure</w:t>
      </w:r>
      <w:r w:rsidR="00872AB8" w:rsidRPr="00B823AB">
        <w:rPr>
          <w:rFonts w:ascii="Arial" w:hAnsi="Arial"/>
          <w:szCs w:val="24"/>
        </w:rPr>
        <w:t xml:space="preserve">, affording the parties greater influence over </w:t>
      </w:r>
      <w:r w:rsidR="00F65D7C" w:rsidRPr="00B823AB">
        <w:rPr>
          <w:rFonts w:ascii="Arial" w:hAnsi="Arial"/>
          <w:szCs w:val="24"/>
        </w:rPr>
        <w:t>the result</w:t>
      </w:r>
      <w:r w:rsidR="00872AB8" w:rsidRPr="00B823AB">
        <w:rPr>
          <w:rFonts w:ascii="Arial" w:hAnsi="Arial"/>
          <w:szCs w:val="24"/>
        </w:rPr>
        <w:t xml:space="preserve"> in contrast to conciliation</w:t>
      </w:r>
      <w:r w:rsidR="009868CC" w:rsidRPr="00B823AB">
        <w:rPr>
          <w:rFonts w:ascii="Arial" w:hAnsi="Arial"/>
          <w:szCs w:val="24"/>
        </w:rPr>
        <w:t xml:space="preserve"> (Taylor and Woodhams, 2022. P.23). </w:t>
      </w:r>
    </w:p>
    <w:p w14:paraId="2DA79F5A" w14:textId="75B39801" w:rsidR="002A1526" w:rsidRPr="00B823AB" w:rsidRDefault="002A1526" w:rsidP="28A85BBF">
      <w:pPr>
        <w:rPr>
          <w:rFonts w:ascii="Arial" w:hAnsi="Arial"/>
          <w:szCs w:val="24"/>
        </w:rPr>
      </w:pPr>
      <w:r w:rsidRPr="00B823AB">
        <w:rPr>
          <w:rFonts w:ascii="Arial" w:hAnsi="Arial"/>
          <w:szCs w:val="24"/>
        </w:rPr>
        <w:lastRenderedPageBreak/>
        <w:t xml:space="preserve">Arbitration, </w:t>
      </w:r>
      <w:r w:rsidR="00C57482" w:rsidRPr="00B823AB">
        <w:rPr>
          <w:rFonts w:ascii="Arial" w:hAnsi="Arial"/>
          <w:szCs w:val="24"/>
        </w:rPr>
        <w:t>conversely, entails the participation of an impartial third party serving as an ad</w:t>
      </w:r>
      <w:r w:rsidR="002C5580" w:rsidRPr="00B823AB">
        <w:rPr>
          <w:rFonts w:ascii="Arial" w:hAnsi="Arial"/>
          <w:szCs w:val="24"/>
        </w:rPr>
        <w:t xml:space="preserve">judicator to issue a conclusive decision </w:t>
      </w:r>
      <w:r w:rsidR="00694551" w:rsidRPr="00B823AB">
        <w:rPr>
          <w:rFonts w:ascii="Arial" w:hAnsi="Arial"/>
          <w:szCs w:val="24"/>
        </w:rPr>
        <w:t>to</w:t>
      </w:r>
      <w:r w:rsidR="002C5580" w:rsidRPr="00B823AB">
        <w:rPr>
          <w:rFonts w:ascii="Arial" w:hAnsi="Arial"/>
          <w:szCs w:val="24"/>
        </w:rPr>
        <w:t xml:space="preserve"> settle the dispute. Both parties are given the opportunity to present their arguments and evidence, with the outcome</w:t>
      </w:r>
      <w:r w:rsidR="00694551" w:rsidRPr="00B823AB">
        <w:rPr>
          <w:rFonts w:ascii="Arial" w:hAnsi="Arial"/>
          <w:szCs w:val="24"/>
        </w:rPr>
        <w:t xml:space="preserve"> determined by the arbitrator being generally definitive and legally binding</w:t>
      </w:r>
      <w:r w:rsidR="00F85294" w:rsidRPr="00B823AB">
        <w:rPr>
          <w:rFonts w:ascii="Arial" w:hAnsi="Arial"/>
          <w:szCs w:val="24"/>
        </w:rPr>
        <w:t xml:space="preserve"> (ACAS, No date). </w:t>
      </w:r>
    </w:p>
    <w:p w14:paraId="3A97D862" w14:textId="09EDB687" w:rsidR="18FB1FFF" w:rsidRDefault="00D02F45" w:rsidP="00454936">
      <w:r w:rsidRPr="00B823AB">
        <w:rPr>
          <w:rFonts w:ascii="Arial" w:hAnsi="Arial"/>
          <w:szCs w:val="24"/>
        </w:rPr>
        <w:t xml:space="preserve">In conclusion, while third party conciliation, mediation, and arbitration all offer alternative wats to resolve conflicts, they vary in their level of formality, the role of the third party, and the </w:t>
      </w:r>
      <w:r w:rsidR="00786EEF" w:rsidRPr="00B823AB">
        <w:rPr>
          <w:rFonts w:ascii="Arial" w:hAnsi="Arial"/>
          <w:szCs w:val="24"/>
        </w:rPr>
        <w:t>enforceability of the outcome</w:t>
      </w:r>
      <w:r w:rsidR="008C72AB" w:rsidRPr="00B823AB">
        <w:rPr>
          <w:rFonts w:ascii="Arial" w:hAnsi="Arial"/>
          <w:szCs w:val="24"/>
        </w:rPr>
        <w:t xml:space="preserve"> (Taylor and Woodhams, 2022)</w:t>
      </w:r>
      <w:r w:rsidR="00786EEF" w:rsidRPr="00B823AB">
        <w:rPr>
          <w:rFonts w:ascii="Arial" w:hAnsi="Arial"/>
          <w:szCs w:val="24"/>
        </w:rPr>
        <w:t xml:space="preserve">. </w:t>
      </w:r>
      <w:r w:rsidR="18FB1FFF" w:rsidRPr="2A817869">
        <w:rPr>
          <w:rFonts w:ascii="Arial" w:eastAsia="Arial" w:hAnsi="Arial" w:cs="Arial"/>
          <w:b/>
          <w:bCs/>
          <w:color w:val="000000" w:themeColor="text1"/>
        </w:rPr>
        <w:t xml:space="preserve"> </w:t>
      </w:r>
    </w:p>
    <w:p w14:paraId="52EC0A90" w14:textId="7DE79ACB" w:rsidR="18FB1FFF" w:rsidRPr="0041201B" w:rsidRDefault="18FB1FFF" w:rsidP="28A85BBF">
      <w:pPr>
        <w:rPr>
          <w:rFonts w:ascii="Arial" w:hAnsi="Arial"/>
          <w:b/>
          <w:bCs/>
          <w:szCs w:val="24"/>
        </w:rPr>
      </w:pPr>
      <w:r w:rsidRPr="0041201B">
        <w:rPr>
          <w:rFonts w:ascii="Arial" w:hAnsi="Arial"/>
          <w:b/>
          <w:bCs/>
          <w:szCs w:val="24"/>
        </w:rPr>
        <w:t>Explain the principles of legislation relating to unfair dismissal in respect of capability and misconduct issues. (AC 3.1)</w:t>
      </w:r>
    </w:p>
    <w:p w14:paraId="05A3FA03" w14:textId="38938C38" w:rsidR="00847C68" w:rsidRPr="00047812" w:rsidRDefault="00FB7016" w:rsidP="28A85BBF">
      <w:pPr>
        <w:rPr>
          <w:rFonts w:ascii="Arial" w:hAnsi="Arial"/>
          <w:szCs w:val="24"/>
        </w:rPr>
      </w:pPr>
      <w:r w:rsidRPr="00047812">
        <w:rPr>
          <w:rFonts w:ascii="Arial" w:hAnsi="Arial"/>
          <w:szCs w:val="24"/>
        </w:rPr>
        <w:t xml:space="preserve">The </w:t>
      </w:r>
      <w:r w:rsidR="003440A8" w:rsidRPr="00047812">
        <w:rPr>
          <w:rFonts w:ascii="Arial" w:hAnsi="Arial"/>
          <w:szCs w:val="24"/>
        </w:rPr>
        <w:t>Employment Rights Act (</w:t>
      </w:r>
      <w:r w:rsidR="00F8756D" w:rsidRPr="00047812">
        <w:rPr>
          <w:rFonts w:ascii="Arial" w:hAnsi="Arial"/>
          <w:szCs w:val="24"/>
        </w:rPr>
        <w:t xml:space="preserve">1996) </w:t>
      </w:r>
      <w:r w:rsidR="00024DA7" w:rsidRPr="00047812">
        <w:rPr>
          <w:rFonts w:ascii="Arial" w:hAnsi="Arial"/>
          <w:szCs w:val="24"/>
        </w:rPr>
        <w:t>aims to ensure that employees are treated fairly in the workplace when addressing performance and</w:t>
      </w:r>
      <w:r w:rsidR="00F248FD" w:rsidRPr="00047812">
        <w:rPr>
          <w:rFonts w:ascii="Arial" w:hAnsi="Arial"/>
          <w:szCs w:val="24"/>
        </w:rPr>
        <w:t xml:space="preserve"> capability concerns.</w:t>
      </w:r>
      <w:r w:rsidR="00E85010" w:rsidRPr="00047812">
        <w:rPr>
          <w:rFonts w:ascii="Arial" w:hAnsi="Arial"/>
          <w:szCs w:val="24"/>
        </w:rPr>
        <w:t xml:space="preserve"> </w:t>
      </w:r>
      <w:r w:rsidR="00847C68" w:rsidRPr="00047812">
        <w:rPr>
          <w:rFonts w:ascii="Arial" w:hAnsi="Arial"/>
          <w:szCs w:val="24"/>
        </w:rPr>
        <w:t xml:space="preserve"> The </w:t>
      </w:r>
      <w:r w:rsidR="00F248FD" w:rsidRPr="00047812">
        <w:rPr>
          <w:rFonts w:ascii="Arial" w:hAnsi="Arial"/>
          <w:szCs w:val="24"/>
        </w:rPr>
        <w:t>legislation emphasizes the importance of fairness, as unjust dismissal can occur when employees are terminated without valid justification, lack of sufficient evidence, or failure to adhere to appropriate procedures.</w:t>
      </w:r>
      <w:r w:rsidR="00E930A1" w:rsidRPr="00047812">
        <w:rPr>
          <w:rFonts w:ascii="Arial" w:hAnsi="Arial"/>
          <w:szCs w:val="24"/>
        </w:rPr>
        <w:t xml:space="preserve"> It is recommended to follow ACAS Code of Practice</w:t>
      </w:r>
      <w:r w:rsidR="000C4A73" w:rsidRPr="00047812">
        <w:rPr>
          <w:rFonts w:ascii="Arial" w:hAnsi="Arial"/>
          <w:szCs w:val="24"/>
        </w:rPr>
        <w:t xml:space="preserve"> (ACAS, 2022b)</w:t>
      </w:r>
      <w:r w:rsidR="00E930A1" w:rsidRPr="00047812">
        <w:rPr>
          <w:rFonts w:ascii="Arial" w:hAnsi="Arial"/>
          <w:szCs w:val="24"/>
        </w:rPr>
        <w:t xml:space="preserve"> to </w:t>
      </w:r>
      <w:r w:rsidR="000C4A73" w:rsidRPr="00047812">
        <w:rPr>
          <w:rFonts w:ascii="Arial" w:hAnsi="Arial"/>
          <w:szCs w:val="24"/>
        </w:rPr>
        <w:t>ensure</w:t>
      </w:r>
      <w:r w:rsidR="00E930A1" w:rsidRPr="00047812">
        <w:rPr>
          <w:rFonts w:ascii="Arial" w:hAnsi="Arial"/>
          <w:szCs w:val="24"/>
        </w:rPr>
        <w:t xml:space="preserve"> fairness</w:t>
      </w:r>
      <w:r w:rsidR="000C4A73" w:rsidRPr="00047812">
        <w:rPr>
          <w:rFonts w:ascii="Arial" w:hAnsi="Arial"/>
          <w:szCs w:val="24"/>
        </w:rPr>
        <w:t>.</w:t>
      </w:r>
      <w:r w:rsidR="00E930A1" w:rsidRPr="00047812">
        <w:rPr>
          <w:rFonts w:ascii="Arial" w:hAnsi="Arial"/>
          <w:szCs w:val="24"/>
        </w:rPr>
        <w:t xml:space="preserve"> </w:t>
      </w:r>
    </w:p>
    <w:p w14:paraId="5697C41C" w14:textId="24BCBAA1" w:rsidR="00356A7C" w:rsidRPr="00047812" w:rsidRDefault="0046144E" w:rsidP="28A85BBF">
      <w:pPr>
        <w:rPr>
          <w:rFonts w:ascii="Arial" w:hAnsi="Arial"/>
          <w:szCs w:val="24"/>
        </w:rPr>
      </w:pPr>
      <w:r w:rsidRPr="00047812">
        <w:rPr>
          <w:rFonts w:ascii="Arial" w:hAnsi="Arial"/>
          <w:szCs w:val="24"/>
        </w:rPr>
        <w:t>In situations involving issues of capability</w:t>
      </w:r>
      <w:r w:rsidR="00AD3EF8" w:rsidRPr="00047812">
        <w:rPr>
          <w:rFonts w:ascii="Arial" w:hAnsi="Arial"/>
          <w:szCs w:val="24"/>
        </w:rPr>
        <w:t>, employers are mandated by legislation to offer sufficient support and training to assist</w:t>
      </w:r>
      <w:r w:rsidR="003867C8" w:rsidRPr="00047812">
        <w:rPr>
          <w:rFonts w:ascii="Arial" w:hAnsi="Arial"/>
          <w:szCs w:val="24"/>
        </w:rPr>
        <w:t xml:space="preserve"> employees in enhancing their performance</w:t>
      </w:r>
      <w:r w:rsidR="005A49D8" w:rsidRPr="00047812">
        <w:rPr>
          <w:rFonts w:ascii="Arial" w:hAnsi="Arial"/>
          <w:szCs w:val="24"/>
        </w:rPr>
        <w:t xml:space="preserve"> (ACAS, 202</w:t>
      </w:r>
      <w:r w:rsidR="00E471AA" w:rsidRPr="00047812">
        <w:rPr>
          <w:rFonts w:ascii="Arial" w:hAnsi="Arial"/>
          <w:szCs w:val="24"/>
        </w:rPr>
        <w:t>0</w:t>
      </w:r>
      <w:r w:rsidR="002E6BD0" w:rsidRPr="00047812">
        <w:rPr>
          <w:rFonts w:ascii="Arial" w:hAnsi="Arial"/>
          <w:szCs w:val="24"/>
        </w:rPr>
        <w:t>)</w:t>
      </w:r>
      <w:r w:rsidR="00356A7C" w:rsidRPr="00047812">
        <w:rPr>
          <w:rFonts w:ascii="Arial" w:hAnsi="Arial"/>
          <w:szCs w:val="24"/>
        </w:rPr>
        <w:t xml:space="preserve">. Dismissal should only </w:t>
      </w:r>
      <w:r w:rsidR="003867C8" w:rsidRPr="00047812">
        <w:rPr>
          <w:rFonts w:ascii="Arial" w:hAnsi="Arial"/>
          <w:szCs w:val="24"/>
        </w:rPr>
        <w:t>be viewed as a final option only after all appropriate measures have been implemented to aid the employee</w:t>
      </w:r>
      <w:r w:rsidR="00B27C03" w:rsidRPr="00047812">
        <w:rPr>
          <w:rFonts w:ascii="Arial" w:hAnsi="Arial"/>
          <w:szCs w:val="24"/>
        </w:rPr>
        <w:t>. This guiding principle guarantees that employees are afforded</w:t>
      </w:r>
      <w:r w:rsidR="0049118A" w:rsidRPr="00047812">
        <w:rPr>
          <w:rFonts w:ascii="Arial" w:hAnsi="Arial"/>
          <w:szCs w:val="24"/>
        </w:rPr>
        <w:t xml:space="preserve"> </w:t>
      </w:r>
      <w:r w:rsidR="00B27C03" w:rsidRPr="00047812">
        <w:rPr>
          <w:rFonts w:ascii="Arial" w:hAnsi="Arial"/>
          <w:szCs w:val="24"/>
        </w:rPr>
        <w:t xml:space="preserve">a fair opportunity to rectify any performance-related </w:t>
      </w:r>
      <w:r w:rsidR="00133A64" w:rsidRPr="00047812">
        <w:rPr>
          <w:rFonts w:ascii="Arial" w:hAnsi="Arial"/>
          <w:szCs w:val="24"/>
        </w:rPr>
        <w:t xml:space="preserve">concerns prior to being dismissed </w:t>
      </w:r>
      <w:r w:rsidR="0049118A" w:rsidRPr="00047812">
        <w:rPr>
          <w:rFonts w:ascii="Arial" w:hAnsi="Arial"/>
          <w:szCs w:val="24"/>
        </w:rPr>
        <w:t>(GOV.UK, No date).</w:t>
      </w:r>
    </w:p>
    <w:p w14:paraId="2A723DBC" w14:textId="50CF3228" w:rsidR="00CB2800" w:rsidRPr="00047812" w:rsidRDefault="00183932" w:rsidP="28A85BBF">
      <w:pPr>
        <w:rPr>
          <w:rFonts w:ascii="Arial" w:hAnsi="Arial"/>
          <w:szCs w:val="24"/>
        </w:rPr>
      </w:pPr>
      <w:r w:rsidRPr="00047812">
        <w:rPr>
          <w:rFonts w:ascii="Arial" w:hAnsi="Arial"/>
          <w:szCs w:val="24"/>
        </w:rPr>
        <w:t>In instances of misconduct, employers are mandate to carry out extensive investigat</w:t>
      </w:r>
      <w:r w:rsidR="00737F75" w:rsidRPr="00047812">
        <w:rPr>
          <w:rFonts w:ascii="Arial" w:hAnsi="Arial"/>
          <w:szCs w:val="24"/>
        </w:rPr>
        <w:t xml:space="preserve">ions through a formal </w:t>
      </w:r>
      <w:r w:rsidR="00CA6514" w:rsidRPr="00047812">
        <w:rPr>
          <w:rFonts w:ascii="Arial" w:hAnsi="Arial"/>
          <w:szCs w:val="24"/>
        </w:rPr>
        <w:t>disciplinary</w:t>
      </w:r>
      <w:r w:rsidR="00737F75" w:rsidRPr="00047812">
        <w:rPr>
          <w:rFonts w:ascii="Arial" w:hAnsi="Arial"/>
          <w:szCs w:val="24"/>
        </w:rPr>
        <w:t xml:space="preserve"> process and present proof to </w:t>
      </w:r>
      <w:r w:rsidR="00CA6514" w:rsidRPr="00047812">
        <w:rPr>
          <w:rFonts w:ascii="Arial" w:hAnsi="Arial"/>
          <w:szCs w:val="24"/>
        </w:rPr>
        <w:t>substantiate</w:t>
      </w:r>
      <w:r w:rsidR="00737F75" w:rsidRPr="00047812">
        <w:rPr>
          <w:rFonts w:ascii="Arial" w:hAnsi="Arial"/>
          <w:szCs w:val="24"/>
        </w:rPr>
        <w:t xml:space="preserve"> any claims of misconduct</w:t>
      </w:r>
      <w:r w:rsidR="00CA6514" w:rsidRPr="00047812">
        <w:rPr>
          <w:rFonts w:ascii="Arial" w:hAnsi="Arial"/>
          <w:szCs w:val="24"/>
        </w:rPr>
        <w:t xml:space="preserve"> (ACAS, 202</w:t>
      </w:r>
      <w:r w:rsidR="00E471AA" w:rsidRPr="00047812">
        <w:rPr>
          <w:rFonts w:ascii="Arial" w:hAnsi="Arial"/>
          <w:szCs w:val="24"/>
        </w:rPr>
        <w:t>0</w:t>
      </w:r>
      <w:r w:rsidR="00CA6514" w:rsidRPr="00047812">
        <w:rPr>
          <w:rFonts w:ascii="Arial" w:hAnsi="Arial"/>
          <w:szCs w:val="24"/>
        </w:rPr>
        <w:t>)</w:t>
      </w:r>
      <w:r w:rsidR="00737F75" w:rsidRPr="00047812">
        <w:rPr>
          <w:rFonts w:ascii="Arial" w:hAnsi="Arial"/>
          <w:szCs w:val="24"/>
        </w:rPr>
        <w:t>. Dismissal based on misconduct</w:t>
      </w:r>
      <w:r w:rsidR="006121BF" w:rsidRPr="00047812">
        <w:rPr>
          <w:rFonts w:ascii="Arial" w:hAnsi="Arial"/>
          <w:szCs w:val="24"/>
        </w:rPr>
        <w:t xml:space="preserve"> may be deemed justified, but employers are obligated to demonstrate that their decision to </w:t>
      </w:r>
      <w:r w:rsidR="00CA6514" w:rsidRPr="00047812">
        <w:rPr>
          <w:rFonts w:ascii="Arial" w:hAnsi="Arial"/>
          <w:szCs w:val="24"/>
        </w:rPr>
        <w:t>dismiss was made reasonably.</w:t>
      </w:r>
      <w:r w:rsidR="001D7969" w:rsidRPr="00047812">
        <w:rPr>
          <w:rFonts w:ascii="Arial" w:hAnsi="Arial"/>
          <w:szCs w:val="24"/>
        </w:rPr>
        <w:t xml:space="preserve"> (Daniels, 2022. P. 171)</w:t>
      </w:r>
      <w:r w:rsidR="00123FD6" w:rsidRPr="00047812">
        <w:rPr>
          <w:rFonts w:ascii="Arial" w:hAnsi="Arial"/>
          <w:szCs w:val="24"/>
        </w:rPr>
        <w:t xml:space="preserve"> </w:t>
      </w:r>
    </w:p>
    <w:p w14:paraId="0F7CF836" w14:textId="645C097A" w:rsidR="00071FA7" w:rsidRPr="00047812" w:rsidRDefault="00D723D4" w:rsidP="28A85BBF">
      <w:pPr>
        <w:rPr>
          <w:rFonts w:ascii="Arial" w:hAnsi="Arial"/>
          <w:szCs w:val="24"/>
        </w:rPr>
      </w:pPr>
      <w:r w:rsidRPr="00047812">
        <w:rPr>
          <w:rFonts w:ascii="Arial" w:hAnsi="Arial"/>
          <w:szCs w:val="24"/>
        </w:rPr>
        <w:t>Fairness and support a</w:t>
      </w:r>
      <w:r w:rsidR="00B86E33" w:rsidRPr="00047812">
        <w:rPr>
          <w:rFonts w:ascii="Arial" w:hAnsi="Arial"/>
          <w:szCs w:val="24"/>
        </w:rPr>
        <w:t>r</w:t>
      </w:r>
      <w:r w:rsidRPr="00047812">
        <w:rPr>
          <w:rFonts w:ascii="Arial" w:hAnsi="Arial"/>
          <w:szCs w:val="24"/>
        </w:rPr>
        <w:t xml:space="preserve">e fundamental principles </w:t>
      </w:r>
      <w:r w:rsidR="00B86E33" w:rsidRPr="00047812">
        <w:rPr>
          <w:rFonts w:ascii="Arial" w:hAnsi="Arial"/>
          <w:szCs w:val="24"/>
        </w:rPr>
        <w:t>outline</w:t>
      </w:r>
      <w:r w:rsidR="00D00092">
        <w:rPr>
          <w:rFonts w:ascii="Arial" w:hAnsi="Arial"/>
          <w:szCs w:val="24"/>
        </w:rPr>
        <w:t>d</w:t>
      </w:r>
      <w:r w:rsidR="00B86E33" w:rsidRPr="00047812">
        <w:rPr>
          <w:rFonts w:ascii="Arial" w:hAnsi="Arial"/>
          <w:szCs w:val="24"/>
        </w:rPr>
        <w:t xml:space="preserve"> </w:t>
      </w:r>
      <w:r w:rsidRPr="00047812">
        <w:rPr>
          <w:rFonts w:ascii="Arial" w:hAnsi="Arial"/>
          <w:szCs w:val="24"/>
        </w:rPr>
        <w:t>in the ACAS code of practice</w:t>
      </w:r>
      <w:r w:rsidR="00B83861" w:rsidRPr="00047812">
        <w:rPr>
          <w:rFonts w:ascii="Arial" w:hAnsi="Arial"/>
          <w:szCs w:val="24"/>
        </w:rPr>
        <w:t xml:space="preserve"> regarding capability and misconduct matters. These principles are crucial in ensuring that </w:t>
      </w:r>
      <w:r w:rsidR="00B86E33" w:rsidRPr="00047812">
        <w:rPr>
          <w:rFonts w:ascii="Arial" w:hAnsi="Arial"/>
          <w:szCs w:val="24"/>
        </w:rPr>
        <w:t>employees</w:t>
      </w:r>
      <w:r w:rsidR="00B83861" w:rsidRPr="00047812">
        <w:rPr>
          <w:rFonts w:ascii="Arial" w:hAnsi="Arial"/>
          <w:szCs w:val="24"/>
        </w:rPr>
        <w:t xml:space="preserve"> are treated with fairness and respect </w:t>
      </w:r>
      <w:r w:rsidR="00C009CB" w:rsidRPr="00047812">
        <w:rPr>
          <w:rFonts w:ascii="Arial" w:hAnsi="Arial"/>
          <w:szCs w:val="24"/>
        </w:rPr>
        <w:t>during each process (</w:t>
      </w:r>
      <w:r w:rsidR="00FA30A4" w:rsidRPr="00047812">
        <w:rPr>
          <w:rFonts w:ascii="Arial" w:hAnsi="Arial"/>
          <w:szCs w:val="24"/>
        </w:rPr>
        <w:t>ACAS, 2022b)</w:t>
      </w:r>
      <w:r w:rsidR="00C009CB" w:rsidRPr="00047812">
        <w:rPr>
          <w:rFonts w:ascii="Arial" w:hAnsi="Arial"/>
          <w:szCs w:val="24"/>
        </w:rPr>
        <w:t xml:space="preserve">. </w:t>
      </w:r>
    </w:p>
    <w:p w14:paraId="0B2E5B73" w14:textId="247409E0" w:rsidR="18FB1FFF" w:rsidRDefault="18FB1FFF" w:rsidP="2A817869">
      <w:pPr>
        <w:spacing w:line="257" w:lineRule="auto"/>
      </w:pPr>
      <w:r w:rsidRPr="2A817869">
        <w:rPr>
          <w:rFonts w:ascii="Arial" w:eastAsia="Arial" w:hAnsi="Arial" w:cs="Arial"/>
          <w:b/>
          <w:bCs/>
          <w:color w:val="000000" w:themeColor="text1"/>
        </w:rPr>
        <w:t xml:space="preserve"> </w:t>
      </w:r>
    </w:p>
    <w:p w14:paraId="714B47DE" w14:textId="2FA633C0" w:rsidR="18FB1FFF" w:rsidRPr="0041201B" w:rsidRDefault="18FB1FFF" w:rsidP="252EEC37">
      <w:pPr>
        <w:rPr>
          <w:rFonts w:ascii="Arial" w:hAnsi="Arial"/>
          <w:b/>
          <w:bCs/>
          <w:szCs w:val="24"/>
        </w:rPr>
      </w:pPr>
      <w:r w:rsidRPr="0041201B">
        <w:rPr>
          <w:rFonts w:ascii="Arial" w:hAnsi="Arial"/>
          <w:b/>
          <w:bCs/>
          <w:szCs w:val="24"/>
        </w:rPr>
        <w:t>Analyse key causes of employee grievances. (AC 3.2)</w:t>
      </w:r>
    </w:p>
    <w:p w14:paraId="0BC37AB9" w14:textId="77777777" w:rsidR="001B6F02" w:rsidRPr="001B6F02" w:rsidRDefault="007630D2" w:rsidP="003D23CC">
      <w:pPr>
        <w:spacing w:after="0"/>
        <w:jc w:val="both"/>
        <w:rPr>
          <w:rFonts w:ascii="Arial" w:hAnsi="Arial"/>
          <w:szCs w:val="24"/>
        </w:rPr>
      </w:pPr>
      <w:r w:rsidRPr="00C03895">
        <w:rPr>
          <w:rFonts w:ascii="Arial" w:hAnsi="Arial"/>
          <w:szCs w:val="24"/>
        </w:rPr>
        <w:t>Employee grievances refer to concerns, issues, or complaints brought up by employee</w:t>
      </w:r>
      <w:r w:rsidR="008221F5" w:rsidRPr="00C03895">
        <w:rPr>
          <w:rFonts w:ascii="Arial" w:hAnsi="Arial"/>
          <w:szCs w:val="24"/>
        </w:rPr>
        <w:t xml:space="preserve">s against their employer. </w:t>
      </w:r>
      <w:r w:rsidR="00026E74" w:rsidRPr="00C03895">
        <w:rPr>
          <w:rFonts w:ascii="Arial" w:hAnsi="Arial"/>
          <w:szCs w:val="24"/>
        </w:rPr>
        <w:t>Typically,</w:t>
      </w:r>
      <w:r w:rsidR="002A767B" w:rsidRPr="00C03895">
        <w:rPr>
          <w:rFonts w:ascii="Arial" w:hAnsi="Arial"/>
          <w:szCs w:val="24"/>
        </w:rPr>
        <w:t xml:space="preserve"> regarding their employment contracts, instances of bullying and harassment, workplace relationships, and discrimination</w:t>
      </w:r>
      <w:r w:rsidR="00D7560E" w:rsidRPr="00C03895">
        <w:rPr>
          <w:rFonts w:ascii="Arial" w:hAnsi="Arial"/>
          <w:szCs w:val="24"/>
        </w:rPr>
        <w:t xml:space="preserve"> (CIPD, 2023).</w:t>
      </w:r>
      <w:r w:rsidR="002A767B" w:rsidRPr="00C03895">
        <w:rPr>
          <w:rFonts w:ascii="Arial" w:hAnsi="Arial"/>
          <w:szCs w:val="24"/>
        </w:rPr>
        <w:t xml:space="preserve"> </w:t>
      </w:r>
      <w:r w:rsidR="003D23CC" w:rsidRPr="001B6F02">
        <w:rPr>
          <w:rFonts w:ascii="Arial" w:hAnsi="Arial"/>
          <w:szCs w:val="24"/>
        </w:rPr>
        <w:t>I</w:t>
      </w:r>
      <w:r w:rsidR="00AA66D9" w:rsidRPr="001B6F02">
        <w:rPr>
          <w:rFonts w:ascii="Arial" w:hAnsi="Arial"/>
          <w:szCs w:val="24"/>
        </w:rPr>
        <w:t xml:space="preserve">t is crucial that these issues be </w:t>
      </w:r>
      <w:r w:rsidR="00AA5D9C" w:rsidRPr="001B6F02">
        <w:rPr>
          <w:rFonts w:ascii="Arial" w:hAnsi="Arial"/>
          <w:szCs w:val="24"/>
        </w:rPr>
        <w:t xml:space="preserve">regarded with seriousness as they have the potential to affect the morale of staff, consequently </w:t>
      </w:r>
      <w:r w:rsidR="001B6F02" w:rsidRPr="001B6F02">
        <w:rPr>
          <w:rFonts w:ascii="Arial" w:hAnsi="Arial"/>
          <w:szCs w:val="24"/>
        </w:rPr>
        <w:t xml:space="preserve">leading to decreased productivity and retention rates (Bright HR, 2010). </w:t>
      </w:r>
    </w:p>
    <w:p w14:paraId="030A04AA" w14:textId="61484E10" w:rsidR="007B0602" w:rsidRDefault="001B6F02" w:rsidP="00F949F6">
      <w:pPr>
        <w:spacing w:after="0"/>
        <w:jc w:val="both"/>
        <w:rPr>
          <w:color w:val="000000" w:themeColor="text1"/>
        </w:rPr>
      </w:pPr>
      <w:r>
        <w:rPr>
          <w:rFonts w:ascii="Arial" w:hAnsi="Arial"/>
          <w:szCs w:val="24"/>
        </w:rPr>
        <w:t>G</w:t>
      </w:r>
      <w:r w:rsidR="002A767B" w:rsidRPr="00C03895">
        <w:rPr>
          <w:rFonts w:ascii="Arial" w:hAnsi="Arial"/>
          <w:szCs w:val="24"/>
        </w:rPr>
        <w:t xml:space="preserve">rievances can be raised by employees individually or collectively. In the case of collective grievances, multiple </w:t>
      </w:r>
      <w:r w:rsidR="00CF2389" w:rsidRPr="00C03895">
        <w:rPr>
          <w:rFonts w:ascii="Arial" w:hAnsi="Arial"/>
          <w:szCs w:val="24"/>
        </w:rPr>
        <w:t>individuals address the same issue simultaneously</w:t>
      </w:r>
      <w:r w:rsidR="00DC59DC" w:rsidRPr="00C03895">
        <w:rPr>
          <w:rFonts w:ascii="Arial" w:hAnsi="Arial"/>
          <w:szCs w:val="24"/>
        </w:rPr>
        <w:t xml:space="preserve"> (ACAS, 2020). </w:t>
      </w:r>
    </w:p>
    <w:p w14:paraId="2D24E2A3" w14:textId="77777777" w:rsidR="00F949F6" w:rsidRPr="00F949F6" w:rsidRDefault="00F949F6" w:rsidP="00F949F6">
      <w:pPr>
        <w:spacing w:after="0"/>
        <w:jc w:val="both"/>
        <w:rPr>
          <w:color w:val="000000" w:themeColor="text1"/>
        </w:rPr>
      </w:pPr>
    </w:p>
    <w:p w14:paraId="2BEAEE47" w14:textId="5621F11A" w:rsidR="00A07B4F" w:rsidRDefault="00EA1DF1" w:rsidP="00A07B4F">
      <w:pPr>
        <w:spacing w:after="0"/>
        <w:jc w:val="both"/>
        <w:rPr>
          <w:color w:val="000000" w:themeColor="text1"/>
        </w:rPr>
      </w:pPr>
      <w:r w:rsidRPr="00C03895">
        <w:rPr>
          <w:rFonts w:ascii="Arial" w:hAnsi="Arial"/>
          <w:szCs w:val="24"/>
        </w:rPr>
        <w:t xml:space="preserve">In recent years, there has been a significant 30% rise in grievances, primarily attributed </w:t>
      </w:r>
      <w:r w:rsidR="00FF0596" w:rsidRPr="00C03895">
        <w:rPr>
          <w:rFonts w:ascii="Arial" w:hAnsi="Arial"/>
          <w:szCs w:val="24"/>
        </w:rPr>
        <w:t xml:space="preserve">to relationships with colleagues and management (Webber, 2023). Furthermore, concerns regarding wages are mounting due to the ongoing cost of living crisis, with more than 37% of respondents citing this as they </w:t>
      </w:r>
      <w:proofErr w:type="gramStart"/>
      <w:r w:rsidR="00FF0596" w:rsidRPr="00C03895">
        <w:rPr>
          <w:rFonts w:ascii="Arial" w:hAnsi="Arial"/>
          <w:szCs w:val="24"/>
        </w:rPr>
        <w:t>underlying</w:t>
      </w:r>
      <w:proofErr w:type="gramEnd"/>
      <w:r w:rsidR="00FF0596" w:rsidRPr="00C03895">
        <w:rPr>
          <w:rFonts w:ascii="Arial" w:hAnsi="Arial"/>
          <w:szCs w:val="24"/>
        </w:rPr>
        <w:t xml:space="preserve"> cause (Webber, 2023). </w:t>
      </w:r>
    </w:p>
    <w:p w14:paraId="3261941F" w14:textId="6EC3D150" w:rsidR="007B0602" w:rsidRPr="00C03895" w:rsidRDefault="007B0602" w:rsidP="007B0602">
      <w:pPr>
        <w:rPr>
          <w:rFonts w:ascii="Arial" w:hAnsi="Arial"/>
          <w:szCs w:val="24"/>
        </w:rPr>
      </w:pPr>
    </w:p>
    <w:p w14:paraId="2A55DCC4" w14:textId="04397F7A" w:rsidR="007B0602" w:rsidRDefault="00C03895" w:rsidP="252EEC37">
      <w:pPr>
        <w:rPr>
          <w:rFonts w:ascii="Calibri" w:eastAsia="Calibri" w:hAnsi="Calibri" w:cs="Calibri"/>
          <w:color w:val="000000" w:themeColor="text1"/>
        </w:rPr>
      </w:pPr>
      <w:r w:rsidRPr="00C03895">
        <w:rPr>
          <w:rFonts w:ascii="Arial" w:hAnsi="Arial"/>
          <w:szCs w:val="24"/>
        </w:rPr>
        <w:lastRenderedPageBreak/>
        <w:t>It</w:t>
      </w:r>
      <w:r w:rsidR="00B139C1" w:rsidRPr="00C03895">
        <w:rPr>
          <w:rFonts w:ascii="Arial" w:hAnsi="Arial"/>
          <w:szCs w:val="24"/>
        </w:rPr>
        <w:t xml:space="preserve"> has been noted that having poor relationships with managers is a common problem and is a significant cause of complaints. According to Webber (2023)</w:t>
      </w:r>
      <w:r w:rsidR="00CD6A00" w:rsidRPr="00C03895">
        <w:rPr>
          <w:rFonts w:ascii="Arial" w:hAnsi="Arial"/>
          <w:szCs w:val="24"/>
        </w:rPr>
        <w:t>, 40% of individuals believe that their concerns are not effectively being addressed, especially during the informal resolution stage. This is troubling because account to ACAS (2021), workplace conflicts result in an estimated annual cost of £2</w:t>
      </w:r>
      <w:r w:rsidR="004A29A7" w:rsidRPr="00C03895">
        <w:rPr>
          <w:rFonts w:ascii="Arial" w:hAnsi="Arial"/>
          <w:szCs w:val="24"/>
        </w:rPr>
        <w:t xml:space="preserve">.85 billion, indicating that early resolution of these issues at the informal stage could lead to substantial financial savings for employers. </w:t>
      </w:r>
      <w:r>
        <w:rPr>
          <w:rFonts w:ascii="Arial" w:hAnsi="Arial"/>
          <w:szCs w:val="24"/>
        </w:rPr>
        <w:t xml:space="preserve"> </w:t>
      </w:r>
    </w:p>
    <w:p w14:paraId="55E224AC" w14:textId="10DCE84E" w:rsidR="18FB1FFF" w:rsidRPr="0041201B" w:rsidRDefault="18FB1FFF" w:rsidP="00A36649">
      <w:pPr>
        <w:spacing w:line="257" w:lineRule="auto"/>
        <w:rPr>
          <w:rFonts w:ascii="Arial" w:hAnsi="Arial"/>
          <w:b/>
          <w:bCs/>
          <w:szCs w:val="24"/>
        </w:rPr>
      </w:pPr>
      <w:r w:rsidRPr="0041201B">
        <w:rPr>
          <w:rFonts w:ascii="Arial" w:hAnsi="Arial"/>
          <w:b/>
          <w:bCs/>
          <w:szCs w:val="24"/>
        </w:rPr>
        <w:t>Explain the skills required for effective grievance and discipline-handling procedures. (AC 3.3)</w:t>
      </w:r>
    </w:p>
    <w:p w14:paraId="5879B974" w14:textId="4324D7AD" w:rsidR="00A36649" w:rsidRDefault="00410B37" w:rsidP="00A36649">
      <w:pPr>
        <w:spacing w:line="257" w:lineRule="auto"/>
        <w:rPr>
          <w:rFonts w:ascii="Calibri" w:eastAsia="Calibri" w:hAnsi="Calibri" w:cs="Calibri"/>
          <w:color w:val="000000" w:themeColor="text1"/>
        </w:rPr>
      </w:pPr>
      <w:r w:rsidRPr="00704A3C">
        <w:rPr>
          <w:rFonts w:ascii="Arial" w:hAnsi="Arial"/>
          <w:szCs w:val="24"/>
        </w:rPr>
        <w:t>Challenges may occur throughout the course of the employer-employee relationship, and disciplinary and grievance procedures have been established to ensure that these difficulties are addressed in a fair and consistent manner</w:t>
      </w:r>
      <w:r>
        <w:rPr>
          <w:rFonts w:ascii="Calibri" w:eastAsia="Calibri" w:hAnsi="Calibri" w:cs="Calibri"/>
          <w:color w:val="000000" w:themeColor="text1"/>
        </w:rPr>
        <w:t xml:space="preserve"> (</w:t>
      </w:r>
      <w:proofErr w:type="spellStart"/>
      <w:r w:rsidR="00704A3C">
        <w:rPr>
          <w:rFonts w:ascii="Calibri" w:eastAsia="Calibri" w:hAnsi="Calibri" w:cs="Calibri"/>
          <w:color w:val="000000" w:themeColor="text1"/>
        </w:rPr>
        <w:t>Suff</w:t>
      </w:r>
      <w:proofErr w:type="spellEnd"/>
      <w:r w:rsidR="00704A3C">
        <w:rPr>
          <w:rFonts w:ascii="Calibri" w:eastAsia="Calibri" w:hAnsi="Calibri" w:cs="Calibri"/>
          <w:color w:val="000000" w:themeColor="text1"/>
        </w:rPr>
        <w:t xml:space="preserve">, 2023). </w:t>
      </w:r>
    </w:p>
    <w:p w14:paraId="0B5D64BA" w14:textId="547F3924" w:rsidR="00C82E4D" w:rsidRPr="00271431" w:rsidRDefault="00C82E4D" w:rsidP="00A36649">
      <w:pPr>
        <w:spacing w:line="257" w:lineRule="auto"/>
        <w:rPr>
          <w:rFonts w:ascii="Arial" w:hAnsi="Arial"/>
          <w:szCs w:val="24"/>
        </w:rPr>
      </w:pPr>
      <w:r w:rsidRPr="00271431">
        <w:rPr>
          <w:rFonts w:ascii="Arial" w:hAnsi="Arial"/>
          <w:szCs w:val="24"/>
        </w:rPr>
        <w:t>Initially, conflicts should be addressed informally between employees and their line manager</w:t>
      </w:r>
      <w:r w:rsidR="0075079C" w:rsidRPr="00271431">
        <w:rPr>
          <w:rFonts w:ascii="Arial" w:hAnsi="Arial"/>
          <w:szCs w:val="24"/>
        </w:rPr>
        <w:t xml:space="preserve"> (</w:t>
      </w:r>
      <w:proofErr w:type="spellStart"/>
      <w:r w:rsidR="0075079C" w:rsidRPr="00271431">
        <w:rPr>
          <w:rFonts w:ascii="Arial" w:hAnsi="Arial"/>
          <w:szCs w:val="24"/>
        </w:rPr>
        <w:t>Suff</w:t>
      </w:r>
      <w:proofErr w:type="spellEnd"/>
      <w:r w:rsidR="0075079C" w:rsidRPr="00271431">
        <w:rPr>
          <w:rFonts w:ascii="Arial" w:hAnsi="Arial"/>
          <w:szCs w:val="24"/>
        </w:rPr>
        <w:t xml:space="preserve">, 2023). Hence, it is crucial for managers to undergo proper training. </w:t>
      </w:r>
      <w:proofErr w:type="spellStart"/>
      <w:r w:rsidR="0075079C" w:rsidRPr="00271431">
        <w:rPr>
          <w:rFonts w:ascii="Arial" w:hAnsi="Arial"/>
          <w:szCs w:val="24"/>
        </w:rPr>
        <w:t>Suff</w:t>
      </w:r>
      <w:proofErr w:type="spellEnd"/>
      <w:r w:rsidR="0075079C" w:rsidRPr="00271431">
        <w:rPr>
          <w:rFonts w:ascii="Arial" w:hAnsi="Arial"/>
          <w:szCs w:val="24"/>
        </w:rPr>
        <w:t xml:space="preserve"> (2023) emphasises the importance of enhancing and preserving the following key areas to effectively manage informal disputes</w:t>
      </w:r>
      <w:r w:rsidR="00585118" w:rsidRPr="00271431">
        <w:rPr>
          <w:rFonts w:ascii="Arial" w:hAnsi="Arial"/>
          <w:szCs w:val="24"/>
        </w:rPr>
        <w:t xml:space="preserve">: </w:t>
      </w:r>
    </w:p>
    <w:p w14:paraId="759526A8" w14:textId="7A15CD7B" w:rsidR="00585118" w:rsidRPr="00271431" w:rsidRDefault="00585118" w:rsidP="00585118">
      <w:pPr>
        <w:pStyle w:val="ListParagraph"/>
        <w:numPr>
          <w:ilvl w:val="0"/>
          <w:numId w:val="30"/>
        </w:numPr>
        <w:spacing w:line="257" w:lineRule="auto"/>
        <w:rPr>
          <w:rFonts w:ascii="Arial" w:hAnsi="Arial"/>
          <w:szCs w:val="24"/>
        </w:rPr>
      </w:pPr>
      <w:r w:rsidRPr="00271431">
        <w:rPr>
          <w:rFonts w:ascii="Arial" w:hAnsi="Arial"/>
          <w:szCs w:val="24"/>
        </w:rPr>
        <w:t>Manage conflicts and ER issues – which included recognising early indicators, maintaining impartiality, and addressing issues promptly</w:t>
      </w:r>
      <w:r w:rsidR="00AB6868" w:rsidRPr="00271431">
        <w:rPr>
          <w:rFonts w:ascii="Arial" w:hAnsi="Arial"/>
          <w:szCs w:val="24"/>
        </w:rPr>
        <w:t xml:space="preserve">. </w:t>
      </w:r>
    </w:p>
    <w:p w14:paraId="061A0494" w14:textId="5B58F695" w:rsidR="00AB6868" w:rsidRPr="00271431" w:rsidRDefault="00AB6868" w:rsidP="00585118">
      <w:pPr>
        <w:pStyle w:val="ListParagraph"/>
        <w:numPr>
          <w:ilvl w:val="0"/>
          <w:numId w:val="30"/>
        </w:numPr>
        <w:spacing w:line="257" w:lineRule="auto"/>
        <w:rPr>
          <w:rFonts w:ascii="Arial" w:hAnsi="Arial"/>
          <w:szCs w:val="24"/>
        </w:rPr>
      </w:pPr>
      <w:r w:rsidRPr="00271431">
        <w:rPr>
          <w:rFonts w:ascii="Arial" w:hAnsi="Arial"/>
          <w:szCs w:val="24"/>
        </w:rPr>
        <w:t>Fostering and maintaining positive relationships – by demonstrating empathy, understanding</w:t>
      </w:r>
      <w:r w:rsidR="00271431" w:rsidRPr="00271431">
        <w:rPr>
          <w:rFonts w:ascii="Arial" w:hAnsi="Arial"/>
          <w:szCs w:val="24"/>
        </w:rPr>
        <w:t>, and trust is essential</w:t>
      </w:r>
      <w:r w:rsidR="005268E5">
        <w:rPr>
          <w:rFonts w:ascii="Arial" w:hAnsi="Arial"/>
          <w:szCs w:val="24"/>
        </w:rPr>
        <w:t xml:space="preserve"> (</w:t>
      </w:r>
      <w:proofErr w:type="spellStart"/>
      <w:r w:rsidR="005268E5">
        <w:rPr>
          <w:rFonts w:ascii="Arial" w:hAnsi="Arial"/>
          <w:szCs w:val="24"/>
        </w:rPr>
        <w:t>Opala</w:t>
      </w:r>
      <w:proofErr w:type="spellEnd"/>
      <w:r w:rsidR="005268E5">
        <w:rPr>
          <w:rFonts w:ascii="Arial" w:hAnsi="Arial"/>
          <w:szCs w:val="24"/>
        </w:rPr>
        <w:t>, 2023)</w:t>
      </w:r>
    </w:p>
    <w:p w14:paraId="70BB1C02" w14:textId="77D53DBA" w:rsidR="00271431" w:rsidRDefault="00271431" w:rsidP="00271431">
      <w:pPr>
        <w:spacing w:line="257" w:lineRule="auto"/>
        <w:rPr>
          <w:rFonts w:ascii="Arial" w:hAnsi="Arial"/>
          <w:szCs w:val="24"/>
        </w:rPr>
      </w:pPr>
      <w:r w:rsidRPr="00271431">
        <w:rPr>
          <w:rFonts w:ascii="Arial" w:hAnsi="Arial"/>
          <w:szCs w:val="24"/>
        </w:rPr>
        <w:t xml:space="preserve">While skills for informal conflict resolution have been discussed, it is imperative to apply these abilities at a formal level as well. </w:t>
      </w:r>
    </w:p>
    <w:p w14:paraId="5B56BF91" w14:textId="0356FE99" w:rsidR="00BA65A0" w:rsidRDefault="00734B2F" w:rsidP="00271431">
      <w:pPr>
        <w:spacing w:line="257" w:lineRule="auto"/>
        <w:rPr>
          <w:rFonts w:ascii="Arial" w:hAnsi="Arial"/>
          <w:szCs w:val="24"/>
        </w:rPr>
      </w:pPr>
      <w:r>
        <w:rPr>
          <w:rFonts w:ascii="Arial" w:hAnsi="Arial"/>
          <w:szCs w:val="24"/>
        </w:rPr>
        <w:t xml:space="preserve">In official complaints and disciplinary actions, it is imperative that those participating demonstrate emotional intelligence and </w:t>
      </w:r>
      <w:r w:rsidR="00501A56">
        <w:rPr>
          <w:rFonts w:ascii="Arial" w:hAnsi="Arial"/>
          <w:szCs w:val="24"/>
        </w:rPr>
        <w:t>possess</w:t>
      </w:r>
      <w:r>
        <w:rPr>
          <w:rFonts w:ascii="Arial" w:hAnsi="Arial"/>
          <w:szCs w:val="24"/>
        </w:rPr>
        <w:t xml:space="preserve"> </w:t>
      </w:r>
      <w:r w:rsidR="00501A56">
        <w:rPr>
          <w:rFonts w:ascii="Arial" w:hAnsi="Arial"/>
          <w:szCs w:val="24"/>
        </w:rPr>
        <w:t>a comprehensive understanding of the organisations grievance policy</w:t>
      </w:r>
      <w:r w:rsidR="00BA65A0">
        <w:rPr>
          <w:rFonts w:ascii="Arial" w:hAnsi="Arial"/>
          <w:szCs w:val="24"/>
        </w:rPr>
        <w:t xml:space="preserve"> and procedures as outlined by ACAS (2020). Employers should </w:t>
      </w:r>
      <w:r w:rsidR="00D7622C">
        <w:rPr>
          <w:rFonts w:ascii="Arial" w:hAnsi="Arial"/>
          <w:szCs w:val="24"/>
        </w:rPr>
        <w:t xml:space="preserve">demonstrate their comprehension of procedures by </w:t>
      </w:r>
      <w:r w:rsidR="00721018">
        <w:rPr>
          <w:rFonts w:ascii="Arial" w:hAnsi="Arial"/>
          <w:szCs w:val="24"/>
        </w:rPr>
        <w:t>informing those involved of their rights, such as the right to be accompanied by a union representa</w:t>
      </w:r>
      <w:r w:rsidR="00A624CA">
        <w:rPr>
          <w:rFonts w:ascii="Arial" w:hAnsi="Arial"/>
          <w:szCs w:val="24"/>
        </w:rPr>
        <w:t>tive (</w:t>
      </w:r>
      <w:proofErr w:type="spellStart"/>
      <w:r w:rsidR="00A624CA">
        <w:rPr>
          <w:rFonts w:ascii="Arial" w:hAnsi="Arial"/>
          <w:szCs w:val="24"/>
        </w:rPr>
        <w:t>Suff</w:t>
      </w:r>
      <w:proofErr w:type="spellEnd"/>
      <w:r w:rsidR="00A624CA">
        <w:rPr>
          <w:rFonts w:ascii="Arial" w:hAnsi="Arial"/>
          <w:szCs w:val="24"/>
        </w:rPr>
        <w:t xml:space="preserve">, 2023). </w:t>
      </w:r>
    </w:p>
    <w:p w14:paraId="371CAB81" w14:textId="238F80E5" w:rsidR="007576AC" w:rsidRDefault="007576AC" w:rsidP="00271431">
      <w:pPr>
        <w:spacing w:line="257" w:lineRule="auto"/>
        <w:rPr>
          <w:rFonts w:ascii="Arial" w:hAnsi="Arial"/>
          <w:szCs w:val="24"/>
        </w:rPr>
      </w:pPr>
      <w:r>
        <w:rPr>
          <w:rFonts w:ascii="Arial" w:hAnsi="Arial"/>
          <w:szCs w:val="24"/>
        </w:rPr>
        <w:t>Utilising active listening skills, recognising concerns, and eliminating bias enables managers to effectively</w:t>
      </w:r>
      <w:r w:rsidR="0063506A">
        <w:rPr>
          <w:rFonts w:ascii="Arial" w:hAnsi="Arial"/>
          <w:szCs w:val="24"/>
        </w:rPr>
        <w:t xml:space="preserve"> communicate and respond proactively by attentively comprehending discussions rather than hastily formulating responses</w:t>
      </w:r>
      <w:r w:rsidR="006C463B">
        <w:rPr>
          <w:rFonts w:ascii="Arial" w:hAnsi="Arial"/>
          <w:szCs w:val="24"/>
        </w:rPr>
        <w:t>. Various strategies, such as posing open questions to stimulate dialogue, asking probing questions</w:t>
      </w:r>
      <w:r w:rsidR="00762680">
        <w:rPr>
          <w:rFonts w:ascii="Arial" w:hAnsi="Arial"/>
          <w:szCs w:val="24"/>
        </w:rPr>
        <w:t>, and using closing questions to establish facts, should be used during grievance and disciplinary processes</w:t>
      </w:r>
      <w:r w:rsidR="001103F3">
        <w:rPr>
          <w:rFonts w:ascii="Arial" w:hAnsi="Arial"/>
          <w:szCs w:val="24"/>
        </w:rPr>
        <w:t xml:space="preserve"> (</w:t>
      </w:r>
      <w:proofErr w:type="spellStart"/>
      <w:r w:rsidR="001103F3">
        <w:rPr>
          <w:rFonts w:ascii="Arial" w:hAnsi="Arial"/>
          <w:szCs w:val="24"/>
        </w:rPr>
        <w:t>Suff</w:t>
      </w:r>
      <w:proofErr w:type="spellEnd"/>
      <w:r w:rsidR="001103F3">
        <w:rPr>
          <w:rFonts w:ascii="Arial" w:hAnsi="Arial"/>
          <w:szCs w:val="24"/>
        </w:rPr>
        <w:t>, 202</w:t>
      </w:r>
      <w:r w:rsidR="00675654">
        <w:rPr>
          <w:rFonts w:ascii="Arial" w:hAnsi="Arial"/>
          <w:szCs w:val="24"/>
        </w:rPr>
        <w:t>3</w:t>
      </w:r>
      <w:r w:rsidR="001103F3">
        <w:rPr>
          <w:rFonts w:ascii="Arial" w:hAnsi="Arial"/>
          <w:szCs w:val="24"/>
        </w:rPr>
        <w:t xml:space="preserve">). </w:t>
      </w:r>
    </w:p>
    <w:p w14:paraId="1FB377C6" w14:textId="24AF1FBE" w:rsidR="18FB1FFF" w:rsidRDefault="001F41BA" w:rsidP="2A817869">
      <w:pPr>
        <w:spacing w:line="257" w:lineRule="auto"/>
      </w:pPr>
      <w:r>
        <w:rPr>
          <w:rFonts w:ascii="Arial" w:hAnsi="Arial"/>
          <w:szCs w:val="24"/>
        </w:rPr>
        <w:t xml:space="preserve">Accurate records should also be maintained during the process, </w:t>
      </w:r>
      <w:r w:rsidR="00DA43C2">
        <w:rPr>
          <w:rFonts w:ascii="Arial" w:hAnsi="Arial"/>
          <w:szCs w:val="24"/>
        </w:rPr>
        <w:t xml:space="preserve">in line with ACAS Code of Practice, </w:t>
      </w:r>
      <w:r w:rsidR="00985847">
        <w:rPr>
          <w:rFonts w:ascii="Arial" w:hAnsi="Arial"/>
          <w:szCs w:val="24"/>
        </w:rPr>
        <w:t xml:space="preserve">and should </w:t>
      </w:r>
      <w:proofErr w:type="gramStart"/>
      <w:r w:rsidR="00985847">
        <w:rPr>
          <w:rFonts w:ascii="Arial" w:hAnsi="Arial"/>
          <w:szCs w:val="24"/>
        </w:rPr>
        <w:t>include</w:t>
      </w:r>
      <w:r w:rsidR="000D7CC0">
        <w:rPr>
          <w:rFonts w:ascii="Arial" w:hAnsi="Arial"/>
          <w:szCs w:val="24"/>
        </w:rPr>
        <w:t>;</w:t>
      </w:r>
      <w:proofErr w:type="gramEnd"/>
      <w:r w:rsidR="000D7CC0">
        <w:rPr>
          <w:rFonts w:ascii="Arial" w:hAnsi="Arial"/>
          <w:szCs w:val="24"/>
        </w:rPr>
        <w:t xml:space="preserve"> the complaint, </w:t>
      </w:r>
      <w:r w:rsidR="00F23869">
        <w:rPr>
          <w:rFonts w:ascii="Arial" w:hAnsi="Arial"/>
          <w:szCs w:val="24"/>
        </w:rPr>
        <w:t xml:space="preserve">any findings, </w:t>
      </w:r>
      <w:r w:rsidR="00EB0CA9">
        <w:rPr>
          <w:rFonts w:ascii="Arial" w:hAnsi="Arial"/>
          <w:szCs w:val="24"/>
        </w:rPr>
        <w:t>actions taken</w:t>
      </w:r>
      <w:r w:rsidR="00AB706C">
        <w:rPr>
          <w:rFonts w:ascii="Arial" w:hAnsi="Arial"/>
          <w:szCs w:val="24"/>
        </w:rPr>
        <w:t xml:space="preserve"> and any </w:t>
      </w:r>
      <w:r w:rsidR="00ED5B7F">
        <w:rPr>
          <w:rFonts w:ascii="Arial" w:hAnsi="Arial"/>
          <w:szCs w:val="24"/>
        </w:rPr>
        <w:t>notable developments during the process</w:t>
      </w:r>
      <w:r w:rsidR="00E74C6C">
        <w:rPr>
          <w:rFonts w:ascii="Arial" w:hAnsi="Arial"/>
          <w:szCs w:val="24"/>
        </w:rPr>
        <w:t xml:space="preserve"> in the event it goes to employment tribunal (ACAS, </w:t>
      </w:r>
      <w:r w:rsidR="00A32DB4">
        <w:rPr>
          <w:rFonts w:ascii="Arial" w:hAnsi="Arial"/>
          <w:szCs w:val="24"/>
        </w:rPr>
        <w:t xml:space="preserve">2020). </w:t>
      </w:r>
      <w:r w:rsidR="18FB1FFF" w:rsidRPr="2A817869">
        <w:rPr>
          <w:rFonts w:ascii="Arial" w:eastAsia="Arial" w:hAnsi="Arial" w:cs="Arial"/>
          <w:b/>
          <w:bCs/>
          <w:color w:val="000000" w:themeColor="text1"/>
        </w:rPr>
        <w:t xml:space="preserve"> </w:t>
      </w:r>
    </w:p>
    <w:p w14:paraId="0535554B" w14:textId="6DD429CF" w:rsidR="18FB1FFF" w:rsidRDefault="18FB1FFF" w:rsidP="247DC253">
      <w:pPr>
        <w:rPr>
          <w:rFonts w:ascii="Arial" w:hAnsi="Arial"/>
          <w:b/>
          <w:bCs/>
          <w:szCs w:val="24"/>
        </w:rPr>
      </w:pPr>
      <w:r w:rsidRPr="0041201B">
        <w:rPr>
          <w:rFonts w:ascii="Arial" w:hAnsi="Arial"/>
          <w:b/>
          <w:bCs/>
          <w:szCs w:val="24"/>
        </w:rPr>
        <w:t>Advise on the importance of handling grievances effectively. (AC 3.4)</w:t>
      </w:r>
    </w:p>
    <w:p w14:paraId="1ABE8A19" w14:textId="52A94410" w:rsidR="00686E8C" w:rsidRDefault="00686E8C" w:rsidP="247DC253">
      <w:pPr>
        <w:rPr>
          <w:rFonts w:ascii="Arial" w:hAnsi="Arial"/>
          <w:szCs w:val="24"/>
        </w:rPr>
      </w:pPr>
      <w:r w:rsidRPr="00DA557B">
        <w:rPr>
          <w:rFonts w:ascii="Arial" w:hAnsi="Arial"/>
          <w:szCs w:val="24"/>
        </w:rPr>
        <w:t>To prevent legal cl</w:t>
      </w:r>
      <w:r w:rsidR="00DA557B" w:rsidRPr="00DA557B">
        <w:rPr>
          <w:rFonts w:ascii="Arial" w:hAnsi="Arial"/>
          <w:szCs w:val="24"/>
        </w:rPr>
        <w:t>a</w:t>
      </w:r>
      <w:r w:rsidRPr="00DA557B">
        <w:rPr>
          <w:rFonts w:ascii="Arial" w:hAnsi="Arial"/>
          <w:szCs w:val="24"/>
        </w:rPr>
        <w:t>ims and protect the organisations reputation, it is cr</w:t>
      </w:r>
      <w:r w:rsidR="00DA557B" w:rsidRPr="00DA557B">
        <w:rPr>
          <w:rFonts w:ascii="Arial" w:hAnsi="Arial"/>
          <w:szCs w:val="24"/>
        </w:rPr>
        <w:t>ucial that grievances are managed effectively</w:t>
      </w:r>
      <w:r w:rsidR="00893CE4">
        <w:rPr>
          <w:rFonts w:ascii="Arial" w:hAnsi="Arial"/>
          <w:szCs w:val="24"/>
        </w:rPr>
        <w:t xml:space="preserve"> (McConnell, 2014)</w:t>
      </w:r>
      <w:r w:rsidR="00DA557B" w:rsidRPr="00DA557B">
        <w:rPr>
          <w:rFonts w:ascii="Arial" w:hAnsi="Arial"/>
          <w:szCs w:val="24"/>
        </w:rPr>
        <w:t xml:space="preserve">. </w:t>
      </w:r>
      <w:r w:rsidR="00482358">
        <w:rPr>
          <w:rFonts w:ascii="Arial" w:hAnsi="Arial"/>
          <w:szCs w:val="24"/>
        </w:rPr>
        <w:t>Organisation mus</w:t>
      </w:r>
      <w:r w:rsidR="00D75126">
        <w:rPr>
          <w:rFonts w:ascii="Arial" w:hAnsi="Arial"/>
          <w:szCs w:val="24"/>
        </w:rPr>
        <w:t>t</w:t>
      </w:r>
      <w:r w:rsidR="00482358">
        <w:rPr>
          <w:rFonts w:ascii="Arial" w:hAnsi="Arial"/>
          <w:szCs w:val="24"/>
        </w:rPr>
        <w:t xml:space="preserve"> demonstrate that they have followed a fair and comprehensive process. </w:t>
      </w:r>
      <w:r w:rsidR="00284CAB">
        <w:rPr>
          <w:rFonts w:ascii="Arial" w:hAnsi="Arial"/>
          <w:szCs w:val="24"/>
        </w:rPr>
        <w:t xml:space="preserve">If an organisation does not have a formal process in </w:t>
      </w:r>
      <w:r w:rsidR="00D75126">
        <w:rPr>
          <w:rFonts w:ascii="Arial" w:hAnsi="Arial"/>
          <w:szCs w:val="24"/>
        </w:rPr>
        <w:t>place,</w:t>
      </w:r>
      <w:r w:rsidR="00B7010B">
        <w:rPr>
          <w:rFonts w:ascii="Arial" w:hAnsi="Arial"/>
          <w:szCs w:val="24"/>
        </w:rPr>
        <w:t xml:space="preserve"> it is recommended that they follow the ACAS Code of Practice on disciplinary and grievance procedures</w:t>
      </w:r>
      <w:r w:rsidR="002F278D">
        <w:rPr>
          <w:rFonts w:ascii="Arial" w:hAnsi="Arial"/>
          <w:szCs w:val="24"/>
        </w:rPr>
        <w:t>. This Code represents the essential standard that workplaces should adhere to</w:t>
      </w:r>
      <w:r w:rsidR="00D93750">
        <w:rPr>
          <w:rFonts w:ascii="Arial" w:hAnsi="Arial"/>
          <w:szCs w:val="24"/>
        </w:rPr>
        <w:t>. Although the code is not legally binding, if a grievance reaches and Employment Tr</w:t>
      </w:r>
      <w:r w:rsidR="006D72E7">
        <w:rPr>
          <w:rFonts w:ascii="Arial" w:hAnsi="Arial"/>
          <w:szCs w:val="24"/>
        </w:rPr>
        <w:t xml:space="preserve">ibunal, the judge will assess whether </w:t>
      </w:r>
      <w:proofErr w:type="gramStart"/>
      <w:r w:rsidR="006D72E7">
        <w:rPr>
          <w:rFonts w:ascii="Arial" w:hAnsi="Arial"/>
          <w:szCs w:val="24"/>
        </w:rPr>
        <w:t>he</w:t>
      </w:r>
      <w:proofErr w:type="gramEnd"/>
      <w:r w:rsidR="006D72E7">
        <w:rPr>
          <w:rFonts w:ascii="Arial" w:hAnsi="Arial"/>
          <w:szCs w:val="24"/>
        </w:rPr>
        <w:t xml:space="preserve"> employer has reasonably and fairly complied with the ACAS Code</w:t>
      </w:r>
      <w:r w:rsidR="00D75126">
        <w:rPr>
          <w:rFonts w:ascii="Arial" w:hAnsi="Arial"/>
          <w:szCs w:val="24"/>
        </w:rPr>
        <w:t xml:space="preserve"> (ACAS, </w:t>
      </w:r>
      <w:r w:rsidR="005A5E12">
        <w:rPr>
          <w:rFonts w:ascii="Arial" w:hAnsi="Arial"/>
          <w:szCs w:val="24"/>
        </w:rPr>
        <w:t>2023</w:t>
      </w:r>
      <w:r w:rsidR="00BA1E2D">
        <w:rPr>
          <w:rFonts w:ascii="Arial" w:hAnsi="Arial"/>
          <w:szCs w:val="24"/>
        </w:rPr>
        <w:t>b</w:t>
      </w:r>
      <w:r w:rsidR="005A5E12">
        <w:rPr>
          <w:rFonts w:ascii="Arial" w:hAnsi="Arial"/>
          <w:szCs w:val="24"/>
        </w:rPr>
        <w:t xml:space="preserve">). </w:t>
      </w:r>
    </w:p>
    <w:p w14:paraId="357F26B9" w14:textId="2C7AECAF" w:rsidR="00020AB9" w:rsidRDefault="00020AB9" w:rsidP="247DC253">
      <w:pPr>
        <w:rPr>
          <w:rFonts w:ascii="Arial" w:hAnsi="Arial"/>
          <w:szCs w:val="24"/>
        </w:rPr>
      </w:pPr>
      <w:r>
        <w:rPr>
          <w:rFonts w:ascii="Arial" w:hAnsi="Arial"/>
          <w:szCs w:val="24"/>
        </w:rPr>
        <w:lastRenderedPageBreak/>
        <w:t>It is also important to</w:t>
      </w:r>
      <w:r w:rsidR="00C33F99">
        <w:rPr>
          <w:rFonts w:ascii="Arial" w:hAnsi="Arial"/>
          <w:szCs w:val="24"/>
        </w:rPr>
        <w:t xml:space="preserve"> remember that navigating a grievance procedure can be highly stressful. Employers must prioritise the wellbeing </w:t>
      </w:r>
      <w:r w:rsidR="00954E3B">
        <w:rPr>
          <w:rFonts w:ascii="Arial" w:hAnsi="Arial"/>
          <w:szCs w:val="24"/>
        </w:rPr>
        <w:t>and mental health of the employees involved and make reasonable adjustments where necessary to support indiv</w:t>
      </w:r>
      <w:r w:rsidR="002B169E">
        <w:rPr>
          <w:rFonts w:ascii="Arial" w:hAnsi="Arial"/>
          <w:szCs w:val="24"/>
        </w:rPr>
        <w:t>iduals involved. By supporting employees and monitoring their wellbeing, employers can help prevent absences</w:t>
      </w:r>
      <w:r w:rsidR="00E677A6">
        <w:rPr>
          <w:rFonts w:ascii="Arial" w:hAnsi="Arial"/>
          <w:szCs w:val="24"/>
        </w:rPr>
        <w:t xml:space="preserve"> and avoid creating or worsening mental health issues</w:t>
      </w:r>
      <w:r w:rsidR="003D732E">
        <w:rPr>
          <w:rFonts w:ascii="Arial" w:hAnsi="Arial"/>
          <w:szCs w:val="24"/>
        </w:rPr>
        <w:t xml:space="preserve"> (ACAS, 2023c). </w:t>
      </w:r>
    </w:p>
    <w:p w14:paraId="3675AE2E" w14:textId="6260DB5E" w:rsidR="000A7881" w:rsidRDefault="000A7881" w:rsidP="247DC253">
      <w:pPr>
        <w:rPr>
          <w:rFonts w:ascii="Arial" w:hAnsi="Arial"/>
          <w:szCs w:val="24"/>
        </w:rPr>
      </w:pPr>
      <w:r>
        <w:rPr>
          <w:rFonts w:ascii="Arial" w:hAnsi="Arial"/>
          <w:szCs w:val="24"/>
        </w:rPr>
        <w:t xml:space="preserve">According to People Management (2021), </w:t>
      </w:r>
      <w:r w:rsidR="004E3560">
        <w:rPr>
          <w:rFonts w:ascii="Arial" w:hAnsi="Arial"/>
          <w:szCs w:val="24"/>
        </w:rPr>
        <w:t xml:space="preserve">almost half a million employees resign each year due to conflict, and a staggering 874,000 employees take </w:t>
      </w:r>
      <w:r w:rsidR="00115217">
        <w:rPr>
          <w:rFonts w:ascii="Arial" w:hAnsi="Arial"/>
          <w:szCs w:val="24"/>
        </w:rPr>
        <w:t>sickness</w:t>
      </w:r>
      <w:r w:rsidR="004E3560">
        <w:rPr>
          <w:rFonts w:ascii="Arial" w:hAnsi="Arial"/>
          <w:szCs w:val="24"/>
        </w:rPr>
        <w:t xml:space="preserve"> absence annually </w:t>
      </w:r>
      <w:r w:rsidR="00E81A53">
        <w:rPr>
          <w:rFonts w:ascii="Arial" w:hAnsi="Arial"/>
          <w:szCs w:val="24"/>
        </w:rPr>
        <w:t>because of</w:t>
      </w:r>
      <w:r w:rsidR="004E3560">
        <w:rPr>
          <w:rFonts w:ascii="Arial" w:hAnsi="Arial"/>
          <w:szCs w:val="24"/>
        </w:rPr>
        <w:t xml:space="preserve"> </w:t>
      </w:r>
      <w:r w:rsidR="00115217">
        <w:rPr>
          <w:rFonts w:ascii="Arial" w:hAnsi="Arial"/>
          <w:szCs w:val="24"/>
        </w:rPr>
        <w:t>conflict</w:t>
      </w:r>
      <w:r w:rsidR="00E81A53">
        <w:rPr>
          <w:rFonts w:ascii="Arial" w:hAnsi="Arial"/>
          <w:szCs w:val="24"/>
        </w:rPr>
        <w:t>,</w:t>
      </w:r>
      <w:r w:rsidR="00115217">
        <w:rPr>
          <w:rFonts w:ascii="Arial" w:hAnsi="Arial"/>
          <w:szCs w:val="24"/>
        </w:rPr>
        <w:t xml:space="preserve"> </w:t>
      </w:r>
      <w:r w:rsidR="00517F50">
        <w:rPr>
          <w:rFonts w:ascii="Arial" w:hAnsi="Arial"/>
          <w:szCs w:val="24"/>
        </w:rPr>
        <w:t xml:space="preserve">costing organisations around 2.2bn a year. </w:t>
      </w:r>
      <w:r w:rsidR="00524476">
        <w:rPr>
          <w:rFonts w:ascii="Arial" w:hAnsi="Arial"/>
          <w:szCs w:val="24"/>
        </w:rPr>
        <w:t>The use of formal processes significantly increases costs</w:t>
      </w:r>
      <w:r w:rsidR="00F0651C">
        <w:rPr>
          <w:rFonts w:ascii="Arial" w:hAnsi="Arial"/>
          <w:szCs w:val="24"/>
        </w:rPr>
        <w:t>. Formal procedures, including grievances, disciplinary cases and dismissals, cost businesses a total of £12.8</w:t>
      </w:r>
      <w:r w:rsidR="00E81A53">
        <w:rPr>
          <w:rFonts w:ascii="Arial" w:hAnsi="Arial"/>
          <w:szCs w:val="24"/>
        </w:rPr>
        <w:t xml:space="preserve">bn annually. </w:t>
      </w:r>
    </w:p>
    <w:p w14:paraId="05CD834E" w14:textId="08238E28" w:rsidR="18FB1FFF" w:rsidRPr="0041201B" w:rsidRDefault="006827C4" w:rsidP="008E7F55">
      <w:pPr>
        <w:rPr>
          <w:rFonts w:ascii="Arial" w:hAnsi="Arial"/>
          <w:b/>
          <w:bCs/>
          <w:szCs w:val="24"/>
        </w:rPr>
      </w:pPr>
      <w:r>
        <w:rPr>
          <w:rFonts w:ascii="Arial" w:hAnsi="Arial"/>
          <w:szCs w:val="24"/>
        </w:rPr>
        <w:t xml:space="preserve">These statistics highlight the importance for organisations to address conflict issues early on, to ensure the overall wellbeing of everyone involved. Proactively managing </w:t>
      </w:r>
      <w:r w:rsidR="00203B88">
        <w:rPr>
          <w:rFonts w:ascii="Arial" w:hAnsi="Arial"/>
          <w:szCs w:val="24"/>
        </w:rPr>
        <w:t>conflicts can reduce costs and improve employee satisfaction and retention (</w:t>
      </w:r>
      <w:r w:rsidR="00410B9F">
        <w:rPr>
          <w:rFonts w:ascii="Arial" w:hAnsi="Arial"/>
          <w:szCs w:val="24"/>
        </w:rPr>
        <w:t>People Management,</w:t>
      </w:r>
      <w:r w:rsidR="00203B88">
        <w:rPr>
          <w:rFonts w:ascii="Arial" w:hAnsi="Arial"/>
          <w:szCs w:val="24"/>
        </w:rPr>
        <w:t xml:space="preserve"> 2021). </w:t>
      </w:r>
      <w:r w:rsidR="18FB1FFF" w:rsidRPr="0041201B">
        <w:rPr>
          <w:rFonts w:ascii="Arial" w:hAnsi="Arial"/>
          <w:b/>
          <w:bCs/>
          <w:szCs w:val="24"/>
        </w:rPr>
        <w:t xml:space="preserve"> </w:t>
      </w:r>
    </w:p>
    <w:p w14:paraId="5DF55A43" w14:textId="33916374" w:rsidR="18FB1FFF" w:rsidRDefault="18FB1FFF" w:rsidP="247DC253">
      <w:pPr>
        <w:rPr>
          <w:rFonts w:ascii="Arial" w:hAnsi="Arial"/>
          <w:b/>
          <w:bCs/>
          <w:szCs w:val="24"/>
        </w:rPr>
      </w:pPr>
      <w:r w:rsidRPr="0041201B">
        <w:rPr>
          <w:rFonts w:ascii="Arial" w:hAnsi="Arial"/>
          <w:b/>
          <w:bCs/>
          <w:szCs w:val="24"/>
        </w:rPr>
        <w:t>Explain the main provisions of collective employment law. (AC 4.1)</w:t>
      </w:r>
    </w:p>
    <w:p w14:paraId="3FFB759F" w14:textId="274C8170" w:rsidR="00ED0E21" w:rsidRDefault="00ED0E21" w:rsidP="247DC253">
      <w:pPr>
        <w:rPr>
          <w:rFonts w:ascii="Arial" w:hAnsi="Arial"/>
          <w:szCs w:val="24"/>
        </w:rPr>
      </w:pPr>
      <w:r w:rsidRPr="007603C2">
        <w:rPr>
          <w:rFonts w:ascii="Arial" w:hAnsi="Arial"/>
          <w:szCs w:val="24"/>
        </w:rPr>
        <w:t xml:space="preserve">Employment law encompasses various pieces of legislation that regulate the relationship between employers and employees and their respective rights (Indeed, 2023). </w:t>
      </w:r>
      <w:r w:rsidR="00FB7353">
        <w:rPr>
          <w:rFonts w:ascii="Arial" w:hAnsi="Arial"/>
          <w:szCs w:val="24"/>
        </w:rPr>
        <w:t xml:space="preserve">There are several key provisions within collective employment law that aim to protect the rights and interests of both parties. </w:t>
      </w:r>
    </w:p>
    <w:p w14:paraId="746AF01F" w14:textId="24B1B433" w:rsidR="18FB1FFF" w:rsidRDefault="00641878" w:rsidP="2A817869">
      <w:pPr>
        <w:spacing w:line="257" w:lineRule="auto"/>
        <w:rPr>
          <w:rFonts w:ascii="Arial" w:hAnsi="Arial"/>
          <w:szCs w:val="24"/>
        </w:rPr>
      </w:pPr>
      <w:r>
        <w:rPr>
          <w:rFonts w:ascii="Arial" w:hAnsi="Arial"/>
          <w:szCs w:val="24"/>
        </w:rPr>
        <w:t xml:space="preserve">The key components of collective employment law encompass the right to </w:t>
      </w:r>
      <w:r w:rsidR="00C2046E">
        <w:rPr>
          <w:rFonts w:ascii="Arial" w:hAnsi="Arial"/>
          <w:szCs w:val="24"/>
        </w:rPr>
        <w:t>the right to join a union, the right to</w:t>
      </w:r>
      <w:r w:rsidR="00BD44F9">
        <w:rPr>
          <w:rFonts w:ascii="Arial" w:hAnsi="Arial"/>
          <w:szCs w:val="24"/>
        </w:rPr>
        <w:t xml:space="preserve"> engage in</w:t>
      </w:r>
      <w:r w:rsidR="00C2046E">
        <w:rPr>
          <w:rFonts w:ascii="Arial" w:hAnsi="Arial"/>
          <w:szCs w:val="24"/>
        </w:rPr>
        <w:t xml:space="preserve"> collective bargain</w:t>
      </w:r>
      <w:r w:rsidR="00BD44F9">
        <w:rPr>
          <w:rFonts w:ascii="Arial" w:hAnsi="Arial"/>
          <w:szCs w:val="24"/>
        </w:rPr>
        <w:t>ing</w:t>
      </w:r>
      <w:r w:rsidR="00C2046E">
        <w:rPr>
          <w:rFonts w:ascii="Arial" w:hAnsi="Arial"/>
          <w:szCs w:val="24"/>
        </w:rPr>
        <w:t xml:space="preserve"> with employers, and the right to engage in activities such as strikes and picketing</w:t>
      </w:r>
      <w:r w:rsidR="00193AE5">
        <w:rPr>
          <w:rFonts w:ascii="Arial" w:hAnsi="Arial"/>
          <w:szCs w:val="24"/>
        </w:rPr>
        <w:t xml:space="preserve">. All parties must follow </w:t>
      </w:r>
      <w:r w:rsidR="00A66354">
        <w:rPr>
          <w:rFonts w:ascii="Arial" w:hAnsi="Arial"/>
          <w:szCs w:val="24"/>
        </w:rPr>
        <w:t>industrial action law</w:t>
      </w:r>
      <w:r w:rsidR="00C559A2">
        <w:rPr>
          <w:rFonts w:ascii="Arial" w:hAnsi="Arial"/>
          <w:szCs w:val="24"/>
        </w:rPr>
        <w:t xml:space="preserve"> as </w:t>
      </w:r>
      <w:r w:rsidR="00CD2E3C">
        <w:rPr>
          <w:rFonts w:ascii="Arial" w:hAnsi="Arial"/>
          <w:szCs w:val="24"/>
        </w:rPr>
        <w:t>outlined in</w:t>
      </w:r>
      <w:r w:rsidR="00C559A2">
        <w:rPr>
          <w:rFonts w:ascii="Arial" w:hAnsi="Arial"/>
          <w:szCs w:val="24"/>
        </w:rPr>
        <w:t xml:space="preserve"> the Employments Right Act (1996) and The Trade Unions and Labour Relations Act (1992) (ACAS, </w:t>
      </w:r>
      <w:r w:rsidR="00E24C91">
        <w:rPr>
          <w:rFonts w:ascii="Arial" w:hAnsi="Arial"/>
          <w:szCs w:val="24"/>
        </w:rPr>
        <w:t xml:space="preserve">2024). </w:t>
      </w:r>
    </w:p>
    <w:p w14:paraId="1177E1CA" w14:textId="3ABCFA77" w:rsidR="00282E5B" w:rsidRDefault="00282E5B" w:rsidP="2A817869">
      <w:pPr>
        <w:spacing w:line="257" w:lineRule="auto"/>
        <w:rPr>
          <w:rFonts w:ascii="Arial" w:hAnsi="Arial"/>
          <w:szCs w:val="24"/>
        </w:rPr>
      </w:pPr>
      <w:r>
        <w:rPr>
          <w:rFonts w:ascii="Arial" w:hAnsi="Arial"/>
          <w:szCs w:val="24"/>
        </w:rPr>
        <w:t xml:space="preserve">Trade Unions are essential in advocating for the rights of employees through the negotiation of Collective Bargaining Agreements with </w:t>
      </w:r>
      <w:r w:rsidR="0005513F">
        <w:rPr>
          <w:rFonts w:ascii="Arial" w:hAnsi="Arial"/>
          <w:szCs w:val="24"/>
        </w:rPr>
        <w:t>employers</w:t>
      </w:r>
      <w:r w:rsidR="00E41EB4">
        <w:rPr>
          <w:rFonts w:ascii="Arial" w:hAnsi="Arial"/>
          <w:szCs w:val="24"/>
        </w:rPr>
        <w:t>. These agreements typically cover topics like salaries, benefits, and working conditions</w:t>
      </w:r>
      <w:r w:rsidR="0005513F">
        <w:rPr>
          <w:rFonts w:ascii="Arial" w:hAnsi="Arial"/>
          <w:szCs w:val="24"/>
        </w:rPr>
        <w:t xml:space="preserve"> (Daniels, 2022. P223</w:t>
      </w:r>
      <w:r w:rsidR="00CF26CF">
        <w:rPr>
          <w:rFonts w:ascii="Arial" w:hAnsi="Arial"/>
          <w:szCs w:val="24"/>
        </w:rPr>
        <w:t>). Employers</w:t>
      </w:r>
      <w:r w:rsidR="0005513F">
        <w:rPr>
          <w:rFonts w:ascii="Arial" w:hAnsi="Arial"/>
          <w:szCs w:val="24"/>
        </w:rPr>
        <w:t xml:space="preserve"> are obligated to engage in discussion with union</w:t>
      </w:r>
      <w:r w:rsidR="0025269E">
        <w:rPr>
          <w:rFonts w:ascii="Arial" w:hAnsi="Arial"/>
          <w:szCs w:val="24"/>
        </w:rPr>
        <w:t xml:space="preserve">s and cannot discriminate or cause </w:t>
      </w:r>
      <w:proofErr w:type="gramStart"/>
      <w:r w:rsidR="0025269E">
        <w:rPr>
          <w:rFonts w:ascii="Arial" w:hAnsi="Arial"/>
          <w:szCs w:val="24"/>
        </w:rPr>
        <w:t>employees</w:t>
      </w:r>
      <w:proofErr w:type="gramEnd"/>
      <w:r w:rsidR="0025269E">
        <w:rPr>
          <w:rFonts w:ascii="Arial" w:hAnsi="Arial"/>
          <w:szCs w:val="24"/>
        </w:rPr>
        <w:t xml:space="preserve"> detriment who choose to engage in union-related activities</w:t>
      </w:r>
      <w:r w:rsidR="00145536">
        <w:rPr>
          <w:rFonts w:ascii="Arial" w:hAnsi="Arial"/>
          <w:szCs w:val="24"/>
        </w:rPr>
        <w:t xml:space="preserve"> (GOV.UK, no date, c).</w:t>
      </w:r>
    </w:p>
    <w:p w14:paraId="516B6307" w14:textId="5083CC80" w:rsidR="00663CF2" w:rsidRPr="00DF2116" w:rsidRDefault="00663CF2" w:rsidP="2A817869">
      <w:pPr>
        <w:spacing w:line="257" w:lineRule="auto"/>
        <w:rPr>
          <w:rFonts w:ascii="Arial" w:hAnsi="Arial"/>
          <w:szCs w:val="24"/>
        </w:rPr>
      </w:pPr>
      <w:r>
        <w:rPr>
          <w:rFonts w:ascii="Arial" w:hAnsi="Arial"/>
          <w:szCs w:val="24"/>
        </w:rPr>
        <w:t xml:space="preserve">Overall, </w:t>
      </w:r>
      <w:r w:rsidR="00C20936">
        <w:rPr>
          <w:rFonts w:ascii="Arial" w:hAnsi="Arial"/>
          <w:szCs w:val="24"/>
        </w:rPr>
        <w:t xml:space="preserve">the objective </w:t>
      </w:r>
      <w:r w:rsidR="00512F22">
        <w:rPr>
          <w:rFonts w:ascii="Arial" w:hAnsi="Arial"/>
          <w:szCs w:val="24"/>
        </w:rPr>
        <w:t>of collective</w:t>
      </w:r>
      <w:r>
        <w:rPr>
          <w:rFonts w:ascii="Arial" w:hAnsi="Arial"/>
          <w:szCs w:val="24"/>
        </w:rPr>
        <w:t xml:space="preserve"> employment law aims to balance the power dynamics between employers and employees by ensuring that workers have a collective voice in the </w:t>
      </w:r>
      <w:r w:rsidR="0095798B">
        <w:rPr>
          <w:rFonts w:ascii="Arial" w:hAnsi="Arial"/>
          <w:szCs w:val="24"/>
        </w:rPr>
        <w:t>workplace</w:t>
      </w:r>
      <w:r w:rsidR="00A90621">
        <w:rPr>
          <w:rFonts w:ascii="Arial" w:hAnsi="Arial"/>
          <w:szCs w:val="24"/>
        </w:rPr>
        <w:t xml:space="preserve">, enabling them to </w:t>
      </w:r>
      <w:r>
        <w:rPr>
          <w:rFonts w:ascii="Arial" w:hAnsi="Arial"/>
          <w:szCs w:val="24"/>
        </w:rPr>
        <w:t>advocate for fair treatment and working conditions</w:t>
      </w:r>
      <w:r w:rsidR="00892AB5">
        <w:rPr>
          <w:rFonts w:ascii="Arial" w:hAnsi="Arial"/>
          <w:szCs w:val="24"/>
        </w:rPr>
        <w:t xml:space="preserve"> (CIPD, 2024). </w:t>
      </w:r>
      <w:r w:rsidR="00775810">
        <w:rPr>
          <w:rFonts w:ascii="Arial" w:hAnsi="Arial"/>
          <w:szCs w:val="24"/>
        </w:rPr>
        <w:t>(206 words)</w:t>
      </w:r>
    </w:p>
    <w:p w14:paraId="462E91FA" w14:textId="483B64B8" w:rsidR="18FB1FFF" w:rsidRDefault="18FB1FFF" w:rsidP="6544BA17">
      <w:pPr>
        <w:rPr>
          <w:rFonts w:ascii="Arial" w:hAnsi="Arial"/>
          <w:b/>
          <w:bCs/>
          <w:szCs w:val="24"/>
        </w:rPr>
      </w:pPr>
      <w:r w:rsidRPr="0041201B">
        <w:rPr>
          <w:rFonts w:ascii="Arial" w:hAnsi="Arial"/>
          <w:b/>
          <w:bCs/>
          <w:szCs w:val="24"/>
        </w:rPr>
        <w:t xml:space="preserve">Compare the types of employee bodies, </w:t>
      </w:r>
      <w:proofErr w:type="gramStart"/>
      <w:r w:rsidRPr="0041201B">
        <w:rPr>
          <w:rFonts w:ascii="Arial" w:hAnsi="Arial"/>
          <w:b/>
          <w:bCs/>
          <w:szCs w:val="24"/>
        </w:rPr>
        <w:t>union</w:t>
      </w:r>
      <w:proofErr w:type="gramEnd"/>
      <w:r w:rsidRPr="0041201B">
        <w:rPr>
          <w:rFonts w:ascii="Arial" w:hAnsi="Arial"/>
          <w:b/>
          <w:bCs/>
          <w:szCs w:val="24"/>
        </w:rPr>
        <w:t xml:space="preserve"> and non-union forms of employee representation. (AC 4.2)</w:t>
      </w:r>
    </w:p>
    <w:p w14:paraId="40F86F05" w14:textId="77777777" w:rsidR="00573CDB" w:rsidRDefault="003A5B91" w:rsidP="6544BA17">
      <w:pPr>
        <w:rPr>
          <w:rFonts w:ascii="Arial" w:hAnsi="Arial"/>
          <w:szCs w:val="24"/>
        </w:rPr>
      </w:pPr>
      <w:r w:rsidRPr="00FA4ECF">
        <w:rPr>
          <w:rFonts w:ascii="Arial" w:hAnsi="Arial"/>
          <w:szCs w:val="24"/>
        </w:rPr>
        <w:t xml:space="preserve">Employee representation can take various forms, with the most common being through unions. </w:t>
      </w:r>
      <w:r w:rsidR="00D64B8F" w:rsidRPr="00FA4ECF">
        <w:rPr>
          <w:rFonts w:ascii="Arial" w:hAnsi="Arial"/>
          <w:szCs w:val="24"/>
        </w:rPr>
        <w:t>Unions are organisations formed by workers to collectively bargain for better wages, working conditions, and benefits from their employers</w:t>
      </w:r>
      <w:r w:rsidR="008F2779">
        <w:rPr>
          <w:rFonts w:ascii="Arial" w:hAnsi="Arial"/>
          <w:szCs w:val="24"/>
        </w:rPr>
        <w:t xml:space="preserve"> (CIPD,2024).</w:t>
      </w:r>
    </w:p>
    <w:p w14:paraId="09877DBD" w14:textId="36632398" w:rsidR="003A5B91" w:rsidRPr="00FA4ECF" w:rsidRDefault="00573CDB" w:rsidP="6544BA17">
      <w:pPr>
        <w:rPr>
          <w:rFonts w:ascii="Arial" w:hAnsi="Arial"/>
          <w:szCs w:val="24"/>
        </w:rPr>
      </w:pPr>
      <w:r>
        <w:rPr>
          <w:rFonts w:ascii="Arial" w:hAnsi="Arial"/>
          <w:szCs w:val="24"/>
        </w:rPr>
        <w:t xml:space="preserve">On the other </w:t>
      </w:r>
      <w:r w:rsidR="0063260B">
        <w:rPr>
          <w:rFonts w:ascii="Arial" w:hAnsi="Arial"/>
          <w:szCs w:val="24"/>
        </w:rPr>
        <w:t>hand,</w:t>
      </w:r>
      <w:r>
        <w:rPr>
          <w:rFonts w:ascii="Arial" w:hAnsi="Arial"/>
          <w:szCs w:val="24"/>
        </w:rPr>
        <w:t xml:space="preserve"> </w:t>
      </w:r>
      <w:r w:rsidR="00385F31">
        <w:rPr>
          <w:rFonts w:ascii="Arial" w:hAnsi="Arial"/>
          <w:szCs w:val="24"/>
        </w:rPr>
        <w:t>alternative forms of employee representation outside of unions</w:t>
      </w:r>
      <w:r w:rsidR="005465E1">
        <w:rPr>
          <w:rFonts w:ascii="Arial" w:hAnsi="Arial"/>
          <w:szCs w:val="24"/>
        </w:rPr>
        <w:t xml:space="preserve"> frequently utilise </w:t>
      </w:r>
      <w:proofErr w:type="gramStart"/>
      <w:r w:rsidR="005465E1">
        <w:rPr>
          <w:rFonts w:ascii="Arial" w:hAnsi="Arial"/>
          <w:szCs w:val="24"/>
        </w:rPr>
        <w:t>less</w:t>
      </w:r>
      <w:proofErr w:type="gramEnd"/>
      <w:r w:rsidR="005465E1">
        <w:rPr>
          <w:rFonts w:ascii="Arial" w:hAnsi="Arial"/>
          <w:szCs w:val="24"/>
        </w:rPr>
        <w:t xml:space="preserve"> formal avenues of communication, such as employee suggestion programmes and staff forums</w:t>
      </w:r>
      <w:r w:rsidR="00E560B3">
        <w:rPr>
          <w:rFonts w:ascii="Arial" w:hAnsi="Arial"/>
          <w:szCs w:val="24"/>
        </w:rPr>
        <w:t xml:space="preserve"> (ACAS, </w:t>
      </w:r>
      <w:r w:rsidR="00E3018F">
        <w:rPr>
          <w:rFonts w:ascii="Arial" w:hAnsi="Arial"/>
          <w:szCs w:val="24"/>
        </w:rPr>
        <w:t>no date).</w:t>
      </w:r>
      <w:r w:rsidR="00A01FB6">
        <w:rPr>
          <w:rFonts w:ascii="Arial" w:hAnsi="Arial"/>
          <w:szCs w:val="24"/>
        </w:rPr>
        <w:t xml:space="preserve"> Although non-unionised workers may not possess the same degree of bargaining power as their unionised counterparts, they still </w:t>
      </w:r>
      <w:r w:rsidR="00DF6805">
        <w:rPr>
          <w:rFonts w:ascii="Arial" w:hAnsi="Arial"/>
          <w:szCs w:val="24"/>
        </w:rPr>
        <w:t>possess</w:t>
      </w:r>
      <w:r w:rsidR="00A01FB6">
        <w:rPr>
          <w:rFonts w:ascii="Arial" w:hAnsi="Arial"/>
          <w:szCs w:val="24"/>
        </w:rPr>
        <w:t xml:space="preserve"> </w:t>
      </w:r>
      <w:r w:rsidR="00DF6805">
        <w:rPr>
          <w:rFonts w:ascii="Arial" w:hAnsi="Arial"/>
          <w:szCs w:val="24"/>
        </w:rPr>
        <w:t>channels through which they can express concerns and address workplace issues</w:t>
      </w:r>
      <w:r w:rsidR="00B436DB">
        <w:rPr>
          <w:rFonts w:ascii="Arial" w:hAnsi="Arial"/>
          <w:szCs w:val="24"/>
        </w:rPr>
        <w:t xml:space="preserve"> (CIPD,2022</w:t>
      </w:r>
      <w:r w:rsidR="006E3AA8">
        <w:rPr>
          <w:rFonts w:ascii="Arial" w:hAnsi="Arial"/>
          <w:szCs w:val="24"/>
        </w:rPr>
        <w:t>d</w:t>
      </w:r>
      <w:r w:rsidR="00B436DB">
        <w:rPr>
          <w:rFonts w:ascii="Arial" w:hAnsi="Arial"/>
          <w:szCs w:val="24"/>
        </w:rPr>
        <w:t>)</w:t>
      </w:r>
      <w:r w:rsidR="00DF6805">
        <w:rPr>
          <w:rFonts w:ascii="Arial" w:hAnsi="Arial"/>
          <w:szCs w:val="24"/>
        </w:rPr>
        <w:t xml:space="preserve">. </w:t>
      </w:r>
      <w:r w:rsidR="00EF227F">
        <w:rPr>
          <w:rFonts w:ascii="Arial" w:hAnsi="Arial"/>
          <w:szCs w:val="24"/>
        </w:rPr>
        <w:t xml:space="preserve"> </w:t>
      </w:r>
      <w:r w:rsidR="00D64B8F" w:rsidRPr="00FA4ECF">
        <w:rPr>
          <w:rFonts w:ascii="Arial" w:hAnsi="Arial"/>
          <w:szCs w:val="24"/>
        </w:rPr>
        <w:t xml:space="preserve"> </w:t>
      </w:r>
    </w:p>
    <w:p w14:paraId="2300B239" w14:textId="6F3E245C" w:rsidR="18FB1FFF" w:rsidRDefault="00160C06" w:rsidP="2A817869">
      <w:pPr>
        <w:spacing w:line="257" w:lineRule="auto"/>
        <w:rPr>
          <w:rFonts w:ascii="Arial" w:hAnsi="Arial"/>
          <w:szCs w:val="24"/>
        </w:rPr>
      </w:pPr>
      <w:r w:rsidRPr="00160C06">
        <w:rPr>
          <w:rFonts w:ascii="Arial" w:hAnsi="Arial"/>
          <w:szCs w:val="24"/>
        </w:rPr>
        <w:lastRenderedPageBreak/>
        <w:t>Both union and non-union forms of employee representation have their own advantages and drawbacks</w:t>
      </w:r>
      <w:r w:rsidR="006134B3">
        <w:rPr>
          <w:rFonts w:ascii="Arial" w:hAnsi="Arial"/>
          <w:szCs w:val="24"/>
        </w:rPr>
        <w:t>. Unions provide a strong, unified voice for employees and can negotiate better terms on their behalf</w:t>
      </w:r>
      <w:r w:rsidR="006934CF">
        <w:rPr>
          <w:rFonts w:ascii="Arial" w:hAnsi="Arial"/>
          <w:szCs w:val="24"/>
        </w:rPr>
        <w:t xml:space="preserve"> (CIPD, no date).</w:t>
      </w:r>
      <w:r w:rsidR="006134B3">
        <w:rPr>
          <w:rFonts w:ascii="Arial" w:hAnsi="Arial"/>
          <w:szCs w:val="24"/>
        </w:rPr>
        <w:t xml:space="preserve"> However, they may also create tension</w:t>
      </w:r>
      <w:r w:rsidR="00BF729D">
        <w:rPr>
          <w:rFonts w:ascii="Arial" w:hAnsi="Arial"/>
          <w:szCs w:val="24"/>
        </w:rPr>
        <w:t xml:space="preserve"> between management and staff leading to potential conflicts. Non-union forms of representation, while less confrontational, may not always achieve the same level of benefits for employees</w:t>
      </w:r>
      <w:r w:rsidR="006934CF">
        <w:rPr>
          <w:rFonts w:ascii="Arial" w:hAnsi="Arial"/>
          <w:szCs w:val="24"/>
        </w:rPr>
        <w:t xml:space="preserve"> (CIPD, no date)</w:t>
      </w:r>
      <w:r w:rsidR="00BF729D">
        <w:rPr>
          <w:rFonts w:ascii="Arial" w:hAnsi="Arial"/>
          <w:szCs w:val="24"/>
        </w:rPr>
        <w:t xml:space="preserve">. </w:t>
      </w:r>
    </w:p>
    <w:p w14:paraId="73F67EE9" w14:textId="4A582871" w:rsidR="00BF729D" w:rsidRPr="00160C06" w:rsidRDefault="00BF729D" w:rsidP="2A817869">
      <w:pPr>
        <w:spacing w:line="257" w:lineRule="auto"/>
        <w:rPr>
          <w:rFonts w:ascii="Arial" w:hAnsi="Arial"/>
          <w:szCs w:val="24"/>
        </w:rPr>
      </w:pPr>
      <w:r>
        <w:rPr>
          <w:rFonts w:ascii="Arial" w:hAnsi="Arial"/>
          <w:szCs w:val="24"/>
        </w:rPr>
        <w:t xml:space="preserve">In conclusion, the type of employee representation </w:t>
      </w:r>
      <w:r w:rsidR="003C0F8D">
        <w:rPr>
          <w:rFonts w:ascii="Arial" w:hAnsi="Arial"/>
          <w:szCs w:val="24"/>
        </w:rPr>
        <w:t>chosen</w:t>
      </w:r>
      <w:r>
        <w:rPr>
          <w:rFonts w:ascii="Arial" w:hAnsi="Arial"/>
          <w:szCs w:val="24"/>
        </w:rPr>
        <w:t xml:space="preserve"> </w:t>
      </w:r>
      <w:r w:rsidR="003C0F8D">
        <w:rPr>
          <w:rFonts w:ascii="Arial" w:hAnsi="Arial"/>
          <w:szCs w:val="24"/>
        </w:rPr>
        <w:t>b</w:t>
      </w:r>
      <w:r>
        <w:rPr>
          <w:rFonts w:ascii="Arial" w:hAnsi="Arial"/>
          <w:szCs w:val="24"/>
        </w:rPr>
        <w:t>y workers can</w:t>
      </w:r>
      <w:r w:rsidR="00BF70E8">
        <w:rPr>
          <w:rFonts w:ascii="Arial" w:hAnsi="Arial"/>
          <w:szCs w:val="24"/>
        </w:rPr>
        <w:t xml:space="preserve"> greatly impact their workplace experience and ability to advocate for their rights</w:t>
      </w:r>
      <w:r w:rsidR="009F3F41">
        <w:rPr>
          <w:rFonts w:ascii="Arial" w:hAnsi="Arial"/>
          <w:szCs w:val="24"/>
        </w:rPr>
        <w:t xml:space="preserve"> (CIPD, 2023</w:t>
      </w:r>
      <w:r w:rsidR="00FB4F04">
        <w:rPr>
          <w:rFonts w:ascii="Arial" w:hAnsi="Arial"/>
          <w:szCs w:val="24"/>
        </w:rPr>
        <w:t>b</w:t>
      </w:r>
      <w:r w:rsidR="009F3F41">
        <w:rPr>
          <w:rFonts w:ascii="Arial" w:hAnsi="Arial"/>
          <w:szCs w:val="24"/>
        </w:rPr>
        <w:t>).</w:t>
      </w:r>
      <w:r w:rsidR="00BF70E8">
        <w:rPr>
          <w:rFonts w:ascii="Arial" w:hAnsi="Arial"/>
          <w:szCs w:val="24"/>
        </w:rPr>
        <w:t xml:space="preserve"> Whether through unions</w:t>
      </w:r>
      <w:r w:rsidR="003C0F8D">
        <w:rPr>
          <w:rFonts w:ascii="Arial" w:hAnsi="Arial"/>
          <w:szCs w:val="24"/>
        </w:rPr>
        <w:t xml:space="preserve"> or non-union methods, having a means to collectively address concerns and negotiate with management is </w:t>
      </w:r>
      <w:r w:rsidR="00F55973">
        <w:rPr>
          <w:rFonts w:ascii="Arial" w:hAnsi="Arial"/>
          <w:szCs w:val="24"/>
        </w:rPr>
        <w:t>essential</w:t>
      </w:r>
      <w:r w:rsidR="003C0F8D">
        <w:rPr>
          <w:rFonts w:ascii="Arial" w:hAnsi="Arial"/>
          <w:szCs w:val="24"/>
        </w:rPr>
        <w:t xml:space="preserve"> for ensuring fair treatment and working conditions for all employees</w:t>
      </w:r>
      <w:r w:rsidR="00E246D9">
        <w:rPr>
          <w:rFonts w:ascii="Arial" w:hAnsi="Arial"/>
          <w:szCs w:val="24"/>
        </w:rPr>
        <w:t xml:space="preserve"> (CIPD, 202</w:t>
      </w:r>
      <w:r w:rsidR="00EB1659">
        <w:rPr>
          <w:rFonts w:ascii="Arial" w:hAnsi="Arial"/>
          <w:szCs w:val="24"/>
        </w:rPr>
        <w:t>2d)</w:t>
      </w:r>
      <w:r w:rsidR="003C0F8D">
        <w:rPr>
          <w:rFonts w:ascii="Arial" w:hAnsi="Arial"/>
          <w:szCs w:val="24"/>
        </w:rPr>
        <w:t xml:space="preserve">. </w:t>
      </w:r>
    </w:p>
    <w:p w14:paraId="34C18526" w14:textId="5C5A592A" w:rsidR="18FB1FFF" w:rsidRPr="0041201B" w:rsidRDefault="18FB1FFF" w:rsidP="3A8E70A9">
      <w:pPr>
        <w:rPr>
          <w:rFonts w:ascii="Arial" w:hAnsi="Arial"/>
          <w:b/>
          <w:bCs/>
          <w:szCs w:val="24"/>
        </w:rPr>
      </w:pPr>
      <w:r w:rsidRPr="0041201B">
        <w:rPr>
          <w:rFonts w:ascii="Arial" w:hAnsi="Arial"/>
          <w:b/>
          <w:bCs/>
          <w:szCs w:val="24"/>
        </w:rPr>
        <w:t>Evaluate the purpose of collective bargaining and how it works. (AC 4.3)</w:t>
      </w:r>
    </w:p>
    <w:p w14:paraId="66E71907" w14:textId="1DE7647B" w:rsidR="2A817869" w:rsidRDefault="00BC14E3" w:rsidP="4F8F541D">
      <w:pPr>
        <w:rPr>
          <w:rFonts w:ascii="Arial" w:hAnsi="Arial"/>
          <w:szCs w:val="24"/>
        </w:rPr>
      </w:pPr>
      <w:r w:rsidRPr="00216ADE">
        <w:rPr>
          <w:rFonts w:ascii="Arial" w:hAnsi="Arial"/>
          <w:szCs w:val="24"/>
        </w:rPr>
        <w:t xml:space="preserve">Trade Unions formally negotiate with employers on behalf of their members through collective bargaining. This is only possible </w:t>
      </w:r>
      <w:r w:rsidR="00B75633" w:rsidRPr="00216ADE">
        <w:rPr>
          <w:rFonts w:ascii="Arial" w:hAnsi="Arial"/>
          <w:szCs w:val="24"/>
        </w:rPr>
        <w:t xml:space="preserve">where an employer recognises a trade union and </w:t>
      </w:r>
      <w:r w:rsidR="00150F04" w:rsidRPr="00216ADE">
        <w:rPr>
          <w:rFonts w:ascii="Arial" w:hAnsi="Arial"/>
          <w:szCs w:val="24"/>
        </w:rPr>
        <w:t>together,</w:t>
      </w:r>
      <w:r w:rsidR="005833B5" w:rsidRPr="00216ADE">
        <w:rPr>
          <w:rFonts w:ascii="Arial" w:hAnsi="Arial"/>
          <w:szCs w:val="24"/>
        </w:rPr>
        <w:t xml:space="preserve"> they decide on the</w:t>
      </w:r>
      <w:r w:rsidR="00B75633" w:rsidRPr="00216ADE">
        <w:rPr>
          <w:rFonts w:ascii="Arial" w:hAnsi="Arial"/>
          <w:szCs w:val="24"/>
        </w:rPr>
        <w:t xml:space="preserve"> scope of negotiations</w:t>
      </w:r>
      <w:r w:rsidR="005833B5" w:rsidRPr="00216ADE">
        <w:rPr>
          <w:rFonts w:ascii="Arial" w:hAnsi="Arial"/>
          <w:szCs w:val="24"/>
        </w:rPr>
        <w:t xml:space="preserve"> (TUC, </w:t>
      </w:r>
      <w:r w:rsidR="002D700A" w:rsidRPr="00216ADE">
        <w:rPr>
          <w:rFonts w:ascii="Arial" w:hAnsi="Arial"/>
          <w:szCs w:val="24"/>
        </w:rPr>
        <w:t>2024)</w:t>
      </w:r>
      <w:r w:rsidR="00B75633" w:rsidRPr="00216ADE">
        <w:rPr>
          <w:rFonts w:ascii="Arial" w:hAnsi="Arial"/>
          <w:szCs w:val="24"/>
        </w:rPr>
        <w:t xml:space="preserve">. </w:t>
      </w:r>
      <w:r w:rsidR="0029537F" w:rsidRPr="00216ADE">
        <w:rPr>
          <w:rFonts w:ascii="Arial" w:hAnsi="Arial"/>
          <w:szCs w:val="24"/>
        </w:rPr>
        <w:t>The aim of collective bargaining is to address concerns concerning</w:t>
      </w:r>
      <w:r w:rsidR="009B15D1" w:rsidRPr="00216ADE">
        <w:rPr>
          <w:rFonts w:ascii="Arial" w:hAnsi="Arial"/>
          <w:szCs w:val="24"/>
        </w:rPr>
        <w:t xml:space="preserve"> compensation, benefits, working conditions, and other employment terms in a fair and mutually agreed-upon manner</w:t>
      </w:r>
      <w:r w:rsidR="00216ADE" w:rsidRPr="00216ADE">
        <w:rPr>
          <w:rFonts w:ascii="Arial" w:hAnsi="Arial"/>
          <w:szCs w:val="24"/>
        </w:rPr>
        <w:t xml:space="preserve"> (GOV.UK, no date</w:t>
      </w:r>
      <w:r w:rsidR="00150F04">
        <w:rPr>
          <w:rFonts w:ascii="Arial" w:hAnsi="Arial"/>
          <w:szCs w:val="24"/>
        </w:rPr>
        <w:t xml:space="preserve">, d). </w:t>
      </w:r>
    </w:p>
    <w:p w14:paraId="71AA2E1A" w14:textId="21985F8F" w:rsidR="00A515D4" w:rsidRDefault="002A4110" w:rsidP="00A515D4">
      <w:pPr>
        <w:pStyle w:val="listinparag"/>
        <w:numPr>
          <w:ilvl w:val="0"/>
          <w:numId w:val="0"/>
        </w:numPr>
      </w:pPr>
      <w:r>
        <w:t>Three primary agreement</w:t>
      </w:r>
      <w:r w:rsidR="00A20EB0">
        <w:t>s</w:t>
      </w:r>
      <w:r>
        <w:t xml:space="preserve"> that result from this include</w:t>
      </w:r>
      <w:r w:rsidR="001731B2">
        <w:t>: Substantive, procedural and partnership agreements</w:t>
      </w:r>
      <w:r w:rsidR="00A515D4">
        <w:t xml:space="preserve"> (Francis-Davies, 2023).</w:t>
      </w:r>
    </w:p>
    <w:p w14:paraId="7D8F251C" w14:textId="77777777" w:rsidR="001731B2" w:rsidRDefault="001731B2" w:rsidP="00A515D4">
      <w:pPr>
        <w:pStyle w:val="listinparag"/>
        <w:numPr>
          <w:ilvl w:val="0"/>
          <w:numId w:val="0"/>
        </w:numPr>
      </w:pPr>
    </w:p>
    <w:p w14:paraId="28B7894B" w14:textId="2AF8C828" w:rsidR="00A515D4" w:rsidRDefault="00A515D4" w:rsidP="00E13A02">
      <w:pPr>
        <w:pStyle w:val="listinparag"/>
        <w:numPr>
          <w:ilvl w:val="0"/>
          <w:numId w:val="31"/>
        </w:numPr>
      </w:pPr>
      <w:r w:rsidRPr="00C00EC5">
        <w:rPr>
          <w:b/>
          <w:bCs/>
        </w:rPr>
        <w:t>Substantive</w:t>
      </w:r>
      <w:r>
        <w:t xml:space="preserve">: </w:t>
      </w:r>
      <w:r w:rsidR="00A274A5">
        <w:t xml:space="preserve">establish the agreed-upon terms and conditions of employment, such as arrangements known as ‘single union deals’, in which one union serves as the sole representative for all employees. </w:t>
      </w:r>
      <w:r>
        <w:t xml:space="preserve">(Francis-Davies, 2023). </w:t>
      </w:r>
      <w:r w:rsidR="00B23648">
        <w:t xml:space="preserve">The result is referred to as a collective </w:t>
      </w:r>
      <w:r w:rsidR="001B0AA6">
        <w:t>agreement and</w:t>
      </w:r>
      <w:r w:rsidR="00B23648">
        <w:t xml:space="preserve"> covers both individuals who are part of a unions as well as those who are not</w:t>
      </w:r>
      <w:r>
        <w:t xml:space="preserve"> (Morris, 2022). </w:t>
      </w:r>
    </w:p>
    <w:p w14:paraId="241AC0D0" w14:textId="5D9BF2B5" w:rsidR="00A515D4" w:rsidRDefault="00A515D4" w:rsidP="00A515D4">
      <w:pPr>
        <w:pStyle w:val="listinparag"/>
        <w:numPr>
          <w:ilvl w:val="0"/>
          <w:numId w:val="31"/>
        </w:numPr>
      </w:pPr>
      <w:r w:rsidRPr="00C00EC5">
        <w:rPr>
          <w:b/>
          <w:bCs/>
        </w:rPr>
        <w:t>Procedural</w:t>
      </w:r>
      <w:r>
        <w:t xml:space="preserve">: </w:t>
      </w:r>
      <w:r w:rsidR="001B74FC">
        <w:t>outline the processes and proc</w:t>
      </w:r>
      <w:r w:rsidR="00F6486E">
        <w:t xml:space="preserve">edures that should be adhered to </w:t>
      </w:r>
      <w:proofErr w:type="spellStart"/>
      <w:r w:rsidR="001B0AA6">
        <w:t>to</w:t>
      </w:r>
      <w:proofErr w:type="spellEnd"/>
      <w:r w:rsidR="00F6486E">
        <w:t xml:space="preserve"> resolve conflicts. Their objective is to standardise behaviours,</w:t>
      </w:r>
      <w:r w:rsidR="00F43F4B">
        <w:t xml:space="preserve"> although they are not legally enforceable</w:t>
      </w:r>
      <w:r>
        <w:t xml:space="preserve"> (Francis-Davies, 2023). </w:t>
      </w:r>
    </w:p>
    <w:p w14:paraId="3163B8BD" w14:textId="77A5460C" w:rsidR="00A515D4" w:rsidRDefault="00A515D4" w:rsidP="00A515D4">
      <w:pPr>
        <w:pStyle w:val="listinparag"/>
        <w:numPr>
          <w:ilvl w:val="0"/>
          <w:numId w:val="31"/>
        </w:numPr>
      </w:pPr>
      <w:r w:rsidRPr="00C00EC5">
        <w:rPr>
          <w:b/>
          <w:bCs/>
        </w:rPr>
        <w:t>Partnership</w:t>
      </w:r>
      <w:r>
        <w:t>: parties</w:t>
      </w:r>
      <w:r w:rsidR="003B6FF2">
        <w:t xml:space="preserve"> agree to collaborate</w:t>
      </w:r>
      <w:r w:rsidR="00D44B12">
        <w:t xml:space="preserve"> towards mutual advantages that mitigate conflicts in the workplace.</w:t>
      </w:r>
      <w:r>
        <w:t xml:space="preserve"> (Francis-Davies, 2023). </w:t>
      </w:r>
      <w:r w:rsidR="00D44B12">
        <w:t xml:space="preserve">Under this agreement, employees </w:t>
      </w:r>
      <w:r w:rsidR="00A20EB0">
        <w:t xml:space="preserve">have a significant level of influence. </w:t>
      </w:r>
    </w:p>
    <w:p w14:paraId="59B307F2" w14:textId="77777777" w:rsidR="00A515D4" w:rsidRDefault="00A515D4" w:rsidP="00A515D4">
      <w:pPr>
        <w:pStyle w:val="listinparag"/>
        <w:numPr>
          <w:ilvl w:val="0"/>
          <w:numId w:val="0"/>
        </w:numPr>
        <w:ind w:left="720"/>
      </w:pPr>
    </w:p>
    <w:p w14:paraId="50D51A74" w14:textId="77777777" w:rsidR="00FF2C11" w:rsidRDefault="00FF2C11" w:rsidP="00A515D4">
      <w:pPr>
        <w:pStyle w:val="listinparag"/>
        <w:numPr>
          <w:ilvl w:val="0"/>
          <w:numId w:val="0"/>
        </w:numPr>
      </w:pPr>
    </w:p>
    <w:p w14:paraId="22091827" w14:textId="04CBBE4A" w:rsidR="00FF2C11" w:rsidRDefault="00FF2C11" w:rsidP="00A515D4">
      <w:pPr>
        <w:pStyle w:val="listinparag"/>
        <w:numPr>
          <w:ilvl w:val="0"/>
          <w:numId w:val="0"/>
        </w:numPr>
      </w:pPr>
      <w:r>
        <w:t xml:space="preserve">Collective bargaining provides significant advantages for both employees and employers. Studies indicate that the enhancements in working conditions brought about by collective </w:t>
      </w:r>
      <w:r w:rsidR="00785984">
        <w:t>bargaining</w:t>
      </w:r>
      <w:r>
        <w:t xml:space="preserve"> contribute to</w:t>
      </w:r>
      <w:r w:rsidR="00785984">
        <w:t xml:space="preserve"> decreased staff turnover, elevated morale, and increased motivation and engagement within the workforce</w:t>
      </w:r>
      <w:r w:rsidR="003D0156">
        <w:t xml:space="preserve"> (TUC, 2019. </w:t>
      </w:r>
      <w:r w:rsidR="00733074">
        <w:t>P 7-9</w:t>
      </w:r>
      <w:r w:rsidR="003D0156">
        <w:t>)</w:t>
      </w:r>
      <w:r w:rsidR="00785984">
        <w:t xml:space="preserve">. </w:t>
      </w:r>
    </w:p>
    <w:p w14:paraId="1CEC63C3" w14:textId="0E43D035" w:rsidR="00E234AE" w:rsidRDefault="00E234AE" w:rsidP="00A515D4">
      <w:pPr>
        <w:pStyle w:val="listinparag"/>
        <w:numPr>
          <w:ilvl w:val="0"/>
          <w:numId w:val="0"/>
        </w:numPr>
      </w:pPr>
    </w:p>
    <w:p w14:paraId="78D3F8D0" w14:textId="2C3B7976" w:rsidR="00E234AE" w:rsidRDefault="00E234AE" w:rsidP="00A515D4">
      <w:pPr>
        <w:pStyle w:val="listinparag"/>
        <w:numPr>
          <w:ilvl w:val="0"/>
          <w:numId w:val="0"/>
        </w:numPr>
      </w:pPr>
      <w:r>
        <w:t xml:space="preserve">Alternatively, there are limitations that suggest potential bias in favour of employees. The lengthy process and lack of immediate results </w:t>
      </w:r>
      <w:r w:rsidR="00261DD6">
        <w:t xml:space="preserve">have the potential to negatively impact the relationship between employees and employers </w:t>
      </w:r>
      <w:r w:rsidR="00D763F9">
        <w:t xml:space="preserve">(HR line up, </w:t>
      </w:r>
      <w:r w:rsidR="00894D88">
        <w:t xml:space="preserve">2020). </w:t>
      </w:r>
    </w:p>
    <w:p w14:paraId="23CC5A1F" w14:textId="77777777" w:rsidR="00A515D4" w:rsidRPr="00216ADE" w:rsidRDefault="00A515D4" w:rsidP="4F8F541D">
      <w:pPr>
        <w:rPr>
          <w:rFonts w:ascii="Arial" w:hAnsi="Arial"/>
          <w:szCs w:val="24"/>
        </w:rPr>
      </w:pPr>
    </w:p>
    <w:p w14:paraId="28C92000" w14:textId="17C2C583" w:rsidR="05324CDE" w:rsidRDefault="05324CDE" w:rsidP="05324CDE">
      <w:pPr>
        <w:rPr>
          <w:rFonts w:ascii="Calibri" w:eastAsia="Calibri" w:hAnsi="Calibri" w:cs="Calibri"/>
          <w:color w:val="000000" w:themeColor="text1"/>
        </w:rPr>
      </w:pPr>
    </w:p>
    <w:p w14:paraId="4ACA608D" w14:textId="77777777" w:rsidR="00E471AA" w:rsidRDefault="00E471AA" w:rsidP="541C80F9">
      <w:pPr>
        <w:rPr>
          <w:rFonts w:ascii="Calibri" w:eastAsia="Calibri" w:hAnsi="Calibri" w:cs="Calibri"/>
          <w:b/>
          <w:bCs/>
          <w:color w:val="000000" w:themeColor="text1"/>
          <w:u w:val="single"/>
        </w:rPr>
      </w:pPr>
    </w:p>
    <w:p w14:paraId="46A7C15E" w14:textId="77777777" w:rsidR="00E471AA" w:rsidRDefault="00E471AA" w:rsidP="541C80F9">
      <w:pPr>
        <w:rPr>
          <w:rFonts w:ascii="Calibri" w:eastAsia="Calibri" w:hAnsi="Calibri" w:cs="Calibri"/>
          <w:b/>
          <w:bCs/>
          <w:color w:val="000000" w:themeColor="text1"/>
          <w:u w:val="single"/>
        </w:rPr>
      </w:pPr>
    </w:p>
    <w:p w14:paraId="490D9FDB" w14:textId="7173B5B9" w:rsidR="59A50B78" w:rsidRPr="000F0774" w:rsidRDefault="59A50B78" w:rsidP="0E26E611">
      <w:pPr>
        <w:rPr>
          <w:rFonts w:ascii="Calibri" w:eastAsia="Calibri" w:hAnsi="Calibri" w:cs="Calibri"/>
          <w:sz w:val="28"/>
          <w:szCs w:val="28"/>
        </w:rPr>
      </w:pPr>
      <w:r w:rsidRPr="000F0774">
        <w:rPr>
          <w:rFonts w:ascii="Calibri" w:eastAsia="Calibri" w:hAnsi="Calibri" w:cs="Calibri"/>
          <w:b/>
          <w:bCs/>
          <w:color w:val="000000" w:themeColor="text1"/>
          <w:sz w:val="28"/>
          <w:szCs w:val="28"/>
          <w:u w:val="single"/>
        </w:rPr>
        <w:lastRenderedPageBreak/>
        <w:t>Reference List – Task 1</w:t>
      </w:r>
      <w:r w:rsidRPr="000F0774">
        <w:rPr>
          <w:rFonts w:ascii="Calibri" w:eastAsia="Calibri" w:hAnsi="Calibri" w:cs="Calibri"/>
          <w:color w:val="000000" w:themeColor="text1"/>
          <w:sz w:val="28"/>
          <w:szCs w:val="28"/>
        </w:rPr>
        <w:t xml:space="preserve"> </w:t>
      </w:r>
    </w:p>
    <w:p w14:paraId="56FF959E" w14:textId="675BC878" w:rsidR="39201173" w:rsidRDefault="39201173" w:rsidP="0E26E611">
      <w:pPr>
        <w:rPr>
          <w:rFonts w:ascii="Calibri" w:eastAsia="Calibri" w:hAnsi="Calibri" w:cs="Calibri"/>
        </w:rPr>
      </w:pPr>
      <w:r w:rsidRPr="0E26E611">
        <w:rPr>
          <w:rFonts w:ascii="Calibri" w:eastAsia="Calibri" w:hAnsi="Calibri" w:cs="Calibri"/>
          <w:color w:val="000000" w:themeColor="text1"/>
        </w:rPr>
        <w:t xml:space="preserve">Abbas, T. (2022) </w:t>
      </w:r>
      <w:r w:rsidRPr="0E26E611">
        <w:rPr>
          <w:rFonts w:ascii="Calibri" w:eastAsia="Calibri" w:hAnsi="Calibri" w:cs="Calibri"/>
          <w:i/>
          <w:iCs/>
          <w:color w:val="000000" w:themeColor="text1"/>
        </w:rPr>
        <w:t xml:space="preserve">What are the benefits of Employee Participation in Change Management, </w:t>
      </w:r>
      <w:r w:rsidRPr="0E26E611">
        <w:rPr>
          <w:rFonts w:ascii="Calibri" w:eastAsia="Calibri" w:hAnsi="Calibri" w:cs="Calibri"/>
          <w:color w:val="000000" w:themeColor="text1"/>
        </w:rPr>
        <w:t xml:space="preserve">Available at: </w:t>
      </w:r>
      <w:hyperlink r:id="rId5">
        <w:r w:rsidR="715E6040" w:rsidRPr="0E26E611">
          <w:rPr>
            <w:rStyle w:val="Hyperlink"/>
            <w:rFonts w:ascii="Calibri" w:eastAsia="Calibri" w:hAnsi="Calibri" w:cs="Calibri"/>
          </w:rPr>
          <w:t>https://changemanagementinsight.com/benefits-of-employees-participation-in-change-management/</w:t>
        </w:r>
      </w:hyperlink>
      <w:r w:rsidR="715E6040" w:rsidRPr="0E26E611">
        <w:rPr>
          <w:rFonts w:ascii="Calibri" w:eastAsia="Calibri" w:hAnsi="Calibri" w:cs="Calibri"/>
        </w:rPr>
        <w:t xml:space="preserve"> (Accessed: 30</w:t>
      </w:r>
      <w:r w:rsidR="715E6040" w:rsidRPr="0E26E611">
        <w:rPr>
          <w:rFonts w:ascii="Calibri" w:eastAsia="Calibri" w:hAnsi="Calibri" w:cs="Calibri"/>
          <w:vertAlign w:val="superscript"/>
        </w:rPr>
        <w:t>th</w:t>
      </w:r>
      <w:r w:rsidR="715E6040" w:rsidRPr="0E26E611">
        <w:rPr>
          <w:rFonts w:ascii="Calibri" w:eastAsia="Calibri" w:hAnsi="Calibri" w:cs="Calibri"/>
        </w:rPr>
        <w:t xml:space="preserve"> January 2024).</w:t>
      </w:r>
    </w:p>
    <w:p w14:paraId="03F2B942" w14:textId="280537AE" w:rsidR="2A817869" w:rsidRDefault="2F59825E" w:rsidP="02D18D5C">
      <w:pPr>
        <w:rPr>
          <w:rFonts w:ascii="Calibri" w:eastAsia="Calibri" w:hAnsi="Calibri" w:cs="Calibri"/>
          <w:color w:val="000000" w:themeColor="text1"/>
        </w:rPr>
      </w:pPr>
      <w:r w:rsidRPr="02D18D5C">
        <w:rPr>
          <w:rFonts w:ascii="Calibri" w:eastAsia="Calibri" w:hAnsi="Calibri" w:cs="Calibri"/>
          <w:color w:val="000000" w:themeColor="text1"/>
        </w:rPr>
        <w:t xml:space="preserve">Achievers (2022) </w:t>
      </w:r>
      <w:r w:rsidR="68C73897" w:rsidRPr="02D18D5C">
        <w:rPr>
          <w:rFonts w:ascii="Calibri" w:eastAsia="Calibri" w:hAnsi="Calibri" w:cs="Calibri"/>
          <w:color w:val="000000" w:themeColor="text1"/>
        </w:rPr>
        <w:t>‘</w:t>
      </w:r>
      <w:r w:rsidRPr="02D18D5C">
        <w:rPr>
          <w:rFonts w:ascii="Calibri" w:eastAsia="Calibri" w:hAnsi="Calibri" w:cs="Calibri"/>
          <w:color w:val="000000" w:themeColor="text1"/>
        </w:rPr>
        <w:t>Employee Involvement: The value of increased employee participation</w:t>
      </w:r>
      <w:r w:rsidR="3BAF2298" w:rsidRPr="02D18D5C">
        <w:rPr>
          <w:rFonts w:ascii="Calibri" w:eastAsia="Calibri" w:hAnsi="Calibri" w:cs="Calibri"/>
          <w:color w:val="000000" w:themeColor="text1"/>
        </w:rPr>
        <w:t xml:space="preserve">’, </w:t>
      </w:r>
      <w:r w:rsidR="3BAF2298" w:rsidRPr="02D18D5C">
        <w:rPr>
          <w:rFonts w:ascii="Calibri" w:eastAsia="Calibri" w:hAnsi="Calibri" w:cs="Calibri"/>
          <w:i/>
          <w:iCs/>
          <w:color w:val="000000" w:themeColor="text1"/>
        </w:rPr>
        <w:t>Achievers,</w:t>
      </w:r>
      <w:r w:rsidR="3BAF2298" w:rsidRPr="02D18D5C">
        <w:rPr>
          <w:rFonts w:ascii="Calibri" w:eastAsia="Calibri" w:hAnsi="Calibri" w:cs="Calibri"/>
          <w:color w:val="000000" w:themeColor="text1"/>
        </w:rPr>
        <w:t xml:space="preserve"> March 22nd</w:t>
      </w:r>
      <w:proofErr w:type="gramStart"/>
      <w:r w:rsidR="0057F9FE" w:rsidRPr="02D18D5C">
        <w:rPr>
          <w:rFonts w:ascii="Calibri" w:eastAsia="Calibri" w:hAnsi="Calibri" w:cs="Calibri"/>
          <w:color w:val="000000" w:themeColor="text1"/>
        </w:rPr>
        <w:t xml:space="preserve"> 2022</w:t>
      </w:r>
      <w:proofErr w:type="gramEnd"/>
      <w:r w:rsidR="0057F9FE" w:rsidRPr="02D18D5C">
        <w:rPr>
          <w:rFonts w:ascii="Calibri" w:eastAsia="Calibri" w:hAnsi="Calibri" w:cs="Calibri"/>
          <w:color w:val="000000" w:themeColor="text1"/>
        </w:rPr>
        <w:t xml:space="preserve">. Available at: </w:t>
      </w:r>
      <w:hyperlink r:id="rId6">
        <w:r w:rsidR="0057F9FE" w:rsidRPr="02D18D5C">
          <w:rPr>
            <w:rStyle w:val="Hyperlink"/>
            <w:rFonts w:ascii="Calibri" w:eastAsia="Calibri" w:hAnsi="Calibri" w:cs="Calibri"/>
          </w:rPr>
          <w:t>https://www.achievers.com/blog/employee-involvement-employee-participation/</w:t>
        </w:r>
      </w:hyperlink>
      <w:r w:rsidR="0057F9FE" w:rsidRPr="02D18D5C">
        <w:rPr>
          <w:rFonts w:ascii="Calibri" w:eastAsia="Calibri" w:hAnsi="Calibri" w:cs="Calibri"/>
          <w:color w:val="000000" w:themeColor="text1"/>
        </w:rPr>
        <w:t xml:space="preserve"> (Ac</w:t>
      </w:r>
      <w:r w:rsidR="5FAA6C96" w:rsidRPr="02D18D5C">
        <w:rPr>
          <w:rFonts w:ascii="Calibri" w:eastAsia="Calibri" w:hAnsi="Calibri" w:cs="Calibri"/>
          <w:color w:val="000000" w:themeColor="text1"/>
        </w:rPr>
        <w:t>cessed: 17</w:t>
      </w:r>
      <w:r w:rsidR="5FAA6C96" w:rsidRPr="02D18D5C">
        <w:rPr>
          <w:rFonts w:ascii="Calibri" w:eastAsia="Calibri" w:hAnsi="Calibri" w:cs="Calibri"/>
          <w:color w:val="000000" w:themeColor="text1"/>
          <w:vertAlign w:val="superscript"/>
        </w:rPr>
        <w:t>th</w:t>
      </w:r>
      <w:r w:rsidR="5FAA6C96" w:rsidRPr="02D18D5C">
        <w:rPr>
          <w:rFonts w:ascii="Calibri" w:eastAsia="Calibri" w:hAnsi="Calibri" w:cs="Calibri"/>
          <w:color w:val="000000" w:themeColor="text1"/>
        </w:rPr>
        <w:t xml:space="preserve"> May 2023). </w:t>
      </w:r>
    </w:p>
    <w:p w14:paraId="29EC377C" w14:textId="480E1F64" w:rsidR="2F3F0E67" w:rsidRDefault="2F3F0E67" w:rsidP="02D18D5C">
      <w:pPr>
        <w:rPr>
          <w:rFonts w:ascii="Calibri" w:eastAsia="Calibri" w:hAnsi="Calibri" w:cs="Calibri"/>
        </w:rPr>
      </w:pPr>
      <w:proofErr w:type="spellStart"/>
      <w:r w:rsidRPr="0E26E611">
        <w:rPr>
          <w:rFonts w:ascii="Calibri" w:eastAsia="Calibri" w:hAnsi="Calibri" w:cs="Calibri"/>
          <w:color w:val="000000" w:themeColor="text1"/>
        </w:rPr>
        <w:t>Busher</w:t>
      </w:r>
      <w:proofErr w:type="spellEnd"/>
      <w:r w:rsidRPr="0E26E611">
        <w:rPr>
          <w:rFonts w:ascii="Calibri" w:eastAsia="Calibri" w:hAnsi="Calibri" w:cs="Calibri"/>
          <w:color w:val="000000" w:themeColor="text1"/>
        </w:rPr>
        <w:t xml:space="preserve">, K. (2019). </w:t>
      </w:r>
      <w:r w:rsidRPr="0E26E611">
        <w:rPr>
          <w:rFonts w:ascii="Calibri" w:eastAsia="Calibri" w:hAnsi="Calibri" w:cs="Calibri"/>
          <w:i/>
          <w:iCs/>
          <w:color w:val="000000" w:themeColor="text1"/>
        </w:rPr>
        <w:t>Employee Voice: A strategy to enhance organisational performance</w:t>
      </w:r>
      <w:r w:rsidRPr="0E26E611">
        <w:rPr>
          <w:rFonts w:ascii="Calibri" w:eastAsia="Calibri" w:hAnsi="Calibri" w:cs="Calibri"/>
          <w:color w:val="000000" w:themeColor="text1"/>
        </w:rPr>
        <w:t>.</w:t>
      </w:r>
      <w:r w:rsidR="2EBEDF7F" w:rsidRPr="0E26E611">
        <w:rPr>
          <w:rFonts w:ascii="Calibri" w:eastAsia="Calibri" w:hAnsi="Calibri" w:cs="Calibri"/>
          <w:color w:val="000000" w:themeColor="text1"/>
        </w:rPr>
        <w:t xml:space="preserve"> Available at: </w:t>
      </w:r>
      <w:hyperlink r:id="rId7">
        <w:r w:rsidR="2EBEDF7F" w:rsidRPr="0E26E611">
          <w:rPr>
            <w:rStyle w:val="Hyperlink"/>
            <w:rFonts w:ascii="Calibri" w:eastAsia="Calibri" w:hAnsi="Calibri" w:cs="Calibri"/>
          </w:rPr>
          <w:t>https://www.linkedin.com/pulse/employee-voice-strategy-enhance-organisational-kendall-busher/</w:t>
        </w:r>
      </w:hyperlink>
      <w:r w:rsidR="2EBEDF7F" w:rsidRPr="0E26E611">
        <w:rPr>
          <w:rFonts w:ascii="Calibri" w:eastAsia="Calibri" w:hAnsi="Calibri" w:cs="Calibri"/>
        </w:rPr>
        <w:t xml:space="preserve"> (Accessed: 15</w:t>
      </w:r>
      <w:r w:rsidR="2EBEDF7F" w:rsidRPr="0E26E611">
        <w:rPr>
          <w:rFonts w:ascii="Calibri" w:eastAsia="Calibri" w:hAnsi="Calibri" w:cs="Calibri"/>
          <w:vertAlign w:val="superscript"/>
        </w:rPr>
        <w:t>th</w:t>
      </w:r>
      <w:r w:rsidR="2EBEDF7F" w:rsidRPr="0E26E611">
        <w:rPr>
          <w:rFonts w:ascii="Calibri" w:eastAsia="Calibri" w:hAnsi="Calibri" w:cs="Calibri"/>
        </w:rPr>
        <w:t xml:space="preserve"> March 2024).</w:t>
      </w:r>
    </w:p>
    <w:p w14:paraId="1FFAE210" w14:textId="3AB2CA9C" w:rsidR="02F3A4C1" w:rsidRDefault="02F3A4C1" w:rsidP="0E26E611">
      <w:pPr>
        <w:rPr>
          <w:rFonts w:ascii="Calibri" w:eastAsia="Calibri" w:hAnsi="Calibri" w:cs="Calibri"/>
          <w:i/>
          <w:iCs/>
        </w:rPr>
      </w:pPr>
      <w:r w:rsidRPr="0E26E611">
        <w:rPr>
          <w:rFonts w:ascii="Calibri" w:eastAsia="Calibri" w:hAnsi="Calibri" w:cs="Calibri"/>
        </w:rPr>
        <w:t>CIPD (2019</w:t>
      </w:r>
      <w:r w:rsidR="4ADFA845" w:rsidRPr="0E26E611">
        <w:rPr>
          <w:rFonts w:ascii="Calibri" w:eastAsia="Calibri" w:hAnsi="Calibri" w:cs="Calibri"/>
        </w:rPr>
        <w:t>a</w:t>
      </w:r>
      <w:r w:rsidRPr="0E26E611">
        <w:rPr>
          <w:rFonts w:ascii="Calibri" w:eastAsia="Calibri" w:hAnsi="Calibri" w:cs="Calibri"/>
        </w:rPr>
        <w:t>)</w:t>
      </w:r>
      <w:r w:rsidR="67D2062D" w:rsidRPr="0E26E611">
        <w:rPr>
          <w:rFonts w:ascii="Calibri" w:eastAsia="Calibri" w:hAnsi="Calibri" w:cs="Calibri"/>
        </w:rPr>
        <w:t>.</w:t>
      </w:r>
      <w:r w:rsidRPr="0E26E611">
        <w:rPr>
          <w:rFonts w:ascii="Calibri" w:eastAsia="Calibri" w:hAnsi="Calibri" w:cs="Calibri"/>
        </w:rPr>
        <w:t xml:space="preserve"> </w:t>
      </w:r>
      <w:r w:rsidRPr="0E26E611">
        <w:rPr>
          <w:rFonts w:ascii="Calibri" w:eastAsia="Calibri" w:hAnsi="Calibri" w:cs="Calibri"/>
          <w:i/>
          <w:iCs/>
        </w:rPr>
        <w:t>UK working lives</w:t>
      </w:r>
      <w:r w:rsidR="5CFD89B3" w:rsidRPr="0E26E611">
        <w:rPr>
          <w:rFonts w:ascii="Calibri" w:eastAsia="Calibri" w:hAnsi="Calibri" w:cs="Calibri"/>
          <w:i/>
          <w:iCs/>
        </w:rPr>
        <w:t>.</w:t>
      </w:r>
      <w:r w:rsidR="5CFD89B3" w:rsidRPr="0E26E611">
        <w:rPr>
          <w:rFonts w:ascii="Calibri" w:eastAsia="Calibri" w:hAnsi="Calibri" w:cs="Calibri"/>
        </w:rPr>
        <w:t xml:space="preserve"> Available at: </w:t>
      </w:r>
      <w:hyperlink r:id="rId8">
        <w:r w:rsidR="5CFD89B3" w:rsidRPr="0E26E611">
          <w:rPr>
            <w:rStyle w:val="Hyperlink"/>
            <w:rFonts w:ascii="Calibri" w:eastAsia="Calibri" w:hAnsi="Calibri" w:cs="Calibri"/>
          </w:rPr>
          <w:t>https://www.cipd.org/globalassets/media/zzz-misc---to-check/uk-working-lives-summary-2019-v1_tcm18-58584.pdf</w:t>
        </w:r>
      </w:hyperlink>
      <w:r w:rsidR="5CFD89B3" w:rsidRPr="0E26E611">
        <w:rPr>
          <w:rFonts w:ascii="Calibri" w:eastAsia="Calibri" w:hAnsi="Calibri" w:cs="Calibri"/>
          <w:i/>
          <w:iCs/>
        </w:rPr>
        <w:t xml:space="preserve"> </w:t>
      </w:r>
      <w:r w:rsidR="5CFD89B3" w:rsidRPr="0E26E611">
        <w:rPr>
          <w:rFonts w:ascii="Calibri" w:eastAsia="Calibri" w:hAnsi="Calibri" w:cs="Calibri"/>
        </w:rPr>
        <w:t>(Accessed:</w:t>
      </w:r>
      <w:r w:rsidR="5CFD89B3" w:rsidRPr="0E26E611">
        <w:rPr>
          <w:rFonts w:ascii="Calibri" w:eastAsia="Calibri" w:hAnsi="Calibri" w:cs="Calibri"/>
          <w:i/>
          <w:iCs/>
        </w:rPr>
        <w:t xml:space="preserve"> </w:t>
      </w:r>
      <w:r w:rsidR="201054FB" w:rsidRPr="0E26E611">
        <w:rPr>
          <w:rFonts w:ascii="Calibri" w:eastAsia="Calibri" w:hAnsi="Calibri" w:cs="Calibri"/>
        </w:rPr>
        <w:t>15</w:t>
      </w:r>
      <w:r w:rsidR="201054FB" w:rsidRPr="0E26E611">
        <w:rPr>
          <w:rFonts w:ascii="Calibri" w:eastAsia="Calibri" w:hAnsi="Calibri" w:cs="Calibri"/>
          <w:vertAlign w:val="superscript"/>
        </w:rPr>
        <w:t>th</w:t>
      </w:r>
      <w:r w:rsidR="201054FB" w:rsidRPr="0E26E611">
        <w:rPr>
          <w:rFonts w:ascii="Calibri" w:eastAsia="Calibri" w:hAnsi="Calibri" w:cs="Calibri"/>
        </w:rPr>
        <w:t xml:space="preserve"> March 2024). </w:t>
      </w:r>
    </w:p>
    <w:p w14:paraId="772680AD" w14:textId="53C74CB4" w:rsidR="37CD71E8" w:rsidRDefault="37CD71E8" w:rsidP="0E26E611">
      <w:pPr>
        <w:rPr>
          <w:rFonts w:ascii="Calibri" w:eastAsia="Calibri" w:hAnsi="Calibri" w:cs="Calibri"/>
        </w:rPr>
      </w:pPr>
      <w:r w:rsidRPr="0E26E611">
        <w:rPr>
          <w:rFonts w:eastAsiaTheme="minorEastAsia"/>
        </w:rPr>
        <w:t>CIPD (2019b) Talking about voice: employees’ experiences. Available at:</w:t>
      </w:r>
      <w:r w:rsidRPr="0E26E611">
        <w:rPr>
          <w:rFonts w:ascii="Arial" w:eastAsia="Arial" w:hAnsi="Arial" w:cs="Arial"/>
        </w:rPr>
        <w:t xml:space="preserve"> </w:t>
      </w:r>
      <w:hyperlink r:id="rId9">
        <w:r w:rsidRPr="0E26E611">
          <w:rPr>
            <w:rStyle w:val="Hyperlink"/>
            <w:rFonts w:ascii="Arial" w:eastAsia="Arial" w:hAnsi="Arial" w:cs="Arial"/>
            <w:color w:val="0000FF"/>
          </w:rPr>
          <w:t>https://www.cipd.org/globalassets/media/zzz-misc---to-check/talking-about-voice_employees-experiences_tcm18-54482.pdf</w:t>
        </w:r>
      </w:hyperlink>
      <w:r w:rsidRPr="0E26E611">
        <w:rPr>
          <w:rFonts w:ascii="Arial" w:eastAsia="Arial" w:hAnsi="Arial" w:cs="Arial"/>
        </w:rPr>
        <w:t xml:space="preserve">. </w:t>
      </w:r>
      <w:r w:rsidRPr="0E26E611">
        <w:rPr>
          <w:rFonts w:eastAsiaTheme="minorEastAsia"/>
        </w:rPr>
        <w:t xml:space="preserve">(Accessed: </w:t>
      </w:r>
      <w:r w:rsidR="79089131" w:rsidRPr="0E26E611">
        <w:rPr>
          <w:rFonts w:eastAsiaTheme="minorEastAsia"/>
        </w:rPr>
        <w:t>15</w:t>
      </w:r>
      <w:r w:rsidR="79089131" w:rsidRPr="0E26E611">
        <w:rPr>
          <w:rFonts w:eastAsiaTheme="minorEastAsia"/>
          <w:vertAlign w:val="superscript"/>
        </w:rPr>
        <w:t>th</w:t>
      </w:r>
      <w:r w:rsidR="79089131" w:rsidRPr="0E26E611">
        <w:rPr>
          <w:rFonts w:eastAsiaTheme="minorEastAsia"/>
        </w:rPr>
        <w:t xml:space="preserve"> March 2024</w:t>
      </w:r>
      <w:r w:rsidRPr="0E26E611">
        <w:rPr>
          <w:rFonts w:eastAsiaTheme="minorEastAsia"/>
        </w:rPr>
        <w:t>)</w:t>
      </w:r>
    </w:p>
    <w:p w14:paraId="03B9161E" w14:textId="53D71733" w:rsidR="69556757" w:rsidRDefault="69556757" w:rsidP="0E26E611">
      <w:pPr>
        <w:spacing w:line="257" w:lineRule="auto"/>
        <w:ind w:right="-20"/>
        <w:rPr>
          <w:rFonts w:ascii="Calibri" w:eastAsia="Calibri" w:hAnsi="Calibri" w:cs="Calibri"/>
        </w:rPr>
      </w:pPr>
      <w:r w:rsidRPr="0E26E611">
        <w:rPr>
          <w:rFonts w:eastAsiaTheme="minorEastAsia"/>
        </w:rPr>
        <w:t xml:space="preserve">CIPD (2024). Employee voice. </w:t>
      </w:r>
      <w:r w:rsidRPr="0E26E611">
        <w:rPr>
          <w:rFonts w:eastAsiaTheme="minorEastAsia"/>
          <w:color w:val="0563C1"/>
          <w:u w:val="single"/>
        </w:rPr>
        <w:t xml:space="preserve">Available at: </w:t>
      </w:r>
      <w:hyperlink r:id="rId10">
        <w:r w:rsidRPr="0E26E611">
          <w:rPr>
            <w:rFonts w:eastAsiaTheme="minorEastAsia"/>
            <w:color w:val="0563C1"/>
            <w:u w:val="single"/>
          </w:rPr>
          <w:t>https://www.cipd.org/uk/views-and-insights/cipd-viewpoint/employee-voice/</w:t>
        </w:r>
      </w:hyperlink>
      <w:r w:rsidRPr="0E26E611">
        <w:rPr>
          <w:rFonts w:eastAsiaTheme="minorEastAsia"/>
        </w:rPr>
        <w:t xml:space="preserve"> (Accessed: 15th March 2024)</w:t>
      </w:r>
    </w:p>
    <w:p w14:paraId="413C573C" w14:textId="7C22F9B0" w:rsidR="170A74DA" w:rsidRDefault="170A74DA" w:rsidP="02D18D5C">
      <w:pPr>
        <w:rPr>
          <w:rFonts w:ascii="Calibri" w:eastAsia="Calibri" w:hAnsi="Calibri" w:cs="Calibri"/>
        </w:rPr>
      </w:pPr>
      <w:proofErr w:type="spellStart"/>
      <w:r w:rsidRPr="0E26E611">
        <w:rPr>
          <w:rFonts w:ascii="Calibri" w:eastAsia="Calibri" w:hAnsi="Calibri" w:cs="Calibri"/>
        </w:rPr>
        <w:t>D’angelo</w:t>
      </w:r>
      <w:proofErr w:type="spellEnd"/>
      <w:r w:rsidRPr="0E26E611">
        <w:rPr>
          <w:rFonts w:ascii="Calibri" w:eastAsia="Calibri" w:hAnsi="Calibri" w:cs="Calibri"/>
        </w:rPr>
        <w:t xml:space="preserve">, M (2023) </w:t>
      </w:r>
      <w:r w:rsidRPr="0E26E611">
        <w:rPr>
          <w:rFonts w:ascii="Calibri" w:eastAsia="Calibri" w:hAnsi="Calibri" w:cs="Calibri"/>
          <w:i/>
          <w:iCs/>
        </w:rPr>
        <w:t>If you listen up, your employees will step up</w:t>
      </w:r>
      <w:r w:rsidRPr="0E26E611">
        <w:rPr>
          <w:rFonts w:ascii="Calibri" w:eastAsia="Calibri" w:hAnsi="Calibri" w:cs="Calibri"/>
        </w:rPr>
        <w:t xml:space="preserve">. </w:t>
      </w:r>
      <w:r w:rsidR="2238B56B" w:rsidRPr="0E26E611">
        <w:rPr>
          <w:rFonts w:ascii="Calibri" w:eastAsia="Calibri" w:hAnsi="Calibri" w:cs="Calibri"/>
        </w:rPr>
        <w:t xml:space="preserve">Business News Daily. Available at: </w:t>
      </w:r>
      <w:hyperlink r:id="rId11">
        <w:r w:rsidR="2238B56B" w:rsidRPr="0E26E611">
          <w:rPr>
            <w:rStyle w:val="Hyperlink"/>
            <w:rFonts w:ascii="Calibri" w:eastAsia="Calibri" w:hAnsi="Calibri" w:cs="Calibri"/>
          </w:rPr>
          <w:t>https://www.businessnewsdaily.com/1934-leadership-listening-employee-input-initiative.html</w:t>
        </w:r>
      </w:hyperlink>
      <w:r w:rsidR="2238B56B" w:rsidRPr="0E26E611">
        <w:rPr>
          <w:rFonts w:ascii="Calibri" w:eastAsia="Calibri" w:hAnsi="Calibri" w:cs="Calibri"/>
        </w:rPr>
        <w:t xml:space="preserve"> (Accessed: 13</w:t>
      </w:r>
      <w:r w:rsidR="2238B56B" w:rsidRPr="0E26E611">
        <w:rPr>
          <w:rFonts w:ascii="Calibri" w:eastAsia="Calibri" w:hAnsi="Calibri" w:cs="Calibri"/>
          <w:vertAlign w:val="superscript"/>
        </w:rPr>
        <w:t>th</w:t>
      </w:r>
      <w:r w:rsidR="2238B56B" w:rsidRPr="0E26E611">
        <w:rPr>
          <w:rFonts w:ascii="Calibri" w:eastAsia="Calibri" w:hAnsi="Calibri" w:cs="Calibri"/>
        </w:rPr>
        <w:t xml:space="preserve"> March 2024). </w:t>
      </w:r>
    </w:p>
    <w:p w14:paraId="57E16082" w14:textId="1DA4A742" w:rsidR="1BDCAFE6" w:rsidRDefault="1BDCAFE6" w:rsidP="0E26E611">
      <w:pPr>
        <w:spacing w:line="257" w:lineRule="auto"/>
        <w:ind w:right="-20"/>
        <w:rPr>
          <w:rFonts w:ascii="Arial" w:eastAsia="Arial" w:hAnsi="Arial" w:cs="Arial"/>
        </w:rPr>
      </w:pPr>
      <w:proofErr w:type="spellStart"/>
      <w:r w:rsidRPr="0E26E611">
        <w:rPr>
          <w:rFonts w:eastAsiaTheme="minorEastAsia"/>
        </w:rPr>
        <w:t>Dromey</w:t>
      </w:r>
      <w:proofErr w:type="spellEnd"/>
      <w:r w:rsidRPr="0E26E611">
        <w:rPr>
          <w:rFonts w:eastAsiaTheme="minorEastAsia"/>
        </w:rPr>
        <w:t>, J. (2015) ICE and Voice 10 Years on. Available at:</w:t>
      </w:r>
      <w:r w:rsidRPr="0E26E611">
        <w:rPr>
          <w:rFonts w:ascii="Arial" w:eastAsia="Arial" w:hAnsi="Arial" w:cs="Arial"/>
        </w:rPr>
        <w:t xml:space="preserve"> </w:t>
      </w:r>
      <w:hyperlink r:id="rId12">
        <w:r w:rsidRPr="0E26E611">
          <w:rPr>
            <w:rStyle w:val="Hyperlink"/>
            <w:rFonts w:ascii="Arial" w:eastAsia="Arial" w:hAnsi="Arial" w:cs="Arial"/>
            <w:color w:val="0000FF"/>
          </w:rPr>
          <w:t>https://www.ipa-involve.com/Handlers/Download.ashx?IDMF=d9ca5fed-5b63-4834-b25f-ffd92ea27716</w:t>
        </w:r>
      </w:hyperlink>
      <w:r w:rsidRPr="0E26E611">
        <w:rPr>
          <w:rFonts w:ascii="Arial" w:eastAsia="Arial" w:hAnsi="Arial" w:cs="Arial"/>
        </w:rPr>
        <w:t xml:space="preserve"> (Accessed: 15</w:t>
      </w:r>
      <w:r w:rsidRPr="0E26E611">
        <w:rPr>
          <w:rFonts w:ascii="Arial" w:eastAsia="Arial" w:hAnsi="Arial" w:cs="Arial"/>
          <w:vertAlign w:val="superscript"/>
        </w:rPr>
        <w:t>th</w:t>
      </w:r>
      <w:r w:rsidRPr="0E26E611">
        <w:rPr>
          <w:rFonts w:ascii="Arial" w:eastAsia="Arial" w:hAnsi="Arial" w:cs="Arial"/>
        </w:rPr>
        <w:t xml:space="preserve"> March 2024)</w:t>
      </w:r>
    </w:p>
    <w:p w14:paraId="5CE6EFC4" w14:textId="4C3F09D1" w:rsidR="57A89E2C" w:rsidRDefault="57A89E2C" w:rsidP="0E26E611">
      <w:pPr>
        <w:rPr>
          <w:rFonts w:ascii="Calibri" w:eastAsia="Calibri" w:hAnsi="Calibri" w:cs="Calibri"/>
        </w:rPr>
      </w:pPr>
      <w:r w:rsidRPr="0E26E611">
        <w:rPr>
          <w:rFonts w:ascii="Calibri" w:eastAsia="Calibri" w:hAnsi="Calibri" w:cs="Calibri"/>
        </w:rPr>
        <w:t xml:space="preserve">Employer News (2023) </w:t>
      </w:r>
      <w:r w:rsidRPr="0E26E611">
        <w:rPr>
          <w:rFonts w:ascii="Calibri" w:eastAsia="Calibri" w:hAnsi="Calibri" w:cs="Calibri"/>
          <w:i/>
          <w:iCs/>
        </w:rPr>
        <w:t>Enhancing Employee Engagement: How training contributes to job satisfaction and retention</w:t>
      </w:r>
      <w:r w:rsidRPr="0E26E611">
        <w:rPr>
          <w:rFonts w:ascii="Calibri" w:eastAsia="Calibri" w:hAnsi="Calibri" w:cs="Calibri"/>
        </w:rPr>
        <w:t xml:space="preserve">. Available at: </w:t>
      </w:r>
      <w:hyperlink r:id="rId13">
        <w:r w:rsidR="36FB10C5" w:rsidRPr="0E26E611">
          <w:rPr>
            <w:rStyle w:val="Hyperlink"/>
            <w:rFonts w:ascii="Calibri" w:eastAsia="Calibri" w:hAnsi="Calibri" w:cs="Calibri"/>
          </w:rPr>
          <w:t>https://employernews.co.uk/employee-engagement/enhancing-employee-engagement-how-training-contributes-to-job-satisfaction-and-retention/</w:t>
        </w:r>
      </w:hyperlink>
      <w:r w:rsidR="36FB10C5" w:rsidRPr="0E26E611">
        <w:rPr>
          <w:rFonts w:ascii="Calibri" w:eastAsia="Calibri" w:hAnsi="Calibri" w:cs="Calibri"/>
        </w:rPr>
        <w:t xml:space="preserve"> (Accessed: 15</w:t>
      </w:r>
      <w:r w:rsidR="36FB10C5" w:rsidRPr="0E26E611">
        <w:rPr>
          <w:rFonts w:ascii="Calibri" w:eastAsia="Calibri" w:hAnsi="Calibri" w:cs="Calibri"/>
          <w:vertAlign w:val="superscript"/>
        </w:rPr>
        <w:t>th</w:t>
      </w:r>
      <w:r w:rsidR="36FB10C5" w:rsidRPr="0E26E611">
        <w:rPr>
          <w:rFonts w:ascii="Calibri" w:eastAsia="Calibri" w:hAnsi="Calibri" w:cs="Calibri"/>
        </w:rPr>
        <w:t xml:space="preserve"> March 2024). </w:t>
      </w:r>
    </w:p>
    <w:p w14:paraId="00139EEC" w14:textId="1055B3B0" w:rsidR="5FA0463E" w:rsidRDefault="5FA0463E" w:rsidP="02D18D5C">
      <w:pPr>
        <w:rPr>
          <w:rFonts w:ascii="Calibri" w:eastAsia="Calibri" w:hAnsi="Calibri" w:cs="Calibri"/>
        </w:rPr>
      </w:pPr>
      <w:r w:rsidRPr="02D18D5C">
        <w:rPr>
          <w:rFonts w:ascii="Calibri" w:eastAsia="Calibri" w:hAnsi="Calibri" w:cs="Calibri"/>
          <w:color w:val="000000" w:themeColor="text1"/>
        </w:rPr>
        <w:t xml:space="preserve">Evoke (2023) </w:t>
      </w:r>
      <w:r w:rsidRPr="02D18D5C">
        <w:rPr>
          <w:rFonts w:ascii="Calibri" w:eastAsia="Calibri" w:hAnsi="Calibri" w:cs="Calibri"/>
          <w:i/>
          <w:iCs/>
          <w:color w:val="000000" w:themeColor="text1"/>
        </w:rPr>
        <w:t xml:space="preserve">Enhancing employee engagement. </w:t>
      </w:r>
      <w:r w:rsidRPr="02D18D5C">
        <w:rPr>
          <w:rFonts w:ascii="Calibri" w:eastAsia="Calibri" w:hAnsi="Calibri" w:cs="Calibri"/>
          <w:color w:val="000000" w:themeColor="text1"/>
        </w:rPr>
        <w:t xml:space="preserve">Available at: </w:t>
      </w:r>
      <w:hyperlink r:id="rId14">
        <w:r w:rsidRPr="02D18D5C">
          <w:rPr>
            <w:rStyle w:val="Hyperlink"/>
            <w:rFonts w:ascii="Calibri" w:eastAsia="Calibri" w:hAnsi="Calibri" w:cs="Calibri"/>
          </w:rPr>
          <w:t>https://evokemanagement.co.uk/insights/enhancing-employee-engagement-power-listening-acting-and-rewarding</w:t>
        </w:r>
      </w:hyperlink>
      <w:r w:rsidRPr="02D18D5C">
        <w:rPr>
          <w:rFonts w:ascii="Calibri" w:eastAsia="Calibri" w:hAnsi="Calibri" w:cs="Calibri"/>
        </w:rPr>
        <w:t xml:space="preserve"> (Accessed: 13</w:t>
      </w:r>
      <w:r w:rsidRPr="02D18D5C">
        <w:rPr>
          <w:rFonts w:ascii="Calibri" w:eastAsia="Calibri" w:hAnsi="Calibri" w:cs="Calibri"/>
          <w:vertAlign w:val="superscript"/>
        </w:rPr>
        <w:t>th</w:t>
      </w:r>
      <w:r w:rsidRPr="02D18D5C">
        <w:rPr>
          <w:rFonts w:ascii="Calibri" w:eastAsia="Calibri" w:hAnsi="Calibri" w:cs="Calibri"/>
        </w:rPr>
        <w:t xml:space="preserve"> March 2024). </w:t>
      </w:r>
    </w:p>
    <w:p w14:paraId="3723F23C" w14:textId="22153817" w:rsidR="69B47050" w:rsidRDefault="69B47050" w:rsidP="05324CDE">
      <w:pPr>
        <w:rPr>
          <w:rFonts w:ascii="Calibri" w:eastAsia="Calibri" w:hAnsi="Calibri" w:cs="Calibri"/>
        </w:rPr>
      </w:pPr>
      <w:r w:rsidRPr="02D18D5C">
        <w:rPr>
          <w:rFonts w:ascii="Calibri" w:eastAsia="Calibri" w:hAnsi="Calibri" w:cs="Calibri"/>
          <w:color w:val="000000" w:themeColor="text1"/>
        </w:rPr>
        <w:t xml:space="preserve">Gallup (2022) </w:t>
      </w:r>
      <w:r w:rsidRPr="02D18D5C">
        <w:rPr>
          <w:rFonts w:ascii="Calibri" w:eastAsia="Calibri" w:hAnsi="Calibri" w:cs="Calibri"/>
          <w:i/>
          <w:iCs/>
          <w:color w:val="000000" w:themeColor="text1"/>
        </w:rPr>
        <w:t xml:space="preserve">Disengagement Persists Among U.S employees. </w:t>
      </w:r>
      <w:r w:rsidRPr="02D18D5C">
        <w:rPr>
          <w:rFonts w:ascii="Calibri" w:eastAsia="Calibri" w:hAnsi="Calibri" w:cs="Calibri"/>
          <w:color w:val="000000" w:themeColor="text1"/>
        </w:rPr>
        <w:t xml:space="preserve">Available at: </w:t>
      </w:r>
      <w:hyperlink r:id="rId15" w:anchor=":~:text=Line%20chart%20displaying%20the%20employee,points%20from%20the%202021%20average.">
        <w:r w:rsidRPr="02D18D5C">
          <w:rPr>
            <w:rStyle w:val="Hyperlink"/>
            <w:rFonts w:ascii="Calibri" w:eastAsia="Calibri" w:hAnsi="Calibri" w:cs="Calibri"/>
          </w:rPr>
          <w:t>https://www.gallup.com/workplace/391922/employee-engagement-slump-continues.aspx#:~:text=Line%20chart%20displaying%20the%20employee,points%20from%20the%202021%20average.</w:t>
        </w:r>
      </w:hyperlink>
      <w:r w:rsidRPr="02D18D5C">
        <w:rPr>
          <w:rFonts w:ascii="Calibri" w:eastAsia="Calibri" w:hAnsi="Calibri" w:cs="Calibri"/>
        </w:rPr>
        <w:t xml:space="preserve"> (Accessed: 30</w:t>
      </w:r>
      <w:r w:rsidRPr="02D18D5C">
        <w:rPr>
          <w:rFonts w:ascii="Calibri" w:eastAsia="Calibri" w:hAnsi="Calibri" w:cs="Calibri"/>
          <w:vertAlign w:val="superscript"/>
        </w:rPr>
        <w:t>th</w:t>
      </w:r>
      <w:r w:rsidRPr="02D18D5C">
        <w:rPr>
          <w:rFonts w:ascii="Calibri" w:eastAsia="Calibri" w:hAnsi="Calibri" w:cs="Calibri"/>
        </w:rPr>
        <w:t xml:space="preserve"> Janua</w:t>
      </w:r>
      <w:r w:rsidR="28595582" w:rsidRPr="02D18D5C">
        <w:rPr>
          <w:rFonts w:ascii="Calibri" w:eastAsia="Calibri" w:hAnsi="Calibri" w:cs="Calibri"/>
        </w:rPr>
        <w:t xml:space="preserve">ry 2024). </w:t>
      </w:r>
    </w:p>
    <w:p w14:paraId="1F0E52D2" w14:textId="13434C4B" w:rsidR="100B9AE8" w:rsidRDefault="100B9AE8" w:rsidP="02D18D5C">
      <w:pPr>
        <w:rPr>
          <w:rFonts w:ascii="Calibri" w:eastAsia="Calibri" w:hAnsi="Calibri" w:cs="Calibri"/>
        </w:rPr>
      </w:pPr>
      <w:r w:rsidRPr="0E26E611">
        <w:rPr>
          <w:rFonts w:ascii="Calibri" w:eastAsia="Calibri" w:hAnsi="Calibri" w:cs="Calibri"/>
        </w:rPr>
        <w:t xml:space="preserve">Hive (2023) </w:t>
      </w:r>
      <w:r w:rsidRPr="0E26E611">
        <w:rPr>
          <w:rFonts w:ascii="Calibri" w:eastAsia="Calibri" w:hAnsi="Calibri" w:cs="Calibri"/>
          <w:i/>
          <w:iCs/>
        </w:rPr>
        <w:t xml:space="preserve">The role of leadership in promoting employee voice. </w:t>
      </w:r>
      <w:r w:rsidRPr="0E26E611">
        <w:rPr>
          <w:rFonts w:ascii="Calibri" w:eastAsia="Calibri" w:hAnsi="Calibri" w:cs="Calibri"/>
        </w:rPr>
        <w:t xml:space="preserve">Available at: </w:t>
      </w:r>
      <w:hyperlink r:id="rId16">
        <w:r w:rsidRPr="0E26E611">
          <w:rPr>
            <w:rStyle w:val="Hyperlink"/>
            <w:rFonts w:ascii="Calibri" w:eastAsia="Calibri" w:hAnsi="Calibri" w:cs="Calibri"/>
          </w:rPr>
          <w:t>https://www.hive.hr/blog/leadership-in-promoting-employee-voice/</w:t>
        </w:r>
      </w:hyperlink>
      <w:r w:rsidRPr="0E26E611">
        <w:rPr>
          <w:rFonts w:ascii="Calibri" w:eastAsia="Calibri" w:hAnsi="Calibri" w:cs="Calibri"/>
        </w:rPr>
        <w:t xml:space="preserve"> (Accessed: 13</w:t>
      </w:r>
      <w:r w:rsidRPr="0E26E611">
        <w:rPr>
          <w:rFonts w:ascii="Calibri" w:eastAsia="Calibri" w:hAnsi="Calibri" w:cs="Calibri"/>
          <w:vertAlign w:val="superscript"/>
        </w:rPr>
        <w:t>th</w:t>
      </w:r>
      <w:r w:rsidRPr="0E26E611">
        <w:rPr>
          <w:rFonts w:ascii="Calibri" w:eastAsia="Calibri" w:hAnsi="Calibri" w:cs="Calibri"/>
        </w:rPr>
        <w:t xml:space="preserve"> March 2024). </w:t>
      </w:r>
    </w:p>
    <w:p w14:paraId="2434F769" w14:textId="0819ABD6" w:rsidR="6657044B" w:rsidRDefault="6657044B" w:rsidP="0E26E611">
      <w:pPr>
        <w:rPr>
          <w:rFonts w:ascii="Calibri" w:eastAsia="Calibri" w:hAnsi="Calibri" w:cs="Calibri"/>
        </w:rPr>
      </w:pPr>
      <w:r w:rsidRPr="0E26E611">
        <w:rPr>
          <w:rFonts w:ascii="Calibri" w:eastAsia="Calibri" w:hAnsi="Calibri" w:cs="Calibri"/>
        </w:rPr>
        <w:t xml:space="preserve">HRD (2024) </w:t>
      </w:r>
      <w:r w:rsidRPr="0E26E611">
        <w:rPr>
          <w:rFonts w:ascii="Calibri" w:eastAsia="Calibri" w:hAnsi="Calibri" w:cs="Calibri"/>
          <w:i/>
          <w:iCs/>
        </w:rPr>
        <w:t>Conflict Resolution in the workplace</w:t>
      </w:r>
      <w:r w:rsidRPr="0E26E611">
        <w:rPr>
          <w:rFonts w:ascii="Calibri" w:eastAsia="Calibri" w:hAnsi="Calibri" w:cs="Calibri"/>
        </w:rPr>
        <w:t xml:space="preserve">. Available at: </w:t>
      </w:r>
      <w:hyperlink r:id="rId17">
        <w:r w:rsidRPr="0E26E611">
          <w:rPr>
            <w:rStyle w:val="Hyperlink"/>
            <w:rFonts w:ascii="Calibri" w:eastAsia="Calibri" w:hAnsi="Calibri" w:cs="Calibri"/>
          </w:rPr>
          <w:t>https://www.hcamag.com/asia/specialisation/workplace-health-and-safety/conflict-resolution-in-the-workplace-at-its-finest/212512</w:t>
        </w:r>
      </w:hyperlink>
      <w:r w:rsidRPr="0E26E611">
        <w:rPr>
          <w:rFonts w:ascii="Calibri" w:eastAsia="Calibri" w:hAnsi="Calibri" w:cs="Calibri"/>
        </w:rPr>
        <w:t xml:space="preserve"> (Accessed: 15</w:t>
      </w:r>
      <w:r w:rsidRPr="0E26E611">
        <w:rPr>
          <w:rFonts w:ascii="Calibri" w:eastAsia="Calibri" w:hAnsi="Calibri" w:cs="Calibri"/>
          <w:vertAlign w:val="superscript"/>
        </w:rPr>
        <w:t>th</w:t>
      </w:r>
      <w:r w:rsidRPr="0E26E611">
        <w:rPr>
          <w:rFonts w:ascii="Calibri" w:eastAsia="Calibri" w:hAnsi="Calibri" w:cs="Calibri"/>
        </w:rPr>
        <w:t xml:space="preserve"> March 2024).</w:t>
      </w:r>
    </w:p>
    <w:p w14:paraId="64C42239" w14:textId="766C95D8" w:rsidR="219FDE0B" w:rsidRDefault="219FDE0B" w:rsidP="0E26E611">
      <w:pPr>
        <w:rPr>
          <w:lang w:val="en"/>
        </w:rPr>
      </w:pPr>
      <w:r w:rsidRPr="0E26E611">
        <w:rPr>
          <w:rFonts w:ascii="Calibri" w:eastAsia="Calibri" w:hAnsi="Calibri" w:cs="Calibri"/>
        </w:rPr>
        <w:lastRenderedPageBreak/>
        <w:t>International Labour Organisation (2023)</w:t>
      </w:r>
      <w:r w:rsidRPr="0E26E611">
        <w:rPr>
          <w:rFonts w:ascii="Calibri" w:eastAsia="Calibri" w:hAnsi="Calibri" w:cs="Calibri"/>
          <w:i/>
          <w:iCs/>
        </w:rPr>
        <w:t xml:space="preserve"> </w:t>
      </w:r>
      <w:r w:rsidR="00F250A4" w:rsidRPr="0E26E611">
        <w:rPr>
          <w:rFonts w:asciiTheme="majorHAnsi" w:eastAsiaTheme="majorEastAsia" w:hAnsiTheme="majorHAnsi" w:cstheme="majorBidi"/>
          <w:i/>
          <w:iCs/>
          <w:lang w:val="en"/>
        </w:rPr>
        <w:t xml:space="preserve">Flexible working hours can benefit work-life balance, </w:t>
      </w:r>
      <w:proofErr w:type="gramStart"/>
      <w:r w:rsidR="00F250A4" w:rsidRPr="0E26E611">
        <w:rPr>
          <w:rFonts w:asciiTheme="majorHAnsi" w:eastAsiaTheme="majorEastAsia" w:hAnsiTheme="majorHAnsi" w:cstheme="majorBidi"/>
          <w:i/>
          <w:iCs/>
          <w:lang w:val="en"/>
        </w:rPr>
        <w:t>businesses</w:t>
      </w:r>
      <w:proofErr w:type="gramEnd"/>
      <w:r w:rsidR="00F250A4" w:rsidRPr="0E26E611">
        <w:rPr>
          <w:rFonts w:asciiTheme="majorHAnsi" w:eastAsiaTheme="majorEastAsia" w:hAnsiTheme="majorHAnsi" w:cstheme="majorBidi"/>
          <w:i/>
          <w:iCs/>
          <w:lang w:val="en"/>
        </w:rPr>
        <w:t xml:space="preserve"> and productivity</w:t>
      </w:r>
      <w:r w:rsidR="00F250A4" w:rsidRPr="0E26E611">
        <w:rPr>
          <w:rFonts w:asciiTheme="majorHAnsi" w:eastAsiaTheme="majorEastAsia" w:hAnsiTheme="majorHAnsi" w:cstheme="majorBidi"/>
          <w:lang w:val="en"/>
        </w:rPr>
        <w:t xml:space="preserve">. Available at: </w:t>
      </w:r>
      <w:hyperlink r:id="rId18">
        <w:r w:rsidR="00F250A4" w:rsidRPr="0E26E611">
          <w:rPr>
            <w:rStyle w:val="Hyperlink"/>
            <w:lang w:val="en"/>
          </w:rPr>
          <w:t>https://www.ilo.org/global/about-the-ilo/newsroom/news/WCMS_864986/lang--en/index.htm</w:t>
        </w:r>
      </w:hyperlink>
      <w:r w:rsidR="00F250A4" w:rsidRPr="0E26E611">
        <w:rPr>
          <w:lang w:val="en"/>
        </w:rPr>
        <w:t xml:space="preserve"> (Ac</w:t>
      </w:r>
      <w:r w:rsidR="31150756" w:rsidRPr="0E26E611">
        <w:rPr>
          <w:lang w:val="en"/>
        </w:rPr>
        <w:t>cessed: 15</w:t>
      </w:r>
      <w:r w:rsidR="31150756" w:rsidRPr="0E26E611">
        <w:rPr>
          <w:vertAlign w:val="superscript"/>
          <w:lang w:val="en"/>
        </w:rPr>
        <w:t>th</w:t>
      </w:r>
      <w:r w:rsidR="31150756" w:rsidRPr="0E26E611">
        <w:rPr>
          <w:lang w:val="en"/>
        </w:rPr>
        <w:t xml:space="preserve"> March 2024).</w:t>
      </w:r>
    </w:p>
    <w:p w14:paraId="4A97C5E7" w14:textId="63894029" w:rsidR="0E176F0F" w:rsidRDefault="0E176F0F" w:rsidP="0E26E611">
      <w:pPr>
        <w:rPr>
          <w:rFonts w:ascii="Calibri" w:eastAsia="Calibri" w:hAnsi="Calibri" w:cs="Calibri"/>
        </w:rPr>
      </w:pPr>
      <w:r w:rsidRPr="0E26E611">
        <w:rPr>
          <w:rFonts w:ascii="Calibri" w:eastAsia="Calibri" w:hAnsi="Calibri" w:cs="Calibri"/>
          <w:color w:val="000000" w:themeColor="text1"/>
        </w:rPr>
        <w:t>Indeed (2022)</w:t>
      </w:r>
      <w:r w:rsidR="753EEE30" w:rsidRPr="0E26E611">
        <w:rPr>
          <w:rFonts w:ascii="Calibri" w:eastAsia="Calibri" w:hAnsi="Calibri" w:cs="Calibri"/>
          <w:color w:val="000000" w:themeColor="text1"/>
        </w:rPr>
        <w:t>.</w:t>
      </w:r>
      <w:r w:rsidRPr="0E26E611">
        <w:rPr>
          <w:rFonts w:ascii="Calibri" w:eastAsia="Calibri" w:hAnsi="Calibri" w:cs="Calibri"/>
          <w:color w:val="000000" w:themeColor="text1"/>
        </w:rPr>
        <w:t xml:space="preserve"> </w:t>
      </w:r>
      <w:r w:rsidR="66DB5083" w:rsidRPr="0E26E611">
        <w:rPr>
          <w:rFonts w:ascii="Calibri" w:eastAsia="Calibri" w:hAnsi="Calibri" w:cs="Calibri"/>
          <w:i/>
          <w:iCs/>
          <w:color w:val="000000" w:themeColor="text1"/>
        </w:rPr>
        <w:t xml:space="preserve">What is Employee Participation and why is it important? </w:t>
      </w:r>
      <w:r w:rsidR="66DB5083" w:rsidRPr="0E26E611">
        <w:rPr>
          <w:rFonts w:ascii="Calibri" w:eastAsia="Calibri" w:hAnsi="Calibri" w:cs="Calibri"/>
          <w:color w:val="000000" w:themeColor="text1"/>
        </w:rPr>
        <w:t>Available at:</w:t>
      </w:r>
      <w:r w:rsidR="7BC41566" w:rsidRPr="0E26E611">
        <w:rPr>
          <w:rFonts w:ascii="Calibri" w:eastAsia="Calibri" w:hAnsi="Calibri" w:cs="Calibri"/>
        </w:rPr>
        <w:t xml:space="preserve"> </w:t>
      </w:r>
      <w:hyperlink r:id="rId19" w:anchor=":~:text=Participation%20refers%20to%20employees%20taking,the%20business%20activities%20they%20perform">
        <w:r w:rsidR="7BC41566" w:rsidRPr="0E26E611">
          <w:rPr>
            <w:rStyle w:val="Hyperlink"/>
            <w:rFonts w:ascii="Calibri" w:eastAsia="Calibri" w:hAnsi="Calibri" w:cs="Calibri"/>
          </w:rPr>
          <w:t>https://uk.indeed.com/career-advice/career-development/employee-participation#:~:text=Participation%20refers%20to%20employees%20taking,the%20business%20activities%20they%20perform</w:t>
        </w:r>
      </w:hyperlink>
      <w:r w:rsidR="7BC41566" w:rsidRPr="0E26E611">
        <w:rPr>
          <w:rFonts w:ascii="Calibri" w:eastAsia="Calibri" w:hAnsi="Calibri" w:cs="Calibri"/>
        </w:rPr>
        <w:t xml:space="preserve"> (Accessed: 17</w:t>
      </w:r>
      <w:r w:rsidR="7BC41566" w:rsidRPr="0E26E611">
        <w:rPr>
          <w:rFonts w:ascii="Calibri" w:eastAsia="Calibri" w:hAnsi="Calibri" w:cs="Calibri"/>
          <w:vertAlign w:val="superscript"/>
        </w:rPr>
        <w:t>th</w:t>
      </w:r>
      <w:r w:rsidR="7BC41566" w:rsidRPr="0E26E611">
        <w:rPr>
          <w:rFonts w:ascii="Calibri" w:eastAsia="Calibri" w:hAnsi="Calibri" w:cs="Calibri"/>
        </w:rPr>
        <w:t xml:space="preserve"> May 2023). </w:t>
      </w:r>
    </w:p>
    <w:p w14:paraId="6681E416" w14:textId="5AC535B4" w:rsidR="48DD9A7B" w:rsidRDefault="48DD9A7B" w:rsidP="0E26E611">
      <w:pPr>
        <w:rPr>
          <w:rFonts w:ascii="Calibri" w:eastAsia="Calibri" w:hAnsi="Calibri" w:cs="Calibri"/>
        </w:rPr>
      </w:pPr>
      <w:r w:rsidRPr="0E26E611">
        <w:rPr>
          <w:rFonts w:ascii="Calibri" w:eastAsia="Calibri" w:hAnsi="Calibri" w:cs="Calibri"/>
        </w:rPr>
        <w:t>Indeed (</w:t>
      </w:r>
      <w:r w:rsidR="41A0C348" w:rsidRPr="0E26E611">
        <w:rPr>
          <w:rFonts w:ascii="Calibri" w:eastAsia="Calibri" w:hAnsi="Calibri" w:cs="Calibri"/>
        </w:rPr>
        <w:t>2024)</w:t>
      </w:r>
      <w:r w:rsidR="41A0C348" w:rsidRPr="0E26E611">
        <w:rPr>
          <w:rFonts w:ascii="Calibri" w:eastAsia="Calibri" w:hAnsi="Calibri" w:cs="Calibri"/>
          <w:i/>
          <w:iCs/>
        </w:rPr>
        <w:t xml:space="preserve"> How to spot and handle incidents of employee misconduct in the workplace</w:t>
      </w:r>
      <w:r w:rsidR="41A0C348" w:rsidRPr="0E26E611">
        <w:rPr>
          <w:rFonts w:ascii="Calibri" w:eastAsia="Calibri" w:hAnsi="Calibri" w:cs="Calibri"/>
        </w:rPr>
        <w:t xml:space="preserve">. Available at: </w:t>
      </w:r>
      <w:hyperlink r:id="rId20">
        <w:r w:rsidR="41A0C348" w:rsidRPr="0E26E611">
          <w:rPr>
            <w:rStyle w:val="Hyperlink"/>
            <w:rFonts w:ascii="Calibri" w:eastAsia="Calibri" w:hAnsi="Calibri" w:cs="Calibri"/>
          </w:rPr>
          <w:t>https://www.indeed.com/hire/c/info/misconduct</w:t>
        </w:r>
      </w:hyperlink>
      <w:r w:rsidR="41A0C348" w:rsidRPr="0E26E611">
        <w:rPr>
          <w:rFonts w:ascii="Calibri" w:eastAsia="Calibri" w:hAnsi="Calibri" w:cs="Calibri"/>
        </w:rPr>
        <w:t xml:space="preserve"> (</w:t>
      </w:r>
      <w:r w:rsidR="61492419" w:rsidRPr="0E26E611">
        <w:rPr>
          <w:rFonts w:ascii="Calibri" w:eastAsia="Calibri" w:hAnsi="Calibri" w:cs="Calibri"/>
        </w:rPr>
        <w:t>Accessed: 15</w:t>
      </w:r>
      <w:r w:rsidR="61492419" w:rsidRPr="0E26E611">
        <w:rPr>
          <w:rFonts w:ascii="Calibri" w:eastAsia="Calibri" w:hAnsi="Calibri" w:cs="Calibri"/>
          <w:vertAlign w:val="superscript"/>
        </w:rPr>
        <w:t>th</w:t>
      </w:r>
      <w:r w:rsidR="61492419" w:rsidRPr="0E26E611">
        <w:rPr>
          <w:rFonts w:ascii="Calibri" w:eastAsia="Calibri" w:hAnsi="Calibri" w:cs="Calibri"/>
        </w:rPr>
        <w:t xml:space="preserve"> March 2024). </w:t>
      </w:r>
    </w:p>
    <w:p w14:paraId="6ADFEECD" w14:textId="5B6E5D37" w:rsidR="61492419" w:rsidRDefault="61492419" w:rsidP="0E26E611">
      <w:pPr>
        <w:rPr>
          <w:rFonts w:ascii="Calibri" w:eastAsia="Calibri" w:hAnsi="Calibri" w:cs="Calibri"/>
        </w:rPr>
      </w:pPr>
      <w:r w:rsidRPr="0E26E611">
        <w:rPr>
          <w:rFonts w:ascii="Calibri" w:eastAsia="Calibri" w:hAnsi="Calibri" w:cs="Calibri"/>
        </w:rPr>
        <w:t xml:space="preserve">Linked In (2018) </w:t>
      </w:r>
      <w:r w:rsidRPr="0E26E611">
        <w:rPr>
          <w:rFonts w:ascii="Calibri" w:eastAsia="Calibri" w:hAnsi="Calibri" w:cs="Calibri"/>
          <w:i/>
          <w:iCs/>
        </w:rPr>
        <w:t>Organisational Misbehaviour: Cause and Effect</w:t>
      </w:r>
      <w:r w:rsidRPr="0E26E611">
        <w:rPr>
          <w:rFonts w:ascii="Calibri" w:eastAsia="Calibri" w:hAnsi="Calibri" w:cs="Calibri"/>
        </w:rPr>
        <w:t xml:space="preserve">. Available at: </w:t>
      </w:r>
      <w:hyperlink r:id="rId21">
        <w:r w:rsidRPr="0E26E611">
          <w:rPr>
            <w:rStyle w:val="Hyperlink"/>
            <w:rFonts w:ascii="Calibri" w:eastAsia="Calibri" w:hAnsi="Calibri" w:cs="Calibri"/>
          </w:rPr>
          <w:t>https://www.linkedin.com/pulse/organizational-misbehavior-cause-effects-chikauche-/</w:t>
        </w:r>
      </w:hyperlink>
      <w:r w:rsidR="7288B893" w:rsidRPr="0E26E611">
        <w:rPr>
          <w:rFonts w:ascii="Calibri" w:eastAsia="Calibri" w:hAnsi="Calibri" w:cs="Calibri"/>
        </w:rPr>
        <w:t xml:space="preserve"> (Accessed: 15</w:t>
      </w:r>
      <w:r w:rsidR="7288B893" w:rsidRPr="0E26E611">
        <w:rPr>
          <w:rFonts w:ascii="Calibri" w:eastAsia="Calibri" w:hAnsi="Calibri" w:cs="Calibri"/>
          <w:vertAlign w:val="superscript"/>
        </w:rPr>
        <w:t>th</w:t>
      </w:r>
      <w:r w:rsidR="7288B893" w:rsidRPr="0E26E611">
        <w:rPr>
          <w:rFonts w:ascii="Calibri" w:eastAsia="Calibri" w:hAnsi="Calibri" w:cs="Calibri"/>
        </w:rPr>
        <w:t xml:space="preserve"> March 2024). </w:t>
      </w:r>
    </w:p>
    <w:p w14:paraId="4DE5703F" w14:textId="16D028B1" w:rsidR="1B624B01" w:rsidRDefault="1B624B01" w:rsidP="0E26E611">
      <w:pPr>
        <w:rPr>
          <w:rFonts w:ascii="Calibri" w:eastAsia="Calibri" w:hAnsi="Calibri" w:cs="Calibri"/>
        </w:rPr>
      </w:pPr>
      <w:r w:rsidRPr="0E26E611">
        <w:rPr>
          <w:rFonts w:ascii="Calibri" w:eastAsia="Calibri" w:hAnsi="Calibri" w:cs="Calibri"/>
        </w:rPr>
        <w:t xml:space="preserve">Linked In (2023) </w:t>
      </w:r>
      <w:r w:rsidRPr="0E26E611">
        <w:rPr>
          <w:rFonts w:ascii="Calibri" w:eastAsia="Calibri" w:hAnsi="Calibri" w:cs="Calibri"/>
          <w:i/>
          <w:iCs/>
        </w:rPr>
        <w:t>The benefits of Employee Wellness programmes.</w:t>
      </w:r>
      <w:r w:rsidRPr="0E26E611">
        <w:rPr>
          <w:rFonts w:ascii="Calibri" w:eastAsia="Calibri" w:hAnsi="Calibri" w:cs="Calibri"/>
        </w:rPr>
        <w:t xml:space="preserve"> Available at: </w:t>
      </w:r>
      <w:hyperlink r:id="rId22">
        <w:r w:rsidR="5A073032" w:rsidRPr="0E26E611">
          <w:rPr>
            <w:rStyle w:val="Hyperlink"/>
            <w:rFonts w:ascii="Calibri" w:eastAsia="Calibri" w:hAnsi="Calibri" w:cs="Calibri"/>
          </w:rPr>
          <w:t>https://www.linkedin.com/pulse/benefits-employee-wellness-programs-look-numbers/</w:t>
        </w:r>
      </w:hyperlink>
      <w:r w:rsidR="5A073032" w:rsidRPr="0E26E611">
        <w:rPr>
          <w:rFonts w:ascii="Calibri" w:eastAsia="Calibri" w:hAnsi="Calibri" w:cs="Calibri"/>
        </w:rPr>
        <w:t xml:space="preserve"> (Accessed:15</w:t>
      </w:r>
      <w:r w:rsidR="5A073032" w:rsidRPr="0E26E611">
        <w:rPr>
          <w:rFonts w:ascii="Calibri" w:eastAsia="Calibri" w:hAnsi="Calibri" w:cs="Calibri"/>
          <w:vertAlign w:val="superscript"/>
        </w:rPr>
        <w:t>th</w:t>
      </w:r>
      <w:r w:rsidR="5A073032" w:rsidRPr="0E26E611">
        <w:rPr>
          <w:rFonts w:ascii="Calibri" w:eastAsia="Calibri" w:hAnsi="Calibri" w:cs="Calibri"/>
        </w:rPr>
        <w:t xml:space="preserve"> March 2024).</w:t>
      </w:r>
    </w:p>
    <w:p w14:paraId="330323F7" w14:textId="59145790" w:rsidR="17F949D8" w:rsidRDefault="17F949D8" w:rsidP="0E26E611">
      <w:pPr>
        <w:rPr>
          <w:rFonts w:ascii="Calibri" w:eastAsia="Calibri" w:hAnsi="Calibri" w:cs="Calibri"/>
          <w:color w:val="0000FF"/>
        </w:rPr>
      </w:pPr>
      <w:proofErr w:type="spellStart"/>
      <w:r w:rsidRPr="0E26E611">
        <w:rPr>
          <w:rFonts w:ascii="Calibri" w:eastAsia="Calibri" w:hAnsi="Calibri" w:cs="Calibri"/>
        </w:rPr>
        <w:t>Kholl</w:t>
      </w:r>
      <w:proofErr w:type="spellEnd"/>
      <w:r w:rsidRPr="0E26E611">
        <w:rPr>
          <w:rFonts w:ascii="Calibri" w:eastAsia="Calibri" w:hAnsi="Calibri" w:cs="Calibri"/>
        </w:rPr>
        <w:t>, A (2018) T</w:t>
      </w:r>
      <w:r w:rsidRPr="0E26E611">
        <w:rPr>
          <w:rFonts w:ascii="Calibri" w:eastAsia="Calibri" w:hAnsi="Calibri" w:cs="Calibri"/>
          <w:i/>
          <w:iCs/>
        </w:rPr>
        <w:t xml:space="preserve">he Evolving Definition Of Work-Life Balance </w:t>
      </w:r>
      <w:r w:rsidRPr="0E26E611">
        <w:rPr>
          <w:rFonts w:ascii="Calibri" w:eastAsia="Calibri" w:hAnsi="Calibri" w:cs="Calibri"/>
        </w:rPr>
        <w:t xml:space="preserve">Available at: </w:t>
      </w:r>
      <w:hyperlink r:id="rId23">
        <w:r w:rsidRPr="0E26E611">
          <w:rPr>
            <w:rStyle w:val="Hyperlink"/>
            <w:rFonts w:ascii="Calibri" w:eastAsia="Calibri" w:hAnsi="Calibri" w:cs="Calibri"/>
            <w:color w:val="0000FF"/>
          </w:rPr>
          <w:t>https://www.forbes.com/sites/alankohll/2018/03/27/the-evolving-definition-of-work-life-balance/?sh=2239e0f9ed3e.</w:t>
        </w:r>
      </w:hyperlink>
      <w:r w:rsidRPr="0E26E611">
        <w:rPr>
          <w:rFonts w:ascii="Calibri" w:eastAsia="Calibri" w:hAnsi="Calibri" w:cs="Calibri"/>
          <w:color w:val="0000FF"/>
          <w:u w:val="single"/>
        </w:rPr>
        <w:t xml:space="preserve"> </w:t>
      </w:r>
      <w:r w:rsidRPr="0E26E611">
        <w:rPr>
          <w:rFonts w:ascii="Calibri" w:eastAsia="Calibri" w:hAnsi="Calibri" w:cs="Calibri"/>
        </w:rPr>
        <w:t>(Accessed: 15</w:t>
      </w:r>
      <w:r w:rsidRPr="0E26E611">
        <w:rPr>
          <w:rFonts w:ascii="Calibri" w:eastAsia="Calibri" w:hAnsi="Calibri" w:cs="Calibri"/>
          <w:vertAlign w:val="superscript"/>
        </w:rPr>
        <w:t>th</w:t>
      </w:r>
      <w:r w:rsidRPr="0E26E611">
        <w:rPr>
          <w:rFonts w:ascii="Calibri" w:eastAsia="Calibri" w:hAnsi="Calibri" w:cs="Calibri"/>
        </w:rPr>
        <w:t xml:space="preserve"> March 2024). </w:t>
      </w:r>
    </w:p>
    <w:p w14:paraId="09FFCBB8" w14:textId="6739B514" w:rsidR="22C7ACB0" w:rsidRDefault="22C7ACB0" w:rsidP="0E26E611">
      <w:pPr>
        <w:rPr>
          <w:rFonts w:ascii="Calibri" w:eastAsia="Calibri" w:hAnsi="Calibri" w:cs="Calibri"/>
        </w:rPr>
      </w:pPr>
      <w:r w:rsidRPr="0E26E611">
        <w:rPr>
          <w:rFonts w:ascii="Calibri" w:eastAsia="Calibri" w:hAnsi="Calibri" w:cs="Calibri"/>
        </w:rPr>
        <w:t xml:space="preserve">Peninsula (2024) </w:t>
      </w:r>
      <w:r w:rsidRPr="0E26E611">
        <w:rPr>
          <w:rFonts w:ascii="Calibri" w:eastAsia="Calibri" w:hAnsi="Calibri" w:cs="Calibri"/>
          <w:i/>
          <w:iCs/>
        </w:rPr>
        <w:t>Workplace Conflict</w:t>
      </w:r>
      <w:r w:rsidRPr="0E26E611">
        <w:rPr>
          <w:rFonts w:ascii="Calibri" w:eastAsia="Calibri" w:hAnsi="Calibri" w:cs="Calibri"/>
        </w:rPr>
        <w:t xml:space="preserve">. Available at: </w:t>
      </w:r>
      <w:hyperlink r:id="rId24">
        <w:r w:rsidRPr="0E26E611">
          <w:rPr>
            <w:rStyle w:val="Hyperlink"/>
            <w:rFonts w:ascii="Calibri" w:eastAsia="Calibri" w:hAnsi="Calibri" w:cs="Calibri"/>
          </w:rPr>
          <w:t>https://www.peninsulagrouplimited.com/resource-hub/employee-conduct/workplace-conflict/</w:t>
        </w:r>
      </w:hyperlink>
      <w:r w:rsidRPr="0E26E611">
        <w:rPr>
          <w:rFonts w:ascii="Calibri" w:eastAsia="Calibri" w:hAnsi="Calibri" w:cs="Calibri"/>
        </w:rPr>
        <w:t xml:space="preserve"> (Accessed: 15</w:t>
      </w:r>
      <w:r w:rsidRPr="0E26E611">
        <w:rPr>
          <w:rFonts w:ascii="Calibri" w:eastAsia="Calibri" w:hAnsi="Calibri" w:cs="Calibri"/>
          <w:vertAlign w:val="superscript"/>
        </w:rPr>
        <w:t>th</w:t>
      </w:r>
      <w:r w:rsidRPr="0E26E611">
        <w:rPr>
          <w:rFonts w:ascii="Calibri" w:eastAsia="Calibri" w:hAnsi="Calibri" w:cs="Calibri"/>
        </w:rPr>
        <w:t xml:space="preserve"> March 2024). </w:t>
      </w:r>
    </w:p>
    <w:p w14:paraId="4421F0C1" w14:textId="34CE1EE3" w:rsidR="6A40E98E" w:rsidRDefault="6A40E98E" w:rsidP="05324CDE">
      <w:pPr>
        <w:rPr>
          <w:rFonts w:ascii="Calibri" w:eastAsia="Calibri" w:hAnsi="Calibri" w:cs="Calibri"/>
        </w:rPr>
      </w:pPr>
      <w:r w:rsidRPr="0E26E611">
        <w:rPr>
          <w:rFonts w:ascii="Calibri" w:eastAsia="Calibri" w:hAnsi="Calibri" w:cs="Calibri"/>
        </w:rPr>
        <w:t xml:space="preserve">Peters, R. (2022) </w:t>
      </w:r>
      <w:r w:rsidRPr="0E26E611">
        <w:rPr>
          <w:rFonts w:ascii="Calibri" w:eastAsia="Calibri" w:hAnsi="Calibri" w:cs="Calibri"/>
          <w:i/>
          <w:iCs/>
        </w:rPr>
        <w:t>Employee Voice</w:t>
      </w:r>
      <w:r w:rsidRPr="0E26E611">
        <w:rPr>
          <w:rFonts w:ascii="Calibri" w:eastAsia="Calibri" w:hAnsi="Calibri" w:cs="Calibri"/>
        </w:rPr>
        <w:t xml:space="preserve">. CIPD. Available at: </w:t>
      </w:r>
      <w:hyperlink r:id="rId25" w:anchor="Whatis">
        <w:r w:rsidRPr="0E26E611">
          <w:rPr>
            <w:rStyle w:val="Hyperlink"/>
            <w:rFonts w:ascii="Calibri" w:eastAsia="Calibri" w:hAnsi="Calibri" w:cs="Calibri"/>
          </w:rPr>
          <w:t>https://www.cipd.org/uk/knowledge/factsheets/voice-factsheet/#Whatis</w:t>
        </w:r>
      </w:hyperlink>
      <w:r w:rsidRPr="0E26E611">
        <w:rPr>
          <w:rFonts w:ascii="Calibri" w:eastAsia="Calibri" w:hAnsi="Calibri" w:cs="Calibri"/>
        </w:rPr>
        <w:t xml:space="preserve"> (Accessed: 30</w:t>
      </w:r>
      <w:r w:rsidRPr="0E26E611">
        <w:rPr>
          <w:rFonts w:ascii="Calibri" w:eastAsia="Calibri" w:hAnsi="Calibri" w:cs="Calibri"/>
          <w:vertAlign w:val="superscript"/>
        </w:rPr>
        <w:t>th</w:t>
      </w:r>
      <w:r w:rsidRPr="0E26E611">
        <w:rPr>
          <w:rFonts w:ascii="Calibri" w:eastAsia="Calibri" w:hAnsi="Calibri" w:cs="Calibri"/>
        </w:rPr>
        <w:t xml:space="preserve"> </w:t>
      </w:r>
      <w:r w:rsidR="227F385C" w:rsidRPr="0E26E611">
        <w:rPr>
          <w:rFonts w:ascii="Calibri" w:eastAsia="Calibri" w:hAnsi="Calibri" w:cs="Calibri"/>
        </w:rPr>
        <w:t>January 2024)</w:t>
      </w:r>
    </w:p>
    <w:p w14:paraId="1802775C" w14:textId="085B1ACE" w:rsidR="0320C03A" w:rsidRDefault="0320C03A" w:rsidP="05324CDE">
      <w:pPr>
        <w:rPr>
          <w:rFonts w:ascii="Calibri" w:eastAsia="Calibri" w:hAnsi="Calibri" w:cs="Calibri"/>
        </w:rPr>
      </w:pPr>
      <w:r w:rsidRPr="02D18D5C">
        <w:rPr>
          <w:rFonts w:ascii="Calibri" w:eastAsia="Calibri" w:hAnsi="Calibri" w:cs="Calibri"/>
          <w:color w:val="000000" w:themeColor="text1"/>
        </w:rPr>
        <w:t xml:space="preserve">Terry, M. (2021) </w:t>
      </w:r>
      <w:r w:rsidR="0B14FE8C" w:rsidRPr="02D18D5C">
        <w:rPr>
          <w:rFonts w:ascii="Calibri" w:eastAsia="Calibri" w:hAnsi="Calibri" w:cs="Calibri"/>
          <w:color w:val="000000" w:themeColor="text1"/>
        </w:rPr>
        <w:t>‘</w:t>
      </w:r>
      <w:r w:rsidRPr="02D18D5C">
        <w:rPr>
          <w:rFonts w:ascii="Calibri" w:eastAsia="Calibri" w:hAnsi="Calibri" w:cs="Calibri"/>
          <w:color w:val="000000" w:themeColor="text1"/>
        </w:rPr>
        <w:t>Employee Engagement Trends for 2021</w:t>
      </w:r>
      <w:r w:rsidR="71595246" w:rsidRPr="02D18D5C">
        <w:rPr>
          <w:rFonts w:ascii="Calibri" w:eastAsia="Calibri" w:hAnsi="Calibri" w:cs="Calibri"/>
          <w:i/>
          <w:iCs/>
          <w:color w:val="000000" w:themeColor="text1"/>
        </w:rPr>
        <w:t>’</w:t>
      </w:r>
      <w:r w:rsidRPr="02D18D5C">
        <w:rPr>
          <w:rFonts w:ascii="Calibri" w:eastAsia="Calibri" w:hAnsi="Calibri" w:cs="Calibri"/>
          <w:color w:val="000000" w:themeColor="text1"/>
        </w:rPr>
        <w:t xml:space="preserve">. </w:t>
      </w:r>
      <w:r w:rsidRPr="02D18D5C">
        <w:rPr>
          <w:rFonts w:ascii="Calibri" w:eastAsia="Calibri" w:hAnsi="Calibri" w:cs="Calibri"/>
          <w:i/>
          <w:iCs/>
          <w:color w:val="000000" w:themeColor="text1"/>
        </w:rPr>
        <w:t>Talk Freely</w:t>
      </w:r>
      <w:r w:rsidRPr="02D18D5C">
        <w:rPr>
          <w:rFonts w:ascii="Calibri" w:eastAsia="Calibri" w:hAnsi="Calibri" w:cs="Calibri"/>
          <w:color w:val="000000" w:themeColor="text1"/>
        </w:rPr>
        <w:t>.</w:t>
      </w:r>
      <w:r w:rsidR="0AA0E4A7" w:rsidRPr="02D18D5C">
        <w:rPr>
          <w:rFonts w:ascii="Calibri" w:eastAsia="Calibri" w:hAnsi="Calibri" w:cs="Calibri"/>
          <w:color w:val="000000" w:themeColor="text1"/>
        </w:rPr>
        <w:t xml:space="preserve"> 16 February.  </w:t>
      </w:r>
      <w:r w:rsidRPr="02D18D5C">
        <w:rPr>
          <w:rFonts w:ascii="Calibri" w:eastAsia="Calibri" w:hAnsi="Calibri" w:cs="Calibri"/>
          <w:color w:val="000000" w:themeColor="text1"/>
        </w:rPr>
        <w:t xml:space="preserve">Available at: </w:t>
      </w:r>
      <w:hyperlink r:id="rId26">
        <w:r w:rsidR="117B94F0" w:rsidRPr="02D18D5C">
          <w:rPr>
            <w:rStyle w:val="Hyperlink"/>
            <w:rFonts w:ascii="Calibri" w:eastAsia="Calibri" w:hAnsi="Calibri" w:cs="Calibri"/>
          </w:rPr>
          <w:t>https://www.talkfreely.com/blog/employee-engagement-trends</w:t>
        </w:r>
      </w:hyperlink>
      <w:r w:rsidR="117B94F0" w:rsidRPr="02D18D5C">
        <w:rPr>
          <w:rFonts w:ascii="Calibri" w:eastAsia="Calibri" w:hAnsi="Calibri" w:cs="Calibri"/>
        </w:rPr>
        <w:t xml:space="preserve"> (Accessed: 30</w:t>
      </w:r>
      <w:r w:rsidR="117B94F0" w:rsidRPr="02D18D5C">
        <w:rPr>
          <w:rFonts w:ascii="Calibri" w:eastAsia="Calibri" w:hAnsi="Calibri" w:cs="Calibri"/>
          <w:vertAlign w:val="superscript"/>
        </w:rPr>
        <w:t>th</w:t>
      </w:r>
      <w:r w:rsidR="117B94F0" w:rsidRPr="02D18D5C">
        <w:rPr>
          <w:rFonts w:ascii="Calibri" w:eastAsia="Calibri" w:hAnsi="Calibri" w:cs="Calibri"/>
        </w:rPr>
        <w:t xml:space="preserve"> January 2024).</w:t>
      </w:r>
    </w:p>
    <w:p w14:paraId="3F0589E7" w14:textId="2964DFBB" w:rsidR="647E98E0" w:rsidRDefault="647E98E0" w:rsidP="02D18D5C">
      <w:pPr>
        <w:rPr>
          <w:rFonts w:ascii="Calibri" w:eastAsia="Calibri" w:hAnsi="Calibri" w:cs="Calibri"/>
        </w:rPr>
      </w:pPr>
      <w:r w:rsidRPr="02D18D5C">
        <w:rPr>
          <w:rFonts w:ascii="Calibri" w:eastAsia="Calibri" w:hAnsi="Calibri" w:cs="Calibri"/>
        </w:rPr>
        <w:t xml:space="preserve">Wong, K. (2020) </w:t>
      </w:r>
      <w:r w:rsidRPr="02D18D5C">
        <w:rPr>
          <w:rFonts w:ascii="Calibri" w:eastAsia="Calibri" w:hAnsi="Calibri" w:cs="Calibri"/>
          <w:i/>
          <w:iCs/>
        </w:rPr>
        <w:t>What is employee voice and why is it important</w:t>
      </w:r>
      <w:r w:rsidRPr="02D18D5C">
        <w:rPr>
          <w:rFonts w:ascii="Calibri" w:eastAsia="Calibri" w:hAnsi="Calibri" w:cs="Calibri"/>
        </w:rPr>
        <w:t xml:space="preserve">? Achievers. Available at: </w:t>
      </w:r>
      <w:hyperlink r:id="rId27">
        <w:r w:rsidRPr="02D18D5C">
          <w:rPr>
            <w:rStyle w:val="Hyperlink"/>
            <w:rFonts w:ascii="Calibri" w:eastAsia="Calibri" w:hAnsi="Calibri" w:cs="Calibri"/>
          </w:rPr>
          <w:t>https://www.achievers.com/blog/what-is-employee-voice-and-why-is-it-important/</w:t>
        </w:r>
      </w:hyperlink>
      <w:r w:rsidRPr="02D18D5C">
        <w:rPr>
          <w:rFonts w:ascii="Calibri" w:eastAsia="Calibri" w:hAnsi="Calibri" w:cs="Calibri"/>
        </w:rPr>
        <w:t xml:space="preserve"> (Accessed: 13</w:t>
      </w:r>
      <w:r w:rsidRPr="02D18D5C">
        <w:rPr>
          <w:rFonts w:ascii="Calibri" w:eastAsia="Calibri" w:hAnsi="Calibri" w:cs="Calibri"/>
          <w:vertAlign w:val="superscript"/>
        </w:rPr>
        <w:t>th</w:t>
      </w:r>
      <w:r w:rsidRPr="02D18D5C">
        <w:rPr>
          <w:rFonts w:ascii="Calibri" w:eastAsia="Calibri" w:hAnsi="Calibri" w:cs="Calibri"/>
        </w:rPr>
        <w:t xml:space="preserve"> March 2</w:t>
      </w:r>
      <w:r w:rsidR="61443121" w:rsidRPr="02D18D5C">
        <w:rPr>
          <w:rFonts w:ascii="Calibri" w:eastAsia="Calibri" w:hAnsi="Calibri" w:cs="Calibri"/>
        </w:rPr>
        <w:t xml:space="preserve">024). </w:t>
      </w:r>
    </w:p>
    <w:p w14:paraId="153CEA4B" w14:textId="53C1F642" w:rsidR="58B29FFE" w:rsidRDefault="58B29FFE" w:rsidP="02D18D5C">
      <w:pPr>
        <w:rPr>
          <w:rFonts w:ascii="Calibri" w:eastAsia="Calibri" w:hAnsi="Calibri" w:cs="Calibri"/>
        </w:rPr>
      </w:pPr>
      <w:r w:rsidRPr="0E26E611">
        <w:rPr>
          <w:rFonts w:ascii="Calibri" w:eastAsia="Calibri" w:hAnsi="Calibri" w:cs="Calibri"/>
        </w:rPr>
        <w:t xml:space="preserve">Young, J. (2024) </w:t>
      </w:r>
      <w:r w:rsidRPr="0E26E611">
        <w:rPr>
          <w:rFonts w:ascii="Calibri" w:eastAsia="Calibri" w:hAnsi="Calibri" w:cs="Calibri"/>
          <w:i/>
          <w:iCs/>
        </w:rPr>
        <w:t>Employee Voice.</w:t>
      </w:r>
      <w:r w:rsidRPr="0E26E611">
        <w:rPr>
          <w:rFonts w:ascii="Calibri" w:eastAsia="Calibri" w:hAnsi="Calibri" w:cs="Calibri"/>
        </w:rPr>
        <w:t xml:space="preserve"> CIPD. Available at: </w:t>
      </w:r>
      <w:hyperlink r:id="rId28" w:anchor=":~:text=For%20employers%2C%20effective%20voice%20contributes,and%20better%20opportunities%20for%20development.">
        <w:r w:rsidRPr="0E26E611">
          <w:rPr>
            <w:rStyle w:val="Hyperlink"/>
            <w:rFonts w:ascii="Calibri" w:eastAsia="Calibri" w:hAnsi="Calibri" w:cs="Calibri"/>
          </w:rPr>
          <w:t>https://www.cipd.org/uk/knowledge/factsheets/voice-factsheet/#:~:text=For%20employers%2C%20effective%20voice%20contributes,and%20better%20opportunities%20for%20development.</w:t>
        </w:r>
      </w:hyperlink>
      <w:r w:rsidRPr="0E26E611">
        <w:rPr>
          <w:rFonts w:ascii="Calibri" w:eastAsia="Calibri" w:hAnsi="Calibri" w:cs="Calibri"/>
        </w:rPr>
        <w:t xml:space="preserve"> (Accessed: 13</w:t>
      </w:r>
      <w:r w:rsidRPr="0E26E611">
        <w:rPr>
          <w:rFonts w:ascii="Calibri" w:eastAsia="Calibri" w:hAnsi="Calibri" w:cs="Calibri"/>
          <w:vertAlign w:val="superscript"/>
        </w:rPr>
        <w:t>th</w:t>
      </w:r>
      <w:r w:rsidRPr="0E26E611">
        <w:rPr>
          <w:rFonts w:ascii="Calibri" w:eastAsia="Calibri" w:hAnsi="Calibri" w:cs="Calibri"/>
        </w:rPr>
        <w:t xml:space="preserve"> March 2024). </w:t>
      </w:r>
    </w:p>
    <w:p w14:paraId="4939114E" w14:textId="2875BCC1" w:rsidR="0E26E611" w:rsidRDefault="0E26E611" w:rsidP="0E26E611">
      <w:pPr>
        <w:rPr>
          <w:rFonts w:ascii="Calibri" w:eastAsia="Calibri" w:hAnsi="Calibri" w:cs="Calibri"/>
        </w:rPr>
      </w:pPr>
    </w:p>
    <w:p w14:paraId="15B1C8C4" w14:textId="6D9BF521" w:rsidR="0E26E611" w:rsidRDefault="0E26E611" w:rsidP="0E26E611">
      <w:pPr>
        <w:rPr>
          <w:rFonts w:ascii="Calibri" w:eastAsia="Calibri" w:hAnsi="Calibri" w:cs="Calibri"/>
          <w:b/>
          <w:bCs/>
          <w:u w:val="single"/>
        </w:rPr>
      </w:pPr>
    </w:p>
    <w:p w14:paraId="014D05D6" w14:textId="77777777" w:rsidR="00FF390D" w:rsidRDefault="00FF390D" w:rsidP="0E26E611">
      <w:pPr>
        <w:rPr>
          <w:rFonts w:ascii="Calibri" w:eastAsia="Calibri" w:hAnsi="Calibri" w:cs="Calibri"/>
          <w:b/>
          <w:bCs/>
          <w:u w:val="single"/>
        </w:rPr>
      </w:pPr>
    </w:p>
    <w:p w14:paraId="3CEEB1F3" w14:textId="77777777" w:rsidR="00FF390D" w:rsidRDefault="00FF390D" w:rsidP="0E26E611">
      <w:pPr>
        <w:rPr>
          <w:rFonts w:ascii="Calibri" w:eastAsia="Calibri" w:hAnsi="Calibri" w:cs="Calibri"/>
          <w:b/>
          <w:bCs/>
          <w:u w:val="single"/>
        </w:rPr>
      </w:pPr>
    </w:p>
    <w:p w14:paraId="68AB131E" w14:textId="77777777" w:rsidR="00FF390D" w:rsidRDefault="00FF390D" w:rsidP="0E26E611">
      <w:pPr>
        <w:rPr>
          <w:rFonts w:ascii="Calibri" w:eastAsia="Calibri" w:hAnsi="Calibri" w:cs="Calibri"/>
          <w:b/>
          <w:bCs/>
          <w:u w:val="single"/>
        </w:rPr>
      </w:pPr>
    </w:p>
    <w:p w14:paraId="426F2681" w14:textId="77777777" w:rsidR="000F0774" w:rsidRDefault="000F0774" w:rsidP="0E26E611">
      <w:pPr>
        <w:rPr>
          <w:rFonts w:ascii="Calibri" w:eastAsia="Calibri" w:hAnsi="Calibri" w:cs="Calibri"/>
          <w:b/>
          <w:bCs/>
          <w:u w:val="single"/>
        </w:rPr>
      </w:pPr>
    </w:p>
    <w:p w14:paraId="260353FD" w14:textId="32A36BE6" w:rsidR="3375BB03" w:rsidRPr="000F0774" w:rsidRDefault="000F0774" w:rsidP="0E26E611">
      <w:pPr>
        <w:rPr>
          <w:rFonts w:ascii="Calibri" w:eastAsia="Calibri" w:hAnsi="Calibri" w:cs="Calibri"/>
          <w:sz w:val="28"/>
          <w:szCs w:val="28"/>
        </w:rPr>
      </w:pPr>
      <w:r w:rsidRPr="000F0774">
        <w:rPr>
          <w:rFonts w:ascii="Calibri" w:eastAsia="Calibri" w:hAnsi="Calibri" w:cs="Calibri"/>
          <w:b/>
          <w:bCs/>
          <w:sz w:val="28"/>
          <w:szCs w:val="28"/>
          <w:u w:val="single"/>
        </w:rPr>
        <w:lastRenderedPageBreak/>
        <w:t>R</w:t>
      </w:r>
      <w:r w:rsidR="3375BB03" w:rsidRPr="000F0774">
        <w:rPr>
          <w:rFonts w:ascii="Calibri" w:eastAsia="Calibri" w:hAnsi="Calibri" w:cs="Calibri"/>
          <w:b/>
          <w:bCs/>
          <w:sz w:val="28"/>
          <w:szCs w:val="28"/>
          <w:u w:val="single"/>
        </w:rPr>
        <w:t>eference List – Task 2</w:t>
      </w:r>
      <w:r w:rsidR="3375BB03" w:rsidRPr="000F0774">
        <w:rPr>
          <w:rFonts w:ascii="Calibri" w:eastAsia="Calibri" w:hAnsi="Calibri" w:cs="Calibri"/>
          <w:sz w:val="28"/>
          <w:szCs w:val="28"/>
        </w:rPr>
        <w:t xml:space="preserve"> </w:t>
      </w:r>
    </w:p>
    <w:p w14:paraId="5E197F95" w14:textId="759282A3" w:rsidR="00E471AA" w:rsidRDefault="00E471AA" w:rsidP="00E471AA">
      <w:r>
        <w:t xml:space="preserve">ACAS (2020) </w:t>
      </w:r>
      <w:r w:rsidRPr="00E471AA">
        <w:rPr>
          <w:i/>
          <w:iCs/>
        </w:rPr>
        <w:t>Discipline and Grievances at Work</w:t>
      </w:r>
      <w:r>
        <w:t xml:space="preserve">. Available at: </w:t>
      </w:r>
      <w:hyperlink r:id="rId29" w:history="1">
        <w:r w:rsidRPr="00B11D1D">
          <w:rPr>
            <w:rStyle w:val="Hyperlink"/>
          </w:rPr>
          <w:t>https://www.acas.org.uk/sites/default/files/2022-04/discipline-and-grievances-at-work-the-acas-guide.pdf</w:t>
        </w:r>
      </w:hyperlink>
      <w:r>
        <w:t xml:space="preserve"> (Accessed: 19th March 2024)</w:t>
      </w:r>
    </w:p>
    <w:p w14:paraId="17C8DBDB" w14:textId="258D4F1C" w:rsidR="3375BB03" w:rsidRDefault="3375BB03" w:rsidP="0E26E611">
      <w:pPr>
        <w:rPr>
          <w:rFonts w:eastAsiaTheme="minorEastAsia"/>
          <w:color w:val="000000" w:themeColor="text1"/>
        </w:rPr>
      </w:pPr>
      <w:r w:rsidRPr="0E26E611">
        <w:rPr>
          <w:rFonts w:eastAsiaTheme="minorEastAsia"/>
          <w:color w:val="000000" w:themeColor="text1"/>
        </w:rPr>
        <w:t>ACAS (2022a) Disciplinary procedure: step by step. Available at:</w:t>
      </w:r>
      <w:r w:rsidRPr="0E26E611">
        <w:rPr>
          <w:rFonts w:ascii="Arial" w:eastAsia="Arial" w:hAnsi="Arial" w:cs="Arial"/>
        </w:rPr>
        <w:t xml:space="preserve"> </w:t>
      </w:r>
      <w:hyperlink r:id="rId30">
        <w:r w:rsidRPr="0E26E611">
          <w:rPr>
            <w:rStyle w:val="Hyperlink"/>
            <w:rFonts w:ascii="Arial" w:eastAsia="Arial" w:hAnsi="Arial" w:cs="Arial"/>
            <w:color w:val="0000FF"/>
          </w:rPr>
          <w:t>https://www.acas.org.uk/disciplinary-procedure-step-by-step</w:t>
        </w:r>
      </w:hyperlink>
      <w:r w:rsidRPr="0E26E611">
        <w:rPr>
          <w:rFonts w:eastAsiaTheme="minorEastAsia"/>
          <w:color w:val="000000" w:themeColor="text1"/>
        </w:rPr>
        <w:t xml:space="preserve"> (Accessed: 18th March 2024)</w:t>
      </w:r>
    </w:p>
    <w:p w14:paraId="4BEACA98" w14:textId="7D202964" w:rsidR="006D6F1C" w:rsidRDefault="006D6F1C" w:rsidP="006D6F1C">
      <w:r>
        <w:t xml:space="preserve">ACAS (2022b) </w:t>
      </w:r>
      <w:r w:rsidRPr="006D6F1C">
        <w:rPr>
          <w:i/>
          <w:iCs/>
        </w:rPr>
        <w:t>Dismissals</w:t>
      </w:r>
      <w:r>
        <w:t xml:space="preserve">. Available at:  </w:t>
      </w:r>
      <w:hyperlink r:id="rId31" w:history="1">
        <w:r w:rsidRPr="00B11D1D">
          <w:rPr>
            <w:rStyle w:val="Hyperlink"/>
          </w:rPr>
          <w:t>https://www.acas.org.uk/dismissals/unfair-dismissal</w:t>
        </w:r>
      </w:hyperlink>
      <w:r>
        <w:t xml:space="preserve"> (Accessed: 19th March 2024)</w:t>
      </w:r>
    </w:p>
    <w:p w14:paraId="554835EB" w14:textId="2AD45E5B" w:rsidR="002210D3" w:rsidRDefault="002210D3" w:rsidP="002210D3">
      <w:r>
        <w:t xml:space="preserve">ACAS (2023) </w:t>
      </w:r>
      <w:r w:rsidRPr="002210D3">
        <w:rPr>
          <w:i/>
          <w:iCs/>
        </w:rPr>
        <w:t>Strikes and industrial action</w:t>
      </w:r>
      <w:r>
        <w:t xml:space="preserve">. Available at: </w:t>
      </w:r>
      <w:hyperlink r:id="rId32" w:history="1">
        <w:r w:rsidRPr="004D6D18">
          <w:rPr>
            <w:rStyle w:val="Hyperlink"/>
          </w:rPr>
          <w:t>https://www.acas.org.uk/strikes</w:t>
        </w:r>
      </w:hyperlink>
      <w:r>
        <w:t xml:space="preserve"> (Accessed: 18th July 2024)</w:t>
      </w:r>
    </w:p>
    <w:p w14:paraId="265A1EF4" w14:textId="4B02E4CB" w:rsidR="005A5E12" w:rsidRDefault="005A5E12" w:rsidP="002210D3">
      <w:r>
        <w:t>ACAS (2023</w:t>
      </w:r>
      <w:r w:rsidR="00213C52">
        <w:t xml:space="preserve">b) </w:t>
      </w:r>
      <w:r w:rsidR="00213C52" w:rsidRPr="00213C52">
        <w:rPr>
          <w:i/>
          <w:iCs/>
        </w:rPr>
        <w:t>Formal Grievance Procedures</w:t>
      </w:r>
      <w:r w:rsidR="00213C52">
        <w:t xml:space="preserve">. Available at: </w:t>
      </w:r>
      <w:hyperlink r:id="rId33" w:history="1">
        <w:r w:rsidR="00213C52">
          <w:rPr>
            <w:rStyle w:val="Hyperlink"/>
          </w:rPr>
          <w:t>https://www.acas.org.uk/grievance-procedure-step-by-step</w:t>
        </w:r>
      </w:hyperlink>
      <w:r w:rsidR="00213C52">
        <w:t xml:space="preserve"> (Accessed: 17</w:t>
      </w:r>
      <w:r w:rsidR="00213C52" w:rsidRPr="00213C52">
        <w:rPr>
          <w:vertAlign w:val="superscript"/>
        </w:rPr>
        <w:t>th</w:t>
      </w:r>
      <w:r w:rsidR="00213C52">
        <w:t xml:space="preserve"> May 2024). </w:t>
      </w:r>
    </w:p>
    <w:p w14:paraId="23D07543" w14:textId="0C65FE12" w:rsidR="00CA2484" w:rsidRDefault="00CA2484" w:rsidP="002210D3">
      <w:r>
        <w:t xml:space="preserve">ACAS (2023c) </w:t>
      </w:r>
      <w:r w:rsidR="00696B84" w:rsidRPr="00696B84">
        <w:rPr>
          <w:i/>
          <w:iCs/>
        </w:rPr>
        <w:t>Responding to a grievance</w:t>
      </w:r>
      <w:r w:rsidR="00696B84">
        <w:t xml:space="preserve">. Available at: </w:t>
      </w:r>
      <w:hyperlink r:id="rId34" w:history="1">
        <w:r w:rsidR="00696B84">
          <w:rPr>
            <w:rStyle w:val="Hyperlink"/>
          </w:rPr>
          <w:t>https://www.acas.org.uk/grievance-procedure-step-by-step/step-3-responding-to-a-formal-grievance</w:t>
        </w:r>
      </w:hyperlink>
      <w:r w:rsidR="00696B84">
        <w:t xml:space="preserve"> (Accessed: 17</w:t>
      </w:r>
      <w:r w:rsidR="00696B84" w:rsidRPr="00696B84">
        <w:rPr>
          <w:vertAlign w:val="superscript"/>
        </w:rPr>
        <w:t>th</w:t>
      </w:r>
      <w:r w:rsidR="00696B84">
        <w:t xml:space="preserve"> May 2024). </w:t>
      </w:r>
    </w:p>
    <w:p w14:paraId="082865C6" w14:textId="68301A31" w:rsidR="0024718E" w:rsidRDefault="0024718E" w:rsidP="002210D3">
      <w:r>
        <w:t>ACAS (2024)</w:t>
      </w:r>
      <w:r w:rsidR="00A71E63">
        <w:t xml:space="preserve"> </w:t>
      </w:r>
      <w:r w:rsidR="00A71E63" w:rsidRPr="00A71E63">
        <w:rPr>
          <w:i/>
          <w:iCs/>
        </w:rPr>
        <w:t>The Law on Industrial Action</w:t>
      </w:r>
      <w:r w:rsidR="00A71E63">
        <w:t xml:space="preserve">. Available at: </w:t>
      </w:r>
      <w:hyperlink r:id="rId35" w:history="1">
        <w:r w:rsidR="00B65F71">
          <w:rPr>
            <w:rStyle w:val="Hyperlink"/>
          </w:rPr>
          <w:t>https://www.acas.org.uk/strikes-and-industrial-action</w:t>
        </w:r>
      </w:hyperlink>
      <w:r w:rsidR="00B65F71">
        <w:t xml:space="preserve"> (Accessed: 17</w:t>
      </w:r>
      <w:r w:rsidR="00B65F71" w:rsidRPr="00B65F71">
        <w:rPr>
          <w:vertAlign w:val="superscript"/>
        </w:rPr>
        <w:t>th</w:t>
      </w:r>
      <w:r w:rsidR="00B65F71">
        <w:t xml:space="preserve"> May 2024). </w:t>
      </w:r>
    </w:p>
    <w:p w14:paraId="568D99A3" w14:textId="5CAC0E96" w:rsidR="00BC64DC" w:rsidRDefault="00BC64DC" w:rsidP="002210D3">
      <w:r>
        <w:t>ACAS (No date</w:t>
      </w:r>
      <w:r w:rsidR="00C63147">
        <w:t>)</w:t>
      </w:r>
      <w:r w:rsidR="00BF1457">
        <w:t>.</w:t>
      </w:r>
      <w:r w:rsidR="009407AB">
        <w:t xml:space="preserve"> </w:t>
      </w:r>
      <w:r w:rsidR="00BF1457" w:rsidRPr="00BF1457">
        <w:rPr>
          <w:i/>
          <w:iCs/>
        </w:rPr>
        <w:t>Non-union representation in the workplace</w:t>
      </w:r>
      <w:r w:rsidR="00BF1457">
        <w:t xml:space="preserve">. Available at: </w:t>
      </w:r>
      <w:hyperlink r:id="rId36" w:history="1">
        <w:r w:rsidR="000A26C2">
          <w:rPr>
            <w:rStyle w:val="Hyperlink"/>
          </w:rPr>
          <w:t>https://www.acas.org.uk/sites/default/files/2021-03/non-union-representation-in-the-workplace.pdf</w:t>
        </w:r>
      </w:hyperlink>
      <w:r w:rsidR="000A26C2">
        <w:t xml:space="preserve"> (Accessed: 20th May 2024)</w:t>
      </w:r>
    </w:p>
    <w:p w14:paraId="52ACBF8A" w14:textId="47A6AD42" w:rsidR="008D35DD" w:rsidRDefault="008D35DD" w:rsidP="008D35DD">
      <w:r>
        <w:t xml:space="preserve">CIPD (2022c) </w:t>
      </w:r>
      <w:r w:rsidRPr="008D35DD">
        <w:rPr>
          <w:i/>
          <w:iCs/>
        </w:rPr>
        <w:t>Trade union recognition and industrial action</w:t>
      </w:r>
      <w:r w:rsidRPr="0000139A">
        <w:t>: UK employment law</w:t>
      </w:r>
      <w:r>
        <w:t xml:space="preserve">. Available at: </w:t>
      </w:r>
      <w:hyperlink r:id="rId37" w:history="1">
        <w:r w:rsidRPr="004D6D18">
          <w:rPr>
            <w:rStyle w:val="Hyperlink"/>
          </w:rPr>
          <w:t>https://www.cipd.org/uk/knowledge/employment-law/employee-relations/</w:t>
        </w:r>
      </w:hyperlink>
      <w:r>
        <w:t xml:space="preserve"> (Accessed: 18</w:t>
      </w:r>
      <w:r w:rsidRPr="008D35DD">
        <w:rPr>
          <w:vertAlign w:val="superscript"/>
        </w:rPr>
        <w:t>th</w:t>
      </w:r>
      <w:r>
        <w:t xml:space="preserve"> March 2024)</w:t>
      </w:r>
    </w:p>
    <w:p w14:paraId="5C68453E" w14:textId="4BF94F47" w:rsidR="00B436DB" w:rsidRDefault="00B436DB" w:rsidP="008D35DD">
      <w:r>
        <w:t xml:space="preserve">CIPD (2022d) </w:t>
      </w:r>
      <w:r w:rsidR="0064203F" w:rsidRPr="0064203F">
        <w:rPr>
          <w:i/>
          <w:iCs/>
        </w:rPr>
        <w:t>Collective employee voice</w:t>
      </w:r>
      <w:r w:rsidR="0064203F">
        <w:t xml:space="preserve">. Available at: </w:t>
      </w:r>
      <w:hyperlink r:id="rId38" w:history="1">
        <w:r w:rsidR="006C0FD4">
          <w:rPr>
            <w:rStyle w:val="Hyperlink"/>
          </w:rPr>
          <w:t>https://www.cipd.org/globalassets/media/knowledge/knowledge-hub/reports/collective-employee-voice-report-july-2022_tcm18-110238.pdf</w:t>
        </w:r>
      </w:hyperlink>
      <w:r w:rsidR="006C0FD4">
        <w:t xml:space="preserve"> (Accessed: 20</w:t>
      </w:r>
      <w:r w:rsidR="006C0FD4" w:rsidRPr="006C0FD4">
        <w:rPr>
          <w:vertAlign w:val="superscript"/>
        </w:rPr>
        <w:t>th</w:t>
      </w:r>
      <w:r w:rsidR="006C0FD4">
        <w:t xml:space="preserve"> May 2024)</w:t>
      </w:r>
      <w:r w:rsidR="006E3AA8">
        <w:t xml:space="preserve">. </w:t>
      </w:r>
    </w:p>
    <w:p w14:paraId="064D5555" w14:textId="41AD0CA6" w:rsidR="00DE1AE1" w:rsidRDefault="00DE1AE1" w:rsidP="008D35DD">
      <w:r>
        <w:t xml:space="preserve">CIPD (2023) </w:t>
      </w:r>
      <w:r w:rsidR="00CA450C" w:rsidRPr="00D265F5">
        <w:rPr>
          <w:i/>
          <w:iCs/>
        </w:rPr>
        <w:t>Discipline and Grievance procedures: UK employment Law</w:t>
      </w:r>
      <w:r w:rsidR="00D265F5">
        <w:t xml:space="preserve">. Available at: </w:t>
      </w:r>
      <w:hyperlink r:id="rId39" w:history="1">
        <w:r w:rsidR="00D265F5">
          <w:rPr>
            <w:rStyle w:val="Hyperlink"/>
          </w:rPr>
          <w:t>https://www.cipd.org/uk/knowledge/employment-law/discipline/</w:t>
        </w:r>
      </w:hyperlink>
      <w:r w:rsidR="00D265F5">
        <w:t xml:space="preserve"> (Accessed: 7</w:t>
      </w:r>
      <w:r w:rsidR="00D265F5" w:rsidRPr="00D265F5">
        <w:rPr>
          <w:vertAlign w:val="superscript"/>
        </w:rPr>
        <w:t>th</w:t>
      </w:r>
      <w:r w:rsidR="00D265F5">
        <w:t xml:space="preserve"> May 2024). </w:t>
      </w:r>
    </w:p>
    <w:p w14:paraId="6C728BFF" w14:textId="0BF0BF22" w:rsidR="009F3F41" w:rsidRDefault="009F3F41" w:rsidP="008D35DD">
      <w:r>
        <w:t xml:space="preserve">CIPD (2023b) </w:t>
      </w:r>
      <w:r w:rsidR="002A2381">
        <w:t xml:space="preserve">Information and consultation of employee rights (ICE). </w:t>
      </w:r>
      <w:r w:rsidR="00D249FA">
        <w:t xml:space="preserve">Available at: </w:t>
      </w:r>
      <w:hyperlink r:id="rId40" w:history="1">
        <w:r w:rsidR="00FB4F04">
          <w:rPr>
            <w:rStyle w:val="Hyperlink"/>
          </w:rPr>
          <w:t>https://www.cipd.org/uk/knowledge/guides/communication-guide/</w:t>
        </w:r>
      </w:hyperlink>
      <w:r w:rsidR="00FB4F04">
        <w:t xml:space="preserve"> (Accessed: 20</w:t>
      </w:r>
      <w:r w:rsidR="00FB4F04" w:rsidRPr="00FB4F04">
        <w:rPr>
          <w:vertAlign w:val="superscript"/>
        </w:rPr>
        <w:t>th</w:t>
      </w:r>
      <w:r w:rsidR="00FB4F04">
        <w:t xml:space="preserve"> May 2024). </w:t>
      </w:r>
    </w:p>
    <w:p w14:paraId="52413E03" w14:textId="79C9E728" w:rsidR="00892AB5" w:rsidRDefault="00892AB5" w:rsidP="008D35DD">
      <w:r>
        <w:t xml:space="preserve">CIPD (2024) </w:t>
      </w:r>
      <w:r w:rsidRPr="00892AB5">
        <w:rPr>
          <w:i/>
          <w:iCs/>
        </w:rPr>
        <w:t>Working with Trade Unions</w:t>
      </w:r>
      <w:r>
        <w:t xml:space="preserve">. Available at: </w:t>
      </w:r>
      <w:hyperlink r:id="rId41" w:history="1">
        <w:r w:rsidR="00F40E79">
          <w:rPr>
            <w:rStyle w:val="Hyperlink"/>
          </w:rPr>
          <w:t>https://www.cipd.org/uk/knowledge/guides/working-trade-unions/</w:t>
        </w:r>
      </w:hyperlink>
      <w:r w:rsidR="00F40E79">
        <w:t xml:space="preserve"> (Accessed: 17</w:t>
      </w:r>
      <w:r w:rsidR="00F40E79" w:rsidRPr="00F40E79">
        <w:rPr>
          <w:vertAlign w:val="superscript"/>
        </w:rPr>
        <w:t>th</w:t>
      </w:r>
      <w:r w:rsidR="00F40E79">
        <w:t xml:space="preserve"> May 2024). </w:t>
      </w:r>
    </w:p>
    <w:p w14:paraId="02369353" w14:textId="7522FE64" w:rsidR="006934CF" w:rsidRDefault="006934CF" w:rsidP="008D35DD">
      <w:r>
        <w:t xml:space="preserve">CIPD (no date) </w:t>
      </w:r>
      <w:r w:rsidRPr="006934CF">
        <w:rPr>
          <w:i/>
          <w:iCs/>
        </w:rPr>
        <w:t>Employee Voice</w:t>
      </w:r>
      <w:r>
        <w:t xml:space="preserve">. Available at: </w:t>
      </w:r>
      <w:hyperlink r:id="rId42" w:history="1">
        <w:r w:rsidR="00853499">
          <w:rPr>
            <w:rStyle w:val="Hyperlink"/>
          </w:rPr>
          <w:t>https://www.cipd.org/uk/views-and-insights/cipd-viewpoint/employee-voice/</w:t>
        </w:r>
      </w:hyperlink>
      <w:r w:rsidR="00853499">
        <w:t xml:space="preserve"> (Accessed: 20</w:t>
      </w:r>
      <w:r w:rsidR="00853499" w:rsidRPr="00853499">
        <w:rPr>
          <w:vertAlign w:val="superscript"/>
        </w:rPr>
        <w:t>th</w:t>
      </w:r>
      <w:r w:rsidR="00853499">
        <w:t xml:space="preserve"> May 2024). </w:t>
      </w:r>
    </w:p>
    <w:p w14:paraId="5249B65B" w14:textId="00A420C8" w:rsidR="00DA5AB7" w:rsidRDefault="00DA5AB7" w:rsidP="008D35DD">
      <w:r>
        <w:t xml:space="preserve">Citizens Advice Bureau (2024) </w:t>
      </w:r>
      <w:r w:rsidR="007B1DAD" w:rsidRPr="001F6268">
        <w:rPr>
          <w:i/>
          <w:iCs/>
        </w:rPr>
        <w:t xml:space="preserve">Using alternative </w:t>
      </w:r>
      <w:r w:rsidR="00674144" w:rsidRPr="001F6268">
        <w:rPr>
          <w:i/>
          <w:iCs/>
        </w:rPr>
        <w:t>dispute resolution to solve a problem</w:t>
      </w:r>
      <w:r w:rsidR="001F6268">
        <w:t xml:space="preserve">. Available at: </w:t>
      </w:r>
      <w:hyperlink r:id="rId43" w:history="1">
        <w:r w:rsidR="00A45EDF">
          <w:rPr>
            <w:rStyle w:val="Hyperlink"/>
          </w:rPr>
          <w:t>https://www.citizensadvice.org.uk/scotland/law-and-courts/legal-system-s/settling-out-of-court/using-alternative-dispute-resolution-to-solve-a-problem-s/</w:t>
        </w:r>
      </w:hyperlink>
      <w:r w:rsidR="00A45EDF">
        <w:t xml:space="preserve"> (Accessed: 18</w:t>
      </w:r>
      <w:r w:rsidR="00A45EDF" w:rsidRPr="00A45EDF">
        <w:rPr>
          <w:vertAlign w:val="superscript"/>
        </w:rPr>
        <w:t>th</w:t>
      </w:r>
      <w:r w:rsidR="00A45EDF">
        <w:t xml:space="preserve"> March 2024). </w:t>
      </w:r>
    </w:p>
    <w:p w14:paraId="0D75FAE8" w14:textId="714D3C68" w:rsidR="3375BB03" w:rsidRDefault="3375BB03" w:rsidP="0E26E611">
      <w:pPr>
        <w:spacing w:line="257" w:lineRule="auto"/>
        <w:ind w:right="-20"/>
        <w:rPr>
          <w:rFonts w:eastAsiaTheme="minorEastAsia"/>
        </w:rPr>
      </w:pPr>
      <w:r w:rsidRPr="0E26E611">
        <w:rPr>
          <w:rFonts w:eastAsiaTheme="minorEastAsia"/>
        </w:rPr>
        <w:t>Daniels, K. (2022) Introduction to Employment Law. Available at:</w:t>
      </w:r>
      <w:r w:rsidRPr="0E26E611">
        <w:rPr>
          <w:rFonts w:ascii="Arial" w:eastAsia="Arial" w:hAnsi="Arial" w:cs="Arial"/>
        </w:rPr>
        <w:t xml:space="preserve"> </w:t>
      </w:r>
      <w:hyperlink r:id="rId44" w:anchor="/view/books/9781398603790/epub/cover/Ebook-cover-RGB.html">
        <w:r w:rsidRPr="0E26E611">
          <w:rPr>
            <w:rStyle w:val="Hyperlink"/>
            <w:rFonts w:ascii="Arial" w:eastAsia="Arial" w:hAnsi="Arial" w:cs="Arial"/>
            <w:color w:val="0000FF"/>
          </w:rPr>
          <w:t>https://bibliu.com/app/#/view/books/9781398603790/epub/cover/Ebook-cover-RGB.html#page_1</w:t>
        </w:r>
      </w:hyperlink>
      <w:r w:rsidRPr="0E26E611">
        <w:rPr>
          <w:rFonts w:ascii="Arial" w:eastAsia="Arial" w:hAnsi="Arial" w:cs="Arial"/>
        </w:rPr>
        <w:t xml:space="preserve"> </w:t>
      </w:r>
      <w:r w:rsidRPr="0E26E611">
        <w:rPr>
          <w:rFonts w:eastAsiaTheme="minorEastAsia"/>
        </w:rPr>
        <w:t>(Accessed: 18th March 2024)</w:t>
      </w:r>
    </w:p>
    <w:p w14:paraId="128724BE" w14:textId="79BDB609" w:rsidR="007C1A91" w:rsidRDefault="007C1A91" w:rsidP="007C1A91">
      <w:r w:rsidRPr="007C1A91">
        <w:rPr>
          <w:i/>
          <w:iCs/>
        </w:rPr>
        <w:lastRenderedPageBreak/>
        <w:t>Employment Rights Act (1998).</w:t>
      </w:r>
      <w:r>
        <w:t xml:space="preserve"> Available at: </w:t>
      </w:r>
      <w:hyperlink r:id="rId45" w:history="1">
        <w:r w:rsidRPr="004D6D18">
          <w:rPr>
            <w:rStyle w:val="Hyperlink"/>
          </w:rPr>
          <w:t>https://www.legislation.gov.uk/ukpga/1996/18/part/X</w:t>
        </w:r>
      </w:hyperlink>
      <w:r>
        <w:t xml:space="preserve"> (Accessed: </w:t>
      </w:r>
      <w:r w:rsidR="00BC24B9">
        <w:t>19th March 2024</w:t>
      </w:r>
      <w:r>
        <w:t>)</w:t>
      </w:r>
    </w:p>
    <w:p w14:paraId="3B34E31A" w14:textId="722F9821" w:rsidR="00D1499C" w:rsidRDefault="00D1499C" w:rsidP="00D1499C">
      <w:r>
        <w:t xml:space="preserve">Gilligan, E. and Marsden, T. (2022) </w:t>
      </w:r>
      <w:r w:rsidRPr="00D1499C">
        <w:rPr>
          <w:i/>
          <w:iCs/>
        </w:rPr>
        <w:t>Industrial action: things to consider</w:t>
      </w:r>
      <w:r>
        <w:t xml:space="preserve">. Available at: </w:t>
      </w:r>
      <w:hyperlink r:id="rId46" w:anchor=":~:text=Industrial%20action%20is%20unofficial%20if%20it%20has%20not,do%20take%20part%20have%20very%20few%20legal%20protections" w:history="1">
        <w:r w:rsidRPr="004D6D18">
          <w:rPr>
            <w:rStyle w:val="Hyperlink"/>
          </w:rPr>
          <w:t>https://www.peoplemanagement.co.uk/article/1794325/industrial-action-things-consider#:~:text=Industrial%20action%20is%20unofficial%20if%20it%20has%20not,do%20take%20part%20have%20very%20few%20legal%20protections</w:t>
        </w:r>
      </w:hyperlink>
      <w:r w:rsidRPr="0000139A">
        <w:t>.</w:t>
      </w:r>
      <w:r>
        <w:t xml:space="preserve"> (Accessed: 18</w:t>
      </w:r>
      <w:r w:rsidRPr="00D1499C">
        <w:rPr>
          <w:vertAlign w:val="superscript"/>
        </w:rPr>
        <w:t>th</w:t>
      </w:r>
      <w:r>
        <w:t xml:space="preserve"> March 2024)</w:t>
      </w:r>
      <w:r w:rsidR="008E5BC2">
        <w:t>.</w:t>
      </w:r>
    </w:p>
    <w:p w14:paraId="4C29F5E9" w14:textId="21D485C8" w:rsidR="00FF390D" w:rsidRDefault="00FF390D" w:rsidP="00FF390D">
      <w:r>
        <w:t xml:space="preserve">GOV.UK (2017) </w:t>
      </w:r>
      <w:r w:rsidRPr="00FF390D">
        <w:rPr>
          <w:i/>
          <w:iCs/>
        </w:rPr>
        <w:t>Code of Practice</w:t>
      </w:r>
      <w:r>
        <w:t xml:space="preserve">. Available at: </w:t>
      </w:r>
      <w:hyperlink r:id="rId47" w:history="1">
        <w:r w:rsidRPr="004D6D18">
          <w:rPr>
            <w:rStyle w:val="Hyperlink"/>
          </w:rPr>
          <w:t>https://assets.publishing.service.gov.uk/government/uploads/system/uploads/attachment_data/file/594781/Code_of_Practice_on_Industrial_Action_Ballots_and_Information_to_Employers.pdf</w:t>
        </w:r>
      </w:hyperlink>
      <w:r>
        <w:t xml:space="preserve"> (Accessed: 18th March 2024)</w:t>
      </w:r>
    </w:p>
    <w:p w14:paraId="54D2DD8B" w14:textId="55FF2E2E" w:rsidR="00D13CC8" w:rsidRDefault="00D13CC8" w:rsidP="00D13CC8">
      <w:r>
        <w:t xml:space="preserve">GOV.UK (2023) </w:t>
      </w:r>
      <w:r w:rsidRPr="00D13CC8">
        <w:rPr>
          <w:i/>
          <w:iCs/>
        </w:rPr>
        <w:t>Government introduces laws to mitigate the disruption of strikes on the public</w:t>
      </w:r>
      <w:r>
        <w:t xml:space="preserve">. Available at: </w:t>
      </w:r>
      <w:hyperlink r:id="rId48" w:history="1">
        <w:r w:rsidRPr="004D6D18">
          <w:rPr>
            <w:rStyle w:val="Hyperlink"/>
          </w:rPr>
          <w:t>https://www.gov.uk/government/news/government-introduces-laws-to-mitigate-the-disruption-of-strikes-on-the-public</w:t>
        </w:r>
      </w:hyperlink>
      <w:r>
        <w:t xml:space="preserve"> (Accessed: 18</w:t>
      </w:r>
      <w:r w:rsidRPr="00D13CC8">
        <w:rPr>
          <w:vertAlign w:val="superscript"/>
        </w:rPr>
        <w:t>th</w:t>
      </w:r>
      <w:r>
        <w:t xml:space="preserve"> March 2024)</w:t>
      </w:r>
    </w:p>
    <w:p w14:paraId="4ECE6B7A" w14:textId="4CA3B27E" w:rsidR="0049118A" w:rsidRDefault="0049118A" w:rsidP="0049118A">
      <w:r>
        <w:t>GOV.UK (no date</w:t>
      </w:r>
      <w:r w:rsidR="00781051">
        <w:t>,</w:t>
      </w:r>
      <w:r>
        <w:t xml:space="preserve"> b) </w:t>
      </w:r>
      <w:r w:rsidRPr="0049118A">
        <w:rPr>
          <w:i/>
          <w:iCs/>
        </w:rPr>
        <w:t>Dismissal: your rights: Overview</w:t>
      </w:r>
      <w:r>
        <w:t xml:space="preserve">. Available at: </w:t>
      </w:r>
      <w:hyperlink r:id="rId49" w:history="1">
        <w:r w:rsidRPr="00B11D1D">
          <w:rPr>
            <w:rStyle w:val="Hyperlink"/>
          </w:rPr>
          <w:t>https://www.gov.uk/dismissal</w:t>
        </w:r>
      </w:hyperlink>
      <w:r>
        <w:t xml:space="preserve"> (Accessed: </w:t>
      </w:r>
      <w:r w:rsidR="005628EC">
        <w:t>19th March 2024</w:t>
      </w:r>
      <w:r>
        <w:t>)</w:t>
      </w:r>
      <w:r w:rsidR="005628EC">
        <w:t>.</w:t>
      </w:r>
    </w:p>
    <w:p w14:paraId="3844142C" w14:textId="2DCD0E77" w:rsidR="00781051" w:rsidRDefault="00781051" w:rsidP="0049118A">
      <w:r>
        <w:t xml:space="preserve">GOV.UK (no date, c) </w:t>
      </w:r>
      <w:r w:rsidRPr="00781051">
        <w:rPr>
          <w:i/>
          <w:iCs/>
        </w:rPr>
        <w:t>Working with trade unions</w:t>
      </w:r>
      <w:r>
        <w:t xml:space="preserve">. Available at: </w:t>
      </w:r>
      <w:hyperlink r:id="rId50" w:history="1">
        <w:r w:rsidR="00486D0D">
          <w:rPr>
            <w:rStyle w:val="Hyperlink"/>
          </w:rPr>
          <w:t>https://www.gov.uk/working-with-trade-unions/rights-of-employees-in-trade-unions-</w:t>
        </w:r>
      </w:hyperlink>
      <w:r w:rsidR="00486D0D">
        <w:t xml:space="preserve"> (Accessed: 17</w:t>
      </w:r>
      <w:r w:rsidR="00486D0D" w:rsidRPr="00486D0D">
        <w:rPr>
          <w:vertAlign w:val="superscript"/>
        </w:rPr>
        <w:t>th</w:t>
      </w:r>
      <w:r w:rsidR="00486D0D">
        <w:t xml:space="preserve"> May 2024). </w:t>
      </w:r>
    </w:p>
    <w:p w14:paraId="0A073719" w14:textId="357A577E" w:rsidR="00216ADE" w:rsidRDefault="00216ADE" w:rsidP="0049118A">
      <w:r>
        <w:t xml:space="preserve">GOV.UK (No date, d) </w:t>
      </w:r>
      <w:r w:rsidR="00B13746" w:rsidRPr="00B13746">
        <w:rPr>
          <w:i/>
          <w:iCs/>
        </w:rPr>
        <w:t>Collective Bargaining</w:t>
      </w:r>
      <w:r w:rsidR="00B13746">
        <w:t xml:space="preserve">. Available at: </w:t>
      </w:r>
      <w:hyperlink r:id="rId51" w:history="1">
        <w:r w:rsidR="00B13746">
          <w:rPr>
            <w:rStyle w:val="Hyperlink"/>
          </w:rPr>
          <w:t>https://www.gov.uk/working-with-trade-unions/collective-bargaining</w:t>
        </w:r>
      </w:hyperlink>
      <w:r w:rsidR="00B13746">
        <w:t xml:space="preserve"> (Accessed: 21</w:t>
      </w:r>
      <w:r w:rsidR="00B13746" w:rsidRPr="00B13746">
        <w:rPr>
          <w:vertAlign w:val="superscript"/>
        </w:rPr>
        <w:t>st</w:t>
      </w:r>
      <w:r w:rsidR="00B13746">
        <w:t xml:space="preserve"> May 2024). </w:t>
      </w:r>
    </w:p>
    <w:p w14:paraId="073097EB" w14:textId="114B6093" w:rsidR="00F13AC5" w:rsidRPr="000F0774" w:rsidRDefault="00F13AC5" w:rsidP="0049118A">
      <w:proofErr w:type="spellStart"/>
      <w:r>
        <w:t>HRlineup</w:t>
      </w:r>
      <w:proofErr w:type="spellEnd"/>
      <w:r>
        <w:t xml:space="preserve"> (2020) </w:t>
      </w:r>
      <w:r w:rsidRPr="00CB7C60">
        <w:rPr>
          <w:i/>
          <w:iCs/>
        </w:rPr>
        <w:t>The Benefits of Collective Bargaining</w:t>
      </w:r>
      <w:r>
        <w:t xml:space="preserve">. Available at: </w:t>
      </w:r>
      <w:hyperlink r:id="rId52" w:anchor=":~:text=The%20Benefits%20of%20Collective%20Bargaining%201%20Pros%20of,of%20collective%20agreement%20depends%20on%20organizations%E2%80%99%20goals.%20" w:history="1">
        <w:r w:rsidR="00627EA9">
          <w:rPr>
            <w:rStyle w:val="Hyperlink"/>
          </w:rPr>
          <w:t>https://www.hrlineup.com/benefits-of-collective-bargaining/ - :~:text=The%20Benefits%20of%20Collective%20Bargaining%201%20Pros%20of,of%20collective%20agreement%20depends%20on%20organizations%E2%80%99%20goals.%20</w:t>
        </w:r>
      </w:hyperlink>
      <w:r w:rsidR="000F0774">
        <w:rPr>
          <w:rStyle w:val="Hyperlink"/>
          <w:u w:val="none"/>
        </w:rPr>
        <w:t xml:space="preserve"> </w:t>
      </w:r>
      <w:r w:rsidR="00627EA9" w:rsidRPr="000F0774">
        <w:rPr>
          <w:rStyle w:val="Hyperlink"/>
          <w:color w:val="auto"/>
          <w:u w:val="none"/>
        </w:rPr>
        <w:t>(Accessed: 21</w:t>
      </w:r>
      <w:r w:rsidR="00627EA9" w:rsidRPr="000F0774">
        <w:rPr>
          <w:rStyle w:val="Hyperlink"/>
          <w:color w:val="auto"/>
          <w:u w:val="none"/>
          <w:vertAlign w:val="superscript"/>
        </w:rPr>
        <w:t>st</w:t>
      </w:r>
      <w:r w:rsidR="00627EA9" w:rsidRPr="000F0774">
        <w:rPr>
          <w:rStyle w:val="Hyperlink"/>
          <w:color w:val="auto"/>
          <w:u w:val="none"/>
        </w:rPr>
        <w:t xml:space="preserve"> May 2024)</w:t>
      </w:r>
      <w:r w:rsidR="000F0774">
        <w:rPr>
          <w:rStyle w:val="Hyperlink"/>
          <w:color w:val="auto"/>
          <w:u w:val="none"/>
        </w:rPr>
        <w:t>.</w:t>
      </w:r>
    </w:p>
    <w:p w14:paraId="0F030495" w14:textId="22B22B40" w:rsidR="00F04A5D" w:rsidRDefault="00F04A5D" w:rsidP="0049118A">
      <w:r>
        <w:t xml:space="preserve">McConnell, A. (2014) </w:t>
      </w:r>
      <w:r w:rsidR="00827C3E" w:rsidRPr="00827C3E">
        <w:rPr>
          <w:i/>
          <w:iCs/>
        </w:rPr>
        <w:t>The importance of handling grievances properly</w:t>
      </w:r>
      <w:r w:rsidR="00827C3E">
        <w:t xml:space="preserve">. Available at: </w:t>
      </w:r>
      <w:hyperlink r:id="rId53" w:history="1">
        <w:r w:rsidR="00820AC1">
          <w:rPr>
            <w:rStyle w:val="Hyperlink"/>
          </w:rPr>
          <w:t>https://www.personneltoday.com/hr/importance-handling-grievances-properly/</w:t>
        </w:r>
      </w:hyperlink>
      <w:r w:rsidR="00820AC1">
        <w:t xml:space="preserve"> (Accessed: 17</w:t>
      </w:r>
      <w:r w:rsidR="00820AC1" w:rsidRPr="00820AC1">
        <w:rPr>
          <w:vertAlign w:val="superscript"/>
        </w:rPr>
        <w:t>th</w:t>
      </w:r>
      <w:r w:rsidR="00820AC1">
        <w:t xml:space="preserve"> May 2024). </w:t>
      </w:r>
    </w:p>
    <w:p w14:paraId="37D12024" w14:textId="4683B04B" w:rsidR="1720017A" w:rsidRDefault="5DCF0FDB" w:rsidP="1720017A">
      <w:pPr>
        <w:spacing w:line="257" w:lineRule="auto"/>
        <w:ind w:right="-20"/>
        <w:rPr>
          <w:rFonts w:ascii="Calibri" w:eastAsia="Calibri" w:hAnsi="Calibri" w:cs="Calibri"/>
        </w:rPr>
      </w:pPr>
      <w:r w:rsidRPr="17BEC09C">
        <w:rPr>
          <w:rFonts w:eastAsiaTheme="minorEastAsia"/>
        </w:rPr>
        <w:t xml:space="preserve">NCVO (No date) </w:t>
      </w:r>
      <w:r w:rsidRPr="17BEC09C">
        <w:rPr>
          <w:rFonts w:eastAsiaTheme="minorEastAsia"/>
          <w:i/>
          <w:iCs/>
        </w:rPr>
        <w:t xml:space="preserve">Handling conflict at work. </w:t>
      </w:r>
      <w:r w:rsidRPr="17BEC09C">
        <w:rPr>
          <w:rFonts w:eastAsiaTheme="minorEastAsia"/>
        </w:rPr>
        <w:t xml:space="preserve">Available at: </w:t>
      </w:r>
      <w:hyperlink r:id="rId54" w:anchor=":~:text=Conflict%20at%20work%20can%20be,organisation%20in%20an%20employment%20tribunal.">
        <w:r w:rsidRPr="59EC6BE3">
          <w:rPr>
            <w:rStyle w:val="Hyperlink"/>
            <w:rFonts w:ascii="Calibri" w:eastAsia="Calibri" w:hAnsi="Calibri" w:cs="Calibri"/>
          </w:rPr>
          <w:t>https://www.ncvo.org.uk/help-and-guidance/running-a-charity/employing-managing-staff/managing-developing-staff/handling-conflict/#:~:text=Conflict%20at%20work%20can%20be,organisation%20in%20an%20employment%20tribunal.</w:t>
        </w:r>
      </w:hyperlink>
      <w:r w:rsidRPr="512184F9">
        <w:rPr>
          <w:rFonts w:ascii="Calibri" w:eastAsia="Calibri" w:hAnsi="Calibri" w:cs="Calibri"/>
        </w:rPr>
        <w:t xml:space="preserve"> (</w:t>
      </w:r>
      <w:r w:rsidRPr="0340618A">
        <w:rPr>
          <w:rFonts w:ascii="Calibri" w:eastAsia="Calibri" w:hAnsi="Calibri" w:cs="Calibri"/>
        </w:rPr>
        <w:t>Accessed: 18</w:t>
      </w:r>
      <w:r w:rsidRPr="0340618A">
        <w:rPr>
          <w:rFonts w:ascii="Calibri" w:eastAsia="Calibri" w:hAnsi="Calibri" w:cs="Calibri"/>
          <w:vertAlign w:val="superscript"/>
        </w:rPr>
        <w:t>th</w:t>
      </w:r>
      <w:r w:rsidRPr="0340618A">
        <w:rPr>
          <w:rFonts w:ascii="Calibri" w:eastAsia="Calibri" w:hAnsi="Calibri" w:cs="Calibri"/>
        </w:rPr>
        <w:t xml:space="preserve"> March 2024</w:t>
      </w:r>
      <w:r w:rsidRPr="0C2FF3C9">
        <w:rPr>
          <w:rFonts w:ascii="Calibri" w:eastAsia="Calibri" w:hAnsi="Calibri" w:cs="Calibri"/>
        </w:rPr>
        <w:t xml:space="preserve">). </w:t>
      </w:r>
    </w:p>
    <w:p w14:paraId="72461818" w14:textId="14E482A5" w:rsidR="00A927B0" w:rsidRDefault="00A927B0" w:rsidP="00A927B0">
      <w:r>
        <w:t xml:space="preserve">ONS (2023) </w:t>
      </w:r>
      <w:r w:rsidRPr="00A927B0">
        <w:rPr>
          <w:i/>
          <w:iCs/>
        </w:rPr>
        <w:t>The impact of strikes in the UK: June 2022 to February</w:t>
      </w:r>
      <w:r w:rsidRPr="0000139A">
        <w:t xml:space="preserve"> </w:t>
      </w:r>
      <w:r w:rsidRPr="00A927B0">
        <w:rPr>
          <w:i/>
          <w:iCs/>
        </w:rPr>
        <w:t>2023</w:t>
      </w:r>
      <w:r>
        <w:t xml:space="preserve">. Available at: </w:t>
      </w:r>
      <w:hyperlink r:id="rId55" w:history="1">
        <w:r w:rsidRPr="004D6D18">
          <w:rPr>
            <w:rStyle w:val="Hyperlink"/>
          </w:rPr>
          <w:t>https://www.ons.gov.uk/employmentandlabourmarket/peopleinwork/workplacedisputesandworkingconditions/articles/theimpactofstrikesintheuk/june2022tofebruary2023</w:t>
        </w:r>
      </w:hyperlink>
      <w:r>
        <w:t xml:space="preserve"> (Accessed: 18th March 2024)</w:t>
      </w:r>
    </w:p>
    <w:p w14:paraId="2FF41374" w14:textId="77777777" w:rsidR="007709F2" w:rsidRDefault="007709F2" w:rsidP="007709F2">
      <w:pPr>
        <w:rPr>
          <w:rFonts w:ascii="Calibri" w:eastAsia="Calibri" w:hAnsi="Calibri" w:cs="Calibri"/>
        </w:rPr>
      </w:pPr>
      <w:r>
        <w:rPr>
          <w:rFonts w:ascii="Calibri" w:eastAsia="Calibri" w:hAnsi="Calibri" w:cs="Calibri"/>
        </w:rPr>
        <w:t xml:space="preserve">People Management (2021) </w:t>
      </w:r>
      <w:r w:rsidRPr="00B65D72">
        <w:rPr>
          <w:rFonts w:ascii="Calibri" w:eastAsia="Calibri" w:hAnsi="Calibri" w:cs="Calibri"/>
          <w:i/>
          <w:iCs/>
        </w:rPr>
        <w:t>Workplace conflict costs employers £30bn a year, study finds</w:t>
      </w:r>
      <w:r>
        <w:rPr>
          <w:rFonts w:ascii="Calibri" w:eastAsia="Calibri" w:hAnsi="Calibri" w:cs="Calibri"/>
        </w:rPr>
        <w:t xml:space="preserve">. Available at: </w:t>
      </w:r>
      <w:hyperlink r:id="rId56" w:history="1">
        <w:r>
          <w:rPr>
            <w:rStyle w:val="Hyperlink"/>
          </w:rPr>
          <w:t>https://www.peoplemanagement.co.uk/article/1743002/workplace-conflict-costs-employers-30bn-a-year</w:t>
        </w:r>
      </w:hyperlink>
      <w:r>
        <w:t xml:space="preserve"> (Accessed: 17</w:t>
      </w:r>
      <w:r w:rsidRPr="007709F2">
        <w:rPr>
          <w:vertAlign w:val="superscript"/>
        </w:rPr>
        <w:t>th</w:t>
      </w:r>
      <w:r>
        <w:t xml:space="preserve"> May 2024). </w:t>
      </w:r>
    </w:p>
    <w:p w14:paraId="04471711" w14:textId="62A39ED5" w:rsidR="000C3EFF" w:rsidRDefault="000C3EFF" w:rsidP="000C3EFF">
      <w:r>
        <w:t xml:space="preserve">Francis-Davies, R. (2023) </w:t>
      </w:r>
      <w:r w:rsidRPr="000C3EFF">
        <w:rPr>
          <w:i/>
          <w:iCs/>
        </w:rPr>
        <w:t>Collective</w:t>
      </w:r>
      <w:r>
        <w:t xml:space="preserve"> </w:t>
      </w:r>
      <w:r w:rsidRPr="000C3EFF">
        <w:rPr>
          <w:i/>
          <w:iCs/>
        </w:rPr>
        <w:t>Bargaining</w:t>
      </w:r>
      <w:r>
        <w:t xml:space="preserve">. [video] Available at: </w:t>
      </w:r>
      <w:hyperlink r:id="rId57" w:history="1">
        <w:r w:rsidRPr="00B11D1D">
          <w:rPr>
            <w:rStyle w:val="Hyperlink"/>
          </w:rPr>
          <w:t>https://www.canva.com/design/DAFiXJU5dPA/latyFkXneMJDvGAv25B1hQ/view?utm_content=DAFi</w:t>
        </w:r>
        <w:r w:rsidRPr="00B11D1D">
          <w:rPr>
            <w:rStyle w:val="Hyperlink"/>
          </w:rPr>
          <w:lastRenderedPageBreak/>
          <w:t>XJU5dPA&amp;utm_campaign=designshare&amp;utm_medium=link&amp;utm_source=recording_view</w:t>
        </w:r>
      </w:hyperlink>
      <w:r>
        <w:t xml:space="preserve"> (Accessed: 21</w:t>
      </w:r>
      <w:r w:rsidRPr="000C3EFF">
        <w:rPr>
          <w:vertAlign w:val="superscript"/>
        </w:rPr>
        <w:t>st</w:t>
      </w:r>
      <w:r>
        <w:t xml:space="preserve"> May 2024)</w:t>
      </w:r>
    </w:p>
    <w:p w14:paraId="2E8DDFBF" w14:textId="54915067" w:rsidR="00140BF1" w:rsidRDefault="00140BF1" w:rsidP="00140BF1">
      <w:proofErr w:type="spellStart"/>
      <w:r>
        <w:t>Suff</w:t>
      </w:r>
      <w:proofErr w:type="spellEnd"/>
      <w:r>
        <w:t>, R. (2022</w:t>
      </w:r>
      <w:r w:rsidR="007D19EE">
        <w:t>a</w:t>
      </w:r>
      <w:r>
        <w:t xml:space="preserve">) </w:t>
      </w:r>
      <w:r w:rsidRPr="00140BF1">
        <w:rPr>
          <w:i/>
          <w:iCs/>
        </w:rPr>
        <w:t>Trade Unions; an introduction</w:t>
      </w:r>
      <w:r>
        <w:t xml:space="preserve">. Available at: </w:t>
      </w:r>
      <w:hyperlink r:id="rId58" w:history="1">
        <w:r w:rsidRPr="004D6D18">
          <w:rPr>
            <w:rStyle w:val="Hyperlink"/>
          </w:rPr>
          <w:t>https://www.cipd.org/uk/knowledge/factsheets/trade-unions-factsheet/</w:t>
        </w:r>
      </w:hyperlink>
      <w:r>
        <w:t xml:space="preserve"> (Accessed: 18</w:t>
      </w:r>
      <w:r w:rsidRPr="00140BF1">
        <w:rPr>
          <w:vertAlign w:val="superscript"/>
        </w:rPr>
        <w:t>th</w:t>
      </w:r>
      <w:r>
        <w:t xml:space="preserve"> March 2024)</w:t>
      </w:r>
    </w:p>
    <w:p w14:paraId="7080518D" w14:textId="25478953" w:rsidR="00704A3C" w:rsidRDefault="00704A3C" w:rsidP="00140BF1">
      <w:proofErr w:type="spellStart"/>
      <w:r>
        <w:t>Suff</w:t>
      </w:r>
      <w:proofErr w:type="spellEnd"/>
      <w:r>
        <w:t xml:space="preserve">, R. (2023) </w:t>
      </w:r>
      <w:r w:rsidR="00A23EBF" w:rsidRPr="00A23EBF">
        <w:rPr>
          <w:i/>
          <w:iCs/>
        </w:rPr>
        <w:t>Discipline and Grievance at work</w:t>
      </w:r>
      <w:r w:rsidR="00A23EBF">
        <w:t xml:space="preserve">. CIPD. Available at: </w:t>
      </w:r>
      <w:hyperlink r:id="rId59" w:history="1">
        <w:r w:rsidR="001D7A29">
          <w:rPr>
            <w:rStyle w:val="Hyperlink"/>
          </w:rPr>
          <w:t>https://www.cipd.org/uk/knowledge/factsheets/discipline-factsheet/</w:t>
        </w:r>
      </w:hyperlink>
      <w:r w:rsidR="001D7A29">
        <w:t xml:space="preserve"> (Accessed: 7</w:t>
      </w:r>
      <w:r w:rsidR="001D7A29" w:rsidRPr="001D7A29">
        <w:rPr>
          <w:vertAlign w:val="superscript"/>
        </w:rPr>
        <w:t>th</w:t>
      </w:r>
      <w:r w:rsidR="001D7A29">
        <w:t xml:space="preserve"> May 2024). </w:t>
      </w:r>
    </w:p>
    <w:p w14:paraId="3BCCCC9D" w14:textId="6F9B02B0" w:rsidR="3375BB03" w:rsidRDefault="3375BB03" w:rsidP="0E26E611">
      <w:pPr>
        <w:rPr>
          <w:rFonts w:ascii="Calibri" w:eastAsia="Calibri" w:hAnsi="Calibri" w:cs="Calibri"/>
        </w:rPr>
      </w:pPr>
      <w:r w:rsidRPr="0E26E611">
        <w:rPr>
          <w:rFonts w:ascii="Calibri" w:eastAsia="Calibri" w:hAnsi="Calibri" w:cs="Calibri"/>
          <w:color w:val="333333"/>
        </w:rPr>
        <w:t xml:space="preserve">Taylor, S. and Woodhams, C. (2022) </w:t>
      </w:r>
      <w:r w:rsidRPr="0E26E611">
        <w:rPr>
          <w:rFonts w:ascii="Calibri" w:eastAsia="Calibri" w:hAnsi="Calibri" w:cs="Calibri"/>
          <w:i/>
          <w:iCs/>
          <w:color w:val="333333"/>
        </w:rPr>
        <w:t>Human Resource Management</w:t>
      </w:r>
      <w:r w:rsidRPr="0E26E611">
        <w:rPr>
          <w:rFonts w:ascii="Calibri" w:eastAsia="Calibri" w:hAnsi="Calibri" w:cs="Calibri"/>
          <w:color w:val="333333"/>
        </w:rPr>
        <w:t xml:space="preserve">. 3rd Edition. London: Kogan Page. </w:t>
      </w:r>
      <w:r w:rsidRPr="0E26E611">
        <w:rPr>
          <w:rFonts w:ascii="Calibri" w:eastAsia="Calibri" w:hAnsi="Calibri" w:cs="Calibri"/>
        </w:rPr>
        <w:t xml:space="preserve"> </w:t>
      </w:r>
    </w:p>
    <w:p w14:paraId="232DF25B" w14:textId="027AA2B7" w:rsidR="00162554" w:rsidRDefault="00162554" w:rsidP="00162554">
      <w:r>
        <w:t xml:space="preserve">The Guardian (2022) </w:t>
      </w:r>
      <w:r w:rsidRPr="00162554">
        <w:rPr>
          <w:i/>
          <w:iCs/>
        </w:rPr>
        <w:t xml:space="preserve">Unions threaten ‘waves of industrial </w:t>
      </w:r>
      <w:proofErr w:type="spellStart"/>
      <w:r w:rsidRPr="00162554">
        <w:rPr>
          <w:i/>
          <w:iCs/>
        </w:rPr>
        <w:t>actoin</w:t>
      </w:r>
      <w:proofErr w:type="spellEnd"/>
      <w:r w:rsidRPr="00162554">
        <w:rPr>
          <w:i/>
          <w:iCs/>
        </w:rPr>
        <w:t xml:space="preserve">’ over UK cost of living crisis </w:t>
      </w:r>
      <w:r>
        <w:t xml:space="preserve">Available at:  </w:t>
      </w:r>
      <w:hyperlink r:id="rId60" w:history="1">
        <w:r>
          <w:rPr>
            <w:rStyle w:val="Hyperlink"/>
          </w:rPr>
          <w:t>https://www.theguardian.com/politics/2022/aug/27/uk-unions-waves-strikes-industrial-action-cost-living-crisis-autumn</w:t>
        </w:r>
      </w:hyperlink>
      <w:r>
        <w:t xml:space="preserve"> (Accessed: 18</w:t>
      </w:r>
      <w:r w:rsidRPr="00162554">
        <w:rPr>
          <w:vertAlign w:val="superscript"/>
        </w:rPr>
        <w:t>th</w:t>
      </w:r>
      <w:r>
        <w:t xml:space="preserve"> March 2024) </w:t>
      </w:r>
    </w:p>
    <w:p w14:paraId="47FAC68E" w14:textId="09F4CF2A" w:rsidR="00DA64AA" w:rsidRDefault="00DA64AA" w:rsidP="00162554">
      <w:r>
        <w:t xml:space="preserve">TUC (2019). </w:t>
      </w:r>
      <w:r w:rsidR="00E95505" w:rsidRPr="00E95505">
        <w:rPr>
          <w:i/>
          <w:iCs/>
        </w:rPr>
        <w:t>A Stronger Voice for Workers</w:t>
      </w:r>
      <w:r w:rsidR="00E95505">
        <w:t xml:space="preserve">. </w:t>
      </w:r>
      <w:r w:rsidR="007A7248">
        <w:t xml:space="preserve">Available at: </w:t>
      </w:r>
      <w:hyperlink r:id="rId61" w:history="1">
        <w:r w:rsidR="007A7248">
          <w:rPr>
            <w:rStyle w:val="Hyperlink"/>
          </w:rPr>
          <w:t>https://www.tuc.org.uk/sites/default/files/2019-09/Astrongervoiceforworkers.pdf</w:t>
        </w:r>
      </w:hyperlink>
      <w:r w:rsidR="007A7248">
        <w:t xml:space="preserve"> (Accessed: 21</w:t>
      </w:r>
      <w:r w:rsidR="007A7248" w:rsidRPr="007A7248">
        <w:rPr>
          <w:vertAlign w:val="superscript"/>
        </w:rPr>
        <w:t>st</w:t>
      </w:r>
      <w:r w:rsidR="007A7248">
        <w:t xml:space="preserve"> May 2024). </w:t>
      </w:r>
    </w:p>
    <w:p w14:paraId="7DF6E843" w14:textId="6C9B73C6" w:rsidR="00C945B9" w:rsidRDefault="00C945B9" w:rsidP="00C945B9">
      <w:r>
        <w:t xml:space="preserve">TUC (2023). </w:t>
      </w:r>
      <w:r w:rsidRPr="00C945B9">
        <w:rPr>
          <w:i/>
          <w:iCs/>
        </w:rPr>
        <w:t>Three things you need to know about the anti-strike bill</w:t>
      </w:r>
      <w:r>
        <w:t xml:space="preserve">. Available at: </w:t>
      </w:r>
      <w:hyperlink r:id="rId62" w:history="1">
        <w:r w:rsidRPr="004D6D18">
          <w:rPr>
            <w:rStyle w:val="Hyperlink"/>
          </w:rPr>
          <w:t>https://www.unison.org.uk/news/article/2023/01/three-things-you-need-to-know-about-the-anti-strike-bill/</w:t>
        </w:r>
      </w:hyperlink>
      <w:r>
        <w:t xml:space="preserve"> (Accessed: 18</w:t>
      </w:r>
      <w:r w:rsidRPr="00C945B9">
        <w:rPr>
          <w:vertAlign w:val="superscript"/>
        </w:rPr>
        <w:t>th</w:t>
      </w:r>
      <w:r>
        <w:t xml:space="preserve"> March 2024)</w:t>
      </w:r>
    </w:p>
    <w:p w14:paraId="00416661" w14:textId="31CDED16" w:rsidR="00FD6BCA" w:rsidRDefault="00FD6BCA" w:rsidP="00C945B9">
      <w:r>
        <w:t xml:space="preserve">Webber (2023) </w:t>
      </w:r>
      <w:r w:rsidR="00781434" w:rsidRPr="008F57DC">
        <w:rPr>
          <w:i/>
          <w:iCs/>
        </w:rPr>
        <w:t xml:space="preserve">Third of Employers seeing more employee </w:t>
      </w:r>
      <w:r w:rsidR="008F57DC" w:rsidRPr="008F57DC">
        <w:rPr>
          <w:i/>
          <w:iCs/>
        </w:rPr>
        <w:t>gr</w:t>
      </w:r>
      <w:r w:rsidR="00781434" w:rsidRPr="008F57DC">
        <w:rPr>
          <w:i/>
          <w:iCs/>
        </w:rPr>
        <w:t>ievances</w:t>
      </w:r>
      <w:r w:rsidR="008F57DC">
        <w:t xml:space="preserve">. Available at: </w:t>
      </w:r>
      <w:hyperlink r:id="rId63" w:history="1">
        <w:r w:rsidR="008F57DC" w:rsidRPr="00D43CEF">
          <w:rPr>
            <w:rStyle w:val="Hyperlink"/>
          </w:rPr>
          <w:t>https://www.personneltoday.com/hr/employee-grievances-rise-xperthr/</w:t>
        </w:r>
      </w:hyperlink>
      <w:r w:rsidR="00A8483A">
        <w:t xml:space="preserve"> (Accessed: 7</w:t>
      </w:r>
      <w:r w:rsidR="00A8483A" w:rsidRPr="00A8483A">
        <w:rPr>
          <w:vertAlign w:val="superscript"/>
        </w:rPr>
        <w:t>th</w:t>
      </w:r>
      <w:r w:rsidR="00A8483A">
        <w:t xml:space="preserve"> May 2024). </w:t>
      </w:r>
    </w:p>
    <w:p w14:paraId="5EC9C77D" w14:textId="77777777" w:rsidR="00C945B9" w:rsidRPr="00162554" w:rsidRDefault="00C945B9" w:rsidP="00162554">
      <w:pPr>
        <w:rPr>
          <w:i/>
          <w:iCs/>
        </w:rPr>
      </w:pPr>
    </w:p>
    <w:p w14:paraId="48BA03BB" w14:textId="77777777" w:rsidR="00162554" w:rsidRDefault="00162554" w:rsidP="0E26E611">
      <w:pPr>
        <w:rPr>
          <w:rFonts w:ascii="Calibri" w:eastAsia="Calibri" w:hAnsi="Calibri" w:cs="Calibri"/>
        </w:rPr>
      </w:pPr>
    </w:p>
    <w:p w14:paraId="3CF98905" w14:textId="1E31CEBF" w:rsidR="0E26E611" w:rsidRDefault="0E26E611" w:rsidP="0E26E611">
      <w:pPr>
        <w:spacing w:line="257" w:lineRule="auto"/>
        <w:ind w:right="-20"/>
        <w:rPr>
          <w:rFonts w:eastAsiaTheme="minorEastAsia"/>
        </w:rPr>
      </w:pPr>
    </w:p>
    <w:p w14:paraId="53B03EA5" w14:textId="284AF745" w:rsidR="0E26E611" w:rsidRDefault="0E26E611" w:rsidP="0E26E611">
      <w:pPr>
        <w:rPr>
          <w:rFonts w:eastAsiaTheme="minorEastAsia"/>
          <w:color w:val="000000" w:themeColor="text1"/>
        </w:rPr>
      </w:pPr>
    </w:p>
    <w:sectPr w:rsidR="0E26E611" w:rsidSect="00A3631F">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201E7"/>
    <w:multiLevelType w:val="hybridMultilevel"/>
    <w:tmpl w:val="38C66306"/>
    <w:lvl w:ilvl="0" w:tplc="4F28451C">
      <w:start w:val="1"/>
      <w:numFmt w:val="bullet"/>
      <w:lvlText w:val="·"/>
      <w:lvlJc w:val="left"/>
      <w:pPr>
        <w:ind w:left="720" w:hanging="360"/>
      </w:pPr>
      <w:rPr>
        <w:rFonts w:ascii="Symbol" w:hAnsi="Symbol" w:hint="default"/>
      </w:rPr>
    </w:lvl>
    <w:lvl w:ilvl="1" w:tplc="94A64AA4">
      <w:start w:val="1"/>
      <w:numFmt w:val="bullet"/>
      <w:lvlText w:val="o"/>
      <w:lvlJc w:val="left"/>
      <w:pPr>
        <w:ind w:left="1440" w:hanging="360"/>
      </w:pPr>
      <w:rPr>
        <w:rFonts w:ascii="Courier New" w:hAnsi="Courier New" w:hint="default"/>
      </w:rPr>
    </w:lvl>
    <w:lvl w:ilvl="2" w:tplc="EB00F808">
      <w:start w:val="1"/>
      <w:numFmt w:val="bullet"/>
      <w:lvlText w:val=""/>
      <w:lvlJc w:val="left"/>
      <w:pPr>
        <w:ind w:left="2160" w:hanging="360"/>
      </w:pPr>
      <w:rPr>
        <w:rFonts w:ascii="Wingdings" w:hAnsi="Wingdings" w:hint="default"/>
      </w:rPr>
    </w:lvl>
    <w:lvl w:ilvl="3" w:tplc="F978FCF6">
      <w:start w:val="1"/>
      <w:numFmt w:val="bullet"/>
      <w:lvlText w:val=""/>
      <w:lvlJc w:val="left"/>
      <w:pPr>
        <w:ind w:left="2880" w:hanging="360"/>
      </w:pPr>
      <w:rPr>
        <w:rFonts w:ascii="Symbol" w:hAnsi="Symbol" w:hint="default"/>
      </w:rPr>
    </w:lvl>
    <w:lvl w:ilvl="4" w:tplc="166EFC86">
      <w:start w:val="1"/>
      <w:numFmt w:val="bullet"/>
      <w:lvlText w:val="o"/>
      <w:lvlJc w:val="left"/>
      <w:pPr>
        <w:ind w:left="3600" w:hanging="360"/>
      </w:pPr>
      <w:rPr>
        <w:rFonts w:ascii="Courier New" w:hAnsi="Courier New" w:hint="default"/>
      </w:rPr>
    </w:lvl>
    <w:lvl w:ilvl="5" w:tplc="2FF41666">
      <w:start w:val="1"/>
      <w:numFmt w:val="bullet"/>
      <w:lvlText w:val=""/>
      <w:lvlJc w:val="left"/>
      <w:pPr>
        <w:ind w:left="4320" w:hanging="360"/>
      </w:pPr>
      <w:rPr>
        <w:rFonts w:ascii="Wingdings" w:hAnsi="Wingdings" w:hint="default"/>
      </w:rPr>
    </w:lvl>
    <w:lvl w:ilvl="6" w:tplc="BF62BB6A">
      <w:start w:val="1"/>
      <w:numFmt w:val="bullet"/>
      <w:lvlText w:val=""/>
      <w:lvlJc w:val="left"/>
      <w:pPr>
        <w:ind w:left="5040" w:hanging="360"/>
      </w:pPr>
      <w:rPr>
        <w:rFonts w:ascii="Symbol" w:hAnsi="Symbol" w:hint="default"/>
      </w:rPr>
    </w:lvl>
    <w:lvl w:ilvl="7" w:tplc="72A0F3B0">
      <w:start w:val="1"/>
      <w:numFmt w:val="bullet"/>
      <w:lvlText w:val="o"/>
      <w:lvlJc w:val="left"/>
      <w:pPr>
        <w:ind w:left="5760" w:hanging="360"/>
      </w:pPr>
      <w:rPr>
        <w:rFonts w:ascii="Courier New" w:hAnsi="Courier New" w:hint="default"/>
      </w:rPr>
    </w:lvl>
    <w:lvl w:ilvl="8" w:tplc="401E1C40">
      <w:start w:val="1"/>
      <w:numFmt w:val="bullet"/>
      <w:lvlText w:val=""/>
      <w:lvlJc w:val="left"/>
      <w:pPr>
        <w:ind w:left="6480" w:hanging="360"/>
      </w:pPr>
      <w:rPr>
        <w:rFonts w:ascii="Wingdings" w:hAnsi="Wingdings" w:hint="default"/>
      </w:rPr>
    </w:lvl>
  </w:abstractNum>
  <w:abstractNum w:abstractNumId="1" w15:restartNumberingAfterBreak="0">
    <w:nsid w:val="0A49B8C1"/>
    <w:multiLevelType w:val="hybridMultilevel"/>
    <w:tmpl w:val="C5C6BFC6"/>
    <w:lvl w:ilvl="0" w:tplc="9F4476FA">
      <w:start w:val="1"/>
      <w:numFmt w:val="decimal"/>
      <w:lvlText w:val="%1."/>
      <w:lvlJc w:val="left"/>
      <w:pPr>
        <w:ind w:left="720" w:hanging="360"/>
      </w:pPr>
    </w:lvl>
    <w:lvl w:ilvl="1" w:tplc="BB52A9C0">
      <w:start w:val="1"/>
      <w:numFmt w:val="lowerLetter"/>
      <w:lvlText w:val="%2."/>
      <w:lvlJc w:val="left"/>
      <w:pPr>
        <w:ind w:left="1440" w:hanging="360"/>
      </w:pPr>
    </w:lvl>
    <w:lvl w:ilvl="2" w:tplc="D3BEDCB8">
      <w:start w:val="1"/>
      <w:numFmt w:val="lowerRoman"/>
      <w:lvlText w:val="%3."/>
      <w:lvlJc w:val="right"/>
      <w:pPr>
        <w:ind w:left="2160" w:hanging="180"/>
      </w:pPr>
    </w:lvl>
    <w:lvl w:ilvl="3" w:tplc="2F88D362">
      <w:start w:val="1"/>
      <w:numFmt w:val="decimal"/>
      <w:lvlText w:val="%4."/>
      <w:lvlJc w:val="left"/>
      <w:pPr>
        <w:ind w:left="2880" w:hanging="360"/>
      </w:pPr>
    </w:lvl>
    <w:lvl w:ilvl="4" w:tplc="F45886A4">
      <w:start w:val="1"/>
      <w:numFmt w:val="lowerLetter"/>
      <w:lvlText w:val="%5."/>
      <w:lvlJc w:val="left"/>
      <w:pPr>
        <w:ind w:left="3600" w:hanging="360"/>
      </w:pPr>
    </w:lvl>
    <w:lvl w:ilvl="5" w:tplc="CE7E473E">
      <w:start w:val="1"/>
      <w:numFmt w:val="lowerRoman"/>
      <w:lvlText w:val="%6."/>
      <w:lvlJc w:val="right"/>
      <w:pPr>
        <w:ind w:left="4320" w:hanging="180"/>
      </w:pPr>
    </w:lvl>
    <w:lvl w:ilvl="6" w:tplc="65E6AA52">
      <w:start w:val="1"/>
      <w:numFmt w:val="decimal"/>
      <w:lvlText w:val="%7."/>
      <w:lvlJc w:val="left"/>
      <w:pPr>
        <w:ind w:left="5040" w:hanging="360"/>
      </w:pPr>
    </w:lvl>
    <w:lvl w:ilvl="7" w:tplc="993AB65C">
      <w:start w:val="1"/>
      <w:numFmt w:val="lowerLetter"/>
      <w:lvlText w:val="%8."/>
      <w:lvlJc w:val="left"/>
      <w:pPr>
        <w:ind w:left="5760" w:hanging="360"/>
      </w:pPr>
    </w:lvl>
    <w:lvl w:ilvl="8" w:tplc="62BC46A4">
      <w:start w:val="1"/>
      <w:numFmt w:val="lowerRoman"/>
      <w:lvlText w:val="%9."/>
      <w:lvlJc w:val="right"/>
      <w:pPr>
        <w:ind w:left="6480" w:hanging="180"/>
      </w:pPr>
    </w:lvl>
  </w:abstractNum>
  <w:abstractNum w:abstractNumId="2" w15:restartNumberingAfterBreak="0">
    <w:nsid w:val="0D63F38F"/>
    <w:multiLevelType w:val="hybridMultilevel"/>
    <w:tmpl w:val="BD120E1E"/>
    <w:lvl w:ilvl="0" w:tplc="F42E4738">
      <w:start w:val="1"/>
      <w:numFmt w:val="bullet"/>
      <w:lvlText w:val="·"/>
      <w:lvlJc w:val="left"/>
      <w:pPr>
        <w:ind w:left="720" w:hanging="360"/>
      </w:pPr>
      <w:rPr>
        <w:rFonts w:ascii="Symbol" w:hAnsi="Symbol" w:hint="default"/>
      </w:rPr>
    </w:lvl>
    <w:lvl w:ilvl="1" w:tplc="7E38C464">
      <w:start w:val="1"/>
      <w:numFmt w:val="bullet"/>
      <w:lvlText w:val="o"/>
      <w:lvlJc w:val="left"/>
      <w:pPr>
        <w:ind w:left="1440" w:hanging="360"/>
      </w:pPr>
      <w:rPr>
        <w:rFonts w:ascii="Courier New" w:hAnsi="Courier New" w:hint="default"/>
      </w:rPr>
    </w:lvl>
    <w:lvl w:ilvl="2" w:tplc="C50AB614">
      <w:start w:val="1"/>
      <w:numFmt w:val="bullet"/>
      <w:lvlText w:val=""/>
      <w:lvlJc w:val="left"/>
      <w:pPr>
        <w:ind w:left="2160" w:hanging="360"/>
      </w:pPr>
      <w:rPr>
        <w:rFonts w:ascii="Wingdings" w:hAnsi="Wingdings" w:hint="default"/>
      </w:rPr>
    </w:lvl>
    <w:lvl w:ilvl="3" w:tplc="A448F6A0">
      <w:start w:val="1"/>
      <w:numFmt w:val="bullet"/>
      <w:lvlText w:val=""/>
      <w:lvlJc w:val="left"/>
      <w:pPr>
        <w:ind w:left="2880" w:hanging="360"/>
      </w:pPr>
      <w:rPr>
        <w:rFonts w:ascii="Symbol" w:hAnsi="Symbol" w:hint="default"/>
      </w:rPr>
    </w:lvl>
    <w:lvl w:ilvl="4" w:tplc="15BE8478">
      <w:start w:val="1"/>
      <w:numFmt w:val="bullet"/>
      <w:lvlText w:val="o"/>
      <w:lvlJc w:val="left"/>
      <w:pPr>
        <w:ind w:left="3600" w:hanging="360"/>
      </w:pPr>
      <w:rPr>
        <w:rFonts w:ascii="Courier New" w:hAnsi="Courier New" w:hint="default"/>
      </w:rPr>
    </w:lvl>
    <w:lvl w:ilvl="5" w:tplc="517C94E8">
      <w:start w:val="1"/>
      <w:numFmt w:val="bullet"/>
      <w:lvlText w:val=""/>
      <w:lvlJc w:val="left"/>
      <w:pPr>
        <w:ind w:left="4320" w:hanging="360"/>
      </w:pPr>
      <w:rPr>
        <w:rFonts w:ascii="Wingdings" w:hAnsi="Wingdings" w:hint="default"/>
      </w:rPr>
    </w:lvl>
    <w:lvl w:ilvl="6" w:tplc="F3E2B4B8">
      <w:start w:val="1"/>
      <w:numFmt w:val="bullet"/>
      <w:lvlText w:val=""/>
      <w:lvlJc w:val="left"/>
      <w:pPr>
        <w:ind w:left="5040" w:hanging="360"/>
      </w:pPr>
      <w:rPr>
        <w:rFonts w:ascii="Symbol" w:hAnsi="Symbol" w:hint="default"/>
      </w:rPr>
    </w:lvl>
    <w:lvl w:ilvl="7" w:tplc="81F4168C">
      <w:start w:val="1"/>
      <w:numFmt w:val="bullet"/>
      <w:lvlText w:val="o"/>
      <w:lvlJc w:val="left"/>
      <w:pPr>
        <w:ind w:left="5760" w:hanging="360"/>
      </w:pPr>
      <w:rPr>
        <w:rFonts w:ascii="Courier New" w:hAnsi="Courier New" w:hint="default"/>
      </w:rPr>
    </w:lvl>
    <w:lvl w:ilvl="8" w:tplc="403CC822">
      <w:start w:val="1"/>
      <w:numFmt w:val="bullet"/>
      <w:lvlText w:val=""/>
      <w:lvlJc w:val="left"/>
      <w:pPr>
        <w:ind w:left="6480" w:hanging="360"/>
      </w:pPr>
      <w:rPr>
        <w:rFonts w:ascii="Wingdings" w:hAnsi="Wingdings" w:hint="default"/>
      </w:rPr>
    </w:lvl>
  </w:abstractNum>
  <w:abstractNum w:abstractNumId="3" w15:restartNumberingAfterBreak="0">
    <w:nsid w:val="11FEA9C8"/>
    <w:multiLevelType w:val="hybridMultilevel"/>
    <w:tmpl w:val="B8203008"/>
    <w:lvl w:ilvl="0" w:tplc="10AABC80">
      <w:start w:val="1"/>
      <w:numFmt w:val="bullet"/>
      <w:lvlText w:val="·"/>
      <w:lvlJc w:val="left"/>
      <w:pPr>
        <w:ind w:left="720" w:hanging="360"/>
      </w:pPr>
      <w:rPr>
        <w:rFonts w:ascii="Symbol" w:hAnsi="Symbol" w:hint="default"/>
      </w:rPr>
    </w:lvl>
    <w:lvl w:ilvl="1" w:tplc="1AB4B888">
      <w:start w:val="1"/>
      <w:numFmt w:val="bullet"/>
      <w:lvlText w:val="o"/>
      <w:lvlJc w:val="left"/>
      <w:pPr>
        <w:ind w:left="1440" w:hanging="360"/>
      </w:pPr>
      <w:rPr>
        <w:rFonts w:ascii="Courier New" w:hAnsi="Courier New" w:hint="default"/>
      </w:rPr>
    </w:lvl>
    <w:lvl w:ilvl="2" w:tplc="CDA4B870">
      <w:start w:val="1"/>
      <w:numFmt w:val="bullet"/>
      <w:lvlText w:val=""/>
      <w:lvlJc w:val="left"/>
      <w:pPr>
        <w:ind w:left="2160" w:hanging="360"/>
      </w:pPr>
      <w:rPr>
        <w:rFonts w:ascii="Wingdings" w:hAnsi="Wingdings" w:hint="default"/>
      </w:rPr>
    </w:lvl>
    <w:lvl w:ilvl="3" w:tplc="28F81536">
      <w:start w:val="1"/>
      <w:numFmt w:val="bullet"/>
      <w:lvlText w:val=""/>
      <w:lvlJc w:val="left"/>
      <w:pPr>
        <w:ind w:left="2880" w:hanging="360"/>
      </w:pPr>
      <w:rPr>
        <w:rFonts w:ascii="Symbol" w:hAnsi="Symbol" w:hint="default"/>
      </w:rPr>
    </w:lvl>
    <w:lvl w:ilvl="4" w:tplc="0066A7D2">
      <w:start w:val="1"/>
      <w:numFmt w:val="bullet"/>
      <w:lvlText w:val="o"/>
      <w:lvlJc w:val="left"/>
      <w:pPr>
        <w:ind w:left="3600" w:hanging="360"/>
      </w:pPr>
      <w:rPr>
        <w:rFonts w:ascii="Courier New" w:hAnsi="Courier New" w:hint="default"/>
      </w:rPr>
    </w:lvl>
    <w:lvl w:ilvl="5" w:tplc="9E18A8C8">
      <w:start w:val="1"/>
      <w:numFmt w:val="bullet"/>
      <w:lvlText w:val=""/>
      <w:lvlJc w:val="left"/>
      <w:pPr>
        <w:ind w:left="4320" w:hanging="360"/>
      </w:pPr>
      <w:rPr>
        <w:rFonts w:ascii="Wingdings" w:hAnsi="Wingdings" w:hint="default"/>
      </w:rPr>
    </w:lvl>
    <w:lvl w:ilvl="6" w:tplc="AC5496D4">
      <w:start w:val="1"/>
      <w:numFmt w:val="bullet"/>
      <w:lvlText w:val=""/>
      <w:lvlJc w:val="left"/>
      <w:pPr>
        <w:ind w:left="5040" w:hanging="360"/>
      </w:pPr>
      <w:rPr>
        <w:rFonts w:ascii="Symbol" w:hAnsi="Symbol" w:hint="default"/>
      </w:rPr>
    </w:lvl>
    <w:lvl w:ilvl="7" w:tplc="C3E60A40">
      <w:start w:val="1"/>
      <w:numFmt w:val="bullet"/>
      <w:lvlText w:val="o"/>
      <w:lvlJc w:val="left"/>
      <w:pPr>
        <w:ind w:left="5760" w:hanging="360"/>
      </w:pPr>
      <w:rPr>
        <w:rFonts w:ascii="Courier New" w:hAnsi="Courier New" w:hint="default"/>
      </w:rPr>
    </w:lvl>
    <w:lvl w:ilvl="8" w:tplc="A94C61A0">
      <w:start w:val="1"/>
      <w:numFmt w:val="bullet"/>
      <w:lvlText w:val=""/>
      <w:lvlJc w:val="left"/>
      <w:pPr>
        <w:ind w:left="6480" w:hanging="360"/>
      </w:pPr>
      <w:rPr>
        <w:rFonts w:ascii="Wingdings" w:hAnsi="Wingdings" w:hint="default"/>
      </w:rPr>
    </w:lvl>
  </w:abstractNum>
  <w:abstractNum w:abstractNumId="4" w15:restartNumberingAfterBreak="0">
    <w:nsid w:val="1AD1A40F"/>
    <w:multiLevelType w:val="hybridMultilevel"/>
    <w:tmpl w:val="6EDA36BA"/>
    <w:lvl w:ilvl="0" w:tplc="EA2C4B22">
      <w:start w:val="1"/>
      <w:numFmt w:val="decimal"/>
      <w:lvlText w:val="%1."/>
      <w:lvlJc w:val="left"/>
      <w:pPr>
        <w:ind w:left="720" w:hanging="360"/>
      </w:pPr>
    </w:lvl>
    <w:lvl w:ilvl="1" w:tplc="E7B47338">
      <w:start w:val="1"/>
      <w:numFmt w:val="lowerLetter"/>
      <w:lvlText w:val="%2."/>
      <w:lvlJc w:val="left"/>
      <w:pPr>
        <w:ind w:left="1440" w:hanging="360"/>
      </w:pPr>
    </w:lvl>
    <w:lvl w:ilvl="2" w:tplc="CE4CC8C4">
      <w:start w:val="1"/>
      <w:numFmt w:val="lowerRoman"/>
      <w:lvlText w:val="%3."/>
      <w:lvlJc w:val="right"/>
      <w:pPr>
        <w:ind w:left="2160" w:hanging="180"/>
      </w:pPr>
    </w:lvl>
    <w:lvl w:ilvl="3" w:tplc="A2507458">
      <w:start w:val="1"/>
      <w:numFmt w:val="decimal"/>
      <w:lvlText w:val="%4."/>
      <w:lvlJc w:val="left"/>
      <w:pPr>
        <w:ind w:left="2880" w:hanging="360"/>
      </w:pPr>
    </w:lvl>
    <w:lvl w:ilvl="4" w:tplc="BBCC35B8">
      <w:start w:val="1"/>
      <w:numFmt w:val="lowerLetter"/>
      <w:lvlText w:val="%5."/>
      <w:lvlJc w:val="left"/>
      <w:pPr>
        <w:ind w:left="3600" w:hanging="360"/>
      </w:pPr>
    </w:lvl>
    <w:lvl w:ilvl="5" w:tplc="217CD4E4">
      <w:start w:val="1"/>
      <w:numFmt w:val="lowerRoman"/>
      <w:lvlText w:val="%6."/>
      <w:lvlJc w:val="right"/>
      <w:pPr>
        <w:ind w:left="4320" w:hanging="180"/>
      </w:pPr>
    </w:lvl>
    <w:lvl w:ilvl="6" w:tplc="BD52945E">
      <w:start w:val="1"/>
      <w:numFmt w:val="decimal"/>
      <w:lvlText w:val="%7."/>
      <w:lvlJc w:val="left"/>
      <w:pPr>
        <w:ind w:left="5040" w:hanging="360"/>
      </w:pPr>
    </w:lvl>
    <w:lvl w:ilvl="7" w:tplc="72C2D942">
      <w:start w:val="1"/>
      <w:numFmt w:val="lowerLetter"/>
      <w:lvlText w:val="%8."/>
      <w:lvlJc w:val="left"/>
      <w:pPr>
        <w:ind w:left="5760" w:hanging="360"/>
      </w:pPr>
    </w:lvl>
    <w:lvl w:ilvl="8" w:tplc="5BD6AE2C">
      <w:start w:val="1"/>
      <w:numFmt w:val="lowerRoman"/>
      <w:lvlText w:val="%9."/>
      <w:lvlJc w:val="right"/>
      <w:pPr>
        <w:ind w:left="6480" w:hanging="180"/>
      </w:pPr>
    </w:lvl>
  </w:abstractNum>
  <w:abstractNum w:abstractNumId="5" w15:restartNumberingAfterBreak="0">
    <w:nsid w:val="22085709"/>
    <w:multiLevelType w:val="hybridMultilevel"/>
    <w:tmpl w:val="741E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D173B8"/>
    <w:multiLevelType w:val="hybridMultilevel"/>
    <w:tmpl w:val="51EC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0F027"/>
    <w:multiLevelType w:val="hybridMultilevel"/>
    <w:tmpl w:val="7FF09A8C"/>
    <w:lvl w:ilvl="0" w:tplc="5E50BE34">
      <w:start w:val="11"/>
      <w:numFmt w:val="decimal"/>
      <w:lvlText w:val="%1."/>
      <w:lvlJc w:val="left"/>
      <w:pPr>
        <w:ind w:left="720" w:hanging="360"/>
      </w:pPr>
    </w:lvl>
    <w:lvl w:ilvl="1" w:tplc="89ACFB2C">
      <w:start w:val="1"/>
      <w:numFmt w:val="lowerLetter"/>
      <w:lvlText w:val="%2."/>
      <w:lvlJc w:val="left"/>
      <w:pPr>
        <w:ind w:left="1440" w:hanging="360"/>
      </w:pPr>
    </w:lvl>
    <w:lvl w:ilvl="2" w:tplc="50FE7FB6">
      <w:start w:val="1"/>
      <w:numFmt w:val="lowerRoman"/>
      <w:lvlText w:val="%3."/>
      <w:lvlJc w:val="right"/>
      <w:pPr>
        <w:ind w:left="2160" w:hanging="180"/>
      </w:pPr>
    </w:lvl>
    <w:lvl w:ilvl="3" w:tplc="D840D266">
      <w:start w:val="1"/>
      <w:numFmt w:val="decimal"/>
      <w:lvlText w:val="%4."/>
      <w:lvlJc w:val="left"/>
      <w:pPr>
        <w:ind w:left="2880" w:hanging="360"/>
      </w:pPr>
    </w:lvl>
    <w:lvl w:ilvl="4" w:tplc="19A4ECBA">
      <w:start w:val="1"/>
      <w:numFmt w:val="lowerLetter"/>
      <w:lvlText w:val="%5."/>
      <w:lvlJc w:val="left"/>
      <w:pPr>
        <w:ind w:left="3600" w:hanging="360"/>
      </w:pPr>
    </w:lvl>
    <w:lvl w:ilvl="5" w:tplc="2586096A">
      <w:start w:val="1"/>
      <w:numFmt w:val="lowerRoman"/>
      <w:lvlText w:val="%6."/>
      <w:lvlJc w:val="right"/>
      <w:pPr>
        <w:ind w:left="4320" w:hanging="180"/>
      </w:pPr>
    </w:lvl>
    <w:lvl w:ilvl="6" w:tplc="84A89220">
      <w:start w:val="1"/>
      <w:numFmt w:val="decimal"/>
      <w:lvlText w:val="%7."/>
      <w:lvlJc w:val="left"/>
      <w:pPr>
        <w:ind w:left="5040" w:hanging="360"/>
      </w:pPr>
    </w:lvl>
    <w:lvl w:ilvl="7" w:tplc="3C888BBA">
      <w:start w:val="1"/>
      <w:numFmt w:val="lowerLetter"/>
      <w:lvlText w:val="%8."/>
      <w:lvlJc w:val="left"/>
      <w:pPr>
        <w:ind w:left="5760" w:hanging="360"/>
      </w:pPr>
    </w:lvl>
    <w:lvl w:ilvl="8" w:tplc="E47AAA28">
      <w:start w:val="1"/>
      <w:numFmt w:val="lowerRoman"/>
      <w:lvlText w:val="%9."/>
      <w:lvlJc w:val="right"/>
      <w:pPr>
        <w:ind w:left="6480" w:hanging="180"/>
      </w:pPr>
    </w:lvl>
  </w:abstractNum>
  <w:abstractNum w:abstractNumId="8" w15:restartNumberingAfterBreak="0">
    <w:nsid w:val="30E5B61C"/>
    <w:multiLevelType w:val="hybridMultilevel"/>
    <w:tmpl w:val="DDF6C716"/>
    <w:lvl w:ilvl="0" w:tplc="1D860552">
      <w:start w:val="6"/>
      <w:numFmt w:val="decimal"/>
      <w:lvlText w:val="%1."/>
      <w:lvlJc w:val="left"/>
      <w:pPr>
        <w:ind w:left="720" w:hanging="360"/>
      </w:pPr>
    </w:lvl>
    <w:lvl w:ilvl="1" w:tplc="6DC8186E">
      <w:start w:val="1"/>
      <w:numFmt w:val="lowerLetter"/>
      <w:lvlText w:val="%2."/>
      <w:lvlJc w:val="left"/>
      <w:pPr>
        <w:ind w:left="1440" w:hanging="360"/>
      </w:pPr>
    </w:lvl>
    <w:lvl w:ilvl="2" w:tplc="A8C4ED0C">
      <w:start w:val="1"/>
      <w:numFmt w:val="lowerRoman"/>
      <w:lvlText w:val="%3."/>
      <w:lvlJc w:val="right"/>
      <w:pPr>
        <w:ind w:left="2160" w:hanging="180"/>
      </w:pPr>
    </w:lvl>
    <w:lvl w:ilvl="3" w:tplc="70469AD2">
      <w:start w:val="1"/>
      <w:numFmt w:val="decimal"/>
      <w:lvlText w:val="%4."/>
      <w:lvlJc w:val="left"/>
      <w:pPr>
        <w:ind w:left="2880" w:hanging="360"/>
      </w:pPr>
    </w:lvl>
    <w:lvl w:ilvl="4" w:tplc="E0BE7292">
      <w:start w:val="1"/>
      <w:numFmt w:val="lowerLetter"/>
      <w:lvlText w:val="%5."/>
      <w:lvlJc w:val="left"/>
      <w:pPr>
        <w:ind w:left="3600" w:hanging="360"/>
      </w:pPr>
    </w:lvl>
    <w:lvl w:ilvl="5" w:tplc="CC1CF5FA">
      <w:start w:val="1"/>
      <w:numFmt w:val="lowerRoman"/>
      <w:lvlText w:val="%6."/>
      <w:lvlJc w:val="right"/>
      <w:pPr>
        <w:ind w:left="4320" w:hanging="180"/>
      </w:pPr>
    </w:lvl>
    <w:lvl w:ilvl="6" w:tplc="2CCE371E">
      <w:start w:val="1"/>
      <w:numFmt w:val="decimal"/>
      <w:lvlText w:val="%7."/>
      <w:lvlJc w:val="left"/>
      <w:pPr>
        <w:ind w:left="5040" w:hanging="360"/>
      </w:pPr>
    </w:lvl>
    <w:lvl w:ilvl="7" w:tplc="F24C04C6">
      <w:start w:val="1"/>
      <w:numFmt w:val="lowerLetter"/>
      <w:lvlText w:val="%8."/>
      <w:lvlJc w:val="left"/>
      <w:pPr>
        <w:ind w:left="5760" w:hanging="360"/>
      </w:pPr>
    </w:lvl>
    <w:lvl w:ilvl="8" w:tplc="58F87362">
      <w:start w:val="1"/>
      <w:numFmt w:val="lowerRoman"/>
      <w:lvlText w:val="%9."/>
      <w:lvlJc w:val="right"/>
      <w:pPr>
        <w:ind w:left="6480" w:hanging="180"/>
      </w:pPr>
    </w:lvl>
  </w:abstractNum>
  <w:abstractNum w:abstractNumId="9" w15:restartNumberingAfterBreak="0">
    <w:nsid w:val="33602823"/>
    <w:multiLevelType w:val="hybridMultilevel"/>
    <w:tmpl w:val="0B5A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590F8A"/>
    <w:multiLevelType w:val="hybridMultilevel"/>
    <w:tmpl w:val="C638F020"/>
    <w:lvl w:ilvl="0" w:tplc="BA60A61A">
      <w:start w:val="1"/>
      <w:numFmt w:val="bullet"/>
      <w:lvlText w:val="·"/>
      <w:lvlJc w:val="left"/>
      <w:pPr>
        <w:ind w:left="720" w:hanging="360"/>
      </w:pPr>
      <w:rPr>
        <w:rFonts w:ascii="Symbol" w:hAnsi="Symbol" w:hint="default"/>
      </w:rPr>
    </w:lvl>
    <w:lvl w:ilvl="1" w:tplc="A986FB86">
      <w:start w:val="1"/>
      <w:numFmt w:val="bullet"/>
      <w:lvlText w:val="o"/>
      <w:lvlJc w:val="left"/>
      <w:pPr>
        <w:ind w:left="1440" w:hanging="360"/>
      </w:pPr>
      <w:rPr>
        <w:rFonts w:ascii="Courier New" w:hAnsi="Courier New" w:hint="default"/>
      </w:rPr>
    </w:lvl>
    <w:lvl w:ilvl="2" w:tplc="08585822">
      <w:start w:val="1"/>
      <w:numFmt w:val="bullet"/>
      <w:lvlText w:val=""/>
      <w:lvlJc w:val="left"/>
      <w:pPr>
        <w:ind w:left="2160" w:hanging="360"/>
      </w:pPr>
      <w:rPr>
        <w:rFonts w:ascii="Wingdings" w:hAnsi="Wingdings" w:hint="default"/>
      </w:rPr>
    </w:lvl>
    <w:lvl w:ilvl="3" w:tplc="AA18F3BA">
      <w:start w:val="1"/>
      <w:numFmt w:val="bullet"/>
      <w:lvlText w:val=""/>
      <w:lvlJc w:val="left"/>
      <w:pPr>
        <w:ind w:left="2880" w:hanging="360"/>
      </w:pPr>
      <w:rPr>
        <w:rFonts w:ascii="Symbol" w:hAnsi="Symbol" w:hint="default"/>
      </w:rPr>
    </w:lvl>
    <w:lvl w:ilvl="4" w:tplc="DCAC52A8">
      <w:start w:val="1"/>
      <w:numFmt w:val="bullet"/>
      <w:lvlText w:val="o"/>
      <w:lvlJc w:val="left"/>
      <w:pPr>
        <w:ind w:left="3600" w:hanging="360"/>
      </w:pPr>
      <w:rPr>
        <w:rFonts w:ascii="Courier New" w:hAnsi="Courier New" w:hint="default"/>
      </w:rPr>
    </w:lvl>
    <w:lvl w:ilvl="5" w:tplc="71C040F0">
      <w:start w:val="1"/>
      <w:numFmt w:val="bullet"/>
      <w:lvlText w:val=""/>
      <w:lvlJc w:val="left"/>
      <w:pPr>
        <w:ind w:left="4320" w:hanging="360"/>
      </w:pPr>
      <w:rPr>
        <w:rFonts w:ascii="Wingdings" w:hAnsi="Wingdings" w:hint="default"/>
      </w:rPr>
    </w:lvl>
    <w:lvl w:ilvl="6" w:tplc="B4F4AD90">
      <w:start w:val="1"/>
      <w:numFmt w:val="bullet"/>
      <w:lvlText w:val=""/>
      <w:lvlJc w:val="left"/>
      <w:pPr>
        <w:ind w:left="5040" w:hanging="360"/>
      </w:pPr>
      <w:rPr>
        <w:rFonts w:ascii="Symbol" w:hAnsi="Symbol" w:hint="default"/>
      </w:rPr>
    </w:lvl>
    <w:lvl w:ilvl="7" w:tplc="E5C2FC48">
      <w:start w:val="1"/>
      <w:numFmt w:val="bullet"/>
      <w:lvlText w:val="o"/>
      <w:lvlJc w:val="left"/>
      <w:pPr>
        <w:ind w:left="5760" w:hanging="360"/>
      </w:pPr>
      <w:rPr>
        <w:rFonts w:ascii="Courier New" w:hAnsi="Courier New" w:hint="default"/>
      </w:rPr>
    </w:lvl>
    <w:lvl w:ilvl="8" w:tplc="DA881C0C">
      <w:start w:val="1"/>
      <w:numFmt w:val="bullet"/>
      <w:lvlText w:val=""/>
      <w:lvlJc w:val="left"/>
      <w:pPr>
        <w:ind w:left="6480" w:hanging="360"/>
      </w:pPr>
      <w:rPr>
        <w:rFonts w:ascii="Wingdings" w:hAnsi="Wingdings" w:hint="default"/>
      </w:rPr>
    </w:lvl>
  </w:abstractNum>
  <w:abstractNum w:abstractNumId="11" w15:restartNumberingAfterBreak="0">
    <w:nsid w:val="3B9432C3"/>
    <w:multiLevelType w:val="hybridMultilevel"/>
    <w:tmpl w:val="DE6EA8E4"/>
    <w:lvl w:ilvl="0" w:tplc="B6E068D2">
      <w:start w:val="4"/>
      <w:numFmt w:val="decimal"/>
      <w:lvlText w:val="%1."/>
      <w:lvlJc w:val="left"/>
      <w:pPr>
        <w:ind w:left="720" w:hanging="360"/>
      </w:pPr>
    </w:lvl>
    <w:lvl w:ilvl="1" w:tplc="BBA88B64">
      <w:start w:val="1"/>
      <w:numFmt w:val="lowerLetter"/>
      <w:lvlText w:val="%2."/>
      <w:lvlJc w:val="left"/>
      <w:pPr>
        <w:ind w:left="1440" w:hanging="360"/>
      </w:pPr>
    </w:lvl>
    <w:lvl w:ilvl="2" w:tplc="F67ECB60">
      <w:start w:val="1"/>
      <w:numFmt w:val="lowerRoman"/>
      <w:lvlText w:val="%3."/>
      <w:lvlJc w:val="right"/>
      <w:pPr>
        <w:ind w:left="2160" w:hanging="180"/>
      </w:pPr>
    </w:lvl>
    <w:lvl w:ilvl="3" w:tplc="9C504B36">
      <w:start w:val="1"/>
      <w:numFmt w:val="decimal"/>
      <w:lvlText w:val="%4."/>
      <w:lvlJc w:val="left"/>
      <w:pPr>
        <w:ind w:left="2880" w:hanging="360"/>
      </w:pPr>
    </w:lvl>
    <w:lvl w:ilvl="4" w:tplc="AB7EAC44">
      <w:start w:val="1"/>
      <w:numFmt w:val="lowerLetter"/>
      <w:lvlText w:val="%5."/>
      <w:lvlJc w:val="left"/>
      <w:pPr>
        <w:ind w:left="3600" w:hanging="360"/>
      </w:pPr>
    </w:lvl>
    <w:lvl w:ilvl="5" w:tplc="57E8E5C4">
      <w:start w:val="1"/>
      <w:numFmt w:val="lowerRoman"/>
      <w:lvlText w:val="%6."/>
      <w:lvlJc w:val="right"/>
      <w:pPr>
        <w:ind w:left="4320" w:hanging="180"/>
      </w:pPr>
    </w:lvl>
    <w:lvl w:ilvl="6" w:tplc="550C4432">
      <w:start w:val="1"/>
      <w:numFmt w:val="decimal"/>
      <w:lvlText w:val="%7."/>
      <w:lvlJc w:val="left"/>
      <w:pPr>
        <w:ind w:left="5040" w:hanging="360"/>
      </w:pPr>
    </w:lvl>
    <w:lvl w:ilvl="7" w:tplc="90AA3406">
      <w:start w:val="1"/>
      <w:numFmt w:val="lowerLetter"/>
      <w:lvlText w:val="%8."/>
      <w:lvlJc w:val="left"/>
      <w:pPr>
        <w:ind w:left="5760" w:hanging="360"/>
      </w:pPr>
    </w:lvl>
    <w:lvl w:ilvl="8" w:tplc="5BC4F776">
      <w:start w:val="1"/>
      <w:numFmt w:val="lowerRoman"/>
      <w:lvlText w:val="%9."/>
      <w:lvlJc w:val="right"/>
      <w:pPr>
        <w:ind w:left="6480" w:hanging="180"/>
      </w:pPr>
    </w:lvl>
  </w:abstractNum>
  <w:abstractNum w:abstractNumId="12" w15:restartNumberingAfterBreak="0">
    <w:nsid w:val="411B6B6A"/>
    <w:multiLevelType w:val="hybridMultilevel"/>
    <w:tmpl w:val="DFA8B34E"/>
    <w:lvl w:ilvl="0" w:tplc="FFFFFFFF">
      <w:start w:val="1"/>
      <w:numFmt w:val="bullet"/>
      <w:pStyle w:val="listinparag"/>
      <w:lvlText w:val=""/>
      <w:lvlJc w:val="left"/>
      <w:pPr>
        <w:ind w:left="360" w:hanging="360"/>
      </w:pPr>
      <w:rPr>
        <w:rFonts w:ascii="Symbol" w:hAnsi="Symbol" w:hint="default"/>
        <w:color w:val="C45911"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6CE987"/>
    <w:multiLevelType w:val="hybridMultilevel"/>
    <w:tmpl w:val="38E061A0"/>
    <w:lvl w:ilvl="0" w:tplc="8F1EFC3C">
      <w:start w:val="1"/>
      <w:numFmt w:val="decimal"/>
      <w:lvlText w:val="%1."/>
      <w:lvlJc w:val="left"/>
      <w:pPr>
        <w:ind w:left="720" w:hanging="360"/>
      </w:pPr>
    </w:lvl>
    <w:lvl w:ilvl="1" w:tplc="1DE4289A">
      <w:start w:val="1"/>
      <w:numFmt w:val="lowerLetter"/>
      <w:lvlText w:val="%2."/>
      <w:lvlJc w:val="left"/>
      <w:pPr>
        <w:ind w:left="1440" w:hanging="360"/>
      </w:pPr>
    </w:lvl>
    <w:lvl w:ilvl="2" w:tplc="EF1CB03A">
      <w:start w:val="1"/>
      <w:numFmt w:val="lowerRoman"/>
      <w:lvlText w:val="%3."/>
      <w:lvlJc w:val="right"/>
      <w:pPr>
        <w:ind w:left="2160" w:hanging="180"/>
      </w:pPr>
    </w:lvl>
    <w:lvl w:ilvl="3" w:tplc="42E80A9C">
      <w:start w:val="1"/>
      <w:numFmt w:val="decimal"/>
      <w:lvlText w:val="%4."/>
      <w:lvlJc w:val="left"/>
      <w:pPr>
        <w:ind w:left="2880" w:hanging="360"/>
      </w:pPr>
    </w:lvl>
    <w:lvl w:ilvl="4" w:tplc="567E980C">
      <w:start w:val="1"/>
      <w:numFmt w:val="lowerLetter"/>
      <w:lvlText w:val="%5."/>
      <w:lvlJc w:val="left"/>
      <w:pPr>
        <w:ind w:left="3600" w:hanging="360"/>
      </w:pPr>
    </w:lvl>
    <w:lvl w:ilvl="5" w:tplc="826CE758">
      <w:start w:val="1"/>
      <w:numFmt w:val="lowerRoman"/>
      <w:lvlText w:val="%6."/>
      <w:lvlJc w:val="right"/>
      <w:pPr>
        <w:ind w:left="4320" w:hanging="180"/>
      </w:pPr>
    </w:lvl>
    <w:lvl w:ilvl="6" w:tplc="A57629A2">
      <w:start w:val="1"/>
      <w:numFmt w:val="decimal"/>
      <w:lvlText w:val="%7."/>
      <w:lvlJc w:val="left"/>
      <w:pPr>
        <w:ind w:left="5040" w:hanging="360"/>
      </w:pPr>
    </w:lvl>
    <w:lvl w:ilvl="7" w:tplc="8A94FA16">
      <w:start w:val="1"/>
      <w:numFmt w:val="lowerLetter"/>
      <w:lvlText w:val="%8."/>
      <w:lvlJc w:val="left"/>
      <w:pPr>
        <w:ind w:left="5760" w:hanging="360"/>
      </w:pPr>
    </w:lvl>
    <w:lvl w:ilvl="8" w:tplc="E982D0B6">
      <w:start w:val="1"/>
      <w:numFmt w:val="lowerRoman"/>
      <w:lvlText w:val="%9."/>
      <w:lvlJc w:val="right"/>
      <w:pPr>
        <w:ind w:left="6480" w:hanging="180"/>
      </w:pPr>
    </w:lvl>
  </w:abstractNum>
  <w:abstractNum w:abstractNumId="14" w15:restartNumberingAfterBreak="0">
    <w:nsid w:val="48261EE7"/>
    <w:multiLevelType w:val="hybridMultilevel"/>
    <w:tmpl w:val="665C4CA8"/>
    <w:lvl w:ilvl="0" w:tplc="2C9CBEA0">
      <w:start w:val="9"/>
      <w:numFmt w:val="decimal"/>
      <w:lvlText w:val="%1."/>
      <w:lvlJc w:val="left"/>
      <w:pPr>
        <w:ind w:left="720" w:hanging="360"/>
      </w:pPr>
    </w:lvl>
    <w:lvl w:ilvl="1" w:tplc="819A92DE">
      <w:start w:val="1"/>
      <w:numFmt w:val="lowerLetter"/>
      <w:lvlText w:val="%2."/>
      <w:lvlJc w:val="left"/>
      <w:pPr>
        <w:ind w:left="1440" w:hanging="360"/>
      </w:pPr>
    </w:lvl>
    <w:lvl w:ilvl="2" w:tplc="CA86EC98">
      <w:start w:val="1"/>
      <w:numFmt w:val="lowerRoman"/>
      <w:lvlText w:val="%3."/>
      <w:lvlJc w:val="right"/>
      <w:pPr>
        <w:ind w:left="2160" w:hanging="180"/>
      </w:pPr>
    </w:lvl>
    <w:lvl w:ilvl="3" w:tplc="1478A63A">
      <w:start w:val="1"/>
      <w:numFmt w:val="decimal"/>
      <w:lvlText w:val="%4."/>
      <w:lvlJc w:val="left"/>
      <w:pPr>
        <w:ind w:left="2880" w:hanging="360"/>
      </w:pPr>
    </w:lvl>
    <w:lvl w:ilvl="4" w:tplc="7EC4875E">
      <w:start w:val="1"/>
      <w:numFmt w:val="lowerLetter"/>
      <w:lvlText w:val="%5."/>
      <w:lvlJc w:val="left"/>
      <w:pPr>
        <w:ind w:left="3600" w:hanging="360"/>
      </w:pPr>
    </w:lvl>
    <w:lvl w:ilvl="5" w:tplc="9A0C2DBC">
      <w:start w:val="1"/>
      <w:numFmt w:val="lowerRoman"/>
      <w:lvlText w:val="%6."/>
      <w:lvlJc w:val="right"/>
      <w:pPr>
        <w:ind w:left="4320" w:hanging="180"/>
      </w:pPr>
    </w:lvl>
    <w:lvl w:ilvl="6" w:tplc="03787FEC">
      <w:start w:val="1"/>
      <w:numFmt w:val="decimal"/>
      <w:lvlText w:val="%7."/>
      <w:lvlJc w:val="left"/>
      <w:pPr>
        <w:ind w:left="5040" w:hanging="360"/>
      </w:pPr>
    </w:lvl>
    <w:lvl w:ilvl="7" w:tplc="EBAA6448">
      <w:start w:val="1"/>
      <w:numFmt w:val="lowerLetter"/>
      <w:lvlText w:val="%8."/>
      <w:lvlJc w:val="left"/>
      <w:pPr>
        <w:ind w:left="5760" w:hanging="360"/>
      </w:pPr>
    </w:lvl>
    <w:lvl w:ilvl="8" w:tplc="9F1C79A8">
      <w:start w:val="1"/>
      <w:numFmt w:val="lowerRoman"/>
      <w:lvlText w:val="%9."/>
      <w:lvlJc w:val="right"/>
      <w:pPr>
        <w:ind w:left="6480" w:hanging="180"/>
      </w:pPr>
    </w:lvl>
  </w:abstractNum>
  <w:abstractNum w:abstractNumId="15" w15:restartNumberingAfterBreak="0">
    <w:nsid w:val="4DDCFCE0"/>
    <w:multiLevelType w:val="hybridMultilevel"/>
    <w:tmpl w:val="A7CE075C"/>
    <w:lvl w:ilvl="0" w:tplc="A12EF240">
      <w:start w:val="1"/>
      <w:numFmt w:val="bullet"/>
      <w:lvlText w:val="·"/>
      <w:lvlJc w:val="left"/>
      <w:pPr>
        <w:ind w:left="720" w:hanging="360"/>
      </w:pPr>
      <w:rPr>
        <w:rFonts w:ascii="Symbol" w:hAnsi="Symbol" w:hint="default"/>
      </w:rPr>
    </w:lvl>
    <w:lvl w:ilvl="1" w:tplc="25F81486">
      <w:start w:val="1"/>
      <w:numFmt w:val="bullet"/>
      <w:lvlText w:val="o"/>
      <w:lvlJc w:val="left"/>
      <w:pPr>
        <w:ind w:left="1440" w:hanging="360"/>
      </w:pPr>
      <w:rPr>
        <w:rFonts w:ascii="Courier New" w:hAnsi="Courier New" w:hint="default"/>
      </w:rPr>
    </w:lvl>
    <w:lvl w:ilvl="2" w:tplc="C6D8E078">
      <w:start w:val="1"/>
      <w:numFmt w:val="bullet"/>
      <w:lvlText w:val=""/>
      <w:lvlJc w:val="left"/>
      <w:pPr>
        <w:ind w:left="2160" w:hanging="360"/>
      </w:pPr>
      <w:rPr>
        <w:rFonts w:ascii="Wingdings" w:hAnsi="Wingdings" w:hint="default"/>
      </w:rPr>
    </w:lvl>
    <w:lvl w:ilvl="3" w:tplc="D570DA9E">
      <w:start w:val="1"/>
      <w:numFmt w:val="bullet"/>
      <w:lvlText w:val=""/>
      <w:lvlJc w:val="left"/>
      <w:pPr>
        <w:ind w:left="2880" w:hanging="360"/>
      </w:pPr>
      <w:rPr>
        <w:rFonts w:ascii="Symbol" w:hAnsi="Symbol" w:hint="default"/>
      </w:rPr>
    </w:lvl>
    <w:lvl w:ilvl="4" w:tplc="91BAF9E4">
      <w:start w:val="1"/>
      <w:numFmt w:val="bullet"/>
      <w:lvlText w:val="o"/>
      <w:lvlJc w:val="left"/>
      <w:pPr>
        <w:ind w:left="3600" w:hanging="360"/>
      </w:pPr>
      <w:rPr>
        <w:rFonts w:ascii="Courier New" w:hAnsi="Courier New" w:hint="default"/>
      </w:rPr>
    </w:lvl>
    <w:lvl w:ilvl="5" w:tplc="6B1EB45C">
      <w:start w:val="1"/>
      <w:numFmt w:val="bullet"/>
      <w:lvlText w:val=""/>
      <w:lvlJc w:val="left"/>
      <w:pPr>
        <w:ind w:left="4320" w:hanging="360"/>
      </w:pPr>
      <w:rPr>
        <w:rFonts w:ascii="Wingdings" w:hAnsi="Wingdings" w:hint="default"/>
      </w:rPr>
    </w:lvl>
    <w:lvl w:ilvl="6" w:tplc="CF38232E">
      <w:start w:val="1"/>
      <w:numFmt w:val="bullet"/>
      <w:lvlText w:val=""/>
      <w:lvlJc w:val="left"/>
      <w:pPr>
        <w:ind w:left="5040" w:hanging="360"/>
      </w:pPr>
      <w:rPr>
        <w:rFonts w:ascii="Symbol" w:hAnsi="Symbol" w:hint="default"/>
      </w:rPr>
    </w:lvl>
    <w:lvl w:ilvl="7" w:tplc="F5625902">
      <w:start w:val="1"/>
      <w:numFmt w:val="bullet"/>
      <w:lvlText w:val="o"/>
      <w:lvlJc w:val="left"/>
      <w:pPr>
        <w:ind w:left="5760" w:hanging="360"/>
      </w:pPr>
      <w:rPr>
        <w:rFonts w:ascii="Courier New" w:hAnsi="Courier New" w:hint="default"/>
      </w:rPr>
    </w:lvl>
    <w:lvl w:ilvl="8" w:tplc="21760222">
      <w:start w:val="1"/>
      <w:numFmt w:val="bullet"/>
      <w:lvlText w:val=""/>
      <w:lvlJc w:val="left"/>
      <w:pPr>
        <w:ind w:left="6480" w:hanging="360"/>
      </w:pPr>
      <w:rPr>
        <w:rFonts w:ascii="Wingdings" w:hAnsi="Wingdings" w:hint="default"/>
      </w:rPr>
    </w:lvl>
  </w:abstractNum>
  <w:abstractNum w:abstractNumId="16" w15:restartNumberingAfterBreak="0">
    <w:nsid w:val="4ED23CD7"/>
    <w:multiLevelType w:val="hybridMultilevel"/>
    <w:tmpl w:val="111A6A9C"/>
    <w:lvl w:ilvl="0" w:tplc="391C50BC">
      <w:start w:val="8"/>
      <w:numFmt w:val="decimal"/>
      <w:lvlText w:val="%1."/>
      <w:lvlJc w:val="left"/>
      <w:pPr>
        <w:ind w:left="720" w:hanging="360"/>
      </w:pPr>
    </w:lvl>
    <w:lvl w:ilvl="1" w:tplc="B0949D5A">
      <w:start w:val="1"/>
      <w:numFmt w:val="lowerLetter"/>
      <w:lvlText w:val="%2."/>
      <w:lvlJc w:val="left"/>
      <w:pPr>
        <w:ind w:left="1440" w:hanging="360"/>
      </w:pPr>
    </w:lvl>
    <w:lvl w:ilvl="2" w:tplc="F6548760">
      <w:start w:val="1"/>
      <w:numFmt w:val="lowerRoman"/>
      <w:lvlText w:val="%3."/>
      <w:lvlJc w:val="right"/>
      <w:pPr>
        <w:ind w:left="2160" w:hanging="180"/>
      </w:pPr>
    </w:lvl>
    <w:lvl w:ilvl="3" w:tplc="F9D621A6">
      <w:start w:val="1"/>
      <w:numFmt w:val="decimal"/>
      <w:lvlText w:val="%4."/>
      <w:lvlJc w:val="left"/>
      <w:pPr>
        <w:ind w:left="2880" w:hanging="360"/>
      </w:pPr>
    </w:lvl>
    <w:lvl w:ilvl="4" w:tplc="1F6CF140">
      <w:start w:val="1"/>
      <w:numFmt w:val="lowerLetter"/>
      <w:lvlText w:val="%5."/>
      <w:lvlJc w:val="left"/>
      <w:pPr>
        <w:ind w:left="3600" w:hanging="360"/>
      </w:pPr>
    </w:lvl>
    <w:lvl w:ilvl="5" w:tplc="C51E9C0E">
      <w:start w:val="1"/>
      <w:numFmt w:val="lowerRoman"/>
      <w:lvlText w:val="%6."/>
      <w:lvlJc w:val="right"/>
      <w:pPr>
        <w:ind w:left="4320" w:hanging="180"/>
      </w:pPr>
    </w:lvl>
    <w:lvl w:ilvl="6" w:tplc="46020B02">
      <w:start w:val="1"/>
      <w:numFmt w:val="decimal"/>
      <w:lvlText w:val="%7."/>
      <w:lvlJc w:val="left"/>
      <w:pPr>
        <w:ind w:left="5040" w:hanging="360"/>
      </w:pPr>
    </w:lvl>
    <w:lvl w:ilvl="7" w:tplc="D1BEE934">
      <w:start w:val="1"/>
      <w:numFmt w:val="lowerLetter"/>
      <w:lvlText w:val="%8."/>
      <w:lvlJc w:val="left"/>
      <w:pPr>
        <w:ind w:left="5760" w:hanging="360"/>
      </w:pPr>
    </w:lvl>
    <w:lvl w:ilvl="8" w:tplc="098EE576">
      <w:start w:val="1"/>
      <w:numFmt w:val="lowerRoman"/>
      <w:lvlText w:val="%9."/>
      <w:lvlJc w:val="right"/>
      <w:pPr>
        <w:ind w:left="6480" w:hanging="180"/>
      </w:pPr>
    </w:lvl>
  </w:abstractNum>
  <w:abstractNum w:abstractNumId="17" w15:restartNumberingAfterBreak="0">
    <w:nsid w:val="4FB49F5D"/>
    <w:multiLevelType w:val="hybridMultilevel"/>
    <w:tmpl w:val="FF064F5C"/>
    <w:lvl w:ilvl="0" w:tplc="D9809DBE">
      <w:start w:val="5"/>
      <w:numFmt w:val="decimal"/>
      <w:lvlText w:val="%1."/>
      <w:lvlJc w:val="left"/>
      <w:pPr>
        <w:ind w:left="720" w:hanging="360"/>
      </w:pPr>
    </w:lvl>
    <w:lvl w:ilvl="1" w:tplc="FAD2EE18">
      <w:start w:val="1"/>
      <w:numFmt w:val="lowerLetter"/>
      <w:lvlText w:val="%2."/>
      <w:lvlJc w:val="left"/>
      <w:pPr>
        <w:ind w:left="1440" w:hanging="360"/>
      </w:pPr>
    </w:lvl>
    <w:lvl w:ilvl="2" w:tplc="AA4E1DC0">
      <w:start w:val="1"/>
      <w:numFmt w:val="lowerRoman"/>
      <w:lvlText w:val="%3."/>
      <w:lvlJc w:val="right"/>
      <w:pPr>
        <w:ind w:left="2160" w:hanging="180"/>
      </w:pPr>
    </w:lvl>
    <w:lvl w:ilvl="3" w:tplc="C1D49A2E">
      <w:start w:val="1"/>
      <w:numFmt w:val="decimal"/>
      <w:lvlText w:val="%4."/>
      <w:lvlJc w:val="left"/>
      <w:pPr>
        <w:ind w:left="2880" w:hanging="360"/>
      </w:pPr>
    </w:lvl>
    <w:lvl w:ilvl="4" w:tplc="53484686">
      <w:start w:val="1"/>
      <w:numFmt w:val="lowerLetter"/>
      <w:lvlText w:val="%5."/>
      <w:lvlJc w:val="left"/>
      <w:pPr>
        <w:ind w:left="3600" w:hanging="360"/>
      </w:pPr>
    </w:lvl>
    <w:lvl w:ilvl="5" w:tplc="F6AA70A0">
      <w:start w:val="1"/>
      <w:numFmt w:val="lowerRoman"/>
      <w:lvlText w:val="%6."/>
      <w:lvlJc w:val="right"/>
      <w:pPr>
        <w:ind w:left="4320" w:hanging="180"/>
      </w:pPr>
    </w:lvl>
    <w:lvl w:ilvl="6" w:tplc="25D233B4">
      <w:start w:val="1"/>
      <w:numFmt w:val="decimal"/>
      <w:lvlText w:val="%7."/>
      <w:lvlJc w:val="left"/>
      <w:pPr>
        <w:ind w:left="5040" w:hanging="360"/>
      </w:pPr>
    </w:lvl>
    <w:lvl w:ilvl="7" w:tplc="EF3A1060">
      <w:start w:val="1"/>
      <w:numFmt w:val="lowerLetter"/>
      <w:lvlText w:val="%8."/>
      <w:lvlJc w:val="left"/>
      <w:pPr>
        <w:ind w:left="5760" w:hanging="360"/>
      </w:pPr>
    </w:lvl>
    <w:lvl w:ilvl="8" w:tplc="B55ADE46">
      <w:start w:val="1"/>
      <w:numFmt w:val="lowerRoman"/>
      <w:lvlText w:val="%9."/>
      <w:lvlJc w:val="right"/>
      <w:pPr>
        <w:ind w:left="6480" w:hanging="180"/>
      </w:pPr>
    </w:lvl>
  </w:abstractNum>
  <w:abstractNum w:abstractNumId="18" w15:restartNumberingAfterBreak="0">
    <w:nsid w:val="504420CC"/>
    <w:multiLevelType w:val="hybridMultilevel"/>
    <w:tmpl w:val="D6889D02"/>
    <w:lvl w:ilvl="0" w:tplc="E3D607B0">
      <w:start w:val="1"/>
      <w:numFmt w:val="bullet"/>
      <w:lvlText w:val="·"/>
      <w:lvlJc w:val="left"/>
      <w:pPr>
        <w:ind w:left="720" w:hanging="360"/>
      </w:pPr>
      <w:rPr>
        <w:rFonts w:ascii="Symbol" w:hAnsi="Symbol" w:hint="default"/>
      </w:rPr>
    </w:lvl>
    <w:lvl w:ilvl="1" w:tplc="2B8CE8A2">
      <w:start w:val="1"/>
      <w:numFmt w:val="bullet"/>
      <w:lvlText w:val="o"/>
      <w:lvlJc w:val="left"/>
      <w:pPr>
        <w:ind w:left="1440" w:hanging="360"/>
      </w:pPr>
      <w:rPr>
        <w:rFonts w:ascii="Courier New" w:hAnsi="Courier New" w:hint="default"/>
      </w:rPr>
    </w:lvl>
    <w:lvl w:ilvl="2" w:tplc="3F3EA082">
      <w:start w:val="1"/>
      <w:numFmt w:val="bullet"/>
      <w:lvlText w:val=""/>
      <w:lvlJc w:val="left"/>
      <w:pPr>
        <w:ind w:left="2160" w:hanging="360"/>
      </w:pPr>
      <w:rPr>
        <w:rFonts w:ascii="Wingdings" w:hAnsi="Wingdings" w:hint="default"/>
      </w:rPr>
    </w:lvl>
    <w:lvl w:ilvl="3" w:tplc="1D3014F8">
      <w:start w:val="1"/>
      <w:numFmt w:val="bullet"/>
      <w:lvlText w:val=""/>
      <w:lvlJc w:val="left"/>
      <w:pPr>
        <w:ind w:left="2880" w:hanging="360"/>
      </w:pPr>
      <w:rPr>
        <w:rFonts w:ascii="Symbol" w:hAnsi="Symbol" w:hint="default"/>
      </w:rPr>
    </w:lvl>
    <w:lvl w:ilvl="4" w:tplc="B7AA6CBC">
      <w:start w:val="1"/>
      <w:numFmt w:val="bullet"/>
      <w:lvlText w:val="o"/>
      <w:lvlJc w:val="left"/>
      <w:pPr>
        <w:ind w:left="3600" w:hanging="360"/>
      </w:pPr>
      <w:rPr>
        <w:rFonts w:ascii="Courier New" w:hAnsi="Courier New" w:hint="default"/>
      </w:rPr>
    </w:lvl>
    <w:lvl w:ilvl="5" w:tplc="CA8C1B4C">
      <w:start w:val="1"/>
      <w:numFmt w:val="bullet"/>
      <w:lvlText w:val=""/>
      <w:lvlJc w:val="left"/>
      <w:pPr>
        <w:ind w:left="4320" w:hanging="360"/>
      </w:pPr>
      <w:rPr>
        <w:rFonts w:ascii="Wingdings" w:hAnsi="Wingdings" w:hint="default"/>
      </w:rPr>
    </w:lvl>
    <w:lvl w:ilvl="6" w:tplc="815C39A8">
      <w:start w:val="1"/>
      <w:numFmt w:val="bullet"/>
      <w:lvlText w:val=""/>
      <w:lvlJc w:val="left"/>
      <w:pPr>
        <w:ind w:left="5040" w:hanging="360"/>
      </w:pPr>
      <w:rPr>
        <w:rFonts w:ascii="Symbol" w:hAnsi="Symbol" w:hint="default"/>
      </w:rPr>
    </w:lvl>
    <w:lvl w:ilvl="7" w:tplc="6EA08C06">
      <w:start w:val="1"/>
      <w:numFmt w:val="bullet"/>
      <w:lvlText w:val="o"/>
      <w:lvlJc w:val="left"/>
      <w:pPr>
        <w:ind w:left="5760" w:hanging="360"/>
      </w:pPr>
      <w:rPr>
        <w:rFonts w:ascii="Courier New" w:hAnsi="Courier New" w:hint="default"/>
      </w:rPr>
    </w:lvl>
    <w:lvl w:ilvl="8" w:tplc="2E4450EE">
      <w:start w:val="1"/>
      <w:numFmt w:val="bullet"/>
      <w:lvlText w:val=""/>
      <w:lvlJc w:val="left"/>
      <w:pPr>
        <w:ind w:left="6480" w:hanging="360"/>
      </w:pPr>
      <w:rPr>
        <w:rFonts w:ascii="Wingdings" w:hAnsi="Wingdings" w:hint="default"/>
      </w:rPr>
    </w:lvl>
  </w:abstractNum>
  <w:abstractNum w:abstractNumId="19" w15:restartNumberingAfterBreak="0">
    <w:nsid w:val="5A324998"/>
    <w:multiLevelType w:val="hybridMultilevel"/>
    <w:tmpl w:val="A6489664"/>
    <w:lvl w:ilvl="0" w:tplc="1096CF04">
      <w:start w:val="2"/>
      <w:numFmt w:val="decimal"/>
      <w:lvlText w:val="%1."/>
      <w:lvlJc w:val="left"/>
      <w:pPr>
        <w:ind w:left="720" w:hanging="360"/>
      </w:pPr>
    </w:lvl>
    <w:lvl w:ilvl="1" w:tplc="6FBE4488">
      <w:start w:val="1"/>
      <w:numFmt w:val="lowerLetter"/>
      <w:lvlText w:val="%2."/>
      <w:lvlJc w:val="left"/>
      <w:pPr>
        <w:ind w:left="1440" w:hanging="360"/>
      </w:pPr>
    </w:lvl>
    <w:lvl w:ilvl="2" w:tplc="7098EC18">
      <w:start w:val="1"/>
      <w:numFmt w:val="lowerRoman"/>
      <w:lvlText w:val="%3."/>
      <w:lvlJc w:val="right"/>
      <w:pPr>
        <w:ind w:left="2160" w:hanging="180"/>
      </w:pPr>
    </w:lvl>
    <w:lvl w:ilvl="3" w:tplc="FFE0D298">
      <w:start w:val="1"/>
      <w:numFmt w:val="decimal"/>
      <w:lvlText w:val="%4."/>
      <w:lvlJc w:val="left"/>
      <w:pPr>
        <w:ind w:left="2880" w:hanging="360"/>
      </w:pPr>
    </w:lvl>
    <w:lvl w:ilvl="4" w:tplc="9878B26C">
      <w:start w:val="1"/>
      <w:numFmt w:val="lowerLetter"/>
      <w:lvlText w:val="%5."/>
      <w:lvlJc w:val="left"/>
      <w:pPr>
        <w:ind w:left="3600" w:hanging="360"/>
      </w:pPr>
    </w:lvl>
    <w:lvl w:ilvl="5" w:tplc="60EA7C70">
      <w:start w:val="1"/>
      <w:numFmt w:val="lowerRoman"/>
      <w:lvlText w:val="%6."/>
      <w:lvlJc w:val="right"/>
      <w:pPr>
        <w:ind w:left="4320" w:hanging="180"/>
      </w:pPr>
    </w:lvl>
    <w:lvl w:ilvl="6" w:tplc="38D6D042">
      <w:start w:val="1"/>
      <w:numFmt w:val="decimal"/>
      <w:lvlText w:val="%7."/>
      <w:lvlJc w:val="left"/>
      <w:pPr>
        <w:ind w:left="5040" w:hanging="360"/>
      </w:pPr>
    </w:lvl>
    <w:lvl w:ilvl="7" w:tplc="F75ABB02">
      <w:start w:val="1"/>
      <w:numFmt w:val="lowerLetter"/>
      <w:lvlText w:val="%8."/>
      <w:lvlJc w:val="left"/>
      <w:pPr>
        <w:ind w:left="5760" w:hanging="360"/>
      </w:pPr>
    </w:lvl>
    <w:lvl w:ilvl="8" w:tplc="D60884C0">
      <w:start w:val="1"/>
      <w:numFmt w:val="lowerRoman"/>
      <w:lvlText w:val="%9."/>
      <w:lvlJc w:val="right"/>
      <w:pPr>
        <w:ind w:left="6480" w:hanging="180"/>
      </w:pPr>
    </w:lvl>
  </w:abstractNum>
  <w:abstractNum w:abstractNumId="20" w15:restartNumberingAfterBreak="0">
    <w:nsid w:val="5A3D34CD"/>
    <w:multiLevelType w:val="hybridMultilevel"/>
    <w:tmpl w:val="D6A05B46"/>
    <w:lvl w:ilvl="0" w:tplc="144CE3EE">
      <w:start w:val="7"/>
      <w:numFmt w:val="decimal"/>
      <w:lvlText w:val="%1."/>
      <w:lvlJc w:val="left"/>
      <w:pPr>
        <w:ind w:left="720" w:hanging="360"/>
      </w:pPr>
    </w:lvl>
    <w:lvl w:ilvl="1" w:tplc="C7406B70">
      <w:start w:val="1"/>
      <w:numFmt w:val="lowerLetter"/>
      <w:lvlText w:val="%2."/>
      <w:lvlJc w:val="left"/>
      <w:pPr>
        <w:ind w:left="1440" w:hanging="360"/>
      </w:pPr>
    </w:lvl>
    <w:lvl w:ilvl="2" w:tplc="23FCDCA4">
      <w:start w:val="1"/>
      <w:numFmt w:val="lowerRoman"/>
      <w:lvlText w:val="%3."/>
      <w:lvlJc w:val="right"/>
      <w:pPr>
        <w:ind w:left="2160" w:hanging="180"/>
      </w:pPr>
    </w:lvl>
    <w:lvl w:ilvl="3" w:tplc="369445A6">
      <w:start w:val="1"/>
      <w:numFmt w:val="decimal"/>
      <w:lvlText w:val="%4."/>
      <w:lvlJc w:val="left"/>
      <w:pPr>
        <w:ind w:left="2880" w:hanging="360"/>
      </w:pPr>
    </w:lvl>
    <w:lvl w:ilvl="4" w:tplc="623278D6">
      <w:start w:val="1"/>
      <w:numFmt w:val="lowerLetter"/>
      <w:lvlText w:val="%5."/>
      <w:lvlJc w:val="left"/>
      <w:pPr>
        <w:ind w:left="3600" w:hanging="360"/>
      </w:pPr>
    </w:lvl>
    <w:lvl w:ilvl="5" w:tplc="3940A146">
      <w:start w:val="1"/>
      <w:numFmt w:val="lowerRoman"/>
      <w:lvlText w:val="%6."/>
      <w:lvlJc w:val="right"/>
      <w:pPr>
        <w:ind w:left="4320" w:hanging="180"/>
      </w:pPr>
    </w:lvl>
    <w:lvl w:ilvl="6" w:tplc="7D629354">
      <w:start w:val="1"/>
      <w:numFmt w:val="decimal"/>
      <w:lvlText w:val="%7."/>
      <w:lvlJc w:val="left"/>
      <w:pPr>
        <w:ind w:left="5040" w:hanging="360"/>
      </w:pPr>
    </w:lvl>
    <w:lvl w:ilvl="7" w:tplc="5FF81A9A">
      <w:start w:val="1"/>
      <w:numFmt w:val="lowerLetter"/>
      <w:lvlText w:val="%8."/>
      <w:lvlJc w:val="left"/>
      <w:pPr>
        <w:ind w:left="5760" w:hanging="360"/>
      </w:pPr>
    </w:lvl>
    <w:lvl w:ilvl="8" w:tplc="F6CEE87A">
      <w:start w:val="1"/>
      <w:numFmt w:val="lowerRoman"/>
      <w:lvlText w:val="%9."/>
      <w:lvlJc w:val="right"/>
      <w:pPr>
        <w:ind w:left="6480" w:hanging="180"/>
      </w:pPr>
    </w:lvl>
  </w:abstractNum>
  <w:abstractNum w:abstractNumId="21" w15:restartNumberingAfterBreak="0">
    <w:nsid w:val="5C4936CC"/>
    <w:multiLevelType w:val="hybridMultilevel"/>
    <w:tmpl w:val="3CB2D32C"/>
    <w:lvl w:ilvl="0" w:tplc="C04E2598">
      <w:start w:val="3"/>
      <w:numFmt w:val="decimal"/>
      <w:lvlText w:val="%1."/>
      <w:lvlJc w:val="left"/>
      <w:pPr>
        <w:ind w:left="720" w:hanging="360"/>
      </w:pPr>
    </w:lvl>
    <w:lvl w:ilvl="1" w:tplc="B1048AD8">
      <w:start w:val="1"/>
      <w:numFmt w:val="lowerLetter"/>
      <w:lvlText w:val="%2."/>
      <w:lvlJc w:val="left"/>
      <w:pPr>
        <w:ind w:left="1440" w:hanging="360"/>
      </w:pPr>
    </w:lvl>
    <w:lvl w:ilvl="2" w:tplc="07E0682E">
      <w:start w:val="1"/>
      <w:numFmt w:val="lowerRoman"/>
      <w:lvlText w:val="%3."/>
      <w:lvlJc w:val="right"/>
      <w:pPr>
        <w:ind w:left="2160" w:hanging="180"/>
      </w:pPr>
    </w:lvl>
    <w:lvl w:ilvl="3" w:tplc="3E34C97E">
      <w:start w:val="1"/>
      <w:numFmt w:val="decimal"/>
      <w:lvlText w:val="%4."/>
      <w:lvlJc w:val="left"/>
      <w:pPr>
        <w:ind w:left="2880" w:hanging="360"/>
      </w:pPr>
    </w:lvl>
    <w:lvl w:ilvl="4" w:tplc="9D44B6F4">
      <w:start w:val="1"/>
      <w:numFmt w:val="lowerLetter"/>
      <w:lvlText w:val="%5."/>
      <w:lvlJc w:val="left"/>
      <w:pPr>
        <w:ind w:left="3600" w:hanging="360"/>
      </w:pPr>
    </w:lvl>
    <w:lvl w:ilvl="5" w:tplc="31DC3D48">
      <w:start w:val="1"/>
      <w:numFmt w:val="lowerRoman"/>
      <w:lvlText w:val="%6."/>
      <w:lvlJc w:val="right"/>
      <w:pPr>
        <w:ind w:left="4320" w:hanging="180"/>
      </w:pPr>
    </w:lvl>
    <w:lvl w:ilvl="6" w:tplc="552E3BC0">
      <w:start w:val="1"/>
      <w:numFmt w:val="decimal"/>
      <w:lvlText w:val="%7."/>
      <w:lvlJc w:val="left"/>
      <w:pPr>
        <w:ind w:left="5040" w:hanging="360"/>
      </w:pPr>
    </w:lvl>
    <w:lvl w:ilvl="7" w:tplc="C172C7F6">
      <w:start w:val="1"/>
      <w:numFmt w:val="lowerLetter"/>
      <w:lvlText w:val="%8."/>
      <w:lvlJc w:val="left"/>
      <w:pPr>
        <w:ind w:left="5760" w:hanging="360"/>
      </w:pPr>
    </w:lvl>
    <w:lvl w:ilvl="8" w:tplc="9A96D482">
      <w:start w:val="1"/>
      <w:numFmt w:val="lowerRoman"/>
      <w:lvlText w:val="%9."/>
      <w:lvlJc w:val="right"/>
      <w:pPr>
        <w:ind w:left="6480" w:hanging="180"/>
      </w:pPr>
    </w:lvl>
  </w:abstractNum>
  <w:abstractNum w:abstractNumId="22" w15:restartNumberingAfterBreak="0">
    <w:nsid w:val="5DA3BCCC"/>
    <w:multiLevelType w:val="hybridMultilevel"/>
    <w:tmpl w:val="CD523EDA"/>
    <w:lvl w:ilvl="0" w:tplc="A2F88F26">
      <w:start w:val="2"/>
      <w:numFmt w:val="decimal"/>
      <w:lvlText w:val="%1."/>
      <w:lvlJc w:val="left"/>
      <w:pPr>
        <w:ind w:left="720" w:hanging="360"/>
      </w:pPr>
    </w:lvl>
    <w:lvl w:ilvl="1" w:tplc="183E6956">
      <w:start w:val="1"/>
      <w:numFmt w:val="lowerLetter"/>
      <w:lvlText w:val="%2."/>
      <w:lvlJc w:val="left"/>
      <w:pPr>
        <w:ind w:left="1440" w:hanging="360"/>
      </w:pPr>
    </w:lvl>
    <w:lvl w:ilvl="2" w:tplc="762C1792">
      <w:start w:val="1"/>
      <w:numFmt w:val="lowerRoman"/>
      <w:lvlText w:val="%3."/>
      <w:lvlJc w:val="right"/>
      <w:pPr>
        <w:ind w:left="2160" w:hanging="180"/>
      </w:pPr>
    </w:lvl>
    <w:lvl w:ilvl="3" w:tplc="BD805E12">
      <w:start w:val="1"/>
      <w:numFmt w:val="decimal"/>
      <w:lvlText w:val="%4."/>
      <w:lvlJc w:val="left"/>
      <w:pPr>
        <w:ind w:left="2880" w:hanging="360"/>
      </w:pPr>
    </w:lvl>
    <w:lvl w:ilvl="4" w:tplc="7658762E">
      <w:start w:val="1"/>
      <w:numFmt w:val="lowerLetter"/>
      <w:lvlText w:val="%5."/>
      <w:lvlJc w:val="left"/>
      <w:pPr>
        <w:ind w:left="3600" w:hanging="360"/>
      </w:pPr>
    </w:lvl>
    <w:lvl w:ilvl="5" w:tplc="3BD825C8">
      <w:start w:val="1"/>
      <w:numFmt w:val="lowerRoman"/>
      <w:lvlText w:val="%6."/>
      <w:lvlJc w:val="right"/>
      <w:pPr>
        <w:ind w:left="4320" w:hanging="180"/>
      </w:pPr>
    </w:lvl>
    <w:lvl w:ilvl="6" w:tplc="DD62B280">
      <w:start w:val="1"/>
      <w:numFmt w:val="decimal"/>
      <w:lvlText w:val="%7."/>
      <w:lvlJc w:val="left"/>
      <w:pPr>
        <w:ind w:left="5040" w:hanging="360"/>
      </w:pPr>
    </w:lvl>
    <w:lvl w:ilvl="7" w:tplc="47E6D17A">
      <w:start w:val="1"/>
      <w:numFmt w:val="lowerLetter"/>
      <w:lvlText w:val="%8."/>
      <w:lvlJc w:val="left"/>
      <w:pPr>
        <w:ind w:left="5760" w:hanging="360"/>
      </w:pPr>
    </w:lvl>
    <w:lvl w:ilvl="8" w:tplc="EB28E228">
      <w:start w:val="1"/>
      <w:numFmt w:val="lowerRoman"/>
      <w:lvlText w:val="%9."/>
      <w:lvlJc w:val="right"/>
      <w:pPr>
        <w:ind w:left="6480" w:hanging="180"/>
      </w:pPr>
    </w:lvl>
  </w:abstractNum>
  <w:abstractNum w:abstractNumId="23" w15:restartNumberingAfterBreak="0">
    <w:nsid w:val="6ADC6616"/>
    <w:multiLevelType w:val="hybridMultilevel"/>
    <w:tmpl w:val="82AEE9A2"/>
    <w:lvl w:ilvl="0" w:tplc="AC18C8FC">
      <w:start w:val="4"/>
      <w:numFmt w:val="decimal"/>
      <w:lvlText w:val="%1."/>
      <w:lvlJc w:val="left"/>
      <w:pPr>
        <w:ind w:left="720" w:hanging="360"/>
      </w:pPr>
    </w:lvl>
    <w:lvl w:ilvl="1" w:tplc="E2F09782">
      <w:start w:val="1"/>
      <w:numFmt w:val="lowerLetter"/>
      <w:lvlText w:val="%2."/>
      <w:lvlJc w:val="left"/>
      <w:pPr>
        <w:ind w:left="1440" w:hanging="360"/>
      </w:pPr>
    </w:lvl>
    <w:lvl w:ilvl="2" w:tplc="EF50822C">
      <w:start w:val="1"/>
      <w:numFmt w:val="lowerRoman"/>
      <w:lvlText w:val="%3."/>
      <w:lvlJc w:val="right"/>
      <w:pPr>
        <w:ind w:left="2160" w:hanging="180"/>
      </w:pPr>
    </w:lvl>
    <w:lvl w:ilvl="3" w:tplc="3EC0AADA">
      <w:start w:val="1"/>
      <w:numFmt w:val="decimal"/>
      <w:lvlText w:val="%4."/>
      <w:lvlJc w:val="left"/>
      <w:pPr>
        <w:ind w:left="2880" w:hanging="360"/>
      </w:pPr>
    </w:lvl>
    <w:lvl w:ilvl="4" w:tplc="E86E7958">
      <w:start w:val="1"/>
      <w:numFmt w:val="lowerLetter"/>
      <w:lvlText w:val="%5."/>
      <w:lvlJc w:val="left"/>
      <w:pPr>
        <w:ind w:left="3600" w:hanging="360"/>
      </w:pPr>
    </w:lvl>
    <w:lvl w:ilvl="5" w:tplc="B498B280">
      <w:start w:val="1"/>
      <w:numFmt w:val="lowerRoman"/>
      <w:lvlText w:val="%6."/>
      <w:lvlJc w:val="right"/>
      <w:pPr>
        <w:ind w:left="4320" w:hanging="180"/>
      </w:pPr>
    </w:lvl>
    <w:lvl w:ilvl="6" w:tplc="63787648">
      <w:start w:val="1"/>
      <w:numFmt w:val="decimal"/>
      <w:lvlText w:val="%7."/>
      <w:lvlJc w:val="left"/>
      <w:pPr>
        <w:ind w:left="5040" w:hanging="360"/>
      </w:pPr>
    </w:lvl>
    <w:lvl w:ilvl="7" w:tplc="0E9E22F6">
      <w:start w:val="1"/>
      <w:numFmt w:val="lowerLetter"/>
      <w:lvlText w:val="%8."/>
      <w:lvlJc w:val="left"/>
      <w:pPr>
        <w:ind w:left="5760" w:hanging="360"/>
      </w:pPr>
    </w:lvl>
    <w:lvl w:ilvl="8" w:tplc="A8788A82">
      <w:start w:val="1"/>
      <w:numFmt w:val="lowerRoman"/>
      <w:lvlText w:val="%9."/>
      <w:lvlJc w:val="right"/>
      <w:pPr>
        <w:ind w:left="6480" w:hanging="180"/>
      </w:pPr>
    </w:lvl>
  </w:abstractNum>
  <w:abstractNum w:abstractNumId="24" w15:restartNumberingAfterBreak="0">
    <w:nsid w:val="73BF3F40"/>
    <w:multiLevelType w:val="hybridMultilevel"/>
    <w:tmpl w:val="8F1C8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DED069"/>
    <w:multiLevelType w:val="hybridMultilevel"/>
    <w:tmpl w:val="076C38F6"/>
    <w:lvl w:ilvl="0" w:tplc="A2B44466">
      <w:start w:val="3"/>
      <w:numFmt w:val="decimal"/>
      <w:lvlText w:val="%1."/>
      <w:lvlJc w:val="left"/>
      <w:pPr>
        <w:ind w:left="720" w:hanging="360"/>
      </w:pPr>
    </w:lvl>
    <w:lvl w:ilvl="1" w:tplc="4FFCF642">
      <w:start w:val="1"/>
      <w:numFmt w:val="lowerLetter"/>
      <w:lvlText w:val="%2."/>
      <w:lvlJc w:val="left"/>
      <w:pPr>
        <w:ind w:left="1440" w:hanging="360"/>
      </w:pPr>
    </w:lvl>
    <w:lvl w:ilvl="2" w:tplc="F75C1468">
      <w:start w:val="1"/>
      <w:numFmt w:val="lowerRoman"/>
      <w:lvlText w:val="%3."/>
      <w:lvlJc w:val="right"/>
      <w:pPr>
        <w:ind w:left="2160" w:hanging="180"/>
      </w:pPr>
    </w:lvl>
    <w:lvl w:ilvl="3" w:tplc="6072631C">
      <w:start w:val="1"/>
      <w:numFmt w:val="decimal"/>
      <w:lvlText w:val="%4."/>
      <w:lvlJc w:val="left"/>
      <w:pPr>
        <w:ind w:left="2880" w:hanging="360"/>
      </w:pPr>
    </w:lvl>
    <w:lvl w:ilvl="4" w:tplc="A432BBB2">
      <w:start w:val="1"/>
      <w:numFmt w:val="lowerLetter"/>
      <w:lvlText w:val="%5."/>
      <w:lvlJc w:val="left"/>
      <w:pPr>
        <w:ind w:left="3600" w:hanging="360"/>
      </w:pPr>
    </w:lvl>
    <w:lvl w:ilvl="5" w:tplc="21342D8E">
      <w:start w:val="1"/>
      <w:numFmt w:val="lowerRoman"/>
      <w:lvlText w:val="%6."/>
      <w:lvlJc w:val="right"/>
      <w:pPr>
        <w:ind w:left="4320" w:hanging="180"/>
      </w:pPr>
    </w:lvl>
    <w:lvl w:ilvl="6" w:tplc="2CCC0C6C">
      <w:start w:val="1"/>
      <w:numFmt w:val="decimal"/>
      <w:lvlText w:val="%7."/>
      <w:lvlJc w:val="left"/>
      <w:pPr>
        <w:ind w:left="5040" w:hanging="360"/>
      </w:pPr>
    </w:lvl>
    <w:lvl w:ilvl="7" w:tplc="D9BA62AE">
      <w:start w:val="1"/>
      <w:numFmt w:val="lowerLetter"/>
      <w:lvlText w:val="%8."/>
      <w:lvlJc w:val="left"/>
      <w:pPr>
        <w:ind w:left="5760" w:hanging="360"/>
      </w:pPr>
    </w:lvl>
    <w:lvl w:ilvl="8" w:tplc="4B5202C2">
      <w:start w:val="1"/>
      <w:numFmt w:val="lowerRoman"/>
      <w:lvlText w:val="%9."/>
      <w:lvlJc w:val="right"/>
      <w:pPr>
        <w:ind w:left="6480" w:hanging="180"/>
      </w:pPr>
    </w:lvl>
  </w:abstractNum>
  <w:abstractNum w:abstractNumId="26" w15:restartNumberingAfterBreak="0">
    <w:nsid w:val="7609068A"/>
    <w:multiLevelType w:val="hybridMultilevel"/>
    <w:tmpl w:val="15A0E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5000E0"/>
    <w:multiLevelType w:val="hybridMultilevel"/>
    <w:tmpl w:val="361E8162"/>
    <w:lvl w:ilvl="0" w:tplc="298AEB02">
      <w:start w:val="10"/>
      <w:numFmt w:val="decimal"/>
      <w:lvlText w:val="%1."/>
      <w:lvlJc w:val="left"/>
      <w:pPr>
        <w:ind w:left="720" w:hanging="360"/>
      </w:pPr>
    </w:lvl>
    <w:lvl w:ilvl="1" w:tplc="346EB4E4">
      <w:start w:val="1"/>
      <w:numFmt w:val="lowerLetter"/>
      <w:lvlText w:val="%2."/>
      <w:lvlJc w:val="left"/>
      <w:pPr>
        <w:ind w:left="1440" w:hanging="360"/>
      </w:pPr>
    </w:lvl>
    <w:lvl w:ilvl="2" w:tplc="229C1570">
      <w:start w:val="1"/>
      <w:numFmt w:val="lowerRoman"/>
      <w:lvlText w:val="%3."/>
      <w:lvlJc w:val="right"/>
      <w:pPr>
        <w:ind w:left="2160" w:hanging="180"/>
      </w:pPr>
    </w:lvl>
    <w:lvl w:ilvl="3" w:tplc="D9902324">
      <w:start w:val="1"/>
      <w:numFmt w:val="decimal"/>
      <w:lvlText w:val="%4."/>
      <w:lvlJc w:val="left"/>
      <w:pPr>
        <w:ind w:left="2880" w:hanging="360"/>
      </w:pPr>
    </w:lvl>
    <w:lvl w:ilvl="4" w:tplc="A1E67C2E">
      <w:start w:val="1"/>
      <w:numFmt w:val="lowerLetter"/>
      <w:lvlText w:val="%5."/>
      <w:lvlJc w:val="left"/>
      <w:pPr>
        <w:ind w:left="3600" w:hanging="360"/>
      </w:pPr>
    </w:lvl>
    <w:lvl w:ilvl="5" w:tplc="97CA8B0C">
      <w:start w:val="1"/>
      <w:numFmt w:val="lowerRoman"/>
      <w:lvlText w:val="%6."/>
      <w:lvlJc w:val="right"/>
      <w:pPr>
        <w:ind w:left="4320" w:hanging="180"/>
      </w:pPr>
    </w:lvl>
    <w:lvl w:ilvl="6" w:tplc="E61E8DF2">
      <w:start w:val="1"/>
      <w:numFmt w:val="decimal"/>
      <w:lvlText w:val="%7."/>
      <w:lvlJc w:val="left"/>
      <w:pPr>
        <w:ind w:left="5040" w:hanging="360"/>
      </w:pPr>
    </w:lvl>
    <w:lvl w:ilvl="7" w:tplc="2280E57A">
      <w:start w:val="1"/>
      <w:numFmt w:val="lowerLetter"/>
      <w:lvlText w:val="%8."/>
      <w:lvlJc w:val="left"/>
      <w:pPr>
        <w:ind w:left="5760" w:hanging="360"/>
      </w:pPr>
    </w:lvl>
    <w:lvl w:ilvl="8" w:tplc="385ED29E">
      <w:start w:val="1"/>
      <w:numFmt w:val="lowerRoman"/>
      <w:lvlText w:val="%9."/>
      <w:lvlJc w:val="right"/>
      <w:pPr>
        <w:ind w:left="6480" w:hanging="180"/>
      </w:pPr>
    </w:lvl>
  </w:abstractNum>
  <w:abstractNum w:abstractNumId="28" w15:restartNumberingAfterBreak="0">
    <w:nsid w:val="77DDFE53"/>
    <w:multiLevelType w:val="hybridMultilevel"/>
    <w:tmpl w:val="92AA315E"/>
    <w:lvl w:ilvl="0" w:tplc="6DFCF9B8">
      <w:start w:val="1"/>
      <w:numFmt w:val="bullet"/>
      <w:lvlText w:val="·"/>
      <w:lvlJc w:val="left"/>
      <w:pPr>
        <w:ind w:left="720" w:hanging="360"/>
      </w:pPr>
      <w:rPr>
        <w:rFonts w:ascii="Symbol" w:hAnsi="Symbol" w:hint="default"/>
      </w:rPr>
    </w:lvl>
    <w:lvl w:ilvl="1" w:tplc="C608B68A">
      <w:start w:val="1"/>
      <w:numFmt w:val="bullet"/>
      <w:lvlText w:val="o"/>
      <w:lvlJc w:val="left"/>
      <w:pPr>
        <w:ind w:left="1440" w:hanging="360"/>
      </w:pPr>
      <w:rPr>
        <w:rFonts w:ascii="Courier New" w:hAnsi="Courier New" w:hint="default"/>
      </w:rPr>
    </w:lvl>
    <w:lvl w:ilvl="2" w:tplc="39F6E644">
      <w:start w:val="1"/>
      <w:numFmt w:val="bullet"/>
      <w:lvlText w:val=""/>
      <w:lvlJc w:val="left"/>
      <w:pPr>
        <w:ind w:left="2160" w:hanging="360"/>
      </w:pPr>
      <w:rPr>
        <w:rFonts w:ascii="Wingdings" w:hAnsi="Wingdings" w:hint="default"/>
      </w:rPr>
    </w:lvl>
    <w:lvl w:ilvl="3" w:tplc="6B2AC090">
      <w:start w:val="1"/>
      <w:numFmt w:val="bullet"/>
      <w:lvlText w:val=""/>
      <w:lvlJc w:val="left"/>
      <w:pPr>
        <w:ind w:left="2880" w:hanging="360"/>
      </w:pPr>
      <w:rPr>
        <w:rFonts w:ascii="Symbol" w:hAnsi="Symbol" w:hint="default"/>
      </w:rPr>
    </w:lvl>
    <w:lvl w:ilvl="4" w:tplc="FD12281E">
      <w:start w:val="1"/>
      <w:numFmt w:val="bullet"/>
      <w:lvlText w:val="o"/>
      <w:lvlJc w:val="left"/>
      <w:pPr>
        <w:ind w:left="3600" w:hanging="360"/>
      </w:pPr>
      <w:rPr>
        <w:rFonts w:ascii="Courier New" w:hAnsi="Courier New" w:hint="default"/>
      </w:rPr>
    </w:lvl>
    <w:lvl w:ilvl="5" w:tplc="69E4EA82">
      <w:start w:val="1"/>
      <w:numFmt w:val="bullet"/>
      <w:lvlText w:val=""/>
      <w:lvlJc w:val="left"/>
      <w:pPr>
        <w:ind w:left="4320" w:hanging="360"/>
      </w:pPr>
      <w:rPr>
        <w:rFonts w:ascii="Wingdings" w:hAnsi="Wingdings" w:hint="default"/>
      </w:rPr>
    </w:lvl>
    <w:lvl w:ilvl="6" w:tplc="0270CB8A">
      <w:start w:val="1"/>
      <w:numFmt w:val="bullet"/>
      <w:lvlText w:val=""/>
      <w:lvlJc w:val="left"/>
      <w:pPr>
        <w:ind w:left="5040" w:hanging="360"/>
      </w:pPr>
      <w:rPr>
        <w:rFonts w:ascii="Symbol" w:hAnsi="Symbol" w:hint="default"/>
      </w:rPr>
    </w:lvl>
    <w:lvl w:ilvl="7" w:tplc="2A765B4A">
      <w:start w:val="1"/>
      <w:numFmt w:val="bullet"/>
      <w:lvlText w:val="o"/>
      <w:lvlJc w:val="left"/>
      <w:pPr>
        <w:ind w:left="5760" w:hanging="360"/>
      </w:pPr>
      <w:rPr>
        <w:rFonts w:ascii="Courier New" w:hAnsi="Courier New" w:hint="default"/>
      </w:rPr>
    </w:lvl>
    <w:lvl w:ilvl="8" w:tplc="C3C03F3E">
      <w:start w:val="1"/>
      <w:numFmt w:val="bullet"/>
      <w:lvlText w:val=""/>
      <w:lvlJc w:val="left"/>
      <w:pPr>
        <w:ind w:left="6480" w:hanging="360"/>
      </w:pPr>
      <w:rPr>
        <w:rFonts w:ascii="Wingdings" w:hAnsi="Wingdings" w:hint="default"/>
      </w:rPr>
    </w:lvl>
  </w:abstractNum>
  <w:abstractNum w:abstractNumId="29" w15:restartNumberingAfterBreak="0">
    <w:nsid w:val="7C8A65E2"/>
    <w:multiLevelType w:val="hybridMultilevel"/>
    <w:tmpl w:val="30F0D2F2"/>
    <w:lvl w:ilvl="0" w:tplc="393E92D2">
      <w:start w:val="1"/>
      <w:numFmt w:val="bullet"/>
      <w:lvlText w:val="·"/>
      <w:lvlJc w:val="left"/>
      <w:pPr>
        <w:ind w:left="720" w:hanging="360"/>
      </w:pPr>
      <w:rPr>
        <w:rFonts w:ascii="Symbol" w:hAnsi="Symbol" w:hint="default"/>
      </w:rPr>
    </w:lvl>
    <w:lvl w:ilvl="1" w:tplc="282215D2">
      <w:start w:val="1"/>
      <w:numFmt w:val="bullet"/>
      <w:lvlText w:val="o"/>
      <w:lvlJc w:val="left"/>
      <w:pPr>
        <w:ind w:left="1440" w:hanging="360"/>
      </w:pPr>
      <w:rPr>
        <w:rFonts w:ascii="Courier New" w:hAnsi="Courier New" w:hint="default"/>
      </w:rPr>
    </w:lvl>
    <w:lvl w:ilvl="2" w:tplc="77C41F70">
      <w:start w:val="1"/>
      <w:numFmt w:val="bullet"/>
      <w:lvlText w:val=""/>
      <w:lvlJc w:val="left"/>
      <w:pPr>
        <w:ind w:left="2160" w:hanging="360"/>
      </w:pPr>
      <w:rPr>
        <w:rFonts w:ascii="Wingdings" w:hAnsi="Wingdings" w:hint="default"/>
      </w:rPr>
    </w:lvl>
    <w:lvl w:ilvl="3" w:tplc="85FA521A">
      <w:start w:val="1"/>
      <w:numFmt w:val="bullet"/>
      <w:lvlText w:val=""/>
      <w:lvlJc w:val="left"/>
      <w:pPr>
        <w:ind w:left="2880" w:hanging="360"/>
      </w:pPr>
      <w:rPr>
        <w:rFonts w:ascii="Symbol" w:hAnsi="Symbol" w:hint="default"/>
      </w:rPr>
    </w:lvl>
    <w:lvl w:ilvl="4" w:tplc="30E2B968">
      <w:start w:val="1"/>
      <w:numFmt w:val="bullet"/>
      <w:lvlText w:val="o"/>
      <w:lvlJc w:val="left"/>
      <w:pPr>
        <w:ind w:left="3600" w:hanging="360"/>
      </w:pPr>
      <w:rPr>
        <w:rFonts w:ascii="Courier New" w:hAnsi="Courier New" w:hint="default"/>
      </w:rPr>
    </w:lvl>
    <w:lvl w:ilvl="5" w:tplc="58949466">
      <w:start w:val="1"/>
      <w:numFmt w:val="bullet"/>
      <w:lvlText w:val=""/>
      <w:lvlJc w:val="left"/>
      <w:pPr>
        <w:ind w:left="4320" w:hanging="360"/>
      </w:pPr>
      <w:rPr>
        <w:rFonts w:ascii="Wingdings" w:hAnsi="Wingdings" w:hint="default"/>
      </w:rPr>
    </w:lvl>
    <w:lvl w:ilvl="6" w:tplc="A6661648">
      <w:start w:val="1"/>
      <w:numFmt w:val="bullet"/>
      <w:lvlText w:val=""/>
      <w:lvlJc w:val="left"/>
      <w:pPr>
        <w:ind w:left="5040" w:hanging="360"/>
      </w:pPr>
      <w:rPr>
        <w:rFonts w:ascii="Symbol" w:hAnsi="Symbol" w:hint="default"/>
      </w:rPr>
    </w:lvl>
    <w:lvl w:ilvl="7" w:tplc="30129618">
      <w:start w:val="1"/>
      <w:numFmt w:val="bullet"/>
      <w:lvlText w:val="o"/>
      <w:lvlJc w:val="left"/>
      <w:pPr>
        <w:ind w:left="5760" w:hanging="360"/>
      </w:pPr>
      <w:rPr>
        <w:rFonts w:ascii="Courier New" w:hAnsi="Courier New" w:hint="default"/>
      </w:rPr>
    </w:lvl>
    <w:lvl w:ilvl="8" w:tplc="9C28558A">
      <w:start w:val="1"/>
      <w:numFmt w:val="bullet"/>
      <w:lvlText w:val=""/>
      <w:lvlJc w:val="left"/>
      <w:pPr>
        <w:ind w:left="6480" w:hanging="360"/>
      </w:pPr>
      <w:rPr>
        <w:rFonts w:ascii="Wingdings" w:hAnsi="Wingdings" w:hint="default"/>
      </w:rPr>
    </w:lvl>
  </w:abstractNum>
  <w:num w:numId="1" w16cid:durableId="59597095">
    <w:abstractNumId w:val="15"/>
  </w:num>
  <w:num w:numId="2" w16cid:durableId="1116800967">
    <w:abstractNumId w:val="28"/>
  </w:num>
  <w:num w:numId="3" w16cid:durableId="622463621">
    <w:abstractNumId w:val="29"/>
  </w:num>
  <w:num w:numId="4" w16cid:durableId="1432428667">
    <w:abstractNumId w:val="18"/>
  </w:num>
  <w:num w:numId="5" w16cid:durableId="860168333">
    <w:abstractNumId w:val="0"/>
  </w:num>
  <w:num w:numId="6" w16cid:durableId="593515898">
    <w:abstractNumId w:val="3"/>
  </w:num>
  <w:num w:numId="7" w16cid:durableId="1346324122">
    <w:abstractNumId w:val="10"/>
  </w:num>
  <w:num w:numId="8" w16cid:durableId="1153915315">
    <w:abstractNumId w:val="2"/>
  </w:num>
  <w:num w:numId="9" w16cid:durableId="449014924">
    <w:abstractNumId w:val="7"/>
  </w:num>
  <w:num w:numId="10" w16cid:durableId="443621101">
    <w:abstractNumId w:val="27"/>
  </w:num>
  <w:num w:numId="11" w16cid:durableId="1905025186">
    <w:abstractNumId w:val="14"/>
  </w:num>
  <w:num w:numId="12" w16cid:durableId="100879451">
    <w:abstractNumId w:val="16"/>
  </w:num>
  <w:num w:numId="13" w16cid:durableId="1669793382">
    <w:abstractNumId w:val="20"/>
  </w:num>
  <w:num w:numId="14" w16cid:durableId="1731075875">
    <w:abstractNumId w:val="8"/>
  </w:num>
  <w:num w:numId="15" w16cid:durableId="1377659841">
    <w:abstractNumId w:val="17"/>
  </w:num>
  <w:num w:numId="16" w16cid:durableId="2105567849">
    <w:abstractNumId w:val="11"/>
  </w:num>
  <w:num w:numId="17" w16cid:durableId="1762869988">
    <w:abstractNumId w:val="25"/>
  </w:num>
  <w:num w:numId="18" w16cid:durableId="283317998">
    <w:abstractNumId w:val="19"/>
  </w:num>
  <w:num w:numId="19" w16cid:durableId="2147117790">
    <w:abstractNumId w:val="1"/>
  </w:num>
  <w:num w:numId="20" w16cid:durableId="1083724220">
    <w:abstractNumId w:val="4"/>
  </w:num>
  <w:num w:numId="21" w16cid:durableId="236214395">
    <w:abstractNumId w:val="23"/>
  </w:num>
  <w:num w:numId="22" w16cid:durableId="880901009">
    <w:abstractNumId w:val="21"/>
  </w:num>
  <w:num w:numId="23" w16cid:durableId="2099986354">
    <w:abstractNumId w:val="22"/>
  </w:num>
  <w:num w:numId="24" w16cid:durableId="653722359">
    <w:abstractNumId w:val="13"/>
  </w:num>
  <w:num w:numId="25" w16cid:durableId="700322845">
    <w:abstractNumId w:val="24"/>
  </w:num>
  <w:num w:numId="26" w16cid:durableId="1793748417">
    <w:abstractNumId w:val="12"/>
  </w:num>
  <w:num w:numId="27" w16cid:durableId="1999183631">
    <w:abstractNumId w:val="5"/>
  </w:num>
  <w:num w:numId="28" w16cid:durableId="445585879">
    <w:abstractNumId w:val="12"/>
  </w:num>
  <w:num w:numId="29" w16cid:durableId="1819613721">
    <w:abstractNumId w:val="26"/>
  </w:num>
  <w:num w:numId="30" w16cid:durableId="455608400">
    <w:abstractNumId w:val="6"/>
  </w:num>
  <w:num w:numId="31" w16cid:durableId="5339242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9968DB"/>
    <w:rsid w:val="00000A2D"/>
    <w:rsid w:val="00011006"/>
    <w:rsid w:val="00011741"/>
    <w:rsid w:val="00016C44"/>
    <w:rsid w:val="00020A4A"/>
    <w:rsid w:val="00020AB9"/>
    <w:rsid w:val="00021A4E"/>
    <w:rsid w:val="00024DA7"/>
    <w:rsid w:val="00026E74"/>
    <w:rsid w:val="00030A6F"/>
    <w:rsid w:val="0004318D"/>
    <w:rsid w:val="00043DDF"/>
    <w:rsid w:val="00047812"/>
    <w:rsid w:val="0005513F"/>
    <w:rsid w:val="00061780"/>
    <w:rsid w:val="00065F02"/>
    <w:rsid w:val="00067989"/>
    <w:rsid w:val="00071FA7"/>
    <w:rsid w:val="00072C40"/>
    <w:rsid w:val="00075D0D"/>
    <w:rsid w:val="0008179D"/>
    <w:rsid w:val="00083F4E"/>
    <w:rsid w:val="000A26C2"/>
    <w:rsid w:val="000A7881"/>
    <w:rsid w:val="000B0416"/>
    <w:rsid w:val="000C3EFF"/>
    <w:rsid w:val="000C4A73"/>
    <w:rsid w:val="000D697E"/>
    <w:rsid w:val="000D7CC0"/>
    <w:rsid w:val="000F0774"/>
    <w:rsid w:val="000F26CF"/>
    <w:rsid w:val="00100EF0"/>
    <w:rsid w:val="001103F3"/>
    <w:rsid w:val="00111878"/>
    <w:rsid w:val="00115217"/>
    <w:rsid w:val="00123FD6"/>
    <w:rsid w:val="001240F8"/>
    <w:rsid w:val="00126982"/>
    <w:rsid w:val="00133A64"/>
    <w:rsid w:val="00135A8C"/>
    <w:rsid w:val="00140BF1"/>
    <w:rsid w:val="00145536"/>
    <w:rsid w:val="00146D85"/>
    <w:rsid w:val="00150F04"/>
    <w:rsid w:val="00160C06"/>
    <w:rsid w:val="00162554"/>
    <w:rsid w:val="00164E7F"/>
    <w:rsid w:val="001731B2"/>
    <w:rsid w:val="00173FF0"/>
    <w:rsid w:val="00181ACA"/>
    <w:rsid w:val="00183932"/>
    <w:rsid w:val="001840F4"/>
    <w:rsid w:val="001842DC"/>
    <w:rsid w:val="00187342"/>
    <w:rsid w:val="001878BD"/>
    <w:rsid w:val="00193AE5"/>
    <w:rsid w:val="001B0AA6"/>
    <w:rsid w:val="001B6F02"/>
    <w:rsid w:val="001B74FC"/>
    <w:rsid w:val="001C32A2"/>
    <w:rsid w:val="001C4F97"/>
    <w:rsid w:val="001D1757"/>
    <w:rsid w:val="001D7969"/>
    <w:rsid w:val="001D7A29"/>
    <w:rsid w:val="001E36E3"/>
    <w:rsid w:val="001E79FE"/>
    <w:rsid w:val="001F41BA"/>
    <w:rsid w:val="001F6268"/>
    <w:rsid w:val="001F634D"/>
    <w:rsid w:val="002004F9"/>
    <w:rsid w:val="00203B88"/>
    <w:rsid w:val="0021158E"/>
    <w:rsid w:val="00212E29"/>
    <w:rsid w:val="00213C52"/>
    <w:rsid w:val="00214FAC"/>
    <w:rsid w:val="00216ADE"/>
    <w:rsid w:val="002210D3"/>
    <w:rsid w:val="002236BE"/>
    <w:rsid w:val="00224166"/>
    <w:rsid w:val="00226449"/>
    <w:rsid w:val="00232D38"/>
    <w:rsid w:val="002378E5"/>
    <w:rsid w:val="0024718E"/>
    <w:rsid w:val="0025269E"/>
    <w:rsid w:val="00256929"/>
    <w:rsid w:val="00261DD6"/>
    <w:rsid w:val="00271431"/>
    <w:rsid w:val="00271DD3"/>
    <w:rsid w:val="002764B2"/>
    <w:rsid w:val="002764FE"/>
    <w:rsid w:val="00277EA5"/>
    <w:rsid w:val="00282E5B"/>
    <w:rsid w:val="00284CAB"/>
    <w:rsid w:val="00284EB7"/>
    <w:rsid w:val="0029537F"/>
    <w:rsid w:val="002975D7"/>
    <w:rsid w:val="002A1526"/>
    <w:rsid w:val="002A2381"/>
    <w:rsid w:val="002A4110"/>
    <w:rsid w:val="002A5CA2"/>
    <w:rsid w:val="002A767B"/>
    <w:rsid w:val="002B169E"/>
    <w:rsid w:val="002B227D"/>
    <w:rsid w:val="002B7356"/>
    <w:rsid w:val="002B77DD"/>
    <w:rsid w:val="002C5580"/>
    <w:rsid w:val="002D700A"/>
    <w:rsid w:val="002E183C"/>
    <w:rsid w:val="002E6BD0"/>
    <w:rsid w:val="002F278D"/>
    <w:rsid w:val="003108FD"/>
    <w:rsid w:val="00326850"/>
    <w:rsid w:val="00343A1C"/>
    <w:rsid w:val="003440A8"/>
    <w:rsid w:val="00356A7C"/>
    <w:rsid w:val="00366918"/>
    <w:rsid w:val="0037288B"/>
    <w:rsid w:val="00377BA7"/>
    <w:rsid w:val="00385F31"/>
    <w:rsid w:val="003867C8"/>
    <w:rsid w:val="00394A6E"/>
    <w:rsid w:val="003954F9"/>
    <w:rsid w:val="003A5B91"/>
    <w:rsid w:val="003B6FF2"/>
    <w:rsid w:val="003C0F8D"/>
    <w:rsid w:val="003D0156"/>
    <w:rsid w:val="003D036A"/>
    <w:rsid w:val="003D23CC"/>
    <w:rsid w:val="003D4371"/>
    <w:rsid w:val="003D4EA1"/>
    <w:rsid w:val="003D732E"/>
    <w:rsid w:val="003E2879"/>
    <w:rsid w:val="003E403A"/>
    <w:rsid w:val="003E7B42"/>
    <w:rsid w:val="003F19E4"/>
    <w:rsid w:val="003F387E"/>
    <w:rsid w:val="0040664C"/>
    <w:rsid w:val="00410B37"/>
    <w:rsid w:val="00410B9F"/>
    <w:rsid w:val="004110C2"/>
    <w:rsid w:val="0041201B"/>
    <w:rsid w:val="00413A37"/>
    <w:rsid w:val="00426797"/>
    <w:rsid w:val="00437C2E"/>
    <w:rsid w:val="0044172F"/>
    <w:rsid w:val="00441EC4"/>
    <w:rsid w:val="00443619"/>
    <w:rsid w:val="00443B4C"/>
    <w:rsid w:val="00450D9B"/>
    <w:rsid w:val="004513A3"/>
    <w:rsid w:val="004526A5"/>
    <w:rsid w:val="00454936"/>
    <w:rsid w:val="0046144E"/>
    <w:rsid w:val="004644EC"/>
    <w:rsid w:val="0046568F"/>
    <w:rsid w:val="00473E54"/>
    <w:rsid w:val="00475A9F"/>
    <w:rsid w:val="00482358"/>
    <w:rsid w:val="00486D0D"/>
    <w:rsid w:val="0049118A"/>
    <w:rsid w:val="00492FA4"/>
    <w:rsid w:val="004A29A7"/>
    <w:rsid w:val="004A30AF"/>
    <w:rsid w:val="004B0488"/>
    <w:rsid w:val="004D070C"/>
    <w:rsid w:val="004E1B0C"/>
    <w:rsid w:val="004E3560"/>
    <w:rsid w:val="00501A56"/>
    <w:rsid w:val="00503DBE"/>
    <w:rsid w:val="00512860"/>
    <w:rsid w:val="00512F22"/>
    <w:rsid w:val="00517F50"/>
    <w:rsid w:val="0052370C"/>
    <w:rsid w:val="00524476"/>
    <w:rsid w:val="005268E5"/>
    <w:rsid w:val="005270BE"/>
    <w:rsid w:val="00527A64"/>
    <w:rsid w:val="005405FF"/>
    <w:rsid w:val="005465E1"/>
    <w:rsid w:val="00554984"/>
    <w:rsid w:val="00560AE9"/>
    <w:rsid w:val="00560D78"/>
    <w:rsid w:val="0056111F"/>
    <w:rsid w:val="005628EC"/>
    <w:rsid w:val="005639DC"/>
    <w:rsid w:val="00573CDB"/>
    <w:rsid w:val="0057F9FE"/>
    <w:rsid w:val="005800E1"/>
    <w:rsid w:val="005833B5"/>
    <w:rsid w:val="00585118"/>
    <w:rsid w:val="00586A76"/>
    <w:rsid w:val="00587547"/>
    <w:rsid w:val="00590F1F"/>
    <w:rsid w:val="005931D7"/>
    <w:rsid w:val="005A49D8"/>
    <w:rsid w:val="005A5E12"/>
    <w:rsid w:val="005B0BF3"/>
    <w:rsid w:val="005B10D5"/>
    <w:rsid w:val="005B3EC6"/>
    <w:rsid w:val="005B408E"/>
    <w:rsid w:val="005E3FAE"/>
    <w:rsid w:val="005E5BE3"/>
    <w:rsid w:val="005F1BCF"/>
    <w:rsid w:val="005F2143"/>
    <w:rsid w:val="005F27BC"/>
    <w:rsid w:val="00604EC2"/>
    <w:rsid w:val="00607FC3"/>
    <w:rsid w:val="006121BF"/>
    <w:rsid w:val="006134B3"/>
    <w:rsid w:val="00614088"/>
    <w:rsid w:val="00620F78"/>
    <w:rsid w:val="00627EA9"/>
    <w:rsid w:val="0063260B"/>
    <w:rsid w:val="006334A6"/>
    <w:rsid w:val="0063506A"/>
    <w:rsid w:val="0064148F"/>
    <w:rsid w:val="00641878"/>
    <w:rsid w:val="0064203F"/>
    <w:rsid w:val="006421B1"/>
    <w:rsid w:val="0064397C"/>
    <w:rsid w:val="00663CF2"/>
    <w:rsid w:val="00674144"/>
    <w:rsid w:val="00675654"/>
    <w:rsid w:val="006827C4"/>
    <w:rsid w:val="00685C5C"/>
    <w:rsid w:val="00686E8C"/>
    <w:rsid w:val="006934CF"/>
    <w:rsid w:val="00694551"/>
    <w:rsid w:val="006950FA"/>
    <w:rsid w:val="00696B84"/>
    <w:rsid w:val="006A1A06"/>
    <w:rsid w:val="006A4C08"/>
    <w:rsid w:val="006A6114"/>
    <w:rsid w:val="006A7111"/>
    <w:rsid w:val="006B11BA"/>
    <w:rsid w:val="006C0FD4"/>
    <w:rsid w:val="006C463B"/>
    <w:rsid w:val="006C60D2"/>
    <w:rsid w:val="006D69F0"/>
    <w:rsid w:val="006D6F1C"/>
    <w:rsid w:val="006D72E7"/>
    <w:rsid w:val="006E3AA8"/>
    <w:rsid w:val="006E4C51"/>
    <w:rsid w:val="00704A3C"/>
    <w:rsid w:val="00706953"/>
    <w:rsid w:val="00712182"/>
    <w:rsid w:val="00715BBC"/>
    <w:rsid w:val="00721018"/>
    <w:rsid w:val="00721ADC"/>
    <w:rsid w:val="00733074"/>
    <w:rsid w:val="00734B2F"/>
    <w:rsid w:val="00737F75"/>
    <w:rsid w:val="0075079C"/>
    <w:rsid w:val="00754037"/>
    <w:rsid w:val="007576AC"/>
    <w:rsid w:val="007603C2"/>
    <w:rsid w:val="00762680"/>
    <w:rsid w:val="007630D2"/>
    <w:rsid w:val="00765B2A"/>
    <w:rsid w:val="007709F2"/>
    <w:rsid w:val="00775810"/>
    <w:rsid w:val="00781051"/>
    <w:rsid w:val="00781434"/>
    <w:rsid w:val="00785984"/>
    <w:rsid w:val="00786EEF"/>
    <w:rsid w:val="00793087"/>
    <w:rsid w:val="007A7248"/>
    <w:rsid w:val="007B0602"/>
    <w:rsid w:val="007B1DAD"/>
    <w:rsid w:val="007B46EB"/>
    <w:rsid w:val="007B5381"/>
    <w:rsid w:val="007C1A91"/>
    <w:rsid w:val="007C3EAA"/>
    <w:rsid w:val="007C5759"/>
    <w:rsid w:val="007D19EE"/>
    <w:rsid w:val="007E1290"/>
    <w:rsid w:val="007E50EF"/>
    <w:rsid w:val="007E6301"/>
    <w:rsid w:val="007E7726"/>
    <w:rsid w:val="007F54CC"/>
    <w:rsid w:val="008101FC"/>
    <w:rsid w:val="00820AC1"/>
    <w:rsid w:val="00821920"/>
    <w:rsid w:val="008221F5"/>
    <w:rsid w:val="00823130"/>
    <w:rsid w:val="00827C3E"/>
    <w:rsid w:val="00836E5F"/>
    <w:rsid w:val="00841C18"/>
    <w:rsid w:val="00847C68"/>
    <w:rsid w:val="00853210"/>
    <w:rsid w:val="00853499"/>
    <w:rsid w:val="00853A9B"/>
    <w:rsid w:val="00860933"/>
    <w:rsid w:val="00861E1C"/>
    <w:rsid w:val="00872AB8"/>
    <w:rsid w:val="008763D1"/>
    <w:rsid w:val="00876442"/>
    <w:rsid w:val="008841E2"/>
    <w:rsid w:val="008857CD"/>
    <w:rsid w:val="00887006"/>
    <w:rsid w:val="00892AB5"/>
    <w:rsid w:val="00893CE4"/>
    <w:rsid w:val="00894D88"/>
    <w:rsid w:val="008A1705"/>
    <w:rsid w:val="008A24E7"/>
    <w:rsid w:val="008A718B"/>
    <w:rsid w:val="008B0BB2"/>
    <w:rsid w:val="008B3F5B"/>
    <w:rsid w:val="008B5683"/>
    <w:rsid w:val="008C26EE"/>
    <w:rsid w:val="008C3EAB"/>
    <w:rsid w:val="008C5574"/>
    <w:rsid w:val="008C72AB"/>
    <w:rsid w:val="008D35DD"/>
    <w:rsid w:val="008E5BC2"/>
    <w:rsid w:val="008E7F55"/>
    <w:rsid w:val="008F2779"/>
    <w:rsid w:val="008F57DC"/>
    <w:rsid w:val="008F5949"/>
    <w:rsid w:val="008F73AB"/>
    <w:rsid w:val="00924B25"/>
    <w:rsid w:val="0093359C"/>
    <w:rsid w:val="009343AD"/>
    <w:rsid w:val="009407AB"/>
    <w:rsid w:val="00940B98"/>
    <w:rsid w:val="00951A09"/>
    <w:rsid w:val="00954E3B"/>
    <w:rsid w:val="009571C1"/>
    <w:rsid w:val="009578F8"/>
    <w:rsid w:val="0095798B"/>
    <w:rsid w:val="00961327"/>
    <w:rsid w:val="00961C32"/>
    <w:rsid w:val="00962990"/>
    <w:rsid w:val="00962BEA"/>
    <w:rsid w:val="00964458"/>
    <w:rsid w:val="0097008C"/>
    <w:rsid w:val="00972378"/>
    <w:rsid w:val="00972F46"/>
    <w:rsid w:val="00973A6B"/>
    <w:rsid w:val="00982F26"/>
    <w:rsid w:val="00985847"/>
    <w:rsid w:val="009868CC"/>
    <w:rsid w:val="00990B31"/>
    <w:rsid w:val="009933B7"/>
    <w:rsid w:val="00994B49"/>
    <w:rsid w:val="009A227E"/>
    <w:rsid w:val="009B15D1"/>
    <w:rsid w:val="009D5AB0"/>
    <w:rsid w:val="009E402B"/>
    <w:rsid w:val="009E65BB"/>
    <w:rsid w:val="009E74D8"/>
    <w:rsid w:val="009F3C09"/>
    <w:rsid w:val="009F3F41"/>
    <w:rsid w:val="009F5644"/>
    <w:rsid w:val="00A01FB6"/>
    <w:rsid w:val="00A02959"/>
    <w:rsid w:val="00A0371F"/>
    <w:rsid w:val="00A07B4F"/>
    <w:rsid w:val="00A07BA5"/>
    <w:rsid w:val="00A115BD"/>
    <w:rsid w:val="00A17A85"/>
    <w:rsid w:val="00A20EB0"/>
    <w:rsid w:val="00A22B23"/>
    <w:rsid w:val="00A237AD"/>
    <w:rsid w:val="00A23EBF"/>
    <w:rsid w:val="00A274A5"/>
    <w:rsid w:val="00A30D0C"/>
    <w:rsid w:val="00A32DB4"/>
    <w:rsid w:val="00A34FB6"/>
    <w:rsid w:val="00A3587A"/>
    <w:rsid w:val="00A3631F"/>
    <w:rsid w:val="00A36649"/>
    <w:rsid w:val="00A45EDF"/>
    <w:rsid w:val="00A505F2"/>
    <w:rsid w:val="00A515D4"/>
    <w:rsid w:val="00A5595F"/>
    <w:rsid w:val="00A56EBB"/>
    <w:rsid w:val="00A5FB93"/>
    <w:rsid w:val="00A624CA"/>
    <w:rsid w:val="00A66354"/>
    <w:rsid w:val="00A71E63"/>
    <w:rsid w:val="00A776B0"/>
    <w:rsid w:val="00A8483A"/>
    <w:rsid w:val="00A86F7E"/>
    <w:rsid w:val="00A90621"/>
    <w:rsid w:val="00A90FDD"/>
    <w:rsid w:val="00A927B0"/>
    <w:rsid w:val="00A97A81"/>
    <w:rsid w:val="00AA5D9C"/>
    <w:rsid w:val="00AA66D9"/>
    <w:rsid w:val="00AB4A22"/>
    <w:rsid w:val="00AB5CD8"/>
    <w:rsid w:val="00AB6868"/>
    <w:rsid w:val="00AB706C"/>
    <w:rsid w:val="00AC10B9"/>
    <w:rsid w:val="00AC156D"/>
    <w:rsid w:val="00AC2459"/>
    <w:rsid w:val="00AD3EF8"/>
    <w:rsid w:val="00AD5B74"/>
    <w:rsid w:val="00AE5899"/>
    <w:rsid w:val="00B10783"/>
    <w:rsid w:val="00B13746"/>
    <w:rsid w:val="00B139C1"/>
    <w:rsid w:val="00B228DE"/>
    <w:rsid w:val="00B22B57"/>
    <w:rsid w:val="00B23648"/>
    <w:rsid w:val="00B27C03"/>
    <w:rsid w:val="00B31259"/>
    <w:rsid w:val="00B341D8"/>
    <w:rsid w:val="00B41348"/>
    <w:rsid w:val="00B436DB"/>
    <w:rsid w:val="00B65D72"/>
    <w:rsid w:val="00B65F71"/>
    <w:rsid w:val="00B7010B"/>
    <w:rsid w:val="00B715F7"/>
    <w:rsid w:val="00B75633"/>
    <w:rsid w:val="00B823AB"/>
    <w:rsid w:val="00B83861"/>
    <w:rsid w:val="00B86518"/>
    <w:rsid w:val="00B86E33"/>
    <w:rsid w:val="00BA1E2D"/>
    <w:rsid w:val="00BA65A0"/>
    <w:rsid w:val="00BB492F"/>
    <w:rsid w:val="00BC14E3"/>
    <w:rsid w:val="00BC23E6"/>
    <w:rsid w:val="00BC24B9"/>
    <w:rsid w:val="00BC64DC"/>
    <w:rsid w:val="00BD44F9"/>
    <w:rsid w:val="00BE0763"/>
    <w:rsid w:val="00BE2C75"/>
    <w:rsid w:val="00BE3CC8"/>
    <w:rsid w:val="00BE4A82"/>
    <w:rsid w:val="00BF1457"/>
    <w:rsid w:val="00BF7058"/>
    <w:rsid w:val="00BF70E8"/>
    <w:rsid w:val="00BF729D"/>
    <w:rsid w:val="00C009CB"/>
    <w:rsid w:val="00C00EC5"/>
    <w:rsid w:val="00C03895"/>
    <w:rsid w:val="00C03A68"/>
    <w:rsid w:val="00C10583"/>
    <w:rsid w:val="00C120D8"/>
    <w:rsid w:val="00C125ED"/>
    <w:rsid w:val="00C13846"/>
    <w:rsid w:val="00C17EDE"/>
    <w:rsid w:val="00C1B3A6"/>
    <w:rsid w:val="00C2046E"/>
    <w:rsid w:val="00C20936"/>
    <w:rsid w:val="00C32FC9"/>
    <w:rsid w:val="00C33F99"/>
    <w:rsid w:val="00C42C85"/>
    <w:rsid w:val="00C53FB7"/>
    <w:rsid w:val="00C559A2"/>
    <w:rsid w:val="00C57482"/>
    <w:rsid w:val="00C60873"/>
    <w:rsid w:val="00C63147"/>
    <w:rsid w:val="00C64710"/>
    <w:rsid w:val="00C71409"/>
    <w:rsid w:val="00C72A00"/>
    <w:rsid w:val="00C74AD3"/>
    <w:rsid w:val="00C74FA7"/>
    <w:rsid w:val="00C76B13"/>
    <w:rsid w:val="00C82E4D"/>
    <w:rsid w:val="00C86397"/>
    <w:rsid w:val="00C945B9"/>
    <w:rsid w:val="00CA2484"/>
    <w:rsid w:val="00CA42B8"/>
    <w:rsid w:val="00CA450C"/>
    <w:rsid w:val="00CA6514"/>
    <w:rsid w:val="00CB2069"/>
    <w:rsid w:val="00CB2800"/>
    <w:rsid w:val="00CB3794"/>
    <w:rsid w:val="00CC11B9"/>
    <w:rsid w:val="00CD2E3C"/>
    <w:rsid w:val="00CD6A00"/>
    <w:rsid w:val="00CF2389"/>
    <w:rsid w:val="00CF26CF"/>
    <w:rsid w:val="00CF6507"/>
    <w:rsid w:val="00CF7867"/>
    <w:rsid w:val="00D00092"/>
    <w:rsid w:val="00D02F45"/>
    <w:rsid w:val="00D13CC8"/>
    <w:rsid w:val="00D1450F"/>
    <w:rsid w:val="00D1499C"/>
    <w:rsid w:val="00D249FA"/>
    <w:rsid w:val="00D265F5"/>
    <w:rsid w:val="00D302BB"/>
    <w:rsid w:val="00D44B12"/>
    <w:rsid w:val="00D51285"/>
    <w:rsid w:val="00D63521"/>
    <w:rsid w:val="00D64B8F"/>
    <w:rsid w:val="00D66C0E"/>
    <w:rsid w:val="00D723D4"/>
    <w:rsid w:val="00D75126"/>
    <w:rsid w:val="00D7560E"/>
    <w:rsid w:val="00D7622C"/>
    <w:rsid w:val="00D763F9"/>
    <w:rsid w:val="00D775F2"/>
    <w:rsid w:val="00D80276"/>
    <w:rsid w:val="00D84C00"/>
    <w:rsid w:val="00D93750"/>
    <w:rsid w:val="00D956AE"/>
    <w:rsid w:val="00D95B92"/>
    <w:rsid w:val="00D96379"/>
    <w:rsid w:val="00DA43C2"/>
    <w:rsid w:val="00DA4F49"/>
    <w:rsid w:val="00DA557B"/>
    <w:rsid w:val="00DA5AB7"/>
    <w:rsid w:val="00DA64AA"/>
    <w:rsid w:val="00DB00AA"/>
    <w:rsid w:val="00DC59DC"/>
    <w:rsid w:val="00DC5FD0"/>
    <w:rsid w:val="00DD55A6"/>
    <w:rsid w:val="00DE1AE1"/>
    <w:rsid w:val="00DF2116"/>
    <w:rsid w:val="00DF6805"/>
    <w:rsid w:val="00DF7797"/>
    <w:rsid w:val="00E11E66"/>
    <w:rsid w:val="00E128C3"/>
    <w:rsid w:val="00E13A02"/>
    <w:rsid w:val="00E20927"/>
    <w:rsid w:val="00E21B48"/>
    <w:rsid w:val="00E21D71"/>
    <w:rsid w:val="00E234AE"/>
    <w:rsid w:val="00E246D9"/>
    <w:rsid w:val="00E24C91"/>
    <w:rsid w:val="00E3018F"/>
    <w:rsid w:val="00E41EB4"/>
    <w:rsid w:val="00E423CA"/>
    <w:rsid w:val="00E42570"/>
    <w:rsid w:val="00E471AA"/>
    <w:rsid w:val="00E560B3"/>
    <w:rsid w:val="00E65677"/>
    <w:rsid w:val="00E677A6"/>
    <w:rsid w:val="00E74C6C"/>
    <w:rsid w:val="00E765A7"/>
    <w:rsid w:val="00E81A53"/>
    <w:rsid w:val="00E85010"/>
    <w:rsid w:val="00E878A4"/>
    <w:rsid w:val="00E91FA2"/>
    <w:rsid w:val="00E91FE9"/>
    <w:rsid w:val="00E9218F"/>
    <w:rsid w:val="00E930A1"/>
    <w:rsid w:val="00E95505"/>
    <w:rsid w:val="00EA1DF1"/>
    <w:rsid w:val="00EA41FB"/>
    <w:rsid w:val="00EB0CA9"/>
    <w:rsid w:val="00EB0CB3"/>
    <w:rsid w:val="00EB1659"/>
    <w:rsid w:val="00EB4EC7"/>
    <w:rsid w:val="00EC7233"/>
    <w:rsid w:val="00ED0E21"/>
    <w:rsid w:val="00ED4AED"/>
    <w:rsid w:val="00ED5B7F"/>
    <w:rsid w:val="00ED7A8E"/>
    <w:rsid w:val="00EE3D15"/>
    <w:rsid w:val="00EE5BCD"/>
    <w:rsid w:val="00EE7EC5"/>
    <w:rsid w:val="00EF227F"/>
    <w:rsid w:val="00F00171"/>
    <w:rsid w:val="00F04A5D"/>
    <w:rsid w:val="00F0651C"/>
    <w:rsid w:val="00F13AC5"/>
    <w:rsid w:val="00F2210C"/>
    <w:rsid w:val="00F23869"/>
    <w:rsid w:val="00F248FD"/>
    <w:rsid w:val="00F250A4"/>
    <w:rsid w:val="00F40E79"/>
    <w:rsid w:val="00F41BA0"/>
    <w:rsid w:val="00F4246D"/>
    <w:rsid w:val="00F43F4B"/>
    <w:rsid w:val="00F53FBD"/>
    <w:rsid w:val="00F55973"/>
    <w:rsid w:val="00F6486E"/>
    <w:rsid w:val="00F65D7C"/>
    <w:rsid w:val="00F71AC5"/>
    <w:rsid w:val="00F71C5A"/>
    <w:rsid w:val="00F76BE0"/>
    <w:rsid w:val="00F85294"/>
    <w:rsid w:val="00F8756D"/>
    <w:rsid w:val="00F9235D"/>
    <w:rsid w:val="00F934C9"/>
    <w:rsid w:val="00F9372A"/>
    <w:rsid w:val="00F942B8"/>
    <w:rsid w:val="00F949F6"/>
    <w:rsid w:val="00FA30A4"/>
    <w:rsid w:val="00FA4ECF"/>
    <w:rsid w:val="00FB4437"/>
    <w:rsid w:val="00FB4F04"/>
    <w:rsid w:val="00FB7016"/>
    <w:rsid w:val="00FB7353"/>
    <w:rsid w:val="00FC4835"/>
    <w:rsid w:val="00FC6357"/>
    <w:rsid w:val="00FC6570"/>
    <w:rsid w:val="00FD6BCA"/>
    <w:rsid w:val="00FE34BD"/>
    <w:rsid w:val="00FF0596"/>
    <w:rsid w:val="00FF2C11"/>
    <w:rsid w:val="00FF390D"/>
    <w:rsid w:val="00FF3950"/>
    <w:rsid w:val="011AC3E1"/>
    <w:rsid w:val="011DC9D1"/>
    <w:rsid w:val="01459E10"/>
    <w:rsid w:val="015E9625"/>
    <w:rsid w:val="0191D8B9"/>
    <w:rsid w:val="01F972F5"/>
    <w:rsid w:val="0241F332"/>
    <w:rsid w:val="02488BB2"/>
    <w:rsid w:val="0262E0DC"/>
    <w:rsid w:val="029130DF"/>
    <w:rsid w:val="02D18D5C"/>
    <w:rsid w:val="02E1226C"/>
    <w:rsid w:val="02E16E71"/>
    <w:rsid w:val="02F3A4C1"/>
    <w:rsid w:val="02F6224E"/>
    <w:rsid w:val="03007B83"/>
    <w:rsid w:val="0320C03A"/>
    <w:rsid w:val="0336F07C"/>
    <w:rsid w:val="0340618A"/>
    <w:rsid w:val="035B944B"/>
    <w:rsid w:val="03B3A396"/>
    <w:rsid w:val="03C86195"/>
    <w:rsid w:val="03D1899B"/>
    <w:rsid w:val="03DA5E5A"/>
    <w:rsid w:val="03F95468"/>
    <w:rsid w:val="03FEB13D"/>
    <w:rsid w:val="0402D48A"/>
    <w:rsid w:val="0427CA06"/>
    <w:rsid w:val="044D9E6F"/>
    <w:rsid w:val="045101AF"/>
    <w:rsid w:val="04C7699C"/>
    <w:rsid w:val="0518A884"/>
    <w:rsid w:val="05228A0F"/>
    <w:rsid w:val="05324CDE"/>
    <w:rsid w:val="056E69E9"/>
    <w:rsid w:val="05796CB6"/>
    <w:rsid w:val="058A4FA4"/>
    <w:rsid w:val="05E918ED"/>
    <w:rsid w:val="0630AF6D"/>
    <w:rsid w:val="0630CCE0"/>
    <w:rsid w:val="0652A2AC"/>
    <w:rsid w:val="066339FD"/>
    <w:rsid w:val="06652813"/>
    <w:rsid w:val="06698859"/>
    <w:rsid w:val="069E23EA"/>
    <w:rsid w:val="069F4C97"/>
    <w:rsid w:val="07153D17"/>
    <w:rsid w:val="07334E35"/>
    <w:rsid w:val="07834108"/>
    <w:rsid w:val="0788A271"/>
    <w:rsid w:val="078A0565"/>
    <w:rsid w:val="078ACA1B"/>
    <w:rsid w:val="0796C8E0"/>
    <w:rsid w:val="07CC9D41"/>
    <w:rsid w:val="07E05356"/>
    <w:rsid w:val="07EDF868"/>
    <w:rsid w:val="07EE730D"/>
    <w:rsid w:val="07F187EA"/>
    <w:rsid w:val="07FF0A5E"/>
    <w:rsid w:val="0862F22A"/>
    <w:rsid w:val="086DC258"/>
    <w:rsid w:val="089266D6"/>
    <w:rsid w:val="08EFB231"/>
    <w:rsid w:val="08F90355"/>
    <w:rsid w:val="0908468A"/>
    <w:rsid w:val="090E26CF"/>
    <w:rsid w:val="097C23B7"/>
    <w:rsid w:val="098595CD"/>
    <w:rsid w:val="09A380F2"/>
    <w:rsid w:val="09DDCB96"/>
    <w:rsid w:val="09EA0C84"/>
    <w:rsid w:val="0A0CC63B"/>
    <w:rsid w:val="0A1E537E"/>
    <w:rsid w:val="0A22284F"/>
    <w:rsid w:val="0A85BFA0"/>
    <w:rsid w:val="0A8B8292"/>
    <w:rsid w:val="0AA0E4A7"/>
    <w:rsid w:val="0AA8048C"/>
    <w:rsid w:val="0AAB83BA"/>
    <w:rsid w:val="0AB7F201"/>
    <w:rsid w:val="0AC5A236"/>
    <w:rsid w:val="0AE2FEF3"/>
    <w:rsid w:val="0AFC8FD1"/>
    <w:rsid w:val="0B0E8A8A"/>
    <w:rsid w:val="0B14FE8C"/>
    <w:rsid w:val="0B31004A"/>
    <w:rsid w:val="0BB6A91D"/>
    <w:rsid w:val="0BBA4B1D"/>
    <w:rsid w:val="0BD81E3F"/>
    <w:rsid w:val="0C0F29B6"/>
    <w:rsid w:val="0C2FF3C9"/>
    <w:rsid w:val="0C617297"/>
    <w:rsid w:val="0C7ECF54"/>
    <w:rsid w:val="0CA07150"/>
    <w:rsid w:val="0CBA6706"/>
    <w:rsid w:val="0CBAA44D"/>
    <w:rsid w:val="0D2F2364"/>
    <w:rsid w:val="0D33B72E"/>
    <w:rsid w:val="0D41C3B9"/>
    <w:rsid w:val="0D439C87"/>
    <w:rsid w:val="0D8C6C21"/>
    <w:rsid w:val="0DC4C027"/>
    <w:rsid w:val="0DCBE0CB"/>
    <w:rsid w:val="0E176F0F"/>
    <w:rsid w:val="0E26E611"/>
    <w:rsid w:val="0E3BDEC5"/>
    <w:rsid w:val="0E638E14"/>
    <w:rsid w:val="0E8C7A33"/>
    <w:rsid w:val="0EFB60EE"/>
    <w:rsid w:val="0F3E16A3"/>
    <w:rsid w:val="0F4473F7"/>
    <w:rsid w:val="0F495CFB"/>
    <w:rsid w:val="0F749591"/>
    <w:rsid w:val="0F7B93B7"/>
    <w:rsid w:val="0F7D349C"/>
    <w:rsid w:val="0FAD5420"/>
    <w:rsid w:val="0FCEB742"/>
    <w:rsid w:val="0FD7AF26"/>
    <w:rsid w:val="100B9AE8"/>
    <w:rsid w:val="103C015B"/>
    <w:rsid w:val="106197D5"/>
    <w:rsid w:val="108D9502"/>
    <w:rsid w:val="1099132B"/>
    <w:rsid w:val="109CBEE7"/>
    <w:rsid w:val="10C43421"/>
    <w:rsid w:val="10CB13A7"/>
    <w:rsid w:val="111AC53E"/>
    <w:rsid w:val="1165B798"/>
    <w:rsid w:val="1173667F"/>
    <w:rsid w:val="117520EE"/>
    <w:rsid w:val="1175F0D5"/>
    <w:rsid w:val="117B94F0"/>
    <w:rsid w:val="11A320FB"/>
    <w:rsid w:val="11D570BA"/>
    <w:rsid w:val="11D7D1BC"/>
    <w:rsid w:val="11E3B218"/>
    <w:rsid w:val="126B7A30"/>
    <w:rsid w:val="12709122"/>
    <w:rsid w:val="12A8D7FB"/>
    <w:rsid w:val="130EF4A8"/>
    <w:rsid w:val="13312963"/>
    <w:rsid w:val="13328A54"/>
    <w:rsid w:val="13462A49"/>
    <w:rsid w:val="1372B696"/>
    <w:rsid w:val="1373A21D"/>
    <w:rsid w:val="137CB805"/>
    <w:rsid w:val="13B4161D"/>
    <w:rsid w:val="13C1C401"/>
    <w:rsid w:val="13CD0F7E"/>
    <w:rsid w:val="13E43463"/>
    <w:rsid w:val="13EF3C6A"/>
    <w:rsid w:val="1445ABEA"/>
    <w:rsid w:val="14526600"/>
    <w:rsid w:val="14891831"/>
    <w:rsid w:val="14CE5AB5"/>
    <w:rsid w:val="14E6D56F"/>
    <w:rsid w:val="14E84930"/>
    <w:rsid w:val="14F51699"/>
    <w:rsid w:val="152EA8FC"/>
    <w:rsid w:val="15592A32"/>
    <w:rsid w:val="15D83B7D"/>
    <w:rsid w:val="160AE360"/>
    <w:rsid w:val="160CDFFA"/>
    <w:rsid w:val="16488DAA"/>
    <w:rsid w:val="169B0AA2"/>
    <w:rsid w:val="16AAF85E"/>
    <w:rsid w:val="16E5E150"/>
    <w:rsid w:val="16EA7ECD"/>
    <w:rsid w:val="170955A8"/>
    <w:rsid w:val="170A74DA"/>
    <w:rsid w:val="1720017A"/>
    <w:rsid w:val="174D6C98"/>
    <w:rsid w:val="174F5E6C"/>
    <w:rsid w:val="1772C25C"/>
    <w:rsid w:val="17947CCB"/>
    <w:rsid w:val="17A21017"/>
    <w:rsid w:val="17A816B5"/>
    <w:rsid w:val="17B73E68"/>
    <w:rsid w:val="17BEC09C"/>
    <w:rsid w:val="17C0B8F3"/>
    <w:rsid w:val="17D0E7DF"/>
    <w:rsid w:val="17EAAE91"/>
    <w:rsid w:val="17F949D8"/>
    <w:rsid w:val="181B9B5F"/>
    <w:rsid w:val="1821B38A"/>
    <w:rsid w:val="18471340"/>
    <w:rsid w:val="187B887B"/>
    <w:rsid w:val="188016FD"/>
    <w:rsid w:val="18818DAB"/>
    <w:rsid w:val="18F859CA"/>
    <w:rsid w:val="18FB1FFF"/>
    <w:rsid w:val="19191D0D"/>
    <w:rsid w:val="1943E716"/>
    <w:rsid w:val="1979A9F8"/>
    <w:rsid w:val="19E6F558"/>
    <w:rsid w:val="19FF4A33"/>
    <w:rsid w:val="1A0D2613"/>
    <w:rsid w:val="1A40F66A"/>
    <w:rsid w:val="1A4243F1"/>
    <w:rsid w:val="1A4A60D6"/>
    <w:rsid w:val="1A73792C"/>
    <w:rsid w:val="1A850D5A"/>
    <w:rsid w:val="1A856925"/>
    <w:rsid w:val="1A90275E"/>
    <w:rsid w:val="1A9CCEAE"/>
    <w:rsid w:val="1A9FDFF4"/>
    <w:rsid w:val="1AA13261"/>
    <w:rsid w:val="1ADE5483"/>
    <w:rsid w:val="1ADFB777"/>
    <w:rsid w:val="1B4739FC"/>
    <w:rsid w:val="1B47C091"/>
    <w:rsid w:val="1B591336"/>
    <w:rsid w:val="1B624B01"/>
    <w:rsid w:val="1BA4E856"/>
    <w:rsid w:val="1BB56A77"/>
    <w:rsid w:val="1BBCF8BE"/>
    <w:rsid w:val="1BDCAFE6"/>
    <w:rsid w:val="1C01B7EF"/>
    <w:rsid w:val="1C276980"/>
    <w:rsid w:val="1C56A43A"/>
    <w:rsid w:val="1C59584C"/>
    <w:rsid w:val="1CAEB710"/>
    <w:rsid w:val="1CD61460"/>
    <w:rsid w:val="1CE89A03"/>
    <w:rsid w:val="1D1241C3"/>
    <w:rsid w:val="1D1A2A11"/>
    <w:rsid w:val="1D4C77B4"/>
    <w:rsid w:val="1D5C8590"/>
    <w:rsid w:val="1DB850BA"/>
    <w:rsid w:val="1DD780B6"/>
    <w:rsid w:val="1DEF7D44"/>
    <w:rsid w:val="1DFA8EEA"/>
    <w:rsid w:val="1E1F549C"/>
    <w:rsid w:val="1E2E0239"/>
    <w:rsid w:val="1E35BAE7"/>
    <w:rsid w:val="1E41760E"/>
    <w:rsid w:val="1E4309E2"/>
    <w:rsid w:val="1E4A8771"/>
    <w:rsid w:val="1E51E8E9"/>
    <w:rsid w:val="1EC7E1F1"/>
    <w:rsid w:val="1F14026E"/>
    <w:rsid w:val="1F1D357C"/>
    <w:rsid w:val="1F2F7272"/>
    <w:rsid w:val="1F50D2A5"/>
    <w:rsid w:val="1F596914"/>
    <w:rsid w:val="1F5F7E37"/>
    <w:rsid w:val="1F6A6183"/>
    <w:rsid w:val="1F8F14C1"/>
    <w:rsid w:val="1FD2D683"/>
    <w:rsid w:val="1FF266BA"/>
    <w:rsid w:val="1FF3B390"/>
    <w:rsid w:val="201054FB"/>
    <w:rsid w:val="20203AC5"/>
    <w:rsid w:val="20229E68"/>
    <w:rsid w:val="204B098B"/>
    <w:rsid w:val="205DDF1F"/>
    <w:rsid w:val="207387FD"/>
    <w:rsid w:val="2081863C"/>
    <w:rsid w:val="209DFF1C"/>
    <w:rsid w:val="20B4939A"/>
    <w:rsid w:val="20B60583"/>
    <w:rsid w:val="20C34A94"/>
    <w:rsid w:val="20CB42D3"/>
    <w:rsid w:val="20D395A8"/>
    <w:rsid w:val="20F52FCD"/>
    <w:rsid w:val="214426A6"/>
    <w:rsid w:val="215CEC0E"/>
    <w:rsid w:val="216B7E92"/>
    <w:rsid w:val="219FDE0B"/>
    <w:rsid w:val="21B4CB43"/>
    <w:rsid w:val="21C6EC0E"/>
    <w:rsid w:val="21C895D0"/>
    <w:rsid w:val="2236F9D0"/>
    <w:rsid w:val="2238B56B"/>
    <w:rsid w:val="2246E9D3"/>
    <w:rsid w:val="227F385C"/>
    <w:rsid w:val="228F1147"/>
    <w:rsid w:val="2296AB04"/>
    <w:rsid w:val="229B3943"/>
    <w:rsid w:val="22C7ACB0"/>
    <w:rsid w:val="22D1803C"/>
    <w:rsid w:val="22E62D86"/>
    <w:rsid w:val="22F29759"/>
    <w:rsid w:val="2309925F"/>
    <w:rsid w:val="23166222"/>
    <w:rsid w:val="2362BC6F"/>
    <w:rsid w:val="2369EB3F"/>
    <w:rsid w:val="23766F52"/>
    <w:rsid w:val="237DE31C"/>
    <w:rsid w:val="23C701DE"/>
    <w:rsid w:val="23CC50D4"/>
    <w:rsid w:val="23CF283E"/>
    <w:rsid w:val="23ED69B4"/>
    <w:rsid w:val="2404A8DB"/>
    <w:rsid w:val="2408C74A"/>
    <w:rsid w:val="2413230E"/>
    <w:rsid w:val="241D7750"/>
    <w:rsid w:val="244BBB92"/>
    <w:rsid w:val="247DC253"/>
    <w:rsid w:val="24D5E030"/>
    <w:rsid w:val="24D9D160"/>
    <w:rsid w:val="24EBEF03"/>
    <w:rsid w:val="250D4842"/>
    <w:rsid w:val="252EEC37"/>
    <w:rsid w:val="25552980"/>
    <w:rsid w:val="2562D23F"/>
    <w:rsid w:val="25646657"/>
    <w:rsid w:val="2598CA9B"/>
    <w:rsid w:val="25C8A0F0"/>
    <w:rsid w:val="25CCE27B"/>
    <w:rsid w:val="25D617D2"/>
    <w:rsid w:val="2600636C"/>
    <w:rsid w:val="26324009"/>
    <w:rsid w:val="268F5DEF"/>
    <w:rsid w:val="26EE2CC2"/>
    <w:rsid w:val="271166A1"/>
    <w:rsid w:val="27180F24"/>
    <w:rsid w:val="271A5AF6"/>
    <w:rsid w:val="274AC3D0"/>
    <w:rsid w:val="2771F0AE"/>
    <w:rsid w:val="2776A189"/>
    <w:rsid w:val="278C15CD"/>
    <w:rsid w:val="27B0E058"/>
    <w:rsid w:val="27E24D0D"/>
    <w:rsid w:val="27F4EBFB"/>
    <w:rsid w:val="281180E4"/>
    <w:rsid w:val="28595582"/>
    <w:rsid w:val="286FD5B8"/>
    <w:rsid w:val="287AC522"/>
    <w:rsid w:val="28A85BBF"/>
    <w:rsid w:val="28CB6C92"/>
    <w:rsid w:val="28EE1554"/>
    <w:rsid w:val="290320DF"/>
    <w:rsid w:val="290C5656"/>
    <w:rsid w:val="29487CA2"/>
    <w:rsid w:val="29535E58"/>
    <w:rsid w:val="29610B99"/>
    <w:rsid w:val="2973AF2E"/>
    <w:rsid w:val="2985B8AF"/>
    <w:rsid w:val="29AAA268"/>
    <w:rsid w:val="29ADF4AE"/>
    <w:rsid w:val="29BB18B5"/>
    <w:rsid w:val="29BB8C94"/>
    <w:rsid w:val="2A51FBB8"/>
    <w:rsid w:val="2A743382"/>
    <w:rsid w:val="2A817869"/>
    <w:rsid w:val="2A8D22CB"/>
    <w:rsid w:val="2AAE424B"/>
    <w:rsid w:val="2AFCDBFA"/>
    <w:rsid w:val="2B3AF7AD"/>
    <w:rsid w:val="2B5585B7"/>
    <w:rsid w:val="2B5BAD89"/>
    <w:rsid w:val="2B5BD4C7"/>
    <w:rsid w:val="2B6CD278"/>
    <w:rsid w:val="2BB25EB1"/>
    <w:rsid w:val="2BB265E4"/>
    <w:rsid w:val="2BC5BF91"/>
    <w:rsid w:val="2BDECCE9"/>
    <w:rsid w:val="2C293B02"/>
    <w:rsid w:val="2C98AC5B"/>
    <w:rsid w:val="2CA4378A"/>
    <w:rsid w:val="2CA9ECCD"/>
    <w:rsid w:val="2CF77DEA"/>
    <w:rsid w:val="2CF7A528"/>
    <w:rsid w:val="2CFD3FF9"/>
    <w:rsid w:val="2D1BBA4B"/>
    <w:rsid w:val="2D25EA20"/>
    <w:rsid w:val="2D41AB9B"/>
    <w:rsid w:val="2DE14B31"/>
    <w:rsid w:val="2E0FE48F"/>
    <w:rsid w:val="2E239F06"/>
    <w:rsid w:val="2E71816B"/>
    <w:rsid w:val="2E798192"/>
    <w:rsid w:val="2E9E7E6B"/>
    <w:rsid w:val="2EA25B16"/>
    <w:rsid w:val="2EB46333"/>
    <w:rsid w:val="2EBEDF7F"/>
    <w:rsid w:val="2EE9F4DB"/>
    <w:rsid w:val="2EF47CAF"/>
    <w:rsid w:val="2EFE4D00"/>
    <w:rsid w:val="2EFF3D8C"/>
    <w:rsid w:val="2F38DEAF"/>
    <w:rsid w:val="2F3A079A"/>
    <w:rsid w:val="2F3F0E67"/>
    <w:rsid w:val="2F59825E"/>
    <w:rsid w:val="2F5D56D8"/>
    <w:rsid w:val="2F6C2847"/>
    <w:rsid w:val="2F8872D3"/>
    <w:rsid w:val="2F8FB8A5"/>
    <w:rsid w:val="2F93B760"/>
    <w:rsid w:val="3019E3EC"/>
    <w:rsid w:val="302F1EAC"/>
    <w:rsid w:val="306FDC23"/>
    <w:rsid w:val="308EB260"/>
    <w:rsid w:val="3092E668"/>
    <w:rsid w:val="30964A06"/>
    <w:rsid w:val="30A4ABB0"/>
    <w:rsid w:val="3107F8A8"/>
    <w:rsid w:val="31150756"/>
    <w:rsid w:val="31227974"/>
    <w:rsid w:val="312D32C8"/>
    <w:rsid w:val="314925EB"/>
    <w:rsid w:val="3184EB1C"/>
    <w:rsid w:val="31CAEF0D"/>
    <w:rsid w:val="31E9002B"/>
    <w:rsid w:val="32734CFD"/>
    <w:rsid w:val="327F4567"/>
    <w:rsid w:val="32824F37"/>
    <w:rsid w:val="33385C51"/>
    <w:rsid w:val="33478EDF"/>
    <w:rsid w:val="334EE6DF"/>
    <w:rsid w:val="336A98CF"/>
    <w:rsid w:val="3372BA59"/>
    <w:rsid w:val="3375BB03"/>
    <w:rsid w:val="337E769D"/>
    <w:rsid w:val="33876964"/>
    <w:rsid w:val="33A77CE5"/>
    <w:rsid w:val="33CB3CF3"/>
    <w:rsid w:val="33D2EB51"/>
    <w:rsid w:val="33DC4C72"/>
    <w:rsid w:val="33F3B7B0"/>
    <w:rsid w:val="3401ED6B"/>
    <w:rsid w:val="3466D5C6"/>
    <w:rsid w:val="3482AEF3"/>
    <w:rsid w:val="348A356A"/>
    <w:rsid w:val="348C6E98"/>
    <w:rsid w:val="35066930"/>
    <w:rsid w:val="353D0CF7"/>
    <w:rsid w:val="354CBD80"/>
    <w:rsid w:val="35597A37"/>
    <w:rsid w:val="358A122A"/>
    <w:rsid w:val="35CA6087"/>
    <w:rsid w:val="35D410E3"/>
    <w:rsid w:val="35F7B457"/>
    <w:rsid w:val="3617EBF6"/>
    <w:rsid w:val="362D81F0"/>
    <w:rsid w:val="366FFD13"/>
    <w:rsid w:val="36FB10C5"/>
    <w:rsid w:val="371CB3F0"/>
    <w:rsid w:val="372C3F71"/>
    <w:rsid w:val="3755C05A"/>
    <w:rsid w:val="376630E8"/>
    <w:rsid w:val="37CD71E8"/>
    <w:rsid w:val="37E2B460"/>
    <w:rsid w:val="37FF47BD"/>
    <w:rsid w:val="3808A718"/>
    <w:rsid w:val="38456B88"/>
    <w:rsid w:val="3862B547"/>
    <w:rsid w:val="38A6B626"/>
    <w:rsid w:val="38A6D73F"/>
    <w:rsid w:val="38D55E8E"/>
    <w:rsid w:val="38E22817"/>
    <w:rsid w:val="38F190BB"/>
    <w:rsid w:val="38F530F9"/>
    <w:rsid w:val="39167B64"/>
    <w:rsid w:val="39201173"/>
    <w:rsid w:val="3935E00F"/>
    <w:rsid w:val="39462585"/>
    <w:rsid w:val="39A77697"/>
    <w:rsid w:val="39BBB34E"/>
    <w:rsid w:val="39C8C600"/>
    <w:rsid w:val="39D7B81A"/>
    <w:rsid w:val="3A49B580"/>
    <w:rsid w:val="3A721781"/>
    <w:rsid w:val="3A8D611C"/>
    <w:rsid w:val="3A8E70A9"/>
    <w:rsid w:val="3B02F5CB"/>
    <w:rsid w:val="3B18B01C"/>
    <w:rsid w:val="3B4346F8"/>
    <w:rsid w:val="3B81E3F8"/>
    <w:rsid w:val="3B84B49B"/>
    <w:rsid w:val="3BAF2298"/>
    <w:rsid w:val="3BBDD716"/>
    <w:rsid w:val="3BEA95B0"/>
    <w:rsid w:val="3BF02513"/>
    <w:rsid w:val="3C4940B3"/>
    <w:rsid w:val="3C4EE37E"/>
    <w:rsid w:val="3C7C6D41"/>
    <w:rsid w:val="3CC53F4F"/>
    <w:rsid w:val="3CDC3EA7"/>
    <w:rsid w:val="3D52507E"/>
    <w:rsid w:val="3D77D093"/>
    <w:rsid w:val="3DA3C2CE"/>
    <w:rsid w:val="3DA937FE"/>
    <w:rsid w:val="3DD3018A"/>
    <w:rsid w:val="3E19308B"/>
    <w:rsid w:val="3E2986A1"/>
    <w:rsid w:val="3E2E586F"/>
    <w:rsid w:val="3E58E9BC"/>
    <w:rsid w:val="3E6E3D52"/>
    <w:rsid w:val="3E893B81"/>
    <w:rsid w:val="3EAF30E5"/>
    <w:rsid w:val="3F00C298"/>
    <w:rsid w:val="3F27C5D5"/>
    <w:rsid w:val="3F3B7E70"/>
    <w:rsid w:val="3F472248"/>
    <w:rsid w:val="3F5E4A7D"/>
    <w:rsid w:val="3F9A069B"/>
    <w:rsid w:val="3FA10E69"/>
    <w:rsid w:val="3FCB99D5"/>
    <w:rsid w:val="4005606D"/>
    <w:rsid w:val="403CA228"/>
    <w:rsid w:val="403D61AE"/>
    <w:rsid w:val="40414D72"/>
    <w:rsid w:val="4070C3C9"/>
    <w:rsid w:val="407B4233"/>
    <w:rsid w:val="40D93881"/>
    <w:rsid w:val="4123FD23"/>
    <w:rsid w:val="4139B424"/>
    <w:rsid w:val="413B951F"/>
    <w:rsid w:val="4150D14D"/>
    <w:rsid w:val="41A0C348"/>
    <w:rsid w:val="41A209AF"/>
    <w:rsid w:val="41ED22AF"/>
    <w:rsid w:val="42069FCB"/>
    <w:rsid w:val="42195D01"/>
    <w:rsid w:val="4257C20D"/>
    <w:rsid w:val="425FAABE"/>
    <w:rsid w:val="42600F65"/>
    <w:rsid w:val="42C59639"/>
    <w:rsid w:val="42CA8E8F"/>
    <w:rsid w:val="42CFECAA"/>
    <w:rsid w:val="42F8A972"/>
    <w:rsid w:val="42FCC536"/>
    <w:rsid w:val="4325FF2F"/>
    <w:rsid w:val="436D8AB7"/>
    <w:rsid w:val="4375AE3C"/>
    <w:rsid w:val="439C41A9"/>
    <w:rsid w:val="43F3926E"/>
    <w:rsid w:val="44479E6D"/>
    <w:rsid w:val="444EF890"/>
    <w:rsid w:val="447335E1"/>
    <w:rsid w:val="44A889A5"/>
    <w:rsid w:val="44B91603"/>
    <w:rsid w:val="44C15984"/>
    <w:rsid w:val="44D9EF8B"/>
    <w:rsid w:val="44FD4403"/>
    <w:rsid w:val="453691E6"/>
    <w:rsid w:val="456A9F64"/>
    <w:rsid w:val="458C9060"/>
    <w:rsid w:val="45B154CE"/>
    <w:rsid w:val="45C4EB12"/>
    <w:rsid w:val="45E2FB60"/>
    <w:rsid w:val="45F68CFD"/>
    <w:rsid w:val="461F9083"/>
    <w:rsid w:val="463139E7"/>
    <w:rsid w:val="465C0BAA"/>
    <w:rsid w:val="46672D82"/>
    <w:rsid w:val="4668167D"/>
    <w:rsid w:val="46AFBDA2"/>
    <w:rsid w:val="46CA8EF4"/>
    <w:rsid w:val="46D68FB1"/>
    <w:rsid w:val="471666D0"/>
    <w:rsid w:val="472B3330"/>
    <w:rsid w:val="472EC649"/>
    <w:rsid w:val="473BFD07"/>
    <w:rsid w:val="473CEB56"/>
    <w:rsid w:val="47871C1D"/>
    <w:rsid w:val="47970B1B"/>
    <w:rsid w:val="479ABB7C"/>
    <w:rsid w:val="47B2E45E"/>
    <w:rsid w:val="47B39A98"/>
    <w:rsid w:val="47F649EA"/>
    <w:rsid w:val="480BF718"/>
    <w:rsid w:val="481C891C"/>
    <w:rsid w:val="485028B3"/>
    <w:rsid w:val="48585FF7"/>
    <w:rsid w:val="48D24480"/>
    <w:rsid w:val="48DD5DD4"/>
    <w:rsid w:val="48DD9A7B"/>
    <w:rsid w:val="48EB6CDD"/>
    <w:rsid w:val="48F0FEBE"/>
    <w:rsid w:val="48F10061"/>
    <w:rsid w:val="49272230"/>
    <w:rsid w:val="4932DB7C"/>
    <w:rsid w:val="49352974"/>
    <w:rsid w:val="4936BD86"/>
    <w:rsid w:val="494CDD81"/>
    <w:rsid w:val="4A84EA41"/>
    <w:rsid w:val="4A877578"/>
    <w:rsid w:val="4AA4F272"/>
    <w:rsid w:val="4AB09C96"/>
    <w:rsid w:val="4ACEABDD"/>
    <w:rsid w:val="4AD65E77"/>
    <w:rsid w:val="4ADFA845"/>
    <w:rsid w:val="4B2DEAAC"/>
    <w:rsid w:val="4B2F22BE"/>
    <w:rsid w:val="4B31A365"/>
    <w:rsid w:val="4B9FF548"/>
    <w:rsid w:val="4BD8A220"/>
    <w:rsid w:val="4BDCA54A"/>
    <w:rsid w:val="4BE75A90"/>
    <w:rsid w:val="4C00897A"/>
    <w:rsid w:val="4C40C2D3"/>
    <w:rsid w:val="4C6A7C3E"/>
    <w:rsid w:val="4C80A0D1"/>
    <w:rsid w:val="4C8BDCB4"/>
    <w:rsid w:val="4CE779D0"/>
    <w:rsid w:val="4CF1A449"/>
    <w:rsid w:val="4D36AEEA"/>
    <w:rsid w:val="4D46B224"/>
    <w:rsid w:val="4DBEDE00"/>
    <w:rsid w:val="4DDC9334"/>
    <w:rsid w:val="4E1A1827"/>
    <w:rsid w:val="4E834A31"/>
    <w:rsid w:val="4E860A2A"/>
    <w:rsid w:val="4F2CB81F"/>
    <w:rsid w:val="4F407DB5"/>
    <w:rsid w:val="4F585B64"/>
    <w:rsid w:val="4F5949CD"/>
    <w:rsid w:val="4F72F3D7"/>
    <w:rsid w:val="4F8F541D"/>
    <w:rsid w:val="4FA21D00"/>
    <w:rsid w:val="4FC42739"/>
    <w:rsid w:val="5012F4D2"/>
    <w:rsid w:val="5029EA28"/>
    <w:rsid w:val="504144C7"/>
    <w:rsid w:val="509300D8"/>
    <w:rsid w:val="509A812A"/>
    <w:rsid w:val="50B61FFA"/>
    <w:rsid w:val="50BAB487"/>
    <w:rsid w:val="512184F9"/>
    <w:rsid w:val="513EE6A9"/>
    <w:rsid w:val="519D2C30"/>
    <w:rsid w:val="51A602F0"/>
    <w:rsid w:val="51A6ABD7"/>
    <w:rsid w:val="51A9FDEB"/>
    <w:rsid w:val="51C675C1"/>
    <w:rsid w:val="520CFFAF"/>
    <w:rsid w:val="52221B65"/>
    <w:rsid w:val="52433BAE"/>
    <w:rsid w:val="52826DEB"/>
    <w:rsid w:val="52928144"/>
    <w:rsid w:val="52F7096C"/>
    <w:rsid w:val="532E35DE"/>
    <w:rsid w:val="5345CE4C"/>
    <w:rsid w:val="536CFF34"/>
    <w:rsid w:val="53ACDB6C"/>
    <w:rsid w:val="53F64776"/>
    <w:rsid w:val="53FC6023"/>
    <w:rsid w:val="53FFA9DE"/>
    <w:rsid w:val="541C80F9"/>
    <w:rsid w:val="546EE8F0"/>
    <w:rsid w:val="5470314E"/>
    <w:rsid w:val="54829DDA"/>
    <w:rsid w:val="548BFFFD"/>
    <w:rsid w:val="54C47B55"/>
    <w:rsid w:val="54C7C894"/>
    <w:rsid w:val="54CE94C1"/>
    <w:rsid w:val="54DE4C99"/>
    <w:rsid w:val="54E19EAD"/>
    <w:rsid w:val="5503C2B2"/>
    <w:rsid w:val="5544A071"/>
    <w:rsid w:val="5551C409"/>
    <w:rsid w:val="556190FC"/>
    <w:rsid w:val="55717D30"/>
    <w:rsid w:val="55752743"/>
    <w:rsid w:val="55A929C4"/>
    <w:rsid w:val="55B0C788"/>
    <w:rsid w:val="55B28DF0"/>
    <w:rsid w:val="55B57C98"/>
    <w:rsid w:val="55D6CD57"/>
    <w:rsid w:val="55F69F87"/>
    <w:rsid w:val="566A6522"/>
    <w:rsid w:val="5671332D"/>
    <w:rsid w:val="5689C3CA"/>
    <w:rsid w:val="56A09FE2"/>
    <w:rsid w:val="56D3E6E9"/>
    <w:rsid w:val="56EB1BF3"/>
    <w:rsid w:val="570D4D91"/>
    <w:rsid w:val="5746744E"/>
    <w:rsid w:val="575F95BD"/>
    <w:rsid w:val="5776DF3D"/>
    <w:rsid w:val="57A89E2C"/>
    <w:rsid w:val="57B57505"/>
    <w:rsid w:val="580DA5C6"/>
    <w:rsid w:val="58193F6F"/>
    <w:rsid w:val="5823DA41"/>
    <w:rsid w:val="582FA19D"/>
    <w:rsid w:val="58548FAB"/>
    <w:rsid w:val="587B565F"/>
    <w:rsid w:val="58893BA2"/>
    <w:rsid w:val="58A42F64"/>
    <w:rsid w:val="58B29FFE"/>
    <w:rsid w:val="58B3779B"/>
    <w:rsid w:val="58D03FE6"/>
    <w:rsid w:val="591A9D24"/>
    <w:rsid w:val="59669FAF"/>
    <w:rsid w:val="59A50B78"/>
    <w:rsid w:val="59BFAAA2"/>
    <w:rsid w:val="59E80058"/>
    <w:rsid w:val="59EC6BE3"/>
    <w:rsid w:val="59FA08AA"/>
    <w:rsid w:val="5A073032"/>
    <w:rsid w:val="5A1371D0"/>
    <w:rsid w:val="5A846ACC"/>
    <w:rsid w:val="5AACB404"/>
    <w:rsid w:val="5AD4F141"/>
    <w:rsid w:val="5B1C5DA6"/>
    <w:rsid w:val="5B6840E1"/>
    <w:rsid w:val="5B68B2E6"/>
    <w:rsid w:val="5B9883F1"/>
    <w:rsid w:val="5C203B2D"/>
    <w:rsid w:val="5C3D63BB"/>
    <w:rsid w:val="5C3E87DB"/>
    <w:rsid w:val="5C523DE6"/>
    <w:rsid w:val="5C56A844"/>
    <w:rsid w:val="5CAD7777"/>
    <w:rsid w:val="5CADAB86"/>
    <w:rsid w:val="5CC18EC6"/>
    <w:rsid w:val="5CFC70E5"/>
    <w:rsid w:val="5CFD89B3"/>
    <w:rsid w:val="5D048347"/>
    <w:rsid w:val="5D238403"/>
    <w:rsid w:val="5D3D886E"/>
    <w:rsid w:val="5D5FE737"/>
    <w:rsid w:val="5D874E63"/>
    <w:rsid w:val="5DCF0FDB"/>
    <w:rsid w:val="5DD73D9D"/>
    <w:rsid w:val="5DE71BC3"/>
    <w:rsid w:val="5E0C9203"/>
    <w:rsid w:val="5E931BC5"/>
    <w:rsid w:val="5EA15B81"/>
    <w:rsid w:val="5EA79282"/>
    <w:rsid w:val="5EFBB798"/>
    <w:rsid w:val="5F0E66EF"/>
    <w:rsid w:val="5F231D80"/>
    <w:rsid w:val="5F5874DD"/>
    <w:rsid w:val="5F7C702B"/>
    <w:rsid w:val="5F876FBA"/>
    <w:rsid w:val="5F93A301"/>
    <w:rsid w:val="5FA0463E"/>
    <w:rsid w:val="5FA13553"/>
    <w:rsid w:val="5FA86264"/>
    <w:rsid w:val="5FAA6C96"/>
    <w:rsid w:val="5FCFF8F4"/>
    <w:rsid w:val="5FD62907"/>
    <w:rsid w:val="5FFC0D74"/>
    <w:rsid w:val="6010B4CB"/>
    <w:rsid w:val="60243106"/>
    <w:rsid w:val="6032D5BD"/>
    <w:rsid w:val="60620E64"/>
    <w:rsid w:val="606AA8B7"/>
    <w:rsid w:val="608DFFB1"/>
    <w:rsid w:val="60AF3D3C"/>
    <w:rsid w:val="60D51C86"/>
    <w:rsid w:val="60FB67B5"/>
    <w:rsid w:val="6121259F"/>
    <w:rsid w:val="61443121"/>
    <w:rsid w:val="614432C5"/>
    <w:rsid w:val="61492419"/>
    <w:rsid w:val="6151359A"/>
    <w:rsid w:val="6154152A"/>
    <w:rsid w:val="6180C390"/>
    <w:rsid w:val="6195F225"/>
    <w:rsid w:val="61C2D3D6"/>
    <w:rsid w:val="61DD2A5B"/>
    <w:rsid w:val="62294EEC"/>
    <w:rsid w:val="62311D81"/>
    <w:rsid w:val="6240DEE2"/>
    <w:rsid w:val="6246C1AD"/>
    <w:rsid w:val="626911AB"/>
    <w:rsid w:val="630DC4AE"/>
    <w:rsid w:val="6369B2A5"/>
    <w:rsid w:val="63ECA57A"/>
    <w:rsid w:val="63EDE4C7"/>
    <w:rsid w:val="63FBD77B"/>
    <w:rsid w:val="6424F96E"/>
    <w:rsid w:val="64636AE3"/>
    <w:rsid w:val="647E98E0"/>
    <w:rsid w:val="64FF2F25"/>
    <w:rsid w:val="6526E0E5"/>
    <w:rsid w:val="65345B27"/>
    <w:rsid w:val="6544BA17"/>
    <w:rsid w:val="6557A069"/>
    <w:rsid w:val="657F74E0"/>
    <w:rsid w:val="658875DB"/>
    <w:rsid w:val="6597A7DC"/>
    <w:rsid w:val="65A6D660"/>
    <w:rsid w:val="65F07F83"/>
    <w:rsid w:val="65F53E1A"/>
    <w:rsid w:val="65FF508A"/>
    <w:rsid w:val="661102FA"/>
    <w:rsid w:val="662F6FD4"/>
    <w:rsid w:val="6657044B"/>
    <w:rsid w:val="665A1E60"/>
    <w:rsid w:val="665EE235"/>
    <w:rsid w:val="668FE6B5"/>
    <w:rsid w:val="66B06DE6"/>
    <w:rsid w:val="66B8D12E"/>
    <w:rsid w:val="66DB5083"/>
    <w:rsid w:val="66EF5401"/>
    <w:rsid w:val="66FCC00F"/>
    <w:rsid w:val="67B44FA5"/>
    <w:rsid w:val="67CE4F90"/>
    <w:rsid w:val="67CF6382"/>
    <w:rsid w:val="67D2062D"/>
    <w:rsid w:val="68150A0A"/>
    <w:rsid w:val="68161FDE"/>
    <w:rsid w:val="682BB716"/>
    <w:rsid w:val="68BD6ABC"/>
    <w:rsid w:val="68C73897"/>
    <w:rsid w:val="68DD5D1B"/>
    <w:rsid w:val="68F6F3E3"/>
    <w:rsid w:val="6909FDCF"/>
    <w:rsid w:val="693D0B8E"/>
    <w:rsid w:val="69556757"/>
    <w:rsid w:val="695A8038"/>
    <w:rsid w:val="696B33E3"/>
    <w:rsid w:val="6973AF22"/>
    <w:rsid w:val="6973DD53"/>
    <w:rsid w:val="697A232B"/>
    <w:rsid w:val="698B2542"/>
    <w:rsid w:val="6990295F"/>
    <w:rsid w:val="69B47050"/>
    <w:rsid w:val="69B96108"/>
    <w:rsid w:val="69C623BD"/>
    <w:rsid w:val="69C78777"/>
    <w:rsid w:val="6A40E98E"/>
    <w:rsid w:val="6A426608"/>
    <w:rsid w:val="6A89219E"/>
    <w:rsid w:val="6B3FB33A"/>
    <w:rsid w:val="6B4BBEF6"/>
    <w:rsid w:val="6B54E46C"/>
    <w:rsid w:val="6B575913"/>
    <w:rsid w:val="6B6357D8"/>
    <w:rsid w:val="6B6EF181"/>
    <w:rsid w:val="6B8336CA"/>
    <w:rsid w:val="6BDB93B7"/>
    <w:rsid w:val="6C3DA396"/>
    <w:rsid w:val="6C9DDC4C"/>
    <w:rsid w:val="6CC7CA21"/>
    <w:rsid w:val="6D14B6E2"/>
    <w:rsid w:val="6D15CAE9"/>
    <w:rsid w:val="6D1732BF"/>
    <w:rsid w:val="6D240FE9"/>
    <w:rsid w:val="6E3EA506"/>
    <w:rsid w:val="6F26AD88"/>
    <w:rsid w:val="6F601C2C"/>
    <w:rsid w:val="6F77B879"/>
    <w:rsid w:val="6FCE4FA7"/>
    <w:rsid w:val="7019FA4D"/>
    <w:rsid w:val="7028A28C"/>
    <w:rsid w:val="702B7215"/>
    <w:rsid w:val="7036C8FB"/>
    <w:rsid w:val="705E77A8"/>
    <w:rsid w:val="706943A0"/>
    <w:rsid w:val="70873345"/>
    <w:rsid w:val="70A3A255"/>
    <w:rsid w:val="70C33746"/>
    <w:rsid w:val="70D9F466"/>
    <w:rsid w:val="70EED22E"/>
    <w:rsid w:val="710B1B70"/>
    <w:rsid w:val="71595246"/>
    <w:rsid w:val="715E6040"/>
    <w:rsid w:val="71D65080"/>
    <w:rsid w:val="724BAE84"/>
    <w:rsid w:val="72625F5C"/>
    <w:rsid w:val="726470A6"/>
    <w:rsid w:val="7284ADCC"/>
    <w:rsid w:val="7285E84F"/>
    <w:rsid w:val="7288B893"/>
    <w:rsid w:val="728EFE37"/>
    <w:rsid w:val="729515FB"/>
    <w:rsid w:val="72B998D4"/>
    <w:rsid w:val="72D28DC9"/>
    <w:rsid w:val="736693A8"/>
    <w:rsid w:val="7377FE49"/>
    <w:rsid w:val="7386EA0A"/>
    <w:rsid w:val="738AA64D"/>
    <w:rsid w:val="73C928C7"/>
    <w:rsid w:val="73E3309D"/>
    <w:rsid w:val="73E88D72"/>
    <w:rsid w:val="74215E5E"/>
    <w:rsid w:val="743ABBC8"/>
    <w:rsid w:val="747AF4BB"/>
    <w:rsid w:val="74D9F176"/>
    <w:rsid w:val="75140D78"/>
    <w:rsid w:val="751C7657"/>
    <w:rsid w:val="753CB4C3"/>
    <w:rsid w:val="753EEE30"/>
    <w:rsid w:val="754AD347"/>
    <w:rsid w:val="75835274"/>
    <w:rsid w:val="75A49342"/>
    <w:rsid w:val="75B65A41"/>
    <w:rsid w:val="75F5677B"/>
    <w:rsid w:val="75F5F45B"/>
    <w:rsid w:val="7616C51C"/>
    <w:rsid w:val="7650709D"/>
    <w:rsid w:val="76845ABE"/>
    <w:rsid w:val="76A2D276"/>
    <w:rsid w:val="7731F6B9"/>
    <w:rsid w:val="77581EEF"/>
    <w:rsid w:val="7780A515"/>
    <w:rsid w:val="77B5EEC4"/>
    <w:rsid w:val="77B8B4C2"/>
    <w:rsid w:val="77E34655"/>
    <w:rsid w:val="77E8CEFC"/>
    <w:rsid w:val="77EE39B4"/>
    <w:rsid w:val="77FDFF5F"/>
    <w:rsid w:val="7809E8A2"/>
    <w:rsid w:val="78562B93"/>
    <w:rsid w:val="7885AEED"/>
    <w:rsid w:val="789FDB42"/>
    <w:rsid w:val="79089131"/>
    <w:rsid w:val="79094255"/>
    <w:rsid w:val="7938FC27"/>
    <w:rsid w:val="7963C1E6"/>
    <w:rsid w:val="79A93692"/>
    <w:rsid w:val="79B8C6B1"/>
    <w:rsid w:val="79D2CEAE"/>
    <w:rsid w:val="79DA7338"/>
    <w:rsid w:val="7A018AD4"/>
    <w:rsid w:val="7A2C6EEE"/>
    <w:rsid w:val="7AB70DC5"/>
    <w:rsid w:val="7AC8D89E"/>
    <w:rsid w:val="7B05CB61"/>
    <w:rsid w:val="7B82522D"/>
    <w:rsid w:val="7B8265EF"/>
    <w:rsid w:val="7B93085B"/>
    <w:rsid w:val="7BC41566"/>
    <w:rsid w:val="7BF39F57"/>
    <w:rsid w:val="7C1CB820"/>
    <w:rsid w:val="7C541638"/>
    <w:rsid w:val="7C566CB3"/>
    <w:rsid w:val="7C5FAFE1"/>
    <w:rsid w:val="7D1E1740"/>
    <w:rsid w:val="7D2ED8BC"/>
    <w:rsid w:val="7D4C8DF0"/>
    <w:rsid w:val="7D6AF336"/>
    <w:rsid w:val="7D73C7F5"/>
    <w:rsid w:val="7DAF1847"/>
    <w:rsid w:val="7DEFE699"/>
    <w:rsid w:val="7E32C7D4"/>
    <w:rsid w:val="7E63CE00"/>
    <w:rsid w:val="7EA47880"/>
    <w:rsid w:val="7EAA61E6"/>
    <w:rsid w:val="7ED94E46"/>
    <w:rsid w:val="7EEE64C8"/>
    <w:rsid w:val="7EF4F071"/>
    <w:rsid w:val="7EFF610C"/>
    <w:rsid w:val="7F60318F"/>
    <w:rsid w:val="7F74B1D1"/>
    <w:rsid w:val="7F7A2D4B"/>
    <w:rsid w:val="7F9968DB"/>
    <w:rsid w:val="7FB4048A"/>
    <w:rsid w:val="7FBB3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68DB"/>
  <w15:chartTrackingRefBased/>
  <w15:docId w15:val="{FC3018ED-9623-4FD4-8070-69D39A8DE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link w:val="ListParagraphChar"/>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A363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631F"/>
    <w:rPr>
      <w:rFonts w:eastAsiaTheme="minorEastAsia"/>
      <w:lang w:val="en-US"/>
    </w:rPr>
  </w:style>
  <w:style w:type="character" w:customStyle="1" w:styleId="ListParagraphChar">
    <w:name w:val="List Paragraph Char"/>
    <w:basedOn w:val="DefaultParagraphFont"/>
    <w:link w:val="ListParagraph"/>
    <w:uiPriority w:val="1"/>
    <w:rsid w:val="002210D3"/>
  </w:style>
  <w:style w:type="paragraph" w:customStyle="1" w:styleId="listinparag">
    <w:name w:val="list in parag"/>
    <w:basedOn w:val="Normal"/>
    <w:rsid w:val="00841C18"/>
    <w:pPr>
      <w:numPr>
        <w:numId w:val="26"/>
      </w:numPr>
      <w:spacing w:after="0"/>
    </w:pPr>
    <w:rPr>
      <w:rFonts w:ascii="Arial" w:hAnsi="Arial"/>
      <w:szCs w:val="24"/>
    </w:rPr>
  </w:style>
  <w:style w:type="character" w:styleId="UnresolvedMention">
    <w:name w:val="Unresolved Mention"/>
    <w:basedOn w:val="DefaultParagraphFont"/>
    <w:uiPriority w:val="99"/>
    <w:semiHidden/>
    <w:unhideWhenUsed/>
    <w:rsid w:val="00781434"/>
    <w:rPr>
      <w:color w:val="605E5C"/>
      <w:shd w:val="clear" w:color="auto" w:fill="E1DFDD"/>
    </w:rPr>
  </w:style>
  <w:style w:type="character" w:styleId="FollowedHyperlink">
    <w:name w:val="FollowedHyperlink"/>
    <w:basedOn w:val="DefaultParagraphFont"/>
    <w:uiPriority w:val="99"/>
    <w:semiHidden/>
    <w:unhideWhenUsed/>
    <w:rsid w:val="008B0B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827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lkfreely.com/blog/employee-engagement-trends" TargetMode="External"/><Relationship Id="rId21" Type="http://schemas.openxmlformats.org/officeDocument/2006/relationships/hyperlink" Target="https://www.linkedin.com/pulse/organizational-misbehavior-cause-effects-chikauche-/" TargetMode="External"/><Relationship Id="rId34" Type="http://schemas.openxmlformats.org/officeDocument/2006/relationships/hyperlink" Target="https://www.acas.org.uk/grievance-procedure-step-by-step/step-3-responding-to-a-formal-grievance" TargetMode="External"/><Relationship Id="rId42" Type="http://schemas.openxmlformats.org/officeDocument/2006/relationships/hyperlink" Target="https://www.cipd.org/uk/views-and-insights/cipd-viewpoint/employee-voice/" TargetMode="External"/><Relationship Id="rId47" Type="http://schemas.openxmlformats.org/officeDocument/2006/relationships/hyperlink" Target="https://assets.publishing.service.gov.uk/government/uploads/system/uploads/attachment_data/file/594781/Code_of_Practice_on_Industrial_Action_Ballots_and_Information_to_Employers.pdf" TargetMode="External"/><Relationship Id="rId50" Type="http://schemas.openxmlformats.org/officeDocument/2006/relationships/hyperlink" Target="https://www.gov.uk/working-with-trade-unions/rights-of-employees-in-trade-unions-" TargetMode="External"/><Relationship Id="rId55" Type="http://schemas.openxmlformats.org/officeDocument/2006/relationships/hyperlink" Target="https://www.ons.gov.uk/employmentandlabourmarket/peopleinwork/workplacedisputesandworkingconditions/articles/theimpactofstrikesintheuk/june2022tofebruary2023" TargetMode="External"/><Relationship Id="rId63" Type="http://schemas.openxmlformats.org/officeDocument/2006/relationships/hyperlink" Target="https://www.personneltoday.com/hr/employee-grievances-rise-xperthr/" TargetMode="External"/><Relationship Id="rId7" Type="http://schemas.openxmlformats.org/officeDocument/2006/relationships/hyperlink" Target="https://www.linkedin.com/pulse/employee-voice-strategy-enhance-organisational-kendall-busher/" TargetMode="External"/><Relationship Id="rId2" Type="http://schemas.openxmlformats.org/officeDocument/2006/relationships/styles" Target="styles.xml"/><Relationship Id="rId16" Type="http://schemas.openxmlformats.org/officeDocument/2006/relationships/hyperlink" Target="https://www.hive.hr/blog/leadership-in-promoting-employee-voice/" TargetMode="External"/><Relationship Id="rId29" Type="http://schemas.openxmlformats.org/officeDocument/2006/relationships/hyperlink" Target="https://www.acas.org.uk/sites/default/files/2022-04/discipline-and-grievances-at-work-the-acas-guide.pdf" TargetMode="External"/><Relationship Id="rId11" Type="http://schemas.openxmlformats.org/officeDocument/2006/relationships/hyperlink" Target="https://www.businessnewsdaily.com/1934-leadership-listening-employee-input-initiative.html" TargetMode="External"/><Relationship Id="rId24" Type="http://schemas.openxmlformats.org/officeDocument/2006/relationships/hyperlink" Target="https://www.peninsulagrouplimited.com/resource-hub/employee-conduct/workplace-conflict/" TargetMode="External"/><Relationship Id="rId32" Type="http://schemas.openxmlformats.org/officeDocument/2006/relationships/hyperlink" Target="https://www.acas.org.uk/strikes" TargetMode="External"/><Relationship Id="rId37" Type="http://schemas.openxmlformats.org/officeDocument/2006/relationships/hyperlink" Target="https://www.cipd.org/uk/knowledge/employment-law/employee-relations/" TargetMode="External"/><Relationship Id="rId40" Type="http://schemas.openxmlformats.org/officeDocument/2006/relationships/hyperlink" Target="https://www.cipd.org/uk/knowledge/guides/communication-guide/" TargetMode="External"/><Relationship Id="rId45" Type="http://schemas.openxmlformats.org/officeDocument/2006/relationships/hyperlink" Target="https://www.legislation.gov.uk/ukpga/1996/18/part/X" TargetMode="External"/><Relationship Id="rId53" Type="http://schemas.openxmlformats.org/officeDocument/2006/relationships/hyperlink" Target="https://www.personneltoday.com/hr/importance-handling-grievances-properly/" TargetMode="External"/><Relationship Id="rId58" Type="http://schemas.openxmlformats.org/officeDocument/2006/relationships/hyperlink" Target="https://www.cipd.org/uk/knowledge/factsheets/trade-unions-factsheet/" TargetMode="External"/><Relationship Id="rId5" Type="http://schemas.openxmlformats.org/officeDocument/2006/relationships/hyperlink" Target="https://changemanagementinsight.com/benefits-of-employees-participation-in-change-management/" TargetMode="External"/><Relationship Id="rId61" Type="http://schemas.openxmlformats.org/officeDocument/2006/relationships/hyperlink" Target="https://www.tuc.org.uk/sites/default/files/2019-09/Astrongervoiceforworkers.pdf" TargetMode="External"/><Relationship Id="rId19" Type="http://schemas.openxmlformats.org/officeDocument/2006/relationships/hyperlink" Target="https://uk.indeed.com/career-advice/career-development/employee-participation" TargetMode="External"/><Relationship Id="rId14" Type="http://schemas.openxmlformats.org/officeDocument/2006/relationships/hyperlink" Target="https://evokemanagement.co.uk/insights/enhancing-employee-engagement-power-listening-acting-and-rewarding" TargetMode="External"/><Relationship Id="rId22" Type="http://schemas.openxmlformats.org/officeDocument/2006/relationships/hyperlink" Target="https://www.linkedin.com/pulse/benefits-employee-wellness-programs-look-numbers/" TargetMode="External"/><Relationship Id="rId27" Type="http://schemas.openxmlformats.org/officeDocument/2006/relationships/hyperlink" Target="https://www.achievers.com/blog/what-is-employee-voice-and-why-is-it-important/" TargetMode="External"/><Relationship Id="rId30" Type="http://schemas.openxmlformats.org/officeDocument/2006/relationships/hyperlink" Target="https://www.acas.org.uk/disciplinary-procedure-step-by-step" TargetMode="External"/><Relationship Id="rId35" Type="http://schemas.openxmlformats.org/officeDocument/2006/relationships/hyperlink" Target="https://www.acas.org.uk/strikes-and-industrial-action" TargetMode="External"/><Relationship Id="rId43" Type="http://schemas.openxmlformats.org/officeDocument/2006/relationships/hyperlink" Target="https://www.citizensadvice.org.uk/scotland/law-and-courts/legal-system-s/settling-out-of-court/using-alternative-dispute-resolution-to-solve-a-problem-s/" TargetMode="External"/><Relationship Id="rId48" Type="http://schemas.openxmlformats.org/officeDocument/2006/relationships/hyperlink" Target="https://www.gov.uk/government/news/government-introduces-laws-to-mitigate-the-disruption-of-strikes-on-the-public" TargetMode="External"/><Relationship Id="rId56" Type="http://schemas.openxmlformats.org/officeDocument/2006/relationships/hyperlink" Target="https://www.peoplemanagement.co.uk/article/1743002/workplace-conflict-costs-employers-30bn-a-year" TargetMode="External"/><Relationship Id="rId64" Type="http://schemas.openxmlformats.org/officeDocument/2006/relationships/fontTable" Target="fontTable.xml"/><Relationship Id="rId8" Type="http://schemas.openxmlformats.org/officeDocument/2006/relationships/hyperlink" Target="https://www.cipd.org/globalassets/media/zzz-misc---to-check/uk-working-lives-summary-2019-v1_tcm18-58584.pdf" TargetMode="External"/><Relationship Id="rId51" Type="http://schemas.openxmlformats.org/officeDocument/2006/relationships/hyperlink" Target="https://www.gov.uk/working-with-trade-unions/collective-bargaining" TargetMode="External"/><Relationship Id="rId3" Type="http://schemas.openxmlformats.org/officeDocument/2006/relationships/settings" Target="settings.xml"/><Relationship Id="rId12" Type="http://schemas.openxmlformats.org/officeDocument/2006/relationships/hyperlink" Target="https://www.ipa-involve.com/Handlers/Download.ashx?IDMF=d9ca5fed-5b63-4834-b25f-ffd92ea27716" TargetMode="External"/><Relationship Id="rId17" Type="http://schemas.openxmlformats.org/officeDocument/2006/relationships/hyperlink" Target="https://www.hcamag.com/asia/specialisation/workplace-health-and-safety/conflict-resolution-in-the-workplace-at-its-finest/212512" TargetMode="External"/><Relationship Id="rId25" Type="http://schemas.openxmlformats.org/officeDocument/2006/relationships/hyperlink" Target="https://www.cipd.org/uk/knowledge/factsheets/voice-factsheet/" TargetMode="External"/><Relationship Id="rId33" Type="http://schemas.openxmlformats.org/officeDocument/2006/relationships/hyperlink" Target="https://www.acas.org.uk/grievance-procedure-step-by-step" TargetMode="External"/><Relationship Id="rId38" Type="http://schemas.openxmlformats.org/officeDocument/2006/relationships/hyperlink" Target="https://www.cipd.org/globalassets/media/knowledge/knowledge-hub/reports/collective-employee-voice-report-july-2022_tcm18-110238.pdf" TargetMode="External"/><Relationship Id="rId46" Type="http://schemas.openxmlformats.org/officeDocument/2006/relationships/hyperlink" Target="https://www.peoplemanagement.co.uk/article/1794325/industrial-action-things-consider" TargetMode="External"/><Relationship Id="rId59" Type="http://schemas.openxmlformats.org/officeDocument/2006/relationships/hyperlink" Target="https://www.cipd.org/uk/knowledge/factsheets/discipline-factsheet/" TargetMode="External"/><Relationship Id="rId20" Type="http://schemas.openxmlformats.org/officeDocument/2006/relationships/hyperlink" Target="https://www.indeed.com/hire/c/info/misconduct" TargetMode="External"/><Relationship Id="rId41" Type="http://schemas.openxmlformats.org/officeDocument/2006/relationships/hyperlink" Target="https://www.cipd.org/uk/knowledge/guides/working-trade-unions/" TargetMode="External"/><Relationship Id="rId54" Type="http://schemas.openxmlformats.org/officeDocument/2006/relationships/hyperlink" Target="https://www.ncvo.org.uk/help-and-guidance/running-a-charity/employing-managing-staff/managing-developing-staff/handling-conflict/" TargetMode="External"/><Relationship Id="rId62" Type="http://schemas.openxmlformats.org/officeDocument/2006/relationships/hyperlink" Target="https://www.unison.org.uk/news/article/2023/01/three-things-you-need-to-know-about-the-anti-strike-bill/" TargetMode="External"/><Relationship Id="rId1" Type="http://schemas.openxmlformats.org/officeDocument/2006/relationships/numbering" Target="numbering.xml"/><Relationship Id="rId6" Type="http://schemas.openxmlformats.org/officeDocument/2006/relationships/hyperlink" Target="https://www.achievers.com/blog/employee-involvement-employee-participation/" TargetMode="External"/><Relationship Id="rId15" Type="http://schemas.openxmlformats.org/officeDocument/2006/relationships/hyperlink" Target="https://www.gallup.com/workplace/391922/employee-engagement-slump-continues.aspx" TargetMode="External"/><Relationship Id="rId23" Type="http://schemas.openxmlformats.org/officeDocument/2006/relationships/hyperlink" Target="https://www.forbes.com/sites/alankohll/2018/03/27/the-evolving-definition-of-work-life-balance/?sh=2239e0f9ed3e." TargetMode="External"/><Relationship Id="rId28" Type="http://schemas.openxmlformats.org/officeDocument/2006/relationships/hyperlink" Target="https://www.cipd.org/uk/knowledge/factsheets/voice-factsheet/" TargetMode="External"/><Relationship Id="rId36" Type="http://schemas.openxmlformats.org/officeDocument/2006/relationships/hyperlink" Target="https://www.acas.org.uk/sites/default/files/2021-03/non-union-representation-in-the-workplace.pdf" TargetMode="External"/><Relationship Id="rId49" Type="http://schemas.openxmlformats.org/officeDocument/2006/relationships/hyperlink" Target="https://www.gov.uk/dismissal" TargetMode="External"/><Relationship Id="rId57" Type="http://schemas.openxmlformats.org/officeDocument/2006/relationships/hyperlink" Target="https://www.canva.com/design/DAFiXJU5dPA/latyFkXneMJDvGAv25B1hQ/view?utm_content=DAFiXJU5dPA&amp;utm_campaign=designshare&amp;utm_medium=link&amp;utm_source=recording_view" TargetMode="External"/><Relationship Id="rId10" Type="http://schemas.openxmlformats.org/officeDocument/2006/relationships/hyperlink" Target="https://www.cipd.org/uk/views-and-insights/cipd-viewpoint/employee-voice/" TargetMode="External"/><Relationship Id="rId31" Type="http://schemas.openxmlformats.org/officeDocument/2006/relationships/hyperlink" Target="https://www.acas.org.uk/dismissals/unfair-dismissal" TargetMode="External"/><Relationship Id="rId44" Type="http://schemas.openxmlformats.org/officeDocument/2006/relationships/hyperlink" Target="https://bibliu.com/app/" TargetMode="External"/><Relationship Id="rId52" Type="http://schemas.openxmlformats.org/officeDocument/2006/relationships/hyperlink" Target="https://www.hrlineup.com/benefits-of-collective-bargaining/" TargetMode="External"/><Relationship Id="rId60" Type="http://schemas.openxmlformats.org/officeDocument/2006/relationships/hyperlink" Target="https://www.theguardian.com/politics/2022/aug/27/uk-unions-waves-strikes-industrial-action-cost-living-crisis-autumn"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globalassets/media/zzz-misc---to-check/talking-about-voice_employees-experiences_tcm18-54482.pdf" TargetMode="External"/><Relationship Id="rId13" Type="http://schemas.openxmlformats.org/officeDocument/2006/relationships/hyperlink" Target="https://employernews.co.uk/employee-engagement/enhancing-employee-engagement-how-training-contributes-to-job-satisfaction-and-retention/" TargetMode="External"/><Relationship Id="rId18" Type="http://schemas.openxmlformats.org/officeDocument/2006/relationships/hyperlink" Target="https://www.ilo.org/global/about-the-ilo/newsroom/news/WCMS_864986/lang--en/index.htm" TargetMode="External"/><Relationship Id="rId39" Type="http://schemas.openxmlformats.org/officeDocument/2006/relationships/hyperlink" Target="https://www.cipd.org/uk/knowledge/employment-law/discip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15</Pages>
  <Words>7315</Words>
  <Characters>41702</Characters>
  <Application>Microsoft Office Word</Application>
  <DocSecurity>0</DocSecurity>
  <Lines>347</Lines>
  <Paragraphs>97</Paragraphs>
  <ScaleCrop>false</ScaleCrop>
  <Company/>
  <LinksUpToDate>false</LinksUpToDate>
  <CharactersWithSpaces>48920</CharactersWithSpaces>
  <SharedDoc>false</SharedDoc>
  <HLinks>
    <vt:vector size="330" baseType="variant">
      <vt:variant>
        <vt:i4>2162735</vt:i4>
      </vt:variant>
      <vt:variant>
        <vt:i4>162</vt:i4>
      </vt:variant>
      <vt:variant>
        <vt:i4>0</vt:i4>
      </vt:variant>
      <vt:variant>
        <vt:i4>5</vt:i4>
      </vt:variant>
      <vt:variant>
        <vt:lpwstr>https://www.personneltoday.com/hr/employee-grievances-rise-xperthr/</vt:lpwstr>
      </vt:variant>
      <vt:variant>
        <vt:lpwstr/>
      </vt:variant>
      <vt:variant>
        <vt:i4>5177435</vt:i4>
      </vt:variant>
      <vt:variant>
        <vt:i4>159</vt:i4>
      </vt:variant>
      <vt:variant>
        <vt:i4>0</vt:i4>
      </vt:variant>
      <vt:variant>
        <vt:i4>5</vt:i4>
      </vt:variant>
      <vt:variant>
        <vt:lpwstr>https://www.unison.org.uk/news/article/2023/01/three-things-you-need-to-know-about-the-anti-strike-bill/</vt:lpwstr>
      </vt:variant>
      <vt:variant>
        <vt:lpwstr/>
      </vt:variant>
      <vt:variant>
        <vt:i4>786527</vt:i4>
      </vt:variant>
      <vt:variant>
        <vt:i4>156</vt:i4>
      </vt:variant>
      <vt:variant>
        <vt:i4>0</vt:i4>
      </vt:variant>
      <vt:variant>
        <vt:i4>5</vt:i4>
      </vt:variant>
      <vt:variant>
        <vt:lpwstr>https://www.theguardian.com/politics/2022/aug/27/uk-unions-waves-strikes-industrial-action-cost-living-crisis-autumn</vt:lpwstr>
      </vt:variant>
      <vt:variant>
        <vt:lpwstr/>
      </vt:variant>
      <vt:variant>
        <vt:i4>3014779</vt:i4>
      </vt:variant>
      <vt:variant>
        <vt:i4>153</vt:i4>
      </vt:variant>
      <vt:variant>
        <vt:i4>0</vt:i4>
      </vt:variant>
      <vt:variant>
        <vt:i4>5</vt:i4>
      </vt:variant>
      <vt:variant>
        <vt:lpwstr>https://www.cipd.org/uk/knowledge/factsheets/discipline-factsheet/</vt:lpwstr>
      </vt:variant>
      <vt:variant>
        <vt:lpwstr/>
      </vt:variant>
      <vt:variant>
        <vt:i4>5242948</vt:i4>
      </vt:variant>
      <vt:variant>
        <vt:i4>150</vt:i4>
      </vt:variant>
      <vt:variant>
        <vt:i4>0</vt:i4>
      </vt:variant>
      <vt:variant>
        <vt:i4>5</vt:i4>
      </vt:variant>
      <vt:variant>
        <vt:lpwstr>https://www.cipd.org/uk/knowledge/factsheets/trade-unions-factsheet/</vt:lpwstr>
      </vt:variant>
      <vt:variant>
        <vt:lpwstr/>
      </vt:variant>
      <vt:variant>
        <vt:i4>1441797</vt:i4>
      </vt:variant>
      <vt:variant>
        <vt:i4>147</vt:i4>
      </vt:variant>
      <vt:variant>
        <vt:i4>0</vt:i4>
      </vt:variant>
      <vt:variant>
        <vt:i4>5</vt:i4>
      </vt:variant>
      <vt:variant>
        <vt:lpwstr>https://www.peoplemanagement.co.uk/article/1743002/workplace-conflict-costs-employers-30bn-a-year</vt:lpwstr>
      </vt:variant>
      <vt:variant>
        <vt:lpwstr/>
      </vt:variant>
      <vt:variant>
        <vt:i4>5242891</vt:i4>
      </vt:variant>
      <vt:variant>
        <vt:i4>144</vt:i4>
      </vt:variant>
      <vt:variant>
        <vt:i4>0</vt:i4>
      </vt:variant>
      <vt:variant>
        <vt:i4>5</vt:i4>
      </vt:variant>
      <vt:variant>
        <vt:lpwstr>https://www.ons.gov.uk/employmentandlabourmarket/peopleinwork/workplacedisputesandworkingconditions/articles/theimpactofstrikesintheuk/june2022tofebruary2023</vt:lpwstr>
      </vt:variant>
      <vt:variant>
        <vt:lpwstr/>
      </vt:variant>
      <vt:variant>
        <vt:i4>7667817</vt:i4>
      </vt:variant>
      <vt:variant>
        <vt:i4>141</vt:i4>
      </vt:variant>
      <vt:variant>
        <vt:i4>0</vt:i4>
      </vt:variant>
      <vt:variant>
        <vt:i4>5</vt:i4>
      </vt:variant>
      <vt:variant>
        <vt:lpwstr>https://www.ncvo.org.uk/help-and-guidance/running-a-charity/employing-managing-staff/managing-developing-staff/handling-conflict/</vt:lpwstr>
      </vt:variant>
      <vt:variant>
        <vt:lpwstr>:~:text=Conflict%20at%20work%20can%20be,organisation%20in%20an%20employment%20tribunal.</vt:lpwstr>
      </vt:variant>
      <vt:variant>
        <vt:i4>8257573</vt:i4>
      </vt:variant>
      <vt:variant>
        <vt:i4>138</vt:i4>
      </vt:variant>
      <vt:variant>
        <vt:i4>0</vt:i4>
      </vt:variant>
      <vt:variant>
        <vt:i4>5</vt:i4>
      </vt:variant>
      <vt:variant>
        <vt:lpwstr>https://www.personneltoday.com/hr/importance-handling-grievances-properly/</vt:lpwstr>
      </vt:variant>
      <vt:variant>
        <vt:lpwstr/>
      </vt:variant>
      <vt:variant>
        <vt:i4>4521996</vt:i4>
      </vt:variant>
      <vt:variant>
        <vt:i4>135</vt:i4>
      </vt:variant>
      <vt:variant>
        <vt:i4>0</vt:i4>
      </vt:variant>
      <vt:variant>
        <vt:i4>5</vt:i4>
      </vt:variant>
      <vt:variant>
        <vt:lpwstr>https://www.gov.uk/working-with-trade-unions/rights-of-employees-in-trade-unions-</vt:lpwstr>
      </vt:variant>
      <vt:variant>
        <vt:lpwstr/>
      </vt:variant>
      <vt:variant>
        <vt:i4>196637</vt:i4>
      </vt:variant>
      <vt:variant>
        <vt:i4>132</vt:i4>
      </vt:variant>
      <vt:variant>
        <vt:i4>0</vt:i4>
      </vt:variant>
      <vt:variant>
        <vt:i4>5</vt:i4>
      </vt:variant>
      <vt:variant>
        <vt:lpwstr>https://www.gov.uk/dismissal</vt:lpwstr>
      </vt:variant>
      <vt:variant>
        <vt:lpwstr/>
      </vt:variant>
      <vt:variant>
        <vt:i4>5898265</vt:i4>
      </vt:variant>
      <vt:variant>
        <vt:i4>129</vt:i4>
      </vt:variant>
      <vt:variant>
        <vt:i4>0</vt:i4>
      </vt:variant>
      <vt:variant>
        <vt:i4>5</vt:i4>
      </vt:variant>
      <vt:variant>
        <vt:lpwstr>https://www.gov.uk/government/news/government-introduces-laws-to-mitigate-the-disruption-of-strikes-on-the-public</vt:lpwstr>
      </vt:variant>
      <vt:variant>
        <vt:lpwstr/>
      </vt:variant>
      <vt:variant>
        <vt:i4>2818071</vt:i4>
      </vt:variant>
      <vt:variant>
        <vt:i4>126</vt:i4>
      </vt:variant>
      <vt:variant>
        <vt:i4>0</vt:i4>
      </vt:variant>
      <vt:variant>
        <vt:i4>5</vt:i4>
      </vt:variant>
      <vt:variant>
        <vt:lpwstr>https://assets.publishing.service.gov.uk/government/uploads/system/uploads/attachment_data/file/594781/Code_of_Practice_on_Industrial_Action_Ballots_and_Information_to_Employers.pdf</vt:lpwstr>
      </vt:variant>
      <vt:variant>
        <vt:lpwstr/>
      </vt:variant>
      <vt:variant>
        <vt:i4>7471144</vt:i4>
      </vt:variant>
      <vt:variant>
        <vt:i4>123</vt:i4>
      </vt:variant>
      <vt:variant>
        <vt:i4>0</vt:i4>
      </vt:variant>
      <vt:variant>
        <vt:i4>5</vt:i4>
      </vt:variant>
      <vt:variant>
        <vt:lpwstr>https://www.peoplemanagement.co.uk/article/1794325/industrial-action-things-consider</vt:lpwstr>
      </vt:variant>
      <vt:variant>
        <vt:lpwstr>:~:text=Industrial%20action%20is%20unofficial%20if%20it%20has%20not,do%20take%20part%20have%20very%20few%20legal%20protections</vt:lpwstr>
      </vt:variant>
      <vt:variant>
        <vt:i4>6357042</vt:i4>
      </vt:variant>
      <vt:variant>
        <vt:i4>120</vt:i4>
      </vt:variant>
      <vt:variant>
        <vt:i4>0</vt:i4>
      </vt:variant>
      <vt:variant>
        <vt:i4>5</vt:i4>
      </vt:variant>
      <vt:variant>
        <vt:lpwstr>https://www.legislation.gov.uk/ukpga/1996/18/part/X</vt:lpwstr>
      </vt:variant>
      <vt:variant>
        <vt:lpwstr/>
      </vt:variant>
      <vt:variant>
        <vt:i4>2293861</vt:i4>
      </vt:variant>
      <vt:variant>
        <vt:i4>117</vt:i4>
      </vt:variant>
      <vt:variant>
        <vt:i4>0</vt:i4>
      </vt:variant>
      <vt:variant>
        <vt:i4>5</vt:i4>
      </vt:variant>
      <vt:variant>
        <vt:lpwstr>https://bibliu.com/app/</vt:lpwstr>
      </vt:variant>
      <vt:variant>
        <vt:lpwstr>/view/books/9781398603790/epub/cover/Ebook-cover-RGB.html</vt:lpwstr>
      </vt:variant>
      <vt:variant>
        <vt:i4>6226002</vt:i4>
      </vt:variant>
      <vt:variant>
        <vt:i4>114</vt:i4>
      </vt:variant>
      <vt:variant>
        <vt:i4>0</vt:i4>
      </vt:variant>
      <vt:variant>
        <vt:i4>5</vt:i4>
      </vt:variant>
      <vt:variant>
        <vt:lpwstr>https://www.citizensadvice.org.uk/scotland/law-and-courts/legal-system-s/settling-out-of-court/using-alternative-dispute-resolution-to-solve-a-problem-s/</vt:lpwstr>
      </vt:variant>
      <vt:variant>
        <vt:lpwstr/>
      </vt:variant>
      <vt:variant>
        <vt:i4>1179717</vt:i4>
      </vt:variant>
      <vt:variant>
        <vt:i4>111</vt:i4>
      </vt:variant>
      <vt:variant>
        <vt:i4>0</vt:i4>
      </vt:variant>
      <vt:variant>
        <vt:i4>5</vt:i4>
      </vt:variant>
      <vt:variant>
        <vt:lpwstr>https://www.cipd.org/uk/views-and-insights/cipd-viewpoint/employee-voice/</vt:lpwstr>
      </vt:variant>
      <vt:variant>
        <vt:lpwstr/>
      </vt:variant>
      <vt:variant>
        <vt:i4>6750312</vt:i4>
      </vt:variant>
      <vt:variant>
        <vt:i4>108</vt:i4>
      </vt:variant>
      <vt:variant>
        <vt:i4>0</vt:i4>
      </vt:variant>
      <vt:variant>
        <vt:i4>5</vt:i4>
      </vt:variant>
      <vt:variant>
        <vt:lpwstr>https://www.cipd.org/uk/knowledge/guides/working-trade-unions/</vt:lpwstr>
      </vt:variant>
      <vt:variant>
        <vt:lpwstr/>
      </vt:variant>
      <vt:variant>
        <vt:i4>6160462</vt:i4>
      </vt:variant>
      <vt:variant>
        <vt:i4>105</vt:i4>
      </vt:variant>
      <vt:variant>
        <vt:i4>0</vt:i4>
      </vt:variant>
      <vt:variant>
        <vt:i4>5</vt:i4>
      </vt:variant>
      <vt:variant>
        <vt:lpwstr>https://www.cipd.org/uk/knowledge/guides/communication-guide/</vt:lpwstr>
      </vt:variant>
      <vt:variant>
        <vt:lpwstr/>
      </vt:variant>
      <vt:variant>
        <vt:i4>131150</vt:i4>
      </vt:variant>
      <vt:variant>
        <vt:i4>102</vt:i4>
      </vt:variant>
      <vt:variant>
        <vt:i4>0</vt:i4>
      </vt:variant>
      <vt:variant>
        <vt:i4>5</vt:i4>
      </vt:variant>
      <vt:variant>
        <vt:lpwstr>https://www.cipd.org/uk/knowledge/employment-law/discipline/</vt:lpwstr>
      </vt:variant>
      <vt:variant>
        <vt:lpwstr/>
      </vt:variant>
      <vt:variant>
        <vt:i4>3539038</vt:i4>
      </vt:variant>
      <vt:variant>
        <vt:i4>99</vt:i4>
      </vt:variant>
      <vt:variant>
        <vt:i4>0</vt:i4>
      </vt:variant>
      <vt:variant>
        <vt:i4>5</vt:i4>
      </vt:variant>
      <vt:variant>
        <vt:lpwstr>https://www.cipd.org/globalassets/media/knowledge/knowledge-hub/reports/collective-employee-voice-report-july-2022_tcm18-110238.pdf</vt:lpwstr>
      </vt:variant>
      <vt:variant>
        <vt:lpwstr/>
      </vt:variant>
      <vt:variant>
        <vt:i4>5177427</vt:i4>
      </vt:variant>
      <vt:variant>
        <vt:i4>96</vt:i4>
      </vt:variant>
      <vt:variant>
        <vt:i4>0</vt:i4>
      </vt:variant>
      <vt:variant>
        <vt:i4>5</vt:i4>
      </vt:variant>
      <vt:variant>
        <vt:lpwstr>https://www.cipd.org/uk/knowledge/employment-law/employee-relations/</vt:lpwstr>
      </vt:variant>
      <vt:variant>
        <vt:lpwstr/>
      </vt:variant>
      <vt:variant>
        <vt:i4>1114117</vt:i4>
      </vt:variant>
      <vt:variant>
        <vt:i4>93</vt:i4>
      </vt:variant>
      <vt:variant>
        <vt:i4>0</vt:i4>
      </vt:variant>
      <vt:variant>
        <vt:i4>5</vt:i4>
      </vt:variant>
      <vt:variant>
        <vt:lpwstr>https://www.acas.org.uk/sites/default/files/2021-03/non-union-representation-in-the-workplace.pdf</vt:lpwstr>
      </vt:variant>
      <vt:variant>
        <vt:lpwstr/>
      </vt:variant>
      <vt:variant>
        <vt:i4>786447</vt:i4>
      </vt:variant>
      <vt:variant>
        <vt:i4>90</vt:i4>
      </vt:variant>
      <vt:variant>
        <vt:i4>0</vt:i4>
      </vt:variant>
      <vt:variant>
        <vt:i4>5</vt:i4>
      </vt:variant>
      <vt:variant>
        <vt:lpwstr>https://www.acas.org.uk/strikes-and-industrial-action</vt:lpwstr>
      </vt:variant>
      <vt:variant>
        <vt:lpwstr/>
      </vt:variant>
      <vt:variant>
        <vt:i4>6094854</vt:i4>
      </vt:variant>
      <vt:variant>
        <vt:i4>87</vt:i4>
      </vt:variant>
      <vt:variant>
        <vt:i4>0</vt:i4>
      </vt:variant>
      <vt:variant>
        <vt:i4>5</vt:i4>
      </vt:variant>
      <vt:variant>
        <vt:lpwstr>https://www.acas.org.uk/grievance-procedure-step-by-step/step-3-responding-to-a-formal-grievance</vt:lpwstr>
      </vt:variant>
      <vt:variant>
        <vt:lpwstr/>
      </vt:variant>
      <vt:variant>
        <vt:i4>5701652</vt:i4>
      </vt:variant>
      <vt:variant>
        <vt:i4>84</vt:i4>
      </vt:variant>
      <vt:variant>
        <vt:i4>0</vt:i4>
      </vt:variant>
      <vt:variant>
        <vt:i4>5</vt:i4>
      </vt:variant>
      <vt:variant>
        <vt:lpwstr>https://www.acas.org.uk/grievance-procedure-step-by-step</vt:lpwstr>
      </vt:variant>
      <vt:variant>
        <vt:lpwstr/>
      </vt:variant>
      <vt:variant>
        <vt:i4>7471155</vt:i4>
      </vt:variant>
      <vt:variant>
        <vt:i4>81</vt:i4>
      </vt:variant>
      <vt:variant>
        <vt:i4>0</vt:i4>
      </vt:variant>
      <vt:variant>
        <vt:i4>5</vt:i4>
      </vt:variant>
      <vt:variant>
        <vt:lpwstr>https://www.acas.org.uk/strikes</vt:lpwstr>
      </vt:variant>
      <vt:variant>
        <vt:lpwstr/>
      </vt:variant>
      <vt:variant>
        <vt:i4>3014759</vt:i4>
      </vt:variant>
      <vt:variant>
        <vt:i4>78</vt:i4>
      </vt:variant>
      <vt:variant>
        <vt:i4>0</vt:i4>
      </vt:variant>
      <vt:variant>
        <vt:i4>5</vt:i4>
      </vt:variant>
      <vt:variant>
        <vt:lpwstr>https://www.acas.org.uk/dismissals/unfair-dismissal</vt:lpwstr>
      </vt:variant>
      <vt:variant>
        <vt:lpwstr/>
      </vt:variant>
      <vt:variant>
        <vt:i4>4128879</vt:i4>
      </vt:variant>
      <vt:variant>
        <vt:i4>75</vt:i4>
      </vt:variant>
      <vt:variant>
        <vt:i4>0</vt:i4>
      </vt:variant>
      <vt:variant>
        <vt:i4>5</vt:i4>
      </vt:variant>
      <vt:variant>
        <vt:lpwstr>https://www.acas.org.uk/disciplinary-procedure-step-by-step</vt:lpwstr>
      </vt:variant>
      <vt:variant>
        <vt:lpwstr/>
      </vt:variant>
      <vt:variant>
        <vt:i4>589845</vt:i4>
      </vt:variant>
      <vt:variant>
        <vt:i4>72</vt:i4>
      </vt:variant>
      <vt:variant>
        <vt:i4>0</vt:i4>
      </vt:variant>
      <vt:variant>
        <vt:i4>5</vt:i4>
      </vt:variant>
      <vt:variant>
        <vt:lpwstr>https://www.acas.org.uk/sites/default/files/2022-04/discipline-and-grievances-at-work-the-acas-guide.pdf</vt:lpwstr>
      </vt:variant>
      <vt:variant>
        <vt:lpwstr/>
      </vt:variant>
      <vt:variant>
        <vt:i4>7995430</vt:i4>
      </vt:variant>
      <vt:variant>
        <vt:i4>69</vt:i4>
      </vt:variant>
      <vt:variant>
        <vt:i4>0</vt:i4>
      </vt:variant>
      <vt:variant>
        <vt:i4>5</vt:i4>
      </vt:variant>
      <vt:variant>
        <vt:lpwstr>https://www.cipd.org/uk/knowledge/factsheets/voice-factsheet/</vt:lpwstr>
      </vt:variant>
      <vt:variant>
        <vt:lpwstr>:~:text=For%20employers%2C%20effective%20voice%20contributes,and%20better%20opportunities%20for%20development.</vt:lpwstr>
      </vt:variant>
      <vt:variant>
        <vt:i4>8257644</vt:i4>
      </vt:variant>
      <vt:variant>
        <vt:i4>66</vt:i4>
      </vt:variant>
      <vt:variant>
        <vt:i4>0</vt:i4>
      </vt:variant>
      <vt:variant>
        <vt:i4>5</vt:i4>
      </vt:variant>
      <vt:variant>
        <vt:lpwstr>https://www.achievers.com/blog/what-is-employee-voice-and-why-is-it-important/</vt:lpwstr>
      </vt:variant>
      <vt:variant>
        <vt:lpwstr/>
      </vt:variant>
      <vt:variant>
        <vt:i4>3735662</vt:i4>
      </vt:variant>
      <vt:variant>
        <vt:i4>63</vt:i4>
      </vt:variant>
      <vt:variant>
        <vt:i4>0</vt:i4>
      </vt:variant>
      <vt:variant>
        <vt:i4>5</vt:i4>
      </vt:variant>
      <vt:variant>
        <vt:lpwstr>https://www.talkfreely.com/blog/employee-engagement-trends</vt:lpwstr>
      </vt:variant>
      <vt:variant>
        <vt:lpwstr/>
      </vt:variant>
      <vt:variant>
        <vt:i4>3801132</vt:i4>
      </vt:variant>
      <vt:variant>
        <vt:i4>60</vt:i4>
      </vt:variant>
      <vt:variant>
        <vt:i4>0</vt:i4>
      </vt:variant>
      <vt:variant>
        <vt:i4>5</vt:i4>
      </vt:variant>
      <vt:variant>
        <vt:lpwstr>https://www.cipd.org/uk/knowledge/factsheets/voice-factsheet/</vt:lpwstr>
      </vt:variant>
      <vt:variant>
        <vt:lpwstr>Whatis</vt:lpwstr>
      </vt:variant>
      <vt:variant>
        <vt:i4>7864382</vt:i4>
      </vt:variant>
      <vt:variant>
        <vt:i4>57</vt:i4>
      </vt:variant>
      <vt:variant>
        <vt:i4>0</vt:i4>
      </vt:variant>
      <vt:variant>
        <vt:i4>5</vt:i4>
      </vt:variant>
      <vt:variant>
        <vt:lpwstr>https://www.peninsulagrouplimited.com/resource-hub/employee-conduct/workplace-conflict/</vt:lpwstr>
      </vt:variant>
      <vt:variant>
        <vt:lpwstr/>
      </vt:variant>
      <vt:variant>
        <vt:i4>4194398</vt:i4>
      </vt:variant>
      <vt:variant>
        <vt:i4>54</vt:i4>
      </vt:variant>
      <vt:variant>
        <vt:i4>0</vt:i4>
      </vt:variant>
      <vt:variant>
        <vt:i4>5</vt:i4>
      </vt:variant>
      <vt:variant>
        <vt:lpwstr>https://www.forbes.com/sites/alankohll/2018/03/27/the-evolving-definition-of-work-life-balance/?sh=2239e0f9ed3e.</vt:lpwstr>
      </vt:variant>
      <vt:variant>
        <vt:lpwstr/>
      </vt:variant>
      <vt:variant>
        <vt:i4>5308418</vt:i4>
      </vt:variant>
      <vt:variant>
        <vt:i4>51</vt:i4>
      </vt:variant>
      <vt:variant>
        <vt:i4>0</vt:i4>
      </vt:variant>
      <vt:variant>
        <vt:i4>5</vt:i4>
      </vt:variant>
      <vt:variant>
        <vt:lpwstr>https://www.linkedin.com/pulse/benefits-employee-wellness-programs-look-numbers/</vt:lpwstr>
      </vt:variant>
      <vt:variant>
        <vt:lpwstr/>
      </vt:variant>
      <vt:variant>
        <vt:i4>8192117</vt:i4>
      </vt:variant>
      <vt:variant>
        <vt:i4>48</vt:i4>
      </vt:variant>
      <vt:variant>
        <vt:i4>0</vt:i4>
      </vt:variant>
      <vt:variant>
        <vt:i4>5</vt:i4>
      </vt:variant>
      <vt:variant>
        <vt:lpwstr>https://www.linkedin.com/pulse/organizational-misbehavior-cause-effects-chikauche-/</vt:lpwstr>
      </vt:variant>
      <vt:variant>
        <vt:lpwstr/>
      </vt:variant>
      <vt:variant>
        <vt:i4>4456472</vt:i4>
      </vt:variant>
      <vt:variant>
        <vt:i4>45</vt:i4>
      </vt:variant>
      <vt:variant>
        <vt:i4>0</vt:i4>
      </vt:variant>
      <vt:variant>
        <vt:i4>5</vt:i4>
      </vt:variant>
      <vt:variant>
        <vt:lpwstr>https://www.indeed.com/hire/c/info/misconduct</vt:lpwstr>
      </vt:variant>
      <vt:variant>
        <vt:lpwstr/>
      </vt:variant>
      <vt:variant>
        <vt:i4>1245248</vt:i4>
      </vt:variant>
      <vt:variant>
        <vt:i4>42</vt:i4>
      </vt:variant>
      <vt:variant>
        <vt:i4>0</vt:i4>
      </vt:variant>
      <vt:variant>
        <vt:i4>5</vt:i4>
      </vt:variant>
      <vt:variant>
        <vt:lpwstr>https://uk.indeed.com/career-advice/career-development/employee-participation</vt:lpwstr>
      </vt:variant>
      <vt:variant>
        <vt:lpwstr>:~:text=Participation%20refers%20to%20employees%20taking,the%20business%20activities%20they%20perform</vt:lpwstr>
      </vt:variant>
      <vt:variant>
        <vt:i4>2949189</vt:i4>
      </vt:variant>
      <vt:variant>
        <vt:i4>39</vt:i4>
      </vt:variant>
      <vt:variant>
        <vt:i4>0</vt:i4>
      </vt:variant>
      <vt:variant>
        <vt:i4>5</vt:i4>
      </vt:variant>
      <vt:variant>
        <vt:lpwstr>https://www.ilo.org/global/about-the-ilo/newsroom/news/WCMS_864986/lang--en/index.htm</vt:lpwstr>
      </vt:variant>
      <vt:variant>
        <vt:lpwstr/>
      </vt:variant>
      <vt:variant>
        <vt:i4>1441809</vt:i4>
      </vt:variant>
      <vt:variant>
        <vt:i4>36</vt:i4>
      </vt:variant>
      <vt:variant>
        <vt:i4>0</vt:i4>
      </vt:variant>
      <vt:variant>
        <vt:i4>5</vt:i4>
      </vt:variant>
      <vt:variant>
        <vt:lpwstr>https://www.hcamag.com/asia/specialisation/workplace-health-and-safety/conflict-resolution-in-the-workplace-at-its-finest/212512</vt:lpwstr>
      </vt:variant>
      <vt:variant>
        <vt:lpwstr/>
      </vt:variant>
      <vt:variant>
        <vt:i4>5636160</vt:i4>
      </vt:variant>
      <vt:variant>
        <vt:i4>33</vt:i4>
      </vt:variant>
      <vt:variant>
        <vt:i4>0</vt:i4>
      </vt:variant>
      <vt:variant>
        <vt:i4>5</vt:i4>
      </vt:variant>
      <vt:variant>
        <vt:lpwstr>https://www.hive.hr/blog/leadership-in-promoting-employee-voice/</vt:lpwstr>
      </vt:variant>
      <vt:variant>
        <vt:lpwstr/>
      </vt:variant>
      <vt:variant>
        <vt:i4>1572933</vt:i4>
      </vt:variant>
      <vt:variant>
        <vt:i4>30</vt:i4>
      </vt:variant>
      <vt:variant>
        <vt:i4>0</vt:i4>
      </vt:variant>
      <vt:variant>
        <vt:i4>5</vt:i4>
      </vt:variant>
      <vt:variant>
        <vt:lpwstr>https://www.gallup.com/workplace/391922/employee-engagement-slump-continues.aspx</vt:lpwstr>
      </vt:variant>
      <vt:variant>
        <vt:lpwstr>:~:text=Line%20chart%20displaying%20the%20employee,points%20from%20the%202021%20average.</vt:lpwstr>
      </vt:variant>
      <vt:variant>
        <vt:i4>5374019</vt:i4>
      </vt:variant>
      <vt:variant>
        <vt:i4>27</vt:i4>
      </vt:variant>
      <vt:variant>
        <vt:i4>0</vt:i4>
      </vt:variant>
      <vt:variant>
        <vt:i4>5</vt:i4>
      </vt:variant>
      <vt:variant>
        <vt:lpwstr>https://evokemanagement.co.uk/insights/enhancing-employee-engagement-power-listening-acting-and-rewarding</vt:lpwstr>
      </vt:variant>
      <vt:variant>
        <vt:lpwstr/>
      </vt:variant>
      <vt:variant>
        <vt:i4>1900614</vt:i4>
      </vt:variant>
      <vt:variant>
        <vt:i4>24</vt:i4>
      </vt:variant>
      <vt:variant>
        <vt:i4>0</vt:i4>
      </vt:variant>
      <vt:variant>
        <vt:i4>5</vt:i4>
      </vt:variant>
      <vt:variant>
        <vt:lpwstr>https://employernews.co.uk/employee-engagement/enhancing-employee-engagement-how-training-contributes-to-job-satisfaction-and-retention/</vt:lpwstr>
      </vt:variant>
      <vt:variant>
        <vt:lpwstr/>
      </vt:variant>
      <vt:variant>
        <vt:i4>1441883</vt:i4>
      </vt:variant>
      <vt:variant>
        <vt:i4>21</vt:i4>
      </vt:variant>
      <vt:variant>
        <vt:i4>0</vt:i4>
      </vt:variant>
      <vt:variant>
        <vt:i4>5</vt:i4>
      </vt:variant>
      <vt:variant>
        <vt:lpwstr>https://www.ipa-involve.com/Handlers/Download.ashx?IDMF=d9ca5fed-5b63-4834-b25f-ffd92ea27716</vt:lpwstr>
      </vt:variant>
      <vt:variant>
        <vt:lpwstr/>
      </vt:variant>
      <vt:variant>
        <vt:i4>7864425</vt:i4>
      </vt:variant>
      <vt:variant>
        <vt:i4>18</vt:i4>
      </vt:variant>
      <vt:variant>
        <vt:i4>0</vt:i4>
      </vt:variant>
      <vt:variant>
        <vt:i4>5</vt:i4>
      </vt:variant>
      <vt:variant>
        <vt:lpwstr>https://www.businessnewsdaily.com/1934-leadership-listening-employee-input-initiative.html</vt:lpwstr>
      </vt:variant>
      <vt:variant>
        <vt:lpwstr/>
      </vt:variant>
      <vt:variant>
        <vt:i4>1179717</vt:i4>
      </vt:variant>
      <vt:variant>
        <vt:i4>15</vt:i4>
      </vt:variant>
      <vt:variant>
        <vt:i4>0</vt:i4>
      </vt:variant>
      <vt:variant>
        <vt:i4>5</vt:i4>
      </vt:variant>
      <vt:variant>
        <vt:lpwstr>https://www.cipd.org/uk/views-and-insights/cipd-viewpoint/employee-voice/</vt:lpwstr>
      </vt:variant>
      <vt:variant>
        <vt:lpwstr/>
      </vt:variant>
      <vt:variant>
        <vt:i4>4849753</vt:i4>
      </vt:variant>
      <vt:variant>
        <vt:i4>12</vt:i4>
      </vt:variant>
      <vt:variant>
        <vt:i4>0</vt:i4>
      </vt:variant>
      <vt:variant>
        <vt:i4>5</vt:i4>
      </vt:variant>
      <vt:variant>
        <vt:lpwstr>https://www.cipd.org/globalassets/media/zzz-misc---to-check/talking-about-voice_employees-experiences_tcm18-54482.pdf</vt:lpwstr>
      </vt:variant>
      <vt:variant>
        <vt:lpwstr/>
      </vt:variant>
      <vt:variant>
        <vt:i4>5242943</vt:i4>
      </vt:variant>
      <vt:variant>
        <vt:i4>9</vt:i4>
      </vt:variant>
      <vt:variant>
        <vt:i4>0</vt:i4>
      </vt:variant>
      <vt:variant>
        <vt:i4>5</vt:i4>
      </vt:variant>
      <vt:variant>
        <vt:lpwstr>https://www.cipd.org/globalassets/media/zzz-misc---to-check/uk-working-lives-summary-2019-v1_tcm18-58584.pdf</vt:lpwstr>
      </vt:variant>
      <vt:variant>
        <vt:lpwstr/>
      </vt:variant>
      <vt:variant>
        <vt:i4>4587548</vt:i4>
      </vt:variant>
      <vt:variant>
        <vt:i4>6</vt:i4>
      </vt:variant>
      <vt:variant>
        <vt:i4>0</vt:i4>
      </vt:variant>
      <vt:variant>
        <vt:i4>5</vt:i4>
      </vt:variant>
      <vt:variant>
        <vt:lpwstr>https://www.linkedin.com/pulse/employee-voice-strategy-enhance-organisational-kendall-busher/</vt:lpwstr>
      </vt:variant>
      <vt:variant>
        <vt:lpwstr/>
      </vt:variant>
      <vt:variant>
        <vt:i4>3211299</vt:i4>
      </vt:variant>
      <vt:variant>
        <vt:i4>3</vt:i4>
      </vt:variant>
      <vt:variant>
        <vt:i4>0</vt:i4>
      </vt:variant>
      <vt:variant>
        <vt:i4>5</vt:i4>
      </vt:variant>
      <vt:variant>
        <vt:lpwstr>https://www.achievers.com/blog/employee-involvement-employee-participation/</vt:lpwstr>
      </vt:variant>
      <vt:variant>
        <vt:lpwstr/>
      </vt:variant>
      <vt:variant>
        <vt:i4>852056</vt:i4>
      </vt:variant>
      <vt:variant>
        <vt:i4>0</vt:i4>
      </vt:variant>
      <vt:variant>
        <vt:i4>0</vt:i4>
      </vt:variant>
      <vt:variant>
        <vt:i4>5</vt:i4>
      </vt:variant>
      <vt:variant>
        <vt:lpwstr>https://changemanagementinsight.com/benefits-of-employees-participation-in-change-management/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Relationship Management</dc:title>
  <dc:subject/>
  <dc:creator>By Sarah Russell - 2120507</dc:creator>
  <cp:keywords/>
  <dc:description/>
  <cp:lastModifiedBy>Sarah Russell (Hywel Dda UHB - Staff Benefits &amp; Rewards Officer)</cp:lastModifiedBy>
  <cp:revision>547</cp:revision>
  <dcterms:created xsi:type="dcterms:W3CDTF">2023-05-16T11:35:00Z</dcterms:created>
  <dcterms:modified xsi:type="dcterms:W3CDTF">2024-05-21T09:05:00Z</dcterms:modified>
</cp:coreProperties>
</file>