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0F59" w:rsidRPr="00DC0F59" w:rsidRDefault="00DC0F59" w:rsidP="00DC0F59">
      <w:pPr>
        <w:rPr>
          <w:rFonts w:ascii="Arial" w:hAnsi="Arial" w:cs="Arial"/>
        </w:rPr>
      </w:pPr>
      <w:bookmarkStart w:id="0" w:name="_GoBack"/>
      <w:r w:rsidRPr="00DC0F59">
        <w:rPr>
          <w:rFonts w:ascii="Arial" w:hAnsi="Arial" w:cs="Arial"/>
        </w:rPr>
        <w:t xml:space="preserve">The purpose of the article is to see the Welsh-medium education sector continue to grow and to ensure the future of the Welsh language (Lewis, 2015). It is understood that Welsh as a second language is still facing many challenges in terms of teaching and learning. The article highlights that many young people in Wales have undergone years of studying Welsh as a second language; yet they still do not have effective Welsh language skills that can be used both in life and professional through work or education (Lewis, 2015). Lewis (2015) states that the new curriculum devised for Wales should help Welsh as a second language overcome the many challenges it faces (Lewis, 2015). The article refers to other reports on Welsh as a second language such as ‘One language for all’ by Professor Sioned Davies, Professor Graham Donaldson’s ‘Successful Futures’ and reports carried out by ESTYN. </w:t>
      </w:r>
    </w:p>
    <w:p w:rsidR="00DC0F59" w:rsidRPr="00DC0F59" w:rsidRDefault="00DC0F59" w:rsidP="00DC0F59">
      <w:pPr>
        <w:rPr>
          <w:rFonts w:ascii="Arial" w:hAnsi="Arial" w:cs="Arial"/>
        </w:rPr>
      </w:pPr>
      <w:r w:rsidRPr="00DC0F59">
        <w:rPr>
          <w:rFonts w:ascii="Arial" w:hAnsi="Arial" w:cs="Arial"/>
        </w:rPr>
        <w:t xml:space="preserve">One important idea that the article focuses on is tackling poor standards of teaching Welsh second language as a subject. Professor Sioned Davies informs in her report on Welsh second language ‘One language for all’ that there has been poor standards of teaching Welsh as a second language and very poor attainment levels within the subject (Davies, 2013, pg. 6). Davies (2013) states that from a report carried out by Estyn; the reason for poor practice in teaching Welsh as a second Language has resulted from the fact that ‘teachers are not confident enough and lack the knowledge to teach Welsh to an appropriate level’ (Davies, 2013, pg.6). Davies (2013) also notes that many young people in Wales find that learning Welsh as a second language ‘tedious’, which may explain the low attainment levels due to a lack of enthusiasm by the learners (Davies, 2013, pg. 6). Professor Graham Donaldson’s review of the current curriculum in Wales ‘Successful futures’ also highlights that children within the Foundation Phase make great progress with welsh second language in terms of listening and speaking (Donaldson, 2015, pg.59). However, Donaldson (2015) notes how the progression is not as significant when it comes to Key stages Two and Three. This further supports the findings that attainment tails off in Key stages Two and Three possibly due to lack of skill in teaching Welsh as a second language by practitioners. I found this aspect very interesting as from my experience of learning Welsh as a second language throughout my primary education; I found that my teachers were very confident at teaching Welsh as a second language. They often insisted that Welsh must be spoken not only during our Welsh lessons but throughout the day where possible. </w:t>
      </w:r>
    </w:p>
    <w:p w:rsidR="00DC0F59" w:rsidRPr="00DC0F59" w:rsidRDefault="00DC0F59" w:rsidP="00DC0F59">
      <w:pPr>
        <w:rPr>
          <w:rFonts w:ascii="Arial" w:hAnsi="Arial" w:cs="Arial"/>
        </w:rPr>
      </w:pPr>
      <w:r w:rsidRPr="00DC0F59">
        <w:rPr>
          <w:rFonts w:ascii="Arial" w:hAnsi="Arial" w:cs="Arial"/>
        </w:rPr>
        <w:t xml:space="preserve">Another point that Lewis (2015) highlights is the Welsh governments’ ambition for the Welsh language to become enhanced in its value within the public sector. Lewis (2015) outlines his plans in the ‘New Deal for Education Workforce’ (Lewis, 2015, pg.3). The deal plans to support practitioners in Wales so that they are able to access ‘world class professional learning opportunities’ to improve throughout their careers (Welsh Government, 2016). Professor Sioned Davies’ report found that the young learners of Wales believe that having Welsh as a second language has no relevance to them later in life. Therefore, they do not regard Welsh as a second language as a beneficial subject. Davies (2013) notes that the learners are unaware of the opportunities within the jobs market for them by having Welsh as a second language regardless of the competence. Donaldson (2015) agrees with Davies that there is not only a shortage of fluent Welsh speakers within the public sector in Wales but more so individuals who can carry out conversational Welsh as a second language. Donaldson (2015) also mentions the organisation Rhieni dros Addysg Gymraeg (RhAG) in his report. Rhieni dros Addysg Gymraeg (2018) also believes that bilingualism is an integral part of the public sector in Wales. RhAG (2018) notes that it opens doors for learners when they move towards the workforce regardless of their competence with Welsh as a language. I too believe there is a degree of importance in using incidental Welsh throughout the day for learners of Welsh second language as it will help them to become more fluent. However, I do not feel there is enough support within the public sector to do so. From my own experience, employers sometimes prefer first language candidates over second language </w:t>
      </w:r>
      <w:r w:rsidRPr="00DC0F59">
        <w:rPr>
          <w:rFonts w:ascii="Arial" w:hAnsi="Arial" w:cs="Arial"/>
        </w:rPr>
        <w:lastRenderedPageBreak/>
        <w:t xml:space="preserve">Welsh candidates which should not be the case. Therefore, I do not fully agree that enhancing the value of Welsh as a second language in the public sector would encourage learners of Welsh as a second language to use it more outside of education. </w:t>
      </w:r>
    </w:p>
    <w:p w:rsidR="00DC0F59" w:rsidRPr="00DC0F59" w:rsidRDefault="00DC0F59" w:rsidP="00DC0F59">
      <w:pPr>
        <w:rPr>
          <w:rFonts w:ascii="Arial" w:hAnsi="Arial" w:cs="Arial"/>
        </w:rPr>
      </w:pPr>
      <w:r w:rsidRPr="00DC0F59">
        <w:rPr>
          <w:rFonts w:ascii="Arial" w:hAnsi="Arial" w:cs="Arial"/>
        </w:rPr>
        <w:t xml:space="preserve">The article also states that the Welsh government are using ‘innovative projects’ to help improve the learning and teaching of Welsh as a second language (Lewis, 2015, pg. 3). Organisations such as the Urdd have been providing opportunities through Welsh, for young people in Wales. They aim to create well rounded individuals by ‘developing personal and social skills that will enable them to make a positive contribution to the community’ (Urdd Gobaith Cymru, 2018). Davies (2013) also notes how organisations such as the Urdd and Mentrau Iaith have provided opportunities for learners in areas where spoken welsh is not prevalent. However, she also states that there is a need for a greater impact and contribution from such organisations when it comes to support English-medium students (Davies, 2013, pg. 43). However, I have only experienced opportunity supported by the Urdd whilst in Secondary education which Lewis (2015) also notes when he refers to the Urdd. Therefore, interventions by organisations such as the Urdd need to take place much early possibly in Foundation phase to fully take advantage of moulding the next generation of Wales. The Young Farmers Club Wales is a bilingual organisation who support young learners in rural Wales to become ‘successful farmers, confident individuals, effective contributors and responsible citizens’ (YFCC, 2018). In the annual report 2017-18, YFCC notes that ‘60% of members registered as first language Welsh speakers’ (YFCC, 2018).  However, there is no mention of how many members registered as second language Welsh speakers or if there was an option to do so. </w:t>
      </w:r>
    </w:p>
    <w:p w:rsidR="00DC0F59" w:rsidRPr="00DC0F59" w:rsidRDefault="00DC0F59" w:rsidP="00DC0F59">
      <w:pPr>
        <w:rPr>
          <w:rFonts w:ascii="Arial" w:hAnsi="Arial" w:cs="Arial"/>
        </w:rPr>
      </w:pPr>
      <w:r w:rsidRPr="00DC0F59">
        <w:rPr>
          <w:rFonts w:ascii="Arial" w:hAnsi="Arial" w:cs="Arial"/>
        </w:rPr>
        <w:t xml:space="preserve">Overall, the article highlighted some issues that Welsh as a second language as a subject is currently facing. Some measures that have been put in place to eradicate the issues were also mentioned within the article. However, I believe that some issues that were presented in the article were not issues that I personally faced during my education of Welsh as a second language. I believe that the standards of teaching Welsh as a second language in both my primary and secondary education were very good as I attained high grades in that subject. Moreover, it is clear that there needs to be more support for practitioners who are teaching Welsh as a second language who are not first language Welsh themselves. However, I do agree that organisations such as the Urdd only focus on supporting learners within secondary education and higher education. Therefore, a recommendation would be that organisations need to focus their support on learners of Welsh as a second language at Foundation Phase and Key stage 2. This should help learners to be more comfortable speaking incidental Welsh outside of the classroom. </w:t>
      </w:r>
    </w:p>
    <w:bookmarkEnd w:id="0"/>
    <w:p w:rsidR="00AF6696" w:rsidRDefault="00DC0F59" w:rsidP="00DC0F59">
      <w:r>
        <w:t> </w:t>
      </w:r>
    </w:p>
    <w:sectPr w:rsidR="00AF66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59"/>
    <w:rsid w:val="00AF6696"/>
    <w:rsid w:val="00DC0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92A6A1-FCA4-4911-8173-1B0A92821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1108</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Martin</dc:creator>
  <cp:keywords/>
  <dc:description/>
  <cp:lastModifiedBy>Ceri Martin</cp:lastModifiedBy>
  <cp:revision>1</cp:revision>
  <dcterms:created xsi:type="dcterms:W3CDTF">2018-12-06T16:37:00Z</dcterms:created>
  <dcterms:modified xsi:type="dcterms:W3CDTF">2018-12-06T16:37:00Z</dcterms:modified>
</cp:coreProperties>
</file>