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A3BFB" w:rsidRPr="00475403" w:rsidRDefault="00AA3BFB" w:rsidP="00AA3BFB">
      <w:pPr>
        <w:pStyle w:val="fixed"/>
        <w:rPr>
          <w:rFonts w:ascii="Arial" w:hAnsi="Arial" w:cs="Arial"/>
          <w:sz w:val="22"/>
          <w:szCs w:val="22"/>
        </w:rPr>
      </w:pPr>
      <w:r w:rsidRPr="00475403">
        <w:rPr>
          <w:rFonts w:ascii="Arial" w:hAnsi="Arial" w:cs="Arial"/>
          <w:sz w:val="22"/>
          <w:szCs w:val="22"/>
        </w:rPr>
        <w:t>MODULE CODE:</w:t>
      </w:r>
      <w:r w:rsidRPr="00475403">
        <w:rPr>
          <w:rFonts w:ascii="Arial" w:hAnsi="Arial" w:cs="Arial"/>
          <w:sz w:val="22"/>
          <w:szCs w:val="22"/>
        </w:rPr>
        <w:tab/>
        <w:t>ECAY6001</w:t>
      </w:r>
    </w:p>
    <w:p w:rsidR="00AA3BFB" w:rsidRPr="00475403" w:rsidRDefault="00AA3BFB" w:rsidP="00AA3BFB">
      <w:pPr>
        <w:pStyle w:val="fixed"/>
        <w:ind w:left="0" w:firstLine="0"/>
        <w:outlineLvl w:val="1"/>
        <w:rPr>
          <w:rFonts w:ascii="Arial" w:hAnsi="Arial" w:cs="Arial"/>
          <w:sz w:val="22"/>
          <w:szCs w:val="22"/>
        </w:rPr>
      </w:pPr>
      <w:r w:rsidRPr="00475403">
        <w:rPr>
          <w:rFonts w:ascii="Arial" w:hAnsi="Arial" w:cs="Arial"/>
          <w:sz w:val="22"/>
          <w:szCs w:val="22"/>
        </w:rPr>
        <w:t>TITLE:</w:t>
      </w:r>
      <w:r w:rsidRPr="00475403">
        <w:rPr>
          <w:rFonts w:ascii="Arial" w:hAnsi="Arial" w:cs="Arial"/>
          <w:sz w:val="22"/>
          <w:szCs w:val="22"/>
        </w:rPr>
        <w:tab/>
      </w:r>
      <w:r w:rsidRPr="00475403">
        <w:rPr>
          <w:rFonts w:ascii="Arial" w:hAnsi="Arial" w:cs="Arial"/>
          <w:sz w:val="22"/>
          <w:szCs w:val="22"/>
        </w:rPr>
        <w:tab/>
      </w:r>
      <w:r w:rsidRPr="00475403">
        <w:rPr>
          <w:rFonts w:ascii="Arial" w:hAnsi="Arial" w:cs="Arial"/>
          <w:sz w:val="22"/>
          <w:szCs w:val="22"/>
        </w:rPr>
        <w:tab/>
        <w:t>Advocacy within a Criminal Justice Context</w:t>
      </w:r>
    </w:p>
    <w:p w:rsidR="00AA3BFB" w:rsidRPr="00475403" w:rsidRDefault="00AA3BFB" w:rsidP="00AA3BFB">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475403">
        <w:rPr>
          <w:rFonts w:ascii="Arial" w:eastAsia="Times New Roman" w:hAnsi="Arial" w:cs="Arial"/>
          <w:b/>
          <w:lang w:val="en-GB" w:eastAsia="en-GB"/>
        </w:rPr>
        <w:t>DATED:</w:t>
      </w:r>
      <w:r w:rsidRPr="00475403">
        <w:rPr>
          <w:rFonts w:ascii="Arial" w:eastAsia="Times New Roman" w:hAnsi="Arial" w:cs="Arial"/>
          <w:b/>
          <w:lang w:val="en-GB" w:eastAsia="en-GB"/>
        </w:rPr>
        <w:tab/>
      </w:r>
      <w:r w:rsidRPr="00475403">
        <w:rPr>
          <w:rFonts w:ascii="Arial" w:eastAsia="Times New Roman" w:hAnsi="Arial" w:cs="Arial"/>
          <w:b/>
          <w:lang w:val="en-GB" w:eastAsia="en-GB"/>
        </w:rPr>
        <w:tab/>
        <w:t>17/05/2017</w:t>
      </w:r>
    </w:p>
    <w:p w:rsidR="00AA3BFB" w:rsidRPr="00475403" w:rsidRDefault="00AA3BFB" w:rsidP="00AA3BFB">
      <w:pPr>
        <w:pStyle w:val="fixed"/>
        <w:rPr>
          <w:rFonts w:ascii="Arial" w:hAnsi="Arial" w:cs="Arial"/>
          <w:sz w:val="22"/>
          <w:szCs w:val="22"/>
        </w:rPr>
      </w:pPr>
    </w:p>
    <w:p w:rsidR="00AA3BFB" w:rsidRPr="00475403" w:rsidRDefault="00AA3BFB" w:rsidP="00AA3BFB">
      <w:pPr>
        <w:pStyle w:val="fixed"/>
        <w:rPr>
          <w:rFonts w:ascii="Arial" w:hAnsi="Arial" w:cs="Arial"/>
          <w:sz w:val="22"/>
          <w:szCs w:val="22"/>
        </w:rPr>
      </w:pPr>
      <w:r w:rsidRPr="00475403">
        <w:rPr>
          <w:rFonts w:ascii="Arial" w:hAnsi="Arial" w:cs="Arial"/>
          <w:sz w:val="22"/>
          <w:szCs w:val="22"/>
        </w:rPr>
        <w:t xml:space="preserve">LEVEL:  </w:t>
      </w:r>
      <w:r w:rsidRPr="00475403">
        <w:rPr>
          <w:rFonts w:ascii="Arial" w:hAnsi="Arial" w:cs="Arial"/>
          <w:sz w:val="22"/>
          <w:szCs w:val="22"/>
        </w:rPr>
        <w:tab/>
      </w:r>
      <w:r w:rsidRPr="00475403">
        <w:rPr>
          <w:rFonts w:ascii="Arial" w:hAnsi="Arial" w:cs="Arial"/>
          <w:sz w:val="22"/>
          <w:szCs w:val="22"/>
        </w:rPr>
        <w:tab/>
        <w:t>6</w:t>
      </w:r>
      <w:r w:rsidRPr="00475403">
        <w:rPr>
          <w:rFonts w:ascii="Arial" w:hAnsi="Arial" w:cs="Arial"/>
          <w:sz w:val="22"/>
          <w:szCs w:val="22"/>
        </w:rPr>
        <w:tab/>
      </w:r>
    </w:p>
    <w:p w:rsidR="00AA3BFB" w:rsidRPr="00475403" w:rsidRDefault="00AA3BFB" w:rsidP="00AA3BFB">
      <w:pPr>
        <w:pStyle w:val="fixed"/>
        <w:rPr>
          <w:rFonts w:ascii="Arial" w:hAnsi="Arial" w:cs="Arial"/>
          <w:sz w:val="22"/>
          <w:szCs w:val="22"/>
        </w:rPr>
      </w:pPr>
      <w:r w:rsidRPr="00475403">
        <w:rPr>
          <w:rFonts w:ascii="Arial" w:hAnsi="Arial" w:cs="Arial"/>
          <w:sz w:val="22"/>
          <w:szCs w:val="22"/>
        </w:rPr>
        <w:t>CREDITS:</w:t>
      </w:r>
      <w:r w:rsidRPr="00475403">
        <w:rPr>
          <w:rFonts w:ascii="Arial" w:hAnsi="Arial" w:cs="Arial"/>
          <w:sz w:val="22"/>
          <w:szCs w:val="22"/>
        </w:rPr>
        <w:tab/>
      </w:r>
      <w:r w:rsidRPr="00475403">
        <w:rPr>
          <w:rFonts w:ascii="Arial" w:hAnsi="Arial" w:cs="Arial"/>
          <w:sz w:val="22"/>
          <w:szCs w:val="22"/>
        </w:rPr>
        <w:tab/>
        <w:t>20</w:t>
      </w:r>
      <w:r w:rsidRPr="00475403">
        <w:rPr>
          <w:rFonts w:ascii="Arial" w:hAnsi="Arial" w:cs="Arial"/>
          <w:sz w:val="22"/>
          <w:szCs w:val="22"/>
        </w:rPr>
        <w:tab/>
      </w:r>
    </w:p>
    <w:p w:rsidR="00AA3BFB" w:rsidRPr="00475403" w:rsidRDefault="00AA3BFB" w:rsidP="00AA3BFB">
      <w:pPr>
        <w:pStyle w:val="fixed"/>
        <w:rPr>
          <w:rFonts w:ascii="Arial" w:hAnsi="Arial" w:cs="Arial"/>
          <w:sz w:val="22"/>
          <w:szCs w:val="22"/>
        </w:rPr>
      </w:pPr>
    </w:p>
    <w:p w:rsidR="00AA3BFB" w:rsidRPr="00475403" w:rsidRDefault="00AA3BFB" w:rsidP="00AA3BFB">
      <w:pPr>
        <w:pBdr>
          <w:bottom w:val="single" w:sz="6" w:space="1" w:color="auto"/>
        </w:pBdr>
        <w:spacing w:after="0"/>
        <w:rPr>
          <w:rFonts w:ascii="Arial" w:hAnsi="Arial" w:cs="Arial"/>
        </w:rPr>
      </w:pPr>
      <w:r w:rsidRPr="00475403">
        <w:rPr>
          <w:rFonts w:ascii="Arial" w:hAnsi="Arial" w:cs="Arial"/>
          <w:b/>
        </w:rPr>
        <w:t>JACS CODE:</w:t>
      </w:r>
      <w:r w:rsidRPr="00475403">
        <w:rPr>
          <w:rFonts w:ascii="Arial" w:hAnsi="Arial" w:cs="Arial"/>
          <w:b/>
        </w:rPr>
        <w:tab/>
      </w:r>
      <w:r w:rsidRPr="00475403">
        <w:rPr>
          <w:rFonts w:ascii="Arial" w:hAnsi="Arial" w:cs="Arial"/>
          <w:b/>
        </w:rPr>
        <w:tab/>
        <w:t>L500 Social Work</w:t>
      </w:r>
    </w:p>
    <w:p w:rsidR="00AA3BFB" w:rsidRPr="00475403" w:rsidRDefault="00AA3BFB" w:rsidP="00AA3BFB">
      <w:pPr>
        <w:pBdr>
          <w:bottom w:val="single" w:sz="6" w:space="1" w:color="auto"/>
        </w:pBdr>
        <w:spacing w:after="120"/>
        <w:rPr>
          <w:rFonts w:ascii="Arial" w:hAnsi="Arial" w:cs="Arial"/>
          <w:highlight w:val="yellow"/>
        </w:rPr>
      </w:pPr>
    </w:p>
    <w:p w:rsidR="00AA3BFB" w:rsidRPr="00475403" w:rsidRDefault="00AA3BFB" w:rsidP="00AA3BFB">
      <w:pPr>
        <w:pStyle w:val="bullet"/>
        <w:overflowPunct/>
        <w:autoSpaceDE/>
        <w:autoSpaceDN/>
        <w:adjustRightInd/>
        <w:spacing w:before="0"/>
        <w:ind w:left="0" w:firstLine="0"/>
        <w:textAlignment w:val="auto"/>
        <w:rPr>
          <w:rFonts w:ascii="Arial" w:hAnsi="Arial" w:cs="Arial"/>
          <w:b/>
          <w:sz w:val="22"/>
          <w:szCs w:val="22"/>
          <w:highlight w:val="yellow"/>
        </w:rPr>
      </w:pPr>
    </w:p>
    <w:p w:rsidR="00AA3BFB" w:rsidRPr="00475403" w:rsidRDefault="00AA3BFB" w:rsidP="00AA3BFB">
      <w:pPr>
        <w:pStyle w:val="bullet"/>
        <w:overflowPunct/>
        <w:autoSpaceDE/>
        <w:autoSpaceDN/>
        <w:adjustRightInd/>
        <w:spacing w:before="0"/>
        <w:ind w:left="0" w:firstLine="0"/>
        <w:textAlignment w:val="auto"/>
        <w:rPr>
          <w:rFonts w:ascii="Arial" w:hAnsi="Arial" w:cs="Arial"/>
          <w:b/>
          <w:sz w:val="22"/>
          <w:szCs w:val="22"/>
        </w:rPr>
      </w:pPr>
      <w:r w:rsidRPr="00475403">
        <w:rPr>
          <w:rFonts w:ascii="Arial" w:hAnsi="Arial" w:cs="Arial"/>
          <w:b/>
          <w:sz w:val="22"/>
          <w:szCs w:val="22"/>
        </w:rPr>
        <w:t>AIM(S)</w:t>
      </w:r>
    </w:p>
    <w:p w:rsidR="00AA3BFB" w:rsidRPr="00475403" w:rsidRDefault="00AA3BFB" w:rsidP="00AA3BFB">
      <w:pPr>
        <w:pStyle w:val="bullet"/>
        <w:numPr>
          <w:ilvl w:val="0"/>
          <w:numId w:val="1"/>
        </w:numPr>
        <w:overflowPunct/>
        <w:autoSpaceDE/>
        <w:autoSpaceDN/>
        <w:adjustRightInd/>
        <w:spacing w:before="240"/>
        <w:ind w:left="851" w:hanging="567"/>
        <w:textAlignment w:val="auto"/>
        <w:rPr>
          <w:rFonts w:ascii="Arial" w:hAnsi="Arial" w:cs="Arial"/>
          <w:b/>
          <w:sz w:val="22"/>
          <w:szCs w:val="22"/>
        </w:rPr>
      </w:pPr>
      <w:r w:rsidRPr="00475403">
        <w:rPr>
          <w:rFonts w:ascii="Arial" w:hAnsi="Arial" w:cs="Arial"/>
          <w:sz w:val="22"/>
          <w:szCs w:val="22"/>
        </w:rPr>
        <w:t>To establish an understanding of the theories and policies which underpin the criminal justice system which apply within an Advocacy context.</w:t>
      </w:r>
    </w:p>
    <w:p w:rsidR="00AA3BFB" w:rsidRPr="00475403" w:rsidRDefault="00AA3BFB" w:rsidP="00AA3BFB">
      <w:pPr>
        <w:pStyle w:val="bullet"/>
        <w:numPr>
          <w:ilvl w:val="0"/>
          <w:numId w:val="1"/>
        </w:numPr>
        <w:overflowPunct/>
        <w:autoSpaceDE/>
        <w:autoSpaceDN/>
        <w:adjustRightInd/>
        <w:spacing w:before="240"/>
        <w:ind w:left="851" w:hanging="567"/>
        <w:textAlignment w:val="auto"/>
        <w:rPr>
          <w:rFonts w:ascii="Arial" w:hAnsi="Arial" w:cs="Arial"/>
          <w:b/>
          <w:sz w:val="22"/>
          <w:szCs w:val="22"/>
        </w:rPr>
      </w:pPr>
      <w:r w:rsidRPr="00475403">
        <w:rPr>
          <w:rFonts w:ascii="Arial" w:hAnsi="Arial" w:cs="Arial"/>
          <w:sz w:val="22"/>
          <w:szCs w:val="22"/>
        </w:rPr>
        <w:t>To provide students with a framework within which they can develop an understanding of the strategies needed to work within a criminal justice context whilst being an advocate.</w:t>
      </w:r>
    </w:p>
    <w:p w:rsidR="00AA3BFB" w:rsidRPr="00475403" w:rsidRDefault="00AA3BFB" w:rsidP="00AA3BFB">
      <w:pPr>
        <w:pStyle w:val="bullet"/>
        <w:overflowPunct/>
        <w:autoSpaceDE/>
        <w:autoSpaceDN/>
        <w:adjustRightInd/>
        <w:spacing w:before="0"/>
        <w:ind w:left="0" w:firstLine="0"/>
        <w:textAlignment w:val="auto"/>
        <w:rPr>
          <w:rFonts w:ascii="Arial" w:hAnsi="Arial" w:cs="Arial"/>
          <w:b/>
          <w:sz w:val="22"/>
          <w:szCs w:val="22"/>
        </w:rPr>
      </w:pPr>
    </w:p>
    <w:p w:rsidR="00AA3BFB" w:rsidRPr="00475403" w:rsidRDefault="00AA3BFB" w:rsidP="00AA3BFB">
      <w:pPr>
        <w:pStyle w:val="bullet"/>
        <w:overflowPunct/>
        <w:autoSpaceDE/>
        <w:autoSpaceDN/>
        <w:adjustRightInd/>
        <w:spacing w:before="0"/>
        <w:ind w:left="0" w:firstLine="0"/>
        <w:textAlignment w:val="auto"/>
        <w:rPr>
          <w:rFonts w:ascii="Arial" w:hAnsi="Arial" w:cs="Arial"/>
          <w:b/>
          <w:sz w:val="22"/>
          <w:szCs w:val="22"/>
        </w:rPr>
      </w:pPr>
      <w:r w:rsidRPr="00475403">
        <w:rPr>
          <w:rFonts w:ascii="Arial" w:hAnsi="Arial" w:cs="Arial"/>
          <w:b/>
          <w:sz w:val="22"/>
          <w:szCs w:val="22"/>
        </w:rPr>
        <w:t>LEARNING OUTCOMES</w:t>
      </w:r>
    </w:p>
    <w:p w:rsidR="00AA3BFB" w:rsidRPr="00475403" w:rsidRDefault="00AA3BFB" w:rsidP="00AA3BFB">
      <w:pPr>
        <w:spacing w:after="0"/>
        <w:rPr>
          <w:rFonts w:ascii="Arial" w:hAnsi="Arial" w:cs="Arial"/>
        </w:rPr>
      </w:pPr>
    </w:p>
    <w:p w:rsidR="00AA3BFB" w:rsidRPr="00475403" w:rsidRDefault="00AA3BFB" w:rsidP="00AA3BFB">
      <w:pPr>
        <w:jc w:val="both"/>
        <w:rPr>
          <w:rFonts w:ascii="Arial" w:hAnsi="Arial" w:cs="Arial"/>
        </w:rPr>
      </w:pPr>
      <w:r w:rsidRPr="00475403">
        <w:rPr>
          <w:rFonts w:ascii="Arial" w:hAnsi="Arial" w:cs="Arial"/>
        </w:rPr>
        <w:t>Upon the successful completion of this module, the student should be able to demonstrate the ability to:</w:t>
      </w:r>
    </w:p>
    <w:p w:rsidR="00AA3BFB" w:rsidRPr="00475403" w:rsidRDefault="00AA3BFB" w:rsidP="00AA3BFB">
      <w:pPr>
        <w:pStyle w:val="bullet"/>
        <w:numPr>
          <w:ilvl w:val="0"/>
          <w:numId w:val="1"/>
        </w:numPr>
        <w:overflowPunct/>
        <w:autoSpaceDE/>
        <w:autoSpaceDN/>
        <w:adjustRightInd/>
        <w:spacing w:before="240"/>
        <w:ind w:left="851" w:hanging="567"/>
        <w:textAlignment w:val="auto"/>
        <w:rPr>
          <w:rFonts w:ascii="Arial" w:hAnsi="Arial" w:cs="Arial"/>
          <w:sz w:val="22"/>
          <w:szCs w:val="22"/>
        </w:rPr>
      </w:pPr>
      <w:r w:rsidRPr="00475403">
        <w:rPr>
          <w:rFonts w:ascii="Arial" w:hAnsi="Arial" w:cs="Arial"/>
          <w:sz w:val="22"/>
          <w:szCs w:val="22"/>
        </w:rPr>
        <w:t>Critically reflect upon theories so criminal justice which impact upon clients within an advocacy service.</w:t>
      </w:r>
    </w:p>
    <w:p w:rsidR="00AA3BFB" w:rsidRPr="00475403" w:rsidRDefault="00AA3BFB" w:rsidP="00AA3BFB">
      <w:pPr>
        <w:pStyle w:val="bullet"/>
        <w:numPr>
          <w:ilvl w:val="0"/>
          <w:numId w:val="1"/>
        </w:numPr>
        <w:overflowPunct/>
        <w:autoSpaceDE/>
        <w:autoSpaceDN/>
        <w:adjustRightInd/>
        <w:spacing w:before="240"/>
        <w:ind w:left="851" w:hanging="567"/>
        <w:textAlignment w:val="auto"/>
        <w:rPr>
          <w:rFonts w:ascii="Arial" w:hAnsi="Arial" w:cs="Arial"/>
          <w:sz w:val="22"/>
          <w:szCs w:val="22"/>
        </w:rPr>
      </w:pPr>
      <w:r w:rsidRPr="00475403">
        <w:rPr>
          <w:rFonts w:ascii="Arial" w:hAnsi="Arial" w:cs="Arial"/>
          <w:sz w:val="22"/>
          <w:szCs w:val="22"/>
        </w:rPr>
        <w:t>Critically evaluate the role of legal advocacy within the criminal justice system for those who are at risk of (re)offending.</w:t>
      </w:r>
    </w:p>
    <w:p w:rsidR="00AA3BFB" w:rsidRPr="00475403" w:rsidRDefault="00AA3BFB" w:rsidP="00AA3BFB">
      <w:pPr>
        <w:pStyle w:val="bullet"/>
        <w:numPr>
          <w:ilvl w:val="0"/>
          <w:numId w:val="1"/>
        </w:numPr>
        <w:overflowPunct/>
        <w:autoSpaceDE/>
        <w:autoSpaceDN/>
        <w:adjustRightInd/>
        <w:spacing w:before="240"/>
        <w:ind w:left="851" w:hanging="567"/>
        <w:textAlignment w:val="auto"/>
        <w:rPr>
          <w:rFonts w:ascii="Arial" w:hAnsi="Arial" w:cs="Arial"/>
          <w:sz w:val="22"/>
          <w:szCs w:val="22"/>
        </w:rPr>
      </w:pPr>
      <w:r w:rsidRPr="00475403">
        <w:rPr>
          <w:rFonts w:ascii="Arial" w:hAnsi="Arial" w:cs="Arial"/>
          <w:sz w:val="22"/>
          <w:szCs w:val="22"/>
        </w:rPr>
        <w:t>Explore in-depth strategies for engagement with advocacy clients.</w:t>
      </w:r>
    </w:p>
    <w:p w:rsidR="00AA3BFB" w:rsidRPr="00475403" w:rsidRDefault="00AA3BFB" w:rsidP="00AA3BFB">
      <w:pPr>
        <w:spacing w:after="0"/>
        <w:rPr>
          <w:rFonts w:ascii="Arial" w:hAnsi="Arial" w:cs="Arial"/>
          <w:highlight w:val="yellow"/>
        </w:rPr>
      </w:pPr>
    </w:p>
    <w:p w:rsidR="00AA3BFB" w:rsidRPr="00475403" w:rsidRDefault="00AA3BFB" w:rsidP="00AA3BFB">
      <w:pPr>
        <w:pStyle w:val="fixed"/>
        <w:rPr>
          <w:rFonts w:ascii="Arial" w:hAnsi="Arial" w:cs="Arial"/>
          <w:sz w:val="22"/>
          <w:szCs w:val="22"/>
        </w:rPr>
      </w:pPr>
      <w:r w:rsidRPr="00475403">
        <w:rPr>
          <w:rFonts w:ascii="Arial" w:hAnsi="Arial" w:cs="Arial"/>
          <w:sz w:val="22"/>
          <w:szCs w:val="22"/>
        </w:rPr>
        <w:t>INDICATIVE CONTENT</w:t>
      </w:r>
    </w:p>
    <w:p w:rsidR="00AA3BFB" w:rsidRPr="00475403" w:rsidRDefault="00AA3BFB" w:rsidP="00AA3BFB">
      <w:pPr>
        <w:pStyle w:val="bullet"/>
        <w:numPr>
          <w:ilvl w:val="0"/>
          <w:numId w:val="1"/>
        </w:numPr>
        <w:overflowPunct/>
        <w:autoSpaceDE/>
        <w:autoSpaceDN/>
        <w:adjustRightInd/>
        <w:spacing w:before="240"/>
        <w:ind w:left="851" w:hanging="567"/>
        <w:textAlignment w:val="auto"/>
        <w:rPr>
          <w:rFonts w:ascii="Arial" w:hAnsi="Arial" w:cs="Arial"/>
          <w:sz w:val="22"/>
          <w:szCs w:val="22"/>
        </w:rPr>
      </w:pPr>
      <w:r w:rsidRPr="00475403">
        <w:rPr>
          <w:rFonts w:ascii="Arial" w:hAnsi="Arial" w:cs="Arial"/>
          <w:sz w:val="22"/>
          <w:szCs w:val="22"/>
        </w:rPr>
        <w:t>Provide students with relevant theoretical frameworks to engage with advocacy practice within the criminal justice system e.g. restorative, therapeutic and rehabilitative models and to explore the contested nature of the ‘just deserts’ model of criminal justice.</w:t>
      </w:r>
    </w:p>
    <w:p w:rsidR="00AA3BFB" w:rsidRPr="00475403" w:rsidRDefault="00AA3BFB" w:rsidP="00AA3BFB">
      <w:pPr>
        <w:pStyle w:val="bullet"/>
        <w:numPr>
          <w:ilvl w:val="0"/>
          <w:numId w:val="1"/>
        </w:numPr>
        <w:overflowPunct/>
        <w:autoSpaceDE/>
        <w:autoSpaceDN/>
        <w:adjustRightInd/>
        <w:spacing w:before="240"/>
        <w:ind w:left="851" w:hanging="567"/>
        <w:textAlignment w:val="auto"/>
        <w:rPr>
          <w:rFonts w:ascii="Arial" w:hAnsi="Arial" w:cs="Arial"/>
          <w:sz w:val="22"/>
          <w:szCs w:val="22"/>
        </w:rPr>
      </w:pPr>
      <w:r w:rsidRPr="00475403">
        <w:rPr>
          <w:rFonts w:ascii="Arial" w:hAnsi="Arial" w:cs="Arial"/>
          <w:sz w:val="22"/>
          <w:szCs w:val="22"/>
        </w:rPr>
        <w:t>Identify where in the criminal justice system advocacy is situated for adults, young adults and children in addition the consequences of mental health issues on the client within the criminal justice system. This includes an exploration of the impact of the police, prison and probation services role in rehabilitation and reductions in recidivism. Consider how risk and resilience supports advocates to identify client needs.</w:t>
      </w:r>
    </w:p>
    <w:p w:rsidR="00AA3BFB" w:rsidRPr="00475403" w:rsidRDefault="00AA3BFB" w:rsidP="00AA3BFB">
      <w:pPr>
        <w:pStyle w:val="bullet"/>
        <w:numPr>
          <w:ilvl w:val="0"/>
          <w:numId w:val="1"/>
        </w:numPr>
        <w:overflowPunct/>
        <w:autoSpaceDE/>
        <w:autoSpaceDN/>
        <w:adjustRightInd/>
        <w:spacing w:before="240"/>
        <w:ind w:left="851" w:hanging="567"/>
        <w:textAlignment w:val="auto"/>
        <w:rPr>
          <w:rFonts w:ascii="Arial" w:hAnsi="Arial" w:cs="Arial"/>
          <w:sz w:val="22"/>
          <w:szCs w:val="22"/>
        </w:rPr>
      </w:pPr>
      <w:r w:rsidRPr="00475403">
        <w:rPr>
          <w:rFonts w:ascii="Arial" w:hAnsi="Arial" w:cs="Arial"/>
          <w:sz w:val="22"/>
          <w:szCs w:val="22"/>
        </w:rPr>
        <w:t>Explore the various types and strategies used within the criminal justice systems with the provision of advocacy to ensure that the offender’s voice is heard. Critically reflect upon their efficacy within the criminal justice context.</w:t>
      </w:r>
    </w:p>
    <w:p w:rsidR="00AA3BFB" w:rsidRPr="00475403" w:rsidRDefault="00AA3BFB" w:rsidP="00AA3BFB">
      <w:pPr>
        <w:pStyle w:val="fixed"/>
        <w:rPr>
          <w:rFonts w:ascii="Arial" w:hAnsi="Arial" w:cs="Arial"/>
          <w:sz w:val="22"/>
          <w:szCs w:val="22"/>
        </w:rPr>
      </w:pPr>
    </w:p>
    <w:p w:rsidR="00AA3BFB" w:rsidRPr="00475403" w:rsidRDefault="00AA3BFB" w:rsidP="00AA3BFB">
      <w:pPr>
        <w:pStyle w:val="fixed"/>
        <w:rPr>
          <w:rFonts w:ascii="Arial" w:hAnsi="Arial" w:cs="Arial"/>
          <w:sz w:val="22"/>
          <w:szCs w:val="22"/>
        </w:rPr>
      </w:pPr>
      <w:r w:rsidRPr="00475403">
        <w:rPr>
          <w:rFonts w:ascii="Arial" w:hAnsi="Arial" w:cs="Arial"/>
          <w:sz w:val="22"/>
          <w:szCs w:val="22"/>
        </w:rPr>
        <w:t>LEARNING AND TEACHING STRATEGY</w:t>
      </w:r>
    </w:p>
    <w:p w:rsidR="00AA3BFB" w:rsidRPr="00475403" w:rsidRDefault="00AA3BFB" w:rsidP="00AA3BFB">
      <w:pPr>
        <w:rPr>
          <w:rFonts w:ascii="Arial" w:hAnsi="Arial" w:cs="Arial"/>
          <w:lang w:val="en-GB"/>
        </w:rPr>
      </w:pPr>
      <w:r w:rsidRPr="00475403">
        <w:rPr>
          <w:rFonts w:ascii="Arial" w:hAnsi="Arial" w:cs="Arial"/>
          <w:lang w:val="en-GB"/>
        </w:rPr>
        <w:t xml:space="preserve">E.g. Lectures will introduce the students to the concepts, principles and practices. Tutorials and seminars will introduce practical examples which will be used to support the application, </w:t>
      </w:r>
      <w:r w:rsidRPr="00475403">
        <w:rPr>
          <w:rFonts w:ascii="Arial" w:hAnsi="Arial" w:cs="Arial"/>
          <w:lang w:val="en-GB"/>
        </w:rPr>
        <w:lastRenderedPageBreak/>
        <w:t xml:space="preserve">discussion, and critical evaluation of techniques learned. Case studies will also be used to develop understanding and application of the techniques. </w:t>
      </w:r>
    </w:p>
    <w:p w:rsidR="00AA3BFB" w:rsidRPr="00475403" w:rsidRDefault="00AA3BFB" w:rsidP="00AA3BFB">
      <w:pPr>
        <w:spacing w:before="120"/>
        <w:rPr>
          <w:rFonts w:ascii="Arial" w:hAnsi="Arial" w:cs="Arial"/>
          <w:lang w:val="en-GB"/>
        </w:rPr>
      </w:pPr>
      <w:r w:rsidRPr="00475403">
        <w:rPr>
          <w:rFonts w:ascii="Arial" w:hAnsi="Arial" w:cs="Arial"/>
          <w:lang w:val="en-GB"/>
        </w:rPr>
        <w:t>The allocation of teaching to deliver the module is:</w:t>
      </w:r>
    </w:p>
    <w:tbl>
      <w:tblPr>
        <w:tblStyle w:val="TableGrid"/>
        <w:tblW w:w="0" w:type="auto"/>
        <w:tblInd w:w="108" w:type="dxa"/>
        <w:tblLayout w:type="fixed"/>
        <w:tblLook w:val="04A0" w:firstRow="1" w:lastRow="0" w:firstColumn="1" w:lastColumn="0" w:noHBand="0" w:noVBand="1"/>
      </w:tblPr>
      <w:tblGrid>
        <w:gridCol w:w="3969"/>
        <w:gridCol w:w="1701"/>
        <w:gridCol w:w="1843"/>
      </w:tblGrid>
      <w:tr w:rsidR="00AA3BFB" w:rsidRPr="00475403" w:rsidTr="00716296">
        <w:tc>
          <w:tcPr>
            <w:tcW w:w="3969" w:type="dxa"/>
            <w:tcBorders>
              <w:top w:val="single" w:sz="4" w:space="0" w:color="auto"/>
              <w:left w:val="single" w:sz="4" w:space="0" w:color="auto"/>
            </w:tcBorders>
          </w:tcPr>
          <w:p w:rsidR="00AA3BFB" w:rsidRPr="00475403" w:rsidRDefault="00AA3BFB" w:rsidP="00716296">
            <w:pPr>
              <w:spacing w:after="0"/>
              <w:rPr>
                <w:rFonts w:ascii="Arial" w:hAnsi="Arial" w:cs="Arial"/>
                <w:b/>
                <w:sz w:val="22"/>
                <w:szCs w:val="22"/>
                <w:lang w:val="en-GB"/>
              </w:rPr>
            </w:pPr>
            <w:r w:rsidRPr="00475403">
              <w:rPr>
                <w:rFonts w:ascii="Arial" w:hAnsi="Arial" w:cs="Arial"/>
                <w:b/>
                <w:sz w:val="22"/>
                <w:szCs w:val="22"/>
                <w:lang w:val="en-GB"/>
              </w:rPr>
              <w:t>Activity type</w:t>
            </w:r>
          </w:p>
        </w:tc>
        <w:tc>
          <w:tcPr>
            <w:tcW w:w="1701" w:type="dxa"/>
            <w:tcBorders>
              <w:top w:val="single" w:sz="4" w:space="0" w:color="auto"/>
            </w:tcBorders>
          </w:tcPr>
          <w:p w:rsidR="00AA3BFB" w:rsidRPr="00475403" w:rsidRDefault="00AA3BFB" w:rsidP="00716296">
            <w:pPr>
              <w:spacing w:after="0"/>
              <w:jc w:val="center"/>
              <w:rPr>
                <w:rFonts w:ascii="Arial" w:hAnsi="Arial" w:cs="Arial"/>
                <w:b/>
                <w:sz w:val="22"/>
                <w:szCs w:val="22"/>
                <w:lang w:val="en-GB"/>
              </w:rPr>
            </w:pPr>
            <w:r w:rsidRPr="00475403">
              <w:rPr>
                <w:rFonts w:ascii="Arial" w:hAnsi="Arial" w:cs="Arial"/>
                <w:b/>
                <w:sz w:val="22"/>
                <w:szCs w:val="22"/>
                <w:lang w:val="en-GB"/>
              </w:rPr>
              <w:t>Hours</w:t>
            </w:r>
          </w:p>
        </w:tc>
        <w:tc>
          <w:tcPr>
            <w:tcW w:w="1843" w:type="dxa"/>
            <w:tcBorders>
              <w:top w:val="single" w:sz="4" w:space="0" w:color="auto"/>
            </w:tcBorders>
          </w:tcPr>
          <w:p w:rsidR="00AA3BFB" w:rsidRPr="00475403" w:rsidRDefault="00AA3BFB" w:rsidP="00716296">
            <w:pPr>
              <w:spacing w:after="0"/>
              <w:jc w:val="center"/>
              <w:rPr>
                <w:rFonts w:ascii="Arial" w:hAnsi="Arial" w:cs="Arial"/>
                <w:b/>
                <w:sz w:val="22"/>
                <w:szCs w:val="22"/>
                <w:lang w:val="en-GB"/>
              </w:rPr>
            </w:pPr>
            <w:r w:rsidRPr="00475403">
              <w:rPr>
                <w:rFonts w:ascii="Arial" w:hAnsi="Arial" w:cs="Arial"/>
                <w:b/>
                <w:sz w:val="22"/>
                <w:szCs w:val="22"/>
                <w:lang w:val="en-GB"/>
              </w:rPr>
              <w:t>Percentage</w:t>
            </w:r>
          </w:p>
        </w:tc>
      </w:tr>
      <w:tr w:rsidR="00AA3BFB" w:rsidRPr="00475403" w:rsidTr="00716296">
        <w:tc>
          <w:tcPr>
            <w:tcW w:w="3969" w:type="dxa"/>
          </w:tcPr>
          <w:p w:rsidR="00AA3BFB" w:rsidRPr="00475403" w:rsidRDefault="00AA3BFB" w:rsidP="00716296">
            <w:pPr>
              <w:spacing w:after="0"/>
              <w:rPr>
                <w:rFonts w:ascii="Arial" w:hAnsi="Arial" w:cs="Arial"/>
                <w:sz w:val="22"/>
                <w:szCs w:val="22"/>
                <w:lang w:val="en-GB"/>
              </w:rPr>
            </w:pPr>
            <w:r w:rsidRPr="00475403">
              <w:rPr>
                <w:rFonts w:ascii="Arial" w:hAnsi="Arial" w:cs="Arial"/>
                <w:sz w:val="22"/>
                <w:szCs w:val="22"/>
                <w:lang w:val="en-GB"/>
              </w:rPr>
              <w:t>Scheduled learning</w:t>
            </w:r>
          </w:p>
        </w:tc>
        <w:tc>
          <w:tcPr>
            <w:tcW w:w="1701" w:type="dxa"/>
          </w:tcPr>
          <w:p w:rsidR="00AA3BFB" w:rsidRPr="00475403" w:rsidRDefault="00AA3BFB" w:rsidP="00716296">
            <w:pPr>
              <w:spacing w:after="0"/>
              <w:jc w:val="center"/>
              <w:rPr>
                <w:rFonts w:ascii="Arial" w:hAnsi="Arial" w:cs="Arial"/>
                <w:sz w:val="22"/>
                <w:szCs w:val="22"/>
                <w:lang w:val="en-GB"/>
              </w:rPr>
            </w:pPr>
            <w:r w:rsidRPr="00475403">
              <w:rPr>
                <w:rFonts w:ascii="Arial" w:hAnsi="Arial" w:cs="Arial"/>
                <w:sz w:val="22"/>
                <w:szCs w:val="22"/>
                <w:lang w:val="en-GB"/>
              </w:rPr>
              <w:t>30</w:t>
            </w:r>
          </w:p>
        </w:tc>
        <w:tc>
          <w:tcPr>
            <w:tcW w:w="1843" w:type="dxa"/>
          </w:tcPr>
          <w:p w:rsidR="00AA3BFB" w:rsidRPr="00475403" w:rsidRDefault="00AA3BFB" w:rsidP="00716296">
            <w:pPr>
              <w:spacing w:after="0"/>
              <w:jc w:val="center"/>
              <w:rPr>
                <w:rFonts w:ascii="Arial" w:hAnsi="Arial" w:cs="Arial"/>
                <w:sz w:val="22"/>
                <w:szCs w:val="22"/>
                <w:lang w:val="en-GB"/>
              </w:rPr>
            </w:pPr>
            <w:r w:rsidRPr="00475403">
              <w:rPr>
                <w:rFonts w:ascii="Arial" w:hAnsi="Arial" w:cs="Arial"/>
                <w:sz w:val="22"/>
                <w:szCs w:val="22"/>
                <w:lang w:val="en-GB"/>
              </w:rPr>
              <w:t>15%</w:t>
            </w:r>
          </w:p>
        </w:tc>
      </w:tr>
      <w:tr w:rsidR="00AA3BFB" w:rsidRPr="00475403" w:rsidTr="00716296">
        <w:tc>
          <w:tcPr>
            <w:tcW w:w="3969" w:type="dxa"/>
          </w:tcPr>
          <w:p w:rsidR="00AA3BFB" w:rsidRPr="00475403" w:rsidRDefault="00AA3BFB" w:rsidP="00716296">
            <w:pPr>
              <w:spacing w:after="0"/>
              <w:rPr>
                <w:rFonts w:ascii="Arial" w:hAnsi="Arial" w:cs="Arial"/>
                <w:sz w:val="22"/>
                <w:szCs w:val="22"/>
                <w:lang w:val="en-GB"/>
              </w:rPr>
            </w:pPr>
            <w:r w:rsidRPr="00475403">
              <w:rPr>
                <w:rFonts w:ascii="Arial" w:hAnsi="Arial" w:cs="Arial"/>
                <w:sz w:val="22"/>
                <w:szCs w:val="22"/>
                <w:lang w:val="en-GB"/>
              </w:rPr>
              <w:t>Independent learning</w:t>
            </w:r>
          </w:p>
        </w:tc>
        <w:tc>
          <w:tcPr>
            <w:tcW w:w="1701" w:type="dxa"/>
          </w:tcPr>
          <w:p w:rsidR="00AA3BFB" w:rsidRPr="00475403" w:rsidRDefault="00AA3BFB" w:rsidP="00716296">
            <w:pPr>
              <w:spacing w:after="0"/>
              <w:jc w:val="center"/>
              <w:rPr>
                <w:rFonts w:ascii="Arial" w:hAnsi="Arial" w:cs="Arial"/>
                <w:sz w:val="22"/>
                <w:szCs w:val="22"/>
                <w:lang w:val="en-GB"/>
              </w:rPr>
            </w:pPr>
            <w:r w:rsidRPr="00475403">
              <w:rPr>
                <w:rFonts w:ascii="Arial" w:hAnsi="Arial" w:cs="Arial"/>
                <w:sz w:val="22"/>
                <w:szCs w:val="22"/>
                <w:lang w:val="en-GB"/>
              </w:rPr>
              <w:t>170</w:t>
            </w:r>
          </w:p>
        </w:tc>
        <w:tc>
          <w:tcPr>
            <w:tcW w:w="1843" w:type="dxa"/>
          </w:tcPr>
          <w:p w:rsidR="00AA3BFB" w:rsidRPr="00475403" w:rsidRDefault="00AA3BFB" w:rsidP="00716296">
            <w:pPr>
              <w:spacing w:after="0"/>
              <w:jc w:val="center"/>
              <w:rPr>
                <w:rFonts w:ascii="Arial" w:hAnsi="Arial" w:cs="Arial"/>
                <w:sz w:val="22"/>
                <w:szCs w:val="22"/>
                <w:lang w:val="en-GB"/>
              </w:rPr>
            </w:pPr>
            <w:r w:rsidRPr="00475403">
              <w:rPr>
                <w:rFonts w:ascii="Arial" w:hAnsi="Arial" w:cs="Arial"/>
                <w:sz w:val="22"/>
                <w:szCs w:val="22"/>
                <w:lang w:val="en-GB"/>
              </w:rPr>
              <w:t>85%</w:t>
            </w:r>
          </w:p>
        </w:tc>
      </w:tr>
      <w:tr w:rsidR="00AA3BFB" w:rsidRPr="00475403" w:rsidTr="00716296">
        <w:tc>
          <w:tcPr>
            <w:tcW w:w="3969" w:type="dxa"/>
          </w:tcPr>
          <w:p w:rsidR="00AA3BFB" w:rsidRPr="00475403" w:rsidRDefault="00AA3BFB" w:rsidP="00716296">
            <w:pPr>
              <w:spacing w:after="0"/>
              <w:rPr>
                <w:rFonts w:ascii="Arial" w:hAnsi="Arial" w:cs="Arial"/>
                <w:sz w:val="22"/>
                <w:szCs w:val="22"/>
                <w:lang w:val="en-GB"/>
              </w:rPr>
            </w:pPr>
            <w:r w:rsidRPr="00475403">
              <w:rPr>
                <w:rFonts w:ascii="Arial" w:eastAsia="Times New Roman" w:hAnsi="Arial" w:cs="Arial"/>
                <w:sz w:val="22"/>
                <w:szCs w:val="22"/>
                <w:lang w:val="en-GB"/>
              </w:rPr>
              <w:t>Placement learning</w:t>
            </w:r>
          </w:p>
        </w:tc>
        <w:tc>
          <w:tcPr>
            <w:tcW w:w="1701" w:type="dxa"/>
          </w:tcPr>
          <w:p w:rsidR="00AA3BFB" w:rsidRPr="00475403" w:rsidRDefault="00AA3BFB" w:rsidP="00716296">
            <w:pPr>
              <w:spacing w:after="0"/>
              <w:jc w:val="center"/>
              <w:rPr>
                <w:rFonts w:ascii="Arial" w:hAnsi="Arial" w:cs="Arial"/>
                <w:sz w:val="22"/>
                <w:szCs w:val="22"/>
                <w:lang w:val="en-GB"/>
              </w:rPr>
            </w:pPr>
            <w:r w:rsidRPr="00475403">
              <w:rPr>
                <w:rFonts w:ascii="Arial" w:hAnsi="Arial" w:cs="Arial"/>
                <w:sz w:val="22"/>
                <w:szCs w:val="22"/>
                <w:lang w:val="en-GB"/>
              </w:rPr>
              <w:t>0</w:t>
            </w:r>
          </w:p>
        </w:tc>
        <w:tc>
          <w:tcPr>
            <w:tcW w:w="1843" w:type="dxa"/>
          </w:tcPr>
          <w:p w:rsidR="00AA3BFB" w:rsidRPr="00475403" w:rsidRDefault="00AA3BFB" w:rsidP="00716296">
            <w:pPr>
              <w:spacing w:after="0"/>
              <w:jc w:val="center"/>
              <w:rPr>
                <w:rFonts w:ascii="Arial" w:hAnsi="Arial" w:cs="Arial"/>
                <w:sz w:val="22"/>
                <w:szCs w:val="22"/>
                <w:lang w:val="en-GB"/>
              </w:rPr>
            </w:pPr>
            <w:r w:rsidRPr="00475403">
              <w:rPr>
                <w:rFonts w:ascii="Arial" w:hAnsi="Arial" w:cs="Arial"/>
                <w:sz w:val="22"/>
                <w:szCs w:val="22"/>
                <w:lang w:val="en-GB"/>
              </w:rPr>
              <w:t>0%</w:t>
            </w:r>
          </w:p>
        </w:tc>
      </w:tr>
      <w:tr w:rsidR="00AA3BFB" w:rsidRPr="00475403" w:rsidTr="00716296">
        <w:tc>
          <w:tcPr>
            <w:tcW w:w="3969" w:type="dxa"/>
          </w:tcPr>
          <w:p w:rsidR="00AA3BFB" w:rsidRPr="00475403" w:rsidRDefault="00AA3BFB" w:rsidP="00716296">
            <w:pPr>
              <w:spacing w:after="0"/>
              <w:rPr>
                <w:rFonts w:ascii="Arial" w:hAnsi="Arial" w:cs="Arial"/>
                <w:sz w:val="22"/>
                <w:szCs w:val="22"/>
                <w:lang w:val="en-GB"/>
              </w:rPr>
            </w:pPr>
            <w:r w:rsidRPr="00475403">
              <w:rPr>
                <w:rFonts w:ascii="Arial" w:hAnsi="Arial" w:cs="Arial"/>
                <w:b/>
                <w:sz w:val="22"/>
                <w:szCs w:val="22"/>
                <w:lang w:val="en-GB"/>
              </w:rPr>
              <w:t>TOTAL</w:t>
            </w:r>
          </w:p>
        </w:tc>
        <w:tc>
          <w:tcPr>
            <w:tcW w:w="1701" w:type="dxa"/>
          </w:tcPr>
          <w:p w:rsidR="00AA3BFB" w:rsidRPr="00475403" w:rsidRDefault="00AA3BFB" w:rsidP="00716296">
            <w:pPr>
              <w:spacing w:after="0"/>
              <w:jc w:val="center"/>
              <w:rPr>
                <w:rFonts w:ascii="Arial" w:hAnsi="Arial" w:cs="Arial"/>
                <w:b/>
                <w:sz w:val="22"/>
                <w:szCs w:val="22"/>
                <w:lang w:val="en-GB"/>
              </w:rPr>
            </w:pPr>
            <w:r w:rsidRPr="00475403">
              <w:rPr>
                <w:rFonts w:ascii="Arial" w:hAnsi="Arial" w:cs="Arial"/>
                <w:b/>
                <w:sz w:val="22"/>
                <w:szCs w:val="22"/>
                <w:lang w:val="en-GB"/>
              </w:rPr>
              <w:t>200</w:t>
            </w:r>
          </w:p>
        </w:tc>
        <w:tc>
          <w:tcPr>
            <w:tcW w:w="1843" w:type="dxa"/>
          </w:tcPr>
          <w:p w:rsidR="00AA3BFB" w:rsidRPr="00475403" w:rsidRDefault="00AA3BFB" w:rsidP="00716296">
            <w:pPr>
              <w:spacing w:after="0"/>
              <w:jc w:val="center"/>
              <w:rPr>
                <w:rFonts w:ascii="Arial" w:hAnsi="Arial" w:cs="Arial"/>
                <w:b/>
                <w:sz w:val="22"/>
                <w:szCs w:val="22"/>
                <w:lang w:val="en-GB"/>
              </w:rPr>
            </w:pPr>
            <w:r w:rsidRPr="00475403">
              <w:rPr>
                <w:rFonts w:ascii="Arial" w:hAnsi="Arial" w:cs="Arial"/>
                <w:b/>
                <w:sz w:val="22"/>
                <w:szCs w:val="22"/>
                <w:lang w:val="en-GB"/>
              </w:rPr>
              <w:t>100%</w:t>
            </w:r>
          </w:p>
        </w:tc>
      </w:tr>
    </w:tbl>
    <w:p w:rsidR="00AA3BFB" w:rsidRPr="00475403" w:rsidRDefault="00AA3BFB" w:rsidP="00AA3BFB">
      <w:pPr>
        <w:pStyle w:val="fixed"/>
        <w:ind w:left="0" w:firstLine="0"/>
        <w:rPr>
          <w:rFonts w:ascii="Arial" w:hAnsi="Arial" w:cs="Arial"/>
          <w:sz w:val="22"/>
          <w:szCs w:val="22"/>
        </w:rPr>
      </w:pPr>
    </w:p>
    <w:p w:rsidR="00AA3BFB" w:rsidRPr="00475403" w:rsidRDefault="00AA3BFB" w:rsidP="00AA3BFB">
      <w:pPr>
        <w:pStyle w:val="fixed"/>
        <w:ind w:left="0" w:firstLine="0"/>
        <w:rPr>
          <w:rFonts w:ascii="Arial" w:hAnsi="Arial" w:cs="Arial"/>
          <w:sz w:val="22"/>
          <w:szCs w:val="22"/>
        </w:rPr>
      </w:pPr>
      <w:r w:rsidRPr="00475403">
        <w:rPr>
          <w:rFonts w:ascii="Arial" w:hAnsi="Arial" w:cs="Arial"/>
          <w:sz w:val="22"/>
          <w:szCs w:val="22"/>
        </w:rPr>
        <w:t>ASSESSMENT</w:t>
      </w:r>
    </w:p>
    <w:p w:rsidR="00AA3BFB" w:rsidRPr="00475403" w:rsidRDefault="00AA3BFB" w:rsidP="00AA3BFB">
      <w:pPr>
        <w:pStyle w:val="fixed"/>
        <w:rPr>
          <w:rFonts w:ascii="Arial" w:hAnsi="Arial" w:cs="Arial"/>
          <w:sz w:val="22"/>
          <w:szCs w:val="22"/>
        </w:rPr>
      </w:pPr>
    </w:p>
    <w:p w:rsidR="00AA3BFB" w:rsidRPr="00475403" w:rsidRDefault="00AA3BFB" w:rsidP="00AA3BFB">
      <w:pPr>
        <w:rPr>
          <w:rFonts w:ascii="Arial" w:hAnsi="Arial" w:cs="Arial"/>
          <w:b/>
          <w:lang w:val="en-GB"/>
        </w:rPr>
      </w:pPr>
      <w:r w:rsidRPr="00475403">
        <w:rPr>
          <w:rFonts w:ascii="Arial" w:hAnsi="Arial" w:cs="Arial"/>
          <w:b/>
          <w:lang w:val="en-GB"/>
        </w:rPr>
        <w:t xml:space="preserve">Assessment Component 1 – 30% </w:t>
      </w:r>
    </w:p>
    <w:p w:rsidR="00AA3BFB" w:rsidRPr="00475403" w:rsidRDefault="00AA3BFB" w:rsidP="00AA3BFB">
      <w:pPr>
        <w:rPr>
          <w:rFonts w:ascii="Arial" w:hAnsi="Arial" w:cs="Arial"/>
          <w:lang w:val="en-GB"/>
        </w:rPr>
      </w:pPr>
      <w:r w:rsidRPr="00475403">
        <w:rPr>
          <w:rFonts w:ascii="Arial" w:hAnsi="Arial" w:cs="Arial"/>
          <w:lang w:val="en-GB"/>
        </w:rPr>
        <w:t>Video Role Play (7 minutes)</w:t>
      </w:r>
    </w:p>
    <w:p w:rsidR="00AA3BFB" w:rsidRPr="00475403" w:rsidRDefault="00AA3BFB" w:rsidP="00AA3BFB">
      <w:pPr>
        <w:spacing w:after="0"/>
        <w:rPr>
          <w:rFonts w:ascii="Arial" w:hAnsi="Arial" w:cs="Arial"/>
          <w:lang w:val="en-GB"/>
        </w:rPr>
      </w:pPr>
      <w:r w:rsidRPr="00475403">
        <w:rPr>
          <w:rFonts w:ascii="Arial" w:hAnsi="Arial" w:cs="Arial"/>
          <w:lang w:val="en-GB"/>
        </w:rPr>
        <w:t xml:space="preserve">Exemplar: </w:t>
      </w:r>
    </w:p>
    <w:p w:rsidR="00AA3BFB" w:rsidRPr="00475403" w:rsidRDefault="00AA3BFB" w:rsidP="00AA3BFB">
      <w:pPr>
        <w:jc w:val="both"/>
        <w:rPr>
          <w:rFonts w:ascii="Arial" w:hAnsi="Arial" w:cs="Arial"/>
          <w:b/>
          <w:i/>
          <w:lang w:val="en-GB"/>
        </w:rPr>
      </w:pPr>
      <w:r w:rsidRPr="00475403">
        <w:rPr>
          <w:rFonts w:ascii="Arial" w:hAnsi="Arial" w:cs="Arial"/>
          <w:i/>
          <w:lang w:val="en-GB"/>
        </w:rPr>
        <w:t>In a ‘hypothetical role play situation’ within the criminal justice context; Interview a ‘client’ (actor – paired student) regarding their need for advocacy through exploring the individual’s risk and resilience.</w:t>
      </w:r>
    </w:p>
    <w:p w:rsidR="00AA3BFB" w:rsidRPr="00475403" w:rsidRDefault="00AA3BFB" w:rsidP="00AA3BFB">
      <w:pPr>
        <w:spacing w:after="0"/>
        <w:rPr>
          <w:rFonts w:ascii="Arial" w:hAnsi="Arial" w:cs="Arial"/>
          <w:b/>
          <w:lang w:val="en-GB"/>
        </w:rPr>
      </w:pPr>
      <w:r w:rsidRPr="00475403">
        <w:rPr>
          <w:rFonts w:ascii="Arial" w:hAnsi="Arial" w:cs="Arial"/>
          <w:b/>
          <w:lang w:val="en-GB"/>
        </w:rPr>
        <w:t xml:space="preserve">Assessment Component 2 – 70% </w:t>
      </w:r>
    </w:p>
    <w:p w:rsidR="00AA3BFB" w:rsidRPr="00475403" w:rsidRDefault="00AA3BFB" w:rsidP="00AA3BFB">
      <w:pPr>
        <w:spacing w:after="0"/>
        <w:rPr>
          <w:rFonts w:ascii="Arial" w:hAnsi="Arial" w:cs="Arial"/>
          <w:lang w:val="en-GB"/>
        </w:rPr>
      </w:pPr>
    </w:p>
    <w:p w:rsidR="00AA3BFB" w:rsidRPr="00475403" w:rsidRDefault="00AA3BFB" w:rsidP="00AA3BFB">
      <w:pPr>
        <w:rPr>
          <w:rFonts w:ascii="Arial" w:hAnsi="Arial" w:cs="Arial"/>
          <w:lang w:val="en-GB"/>
        </w:rPr>
      </w:pPr>
      <w:r w:rsidRPr="00475403">
        <w:rPr>
          <w:rFonts w:ascii="Arial" w:hAnsi="Arial" w:cs="Arial"/>
          <w:lang w:val="en-GB"/>
        </w:rPr>
        <w:t>Client Needs Report using theory to underpin their findings and recommendations (4000 words or equivalent)</w:t>
      </w:r>
    </w:p>
    <w:p w:rsidR="00AA3BFB" w:rsidRPr="00475403" w:rsidRDefault="00AA3BFB" w:rsidP="00AA3BFB">
      <w:pPr>
        <w:spacing w:after="0"/>
        <w:rPr>
          <w:rFonts w:ascii="Arial" w:hAnsi="Arial" w:cs="Arial"/>
          <w:lang w:val="en-GB"/>
        </w:rPr>
      </w:pPr>
      <w:r w:rsidRPr="00475403">
        <w:rPr>
          <w:rFonts w:ascii="Arial" w:hAnsi="Arial" w:cs="Arial"/>
          <w:lang w:val="en-GB"/>
        </w:rPr>
        <w:t xml:space="preserve">Exemplar: </w:t>
      </w:r>
    </w:p>
    <w:p w:rsidR="00AA3BFB" w:rsidRPr="00475403" w:rsidRDefault="00AA3BFB" w:rsidP="00AA3BFB">
      <w:pPr>
        <w:jc w:val="both"/>
        <w:rPr>
          <w:rFonts w:ascii="Arial" w:hAnsi="Arial" w:cs="Arial"/>
          <w:b/>
          <w:i/>
          <w:lang w:val="en-GB"/>
        </w:rPr>
      </w:pPr>
      <w:r w:rsidRPr="00475403">
        <w:rPr>
          <w:rFonts w:ascii="Arial" w:hAnsi="Arial" w:cs="Arial"/>
          <w:i/>
          <w:lang w:val="en-GB"/>
        </w:rPr>
        <w:t>After engaging with the ‘hypothetical role play situation’ within the criminal justice context in Assessment Component 1 students will need to provide the following: An in-depth critical report which evaluates risk and resilience factors which might influence the individual’s potential for reoffending; provide clear strategies to support the client to move forward and access appropriate services.</w:t>
      </w:r>
    </w:p>
    <w:p w:rsidR="00AA3BFB" w:rsidRPr="00475403" w:rsidRDefault="00AA3BFB" w:rsidP="00AA3BFB">
      <w:pPr>
        <w:rPr>
          <w:rFonts w:ascii="Arial" w:hAnsi="Arial" w:cs="Arial"/>
          <w:lang w:val="en-GB"/>
        </w:rPr>
      </w:pPr>
      <w:r w:rsidRPr="00475403">
        <w:rPr>
          <w:rFonts w:ascii="Arial" w:hAnsi="Arial" w:cs="Arial"/>
          <w:lang w:val="en-GB"/>
        </w:rPr>
        <w:t xml:space="preserve"> Assessment Summary</w:t>
      </w:r>
    </w:p>
    <w:tbl>
      <w:tblPr>
        <w:tblStyle w:val="TableGrid"/>
        <w:tblW w:w="0" w:type="auto"/>
        <w:tblLayout w:type="fixed"/>
        <w:tblLook w:val="04A0" w:firstRow="1" w:lastRow="0" w:firstColumn="1" w:lastColumn="0" w:noHBand="0" w:noVBand="1"/>
      </w:tblPr>
      <w:tblGrid>
        <w:gridCol w:w="3261"/>
        <w:gridCol w:w="1842"/>
      </w:tblGrid>
      <w:tr w:rsidR="00AA3BFB" w:rsidRPr="00475403" w:rsidTr="00716296">
        <w:tc>
          <w:tcPr>
            <w:tcW w:w="3261" w:type="dxa"/>
            <w:tcBorders>
              <w:top w:val="single" w:sz="4" w:space="0" w:color="auto"/>
              <w:left w:val="single" w:sz="4" w:space="0" w:color="auto"/>
            </w:tcBorders>
          </w:tcPr>
          <w:p w:rsidR="00AA3BFB" w:rsidRPr="00475403" w:rsidRDefault="00AA3BFB" w:rsidP="00716296">
            <w:pPr>
              <w:spacing w:after="0"/>
              <w:rPr>
                <w:rFonts w:ascii="Arial" w:hAnsi="Arial" w:cs="Arial"/>
                <w:b/>
                <w:sz w:val="22"/>
                <w:szCs w:val="22"/>
                <w:lang w:val="en-GB"/>
              </w:rPr>
            </w:pPr>
            <w:r w:rsidRPr="00475403">
              <w:rPr>
                <w:rFonts w:ascii="Arial" w:hAnsi="Arial" w:cs="Arial"/>
                <w:b/>
                <w:sz w:val="22"/>
                <w:szCs w:val="22"/>
                <w:lang w:val="en-GB"/>
              </w:rPr>
              <w:t>Activity type</w:t>
            </w:r>
          </w:p>
        </w:tc>
        <w:tc>
          <w:tcPr>
            <w:tcW w:w="1842" w:type="dxa"/>
          </w:tcPr>
          <w:p w:rsidR="00AA3BFB" w:rsidRPr="00475403" w:rsidRDefault="00AA3BFB" w:rsidP="00716296">
            <w:pPr>
              <w:spacing w:after="0"/>
              <w:jc w:val="center"/>
              <w:rPr>
                <w:rFonts w:ascii="Arial" w:hAnsi="Arial" w:cs="Arial"/>
                <w:b/>
                <w:sz w:val="22"/>
                <w:szCs w:val="22"/>
                <w:lang w:val="en-GB"/>
              </w:rPr>
            </w:pPr>
            <w:r w:rsidRPr="00475403">
              <w:rPr>
                <w:rFonts w:ascii="Arial" w:hAnsi="Arial" w:cs="Arial"/>
                <w:b/>
                <w:sz w:val="22"/>
                <w:szCs w:val="22"/>
                <w:lang w:val="en-GB"/>
              </w:rPr>
              <w:t>Percentage</w:t>
            </w:r>
          </w:p>
        </w:tc>
      </w:tr>
      <w:tr w:rsidR="00AA3BFB" w:rsidRPr="00475403" w:rsidTr="00716296">
        <w:tc>
          <w:tcPr>
            <w:tcW w:w="3261" w:type="dxa"/>
          </w:tcPr>
          <w:p w:rsidR="00AA3BFB" w:rsidRPr="00475403" w:rsidRDefault="00AA3BFB" w:rsidP="00716296">
            <w:pPr>
              <w:spacing w:after="0"/>
              <w:rPr>
                <w:rFonts w:ascii="Arial" w:hAnsi="Arial" w:cs="Arial"/>
                <w:sz w:val="22"/>
                <w:szCs w:val="22"/>
                <w:lang w:val="en-GB"/>
              </w:rPr>
            </w:pPr>
            <w:r w:rsidRPr="00475403">
              <w:rPr>
                <w:rFonts w:ascii="Arial" w:hAnsi="Arial" w:cs="Arial"/>
                <w:sz w:val="22"/>
                <w:szCs w:val="22"/>
                <w:lang w:val="en-GB"/>
              </w:rPr>
              <w:t>Written exam</w:t>
            </w:r>
          </w:p>
        </w:tc>
        <w:tc>
          <w:tcPr>
            <w:tcW w:w="1842" w:type="dxa"/>
          </w:tcPr>
          <w:p w:rsidR="00AA3BFB" w:rsidRPr="00475403" w:rsidRDefault="00AA3BFB" w:rsidP="00716296">
            <w:pPr>
              <w:spacing w:after="0"/>
              <w:jc w:val="center"/>
              <w:rPr>
                <w:rFonts w:ascii="Arial" w:hAnsi="Arial" w:cs="Arial"/>
                <w:sz w:val="22"/>
                <w:szCs w:val="22"/>
                <w:lang w:val="en-GB"/>
              </w:rPr>
            </w:pPr>
            <w:r w:rsidRPr="00475403">
              <w:rPr>
                <w:rFonts w:ascii="Arial" w:hAnsi="Arial" w:cs="Arial"/>
                <w:sz w:val="22"/>
                <w:szCs w:val="22"/>
                <w:lang w:val="en-GB"/>
              </w:rPr>
              <w:t>0%</w:t>
            </w:r>
          </w:p>
        </w:tc>
      </w:tr>
      <w:tr w:rsidR="00AA3BFB" w:rsidRPr="00475403" w:rsidTr="00716296">
        <w:tc>
          <w:tcPr>
            <w:tcW w:w="3261" w:type="dxa"/>
          </w:tcPr>
          <w:p w:rsidR="00AA3BFB" w:rsidRPr="00475403" w:rsidRDefault="00AA3BFB" w:rsidP="00716296">
            <w:pPr>
              <w:spacing w:after="0"/>
              <w:rPr>
                <w:rFonts w:ascii="Arial" w:hAnsi="Arial" w:cs="Arial"/>
                <w:sz w:val="22"/>
                <w:szCs w:val="22"/>
                <w:lang w:val="en-GB"/>
              </w:rPr>
            </w:pPr>
            <w:r w:rsidRPr="00475403">
              <w:rPr>
                <w:rFonts w:ascii="Arial" w:hAnsi="Arial" w:cs="Arial"/>
                <w:sz w:val="22"/>
                <w:szCs w:val="22"/>
                <w:lang w:val="en-GB"/>
              </w:rPr>
              <w:t>Coursework</w:t>
            </w:r>
          </w:p>
        </w:tc>
        <w:tc>
          <w:tcPr>
            <w:tcW w:w="1842" w:type="dxa"/>
          </w:tcPr>
          <w:p w:rsidR="00AA3BFB" w:rsidRPr="00475403" w:rsidRDefault="00AA3BFB" w:rsidP="00716296">
            <w:pPr>
              <w:spacing w:after="0"/>
              <w:jc w:val="center"/>
              <w:rPr>
                <w:rFonts w:ascii="Arial" w:hAnsi="Arial" w:cs="Arial"/>
                <w:sz w:val="22"/>
                <w:szCs w:val="22"/>
                <w:lang w:val="en-GB"/>
              </w:rPr>
            </w:pPr>
            <w:r w:rsidRPr="00475403">
              <w:rPr>
                <w:rFonts w:ascii="Arial" w:hAnsi="Arial" w:cs="Arial"/>
                <w:sz w:val="22"/>
                <w:szCs w:val="22"/>
                <w:lang w:val="en-GB"/>
              </w:rPr>
              <w:t>70%</w:t>
            </w:r>
          </w:p>
        </w:tc>
      </w:tr>
      <w:tr w:rsidR="00AA3BFB" w:rsidRPr="00475403" w:rsidTr="00716296">
        <w:tc>
          <w:tcPr>
            <w:tcW w:w="3261" w:type="dxa"/>
          </w:tcPr>
          <w:p w:rsidR="00AA3BFB" w:rsidRPr="00475403" w:rsidRDefault="00AA3BFB" w:rsidP="00716296">
            <w:pPr>
              <w:spacing w:after="0"/>
              <w:rPr>
                <w:rFonts w:ascii="Arial" w:hAnsi="Arial" w:cs="Arial"/>
                <w:sz w:val="22"/>
                <w:szCs w:val="22"/>
                <w:lang w:val="en-GB"/>
              </w:rPr>
            </w:pPr>
            <w:r w:rsidRPr="00475403">
              <w:rPr>
                <w:rFonts w:ascii="Arial" w:hAnsi="Arial" w:cs="Arial"/>
                <w:sz w:val="22"/>
                <w:szCs w:val="22"/>
                <w:lang w:val="en-GB"/>
              </w:rPr>
              <w:t xml:space="preserve">Practical </w:t>
            </w:r>
          </w:p>
        </w:tc>
        <w:tc>
          <w:tcPr>
            <w:tcW w:w="1842" w:type="dxa"/>
          </w:tcPr>
          <w:p w:rsidR="00AA3BFB" w:rsidRPr="00475403" w:rsidRDefault="00AA3BFB" w:rsidP="00716296">
            <w:pPr>
              <w:spacing w:after="0"/>
              <w:jc w:val="center"/>
              <w:rPr>
                <w:rFonts w:ascii="Arial" w:hAnsi="Arial" w:cs="Arial"/>
                <w:sz w:val="22"/>
                <w:szCs w:val="22"/>
                <w:lang w:val="en-GB"/>
              </w:rPr>
            </w:pPr>
            <w:r w:rsidRPr="00475403">
              <w:rPr>
                <w:rFonts w:ascii="Arial" w:hAnsi="Arial" w:cs="Arial"/>
                <w:sz w:val="22"/>
                <w:szCs w:val="22"/>
                <w:lang w:val="en-GB"/>
              </w:rPr>
              <w:t>30%</w:t>
            </w:r>
          </w:p>
        </w:tc>
      </w:tr>
      <w:tr w:rsidR="00AA3BFB" w:rsidRPr="00475403" w:rsidTr="00716296">
        <w:tc>
          <w:tcPr>
            <w:tcW w:w="3261" w:type="dxa"/>
          </w:tcPr>
          <w:p w:rsidR="00AA3BFB" w:rsidRPr="00475403" w:rsidRDefault="00AA3BFB" w:rsidP="00716296">
            <w:pPr>
              <w:spacing w:after="0"/>
              <w:rPr>
                <w:rFonts w:ascii="Arial" w:hAnsi="Arial" w:cs="Arial"/>
                <w:sz w:val="22"/>
                <w:szCs w:val="22"/>
                <w:lang w:val="en-GB"/>
              </w:rPr>
            </w:pPr>
            <w:r w:rsidRPr="00475403">
              <w:rPr>
                <w:rFonts w:ascii="Arial" w:hAnsi="Arial" w:cs="Arial"/>
                <w:b/>
                <w:sz w:val="22"/>
                <w:szCs w:val="22"/>
                <w:lang w:val="en-GB"/>
              </w:rPr>
              <w:t>TOTAL</w:t>
            </w:r>
          </w:p>
        </w:tc>
        <w:tc>
          <w:tcPr>
            <w:tcW w:w="1842" w:type="dxa"/>
          </w:tcPr>
          <w:p w:rsidR="00AA3BFB" w:rsidRPr="00475403" w:rsidRDefault="00AA3BFB" w:rsidP="00716296">
            <w:pPr>
              <w:spacing w:after="0"/>
              <w:jc w:val="center"/>
              <w:rPr>
                <w:rFonts w:ascii="Arial" w:hAnsi="Arial" w:cs="Arial"/>
                <w:b/>
                <w:sz w:val="22"/>
                <w:szCs w:val="22"/>
                <w:lang w:val="en-GB"/>
              </w:rPr>
            </w:pPr>
            <w:r w:rsidRPr="00475403">
              <w:rPr>
                <w:rFonts w:ascii="Arial" w:hAnsi="Arial" w:cs="Arial"/>
                <w:b/>
                <w:sz w:val="22"/>
                <w:szCs w:val="22"/>
                <w:lang w:val="en-GB"/>
              </w:rPr>
              <w:t>100%</w:t>
            </w:r>
          </w:p>
        </w:tc>
      </w:tr>
    </w:tbl>
    <w:p w:rsidR="00AA3BFB" w:rsidRPr="00475403" w:rsidRDefault="00AA3BFB" w:rsidP="00AA3BFB">
      <w:pPr>
        <w:spacing w:after="0" w:line="240" w:lineRule="auto"/>
        <w:rPr>
          <w:rFonts w:ascii="Arial" w:hAnsi="Arial" w:cs="Arial"/>
          <w:b/>
        </w:rPr>
      </w:pPr>
    </w:p>
    <w:p w:rsidR="00AA3BFB" w:rsidRPr="00475403" w:rsidRDefault="00AA3BFB" w:rsidP="00AA3BFB">
      <w:pPr>
        <w:spacing w:after="0" w:line="240" w:lineRule="auto"/>
        <w:rPr>
          <w:rFonts w:ascii="Arial" w:hAnsi="Arial" w:cs="Arial"/>
          <w:b/>
        </w:rPr>
      </w:pPr>
      <w:r w:rsidRPr="00475403">
        <w:rPr>
          <w:rFonts w:ascii="Arial" w:hAnsi="Arial" w:cs="Arial"/>
          <w:b/>
        </w:rPr>
        <w:t>EDUCATION FOR SUSTAINABLE DEVELOPMENT (ESD)</w:t>
      </w:r>
    </w:p>
    <w:p w:rsidR="00AA3BFB" w:rsidRPr="00475403" w:rsidRDefault="00AA3BFB" w:rsidP="00AA3BFB">
      <w:pPr>
        <w:pStyle w:val="heading"/>
        <w:spacing w:before="0" w:after="0"/>
        <w:ind w:left="0" w:firstLine="0"/>
        <w:rPr>
          <w:rFonts w:ascii="Arial" w:hAnsi="Arial" w:cs="Arial"/>
          <w:b w:val="0"/>
          <w:sz w:val="22"/>
          <w:szCs w:val="22"/>
        </w:rPr>
      </w:pPr>
    </w:p>
    <w:tbl>
      <w:tblPr>
        <w:tblStyle w:val="TableGrid"/>
        <w:tblW w:w="0" w:type="auto"/>
        <w:tblLook w:val="04A0" w:firstRow="1" w:lastRow="0" w:firstColumn="1" w:lastColumn="0" w:noHBand="0" w:noVBand="1"/>
      </w:tblPr>
      <w:tblGrid>
        <w:gridCol w:w="4443"/>
        <w:gridCol w:w="4443"/>
      </w:tblGrid>
      <w:tr w:rsidR="00AA3BFB" w:rsidRPr="00475403" w:rsidTr="00716296">
        <w:tc>
          <w:tcPr>
            <w:tcW w:w="4443" w:type="dxa"/>
            <w:vMerge w:val="restart"/>
            <w:vAlign w:val="center"/>
          </w:tcPr>
          <w:p w:rsidR="00AA3BFB" w:rsidRPr="00475403" w:rsidRDefault="00AA3BFB" w:rsidP="00716296">
            <w:pPr>
              <w:pStyle w:val="heading"/>
              <w:spacing w:before="0" w:after="0"/>
              <w:ind w:left="0" w:firstLine="0"/>
              <w:rPr>
                <w:rFonts w:ascii="Arial" w:hAnsi="Arial" w:cs="Arial"/>
                <w:b w:val="0"/>
                <w:sz w:val="22"/>
                <w:szCs w:val="22"/>
              </w:rPr>
            </w:pPr>
            <w:r w:rsidRPr="00475403">
              <w:rPr>
                <w:rFonts w:ascii="Arial" w:hAnsi="Arial" w:cs="Arial"/>
                <w:b w:val="0"/>
                <w:sz w:val="22"/>
                <w:szCs w:val="22"/>
              </w:rPr>
              <w:t>Does the module contribute to ESD?</w:t>
            </w:r>
          </w:p>
        </w:tc>
        <w:tc>
          <w:tcPr>
            <w:tcW w:w="4443" w:type="dxa"/>
            <w:vAlign w:val="center"/>
          </w:tcPr>
          <w:p w:rsidR="00AA3BFB" w:rsidRPr="00475403" w:rsidRDefault="00AA3BFB" w:rsidP="00716296">
            <w:pPr>
              <w:pStyle w:val="heading"/>
              <w:spacing w:before="0" w:after="0"/>
              <w:ind w:left="0" w:firstLine="0"/>
              <w:rPr>
                <w:rFonts w:ascii="Arial" w:hAnsi="Arial" w:cs="Arial"/>
                <w:b w:val="0"/>
                <w:sz w:val="22"/>
                <w:szCs w:val="22"/>
              </w:rPr>
            </w:pPr>
            <w:r w:rsidRPr="00475403">
              <w:rPr>
                <w:rFonts w:ascii="Arial" w:hAnsi="Arial" w:cs="Arial"/>
                <w:b w:val="0"/>
                <w:sz w:val="22"/>
                <w:szCs w:val="22"/>
              </w:rPr>
              <w:t>Yes</w:t>
            </w:r>
          </w:p>
        </w:tc>
      </w:tr>
      <w:tr w:rsidR="00AA3BFB" w:rsidRPr="00475403" w:rsidTr="00716296">
        <w:tc>
          <w:tcPr>
            <w:tcW w:w="4443" w:type="dxa"/>
            <w:vMerge/>
          </w:tcPr>
          <w:p w:rsidR="00AA3BFB" w:rsidRPr="00475403" w:rsidRDefault="00AA3BFB" w:rsidP="00716296">
            <w:pPr>
              <w:pStyle w:val="heading"/>
              <w:spacing w:before="0" w:after="0"/>
              <w:ind w:left="0" w:firstLine="0"/>
              <w:rPr>
                <w:rFonts w:ascii="Arial" w:hAnsi="Arial" w:cs="Arial"/>
                <w:b w:val="0"/>
                <w:sz w:val="22"/>
                <w:szCs w:val="22"/>
              </w:rPr>
            </w:pPr>
          </w:p>
        </w:tc>
        <w:tc>
          <w:tcPr>
            <w:tcW w:w="4443" w:type="dxa"/>
            <w:vAlign w:val="center"/>
          </w:tcPr>
          <w:p w:rsidR="00AA3BFB" w:rsidRPr="00475403" w:rsidRDefault="00AA3BFB" w:rsidP="00716296">
            <w:pPr>
              <w:pStyle w:val="heading"/>
              <w:spacing w:before="0" w:after="0"/>
              <w:ind w:left="0" w:firstLine="0"/>
              <w:jc w:val="both"/>
              <w:rPr>
                <w:rFonts w:ascii="Arial" w:hAnsi="Arial" w:cs="Arial"/>
                <w:b w:val="0"/>
                <w:sz w:val="22"/>
                <w:szCs w:val="22"/>
              </w:rPr>
            </w:pPr>
          </w:p>
        </w:tc>
      </w:tr>
      <w:tr w:rsidR="00AA3BFB" w:rsidRPr="00475403" w:rsidTr="00716296">
        <w:tc>
          <w:tcPr>
            <w:tcW w:w="8886" w:type="dxa"/>
            <w:gridSpan w:val="2"/>
          </w:tcPr>
          <w:p w:rsidR="00AA3BFB" w:rsidRPr="00475403" w:rsidRDefault="00AA3BFB" w:rsidP="00716296">
            <w:pPr>
              <w:tabs>
                <w:tab w:val="left" w:pos="720"/>
                <w:tab w:val="left" w:pos="1440"/>
                <w:tab w:val="left" w:pos="2160"/>
                <w:tab w:val="left" w:pos="2880"/>
              </w:tabs>
              <w:rPr>
                <w:rFonts w:ascii="Arial" w:hAnsi="Arial" w:cs="Arial"/>
                <w:sz w:val="22"/>
                <w:szCs w:val="22"/>
                <w:lang w:val="en-GB"/>
              </w:rPr>
            </w:pPr>
            <w:r w:rsidRPr="00475403">
              <w:rPr>
                <w:rFonts w:ascii="Arial" w:hAnsi="Arial" w:cs="Arial"/>
                <w:sz w:val="22"/>
                <w:szCs w:val="22"/>
                <w:lang w:val="en-GB"/>
              </w:rPr>
              <w:t>Sustainable Literacy Skills</w:t>
            </w:r>
          </w:p>
          <w:p w:rsidR="00AA3BFB" w:rsidRPr="00475403" w:rsidRDefault="00AA3BFB" w:rsidP="00AA3BFB">
            <w:pPr>
              <w:pStyle w:val="ListParagraph"/>
              <w:numPr>
                <w:ilvl w:val="0"/>
                <w:numId w:val="2"/>
              </w:numPr>
              <w:autoSpaceDE w:val="0"/>
              <w:autoSpaceDN w:val="0"/>
              <w:adjustRightInd w:val="0"/>
              <w:spacing w:after="0" w:line="240" w:lineRule="auto"/>
              <w:jc w:val="both"/>
              <w:rPr>
                <w:rFonts w:ascii="Arial" w:hAnsi="Arial" w:cs="Arial"/>
                <w:color w:val="000000"/>
                <w:sz w:val="22"/>
                <w:szCs w:val="22"/>
                <w:lang w:val="en-GB"/>
              </w:rPr>
            </w:pPr>
            <w:r w:rsidRPr="00475403">
              <w:rPr>
                <w:rFonts w:ascii="Arial" w:hAnsi="Arial" w:cs="Arial"/>
                <w:color w:val="000000"/>
                <w:sz w:val="22"/>
                <w:szCs w:val="22"/>
                <w:lang w:val="en-GB"/>
              </w:rPr>
              <w:t>be able to appreciate the importance of environmental, social and political</w:t>
            </w:r>
            <w:r w:rsidRPr="00475403">
              <w:rPr>
                <w:rFonts w:ascii="Arial" w:hAnsi="Arial" w:cs="Arial"/>
                <w:color w:val="000000"/>
                <w:sz w:val="22"/>
                <w:szCs w:val="22"/>
                <w:lang w:val="en-GB"/>
              </w:rPr>
              <w:tab/>
              <w:t xml:space="preserve"> contexts to their studies; </w:t>
            </w:r>
          </w:p>
          <w:p w:rsidR="00AA3BFB" w:rsidRPr="00475403" w:rsidRDefault="00AA3BFB" w:rsidP="00AA3BFB">
            <w:pPr>
              <w:pStyle w:val="ListParagraph"/>
              <w:numPr>
                <w:ilvl w:val="0"/>
                <w:numId w:val="2"/>
              </w:numPr>
              <w:autoSpaceDE w:val="0"/>
              <w:autoSpaceDN w:val="0"/>
              <w:adjustRightInd w:val="0"/>
              <w:spacing w:after="0" w:line="240" w:lineRule="auto"/>
              <w:jc w:val="both"/>
              <w:rPr>
                <w:rFonts w:ascii="Arial" w:hAnsi="Arial" w:cs="Arial"/>
                <w:color w:val="000000"/>
                <w:sz w:val="22"/>
                <w:szCs w:val="22"/>
                <w:lang w:val="en-GB"/>
              </w:rPr>
            </w:pPr>
            <w:r w:rsidRPr="00475403">
              <w:rPr>
                <w:rFonts w:ascii="Arial" w:hAnsi="Arial" w:cs="Arial"/>
                <w:color w:val="000000"/>
                <w:sz w:val="22"/>
                <w:szCs w:val="22"/>
                <w:lang w:val="en-GB"/>
              </w:rPr>
              <w:t>be able to solve or ameliorate real life problems through employing holistic as well as reductionist approaches, as appropriate to the issue;</w:t>
            </w:r>
          </w:p>
          <w:p w:rsidR="00AA3BFB" w:rsidRPr="00475403" w:rsidRDefault="00AA3BFB" w:rsidP="00AA3BFB">
            <w:pPr>
              <w:pStyle w:val="ListParagraph"/>
              <w:numPr>
                <w:ilvl w:val="0"/>
                <w:numId w:val="2"/>
              </w:numPr>
              <w:autoSpaceDE w:val="0"/>
              <w:autoSpaceDN w:val="0"/>
              <w:adjustRightInd w:val="0"/>
              <w:spacing w:after="0" w:line="240" w:lineRule="auto"/>
              <w:jc w:val="both"/>
              <w:rPr>
                <w:rFonts w:ascii="Arial" w:hAnsi="Arial" w:cs="Arial"/>
                <w:color w:val="000000"/>
                <w:sz w:val="22"/>
                <w:szCs w:val="22"/>
                <w:lang w:val="en-GB"/>
              </w:rPr>
            </w:pPr>
            <w:r w:rsidRPr="00475403">
              <w:rPr>
                <w:rFonts w:ascii="Arial" w:hAnsi="Arial" w:cs="Arial"/>
                <w:color w:val="000000"/>
                <w:sz w:val="22"/>
                <w:szCs w:val="22"/>
                <w:lang w:val="en-GB"/>
              </w:rPr>
              <w:t xml:space="preserve">be able to think creatively, holistically, and systemically and make critical judgments on issues; </w:t>
            </w:r>
          </w:p>
          <w:p w:rsidR="00AA3BFB" w:rsidRPr="00475403" w:rsidRDefault="00AA3BFB" w:rsidP="00AA3BFB">
            <w:pPr>
              <w:pStyle w:val="ListParagraph"/>
              <w:numPr>
                <w:ilvl w:val="0"/>
                <w:numId w:val="2"/>
              </w:numPr>
              <w:autoSpaceDE w:val="0"/>
              <w:autoSpaceDN w:val="0"/>
              <w:adjustRightInd w:val="0"/>
              <w:spacing w:after="0" w:line="240" w:lineRule="auto"/>
              <w:jc w:val="both"/>
              <w:rPr>
                <w:rFonts w:ascii="Arial" w:hAnsi="Arial" w:cs="Arial"/>
                <w:color w:val="000000"/>
                <w:sz w:val="22"/>
                <w:szCs w:val="22"/>
                <w:lang w:val="en-GB"/>
              </w:rPr>
            </w:pPr>
            <w:r w:rsidRPr="00475403">
              <w:rPr>
                <w:rFonts w:ascii="Arial" w:hAnsi="Arial" w:cs="Arial"/>
                <w:sz w:val="22"/>
                <w:szCs w:val="22"/>
                <w:lang w:val="en-GB"/>
              </w:rPr>
              <w:t>be able to apply theory to practice and vice versa</w:t>
            </w:r>
          </w:p>
          <w:p w:rsidR="00AA3BFB" w:rsidRPr="00475403" w:rsidRDefault="00AA3BFB" w:rsidP="00716296">
            <w:pPr>
              <w:pStyle w:val="heading"/>
              <w:spacing w:before="0" w:after="0"/>
              <w:ind w:left="0" w:firstLine="0"/>
              <w:jc w:val="both"/>
              <w:rPr>
                <w:rFonts w:ascii="Arial" w:hAnsi="Arial" w:cs="Arial"/>
                <w:b w:val="0"/>
                <w:sz w:val="22"/>
                <w:szCs w:val="22"/>
              </w:rPr>
            </w:pPr>
          </w:p>
        </w:tc>
      </w:tr>
    </w:tbl>
    <w:p w:rsidR="00E06B01" w:rsidRDefault="00E06B01">
      <w:pPr>
        <w:rPr>
          <w:rFonts w:ascii="Arial" w:hAnsi="Arial" w:cs="Arial"/>
        </w:rPr>
      </w:pPr>
    </w:p>
    <w:p w:rsidR="00C103EF" w:rsidRPr="00E06B01" w:rsidRDefault="00E06B01">
      <w:pPr>
        <w:rPr>
          <w:rFonts w:ascii="Arial" w:hAnsi="Arial" w:cs="Arial"/>
          <w:b/>
        </w:rPr>
      </w:pPr>
      <w:bookmarkStart w:id="0" w:name="_GoBack"/>
      <w:r w:rsidRPr="00E06B01">
        <w:rPr>
          <w:rFonts w:ascii="Arial" w:hAnsi="Arial" w:cs="Arial"/>
          <w:b/>
        </w:rPr>
        <w:t>READING LIST</w:t>
      </w:r>
    </w:p>
    <w:tbl>
      <w:tblPr>
        <w:tblStyle w:val="TableGrid"/>
        <w:tblW w:w="8931" w:type="dxa"/>
        <w:tblInd w:w="-5" w:type="dxa"/>
        <w:tblLayout w:type="fixed"/>
        <w:tblLook w:val="04A0" w:firstRow="1" w:lastRow="0" w:firstColumn="1" w:lastColumn="0" w:noHBand="0" w:noVBand="1"/>
      </w:tblPr>
      <w:tblGrid>
        <w:gridCol w:w="1701"/>
        <w:gridCol w:w="5670"/>
        <w:gridCol w:w="1560"/>
      </w:tblGrid>
      <w:tr w:rsidR="00475403" w:rsidRPr="00824803" w:rsidTr="00475403">
        <w:tc>
          <w:tcPr>
            <w:tcW w:w="1701" w:type="dxa"/>
            <w:shd w:val="clear" w:color="auto" w:fill="BFBFBF" w:themeFill="background1" w:themeFillShade="BF"/>
          </w:tcPr>
          <w:p w:rsidR="00475403" w:rsidRPr="00475403" w:rsidRDefault="00475403" w:rsidP="00862392">
            <w:pPr>
              <w:tabs>
                <w:tab w:val="num" w:pos="720"/>
                <w:tab w:val="left" w:pos="1440"/>
              </w:tabs>
              <w:spacing w:after="0" w:line="240" w:lineRule="auto"/>
              <w:jc w:val="both"/>
              <w:rPr>
                <w:rFonts w:ascii="Arial" w:hAnsi="Arial" w:cs="Arial"/>
                <w:b/>
                <w:sz w:val="22"/>
                <w:szCs w:val="22"/>
                <w:lang w:val="en-GB"/>
              </w:rPr>
            </w:pPr>
            <w:r w:rsidRPr="00475403">
              <w:rPr>
                <w:rFonts w:ascii="Arial" w:hAnsi="Arial" w:cs="Arial"/>
                <w:b/>
                <w:sz w:val="22"/>
                <w:szCs w:val="22"/>
                <w:lang w:val="en-GB"/>
              </w:rPr>
              <w:t>Module Code</w:t>
            </w:r>
          </w:p>
        </w:tc>
        <w:tc>
          <w:tcPr>
            <w:tcW w:w="7230" w:type="dxa"/>
            <w:gridSpan w:val="2"/>
          </w:tcPr>
          <w:p w:rsidR="00475403" w:rsidRPr="00475403" w:rsidRDefault="00475403" w:rsidP="00862392">
            <w:pPr>
              <w:tabs>
                <w:tab w:val="num" w:pos="720"/>
                <w:tab w:val="left" w:pos="1440"/>
              </w:tabs>
              <w:spacing w:after="0" w:line="240" w:lineRule="auto"/>
              <w:jc w:val="both"/>
              <w:rPr>
                <w:rFonts w:ascii="Arial" w:hAnsi="Arial" w:cs="Arial"/>
                <w:b/>
                <w:sz w:val="22"/>
                <w:szCs w:val="22"/>
                <w:lang w:val="en-GB"/>
              </w:rPr>
            </w:pPr>
            <w:r w:rsidRPr="00475403">
              <w:rPr>
                <w:rFonts w:ascii="Arial" w:hAnsi="Arial" w:cs="Arial"/>
                <w:b/>
                <w:sz w:val="22"/>
                <w:szCs w:val="22"/>
                <w:lang w:val="en-GB"/>
              </w:rPr>
              <w:t>ECAY6001</w:t>
            </w:r>
          </w:p>
        </w:tc>
      </w:tr>
      <w:tr w:rsidR="00475403" w:rsidRPr="00824803" w:rsidTr="00475403">
        <w:tc>
          <w:tcPr>
            <w:tcW w:w="1701" w:type="dxa"/>
            <w:shd w:val="clear" w:color="auto" w:fill="BFBFBF" w:themeFill="background1" w:themeFillShade="BF"/>
          </w:tcPr>
          <w:p w:rsidR="00475403" w:rsidRPr="00475403" w:rsidRDefault="00475403" w:rsidP="00862392">
            <w:pPr>
              <w:tabs>
                <w:tab w:val="num" w:pos="720"/>
                <w:tab w:val="left" w:pos="1440"/>
              </w:tabs>
              <w:spacing w:after="0" w:line="240" w:lineRule="auto"/>
              <w:jc w:val="both"/>
              <w:rPr>
                <w:rFonts w:ascii="Arial" w:hAnsi="Arial" w:cs="Arial"/>
                <w:b/>
                <w:sz w:val="22"/>
                <w:szCs w:val="22"/>
                <w:lang w:val="en-GB"/>
              </w:rPr>
            </w:pPr>
            <w:r w:rsidRPr="00475403">
              <w:rPr>
                <w:rFonts w:ascii="Arial" w:hAnsi="Arial" w:cs="Arial"/>
                <w:b/>
                <w:sz w:val="22"/>
                <w:szCs w:val="22"/>
                <w:lang w:val="en-GB"/>
              </w:rPr>
              <w:t>Module Title</w:t>
            </w:r>
          </w:p>
        </w:tc>
        <w:tc>
          <w:tcPr>
            <w:tcW w:w="7230" w:type="dxa"/>
            <w:gridSpan w:val="2"/>
          </w:tcPr>
          <w:p w:rsidR="00475403" w:rsidRPr="00475403" w:rsidRDefault="00475403" w:rsidP="00862392">
            <w:pPr>
              <w:tabs>
                <w:tab w:val="num" w:pos="720"/>
                <w:tab w:val="left" w:pos="1440"/>
              </w:tabs>
              <w:spacing w:after="0" w:line="240" w:lineRule="auto"/>
              <w:jc w:val="both"/>
              <w:rPr>
                <w:rFonts w:ascii="Arial" w:hAnsi="Arial" w:cs="Arial"/>
                <w:b/>
                <w:sz w:val="22"/>
                <w:szCs w:val="22"/>
                <w:lang w:val="en-GB"/>
              </w:rPr>
            </w:pPr>
            <w:r w:rsidRPr="00475403">
              <w:rPr>
                <w:rFonts w:ascii="Arial" w:hAnsi="Arial" w:cs="Arial"/>
                <w:b/>
                <w:sz w:val="22"/>
                <w:szCs w:val="22"/>
              </w:rPr>
              <w:t>Advocacy within a Criminal Justice Context</w:t>
            </w:r>
          </w:p>
        </w:tc>
      </w:tr>
      <w:tr w:rsidR="00475403" w:rsidRPr="00824803" w:rsidTr="00475403">
        <w:tc>
          <w:tcPr>
            <w:tcW w:w="1701" w:type="dxa"/>
            <w:shd w:val="clear" w:color="auto" w:fill="BFBFBF" w:themeFill="background1" w:themeFillShade="BF"/>
          </w:tcPr>
          <w:p w:rsidR="00475403" w:rsidRPr="00475403" w:rsidRDefault="00475403" w:rsidP="00862392">
            <w:pPr>
              <w:tabs>
                <w:tab w:val="num" w:pos="720"/>
                <w:tab w:val="left" w:pos="1440"/>
              </w:tabs>
              <w:spacing w:after="0" w:line="240" w:lineRule="auto"/>
              <w:jc w:val="both"/>
              <w:rPr>
                <w:rFonts w:ascii="Arial" w:hAnsi="Arial" w:cs="Arial"/>
                <w:b/>
                <w:sz w:val="22"/>
                <w:szCs w:val="22"/>
                <w:lang w:val="en-GB"/>
              </w:rPr>
            </w:pPr>
            <w:r w:rsidRPr="00475403">
              <w:rPr>
                <w:rFonts w:ascii="Arial" w:hAnsi="Arial" w:cs="Arial"/>
                <w:b/>
                <w:sz w:val="22"/>
                <w:szCs w:val="22"/>
                <w:lang w:val="en-GB"/>
              </w:rPr>
              <w:t>Classification</w:t>
            </w:r>
          </w:p>
        </w:tc>
        <w:tc>
          <w:tcPr>
            <w:tcW w:w="5670" w:type="dxa"/>
            <w:shd w:val="clear" w:color="auto" w:fill="BFBFBF" w:themeFill="background1" w:themeFillShade="BF"/>
          </w:tcPr>
          <w:p w:rsidR="00475403" w:rsidRPr="00475403" w:rsidRDefault="00475403" w:rsidP="00862392">
            <w:pPr>
              <w:tabs>
                <w:tab w:val="num" w:pos="720"/>
                <w:tab w:val="left" w:pos="1440"/>
              </w:tabs>
              <w:spacing w:after="0" w:line="240" w:lineRule="auto"/>
              <w:jc w:val="both"/>
              <w:rPr>
                <w:rFonts w:ascii="Arial" w:hAnsi="Arial" w:cs="Arial"/>
                <w:b/>
                <w:sz w:val="22"/>
                <w:szCs w:val="22"/>
                <w:lang w:val="en-GB"/>
              </w:rPr>
            </w:pPr>
            <w:r w:rsidRPr="00475403">
              <w:rPr>
                <w:rFonts w:ascii="Arial" w:hAnsi="Arial" w:cs="Arial"/>
                <w:b/>
                <w:sz w:val="22"/>
                <w:szCs w:val="22"/>
                <w:lang w:val="en-GB"/>
              </w:rPr>
              <w:t>Reading List entry</w:t>
            </w:r>
          </w:p>
        </w:tc>
        <w:tc>
          <w:tcPr>
            <w:tcW w:w="1560" w:type="dxa"/>
            <w:shd w:val="clear" w:color="auto" w:fill="BFBFBF" w:themeFill="background1" w:themeFillShade="BF"/>
          </w:tcPr>
          <w:p w:rsidR="00475403" w:rsidRPr="00475403" w:rsidRDefault="00475403" w:rsidP="00862392">
            <w:pPr>
              <w:tabs>
                <w:tab w:val="num" w:pos="720"/>
                <w:tab w:val="left" w:pos="1440"/>
              </w:tabs>
              <w:spacing w:after="0" w:line="240" w:lineRule="auto"/>
              <w:jc w:val="both"/>
              <w:rPr>
                <w:rFonts w:ascii="Arial" w:hAnsi="Arial" w:cs="Arial"/>
                <w:b/>
                <w:sz w:val="22"/>
                <w:szCs w:val="22"/>
                <w:lang w:val="en-GB"/>
              </w:rPr>
            </w:pPr>
            <w:r w:rsidRPr="00475403">
              <w:rPr>
                <w:rFonts w:ascii="Arial" w:hAnsi="Arial" w:cs="Arial"/>
                <w:b/>
                <w:sz w:val="22"/>
                <w:szCs w:val="22"/>
                <w:lang w:val="en-GB"/>
              </w:rPr>
              <w:t>Electronic</w:t>
            </w:r>
          </w:p>
        </w:tc>
      </w:tr>
      <w:tr w:rsidR="00475403" w:rsidRPr="00824803" w:rsidTr="00475403">
        <w:tc>
          <w:tcPr>
            <w:tcW w:w="1701" w:type="dxa"/>
          </w:tcPr>
          <w:p w:rsidR="00475403" w:rsidRPr="00475403" w:rsidRDefault="00475403" w:rsidP="00862392">
            <w:pPr>
              <w:tabs>
                <w:tab w:val="num" w:pos="720"/>
                <w:tab w:val="left" w:pos="1440"/>
              </w:tabs>
              <w:spacing w:after="0" w:line="240" w:lineRule="auto"/>
              <w:jc w:val="both"/>
              <w:rPr>
                <w:rFonts w:ascii="Arial" w:hAnsi="Arial" w:cs="Arial"/>
                <w:sz w:val="22"/>
                <w:szCs w:val="22"/>
                <w:lang w:val="en-GB"/>
              </w:rPr>
            </w:pPr>
            <w:r w:rsidRPr="00475403">
              <w:rPr>
                <w:rFonts w:ascii="Arial" w:hAnsi="Arial" w:cs="Arial"/>
                <w:sz w:val="22"/>
                <w:szCs w:val="22"/>
                <w:lang w:val="en-GB"/>
              </w:rPr>
              <w:t>Essential</w:t>
            </w:r>
          </w:p>
        </w:tc>
        <w:tc>
          <w:tcPr>
            <w:tcW w:w="5670" w:type="dxa"/>
          </w:tcPr>
          <w:p w:rsidR="00475403" w:rsidRPr="00475403" w:rsidRDefault="00475403" w:rsidP="00475403">
            <w:pPr>
              <w:tabs>
                <w:tab w:val="num" w:pos="720"/>
                <w:tab w:val="left" w:pos="1440"/>
              </w:tabs>
              <w:spacing w:after="0" w:line="240" w:lineRule="auto"/>
              <w:rPr>
                <w:rFonts w:ascii="Arial" w:hAnsi="Arial" w:cs="Arial"/>
                <w:sz w:val="22"/>
                <w:szCs w:val="22"/>
                <w:lang w:val="en-GB"/>
              </w:rPr>
            </w:pPr>
            <w:r w:rsidRPr="00475403">
              <w:rPr>
                <w:rFonts w:ascii="Arial" w:hAnsi="Arial" w:cs="Arial"/>
                <w:sz w:val="22"/>
                <w:szCs w:val="22"/>
                <w:lang w:val="en-GB"/>
              </w:rPr>
              <w:t xml:space="preserve">The City Law School (2016) Advocacy (Blackstone Bar Manual), London: </w:t>
            </w:r>
            <w:hyperlink r:id="rId5" w:history="1">
              <w:r w:rsidRPr="00475403">
                <w:rPr>
                  <w:rFonts w:ascii="Arial" w:hAnsi="Arial" w:cs="Arial"/>
                  <w:sz w:val="22"/>
                  <w:szCs w:val="22"/>
                  <w:lang w:val="en-GB"/>
                </w:rPr>
                <w:t>The City Law School</w:t>
              </w:r>
            </w:hyperlink>
            <w:r w:rsidRPr="00475403">
              <w:rPr>
                <w:rFonts w:ascii="Arial" w:hAnsi="Arial" w:cs="Arial"/>
                <w:sz w:val="22"/>
                <w:szCs w:val="22"/>
                <w:lang w:val="en-GB"/>
              </w:rPr>
              <w:t xml:space="preserve"> </w:t>
            </w:r>
          </w:p>
        </w:tc>
        <w:tc>
          <w:tcPr>
            <w:tcW w:w="1560" w:type="dxa"/>
          </w:tcPr>
          <w:sdt>
            <w:sdtPr>
              <w:rPr>
                <w:rFonts w:ascii="Arial" w:hAnsi="Arial" w:cs="Arial"/>
                <w:lang w:val="en-GB"/>
              </w:rPr>
              <w:id w:val="-1332292160"/>
              <w14:checkbox>
                <w14:checked w14:val="1"/>
                <w14:checkedState w14:val="2612" w14:font="MS Gothic"/>
                <w14:uncheckedState w14:val="2610" w14:font="MS Gothic"/>
              </w14:checkbox>
            </w:sdtPr>
            <w:sdtEndPr/>
            <w:sdtContent>
              <w:p w:rsidR="00475403" w:rsidRPr="00475403" w:rsidRDefault="00475403" w:rsidP="00862392">
                <w:pPr>
                  <w:tabs>
                    <w:tab w:val="num" w:pos="720"/>
                    <w:tab w:val="left" w:pos="1440"/>
                  </w:tabs>
                  <w:spacing w:after="0" w:line="240" w:lineRule="auto"/>
                  <w:jc w:val="center"/>
                  <w:rPr>
                    <w:rFonts w:ascii="Arial" w:hAnsi="Arial" w:cs="Arial"/>
                    <w:sz w:val="22"/>
                    <w:szCs w:val="22"/>
                    <w:lang w:val="en-GB"/>
                  </w:rPr>
                </w:pPr>
                <w:r w:rsidRPr="00475403">
                  <w:rPr>
                    <w:rFonts w:ascii="Segoe UI Symbol" w:hAnsi="Segoe UI Symbol" w:cs="Segoe UI Symbol"/>
                    <w:sz w:val="22"/>
                    <w:szCs w:val="22"/>
                    <w:lang w:val="en-GB"/>
                  </w:rPr>
                  <w:t>☒</w:t>
                </w:r>
              </w:p>
            </w:sdtContent>
          </w:sdt>
        </w:tc>
      </w:tr>
      <w:tr w:rsidR="00475403" w:rsidRPr="00824803" w:rsidTr="00475403">
        <w:tc>
          <w:tcPr>
            <w:tcW w:w="1701" w:type="dxa"/>
          </w:tcPr>
          <w:p w:rsidR="00475403" w:rsidRPr="00475403" w:rsidRDefault="00475403" w:rsidP="00862392">
            <w:pPr>
              <w:tabs>
                <w:tab w:val="num" w:pos="720"/>
                <w:tab w:val="left" w:pos="1440"/>
              </w:tabs>
              <w:spacing w:after="0" w:line="240" w:lineRule="auto"/>
              <w:jc w:val="both"/>
              <w:rPr>
                <w:rFonts w:ascii="Arial" w:hAnsi="Arial" w:cs="Arial"/>
                <w:sz w:val="22"/>
                <w:szCs w:val="22"/>
                <w:lang w:val="en-GB"/>
              </w:rPr>
            </w:pPr>
            <w:r w:rsidRPr="00475403">
              <w:rPr>
                <w:rFonts w:ascii="Arial" w:hAnsi="Arial" w:cs="Arial"/>
                <w:sz w:val="22"/>
                <w:szCs w:val="22"/>
                <w:lang w:val="en-GB"/>
              </w:rPr>
              <w:t>Further</w:t>
            </w:r>
          </w:p>
        </w:tc>
        <w:tc>
          <w:tcPr>
            <w:tcW w:w="5670" w:type="dxa"/>
          </w:tcPr>
          <w:p w:rsidR="00475403" w:rsidRPr="00475403" w:rsidRDefault="00475403" w:rsidP="00475403">
            <w:pPr>
              <w:tabs>
                <w:tab w:val="left" w:pos="1440"/>
              </w:tabs>
              <w:spacing w:after="0" w:line="240" w:lineRule="auto"/>
              <w:rPr>
                <w:rFonts w:ascii="Arial" w:hAnsi="Arial" w:cs="Arial"/>
                <w:bCs/>
                <w:sz w:val="22"/>
                <w:szCs w:val="22"/>
                <w:lang w:val="en-GB"/>
              </w:rPr>
            </w:pPr>
            <w:r w:rsidRPr="00475403">
              <w:rPr>
                <w:rFonts w:ascii="Arial" w:hAnsi="Arial" w:cs="Arial"/>
                <w:bCs/>
                <w:sz w:val="22"/>
                <w:szCs w:val="22"/>
                <w:lang w:val="en-GB"/>
              </w:rPr>
              <w:t xml:space="preserve">Maclean, M and </w:t>
            </w:r>
            <w:proofErr w:type="spellStart"/>
            <w:r w:rsidRPr="00475403">
              <w:rPr>
                <w:rFonts w:ascii="Arial" w:hAnsi="Arial" w:cs="Arial"/>
                <w:bCs/>
                <w:sz w:val="22"/>
                <w:szCs w:val="22"/>
                <w:lang w:val="en-GB"/>
              </w:rPr>
              <w:t>Eekelaar</w:t>
            </w:r>
            <w:proofErr w:type="spellEnd"/>
            <w:r w:rsidRPr="00475403">
              <w:rPr>
                <w:rFonts w:ascii="Arial" w:hAnsi="Arial" w:cs="Arial"/>
                <w:bCs/>
                <w:sz w:val="22"/>
                <w:szCs w:val="22"/>
                <w:lang w:val="en-GB"/>
              </w:rPr>
              <w:t xml:space="preserve">, J (2009). Family Law Advocacy: How Barristers Help the Victims of Family Failure. UK: 2009. </w:t>
            </w:r>
          </w:p>
        </w:tc>
        <w:tc>
          <w:tcPr>
            <w:tcW w:w="1560" w:type="dxa"/>
          </w:tcPr>
          <w:sdt>
            <w:sdtPr>
              <w:rPr>
                <w:rFonts w:ascii="Arial" w:hAnsi="Arial" w:cs="Arial"/>
                <w:lang w:val="en-GB"/>
              </w:rPr>
              <w:id w:val="-723988697"/>
              <w14:checkbox>
                <w14:checked w14:val="1"/>
                <w14:checkedState w14:val="2612" w14:font="MS Gothic"/>
                <w14:uncheckedState w14:val="2610" w14:font="MS Gothic"/>
              </w14:checkbox>
            </w:sdtPr>
            <w:sdtEndPr/>
            <w:sdtContent>
              <w:p w:rsidR="00475403" w:rsidRPr="00475403" w:rsidRDefault="00475403" w:rsidP="00862392">
                <w:pPr>
                  <w:tabs>
                    <w:tab w:val="num" w:pos="720"/>
                    <w:tab w:val="left" w:pos="1440"/>
                  </w:tabs>
                  <w:spacing w:after="0" w:line="240" w:lineRule="auto"/>
                  <w:jc w:val="center"/>
                  <w:rPr>
                    <w:rFonts w:ascii="Arial" w:hAnsi="Arial" w:cs="Arial"/>
                    <w:sz w:val="22"/>
                    <w:szCs w:val="22"/>
                    <w:lang w:val="en-GB"/>
                  </w:rPr>
                </w:pPr>
                <w:r w:rsidRPr="00475403">
                  <w:rPr>
                    <w:rFonts w:ascii="Segoe UI Symbol" w:hAnsi="Segoe UI Symbol" w:cs="Segoe UI Symbol"/>
                    <w:sz w:val="22"/>
                    <w:szCs w:val="22"/>
                    <w:lang w:val="en-GB"/>
                  </w:rPr>
                  <w:t>☒</w:t>
                </w:r>
              </w:p>
            </w:sdtContent>
          </w:sdt>
        </w:tc>
      </w:tr>
      <w:tr w:rsidR="00475403" w:rsidRPr="00824803" w:rsidTr="00475403">
        <w:tc>
          <w:tcPr>
            <w:tcW w:w="1701" w:type="dxa"/>
          </w:tcPr>
          <w:p w:rsidR="00475403" w:rsidRPr="00475403" w:rsidRDefault="00475403" w:rsidP="00862392">
            <w:pPr>
              <w:tabs>
                <w:tab w:val="num" w:pos="720"/>
                <w:tab w:val="left" w:pos="1440"/>
              </w:tabs>
              <w:spacing w:after="0" w:line="240" w:lineRule="auto"/>
              <w:jc w:val="both"/>
              <w:rPr>
                <w:rFonts w:ascii="Arial" w:hAnsi="Arial" w:cs="Arial"/>
                <w:sz w:val="22"/>
                <w:szCs w:val="22"/>
                <w:lang w:val="en-GB"/>
              </w:rPr>
            </w:pPr>
            <w:r w:rsidRPr="00475403">
              <w:rPr>
                <w:rFonts w:ascii="Arial" w:hAnsi="Arial" w:cs="Arial"/>
                <w:sz w:val="22"/>
                <w:szCs w:val="22"/>
                <w:lang w:val="en-GB"/>
              </w:rPr>
              <w:t>Further</w:t>
            </w:r>
          </w:p>
        </w:tc>
        <w:tc>
          <w:tcPr>
            <w:tcW w:w="5670" w:type="dxa"/>
          </w:tcPr>
          <w:p w:rsidR="00475403" w:rsidRPr="00475403" w:rsidRDefault="00475403" w:rsidP="00475403">
            <w:pPr>
              <w:tabs>
                <w:tab w:val="left" w:pos="1440"/>
              </w:tabs>
              <w:spacing w:after="0" w:line="240" w:lineRule="auto"/>
              <w:rPr>
                <w:rFonts w:ascii="Arial" w:hAnsi="Arial" w:cs="Arial"/>
                <w:b/>
                <w:bCs/>
                <w:sz w:val="22"/>
                <w:szCs w:val="22"/>
                <w:lang w:val="en-GB"/>
              </w:rPr>
            </w:pPr>
            <w:r w:rsidRPr="00475403">
              <w:rPr>
                <w:rFonts w:ascii="Arial" w:hAnsi="Arial" w:cs="Arial"/>
                <w:bCs/>
                <w:sz w:val="22"/>
                <w:szCs w:val="22"/>
                <w:lang w:val="en-GB"/>
              </w:rPr>
              <w:t>Evans, K (1993) The Golden Rules of</w:t>
            </w:r>
            <w:r w:rsidRPr="00475403">
              <w:rPr>
                <w:rFonts w:ascii="Arial" w:hAnsi="Arial" w:cs="Arial"/>
                <w:b/>
                <w:bCs/>
                <w:sz w:val="22"/>
                <w:szCs w:val="22"/>
                <w:lang w:val="en-GB"/>
              </w:rPr>
              <w:t xml:space="preserve"> </w:t>
            </w:r>
            <w:r w:rsidRPr="00475403">
              <w:rPr>
                <w:rFonts w:ascii="Arial" w:hAnsi="Arial" w:cs="Arial"/>
                <w:bCs/>
                <w:sz w:val="22"/>
                <w:szCs w:val="22"/>
                <w:lang w:val="en-GB"/>
              </w:rPr>
              <w:t xml:space="preserve">Advocacy. UK: Blackwell. </w:t>
            </w:r>
          </w:p>
        </w:tc>
        <w:tc>
          <w:tcPr>
            <w:tcW w:w="1560" w:type="dxa"/>
          </w:tcPr>
          <w:sdt>
            <w:sdtPr>
              <w:rPr>
                <w:rFonts w:ascii="Arial" w:hAnsi="Arial" w:cs="Arial"/>
                <w:lang w:val="en-GB"/>
              </w:rPr>
              <w:id w:val="-1139181012"/>
              <w14:checkbox>
                <w14:checked w14:val="1"/>
                <w14:checkedState w14:val="2612" w14:font="MS Gothic"/>
                <w14:uncheckedState w14:val="2610" w14:font="MS Gothic"/>
              </w14:checkbox>
            </w:sdtPr>
            <w:sdtEndPr/>
            <w:sdtContent>
              <w:p w:rsidR="00475403" w:rsidRPr="00475403" w:rsidRDefault="00475403" w:rsidP="00862392">
                <w:pPr>
                  <w:tabs>
                    <w:tab w:val="num" w:pos="720"/>
                    <w:tab w:val="left" w:pos="1440"/>
                  </w:tabs>
                  <w:spacing w:after="0" w:line="240" w:lineRule="auto"/>
                  <w:jc w:val="center"/>
                  <w:rPr>
                    <w:rFonts w:ascii="Arial" w:hAnsi="Arial" w:cs="Arial"/>
                    <w:sz w:val="22"/>
                    <w:szCs w:val="22"/>
                    <w:lang w:val="en-GB"/>
                  </w:rPr>
                </w:pPr>
                <w:r w:rsidRPr="00475403">
                  <w:rPr>
                    <w:rFonts w:ascii="Segoe UI Symbol" w:hAnsi="Segoe UI Symbol" w:cs="Segoe UI Symbol"/>
                    <w:sz w:val="22"/>
                    <w:szCs w:val="22"/>
                    <w:lang w:val="en-GB"/>
                  </w:rPr>
                  <w:t>☒</w:t>
                </w:r>
              </w:p>
            </w:sdtContent>
          </w:sdt>
        </w:tc>
      </w:tr>
      <w:tr w:rsidR="00475403" w:rsidRPr="00824803" w:rsidTr="00475403">
        <w:tc>
          <w:tcPr>
            <w:tcW w:w="1701" w:type="dxa"/>
          </w:tcPr>
          <w:p w:rsidR="00475403" w:rsidRPr="00475403" w:rsidRDefault="00475403" w:rsidP="00862392">
            <w:pPr>
              <w:tabs>
                <w:tab w:val="num" w:pos="720"/>
                <w:tab w:val="left" w:pos="1440"/>
              </w:tabs>
              <w:spacing w:after="0" w:line="240" w:lineRule="auto"/>
              <w:jc w:val="both"/>
              <w:rPr>
                <w:rFonts w:ascii="Arial" w:hAnsi="Arial" w:cs="Arial"/>
                <w:sz w:val="22"/>
                <w:szCs w:val="22"/>
                <w:lang w:val="en-GB"/>
              </w:rPr>
            </w:pPr>
            <w:r w:rsidRPr="00475403">
              <w:rPr>
                <w:rFonts w:ascii="Arial" w:hAnsi="Arial" w:cs="Arial"/>
                <w:sz w:val="22"/>
                <w:szCs w:val="22"/>
                <w:lang w:val="en-GB"/>
              </w:rPr>
              <w:t>Further</w:t>
            </w:r>
          </w:p>
        </w:tc>
        <w:tc>
          <w:tcPr>
            <w:tcW w:w="5670" w:type="dxa"/>
          </w:tcPr>
          <w:p w:rsidR="00475403" w:rsidRPr="00475403" w:rsidRDefault="00E06B01" w:rsidP="00475403">
            <w:pPr>
              <w:tabs>
                <w:tab w:val="num" w:pos="720"/>
                <w:tab w:val="left" w:pos="1440"/>
              </w:tabs>
              <w:spacing w:after="0" w:line="240" w:lineRule="auto"/>
              <w:rPr>
                <w:rFonts w:ascii="Arial" w:hAnsi="Arial" w:cs="Arial"/>
                <w:sz w:val="22"/>
                <w:szCs w:val="22"/>
                <w:lang w:val="en-GB"/>
              </w:rPr>
            </w:pPr>
            <w:hyperlink r:id="rId6" w:history="1">
              <w:r w:rsidR="00475403" w:rsidRPr="00475403">
                <w:rPr>
                  <w:rFonts w:ascii="Arial" w:hAnsi="Arial" w:cs="Arial"/>
                  <w:sz w:val="22"/>
                  <w:szCs w:val="22"/>
                  <w:lang w:val="en-GB"/>
                </w:rPr>
                <w:t xml:space="preserve"> </w:t>
              </w:r>
              <w:proofErr w:type="spellStart"/>
              <w:r w:rsidR="00475403" w:rsidRPr="00475403">
                <w:rPr>
                  <w:rFonts w:ascii="Arial" w:hAnsi="Arial" w:cs="Arial"/>
                  <w:sz w:val="22"/>
                  <w:szCs w:val="22"/>
                  <w:lang w:val="en-GB"/>
                </w:rPr>
                <w:t>Agatston</w:t>
              </w:r>
              <w:proofErr w:type="spellEnd"/>
            </w:hyperlink>
            <w:r w:rsidR="00475403" w:rsidRPr="00475403">
              <w:rPr>
                <w:rFonts w:ascii="Arial" w:hAnsi="Arial" w:cs="Arial"/>
                <w:sz w:val="22"/>
                <w:szCs w:val="22"/>
                <w:lang w:val="en-GB"/>
              </w:rPr>
              <w:t xml:space="preserve">, A. </w:t>
            </w:r>
            <w:r w:rsidR="00475403" w:rsidRPr="00475403">
              <w:rPr>
                <w:rFonts w:ascii="Arial" w:hAnsi="Arial" w:cs="Arial"/>
                <w:bCs/>
                <w:sz w:val="22"/>
                <w:szCs w:val="22"/>
                <w:lang w:val="en-GB"/>
              </w:rPr>
              <w:t>H. (2014) The Legal Eagles Guide for Children’s Advocacy Centres Part IV: Soaring Higher for Children and Families. USA</w:t>
            </w:r>
            <w:proofErr w:type="gramStart"/>
            <w:r w:rsidR="00475403" w:rsidRPr="00475403">
              <w:rPr>
                <w:rFonts w:ascii="Arial" w:hAnsi="Arial" w:cs="Arial"/>
                <w:bCs/>
                <w:sz w:val="22"/>
                <w:szCs w:val="22"/>
                <w:lang w:val="en-GB"/>
              </w:rPr>
              <w:t xml:space="preserve">: </w:t>
            </w:r>
            <w:proofErr w:type="gramEnd"/>
            <w:hyperlink r:id="rId7" w:history="1">
              <w:r w:rsidR="00475403" w:rsidRPr="00475403">
                <w:rPr>
                  <w:rFonts w:ascii="Arial" w:hAnsi="Arial" w:cs="Arial"/>
                  <w:bCs/>
                  <w:sz w:val="22"/>
                  <w:szCs w:val="22"/>
                  <w:lang w:val="en-GB"/>
                </w:rPr>
                <w:t>.</w:t>
              </w:r>
            </w:hyperlink>
          </w:p>
        </w:tc>
        <w:tc>
          <w:tcPr>
            <w:tcW w:w="1560" w:type="dxa"/>
          </w:tcPr>
          <w:sdt>
            <w:sdtPr>
              <w:rPr>
                <w:rFonts w:ascii="Arial" w:hAnsi="Arial" w:cs="Arial"/>
                <w:lang w:val="en-GB"/>
              </w:rPr>
              <w:id w:val="-466122509"/>
              <w14:checkbox>
                <w14:checked w14:val="1"/>
                <w14:checkedState w14:val="2612" w14:font="MS Gothic"/>
                <w14:uncheckedState w14:val="2610" w14:font="MS Gothic"/>
              </w14:checkbox>
            </w:sdtPr>
            <w:sdtEndPr/>
            <w:sdtContent>
              <w:p w:rsidR="00475403" w:rsidRPr="00475403" w:rsidRDefault="00475403" w:rsidP="00862392">
                <w:pPr>
                  <w:tabs>
                    <w:tab w:val="num" w:pos="720"/>
                    <w:tab w:val="left" w:pos="1440"/>
                  </w:tabs>
                  <w:spacing w:after="0" w:line="240" w:lineRule="auto"/>
                  <w:jc w:val="center"/>
                  <w:rPr>
                    <w:rFonts w:ascii="Arial" w:hAnsi="Arial" w:cs="Arial"/>
                    <w:sz w:val="22"/>
                    <w:szCs w:val="22"/>
                    <w:lang w:val="en-GB"/>
                  </w:rPr>
                </w:pPr>
                <w:r w:rsidRPr="00475403">
                  <w:rPr>
                    <w:rFonts w:ascii="Segoe UI Symbol" w:hAnsi="Segoe UI Symbol" w:cs="Segoe UI Symbol"/>
                    <w:sz w:val="22"/>
                    <w:szCs w:val="22"/>
                    <w:lang w:val="en-GB"/>
                  </w:rPr>
                  <w:t>☒</w:t>
                </w:r>
              </w:p>
            </w:sdtContent>
          </w:sdt>
        </w:tc>
      </w:tr>
      <w:tr w:rsidR="00475403" w:rsidRPr="00824803" w:rsidTr="00475403">
        <w:tc>
          <w:tcPr>
            <w:tcW w:w="1701" w:type="dxa"/>
          </w:tcPr>
          <w:p w:rsidR="00475403" w:rsidRPr="00475403" w:rsidRDefault="00475403" w:rsidP="00862392">
            <w:pPr>
              <w:tabs>
                <w:tab w:val="num" w:pos="720"/>
                <w:tab w:val="left" w:pos="1440"/>
              </w:tabs>
              <w:spacing w:after="0" w:line="240" w:lineRule="auto"/>
              <w:jc w:val="both"/>
              <w:rPr>
                <w:rFonts w:ascii="Arial" w:hAnsi="Arial" w:cs="Arial"/>
                <w:sz w:val="22"/>
                <w:szCs w:val="22"/>
                <w:lang w:val="en-GB"/>
              </w:rPr>
            </w:pPr>
            <w:r w:rsidRPr="00475403">
              <w:rPr>
                <w:rFonts w:ascii="Arial" w:hAnsi="Arial" w:cs="Arial"/>
                <w:sz w:val="22"/>
                <w:szCs w:val="22"/>
                <w:lang w:val="en-GB"/>
              </w:rPr>
              <w:t>Further</w:t>
            </w:r>
          </w:p>
        </w:tc>
        <w:tc>
          <w:tcPr>
            <w:tcW w:w="5670" w:type="dxa"/>
          </w:tcPr>
          <w:p w:rsidR="00475403" w:rsidRPr="00475403" w:rsidRDefault="00475403" w:rsidP="00475403">
            <w:pPr>
              <w:tabs>
                <w:tab w:val="num" w:pos="720"/>
                <w:tab w:val="left" w:pos="1440"/>
              </w:tabs>
              <w:spacing w:after="0" w:line="240" w:lineRule="auto"/>
              <w:rPr>
                <w:rFonts w:ascii="Arial" w:hAnsi="Arial" w:cs="Arial"/>
                <w:sz w:val="22"/>
                <w:szCs w:val="22"/>
                <w:lang w:val="en-GB"/>
              </w:rPr>
            </w:pPr>
            <w:r w:rsidRPr="00475403">
              <w:rPr>
                <w:rFonts w:ascii="Arial" w:hAnsi="Arial" w:cs="Arial"/>
                <w:sz w:val="22"/>
                <w:szCs w:val="22"/>
                <w:lang w:val="en-GB"/>
              </w:rPr>
              <w:t>Burke RH (2011) Criminal Justice Theory, Oxon: Routledge</w:t>
            </w:r>
          </w:p>
        </w:tc>
        <w:tc>
          <w:tcPr>
            <w:tcW w:w="1560" w:type="dxa"/>
          </w:tcPr>
          <w:sdt>
            <w:sdtPr>
              <w:rPr>
                <w:rFonts w:ascii="Arial" w:hAnsi="Arial" w:cs="Arial"/>
                <w:lang w:val="en-GB"/>
              </w:rPr>
              <w:id w:val="-600025180"/>
              <w14:checkbox>
                <w14:checked w14:val="1"/>
                <w14:checkedState w14:val="2612" w14:font="MS Gothic"/>
                <w14:uncheckedState w14:val="2610" w14:font="MS Gothic"/>
              </w14:checkbox>
            </w:sdtPr>
            <w:sdtEndPr/>
            <w:sdtContent>
              <w:p w:rsidR="00475403" w:rsidRPr="00475403" w:rsidRDefault="00475403" w:rsidP="00862392">
                <w:pPr>
                  <w:tabs>
                    <w:tab w:val="num" w:pos="720"/>
                    <w:tab w:val="left" w:pos="1440"/>
                  </w:tabs>
                  <w:spacing w:after="0" w:line="240" w:lineRule="auto"/>
                  <w:jc w:val="center"/>
                  <w:rPr>
                    <w:rFonts w:ascii="Arial" w:hAnsi="Arial" w:cs="Arial"/>
                    <w:sz w:val="22"/>
                    <w:szCs w:val="22"/>
                    <w:lang w:val="en-GB"/>
                  </w:rPr>
                </w:pPr>
                <w:r w:rsidRPr="00475403">
                  <w:rPr>
                    <w:rFonts w:ascii="Segoe UI Symbol" w:hAnsi="Segoe UI Symbol" w:cs="Segoe UI Symbol"/>
                    <w:sz w:val="22"/>
                    <w:szCs w:val="22"/>
                    <w:lang w:val="en-GB"/>
                  </w:rPr>
                  <w:t>☒</w:t>
                </w:r>
              </w:p>
            </w:sdtContent>
          </w:sdt>
        </w:tc>
      </w:tr>
      <w:tr w:rsidR="00475403" w:rsidRPr="00824803" w:rsidTr="00475403">
        <w:tc>
          <w:tcPr>
            <w:tcW w:w="1701" w:type="dxa"/>
          </w:tcPr>
          <w:p w:rsidR="00475403" w:rsidRPr="00475403" w:rsidRDefault="00475403" w:rsidP="00862392">
            <w:pPr>
              <w:tabs>
                <w:tab w:val="num" w:pos="720"/>
                <w:tab w:val="left" w:pos="1440"/>
              </w:tabs>
              <w:spacing w:after="0" w:line="240" w:lineRule="auto"/>
              <w:jc w:val="both"/>
              <w:rPr>
                <w:rFonts w:ascii="Arial" w:hAnsi="Arial" w:cs="Arial"/>
                <w:sz w:val="22"/>
                <w:szCs w:val="22"/>
                <w:lang w:val="en-GB"/>
              </w:rPr>
            </w:pPr>
            <w:r w:rsidRPr="00475403">
              <w:rPr>
                <w:rFonts w:ascii="Arial" w:hAnsi="Arial" w:cs="Arial"/>
                <w:sz w:val="22"/>
                <w:szCs w:val="22"/>
                <w:lang w:val="en-GB"/>
              </w:rPr>
              <w:t>Further</w:t>
            </w:r>
          </w:p>
        </w:tc>
        <w:tc>
          <w:tcPr>
            <w:tcW w:w="5670" w:type="dxa"/>
          </w:tcPr>
          <w:p w:rsidR="00475403" w:rsidRPr="00475403" w:rsidRDefault="00475403" w:rsidP="00475403">
            <w:pPr>
              <w:tabs>
                <w:tab w:val="num" w:pos="720"/>
                <w:tab w:val="left" w:pos="1440"/>
              </w:tabs>
              <w:spacing w:after="0" w:line="240" w:lineRule="auto"/>
              <w:rPr>
                <w:rFonts w:ascii="Arial" w:hAnsi="Arial" w:cs="Arial"/>
                <w:sz w:val="22"/>
                <w:szCs w:val="22"/>
                <w:lang w:val="en-GB"/>
              </w:rPr>
            </w:pPr>
            <w:proofErr w:type="spellStart"/>
            <w:r w:rsidRPr="00475403">
              <w:rPr>
                <w:rFonts w:ascii="Arial" w:hAnsi="Arial" w:cs="Arial"/>
                <w:sz w:val="22"/>
                <w:szCs w:val="22"/>
                <w:lang w:val="en-GB"/>
              </w:rPr>
              <w:t>Balmer</w:t>
            </w:r>
            <w:proofErr w:type="spellEnd"/>
            <w:r w:rsidRPr="00475403">
              <w:rPr>
                <w:rFonts w:ascii="Arial" w:hAnsi="Arial" w:cs="Arial"/>
                <w:sz w:val="22"/>
                <w:szCs w:val="22"/>
                <w:lang w:val="en-GB"/>
              </w:rPr>
              <w:t xml:space="preserve">, N., Buck, A., Patel, A., Denvir, C. and </w:t>
            </w:r>
            <w:proofErr w:type="spellStart"/>
            <w:r w:rsidRPr="00475403">
              <w:rPr>
                <w:rFonts w:ascii="Arial" w:hAnsi="Arial" w:cs="Arial"/>
                <w:sz w:val="22"/>
                <w:szCs w:val="22"/>
                <w:lang w:val="en-GB"/>
              </w:rPr>
              <w:t>Pleasence</w:t>
            </w:r>
            <w:proofErr w:type="spellEnd"/>
            <w:r w:rsidRPr="00475403">
              <w:rPr>
                <w:rFonts w:ascii="Arial" w:hAnsi="Arial" w:cs="Arial"/>
                <w:sz w:val="22"/>
                <w:szCs w:val="22"/>
                <w:lang w:val="en-GB"/>
              </w:rPr>
              <w:t>, P. (2010)</w:t>
            </w:r>
            <w:hyperlink r:id="rId8" w:history="1">
              <w:r w:rsidRPr="00475403">
                <w:rPr>
                  <w:rFonts w:ascii="Arial" w:hAnsi="Arial" w:cs="Arial"/>
                  <w:sz w:val="22"/>
                  <w:szCs w:val="22"/>
                  <w:lang w:val="en-GB"/>
                </w:rPr>
                <w:t xml:space="preserve"> Knowledge, Capability and the Experience of Rights Problems Research Report</w:t>
              </w:r>
            </w:hyperlink>
            <w:r w:rsidRPr="00475403">
              <w:rPr>
                <w:rFonts w:ascii="Arial" w:hAnsi="Arial" w:cs="Arial"/>
                <w:sz w:val="22"/>
                <w:szCs w:val="22"/>
                <w:lang w:val="en-GB"/>
              </w:rPr>
              <w:t xml:space="preserve">. </w:t>
            </w:r>
            <w:proofErr w:type="spellStart"/>
            <w:r w:rsidRPr="00475403">
              <w:rPr>
                <w:rFonts w:ascii="Arial" w:hAnsi="Arial" w:cs="Arial"/>
                <w:sz w:val="22"/>
                <w:szCs w:val="22"/>
                <w:lang w:val="en-GB"/>
              </w:rPr>
              <w:t>Plenet</w:t>
            </w:r>
            <w:proofErr w:type="spellEnd"/>
            <w:r w:rsidRPr="00475403">
              <w:rPr>
                <w:rFonts w:ascii="Arial" w:hAnsi="Arial" w:cs="Arial"/>
                <w:sz w:val="22"/>
                <w:szCs w:val="22"/>
                <w:lang w:val="en-GB"/>
              </w:rPr>
              <w:t>: Legal Services Research Centre.</w:t>
            </w:r>
          </w:p>
        </w:tc>
        <w:tc>
          <w:tcPr>
            <w:tcW w:w="1560" w:type="dxa"/>
          </w:tcPr>
          <w:sdt>
            <w:sdtPr>
              <w:rPr>
                <w:rFonts w:ascii="Arial" w:hAnsi="Arial" w:cs="Arial"/>
                <w:lang w:val="en-GB"/>
              </w:rPr>
              <w:id w:val="-664475258"/>
              <w14:checkbox>
                <w14:checked w14:val="1"/>
                <w14:checkedState w14:val="2612" w14:font="MS Gothic"/>
                <w14:uncheckedState w14:val="2610" w14:font="MS Gothic"/>
              </w14:checkbox>
            </w:sdtPr>
            <w:sdtEndPr/>
            <w:sdtContent>
              <w:p w:rsidR="00475403" w:rsidRPr="00475403" w:rsidRDefault="00475403" w:rsidP="00862392">
                <w:pPr>
                  <w:tabs>
                    <w:tab w:val="num" w:pos="720"/>
                    <w:tab w:val="left" w:pos="1440"/>
                  </w:tabs>
                  <w:spacing w:after="0" w:line="240" w:lineRule="auto"/>
                  <w:jc w:val="center"/>
                  <w:rPr>
                    <w:rFonts w:ascii="Arial" w:hAnsi="Arial" w:cs="Arial"/>
                    <w:sz w:val="22"/>
                    <w:szCs w:val="22"/>
                    <w:lang w:val="en-GB"/>
                  </w:rPr>
                </w:pPr>
                <w:r w:rsidRPr="00475403">
                  <w:rPr>
                    <w:rFonts w:ascii="Segoe UI Symbol" w:hAnsi="Segoe UI Symbol" w:cs="Segoe UI Symbol"/>
                    <w:sz w:val="22"/>
                    <w:szCs w:val="22"/>
                    <w:lang w:val="en-GB"/>
                  </w:rPr>
                  <w:t>☒</w:t>
                </w:r>
              </w:p>
            </w:sdtContent>
          </w:sdt>
        </w:tc>
      </w:tr>
      <w:tr w:rsidR="00475403" w:rsidRPr="00824803" w:rsidTr="00475403">
        <w:tc>
          <w:tcPr>
            <w:tcW w:w="1701" w:type="dxa"/>
          </w:tcPr>
          <w:p w:rsidR="00475403" w:rsidRPr="00475403" w:rsidRDefault="00475403" w:rsidP="00862392">
            <w:pPr>
              <w:tabs>
                <w:tab w:val="num" w:pos="720"/>
                <w:tab w:val="left" w:pos="1440"/>
              </w:tabs>
              <w:spacing w:after="0" w:line="240" w:lineRule="auto"/>
              <w:jc w:val="both"/>
              <w:rPr>
                <w:rFonts w:ascii="Arial" w:hAnsi="Arial" w:cs="Arial"/>
                <w:sz w:val="22"/>
                <w:szCs w:val="22"/>
                <w:lang w:val="en-GB"/>
              </w:rPr>
            </w:pPr>
            <w:r w:rsidRPr="00475403">
              <w:rPr>
                <w:rFonts w:ascii="Arial" w:hAnsi="Arial" w:cs="Arial"/>
                <w:sz w:val="22"/>
                <w:szCs w:val="22"/>
                <w:lang w:val="en-GB"/>
              </w:rPr>
              <w:t>Further</w:t>
            </w:r>
          </w:p>
        </w:tc>
        <w:tc>
          <w:tcPr>
            <w:tcW w:w="5670" w:type="dxa"/>
          </w:tcPr>
          <w:p w:rsidR="00475403" w:rsidRPr="00475403" w:rsidRDefault="00475403" w:rsidP="00475403">
            <w:pPr>
              <w:tabs>
                <w:tab w:val="num" w:pos="720"/>
                <w:tab w:val="left" w:pos="1440"/>
              </w:tabs>
              <w:spacing w:after="0" w:line="240" w:lineRule="auto"/>
              <w:rPr>
                <w:rFonts w:ascii="Arial" w:hAnsi="Arial" w:cs="Arial"/>
                <w:sz w:val="22"/>
                <w:szCs w:val="22"/>
                <w:lang w:val="en-GB"/>
              </w:rPr>
            </w:pPr>
            <w:proofErr w:type="spellStart"/>
            <w:r w:rsidRPr="00475403">
              <w:rPr>
                <w:rFonts w:ascii="Arial" w:hAnsi="Arial" w:cs="Arial"/>
                <w:sz w:val="22"/>
                <w:szCs w:val="22"/>
                <w:lang w:val="en-GB"/>
              </w:rPr>
              <w:t>Garton</w:t>
            </w:r>
            <w:proofErr w:type="spellEnd"/>
            <w:r w:rsidRPr="00475403">
              <w:rPr>
                <w:rFonts w:ascii="Arial" w:hAnsi="Arial" w:cs="Arial"/>
                <w:sz w:val="22"/>
                <w:szCs w:val="22"/>
                <w:lang w:val="en-GB"/>
              </w:rPr>
              <w:t xml:space="preserve"> </w:t>
            </w:r>
            <w:proofErr w:type="spellStart"/>
            <w:r w:rsidRPr="00475403">
              <w:rPr>
                <w:rFonts w:ascii="Arial" w:hAnsi="Arial" w:cs="Arial"/>
                <w:sz w:val="22"/>
                <w:szCs w:val="22"/>
                <w:lang w:val="en-GB"/>
              </w:rPr>
              <w:t>Grimwood</w:t>
            </w:r>
            <w:proofErr w:type="spellEnd"/>
            <w:r w:rsidRPr="00475403">
              <w:rPr>
                <w:rFonts w:ascii="Arial" w:hAnsi="Arial" w:cs="Arial"/>
                <w:sz w:val="22"/>
                <w:szCs w:val="22"/>
                <w:lang w:val="en-GB"/>
              </w:rPr>
              <w:t>, G. (2015) Changes to Civil Aid in England and Wales Since 2013: The Impact on Clients. House of Commons Library Briefing Paper no. 06645, 11 December, London: House of Commons.</w:t>
            </w:r>
          </w:p>
        </w:tc>
        <w:tc>
          <w:tcPr>
            <w:tcW w:w="1560" w:type="dxa"/>
          </w:tcPr>
          <w:sdt>
            <w:sdtPr>
              <w:rPr>
                <w:rFonts w:ascii="Arial" w:hAnsi="Arial" w:cs="Arial"/>
                <w:lang w:val="en-GB"/>
              </w:rPr>
              <w:id w:val="1810125437"/>
              <w14:checkbox>
                <w14:checked w14:val="1"/>
                <w14:checkedState w14:val="2612" w14:font="MS Gothic"/>
                <w14:uncheckedState w14:val="2610" w14:font="MS Gothic"/>
              </w14:checkbox>
            </w:sdtPr>
            <w:sdtEndPr/>
            <w:sdtContent>
              <w:p w:rsidR="00475403" w:rsidRPr="00475403" w:rsidRDefault="00475403" w:rsidP="00862392">
                <w:pPr>
                  <w:tabs>
                    <w:tab w:val="num" w:pos="720"/>
                    <w:tab w:val="left" w:pos="1440"/>
                  </w:tabs>
                  <w:spacing w:after="0" w:line="240" w:lineRule="auto"/>
                  <w:jc w:val="center"/>
                  <w:rPr>
                    <w:rFonts w:ascii="Arial" w:hAnsi="Arial" w:cs="Arial"/>
                    <w:sz w:val="22"/>
                    <w:szCs w:val="22"/>
                    <w:lang w:val="en-GB"/>
                  </w:rPr>
                </w:pPr>
                <w:r w:rsidRPr="00475403">
                  <w:rPr>
                    <w:rFonts w:ascii="Segoe UI Symbol" w:hAnsi="Segoe UI Symbol" w:cs="Segoe UI Symbol"/>
                    <w:sz w:val="22"/>
                    <w:szCs w:val="22"/>
                    <w:lang w:val="en-GB"/>
                  </w:rPr>
                  <w:t>☒</w:t>
                </w:r>
              </w:p>
            </w:sdtContent>
          </w:sdt>
        </w:tc>
      </w:tr>
      <w:tr w:rsidR="00475403" w:rsidRPr="00824803" w:rsidTr="00475403">
        <w:tc>
          <w:tcPr>
            <w:tcW w:w="1701" w:type="dxa"/>
          </w:tcPr>
          <w:p w:rsidR="00475403" w:rsidRPr="00475403" w:rsidRDefault="00475403" w:rsidP="00862392">
            <w:pPr>
              <w:tabs>
                <w:tab w:val="num" w:pos="720"/>
                <w:tab w:val="left" w:pos="1440"/>
              </w:tabs>
              <w:spacing w:after="0" w:line="240" w:lineRule="auto"/>
              <w:jc w:val="both"/>
              <w:rPr>
                <w:rFonts w:ascii="Arial" w:hAnsi="Arial" w:cs="Arial"/>
                <w:sz w:val="22"/>
                <w:szCs w:val="22"/>
                <w:lang w:val="en-GB"/>
              </w:rPr>
            </w:pPr>
            <w:r w:rsidRPr="00475403">
              <w:rPr>
                <w:rFonts w:ascii="Arial" w:hAnsi="Arial" w:cs="Arial"/>
                <w:sz w:val="22"/>
                <w:szCs w:val="22"/>
                <w:lang w:val="en-GB"/>
              </w:rPr>
              <w:t>Further</w:t>
            </w:r>
          </w:p>
        </w:tc>
        <w:tc>
          <w:tcPr>
            <w:tcW w:w="5670" w:type="dxa"/>
          </w:tcPr>
          <w:p w:rsidR="00475403" w:rsidRPr="00475403" w:rsidRDefault="00475403" w:rsidP="00475403">
            <w:pPr>
              <w:tabs>
                <w:tab w:val="num" w:pos="720"/>
                <w:tab w:val="left" w:pos="1440"/>
              </w:tabs>
              <w:spacing w:after="0" w:line="240" w:lineRule="auto"/>
              <w:rPr>
                <w:rFonts w:ascii="Arial" w:hAnsi="Arial" w:cs="Arial"/>
                <w:sz w:val="22"/>
                <w:szCs w:val="22"/>
                <w:lang w:val="en-GB"/>
              </w:rPr>
            </w:pPr>
            <w:r w:rsidRPr="00475403">
              <w:rPr>
                <w:rFonts w:ascii="Arial" w:hAnsi="Arial" w:cs="Arial"/>
                <w:sz w:val="22"/>
                <w:szCs w:val="22"/>
                <w:lang w:val="en-GB"/>
              </w:rPr>
              <w:t xml:space="preserve">Anthony, H. and Crilly, C. (2015) </w:t>
            </w:r>
            <w:hyperlink r:id="rId9" w:history="1">
              <w:r w:rsidRPr="00475403">
                <w:rPr>
                  <w:rFonts w:ascii="Arial" w:hAnsi="Arial" w:cs="Arial"/>
                  <w:sz w:val="22"/>
                  <w:szCs w:val="22"/>
                  <w:lang w:val="en-GB"/>
                </w:rPr>
                <w:t>Equality, Human Rights and Access to Civil Law Justice: A Literature Review. EHRC Research Report no. 99.</w:t>
              </w:r>
            </w:hyperlink>
            <w:r w:rsidRPr="00475403">
              <w:rPr>
                <w:rFonts w:ascii="Arial" w:hAnsi="Arial" w:cs="Arial"/>
                <w:sz w:val="22"/>
                <w:szCs w:val="22"/>
                <w:lang w:val="en-GB"/>
              </w:rPr>
              <w:t xml:space="preserve"> Manchester: Equality and Human Rights Commission.</w:t>
            </w:r>
          </w:p>
        </w:tc>
        <w:tc>
          <w:tcPr>
            <w:tcW w:w="1560" w:type="dxa"/>
          </w:tcPr>
          <w:sdt>
            <w:sdtPr>
              <w:rPr>
                <w:rFonts w:ascii="Arial" w:hAnsi="Arial" w:cs="Arial"/>
                <w:lang w:val="en-GB"/>
              </w:rPr>
              <w:id w:val="-1488627855"/>
              <w14:checkbox>
                <w14:checked w14:val="1"/>
                <w14:checkedState w14:val="2612" w14:font="MS Gothic"/>
                <w14:uncheckedState w14:val="2610" w14:font="MS Gothic"/>
              </w14:checkbox>
            </w:sdtPr>
            <w:sdtEndPr/>
            <w:sdtContent>
              <w:p w:rsidR="00475403" w:rsidRPr="00475403" w:rsidRDefault="00475403" w:rsidP="00862392">
                <w:pPr>
                  <w:tabs>
                    <w:tab w:val="num" w:pos="720"/>
                    <w:tab w:val="left" w:pos="1440"/>
                  </w:tabs>
                  <w:spacing w:after="0" w:line="240" w:lineRule="auto"/>
                  <w:jc w:val="center"/>
                  <w:rPr>
                    <w:rFonts w:ascii="Arial" w:hAnsi="Arial" w:cs="Arial"/>
                    <w:sz w:val="22"/>
                    <w:szCs w:val="22"/>
                    <w:lang w:val="en-GB"/>
                  </w:rPr>
                </w:pPr>
                <w:r w:rsidRPr="00475403">
                  <w:rPr>
                    <w:rFonts w:ascii="Segoe UI Symbol" w:hAnsi="Segoe UI Symbol" w:cs="Segoe UI Symbol"/>
                    <w:sz w:val="22"/>
                    <w:szCs w:val="22"/>
                    <w:lang w:val="en-GB"/>
                  </w:rPr>
                  <w:t>☒</w:t>
                </w:r>
              </w:p>
            </w:sdtContent>
          </w:sdt>
        </w:tc>
      </w:tr>
      <w:tr w:rsidR="00475403" w:rsidRPr="00824803" w:rsidTr="00475403">
        <w:tc>
          <w:tcPr>
            <w:tcW w:w="1701" w:type="dxa"/>
          </w:tcPr>
          <w:p w:rsidR="00475403" w:rsidRPr="00475403" w:rsidRDefault="00475403" w:rsidP="00862392">
            <w:pPr>
              <w:tabs>
                <w:tab w:val="num" w:pos="720"/>
                <w:tab w:val="left" w:pos="1440"/>
              </w:tabs>
              <w:spacing w:after="0" w:line="240" w:lineRule="auto"/>
              <w:jc w:val="both"/>
              <w:rPr>
                <w:rFonts w:ascii="Arial" w:hAnsi="Arial" w:cs="Arial"/>
                <w:sz w:val="22"/>
                <w:szCs w:val="22"/>
                <w:lang w:val="en-GB"/>
              </w:rPr>
            </w:pPr>
            <w:r w:rsidRPr="00475403">
              <w:rPr>
                <w:rFonts w:ascii="Arial" w:hAnsi="Arial" w:cs="Arial"/>
                <w:sz w:val="22"/>
                <w:szCs w:val="22"/>
                <w:lang w:val="en-GB"/>
              </w:rPr>
              <w:t>Further</w:t>
            </w:r>
          </w:p>
        </w:tc>
        <w:tc>
          <w:tcPr>
            <w:tcW w:w="5670" w:type="dxa"/>
          </w:tcPr>
          <w:p w:rsidR="00475403" w:rsidRPr="00475403" w:rsidRDefault="00475403" w:rsidP="00475403">
            <w:pPr>
              <w:tabs>
                <w:tab w:val="num" w:pos="720"/>
                <w:tab w:val="left" w:pos="1440"/>
              </w:tabs>
              <w:spacing w:after="0" w:line="240" w:lineRule="auto"/>
              <w:rPr>
                <w:rFonts w:ascii="Arial" w:hAnsi="Arial" w:cs="Arial"/>
                <w:sz w:val="22"/>
                <w:szCs w:val="22"/>
                <w:lang w:val="en-GB"/>
              </w:rPr>
            </w:pPr>
            <w:proofErr w:type="spellStart"/>
            <w:r w:rsidRPr="00475403">
              <w:rPr>
                <w:rFonts w:ascii="Arial" w:hAnsi="Arial" w:cs="Arial"/>
                <w:sz w:val="22"/>
                <w:szCs w:val="22"/>
                <w:lang w:val="en-GB"/>
              </w:rPr>
              <w:t>Genn</w:t>
            </w:r>
            <w:proofErr w:type="spellEnd"/>
            <w:r w:rsidRPr="00475403">
              <w:rPr>
                <w:rFonts w:ascii="Arial" w:hAnsi="Arial" w:cs="Arial"/>
                <w:sz w:val="22"/>
                <w:szCs w:val="22"/>
                <w:lang w:val="en-GB"/>
              </w:rPr>
              <w:t>, H. (2013) ‘Do-it-yourself law: access to justice and the challenge of self-representation', Civil Justice Quarterly, 32, 4: 411-44.</w:t>
            </w:r>
          </w:p>
        </w:tc>
        <w:tc>
          <w:tcPr>
            <w:tcW w:w="1560" w:type="dxa"/>
          </w:tcPr>
          <w:sdt>
            <w:sdtPr>
              <w:rPr>
                <w:rFonts w:ascii="Arial" w:hAnsi="Arial" w:cs="Arial"/>
                <w:lang w:val="en-GB"/>
              </w:rPr>
              <w:id w:val="-1510053468"/>
              <w14:checkbox>
                <w14:checked w14:val="1"/>
                <w14:checkedState w14:val="2612" w14:font="MS Gothic"/>
                <w14:uncheckedState w14:val="2610" w14:font="MS Gothic"/>
              </w14:checkbox>
            </w:sdtPr>
            <w:sdtEndPr/>
            <w:sdtContent>
              <w:p w:rsidR="00475403" w:rsidRPr="00475403" w:rsidRDefault="00475403" w:rsidP="00862392">
                <w:pPr>
                  <w:tabs>
                    <w:tab w:val="num" w:pos="720"/>
                    <w:tab w:val="left" w:pos="1440"/>
                  </w:tabs>
                  <w:spacing w:after="0" w:line="240" w:lineRule="auto"/>
                  <w:jc w:val="center"/>
                  <w:rPr>
                    <w:rFonts w:ascii="Arial" w:hAnsi="Arial" w:cs="Arial"/>
                    <w:sz w:val="22"/>
                    <w:szCs w:val="22"/>
                    <w:lang w:val="en-GB"/>
                  </w:rPr>
                </w:pPr>
                <w:r w:rsidRPr="00475403">
                  <w:rPr>
                    <w:rFonts w:ascii="Segoe UI Symbol" w:hAnsi="Segoe UI Symbol" w:cs="Segoe UI Symbol"/>
                    <w:sz w:val="22"/>
                    <w:szCs w:val="22"/>
                    <w:lang w:val="en-GB"/>
                  </w:rPr>
                  <w:t>☒</w:t>
                </w:r>
              </w:p>
            </w:sdtContent>
          </w:sdt>
        </w:tc>
      </w:tr>
      <w:tr w:rsidR="00475403" w:rsidRPr="00824803" w:rsidTr="00475403">
        <w:tc>
          <w:tcPr>
            <w:tcW w:w="1701" w:type="dxa"/>
          </w:tcPr>
          <w:p w:rsidR="00475403" w:rsidRPr="00475403" w:rsidRDefault="00475403" w:rsidP="00862392">
            <w:pPr>
              <w:tabs>
                <w:tab w:val="num" w:pos="720"/>
                <w:tab w:val="left" w:pos="1440"/>
              </w:tabs>
              <w:spacing w:after="0" w:line="240" w:lineRule="auto"/>
              <w:jc w:val="both"/>
              <w:rPr>
                <w:rFonts w:ascii="Arial" w:hAnsi="Arial" w:cs="Arial"/>
                <w:sz w:val="22"/>
                <w:szCs w:val="22"/>
                <w:lang w:val="en-GB"/>
              </w:rPr>
            </w:pPr>
            <w:r w:rsidRPr="00475403">
              <w:rPr>
                <w:rFonts w:ascii="Arial" w:hAnsi="Arial" w:cs="Arial"/>
                <w:sz w:val="22"/>
                <w:szCs w:val="22"/>
                <w:lang w:val="en-GB"/>
              </w:rPr>
              <w:t>Further</w:t>
            </w:r>
          </w:p>
        </w:tc>
        <w:tc>
          <w:tcPr>
            <w:tcW w:w="5670" w:type="dxa"/>
          </w:tcPr>
          <w:p w:rsidR="00475403" w:rsidRPr="00475403" w:rsidRDefault="00475403" w:rsidP="00475403">
            <w:pPr>
              <w:tabs>
                <w:tab w:val="num" w:pos="720"/>
                <w:tab w:val="left" w:pos="1440"/>
              </w:tabs>
              <w:spacing w:after="0" w:line="240" w:lineRule="auto"/>
              <w:rPr>
                <w:rFonts w:ascii="Arial" w:hAnsi="Arial" w:cs="Arial"/>
                <w:sz w:val="22"/>
                <w:szCs w:val="22"/>
                <w:lang w:val="en-GB"/>
              </w:rPr>
            </w:pPr>
            <w:r w:rsidRPr="00475403">
              <w:rPr>
                <w:rFonts w:ascii="Arial" w:hAnsi="Arial" w:cs="Arial"/>
                <w:sz w:val="22"/>
                <w:szCs w:val="22"/>
                <w:lang w:val="en-GB"/>
              </w:rPr>
              <w:t>Justice (2015)</w:t>
            </w:r>
            <w:hyperlink r:id="rId10" w:history="1">
              <w:r w:rsidRPr="00475403">
                <w:rPr>
                  <w:rFonts w:ascii="Arial" w:hAnsi="Arial" w:cs="Arial"/>
                  <w:sz w:val="22"/>
                  <w:szCs w:val="22"/>
                  <w:lang w:val="en-GB"/>
                </w:rPr>
                <w:t xml:space="preserve"> Delivering Justice in an Age of Austerity.</w:t>
              </w:r>
            </w:hyperlink>
            <w:r w:rsidRPr="00475403">
              <w:rPr>
                <w:rFonts w:ascii="Arial" w:hAnsi="Arial" w:cs="Arial"/>
                <w:sz w:val="22"/>
                <w:szCs w:val="22"/>
                <w:lang w:val="en-GB"/>
              </w:rPr>
              <w:t xml:space="preserve"> London: Justice.</w:t>
            </w:r>
          </w:p>
        </w:tc>
        <w:tc>
          <w:tcPr>
            <w:tcW w:w="1560" w:type="dxa"/>
          </w:tcPr>
          <w:sdt>
            <w:sdtPr>
              <w:rPr>
                <w:rFonts w:ascii="Arial" w:hAnsi="Arial" w:cs="Arial"/>
                <w:lang w:val="en-GB"/>
              </w:rPr>
              <w:id w:val="-1237473689"/>
              <w14:checkbox>
                <w14:checked w14:val="1"/>
                <w14:checkedState w14:val="2612" w14:font="MS Gothic"/>
                <w14:uncheckedState w14:val="2610" w14:font="MS Gothic"/>
              </w14:checkbox>
            </w:sdtPr>
            <w:sdtEndPr/>
            <w:sdtContent>
              <w:p w:rsidR="00475403" w:rsidRPr="00475403" w:rsidRDefault="00475403" w:rsidP="00862392">
                <w:pPr>
                  <w:tabs>
                    <w:tab w:val="num" w:pos="720"/>
                    <w:tab w:val="left" w:pos="1440"/>
                  </w:tabs>
                  <w:spacing w:after="0" w:line="240" w:lineRule="auto"/>
                  <w:jc w:val="center"/>
                  <w:rPr>
                    <w:rFonts w:ascii="Arial" w:hAnsi="Arial" w:cs="Arial"/>
                    <w:sz w:val="22"/>
                    <w:szCs w:val="22"/>
                    <w:lang w:val="en-GB"/>
                  </w:rPr>
                </w:pPr>
                <w:r w:rsidRPr="00475403">
                  <w:rPr>
                    <w:rFonts w:ascii="Segoe UI Symbol" w:hAnsi="Segoe UI Symbol" w:cs="Segoe UI Symbol"/>
                    <w:sz w:val="22"/>
                    <w:szCs w:val="22"/>
                    <w:lang w:val="en-GB"/>
                  </w:rPr>
                  <w:t>☒</w:t>
                </w:r>
              </w:p>
            </w:sdtContent>
          </w:sdt>
        </w:tc>
      </w:tr>
      <w:tr w:rsidR="00475403" w:rsidRPr="00824803" w:rsidTr="00475403">
        <w:tc>
          <w:tcPr>
            <w:tcW w:w="1701" w:type="dxa"/>
          </w:tcPr>
          <w:p w:rsidR="00475403" w:rsidRPr="00475403" w:rsidRDefault="00475403" w:rsidP="00862392">
            <w:pPr>
              <w:tabs>
                <w:tab w:val="num" w:pos="720"/>
                <w:tab w:val="left" w:pos="1440"/>
              </w:tabs>
              <w:spacing w:after="0" w:line="240" w:lineRule="auto"/>
              <w:jc w:val="both"/>
              <w:rPr>
                <w:rFonts w:ascii="Arial" w:hAnsi="Arial" w:cs="Arial"/>
                <w:sz w:val="22"/>
                <w:szCs w:val="22"/>
                <w:lang w:val="en-GB"/>
              </w:rPr>
            </w:pPr>
            <w:r w:rsidRPr="00475403">
              <w:rPr>
                <w:rFonts w:ascii="Arial" w:hAnsi="Arial" w:cs="Arial"/>
                <w:sz w:val="22"/>
                <w:szCs w:val="22"/>
                <w:lang w:val="en-GB"/>
              </w:rPr>
              <w:t>Further</w:t>
            </w:r>
          </w:p>
        </w:tc>
        <w:tc>
          <w:tcPr>
            <w:tcW w:w="5670" w:type="dxa"/>
          </w:tcPr>
          <w:p w:rsidR="00475403" w:rsidRPr="00475403" w:rsidRDefault="00475403" w:rsidP="00475403">
            <w:pPr>
              <w:tabs>
                <w:tab w:val="num" w:pos="720"/>
                <w:tab w:val="left" w:pos="1440"/>
              </w:tabs>
              <w:spacing w:after="0" w:line="240" w:lineRule="auto"/>
              <w:rPr>
                <w:rFonts w:ascii="Arial" w:hAnsi="Arial" w:cs="Arial"/>
                <w:sz w:val="22"/>
                <w:szCs w:val="22"/>
                <w:lang w:val="en-GB"/>
              </w:rPr>
            </w:pPr>
            <w:r w:rsidRPr="00475403">
              <w:rPr>
                <w:rFonts w:ascii="Arial" w:hAnsi="Arial" w:cs="Arial"/>
                <w:sz w:val="22"/>
                <w:szCs w:val="22"/>
                <w:lang w:val="en-GB"/>
              </w:rPr>
              <w:t xml:space="preserve">House of Commons Justice Committee (2015) </w:t>
            </w:r>
            <w:hyperlink r:id="rId11" w:history="1">
              <w:r w:rsidRPr="00475403">
                <w:rPr>
                  <w:rFonts w:ascii="Arial" w:hAnsi="Arial" w:cs="Arial"/>
                  <w:sz w:val="22"/>
                  <w:szCs w:val="22"/>
                  <w:lang w:val="en-GB"/>
                </w:rPr>
                <w:t>Impact of Changes to Civil Legal Aid under Part 1 of the Legal Aid, Sentencing and Punishment of Offenders Act 2012</w:t>
              </w:r>
            </w:hyperlink>
            <w:r w:rsidRPr="00475403">
              <w:rPr>
                <w:rFonts w:ascii="Arial" w:hAnsi="Arial" w:cs="Arial"/>
                <w:sz w:val="22"/>
                <w:szCs w:val="22"/>
                <w:lang w:val="en-GB"/>
              </w:rPr>
              <w:t>. Eighth Report of Session 2014-15. HC311.</w:t>
            </w:r>
          </w:p>
        </w:tc>
        <w:tc>
          <w:tcPr>
            <w:tcW w:w="1560" w:type="dxa"/>
          </w:tcPr>
          <w:sdt>
            <w:sdtPr>
              <w:rPr>
                <w:rFonts w:ascii="Arial" w:hAnsi="Arial" w:cs="Arial"/>
                <w:lang w:val="en-GB"/>
              </w:rPr>
              <w:id w:val="-1237013067"/>
              <w14:checkbox>
                <w14:checked w14:val="1"/>
                <w14:checkedState w14:val="2612" w14:font="MS Gothic"/>
                <w14:uncheckedState w14:val="2610" w14:font="MS Gothic"/>
              </w14:checkbox>
            </w:sdtPr>
            <w:sdtEndPr/>
            <w:sdtContent>
              <w:p w:rsidR="00475403" w:rsidRPr="00475403" w:rsidRDefault="00475403" w:rsidP="00862392">
                <w:pPr>
                  <w:tabs>
                    <w:tab w:val="num" w:pos="720"/>
                    <w:tab w:val="left" w:pos="1440"/>
                  </w:tabs>
                  <w:spacing w:after="0" w:line="240" w:lineRule="auto"/>
                  <w:jc w:val="center"/>
                  <w:rPr>
                    <w:rFonts w:ascii="Arial" w:hAnsi="Arial" w:cs="Arial"/>
                    <w:sz w:val="22"/>
                    <w:szCs w:val="22"/>
                    <w:lang w:val="en-GB"/>
                  </w:rPr>
                </w:pPr>
                <w:r w:rsidRPr="00475403">
                  <w:rPr>
                    <w:rFonts w:ascii="Segoe UI Symbol" w:hAnsi="Segoe UI Symbol" w:cs="Segoe UI Symbol"/>
                    <w:sz w:val="22"/>
                    <w:szCs w:val="22"/>
                    <w:lang w:val="en-GB"/>
                  </w:rPr>
                  <w:t>☒</w:t>
                </w:r>
              </w:p>
            </w:sdtContent>
          </w:sdt>
        </w:tc>
      </w:tr>
      <w:tr w:rsidR="00475403" w:rsidRPr="00824803" w:rsidTr="00475403">
        <w:tc>
          <w:tcPr>
            <w:tcW w:w="1701" w:type="dxa"/>
          </w:tcPr>
          <w:p w:rsidR="00475403" w:rsidRPr="00475403" w:rsidRDefault="00475403" w:rsidP="00862392">
            <w:pPr>
              <w:tabs>
                <w:tab w:val="num" w:pos="720"/>
                <w:tab w:val="left" w:pos="1440"/>
              </w:tabs>
              <w:spacing w:after="0" w:line="240" w:lineRule="auto"/>
              <w:jc w:val="both"/>
              <w:rPr>
                <w:rFonts w:ascii="Arial" w:hAnsi="Arial" w:cs="Arial"/>
                <w:sz w:val="22"/>
                <w:szCs w:val="22"/>
                <w:lang w:val="en-GB"/>
              </w:rPr>
            </w:pPr>
            <w:r w:rsidRPr="00475403">
              <w:rPr>
                <w:rFonts w:ascii="Arial" w:hAnsi="Arial" w:cs="Arial"/>
                <w:sz w:val="22"/>
                <w:szCs w:val="22"/>
                <w:lang w:val="en-GB"/>
              </w:rPr>
              <w:t>Further</w:t>
            </w:r>
          </w:p>
        </w:tc>
        <w:tc>
          <w:tcPr>
            <w:tcW w:w="5670" w:type="dxa"/>
          </w:tcPr>
          <w:p w:rsidR="00475403" w:rsidRPr="00475403" w:rsidRDefault="00475403" w:rsidP="00475403">
            <w:pPr>
              <w:tabs>
                <w:tab w:val="num" w:pos="720"/>
                <w:tab w:val="left" w:pos="1440"/>
              </w:tabs>
              <w:spacing w:after="0" w:line="240" w:lineRule="auto"/>
              <w:rPr>
                <w:rFonts w:ascii="Arial" w:hAnsi="Arial" w:cs="Arial"/>
                <w:sz w:val="22"/>
                <w:szCs w:val="22"/>
                <w:lang w:val="en-GB"/>
              </w:rPr>
            </w:pPr>
            <w:r w:rsidRPr="00475403">
              <w:rPr>
                <w:rFonts w:ascii="Arial" w:hAnsi="Arial" w:cs="Arial"/>
                <w:sz w:val="22"/>
                <w:szCs w:val="22"/>
                <w:lang w:val="en-GB"/>
              </w:rPr>
              <w:t xml:space="preserve">Mayo, M., </w:t>
            </w:r>
            <w:proofErr w:type="spellStart"/>
            <w:r w:rsidRPr="00475403">
              <w:rPr>
                <w:rFonts w:ascii="Arial" w:hAnsi="Arial" w:cs="Arial"/>
                <w:sz w:val="22"/>
                <w:szCs w:val="22"/>
                <w:lang w:val="en-GB"/>
              </w:rPr>
              <w:t>Koessl</w:t>
            </w:r>
            <w:proofErr w:type="spellEnd"/>
            <w:r w:rsidRPr="00475403">
              <w:rPr>
                <w:rFonts w:ascii="Arial" w:hAnsi="Arial" w:cs="Arial"/>
                <w:sz w:val="22"/>
                <w:szCs w:val="22"/>
                <w:lang w:val="en-GB"/>
              </w:rPr>
              <w:t>, G., Scott, M. and Slater, I. (2014) Access to Justice for Disadvantaged Communities. Bristol: Policy Press.</w:t>
            </w:r>
          </w:p>
        </w:tc>
        <w:tc>
          <w:tcPr>
            <w:tcW w:w="1560" w:type="dxa"/>
          </w:tcPr>
          <w:sdt>
            <w:sdtPr>
              <w:rPr>
                <w:rFonts w:ascii="Arial" w:hAnsi="Arial" w:cs="Arial"/>
                <w:lang w:val="en-GB"/>
              </w:rPr>
              <w:id w:val="1735738610"/>
              <w14:checkbox>
                <w14:checked w14:val="1"/>
                <w14:checkedState w14:val="2612" w14:font="MS Gothic"/>
                <w14:uncheckedState w14:val="2610" w14:font="MS Gothic"/>
              </w14:checkbox>
            </w:sdtPr>
            <w:sdtEndPr/>
            <w:sdtContent>
              <w:p w:rsidR="00475403" w:rsidRPr="00475403" w:rsidRDefault="00475403" w:rsidP="00862392">
                <w:pPr>
                  <w:tabs>
                    <w:tab w:val="num" w:pos="720"/>
                    <w:tab w:val="left" w:pos="1440"/>
                  </w:tabs>
                  <w:spacing w:after="0" w:line="240" w:lineRule="auto"/>
                  <w:jc w:val="center"/>
                  <w:rPr>
                    <w:rFonts w:ascii="Arial" w:hAnsi="Arial" w:cs="Arial"/>
                    <w:sz w:val="22"/>
                    <w:szCs w:val="22"/>
                    <w:lang w:val="en-GB"/>
                  </w:rPr>
                </w:pPr>
                <w:r w:rsidRPr="00475403">
                  <w:rPr>
                    <w:rFonts w:ascii="Segoe UI Symbol" w:hAnsi="Segoe UI Symbol" w:cs="Segoe UI Symbol"/>
                    <w:sz w:val="22"/>
                    <w:szCs w:val="22"/>
                    <w:lang w:val="en-GB"/>
                  </w:rPr>
                  <w:t>☒</w:t>
                </w:r>
              </w:p>
            </w:sdtContent>
          </w:sdt>
        </w:tc>
      </w:tr>
      <w:tr w:rsidR="00475403" w:rsidRPr="00824803" w:rsidTr="00475403">
        <w:tc>
          <w:tcPr>
            <w:tcW w:w="1701" w:type="dxa"/>
          </w:tcPr>
          <w:p w:rsidR="00475403" w:rsidRPr="00475403" w:rsidRDefault="00475403" w:rsidP="00862392">
            <w:pPr>
              <w:tabs>
                <w:tab w:val="num" w:pos="720"/>
                <w:tab w:val="left" w:pos="1440"/>
              </w:tabs>
              <w:spacing w:after="0" w:line="240" w:lineRule="auto"/>
              <w:jc w:val="both"/>
              <w:rPr>
                <w:rFonts w:ascii="Arial" w:hAnsi="Arial" w:cs="Arial"/>
                <w:sz w:val="22"/>
                <w:szCs w:val="22"/>
                <w:lang w:val="en-GB"/>
              </w:rPr>
            </w:pPr>
            <w:r w:rsidRPr="00475403">
              <w:rPr>
                <w:rFonts w:ascii="Arial" w:hAnsi="Arial" w:cs="Arial"/>
                <w:sz w:val="22"/>
                <w:szCs w:val="22"/>
                <w:lang w:val="en-GB"/>
              </w:rPr>
              <w:t xml:space="preserve">Further </w:t>
            </w:r>
          </w:p>
        </w:tc>
        <w:tc>
          <w:tcPr>
            <w:tcW w:w="5670" w:type="dxa"/>
          </w:tcPr>
          <w:p w:rsidR="00475403" w:rsidRPr="00475403" w:rsidRDefault="00475403" w:rsidP="00475403">
            <w:pPr>
              <w:tabs>
                <w:tab w:val="num" w:pos="720"/>
                <w:tab w:val="left" w:pos="1440"/>
              </w:tabs>
              <w:spacing w:after="0" w:line="240" w:lineRule="auto"/>
              <w:rPr>
                <w:rFonts w:ascii="Arial" w:hAnsi="Arial" w:cs="Arial"/>
                <w:sz w:val="22"/>
                <w:szCs w:val="22"/>
                <w:lang w:val="en-GB"/>
              </w:rPr>
            </w:pPr>
            <w:r w:rsidRPr="00475403">
              <w:rPr>
                <w:rFonts w:ascii="Arial" w:hAnsi="Arial" w:cs="Arial"/>
                <w:sz w:val="22"/>
                <w:szCs w:val="22"/>
                <w:lang w:val="en-GB"/>
              </w:rPr>
              <w:t>Howard Journal of Crime and Justice</w:t>
            </w:r>
          </w:p>
        </w:tc>
        <w:tc>
          <w:tcPr>
            <w:tcW w:w="1560" w:type="dxa"/>
          </w:tcPr>
          <w:sdt>
            <w:sdtPr>
              <w:rPr>
                <w:rFonts w:ascii="Arial" w:hAnsi="Arial" w:cs="Arial"/>
                <w:lang w:val="en-GB"/>
              </w:rPr>
              <w:id w:val="-1875849911"/>
              <w14:checkbox>
                <w14:checked w14:val="1"/>
                <w14:checkedState w14:val="2612" w14:font="MS Gothic"/>
                <w14:uncheckedState w14:val="2610" w14:font="MS Gothic"/>
              </w14:checkbox>
            </w:sdtPr>
            <w:sdtEndPr/>
            <w:sdtContent>
              <w:p w:rsidR="00475403" w:rsidRPr="00475403" w:rsidRDefault="00475403" w:rsidP="00862392">
                <w:pPr>
                  <w:tabs>
                    <w:tab w:val="num" w:pos="720"/>
                    <w:tab w:val="left" w:pos="1440"/>
                  </w:tabs>
                  <w:spacing w:after="0" w:line="240" w:lineRule="auto"/>
                  <w:jc w:val="center"/>
                  <w:rPr>
                    <w:rFonts w:ascii="Arial" w:hAnsi="Arial" w:cs="Arial"/>
                    <w:sz w:val="22"/>
                    <w:szCs w:val="22"/>
                    <w:lang w:val="en-GB"/>
                  </w:rPr>
                </w:pPr>
                <w:r w:rsidRPr="00475403">
                  <w:rPr>
                    <w:rFonts w:ascii="Segoe UI Symbol" w:hAnsi="Segoe UI Symbol" w:cs="Segoe UI Symbol"/>
                    <w:sz w:val="22"/>
                    <w:szCs w:val="22"/>
                    <w:lang w:val="en-GB"/>
                  </w:rPr>
                  <w:t>☒</w:t>
                </w:r>
              </w:p>
            </w:sdtContent>
          </w:sdt>
        </w:tc>
      </w:tr>
      <w:tr w:rsidR="00475403" w:rsidRPr="00824803" w:rsidTr="00475403">
        <w:tc>
          <w:tcPr>
            <w:tcW w:w="1701" w:type="dxa"/>
          </w:tcPr>
          <w:p w:rsidR="00475403" w:rsidRPr="00475403" w:rsidRDefault="00475403" w:rsidP="00862392">
            <w:pPr>
              <w:tabs>
                <w:tab w:val="num" w:pos="720"/>
                <w:tab w:val="left" w:pos="1440"/>
              </w:tabs>
              <w:spacing w:after="0" w:line="240" w:lineRule="auto"/>
              <w:jc w:val="both"/>
              <w:rPr>
                <w:rFonts w:ascii="Arial" w:hAnsi="Arial" w:cs="Arial"/>
                <w:sz w:val="22"/>
                <w:szCs w:val="22"/>
                <w:lang w:val="en-GB"/>
              </w:rPr>
            </w:pPr>
            <w:r w:rsidRPr="00475403">
              <w:rPr>
                <w:rFonts w:ascii="Arial" w:hAnsi="Arial" w:cs="Arial"/>
                <w:sz w:val="22"/>
                <w:szCs w:val="22"/>
                <w:lang w:val="en-GB"/>
              </w:rPr>
              <w:t xml:space="preserve">Further </w:t>
            </w:r>
          </w:p>
        </w:tc>
        <w:tc>
          <w:tcPr>
            <w:tcW w:w="5670" w:type="dxa"/>
          </w:tcPr>
          <w:p w:rsidR="00475403" w:rsidRPr="00475403" w:rsidRDefault="00475403" w:rsidP="00475403">
            <w:pPr>
              <w:tabs>
                <w:tab w:val="num" w:pos="720"/>
                <w:tab w:val="left" w:pos="1440"/>
              </w:tabs>
              <w:spacing w:after="0" w:line="240" w:lineRule="auto"/>
              <w:rPr>
                <w:rFonts w:ascii="Arial" w:hAnsi="Arial" w:cs="Arial"/>
                <w:sz w:val="22"/>
                <w:szCs w:val="22"/>
                <w:lang w:val="en-GB"/>
              </w:rPr>
            </w:pPr>
            <w:r w:rsidRPr="00475403">
              <w:rPr>
                <w:rFonts w:ascii="Arial" w:hAnsi="Arial" w:cs="Arial"/>
                <w:sz w:val="22"/>
                <w:szCs w:val="22"/>
                <w:lang w:val="en-GB"/>
              </w:rPr>
              <w:t>Journal of Social Welfare and Family Law</w:t>
            </w:r>
          </w:p>
        </w:tc>
        <w:tc>
          <w:tcPr>
            <w:tcW w:w="1560" w:type="dxa"/>
          </w:tcPr>
          <w:sdt>
            <w:sdtPr>
              <w:rPr>
                <w:rFonts w:ascii="Arial" w:hAnsi="Arial" w:cs="Arial"/>
                <w:lang w:val="en-GB"/>
              </w:rPr>
              <w:id w:val="1265659679"/>
              <w14:checkbox>
                <w14:checked w14:val="1"/>
                <w14:checkedState w14:val="2612" w14:font="MS Gothic"/>
                <w14:uncheckedState w14:val="2610" w14:font="MS Gothic"/>
              </w14:checkbox>
            </w:sdtPr>
            <w:sdtEndPr/>
            <w:sdtContent>
              <w:p w:rsidR="00475403" w:rsidRPr="00475403" w:rsidRDefault="00475403" w:rsidP="00862392">
                <w:pPr>
                  <w:tabs>
                    <w:tab w:val="num" w:pos="720"/>
                    <w:tab w:val="left" w:pos="1440"/>
                  </w:tabs>
                  <w:spacing w:after="0" w:line="240" w:lineRule="auto"/>
                  <w:jc w:val="center"/>
                  <w:rPr>
                    <w:rFonts w:ascii="Arial" w:hAnsi="Arial" w:cs="Arial"/>
                    <w:sz w:val="22"/>
                    <w:szCs w:val="22"/>
                    <w:lang w:val="en-GB"/>
                  </w:rPr>
                </w:pPr>
                <w:r w:rsidRPr="00475403">
                  <w:rPr>
                    <w:rFonts w:ascii="Segoe UI Symbol" w:hAnsi="Segoe UI Symbol" w:cs="Segoe UI Symbol"/>
                    <w:sz w:val="22"/>
                    <w:szCs w:val="22"/>
                    <w:lang w:val="en-GB"/>
                  </w:rPr>
                  <w:t>☒</w:t>
                </w:r>
              </w:p>
            </w:sdtContent>
          </w:sdt>
        </w:tc>
      </w:tr>
      <w:bookmarkEnd w:id="0"/>
    </w:tbl>
    <w:p w:rsidR="00475403" w:rsidRPr="00475403" w:rsidRDefault="00475403">
      <w:pPr>
        <w:rPr>
          <w:rFonts w:ascii="Arial" w:hAnsi="Arial" w:cs="Arial"/>
        </w:rPr>
      </w:pPr>
    </w:p>
    <w:sectPr w:rsidR="00475403" w:rsidRPr="0047540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06F" w:usb1="1200FBEF" w:usb2="0064C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EF20EAE"/>
    <w:multiLevelType w:val="hybridMultilevel"/>
    <w:tmpl w:val="A93A8948"/>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3BFB"/>
    <w:rsid w:val="00475403"/>
    <w:rsid w:val="00AA3BFB"/>
    <w:rsid w:val="00C103EF"/>
    <w:rsid w:val="00E06B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9517E54-60B6-4587-9BC2-3144466392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3BFB"/>
    <w:pPr>
      <w:spacing w:after="200" w:line="276" w:lineRule="auto"/>
    </w:pPr>
    <w:rPr>
      <w:rFonts w:ascii="Calibri" w:eastAsia="Calibri" w:hAnsi="Calibri"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A3BFB"/>
    <w:pPr>
      <w:ind w:left="720"/>
      <w:contextualSpacing/>
    </w:pPr>
  </w:style>
  <w:style w:type="table" w:styleId="TableGrid">
    <w:name w:val="Table Grid"/>
    <w:basedOn w:val="TableNormal"/>
    <w:uiPriority w:val="59"/>
    <w:rsid w:val="00AA3BFB"/>
    <w:pPr>
      <w:spacing w:after="0" w:line="240" w:lineRule="auto"/>
    </w:pPr>
    <w:rPr>
      <w:rFonts w:ascii="Calibri" w:eastAsia="Calibri"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basedOn w:val="fixed"/>
    <w:link w:val="headingChar"/>
    <w:rsid w:val="00AA3BFB"/>
    <w:pPr>
      <w:spacing w:before="240" w:after="120"/>
    </w:pPr>
  </w:style>
  <w:style w:type="paragraph" w:customStyle="1" w:styleId="fixed">
    <w:name w:val="fixed"/>
    <w:link w:val="fixedChar"/>
    <w:rsid w:val="00AA3BFB"/>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lang w:eastAsia="en-GB"/>
    </w:rPr>
  </w:style>
  <w:style w:type="paragraph" w:customStyle="1" w:styleId="bullet">
    <w:name w:val="bullet"/>
    <w:link w:val="bulletChar"/>
    <w:rsid w:val="00AA3BFB"/>
    <w:pPr>
      <w:overflowPunct w:val="0"/>
      <w:autoSpaceDE w:val="0"/>
      <w:autoSpaceDN w:val="0"/>
      <w:adjustRightInd w:val="0"/>
      <w:spacing w:before="120" w:after="0" w:line="240" w:lineRule="auto"/>
      <w:ind w:left="1004" w:hanging="284"/>
      <w:jc w:val="both"/>
      <w:textAlignment w:val="baseline"/>
    </w:pPr>
    <w:rPr>
      <w:rFonts w:ascii="Times New Roman" w:eastAsia="Times New Roman" w:hAnsi="Times New Roman" w:cs="Times New Roman"/>
      <w:sz w:val="24"/>
      <w:szCs w:val="20"/>
      <w:lang w:eastAsia="en-GB"/>
    </w:rPr>
  </w:style>
  <w:style w:type="character" w:customStyle="1" w:styleId="fixedChar">
    <w:name w:val="fixed Char"/>
    <w:link w:val="fixed"/>
    <w:rsid w:val="00AA3BFB"/>
    <w:rPr>
      <w:rFonts w:ascii="Times New Roman" w:eastAsia="Times New Roman" w:hAnsi="Times New Roman" w:cs="Times New Roman"/>
      <w:b/>
      <w:sz w:val="24"/>
      <w:szCs w:val="20"/>
      <w:lang w:eastAsia="en-GB"/>
    </w:rPr>
  </w:style>
  <w:style w:type="character" w:customStyle="1" w:styleId="headingChar">
    <w:name w:val="heading Char"/>
    <w:link w:val="heading"/>
    <w:rsid w:val="00AA3BFB"/>
    <w:rPr>
      <w:rFonts w:ascii="Times New Roman" w:eastAsia="Times New Roman" w:hAnsi="Times New Roman" w:cs="Times New Roman"/>
      <w:b/>
      <w:sz w:val="24"/>
      <w:szCs w:val="20"/>
      <w:lang w:eastAsia="en-GB"/>
    </w:rPr>
  </w:style>
  <w:style w:type="character" w:customStyle="1" w:styleId="bulletChar">
    <w:name w:val="bullet Char"/>
    <w:link w:val="bullet"/>
    <w:rsid w:val="00AA3BFB"/>
    <w:rPr>
      <w:rFonts w:ascii="Times New Roman" w:eastAsia="Times New Roman" w:hAnsi="Times New Roman" w:cs="Times New Roman"/>
      <w:sz w:val="24"/>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awforlife.org.uk/research-and-theory/lsrc-research-knowledge-capability-and-experience-of-rights-problem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bookdepository.com/publishers/Xlibris-Corporation"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ookdepository.com/author/Andrew-H-Agatston" TargetMode="External"/><Relationship Id="rId11" Type="http://schemas.openxmlformats.org/officeDocument/2006/relationships/hyperlink" Target="http://www.parliament.uk/business/committees/committees-a-z/commons-select/justice-committee/inquiries/parliament-2010/laspo/" TargetMode="External"/><Relationship Id="rId5" Type="http://schemas.openxmlformats.org/officeDocument/2006/relationships/hyperlink" Target="https://www.amazon.co.uk/s/ref=dp_byline_sr_book_1?ie=UTF8&amp;field-author=The+City+Law+School&amp;search-alias=books-uk&amp;text=The+City+Law+School&amp;sort=relevancerank" TargetMode="External"/><Relationship Id="rId10" Type="http://schemas.openxmlformats.org/officeDocument/2006/relationships/hyperlink" Target="http://justice.org.uk/our-work/areas-of-work/access-to-justice/" TargetMode="External"/><Relationship Id="rId4" Type="http://schemas.openxmlformats.org/officeDocument/2006/relationships/webSettings" Target="webSettings.xml"/><Relationship Id="rId9" Type="http://schemas.openxmlformats.org/officeDocument/2006/relationships/hyperlink" Target="https://www.equalityhumanrights.com/en/node/80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983</Words>
  <Characters>5609</Characters>
  <Application>Microsoft Office Word</Application>
  <DocSecurity>0</DocSecurity>
  <Lines>46</Lines>
  <Paragraphs>13</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    TITLE:			Advocacy within a Criminal Justice Context</vt:lpstr>
    </vt:vector>
  </TitlesOfParts>
  <Company>University of Wales Trinity Saint David</Company>
  <LinksUpToDate>false</LinksUpToDate>
  <CharactersWithSpaces>6579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 James</dc:creator>
  <cp:keywords/>
  <dc:description/>
  <cp:lastModifiedBy>Liz James</cp:lastModifiedBy>
  <cp:revision>3</cp:revision>
  <dcterms:created xsi:type="dcterms:W3CDTF">2017-06-23T09:49:00Z</dcterms:created>
  <dcterms:modified xsi:type="dcterms:W3CDTF">2017-08-31T14:42:00Z</dcterms:modified>
</cp:coreProperties>
</file>