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charts/chart4.xml" ContentType="application/vnd.openxmlformats-officedocument.drawingml.chart+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BB00F0" w:rsidRDefault="00BB00F0">
      <w:pPr>
        <w:pStyle w:val="NoSpacing"/>
        <w:pageBreakBefore/>
        <w:jc w:val="center"/>
        <w:rPr>
          <w:rFonts w:ascii="Times" w:hAnsi="Times" w:cs="Times"/>
          <w:b/>
          <w:bCs/>
          <w:sz w:val="72"/>
          <w:szCs w:val="72"/>
        </w:rPr>
      </w:pPr>
    </w:p>
    <w:p w:rsidR="00BB00F0" w:rsidRDefault="00BB00F0">
      <w:pPr>
        <w:pStyle w:val="NoSpacing"/>
        <w:jc w:val="center"/>
        <w:rPr>
          <w:rFonts w:ascii="Times" w:hAnsi="Times" w:cs="Times"/>
          <w:b/>
          <w:bCs/>
          <w:sz w:val="72"/>
          <w:szCs w:val="72"/>
        </w:rPr>
      </w:pPr>
    </w:p>
    <w:p w:rsidR="002F2D93" w:rsidRDefault="002F2D93">
      <w:pPr>
        <w:pStyle w:val="NoSpacing"/>
        <w:jc w:val="center"/>
        <w:rPr>
          <w:rFonts w:ascii="Times" w:hAnsi="Times" w:cs="Times"/>
          <w:b/>
          <w:bCs/>
          <w:sz w:val="72"/>
          <w:szCs w:val="72"/>
        </w:rPr>
      </w:pPr>
    </w:p>
    <w:p w:rsidR="002F2D93" w:rsidRDefault="002A203C">
      <w:pPr>
        <w:pStyle w:val="NoSpacing"/>
        <w:jc w:val="center"/>
        <w:rPr>
          <w:rFonts w:ascii="Times" w:hAnsi="Times" w:cs="Times"/>
          <w:b/>
          <w:bCs/>
          <w:sz w:val="72"/>
          <w:szCs w:val="72"/>
        </w:rPr>
      </w:pPr>
      <w:r>
        <w:rPr>
          <w:rFonts w:ascii="Times" w:hAnsi="Times" w:cs="Times"/>
          <w:b/>
          <w:bCs/>
          <w:sz w:val="72"/>
          <w:szCs w:val="72"/>
        </w:rPr>
        <w:t>Digital skills and research methods</w:t>
      </w:r>
      <w:r w:rsidR="00FC24C1">
        <w:rPr>
          <w:rFonts w:ascii="Times" w:hAnsi="Times" w:cs="Times"/>
          <w:b/>
          <w:bCs/>
          <w:sz w:val="72"/>
          <w:szCs w:val="72"/>
        </w:rPr>
        <w:t xml:space="preserve">                                                                   </w:t>
      </w:r>
    </w:p>
    <w:p w:rsidR="00BB00F0" w:rsidRDefault="00BB00F0">
      <w:pPr>
        <w:pStyle w:val="ContentsHeading"/>
        <w:pageBreakBefore/>
      </w:pPr>
      <w:r>
        <w:lastRenderedPageBreak/>
        <w:t>Table of Contents</w:t>
      </w:r>
    </w:p>
    <w:sdt>
      <w:sdtPr>
        <w:id w:val="14354635"/>
        <w:docPartObj>
          <w:docPartGallery w:val="Table of Contents"/>
          <w:docPartUnique/>
        </w:docPartObj>
      </w:sdtPr>
      <w:sdtEndPr>
        <w:rPr>
          <w:rFonts w:ascii="Times New Roman" w:eastAsia="Calibri" w:hAnsi="Times New Roman" w:cs="Times New Roman"/>
          <w:b w:val="0"/>
          <w:bCs w:val="0"/>
          <w:color w:val="000000"/>
          <w:sz w:val="24"/>
          <w:szCs w:val="22"/>
          <w:lang w:val="en-GB" w:eastAsia="ar-SA"/>
        </w:rPr>
      </w:sdtEndPr>
      <w:sdtContent>
        <w:p w:rsidR="006B7B7B" w:rsidRDefault="006B7B7B">
          <w:pPr>
            <w:pStyle w:val="TOCHeading"/>
          </w:pPr>
          <w:r>
            <w:t>Contents</w:t>
          </w:r>
        </w:p>
        <w:p w:rsidR="006B7B7B" w:rsidRDefault="006B7B7B">
          <w:pPr>
            <w:pStyle w:val="TOC2"/>
            <w:rPr>
              <w:rFonts w:asciiTheme="minorHAnsi" w:eastAsiaTheme="minorEastAsia" w:hAnsiTheme="minorHAnsi" w:cstheme="minorBidi"/>
              <w:noProof/>
              <w:color w:val="auto"/>
              <w:sz w:val="22"/>
              <w:lang w:val="en-US" w:eastAsia="en-US"/>
            </w:rPr>
          </w:pPr>
          <w:r>
            <w:fldChar w:fldCharType="begin"/>
          </w:r>
          <w:r>
            <w:instrText xml:space="preserve"> TOC \o "1-3" \h \z \u </w:instrText>
          </w:r>
          <w:r>
            <w:fldChar w:fldCharType="separate"/>
          </w:r>
          <w:hyperlink w:anchor="_Toc59051728" w:history="1">
            <w:r w:rsidRPr="001B3E89">
              <w:rPr>
                <w:rStyle w:val="Hyperlink"/>
                <w:noProof/>
                <w:shd w:val="clear" w:color="auto" w:fill="FFFFFF"/>
              </w:rPr>
              <w:t>Research Title</w:t>
            </w:r>
            <w:r>
              <w:rPr>
                <w:noProof/>
                <w:webHidden/>
              </w:rPr>
              <w:tab/>
            </w:r>
            <w:r>
              <w:rPr>
                <w:noProof/>
                <w:webHidden/>
              </w:rPr>
              <w:fldChar w:fldCharType="begin"/>
            </w:r>
            <w:r>
              <w:rPr>
                <w:noProof/>
                <w:webHidden/>
              </w:rPr>
              <w:instrText xml:space="preserve"> PAGEREF _Toc59051728 \h </w:instrText>
            </w:r>
            <w:r>
              <w:rPr>
                <w:noProof/>
                <w:webHidden/>
              </w:rPr>
            </w:r>
            <w:r>
              <w:rPr>
                <w:noProof/>
                <w:webHidden/>
              </w:rPr>
              <w:fldChar w:fldCharType="separate"/>
            </w:r>
            <w:r>
              <w:rPr>
                <w:noProof/>
                <w:webHidden/>
              </w:rPr>
              <w:t>1</w:t>
            </w:r>
            <w:r>
              <w:rPr>
                <w:noProof/>
                <w:webHidden/>
              </w:rPr>
              <w:fldChar w:fldCharType="end"/>
            </w:r>
          </w:hyperlink>
        </w:p>
        <w:p w:rsidR="006B7B7B" w:rsidRDefault="006B7B7B">
          <w:pPr>
            <w:pStyle w:val="TOC1"/>
            <w:rPr>
              <w:rFonts w:asciiTheme="minorHAnsi" w:eastAsiaTheme="minorEastAsia" w:hAnsiTheme="minorHAnsi" w:cstheme="minorBidi"/>
              <w:noProof/>
              <w:color w:val="auto"/>
              <w:sz w:val="22"/>
              <w:lang w:val="en-US" w:eastAsia="en-US"/>
            </w:rPr>
          </w:pPr>
          <w:hyperlink w:anchor="_Toc59051729" w:history="1">
            <w:r w:rsidRPr="001B3E89">
              <w:rPr>
                <w:rStyle w:val="Hyperlink"/>
                <w:noProof/>
              </w:rPr>
              <w:t>INTRODUCTION</w:t>
            </w:r>
            <w:r>
              <w:rPr>
                <w:noProof/>
                <w:webHidden/>
              </w:rPr>
              <w:tab/>
            </w:r>
            <w:r>
              <w:rPr>
                <w:noProof/>
                <w:webHidden/>
              </w:rPr>
              <w:fldChar w:fldCharType="begin"/>
            </w:r>
            <w:r>
              <w:rPr>
                <w:noProof/>
                <w:webHidden/>
              </w:rPr>
              <w:instrText xml:space="preserve"> PAGEREF _Toc59051729 \h </w:instrText>
            </w:r>
            <w:r>
              <w:rPr>
                <w:noProof/>
                <w:webHidden/>
              </w:rPr>
            </w:r>
            <w:r>
              <w:rPr>
                <w:noProof/>
                <w:webHidden/>
              </w:rPr>
              <w:fldChar w:fldCharType="separate"/>
            </w:r>
            <w:r>
              <w:rPr>
                <w:noProof/>
                <w:webHidden/>
              </w:rPr>
              <w:t>1</w:t>
            </w:r>
            <w:r>
              <w:rPr>
                <w:noProof/>
                <w:webHidden/>
              </w:rPr>
              <w:fldChar w:fldCharType="end"/>
            </w:r>
          </w:hyperlink>
        </w:p>
        <w:p w:rsidR="006B7B7B" w:rsidRDefault="006B7B7B">
          <w:pPr>
            <w:pStyle w:val="TOC2"/>
            <w:rPr>
              <w:rFonts w:asciiTheme="minorHAnsi" w:eastAsiaTheme="minorEastAsia" w:hAnsiTheme="minorHAnsi" w:cstheme="minorBidi"/>
              <w:noProof/>
              <w:color w:val="auto"/>
              <w:sz w:val="22"/>
              <w:lang w:val="en-US" w:eastAsia="en-US"/>
            </w:rPr>
          </w:pPr>
          <w:hyperlink w:anchor="_Toc59051730" w:history="1">
            <w:r w:rsidRPr="001B3E89">
              <w:rPr>
                <w:rStyle w:val="Hyperlink"/>
                <w:noProof/>
                <w:shd w:val="clear" w:color="auto" w:fill="FFFFFF"/>
              </w:rPr>
              <w:t>Rationale</w:t>
            </w:r>
            <w:r>
              <w:rPr>
                <w:noProof/>
                <w:webHidden/>
              </w:rPr>
              <w:tab/>
            </w:r>
            <w:r>
              <w:rPr>
                <w:noProof/>
                <w:webHidden/>
              </w:rPr>
              <w:fldChar w:fldCharType="begin"/>
            </w:r>
            <w:r>
              <w:rPr>
                <w:noProof/>
                <w:webHidden/>
              </w:rPr>
              <w:instrText xml:space="preserve"> PAGEREF _Toc59051730 \h </w:instrText>
            </w:r>
            <w:r>
              <w:rPr>
                <w:noProof/>
                <w:webHidden/>
              </w:rPr>
            </w:r>
            <w:r>
              <w:rPr>
                <w:noProof/>
                <w:webHidden/>
              </w:rPr>
              <w:fldChar w:fldCharType="separate"/>
            </w:r>
            <w:r>
              <w:rPr>
                <w:noProof/>
                <w:webHidden/>
              </w:rPr>
              <w:t>1</w:t>
            </w:r>
            <w:r>
              <w:rPr>
                <w:noProof/>
                <w:webHidden/>
              </w:rPr>
              <w:fldChar w:fldCharType="end"/>
            </w:r>
          </w:hyperlink>
        </w:p>
        <w:p w:rsidR="006B7B7B" w:rsidRDefault="006B7B7B">
          <w:pPr>
            <w:pStyle w:val="TOC2"/>
            <w:rPr>
              <w:rFonts w:asciiTheme="minorHAnsi" w:eastAsiaTheme="minorEastAsia" w:hAnsiTheme="minorHAnsi" w:cstheme="minorBidi"/>
              <w:noProof/>
              <w:color w:val="auto"/>
              <w:sz w:val="22"/>
              <w:lang w:val="en-US" w:eastAsia="en-US"/>
            </w:rPr>
          </w:pPr>
          <w:hyperlink w:anchor="_Toc59051731" w:history="1">
            <w:r w:rsidRPr="001B3E89">
              <w:rPr>
                <w:rStyle w:val="Hyperlink"/>
                <w:noProof/>
                <w:shd w:val="clear" w:color="auto" w:fill="FFFFFF"/>
              </w:rPr>
              <w:t>Research Objectives</w:t>
            </w:r>
            <w:r>
              <w:rPr>
                <w:noProof/>
                <w:webHidden/>
              </w:rPr>
              <w:tab/>
            </w:r>
            <w:r>
              <w:rPr>
                <w:noProof/>
                <w:webHidden/>
              </w:rPr>
              <w:fldChar w:fldCharType="begin"/>
            </w:r>
            <w:r>
              <w:rPr>
                <w:noProof/>
                <w:webHidden/>
              </w:rPr>
              <w:instrText xml:space="preserve"> PAGEREF _Toc59051731 \h </w:instrText>
            </w:r>
            <w:r>
              <w:rPr>
                <w:noProof/>
                <w:webHidden/>
              </w:rPr>
            </w:r>
            <w:r>
              <w:rPr>
                <w:noProof/>
                <w:webHidden/>
              </w:rPr>
              <w:fldChar w:fldCharType="separate"/>
            </w:r>
            <w:r>
              <w:rPr>
                <w:noProof/>
                <w:webHidden/>
              </w:rPr>
              <w:t>1</w:t>
            </w:r>
            <w:r>
              <w:rPr>
                <w:noProof/>
                <w:webHidden/>
              </w:rPr>
              <w:fldChar w:fldCharType="end"/>
            </w:r>
          </w:hyperlink>
        </w:p>
        <w:p w:rsidR="006B7B7B" w:rsidRDefault="006B7B7B">
          <w:pPr>
            <w:pStyle w:val="TOC2"/>
            <w:rPr>
              <w:rFonts w:asciiTheme="minorHAnsi" w:eastAsiaTheme="minorEastAsia" w:hAnsiTheme="minorHAnsi" w:cstheme="minorBidi"/>
              <w:noProof/>
              <w:color w:val="auto"/>
              <w:sz w:val="22"/>
              <w:lang w:val="en-US" w:eastAsia="en-US"/>
            </w:rPr>
          </w:pPr>
          <w:hyperlink w:anchor="_Toc59051732" w:history="1">
            <w:r w:rsidRPr="001B3E89">
              <w:rPr>
                <w:rStyle w:val="Hyperlink"/>
                <w:noProof/>
                <w:shd w:val="clear" w:color="auto" w:fill="FFFFFF"/>
              </w:rPr>
              <w:t>Research questions</w:t>
            </w:r>
            <w:r>
              <w:rPr>
                <w:noProof/>
                <w:webHidden/>
              </w:rPr>
              <w:tab/>
            </w:r>
            <w:r>
              <w:rPr>
                <w:noProof/>
                <w:webHidden/>
              </w:rPr>
              <w:fldChar w:fldCharType="begin"/>
            </w:r>
            <w:r>
              <w:rPr>
                <w:noProof/>
                <w:webHidden/>
              </w:rPr>
              <w:instrText xml:space="preserve"> PAGEREF _Toc59051732 \h </w:instrText>
            </w:r>
            <w:r>
              <w:rPr>
                <w:noProof/>
                <w:webHidden/>
              </w:rPr>
            </w:r>
            <w:r>
              <w:rPr>
                <w:noProof/>
                <w:webHidden/>
              </w:rPr>
              <w:fldChar w:fldCharType="separate"/>
            </w:r>
            <w:r>
              <w:rPr>
                <w:noProof/>
                <w:webHidden/>
              </w:rPr>
              <w:t>1</w:t>
            </w:r>
            <w:r>
              <w:rPr>
                <w:noProof/>
                <w:webHidden/>
              </w:rPr>
              <w:fldChar w:fldCharType="end"/>
            </w:r>
          </w:hyperlink>
        </w:p>
        <w:p w:rsidR="006B7B7B" w:rsidRDefault="006B7B7B">
          <w:pPr>
            <w:pStyle w:val="TOC2"/>
            <w:rPr>
              <w:rFonts w:asciiTheme="minorHAnsi" w:eastAsiaTheme="minorEastAsia" w:hAnsiTheme="minorHAnsi" w:cstheme="minorBidi"/>
              <w:noProof/>
              <w:color w:val="auto"/>
              <w:sz w:val="22"/>
              <w:lang w:val="en-US" w:eastAsia="en-US"/>
            </w:rPr>
          </w:pPr>
          <w:hyperlink w:anchor="_Toc59051733" w:history="1">
            <w:r w:rsidRPr="001B3E89">
              <w:rPr>
                <w:rStyle w:val="Hyperlink"/>
                <w:noProof/>
                <w:shd w:val="clear" w:color="auto" w:fill="FFFFFF"/>
              </w:rPr>
              <w:t>Literature review</w:t>
            </w:r>
            <w:r>
              <w:rPr>
                <w:noProof/>
                <w:webHidden/>
              </w:rPr>
              <w:tab/>
            </w:r>
            <w:r>
              <w:rPr>
                <w:noProof/>
                <w:webHidden/>
              </w:rPr>
              <w:fldChar w:fldCharType="begin"/>
            </w:r>
            <w:r>
              <w:rPr>
                <w:noProof/>
                <w:webHidden/>
              </w:rPr>
              <w:instrText xml:space="preserve"> PAGEREF _Toc59051733 \h </w:instrText>
            </w:r>
            <w:r>
              <w:rPr>
                <w:noProof/>
                <w:webHidden/>
              </w:rPr>
            </w:r>
            <w:r>
              <w:rPr>
                <w:noProof/>
                <w:webHidden/>
              </w:rPr>
              <w:fldChar w:fldCharType="separate"/>
            </w:r>
            <w:r>
              <w:rPr>
                <w:noProof/>
                <w:webHidden/>
              </w:rPr>
              <w:t>1</w:t>
            </w:r>
            <w:r>
              <w:rPr>
                <w:noProof/>
                <w:webHidden/>
              </w:rPr>
              <w:fldChar w:fldCharType="end"/>
            </w:r>
          </w:hyperlink>
        </w:p>
        <w:p w:rsidR="006B7B7B" w:rsidRDefault="006B7B7B">
          <w:pPr>
            <w:pStyle w:val="TOC2"/>
            <w:rPr>
              <w:rFonts w:asciiTheme="minorHAnsi" w:eastAsiaTheme="minorEastAsia" w:hAnsiTheme="minorHAnsi" w:cstheme="minorBidi"/>
              <w:noProof/>
              <w:color w:val="auto"/>
              <w:sz w:val="22"/>
              <w:lang w:val="en-US" w:eastAsia="en-US"/>
            </w:rPr>
          </w:pPr>
          <w:hyperlink w:anchor="_Toc59051734" w:history="1">
            <w:r w:rsidRPr="001B3E89">
              <w:rPr>
                <w:rStyle w:val="Hyperlink"/>
                <w:noProof/>
                <w:shd w:val="clear" w:color="auto" w:fill="FFFFFF"/>
              </w:rPr>
              <w:t>Methodology</w:t>
            </w:r>
            <w:r>
              <w:rPr>
                <w:noProof/>
                <w:webHidden/>
              </w:rPr>
              <w:tab/>
            </w:r>
            <w:r>
              <w:rPr>
                <w:noProof/>
                <w:webHidden/>
              </w:rPr>
              <w:fldChar w:fldCharType="begin"/>
            </w:r>
            <w:r>
              <w:rPr>
                <w:noProof/>
                <w:webHidden/>
              </w:rPr>
              <w:instrText xml:space="preserve"> PAGEREF _Toc59051734 \h </w:instrText>
            </w:r>
            <w:r>
              <w:rPr>
                <w:noProof/>
                <w:webHidden/>
              </w:rPr>
            </w:r>
            <w:r>
              <w:rPr>
                <w:noProof/>
                <w:webHidden/>
              </w:rPr>
              <w:fldChar w:fldCharType="separate"/>
            </w:r>
            <w:r>
              <w:rPr>
                <w:noProof/>
                <w:webHidden/>
              </w:rPr>
              <w:t>2</w:t>
            </w:r>
            <w:r>
              <w:rPr>
                <w:noProof/>
                <w:webHidden/>
              </w:rPr>
              <w:fldChar w:fldCharType="end"/>
            </w:r>
          </w:hyperlink>
        </w:p>
        <w:p w:rsidR="006B7B7B" w:rsidRDefault="006B7B7B">
          <w:pPr>
            <w:pStyle w:val="TOC2"/>
            <w:rPr>
              <w:rFonts w:asciiTheme="minorHAnsi" w:eastAsiaTheme="minorEastAsia" w:hAnsiTheme="minorHAnsi" w:cstheme="minorBidi"/>
              <w:noProof/>
              <w:color w:val="auto"/>
              <w:sz w:val="22"/>
              <w:lang w:val="en-US" w:eastAsia="en-US"/>
            </w:rPr>
          </w:pPr>
          <w:hyperlink w:anchor="_Toc59051735" w:history="1">
            <w:r w:rsidRPr="001B3E89">
              <w:rPr>
                <w:rStyle w:val="Hyperlink"/>
                <w:noProof/>
                <w:shd w:val="clear" w:color="auto" w:fill="FFFFFF"/>
              </w:rPr>
              <w:t>Primary Data Analysis</w:t>
            </w:r>
            <w:r>
              <w:rPr>
                <w:noProof/>
                <w:webHidden/>
              </w:rPr>
              <w:tab/>
            </w:r>
            <w:r>
              <w:rPr>
                <w:noProof/>
                <w:webHidden/>
              </w:rPr>
              <w:fldChar w:fldCharType="begin"/>
            </w:r>
            <w:r>
              <w:rPr>
                <w:noProof/>
                <w:webHidden/>
              </w:rPr>
              <w:instrText xml:space="preserve"> PAGEREF _Toc59051735 \h </w:instrText>
            </w:r>
            <w:r>
              <w:rPr>
                <w:noProof/>
                <w:webHidden/>
              </w:rPr>
            </w:r>
            <w:r>
              <w:rPr>
                <w:noProof/>
                <w:webHidden/>
              </w:rPr>
              <w:fldChar w:fldCharType="separate"/>
            </w:r>
            <w:r>
              <w:rPr>
                <w:noProof/>
                <w:webHidden/>
              </w:rPr>
              <w:t>4</w:t>
            </w:r>
            <w:r>
              <w:rPr>
                <w:noProof/>
                <w:webHidden/>
              </w:rPr>
              <w:fldChar w:fldCharType="end"/>
            </w:r>
          </w:hyperlink>
        </w:p>
        <w:p w:rsidR="006B7B7B" w:rsidRDefault="006B7B7B">
          <w:pPr>
            <w:pStyle w:val="TOC2"/>
            <w:rPr>
              <w:rFonts w:asciiTheme="minorHAnsi" w:eastAsiaTheme="minorEastAsia" w:hAnsiTheme="minorHAnsi" w:cstheme="minorBidi"/>
              <w:noProof/>
              <w:color w:val="auto"/>
              <w:sz w:val="22"/>
              <w:lang w:val="en-US" w:eastAsia="en-US"/>
            </w:rPr>
          </w:pPr>
          <w:hyperlink w:anchor="_Toc59051736" w:history="1">
            <w:r w:rsidRPr="001B3E89">
              <w:rPr>
                <w:rStyle w:val="Hyperlink"/>
                <w:noProof/>
                <w:shd w:val="clear" w:color="auto" w:fill="FFFFFF"/>
              </w:rPr>
              <w:t>Secondary Data Analysis</w:t>
            </w:r>
            <w:r>
              <w:rPr>
                <w:noProof/>
                <w:webHidden/>
              </w:rPr>
              <w:tab/>
            </w:r>
            <w:r>
              <w:rPr>
                <w:noProof/>
                <w:webHidden/>
              </w:rPr>
              <w:fldChar w:fldCharType="begin"/>
            </w:r>
            <w:r>
              <w:rPr>
                <w:noProof/>
                <w:webHidden/>
              </w:rPr>
              <w:instrText xml:space="preserve"> PAGEREF _Toc59051736 \h </w:instrText>
            </w:r>
            <w:r>
              <w:rPr>
                <w:noProof/>
                <w:webHidden/>
              </w:rPr>
            </w:r>
            <w:r>
              <w:rPr>
                <w:noProof/>
                <w:webHidden/>
              </w:rPr>
              <w:fldChar w:fldCharType="separate"/>
            </w:r>
            <w:r>
              <w:rPr>
                <w:noProof/>
                <w:webHidden/>
              </w:rPr>
              <w:t>7</w:t>
            </w:r>
            <w:r>
              <w:rPr>
                <w:noProof/>
                <w:webHidden/>
              </w:rPr>
              <w:fldChar w:fldCharType="end"/>
            </w:r>
          </w:hyperlink>
        </w:p>
        <w:p w:rsidR="006B7B7B" w:rsidRDefault="006B7B7B">
          <w:pPr>
            <w:pStyle w:val="TOC1"/>
            <w:rPr>
              <w:rFonts w:asciiTheme="minorHAnsi" w:eastAsiaTheme="minorEastAsia" w:hAnsiTheme="minorHAnsi" w:cstheme="minorBidi"/>
              <w:noProof/>
              <w:color w:val="auto"/>
              <w:sz w:val="22"/>
              <w:lang w:val="en-US" w:eastAsia="en-US"/>
            </w:rPr>
          </w:pPr>
          <w:hyperlink w:anchor="_Toc59051737" w:history="1">
            <w:r w:rsidRPr="001B3E89">
              <w:rPr>
                <w:rStyle w:val="Hyperlink"/>
                <w:noProof/>
              </w:rPr>
              <w:t>CONCLUSION</w:t>
            </w:r>
            <w:r>
              <w:rPr>
                <w:noProof/>
                <w:webHidden/>
              </w:rPr>
              <w:tab/>
            </w:r>
            <w:r>
              <w:rPr>
                <w:noProof/>
                <w:webHidden/>
              </w:rPr>
              <w:fldChar w:fldCharType="begin"/>
            </w:r>
            <w:r>
              <w:rPr>
                <w:noProof/>
                <w:webHidden/>
              </w:rPr>
              <w:instrText xml:space="preserve"> PAGEREF _Toc59051737 \h </w:instrText>
            </w:r>
            <w:r>
              <w:rPr>
                <w:noProof/>
                <w:webHidden/>
              </w:rPr>
            </w:r>
            <w:r>
              <w:rPr>
                <w:noProof/>
                <w:webHidden/>
              </w:rPr>
              <w:fldChar w:fldCharType="separate"/>
            </w:r>
            <w:r>
              <w:rPr>
                <w:noProof/>
                <w:webHidden/>
              </w:rPr>
              <w:t>1</w:t>
            </w:r>
            <w:r>
              <w:rPr>
                <w:noProof/>
                <w:webHidden/>
              </w:rPr>
              <w:fldChar w:fldCharType="end"/>
            </w:r>
          </w:hyperlink>
        </w:p>
        <w:p w:rsidR="006B7B7B" w:rsidRDefault="006B7B7B">
          <w:pPr>
            <w:pStyle w:val="TOC1"/>
            <w:rPr>
              <w:rFonts w:asciiTheme="minorHAnsi" w:eastAsiaTheme="minorEastAsia" w:hAnsiTheme="minorHAnsi" w:cstheme="minorBidi"/>
              <w:noProof/>
              <w:color w:val="auto"/>
              <w:sz w:val="22"/>
              <w:lang w:val="en-US" w:eastAsia="en-US"/>
            </w:rPr>
          </w:pPr>
          <w:hyperlink w:anchor="_Toc59051738" w:history="1">
            <w:r w:rsidRPr="001B3E89">
              <w:rPr>
                <w:rStyle w:val="Hyperlink"/>
                <w:noProof/>
              </w:rPr>
              <w:t>REFERENCES</w:t>
            </w:r>
            <w:r>
              <w:rPr>
                <w:noProof/>
                <w:webHidden/>
              </w:rPr>
              <w:tab/>
            </w:r>
            <w:r>
              <w:rPr>
                <w:noProof/>
                <w:webHidden/>
              </w:rPr>
              <w:fldChar w:fldCharType="begin"/>
            </w:r>
            <w:r>
              <w:rPr>
                <w:noProof/>
                <w:webHidden/>
              </w:rPr>
              <w:instrText xml:space="preserve"> PAGEREF _Toc59051738 \h </w:instrText>
            </w:r>
            <w:r>
              <w:rPr>
                <w:noProof/>
                <w:webHidden/>
              </w:rPr>
            </w:r>
            <w:r>
              <w:rPr>
                <w:noProof/>
                <w:webHidden/>
              </w:rPr>
              <w:fldChar w:fldCharType="separate"/>
            </w:r>
            <w:r>
              <w:rPr>
                <w:noProof/>
                <w:webHidden/>
              </w:rPr>
              <w:t>2</w:t>
            </w:r>
            <w:r>
              <w:rPr>
                <w:noProof/>
                <w:webHidden/>
              </w:rPr>
              <w:fldChar w:fldCharType="end"/>
            </w:r>
          </w:hyperlink>
        </w:p>
        <w:p w:rsidR="006B7B7B" w:rsidRDefault="006B7B7B">
          <w:r>
            <w:fldChar w:fldCharType="end"/>
          </w:r>
        </w:p>
      </w:sdtContent>
    </w:sdt>
    <w:p w:rsidR="00BB00F0" w:rsidRDefault="00BB00F0">
      <w:pPr>
        <w:pStyle w:val="ContentsHeading"/>
        <w:sectPr w:rsidR="00BB00F0">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600" w:charSpace="32768"/>
        </w:sectPr>
      </w:pPr>
    </w:p>
    <w:p w:rsidR="00950D97" w:rsidRDefault="00950D97" w:rsidP="00950D97">
      <w:pPr>
        <w:pStyle w:val="Heading2"/>
        <w:pageBreakBefore/>
        <w:numPr>
          <w:ilvl w:val="1"/>
          <w:numId w:val="1"/>
        </w:numPr>
        <w:rPr>
          <w:b/>
          <w:shd w:val="clear" w:color="auto" w:fill="FFFFFF"/>
        </w:rPr>
      </w:pPr>
      <w:bookmarkStart w:id="0" w:name="_Toc59051728"/>
      <w:r>
        <w:rPr>
          <w:shd w:val="clear" w:color="auto" w:fill="FFFFFF"/>
        </w:rPr>
        <w:lastRenderedPageBreak/>
        <w:t>Research Title</w:t>
      </w:r>
      <w:bookmarkEnd w:id="0"/>
    </w:p>
    <w:p w:rsidR="00950D97" w:rsidRDefault="00AA22BC" w:rsidP="00950D97">
      <w:pPr>
        <w:rPr>
          <w:b/>
          <w:bCs/>
          <w:shd w:val="clear" w:color="auto" w:fill="FFFFFF"/>
        </w:rPr>
      </w:pPr>
      <w:r>
        <w:rPr>
          <w:b/>
          <w:bCs/>
          <w:shd w:val="clear" w:color="auto" w:fill="FFFFFF"/>
        </w:rPr>
        <w:tab/>
        <w:t xml:space="preserve">“To analyse the impact of virtual learning environment on students as due to pandemic </w:t>
      </w:r>
      <w:r w:rsidR="00FB4903">
        <w:rPr>
          <w:b/>
          <w:bCs/>
          <w:shd w:val="clear" w:color="auto" w:fill="FFFFFF"/>
        </w:rPr>
        <w:t xml:space="preserve">situation </w:t>
      </w:r>
      <w:r w:rsidR="009A5582">
        <w:rPr>
          <w:b/>
          <w:bCs/>
          <w:shd w:val="clear" w:color="auto" w:fill="FFFFFF"/>
        </w:rPr>
        <w:t xml:space="preserve">of COVID 19”. </w:t>
      </w:r>
    </w:p>
    <w:p w:rsidR="00950D97" w:rsidRDefault="00950D97" w:rsidP="009A5582">
      <w:pPr>
        <w:pStyle w:val="Heading1"/>
        <w:tabs>
          <w:tab w:val="clear" w:pos="0"/>
        </w:tabs>
        <w:ind w:left="0" w:firstLine="0"/>
      </w:pPr>
      <w:bookmarkStart w:id="1" w:name="_Toc59051729"/>
      <w:r>
        <w:t>INTRODUCTION</w:t>
      </w:r>
      <w:bookmarkEnd w:id="1"/>
    </w:p>
    <w:p w:rsidR="00EE2FFC" w:rsidRDefault="00950D97" w:rsidP="00950D97">
      <w:r>
        <w:tab/>
        <w:t>The virtual learning</w:t>
      </w:r>
      <w:r w:rsidR="00245551">
        <w:t xml:space="preserve"> environment </w:t>
      </w:r>
      <w:r w:rsidR="001B0E13">
        <w:t xml:space="preserve">is processed within the educational technology as it is dependent over a platform that is completely depends on web based learning. It is a digital aspect and a study course that is used by educational institutions as they had offered certain resources, activities and interaction with the students as per certain division </w:t>
      </w:r>
      <w:r w:rsidR="007767FD">
        <w:t>of assessm</w:t>
      </w:r>
      <w:r w:rsidR="00107064">
        <w:t xml:space="preserve">ent. </w:t>
      </w:r>
      <w:r w:rsidR="00C16CAE">
        <w:t>It is also get used to make regular base interaction with the students, offer adequate opportunities for students to collaborate, standardised set of expectations, data driven curriculum for individual learning and to encourage students for collective learning surround</w:t>
      </w:r>
      <w:r w:rsidR="0034609B">
        <w:t xml:space="preserve"> (</w:t>
      </w:r>
      <w:r w:rsidR="0034609B">
        <w:rPr>
          <w:color w:val="222222"/>
          <w:szCs w:val="24"/>
          <w:shd w:val="clear" w:color="auto" w:fill="FFFFFF"/>
        </w:rPr>
        <w:t>Hair and et. al</w:t>
      </w:r>
      <w:r w:rsidR="0034609B" w:rsidRPr="00EB5D75">
        <w:rPr>
          <w:color w:val="222222"/>
          <w:szCs w:val="24"/>
          <w:shd w:val="clear" w:color="auto" w:fill="FFFFFF"/>
        </w:rPr>
        <w:t>., 2019</w:t>
      </w:r>
      <w:r w:rsidR="0034609B">
        <w:t>)</w:t>
      </w:r>
      <w:r w:rsidR="00C16CAE">
        <w:t xml:space="preserve">. </w:t>
      </w:r>
      <w:r>
        <w:t>The below</w:t>
      </w:r>
      <w:r w:rsidR="00C16CAE" w:rsidRPr="00C16CAE">
        <w:t xml:space="preserve"> </w:t>
      </w:r>
      <w:r w:rsidR="00C16CAE">
        <w:t>report</w:t>
      </w:r>
      <w:r>
        <w:t xml:space="preserve"> is </w:t>
      </w:r>
      <w:r w:rsidR="00C16CAE">
        <w:t>based</w:t>
      </w:r>
      <w:r>
        <w:t xml:space="preserve"> on </w:t>
      </w:r>
      <w:r w:rsidR="00C16CAE">
        <w:t xml:space="preserve">Campus of </w:t>
      </w:r>
      <w:r>
        <w:t xml:space="preserve">University of Wales Trinity Saint David London </w:t>
      </w:r>
      <w:r w:rsidR="00C16CAE">
        <w:t>and its learning during COV</w:t>
      </w:r>
      <w:r w:rsidR="00EE2FFC">
        <w:t>ID. The report below includes a literature review, understanding and knowledge adjustment of subject, cognitive and intellectual skills and practical application skills.</w:t>
      </w:r>
    </w:p>
    <w:p w:rsidR="00950D97" w:rsidRDefault="00950D97" w:rsidP="00771850">
      <w:pPr>
        <w:pStyle w:val="Heading2"/>
        <w:tabs>
          <w:tab w:val="clear" w:pos="0"/>
        </w:tabs>
        <w:rPr>
          <w:shd w:val="clear" w:color="auto" w:fill="FFFFFF"/>
        </w:rPr>
      </w:pPr>
      <w:bookmarkStart w:id="2" w:name="_Toc59051730"/>
      <w:r>
        <w:rPr>
          <w:shd w:val="clear" w:color="auto" w:fill="FFFFFF"/>
        </w:rPr>
        <w:t>Rationale</w:t>
      </w:r>
      <w:bookmarkEnd w:id="2"/>
    </w:p>
    <w:p w:rsidR="00DE174A" w:rsidRDefault="00950D97" w:rsidP="00950D97">
      <w:pPr>
        <w:rPr>
          <w:shd w:val="clear" w:color="auto" w:fill="FFFFFF"/>
        </w:rPr>
      </w:pPr>
      <w:r>
        <w:rPr>
          <w:shd w:val="clear" w:color="auto" w:fill="FFFFFF"/>
        </w:rPr>
        <w:tab/>
        <w:t>The</w:t>
      </w:r>
      <w:r w:rsidR="00E75B8A">
        <w:rPr>
          <w:shd w:val="clear" w:color="auto" w:fill="FFFFFF"/>
        </w:rPr>
        <w:t xml:space="preserve"> dependency and reason over the conduction of the below research and an investigation is to create and develop adequate level of understanding and knowledge about virtual learning environment along with its impact over COVID 19. In this working and learning prospect of both educator and students get analysed that is processed during e-learning as in this face to face survey is conducted as per consideration of well being of all. </w:t>
      </w:r>
    </w:p>
    <w:p w:rsidR="00950D97" w:rsidRDefault="00950D97" w:rsidP="00950D97">
      <w:pPr>
        <w:pStyle w:val="Heading2"/>
        <w:numPr>
          <w:ilvl w:val="1"/>
          <w:numId w:val="1"/>
        </w:numPr>
        <w:rPr>
          <w:shd w:val="clear" w:color="auto" w:fill="FFFFFF"/>
        </w:rPr>
      </w:pPr>
      <w:bookmarkStart w:id="3" w:name="_Toc59051731"/>
      <w:r>
        <w:rPr>
          <w:shd w:val="clear" w:color="auto" w:fill="FFFFFF"/>
        </w:rPr>
        <w:t>Research Objectives</w:t>
      </w:r>
      <w:bookmarkEnd w:id="3"/>
    </w:p>
    <w:p w:rsidR="00FD3976" w:rsidRDefault="00950D97" w:rsidP="00950D97">
      <w:pPr>
        <w:numPr>
          <w:ilvl w:val="0"/>
          <w:numId w:val="2"/>
        </w:numPr>
        <w:rPr>
          <w:shd w:val="clear" w:color="auto" w:fill="FFFFFF"/>
        </w:rPr>
      </w:pPr>
      <w:r>
        <w:rPr>
          <w:shd w:val="clear" w:color="auto" w:fill="FFFFFF"/>
        </w:rPr>
        <w:t xml:space="preserve">To </w:t>
      </w:r>
      <w:r w:rsidR="00FD3976">
        <w:rPr>
          <w:shd w:val="clear" w:color="auto" w:fill="FFFFFF"/>
        </w:rPr>
        <w:t>determine the adequate knowledge about virtual learning environment.</w:t>
      </w:r>
    </w:p>
    <w:p w:rsidR="00FD3976" w:rsidRDefault="00FD3976" w:rsidP="00FD3976">
      <w:pPr>
        <w:numPr>
          <w:ilvl w:val="0"/>
          <w:numId w:val="2"/>
        </w:numPr>
        <w:rPr>
          <w:shd w:val="clear" w:color="auto" w:fill="FFFFFF"/>
        </w:rPr>
      </w:pPr>
      <w:r>
        <w:rPr>
          <w:shd w:val="clear" w:color="auto" w:fill="FFFFFF"/>
        </w:rPr>
        <w:t>To analyse the impact and change of virtual learning environment in pandemic situation.</w:t>
      </w:r>
    </w:p>
    <w:p w:rsidR="00FD3976" w:rsidRPr="00FD3976" w:rsidRDefault="00FD3976" w:rsidP="00FD3976">
      <w:pPr>
        <w:numPr>
          <w:ilvl w:val="0"/>
          <w:numId w:val="2"/>
        </w:numPr>
        <w:rPr>
          <w:shd w:val="clear" w:color="auto" w:fill="FFFFFF"/>
        </w:rPr>
      </w:pPr>
      <w:r>
        <w:rPr>
          <w:shd w:val="clear" w:color="auto" w:fill="FFFFFF"/>
        </w:rPr>
        <w:t xml:space="preserve">To measure the importance and advancement of virtual learning over students. </w:t>
      </w:r>
    </w:p>
    <w:p w:rsidR="00950D97" w:rsidRDefault="00950D97" w:rsidP="00950D97">
      <w:pPr>
        <w:pStyle w:val="Heading2"/>
        <w:numPr>
          <w:ilvl w:val="1"/>
          <w:numId w:val="1"/>
        </w:numPr>
        <w:rPr>
          <w:shd w:val="clear" w:color="auto" w:fill="FFFFFF"/>
        </w:rPr>
      </w:pPr>
      <w:bookmarkStart w:id="4" w:name="_Toc59051732"/>
      <w:r>
        <w:rPr>
          <w:shd w:val="clear" w:color="auto" w:fill="FFFFFF"/>
        </w:rPr>
        <w:t>Research questions</w:t>
      </w:r>
      <w:bookmarkEnd w:id="4"/>
    </w:p>
    <w:p w:rsidR="00FC224A" w:rsidRDefault="00950D97" w:rsidP="00950D97">
      <w:pPr>
        <w:numPr>
          <w:ilvl w:val="0"/>
          <w:numId w:val="3"/>
        </w:numPr>
        <w:rPr>
          <w:szCs w:val="24"/>
          <w:shd w:val="clear" w:color="auto" w:fill="FFFFFF"/>
        </w:rPr>
      </w:pPr>
      <w:r w:rsidRPr="00FC224A">
        <w:rPr>
          <w:shd w:val="clear" w:color="auto" w:fill="FFFFFF"/>
        </w:rPr>
        <w:t xml:space="preserve">What is the </w:t>
      </w:r>
      <w:r w:rsidR="00FC224A">
        <w:rPr>
          <w:shd w:val="clear" w:color="auto" w:fill="FFFFFF"/>
        </w:rPr>
        <w:t>adequate knowledge about virtual learning environment</w:t>
      </w:r>
      <w:r w:rsidR="00FC224A" w:rsidRPr="00FC224A">
        <w:rPr>
          <w:szCs w:val="24"/>
          <w:shd w:val="clear" w:color="auto" w:fill="FFFFFF"/>
        </w:rPr>
        <w:t xml:space="preserve"> </w:t>
      </w:r>
    </w:p>
    <w:p w:rsidR="00FC224A" w:rsidRPr="00FC224A" w:rsidRDefault="00950D97" w:rsidP="00FC224A">
      <w:pPr>
        <w:numPr>
          <w:ilvl w:val="0"/>
          <w:numId w:val="3"/>
        </w:numPr>
        <w:rPr>
          <w:szCs w:val="24"/>
          <w:shd w:val="clear" w:color="auto" w:fill="FFFFFF"/>
        </w:rPr>
        <w:sectPr w:rsidR="00FC224A" w:rsidRPr="00FC224A">
          <w:footerReference w:type="default" r:id="rId14"/>
          <w:headerReference w:type="first" r:id="rId15"/>
          <w:footerReference w:type="first" r:id="rId16"/>
          <w:pgSz w:w="12240" w:h="15840"/>
          <w:pgMar w:top="1440" w:right="1440" w:bottom="1440" w:left="1440" w:header="720" w:footer="720" w:gutter="0"/>
          <w:pgNumType w:start="1"/>
          <w:cols w:space="720"/>
          <w:titlePg/>
          <w:docGrid w:linePitch="600" w:charSpace="32768"/>
        </w:sectPr>
      </w:pPr>
      <w:r w:rsidRPr="00FC224A">
        <w:rPr>
          <w:szCs w:val="24"/>
          <w:shd w:val="clear" w:color="auto" w:fill="FFFFFF"/>
        </w:rPr>
        <w:t xml:space="preserve">What are the </w:t>
      </w:r>
      <w:r w:rsidR="00FC224A">
        <w:rPr>
          <w:shd w:val="clear" w:color="auto" w:fill="FFFFFF"/>
        </w:rPr>
        <w:t>impact and change of virtual learning environment in pandemic situations.</w:t>
      </w:r>
    </w:p>
    <w:p w:rsidR="00FC224A" w:rsidRPr="00FC224A" w:rsidRDefault="00950D97" w:rsidP="00FC224A">
      <w:pPr>
        <w:pStyle w:val="ListParagraph"/>
        <w:numPr>
          <w:ilvl w:val="0"/>
          <w:numId w:val="3"/>
        </w:numPr>
        <w:jc w:val="both"/>
        <w:rPr>
          <w:rFonts w:ascii="Times New Roman" w:hAnsi="Times New Roman"/>
          <w:sz w:val="24"/>
          <w:szCs w:val="24"/>
          <w:shd w:val="clear" w:color="auto" w:fill="FFFFFF"/>
        </w:rPr>
      </w:pPr>
      <w:r w:rsidRPr="00FC224A">
        <w:rPr>
          <w:rFonts w:ascii="Times New Roman" w:hAnsi="Times New Roman"/>
          <w:sz w:val="24"/>
          <w:szCs w:val="24"/>
          <w:shd w:val="clear" w:color="auto" w:fill="FFFFFF"/>
          <w:lang w:val="en-GB" w:eastAsia="ar-SA"/>
        </w:rPr>
        <w:lastRenderedPageBreak/>
        <w:t xml:space="preserve">What </w:t>
      </w:r>
      <w:r w:rsidR="00FC224A" w:rsidRPr="00FC224A">
        <w:rPr>
          <w:rFonts w:ascii="Times New Roman" w:hAnsi="Times New Roman"/>
          <w:sz w:val="24"/>
          <w:szCs w:val="24"/>
          <w:shd w:val="clear" w:color="auto" w:fill="FFFFFF"/>
        </w:rPr>
        <w:t xml:space="preserve">the importance and advancement of virtual learning over students </w:t>
      </w:r>
    </w:p>
    <w:p w:rsidR="00A10673" w:rsidRPr="00A10673" w:rsidRDefault="00950D97" w:rsidP="00A10673">
      <w:pPr>
        <w:pStyle w:val="Heading2"/>
        <w:rPr>
          <w:shd w:val="clear" w:color="auto" w:fill="FFFFFF"/>
        </w:rPr>
      </w:pPr>
      <w:bookmarkStart w:id="5" w:name="_Toc59051733"/>
      <w:r w:rsidRPr="00FC224A">
        <w:rPr>
          <w:shd w:val="clear" w:color="auto" w:fill="FFFFFF"/>
        </w:rPr>
        <w:t>Literature review</w:t>
      </w:r>
      <w:bookmarkEnd w:id="5"/>
    </w:p>
    <w:p w:rsidR="00993702" w:rsidRDefault="00993702" w:rsidP="00993702">
      <w:pPr>
        <w:rPr>
          <w:szCs w:val="24"/>
          <w:u w:val="single"/>
          <w:shd w:val="clear" w:color="auto" w:fill="FFFFFF"/>
        </w:rPr>
      </w:pPr>
      <w:r w:rsidRPr="00993702">
        <w:rPr>
          <w:u w:val="single"/>
          <w:shd w:val="clear" w:color="auto" w:fill="FFFFFF"/>
        </w:rPr>
        <w:t xml:space="preserve">What is the adequate knowledge about virtual learning </w:t>
      </w:r>
      <w:r w:rsidR="00AC2771" w:rsidRPr="00993702">
        <w:rPr>
          <w:u w:val="single"/>
          <w:shd w:val="clear" w:color="auto" w:fill="FFFFFF"/>
        </w:rPr>
        <w:t>environment?</w:t>
      </w:r>
      <w:r w:rsidRPr="00993702">
        <w:rPr>
          <w:szCs w:val="24"/>
          <w:u w:val="single"/>
          <w:shd w:val="clear" w:color="auto" w:fill="FFFFFF"/>
        </w:rPr>
        <w:t xml:space="preserve"> </w:t>
      </w:r>
    </w:p>
    <w:p w:rsidR="00A10673" w:rsidRPr="0034609B" w:rsidRDefault="00FC6F97" w:rsidP="0034609B">
      <w:r>
        <w:rPr>
          <w:szCs w:val="24"/>
          <w:shd w:val="clear" w:color="auto" w:fill="FFFFFF"/>
        </w:rPr>
        <w:tab/>
        <w:t xml:space="preserve">As per according to the viewpoint of Margaret Rouse, 2020, </w:t>
      </w:r>
      <w:r w:rsidR="00BB5E93">
        <w:rPr>
          <w:szCs w:val="24"/>
          <w:shd w:val="clear" w:color="auto" w:fill="FFFFFF"/>
        </w:rPr>
        <w:t>a virtual learning environment is processed with the particular set of learning as with this suitable tools and technique is designed as in order  to enhanced and advanced working and learning is advanced mode. In this learning is processed as with this overall experience is consider with support of computers and internet services</w:t>
      </w:r>
      <w:r w:rsidR="0034609B">
        <w:rPr>
          <w:szCs w:val="24"/>
          <w:shd w:val="clear" w:color="auto" w:fill="FFFFFF"/>
        </w:rPr>
        <w:t xml:space="preserve"> (</w:t>
      </w:r>
      <w:r w:rsidR="0034609B">
        <w:rPr>
          <w:color w:val="222222"/>
          <w:szCs w:val="24"/>
          <w:shd w:val="clear" w:color="auto" w:fill="FFFFFF"/>
        </w:rPr>
        <w:t>Kaarakainen, Kivinen and Vainio,</w:t>
      </w:r>
      <w:r w:rsidR="0034609B" w:rsidRPr="00EB5D75">
        <w:rPr>
          <w:color w:val="222222"/>
          <w:szCs w:val="24"/>
          <w:shd w:val="clear" w:color="auto" w:fill="FFFFFF"/>
        </w:rPr>
        <w:t xml:space="preserve"> 2018</w:t>
      </w:r>
      <w:r w:rsidR="0034609B">
        <w:rPr>
          <w:szCs w:val="24"/>
          <w:shd w:val="clear" w:color="auto" w:fill="FFFFFF"/>
        </w:rPr>
        <w:t>)</w:t>
      </w:r>
      <w:r w:rsidR="00BB5E93">
        <w:rPr>
          <w:szCs w:val="24"/>
          <w:shd w:val="clear" w:color="auto" w:fill="FFFFFF"/>
        </w:rPr>
        <w:t xml:space="preserve">. In this the learning is processed with prospect of basic principle as in this suitable package of curriculum mapping as in this overall breakage of assessment is segmented into different sections through which learning is processed with better accessibility. In addition to student tracking is also processed with support of both online services in between students and educators. Moreover, suitable interlink in between internet services is processed that is processed with support of resources </w:t>
      </w:r>
      <w:r w:rsidR="00F45B47">
        <w:rPr>
          <w:szCs w:val="24"/>
          <w:shd w:val="clear" w:color="auto" w:fill="FFFFFF"/>
        </w:rPr>
        <w:t xml:space="preserve">in which VLE and its users get assigned its service with support of adequate ID as with this right and creative modification is processed in flexible manner. In this modified content and its tracking is attained in which students learning get traced under which availability of </w:t>
      </w:r>
      <w:r w:rsidR="00C55797">
        <w:rPr>
          <w:szCs w:val="24"/>
          <w:shd w:val="clear" w:color="auto" w:fill="FFFFFF"/>
        </w:rPr>
        <w:t>student’s</w:t>
      </w:r>
      <w:r w:rsidR="00F45B47">
        <w:rPr>
          <w:szCs w:val="24"/>
          <w:shd w:val="clear" w:color="auto" w:fill="FFFFFF"/>
        </w:rPr>
        <w:t xml:space="preserve"> software package, WebCT, blackboard, COSE and lotus learning space. There is a lot of schools and institution has </w:t>
      </w:r>
      <w:r w:rsidR="00C55797">
        <w:rPr>
          <w:szCs w:val="24"/>
          <w:shd w:val="clear" w:color="auto" w:fill="FFFFFF"/>
        </w:rPr>
        <w:t>also get</w:t>
      </w:r>
      <w:r w:rsidR="00F45B47">
        <w:rPr>
          <w:szCs w:val="24"/>
          <w:shd w:val="clear" w:color="auto" w:fill="FFFFFF"/>
        </w:rPr>
        <w:t xml:space="preserve"> implement different software as with this balanced enterprise is managed in which teaching and value is improvised in sustained mode. </w:t>
      </w:r>
    </w:p>
    <w:p w:rsidR="00993702" w:rsidRPr="00993702" w:rsidRDefault="00993702" w:rsidP="00993702">
      <w:pPr>
        <w:rPr>
          <w:u w:val="single"/>
          <w:shd w:val="clear" w:color="auto" w:fill="FFFFFF"/>
        </w:rPr>
      </w:pPr>
      <w:r w:rsidRPr="00993702">
        <w:rPr>
          <w:szCs w:val="24"/>
          <w:u w:val="single"/>
          <w:shd w:val="clear" w:color="auto" w:fill="FFFFFF"/>
        </w:rPr>
        <w:t xml:space="preserve">What are the </w:t>
      </w:r>
      <w:r w:rsidRPr="00993702">
        <w:rPr>
          <w:u w:val="single"/>
          <w:shd w:val="clear" w:color="auto" w:fill="FFFFFF"/>
        </w:rPr>
        <w:t xml:space="preserve">impact and change of virtual learning environment in pandemic </w:t>
      </w:r>
      <w:r w:rsidR="00AC2771" w:rsidRPr="00993702">
        <w:rPr>
          <w:u w:val="single"/>
          <w:shd w:val="clear" w:color="auto" w:fill="FFFFFF"/>
        </w:rPr>
        <w:t>situations?</w:t>
      </w:r>
    </w:p>
    <w:p w:rsidR="00993702" w:rsidRPr="0034609B" w:rsidRDefault="00103A1D" w:rsidP="0034609B">
      <w:r>
        <w:rPr>
          <w:shd w:val="clear" w:color="auto" w:fill="FFFFFF"/>
        </w:rPr>
        <w:tab/>
        <w:t xml:space="preserve">According to the viewpoint of Shivangi Dhawan, 2020, </w:t>
      </w:r>
      <w:r w:rsidR="00475E7F">
        <w:rPr>
          <w:shd w:val="clear" w:color="auto" w:fill="FFFFFF"/>
        </w:rPr>
        <w:t xml:space="preserve">an educational institution is processed all the different methods as with this traditional learning is processed as with terms of face to face learning with support of online learning. It usually gets blended with the effect of COVID 19 and with this educational system also gets managed and under </w:t>
      </w:r>
      <w:r w:rsidR="00F82BEB">
        <w:rPr>
          <w:shd w:val="clear" w:color="auto" w:fill="FFFFFF"/>
        </w:rPr>
        <w:t>this entire standard</w:t>
      </w:r>
      <w:r w:rsidR="00475E7F">
        <w:rPr>
          <w:shd w:val="clear" w:color="auto" w:fill="FFFFFF"/>
        </w:rPr>
        <w:t xml:space="preserve"> of teaching is processed in systematic manner. It also get affect overall economic value and its generation as with this </w:t>
      </w:r>
      <w:r w:rsidR="00F82BEB">
        <w:rPr>
          <w:shd w:val="clear" w:color="auto" w:fill="FFFFFF"/>
        </w:rPr>
        <w:t>urgent need and requirement of online learning is protected and saved with prospect of faculty, students, communities, academic staff, nation and society</w:t>
      </w:r>
      <w:r w:rsidR="0034609B">
        <w:rPr>
          <w:shd w:val="clear" w:color="auto" w:fill="FFFFFF"/>
        </w:rPr>
        <w:t xml:space="preserve"> (</w:t>
      </w:r>
      <w:r w:rsidR="0034609B">
        <w:rPr>
          <w:color w:val="222222"/>
          <w:szCs w:val="24"/>
          <w:shd w:val="clear" w:color="auto" w:fill="FFFFFF"/>
        </w:rPr>
        <w:t>Sousa and Rocha,</w:t>
      </w:r>
      <w:r w:rsidR="0034609B" w:rsidRPr="00EB5D75">
        <w:rPr>
          <w:color w:val="222222"/>
          <w:szCs w:val="24"/>
          <w:shd w:val="clear" w:color="auto" w:fill="FFFFFF"/>
        </w:rPr>
        <w:t xml:space="preserve"> 2019</w:t>
      </w:r>
      <w:r w:rsidR="0034609B">
        <w:rPr>
          <w:shd w:val="clear" w:color="auto" w:fill="FFFFFF"/>
        </w:rPr>
        <w:t>)</w:t>
      </w:r>
      <w:r w:rsidR="00F82BEB">
        <w:rPr>
          <w:shd w:val="clear" w:color="auto" w:fill="FFFFFF"/>
        </w:rPr>
        <w:t xml:space="preserve">. For this e learning is processed with better accessibility, flexibility, affordability and learning pedagogy as with this long term learning is processed. For this rapid level of development is addressed and with this web based learning and computer oriented education is </w:t>
      </w:r>
      <w:r w:rsidR="00F82BEB">
        <w:rPr>
          <w:shd w:val="clear" w:color="auto" w:fill="FFFFFF"/>
        </w:rPr>
        <w:lastRenderedPageBreak/>
        <w:t xml:space="preserve">progressed. In this learning is processed with relation to student centred, innovative and creative forms through which flexible learning is provided to students. </w:t>
      </w:r>
    </w:p>
    <w:p w:rsidR="00993702" w:rsidRPr="00993702" w:rsidRDefault="00993702" w:rsidP="00993702">
      <w:pPr>
        <w:rPr>
          <w:szCs w:val="24"/>
          <w:u w:val="single"/>
          <w:shd w:val="clear" w:color="auto" w:fill="FFFFFF"/>
        </w:rPr>
      </w:pPr>
      <w:r w:rsidRPr="00993702">
        <w:rPr>
          <w:szCs w:val="24"/>
          <w:u w:val="single"/>
          <w:shd w:val="clear" w:color="auto" w:fill="FFFFFF"/>
        </w:rPr>
        <w:t xml:space="preserve">What the importance and advancement of virtual learning over students </w:t>
      </w:r>
    </w:p>
    <w:p w:rsidR="00993702" w:rsidRPr="0034609B" w:rsidRDefault="00D41003" w:rsidP="0034609B">
      <w:r>
        <w:rPr>
          <w:szCs w:val="24"/>
          <w:shd w:val="clear" w:color="auto" w:fill="FFFFFF"/>
        </w:rPr>
        <w:tab/>
        <w:t xml:space="preserve">As per according to the viewpoint of Kelsey Miller, 2019, </w:t>
      </w:r>
      <w:r w:rsidR="006753CA">
        <w:rPr>
          <w:szCs w:val="24"/>
          <w:shd w:val="clear" w:color="auto" w:fill="FFFFFF"/>
        </w:rPr>
        <w:t xml:space="preserve">the learning prospect for students is get wondered with relation to online and virtual learning as it is processed with different benefits and flexibility. In terms of today’s workforce online learning is accessed in relation to professionalism and in this advanced level of dedication and affordability is achieved in better mode. For this clear communication, peer and instructor </w:t>
      </w:r>
      <w:r w:rsidR="00FB6225">
        <w:rPr>
          <w:szCs w:val="24"/>
          <w:shd w:val="clear" w:color="auto" w:fill="FFFFFF"/>
        </w:rPr>
        <w:t>are</w:t>
      </w:r>
      <w:r w:rsidR="006753CA">
        <w:rPr>
          <w:szCs w:val="24"/>
          <w:shd w:val="clear" w:color="auto" w:fill="FFFFFF"/>
        </w:rPr>
        <w:t xml:space="preserve"> fulfilled as per adequate requirement. In this learning objective, assigned reading, submission of assignments, going through with lecture material and participation within discussion boards also get addressed in virtual learning</w:t>
      </w:r>
      <w:r w:rsidR="0034609B">
        <w:rPr>
          <w:szCs w:val="24"/>
          <w:shd w:val="clear" w:color="auto" w:fill="FFFFFF"/>
        </w:rPr>
        <w:t xml:space="preserve"> (</w:t>
      </w:r>
      <w:r w:rsidR="0034609B" w:rsidRPr="00EB5D75">
        <w:rPr>
          <w:color w:val="222222"/>
          <w:szCs w:val="24"/>
          <w:shd w:val="clear" w:color="auto" w:fill="FFFFFF"/>
        </w:rPr>
        <w:t>Azarenk</w:t>
      </w:r>
      <w:r w:rsidR="0034609B">
        <w:rPr>
          <w:color w:val="222222"/>
          <w:szCs w:val="24"/>
          <w:shd w:val="clear" w:color="auto" w:fill="FFFFFF"/>
        </w:rPr>
        <w:t>o and et. al</w:t>
      </w:r>
      <w:r w:rsidR="0034609B" w:rsidRPr="00EB5D75">
        <w:rPr>
          <w:color w:val="222222"/>
          <w:szCs w:val="24"/>
          <w:shd w:val="clear" w:color="auto" w:fill="FFFFFF"/>
        </w:rPr>
        <w:t>., 2018</w:t>
      </w:r>
      <w:r w:rsidR="0034609B">
        <w:rPr>
          <w:szCs w:val="24"/>
          <w:shd w:val="clear" w:color="auto" w:fill="FFFFFF"/>
        </w:rPr>
        <w:t>)</w:t>
      </w:r>
      <w:r w:rsidR="006753CA">
        <w:rPr>
          <w:szCs w:val="24"/>
          <w:shd w:val="clear" w:color="auto" w:fill="FFFFFF"/>
        </w:rPr>
        <w:t>. In addition formalised learning is adjusted that is adopted in formalised mode and with this ordinate benefits is provided that is pursued in online education and learning in advanced manner.</w:t>
      </w:r>
    </w:p>
    <w:p w:rsidR="00715E1E" w:rsidRDefault="00715E1E" w:rsidP="00715E1E">
      <w:pPr>
        <w:pStyle w:val="Heading2"/>
        <w:numPr>
          <w:ilvl w:val="1"/>
          <w:numId w:val="1"/>
        </w:numPr>
        <w:rPr>
          <w:shd w:val="clear" w:color="auto" w:fill="FFFFFF"/>
        </w:rPr>
      </w:pPr>
      <w:bookmarkStart w:id="6" w:name="_Toc59051734"/>
      <w:r>
        <w:rPr>
          <w:shd w:val="clear" w:color="auto" w:fill="FFFFFF"/>
        </w:rPr>
        <w:t>Methodology</w:t>
      </w:r>
      <w:bookmarkEnd w:id="6"/>
    </w:p>
    <w:p w:rsidR="007958FB" w:rsidRDefault="00715E1E" w:rsidP="00715E1E">
      <w:pPr>
        <w:ind w:firstLine="432"/>
        <w:rPr>
          <w:shd w:val="clear" w:color="auto" w:fill="FFFFFF"/>
        </w:rPr>
      </w:pPr>
      <w:r>
        <w:rPr>
          <w:shd w:val="clear" w:color="auto" w:fill="FFFFFF"/>
        </w:rPr>
        <w:t xml:space="preserve">It </w:t>
      </w:r>
      <w:r w:rsidR="007958FB">
        <w:rPr>
          <w:shd w:val="clear" w:color="auto" w:fill="FFFFFF"/>
        </w:rPr>
        <w:t xml:space="preserve">is a practice that is applied and used </w:t>
      </w:r>
      <w:r w:rsidR="003D4CBE">
        <w:rPr>
          <w:shd w:val="clear" w:color="auto" w:fill="FFFFFF"/>
        </w:rPr>
        <w:t>by researcher</w:t>
      </w:r>
      <w:r w:rsidR="007958FB">
        <w:rPr>
          <w:shd w:val="clear" w:color="auto" w:fill="FFFFFF"/>
        </w:rPr>
        <w:t xml:space="preserve"> as in order to collected and gathered appropriate and adequate information about relevant topic and theme. In this sustained level of authentic and generosity is </w:t>
      </w:r>
      <w:r w:rsidR="003D4CBE">
        <w:rPr>
          <w:shd w:val="clear" w:color="auto" w:fill="FFFFFF"/>
        </w:rPr>
        <w:t>maintained and attained with perfection.</w:t>
      </w:r>
    </w:p>
    <w:p w:rsidR="00715E1E" w:rsidRDefault="00715E1E" w:rsidP="00715E1E">
      <w:pPr>
        <w:rPr>
          <w:szCs w:val="24"/>
          <w:shd w:val="clear" w:color="auto" w:fill="FFFFFF"/>
        </w:rPr>
      </w:pPr>
      <w:bookmarkStart w:id="7" w:name="__RefHeading___Toc39027944"/>
      <w:r>
        <w:rPr>
          <w:b/>
          <w:bCs/>
          <w:u w:val="single"/>
        </w:rPr>
        <w:t>Research Philosophy</w:t>
      </w:r>
      <w:bookmarkEnd w:id="7"/>
    </w:p>
    <w:p w:rsidR="00E91526" w:rsidRDefault="00715E1E" w:rsidP="00715E1E">
      <w:pPr>
        <w:ind w:firstLine="576"/>
        <w:rPr>
          <w:szCs w:val="24"/>
          <w:shd w:val="clear" w:color="auto" w:fill="FFFFFF"/>
        </w:rPr>
      </w:pPr>
      <w:r>
        <w:rPr>
          <w:szCs w:val="24"/>
          <w:shd w:val="clear" w:color="auto" w:fill="FFFFFF"/>
        </w:rPr>
        <w:t>It</w:t>
      </w:r>
      <w:r w:rsidR="00D35E2B">
        <w:rPr>
          <w:szCs w:val="24"/>
          <w:shd w:val="clear" w:color="auto" w:fill="FFFFFF"/>
        </w:rPr>
        <w:t xml:space="preserve"> is a process and a belief under which respective information is circulated and collected as in order to maintain and follow adequate pathway. It also get encompassed with the certain approaches such as interpretivism and positivism and in order to conduct this research the researcher make adequate usage of positivism approach as in this accurate outcome is achieved in timely frame. It is also be more comfort and flexible approach that generate authentic outcome about particular topic as within timely basis.</w:t>
      </w:r>
    </w:p>
    <w:p w:rsidR="00715E1E" w:rsidRDefault="00715E1E" w:rsidP="00715E1E">
      <w:pPr>
        <w:rPr>
          <w:szCs w:val="24"/>
          <w:shd w:val="clear" w:color="auto" w:fill="FFFFFF"/>
        </w:rPr>
      </w:pPr>
      <w:bookmarkStart w:id="8" w:name="__RefHeading___Toc39027945"/>
      <w:r>
        <w:rPr>
          <w:b/>
          <w:bCs/>
          <w:u w:val="single"/>
          <w:shd w:val="clear" w:color="auto" w:fill="FFFFFF"/>
        </w:rPr>
        <w:t>Research Approach</w:t>
      </w:r>
      <w:bookmarkEnd w:id="8"/>
    </w:p>
    <w:p w:rsidR="00D35E2B" w:rsidRPr="0034609B" w:rsidRDefault="00D35E2B" w:rsidP="0034609B">
      <w:pPr>
        <w:ind w:firstLine="720"/>
      </w:pPr>
      <w:r>
        <w:rPr>
          <w:szCs w:val="24"/>
          <w:shd w:val="clear" w:color="auto" w:fill="FFFFFF"/>
        </w:rPr>
        <w:t xml:space="preserve">These are the approach that is used by the researcher </w:t>
      </w:r>
      <w:r w:rsidR="001E2B79">
        <w:rPr>
          <w:szCs w:val="24"/>
          <w:shd w:val="clear" w:color="auto" w:fill="FFFFFF"/>
        </w:rPr>
        <w:t>in order to make effectual understanding about adequate data and information that is collected over a certain period of instance. In this sustained information is concerned and collected about to make both quantitative and qualitative research method usage</w:t>
      </w:r>
      <w:r w:rsidR="0034609B">
        <w:rPr>
          <w:szCs w:val="24"/>
          <w:shd w:val="clear" w:color="auto" w:fill="FFFFFF"/>
        </w:rPr>
        <w:t xml:space="preserve"> (</w:t>
      </w:r>
      <w:r w:rsidR="0034609B">
        <w:rPr>
          <w:color w:val="222222"/>
          <w:szCs w:val="24"/>
          <w:shd w:val="clear" w:color="auto" w:fill="FFFFFF"/>
        </w:rPr>
        <w:t>Fitzgerald and et. al</w:t>
      </w:r>
      <w:r w:rsidR="0034609B" w:rsidRPr="00EB5D75">
        <w:rPr>
          <w:color w:val="222222"/>
          <w:szCs w:val="24"/>
          <w:shd w:val="clear" w:color="auto" w:fill="FFFFFF"/>
        </w:rPr>
        <w:t>., 2018</w:t>
      </w:r>
      <w:r w:rsidR="0034609B">
        <w:rPr>
          <w:szCs w:val="24"/>
          <w:shd w:val="clear" w:color="auto" w:fill="FFFFFF"/>
        </w:rPr>
        <w:t>)</w:t>
      </w:r>
      <w:r w:rsidR="001E2B79">
        <w:rPr>
          <w:szCs w:val="24"/>
          <w:shd w:val="clear" w:color="auto" w:fill="FFFFFF"/>
        </w:rPr>
        <w:t>. In order to process this research quantitative method of research and methodology is used through which advanced level of data is attained with certain precision.</w:t>
      </w:r>
      <w:r w:rsidR="00D3619C">
        <w:rPr>
          <w:szCs w:val="24"/>
          <w:shd w:val="clear" w:color="auto" w:fill="FFFFFF"/>
        </w:rPr>
        <w:t xml:space="preserve"> In order to make suitable investigation researcher make </w:t>
      </w:r>
      <w:r w:rsidR="00D3619C">
        <w:rPr>
          <w:szCs w:val="24"/>
          <w:shd w:val="clear" w:color="auto" w:fill="FFFFFF"/>
        </w:rPr>
        <w:lastRenderedPageBreak/>
        <w:t xml:space="preserve">use of qualitative approach that generate adequate outcome with better interpretation as with this deductive approach is also get used as with this working productiveness and its ability get advanced in adequate manner. </w:t>
      </w:r>
    </w:p>
    <w:p w:rsidR="00715E1E" w:rsidRPr="00475E7F" w:rsidRDefault="00715E1E" w:rsidP="00475E7F">
      <w:pPr>
        <w:suppressAutoHyphens w:val="0"/>
        <w:spacing w:line="240" w:lineRule="auto"/>
        <w:jc w:val="left"/>
        <w:rPr>
          <w:szCs w:val="24"/>
          <w:shd w:val="clear" w:color="auto" w:fill="FFFFFF"/>
        </w:rPr>
      </w:pPr>
      <w:bookmarkStart w:id="9" w:name="__RefHeading___Toc39027946"/>
      <w:r>
        <w:rPr>
          <w:b/>
          <w:bCs/>
          <w:u w:val="single"/>
        </w:rPr>
        <w:t>Research Instrument</w:t>
      </w:r>
      <w:bookmarkEnd w:id="9"/>
    </w:p>
    <w:p w:rsidR="00E6519E" w:rsidRDefault="00AD547F" w:rsidP="00715E1E">
      <w:pPr>
        <w:rPr>
          <w:shd w:val="clear" w:color="auto" w:fill="FFFFFF"/>
        </w:rPr>
      </w:pPr>
      <w:r>
        <w:rPr>
          <w:shd w:val="clear" w:color="auto" w:fill="FFFFFF"/>
        </w:rPr>
        <w:tab/>
        <w:t>It actually define the rate of suitable outcome and prominent way under which suitable information is collected and gathered with  the parallel usage of interviews, survey, questionnaire and other instruments as well. In order to process current investigation researcher make adequate use of questionnaire under which optimised outcome is attained in systematic and successful manner.</w:t>
      </w:r>
      <w:r w:rsidR="00715E1E">
        <w:rPr>
          <w:shd w:val="clear" w:color="auto" w:fill="FFFFFF"/>
        </w:rPr>
        <w:tab/>
      </w:r>
    </w:p>
    <w:p w:rsidR="00715E1E" w:rsidRDefault="00715E1E" w:rsidP="00715E1E">
      <w:pPr>
        <w:rPr>
          <w:shd w:val="clear" w:color="auto" w:fill="FFFFFF"/>
        </w:rPr>
      </w:pPr>
      <w:bookmarkStart w:id="10" w:name="__RefHeading___Toc39027947"/>
      <w:r>
        <w:rPr>
          <w:b/>
          <w:bCs/>
          <w:u w:val="single"/>
        </w:rPr>
        <w:t>Sources of data collection</w:t>
      </w:r>
      <w:bookmarkEnd w:id="10"/>
    </w:p>
    <w:p w:rsidR="00715E1E" w:rsidRPr="0034609B" w:rsidRDefault="00AD547F" w:rsidP="0034609B">
      <w:r>
        <w:rPr>
          <w:shd w:val="clear" w:color="auto" w:fill="FFFFFF"/>
        </w:rPr>
        <w:t>The data is collected with the support of different sources such as from questionnaire, interview, observation and many other sources as well and under which significant outcome is achieved with perfection</w:t>
      </w:r>
      <w:r w:rsidR="0034609B">
        <w:rPr>
          <w:shd w:val="clear" w:color="auto" w:fill="FFFFFF"/>
        </w:rPr>
        <w:t xml:space="preserve"> (</w:t>
      </w:r>
      <w:r w:rsidR="0034609B">
        <w:rPr>
          <w:color w:val="222222"/>
          <w:szCs w:val="24"/>
          <w:shd w:val="clear" w:color="auto" w:fill="FFFFFF"/>
        </w:rPr>
        <w:t>Suprun, and et. al.,</w:t>
      </w:r>
      <w:r w:rsidR="0034609B" w:rsidRPr="00EB5D75">
        <w:rPr>
          <w:color w:val="222222"/>
          <w:szCs w:val="24"/>
          <w:shd w:val="clear" w:color="auto" w:fill="FFFFFF"/>
        </w:rPr>
        <w:t xml:space="preserve"> 2019</w:t>
      </w:r>
      <w:r w:rsidR="0034609B">
        <w:rPr>
          <w:shd w:val="clear" w:color="auto" w:fill="FFFFFF"/>
        </w:rPr>
        <w:t>)</w:t>
      </w:r>
      <w:r>
        <w:rPr>
          <w:shd w:val="clear" w:color="auto" w:fill="FFFFFF"/>
        </w:rPr>
        <w:t xml:space="preserve">. It induces both positive and negative impact </w:t>
      </w:r>
      <w:r w:rsidR="00F90659">
        <w:rPr>
          <w:shd w:val="clear" w:color="auto" w:fill="FFFFFF"/>
        </w:rPr>
        <w:t>over the</w:t>
      </w:r>
      <w:r>
        <w:rPr>
          <w:shd w:val="clear" w:color="auto" w:fill="FFFFFF"/>
        </w:rPr>
        <w:t xml:space="preserve"> adequate execution and processing of research as with this prominent and adequate ending is resulted in. As per concern of this research literature review is conducted as with this authentic outcome is achieved with timely frame. On the other hand in relation to primary research researcher make usage of questionnaire </w:t>
      </w:r>
      <w:r w:rsidR="00F90659">
        <w:rPr>
          <w:shd w:val="clear" w:color="auto" w:fill="FFFFFF"/>
        </w:rPr>
        <w:t xml:space="preserve">and for secondary research literature review is conducted. </w:t>
      </w:r>
      <w:r w:rsidR="00715E1E">
        <w:rPr>
          <w:shd w:val="clear" w:color="auto" w:fill="FFFFFF"/>
        </w:rPr>
        <w:t>.</w:t>
      </w:r>
    </w:p>
    <w:p w:rsidR="00715E1E" w:rsidRDefault="00715E1E" w:rsidP="00715E1E">
      <w:pPr>
        <w:rPr>
          <w:shd w:val="clear" w:color="auto" w:fill="FFFFFF"/>
        </w:rPr>
      </w:pPr>
      <w:bookmarkStart w:id="11" w:name="__RefHeading___Toc39027948"/>
      <w:r>
        <w:rPr>
          <w:b/>
          <w:bCs/>
          <w:u w:val="single"/>
        </w:rPr>
        <w:t>Research Design</w:t>
      </w:r>
      <w:bookmarkEnd w:id="11"/>
    </w:p>
    <w:p w:rsidR="008C1B83" w:rsidRDefault="008C1B83" w:rsidP="00715E1E">
      <w:pPr>
        <w:rPr>
          <w:shd w:val="clear" w:color="auto" w:fill="FFFFFF"/>
        </w:rPr>
      </w:pPr>
      <w:r>
        <w:rPr>
          <w:shd w:val="clear" w:color="auto" w:fill="FFFFFF"/>
        </w:rPr>
        <w:tab/>
      </w:r>
      <w:r w:rsidR="003204DC">
        <w:rPr>
          <w:shd w:val="clear" w:color="auto" w:fill="FFFFFF"/>
        </w:rPr>
        <w:t xml:space="preserve">It is a design that assists to process better research and there is different type of research design as exploratory, descriptive, and experimental and many other techniques as well. In this rate of effectual outcome is developed with better adequateness. In this virtual learning environment is processed and for this descriptive research is used by researcher and with this it is easy to analyse all the different issues in better way as it is directly supportive under the situation of pandemic. </w:t>
      </w:r>
      <w:r w:rsidR="00715E1E">
        <w:rPr>
          <w:shd w:val="clear" w:color="auto" w:fill="FFFFFF"/>
        </w:rPr>
        <w:tab/>
      </w:r>
    </w:p>
    <w:p w:rsidR="00715E1E" w:rsidRDefault="00715E1E" w:rsidP="00715E1E">
      <w:pPr>
        <w:rPr>
          <w:shd w:val="clear" w:color="auto" w:fill="FFFFFF"/>
        </w:rPr>
      </w:pPr>
      <w:bookmarkStart w:id="12" w:name="__RefHeading___Toc39027949"/>
      <w:r>
        <w:rPr>
          <w:b/>
          <w:bCs/>
          <w:u w:val="single"/>
        </w:rPr>
        <w:t>Sampling</w:t>
      </w:r>
      <w:bookmarkEnd w:id="12"/>
    </w:p>
    <w:p w:rsidR="00226E8B" w:rsidRDefault="00226E8B" w:rsidP="00715E1E">
      <w:pPr>
        <w:rPr>
          <w:shd w:val="clear" w:color="auto" w:fill="FFFFFF"/>
        </w:rPr>
      </w:pPr>
      <w:r>
        <w:rPr>
          <w:shd w:val="clear" w:color="auto" w:fill="FFFFFF"/>
        </w:rPr>
        <w:tab/>
      </w:r>
      <w:r w:rsidR="00DA2338">
        <w:rPr>
          <w:shd w:val="clear" w:color="auto" w:fill="FFFFFF"/>
        </w:rPr>
        <w:t>It is a procedure that is used by researcher as with this suitable and integrated population is concentrated as under this completion of research is maintained with adequateness. In this respective outcome is attained with support of audience working and it is as briefly explained below as:</w:t>
      </w:r>
      <w:r w:rsidR="00715E1E">
        <w:rPr>
          <w:shd w:val="clear" w:color="auto" w:fill="FFFFFF"/>
        </w:rPr>
        <w:tab/>
      </w:r>
    </w:p>
    <w:p w:rsidR="0034609B" w:rsidRDefault="0034609B">
      <w:pPr>
        <w:suppressAutoHyphens w:val="0"/>
        <w:spacing w:line="240" w:lineRule="auto"/>
        <w:jc w:val="left"/>
        <w:rPr>
          <w:b/>
          <w:bCs/>
          <w:u w:val="single"/>
        </w:rPr>
      </w:pPr>
      <w:bookmarkStart w:id="13" w:name="__RefHeading___Toc39027950"/>
      <w:r>
        <w:rPr>
          <w:b/>
          <w:bCs/>
          <w:u w:val="single"/>
        </w:rPr>
        <w:br w:type="page"/>
      </w:r>
    </w:p>
    <w:p w:rsidR="00715E1E" w:rsidRDefault="00715E1E" w:rsidP="00715E1E">
      <w:pPr>
        <w:rPr>
          <w:shd w:val="clear" w:color="auto" w:fill="FFFFFF"/>
        </w:rPr>
      </w:pPr>
      <w:r>
        <w:rPr>
          <w:b/>
          <w:bCs/>
          <w:u w:val="single"/>
        </w:rPr>
        <w:lastRenderedPageBreak/>
        <w:t>Population profile</w:t>
      </w:r>
      <w:bookmarkEnd w:id="13"/>
    </w:p>
    <w:p w:rsidR="00DA2338" w:rsidRPr="0034609B" w:rsidRDefault="00DA2338" w:rsidP="0034609B">
      <w:pPr>
        <w:ind w:firstLine="720"/>
      </w:pPr>
      <w:r>
        <w:rPr>
          <w:shd w:val="clear" w:color="auto" w:fill="FFFFFF"/>
        </w:rPr>
        <w:t>It basically represent adequate outcome that is required to consider as per continuous learning and it’s processed as with this possible outcome is developed in adequate manner. In this researcher is able to collect suitable understanding about virtual learning environment that affect pandemic situation as well</w:t>
      </w:r>
      <w:r w:rsidR="0034609B">
        <w:rPr>
          <w:shd w:val="clear" w:color="auto" w:fill="FFFFFF"/>
        </w:rPr>
        <w:t xml:space="preserve"> (</w:t>
      </w:r>
      <w:r w:rsidR="0034609B" w:rsidRPr="00EB5D75">
        <w:rPr>
          <w:color w:val="222222"/>
          <w:szCs w:val="24"/>
          <w:shd w:val="clear" w:color="auto" w:fill="FFFFFF"/>
        </w:rPr>
        <w:t>V</w:t>
      </w:r>
      <w:r w:rsidR="0034609B">
        <w:rPr>
          <w:color w:val="222222"/>
          <w:szCs w:val="24"/>
          <w:shd w:val="clear" w:color="auto" w:fill="FFFFFF"/>
        </w:rPr>
        <w:t xml:space="preserve">elichkov and Stefanova, </w:t>
      </w:r>
      <w:r w:rsidR="0034609B" w:rsidRPr="00EB5D75">
        <w:rPr>
          <w:color w:val="222222"/>
          <w:szCs w:val="24"/>
          <w:shd w:val="clear" w:color="auto" w:fill="FFFFFF"/>
        </w:rPr>
        <w:t>2018</w:t>
      </w:r>
      <w:r w:rsidR="0034609B">
        <w:rPr>
          <w:shd w:val="clear" w:color="auto" w:fill="FFFFFF"/>
        </w:rPr>
        <w:t>)</w:t>
      </w:r>
      <w:r>
        <w:rPr>
          <w:shd w:val="clear" w:color="auto" w:fill="FFFFFF"/>
        </w:rPr>
        <w:t>.</w:t>
      </w:r>
    </w:p>
    <w:p w:rsidR="00715E1E" w:rsidRDefault="00715E1E" w:rsidP="00715E1E">
      <w:pPr>
        <w:rPr>
          <w:shd w:val="clear" w:color="auto" w:fill="FFFFFF"/>
        </w:rPr>
      </w:pPr>
      <w:bookmarkStart w:id="14" w:name="__RefHeading___Toc39027951"/>
      <w:r>
        <w:rPr>
          <w:b/>
          <w:bCs/>
          <w:u w:val="single"/>
        </w:rPr>
        <w:t>Sampling Theories</w:t>
      </w:r>
      <w:bookmarkEnd w:id="14"/>
    </w:p>
    <w:p w:rsidR="00715E1E" w:rsidRDefault="00703AB7" w:rsidP="00703AB7">
      <w:pPr>
        <w:ind w:firstLine="576"/>
        <w:rPr>
          <w:b/>
          <w:bCs/>
          <w:u w:val="single"/>
        </w:rPr>
      </w:pPr>
      <w:r>
        <w:rPr>
          <w:shd w:val="clear" w:color="auto" w:fill="FFFFFF"/>
        </w:rPr>
        <w:t xml:space="preserve">In this researcher make supportive usage of various sampling techniques as like probability and non probability sampling. For this researcher make adequate analysis and focus about to make supportive usage of sampling method and for this 30 respondents is selected which consist both teacher as well as students. In addition to this random method of sampling is used that is time and cost saving activity while non probability is not preferred as it develop complex norms </w:t>
      </w:r>
    </w:p>
    <w:p w:rsidR="00715E1E" w:rsidRDefault="00715E1E" w:rsidP="00715E1E">
      <w:bookmarkStart w:id="15" w:name="__RefHeading___Toc39027952"/>
      <w:bookmarkEnd w:id="15"/>
      <w:r>
        <w:rPr>
          <w:b/>
          <w:bCs/>
          <w:u w:val="single"/>
        </w:rPr>
        <w:t>Sampling Size</w:t>
      </w:r>
    </w:p>
    <w:p w:rsidR="00703AB7" w:rsidRDefault="00703AB7" w:rsidP="00715E1E">
      <w:r>
        <w:tab/>
      </w:r>
      <w:r w:rsidR="00D52AB7">
        <w:t>It is a procedure that is used by researcher and for this adequate sample size is targeted as with this sample size of 30 respondents is used in systematic manner.</w:t>
      </w:r>
      <w:r w:rsidR="00715E1E">
        <w:tab/>
      </w:r>
    </w:p>
    <w:p w:rsidR="00715E1E" w:rsidRDefault="00715E1E" w:rsidP="00715E1E">
      <w:pPr>
        <w:pStyle w:val="Heading2"/>
        <w:numPr>
          <w:ilvl w:val="1"/>
          <w:numId w:val="1"/>
        </w:numPr>
        <w:rPr>
          <w:shd w:val="clear" w:color="auto" w:fill="FFFFFF"/>
        </w:rPr>
      </w:pPr>
      <w:bookmarkStart w:id="16" w:name="_Toc59051735"/>
      <w:r>
        <w:rPr>
          <w:shd w:val="clear" w:color="auto" w:fill="FFFFFF"/>
        </w:rPr>
        <w:t>Primary Data Analysis</w:t>
      </w:r>
      <w:bookmarkEnd w:id="16"/>
    </w:p>
    <w:p w:rsidR="00D52AB7" w:rsidRDefault="00715E1E" w:rsidP="00715E1E">
      <w:pPr>
        <w:rPr>
          <w:shd w:val="clear" w:color="auto" w:fill="FFFFFF"/>
        </w:rPr>
      </w:pPr>
      <w:r>
        <w:rPr>
          <w:shd w:val="clear" w:color="auto" w:fill="FFFFFF"/>
        </w:rPr>
        <w:tab/>
        <w:t xml:space="preserve">In </w:t>
      </w:r>
      <w:r w:rsidR="00652876">
        <w:rPr>
          <w:shd w:val="clear" w:color="auto" w:fill="FFFFFF"/>
        </w:rPr>
        <w:t>is a form in which respective data is collected as with support of questionnaire and it is as briefly describe below as:</w:t>
      </w:r>
    </w:p>
    <w:tbl>
      <w:tblPr>
        <w:tblW w:w="0" w:type="auto"/>
        <w:tblInd w:w="55" w:type="dxa"/>
        <w:tblLayout w:type="fixed"/>
        <w:tblCellMar>
          <w:top w:w="55" w:type="dxa"/>
          <w:left w:w="55" w:type="dxa"/>
          <w:bottom w:w="55" w:type="dxa"/>
          <w:right w:w="55" w:type="dxa"/>
        </w:tblCellMar>
        <w:tblLook w:val="0000"/>
      </w:tblPr>
      <w:tblGrid>
        <w:gridCol w:w="7380"/>
        <w:gridCol w:w="1986"/>
      </w:tblGrid>
      <w:tr w:rsidR="00715E1E" w:rsidTr="00EA4B83">
        <w:tc>
          <w:tcPr>
            <w:tcW w:w="7380" w:type="dxa"/>
            <w:tcBorders>
              <w:top w:val="single" w:sz="1" w:space="0" w:color="000000"/>
              <w:left w:val="single" w:sz="1" w:space="0" w:color="000000"/>
              <w:bottom w:val="single" w:sz="1" w:space="0" w:color="000000"/>
            </w:tcBorders>
            <w:shd w:val="clear" w:color="auto" w:fill="auto"/>
          </w:tcPr>
          <w:p w:rsidR="00715E1E" w:rsidRPr="006A7634" w:rsidRDefault="00715E1E" w:rsidP="00D71D54">
            <w:pPr>
              <w:rPr>
                <w:b/>
                <w:bCs/>
              </w:rPr>
            </w:pPr>
            <w:r>
              <w:rPr>
                <w:shd w:val="clear" w:color="auto" w:fill="FFFFFF"/>
              </w:rPr>
              <w:t>Do you</w:t>
            </w:r>
            <w:r w:rsidR="006A7634">
              <w:rPr>
                <w:shd w:val="clear" w:color="auto" w:fill="FFFFFF"/>
              </w:rPr>
              <w:t xml:space="preserve"> know about the understanding and impact of </w:t>
            </w:r>
            <w:r w:rsidRPr="006A7634">
              <w:rPr>
                <w:shd w:val="clear" w:color="auto" w:fill="FFFFFF"/>
              </w:rPr>
              <w:t>virtual learning environment?</w:t>
            </w:r>
          </w:p>
        </w:tc>
        <w:tc>
          <w:tcPr>
            <w:tcW w:w="1986" w:type="dxa"/>
            <w:tcBorders>
              <w:top w:val="single" w:sz="1" w:space="0" w:color="000000"/>
              <w:bottom w:val="single" w:sz="1" w:space="0" w:color="000000"/>
              <w:right w:val="single" w:sz="1" w:space="0" w:color="000000"/>
            </w:tcBorders>
            <w:shd w:val="clear" w:color="auto" w:fill="auto"/>
          </w:tcPr>
          <w:p w:rsidR="00715E1E" w:rsidRDefault="00715E1E" w:rsidP="00EA4B83">
            <w:pPr>
              <w:jc w:val="center"/>
            </w:pPr>
            <w:r>
              <w:rPr>
                <w:b/>
                <w:bCs/>
              </w:rPr>
              <w:t>Frequency</w:t>
            </w:r>
            <w:r>
              <w:t xml:space="preserve"> </w:t>
            </w:r>
          </w:p>
        </w:tc>
      </w:tr>
      <w:tr w:rsidR="00715E1E" w:rsidTr="00EA4B83">
        <w:tc>
          <w:tcPr>
            <w:tcW w:w="7380" w:type="dxa"/>
            <w:tcBorders>
              <w:left w:val="single" w:sz="1" w:space="0" w:color="000000"/>
              <w:bottom w:val="single" w:sz="1" w:space="0" w:color="000000"/>
            </w:tcBorders>
            <w:shd w:val="clear" w:color="auto" w:fill="auto"/>
          </w:tcPr>
          <w:p w:rsidR="00715E1E" w:rsidRDefault="00715E1E" w:rsidP="00715E1E">
            <w:pPr>
              <w:numPr>
                <w:ilvl w:val="0"/>
                <w:numId w:val="9"/>
              </w:numPr>
            </w:pPr>
            <w:r>
              <w:rPr>
                <w:shd w:val="clear" w:color="auto" w:fill="FFFFFF"/>
              </w:rPr>
              <w:t xml:space="preserve">Yes </w:t>
            </w:r>
          </w:p>
        </w:tc>
        <w:tc>
          <w:tcPr>
            <w:tcW w:w="1986" w:type="dxa"/>
            <w:tcBorders>
              <w:bottom w:val="single" w:sz="1" w:space="0" w:color="000000"/>
              <w:right w:val="single" w:sz="1" w:space="0" w:color="000000"/>
            </w:tcBorders>
            <w:shd w:val="clear" w:color="auto" w:fill="auto"/>
          </w:tcPr>
          <w:p w:rsidR="00715E1E" w:rsidRDefault="006A7634" w:rsidP="00EA4B83">
            <w:pPr>
              <w:jc w:val="center"/>
            </w:pPr>
            <w:r>
              <w:t>27</w:t>
            </w:r>
          </w:p>
        </w:tc>
      </w:tr>
      <w:tr w:rsidR="00715E1E" w:rsidTr="00EA4B83">
        <w:tc>
          <w:tcPr>
            <w:tcW w:w="7380" w:type="dxa"/>
            <w:tcBorders>
              <w:left w:val="single" w:sz="1" w:space="0" w:color="000000"/>
              <w:bottom w:val="single" w:sz="1" w:space="0" w:color="000000"/>
            </w:tcBorders>
            <w:shd w:val="clear" w:color="auto" w:fill="auto"/>
          </w:tcPr>
          <w:p w:rsidR="00715E1E" w:rsidRDefault="00715E1E" w:rsidP="00715E1E">
            <w:pPr>
              <w:numPr>
                <w:ilvl w:val="0"/>
                <w:numId w:val="9"/>
              </w:numPr>
            </w:pPr>
            <w:r>
              <w:rPr>
                <w:shd w:val="clear" w:color="auto" w:fill="FFFFFF"/>
              </w:rPr>
              <w:t>No</w:t>
            </w:r>
          </w:p>
        </w:tc>
        <w:tc>
          <w:tcPr>
            <w:tcW w:w="1986" w:type="dxa"/>
            <w:tcBorders>
              <w:bottom w:val="single" w:sz="1" w:space="0" w:color="000000"/>
              <w:right w:val="single" w:sz="1" w:space="0" w:color="000000"/>
            </w:tcBorders>
            <w:shd w:val="clear" w:color="auto" w:fill="auto"/>
          </w:tcPr>
          <w:p w:rsidR="00715E1E" w:rsidRDefault="006A7634" w:rsidP="00EA4B83">
            <w:pPr>
              <w:jc w:val="center"/>
            </w:pPr>
            <w:r>
              <w:t>3</w:t>
            </w:r>
          </w:p>
        </w:tc>
      </w:tr>
    </w:tbl>
    <w:p w:rsidR="00715E1E" w:rsidRDefault="00715E1E" w:rsidP="00715E1E">
      <w:pPr>
        <w:pStyle w:val="BodyText"/>
      </w:pPr>
    </w:p>
    <w:p w:rsidR="00EB5D75" w:rsidRDefault="00EB5D75" w:rsidP="00EB5D75">
      <w:pPr>
        <w:pStyle w:val="BodyText"/>
        <w:jc w:val="center"/>
      </w:pPr>
      <w:r w:rsidRPr="00EB5D75">
        <w:lastRenderedPageBreak/>
        <w:drawing>
          <wp:inline distT="0" distB="0" distL="0" distR="0">
            <wp:extent cx="3657600" cy="2257425"/>
            <wp:effectExtent l="19050" t="0" r="1905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8811E4" w:rsidRDefault="00715E1E" w:rsidP="00715E1E">
      <w:pPr>
        <w:pStyle w:val="BodyText"/>
      </w:pPr>
      <w:r>
        <w:tab/>
        <w:t xml:space="preserve">In </w:t>
      </w:r>
      <w:r w:rsidR="008811E4">
        <w:t>this out of 30 respondents, 27 are those that has better understanding and also believe that their leaning get affected with support of virtual learning environment and the rest 3 are those who doesn’t believe the same.</w:t>
      </w:r>
    </w:p>
    <w:tbl>
      <w:tblPr>
        <w:tblW w:w="0" w:type="auto"/>
        <w:tblInd w:w="55" w:type="dxa"/>
        <w:tblLayout w:type="fixed"/>
        <w:tblCellMar>
          <w:top w:w="55" w:type="dxa"/>
          <w:left w:w="55" w:type="dxa"/>
          <w:bottom w:w="55" w:type="dxa"/>
          <w:right w:w="55" w:type="dxa"/>
        </w:tblCellMar>
        <w:tblLook w:val="0000"/>
      </w:tblPr>
      <w:tblGrid>
        <w:gridCol w:w="7395"/>
        <w:gridCol w:w="1971"/>
      </w:tblGrid>
      <w:tr w:rsidR="00715E1E" w:rsidTr="00EA4B83">
        <w:tc>
          <w:tcPr>
            <w:tcW w:w="7395" w:type="dxa"/>
            <w:tcBorders>
              <w:top w:val="single" w:sz="1" w:space="0" w:color="000000"/>
              <w:left w:val="single" w:sz="1" w:space="0" w:color="000000"/>
              <w:bottom w:val="single" w:sz="1" w:space="0" w:color="000000"/>
            </w:tcBorders>
            <w:shd w:val="clear" w:color="auto" w:fill="auto"/>
          </w:tcPr>
          <w:p w:rsidR="00715E1E" w:rsidRPr="00063612" w:rsidRDefault="00715E1E" w:rsidP="00063612">
            <w:pPr>
              <w:rPr>
                <w:shd w:val="clear" w:color="auto" w:fill="FFFFFF"/>
              </w:rPr>
            </w:pPr>
            <w:r>
              <w:rPr>
                <w:shd w:val="clear" w:color="auto" w:fill="FFFFFF"/>
              </w:rPr>
              <w:t xml:space="preserve">What is the </w:t>
            </w:r>
            <w:r w:rsidR="00063612">
              <w:rPr>
                <w:shd w:val="clear" w:color="auto" w:fill="FFFFFF"/>
              </w:rPr>
              <w:t>importance aspect of virtual learning environment over students education and learning:</w:t>
            </w:r>
          </w:p>
        </w:tc>
        <w:tc>
          <w:tcPr>
            <w:tcW w:w="1971" w:type="dxa"/>
            <w:tcBorders>
              <w:top w:val="single" w:sz="1" w:space="0" w:color="000000"/>
              <w:bottom w:val="single" w:sz="1" w:space="0" w:color="000000"/>
              <w:right w:val="single" w:sz="1" w:space="0" w:color="000000"/>
            </w:tcBorders>
            <w:shd w:val="clear" w:color="auto" w:fill="auto"/>
          </w:tcPr>
          <w:p w:rsidR="00715E1E" w:rsidRDefault="00715E1E" w:rsidP="00EA4B83">
            <w:pPr>
              <w:jc w:val="center"/>
            </w:pPr>
            <w:r>
              <w:rPr>
                <w:b/>
                <w:bCs/>
              </w:rPr>
              <w:t>Frequency</w:t>
            </w:r>
          </w:p>
        </w:tc>
      </w:tr>
      <w:tr w:rsidR="00715E1E" w:rsidTr="00EA4B83">
        <w:tc>
          <w:tcPr>
            <w:tcW w:w="7395" w:type="dxa"/>
            <w:tcBorders>
              <w:left w:val="single" w:sz="1" w:space="0" w:color="000000"/>
              <w:bottom w:val="single" w:sz="1" w:space="0" w:color="000000"/>
            </w:tcBorders>
            <w:shd w:val="clear" w:color="auto" w:fill="auto"/>
          </w:tcPr>
          <w:p w:rsidR="00715E1E" w:rsidRDefault="002B629E" w:rsidP="00715E1E">
            <w:pPr>
              <w:numPr>
                <w:ilvl w:val="0"/>
                <w:numId w:val="5"/>
              </w:numPr>
            </w:pPr>
            <w:r>
              <w:rPr>
                <w:shd w:val="clear" w:color="auto" w:fill="FFFFFF"/>
              </w:rPr>
              <w:t>Improved</w:t>
            </w:r>
            <w:r w:rsidR="00715E1E">
              <w:rPr>
                <w:shd w:val="clear" w:color="auto" w:fill="FFFFFF"/>
              </w:rPr>
              <w:t xml:space="preserve"> </w:t>
            </w:r>
            <w:r>
              <w:rPr>
                <w:shd w:val="clear" w:color="auto" w:fill="FFFFFF"/>
              </w:rPr>
              <w:t>admittance</w:t>
            </w:r>
            <w:r w:rsidR="00715E1E">
              <w:rPr>
                <w:shd w:val="clear" w:color="auto" w:fill="FFFFFF"/>
              </w:rPr>
              <w:t xml:space="preserve"> of learning  </w:t>
            </w:r>
          </w:p>
        </w:tc>
        <w:tc>
          <w:tcPr>
            <w:tcW w:w="1971" w:type="dxa"/>
            <w:tcBorders>
              <w:bottom w:val="single" w:sz="1" w:space="0" w:color="000000"/>
              <w:right w:val="single" w:sz="1" w:space="0" w:color="000000"/>
            </w:tcBorders>
            <w:shd w:val="clear" w:color="auto" w:fill="auto"/>
          </w:tcPr>
          <w:p w:rsidR="00715E1E" w:rsidRDefault="00E34BAB" w:rsidP="00EA4B83">
            <w:pPr>
              <w:jc w:val="center"/>
            </w:pPr>
            <w:r>
              <w:t>15</w:t>
            </w:r>
          </w:p>
        </w:tc>
      </w:tr>
      <w:tr w:rsidR="00715E1E" w:rsidTr="00EA4B83">
        <w:tc>
          <w:tcPr>
            <w:tcW w:w="7395" w:type="dxa"/>
            <w:tcBorders>
              <w:left w:val="single" w:sz="1" w:space="0" w:color="000000"/>
              <w:bottom w:val="single" w:sz="1" w:space="0" w:color="000000"/>
            </w:tcBorders>
            <w:shd w:val="clear" w:color="auto" w:fill="auto"/>
          </w:tcPr>
          <w:p w:rsidR="00715E1E" w:rsidRDefault="002B629E" w:rsidP="002B629E">
            <w:pPr>
              <w:numPr>
                <w:ilvl w:val="0"/>
                <w:numId w:val="5"/>
              </w:numPr>
            </w:pPr>
            <w:r>
              <w:rPr>
                <w:shd w:val="clear" w:color="auto" w:fill="FFFFFF"/>
              </w:rPr>
              <w:t xml:space="preserve">Time management </w:t>
            </w:r>
          </w:p>
        </w:tc>
        <w:tc>
          <w:tcPr>
            <w:tcW w:w="1971" w:type="dxa"/>
            <w:tcBorders>
              <w:bottom w:val="single" w:sz="1" w:space="0" w:color="000000"/>
              <w:right w:val="single" w:sz="1" w:space="0" w:color="000000"/>
            </w:tcBorders>
            <w:shd w:val="clear" w:color="auto" w:fill="auto"/>
          </w:tcPr>
          <w:p w:rsidR="00715E1E" w:rsidRDefault="00E34BAB" w:rsidP="00EA4B83">
            <w:pPr>
              <w:jc w:val="center"/>
            </w:pPr>
            <w:r>
              <w:t>7</w:t>
            </w:r>
          </w:p>
        </w:tc>
      </w:tr>
      <w:tr w:rsidR="00715E1E" w:rsidTr="00EA4B83">
        <w:tc>
          <w:tcPr>
            <w:tcW w:w="7395" w:type="dxa"/>
            <w:tcBorders>
              <w:left w:val="single" w:sz="1" w:space="0" w:color="000000"/>
              <w:bottom w:val="single" w:sz="1" w:space="0" w:color="000000"/>
            </w:tcBorders>
            <w:shd w:val="clear" w:color="auto" w:fill="auto"/>
          </w:tcPr>
          <w:p w:rsidR="00715E1E" w:rsidRDefault="002B629E" w:rsidP="00715E1E">
            <w:pPr>
              <w:numPr>
                <w:ilvl w:val="0"/>
                <w:numId w:val="5"/>
              </w:numPr>
            </w:pPr>
            <w:r>
              <w:rPr>
                <w:shd w:val="clear" w:color="auto" w:fill="FFFFFF"/>
              </w:rPr>
              <w:t>Straight feedback</w:t>
            </w:r>
          </w:p>
        </w:tc>
        <w:tc>
          <w:tcPr>
            <w:tcW w:w="1971" w:type="dxa"/>
            <w:tcBorders>
              <w:bottom w:val="single" w:sz="1" w:space="0" w:color="000000"/>
              <w:right w:val="single" w:sz="1" w:space="0" w:color="000000"/>
            </w:tcBorders>
            <w:shd w:val="clear" w:color="auto" w:fill="auto"/>
          </w:tcPr>
          <w:p w:rsidR="00715E1E" w:rsidRDefault="00E34BAB" w:rsidP="00EA4B83">
            <w:pPr>
              <w:jc w:val="center"/>
            </w:pPr>
            <w:r>
              <w:t>8</w:t>
            </w:r>
          </w:p>
        </w:tc>
      </w:tr>
    </w:tbl>
    <w:p w:rsidR="00715E1E" w:rsidRDefault="00715E1E" w:rsidP="00EB5D75">
      <w:pPr>
        <w:pStyle w:val="BodyText"/>
        <w:jc w:val="center"/>
      </w:pPr>
    </w:p>
    <w:p w:rsidR="00EB5D75" w:rsidRDefault="00EB5D75" w:rsidP="00EB5D75">
      <w:pPr>
        <w:pStyle w:val="BodyText"/>
        <w:jc w:val="center"/>
      </w:pPr>
      <w:r w:rsidRPr="00EB5D75">
        <w:drawing>
          <wp:inline distT="0" distB="0" distL="0" distR="0">
            <wp:extent cx="3524250" cy="2114550"/>
            <wp:effectExtent l="19050" t="0" r="19050" b="0"/>
            <wp:docPr id="7"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715E1E" w:rsidRDefault="00FB0D4F" w:rsidP="0034609B">
      <w:r>
        <w:rPr>
          <w:noProof/>
          <w:lang w:val="en-US" w:eastAsia="en-US"/>
        </w:rPr>
        <w:tab/>
        <w:t>It is summarised from the above graph that out of 30 respondents, 15 are those who beleve  that it improvise the admittance of learning, 7 other believe that it assist better  time management and the rest 7 are those who has believe that it assist to make straightforward feedbacl in clear manner</w:t>
      </w:r>
      <w:r w:rsidR="0034609B">
        <w:rPr>
          <w:noProof/>
          <w:lang w:val="en-US" w:eastAsia="en-US"/>
        </w:rPr>
        <w:t xml:space="preserve"> (</w:t>
      </w:r>
      <w:r w:rsidR="0034609B">
        <w:rPr>
          <w:color w:val="222222"/>
          <w:szCs w:val="24"/>
          <w:shd w:val="clear" w:color="auto" w:fill="FFFFFF"/>
        </w:rPr>
        <w:t>Halperin</w:t>
      </w:r>
      <w:r w:rsidR="0034609B" w:rsidRPr="00EB5D75">
        <w:rPr>
          <w:color w:val="222222"/>
          <w:szCs w:val="24"/>
          <w:shd w:val="clear" w:color="auto" w:fill="FFFFFF"/>
        </w:rPr>
        <w:t xml:space="preserve"> and</w:t>
      </w:r>
      <w:r w:rsidR="0034609B">
        <w:rPr>
          <w:color w:val="222222"/>
          <w:szCs w:val="24"/>
          <w:shd w:val="clear" w:color="auto" w:fill="FFFFFF"/>
        </w:rPr>
        <w:t xml:space="preserve"> Heath,</w:t>
      </w:r>
      <w:r w:rsidR="0034609B" w:rsidRPr="00EB5D75">
        <w:rPr>
          <w:color w:val="222222"/>
          <w:szCs w:val="24"/>
          <w:shd w:val="clear" w:color="auto" w:fill="FFFFFF"/>
        </w:rPr>
        <w:t xml:space="preserve"> 2020</w:t>
      </w:r>
      <w:r w:rsidR="0034609B">
        <w:rPr>
          <w:noProof/>
          <w:lang w:val="en-US" w:eastAsia="en-US"/>
        </w:rPr>
        <w:t>)</w:t>
      </w:r>
      <w:r>
        <w:rPr>
          <w:noProof/>
          <w:lang w:val="en-US" w:eastAsia="en-US"/>
        </w:rPr>
        <w:t>.</w:t>
      </w:r>
      <w:r w:rsidR="00715E1E">
        <w:tab/>
      </w:r>
    </w:p>
    <w:tbl>
      <w:tblPr>
        <w:tblW w:w="0" w:type="auto"/>
        <w:tblInd w:w="55" w:type="dxa"/>
        <w:tblLayout w:type="fixed"/>
        <w:tblCellMar>
          <w:top w:w="55" w:type="dxa"/>
          <w:left w:w="55" w:type="dxa"/>
          <w:bottom w:w="55" w:type="dxa"/>
          <w:right w:w="55" w:type="dxa"/>
        </w:tblCellMar>
        <w:tblLook w:val="0000"/>
      </w:tblPr>
      <w:tblGrid>
        <w:gridCol w:w="7395"/>
        <w:gridCol w:w="1971"/>
      </w:tblGrid>
      <w:tr w:rsidR="00715E1E" w:rsidTr="00EA4B83">
        <w:tc>
          <w:tcPr>
            <w:tcW w:w="7395" w:type="dxa"/>
            <w:tcBorders>
              <w:top w:val="single" w:sz="1" w:space="0" w:color="000000"/>
              <w:left w:val="single" w:sz="1" w:space="0" w:color="000000"/>
              <w:bottom w:val="single" w:sz="1" w:space="0" w:color="000000"/>
            </w:tcBorders>
            <w:shd w:val="clear" w:color="auto" w:fill="auto"/>
          </w:tcPr>
          <w:p w:rsidR="00715E1E" w:rsidRPr="00DD601B" w:rsidRDefault="00715E1E" w:rsidP="00D90A72">
            <w:pPr>
              <w:rPr>
                <w:shd w:val="clear" w:color="auto" w:fill="FFFFFF"/>
              </w:rPr>
            </w:pPr>
            <w:r>
              <w:rPr>
                <w:shd w:val="clear" w:color="auto" w:fill="FFFFFF"/>
              </w:rPr>
              <w:lastRenderedPageBreak/>
              <w:t>What</w:t>
            </w:r>
            <w:r w:rsidR="00D72ABE">
              <w:rPr>
                <w:shd w:val="clear" w:color="auto" w:fill="FFFFFF"/>
              </w:rPr>
              <w:t xml:space="preserve"> are the different methods that assist the student to gain virtual learning environment?</w:t>
            </w:r>
          </w:p>
        </w:tc>
        <w:tc>
          <w:tcPr>
            <w:tcW w:w="1971" w:type="dxa"/>
            <w:tcBorders>
              <w:top w:val="single" w:sz="1" w:space="0" w:color="000000"/>
              <w:bottom w:val="single" w:sz="1" w:space="0" w:color="000000"/>
              <w:right w:val="single" w:sz="1" w:space="0" w:color="000000"/>
            </w:tcBorders>
            <w:shd w:val="clear" w:color="auto" w:fill="auto"/>
          </w:tcPr>
          <w:p w:rsidR="00715E1E" w:rsidRDefault="00715E1E" w:rsidP="00EA4B83">
            <w:pPr>
              <w:jc w:val="center"/>
            </w:pPr>
            <w:r>
              <w:rPr>
                <w:b/>
                <w:bCs/>
              </w:rPr>
              <w:t>Frequency</w:t>
            </w:r>
          </w:p>
        </w:tc>
      </w:tr>
      <w:tr w:rsidR="00715E1E" w:rsidTr="00EA4B83">
        <w:tc>
          <w:tcPr>
            <w:tcW w:w="7395" w:type="dxa"/>
            <w:tcBorders>
              <w:left w:val="single" w:sz="1" w:space="0" w:color="000000"/>
              <w:bottom w:val="single" w:sz="1" w:space="0" w:color="000000"/>
            </w:tcBorders>
            <w:shd w:val="clear" w:color="auto" w:fill="auto"/>
          </w:tcPr>
          <w:p w:rsidR="00715E1E" w:rsidRDefault="00FC78C4" w:rsidP="00715E1E">
            <w:pPr>
              <w:numPr>
                <w:ilvl w:val="0"/>
                <w:numId w:val="11"/>
              </w:numPr>
            </w:pPr>
            <w:r>
              <w:rPr>
                <w:shd w:val="clear" w:color="auto" w:fill="FFFFFF"/>
              </w:rPr>
              <w:t>Free</w:t>
            </w:r>
            <w:r w:rsidR="00715E1E">
              <w:rPr>
                <w:shd w:val="clear" w:color="auto" w:fill="FFFFFF"/>
              </w:rPr>
              <w:t xml:space="preserve"> learning</w:t>
            </w:r>
          </w:p>
        </w:tc>
        <w:tc>
          <w:tcPr>
            <w:tcW w:w="1971" w:type="dxa"/>
            <w:tcBorders>
              <w:bottom w:val="single" w:sz="1" w:space="0" w:color="000000"/>
              <w:right w:val="single" w:sz="1" w:space="0" w:color="000000"/>
            </w:tcBorders>
            <w:shd w:val="clear" w:color="auto" w:fill="auto"/>
          </w:tcPr>
          <w:p w:rsidR="00715E1E" w:rsidRDefault="001D6CD9" w:rsidP="00EA4B83">
            <w:pPr>
              <w:jc w:val="center"/>
            </w:pPr>
            <w:r>
              <w:t>12</w:t>
            </w:r>
          </w:p>
        </w:tc>
      </w:tr>
      <w:tr w:rsidR="00715E1E" w:rsidTr="00EA4B83">
        <w:tc>
          <w:tcPr>
            <w:tcW w:w="7395" w:type="dxa"/>
            <w:tcBorders>
              <w:left w:val="single" w:sz="1" w:space="0" w:color="000000"/>
              <w:bottom w:val="single" w:sz="1" w:space="0" w:color="000000"/>
            </w:tcBorders>
            <w:shd w:val="clear" w:color="auto" w:fill="auto"/>
          </w:tcPr>
          <w:p w:rsidR="00715E1E" w:rsidRDefault="00FC78C4" w:rsidP="00FC78C4">
            <w:pPr>
              <w:numPr>
                <w:ilvl w:val="0"/>
                <w:numId w:val="11"/>
              </w:numPr>
            </w:pPr>
            <w:r>
              <w:rPr>
                <w:shd w:val="clear" w:color="auto" w:fill="FFFFFF"/>
              </w:rPr>
              <w:t xml:space="preserve">Divisional </w:t>
            </w:r>
            <w:r w:rsidR="00715E1E">
              <w:rPr>
                <w:shd w:val="clear" w:color="auto" w:fill="FFFFFF"/>
              </w:rPr>
              <w:t>examination</w:t>
            </w:r>
          </w:p>
        </w:tc>
        <w:tc>
          <w:tcPr>
            <w:tcW w:w="1971" w:type="dxa"/>
            <w:tcBorders>
              <w:bottom w:val="single" w:sz="1" w:space="0" w:color="000000"/>
              <w:right w:val="single" w:sz="1" w:space="0" w:color="000000"/>
            </w:tcBorders>
            <w:shd w:val="clear" w:color="auto" w:fill="auto"/>
          </w:tcPr>
          <w:p w:rsidR="00715E1E" w:rsidRDefault="001D6CD9" w:rsidP="00EA4B83">
            <w:pPr>
              <w:jc w:val="center"/>
            </w:pPr>
            <w:r>
              <w:t>12</w:t>
            </w:r>
          </w:p>
        </w:tc>
      </w:tr>
      <w:tr w:rsidR="00715E1E" w:rsidTr="00EA4B83">
        <w:tc>
          <w:tcPr>
            <w:tcW w:w="7395" w:type="dxa"/>
            <w:tcBorders>
              <w:left w:val="single" w:sz="1" w:space="0" w:color="000000"/>
              <w:bottom w:val="single" w:sz="1" w:space="0" w:color="000000"/>
            </w:tcBorders>
            <w:shd w:val="clear" w:color="auto" w:fill="auto"/>
          </w:tcPr>
          <w:p w:rsidR="00715E1E" w:rsidRDefault="00FC78C4" w:rsidP="00715E1E">
            <w:pPr>
              <w:numPr>
                <w:ilvl w:val="0"/>
                <w:numId w:val="11"/>
              </w:numPr>
            </w:pPr>
            <w:r>
              <w:rPr>
                <w:shd w:val="clear" w:color="auto" w:fill="FFFFFF"/>
              </w:rPr>
              <w:t>Flexible</w:t>
            </w:r>
            <w:r w:rsidR="00715E1E">
              <w:rPr>
                <w:shd w:val="clear" w:color="auto" w:fill="FFFFFF"/>
              </w:rPr>
              <w:t xml:space="preserve"> learning </w:t>
            </w:r>
          </w:p>
        </w:tc>
        <w:tc>
          <w:tcPr>
            <w:tcW w:w="1971" w:type="dxa"/>
            <w:tcBorders>
              <w:bottom w:val="single" w:sz="1" w:space="0" w:color="000000"/>
              <w:right w:val="single" w:sz="1" w:space="0" w:color="000000"/>
            </w:tcBorders>
            <w:shd w:val="clear" w:color="auto" w:fill="auto"/>
          </w:tcPr>
          <w:p w:rsidR="00715E1E" w:rsidRDefault="001D6CD9" w:rsidP="00EA4B83">
            <w:pPr>
              <w:jc w:val="center"/>
            </w:pPr>
            <w:r>
              <w:t>6</w:t>
            </w:r>
          </w:p>
        </w:tc>
      </w:tr>
    </w:tbl>
    <w:p w:rsidR="00715E1E" w:rsidRDefault="00715E1E" w:rsidP="00715E1E">
      <w:pPr>
        <w:pStyle w:val="BodyText"/>
      </w:pPr>
    </w:p>
    <w:p w:rsidR="00FC78C4" w:rsidRDefault="00EB5D75" w:rsidP="00EB5D75">
      <w:pPr>
        <w:pStyle w:val="BodyText"/>
        <w:jc w:val="center"/>
      </w:pPr>
      <w:r w:rsidRPr="00EB5D75">
        <w:drawing>
          <wp:inline distT="0" distB="0" distL="0" distR="0">
            <wp:extent cx="3886200" cy="2619375"/>
            <wp:effectExtent l="19050" t="0" r="1905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FC78C4" w:rsidRDefault="001D6CD9" w:rsidP="00EB5D75">
      <w:pPr>
        <w:pStyle w:val="BodyText"/>
      </w:pPr>
      <w:r>
        <w:tab/>
        <w:t>It is analysed from above graph that out of 30 respondents, 12 are those who believes that student learning and for its virtual learning free learning is processed, the other 12 are those that has believe that divisional examination is processed and the rest 6 believe that it processed flexible learning is adequate manner</w:t>
      </w:r>
      <w:r w:rsidR="0034609B">
        <w:t xml:space="preserve"> (</w:t>
      </w:r>
      <w:r w:rsidR="0034609B">
        <w:rPr>
          <w:color w:val="222222"/>
          <w:szCs w:val="24"/>
          <w:shd w:val="clear" w:color="auto" w:fill="FFFFFF"/>
        </w:rPr>
        <w:t>Bastos and et. al</w:t>
      </w:r>
      <w:r w:rsidR="0034609B" w:rsidRPr="00EB5D75">
        <w:rPr>
          <w:color w:val="222222"/>
          <w:szCs w:val="24"/>
          <w:shd w:val="clear" w:color="auto" w:fill="FFFFFF"/>
        </w:rPr>
        <w:t>., 2019</w:t>
      </w:r>
      <w:r w:rsidR="0034609B">
        <w:t>)</w:t>
      </w:r>
      <w:r>
        <w:t>.</w:t>
      </w:r>
    </w:p>
    <w:tbl>
      <w:tblPr>
        <w:tblW w:w="0" w:type="auto"/>
        <w:tblInd w:w="55" w:type="dxa"/>
        <w:tblLayout w:type="fixed"/>
        <w:tblCellMar>
          <w:top w:w="55" w:type="dxa"/>
          <w:left w:w="55" w:type="dxa"/>
          <w:bottom w:w="55" w:type="dxa"/>
          <w:right w:w="55" w:type="dxa"/>
        </w:tblCellMar>
        <w:tblLook w:val="0000"/>
      </w:tblPr>
      <w:tblGrid>
        <w:gridCol w:w="7395"/>
        <w:gridCol w:w="1971"/>
      </w:tblGrid>
      <w:tr w:rsidR="00715E1E" w:rsidTr="00EA4B83">
        <w:tc>
          <w:tcPr>
            <w:tcW w:w="7395" w:type="dxa"/>
            <w:tcBorders>
              <w:top w:val="single" w:sz="1" w:space="0" w:color="000000"/>
              <w:left w:val="single" w:sz="1" w:space="0" w:color="000000"/>
              <w:bottom w:val="single" w:sz="1" w:space="0" w:color="000000"/>
            </w:tcBorders>
            <w:shd w:val="clear" w:color="auto" w:fill="auto"/>
          </w:tcPr>
          <w:p w:rsidR="00715E1E" w:rsidRPr="00C902D4" w:rsidRDefault="00E360CE" w:rsidP="00D00552">
            <w:pPr>
              <w:rPr>
                <w:shd w:val="clear" w:color="auto" w:fill="FFFFFF"/>
              </w:rPr>
            </w:pPr>
            <w:r>
              <w:rPr>
                <w:shd w:val="clear" w:color="auto" w:fill="FFFFFF"/>
              </w:rPr>
              <w:t xml:space="preserve">Did you believe that educational institution make adequate usage of virtual learning </w:t>
            </w:r>
            <w:r w:rsidR="00C902D4">
              <w:rPr>
                <w:shd w:val="clear" w:color="auto" w:fill="FFFFFF"/>
              </w:rPr>
              <w:t>environment?</w:t>
            </w:r>
          </w:p>
        </w:tc>
        <w:tc>
          <w:tcPr>
            <w:tcW w:w="1971" w:type="dxa"/>
            <w:tcBorders>
              <w:top w:val="single" w:sz="1" w:space="0" w:color="000000"/>
              <w:bottom w:val="single" w:sz="1" w:space="0" w:color="000000"/>
              <w:right w:val="single" w:sz="1" w:space="0" w:color="000000"/>
            </w:tcBorders>
            <w:shd w:val="clear" w:color="auto" w:fill="auto"/>
          </w:tcPr>
          <w:p w:rsidR="00715E1E" w:rsidRDefault="00715E1E" w:rsidP="00EA4B83">
            <w:pPr>
              <w:jc w:val="center"/>
            </w:pPr>
            <w:r>
              <w:rPr>
                <w:b/>
                <w:bCs/>
              </w:rPr>
              <w:t>Frequency</w:t>
            </w:r>
          </w:p>
        </w:tc>
      </w:tr>
      <w:tr w:rsidR="00715E1E" w:rsidTr="00EA4B83">
        <w:tc>
          <w:tcPr>
            <w:tcW w:w="7395" w:type="dxa"/>
            <w:tcBorders>
              <w:left w:val="single" w:sz="1" w:space="0" w:color="000000"/>
              <w:bottom w:val="single" w:sz="1" w:space="0" w:color="000000"/>
            </w:tcBorders>
            <w:shd w:val="clear" w:color="auto" w:fill="auto"/>
          </w:tcPr>
          <w:p w:rsidR="00715E1E" w:rsidRDefault="00715E1E" w:rsidP="00715E1E">
            <w:pPr>
              <w:numPr>
                <w:ilvl w:val="0"/>
                <w:numId w:val="12"/>
              </w:numPr>
            </w:pPr>
            <w:r>
              <w:rPr>
                <w:shd w:val="clear" w:color="auto" w:fill="FFFFFF"/>
              </w:rPr>
              <w:t xml:space="preserve">Yes </w:t>
            </w:r>
          </w:p>
        </w:tc>
        <w:tc>
          <w:tcPr>
            <w:tcW w:w="1971" w:type="dxa"/>
            <w:tcBorders>
              <w:bottom w:val="single" w:sz="1" w:space="0" w:color="000000"/>
              <w:right w:val="single" w:sz="1" w:space="0" w:color="000000"/>
            </w:tcBorders>
            <w:shd w:val="clear" w:color="auto" w:fill="auto"/>
          </w:tcPr>
          <w:p w:rsidR="00715E1E" w:rsidRDefault="00C902D4" w:rsidP="00EA4B83">
            <w:pPr>
              <w:jc w:val="center"/>
            </w:pPr>
            <w:r>
              <w:t>28</w:t>
            </w:r>
          </w:p>
        </w:tc>
      </w:tr>
      <w:tr w:rsidR="00715E1E" w:rsidTr="00EA4B83">
        <w:tc>
          <w:tcPr>
            <w:tcW w:w="7395" w:type="dxa"/>
            <w:tcBorders>
              <w:left w:val="single" w:sz="1" w:space="0" w:color="000000"/>
              <w:bottom w:val="single" w:sz="1" w:space="0" w:color="000000"/>
            </w:tcBorders>
            <w:shd w:val="clear" w:color="auto" w:fill="auto"/>
          </w:tcPr>
          <w:p w:rsidR="00715E1E" w:rsidRDefault="00715E1E" w:rsidP="00715E1E">
            <w:pPr>
              <w:numPr>
                <w:ilvl w:val="0"/>
                <w:numId w:val="12"/>
              </w:numPr>
            </w:pPr>
            <w:r>
              <w:rPr>
                <w:shd w:val="clear" w:color="auto" w:fill="FFFFFF"/>
              </w:rPr>
              <w:t xml:space="preserve">No </w:t>
            </w:r>
          </w:p>
        </w:tc>
        <w:tc>
          <w:tcPr>
            <w:tcW w:w="1971" w:type="dxa"/>
            <w:tcBorders>
              <w:bottom w:val="single" w:sz="1" w:space="0" w:color="000000"/>
              <w:right w:val="single" w:sz="1" w:space="0" w:color="000000"/>
            </w:tcBorders>
            <w:shd w:val="clear" w:color="auto" w:fill="auto"/>
          </w:tcPr>
          <w:p w:rsidR="00715E1E" w:rsidRDefault="00C902D4" w:rsidP="00EA4B83">
            <w:pPr>
              <w:jc w:val="center"/>
            </w:pPr>
            <w:r>
              <w:t>2</w:t>
            </w:r>
          </w:p>
        </w:tc>
      </w:tr>
    </w:tbl>
    <w:p w:rsidR="00715E1E" w:rsidRDefault="00715E1E" w:rsidP="00EB5D75">
      <w:pPr>
        <w:pStyle w:val="Heading2"/>
        <w:tabs>
          <w:tab w:val="clear" w:pos="0"/>
        </w:tabs>
        <w:rPr>
          <w:shd w:val="clear" w:color="auto" w:fill="FFFFFF"/>
        </w:rPr>
      </w:pPr>
    </w:p>
    <w:p w:rsidR="00EB5D75" w:rsidRDefault="00EB5D75" w:rsidP="00EB5D75"/>
    <w:p w:rsidR="00EB5D75" w:rsidRDefault="00EB5D75" w:rsidP="00EB5D75">
      <w:pPr>
        <w:jc w:val="center"/>
      </w:pPr>
      <w:r w:rsidRPr="00EB5D75">
        <w:lastRenderedPageBreak/>
        <w:drawing>
          <wp:inline distT="0" distB="0" distL="0" distR="0">
            <wp:extent cx="3562350" cy="2305050"/>
            <wp:effectExtent l="19050" t="0" r="1905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C902D4" w:rsidRDefault="00C902D4" w:rsidP="00715E1E">
      <w:pPr>
        <w:rPr>
          <w:shd w:val="clear" w:color="auto" w:fill="FFFFFF"/>
        </w:rPr>
      </w:pPr>
      <w:r>
        <w:rPr>
          <w:shd w:val="clear" w:color="auto" w:fill="FFFFFF"/>
        </w:rPr>
        <w:tab/>
        <w:t>It is summarised from above report that out of 30 respondents 28 are those who believe that most of educational institution make use of virtual learning environment and other 2 didn’t believe that same as they believe that institution make use of it but not in proper manner.</w:t>
      </w:r>
      <w:r w:rsidR="00715E1E">
        <w:rPr>
          <w:shd w:val="clear" w:color="auto" w:fill="FFFFFF"/>
        </w:rPr>
        <w:tab/>
      </w:r>
    </w:p>
    <w:p w:rsidR="00715E1E" w:rsidRDefault="00715E1E" w:rsidP="00361235">
      <w:pPr>
        <w:pStyle w:val="Heading2"/>
        <w:tabs>
          <w:tab w:val="clear" w:pos="0"/>
        </w:tabs>
        <w:rPr>
          <w:shd w:val="clear" w:color="auto" w:fill="FFFFFF"/>
        </w:rPr>
      </w:pPr>
      <w:bookmarkStart w:id="17" w:name="_Toc59051736"/>
      <w:r>
        <w:rPr>
          <w:shd w:val="clear" w:color="auto" w:fill="FFFFFF"/>
        </w:rPr>
        <w:t>Secondary Data Analysis</w:t>
      </w:r>
      <w:bookmarkEnd w:id="17"/>
      <w:r>
        <w:rPr>
          <w:shd w:val="clear" w:color="auto" w:fill="FFFFFF"/>
        </w:rPr>
        <w:t xml:space="preserve"> </w:t>
      </w:r>
    </w:p>
    <w:p w:rsidR="0077142F" w:rsidRPr="0034609B" w:rsidRDefault="0077142F" w:rsidP="0034609B">
      <w:r>
        <w:rPr>
          <w:shd w:val="clear" w:color="auto" w:fill="FFFFFF"/>
        </w:rPr>
        <w:tab/>
        <w:t xml:space="preserve">The secondary analysis is </w:t>
      </w:r>
      <w:r w:rsidR="00AD5907">
        <w:rPr>
          <w:shd w:val="clear" w:color="auto" w:fill="FFFFFF"/>
        </w:rPr>
        <w:t>basically supported with terms of literature review as with this respective information is collected and gathered with support of article, magazine, publications and many others as well</w:t>
      </w:r>
      <w:r w:rsidR="0034609B">
        <w:rPr>
          <w:shd w:val="clear" w:color="auto" w:fill="FFFFFF"/>
        </w:rPr>
        <w:t xml:space="preserve"> (</w:t>
      </w:r>
      <w:r w:rsidR="0034609B">
        <w:rPr>
          <w:color w:val="222222"/>
          <w:szCs w:val="24"/>
          <w:shd w:val="clear" w:color="auto" w:fill="FFFFFF"/>
        </w:rPr>
        <w:t>Sicilia and et. al</w:t>
      </w:r>
      <w:r w:rsidR="0034609B" w:rsidRPr="00EB5D75">
        <w:rPr>
          <w:color w:val="222222"/>
          <w:szCs w:val="24"/>
          <w:shd w:val="clear" w:color="auto" w:fill="FFFFFF"/>
        </w:rPr>
        <w:t>., 2018</w:t>
      </w:r>
      <w:r w:rsidR="0034609B">
        <w:rPr>
          <w:shd w:val="clear" w:color="auto" w:fill="FFFFFF"/>
        </w:rPr>
        <w:t>)</w:t>
      </w:r>
      <w:r w:rsidR="00AD5907">
        <w:rPr>
          <w:shd w:val="clear" w:color="auto" w:fill="FFFFFF"/>
        </w:rPr>
        <w:t>.</w:t>
      </w:r>
      <w:r w:rsidR="00715E1E">
        <w:rPr>
          <w:shd w:val="clear" w:color="auto" w:fill="FFFFFF"/>
        </w:rPr>
        <w:tab/>
      </w:r>
    </w:p>
    <w:p w:rsidR="00715E1E" w:rsidRDefault="00715E1E" w:rsidP="00715E1E">
      <w:pPr>
        <w:rPr>
          <w:shd w:val="clear" w:color="auto" w:fill="FFFFFF"/>
        </w:rPr>
      </w:pPr>
    </w:p>
    <w:p w:rsidR="00715E1E" w:rsidRDefault="00715E1E" w:rsidP="00715E1E">
      <w:pPr>
        <w:rPr>
          <w:shd w:val="clear" w:color="auto" w:fill="FFFFFF"/>
        </w:rPr>
      </w:pPr>
    </w:p>
    <w:p w:rsidR="00715E1E" w:rsidRPr="00FC224A" w:rsidRDefault="00715E1E" w:rsidP="00715E1E">
      <w:pPr>
        <w:rPr>
          <w:szCs w:val="24"/>
          <w:shd w:val="clear" w:color="auto" w:fill="FFFFFF"/>
        </w:rPr>
        <w:sectPr w:rsidR="00715E1E" w:rsidRPr="00FC224A">
          <w:footerReference w:type="default" r:id="rId21"/>
          <w:headerReference w:type="first" r:id="rId22"/>
          <w:footerReference w:type="first" r:id="rId23"/>
          <w:pgSz w:w="12240" w:h="15840"/>
          <w:pgMar w:top="1440" w:right="1440" w:bottom="1440" w:left="1440" w:header="720" w:footer="720" w:gutter="0"/>
          <w:pgNumType w:start="1"/>
          <w:cols w:space="720"/>
          <w:titlePg/>
          <w:docGrid w:linePitch="600" w:charSpace="32768"/>
        </w:sectPr>
      </w:pPr>
    </w:p>
    <w:p w:rsidR="00BB00F0" w:rsidRDefault="00BB00F0" w:rsidP="00715E1E">
      <w:pPr>
        <w:pStyle w:val="Heading1"/>
      </w:pPr>
      <w:bookmarkStart w:id="18" w:name="_GoBack"/>
      <w:bookmarkStart w:id="19" w:name="_Toc33221103"/>
      <w:bookmarkStart w:id="20" w:name="_Toc33352593"/>
      <w:bookmarkStart w:id="21" w:name="_Toc59051737"/>
      <w:bookmarkEnd w:id="18"/>
      <w:r>
        <w:lastRenderedPageBreak/>
        <w:t>CONCLUSION</w:t>
      </w:r>
      <w:bookmarkEnd w:id="19"/>
      <w:bookmarkEnd w:id="20"/>
      <w:bookmarkEnd w:id="21"/>
    </w:p>
    <w:p w:rsidR="00715E1E" w:rsidRDefault="00715E1E" w:rsidP="00715E1E">
      <w:r>
        <w:tab/>
      </w:r>
      <w:r w:rsidR="00692EAE">
        <w:t xml:space="preserve">It has been summarised from the above report that virtual learning and its environment is dependent over the working standards as along with this fundamental learning is processed that make continuous level of promotion and advancement of students learning as during the pandemic situation. </w:t>
      </w:r>
      <w:r w:rsidR="00821021">
        <w:t xml:space="preserve">As all the institution make adequate usage of different learning practices as with this future career and its planning get processed under which ability of student  to make repetitive learning also get advanced in flexible </w:t>
      </w:r>
      <w:r w:rsidR="00F41AF1">
        <w:t>manner.</w:t>
      </w:r>
    </w:p>
    <w:p w:rsidR="00BB00F0" w:rsidRDefault="00BB00F0">
      <w:pPr>
        <w:pStyle w:val="NoSpacing"/>
        <w:jc w:val="center"/>
        <w:rPr>
          <w:rFonts w:ascii="Times New Roman" w:hAnsi="Times New Roman" w:cs="Times New Roman"/>
          <w:shd w:val="clear" w:color="auto" w:fill="FFFFFF"/>
        </w:rPr>
      </w:pPr>
    </w:p>
    <w:p w:rsidR="00BB00F0" w:rsidRDefault="00BB00F0">
      <w:pPr>
        <w:spacing w:line="100" w:lineRule="atLeast"/>
        <w:ind w:left="870" w:hanging="870"/>
        <w:rPr>
          <w:szCs w:val="24"/>
          <w:shd w:val="clear" w:color="auto" w:fill="FFFFFF"/>
          <w:lang w:val="en-US"/>
        </w:rPr>
      </w:pPr>
    </w:p>
    <w:p w:rsidR="00BB00F0" w:rsidRDefault="00BB00F0">
      <w:pPr>
        <w:pStyle w:val="NoSpacing"/>
        <w:jc w:val="center"/>
        <w:rPr>
          <w:rFonts w:ascii="Times New Roman" w:hAnsi="Times New Roman" w:cs="Times New Roman"/>
          <w:shd w:val="clear" w:color="auto" w:fill="FFFFFF"/>
        </w:rPr>
      </w:pPr>
    </w:p>
    <w:p w:rsidR="00BB00F0" w:rsidRDefault="00BB00F0">
      <w:pPr>
        <w:pStyle w:val="NoSpacing"/>
        <w:jc w:val="center"/>
        <w:rPr>
          <w:rFonts w:ascii="Times New Roman" w:hAnsi="Times New Roman" w:cs="Times New Roman"/>
          <w:shd w:val="clear" w:color="auto" w:fill="FFFFFF"/>
        </w:rPr>
      </w:pPr>
    </w:p>
    <w:p w:rsidR="00BB00F0" w:rsidRDefault="00BB00F0">
      <w:pPr>
        <w:pStyle w:val="NoSpacing"/>
        <w:jc w:val="center"/>
        <w:rPr>
          <w:rFonts w:ascii="Times New Roman" w:hAnsi="Times New Roman" w:cs="Times New Roman"/>
          <w:shd w:val="clear" w:color="auto" w:fill="FFFFFF"/>
        </w:rPr>
      </w:pPr>
    </w:p>
    <w:p w:rsidR="00BB00F0" w:rsidRDefault="00BB00F0">
      <w:pPr>
        <w:pStyle w:val="Heading1"/>
        <w:rPr>
          <w:shd w:val="clear" w:color="auto" w:fill="FFFFFF"/>
        </w:rPr>
      </w:pPr>
    </w:p>
    <w:p w:rsidR="00BB00F0" w:rsidRDefault="00BB00F0">
      <w:pPr>
        <w:spacing w:line="100" w:lineRule="atLeast"/>
        <w:ind w:left="855" w:hanging="855"/>
        <w:rPr>
          <w:shd w:val="clear" w:color="auto" w:fill="FFFFFF"/>
        </w:rPr>
      </w:pPr>
    </w:p>
    <w:p w:rsidR="00170B37" w:rsidRDefault="00170B37">
      <w:pPr>
        <w:suppressAutoHyphens w:val="0"/>
        <w:spacing w:line="240" w:lineRule="auto"/>
        <w:jc w:val="left"/>
        <w:rPr>
          <w:rFonts w:eastAsia="Times New Roman"/>
          <w:b/>
          <w:bCs/>
          <w:sz w:val="28"/>
          <w:szCs w:val="28"/>
        </w:rPr>
      </w:pPr>
      <w:bookmarkStart w:id="22" w:name="_Toc33221104"/>
      <w:bookmarkStart w:id="23" w:name="_Toc33352594"/>
      <w:r>
        <w:br w:type="page"/>
      </w:r>
    </w:p>
    <w:p w:rsidR="00BB00F0" w:rsidRDefault="00BB00F0">
      <w:pPr>
        <w:pStyle w:val="Heading1"/>
        <w:pageBreakBefore/>
        <w:rPr>
          <w:u w:val="single"/>
        </w:rPr>
      </w:pPr>
      <w:bookmarkStart w:id="24" w:name="_Toc59051738"/>
      <w:r>
        <w:lastRenderedPageBreak/>
        <w:t>REFERENCES</w:t>
      </w:r>
      <w:bookmarkEnd w:id="22"/>
      <w:bookmarkEnd w:id="23"/>
      <w:bookmarkEnd w:id="24"/>
    </w:p>
    <w:p w:rsidR="00BB00F0" w:rsidRDefault="00BB00F0">
      <w:pPr>
        <w:rPr>
          <w:szCs w:val="24"/>
        </w:rPr>
      </w:pPr>
      <w:r>
        <w:rPr>
          <w:u w:val="single"/>
        </w:rPr>
        <w:t xml:space="preserve">Books and Journals </w:t>
      </w:r>
    </w:p>
    <w:p w:rsidR="00EB5D75" w:rsidRPr="00EB5D75" w:rsidRDefault="00EB5D75" w:rsidP="00253595">
      <w:pPr>
        <w:pStyle w:val="BodyText"/>
        <w:spacing w:line="100" w:lineRule="atLeast"/>
        <w:ind w:left="840" w:hanging="840"/>
        <w:rPr>
          <w:color w:val="222222"/>
          <w:szCs w:val="24"/>
          <w:shd w:val="clear" w:color="auto" w:fill="FFFFFF"/>
        </w:rPr>
      </w:pPr>
      <w:r w:rsidRPr="00EB5D75">
        <w:rPr>
          <w:color w:val="222222"/>
          <w:szCs w:val="24"/>
          <w:shd w:val="clear" w:color="auto" w:fill="FFFFFF"/>
        </w:rPr>
        <w:t>Azarenk</w:t>
      </w:r>
      <w:r>
        <w:rPr>
          <w:color w:val="222222"/>
          <w:szCs w:val="24"/>
          <w:shd w:val="clear" w:color="auto" w:fill="FFFFFF"/>
        </w:rPr>
        <w:t>o, N.Y. and et. al</w:t>
      </w:r>
      <w:r w:rsidRPr="00EB5D75">
        <w:rPr>
          <w:color w:val="222222"/>
          <w:szCs w:val="24"/>
          <w:shd w:val="clear" w:color="auto" w:fill="FFFFFF"/>
        </w:rPr>
        <w:t>., 2018, September. Formation of innovative mechanism of staff training in the conditions of digital transformation of economy. In </w:t>
      </w:r>
      <w:r w:rsidRPr="00EB5D75">
        <w:rPr>
          <w:i/>
          <w:iCs/>
          <w:color w:val="222222"/>
          <w:szCs w:val="24"/>
          <w:shd w:val="clear" w:color="auto" w:fill="FFFFFF"/>
        </w:rPr>
        <w:t>2018 IEEE International Conference" Quality Management, Transport and Information Security, Information Technologies"(IT&amp;QM&amp;IS)</w:t>
      </w:r>
      <w:r w:rsidRPr="00EB5D75">
        <w:rPr>
          <w:color w:val="222222"/>
          <w:szCs w:val="24"/>
          <w:shd w:val="clear" w:color="auto" w:fill="FFFFFF"/>
        </w:rPr>
        <w:t> (pp. 764-768). IEEE.</w:t>
      </w:r>
    </w:p>
    <w:p w:rsidR="00EB5D75" w:rsidRPr="00EB5D75" w:rsidRDefault="00EB5D75" w:rsidP="00253595">
      <w:pPr>
        <w:pStyle w:val="BodyText"/>
        <w:spacing w:line="100" w:lineRule="atLeast"/>
        <w:ind w:left="840" w:hanging="840"/>
        <w:rPr>
          <w:color w:val="222222"/>
          <w:szCs w:val="24"/>
          <w:shd w:val="clear" w:color="auto" w:fill="FFFFFF"/>
        </w:rPr>
      </w:pPr>
      <w:r>
        <w:rPr>
          <w:color w:val="222222"/>
          <w:szCs w:val="24"/>
          <w:shd w:val="clear" w:color="auto" w:fill="FFFFFF"/>
        </w:rPr>
        <w:t>Bastos, S. and et. al</w:t>
      </w:r>
      <w:r w:rsidRPr="00EB5D75">
        <w:rPr>
          <w:color w:val="222222"/>
          <w:szCs w:val="24"/>
          <w:shd w:val="clear" w:color="auto" w:fill="FFFFFF"/>
        </w:rPr>
        <w:t>., 2019, November. Soft-Digital Skills in Higher Education Curricula. In </w:t>
      </w:r>
      <w:r w:rsidRPr="00EB5D75">
        <w:rPr>
          <w:i/>
          <w:iCs/>
          <w:color w:val="222222"/>
          <w:szCs w:val="24"/>
          <w:shd w:val="clear" w:color="auto" w:fill="FFFFFF"/>
        </w:rPr>
        <w:t>ECEL 2019 18th European Conference on e-Learning</w:t>
      </w:r>
      <w:r w:rsidRPr="00EB5D75">
        <w:rPr>
          <w:color w:val="222222"/>
          <w:szCs w:val="24"/>
          <w:shd w:val="clear" w:color="auto" w:fill="FFFFFF"/>
        </w:rPr>
        <w:t> (p. 70). Academic Conferences and publishing limited.</w:t>
      </w:r>
    </w:p>
    <w:p w:rsidR="00EB5D75" w:rsidRPr="00EB5D75" w:rsidRDefault="00EB5D75" w:rsidP="00253595">
      <w:pPr>
        <w:pStyle w:val="BodyText"/>
        <w:spacing w:line="100" w:lineRule="atLeast"/>
        <w:ind w:left="840" w:hanging="840"/>
        <w:rPr>
          <w:color w:val="222222"/>
          <w:szCs w:val="24"/>
          <w:shd w:val="clear" w:color="auto" w:fill="FFFFFF"/>
        </w:rPr>
      </w:pPr>
      <w:r>
        <w:rPr>
          <w:color w:val="222222"/>
          <w:szCs w:val="24"/>
          <w:shd w:val="clear" w:color="auto" w:fill="FFFFFF"/>
        </w:rPr>
        <w:t>Fitzgerald, B.K. and et. al</w:t>
      </w:r>
      <w:r w:rsidRPr="00EB5D75">
        <w:rPr>
          <w:color w:val="222222"/>
          <w:szCs w:val="24"/>
          <w:shd w:val="clear" w:color="auto" w:fill="FFFFFF"/>
        </w:rPr>
        <w:t>., 2018. Lessons from the Great Recession: A digital recovery rewards digital skills in emerging fields. </w:t>
      </w:r>
      <w:r w:rsidRPr="00EB5D75">
        <w:rPr>
          <w:i/>
          <w:iCs/>
          <w:color w:val="222222"/>
          <w:szCs w:val="24"/>
          <w:shd w:val="clear" w:color="auto" w:fill="FFFFFF"/>
        </w:rPr>
        <w:t>Industry and Higher Education</w:t>
      </w:r>
      <w:r w:rsidRPr="00EB5D75">
        <w:rPr>
          <w:color w:val="222222"/>
          <w:szCs w:val="24"/>
          <w:shd w:val="clear" w:color="auto" w:fill="FFFFFF"/>
        </w:rPr>
        <w:t>, </w:t>
      </w:r>
      <w:r w:rsidRPr="00EB5D75">
        <w:rPr>
          <w:i/>
          <w:iCs/>
          <w:color w:val="222222"/>
          <w:szCs w:val="24"/>
          <w:shd w:val="clear" w:color="auto" w:fill="FFFFFF"/>
        </w:rPr>
        <w:t>32</w:t>
      </w:r>
      <w:r w:rsidRPr="00EB5D75">
        <w:rPr>
          <w:color w:val="222222"/>
          <w:szCs w:val="24"/>
          <w:shd w:val="clear" w:color="auto" w:fill="FFFFFF"/>
        </w:rPr>
        <w:t>(1), pp.57-61.</w:t>
      </w:r>
    </w:p>
    <w:p w:rsidR="00EB5D75" w:rsidRPr="00EB5D75" w:rsidRDefault="00EB5D75" w:rsidP="00253595">
      <w:pPr>
        <w:pStyle w:val="BodyText"/>
        <w:spacing w:line="100" w:lineRule="atLeast"/>
        <w:ind w:left="840" w:hanging="840"/>
        <w:rPr>
          <w:color w:val="222222"/>
          <w:szCs w:val="24"/>
          <w:shd w:val="clear" w:color="auto" w:fill="FFFFFF"/>
        </w:rPr>
      </w:pPr>
      <w:r>
        <w:rPr>
          <w:color w:val="222222"/>
          <w:szCs w:val="24"/>
          <w:shd w:val="clear" w:color="auto" w:fill="FFFFFF"/>
        </w:rPr>
        <w:t>Hair Jr, and et. al</w:t>
      </w:r>
      <w:r w:rsidRPr="00EB5D75">
        <w:rPr>
          <w:color w:val="222222"/>
          <w:szCs w:val="24"/>
          <w:shd w:val="clear" w:color="auto" w:fill="FFFFFF"/>
        </w:rPr>
        <w:t>., 2019. </w:t>
      </w:r>
      <w:r w:rsidRPr="00EB5D75">
        <w:rPr>
          <w:i/>
          <w:iCs/>
          <w:color w:val="222222"/>
          <w:szCs w:val="24"/>
          <w:shd w:val="clear" w:color="auto" w:fill="FFFFFF"/>
        </w:rPr>
        <w:t>Essentials of business research methods</w:t>
      </w:r>
      <w:r w:rsidRPr="00EB5D75">
        <w:rPr>
          <w:color w:val="222222"/>
          <w:szCs w:val="24"/>
          <w:shd w:val="clear" w:color="auto" w:fill="FFFFFF"/>
        </w:rPr>
        <w:t>. Routledge.</w:t>
      </w:r>
    </w:p>
    <w:p w:rsidR="00EB5D75" w:rsidRPr="00EB5D75" w:rsidRDefault="00EB5D75" w:rsidP="00253595">
      <w:pPr>
        <w:pStyle w:val="BodyText"/>
        <w:spacing w:line="100" w:lineRule="atLeast"/>
        <w:ind w:left="840" w:hanging="840"/>
        <w:rPr>
          <w:color w:val="222222"/>
          <w:szCs w:val="24"/>
          <w:shd w:val="clear" w:color="auto" w:fill="FFFFFF"/>
        </w:rPr>
      </w:pPr>
      <w:r w:rsidRPr="00EB5D75">
        <w:rPr>
          <w:color w:val="222222"/>
          <w:szCs w:val="24"/>
          <w:shd w:val="clear" w:color="auto" w:fill="FFFFFF"/>
        </w:rPr>
        <w:t>Halperin, S. and Heath, O., 2020. </w:t>
      </w:r>
      <w:r w:rsidRPr="00EB5D75">
        <w:rPr>
          <w:i/>
          <w:iCs/>
          <w:color w:val="222222"/>
          <w:szCs w:val="24"/>
          <w:shd w:val="clear" w:color="auto" w:fill="FFFFFF"/>
        </w:rPr>
        <w:t>Political research: methods and practical skills</w:t>
      </w:r>
      <w:r w:rsidRPr="00EB5D75">
        <w:rPr>
          <w:color w:val="222222"/>
          <w:szCs w:val="24"/>
          <w:shd w:val="clear" w:color="auto" w:fill="FFFFFF"/>
        </w:rPr>
        <w:t>. Oxford University Press, USA.</w:t>
      </w:r>
    </w:p>
    <w:p w:rsidR="00EB5D75" w:rsidRPr="00EB5D75" w:rsidRDefault="00EB5D75" w:rsidP="00253595">
      <w:pPr>
        <w:pStyle w:val="BodyText"/>
        <w:spacing w:line="100" w:lineRule="atLeast"/>
        <w:ind w:left="840" w:hanging="840"/>
        <w:rPr>
          <w:color w:val="222222"/>
          <w:szCs w:val="24"/>
          <w:shd w:val="clear" w:color="auto" w:fill="FFFFFF"/>
        </w:rPr>
      </w:pPr>
      <w:r w:rsidRPr="00EB5D75">
        <w:rPr>
          <w:color w:val="222222"/>
          <w:szCs w:val="24"/>
          <w:shd w:val="clear" w:color="auto" w:fill="FFFFFF"/>
        </w:rPr>
        <w:t>Kaarakainen, M.T., Kivinen, O. and Vainio, T., 2018. Performance-based testing for ICT skills assessing: a case study of students and teachers’ ICT skills in Finnish schools. </w:t>
      </w:r>
      <w:r w:rsidRPr="00EB5D75">
        <w:rPr>
          <w:i/>
          <w:iCs/>
          <w:color w:val="222222"/>
          <w:szCs w:val="24"/>
          <w:shd w:val="clear" w:color="auto" w:fill="FFFFFF"/>
        </w:rPr>
        <w:t>Universal Access in the Information Society</w:t>
      </w:r>
      <w:r w:rsidRPr="00EB5D75">
        <w:rPr>
          <w:color w:val="222222"/>
          <w:szCs w:val="24"/>
          <w:shd w:val="clear" w:color="auto" w:fill="FFFFFF"/>
        </w:rPr>
        <w:t>, </w:t>
      </w:r>
      <w:r w:rsidRPr="00EB5D75">
        <w:rPr>
          <w:i/>
          <w:iCs/>
          <w:color w:val="222222"/>
          <w:szCs w:val="24"/>
          <w:shd w:val="clear" w:color="auto" w:fill="FFFFFF"/>
        </w:rPr>
        <w:t>17</w:t>
      </w:r>
      <w:r w:rsidRPr="00EB5D75">
        <w:rPr>
          <w:color w:val="222222"/>
          <w:szCs w:val="24"/>
          <w:shd w:val="clear" w:color="auto" w:fill="FFFFFF"/>
        </w:rPr>
        <w:t>(2), pp.349-360.</w:t>
      </w:r>
    </w:p>
    <w:p w:rsidR="00EB5D75" w:rsidRPr="00EB5D75" w:rsidRDefault="00EB5D75" w:rsidP="00253595">
      <w:pPr>
        <w:pStyle w:val="BodyText"/>
        <w:spacing w:line="100" w:lineRule="atLeast"/>
        <w:ind w:left="840" w:hanging="840"/>
        <w:rPr>
          <w:color w:val="222222"/>
          <w:szCs w:val="24"/>
          <w:shd w:val="clear" w:color="auto" w:fill="FFFFFF"/>
        </w:rPr>
      </w:pPr>
      <w:r>
        <w:rPr>
          <w:color w:val="222222"/>
          <w:szCs w:val="24"/>
          <w:shd w:val="clear" w:color="auto" w:fill="FFFFFF"/>
        </w:rPr>
        <w:t>Sicilia, M.A. and et. al</w:t>
      </w:r>
      <w:r w:rsidRPr="00EB5D75">
        <w:rPr>
          <w:color w:val="222222"/>
          <w:szCs w:val="24"/>
          <w:shd w:val="clear" w:color="auto" w:fill="FFFFFF"/>
        </w:rPr>
        <w:t>., 2018, October. Digital skills training in Higher Education: insights about the perceptions of different stakeholders. In </w:t>
      </w:r>
      <w:r w:rsidRPr="00EB5D75">
        <w:rPr>
          <w:i/>
          <w:iCs/>
          <w:color w:val="222222"/>
          <w:szCs w:val="24"/>
          <w:shd w:val="clear" w:color="auto" w:fill="FFFFFF"/>
        </w:rPr>
        <w:t>Proceedings of the Sixth International Conference on Technological Ecosystems for Enhancing Multiculturality</w:t>
      </w:r>
      <w:r w:rsidRPr="00EB5D75">
        <w:rPr>
          <w:color w:val="222222"/>
          <w:szCs w:val="24"/>
          <w:shd w:val="clear" w:color="auto" w:fill="FFFFFF"/>
        </w:rPr>
        <w:t> (pp. 781-787).</w:t>
      </w:r>
    </w:p>
    <w:p w:rsidR="00EB5D75" w:rsidRPr="00EB5D75" w:rsidRDefault="00EB5D75" w:rsidP="00253595">
      <w:pPr>
        <w:pStyle w:val="BodyText"/>
        <w:spacing w:line="100" w:lineRule="atLeast"/>
        <w:ind w:left="840" w:hanging="840"/>
        <w:rPr>
          <w:color w:val="222222"/>
          <w:szCs w:val="24"/>
          <w:shd w:val="clear" w:color="auto" w:fill="FFFFFF"/>
        </w:rPr>
      </w:pPr>
      <w:r w:rsidRPr="00EB5D75">
        <w:rPr>
          <w:color w:val="222222"/>
          <w:szCs w:val="24"/>
          <w:shd w:val="clear" w:color="auto" w:fill="FFFFFF"/>
        </w:rPr>
        <w:t>Sousa, M.J. and Rocha, Á., 2019. Digital learning: Developing skills for digital transformation of organizations. </w:t>
      </w:r>
      <w:r w:rsidRPr="00EB5D75">
        <w:rPr>
          <w:i/>
          <w:iCs/>
          <w:color w:val="222222"/>
          <w:szCs w:val="24"/>
          <w:shd w:val="clear" w:color="auto" w:fill="FFFFFF"/>
        </w:rPr>
        <w:t>Future Generation Computer Systems</w:t>
      </w:r>
      <w:r w:rsidRPr="00EB5D75">
        <w:rPr>
          <w:color w:val="222222"/>
          <w:szCs w:val="24"/>
          <w:shd w:val="clear" w:color="auto" w:fill="FFFFFF"/>
        </w:rPr>
        <w:t>, </w:t>
      </w:r>
      <w:r w:rsidRPr="00EB5D75">
        <w:rPr>
          <w:i/>
          <w:iCs/>
          <w:color w:val="222222"/>
          <w:szCs w:val="24"/>
          <w:shd w:val="clear" w:color="auto" w:fill="FFFFFF"/>
        </w:rPr>
        <w:t>91</w:t>
      </w:r>
      <w:r w:rsidRPr="00EB5D75">
        <w:rPr>
          <w:color w:val="222222"/>
          <w:szCs w:val="24"/>
          <w:shd w:val="clear" w:color="auto" w:fill="FFFFFF"/>
        </w:rPr>
        <w:t>, pp.327-334.</w:t>
      </w:r>
    </w:p>
    <w:p w:rsidR="00EB5D75" w:rsidRPr="00EB5D75" w:rsidRDefault="00EB5D75" w:rsidP="00253595">
      <w:pPr>
        <w:pStyle w:val="BodyText"/>
        <w:spacing w:line="100" w:lineRule="atLeast"/>
        <w:ind w:left="840" w:hanging="840"/>
        <w:rPr>
          <w:szCs w:val="24"/>
        </w:rPr>
      </w:pPr>
      <w:r w:rsidRPr="00EB5D75">
        <w:rPr>
          <w:color w:val="222222"/>
          <w:szCs w:val="24"/>
          <w:shd w:val="clear" w:color="auto" w:fill="FFFFFF"/>
        </w:rPr>
        <w:t>Suprun, E., Perisic, N., Stewart, R. and Mostafa, S., 2019. Preparing the next generation of civil engineering graduates: identifying and combating the digital skills gap. In </w:t>
      </w:r>
      <w:r w:rsidRPr="00EB5D75">
        <w:rPr>
          <w:i/>
          <w:iCs/>
          <w:color w:val="222222"/>
          <w:szCs w:val="24"/>
          <w:shd w:val="clear" w:color="auto" w:fill="FFFFFF"/>
        </w:rPr>
        <w:t>30th Annual Conference for the Australasian Association for Engineering Education (AAEE 2019): Educators Becoming Agents of Change: Innovate, Integrate, Motivate</w:t>
      </w:r>
      <w:r w:rsidRPr="00EB5D75">
        <w:rPr>
          <w:color w:val="222222"/>
          <w:szCs w:val="24"/>
          <w:shd w:val="clear" w:color="auto" w:fill="FFFFFF"/>
        </w:rPr>
        <w:t> (p. 700). Engineers Australia.</w:t>
      </w:r>
    </w:p>
    <w:p w:rsidR="00EB5D75" w:rsidRDefault="00EB5D75" w:rsidP="00253595">
      <w:pPr>
        <w:pStyle w:val="BodyText"/>
        <w:spacing w:line="100" w:lineRule="atLeast"/>
        <w:ind w:left="840" w:hanging="840"/>
        <w:rPr>
          <w:color w:val="222222"/>
          <w:szCs w:val="24"/>
          <w:shd w:val="clear" w:color="auto" w:fill="FFFFFF"/>
        </w:rPr>
      </w:pPr>
      <w:r w:rsidRPr="00EB5D75">
        <w:rPr>
          <w:color w:val="222222"/>
          <w:szCs w:val="24"/>
          <w:shd w:val="clear" w:color="auto" w:fill="FFFFFF"/>
        </w:rPr>
        <w:t>Velichkov, N. and Stefanova, K., 2018. Digital Skills in the EU: Cluster Analysis. </w:t>
      </w:r>
      <w:r w:rsidRPr="00EB5D75">
        <w:rPr>
          <w:i/>
          <w:iCs/>
          <w:color w:val="222222"/>
          <w:szCs w:val="24"/>
          <w:shd w:val="clear" w:color="auto" w:fill="FFFFFF"/>
        </w:rPr>
        <w:t>Nauchni trudove</w:t>
      </w:r>
      <w:r w:rsidRPr="00EB5D75">
        <w:rPr>
          <w:color w:val="222222"/>
          <w:szCs w:val="24"/>
          <w:shd w:val="clear" w:color="auto" w:fill="FFFFFF"/>
        </w:rPr>
        <w:t>, (3), pp.111-122.</w:t>
      </w:r>
    </w:p>
    <w:p w:rsidR="00FC6F97" w:rsidRPr="00FC6F97" w:rsidRDefault="00FC6F97" w:rsidP="00253595">
      <w:pPr>
        <w:pStyle w:val="BodyText"/>
        <w:spacing w:line="100" w:lineRule="atLeast"/>
        <w:ind w:left="840" w:hanging="840"/>
        <w:rPr>
          <w:color w:val="222222"/>
          <w:szCs w:val="24"/>
          <w:u w:val="single"/>
          <w:shd w:val="clear" w:color="auto" w:fill="FFFFFF"/>
        </w:rPr>
      </w:pPr>
      <w:r w:rsidRPr="00FC6F97">
        <w:rPr>
          <w:color w:val="222222"/>
          <w:szCs w:val="24"/>
          <w:u w:val="single"/>
          <w:shd w:val="clear" w:color="auto" w:fill="FFFFFF"/>
        </w:rPr>
        <w:t>ONLINE</w:t>
      </w:r>
    </w:p>
    <w:p w:rsidR="00FC6F97" w:rsidRDefault="00FC6F97" w:rsidP="00FC6F97">
      <w:pPr>
        <w:spacing w:line="240" w:lineRule="auto"/>
        <w:ind w:left="810" w:hanging="810"/>
        <w:rPr>
          <w:rFonts w:ascii="Arial" w:hAnsi="Arial" w:cs="Arial"/>
          <w:color w:val="323232"/>
          <w:spacing w:val="-5"/>
          <w:sz w:val="60"/>
          <w:szCs w:val="60"/>
        </w:rPr>
      </w:pPr>
      <w:r>
        <w:rPr>
          <w:szCs w:val="24"/>
          <w:shd w:val="clear" w:color="auto" w:fill="FFFFFF"/>
        </w:rPr>
        <w:t xml:space="preserve">Rouse. M., 2020. </w:t>
      </w:r>
      <w:r w:rsidRPr="00FC6F97">
        <w:t>virtual learning environment (VLE) or managed learning environment (MLE)</w:t>
      </w:r>
      <w:r>
        <w:t>. [Online] Available through: &lt;</w:t>
      </w:r>
      <w:r w:rsidRPr="00FC6F97">
        <w:t xml:space="preserve"> https://whatis.techtarget.com/definition/virtual-learning-environment-VLE-or-managed-learning-environment-MLE </w:t>
      </w:r>
      <w:r>
        <w:t>&gt;.</w:t>
      </w:r>
    </w:p>
    <w:p w:rsidR="00103A1D" w:rsidRDefault="00103A1D" w:rsidP="00103A1D">
      <w:pPr>
        <w:spacing w:line="240" w:lineRule="auto"/>
        <w:ind w:left="810" w:hanging="810"/>
      </w:pPr>
      <w:r>
        <w:rPr>
          <w:shd w:val="clear" w:color="auto" w:fill="FFFFFF"/>
        </w:rPr>
        <w:t xml:space="preserve">Dhawan. S., 2020. </w:t>
      </w:r>
      <w:r>
        <w:t>Online Learning: A Panacea in the Time of COVID-19 Crisis. [Online] Available through: &lt;</w:t>
      </w:r>
      <w:r w:rsidRPr="00103A1D">
        <w:t xml:space="preserve">https://journals.sagepub.com/doi/full/10.1177/0047239520934018 </w:t>
      </w:r>
      <w:r>
        <w:t>&gt;.</w:t>
      </w:r>
    </w:p>
    <w:p w:rsidR="00D41003" w:rsidRDefault="00D41003" w:rsidP="00103A1D">
      <w:pPr>
        <w:spacing w:line="240" w:lineRule="auto"/>
        <w:ind w:left="810" w:hanging="810"/>
      </w:pPr>
      <w:r>
        <w:rPr>
          <w:szCs w:val="24"/>
          <w:shd w:val="clear" w:color="auto" w:fill="FFFFFF"/>
        </w:rPr>
        <w:t xml:space="preserve">Miller. K., 2019. The benefits of online learning: 7 advantage of online degrees. </w:t>
      </w:r>
      <w:r>
        <w:t>[Online] Available through: &lt;</w:t>
      </w:r>
      <w:r w:rsidRPr="00D41003">
        <w:t>https://www.northeastern.edu/graduate/blog/benefits-of-online-learning/</w:t>
      </w:r>
      <w:r>
        <w:t>&gt;.</w:t>
      </w:r>
    </w:p>
    <w:p w:rsidR="00103A1D" w:rsidRDefault="00103A1D" w:rsidP="00103A1D">
      <w:pPr>
        <w:spacing w:line="240" w:lineRule="auto"/>
        <w:ind w:left="810" w:hanging="810"/>
      </w:pPr>
    </w:p>
    <w:p w:rsidR="00FC6F97" w:rsidRPr="00EB5D75" w:rsidRDefault="00FC6F97" w:rsidP="00253595">
      <w:pPr>
        <w:pStyle w:val="BodyText"/>
        <w:spacing w:line="100" w:lineRule="atLeast"/>
        <w:ind w:left="840" w:hanging="840"/>
        <w:rPr>
          <w:color w:val="222222"/>
          <w:szCs w:val="24"/>
          <w:shd w:val="clear" w:color="auto" w:fill="FFFFFF"/>
        </w:rPr>
      </w:pPr>
    </w:p>
    <w:sectPr w:rsidR="00FC6F97" w:rsidRPr="00EB5D75" w:rsidSect="00D301BC">
      <w:footerReference w:type="default" r:id="rId24"/>
      <w:pgSz w:w="12240" w:h="15840"/>
      <w:pgMar w:top="1440" w:right="1440" w:bottom="1440" w:left="1440" w:header="720" w:footer="720" w:gutter="0"/>
      <w:pgNumType w:start="1"/>
      <w:cols w:space="720"/>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41A4" w:rsidRDefault="00D641A4">
      <w:pPr>
        <w:spacing w:line="240" w:lineRule="auto"/>
      </w:pPr>
      <w:r>
        <w:separator/>
      </w:r>
    </w:p>
  </w:endnote>
  <w:endnote w:type="continuationSeparator" w:id="1">
    <w:p w:rsidR="00D641A4" w:rsidRDefault="00D641A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OpenSymbol">
    <w:altName w:val="Arial Unicode MS"/>
    <w:charset w:val="80"/>
    <w:family w:val="auto"/>
    <w:pitch w:val="default"/>
    <w:sig w:usb0="00000000" w:usb1="00000000" w:usb2="00000000" w:usb3="00000000" w:csb0="0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Droid Sans">
    <w:altName w:val="MS Mincho"/>
    <w:charset w:val="80"/>
    <w:family w:val="modern"/>
    <w:pitch w:val="default"/>
    <w:sig w:usb0="00000000" w:usb1="00000000" w:usb2="00000000" w:usb3="00000000" w:csb0="00000000" w:csb1="00000000"/>
  </w:font>
  <w:font w:name="DejaVu Sans">
    <w:altName w:val="MS Mincho"/>
    <w:charset w:val="80"/>
    <w:family w:val="auto"/>
    <w:pitch w:val="variable"/>
    <w:sig w:usb0="00000000" w:usb1="00000000" w:usb2="00000000" w:usb3="00000000" w:csb0="00000000" w:csb1="00000000"/>
  </w:font>
  <w:font w:name="Tinos">
    <w:altName w:val="MS PMincho"/>
    <w:charset w:val="80"/>
    <w:family w:val="roman"/>
    <w:pitch w:val="variable"/>
    <w:sig w:usb0="00000000" w:usb1="00000000" w:usb2="00000000" w:usb3="00000000" w:csb0="00000000" w:csb1="00000000"/>
  </w:font>
  <w:font w:name="DejaVu Sans Mono">
    <w:altName w:val="MS Gothic"/>
    <w:charset w:val="80"/>
    <w:family w:val="modern"/>
    <w:pitch w:val="default"/>
    <w:sig w:usb0="00000000" w:usb1="00000000" w:usb2="00000000" w:usb3="00000000" w:csb0="00000000" w:csb1="00000000"/>
  </w:font>
  <w:font w:name="Tahoma">
    <w:panose1 w:val="020B0604030504040204"/>
    <w:charset w:val="00"/>
    <w:family w:val="swiss"/>
    <w:pitch w:val="variable"/>
    <w:sig w:usb0="21002A87" w:usb1="80000000" w:usb2="00000008" w:usb3="00000000" w:csb0="000101FF" w:csb1="00000000"/>
  </w:font>
  <w:font w:name="Calibri Light">
    <w:altName w:val="Arial"/>
    <w:charset w:val="00"/>
    <w:family w:val="swiss"/>
    <w:pitch w:val="variable"/>
    <w:sig w:usb0="00000000" w:usb1="C000247B" w:usb2="00000009" w:usb3="00000000" w:csb0="000001FF" w:csb1="00000000"/>
  </w:font>
  <w:font w:name="Times">
    <w:panose1 w:val="02020603050405020304"/>
    <w:charset w:val="00"/>
    <w:family w:val="roman"/>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31F3" w:rsidRDefault="003931F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31F3" w:rsidRDefault="003931F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31F3" w:rsidRDefault="003931F3">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0D97" w:rsidRDefault="00950D97">
    <w:pPr>
      <w:pStyle w:val="Footer"/>
      <w:jc w:val="center"/>
    </w:pPr>
    <w:fldSimple w:instr=" PAGE ">
      <w:r w:rsidR="0034609B">
        <w:rPr>
          <w:noProof/>
        </w:rPr>
        <w:t>2</w:t>
      </w:r>
    </w:fldSimple>
  </w:p>
  <w:p w:rsidR="00950D97" w:rsidRDefault="00950D97">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0D97" w:rsidRDefault="00950D97">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3702" w:rsidRDefault="00993702">
    <w:pPr>
      <w:pStyle w:val="Footer"/>
      <w:jc w:val="center"/>
    </w:pPr>
    <w:fldSimple w:instr=" PAGE ">
      <w:r w:rsidR="006B7B7B">
        <w:rPr>
          <w:noProof/>
        </w:rPr>
        <w:t>7</w:t>
      </w:r>
    </w:fldSimple>
  </w:p>
  <w:p w:rsidR="00993702" w:rsidRDefault="00993702">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3702" w:rsidRDefault="00993702">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00F0" w:rsidRDefault="00D56DC2">
    <w:pPr>
      <w:pStyle w:val="Footer"/>
      <w:jc w:val="center"/>
    </w:pPr>
    <w:r>
      <w:fldChar w:fldCharType="begin"/>
    </w:r>
    <w:r w:rsidR="00BB00F0">
      <w:instrText xml:space="preserve"> PAGE </w:instrText>
    </w:r>
    <w:r>
      <w:fldChar w:fldCharType="separate"/>
    </w:r>
    <w:r w:rsidR="006B7B7B">
      <w:rPr>
        <w:noProof/>
      </w:rPr>
      <w:t>2</w:t>
    </w:r>
    <w:r>
      <w:fldChar w:fldCharType="end"/>
    </w:r>
  </w:p>
  <w:p w:rsidR="00BB00F0" w:rsidRDefault="00BB00F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41A4" w:rsidRDefault="00D641A4">
      <w:pPr>
        <w:spacing w:line="240" w:lineRule="auto"/>
      </w:pPr>
      <w:r>
        <w:separator/>
      </w:r>
    </w:p>
  </w:footnote>
  <w:footnote w:type="continuationSeparator" w:id="1">
    <w:p w:rsidR="00D641A4" w:rsidRDefault="00D641A4">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31F3" w:rsidRDefault="003931F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31F3" w:rsidRDefault="003931F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31F3" w:rsidRDefault="003931F3">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0D97" w:rsidRDefault="00950D97">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3702" w:rsidRDefault="0099370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nsid w:val="00000003"/>
    <w:multiLevelType w:val="multilevel"/>
    <w:tmpl w:val="00000003"/>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color w:val="ED7D31"/>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ED7D31"/>
        <w:sz w:val="24"/>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ED7D31"/>
        <w:sz w:val="24"/>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caps w:val="0"/>
        <w:smallCaps w:val="0"/>
        <w:color w:val="ED7D31"/>
        <w:spacing w:val="0"/>
        <w:sz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aps w:val="0"/>
        <w:smallCaps w:val="0"/>
        <w:color w:val="ED7D31"/>
        <w:spacing w:val="0"/>
        <w:sz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aps w:val="0"/>
        <w:smallCaps w:val="0"/>
        <w:color w:val="ED7D31"/>
        <w:spacing w:val="0"/>
        <w:sz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nsid w:val="1A78248F"/>
    <w:multiLevelType w:val="hybridMultilevel"/>
    <w:tmpl w:val="51AED2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4C440DFE"/>
    <w:multiLevelType w:val="hybridMultilevel"/>
    <w:tmpl w:val="78D630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57F2515"/>
    <w:multiLevelType w:val="hybridMultilevel"/>
    <w:tmpl w:val="7578F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F6471ED"/>
    <w:multiLevelType w:val="hybridMultilevel"/>
    <w:tmpl w:val="A322CA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5"/>
  </w:num>
  <w:num w:numId="6">
    <w:abstractNumId w:val="8"/>
  </w:num>
  <w:num w:numId="7">
    <w:abstractNumId w:val="11"/>
  </w:num>
  <w:num w:numId="8">
    <w:abstractNumId w:val="10"/>
  </w:num>
  <w:num w:numId="9">
    <w:abstractNumId w:val="4"/>
  </w:num>
  <w:num w:numId="10">
    <w:abstractNumId w:val="9"/>
  </w:num>
  <w:num w:numId="11">
    <w:abstractNumId w:val="6"/>
  </w:num>
  <w:num w:numId="1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84994">
      <o:colormenu v:ext="edit" fillcolor="none [4]" strokecolor="none [1]" shadowcolor="none [2]"/>
    </o:shapedefaults>
  </w:hdrShapeDefaults>
  <w:footnotePr>
    <w:footnote w:id="0"/>
    <w:footnote w:id="1"/>
  </w:footnotePr>
  <w:endnotePr>
    <w:endnote w:id="0"/>
    <w:endnote w:id="1"/>
  </w:endnotePr>
  <w:compat/>
  <w:rsids>
    <w:rsidRoot w:val="00DF6CD6"/>
    <w:rsid w:val="000034E9"/>
    <w:rsid w:val="00006C2F"/>
    <w:rsid w:val="00014C9B"/>
    <w:rsid w:val="00032A62"/>
    <w:rsid w:val="00040D35"/>
    <w:rsid w:val="000478A3"/>
    <w:rsid w:val="0005330F"/>
    <w:rsid w:val="00056427"/>
    <w:rsid w:val="00062720"/>
    <w:rsid w:val="00063612"/>
    <w:rsid w:val="00065EF8"/>
    <w:rsid w:val="00081C4F"/>
    <w:rsid w:val="00083B63"/>
    <w:rsid w:val="000912F2"/>
    <w:rsid w:val="00091F23"/>
    <w:rsid w:val="000B18D2"/>
    <w:rsid w:val="000B3351"/>
    <w:rsid w:val="000B7526"/>
    <w:rsid w:val="000D42B4"/>
    <w:rsid w:val="000D6117"/>
    <w:rsid w:val="000E5846"/>
    <w:rsid w:val="000E61C1"/>
    <w:rsid w:val="000F055D"/>
    <w:rsid w:val="00103A1D"/>
    <w:rsid w:val="00107064"/>
    <w:rsid w:val="00114CD6"/>
    <w:rsid w:val="00123AD8"/>
    <w:rsid w:val="0012446F"/>
    <w:rsid w:val="001279E6"/>
    <w:rsid w:val="00142B74"/>
    <w:rsid w:val="0014596A"/>
    <w:rsid w:val="0015319A"/>
    <w:rsid w:val="00165E57"/>
    <w:rsid w:val="00170B37"/>
    <w:rsid w:val="00175B57"/>
    <w:rsid w:val="00176DB8"/>
    <w:rsid w:val="00180CEE"/>
    <w:rsid w:val="00183969"/>
    <w:rsid w:val="00184403"/>
    <w:rsid w:val="00192F4B"/>
    <w:rsid w:val="0019402D"/>
    <w:rsid w:val="001968EF"/>
    <w:rsid w:val="001A6299"/>
    <w:rsid w:val="001B0E13"/>
    <w:rsid w:val="001B77A0"/>
    <w:rsid w:val="001C0D7D"/>
    <w:rsid w:val="001C511A"/>
    <w:rsid w:val="001C5BFD"/>
    <w:rsid w:val="001C6919"/>
    <w:rsid w:val="001D4296"/>
    <w:rsid w:val="001D6CD9"/>
    <w:rsid w:val="001E0091"/>
    <w:rsid w:val="001E01D4"/>
    <w:rsid w:val="001E2B79"/>
    <w:rsid w:val="001E5057"/>
    <w:rsid w:val="001F1EEC"/>
    <w:rsid w:val="001F2C88"/>
    <w:rsid w:val="0021056A"/>
    <w:rsid w:val="0021226E"/>
    <w:rsid w:val="002124C4"/>
    <w:rsid w:val="00214437"/>
    <w:rsid w:val="00222DB3"/>
    <w:rsid w:val="00225CC6"/>
    <w:rsid w:val="00226E8B"/>
    <w:rsid w:val="00245551"/>
    <w:rsid w:val="002466A6"/>
    <w:rsid w:val="00251206"/>
    <w:rsid w:val="0025237C"/>
    <w:rsid w:val="00253595"/>
    <w:rsid w:val="002657FF"/>
    <w:rsid w:val="00273B6D"/>
    <w:rsid w:val="002A0946"/>
    <w:rsid w:val="002A203C"/>
    <w:rsid w:val="002A6B0F"/>
    <w:rsid w:val="002B2DC3"/>
    <w:rsid w:val="002B4AF0"/>
    <w:rsid w:val="002B5FB0"/>
    <w:rsid w:val="002B629E"/>
    <w:rsid w:val="002C42A6"/>
    <w:rsid w:val="002C58CC"/>
    <w:rsid w:val="002D1FCF"/>
    <w:rsid w:val="002D43F1"/>
    <w:rsid w:val="002E15BD"/>
    <w:rsid w:val="002E1C57"/>
    <w:rsid w:val="002F2D93"/>
    <w:rsid w:val="002F4C59"/>
    <w:rsid w:val="003204DC"/>
    <w:rsid w:val="00330FC9"/>
    <w:rsid w:val="0034374F"/>
    <w:rsid w:val="00344464"/>
    <w:rsid w:val="00345EE0"/>
    <w:rsid w:val="0034609B"/>
    <w:rsid w:val="00355913"/>
    <w:rsid w:val="00361235"/>
    <w:rsid w:val="00376AAB"/>
    <w:rsid w:val="00376AD6"/>
    <w:rsid w:val="00380F3C"/>
    <w:rsid w:val="003859DE"/>
    <w:rsid w:val="003931F3"/>
    <w:rsid w:val="003A0104"/>
    <w:rsid w:val="003A62FD"/>
    <w:rsid w:val="003B366E"/>
    <w:rsid w:val="003B3681"/>
    <w:rsid w:val="003C39FB"/>
    <w:rsid w:val="003C3B08"/>
    <w:rsid w:val="003D4CBE"/>
    <w:rsid w:val="003D76BC"/>
    <w:rsid w:val="003F19F0"/>
    <w:rsid w:val="003F2AE1"/>
    <w:rsid w:val="00400297"/>
    <w:rsid w:val="004056B0"/>
    <w:rsid w:val="00407F45"/>
    <w:rsid w:val="0041095A"/>
    <w:rsid w:val="0042046B"/>
    <w:rsid w:val="00423772"/>
    <w:rsid w:val="004318F3"/>
    <w:rsid w:val="00436491"/>
    <w:rsid w:val="00447639"/>
    <w:rsid w:val="00452DD0"/>
    <w:rsid w:val="004541B2"/>
    <w:rsid w:val="00467232"/>
    <w:rsid w:val="00472F51"/>
    <w:rsid w:val="00475E7F"/>
    <w:rsid w:val="004823E0"/>
    <w:rsid w:val="00483819"/>
    <w:rsid w:val="0048592C"/>
    <w:rsid w:val="004967CE"/>
    <w:rsid w:val="00497C60"/>
    <w:rsid w:val="004A3FBF"/>
    <w:rsid w:val="004B1242"/>
    <w:rsid w:val="004C5DC6"/>
    <w:rsid w:val="004C7530"/>
    <w:rsid w:val="004F0050"/>
    <w:rsid w:val="004F01CB"/>
    <w:rsid w:val="004F3EFA"/>
    <w:rsid w:val="00504092"/>
    <w:rsid w:val="00504150"/>
    <w:rsid w:val="0050612C"/>
    <w:rsid w:val="00521E10"/>
    <w:rsid w:val="0052373A"/>
    <w:rsid w:val="00532364"/>
    <w:rsid w:val="005440BF"/>
    <w:rsid w:val="00554519"/>
    <w:rsid w:val="0056382D"/>
    <w:rsid w:val="00563C4D"/>
    <w:rsid w:val="005748BD"/>
    <w:rsid w:val="0057491F"/>
    <w:rsid w:val="005767A6"/>
    <w:rsid w:val="0059796D"/>
    <w:rsid w:val="005B71E9"/>
    <w:rsid w:val="005C6E3E"/>
    <w:rsid w:val="005C6E4C"/>
    <w:rsid w:val="005D6589"/>
    <w:rsid w:val="005E1CC0"/>
    <w:rsid w:val="005E7178"/>
    <w:rsid w:val="005F0BBF"/>
    <w:rsid w:val="005F56F0"/>
    <w:rsid w:val="005F6BAB"/>
    <w:rsid w:val="005F7450"/>
    <w:rsid w:val="006007F5"/>
    <w:rsid w:val="0060484F"/>
    <w:rsid w:val="0061562D"/>
    <w:rsid w:val="00617164"/>
    <w:rsid w:val="00647D1C"/>
    <w:rsid w:val="0065211B"/>
    <w:rsid w:val="00652876"/>
    <w:rsid w:val="00655723"/>
    <w:rsid w:val="00655844"/>
    <w:rsid w:val="00662D77"/>
    <w:rsid w:val="00664208"/>
    <w:rsid w:val="00664EF4"/>
    <w:rsid w:val="0066509F"/>
    <w:rsid w:val="006753CA"/>
    <w:rsid w:val="0068674F"/>
    <w:rsid w:val="00692EAE"/>
    <w:rsid w:val="006A2BB8"/>
    <w:rsid w:val="006A7634"/>
    <w:rsid w:val="006B64F0"/>
    <w:rsid w:val="006B7B7B"/>
    <w:rsid w:val="006C3856"/>
    <w:rsid w:val="006C6F5E"/>
    <w:rsid w:val="006E5D0C"/>
    <w:rsid w:val="006E77E0"/>
    <w:rsid w:val="006F4F36"/>
    <w:rsid w:val="006F725F"/>
    <w:rsid w:val="00703AB7"/>
    <w:rsid w:val="00704564"/>
    <w:rsid w:val="00710C2B"/>
    <w:rsid w:val="00711D0D"/>
    <w:rsid w:val="0071252F"/>
    <w:rsid w:val="00714C3F"/>
    <w:rsid w:val="00715E1E"/>
    <w:rsid w:val="00716CF9"/>
    <w:rsid w:val="007237BA"/>
    <w:rsid w:val="00732686"/>
    <w:rsid w:val="00735D02"/>
    <w:rsid w:val="00737870"/>
    <w:rsid w:val="00743FF5"/>
    <w:rsid w:val="007471B0"/>
    <w:rsid w:val="00752FB9"/>
    <w:rsid w:val="0076492C"/>
    <w:rsid w:val="0077142F"/>
    <w:rsid w:val="00771850"/>
    <w:rsid w:val="0077265B"/>
    <w:rsid w:val="00775F24"/>
    <w:rsid w:val="007767FD"/>
    <w:rsid w:val="00792917"/>
    <w:rsid w:val="007958FB"/>
    <w:rsid w:val="007A4DA2"/>
    <w:rsid w:val="007B08A0"/>
    <w:rsid w:val="007C11EF"/>
    <w:rsid w:val="007C444F"/>
    <w:rsid w:val="007C7505"/>
    <w:rsid w:val="007F1B4A"/>
    <w:rsid w:val="00804E83"/>
    <w:rsid w:val="008163DB"/>
    <w:rsid w:val="00821021"/>
    <w:rsid w:val="0082377D"/>
    <w:rsid w:val="00825F7C"/>
    <w:rsid w:val="0082650A"/>
    <w:rsid w:val="0084127F"/>
    <w:rsid w:val="008428F3"/>
    <w:rsid w:val="00852C51"/>
    <w:rsid w:val="00856F3B"/>
    <w:rsid w:val="008811E4"/>
    <w:rsid w:val="0088276B"/>
    <w:rsid w:val="008827B7"/>
    <w:rsid w:val="00883633"/>
    <w:rsid w:val="00891E59"/>
    <w:rsid w:val="00892096"/>
    <w:rsid w:val="008A538B"/>
    <w:rsid w:val="008A6B65"/>
    <w:rsid w:val="008B0591"/>
    <w:rsid w:val="008C1B83"/>
    <w:rsid w:val="008C7E4C"/>
    <w:rsid w:val="008D0E93"/>
    <w:rsid w:val="008D420C"/>
    <w:rsid w:val="008E0554"/>
    <w:rsid w:val="008E3AD0"/>
    <w:rsid w:val="008E4070"/>
    <w:rsid w:val="008E7364"/>
    <w:rsid w:val="00900769"/>
    <w:rsid w:val="00904632"/>
    <w:rsid w:val="00907D9D"/>
    <w:rsid w:val="00911752"/>
    <w:rsid w:val="009160FF"/>
    <w:rsid w:val="00930C4F"/>
    <w:rsid w:val="00932767"/>
    <w:rsid w:val="009378C7"/>
    <w:rsid w:val="00946914"/>
    <w:rsid w:val="00950D97"/>
    <w:rsid w:val="0096241F"/>
    <w:rsid w:val="00962B55"/>
    <w:rsid w:val="00963BA7"/>
    <w:rsid w:val="00986123"/>
    <w:rsid w:val="00987DCA"/>
    <w:rsid w:val="00993702"/>
    <w:rsid w:val="009A4583"/>
    <w:rsid w:val="009A5582"/>
    <w:rsid w:val="009A6CA7"/>
    <w:rsid w:val="009B696C"/>
    <w:rsid w:val="009D3371"/>
    <w:rsid w:val="00A02761"/>
    <w:rsid w:val="00A04D95"/>
    <w:rsid w:val="00A10673"/>
    <w:rsid w:val="00A21ACD"/>
    <w:rsid w:val="00A302D2"/>
    <w:rsid w:val="00A46C4B"/>
    <w:rsid w:val="00A56640"/>
    <w:rsid w:val="00A6061E"/>
    <w:rsid w:val="00A66A54"/>
    <w:rsid w:val="00A74822"/>
    <w:rsid w:val="00A928D1"/>
    <w:rsid w:val="00A97939"/>
    <w:rsid w:val="00AA22BC"/>
    <w:rsid w:val="00AA31E6"/>
    <w:rsid w:val="00AA560C"/>
    <w:rsid w:val="00AB01C3"/>
    <w:rsid w:val="00AB3EE4"/>
    <w:rsid w:val="00AC1D09"/>
    <w:rsid w:val="00AC26B1"/>
    <w:rsid w:val="00AC2771"/>
    <w:rsid w:val="00AC2813"/>
    <w:rsid w:val="00AC4E16"/>
    <w:rsid w:val="00AD2CA7"/>
    <w:rsid w:val="00AD547F"/>
    <w:rsid w:val="00AD5907"/>
    <w:rsid w:val="00AE50A7"/>
    <w:rsid w:val="00AE5A8C"/>
    <w:rsid w:val="00AE7653"/>
    <w:rsid w:val="00B028BE"/>
    <w:rsid w:val="00B0324A"/>
    <w:rsid w:val="00B03C9D"/>
    <w:rsid w:val="00B04C8D"/>
    <w:rsid w:val="00B225A9"/>
    <w:rsid w:val="00B227AE"/>
    <w:rsid w:val="00B31887"/>
    <w:rsid w:val="00B401B5"/>
    <w:rsid w:val="00B45968"/>
    <w:rsid w:val="00B46DA3"/>
    <w:rsid w:val="00B6669E"/>
    <w:rsid w:val="00B736AA"/>
    <w:rsid w:val="00B75D79"/>
    <w:rsid w:val="00B77D7D"/>
    <w:rsid w:val="00B9075A"/>
    <w:rsid w:val="00B97083"/>
    <w:rsid w:val="00BB00F0"/>
    <w:rsid w:val="00BB0B76"/>
    <w:rsid w:val="00BB5E93"/>
    <w:rsid w:val="00BD248E"/>
    <w:rsid w:val="00BD3BB2"/>
    <w:rsid w:val="00BD4557"/>
    <w:rsid w:val="00BE2598"/>
    <w:rsid w:val="00BF1FE3"/>
    <w:rsid w:val="00BF511D"/>
    <w:rsid w:val="00C16CAE"/>
    <w:rsid w:val="00C22C76"/>
    <w:rsid w:val="00C24939"/>
    <w:rsid w:val="00C41DC8"/>
    <w:rsid w:val="00C55797"/>
    <w:rsid w:val="00C637EC"/>
    <w:rsid w:val="00C65636"/>
    <w:rsid w:val="00C6687D"/>
    <w:rsid w:val="00C74954"/>
    <w:rsid w:val="00C80B15"/>
    <w:rsid w:val="00C84796"/>
    <w:rsid w:val="00C8668D"/>
    <w:rsid w:val="00C902D4"/>
    <w:rsid w:val="00C97B84"/>
    <w:rsid w:val="00CA302D"/>
    <w:rsid w:val="00CA61C2"/>
    <w:rsid w:val="00CA79C8"/>
    <w:rsid w:val="00CC47BC"/>
    <w:rsid w:val="00CC5989"/>
    <w:rsid w:val="00CC5A77"/>
    <w:rsid w:val="00CD49E9"/>
    <w:rsid w:val="00CE08FD"/>
    <w:rsid w:val="00CE492F"/>
    <w:rsid w:val="00D00552"/>
    <w:rsid w:val="00D066CC"/>
    <w:rsid w:val="00D22ACC"/>
    <w:rsid w:val="00D301BC"/>
    <w:rsid w:val="00D313E4"/>
    <w:rsid w:val="00D35E2B"/>
    <w:rsid w:val="00D3619C"/>
    <w:rsid w:val="00D36913"/>
    <w:rsid w:val="00D41003"/>
    <w:rsid w:val="00D41DA2"/>
    <w:rsid w:val="00D4592D"/>
    <w:rsid w:val="00D52AB7"/>
    <w:rsid w:val="00D532BE"/>
    <w:rsid w:val="00D569EF"/>
    <w:rsid w:val="00D56DC2"/>
    <w:rsid w:val="00D641A4"/>
    <w:rsid w:val="00D70DC5"/>
    <w:rsid w:val="00D71D54"/>
    <w:rsid w:val="00D72ABE"/>
    <w:rsid w:val="00D7633D"/>
    <w:rsid w:val="00D80831"/>
    <w:rsid w:val="00D81231"/>
    <w:rsid w:val="00D832FB"/>
    <w:rsid w:val="00D87266"/>
    <w:rsid w:val="00D90A72"/>
    <w:rsid w:val="00D946F0"/>
    <w:rsid w:val="00DA2338"/>
    <w:rsid w:val="00DD5648"/>
    <w:rsid w:val="00DD601B"/>
    <w:rsid w:val="00DE174A"/>
    <w:rsid w:val="00DE438C"/>
    <w:rsid w:val="00DF22EA"/>
    <w:rsid w:val="00DF5AFD"/>
    <w:rsid w:val="00DF6CD6"/>
    <w:rsid w:val="00DF79A6"/>
    <w:rsid w:val="00E01976"/>
    <w:rsid w:val="00E15E60"/>
    <w:rsid w:val="00E22537"/>
    <w:rsid w:val="00E34AB2"/>
    <w:rsid w:val="00E34BAB"/>
    <w:rsid w:val="00E35FF3"/>
    <w:rsid w:val="00E360CE"/>
    <w:rsid w:val="00E4177C"/>
    <w:rsid w:val="00E53197"/>
    <w:rsid w:val="00E53FE8"/>
    <w:rsid w:val="00E55246"/>
    <w:rsid w:val="00E57DB9"/>
    <w:rsid w:val="00E6519E"/>
    <w:rsid w:val="00E75B8A"/>
    <w:rsid w:val="00E77537"/>
    <w:rsid w:val="00E778BE"/>
    <w:rsid w:val="00E91526"/>
    <w:rsid w:val="00E92390"/>
    <w:rsid w:val="00E936A6"/>
    <w:rsid w:val="00E943AB"/>
    <w:rsid w:val="00EA26A3"/>
    <w:rsid w:val="00EA56AB"/>
    <w:rsid w:val="00EA60C1"/>
    <w:rsid w:val="00EB5D75"/>
    <w:rsid w:val="00EB6416"/>
    <w:rsid w:val="00EC38C5"/>
    <w:rsid w:val="00EC4C94"/>
    <w:rsid w:val="00ED4D51"/>
    <w:rsid w:val="00ED5216"/>
    <w:rsid w:val="00EE2FFC"/>
    <w:rsid w:val="00EE5CC6"/>
    <w:rsid w:val="00EF1B7C"/>
    <w:rsid w:val="00EF30E7"/>
    <w:rsid w:val="00EF5723"/>
    <w:rsid w:val="00F00168"/>
    <w:rsid w:val="00F02CC8"/>
    <w:rsid w:val="00F043DA"/>
    <w:rsid w:val="00F079FC"/>
    <w:rsid w:val="00F40026"/>
    <w:rsid w:val="00F411E3"/>
    <w:rsid w:val="00F41AF1"/>
    <w:rsid w:val="00F45B47"/>
    <w:rsid w:val="00F6088B"/>
    <w:rsid w:val="00F82BEB"/>
    <w:rsid w:val="00F8482E"/>
    <w:rsid w:val="00F90659"/>
    <w:rsid w:val="00FB0D4F"/>
    <w:rsid w:val="00FB4903"/>
    <w:rsid w:val="00FB4E3B"/>
    <w:rsid w:val="00FB6225"/>
    <w:rsid w:val="00FB7A59"/>
    <w:rsid w:val="00FC1656"/>
    <w:rsid w:val="00FC224A"/>
    <w:rsid w:val="00FC24C1"/>
    <w:rsid w:val="00FC6F5E"/>
    <w:rsid w:val="00FC6F97"/>
    <w:rsid w:val="00FC78C4"/>
    <w:rsid w:val="00FD397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4994">
      <o:colormenu v:ext="edit" fillcolor="none [4]" strokecolor="none [1]" shadowcolor="none [2]"/>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0"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01BC"/>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rsid w:val="00D301BC"/>
    <w:pPr>
      <w:keepNext/>
      <w:keepLines/>
      <w:tabs>
        <w:tab w:val="num" w:pos="0"/>
      </w:tabs>
      <w:spacing w:before="113"/>
      <w:ind w:left="432" w:hanging="432"/>
      <w:outlineLvl w:val="0"/>
    </w:pPr>
    <w:rPr>
      <w:rFonts w:eastAsia="Times New Roman"/>
      <w:b/>
      <w:bCs/>
      <w:sz w:val="28"/>
      <w:szCs w:val="28"/>
    </w:rPr>
  </w:style>
  <w:style w:type="paragraph" w:styleId="Heading2">
    <w:name w:val="heading 2"/>
    <w:basedOn w:val="Normal"/>
    <w:next w:val="Normal"/>
    <w:qFormat/>
    <w:rsid w:val="00D301BC"/>
    <w:pPr>
      <w:keepNext/>
      <w:keepLines/>
      <w:tabs>
        <w:tab w:val="num" w:pos="0"/>
      </w:tabs>
      <w:spacing w:before="113"/>
      <w:ind w:left="576" w:hanging="576"/>
      <w:outlineLvl w:val="1"/>
    </w:pPr>
    <w:rPr>
      <w:rFonts w:eastAsia="Times New Roman"/>
      <w:bCs/>
      <w:szCs w:val="26"/>
      <w:u w:val="single"/>
    </w:rPr>
  </w:style>
  <w:style w:type="paragraph" w:styleId="Heading3">
    <w:name w:val="heading 3"/>
    <w:basedOn w:val="Heading"/>
    <w:next w:val="BodyText"/>
    <w:qFormat/>
    <w:rsid w:val="00D301BC"/>
    <w:pPr>
      <w:tabs>
        <w:tab w:val="num" w:pos="0"/>
      </w:tabs>
      <w:ind w:left="720" w:hanging="720"/>
      <w:outlineLvl w:val="2"/>
    </w:pPr>
    <w:rPr>
      <w:b/>
      <w:bCs/>
    </w:rPr>
  </w:style>
  <w:style w:type="paragraph" w:styleId="Heading4">
    <w:name w:val="heading 4"/>
    <w:basedOn w:val="Normal"/>
    <w:next w:val="Normal"/>
    <w:link w:val="Heading4Char"/>
    <w:uiPriority w:val="9"/>
    <w:semiHidden/>
    <w:unhideWhenUsed/>
    <w:qFormat/>
    <w:rsid w:val="00407F45"/>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D301BC"/>
  </w:style>
  <w:style w:type="character" w:customStyle="1" w:styleId="WW8Num1z1">
    <w:name w:val="WW8Num1z1"/>
    <w:rsid w:val="00D301BC"/>
  </w:style>
  <w:style w:type="character" w:customStyle="1" w:styleId="WW8Num1z2">
    <w:name w:val="WW8Num1z2"/>
    <w:rsid w:val="00D301BC"/>
  </w:style>
  <w:style w:type="character" w:customStyle="1" w:styleId="WW8Num1z3">
    <w:name w:val="WW8Num1z3"/>
    <w:rsid w:val="00D301BC"/>
  </w:style>
  <w:style w:type="character" w:customStyle="1" w:styleId="WW8Num1z4">
    <w:name w:val="WW8Num1z4"/>
    <w:rsid w:val="00D301BC"/>
  </w:style>
  <w:style w:type="character" w:customStyle="1" w:styleId="WW8Num1z5">
    <w:name w:val="WW8Num1z5"/>
    <w:rsid w:val="00D301BC"/>
  </w:style>
  <w:style w:type="character" w:customStyle="1" w:styleId="WW8Num1z6">
    <w:name w:val="WW8Num1z6"/>
    <w:rsid w:val="00D301BC"/>
  </w:style>
  <w:style w:type="character" w:customStyle="1" w:styleId="WW8Num1z7">
    <w:name w:val="WW8Num1z7"/>
    <w:rsid w:val="00D301BC"/>
  </w:style>
  <w:style w:type="character" w:customStyle="1" w:styleId="WW8Num1z8">
    <w:name w:val="WW8Num1z8"/>
    <w:rsid w:val="00D301BC"/>
  </w:style>
  <w:style w:type="character" w:customStyle="1" w:styleId="WW8Num2z0">
    <w:name w:val="WW8Num2z0"/>
    <w:rsid w:val="00D301BC"/>
    <w:rPr>
      <w:rFonts w:ascii="Symbol" w:hAnsi="Symbol" w:cs="OpenSymbol"/>
      <w:lang w:val="en-GB"/>
    </w:rPr>
  </w:style>
  <w:style w:type="character" w:customStyle="1" w:styleId="WW8Num2z1">
    <w:name w:val="WW8Num2z1"/>
    <w:rsid w:val="00D301BC"/>
    <w:rPr>
      <w:rFonts w:ascii="OpenSymbol" w:hAnsi="OpenSymbol" w:cs="OpenSymbol"/>
    </w:rPr>
  </w:style>
  <w:style w:type="character" w:customStyle="1" w:styleId="WW8Num3z0">
    <w:name w:val="WW8Num3z0"/>
    <w:rsid w:val="00D301BC"/>
    <w:rPr>
      <w:rFonts w:ascii="Symbol" w:hAnsi="Symbol" w:cs="OpenSymbol"/>
      <w:lang w:val="en-GB"/>
    </w:rPr>
  </w:style>
  <w:style w:type="character" w:customStyle="1" w:styleId="WW8Num3z1">
    <w:name w:val="WW8Num3z1"/>
    <w:rsid w:val="00D301BC"/>
    <w:rPr>
      <w:rFonts w:ascii="OpenSymbol" w:hAnsi="OpenSymbol" w:cs="OpenSymbol"/>
    </w:rPr>
  </w:style>
  <w:style w:type="character" w:customStyle="1" w:styleId="WW8Num4z0">
    <w:name w:val="WW8Num4z0"/>
    <w:rsid w:val="00D301BC"/>
    <w:rPr>
      <w:rFonts w:ascii="Symbol" w:hAnsi="Symbol" w:cs="OpenSymbol"/>
      <w:lang w:val="en-GB"/>
    </w:rPr>
  </w:style>
  <w:style w:type="character" w:customStyle="1" w:styleId="WW8Num4z1">
    <w:name w:val="WW8Num4z1"/>
    <w:rsid w:val="00D301BC"/>
    <w:rPr>
      <w:rFonts w:ascii="OpenSymbol" w:hAnsi="OpenSymbol" w:cs="OpenSymbol"/>
    </w:rPr>
  </w:style>
  <w:style w:type="character" w:customStyle="1" w:styleId="WW-DefaultParagraphFont">
    <w:name w:val="WW-Default Paragraph Font"/>
    <w:rsid w:val="00D301BC"/>
  </w:style>
  <w:style w:type="character" w:customStyle="1" w:styleId="WW-DefaultParagraphFont1">
    <w:name w:val="WW-Default Paragraph Font1"/>
    <w:rsid w:val="00D301BC"/>
  </w:style>
  <w:style w:type="character" w:customStyle="1" w:styleId="HeaderChar">
    <w:name w:val="Header Char"/>
    <w:basedOn w:val="WW-DefaultParagraphFont1"/>
    <w:rsid w:val="00D301BC"/>
  </w:style>
  <w:style w:type="character" w:customStyle="1" w:styleId="FooterChar">
    <w:name w:val="Footer Char"/>
    <w:basedOn w:val="WW-DefaultParagraphFont1"/>
    <w:rsid w:val="00D301BC"/>
  </w:style>
  <w:style w:type="character" w:customStyle="1" w:styleId="Heading1Char">
    <w:name w:val="Heading 1 Char"/>
    <w:rsid w:val="00D301BC"/>
    <w:rPr>
      <w:rFonts w:ascii="Times New Roman" w:eastAsia="Times New Roman" w:hAnsi="Times New Roman" w:cs="Times New Roman"/>
      <w:b/>
      <w:bCs/>
      <w:sz w:val="28"/>
      <w:szCs w:val="28"/>
    </w:rPr>
  </w:style>
  <w:style w:type="character" w:customStyle="1" w:styleId="Heading2Char">
    <w:name w:val="Heading 2 Char"/>
    <w:rsid w:val="00D301BC"/>
    <w:rPr>
      <w:rFonts w:ascii="Times New Roman" w:eastAsia="Times New Roman" w:hAnsi="Times New Roman" w:cs="Times New Roman"/>
      <w:bCs/>
      <w:sz w:val="24"/>
      <w:szCs w:val="26"/>
      <w:u w:val="single"/>
    </w:rPr>
  </w:style>
  <w:style w:type="character" w:customStyle="1" w:styleId="Bullets">
    <w:name w:val="Bullets"/>
    <w:rsid w:val="00D301BC"/>
    <w:rPr>
      <w:rFonts w:ascii="OpenSymbol" w:eastAsia="OpenSymbol" w:hAnsi="OpenSymbol" w:cs="OpenSymbol"/>
    </w:rPr>
  </w:style>
  <w:style w:type="character" w:styleId="Hyperlink">
    <w:name w:val="Hyperlink"/>
    <w:uiPriority w:val="99"/>
    <w:rsid w:val="00D301BC"/>
    <w:rPr>
      <w:color w:val="000080"/>
      <w:u w:val="single"/>
    </w:rPr>
  </w:style>
  <w:style w:type="character" w:customStyle="1" w:styleId="FootnoteCharacters">
    <w:name w:val="Footnote Characters"/>
    <w:rsid w:val="00D301BC"/>
  </w:style>
  <w:style w:type="character" w:styleId="FootnoteReference">
    <w:name w:val="footnote reference"/>
    <w:rsid w:val="00D301BC"/>
    <w:rPr>
      <w:vertAlign w:val="superscript"/>
    </w:rPr>
  </w:style>
  <w:style w:type="character" w:styleId="Emphasis">
    <w:name w:val="Emphasis"/>
    <w:qFormat/>
    <w:rsid w:val="00D301BC"/>
    <w:rPr>
      <w:i/>
      <w:iCs/>
    </w:rPr>
  </w:style>
  <w:style w:type="character" w:styleId="FollowedHyperlink">
    <w:name w:val="FollowedHyperlink"/>
    <w:rsid w:val="00D301BC"/>
    <w:rPr>
      <w:color w:val="800000"/>
      <w:u w:val="single"/>
    </w:rPr>
  </w:style>
  <w:style w:type="character" w:customStyle="1" w:styleId="NumberingSymbols">
    <w:name w:val="Numbering Symbols"/>
    <w:rsid w:val="00D301BC"/>
  </w:style>
  <w:style w:type="character" w:customStyle="1" w:styleId="IndexLink">
    <w:name w:val="Index Link"/>
    <w:rsid w:val="00D301BC"/>
  </w:style>
  <w:style w:type="paragraph" w:customStyle="1" w:styleId="Heading">
    <w:name w:val="Heading"/>
    <w:basedOn w:val="Normal"/>
    <w:next w:val="BodyText"/>
    <w:rsid w:val="00D301BC"/>
    <w:pPr>
      <w:keepNext/>
      <w:spacing w:before="240" w:after="120"/>
    </w:pPr>
    <w:rPr>
      <w:rFonts w:ascii="Arial" w:eastAsia="Droid Sans" w:hAnsi="Arial" w:cs="DejaVu Sans"/>
      <w:sz w:val="28"/>
      <w:szCs w:val="28"/>
    </w:rPr>
  </w:style>
  <w:style w:type="paragraph" w:styleId="BodyText">
    <w:name w:val="Body Text"/>
    <w:basedOn w:val="Normal"/>
    <w:rsid w:val="00D301BC"/>
  </w:style>
  <w:style w:type="paragraph" w:styleId="List">
    <w:name w:val="List"/>
    <w:basedOn w:val="BodyText"/>
    <w:rsid w:val="00D301BC"/>
    <w:rPr>
      <w:rFonts w:cs="DejaVu Sans"/>
    </w:rPr>
  </w:style>
  <w:style w:type="paragraph" w:styleId="Caption">
    <w:name w:val="caption"/>
    <w:basedOn w:val="Normal"/>
    <w:qFormat/>
    <w:rsid w:val="00D301BC"/>
    <w:pPr>
      <w:suppressLineNumbers/>
      <w:spacing w:before="120" w:after="120"/>
    </w:pPr>
    <w:rPr>
      <w:rFonts w:cs="DejaVu Sans"/>
      <w:i/>
      <w:iCs/>
      <w:szCs w:val="24"/>
    </w:rPr>
  </w:style>
  <w:style w:type="paragraph" w:customStyle="1" w:styleId="Index">
    <w:name w:val="Index"/>
    <w:basedOn w:val="Normal"/>
    <w:rsid w:val="00D301BC"/>
    <w:pPr>
      <w:suppressLineNumbers/>
    </w:pPr>
    <w:rPr>
      <w:rFonts w:cs="DejaVu Sans"/>
    </w:rPr>
  </w:style>
  <w:style w:type="paragraph" w:styleId="Header">
    <w:name w:val="header"/>
    <w:basedOn w:val="Normal"/>
    <w:rsid w:val="00D301BC"/>
    <w:pPr>
      <w:tabs>
        <w:tab w:val="center" w:pos="4680"/>
        <w:tab w:val="right" w:pos="9360"/>
      </w:tabs>
      <w:spacing w:line="240" w:lineRule="auto"/>
    </w:pPr>
  </w:style>
  <w:style w:type="paragraph" w:styleId="Footer">
    <w:name w:val="footer"/>
    <w:basedOn w:val="Normal"/>
    <w:rsid w:val="00D301BC"/>
    <w:pPr>
      <w:tabs>
        <w:tab w:val="center" w:pos="4680"/>
        <w:tab w:val="right" w:pos="9360"/>
      </w:tabs>
      <w:spacing w:line="240" w:lineRule="auto"/>
    </w:pPr>
  </w:style>
  <w:style w:type="paragraph" w:customStyle="1" w:styleId="ContentsHeading">
    <w:name w:val="Contents Heading"/>
    <w:basedOn w:val="Heading"/>
    <w:rsid w:val="00D301BC"/>
    <w:pPr>
      <w:suppressLineNumbers/>
      <w:jc w:val="center"/>
    </w:pPr>
    <w:rPr>
      <w:rFonts w:ascii="Times New Roman" w:hAnsi="Times New Roman" w:cs="Times New Roman"/>
      <w:b/>
      <w:bCs/>
      <w:szCs w:val="32"/>
    </w:rPr>
  </w:style>
  <w:style w:type="paragraph" w:styleId="NoSpacing">
    <w:name w:val="No Spacing"/>
    <w:qFormat/>
    <w:rsid w:val="00D301BC"/>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Normal"/>
    <w:rsid w:val="00D301BC"/>
    <w:pPr>
      <w:suppressLineNumbers/>
    </w:pPr>
  </w:style>
  <w:style w:type="paragraph" w:customStyle="1" w:styleId="Illustration">
    <w:name w:val="Illustration"/>
    <w:basedOn w:val="Caption"/>
    <w:rsid w:val="00D301BC"/>
  </w:style>
  <w:style w:type="paragraph" w:styleId="TOC1">
    <w:name w:val="toc 1"/>
    <w:basedOn w:val="Index"/>
    <w:uiPriority w:val="39"/>
    <w:rsid w:val="00D301BC"/>
    <w:pPr>
      <w:tabs>
        <w:tab w:val="right" w:leader="dot" w:pos="9360"/>
      </w:tabs>
    </w:pPr>
  </w:style>
  <w:style w:type="paragraph" w:styleId="TOC2">
    <w:name w:val="toc 2"/>
    <w:basedOn w:val="Index"/>
    <w:uiPriority w:val="39"/>
    <w:rsid w:val="00D301BC"/>
    <w:pPr>
      <w:tabs>
        <w:tab w:val="right" w:leader="dot" w:pos="9077"/>
      </w:tabs>
      <w:ind w:left="283"/>
    </w:pPr>
  </w:style>
  <w:style w:type="paragraph" w:styleId="TOC3">
    <w:name w:val="toc 3"/>
    <w:basedOn w:val="Index"/>
    <w:rsid w:val="00D301BC"/>
    <w:pPr>
      <w:tabs>
        <w:tab w:val="right" w:leader="dot" w:pos="9072"/>
      </w:tabs>
      <w:ind w:left="566"/>
    </w:pPr>
  </w:style>
  <w:style w:type="paragraph" w:styleId="TOC4">
    <w:name w:val="toc 4"/>
    <w:basedOn w:val="Index"/>
    <w:rsid w:val="00D301BC"/>
    <w:pPr>
      <w:tabs>
        <w:tab w:val="right" w:leader="dot" w:pos="8789"/>
      </w:tabs>
      <w:ind w:left="849"/>
    </w:pPr>
  </w:style>
  <w:style w:type="paragraph" w:styleId="TOC5">
    <w:name w:val="toc 5"/>
    <w:basedOn w:val="Index"/>
    <w:rsid w:val="00D301BC"/>
    <w:pPr>
      <w:tabs>
        <w:tab w:val="right" w:leader="dot" w:pos="8506"/>
      </w:tabs>
      <w:ind w:left="1132"/>
    </w:pPr>
  </w:style>
  <w:style w:type="paragraph" w:styleId="TOC6">
    <w:name w:val="toc 6"/>
    <w:basedOn w:val="Index"/>
    <w:rsid w:val="00D301BC"/>
    <w:pPr>
      <w:tabs>
        <w:tab w:val="right" w:leader="dot" w:pos="8223"/>
      </w:tabs>
      <w:ind w:left="1415"/>
    </w:pPr>
  </w:style>
  <w:style w:type="paragraph" w:styleId="TOC7">
    <w:name w:val="toc 7"/>
    <w:basedOn w:val="Index"/>
    <w:rsid w:val="00D301BC"/>
    <w:pPr>
      <w:tabs>
        <w:tab w:val="right" w:leader="dot" w:pos="7940"/>
      </w:tabs>
      <w:ind w:left="1698"/>
    </w:pPr>
  </w:style>
  <w:style w:type="paragraph" w:styleId="TOC8">
    <w:name w:val="toc 8"/>
    <w:basedOn w:val="Index"/>
    <w:rsid w:val="00D301BC"/>
    <w:pPr>
      <w:tabs>
        <w:tab w:val="right" w:leader="dot" w:pos="7657"/>
      </w:tabs>
      <w:ind w:left="1981"/>
    </w:pPr>
  </w:style>
  <w:style w:type="paragraph" w:styleId="TOC9">
    <w:name w:val="toc 9"/>
    <w:basedOn w:val="Index"/>
    <w:rsid w:val="00D301BC"/>
    <w:pPr>
      <w:tabs>
        <w:tab w:val="right" w:leader="dot" w:pos="7374"/>
      </w:tabs>
      <w:ind w:left="2264"/>
    </w:pPr>
  </w:style>
  <w:style w:type="paragraph" w:customStyle="1" w:styleId="Contents10">
    <w:name w:val="Contents 10"/>
    <w:basedOn w:val="Index"/>
    <w:rsid w:val="00D301BC"/>
    <w:pPr>
      <w:tabs>
        <w:tab w:val="right" w:leader="dot" w:pos="7091"/>
      </w:tabs>
      <w:ind w:left="2547"/>
    </w:pPr>
  </w:style>
  <w:style w:type="paragraph" w:customStyle="1" w:styleId="Framecontents">
    <w:name w:val="Frame contents"/>
    <w:basedOn w:val="BodyText"/>
    <w:rsid w:val="00D301BC"/>
  </w:style>
  <w:style w:type="paragraph" w:customStyle="1" w:styleId="TableHeading">
    <w:name w:val="Table Heading"/>
    <w:basedOn w:val="TableContents"/>
    <w:rsid w:val="00D301BC"/>
    <w:pPr>
      <w:jc w:val="center"/>
    </w:pPr>
    <w:rPr>
      <w:b/>
      <w:bCs/>
    </w:rPr>
  </w:style>
  <w:style w:type="paragraph" w:styleId="FootnoteText">
    <w:name w:val="footnote text"/>
    <w:basedOn w:val="Normal"/>
    <w:rsid w:val="00D301BC"/>
    <w:pPr>
      <w:suppressLineNumbers/>
      <w:ind w:left="283" w:hanging="283"/>
    </w:pPr>
    <w:rPr>
      <w:sz w:val="20"/>
      <w:szCs w:val="20"/>
    </w:rPr>
  </w:style>
  <w:style w:type="paragraph" w:customStyle="1" w:styleId="PreformattedText">
    <w:name w:val="Preformatted Text"/>
    <w:basedOn w:val="Normal"/>
    <w:rsid w:val="00D301BC"/>
    <w:rPr>
      <w:rFonts w:ascii="DejaVu Sans Mono" w:eastAsia="Droid Sans" w:hAnsi="DejaVu Sans Mono" w:cs="DejaVu Sans Mono"/>
      <w:sz w:val="20"/>
      <w:szCs w:val="20"/>
    </w:rPr>
  </w:style>
  <w:style w:type="character" w:styleId="CommentReference">
    <w:name w:val="annotation reference"/>
    <w:uiPriority w:val="99"/>
    <w:semiHidden/>
    <w:unhideWhenUsed/>
    <w:rsid w:val="008428F3"/>
    <w:rPr>
      <w:sz w:val="16"/>
      <w:szCs w:val="16"/>
    </w:rPr>
  </w:style>
  <w:style w:type="paragraph" w:styleId="CommentText">
    <w:name w:val="annotation text"/>
    <w:basedOn w:val="Normal"/>
    <w:link w:val="CommentTextChar"/>
    <w:uiPriority w:val="99"/>
    <w:semiHidden/>
    <w:unhideWhenUsed/>
    <w:rsid w:val="008428F3"/>
    <w:rPr>
      <w:sz w:val="20"/>
      <w:szCs w:val="20"/>
    </w:rPr>
  </w:style>
  <w:style w:type="character" w:customStyle="1" w:styleId="CommentTextChar">
    <w:name w:val="Comment Text Char"/>
    <w:basedOn w:val="DefaultParagraphFont"/>
    <w:link w:val="CommentText"/>
    <w:uiPriority w:val="99"/>
    <w:semiHidden/>
    <w:rsid w:val="008428F3"/>
    <w:rPr>
      <w:rFonts w:eastAsia="Calibri"/>
      <w:color w:val="000000"/>
      <w:lang w:val="en-GB" w:eastAsia="ar-SA"/>
    </w:rPr>
  </w:style>
  <w:style w:type="paragraph" w:styleId="BalloonText">
    <w:name w:val="Balloon Text"/>
    <w:basedOn w:val="Normal"/>
    <w:link w:val="BalloonTextChar"/>
    <w:uiPriority w:val="99"/>
    <w:semiHidden/>
    <w:unhideWhenUsed/>
    <w:rsid w:val="008428F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28F3"/>
    <w:rPr>
      <w:rFonts w:ascii="Tahoma" w:eastAsia="Calibri" w:hAnsi="Tahoma" w:cs="Tahoma"/>
      <w:color w:val="000000"/>
      <w:sz w:val="16"/>
      <w:szCs w:val="16"/>
      <w:lang w:val="en-GB" w:eastAsia="ar-SA"/>
    </w:rPr>
  </w:style>
  <w:style w:type="character" w:customStyle="1" w:styleId="Heading4Char">
    <w:name w:val="Heading 4 Char"/>
    <w:basedOn w:val="DefaultParagraphFont"/>
    <w:link w:val="Heading4"/>
    <w:uiPriority w:val="9"/>
    <w:semiHidden/>
    <w:rsid w:val="00407F45"/>
    <w:rPr>
      <w:rFonts w:ascii="Calibri" w:eastAsia="Times New Roman" w:hAnsi="Calibri" w:cs="Times New Roman"/>
      <w:b/>
      <w:bCs/>
      <w:color w:val="000000"/>
      <w:sz w:val="28"/>
      <w:szCs w:val="28"/>
      <w:lang w:val="en-GB" w:eastAsia="ar-SA"/>
    </w:rPr>
  </w:style>
  <w:style w:type="paragraph" w:styleId="NormalWeb">
    <w:name w:val="Normal (Web)"/>
    <w:basedOn w:val="Normal"/>
    <w:uiPriority w:val="99"/>
    <w:semiHidden/>
    <w:unhideWhenUsed/>
    <w:rsid w:val="00407F45"/>
    <w:pPr>
      <w:suppressAutoHyphens w:val="0"/>
      <w:spacing w:before="100" w:beforeAutospacing="1" w:after="100" w:afterAutospacing="1" w:line="240" w:lineRule="auto"/>
      <w:jc w:val="left"/>
    </w:pPr>
    <w:rPr>
      <w:rFonts w:eastAsia="Times New Roman"/>
      <w:color w:val="auto"/>
      <w:szCs w:val="24"/>
      <w:lang w:val="en-US" w:eastAsia="en-US"/>
    </w:rPr>
  </w:style>
  <w:style w:type="character" w:styleId="Strong">
    <w:name w:val="Strong"/>
    <w:basedOn w:val="DefaultParagraphFont"/>
    <w:uiPriority w:val="22"/>
    <w:qFormat/>
    <w:rsid w:val="006C3856"/>
    <w:rPr>
      <w:b/>
      <w:bCs/>
    </w:rPr>
  </w:style>
  <w:style w:type="table" w:styleId="TableGrid">
    <w:name w:val="Table Grid"/>
    <w:basedOn w:val="TableNormal"/>
    <w:uiPriority w:val="59"/>
    <w:rsid w:val="005E717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3C3B08"/>
    <w:pPr>
      <w:suppressAutoHyphens w:val="0"/>
      <w:spacing w:after="200" w:line="276" w:lineRule="auto"/>
      <w:ind w:left="720"/>
      <w:contextualSpacing/>
      <w:jc w:val="left"/>
    </w:pPr>
    <w:rPr>
      <w:rFonts w:ascii="Calibri" w:hAnsi="Calibri"/>
      <w:color w:val="auto"/>
      <w:sz w:val="22"/>
      <w:lang w:val="en-US" w:eastAsia="en-US"/>
    </w:rPr>
  </w:style>
  <w:style w:type="paragraph" w:styleId="TOCHeading">
    <w:name w:val="TOC Heading"/>
    <w:basedOn w:val="Heading1"/>
    <w:next w:val="Normal"/>
    <w:uiPriority w:val="39"/>
    <w:semiHidden/>
    <w:unhideWhenUsed/>
    <w:qFormat/>
    <w:rsid w:val="006B7B7B"/>
    <w:pPr>
      <w:tabs>
        <w:tab w:val="clear" w:pos="0"/>
      </w:tabs>
      <w:suppressAutoHyphens w:val="0"/>
      <w:spacing w:before="480" w:line="276" w:lineRule="auto"/>
      <w:ind w:left="0" w:firstLine="0"/>
      <w:jc w:val="left"/>
      <w:outlineLvl w:val="9"/>
    </w:pPr>
    <w:rPr>
      <w:rFonts w:asciiTheme="majorHAnsi" w:eastAsiaTheme="majorEastAsia" w:hAnsiTheme="majorHAnsi" w:cstheme="majorBidi"/>
      <w:color w:val="2F5496" w:themeColor="accent1" w:themeShade="BF"/>
      <w:lang w:val="en-US" w:eastAsia="en-US"/>
    </w:rPr>
  </w:style>
</w:styles>
</file>

<file path=word/webSettings.xml><?xml version="1.0" encoding="utf-8"?>
<w:webSettings xmlns:r="http://schemas.openxmlformats.org/officeDocument/2006/relationships" xmlns:w="http://schemas.openxmlformats.org/wordprocessingml/2006/main">
  <w:divs>
    <w:div w:id="1038166876">
      <w:bodyDiv w:val="1"/>
      <w:marLeft w:val="0"/>
      <w:marRight w:val="0"/>
      <w:marTop w:val="0"/>
      <w:marBottom w:val="0"/>
      <w:divBdr>
        <w:top w:val="none" w:sz="0" w:space="0" w:color="auto"/>
        <w:left w:val="none" w:sz="0" w:space="0" w:color="auto"/>
        <w:bottom w:val="none" w:sz="0" w:space="0" w:color="auto"/>
        <w:right w:val="none" w:sz="0" w:space="0" w:color="auto"/>
      </w:divBdr>
    </w:div>
    <w:div w:id="1255942428">
      <w:bodyDiv w:val="1"/>
      <w:marLeft w:val="0"/>
      <w:marRight w:val="0"/>
      <w:marTop w:val="0"/>
      <w:marBottom w:val="0"/>
      <w:divBdr>
        <w:top w:val="none" w:sz="0" w:space="0" w:color="auto"/>
        <w:left w:val="none" w:sz="0" w:space="0" w:color="auto"/>
        <w:bottom w:val="none" w:sz="0" w:space="0" w:color="auto"/>
        <w:right w:val="none" w:sz="0" w:space="0" w:color="auto"/>
      </w:divBdr>
      <w:divsChild>
        <w:div w:id="245384459">
          <w:marLeft w:val="0"/>
          <w:marRight w:val="0"/>
          <w:marTop w:val="0"/>
          <w:marBottom w:val="167"/>
          <w:divBdr>
            <w:top w:val="none" w:sz="0" w:space="0" w:color="auto"/>
            <w:left w:val="none" w:sz="0" w:space="0" w:color="auto"/>
            <w:bottom w:val="none" w:sz="0" w:space="0" w:color="auto"/>
            <w:right w:val="none" w:sz="0" w:space="0" w:color="auto"/>
          </w:divBdr>
          <w:divsChild>
            <w:div w:id="2001930431">
              <w:marLeft w:val="0"/>
              <w:marRight w:val="0"/>
              <w:marTop w:val="0"/>
              <w:marBottom w:val="0"/>
              <w:divBdr>
                <w:top w:val="none" w:sz="0" w:space="0" w:color="auto"/>
                <w:left w:val="none" w:sz="0" w:space="0" w:color="auto"/>
                <w:bottom w:val="none" w:sz="0" w:space="0" w:color="auto"/>
                <w:right w:val="none" w:sz="0" w:space="0" w:color="auto"/>
              </w:divBdr>
              <w:divsChild>
                <w:div w:id="1029918889">
                  <w:marLeft w:val="0"/>
                  <w:marRight w:val="0"/>
                  <w:marTop w:val="0"/>
                  <w:marBottom w:val="0"/>
                  <w:divBdr>
                    <w:top w:val="none" w:sz="0" w:space="0" w:color="auto"/>
                    <w:left w:val="none" w:sz="0" w:space="0" w:color="auto"/>
                    <w:bottom w:val="none" w:sz="0" w:space="0" w:color="auto"/>
                    <w:right w:val="none" w:sz="0" w:space="0" w:color="auto"/>
                  </w:divBdr>
                  <w:divsChild>
                    <w:div w:id="1061322222">
                      <w:marLeft w:val="0"/>
                      <w:marRight w:val="0"/>
                      <w:marTop w:val="0"/>
                      <w:marBottom w:val="0"/>
                      <w:divBdr>
                        <w:top w:val="none" w:sz="0" w:space="0" w:color="auto"/>
                        <w:left w:val="none" w:sz="0" w:space="0" w:color="auto"/>
                        <w:bottom w:val="none" w:sz="0" w:space="0" w:color="auto"/>
                        <w:right w:val="none" w:sz="0" w:space="0" w:color="auto"/>
                      </w:divBdr>
                      <w:divsChild>
                        <w:div w:id="27921160">
                          <w:marLeft w:val="0"/>
                          <w:marRight w:val="0"/>
                          <w:marTop w:val="0"/>
                          <w:marBottom w:val="0"/>
                          <w:divBdr>
                            <w:top w:val="none" w:sz="0" w:space="0" w:color="auto"/>
                            <w:left w:val="none" w:sz="0" w:space="0" w:color="auto"/>
                            <w:bottom w:val="none" w:sz="0" w:space="0" w:color="auto"/>
                            <w:right w:val="none" w:sz="0" w:space="0" w:color="auto"/>
                          </w:divBdr>
                        </w:div>
                        <w:div w:id="280108549">
                          <w:marLeft w:val="0"/>
                          <w:marRight w:val="0"/>
                          <w:marTop w:val="0"/>
                          <w:marBottom w:val="0"/>
                          <w:divBdr>
                            <w:top w:val="none" w:sz="0" w:space="0" w:color="auto"/>
                            <w:left w:val="none" w:sz="0" w:space="0" w:color="auto"/>
                            <w:bottom w:val="none" w:sz="0" w:space="0" w:color="auto"/>
                            <w:right w:val="none" w:sz="0" w:space="0" w:color="auto"/>
                          </w:divBdr>
                        </w:div>
                        <w:div w:id="412630787">
                          <w:marLeft w:val="0"/>
                          <w:marRight w:val="0"/>
                          <w:marTop w:val="0"/>
                          <w:marBottom w:val="0"/>
                          <w:divBdr>
                            <w:top w:val="none" w:sz="0" w:space="0" w:color="auto"/>
                            <w:left w:val="none" w:sz="0" w:space="0" w:color="auto"/>
                            <w:bottom w:val="none" w:sz="0" w:space="0" w:color="auto"/>
                            <w:right w:val="none" w:sz="0" w:space="0" w:color="auto"/>
                          </w:divBdr>
                        </w:div>
                        <w:div w:id="756828059">
                          <w:marLeft w:val="0"/>
                          <w:marRight w:val="0"/>
                          <w:marTop w:val="0"/>
                          <w:marBottom w:val="0"/>
                          <w:divBdr>
                            <w:top w:val="none" w:sz="0" w:space="0" w:color="auto"/>
                            <w:left w:val="none" w:sz="0" w:space="0" w:color="auto"/>
                            <w:bottom w:val="none" w:sz="0" w:space="0" w:color="auto"/>
                            <w:right w:val="none" w:sz="0" w:space="0" w:color="auto"/>
                          </w:divBdr>
                        </w:div>
                        <w:div w:id="829374127">
                          <w:marLeft w:val="0"/>
                          <w:marRight w:val="0"/>
                          <w:marTop w:val="0"/>
                          <w:marBottom w:val="0"/>
                          <w:divBdr>
                            <w:top w:val="none" w:sz="0" w:space="0" w:color="auto"/>
                            <w:left w:val="none" w:sz="0" w:space="0" w:color="auto"/>
                            <w:bottom w:val="none" w:sz="0" w:space="0" w:color="auto"/>
                            <w:right w:val="none" w:sz="0" w:space="0" w:color="auto"/>
                          </w:divBdr>
                        </w:div>
                        <w:div w:id="1208689170">
                          <w:marLeft w:val="0"/>
                          <w:marRight w:val="0"/>
                          <w:marTop w:val="0"/>
                          <w:marBottom w:val="0"/>
                          <w:divBdr>
                            <w:top w:val="none" w:sz="0" w:space="0" w:color="auto"/>
                            <w:left w:val="none" w:sz="0" w:space="0" w:color="auto"/>
                            <w:bottom w:val="none" w:sz="0" w:space="0" w:color="auto"/>
                            <w:right w:val="none" w:sz="0" w:space="0" w:color="auto"/>
                          </w:divBdr>
                        </w:div>
                        <w:div w:id="1477843572">
                          <w:marLeft w:val="0"/>
                          <w:marRight w:val="0"/>
                          <w:marTop w:val="0"/>
                          <w:marBottom w:val="0"/>
                          <w:divBdr>
                            <w:top w:val="none" w:sz="0" w:space="0" w:color="auto"/>
                            <w:left w:val="none" w:sz="0" w:space="0" w:color="auto"/>
                            <w:bottom w:val="none" w:sz="0" w:space="0" w:color="auto"/>
                            <w:right w:val="none" w:sz="0" w:space="0" w:color="auto"/>
                          </w:divBdr>
                        </w:div>
                        <w:div w:id="159963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6798825">
          <w:marLeft w:val="0"/>
          <w:marRight w:val="0"/>
          <w:marTop w:val="0"/>
          <w:marBottom w:val="167"/>
          <w:divBdr>
            <w:top w:val="none" w:sz="0" w:space="0" w:color="auto"/>
            <w:left w:val="none" w:sz="0" w:space="0" w:color="auto"/>
            <w:bottom w:val="none" w:sz="0" w:space="0" w:color="auto"/>
            <w:right w:val="none" w:sz="0" w:space="0" w:color="auto"/>
          </w:divBdr>
          <w:divsChild>
            <w:div w:id="242107438">
              <w:marLeft w:val="0"/>
              <w:marRight w:val="0"/>
              <w:marTop w:val="0"/>
              <w:marBottom w:val="0"/>
              <w:divBdr>
                <w:top w:val="none" w:sz="0" w:space="0" w:color="auto"/>
                <w:left w:val="none" w:sz="0" w:space="0" w:color="auto"/>
                <w:bottom w:val="none" w:sz="0" w:space="0" w:color="auto"/>
                <w:right w:val="none" w:sz="0" w:space="0" w:color="auto"/>
              </w:divBdr>
              <w:divsChild>
                <w:div w:id="1463306619">
                  <w:marLeft w:val="0"/>
                  <w:marRight w:val="0"/>
                  <w:marTop w:val="0"/>
                  <w:marBottom w:val="0"/>
                  <w:divBdr>
                    <w:top w:val="none" w:sz="0" w:space="0" w:color="auto"/>
                    <w:left w:val="none" w:sz="0" w:space="0" w:color="auto"/>
                    <w:bottom w:val="none" w:sz="0" w:space="0" w:color="auto"/>
                    <w:right w:val="none" w:sz="0" w:space="0" w:color="auto"/>
                  </w:divBdr>
                  <w:divsChild>
                    <w:div w:id="1990940687">
                      <w:marLeft w:val="0"/>
                      <w:marRight w:val="0"/>
                      <w:marTop w:val="0"/>
                      <w:marBottom w:val="0"/>
                      <w:divBdr>
                        <w:top w:val="none" w:sz="0" w:space="0" w:color="auto"/>
                        <w:left w:val="none" w:sz="0" w:space="0" w:color="auto"/>
                        <w:bottom w:val="none" w:sz="0" w:space="0" w:color="auto"/>
                        <w:right w:val="none" w:sz="0" w:space="0" w:color="auto"/>
                      </w:divBdr>
                      <w:divsChild>
                        <w:div w:id="585455058">
                          <w:marLeft w:val="0"/>
                          <w:marRight w:val="0"/>
                          <w:marTop w:val="0"/>
                          <w:marBottom w:val="0"/>
                          <w:divBdr>
                            <w:top w:val="none" w:sz="0" w:space="0" w:color="auto"/>
                            <w:left w:val="none" w:sz="0" w:space="0" w:color="auto"/>
                            <w:bottom w:val="none" w:sz="0" w:space="0" w:color="auto"/>
                            <w:right w:val="none" w:sz="0" w:space="0" w:color="auto"/>
                          </w:divBdr>
                        </w:div>
                        <w:div w:id="792217189">
                          <w:marLeft w:val="0"/>
                          <w:marRight w:val="0"/>
                          <w:marTop w:val="0"/>
                          <w:marBottom w:val="0"/>
                          <w:divBdr>
                            <w:top w:val="none" w:sz="0" w:space="0" w:color="auto"/>
                            <w:left w:val="none" w:sz="0" w:space="0" w:color="auto"/>
                            <w:bottom w:val="none" w:sz="0" w:space="0" w:color="auto"/>
                            <w:right w:val="none" w:sz="0" w:space="0" w:color="auto"/>
                          </w:divBdr>
                        </w:div>
                        <w:div w:id="842669144">
                          <w:marLeft w:val="0"/>
                          <w:marRight w:val="0"/>
                          <w:marTop w:val="0"/>
                          <w:marBottom w:val="0"/>
                          <w:divBdr>
                            <w:top w:val="none" w:sz="0" w:space="0" w:color="auto"/>
                            <w:left w:val="none" w:sz="0" w:space="0" w:color="auto"/>
                            <w:bottom w:val="none" w:sz="0" w:space="0" w:color="auto"/>
                            <w:right w:val="none" w:sz="0" w:space="0" w:color="auto"/>
                          </w:divBdr>
                        </w:div>
                        <w:div w:id="1181702693">
                          <w:marLeft w:val="0"/>
                          <w:marRight w:val="0"/>
                          <w:marTop w:val="0"/>
                          <w:marBottom w:val="0"/>
                          <w:divBdr>
                            <w:top w:val="none" w:sz="0" w:space="0" w:color="auto"/>
                            <w:left w:val="none" w:sz="0" w:space="0" w:color="auto"/>
                            <w:bottom w:val="none" w:sz="0" w:space="0" w:color="auto"/>
                            <w:right w:val="none" w:sz="0" w:space="0" w:color="auto"/>
                          </w:divBdr>
                        </w:div>
                        <w:div w:id="1626353588">
                          <w:marLeft w:val="0"/>
                          <w:marRight w:val="0"/>
                          <w:marTop w:val="0"/>
                          <w:marBottom w:val="0"/>
                          <w:divBdr>
                            <w:top w:val="none" w:sz="0" w:space="0" w:color="auto"/>
                            <w:left w:val="none" w:sz="0" w:space="0" w:color="auto"/>
                            <w:bottom w:val="none" w:sz="0" w:space="0" w:color="auto"/>
                            <w:right w:val="none" w:sz="0" w:space="0" w:color="auto"/>
                          </w:divBdr>
                        </w:div>
                        <w:div w:id="1898203157">
                          <w:marLeft w:val="0"/>
                          <w:marRight w:val="0"/>
                          <w:marTop w:val="0"/>
                          <w:marBottom w:val="0"/>
                          <w:divBdr>
                            <w:top w:val="none" w:sz="0" w:space="0" w:color="auto"/>
                            <w:left w:val="none" w:sz="0" w:space="0" w:color="auto"/>
                            <w:bottom w:val="none" w:sz="0" w:space="0" w:color="auto"/>
                            <w:right w:val="none" w:sz="0" w:space="0" w:color="auto"/>
                          </w:divBdr>
                        </w:div>
                        <w:div w:id="2032949490">
                          <w:marLeft w:val="0"/>
                          <w:marRight w:val="0"/>
                          <w:marTop w:val="0"/>
                          <w:marBottom w:val="0"/>
                          <w:divBdr>
                            <w:top w:val="none" w:sz="0" w:space="0" w:color="auto"/>
                            <w:left w:val="none" w:sz="0" w:space="0" w:color="auto"/>
                            <w:bottom w:val="none" w:sz="0" w:space="0" w:color="auto"/>
                            <w:right w:val="none" w:sz="0" w:space="0" w:color="auto"/>
                          </w:divBdr>
                        </w:div>
                        <w:div w:id="209370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3115210">
          <w:marLeft w:val="0"/>
          <w:marRight w:val="0"/>
          <w:marTop w:val="0"/>
          <w:marBottom w:val="167"/>
          <w:divBdr>
            <w:top w:val="none" w:sz="0" w:space="0" w:color="auto"/>
            <w:left w:val="none" w:sz="0" w:space="0" w:color="auto"/>
            <w:bottom w:val="none" w:sz="0" w:space="0" w:color="auto"/>
            <w:right w:val="none" w:sz="0" w:space="0" w:color="auto"/>
          </w:divBdr>
          <w:divsChild>
            <w:div w:id="994451891">
              <w:marLeft w:val="0"/>
              <w:marRight w:val="0"/>
              <w:marTop w:val="0"/>
              <w:marBottom w:val="0"/>
              <w:divBdr>
                <w:top w:val="none" w:sz="0" w:space="0" w:color="auto"/>
                <w:left w:val="none" w:sz="0" w:space="0" w:color="auto"/>
                <w:bottom w:val="none" w:sz="0" w:space="0" w:color="auto"/>
                <w:right w:val="none" w:sz="0" w:space="0" w:color="auto"/>
              </w:divBdr>
              <w:divsChild>
                <w:div w:id="1891265278">
                  <w:marLeft w:val="0"/>
                  <w:marRight w:val="0"/>
                  <w:marTop w:val="0"/>
                  <w:marBottom w:val="0"/>
                  <w:divBdr>
                    <w:top w:val="none" w:sz="0" w:space="0" w:color="auto"/>
                    <w:left w:val="none" w:sz="0" w:space="0" w:color="auto"/>
                    <w:bottom w:val="none" w:sz="0" w:space="0" w:color="auto"/>
                    <w:right w:val="none" w:sz="0" w:space="0" w:color="auto"/>
                  </w:divBdr>
                  <w:divsChild>
                    <w:div w:id="427308429">
                      <w:marLeft w:val="0"/>
                      <w:marRight w:val="0"/>
                      <w:marTop w:val="0"/>
                      <w:marBottom w:val="0"/>
                      <w:divBdr>
                        <w:top w:val="none" w:sz="0" w:space="0" w:color="auto"/>
                        <w:left w:val="none" w:sz="0" w:space="0" w:color="auto"/>
                        <w:bottom w:val="none" w:sz="0" w:space="0" w:color="auto"/>
                        <w:right w:val="none" w:sz="0" w:space="0" w:color="auto"/>
                      </w:divBdr>
                      <w:divsChild>
                        <w:div w:id="606354052">
                          <w:marLeft w:val="0"/>
                          <w:marRight w:val="0"/>
                          <w:marTop w:val="0"/>
                          <w:marBottom w:val="0"/>
                          <w:divBdr>
                            <w:top w:val="none" w:sz="0" w:space="0" w:color="auto"/>
                            <w:left w:val="none" w:sz="0" w:space="0" w:color="auto"/>
                            <w:bottom w:val="none" w:sz="0" w:space="0" w:color="auto"/>
                            <w:right w:val="none" w:sz="0" w:space="0" w:color="auto"/>
                          </w:divBdr>
                        </w:div>
                        <w:div w:id="710231859">
                          <w:marLeft w:val="0"/>
                          <w:marRight w:val="0"/>
                          <w:marTop w:val="0"/>
                          <w:marBottom w:val="0"/>
                          <w:divBdr>
                            <w:top w:val="none" w:sz="0" w:space="0" w:color="auto"/>
                            <w:left w:val="none" w:sz="0" w:space="0" w:color="auto"/>
                            <w:bottom w:val="none" w:sz="0" w:space="0" w:color="auto"/>
                            <w:right w:val="none" w:sz="0" w:space="0" w:color="auto"/>
                          </w:divBdr>
                        </w:div>
                        <w:div w:id="1730108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5984443">
      <w:bodyDiv w:val="1"/>
      <w:marLeft w:val="0"/>
      <w:marRight w:val="0"/>
      <w:marTop w:val="0"/>
      <w:marBottom w:val="0"/>
      <w:divBdr>
        <w:top w:val="none" w:sz="0" w:space="0" w:color="auto"/>
        <w:left w:val="none" w:sz="0" w:space="0" w:color="auto"/>
        <w:bottom w:val="none" w:sz="0" w:space="0" w:color="auto"/>
        <w:right w:val="none" w:sz="0" w:space="0" w:color="auto"/>
      </w:divBdr>
    </w:div>
    <w:div w:id="1370186979">
      <w:bodyDiv w:val="1"/>
      <w:marLeft w:val="0"/>
      <w:marRight w:val="0"/>
      <w:marTop w:val="0"/>
      <w:marBottom w:val="0"/>
      <w:divBdr>
        <w:top w:val="none" w:sz="0" w:space="0" w:color="auto"/>
        <w:left w:val="none" w:sz="0" w:space="0" w:color="auto"/>
        <w:bottom w:val="none" w:sz="0" w:space="0" w:color="auto"/>
        <w:right w:val="none" w:sz="0" w:space="0" w:color="auto"/>
      </w:divBdr>
      <w:divsChild>
        <w:div w:id="647124597">
          <w:marLeft w:val="0"/>
          <w:marRight w:val="0"/>
          <w:marTop w:val="0"/>
          <w:marBottom w:val="167"/>
          <w:divBdr>
            <w:top w:val="none" w:sz="0" w:space="0" w:color="auto"/>
            <w:left w:val="none" w:sz="0" w:space="0" w:color="auto"/>
            <w:bottom w:val="none" w:sz="0" w:space="0" w:color="auto"/>
            <w:right w:val="none" w:sz="0" w:space="0" w:color="auto"/>
          </w:divBdr>
          <w:divsChild>
            <w:div w:id="1044014899">
              <w:marLeft w:val="0"/>
              <w:marRight w:val="0"/>
              <w:marTop w:val="0"/>
              <w:marBottom w:val="0"/>
              <w:divBdr>
                <w:top w:val="none" w:sz="0" w:space="0" w:color="auto"/>
                <w:left w:val="none" w:sz="0" w:space="0" w:color="auto"/>
                <w:bottom w:val="none" w:sz="0" w:space="0" w:color="auto"/>
                <w:right w:val="none" w:sz="0" w:space="0" w:color="auto"/>
              </w:divBdr>
              <w:divsChild>
                <w:div w:id="587884773">
                  <w:marLeft w:val="0"/>
                  <w:marRight w:val="0"/>
                  <w:marTop w:val="0"/>
                  <w:marBottom w:val="0"/>
                  <w:divBdr>
                    <w:top w:val="none" w:sz="0" w:space="0" w:color="auto"/>
                    <w:left w:val="none" w:sz="0" w:space="0" w:color="auto"/>
                    <w:bottom w:val="none" w:sz="0" w:space="0" w:color="auto"/>
                    <w:right w:val="none" w:sz="0" w:space="0" w:color="auto"/>
                  </w:divBdr>
                  <w:divsChild>
                    <w:div w:id="980965867">
                      <w:marLeft w:val="0"/>
                      <w:marRight w:val="0"/>
                      <w:marTop w:val="0"/>
                      <w:marBottom w:val="0"/>
                      <w:divBdr>
                        <w:top w:val="none" w:sz="0" w:space="0" w:color="auto"/>
                        <w:left w:val="none" w:sz="0" w:space="0" w:color="auto"/>
                        <w:bottom w:val="none" w:sz="0" w:space="0" w:color="auto"/>
                        <w:right w:val="none" w:sz="0" w:space="0" w:color="auto"/>
                      </w:divBdr>
                      <w:divsChild>
                        <w:div w:id="32923968">
                          <w:marLeft w:val="0"/>
                          <w:marRight w:val="0"/>
                          <w:marTop w:val="0"/>
                          <w:marBottom w:val="0"/>
                          <w:divBdr>
                            <w:top w:val="none" w:sz="0" w:space="0" w:color="auto"/>
                            <w:left w:val="none" w:sz="0" w:space="0" w:color="auto"/>
                            <w:bottom w:val="none" w:sz="0" w:space="0" w:color="auto"/>
                            <w:right w:val="none" w:sz="0" w:space="0" w:color="auto"/>
                          </w:divBdr>
                        </w:div>
                        <w:div w:id="123354923">
                          <w:marLeft w:val="0"/>
                          <w:marRight w:val="0"/>
                          <w:marTop w:val="0"/>
                          <w:marBottom w:val="0"/>
                          <w:divBdr>
                            <w:top w:val="none" w:sz="0" w:space="0" w:color="auto"/>
                            <w:left w:val="none" w:sz="0" w:space="0" w:color="auto"/>
                            <w:bottom w:val="none" w:sz="0" w:space="0" w:color="auto"/>
                            <w:right w:val="none" w:sz="0" w:space="0" w:color="auto"/>
                          </w:divBdr>
                        </w:div>
                        <w:div w:id="1413118614">
                          <w:marLeft w:val="0"/>
                          <w:marRight w:val="0"/>
                          <w:marTop w:val="0"/>
                          <w:marBottom w:val="0"/>
                          <w:divBdr>
                            <w:top w:val="none" w:sz="0" w:space="0" w:color="auto"/>
                            <w:left w:val="none" w:sz="0" w:space="0" w:color="auto"/>
                            <w:bottom w:val="none" w:sz="0" w:space="0" w:color="auto"/>
                            <w:right w:val="none" w:sz="0" w:space="0" w:color="auto"/>
                          </w:divBdr>
                        </w:div>
                        <w:div w:id="1542130108">
                          <w:marLeft w:val="0"/>
                          <w:marRight w:val="0"/>
                          <w:marTop w:val="0"/>
                          <w:marBottom w:val="0"/>
                          <w:divBdr>
                            <w:top w:val="none" w:sz="0" w:space="0" w:color="auto"/>
                            <w:left w:val="none" w:sz="0" w:space="0" w:color="auto"/>
                            <w:bottom w:val="none" w:sz="0" w:space="0" w:color="auto"/>
                            <w:right w:val="none" w:sz="0" w:space="0" w:color="auto"/>
                          </w:divBdr>
                        </w:div>
                        <w:div w:id="1578006768">
                          <w:marLeft w:val="0"/>
                          <w:marRight w:val="0"/>
                          <w:marTop w:val="0"/>
                          <w:marBottom w:val="0"/>
                          <w:divBdr>
                            <w:top w:val="none" w:sz="0" w:space="0" w:color="auto"/>
                            <w:left w:val="none" w:sz="0" w:space="0" w:color="auto"/>
                            <w:bottom w:val="none" w:sz="0" w:space="0" w:color="auto"/>
                            <w:right w:val="none" w:sz="0" w:space="0" w:color="auto"/>
                          </w:divBdr>
                        </w:div>
                        <w:div w:id="1637880532">
                          <w:marLeft w:val="0"/>
                          <w:marRight w:val="0"/>
                          <w:marTop w:val="0"/>
                          <w:marBottom w:val="0"/>
                          <w:divBdr>
                            <w:top w:val="none" w:sz="0" w:space="0" w:color="auto"/>
                            <w:left w:val="none" w:sz="0" w:space="0" w:color="auto"/>
                            <w:bottom w:val="none" w:sz="0" w:space="0" w:color="auto"/>
                            <w:right w:val="none" w:sz="0" w:space="0" w:color="auto"/>
                          </w:divBdr>
                        </w:div>
                        <w:div w:id="1959221300">
                          <w:marLeft w:val="0"/>
                          <w:marRight w:val="0"/>
                          <w:marTop w:val="0"/>
                          <w:marBottom w:val="0"/>
                          <w:divBdr>
                            <w:top w:val="none" w:sz="0" w:space="0" w:color="auto"/>
                            <w:left w:val="none" w:sz="0" w:space="0" w:color="auto"/>
                            <w:bottom w:val="none" w:sz="0" w:space="0" w:color="auto"/>
                            <w:right w:val="none" w:sz="0" w:space="0" w:color="auto"/>
                          </w:divBdr>
                        </w:div>
                        <w:div w:id="2096048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7794113">
          <w:marLeft w:val="0"/>
          <w:marRight w:val="0"/>
          <w:marTop w:val="0"/>
          <w:marBottom w:val="167"/>
          <w:divBdr>
            <w:top w:val="none" w:sz="0" w:space="0" w:color="auto"/>
            <w:left w:val="none" w:sz="0" w:space="0" w:color="auto"/>
            <w:bottom w:val="none" w:sz="0" w:space="0" w:color="auto"/>
            <w:right w:val="none" w:sz="0" w:space="0" w:color="auto"/>
          </w:divBdr>
          <w:divsChild>
            <w:div w:id="882324935">
              <w:marLeft w:val="0"/>
              <w:marRight w:val="0"/>
              <w:marTop w:val="0"/>
              <w:marBottom w:val="0"/>
              <w:divBdr>
                <w:top w:val="none" w:sz="0" w:space="0" w:color="auto"/>
                <w:left w:val="none" w:sz="0" w:space="0" w:color="auto"/>
                <w:bottom w:val="none" w:sz="0" w:space="0" w:color="auto"/>
                <w:right w:val="none" w:sz="0" w:space="0" w:color="auto"/>
              </w:divBdr>
              <w:divsChild>
                <w:div w:id="648511158">
                  <w:marLeft w:val="0"/>
                  <w:marRight w:val="0"/>
                  <w:marTop w:val="0"/>
                  <w:marBottom w:val="0"/>
                  <w:divBdr>
                    <w:top w:val="none" w:sz="0" w:space="0" w:color="auto"/>
                    <w:left w:val="none" w:sz="0" w:space="0" w:color="auto"/>
                    <w:bottom w:val="none" w:sz="0" w:space="0" w:color="auto"/>
                    <w:right w:val="none" w:sz="0" w:space="0" w:color="auto"/>
                  </w:divBdr>
                  <w:divsChild>
                    <w:div w:id="734855222">
                      <w:marLeft w:val="0"/>
                      <w:marRight w:val="0"/>
                      <w:marTop w:val="0"/>
                      <w:marBottom w:val="0"/>
                      <w:divBdr>
                        <w:top w:val="none" w:sz="0" w:space="0" w:color="auto"/>
                        <w:left w:val="none" w:sz="0" w:space="0" w:color="auto"/>
                        <w:bottom w:val="none" w:sz="0" w:space="0" w:color="auto"/>
                        <w:right w:val="none" w:sz="0" w:space="0" w:color="auto"/>
                      </w:divBdr>
                      <w:divsChild>
                        <w:div w:id="211117501">
                          <w:marLeft w:val="0"/>
                          <w:marRight w:val="0"/>
                          <w:marTop w:val="0"/>
                          <w:marBottom w:val="0"/>
                          <w:divBdr>
                            <w:top w:val="none" w:sz="0" w:space="0" w:color="auto"/>
                            <w:left w:val="none" w:sz="0" w:space="0" w:color="auto"/>
                            <w:bottom w:val="none" w:sz="0" w:space="0" w:color="auto"/>
                            <w:right w:val="none" w:sz="0" w:space="0" w:color="auto"/>
                          </w:divBdr>
                        </w:div>
                        <w:div w:id="1739673459">
                          <w:marLeft w:val="0"/>
                          <w:marRight w:val="0"/>
                          <w:marTop w:val="0"/>
                          <w:marBottom w:val="0"/>
                          <w:divBdr>
                            <w:top w:val="none" w:sz="0" w:space="0" w:color="auto"/>
                            <w:left w:val="none" w:sz="0" w:space="0" w:color="auto"/>
                            <w:bottom w:val="none" w:sz="0" w:space="0" w:color="auto"/>
                            <w:right w:val="none" w:sz="0" w:space="0" w:color="auto"/>
                          </w:divBdr>
                        </w:div>
                        <w:div w:id="1912546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3576291">
          <w:marLeft w:val="0"/>
          <w:marRight w:val="0"/>
          <w:marTop w:val="0"/>
          <w:marBottom w:val="167"/>
          <w:divBdr>
            <w:top w:val="none" w:sz="0" w:space="0" w:color="auto"/>
            <w:left w:val="none" w:sz="0" w:space="0" w:color="auto"/>
            <w:bottom w:val="none" w:sz="0" w:space="0" w:color="auto"/>
            <w:right w:val="none" w:sz="0" w:space="0" w:color="auto"/>
          </w:divBdr>
          <w:divsChild>
            <w:div w:id="1050424372">
              <w:marLeft w:val="0"/>
              <w:marRight w:val="0"/>
              <w:marTop w:val="0"/>
              <w:marBottom w:val="0"/>
              <w:divBdr>
                <w:top w:val="none" w:sz="0" w:space="0" w:color="auto"/>
                <w:left w:val="none" w:sz="0" w:space="0" w:color="auto"/>
                <w:bottom w:val="none" w:sz="0" w:space="0" w:color="auto"/>
                <w:right w:val="none" w:sz="0" w:space="0" w:color="auto"/>
              </w:divBdr>
              <w:divsChild>
                <w:div w:id="1708332375">
                  <w:marLeft w:val="0"/>
                  <w:marRight w:val="0"/>
                  <w:marTop w:val="0"/>
                  <w:marBottom w:val="0"/>
                  <w:divBdr>
                    <w:top w:val="none" w:sz="0" w:space="0" w:color="auto"/>
                    <w:left w:val="none" w:sz="0" w:space="0" w:color="auto"/>
                    <w:bottom w:val="none" w:sz="0" w:space="0" w:color="auto"/>
                    <w:right w:val="none" w:sz="0" w:space="0" w:color="auto"/>
                  </w:divBdr>
                  <w:divsChild>
                    <w:div w:id="400369462">
                      <w:marLeft w:val="0"/>
                      <w:marRight w:val="0"/>
                      <w:marTop w:val="0"/>
                      <w:marBottom w:val="0"/>
                      <w:divBdr>
                        <w:top w:val="none" w:sz="0" w:space="0" w:color="auto"/>
                        <w:left w:val="none" w:sz="0" w:space="0" w:color="auto"/>
                        <w:bottom w:val="none" w:sz="0" w:space="0" w:color="auto"/>
                        <w:right w:val="none" w:sz="0" w:space="0" w:color="auto"/>
                      </w:divBdr>
                      <w:divsChild>
                        <w:div w:id="444277279">
                          <w:marLeft w:val="0"/>
                          <w:marRight w:val="0"/>
                          <w:marTop w:val="0"/>
                          <w:marBottom w:val="0"/>
                          <w:divBdr>
                            <w:top w:val="none" w:sz="0" w:space="0" w:color="auto"/>
                            <w:left w:val="none" w:sz="0" w:space="0" w:color="auto"/>
                            <w:bottom w:val="none" w:sz="0" w:space="0" w:color="auto"/>
                            <w:right w:val="none" w:sz="0" w:space="0" w:color="auto"/>
                          </w:divBdr>
                        </w:div>
                        <w:div w:id="627903639">
                          <w:marLeft w:val="0"/>
                          <w:marRight w:val="0"/>
                          <w:marTop w:val="0"/>
                          <w:marBottom w:val="0"/>
                          <w:divBdr>
                            <w:top w:val="none" w:sz="0" w:space="0" w:color="auto"/>
                            <w:left w:val="none" w:sz="0" w:space="0" w:color="auto"/>
                            <w:bottom w:val="none" w:sz="0" w:space="0" w:color="auto"/>
                            <w:right w:val="none" w:sz="0" w:space="0" w:color="auto"/>
                          </w:divBdr>
                        </w:div>
                        <w:div w:id="844249787">
                          <w:marLeft w:val="0"/>
                          <w:marRight w:val="0"/>
                          <w:marTop w:val="0"/>
                          <w:marBottom w:val="0"/>
                          <w:divBdr>
                            <w:top w:val="none" w:sz="0" w:space="0" w:color="auto"/>
                            <w:left w:val="none" w:sz="0" w:space="0" w:color="auto"/>
                            <w:bottom w:val="none" w:sz="0" w:space="0" w:color="auto"/>
                            <w:right w:val="none" w:sz="0" w:space="0" w:color="auto"/>
                          </w:divBdr>
                        </w:div>
                        <w:div w:id="857237704">
                          <w:marLeft w:val="0"/>
                          <w:marRight w:val="0"/>
                          <w:marTop w:val="0"/>
                          <w:marBottom w:val="0"/>
                          <w:divBdr>
                            <w:top w:val="none" w:sz="0" w:space="0" w:color="auto"/>
                            <w:left w:val="none" w:sz="0" w:space="0" w:color="auto"/>
                            <w:bottom w:val="none" w:sz="0" w:space="0" w:color="auto"/>
                            <w:right w:val="none" w:sz="0" w:space="0" w:color="auto"/>
                          </w:divBdr>
                        </w:div>
                        <w:div w:id="1486506517">
                          <w:marLeft w:val="0"/>
                          <w:marRight w:val="0"/>
                          <w:marTop w:val="0"/>
                          <w:marBottom w:val="0"/>
                          <w:divBdr>
                            <w:top w:val="none" w:sz="0" w:space="0" w:color="auto"/>
                            <w:left w:val="none" w:sz="0" w:space="0" w:color="auto"/>
                            <w:bottom w:val="none" w:sz="0" w:space="0" w:color="auto"/>
                            <w:right w:val="none" w:sz="0" w:space="0" w:color="auto"/>
                          </w:divBdr>
                        </w:div>
                        <w:div w:id="1676806772">
                          <w:marLeft w:val="0"/>
                          <w:marRight w:val="0"/>
                          <w:marTop w:val="0"/>
                          <w:marBottom w:val="0"/>
                          <w:divBdr>
                            <w:top w:val="none" w:sz="0" w:space="0" w:color="auto"/>
                            <w:left w:val="none" w:sz="0" w:space="0" w:color="auto"/>
                            <w:bottom w:val="none" w:sz="0" w:space="0" w:color="auto"/>
                            <w:right w:val="none" w:sz="0" w:space="0" w:color="auto"/>
                          </w:divBdr>
                        </w:div>
                        <w:div w:id="1992253858">
                          <w:marLeft w:val="0"/>
                          <w:marRight w:val="0"/>
                          <w:marTop w:val="0"/>
                          <w:marBottom w:val="0"/>
                          <w:divBdr>
                            <w:top w:val="none" w:sz="0" w:space="0" w:color="auto"/>
                            <w:left w:val="none" w:sz="0" w:space="0" w:color="auto"/>
                            <w:bottom w:val="none" w:sz="0" w:space="0" w:color="auto"/>
                            <w:right w:val="none" w:sz="0" w:space="0" w:color="auto"/>
                          </w:divBdr>
                        </w:div>
                        <w:div w:id="207789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2677867">
      <w:bodyDiv w:val="1"/>
      <w:marLeft w:val="0"/>
      <w:marRight w:val="0"/>
      <w:marTop w:val="0"/>
      <w:marBottom w:val="0"/>
      <w:divBdr>
        <w:top w:val="none" w:sz="0" w:space="0" w:color="auto"/>
        <w:left w:val="none" w:sz="0" w:space="0" w:color="auto"/>
        <w:bottom w:val="none" w:sz="0" w:space="0" w:color="auto"/>
        <w:right w:val="none" w:sz="0" w:space="0" w:color="auto"/>
      </w:divBdr>
    </w:div>
    <w:div w:id="1794521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hart" Target="charts/chart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hart" Target="charts/chart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chart" Target="charts/chart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10" Type="http://schemas.openxmlformats.org/officeDocument/2006/relationships/footer" Target="footer1.xml"/><Relationship Id="rId19"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header" Target="header5.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title/>
    <c:plotArea>
      <c:layout/>
      <c:pieChart>
        <c:varyColors val="1"/>
        <c:ser>
          <c:idx val="0"/>
          <c:order val="0"/>
          <c:tx>
            <c:strRef>
              <c:f>Sheet1!$B$1</c:f>
              <c:strCache>
                <c:ptCount val="1"/>
                <c:pt idx="0">
                  <c:v>Frequency </c:v>
                </c:pt>
              </c:strCache>
            </c:strRef>
          </c:tx>
          <c:dLbls>
            <c:showVal val="1"/>
            <c:showLeaderLines val="1"/>
          </c:dLbls>
          <c:cat>
            <c:strRef>
              <c:f>Sheet1!$A$2:$A$3</c:f>
              <c:strCache>
                <c:ptCount val="2"/>
                <c:pt idx="0">
                  <c:v>Yes </c:v>
                </c:pt>
                <c:pt idx="1">
                  <c:v>No</c:v>
                </c:pt>
              </c:strCache>
            </c:strRef>
          </c:cat>
          <c:val>
            <c:numRef>
              <c:f>Sheet1!$B$2:$B$3</c:f>
              <c:numCache>
                <c:formatCode>General</c:formatCode>
                <c:ptCount val="2"/>
                <c:pt idx="0">
                  <c:v>27</c:v>
                </c:pt>
                <c:pt idx="1">
                  <c:v>3</c:v>
                </c:pt>
              </c:numCache>
            </c:numRef>
          </c:val>
        </c:ser>
        <c:firstSliceAng val="0"/>
      </c:pieChart>
    </c:plotArea>
    <c:legend>
      <c:legendPos val="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chart>
    <c:title/>
    <c:plotArea>
      <c:layout/>
      <c:pieChart>
        <c:varyColors val="1"/>
        <c:ser>
          <c:idx val="0"/>
          <c:order val="0"/>
          <c:tx>
            <c:strRef>
              <c:f>Sheet1!$B$26</c:f>
              <c:strCache>
                <c:ptCount val="1"/>
                <c:pt idx="0">
                  <c:v>Frequency</c:v>
                </c:pt>
              </c:strCache>
            </c:strRef>
          </c:tx>
          <c:dLbls>
            <c:showVal val="1"/>
            <c:showLeaderLines val="1"/>
          </c:dLbls>
          <c:cat>
            <c:strRef>
              <c:f>Sheet1!$A$27:$A$29</c:f>
              <c:strCache>
                <c:ptCount val="3"/>
                <c:pt idx="0">
                  <c:v>Improved admittance of learning  </c:v>
                </c:pt>
                <c:pt idx="1">
                  <c:v>Time management </c:v>
                </c:pt>
                <c:pt idx="2">
                  <c:v>Straight feedback</c:v>
                </c:pt>
              </c:strCache>
            </c:strRef>
          </c:cat>
          <c:val>
            <c:numRef>
              <c:f>Sheet1!$B$27:$B$29</c:f>
              <c:numCache>
                <c:formatCode>General</c:formatCode>
                <c:ptCount val="3"/>
                <c:pt idx="0">
                  <c:v>15</c:v>
                </c:pt>
                <c:pt idx="1">
                  <c:v>7</c:v>
                </c:pt>
                <c:pt idx="2">
                  <c:v>8</c:v>
                </c:pt>
              </c:numCache>
            </c:numRef>
          </c:val>
        </c:ser>
        <c:firstSliceAng val="0"/>
      </c:pieChart>
    </c:plotArea>
    <c:legend>
      <c:legendPos val="r"/>
    </c:legend>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chart>
    <c:title/>
    <c:plotArea>
      <c:layout/>
      <c:pieChart>
        <c:varyColors val="1"/>
        <c:ser>
          <c:idx val="0"/>
          <c:order val="0"/>
          <c:tx>
            <c:strRef>
              <c:f>Sheet1!$C$43</c:f>
              <c:strCache>
                <c:ptCount val="1"/>
                <c:pt idx="0">
                  <c:v>Frequency</c:v>
                </c:pt>
              </c:strCache>
            </c:strRef>
          </c:tx>
          <c:dLbls>
            <c:showVal val="1"/>
            <c:showLeaderLines val="1"/>
          </c:dLbls>
          <c:cat>
            <c:strRef>
              <c:f>Sheet1!$B$44:$B$46</c:f>
              <c:strCache>
                <c:ptCount val="3"/>
                <c:pt idx="0">
                  <c:v>·         Free learning</c:v>
                </c:pt>
                <c:pt idx="1">
                  <c:v>·         Divisional examination</c:v>
                </c:pt>
                <c:pt idx="2">
                  <c:v>·         Flexible learning </c:v>
                </c:pt>
              </c:strCache>
            </c:strRef>
          </c:cat>
          <c:val>
            <c:numRef>
              <c:f>Sheet1!$C$44:$C$46</c:f>
              <c:numCache>
                <c:formatCode>General</c:formatCode>
                <c:ptCount val="3"/>
                <c:pt idx="0">
                  <c:v>12</c:v>
                </c:pt>
                <c:pt idx="1">
                  <c:v>12</c:v>
                </c:pt>
                <c:pt idx="2">
                  <c:v>6</c:v>
                </c:pt>
              </c:numCache>
            </c:numRef>
          </c:val>
        </c:ser>
        <c:firstSliceAng val="0"/>
      </c:pieChart>
    </c:plotArea>
    <c:legend>
      <c:legendPos val="r"/>
    </c:legend>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chart>
    <c:title/>
    <c:plotArea>
      <c:layout/>
      <c:pieChart>
        <c:varyColors val="1"/>
        <c:ser>
          <c:idx val="1"/>
          <c:order val="1"/>
          <c:tx>
            <c:strRef>
              <c:f>Sheet1!$B$61</c:f>
              <c:strCache>
                <c:ptCount val="1"/>
                <c:pt idx="0">
                  <c:v>Frequency</c:v>
                </c:pt>
              </c:strCache>
            </c:strRef>
          </c:tx>
          <c:dLbls>
            <c:showVal val="1"/>
            <c:showLeaderLines val="1"/>
          </c:dLbls>
          <c:cat>
            <c:strRef>
              <c:f>Sheet1!$A$62:$A$63</c:f>
              <c:strCache>
                <c:ptCount val="2"/>
                <c:pt idx="0">
                  <c:v>·         Yes </c:v>
                </c:pt>
                <c:pt idx="1">
                  <c:v>·         No </c:v>
                </c:pt>
              </c:strCache>
            </c:strRef>
          </c:cat>
          <c:val>
            <c:numRef>
              <c:f>Sheet1!$B$62:$B$63</c:f>
              <c:numCache>
                <c:formatCode>General</c:formatCode>
                <c:ptCount val="2"/>
                <c:pt idx="0">
                  <c:v>28</c:v>
                </c:pt>
                <c:pt idx="1">
                  <c:v>2</c:v>
                </c:pt>
              </c:numCache>
            </c:numRef>
          </c:val>
        </c:ser>
        <c:ser>
          <c:idx val="0"/>
          <c:order val="0"/>
          <c:tx>
            <c:strRef>
              <c:f>Sheet1!$B$61</c:f>
              <c:strCache>
                <c:ptCount val="1"/>
                <c:pt idx="0">
                  <c:v>Frequency</c:v>
                </c:pt>
              </c:strCache>
            </c:strRef>
          </c:tx>
          <c:dLbls>
            <c:showVal val="1"/>
            <c:showLeaderLines val="1"/>
          </c:dLbls>
          <c:cat>
            <c:strRef>
              <c:f>Sheet1!$A$62:$A$63</c:f>
              <c:strCache>
                <c:ptCount val="2"/>
                <c:pt idx="0">
                  <c:v>·         Yes </c:v>
                </c:pt>
                <c:pt idx="1">
                  <c:v>·         No </c:v>
                </c:pt>
              </c:strCache>
            </c:strRef>
          </c:cat>
          <c:val>
            <c:numRef>
              <c:f>Sheet1!$B$62:$B$63</c:f>
              <c:numCache>
                <c:formatCode>General</c:formatCode>
                <c:ptCount val="2"/>
                <c:pt idx="0">
                  <c:v>28</c:v>
                </c:pt>
                <c:pt idx="1">
                  <c:v>2</c:v>
                </c:pt>
              </c:numCache>
            </c:numRef>
          </c:val>
        </c:ser>
        <c:firstSliceAng val="0"/>
      </c:pieChart>
    </c:plotArea>
    <c:legend>
      <c:legendPos val="r"/>
    </c:legend>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C36AF8-D8F8-44FD-B8ED-047C07E2F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12</Pages>
  <Words>2507</Words>
  <Characters>14290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90</cp:revision>
  <cp:lastPrinted>1601-01-01T00:00:00Z</cp:lastPrinted>
  <dcterms:created xsi:type="dcterms:W3CDTF">2020-12-16T13:34:00Z</dcterms:created>
  <dcterms:modified xsi:type="dcterms:W3CDTF">2020-12-16T17:25:00Z</dcterms:modified>
</cp:coreProperties>
</file>