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24232" w:rsidRDefault="00824232" w:rsidP="00824232">
      <w:pPr>
        <w:jc w:val="center"/>
        <w:rPr>
          <w:b/>
          <w:sz w:val="28"/>
          <w:szCs w:val="28"/>
        </w:rPr>
      </w:pPr>
      <w:r>
        <w:rPr>
          <w:b/>
          <w:sz w:val="28"/>
          <w:szCs w:val="28"/>
        </w:rPr>
        <w:t>Task 1</w:t>
      </w:r>
    </w:p>
    <w:p w:rsidR="00824232" w:rsidRDefault="00824232" w:rsidP="00824232">
      <w:pPr>
        <w:jc w:val="center"/>
        <w:rPr>
          <w:b/>
          <w:sz w:val="28"/>
          <w:szCs w:val="28"/>
        </w:rPr>
      </w:pPr>
    </w:p>
    <w:p w:rsidR="00824232" w:rsidRDefault="00824232" w:rsidP="00824232">
      <w:pPr>
        <w:jc w:val="center"/>
        <w:rPr>
          <w:b/>
          <w:sz w:val="28"/>
          <w:szCs w:val="28"/>
        </w:rPr>
      </w:pPr>
      <w:r>
        <w:rPr>
          <w:b/>
          <w:sz w:val="28"/>
          <w:szCs w:val="28"/>
        </w:rPr>
        <w:t>Developmental review – Part a</w:t>
      </w:r>
    </w:p>
    <w:p w:rsidR="00824232" w:rsidRDefault="00824232" w:rsidP="00824232">
      <w:pPr>
        <w:rPr>
          <w:b/>
          <w:szCs w:val="24"/>
        </w:rPr>
      </w:pPr>
    </w:p>
    <w:p w:rsidR="00824232" w:rsidRDefault="00824232" w:rsidP="00824232">
      <w:pPr>
        <w:rPr>
          <w:i/>
          <w:iCs/>
          <w:szCs w:val="24"/>
        </w:rPr>
      </w:pPr>
      <w:r>
        <w:rPr>
          <w:b/>
          <w:bCs/>
          <w:i/>
          <w:iCs/>
          <w:szCs w:val="24"/>
        </w:rPr>
        <w:t>Guidanc</w:t>
      </w:r>
      <w:r>
        <w:rPr>
          <w:b/>
          <w:i/>
          <w:iCs/>
          <w:szCs w:val="24"/>
        </w:rPr>
        <w:t>e</w:t>
      </w:r>
      <w:r>
        <w:rPr>
          <w:i/>
          <w:iCs/>
          <w:szCs w:val="24"/>
        </w:rPr>
        <w:t xml:space="preserve">: </w:t>
      </w:r>
    </w:p>
    <w:p w:rsidR="00824232" w:rsidRDefault="00824232" w:rsidP="00824232">
      <w:pPr>
        <w:rPr>
          <w:i/>
          <w:iCs/>
          <w:szCs w:val="24"/>
        </w:rPr>
      </w:pPr>
      <w:r>
        <w:rPr>
          <w:i/>
          <w:iCs/>
          <w:szCs w:val="24"/>
        </w:rPr>
        <w:t>This task should be completed by taking into account</w:t>
      </w:r>
      <w:r>
        <w:rPr>
          <w:szCs w:val="24"/>
        </w:rPr>
        <w:t xml:space="preserve"> </w:t>
      </w:r>
      <w:r>
        <w:rPr>
          <w:i/>
          <w:iCs/>
          <w:szCs w:val="24"/>
        </w:rPr>
        <w:t xml:space="preserve">the work that you will have undertaken since qualifying, and discussions with your mentor and supervisor/line manager as part of your First Three Years of Practice Individual Plan. </w:t>
      </w:r>
    </w:p>
    <w:p w:rsidR="00824232" w:rsidRDefault="00824232" w:rsidP="00824232">
      <w:pPr>
        <w:rPr>
          <w:i/>
          <w:iCs/>
          <w:szCs w:val="24"/>
        </w:rPr>
      </w:pPr>
      <w:r>
        <w:rPr>
          <w:i/>
          <w:iCs/>
          <w:szCs w:val="24"/>
        </w:rPr>
        <w:t xml:space="preserve">Task one (part </w:t>
      </w:r>
      <w:proofErr w:type="gramStart"/>
      <w:r>
        <w:rPr>
          <w:i/>
          <w:iCs/>
          <w:szCs w:val="24"/>
        </w:rPr>
        <w:t>a and</w:t>
      </w:r>
      <w:proofErr w:type="gramEnd"/>
      <w:r>
        <w:rPr>
          <w:i/>
          <w:iCs/>
          <w:szCs w:val="24"/>
        </w:rPr>
        <w:t xml:space="preserve"> b) should incorporate the use of a model of reflection.</w:t>
      </w:r>
    </w:p>
    <w:p w:rsidR="00824232" w:rsidRDefault="00824232" w:rsidP="00824232">
      <w:pPr>
        <w:rPr>
          <w:i/>
          <w:iCs/>
          <w:color w:val="auto"/>
          <w:szCs w:val="24"/>
          <w:highlight w:val="yellow"/>
        </w:rPr>
      </w:pPr>
      <w:r>
        <w:rPr>
          <w:i/>
          <w:iCs/>
          <w:szCs w:val="24"/>
        </w:rPr>
        <w:t>You must meet the Learning Outcomes for this task (</w:t>
      </w:r>
      <w:r>
        <w:rPr>
          <w:i/>
          <w:iCs/>
          <w:color w:val="auto"/>
          <w:szCs w:val="24"/>
        </w:rPr>
        <w:t>see appendix 5 of the handbook).</w:t>
      </w:r>
    </w:p>
    <w:p w:rsidR="00824232" w:rsidRDefault="00824232" w:rsidP="00824232">
      <w:pPr>
        <w:rPr>
          <w:i/>
          <w:iCs/>
          <w:szCs w:val="24"/>
        </w:rPr>
      </w:pPr>
      <w:r>
        <w:rPr>
          <w:i/>
          <w:iCs/>
          <w:szCs w:val="24"/>
        </w:rPr>
        <w:t xml:space="preserve">Please answer the question below. </w:t>
      </w:r>
    </w:p>
    <w:p w:rsidR="00824232" w:rsidRDefault="00824232" w:rsidP="00824232">
      <w:pPr>
        <w:rPr>
          <w:i/>
          <w:iCs/>
          <w:szCs w:val="24"/>
        </w:rPr>
      </w:pPr>
    </w:p>
    <w:p w:rsidR="00824232" w:rsidRDefault="00824232" w:rsidP="00824232">
      <w:pPr>
        <w:rPr>
          <w:i/>
          <w:iCs/>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824232" w:rsidTr="00824232">
        <w:tc>
          <w:tcPr>
            <w:tcW w:w="10278" w:type="dxa"/>
            <w:tcBorders>
              <w:top w:val="single" w:sz="4" w:space="0" w:color="auto"/>
              <w:left w:val="single" w:sz="4" w:space="0" w:color="auto"/>
              <w:bottom w:val="single" w:sz="4" w:space="0" w:color="auto"/>
              <w:right w:val="single" w:sz="4" w:space="0" w:color="auto"/>
            </w:tcBorders>
          </w:tcPr>
          <w:p w:rsidR="00824232" w:rsidRDefault="00824232">
            <w:pPr>
              <w:rPr>
                <w:i/>
                <w:iCs/>
                <w:szCs w:val="24"/>
                <w:lang w:eastAsia="en-US"/>
              </w:rPr>
            </w:pPr>
            <w:r>
              <w:rPr>
                <w:i/>
                <w:iCs/>
                <w:szCs w:val="24"/>
                <w:lang w:eastAsia="en-US"/>
              </w:rPr>
              <w:t>Question:</w:t>
            </w:r>
          </w:p>
          <w:p w:rsidR="00824232" w:rsidRDefault="00824232">
            <w:pPr>
              <w:rPr>
                <w:szCs w:val="24"/>
                <w:lang w:eastAsia="en-US"/>
              </w:rPr>
            </w:pPr>
            <w:r>
              <w:rPr>
                <w:szCs w:val="24"/>
                <w:lang w:eastAsia="en-US"/>
              </w:rPr>
              <w:t xml:space="preserve">Using a reflective model critically reflect on your professional development since qualifying as a Social Worker. Make reference to the supervision, training, learning and research that has </w:t>
            </w:r>
            <w:proofErr w:type="gramStart"/>
            <w:r>
              <w:rPr>
                <w:szCs w:val="24"/>
                <w:lang w:eastAsia="en-US"/>
              </w:rPr>
              <w:t>impacted on</w:t>
            </w:r>
            <w:proofErr w:type="gramEnd"/>
            <w:r>
              <w:rPr>
                <w:szCs w:val="24"/>
                <w:lang w:eastAsia="en-US"/>
              </w:rPr>
              <w:t xml:space="preserve"> your work. Based on this and continuing to use a reflective model</w:t>
            </w:r>
            <w:bookmarkStart w:id="0" w:name="_Hlk6242578"/>
            <w:r>
              <w:rPr>
                <w:szCs w:val="24"/>
                <w:lang w:eastAsia="en-US"/>
              </w:rPr>
              <w:t xml:space="preserve"> outline what you have identified and agreed with your manager and/or mentor for your development over the coming 12 months. You must demonstrate how you intend to meet all of the following learning outcomes:- </w:t>
            </w:r>
            <w:bookmarkEnd w:id="0"/>
          </w:p>
          <w:p w:rsidR="00824232" w:rsidRDefault="00824232" w:rsidP="00824232">
            <w:pPr>
              <w:numPr>
                <w:ilvl w:val="0"/>
                <w:numId w:val="1"/>
              </w:numPr>
              <w:textAlignment w:val="auto"/>
              <w:rPr>
                <w:szCs w:val="24"/>
                <w:lang w:eastAsia="en-US"/>
              </w:rPr>
            </w:pPr>
            <w:r>
              <w:rPr>
                <w:szCs w:val="24"/>
                <w:lang w:eastAsia="en-US"/>
              </w:rPr>
              <w:t>applying analysis in assessment to inform interventions;</w:t>
            </w:r>
          </w:p>
          <w:p w:rsidR="00824232" w:rsidRDefault="00824232" w:rsidP="00824232">
            <w:pPr>
              <w:numPr>
                <w:ilvl w:val="0"/>
                <w:numId w:val="1"/>
              </w:numPr>
              <w:textAlignment w:val="auto"/>
              <w:rPr>
                <w:szCs w:val="24"/>
                <w:lang w:eastAsia="en-US"/>
              </w:rPr>
            </w:pPr>
            <w:r>
              <w:rPr>
                <w:szCs w:val="24"/>
                <w:lang w:eastAsia="en-US"/>
              </w:rPr>
              <w:t xml:space="preserve">working collaboratively with people in need of care and support, their </w:t>
            </w:r>
            <w:proofErr w:type="spellStart"/>
            <w:r>
              <w:rPr>
                <w:szCs w:val="24"/>
                <w:lang w:eastAsia="en-US"/>
              </w:rPr>
              <w:t>carers</w:t>
            </w:r>
            <w:proofErr w:type="spellEnd"/>
            <w:r>
              <w:rPr>
                <w:i/>
                <w:iCs/>
                <w:szCs w:val="24"/>
                <w:lang w:eastAsia="en-US"/>
              </w:rPr>
              <w:t xml:space="preserve"> </w:t>
            </w:r>
            <w:r>
              <w:rPr>
                <w:szCs w:val="24"/>
                <w:lang w:eastAsia="en-US"/>
              </w:rPr>
              <w:t>and other professionals;</w:t>
            </w:r>
          </w:p>
          <w:p w:rsidR="00824232" w:rsidRDefault="00824232" w:rsidP="00824232">
            <w:pPr>
              <w:numPr>
                <w:ilvl w:val="0"/>
                <w:numId w:val="1"/>
              </w:numPr>
              <w:textAlignment w:val="auto"/>
              <w:rPr>
                <w:szCs w:val="24"/>
                <w:lang w:eastAsia="en-US"/>
              </w:rPr>
            </w:pPr>
            <w:proofErr w:type="gramStart"/>
            <w:r>
              <w:rPr>
                <w:szCs w:val="24"/>
                <w:lang w:eastAsia="en-US"/>
              </w:rPr>
              <w:t>intervention</w:t>
            </w:r>
            <w:proofErr w:type="gramEnd"/>
            <w:r>
              <w:rPr>
                <w:szCs w:val="24"/>
                <w:lang w:eastAsia="en-US"/>
              </w:rPr>
              <w:t xml:space="preserve"> and application of professional judgement in increasingly complex situations.</w:t>
            </w:r>
          </w:p>
          <w:p w:rsidR="00824232" w:rsidRDefault="00824232">
            <w:pPr>
              <w:rPr>
                <w:szCs w:val="24"/>
                <w:lang w:eastAsia="en-US"/>
              </w:rPr>
            </w:pPr>
          </w:p>
          <w:p w:rsidR="00824232" w:rsidRDefault="00824232">
            <w:pPr>
              <w:rPr>
                <w:i/>
                <w:iCs/>
                <w:szCs w:val="24"/>
                <w:lang w:eastAsia="en-US"/>
              </w:rPr>
            </w:pPr>
            <w:r>
              <w:rPr>
                <w:i/>
                <w:iCs/>
                <w:szCs w:val="24"/>
                <w:lang w:eastAsia="en-US"/>
              </w:rPr>
              <w:t>750 words (+/- 10%:  include your actual word count at the end of each section).</w:t>
            </w:r>
          </w:p>
          <w:p w:rsidR="00824232" w:rsidRDefault="00824232">
            <w:pPr>
              <w:rPr>
                <w:iCs/>
                <w:szCs w:val="24"/>
                <w:lang w:eastAsia="en-US"/>
              </w:rPr>
            </w:pPr>
            <w:r>
              <w:rPr>
                <w:iCs/>
                <w:szCs w:val="24"/>
                <w:lang w:eastAsia="en-US"/>
              </w:rPr>
              <w:lastRenderedPageBreak/>
              <w:t xml:space="preserve">I will be using Siobhan Maclean’s model The Big 6 (Maclean, 2020) </w:t>
            </w:r>
            <w:proofErr w:type="gramStart"/>
            <w:r>
              <w:rPr>
                <w:iCs/>
                <w:szCs w:val="24"/>
                <w:lang w:eastAsia="en-US"/>
              </w:rPr>
              <w:t>to briefly reflect</w:t>
            </w:r>
            <w:proofErr w:type="gramEnd"/>
            <w:r>
              <w:rPr>
                <w:iCs/>
                <w:szCs w:val="24"/>
                <w:lang w:eastAsia="en-US"/>
              </w:rPr>
              <w:t xml:space="preserve"> on my professional development since qualifying as a social worker.  </w:t>
            </w:r>
          </w:p>
          <w:p w:rsidR="00824232" w:rsidRDefault="00824232">
            <w:pPr>
              <w:rPr>
                <w:iCs/>
                <w:szCs w:val="24"/>
                <w:lang w:eastAsia="en-US"/>
              </w:rPr>
            </w:pPr>
          </w:p>
          <w:p w:rsidR="00824232" w:rsidRDefault="00824232">
            <w:pPr>
              <w:rPr>
                <w:iCs/>
                <w:szCs w:val="24"/>
                <w:lang w:eastAsia="en-US"/>
              </w:rPr>
            </w:pPr>
            <w:r>
              <w:rPr>
                <w:iCs/>
                <w:szCs w:val="24"/>
                <w:lang w:eastAsia="en-US"/>
              </w:rPr>
              <w:t>POWER</w:t>
            </w:r>
          </w:p>
          <w:p w:rsidR="00824232" w:rsidRDefault="00824232">
            <w:pPr>
              <w:rPr>
                <w:iCs/>
                <w:szCs w:val="24"/>
                <w:lang w:eastAsia="en-US"/>
              </w:rPr>
            </w:pPr>
            <w:r>
              <w:rPr>
                <w:iCs/>
                <w:szCs w:val="24"/>
                <w:lang w:eastAsia="en-US"/>
              </w:rPr>
              <w:t xml:space="preserve">Reflecting on power in social work I acknowledge that I found it difficult transitioning from a student social worker to a qualified social worker.  I found myself in a position of power that came with responsibility and </w:t>
            </w:r>
            <w:proofErr w:type="gramStart"/>
            <w:r>
              <w:rPr>
                <w:iCs/>
                <w:szCs w:val="24"/>
                <w:lang w:eastAsia="en-US"/>
              </w:rPr>
              <w:t>accountability which</w:t>
            </w:r>
            <w:proofErr w:type="gramEnd"/>
            <w:r>
              <w:rPr>
                <w:iCs/>
                <w:szCs w:val="24"/>
                <w:lang w:eastAsia="en-US"/>
              </w:rPr>
              <w:t xml:space="preserve"> made me feel uncomfortable.  I used supervision to discuss and address this.  With the support of my supervisor, more experience and an increase of skills and knowledge, my confidence grew and I became comfortable with how to use the power I held in a responsible and positive way and is something I have to remain aware of (Adams and </w:t>
            </w:r>
            <w:proofErr w:type="spellStart"/>
            <w:r>
              <w:rPr>
                <w:iCs/>
                <w:szCs w:val="24"/>
                <w:lang w:eastAsia="en-US"/>
              </w:rPr>
              <w:t>Sheard</w:t>
            </w:r>
            <w:proofErr w:type="spellEnd"/>
            <w:r>
              <w:rPr>
                <w:iCs/>
                <w:szCs w:val="24"/>
                <w:lang w:eastAsia="en-US"/>
              </w:rPr>
              <w:t>, 2013)</w:t>
            </w:r>
          </w:p>
          <w:p w:rsidR="00824232" w:rsidRDefault="00824232">
            <w:pPr>
              <w:rPr>
                <w:iCs/>
                <w:szCs w:val="24"/>
                <w:lang w:eastAsia="en-US"/>
              </w:rPr>
            </w:pPr>
          </w:p>
          <w:p w:rsidR="00824232" w:rsidRDefault="00824232">
            <w:pPr>
              <w:rPr>
                <w:iCs/>
                <w:szCs w:val="24"/>
                <w:lang w:eastAsia="en-US"/>
              </w:rPr>
            </w:pPr>
            <w:r>
              <w:rPr>
                <w:iCs/>
                <w:szCs w:val="24"/>
                <w:lang w:eastAsia="en-US"/>
              </w:rPr>
              <w:t>VALUES</w:t>
            </w:r>
          </w:p>
          <w:p w:rsidR="00824232" w:rsidRDefault="00824232">
            <w:pPr>
              <w:rPr>
                <w:iCs/>
                <w:szCs w:val="24"/>
                <w:lang w:eastAsia="en-US"/>
              </w:rPr>
            </w:pPr>
            <w:r>
              <w:rPr>
                <w:iCs/>
                <w:szCs w:val="24"/>
                <w:lang w:eastAsia="en-US"/>
              </w:rPr>
              <w:t xml:space="preserve">I feel my strongest values are honesty and fighting social injustice.  At the beginning of my social work </w:t>
            </w:r>
            <w:proofErr w:type="gramStart"/>
            <w:r>
              <w:rPr>
                <w:iCs/>
                <w:szCs w:val="24"/>
                <w:lang w:eastAsia="en-US"/>
              </w:rPr>
              <w:t>career</w:t>
            </w:r>
            <w:proofErr w:type="gramEnd"/>
            <w:r>
              <w:rPr>
                <w:iCs/>
                <w:szCs w:val="24"/>
                <w:lang w:eastAsia="en-US"/>
              </w:rPr>
              <w:t xml:space="preserve"> I found it difficult to sit with the feelings of identifying social injustice but being unable to change the situation that is causing the injustice.  This tends to be due to a lack of power (Cummins, 2019).  Again, I utilised supervision to explore this and I have realised that sometimes, validation alone for the citizen is enough (Payne, 2016) and honesty around not being able to change things but focusing on how I can support them.</w:t>
            </w:r>
          </w:p>
          <w:p w:rsidR="00824232" w:rsidRDefault="00824232">
            <w:pPr>
              <w:rPr>
                <w:i/>
                <w:iCs/>
                <w:szCs w:val="24"/>
                <w:lang w:eastAsia="en-US"/>
              </w:rPr>
            </w:pPr>
            <w:r>
              <w:rPr>
                <w:iCs/>
                <w:szCs w:val="24"/>
                <w:lang w:eastAsia="en-US"/>
              </w:rPr>
              <w:t xml:space="preserve"> </w:t>
            </w:r>
          </w:p>
          <w:p w:rsidR="00824232" w:rsidRDefault="00824232">
            <w:pPr>
              <w:rPr>
                <w:iCs/>
                <w:szCs w:val="24"/>
                <w:lang w:eastAsia="en-US"/>
              </w:rPr>
            </w:pPr>
            <w:r>
              <w:rPr>
                <w:iCs/>
                <w:szCs w:val="24"/>
                <w:lang w:eastAsia="en-US"/>
              </w:rPr>
              <w:t>KNOWLEDGE</w:t>
            </w:r>
          </w:p>
          <w:p w:rsidR="00824232" w:rsidRDefault="00824232">
            <w:pPr>
              <w:rPr>
                <w:iCs/>
                <w:szCs w:val="24"/>
                <w:lang w:eastAsia="en-US"/>
              </w:rPr>
            </w:pPr>
            <w:r>
              <w:rPr>
                <w:iCs/>
                <w:szCs w:val="24"/>
                <w:lang w:eastAsia="en-US"/>
              </w:rPr>
              <w:t xml:space="preserve">I enjoy learning, however I felt sometimes I would learn new skills to be able to better support </w:t>
            </w:r>
            <w:proofErr w:type="gramStart"/>
            <w:r>
              <w:rPr>
                <w:iCs/>
                <w:szCs w:val="24"/>
                <w:lang w:eastAsia="en-US"/>
              </w:rPr>
              <w:t>citizen’s</w:t>
            </w:r>
            <w:proofErr w:type="gramEnd"/>
            <w:r>
              <w:rPr>
                <w:iCs/>
                <w:szCs w:val="24"/>
                <w:lang w:eastAsia="en-US"/>
              </w:rPr>
              <w:t xml:space="preserve"> but often forget them once I was back in work.  I arranged a meeting with the training manager to discuss a solution to this.  Together, we developed an evaluation form for staff and foster carers to use to reflect on what we had learnt, how we planned to use that knowledge and then to review it in 3 months’ time to discuss how we had embedded that knowledge into practice (</w:t>
            </w:r>
            <w:proofErr w:type="spellStart"/>
            <w:r>
              <w:rPr>
                <w:iCs/>
                <w:szCs w:val="24"/>
                <w:lang w:eastAsia="en-US"/>
              </w:rPr>
              <w:t>Lishman</w:t>
            </w:r>
            <w:proofErr w:type="spellEnd"/>
            <w:r>
              <w:rPr>
                <w:iCs/>
                <w:szCs w:val="24"/>
                <w:lang w:eastAsia="en-US"/>
              </w:rPr>
              <w:t xml:space="preserve"> ,2011).</w:t>
            </w:r>
          </w:p>
          <w:p w:rsidR="00824232" w:rsidRDefault="00824232">
            <w:pPr>
              <w:rPr>
                <w:i/>
                <w:iCs/>
                <w:szCs w:val="24"/>
                <w:lang w:eastAsia="en-US"/>
              </w:rPr>
            </w:pPr>
          </w:p>
          <w:p w:rsidR="00824232" w:rsidRDefault="00824232">
            <w:pPr>
              <w:rPr>
                <w:i/>
                <w:iCs/>
                <w:szCs w:val="24"/>
                <w:lang w:eastAsia="en-US"/>
              </w:rPr>
            </w:pPr>
          </w:p>
          <w:p w:rsidR="00824232" w:rsidRDefault="00824232">
            <w:pPr>
              <w:rPr>
                <w:iCs/>
                <w:szCs w:val="24"/>
                <w:lang w:eastAsia="en-US"/>
              </w:rPr>
            </w:pPr>
            <w:r>
              <w:rPr>
                <w:iCs/>
                <w:szCs w:val="24"/>
                <w:lang w:eastAsia="en-US"/>
              </w:rPr>
              <w:lastRenderedPageBreak/>
              <w:t>SELF AWARENESS</w:t>
            </w:r>
          </w:p>
          <w:p w:rsidR="00824232" w:rsidRDefault="00824232">
            <w:pPr>
              <w:rPr>
                <w:iCs/>
                <w:szCs w:val="24"/>
                <w:lang w:eastAsia="en-US"/>
              </w:rPr>
            </w:pPr>
            <w:r>
              <w:rPr>
                <w:iCs/>
                <w:szCs w:val="24"/>
                <w:lang w:eastAsia="en-US"/>
              </w:rPr>
              <w:t xml:space="preserve">I acknowledge that I did and to an extent still do, suffer with imposter syndrome.  On reflection, I feel this is down to my low confidence, being newly qualified and working in an </w:t>
            </w:r>
            <w:proofErr w:type="gramStart"/>
            <w:r>
              <w:rPr>
                <w:iCs/>
                <w:szCs w:val="24"/>
                <w:lang w:eastAsia="en-US"/>
              </w:rPr>
              <w:t>area</w:t>
            </w:r>
            <w:proofErr w:type="gramEnd"/>
            <w:r>
              <w:rPr>
                <w:iCs/>
                <w:szCs w:val="24"/>
                <w:lang w:eastAsia="en-US"/>
              </w:rPr>
              <w:t xml:space="preserve"> I was unfamiliar with.  However, with supportive management/colleagues along with learning, self-development and research I have managed </w:t>
            </w:r>
            <w:proofErr w:type="gramStart"/>
            <w:r>
              <w:rPr>
                <w:iCs/>
                <w:szCs w:val="24"/>
                <w:lang w:eastAsia="en-US"/>
              </w:rPr>
              <w:t>to steadily build</w:t>
            </w:r>
            <w:proofErr w:type="gramEnd"/>
            <w:r>
              <w:rPr>
                <w:iCs/>
                <w:szCs w:val="24"/>
                <w:lang w:eastAsia="en-US"/>
              </w:rPr>
              <w:t xml:space="preserve"> my confidence to a level where this does not affect me day to day.  However, I do acknowledge that it is something I am still working on and probably will have to continue to work on for some time.  </w:t>
            </w:r>
          </w:p>
          <w:p w:rsidR="00824232" w:rsidRDefault="00824232">
            <w:pPr>
              <w:rPr>
                <w:i/>
                <w:iCs/>
                <w:szCs w:val="24"/>
                <w:lang w:eastAsia="en-US"/>
              </w:rPr>
            </w:pPr>
          </w:p>
          <w:p w:rsidR="00824232" w:rsidRDefault="00824232">
            <w:pPr>
              <w:rPr>
                <w:iCs/>
                <w:szCs w:val="24"/>
                <w:lang w:eastAsia="en-US"/>
              </w:rPr>
            </w:pPr>
            <w:r>
              <w:rPr>
                <w:iCs/>
                <w:szCs w:val="24"/>
                <w:lang w:eastAsia="en-US"/>
              </w:rPr>
              <w:t>EMOTIONS</w:t>
            </w:r>
          </w:p>
          <w:p w:rsidR="00824232" w:rsidRDefault="00824232">
            <w:pPr>
              <w:rPr>
                <w:iCs/>
                <w:szCs w:val="24"/>
                <w:lang w:eastAsia="en-US"/>
              </w:rPr>
            </w:pPr>
            <w:r>
              <w:rPr>
                <w:iCs/>
                <w:szCs w:val="24"/>
                <w:lang w:eastAsia="en-US"/>
              </w:rPr>
              <w:t xml:space="preserve">I feel I have a good understanding of emotional intelligence and the impact that emotions can have on the relationship between myself and a citizen I am working with, however I do feel that I need to continue to practice this in order to fine tune this skill.  </w:t>
            </w:r>
          </w:p>
          <w:p w:rsidR="00824232" w:rsidRDefault="00824232">
            <w:pPr>
              <w:rPr>
                <w:iCs/>
                <w:szCs w:val="24"/>
                <w:lang w:eastAsia="en-US"/>
              </w:rPr>
            </w:pPr>
          </w:p>
          <w:p w:rsidR="00824232" w:rsidRDefault="00824232">
            <w:pPr>
              <w:rPr>
                <w:iCs/>
                <w:szCs w:val="24"/>
                <w:lang w:eastAsia="en-US"/>
              </w:rPr>
            </w:pPr>
            <w:r>
              <w:rPr>
                <w:iCs/>
                <w:szCs w:val="24"/>
                <w:lang w:eastAsia="en-US"/>
              </w:rPr>
              <w:t>UNCERTAINTY</w:t>
            </w:r>
          </w:p>
          <w:p w:rsidR="00824232" w:rsidRDefault="00824232">
            <w:pPr>
              <w:rPr>
                <w:iCs/>
                <w:szCs w:val="24"/>
                <w:lang w:eastAsia="en-US"/>
              </w:rPr>
            </w:pPr>
            <w:r>
              <w:rPr>
                <w:iCs/>
                <w:szCs w:val="24"/>
                <w:lang w:eastAsia="en-US"/>
              </w:rPr>
              <w:t xml:space="preserve">At the very start of my career, I found it very difficult not knowing all the information I felt I needed.  I had to complete risks assessments and safe-caring documents but with limited information, this proved challenging.  I learnt to request further information to help form my assessments updated these assessments if/when more information </w:t>
            </w:r>
            <w:proofErr w:type="gramStart"/>
            <w:r>
              <w:rPr>
                <w:iCs/>
                <w:szCs w:val="24"/>
                <w:lang w:eastAsia="en-US"/>
              </w:rPr>
              <w:t>is provided</w:t>
            </w:r>
            <w:proofErr w:type="gramEnd"/>
            <w:r>
              <w:rPr>
                <w:iCs/>
                <w:szCs w:val="24"/>
                <w:lang w:eastAsia="en-US"/>
              </w:rPr>
              <w:t xml:space="preserve"> (Martin, 2010).</w:t>
            </w:r>
          </w:p>
          <w:p w:rsidR="00824232" w:rsidRDefault="00824232">
            <w:pPr>
              <w:rPr>
                <w:i/>
                <w:iCs/>
                <w:szCs w:val="24"/>
                <w:lang w:eastAsia="en-US"/>
              </w:rPr>
            </w:pPr>
          </w:p>
          <w:p w:rsidR="00824232" w:rsidRDefault="00824232">
            <w:pPr>
              <w:rPr>
                <w:iCs/>
                <w:szCs w:val="24"/>
                <w:lang w:eastAsia="en-US"/>
              </w:rPr>
            </w:pPr>
            <w:r>
              <w:rPr>
                <w:iCs/>
                <w:szCs w:val="24"/>
                <w:lang w:eastAsia="en-US"/>
              </w:rPr>
              <w:t xml:space="preserve">My supervisor and I have developed a training plan of 7 targets to support my learning for the next 12 months. </w:t>
            </w:r>
          </w:p>
          <w:p w:rsidR="00824232" w:rsidRDefault="00824232" w:rsidP="002B06B7">
            <w:pPr>
              <w:pStyle w:val="ListParagraph"/>
              <w:numPr>
                <w:ilvl w:val="0"/>
                <w:numId w:val="2"/>
              </w:numPr>
              <w:rPr>
                <w:iCs/>
                <w:szCs w:val="24"/>
                <w:lang w:eastAsia="en-US"/>
              </w:rPr>
            </w:pPr>
            <w:r>
              <w:rPr>
                <w:iCs/>
                <w:szCs w:val="24"/>
                <w:lang w:eastAsia="en-US"/>
              </w:rPr>
              <w:t>To gain specialist knowledge in anxiety and depression and complete any learning around this to be able to better support citizen’s</w:t>
            </w:r>
          </w:p>
          <w:p w:rsidR="00824232" w:rsidRDefault="00824232" w:rsidP="002B06B7">
            <w:pPr>
              <w:pStyle w:val="ListParagraph"/>
              <w:numPr>
                <w:ilvl w:val="0"/>
                <w:numId w:val="2"/>
              </w:numPr>
              <w:rPr>
                <w:iCs/>
                <w:szCs w:val="24"/>
                <w:lang w:eastAsia="en-US"/>
              </w:rPr>
            </w:pPr>
            <w:r>
              <w:rPr>
                <w:iCs/>
                <w:szCs w:val="24"/>
                <w:lang w:eastAsia="en-US"/>
              </w:rPr>
              <w:t xml:space="preserve">To have the confidence and skills to be able to run groups for </w:t>
            </w:r>
            <w:proofErr w:type="gramStart"/>
            <w:r>
              <w:rPr>
                <w:iCs/>
                <w:szCs w:val="24"/>
                <w:lang w:eastAsia="en-US"/>
              </w:rPr>
              <w:t>citizen’s</w:t>
            </w:r>
            <w:proofErr w:type="gramEnd"/>
            <w:r>
              <w:rPr>
                <w:iCs/>
                <w:szCs w:val="24"/>
                <w:lang w:eastAsia="en-US"/>
              </w:rPr>
              <w:t xml:space="preserve"> who are struggling with their mental health.</w:t>
            </w:r>
          </w:p>
          <w:p w:rsidR="00824232" w:rsidRDefault="00824232" w:rsidP="002B06B7">
            <w:pPr>
              <w:pStyle w:val="ListParagraph"/>
              <w:numPr>
                <w:ilvl w:val="0"/>
                <w:numId w:val="2"/>
              </w:numPr>
              <w:rPr>
                <w:iCs/>
                <w:szCs w:val="24"/>
                <w:lang w:eastAsia="en-US"/>
              </w:rPr>
            </w:pPr>
            <w:r>
              <w:rPr>
                <w:iCs/>
                <w:szCs w:val="24"/>
                <w:lang w:eastAsia="en-US"/>
              </w:rPr>
              <w:t>Use the skills and knowledge I have learnt, along with the power I hold, to formulate therapeutic interventions with citizens.</w:t>
            </w:r>
          </w:p>
          <w:p w:rsidR="00824232" w:rsidRDefault="00824232" w:rsidP="002B06B7">
            <w:pPr>
              <w:pStyle w:val="ListParagraph"/>
              <w:numPr>
                <w:ilvl w:val="0"/>
                <w:numId w:val="2"/>
              </w:numPr>
              <w:rPr>
                <w:iCs/>
                <w:szCs w:val="24"/>
                <w:lang w:eastAsia="en-US"/>
              </w:rPr>
            </w:pPr>
            <w:r>
              <w:rPr>
                <w:iCs/>
                <w:szCs w:val="24"/>
                <w:lang w:eastAsia="en-US"/>
              </w:rPr>
              <w:t xml:space="preserve">Improve collaborative working in the MDT by confidently sharing the skills and knowledge I hold as the only social worker in the team. </w:t>
            </w:r>
          </w:p>
          <w:p w:rsidR="00824232" w:rsidRDefault="00824232" w:rsidP="002B06B7">
            <w:pPr>
              <w:pStyle w:val="ListParagraph"/>
              <w:numPr>
                <w:ilvl w:val="0"/>
                <w:numId w:val="2"/>
              </w:numPr>
              <w:rPr>
                <w:iCs/>
                <w:szCs w:val="24"/>
                <w:lang w:eastAsia="en-US"/>
              </w:rPr>
            </w:pPr>
            <w:r>
              <w:rPr>
                <w:iCs/>
                <w:szCs w:val="24"/>
                <w:lang w:eastAsia="en-US"/>
              </w:rPr>
              <w:lastRenderedPageBreak/>
              <w:t>To work under the Together for Mental Health Strategy, The Wellbeing of Future Generations Act, The Social Services and Wellbeing (Wales) Act 2014 and The Mental Health (Wales) Measure 2010 that inform practitioners how to improve the mental health of the Welsh population whilst taking into consideration the view, wishes and values of the citizen.</w:t>
            </w:r>
          </w:p>
          <w:p w:rsidR="00824232" w:rsidRDefault="00824232" w:rsidP="002B06B7">
            <w:pPr>
              <w:pStyle w:val="ListParagraph"/>
              <w:numPr>
                <w:ilvl w:val="0"/>
                <w:numId w:val="2"/>
              </w:numPr>
              <w:rPr>
                <w:iCs/>
                <w:szCs w:val="24"/>
                <w:lang w:eastAsia="en-US"/>
              </w:rPr>
            </w:pPr>
            <w:r>
              <w:rPr>
                <w:iCs/>
                <w:szCs w:val="24"/>
                <w:lang w:eastAsia="en-US"/>
              </w:rPr>
              <w:t xml:space="preserve">To improve my Emotional Intelligence by becoming more aware of my own emotions as well as others’ emotions as being able to manage these will greatly benefit my practice.  </w:t>
            </w:r>
          </w:p>
          <w:p w:rsidR="00824232" w:rsidRDefault="00824232" w:rsidP="002B06B7">
            <w:pPr>
              <w:pStyle w:val="ListParagraph"/>
              <w:numPr>
                <w:ilvl w:val="0"/>
                <w:numId w:val="2"/>
              </w:numPr>
              <w:rPr>
                <w:iCs/>
                <w:szCs w:val="24"/>
                <w:lang w:eastAsia="en-US"/>
              </w:rPr>
            </w:pPr>
            <w:r>
              <w:rPr>
                <w:iCs/>
                <w:szCs w:val="24"/>
                <w:lang w:eastAsia="en-US"/>
              </w:rPr>
              <w:t xml:space="preserve">Discuss self-awareness in supervision more regularly by reflecting, in particular, on what impact I have on a situation and how that situation has </w:t>
            </w:r>
            <w:proofErr w:type="gramStart"/>
            <w:r>
              <w:rPr>
                <w:iCs/>
                <w:szCs w:val="24"/>
                <w:lang w:eastAsia="en-US"/>
              </w:rPr>
              <w:t>impacted</w:t>
            </w:r>
            <w:proofErr w:type="gramEnd"/>
            <w:r>
              <w:rPr>
                <w:iCs/>
                <w:szCs w:val="24"/>
                <w:lang w:eastAsia="en-US"/>
              </w:rPr>
              <w:t xml:space="preserve"> me.  </w:t>
            </w:r>
          </w:p>
          <w:p w:rsidR="00824232" w:rsidRDefault="00824232">
            <w:pPr>
              <w:rPr>
                <w:i/>
                <w:iCs/>
                <w:szCs w:val="24"/>
                <w:lang w:eastAsia="en-US"/>
              </w:rPr>
            </w:pPr>
          </w:p>
          <w:p w:rsidR="00824232" w:rsidRDefault="00824232">
            <w:pPr>
              <w:rPr>
                <w:i/>
                <w:iCs/>
                <w:szCs w:val="24"/>
                <w:lang w:eastAsia="en-US"/>
              </w:rPr>
            </w:pPr>
            <w:r>
              <w:rPr>
                <w:iCs/>
                <w:szCs w:val="24"/>
                <w:lang w:eastAsia="en-US"/>
              </w:rPr>
              <w:t>739 words</w:t>
            </w:r>
          </w:p>
        </w:tc>
      </w:tr>
    </w:tbl>
    <w:p w:rsidR="00824232" w:rsidRDefault="00824232" w:rsidP="00824232">
      <w:pPr>
        <w:jc w:val="center"/>
        <w:rPr>
          <w:b/>
          <w:sz w:val="28"/>
          <w:szCs w:val="28"/>
        </w:rPr>
      </w:pPr>
    </w:p>
    <w:p w:rsidR="00824232" w:rsidRDefault="00824232" w:rsidP="00824232">
      <w:pPr>
        <w:jc w:val="center"/>
        <w:rPr>
          <w:b/>
          <w:sz w:val="28"/>
          <w:szCs w:val="28"/>
        </w:rPr>
      </w:pPr>
      <w:bookmarkStart w:id="1" w:name="_GoBack"/>
      <w:bookmarkEnd w:id="1"/>
      <w:r>
        <w:rPr>
          <w:b/>
          <w:sz w:val="28"/>
          <w:szCs w:val="28"/>
        </w:rPr>
        <w:t>Task 1 (Part b)</w:t>
      </w:r>
    </w:p>
    <w:p w:rsidR="00824232" w:rsidRDefault="00824232" w:rsidP="00824232">
      <w:pPr>
        <w:jc w:val="center"/>
        <w:rPr>
          <w:b/>
          <w:bCs/>
          <w:sz w:val="28"/>
          <w:szCs w:val="28"/>
        </w:rPr>
      </w:pPr>
      <w:r>
        <w:rPr>
          <w:b/>
          <w:bCs/>
          <w:sz w:val="28"/>
          <w:szCs w:val="28"/>
        </w:rPr>
        <w:t xml:space="preserve">Developmental Review </w:t>
      </w:r>
    </w:p>
    <w:p w:rsidR="00824232" w:rsidRDefault="00824232" w:rsidP="00824232">
      <w:pPr>
        <w:rPr>
          <w:b/>
          <w:szCs w:val="24"/>
        </w:rPr>
      </w:pPr>
      <w:r>
        <w:rPr>
          <w:b/>
          <w:szCs w:val="24"/>
        </w:rPr>
        <w:t>Guidance:</w:t>
      </w:r>
    </w:p>
    <w:p w:rsidR="00824232" w:rsidRDefault="00824232" w:rsidP="00824232">
      <w:pPr>
        <w:rPr>
          <w:i/>
          <w:iCs/>
          <w:szCs w:val="24"/>
        </w:rPr>
      </w:pPr>
      <w:r>
        <w:rPr>
          <w:i/>
          <w:iCs/>
          <w:szCs w:val="24"/>
        </w:rPr>
        <w:t>Please ensure you refer to a reflective model and that you met the require learning outcomes for this task (See appendix 5 of the handbook).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824232" w:rsidTr="00824232">
        <w:tc>
          <w:tcPr>
            <w:tcW w:w="9016" w:type="dxa"/>
            <w:tcBorders>
              <w:top w:val="single" w:sz="4" w:space="0" w:color="auto"/>
              <w:left w:val="single" w:sz="4" w:space="0" w:color="auto"/>
              <w:bottom w:val="single" w:sz="4" w:space="0" w:color="auto"/>
              <w:right w:val="single" w:sz="4" w:space="0" w:color="auto"/>
            </w:tcBorders>
          </w:tcPr>
          <w:p w:rsidR="00824232" w:rsidRDefault="00824232">
            <w:pPr>
              <w:rPr>
                <w:b/>
                <w:szCs w:val="24"/>
                <w:lang w:eastAsia="en-US"/>
              </w:rPr>
            </w:pPr>
            <w:r>
              <w:rPr>
                <w:b/>
                <w:szCs w:val="24"/>
                <w:lang w:eastAsia="en-US"/>
              </w:rPr>
              <w:t>Question:</w:t>
            </w:r>
          </w:p>
          <w:p w:rsidR="00824232" w:rsidRDefault="00824232">
            <w:pPr>
              <w:rPr>
                <w:szCs w:val="24"/>
                <w:lang w:eastAsia="en-US"/>
              </w:rPr>
            </w:pPr>
            <w:r>
              <w:rPr>
                <w:color w:val="auto"/>
                <w:szCs w:val="24"/>
                <w:lang w:eastAsia="en-US"/>
              </w:rPr>
              <w:t xml:space="preserve">Using a reflective model </w:t>
            </w:r>
            <w:r>
              <w:rPr>
                <w:szCs w:val="24"/>
                <w:lang w:eastAsia="en-US"/>
              </w:rPr>
              <w:t xml:space="preserve">critically reflect on your development including reference to training, learning, research and use of supervision since completing Task 1 (part a) (when you began the programme). </w:t>
            </w:r>
          </w:p>
          <w:p w:rsidR="00824232" w:rsidRDefault="00824232">
            <w:pPr>
              <w:rPr>
                <w:szCs w:val="24"/>
                <w:lang w:eastAsia="en-US"/>
              </w:rPr>
            </w:pPr>
            <w:r>
              <w:rPr>
                <w:szCs w:val="24"/>
                <w:lang w:eastAsia="en-US"/>
              </w:rPr>
              <w:t xml:space="preserve">Consider in discussion with your mentor/supervisor/line manager the extent to which your learning needs </w:t>
            </w:r>
            <w:proofErr w:type="gramStart"/>
            <w:r>
              <w:rPr>
                <w:szCs w:val="24"/>
                <w:lang w:eastAsia="en-US"/>
              </w:rPr>
              <w:t>has been achieved</w:t>
            </w:r>
            <w:proofErr w:type="gramEnd"/>
            <w:r>
              <w:rPr>
                <w:szCs w:val="24"/>
                <w:lang w:eastAsia="en-US"/>
              </w:rPr>
              <w:t xml:space="preserve">. Identify any additional learning needs to support your development in the transition to becoming an experienced practitioner in your future career. You must include a reflection on feedback that you have received from </w:t>
            </w:r>
            <w:r>
              <w:rPr>
                <w:color w:val="auto"/>
                <w:szCs w:val="24"/>
                <w:lang w:eastAsia="en-US"/>
              </w:rPr>
              <w:t xml:space="preserve">individuals </w:t>
            </w:r>
            <w:r>
              <w:rPr>
                <w:szCs w:val="24"/>
                <w:lang w:eastAsia="en-US"/>
              </w:rPr>
              <w:t>in need of care and support and/or their</w:t>
            </w:r>
            <w:r>
              <w:rPr>
                <w:i/>
                <w:szCs w:val="24"/>
                <w:lang w:eastAsia="en-US"/>
              </w:rPr>
              <w:t xml:space="preserve"> </w:t>
            </w:r>
            <w:proofErr w:type="spellStart"/>
            <w:r>
              <w:rPr>
                <w:szCs w:val="24"/>
                <w:lang w:eastAsia="en-US"/>
              </w:rPr>
              <w:t>carers</w:t>
            </w:r>
            <w:proofErr w:type="spellEnd"/>
            <w:r>
              <w:rPr>
                <w:color w:val="auto"/>
                <w:szCs w:val="24"/>
                <w:lang w:eastAsia="en-US"/>
              </w:rPr>
              <w:t xml:space="preserve"> </w:t>
            </w:r>
            <w:r>
              <w:rPr>
                <w:szCs w:val="24"/>
                <w:lang w:eastAsia="en-US"/>
              </w:rPr>
              <w:t xml:space="preserve">and </w:t>
            </w:r>
            <w:bookmarkStart w:id="2" w:name="_Hlk6242917"/>
            <w:r>
              <w:rPr>
                <w:szCs w:val="24"/>
                <w:lang w:eastAsia="en-US"/>
              </w:rPr>
              <w:t>how this feedback has informed your future professional development.</w:t>
            </w:r>
            <w:bookmarkEnd w:id="2"/>
          </w:p>
          <w:p w:rsidR="00824232" w:rsidRDefault="00824232">
            <w:pPr>
              <w:rPr>
                <w:szCs w:val="24"/>
                <w:lang w:eastAsia="en-US"/>
              </w:rPr>
            </w:pPr>
          </w:p>
          <w:p w:rsidR="00824232" w:rsidRDefault="00824232">
            <w:pPr>
              <w:rPr>
                <w:i/>
                <w:szCs w:val="24"/>
                <w:lang w:eastAsia="en-US"/>
              </w:rPr>
            </w:pPr>
            <w:r>
              <w:rPr>
                <w:i/>
                <w:szCs w:val="24"/>
                <w:lang w:eastAsia="en-US"/>
              </w:rPr>
              <w:lastRenderedPageBreak/>
              <w:t>750 words (+/- 10%: include your actual word count at the end of each section).</w:t>
            </w:r>
          </w:p>
          <w:p w:rsidR="00824232" w:rsidRDefault="00824232">
            <w:pPr>
              <w:rPr>
                <w:szCs w:val="24"/>
                <w:lang w:eastAsia="en-US"/>
              </w:rPr>
            </w:pPr>
            <w:r>
              <w:rPr>
                <w:szCs w:val="24"/>
                <w:lang w:eastAsia="en-US"/>
              </w:rPr>
              <w:t xml:space="preserve">I will use the same model of reflection as I used in Task 1(a) to reflect on my development since then and relate it to the 7 development goals that </w:t>
            </w:r>
            <w:proofErr w:type="gramStart"/>
            <w:r>
              <w:rPr>
                <w:szCs w:val="24"/>
                <w:lang w:eastAsia="en-US"/>
              </w:rPr>
              <w:t>were identified</w:t>
            </w:r>
            <w:proofErr w:type="gramEnd"/>
            <w:r>
              <w:rPr>
                <w:szCs w:val="24"/>
                <w:lang w:eastAsia="en-US"/>
              </w:rPr>
              <w:t>.</w:t>
            </w:r>
          </w:p>
          <w:p w:rsidR="00824232" w:rsidRDefault="00824232">
            <w:pPr>
              <w:keepNext/>
              <w:spacing w:before="240" w:after="60"/>
              <w:rPr>
                <w:b/>
                <w:szCs w:val="24"/>
                <w:lang w:eastAsia="en-US"/>
              </w:rPr>
            </w:pPr>
            <w:r>
              <w:rPr>
                <w:b/>
                <w:szCs w:val="24"/>
                <w:lang w:eastAsia="en-US"/>
              </w:rPr>
              <w:t>Power</w:t>
            </w:r>
          </w:p>
          <w:p w:rsidR="00824232" w:rsidRDefault="00824232">
            <w:pPr>
              <w:keepNext/>
              <w:spacing w:before="240" w:after="60"/>
              <w:rPr>
                <w:szCs w:val="24"/>
                <w:lang w:eastAsia="en-US"/>
              </w:rPr>
            </w:pPr>
            <w:r>
              <w:rPr>
                <w:szCs w:val="24"/>
                <w:lang w:eastAsia="en-US"/>
              </w:rPr>
              <w:t xml:space="preserve">I feel I have become more comfortable with the power I hold and have an increased awareness of the power imbalance a citizen could experience.  This respect and appreciation I have found with power, enables me to use the power I hold to advocate for citizens to ensure they receive the support they need (Helena, 2018).  </w:t>
            </w:r>
          </w:p>
          <w:p w:rsidR="00824232" w:rsidRDefault="00824232">
            <w:pPr>
              <w:keepNext/>
              <w:spacing w:before="240" w:after="60"/>
              <w:rPr>
                <w:b/>
                <w:szCs w:val="24"/>
                <w:lang w:eastAsia="en-US"/>
              </w:rPr>
            </w:pPr>
            <w:r>
              <w:rPr>
                <w:b/>
                <w:szCs w:val="24"/>
                <w:lang w:eastAsia="en-US"/>
              </w:rPr>
              <w:t>Knowledge</w:t>
            </w:r>
          </w:p>
          <w:p w:rsidR="00824232" w:rsidRDefault="00824232">
            <w:pPr>
              <w:rPr>
                <w:iCs/>
                <w:szCs w:val="24"/>
                <w:lang w:eastAsia="en-US"/>
              </w:rPr>
            </w:pPr>
            <w:r>
              <w:rPr>
                <w:iCs/>
                <w:szCs w:val="24"/>
                <w:lang w:eastAsia="en-US"/>
              </w:rPr>
              <w:t xml:space="preserve">I have attended training around anxiety, depression, self-harm and suicidal thoughts.  I have also studied this area through reading books, articles, watching informative videos and listening to podcasts.  I have had conversations and discussions with my health colleagues, which has helped with my knowledge base of how to support a citizen who is struggling with their mental health from a health perspective.  I feel I am able to complete a more thorough assessment as I have a greater understanding of what questions I need to be </w:t>
            </w:r>
            <w:proofErr w:type="gramStart"/>
            <w:r>
              <w:rPr>
                <w:iCs/>
                <w:szCs w:val="24"/>
                <w:lang w:eastAsia="en-US"/>
              </w:rPr>
              <w:t>asking and what information I need to gather in order to analyse this and co-produce a plan of support with-and for the citizen</w:t>
            </w:r>
            <w:proofErr w:type="gramEnd"/>
            <w:r>
              <w:rPr>
                <w:iCs/>
                <w:szCs w:val="24"/>
                <w:lang w:eastAsia="en-US"/>
              </w:rPr>
              <w:t xml:space="preserve">.  </w:t>
            </w:r>
          </w:p>
          <w:p w:rsidR="00824232" w:rsidRDefault="00824232">
            <w:pPr>
              <w:keepNext/>
              <w:spacing w:before="240" w:after="60"/>
              <w:rPr>
                <w:szCs w:val="24"/>
                <w:lang w:eastAsia="en-US"/>
              </w:rPr>
            </w:pPr>
            <w:r>
              <w:rPr>
                <w:szCs w:val="24"/>
                <w:lang w:eastAsia="en-US"/>
              </w:rPr>
              <w:t xml:space="preserve">As the only social worker in the </w:t>
            </w:r>
            <w:proofErr w:type="gramStart"/>
            <w:r>
              <w:rPr>
                <w:szCs w:val="24"/>
                <w:lang w:eastAsia="en-US"/>
              </w:rPr>
              <w:t>team</w:t>
            </w:r>
            <w:proofErr w:type="gramEnd"/>
            <w:r>
              <w:rPr>
                <w:szCs w:val="24"/>
                <w:lang w:eastAsia="en-US"/>
              </w:rPr>
              <w:t xml:space="preserve"> I put pressure on myself to be able to answer all queries the health staff had around social issues.  This meant that team meetings were extremely intimidating for me as I was worried about coming across incompetent.  What I have learnt is that it is ok to admit you do not know the answer and say that you will find out and feedback the answer.  I am now more confident in my team meetings and I am forthcoming with advice from a social perspective that the health staff may not consider.  I have discussed this in supervision and my </w:t>
            </w:r>
            <w:r>
              <w:rPr>
                <w:szCs w:val="24"/>
                <w:lang w:eastAsia="en-US"/>
              </w:rPr>
              <w:lastRenderedPageBreak/>
              <w:t xml:space="preserve">supervisor </w:t>
            </w:r>
            <w:proofErr w:type="gramStart"/>
            <w:r>
              <w:rPr>
                <w:szCs w:val="24"/>
                <w:lang w:eastAsia="en-US"/>
              </w:rPr>
              <w:t>has also</w:t>
            </w:r>
            <w:proofErr w:type="gramEnd"/>
            <w:r>
              <w:rPr>
                <w:szCs w:val="24"/>
                <w:lang w:eastAsia="en-US"/>
              </w:rPr>
              <w:t xml:space="preserve"> noted my increased confidence and participation in team meetings.</w:t>
            </w:r>
          </w:p>
          <w:p w:rsidR="00824232" w:rsidRDefault="00824232">
            <w:pPr>
              <w:keepNext/>
              <w:spacing w:before="240" w:after="60"/>
              <w:rPr>
                <w:b/>
                <w:szCs w:val="24"/>
                <w:lang w:eastAsia="en-US"/>
              </w:rPr>
            </w:pPr>
            <w:r>
              <w:rPr>
                <w:b/>
                <w:szCs w:val="24"/>
                <w:lang w:eastAsia="en-US"/>
              </w:rPr>
              <w:t xml:space="preserve">Values </w:t>
            </w:r>
          </w:p>
          <w:p w:rsidR="00824232" w:rsidRDefault="00824232">
            <w:pPr>
              <w:rPr>
                <w:szCs w:val="24"/>
                <w:lang w:eastAsia="en-US"/>
              </w:rPr>
            </w:pPr>
            <w:r>
              <w:rPr>
                <w:iCs/>
                <w:szCs w:val="24"/>
                <w:lang w:eastAsia="en-US"/>
              </w:rPr>
              <w:t>Working under the Together for Mental Health Strategy, The Wellbeing of Future Generations Act, The Social Services and Wellbeing (Wales) Act 2014 and The Mental Health (Wales) Measure 2010 informs practitioners how to improve the mental health of the Welsh population whilst taking into consideration the view, wishes and values of the citizen. N</w:t>
            </w:r>
            <w:r>
              <w:rPr>
                <w:szCs w:val="24"/>
                <w:lang w:eastAsia="en-US"/>
              </w:rPr>
              <w:t xml:space="preserve">ot only does this legislation and guidance </w:t>
            </w:r>
            <w:proofErr w:type="gramStart"/>
            <w:r>
              <w:rPr>
                <w:szCs w:val="24"/>
                <w:lang w:eastAsia="en-US"/>
              </w:rPr>
              <w:t>take the citizen’s values into consideration</w:t>
            </w:r>
            <w:proofErr w:type="gramEnd"/>
            <w:r>
              <w:rPr>
                <w:szCs w:val="24"/>
                <w:lang w:eastAsia="en-US"/>
              </w:rPr>
              <w:t xml:space="preserve"> but it encompasses a lot of the values that I hold personally and professionally.  Values such as empowerment, co-production and collaborative working. BASW Code of Ethics for Social Workers outlines the importance of being aware of the values I hold.</w:t>
            </w:r>
          </w:p>
          <w:p w:rsidR="00824232" w:rsidRDefault="00824232">
            <w:pPr>
              <w:keepNext/>
              <w:spacing w:before="240" w:after="60"/>
              <w:rPr>
                <w:b/>
                <w:szCs w:val="24"/>
                <w:lang w:eastAsia="en-US"/>
              </w:rPr>
            </w:pPr>
            <w:proofErr w:type="spellStart"/>
            <w:r>
              <w:rPr>
                <w:b/>
                <w:szCs w:val="24"/>
                <w:lang w:eastAsia="en-US"/>
              </w:rPr>
              <w:t>Self awareness</w:t>
            </w:r>
            <w:proofErr w:type="spellEnd"/>
          </w:p>
          <w:p w:rsidR="00824232" w:rsidRDefault="00824232">
            <w:pPr>
              <w:keepNext/>
              <w:spacing w:before="240" w:after="60"/>
              <w:rPr>
                <w:b/>
                <w:szCs w:val="24"/>
                <w:lang w:eastAsia="en-US"/>
              </w:rPr>
            </w:pPr>
            <w:r>
              <w:rPr>
                <w:szCs w:val="24"/>
                <w:lang w:eastAsia="en-US"/>
              </w:rPr>
              <w:t>Supervision is a crucial part of reflective practice and an integral part of social work (</w:t>
            </w:r>
            <w:proofErr w:type="spellStart"/>
            <w:r>
              <w:rPr>
                <w:szCs w:val="24"/>
                <w:lang w:eastAsia="en-US"/>
              </w:rPr>
              <w:t>Fook</w:t>
            </w:r>
            <w:proofErr w:type="spellEnd"/>
            <w:r>
              <w:rPr>
                <w:szCs w:val="24"/>
                <w:lang w:eastAsia="en-US"/>
              </w:rPr>
              <w:t xml:space="preserve">, 1996). Instead of supervision becoming a case management session, I have started to plan for supervision sessions and create my own agenda.  In each </w:t>
            </w:r>
            <w:proofErr w:type="gramStart"/>
            <w:r>
              <w:rPr>
                <w:szCs w:val="24"/>
                <w:lang w:eastAsia="en-US"/>
              </w:rPr>
              <w:t>session</w:t>
            </w:r>
            <w:proofErr w:type="gramEnd"/>
            <w:r>
              <w:rPr>
                <w:szCs w:val="24"/>
                <w:lang w:eastAsia="en-US"/>
              </w:rPr>
              <w:t xml:space="preserve"> I discuss one positive and one negative scenario that has taken place since the last session to reflect upon what impact I had on that situation and what affect that situation had on me.  This practice helps me to understand what situations I find more distressing than </w:t>
            </w:r>
            <w:proofErr w:type="gramStart"/>
            <w:r>
              <w:rPr>
                <w:szCs w:val="24"/>
                <w:lang w:eastAsia="en-US"/>
              </w:rPr>
              <w:t>others</w:t>
            </w:r>
            <w:proofErr w:type="gramEnd"/>
            <w:r>
              <w:rPr>
                <w:szCs w:val="24"/>
                <w:lang w:eastAsia="en-US"/>
              </w:rPr>
              <w:t xml:space="preserve"> and what situations I feel most comfortable in.  This is highlights any training needs for me which are then noted within supervision and addressed when possible either by attending a training session or undertaking some self-learning.  </w:t>
            </w:r>
          </w:p>
          <w:p w:rsidR="00824232" w:rsidRDefault="00824232">
            <w:pPr>
              <w:keepNext/>
              <w:spacing w:before="240" w:after="60"/>
              <w:rPr>
                <w:b/>
                <w:szCs w:val="24"/>
                <w:lang w:eastAsia="en-US"/>
              </w:rPr>
            </w:pPr>
            <w:r>
              <w:rPr>
                <w:b/>
                <w:szCs w:val="24"/>
                <w:lang w:eastAsia="en-US"/>
              </w:rPr>
              <w:t>Emotions</w:t>
            </w:r>
          </w:p>
          <w:p w:rsidR="00824232" w:rsidRDefault="00824232">
            <w:pPr>
              <w:rPr>
                <w:iCs/>
                <w:szCs w:val="24"/>
                <w:lang w:eastAsia="en-US"/>
              </w:rPr>
            </w:pPr>
            <w:r>
              <w:rPr>
                <w:szCs w:val="24"/>
                <w:lang w:eastAsia="en-US"/>
              </w:rPr>
              <w:t xml:space="preserve">As detailed above, I have started to create my own agenda items for supervision.  One agenda item is one scenario since the last session where I have had to be aware of my emotions, the citizen’s emotions and what impact that scenario has had on me.  It can be a very difficult thing to discuss but I feel it is supporting me with my emotional intelligence and making me a better social worker, as evidenced in research by Morrison (2017).  </w:t>
            </w:r>
          </w:p>
          <w:p w:rsidR="00824232" w:rsidRDefault="00824232">
            <w:pPr>
              <w:keepNext/>
              <w:spacing w:before="240" w:after="60"/>
              <w:rPr>
                <w:szCs w:val="24"/>
                <w:lang w:eastAsia="en-US"/>
              </w:rPr>
            </w:pPr>
            <w:r>
              <w:rPr>
                <w:szCs w:val="24"/>
                <w:lang w:eastAsia="en-US"/>
              </w:rPr>
              <w:lastRenderedPageBreak/>
              <w:t xml:space="preserve">Due to the COVID restrictions, I have been unable to meet the goal of running groups as they have had to </w:t>
            </w:r>
            <w:proofErr w:type="gramStart"/>
            <w:r>
              <w:rPr>
                <w:szCs w:val="24"/>
                <w:lang w:eastAsia="en-US"/>
              </w:rPr>
              <w:t>be temporarily</w:t>
            </w:r>
            <w:proofErr w:type="gramEnd"/>
            <w:r>
              <w:rPr>
                <w:szCs w:val="24"/>
                <w:lang w:eastAsia="en-US"/>
              </w:rPr>
              <w:t xml:space="preserve"> suspended.  This will be continue to be on my development plan until restrictions are eased and we are allowed to hold face to face group sessions</w:t>
            </w:r>
          </w:p>
          <w:p w:rsidR="00824232" w:rsidRDefault="00824232">
            <w:pPr>
              <w:keepNext/>
              <w:spacing w:before="240" w:after="60"/>
              <w:rPr>
                <w:b/>
                <w:szCs w:val="24"/>
                <w:lang w:eastAsia="en-US"/>
              </w:rPr>
            </w:pPr>
            <w:r>
              <w:rPr>
                <w:b/>
                <w:szCs w:val="24"/>
                <w:lang w:eastAsia="en-US"/>
              </w:rPr>
              <w:t>Uncertainty</w:t>
            </w:r>
          </w:p>
          <w:p w:rsidR="00824232" w:rsidRDefault="00824232">
            <w:pPr>
              <w:rPr>
                <w:szCs w:val="24"/>
                <w:lang w:eastAsia="en-US"/>
              </w:rPr>
            </w:pPr>
            <w:r>
              <w:rPr>
                <w:color w:val="auto"/>
                <w:sz w:val="23"/>
                <w:szCs w:val="23"/>
                <w:shd w:val="clear" w:color="auto" w:fill="FFFFFF"/>
                <w:lang w:eastAsia="en-US"/>
              </w:rPr>
              <w:t xml:space="preserve">Heron and Black (2023) describe uncertainty as a fundamental part of the thinking and questioning process, rather than a fixed notion that needs to be </w:t>
            </w:r>
            <w:proofErr w:type="gramStart"/>
            <w:r>
              <w:rPr>
                <w:color w:val="auto"/>
                <w:sz w:val="23"/>
                <w:szCs w:val="23"/>
                <w:shd w:val="clear" w:color="auto" w:fill="FFFFFF"/>
                <w:lang w:eastAsia="en-US"/>
              </w:rPr>
              <w:t>overcome</w:t>
            </w:r>
            <w:proofErr w:type="gramEnd"/>
            <w:r>
              <w:rPr>
                <w:color w:val="auto"/>
                <w:sz w:val="23"/>
                <w:szCs w:val="23"/>
                <w:shd w:val="clear" w:color="auto" w:fill="FFFFFF"/>
                <w:lang w:eastAsia="en-US"/>
              </w:rPr>
              <w:t xml:space="preserve"> or avoided. </w:t>
            </w:r>
            <w:r>
              <w:rPr>
                <w:color w:val="2A2A2A"/>
                <w:sz w:val="23"/>
                <w:szCs w:val="23"/>
                <w:shd w:val="clear" w:color="auto" w:fill="FFFFFF"/>
                <w:lang w:eastAsia="en-US"/>
              </w:rPr>
              <w:t>I</w:t>
            </w:r>
            <w:r>
              <w:rPr>
                <w:szCs w:val="24"/>
                <w:lang w:eastAsia="en-US"/>
              </w:rPr>
              <w:t xml:space="preserve"> now understand, not acknowledging uncertainty, may lead to poor analysis of information and the possibility of excluding new and important information in the future</w:t>
            </w:r>
            <w:r>
              <w:rPr>
                <w:color w:val="2A2A2A"/>
                <w:sz w:val="23"/>
                <w:szCs w:val="23"/>
                <w:shd w:val="clear" w:color="auto" w:fill="FFFFFF"/>
                <w:lang w:eastAsia="en-US"/>
              </w:rPr>
              <w:t xml:space="preserve"> (Taylor and White, 2006)</w:t>
            </w:r>
            <w:r>
              <w:rPr>
                <w:szCs w:val="24"/>
                <w:lang w:eastAsia="en-US"/>
              </w:rPr>
              <w:t>.  Utilising supervision helps me to explore if I need to I seek more information to resolve the uncertainty, accept that some aspects of a case will never be known or to manage it using analytical and reflective thinking (Heron and Black, 2023)</w:t>
            </w:r>
          </w:p>
          <w:p w:rsidR="00824232" w:rsidRDefault="00824232">
            <w:pPr>
              <w:rPr>
                <w:b/>
                <w:szCs w:val="24"/>
                <w:lang w:eastAsia="en-US"/>
              </w:rPr>
            </w:pPr>
          </w:p>
          <w:p w:rsidR="00824232" w:rsidRDefault="00824232">
            <w:pPr>
              <w:rPr>
                <w:szCs w:val="24"/>
                <w:lang w:eastAsia="en-US"/>
              </w:rPr>
            </w:pPr>
            <w:r>
              <w:rPr>
                <w:szCs w:val="24"/>
                <w:lang w:eastAsia="en-US"/>
              </w:rPr>
              <w:t xml:space="preserve">The feedback from the citizens involved in my observed practice was humbling. I am happy to say they </w:t>
            </w:r>
            <w:proofErr w:type="gramStart"/>
            <w:r>
              <w:rPr>
                <w:szCs w:val="24"/>
                <w:lang w:eastAsia="en-US"/>
              </w:rPr>
              <w:t>were approved</w:t>
            </w:r>
            <w:proofErr w:type="gramEnd"/>
            <w:r>
              <w:rPr>
                <w:szCs w:val="24"/>
                <w:lang w:eastAsia="en-US"/>
              </w:rPr>
              <w:t xml:space="preserve"> at Fostering Panel to become foster carers and I supported them as a Supervising Social Worker until I left that position.  </w:t>
            </w:r>
          </w:p>
          <w:p w:rsidR="00824232" w:rsidRDefault="00824232">
            <w:pPr>
              <w:rPr>
                <w:b/>
                <w:szCs w:val="24"/>
                <w:lang w:eastAsia="en-US"/>
              </w:rPr>
            </w:pPr>
          </w:p>
          <w:p w:rsidR="00824232" w:rsidRDefault="00824232">
            <w:pPr>
              <w:rPr>
                <w:szCs w:val="24"/>
                <w:lang w:eastAsia="en-US"/>
              </w:rPr>
            </w:pPr>
            <w:r>
              <w:rPr>
                <w:szCs w:val="24"/>
                <w:lang w:eastAsia="en-US"/>
              </w:rPr>
              <w:t>823 words</w:t>
            </w:r>
          </w:p>
          <w:p w:rsidR="00824232" w:rsidRDefault="00824232">
            <w:pPr>
              <w:rPr>
                <w:i/>
                <w:szCs w:val="24"/>
                <w:lang w:eastAsia="en-US"/>
              </w:rPr>
            </w:pPr>
          </w:p>
        </w:tc>
      </w:tr>
    </w:tbl>
    <w:p w:rsidR="00824232" w:rsidRDefault="00824232" w:rsidP="00824232">
      <w:pPr>
        <w:jc w:val="left"/>
        <w:rPr>
          <w:color w:val="auto"/>
          <w:szCs w:val="24"/>
        </w:rPr>
      </w:pPr>
    </w:p>
    <w:p w:rsidR="00824232" w:rsidRDefault="00824232" w:rsidP="00824232">
      <w:pPr>
        <w:overflowPunct/>
        <w:autoSpaceDE/>
        <w:adjustRightInd/>
        <w:spacing w:before="0" w:after="160" w:line="256" w:lineRule="auto"/>
        <w:jc w:val="left"/>
        <w:rPr>
          <w:color w:val="auto"/>
          <w:szCs w:val="24"/>
        </w:rPr>
      </w:pPr>
      <w:r>
        <w:rPr>
          <w:color w:val="auto"/>
          <w:szCs w:val="24"/>
        </w:rPr>
        <w:br w:type="page"/>
      </w:r>
      <w:r>
        <w:rPr>
          <w:b/>
          <w:color w:val="auto"/>
          <w:szCs w:val="24"/>
          <w:u w:val="single"/>
        </w:rPr>
        <w:lastRenderedPageBreak/>
        <w:t>References</w:t>
      </w:r>
    </w:p>
    <w:p w:rsidR="00824232" w:rsidRDefault="00824232" w:rsidP="00824232">
      <w:pPr>
        <w:overflowPunct/>
        <w:autoSpaceDE/>
        <w:adjustRightInd/>
        <w:spacing w:before="0" w:after="160" w:line="256" w:lineRule="auto"/>
        <w:jc w:val="left"/>
        <w:rPr>
          <w:color w:val="auto"/>
          <w:szCs w:val="24"/>
        </w:rPr>
      </w:pPr>
      <w:proofErr w:type="spellStart"/>
      <w:r>
        <w:rPr>
          <w:color w:val="auto"/>
          <w:szCs w:val="24"/>
        </w:rPr>
        <w:t>Fook</w:t>
      </w:r>
      <w:proofErr w:type="spellEnd"/>
      <w:r>
        <w:rPr>
          <w:color w:val="auto"/>
          <w:szCs w:val="24"/>
        </w:rPr>
        <w:t>, J. (2002). Theorizing from Practice: Towards an Inclusive Approach for Social Work Research. Qualitative Social Work, 1(1), 79–95.</w:t>
      </w:r>
    </w:p>
    <w:p w:rsidR="00824232" w:rsidRDefault="00824232" w:rsidP="00824232">
      <w:pPr>
        <w:jc w:val="left"/>
        <w:rPr>
          <w:color w:val="auto"/>
          <w:szCs w:val="24"/>
        </w:rPr>
      </w:pPr>
      <w:r>
        <w:rPr>
          <w:color w:val="auto"/>
          <w:szCs w:val="24"/>
          <w:shd w:val="clear" w:color="auto" w:fill="FFFFFF"/>
        </w:rPr>
        <w:t>Heron, G. and Black, K. (2023) The Role of Uncertainty in Professionals’ Thinking about Children Who Harm Other People, </w:t>
      </w:r>
      <w:r>
        <w:rPr>
          <w:rStyle w:val="Emphasis"/>
          <w:color w:val="auto"/>
          <w:szCs w:val="24"/>
          <w:bdr w:val="none" w:sz="0" w:space="0" w:color="auto" w:frame="1"/>
          <w:shd w:val="clear" w:color="auto" w:fill="FFFFFF"/>
        </w:rPr>
        <w:t>The British Journal of Social Work</w:t>
      </w:r>
      <w:r>
        <w:rPr>
          <w:color w:val="auto"/>
          <w:szCs w:val="24"/>
          <w:shd w:val="clear" w:color="auto" w:fill="FFFFFF"/>
        </w:rPr>
        <w:t>, 2023</w:t>
      </w:r>
      <w:proofErr w:type="gramStart"/>
      <w:r>
        <w:rPr>
          <w:color w:val="auto"/>
          <w:szCs w:val="24"/>
          <w:shd w:val="clear" w:color="auto" w:fill="FFFFFF"/>
        </w:rPr>
        <w:t>;,</w:t>
      </w:r>
      <w:proofErr w:type="gramEnd"/>
      <w:r>
        <w:rPr>
          <w:color w:val="auto"/>
          <w:szCs w:val="24"/>
          <w:shd w:val="clear" w:color="auto" w:fill="FFFFFF"/>
        </w:rPr>
        <w:t xml:space="preserve"> bcad056, </w:t>
      </w:r>
      <w:hyperlink r:id="rId5" w:history="1">
        <w:r>
          <w:rPr>
            <w:rStyle w:val="Hyperlink"/>
            <w:color w:val="auto"/>
            <w:szCs w:val="24"/>
            <w:bdr w:val="none" w:sz="0" w:space="0" w:color="auto" w:frame="1"/>
            <w:shd w:val="clear" w:color="auto" w:fill="FFFFFF"/>
          </w:rPr>
          <w:t>https://doi.org/10.1093/bjsw/bcad056</w:t>
        </w:r>
      </w:hyperlink>
    </w:p>
    <w:p w:rsidR="00824232" w:rsidRDefault="00824232" w:rsidP="00824232">
      <w:pPr>
        <w:jc w:val="left"/>
        <w:rPr>
          <w:color w:val="auto"/>
          <w:szCs w:val="24"/>
        </w:rPr>
      </w:pPr>
      <w:r>
        <w:rPr>
          <w:color w:val="auto"/>
          <w:szCs w:val="24"/>
        </w:rPr>
        <w:t xml:space="preserve">Helena and </w:t>
      </w:r>
      <w:proofErr w:type="spellStart"/>
      <w:r>
        <w:rPr>
          <w:color w:val="auto"/>
          <w:szCs w:val="24"/>
        </w:rPr>
        <w:t>Cavalieri</w:t>
      </w:r>
      <w:proofErr w:type="spellEnd"/>
      <w:r>
        <w:rPr>
          <w:color w:val="auto"/>
          <w:szCs w:val="24"/>
        </w:rPr>
        <w:t>, I. C. (2018) “Power, Empowerment and Social Participation- the Building of a Conceptual Model”, </w:t>
      </w:r>
      <w:r>
        <w:rPr>
          <w:iCs/>
          <w:color w:val="auto"/>
          <w:szCs w:val="24"/>
        </w:rPr>
        <w:t>European Journal of Social Science Education and Research</w:t>
      </w:r>
      <w:r>
        <w:rPr>
          <w:color w:val="auto"/>
          <w:szCs w:val="24"/>
        </w:rPr>
        <w:t xml:space="preserve">, 5(1), pp. 174–185. </w:t>
      </w:r>
      <w:proofErr w:type="spellStart"/>
      <w:proofErr w:type="gramStart"/>
      <w:r>
        <w:rPr>
          <w:color w:val="auto"/>
          <w:szCs w:val="24"/>
        </w:rPr>
        <w:t>doi</w:t>
      </w:r>
      <w:proofErr w:type="spellEnd"/>
      <w:proofErr w:type="gramEnd"/>
      <w:r>
        <w:rPr>
          <w:color w:val="auto"/>
          <w:szCs w:val="24"/>
        </w:rPr>
        <w:t>: 10.26417/ejser.v12i1.p189-199.</w:t>
      </w:r>
    </w:p>
    <w:p w:rsidR="00824232" w:rsidRDefault="00824232" w:rsidP="00824232">
      <w:pPr>
        <w:jc w:val="left"/>
        <w:rPr>
          <w:color w:val="auto"/>
          <w:szCs w:val="24"/>
        </w:rPr>
      </w:pPr>
      <w:r>
        <w:rPr>
          <w:color w:val="auto"/>
          <w:szCs w:val="24"/>
        </w:rPr>
        <w:t>Morrison, T. (2017) Emotional Intelligence, Emotion and Social Work: Context, Characteristics, Complications and Contribution, </w:t>
      </w:r>
      <w:r>
        <w:rPr>
          <w:iCs/>
          <w:color w:val="auto"/>
          <w:szCs w:val="24"/>
        </w:rPr>
        <w:t>The British Journal of Social Work</w:t>
      </w:r>
      <w:r>
        <w:rPr>
          <w:color w:val="auto"/>
          <w:szCs w:val="24"/>
        </w:rPr>
        <w:t>, Volume 37, Issue 2, February 2007, Pages 245–263, </w:t>
      </w:r>
      <w:hyperlink r:id="rId6" w:history="1">
        <w:r>
          <w:rPr>
            <w:rStyle w:val="Hyperlink"/>
            <w:color w:val="auto"/>
            <w:szCs w:val="24"/>
          </w:rPr>
          <w:t>https://doi.org/10.1093/bjsw/bcl016</w:t>
        </w:r>
      </w:hyperlink>
    </w:p>
    <w:p w:rsidR="00824232" w:rsidRDefault="00824232" w:rsidP="00824232">
      <w:pPr>
        <w:jc w:val="left"/>
        <w:rPr>
          <w:color w:val="auto"/>
          <w:szCs w:val="24"/>
        </w:rPr>
      </w:pPr>
      <w:r>
        <w:rPr>
          <w:color w:val="auto"/>
          <w:szCs w:val="24"/>
        </w:rPr>
        <w:t>Taylor C., White S. (2006) ‘Knowledge and reasoning in social work: Educating for humane judgement’, British Journal of Social Work, 36(6), pp. 937–54.</w:t>
      </w:r>
    </w:p>
    <w:p w:rsidR="00824232" w:rsidRDefault="00824232" w:rsidP="00824232"/>
    <w:p w:rsidR="00824232" w:rsidRDefault="00824232">
      <w:pPr>
        <w:overflowPunct/>
        <w:autoSpaceDE/>
        <w:autoSpaceDN/>
        <w:adjustRightInd/>
        <w:spacing w:before="0" w:after="160" w:line="259" w:lineRule="auto"/>
        <w:jc w:val="left"/>
        <w:textAlignment w:val="auto"/>
        <w:rPr>
          <w:b/>
          <w:sz w:val="28"/>
          <w:szCs w:val="28"/>
        </w:rPr>
      </w:pPr>
      <w:r>
        <w:rPr>
          <w:b/>
          <w:sz w:val="28"/>
          <w:szCs w:val="28"/>
        </w:rPr>
        <w:br w:type="page"/>
      </w:r>
    </w:p>
    <w:p w:rsidR="00520DDD" w:rsidRPr="00EE5BC3" w:rsidRDefault="00520DDD" w:rsidP="00520DDD">
      <w:pPr>
        <w:jc w:val="center"/>
        <w:rPr>
          <w:sz w:val="28"/>
          <w:szCs w:val="28"/>
        </w:rPr>
      </w:pPr>
      <w:r w:rsidRPr="00EE5BC3">
        <w:rPr>
          <w:b/>
          <w:sz w:val="28"/>
          <w:szCs w:val="28"/>
        </w:rPr>
        <w:lastRenderedPageBreak/>
        <w:t>Task 3</w:t>
      </w:r>
    </w:p>
    <w:p w:rsidR="00520DDD" w:rsidRPr="00EE5BC3" w:rsidRDefault="00520DDD" w:rsidP="00520DDD">
      <w:pPr>
        <w:jc w:val="center"/>
        <w:rPr>
          <w:b/>
          <w:sz w:val="28"/>
          <w:szCs w:val="28"/>
        </w:rPr>
      </w:pPr>
    </w:p>
    <w:p w:rsidR="00520DDD" w:rsidRPr="00EE5BC3" w:rsidRDefault="00520DDD" w:rsidP="00520DDD">
      <w:pPr>
        <w:jc w:val="center"/>
        <w:rPr>
          <w:b/>
          <w:color w:val="auto"/>
          <w:sz w:val="28"/>
          <w:szCs w:val="28"/>
        </w:rPr>
      </w:pPr>
      <w:r w:rsidRPr="00EE5BC3">
        <w:rPr>
          <w:b/>
          <w:color w:val="auto"/>
          <w:sz w:val="28"/>
          <w:szCs w:val="28"/>
        </w:rPr>
        <w:t>Safeguarding and working in complex situations – Case Study</w:t>
      </w:r>
    </w:p>
    <w:p w:rsidR="00520DDD" w:rsidRDefault="00520DDD" w:rsidP="00520DDD">
      <w:pPr>
        <w:rPr>
          <w:b/>
          <w:color w:val="auto"/>
          <w:szCs w:val="24"/>
        </w:rPr>
      </w:pPr>
    </w:p>
    <w:p w:rsidR="00520DDD" w:rsidRDefault="00520DDD" w:rsidP="00520DDD">
      <w:pPr>
        <w:rPr>
          <w:b/>
          <w:color w:val="auto"/>
          <w:szCs w:val="24"/>
        </w:rPr>
      </w:pPr>
      <w:r>
        <w:rPr>
          <w:b/>
          <w:color w:val="auto"/>
          <w:szCs w:val="24"/>
        </w:rPr>
        <w:t>Guidance;</w:t>
      </w:r>
    </w:p>
    <w:p w:rsidR="00520DDD" w:rsidRPr="00706BB5" w:rsidRDefault="00520DDD" w:rsidP="00520DDD">
      <w:pPr>
        <w:rPr>
          <w:i/>
          <w:iCs/>
          <w:szCs w:val="24"/>
        </w:rPr>
      </w:pPr>
      <w:r w:rsidRPr="00F15354">
        <w:rPr>
          <w:i/>
          <w:iCs/>
          <w:szCs w:val="24"/>
        </w:rPr>
        <w:t>Please ensure that you meet</w:t>
      </w:r>
      <w:r w:rsidRPr="006179BB">
        <w:rPr>
          <w:i/>
          <w:iCs/>
          <w:szCs w:val="24"/>
        </w:rPr>
        <w:t xml:space="preserve"> the National Occupational Standards and assigned </w:t>
      </w:r>
      <w:r w:rsidRPr="00A5656A">
        <w:rPr>
          <w:i/>
          <w:iCs/>
          <w:szCs w:val="24"/>
        </w:rPr>
        <w:t>Learning Outcomes for this task (see appendix 5 and 6 of the handbook).</w:t>
      </w:r>
      <w:r w:rsidRPr="009C7342">
        <w:rPr>
          <w:i/>
          <w:iCs/>
          <w:szCs w:val="24"/>
        </w:rPr>
        <w:t xml:space="preserve"> </w:t>
      </w:r>
    </w:p>
    <w:p w:rsidR="00520DDD" w:rsidRDefault="00520DDD" w:rsidP="00520DDD">
      <w:pPr>
        <w:rPr>
          <w:b/>
          <w:color w:val="auto"/>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520DDD" w:rsidRPr="008B28E7" w:rsidTr="008A1836">
        <w:tc>
          <w:tcPr>
            <w:tcW w:w="10031" w:type="dxa"/>
            <w:shd w:val="clear" w:color="auto" w:fill="auto"/>
          </w:tcPr>
          <w:p w:rsidR="00520DDD" w:rsidRPr="006872A0" w:rsidRDefault="00520DDD" w:rsidP="008A1836">
            <w:pPr>
              <w:rPr>
                <w:b/>
                <w:szCs w:val="24"/>
              </w:rPr>
            </w:pPr>
            <w:r w:rsidRPr="006872A0">
              <w:rPr>
                <w:b/>
                <w:szCs w:val="24"/>
              </w:rPr>
              <w:t>Question</w:t>
            </w:r>
            <w:r>
              <w:rPr>
                <w:b/>
                <w:szCs w:val="24"/>
              </w:rPr>
              <w:t>:</w:t>
            </w:r>
          </w:p>
          <w:p w:rsidR="00520DDD" w:rsidRPr="00706BB5" w:rsidRDefault="00520DDD" w:rsidP="008A1836">
            <w:pPr>
              <w:rPr>
                <w:szCs w:val="24"/>
              </w:rPr>
            </w:pPr>
            <w:r w:rsidRPr="008B28E7">
              <w:rPr>
                <w:szCs w:val="24"/>
              </w:rPr>
              <w:t>Complete a critically reflective case study based on</w:t>
            </w:r>
            <w:r>
              <w:rPr>
                <w:szCs w:val="24"/>
              </w:rPr>
              <w:t xml:space="preserve"> </w:t>
            </w:r>
            <w:r w:rsidRPr="008B28E7">
              <w:rPr>
                <w:szCs w:val="24"/>
              </w:rPr>
              <w:t xml:space="preserve">an </w:t>
            </w:r>
            <w:r w:rsidRPr="00EE5BC3">
              <w:rPr>
                <w:szCs w:val="24"/>
              </w:rPr>
              <w:t>assessment</w:t>
            </w:r>
            <w:r>
              <w:rPr>
                <w:szCs w:val="24"/>
              </w:rPr>
              <w:t xml:space="preserve"> </w:t>
            </w:r>
            <w:r w:rsidRPr="00EE5BC3">
              <w:rPr>
                <w:szCs w:val="24"/>
              </w:rPr>
              <w:t>that</w:t>
            </w:r>
            <w:r>
              <w:rPr>
                <w:szCs w:val="24"/>
              </w:rPr>
              <w:t xml:space="preserve"> you have u</w:t>
            </w:r>
            <w:r w:rsidRPr="008B28E7">
              <w:rPr>
                <w:szCs w:val="24"/>
              </w:rPr>
              <w:t>ndertake</w:t>
            </w:r>
            <w:r>
              <w:rPr>
                <w:szCs w:val="24"/>
              </w:rPr>
              <w:t>n</w:t>
            </w:r>
            <w:r w:rsidRPr="008B28E7">
              <w:rPr>
                <w:szCs w:val="24"/>
              </w:rPr>
              <w:t xml:space="preserve"> with others</w:t>
            </w:r>
            <w:r>
              <w:rPr>
                <w:szCs w:val="24"/>
              </w:rPr>
              <w:t>,</w:t>
            </w:r>
            <w:r w:rsidRPr="00F15354">
              <w:rPr>
                <w:b/>
                <w:bCs/>
                <w:szCs w:val="24"/>
              </w:rPr>
              <w:t xml:space="preserve"> </w:t>
            </w:r>
            <w:r w:rsidRPr="00064063">
              <w:rPr>
                <w:szCs w:val="24"/>
              </w:rPr>
              <w:t>in your own area of work</w:t>
            </w:r>
            <w:r w:rsidRPr="00D0503D">
              <w:rPr>
                <w:szCs w:val="24"/>
              </w:rPr>
              <w:t xml:space="preserve">, </w:t>
            </w:r>
            <w:r>
              <w:rPr>
                <w:szCs w:val="24"/>
              </w:rPr>
              <w:t>c</w:t>
            </w:r>
            <w:r w:rsidRPr="008B28E7">
              <w:rPr>
                <w:szCs w:val="24"/>
              </w:rPr>
              <w:t>oncerning the safeguarding of either an adult or a child</w:t>
            </w:r>
            <w:r>
              <w:rPr>
                <w:szCs w:val="24"/>
              </w:rPr>
              <w:t>. You must demonstrate how the case relates to or could relate to safeguarding legislation, policies, strategies and procedures (i</w:t>
            </w:r>
            <w:r w:rsidRPr="00706BB5">
              <w:rPr>
                <w:szCs w:val="24"/>
              </w:rPr>
              <w:t>ncluding demonstrating an understanding of the</w:t>
            </w:r>
            <w:r>
              <w:rPr>
                <w:szCs w:val="24"/>
              </w:rPr>
              <w:t xml:space="preserve"> </w:t>
            </w:r>
            <w:r w:rsidRPr="00706BB5">
              <w:rPr>
                <w:rFonts w:eastAsia="Arial"/>
                <w:color w:val="000000" w:themeColor="text1"/>
                <w:szCs w:val="24"/>
              </w:rPr>
              <w:t>interface between social services provision in Wales with the United Kingdom, the European Union</w:t>
            </w:r>
            <w:r>
              <w:rPr>
                <w:rFonts w:eastAsia="Arial"/>
                <w:color w:val="000000" w:themeColor="text1"/>
                <w:szCs w:val="24"/>
              </w:rPr>
              <w:t xml:space="preserve"> (EU)</w:t>
            </w:r>
            <w:r w:rsidRPr="00706BB5">
              <w:rPr>
                <w:rFonts w:eastAsia="Arial"/>
                <w:color w:val="000000" w:themeColor="text1"/>
                <w:szCs w:val="24"/>
              </w:rPr>
              <w:t xml:space="preserve"> and outside the EU)</w:t>
            </w:r>
            <w:r>
              <w:rPr>
                <w:szCs w:val="24"/>
              </w:rPr>
              <w:t xml:space="preserve">. You must demonstrate your understanding of the integration of analysis in assessment, collaborative working and professional judgements in increasingly complex situations </w:t>
            </w:r>
            <w:r w:rsidRPr="007374EF">
              <w:rPr>
                <w:szCs w:val="24"/>
              </w:rPr>
              <w:t xml:space="preserve">and the </w:t>
            </w:r>
            <w:r>
              <w:rPr>
                <w:szCs w:val="24"/>
              </w:rPr>
              <w:t xml:space="preserve">use of social work theories. You </w:t>
            </w:r>
            <w:r w:rsidRPr="00FC0334">
              <w:rPr>
                <w:szCs w:val="24"/>
              </w:rPr>
              <w:t>must</w:t>
            </w:r>
            <w:r>
              <w:rPr>
                <w:szCs w:val="24"/>
              </w:rPr>
              <w:t xml:space="preserve"> refer to the specific dimensions of working in Wales. </w:t>
            </w:r>
          </w:p>
          <w:p w:rsidR="00520DDD" w:rsidRDefault="00520DDD" w:rsidP="008A1836">
            <w:pPr>
              <w:rPr>
                <w:szCs w:val="24"/>
              </w:rPr>
            </w:pPr>
          </w:p>
          <w:p w:rsidR="00520DDD" w:rsidRDefault="00520DDD" w:rsidP="008A1836">
            <w:pPr>
              <w:rPr>
                <w:i/>
                <w:szCs w:val="24"/>
              </w:rPr>
            </w:pPr>
            <w:r w:rsidRPr="00795CB4">
              <w:rPr>
                <w:i/>
                <w:szCs w:val="24"/>
              </w:rPr>
              <w:t>4000 words</w:t>
            </w:r>
            <w:r w:rsidRPr="00795CB4">
              <w:rPr>
                <w:szCs w:val="24"/>
              </w:rPr>
              <w:t xml:space="preserve"> </w:t>
            </w:r>
            <w:r w:rsidRPr="00795CB4">
              <w:rPr>
                <w:i/>
                <w:szCs w:val="24"/>
              </w:rPr>
              <w:t>(+/- 10%: include your actual</w:t>
            </w:r>
            <w:r w:rsidRPr="008B28E7">
              <w:rPr>
                <w:i/>
                <w:szCs w:val="24"/>
              </w:rPr>
              <w:t xml:space="preserve"> word count at the end of each section)</w:t>
            </w:r>
            <w:r>
              <w:rPr>
                <w:i/>
                <w:szCs w:val="24"/>
              </w:rPr>
              <w:t>.</w:t>
            </w:r>
          </w:p>
          <w:p w:rsidR="00520DDD" w:rsidRDefault="00520DDD" w:rsidP="008A1836">
            <w:pPr>
              <w:rPr>
                <w:i/>
                <w:szCs w:val="24"/>
              </w:rPr>
            </w:pPr>
          </w:p>
          <w:p w:rsidR="00520DDD" w:rsidRPr="00162ED4" w:rsidRDefault="00520DDD" w:rsidP="008A1836">
            <w:pPr>
              <w:rPr>
                <w:i/>
              </w:rPr>
            </w:pPr>
            <w:r w:rsidRPr="00162ED4">
              <w:t xml:space="preserve">I encountered a situation during an assessment of an adult (1) under Part 1 of the Mental Health (Wales) Measure (2010), where I came away with some safeguarding concerns for the children in the home. </w:t>
            </w:r>
            <w:r w:rsidRPr="00972087">
              <w:t xml:space="preserve">As a social worker, I recognise I am in responsible for identifying potential abuse and ensuring I follow up on this utilising the correct safeguarding procedures (Helm, 2016). Evidence shows sharing the right information, at the right time, with the right people, is fundamental to good </w:t>
            </w:r>
            <w:r w:rsidRPr="00972087">
              <w:lastRenderedPageBreak/>
              <w:t xml:space="preserve">safeguarding practice; however, it </w:t>
            </w:r>
            <w:proofErr w:type="gramStart"/>
            <w:r w:rsidRPr="00972087">
              <w:t>has been highlighted</w:t>
            </w:r>
            <w:proofErr w:type="gramEnd"/>
            <w:r w:rsidRPr="00972087">
              <w:t xml:space="preserve"> as a difficult area of practice (</w:t>
            </w:r>
            <w:proofErr w:type="spellStart"/>
            <w:r w:rsidRPr="00972087">
              <w:t>Fyson</w:t>
            </w:r>
            <w:proofErr w:type="spellEnd"/>
            <w:r w:rsidRPr="00972087">
              <w:t xml:space="preserve"> and </w:t>
            </w:r>
            <w:proofErr w:type="spellStart"/>
            <w:r w:rsidRPr="00972087">
              <w:t>Kitson</w:t>
            </w:r>
            <w:proofErr w:type="spellEnd"/>
            <w:r w:rsidRPr="00972087">
              <w:t>, 2010).</w:t>
            </w:r>
          </w:p>
          <w:p w:rsidR="00520DDD" w:rsidRPr="00162ED4" w:rsidRDefault="00520DDD" w:rsidP="008A1836">
            <w:pPr>
              <w:rPr>
                <w:i/>
              </w:rPr>
            </w:pPr>
          </w:p>
          <w:p w:rsidR="00520DDD" w:rsidRPr="00162ED4" w:rsidRDefault="00520DDD" w:rsidP="008A1836">
            <w:r w:rsidRPr="00162ED4">
              <w:t xml:space="preserve">Before the assessment </w:t>
            </w:r>
            <w:proofErr w:type="gramStart"/>
            <w:r w:rsidRPr="00162ED4">
              <w:t>began</w:t>
            </w:r>
            <w:proofErr w:type="gramEnd"/>
            <w:r w:rsidRPr="00162ED4">
              <w:t xml:space="preserve"> I ensured I had fulfilled the “Active Offer” and asked 1 if he would prefer the assessment to be conducted through the medium of Welsh or for any materials to be provided in the Welsh language or bi-</w:t>
            </w:r>
            <w:proofErr w:type="spellStart"/>
            <w:r w:rsidRPr="00162ED4">
              <w:t>lingually</w:t>
            </w:r>
            <w:proofErr w:type="spellEnd"/>
            <w:r w:rsidRPr="00162ED4">
              <w:t xml:space="preserve">.  1 informed me that he is English and has only recently moved to North Wales, therefore is not a Welsh Speaker.  </w:t>
            </w:r>
          </w:p>
          <w:p w:rsidR="00520DDD" w:rsidRPr="00162ED4" w:rsidRDefault="00520DDD" w:rsidP="008A1836"/>
          <w:p w:rsidR="00520DDD" w:rsidRPr="00162ED4" w:rsidRDefault="00520DDD" w:rsidP="008A1836">
            <w:r w:rsidRPr="00162ED4">
              <w:t xml:space="preserve">During the assessment I was aware I needed to gather as much information as possible to gain clarity on the situation so I could effectively make a judgement whether a safeguarding referral </w:t>
            </w:r>
            <w:proofErr w:type="gramStart"/>
            <w:r w:rsidRPr="00162ED4">
              <w:t>was needed</w:t>
            </w:r>
            <w:proofErr w:type="gramEnd"/>
            <w:r w:rsidRPr="00162ED4">
              <w:t xml:space="preserve">.  I utilised various communications theories to form my communication with 1. </w:t>
            </w:r>
          </w:p>
          <w:p w:rsidR="00520DDD" w:rsidRDefault="00520DDD" w:rsidP="008A1836"/>
          <w:p w:rsidR="00520DDD" w:rsidRPr="00530813" w:rsidRDefault="00520DDD" w:rsidP="008A1836">
            <w:pPr>
              <w:rPr>
                <w:szCs w:val="24"/>
              </w:rPr>
            </w:pPr>
            <w:r>
              <w:rPr>
                <w:szCs w:val="24"/>
              </w:rPr>
              <w:t>I</w:t>
            </w:r>
            <w:r w:rsidRPr="00530813">
              <w:rPr>
                <w:szCs w:val="24"/>
              </w:rPr>
              <w:t>t is said that only 7 per cent of all communication is verbal (</w:t>
            </w:r>
            <w:proofErr w:type="spellStart"/>
            <w:r w:rsidRPr="00530813">
              <w:rPr>
                <w:szCs w:val="24"/>
              </w:rPr>
              <w:t>Hargie</w:t>
            </w:r>
            <w:proofErr w:type="spellEnd"/>
            <w:r w:rsidRPr="00530813">
              <w:rPr>
                <w:szCs w:val="24"/>
              </w:rPr>
              <w:t xml:space="preserve"> and Dickson, 2004).  </w:t>
            </w:r>
            <w:proofErr w:type="spellStart"/>
            <w:r w:rsidRPr="00530813">
              <w:rPr>
                <w:szCs w:val="24"/>
              </w:rPr>
              <w:t>Cournoyer</w:t>
            </w:r>
            <w:proofErr w:type="spellEnd"/>
            <w:r w:rsidRPr="00530813">
              <w:rPr>
                <w:szCs w:val="24"/>
              </w:rPr>
              <w:t xml:space="preserve"> (2007) states a social worker’s verbal and non-verbal communication needs to be congruent.  Individuals will notice if there is a discrepancy and may not view the worker as sincere or genuine, which is detrimental to the social work relationship (</w:t>
            </w:r>
            <w:proofErr w:type="spellStart"/>
            <w:r w:rsidRPr="00530813">
              <w:rPr>
                <w:szCs w:val="24"/>
              </w:rPr>
              <w:t>Courno</w:t>
            </w:r>
            <w:r>
              <w:rPr>
                <w:szCs w:val="24"/>
              </w:rPr>
              <w:t>yer</w:t>
            </w:r>
            <w:proofErr w:type="spellEnd"/>
            <w:r>
              <w:rPr>
                <w:szCs w:val="24"/>
              </w:rPr>
              <w:t>, 2007).  I used Egan’s (2010</w:t>
            </w:r>
            <w:r w:rsidRPr="00530813">
              <w:rPr>
                <w:szCs w:val="24"/>
              </w:rPr>
              <w:t>) framework for non-verbal communication, SOLER</w:t>
            </w:r>
            <w:r>
              <w:rPr>
                <w:szCs w:val="24"/>
              </w:rPr>
              <w:t xml:space="preserve">: </w:t>
            </w:r>
            <w:r w:rsidRPr="00FC4616">
              <w:rPr>
                <w:b/>
                <w:szCs w:val="24"/>
              </w:rPr>
              <w:t>S</w:t>
            </w:r>
            <w:r>
              <w:rPr>
                <w:szCs w:val="24"/>
              </w:rPr>
              <w:t xml:space="preserve">it squarely, </w:t>
            </w:r>
            <w:r w:rsidRPr="00FC4616">
              <w:rPr>
                <w:b/>
                <w:szCs w:val="24"/>
              </w:rPr>
              <w:t>O</w:t>
            </w:r>
            <w:r>
              <w:rPr>
                <w:szCs w:val="24"/>
              </w:rPr>
              <w:t xml:space="preserve">pen body position, </w:t>
            </w:r>
            <w:r w:rsidRPr="00FC4616">
              <w:rPr>
                <w:b/>
                <w:szCs w:val="24"/>
              </w:rPr>
              <w:t>L</w:t>
            </w:r>
            <w:r>
              <w:rPr>
                <w:szCs w:val="24"/>
              </w:rPr>
              <w:t xml:space="preserve">ean forward, </w:t>
            </w:r>
            <w:r w:rsidRPr="00FC4616">
              <w:rPr>
                <w:b/>
                <w:szCs w:val="24"/>
              </w:rPr>
              <w:t>E</w:t>
            </w:r>
            <w:r>
              <w:rPr>
                <w:szCs w:val="24"/>
              </w:rPr>
              <w:t xml:space="preserve">ye contact and </w:t>
            </w:r>
            <w:r w:rsidRPr="00FC4616">
              <w:rPr>
                <w:b/>
                <w:szCs w:val="24"/>
              </w:rPr>
              <w:t>R</w:t>
            </w:r>
            <w:r>
              <w:rPr>
                <w:szCs w:val="24"/>
              </w:rPr>
              <w:t>elax</w:t>
            </w:r>
            <w:r w:rsidRPr="00530813">
              <w:rPr>
                <w:szCs w:val="24"/>
              </w:rPr>
              <w:t xml:space="preserve">.  I sat squarely (S) to 1 to indicate to him that I am available and willing to listen to him.  I used an open body position (O), by making sure my arms and legs were not crossed, to display I was open-minded and empathic.  I used my body as if it were on a hinge to lean in to 1.  I leant forward (L) when I felt I needed to reiterate to 1 that I am interested in what he has to say but not too far forward as to place a demand on him to talk.  I leant back a little when the conversation was more relaxed, for example when talking about his plans for the following days.  I maintained good eye contact (E) with 1 to offer to him that I am listening to what he is saying.  I was aware that I did break this eye contact occasionally but it was when I was talking not when I was listening.  Finally, I was aware of the need to be relaxed (R).  By being relaxed myself this will aid 1 to feel </w:t>
            </w:r>
            <w:r w:rsidRPr="00530813">
              <w:rPr>
                <w:szCs w:val="24"/>
              </w:rPr>
              <w:lastRenderedPageBreak/>
              <w:t xml:space="preserve">relaxed and at ease (Egan, 2010).  I was conscious not to fidget or come across </w:t>
            </w:r>
            <w:proofErr w:type="gramStart"/>
            <w:r w:rsidRPr="00530813">
              <w:rPr>
                <w:szCs w:val="24"/>
              </w:rPr>
              <w:t>nervous</w:t>
            </w:r>
            <w:proofErr w:type="gramEnd"/>
            <w:r w:rsidRPr="00530813">
              <w:rPr>
                <w:szCs w:val="24"/>
              </w:rPr>
              <w:t xml:space="preserve"> as this could have worried 1, resulting in him not opening up to me.  Thompson (2000) states non-verbal communication is an important skill social workers need as it promotes an effective working relationship.    </w:t>
            </w:r>
          </w:p>
          <w:p w:rsidR="00520DDD" w:rsidRPr="00530813" w:rsidRDefault="00520DDD" w:rsidP="008A1836">
            <w:pPr>
              <w:rPr>
                <w:szCs w:val="24"/>
              </w:rPr>
            </w:pPr>
          </w:p>
          <w:p w:rsidR="00520DDD" w:rsidRPr="00530813" w:rsidRDefault="00520DDD" w:rsidP="008A1836">
            <w:pPr>
              <w:rPr>
                <w:szCs w:val="24"/>
              </w:rPr>
            </w:pPr>
            <w:r w:rsidRPr="00530813">
              <w:rPr>
                <w:szCs w:val="24"/>
              </w:rPr>
              <w:t>I wanted to find out as much as possible about the family’s situation, the narrative approach I felt was the best way to gather all this information.  The narrative approach allows the citizen the opportunity to describe their own life in their own words (</w:t>
            </w:r>
            <w:proofErr w:type="spellStart"/>
            <w:r w:rsidRPr="00530813">
              <w:rPr>
                <w:szCs w:val="24"/>
              </w:rPr>
              <w:t>Reissman</w:t>
            </w:r>
            <w:proofErr w:type="spellEnd"/>
            <w:r w:rsidRPr="00530813">
              <w:rPr>
                <w:szCs w:val="24"/>
              </w:rPr>
              <w:t xml:space="preserve"> and </w:t>
            </w:r>
            <w:proofErr w:type="spellStart"/>
            <w:r w:rsidRPr="00530813">
              <w:rPr>
                <w:szCs w:val="24"/>
              </w:rPr>
              <w:t>Quinney</w:t>
            </w:r>
            <w:proofErr w:type="spellEnd"/>
            <w:r w:rsidRPr="00530813">
              <w:rPr>
                <w:szCs w:val="24"/>
              </w:rPr>
              <w:t xml:space="preserve">, 2005) which I feel I let 1 do during this assessment.  Roscoe et al (2010) explains using the narrative approach is a way </w:t>
            </w:r>
            <w:proofErr w:type="gramStart"/>
            <w:r w:rsidRPr="00530813">
              <w:rPr>
                <w:szCs w:val="24"/>
              </w:rPr>
              <w:t>to truly get</w:t>
            </w:r>
            <w:proofErr w:type="gramEnd"/>
            <w:r w:rsidRPr="00530813">
              <w:rPr>
                <w:szCs w:val="24"/>
              </w:rPr>
              <w:t xml:space="preserve"> to know the citizen’s you are working with.  Maclean and Harrison (2015) explain how a social worker can visit a citizen with an assessment form in their hand and want the citizens to explain their life in a way that will fit into the boxes on the assessment form neatly.  </w:t>
            </w:r>
            <w:proofErr w:type="gramStart"/>
            <w:r w:rsidRPr="00530813">
              <w:rPr>
                <w:szCs w:val="24"/>
              </w:rPr>
              <w:t>But</w:t>
            </w:r>
            <w:proofErr w:type="gramEnd"/>
            <w:r w:rsidRPr="00530813">
              <w:rPr>
                <w:szCs w:val="24"/>
              </w:rPr>
              <w:t xml:space="preserve"> this does not happen as people’s lives are not compartmentalised that easily; they are complex, multi-layered and full of varying experiences (Maclean and Harrison, 2015).  I was aware of this before the assessment but was determined not to let it hinder my usage of the narrative approach.  I wanted to let 1 talk freely to me, to tell me everything I wanted to know about their situation without me worrying about which part of the assessment form it was going to fit.  I made </w:t>
            </w:r>
            <w:proofErr w:type="gramStart"/>
            <w:r w:rsidRPr="00530813">
              <w:rPr>
                <w:szCs w:val="24"/>
              </w:rPr>
              <w:t>lots of</w:t>
            </w:r>
            <w:proofErr w:type="gramEnd"/>
            <w:r w:rsidRPr="00530813">
              <w:rPr>
                <w:szCs w:val="24"/>
              </w:rPr>
              <w:t xml:space="preserve"> notes and then when I returned to the office I attempted to fit it into the boxes on the form, which was difficult, but I managed it.  I found it difficult because </w:t>
            </w:r>
            <w:proofErr w:type="gramStart"/>
            <w:r w:rsidRPr="00530813">
              <w:rPr>
                <w:szCs w:val="24"/>
              </w:rPr>
              <w:t>all the information I had gathered did not</w:t>
            </w:r>
            <w:proofErr w:type="gramEnd"/>
            <w:r w:rsidRPr="00530813">
              <w:rPr>
                <w:szCs w:val="24"/>
              </w:rPr>
              <w:t xml:space="preserve"> fit neatly into the boxes and I really had to analyse the information to determine which pieces of information fit into which box. </w:t>
            </w:r>
          </w:p>
          <w:p w:rsidR="00520DDD" w:rsidRPr="00530813" w:rsidRDefault="00520DDD" w:rsidP="008A1836">
            <w:pPr>
              <w:rPr>
                <w:rFonts w:eastAsia="MS Mincho"/>
                <w:szCs w:val="24"/>
              </w:rPr>
            </w:pPr>
          </w:p>
          <w:p w:rsidR="00520DDD" w:rsidRPr="00530813" w:rsidRDefault="00520DDD" w:rsidP="008A1836">
            <w:pPr>
              <w:rPr>
                <w:szCs w:val="24"/>
              </w:rPr>
            </w:pPr>
          </w:p>
          <w:p w:rsidR="00520DDD" w:rsidRPr="00530813" w:rsidRDefault="00520DDD" w:rsidP="008A1836">
            <w:pPr>
              <w:rPr>
                <w:szCs w:val="24"/>
              </w:rPr>
            </w:pPr>
            <w:r w:rsidRPr="00530813">
              <w:rPr>
                <w:szCs w:val="24"/>
              </w:rPr>
              <w:t xml:space="preserve">During this </w:t>
            </w:r>
            <w:proofErr w:type="gramStart"/>
            <w:r w:rsidRPr="00530813">
              <w:rPr>
                <w:szCs w:val="24"/>
              </w:rPr>
              <w:t>interaction</w:t>
            </w:r>
            <w:proofErr w:type="gramEnd"/>
            <w:r w:rsidRPr="00530813">
              <w:rPr>
                <w:szCs w:val="24"/>
              </w:rPr>
              <w:t xml:space="preserve"> I felt I used a narrative approach to allow 1 to explain his own life in his own words.  The first principle of the narrative approach is to focus on the narratives that shape the citizen’s life (Healy, 2014).  Narrative approach strives to challenge those harmful and damaging negatives and highlight the need to recognise the citizen’s capacities and resilience and create more affirming narratives about themselves (Davies, 2004; Healy, 2014).  Social work practice from a narrative perspective seeks to understand how citizens identify, order and attach </w:t>
            </w:r>
            <w:r w:rsidRPr="00530813">
              <w:rPr>
                <w:szCs w:val="24"/>
              </w:rPr>
              <w:lastRenderedPageBreak/>
              <w:t xml:space="preserve">meanings to events that create stories and narratives, and how they shape themselves, and others, according to them (Healy, 2014). Maclean and Harrison (2015) argue that even though this approach is effective, it takes a lot of time.  They state a well-established relationship and good rapport between the social worker and citizen needs to be in place for this approach to be effective.  This takes time, time </w:t>
            </w:r>
            <w:proofErr w:type="gramStart"/>
            <w:r w:rsidRPr="00530813">
              <w:rPr>
                <w:szCs w:val="24"/>
              </w:rPr>
              <w:t>a lot of</w:t>
            </w:r>
            <w:proofErr w:type="gramEnd"/>
            <w:r w:rsidRPr="00530813">
              <w:rPr>
                <w:szCs w:val="24"/>
              </w:rPr>
              <w:t xml:space="preserve"> social workers do not have (Maclean and Harrison, 2015).  Even though I only had a short amount of time to establish a rapport with 1, I felt that I managed to form a good rapport relatively quickly with him.  Howe (2009) states practicing social work through this approach is an inexact science as there are many variables, however it is still a valuable and important approach in social work practice.</w:t>
            </w:r>
          </w:p>
          <w:p w:rsidR="00520DDD" w:rsidRPr="00530813" w:rsidRDefault="00520DDD" w:rsidP="008A1836">
            <w:pPr>
              <w:rPr>
                <w:szCs w:val="24"/>
              </w:rPr>
            </w:pPr>
          </w:p>
          <w:p w:rsidR="00520DDD" w:rsidRPr="00530813" w:rsidRDefault="00520DDD" w:rsidP="008A1836">
            <w:pPr>
              <w:rPr>
                <w:szCs w:val="24"/>
              </w:rPr>
            </w:pPr>
            <w:r w:rsidRPr="00530813">
              <w:rPr>
                <w:szCs w:val="24"/>
              </w:rPr>
              <w:t xml:space="preserve">Narrative approach requires the practitioner to not adopt a truth-seeing position towards the citizen, but an open and curious one (Healy, 2014), allowing them to have their voice heard after being silenced by experts for so long (Howe, 2009).  This gives the citizen the chance to describe their life in their own words (Maclean and Harrison, 2015; Ferguson, 2003) giving the practitioner the opportunity to understand the citizen’s experiences (Ferguson, 2008).  Maclean and Harrison (2015) suggest this might lead to the citizen being labelled as rambling or off the point, or even as engaging in an act of resistance against social work practices, that seek to reduce interactions with citizens to manageable time slots or </w:t>
            </w:r>
            <w:proofErr w:type="spellStart"/>
            <w:r w:rsidRPr="00530813">
              <w:rPr>
                <w:szCs w:val="24"/>
              </w:rPr>
              <w:t>processable</w:t>
            </w:r>
            <w:proofErr w:type="spellEnd"/>
            <w:r w:rsidRPr="00530813">
              <w:rPr>
                <w:szCs w:val="24"/>
              </w:rPr>
              <w:t xml:space="preserve"> assessment forms.  People’s lives are not so easily compartmentalised so cannot fit neatly into boxes on an assessment form; so, when a citizen is expected to reduced their experiences to fit the form, it strips them of their personality and identity and devalues the importance of their life experiences (Maclean and Harrison, 2015).  .  </w:t>
            </w:r>
          </w:p>
          <w:p w:rsidR="00520DDD" w:rsidRPr="00530813" w:rsidRDefault="00520DDD" w:rsidP="008A1836">
            <w:pPr>
              <w:rPr>
                <w:szCs w:val="24"/>
              </w:rPr>
            </w:pPr>
          </w:p>
          <w:p w:rsidR="00520DDD" w:rsidRPr="00530813" w:rsidRDefault="00520DDD" w:rsidP="008A1836">
            <w:pPr>
              <w:rPr>
                <w:szCs w:val="24"/>
              </w:rPr>
            </w:pPr>
            <w:r w:rsidRPr="00530813">
              <w:rPr>
                <w:szCs w:val="24"/>
              </w:rPr>
              <w:t xml:space="preserve">The second principle is to separate the person from the problem: the person is not the </w:t>
            </w:r>
            <w:proofErr w:type="gramStart"/>
            <w:r w:rsidRPr="00530813">
              <w:rPr>
                <w:szCs w:val="24"/>
              </w:rPr>
              <w:t>problem,</w:t>
            </w:r>
            <w:proofErr w:type="gramEnd"/>
            <w:r w:rsidRPr="00530813">
              <w:rPr>
                <w:szCs w:val="24"/>
              </w:rPr>
              <w:t xml:space="preserve"> the problem is the problem (Healy, 2014).  By separating the citizen from the perceived problem, it empowers and energises them (Healy, 2014).  This </w:t>
            </w:r>
            <w:proofErr w:type="gramStart"/>
            <w:r w:rsidRPr="00530813">
              <w:rPr>
                <w:szCs w:val="24"/>
              </w:rPr>
              <w:t>can be done</w:t>
            </w:r>
            <w:proofErr w:type="gramEnd"/>
            <w:r w:rsidRPr="00530813">
              <w:rPr>
                <w:szCs w:val="24"/>
              </w:rPr>
              <w:t xml:space="preserve"> by utilising externalising strategies (Roscoe, 2009; Healy, 2014; </w:t>
            </w:r>
            <w:proofErr w:type="spellStart"/>
            <w:r w:rsidRPr="00530813">
              <w:rPr>
                <w:szCs w:val="24"/>
              </w:rPr>
              <w:t>Winslade</w:t>
            </w:r>
            <w:proofErr w:type="spellEnd"/>
            <w:r w:rsidRPr="00530813">
              <w:rPr>
                <w:szCs w:val="24"/>
              </w:rPr>
              <w:t xml:space="preserve"> and Monk, 2000).  By enabling the citizen to separate themselves from the problem and identifying the strategies that they have effectively used to address it, practitioners can offer hope that they can move forward without the problem </w:t>
            </w:r>
            <w:r w:rsidRPr="00530813">
              <w:rPr>
                <w:szCs w:val="24"/>
              </w:rPr>
              <w:lastRenderedPageBreak/>
              <w:t xml:space="preserve">controlling them (Healy, 2014).  </w:t>
            </w:r>
            <w:proofErr w:type="gramStart"/>
            <w:r w:rsidRPr="00530813">
              <w:rPr>
                <w:szCs w:val="24"/>
              </w:rPr>
              <w:t>Narrative approach attempts to identify ways in which people who are negatively perceived or perceive themselves can recognise new possibilities for change, by seeking exceptions to the negative experiences and setting goals for taking charge of their discourse, thus enabling the citizen to have more control of their life and create new identities which are resistant to old patterns (Jordan, 2007).</w:t>
            </w:r>
            <w:proofErr w:type="gramEnd"/>
            <w:r w:rsidRPr="00530813">
              <w:rPr>
                <w:szCs w:val="24"/>
              </w:rPr>
              <w:t xml:space="preserve">  Healy (2014) states this approach is consistent with social work values as it helps citizens to recognise the discrimination and oppression they have been subject to and enabling them to challenge it, thus promoting social justice, anti-discriminatory practice and anti-oppressive practice. </w:t>
            </w:r>
          </w:p>
          <w:p w:rsidR="00520DDD" w:rsidRPr="00530813" w:rsidRDefault="00520DDD" w:rsidP="008A1836">
            <w:pPr>
              <w:rPr>
                <w:szCs w:val="24"/>
              </w:rPr>
            </w:pPr>
          </w:p>
          <w:p w:rsidR="00520DDD" w:rsidRPr="00530813" w:rsidRDefault="00520DDD" w:rsidP="008A1836">
            <w:pPr>
              <w:rPr>
                <w:szCs w:val="24"/>
              </w:rPr>
            </w:pPr>
            <w:r w:rsidRPr="00530813">
              <w:rPr>
                <w:szCs w:val="24"/>
              </w:rPr>
              <w:t xml:space="preserve">The third principle is to reconstruct the citizen’s dominant story to one of survival, responsibility, courage and active resistance (Healy, 2014).  Narrative approach aims to illuminate and support a citizen’s capabilities in order to reconstruct their dominant narrative, but not denying the existence of the problem (Healy, 2014).  Some authors suggest problems </w:t>
            </w:r>
            <w:proofErr w:type="gramStart"/>
            <w:r w:rsidRPr="00530813">
              <w:rPr>
                <w:szCs w:val="24"/>
              </w:rPr>
              <w:t>can be created</w:t>
            </w:r>
            <w:proofErr w:type="gramEnd"/>
            <w:r w:rsidRPr="00530813">
              <w:rPr>
                <w:szCs w:val="24"/>
              </w:rPr>
              <w:t xml:space="preserve"> by the stories citizen’s draw on or create, referred to in literature as problem-saturated stories (White and </w:t>
            </w:r>
            <w:proofErr w:type="spellStart"/>
            <w:r w:rsidRPr="00530813">
              <w:rPr>
                <w:szCs w:val="24"/>
              </w:rPr>
              <w:t>Epston</w:t>
            </w:r>
            <w:proofErr w:type="spellEnd"/>
            <w:r w:rsidRPr="00530813">
              <w:rPr>
                <w:szCs w:val="24"/>
              </w:rPr>
              <w:t xml:space="preserve">, 1990; White, 1991).  The emergence of a dominant plot (Morgan, 2000) can create and sustain problems for the citizen resulting in the lack of ability </w:t>
            </w:r>
            <w:proofErr w:type="gramStart"/>
            <w:r w:rsidRPr="00530813">
              <w:rPr>
                <w:szCs w:val="24"/>
              </w:rPr>
              <w:t>to critically analyse</w:t>
            </w:r>
            <w:proofErr w:type="gramEnd"/>
            <w:r w:rsidRPr="00530813">
              <w:rPr>
                <w:szCs w:val="24"/>
              </w:rPr>
              <w:t xml:space="preserve"> their story (Roscoe, 2009).  Narrative approach involves externalising behavioural and social difficulties enabling citizens to reconstruct their problem-saturated dominant story (Jessup and Rogerson, 1999; White, 1991).  Narrative approach also acknowledges the narratives others also hold about the citizen can shape their ability to live a life of their choosing (Healy, 2014). Strategies </w:t>
            </w:r>
            <w:proofErr w:type="gramStart"/>
            <w:r w:rsidRPr="00530813">
              <w:rPr>
                <w:szCs w:val="24"/>
              </w:rPr>
              <w:t>should be incorporated</w:t>
            </w:r>
            <w:proofErr w:type="gramEnd"/>
            <w:r w:rsidRPr="00530813">
              <w:rPr>
                <w:szCs w:val="24"/>
              </w:rPr>
              <w:t xml:space="preserve"> into social work practice to create a supportive, life-affirming community around the citizen (Healy, 2014).</w:t>
            </w:r>
          </w:p>
          <w:p w:rsidR="00520DDD" w:rsidRPr="00530813" w:rsidRDefault="00520DDD" w:rsidP="008A1836">
            <w:pPr>
              <w:rPr>
                <w:szCs w:val="24"/>
              </w:rPr>
            </w:pPr>
          </w:p>
          <w:p w:rsidR="00520DDD" w:rsidRPr="00530813" w:rsidRDefault="00520DDD" w:rsidP="008A1836">
            <w:pPr>
              <w:rPr>
                <w:szCs w:val="24"/>
              </w:rPr>
            </w:pPr>
            <w:r w:rsidRPr="00530813">
              <w:rPr>
                <w:szCs w:val="24"/>
              </w:rPr>
              <w:t xml:space="preserve">It is understood within the literature that the narratives of citizens are not only determined by dominant discourses but </w:t>
            </w:r>
            <w:proofErr w:type="gramStart"/>
            <w:r w:rsidRPr="00530813">
              <w:rPr>
                <w:szCs w:val="24"/>
              </w:rPr>
              <w:t>they are influenced by a number of factors (Roscoe, 2009)</w:t>
            </w:r>
            <w:proofErr w:type="gramEnd"/>
            <w:r w:rsidRPr="00530813">
              <w:rPr>
                <w:szCs w:val="24"/>
              </w:rPr>
              <w:t xml:space="preserve">.  In order for the social worker to practice in an anti-oppressive and empowering manner, they must work with the citizen to encourage and develop them to identify strategies (Roscoe, 2009).  To continue in working in an anti-oppressive manner, the practitioner should recognise wider structural inequalities in </w:t>
            </w:r>
            <w:r w:rsidRPr="00530813">
              <w:rPr>
                <w:szCs w:val="24"/>
              </w:rPr>
              <w:lastRenderedPageBreak/>
              <w:t xml:space="preserve">society as this approach </w:t>
            </w:r>
            <w:proofErr w:type="gramStart"/>
            <w:r w:rsidRPr="00530813">
              <w:rPr>
                <w:szCs w:val="24"/>
              </w:rPr>
              <w:t>can</w:t>
            </w:r>
            <w:proofErr w:type="gramEnd"/>
            <w:r w:rsidRPr="00530813">
              <w:rPr>
                <w:szCs w:val="24"/>
              </w:rPr>
              <w:t xml:space="preserve"> ignore these inequalities due to its basis on social constructionist theory (Roscoe, 2009; White, 1991; </w:t>
            </w:r>
            <w:proofErr w:type="spellStart"/>
            <w:r w:rsidRPr="00530813">
              <w:rPr>
                <w:szCs w:val="24"/>
              </w:rPr>
              <w:t>Reissman</w:t>
            </w:r>
            <w:proofErr w:type="spellEnd"/>
            <w:r w:rsidRPr="00530813">
              <w:rPr>
                <w:szCs w:val="24"/>
              </w:rPr>
              <w:t xml:space="preserve">, 2005; Joseph, 2002).  Although an understanding of social constructionist theory is not required, a lens of critical realism when practising narrative approach is to ensure critical practice (Roscoe, 200; Joseph, 2002).   </w:t>
            </w:r>
          </w:p>
          <w:p w:rsidR="00520DDD" w:rsidRPr="00530813" w:rsidRDefault="00520DDD" w:rsidP="008A1836">
            <w:pPr>
              <w:rPr>
                <w:szCs w:val="24"/>
              </w:rPr>
            </w:pPr>
          </w:p>
          <w:p w:rsidR="00520DDD" w:rsidRPr="00530813" w:rsidRDefault="00520DDD" w:rsidP="008A1836">
            <w:pPr>
              <w:rPr>
                <w:szCs w:val="24"/>
              </w:rPr>
            </w:pPr>
            <w:r w:rsidRPr="00530813">
              <w:rPr>
                <w:szCs w:val="24"/>
              </w:rPr>
              <w:t xml:space="preserve">As the assessment </w:t>
            </w:r>
            <w:proofErr w:type="gramStart"/>
            <w:r w:rsidRPr="00530813">
              <w:rPr>
                <w:szCs w:val="24"/>
              </w:rPr>
              <w:t>came to an end</w:t>
            </w:r>
            <w:proofErr w:type="gramEnd"/>
            <w:r w:rsidRPr="00530813">
              <w:rPr>
                <w:szCs w:val="24"/>
              </w:rPr>
              <w:t xml:space="preserve">, I asked if there was any questions 1 had or anything we hadn’t discussed that he wanted to talk about.  </w:t>
            </w:r>
            <w:proofErr w:type="gramStart"/>
            <w:r w:rsidRPr="00530813">
              <w:rPr>
                <w:szCs w:val="24"/>
              </w:rPr>
              <w:t>1 did not have anything else to add, so we discussed the plan of support that we had formulated together during the assessment (examples of co-production and voice and control as principles of the Social Services and Wellbeing (Wales) Act, 2014) and set a date for another appointment within 28 days as per Part 2 of the Mental Health (Wales) Measure (2010).</w:t>
            </w:r>
            <w:proofErr w:type="gramEnd"/>
          </w:p>
          <w:p w:rsidR="00520DDD" w:rsidRDefault="00520DDD" w:rsidP="008A1836"/>
          <w:p w:rsidR="00520DDD" w:rsidRDefault="00520DDD" w:rsidP="008A1836">
            <w:pPr>
              <w:rPr>
                <w:szCs w:val="24"/>
              </w:rPr>
            </w:pPr>
            <w:r w:rsidRPr="00530813">
              <w:rPr>
                <w:szCs w:val="24"/>
              </w:rPr>
              <w:t>After the assessment had ende</w:t>
            </w:r>
            <w:r>
              <w:rPr>
                <w:szCs w:val="24"/>
              </w:rPr>
              <w:t>d and I was alone; this gave me th</w:t>
            </w:r>
            <w:r w:rsidRPr="00530813">
              <w:rPr>
                <w:szCs w:val="24"/>
              </w:rPr>
              <w:t>e space and time to reflect on the assessment.  I will use Gibbs cycle of reflection (1988) to demonstr</w:t>
            </w:r>
            <w:r>
              <w:rPr>
                <w:szCs w:val="24"/>
              </w:rPr>
              <w:t>ate the reflections I had at that</w:t>
            </w:r>
            <w:r w:rsidRPr="00530813">
              <w:rPr>
                <w:szCs w:val="24"/>
              </w:rPr>
              <w:t xml:space="preserve"> point. </w:t>
            </w:r>
          </w:p>
          <w:p w:rsidR="00520DDD" w:rsidRPr="00530813" w:rsidRDefault="00520DDD" w:rsidP="008A1836">
            <w:pPr>
              <w:rPr>
                <w:szCs w:val="24"/>
              </w:rPr>
            </w:pPr>
          </w:p>
          <w:p w:rsidR="00520DDD" w:rsidRDefault="00520DDD" w:rsidP="008A1836">
            <w:pPr>
              <w:rPr>
                <w:szCs w:val="24"/>
              </w:rPr>
            </w:pPr>
            <w:r w:rsidRPr="00530813">
              <w:rPr>
                <w:szCs w:val="24"/>
              </w:rPr>
              <w:t>Description</w:t>
            </w:r>
            <w:r>
              <w:rPr>
                <w:szCs w:val="24"/>
              </w:rPr>
              <w:t>.</w:t>
            </w:r>
          </w:p>
          <w:p w:rsidR="00520DDD" w:rsidRPr="00530813" w:rsidRDefault="00520DDD" w:rsidP="008A1836">
            <w:pPr>
              <w:rPr>
                <w:szCs w:val="24"/>
              </w:rPr>
            </w:pPr>
            <w:r w:rsidRPr="00530813">
              <w:rPr>
                <w:szCs w:val="24"/>
              </w:rPr>
              <w:t>I had completed the initial screening documentation with citizen 1 and together we formula</w:t>
            </w:r>
            <w:r>
              <w:rPr>
                <w:szCs w:val="24"/>
              </w:rPr>
              <w:t>ted a plan of support</w:t>
            </w:r>
            <w:r w:rsidRPr="00530813">
              <w:rPr>
                <w:szCs w:val="24"/>
              </w:rPr>
              <w:t xml:space="preserve"> that required actions from both him and me before our next appointment, thus evidencing the principles of the </w:t>
            </w:r>
            <w:r>
              <w:rPr>
                <w:szCs w:val="24"/>
              </w:rPr>
              <w:t>Social Services and Wellbeing (W</w:t>
            </w:r>
            <w:r w:rsidRPr="00530813">
              <w:rPr>
                <w:szCs w:val="24"/>
              </w:rPr>
              <w:t xml:space="preserve">ales) Act (2014). </w:t>
            </w:r>
          </w:p>
          <w:p w:rsidR="00520DDD" w:rsidRPr="00530813" w:rsidRDefault="00520DDD" w:rsidP="008A1836">
            <w:pPr>
              <w:rPr>
                <w:szCs w:val="24"/>
              </w:rPr>
            </w:pPr>
          </w:p>
          <w:p w:rsidR="00520DDD" w:rsidRDefault="00520DDD" w:rsidP="008A1836">
            <w:pPr>
              <w:rPr>
                <w:szCs w:val="24"/>
              </w:rPr>
            </w:pPr>
            <w:r>
              <w:rPr>
                <w:szCs w:val="24"/>
              </w:rPr>
              <w:t>Feelings</w:t>
            </w:r>
          </w:p>
          <w:p w:rsidR="00520DDD" w:rsidRPr="00530813" w:rsidRDefault="00520DDD" w:rsidP="008A1836">
            <w:pPr>
              <w:rPr>
                <w:szCs w:val="24"/>
              </w:rPr>
            </w:pPr>
            <w:r>
              <w:rPr>
                <w:szCs w:val="24"/>
              </w:rPr>
              <w:t>I had concerns</w:t>
            </w:r>
            <w:r w:rsidRPr="00530813">
              <w:rPr>
                <w:szCs w:val="24"/>
              </w:rPr>
              <w:t xml:space="preserve"> around some of the information 1 had given me.  </w:t>
            </w:r>
            <w:proofErr w:type="gramStart"/>
            <w:r w:rsidRPr="00530813">
              <w:rPr>
                <w:szCs w:val="24"/>
              </w:rPr>
              <w:t>Firstly</w:t>
            </w:r>
            <w:proofErr w:type="gramEnd"/>
            <w:r w:rsidRPr="00530813">
              <w:rPr>
                <w:szCs w:val="24"/>
              </w:rPr>
              <w:t xml:space="preserve"> around how quickly he moved in with 2 and her children without he knowing much about him.  I was asking myself is this a safeguarding issue or am I just too cautious.  Then around the possibility of the children having contact with their biological father who </w:t>
            </w:r>
            <w:r w:rsidRPr="00530813">
              <w:rPr>
                <w:szCs w:val="24"/>
              </w:rPr>
              <w:lastRenderedPageBreak/>
              <w:t xml:space="preserve">as far as I am aware is an unassessed risk to the children.  Also concerns around 1’s temper as he admitted to snapping at the children when they </w:t>
            </w:r>
            <w:proofErr w:type="gramStart"/>
            <w:r w:rsidRPr="00530813">
              <w:rPr>
                <w:szCs w:val="24"/>
              </w:rPr>
              <w:t>don’t</w:t>
            </w:r>
            <w:proofErr w:type="gramEnd"/>
            <w:r w:rsidRPr="00530813">
              <w:rPr>
                <w:szCs w:val="24"/>
              </w:rPr>
              <w:t xml:space="preserve"> listen to him.  </w:t>
            </w:r>
          </w:p>
          <w:p w:rsidR="00520DDD" w:rsidRPr="00530813" w:rsidRDefault="00520DDD" w:rsidP="008A1836">
            <w:pPr>
              <w:rPr>
                <w:szCs w:val="24"/>
              </w:rPr>
            </w:pPr>
          </w:p>
          <w:p w:rsidR="00520DDD" w:rsidRDefault="00520DDD" w:rsidP="008A1836">
            <w:pPr>
              <w:rPr>
                <w:szCs w:val="24"/>
              </w:rPr>
            </w:pPr>
            <w:r>
              <w:rPr>
                <w:szCs w:val="24"/>
              </w:rPr>
              <w:t>Evaluation</w:t>
            </w:r>
          </w:p>
          <w:p w:rsidR="00520DDD" w:rsidRDefault="00520DDD" w:rsidP="008A1836">
            <w:pPr>
              <w:rPr>
                <w:szCs w:val="24"/>
              </w:rPr>
            </w:pPr>
            <w:r w:rsidRPr="00530813">
              <w:rPr>
                <w:szCs w:val="24"/>
              </w:rPr>
              <w:t>I managed to get a lot of information from 1.  He appeared very open to sharing this information with me and was keen to work with me to address his current struggl</w:t>
            </w:r>
            <w:r>
              <w:rPr>
                <w:szCs w:val="24"/>
              </w:rPr>
              <w:t xml:space="preserve">es.  I reflect </w:t>
            </w:r>
            <w:r w:rsidRPr="00530813">
              <w:rPr>
                <w:szCs w:val="24"/>
              </w:rPr>
              <w:t>that I</w:t>
            </w:r>
            <w:r>
              <w:rPr>
                <w:szCs w:val="24"/>
              </w:rPr>
              <w:t xml:space="preserve"> possibly</w:t>
            </w:r>
            <w:r w:rsidRPr="00530813">
              <w:rPr>
                <w:szCs w:val="24"/>
              </w:rPr>
              <w:t xml:space="preserve"> </w:t>
            </w:r>
            <w:proofErr w:type="gramStart"/>
            <w:r w:rsidRPr="00530813">
              <w:rPr>
                <w:szCs w:val="24"/>
              </w:rPr>
              <w:t>didn’t</w:t>
            </w:r>
            <w:proofErr w:type="gramEnd"/>
            <w:r w:rsidRPr="00530813">
              <w:rPr>
                <w:szCs w:val="24"/>
              </w:rPr>
              <w:t xml:space="preserve"> ask the right questions </w:t>
            </w:r>
            <w:r>
              <w:rPr>
                <w:szCs w:val="24"/>
              </w:rPr>
              <w:t>t</w:t>
            </w:r>
            <w:r w:rsidRPr="00530813">
              <w:rPr>
                <w:szCs w:val="24"/>
              </w:rPr>
              <w:t xml:space="preserve">o be able </w:t>
            </w:r>
            <w:r>
              <w:rPr>
                <w:szCs w:val="24"/>
              </w:rPr>
              <w:t xml:space="preserve">to gather further information. </w:t>
            </w:r>
          </w:p>
          <w:p w:rsidR="00520DDD" w:rsidRDefault="00520DDD" w:rsidP="008A1836">
            <w:pPr>
              <w:rPr>
                <w:szCs w:val="24"/>
              </w:rPr>
            </w:pPr>
          </w:p>
          <w:p w:rsidR="00520DDD" w:rsidRDefault="00520DDD" w:rsidP="008A1836">
            <w:pPr>
              <w:rPr>
                <w:szCs w:val="24"/>
              </w:rPr>
            </w:pPr>
            <w:r>
              <w:rPr>
                <w:szCs w:val="24"/>
              </w:rPr>
              <w:t>Analysis</w:t>
            </w:r>
          </w:p>
          <w:p w:rsidR="00520DDD" w:rsidRDefault="00520DDD" w:rsidP="008A1836">
            <w:pPr>
              <w:rPr>
                <w:szCs w:val="24"/>
              </w:rPr>
            </w:pPr>
            <w:r>
              <w:rPr>
                <w:szCs w:val="24"/>
              </w:rPr>
              <w:t>R</w:t>
            </w:r>
            <w:r w:rsidRPr="00530813">
              <w:rPr>
                <w:szCs w:val="24"/>
              </w:rPr>
              <w:t xml:space="preserve">eflecting back on the concerns I had, I felt I needed to gather more information and possible speak to other professionals who have previously been involved.  </w:t>
            </w:r>
          </w:p>
          <w:p w:rsidR="00520DDD" w:rsidRDefault="00520DDD" w:rsidP="008A1836">
            <w:pPr>
              <w:rPr>
                <w:szCs w:val="24"/>
              </w:rPr>
            </w:pPr>
          </w:p>
          <w:p w:rsidR="00520DDD" w:rsidRDefault="00520DDD" w:rsidP="008A1836">
            <w:pPr>
              <w:rPr>
                <w:szCs w:val="24"/>
              </w:rPr>
            </w:pPr>
            <w:r w:rsidRPr="00530813">
              <w:rPr>
                <w:szCs w:val="24"/>
              </w:rPr>
              <w:t>I do not know the full circumstances of how 1 and 2 met, only that is was through a group chat on WhatsApp.</w:t>
            </w:r>
            <w:r>
              <w:rPr>
                <w:szCs w:val="24"/>
              </w:rPr>
              <w:t xml:space="preserve">  1 informed me they were in a group chat and they agreed to meet up face to face.</w:t>
            </w:r>
            <w:r w:rsidRPr="00530813">
              <w:rPr>
                <w:szCs w:val="24"/>
              </w:rPr>
              <w:t xml:space="preserve">  I am concerned about how quickly 1 and 2 moved in together, without 2 knowing anything about 1.  </w:t>
            </w:r>
            <w:r>
              <w:rPr>
                <w:szCs w:val="24"/>
              </w:rPr>
              <w:t xml:space="preserve">1 decided to move to Wales on the day he and 2 met, and 2 agreed.  This could be viewed as a failure to safeguard her </w:t>
            </w:r>
            <w:proofErr w:type="gramStart"/>
            <w:r>
              <w:rPr>
                <w:szCs w:val="24"/>
              </w:rPr>
              <w:t>children</w:t>
            </w:r>
            <w:proofErr w:type="gramEnd"/>
            <w:r>
              <w:rPr>
                <w:szCs w:val="24"/>
              </w:rPr>
              <w:t xml:space="preserve"> as she would be unable to establish if he may be a risk to them.  </w:t>
            </w:r>
            <w:r w:rsidRPr="00530813">
              <w:rPr>
                <w:szCs w:val="24"/>
              </w:rPr>
              <w:t xml:space="preserve">She could have contacted the police and used Clare’s Law to find out if 1 has ever been a perpetrator of domestic violence.  I would have expected </w:t>
            </w:r>
            <w:r>
              <w:rPr>
                <w:szCs w:val="24"/>
              </w:rPr>
              <w:t>2</w:t>
            </w:r>
            <w:r w:rsidRPr="00530813">
              <w:rPr>
                <w:szCs w:val="24"/>
              </w:rPr>
              <w:t xml:space="preserve"> to </w:t>
            </w:r>
            <w:r>
              <w:rPr>
                <w:szCs w:val="24"/>
              </w:rPr>
              <w:t>exercise her right under Clare’s Law</w:t>
            </w:r>
            <w:r w:rsidRPr="00530813">
              <w:rPr>
                <w:szCs w:val="24"/>
              </w:rPr>
              <w:t xml:space="preserve">, especially due to her previous circumstances.  </w:t>
            </w:r>
            <w:r>
              <w:rPr>
                <w:szCs w:val="24"/>
              </w:rPr>
              <w:t xml:space="preserve">2 </w:t>
            </w:r>
            <w:proofErr w:type="gramStart"/>
            <w:r>
              <w:rPr>
                <w:szCs w:val="24"/>
              </w:rPr>
              <w:t>could be described</w:t>
            </w:r>
            <w:proofErr w:type="gramEnd"/>
            <w:r>
              <w:rPr>
                <w:szCs w:val="24"/>
              </w:rPr>
              <w:t xml:space="preserve"> as a vulnerable citizen as she has been a victim of DV and is a single mother with very little social support.  </w:t>
            </w:r>
          </w:p>
          <w:p w:rsidR="00520DDD" w:rsidRDefault="00520DDD" w:rsidP="008A1836">
            <w:pPr>
              <w:rPr>
                <w:szCs w:val="24"/>
              </w:rPr>
            </w:pPr>
          </w:p>
          <w:p w:rsidR="00520DDD" w:rsidRDefault="00520DDD" w:rsidP="008A1836">
            <w:pPr>
              <w:rPr>
                <w:szCs w:val="24"/>
              </w:rPr>
            </w:pPr>
            <w:r>
              <w:rPr>
                <w:szCs w:val="24"/>
              </w:rPr>
              <w:t>I am concerned</w:t>
            </w:r>
            <w:r w:rsidRPr="00530813">
              <w:rPr>
                <w:szCs w:val="24"/>
              </w:rPr>
              <w:t xml:space="preserve"> about the possibility of the children seeing their biological father without any risk assessments.  </w:t>
            </w:r>
            <w:r>
              <w:rPr>
                <w:szCs w:val="24"/>
              </w:rPr>
              <w:t xml:space="preserve">It is unknown if there are any court orders in place around him being able to see the children.  From the information I had at that point in time, he is an unassessed risk to the children.  </w:t>
            </w:r>
          </w:p>
          <w:p w:rsidR="00520DDD" w:rsidRDefault="00520DDD" w:rsidP="008A1836">
            <w:pPr>
              <w:rPr>
                <w:szCs w:val="24"/>
              </w:rPr>
            </w:pPr>
          </w:p>
          <w:p w:rsidR="00520DDD" w:rsidRPr="00530813" w:rsidRDefault="00520DDD" w:rsidP="008A1836">
            <w:pPr>
              <w:rPr>
                <w:szCs w:val="24"/>
              </w:rPr>
            </w:pPr>
            <w:r>
              <w:rPr>
                <w:szCs w:val="24"/>
              </w:rPr>
              <w:lastRenderedPageBreak/>
              <w:t>A</w:t>
            </w:r>
            <w:r w:rsidRPr="00530813">
              <w:rPr>
                <w:szCs w:val="24"/>
              </w:rPr>
              <w:t>lthough 1 told me has ha</w:t>
            </w:r>
            <w:r>
              <w:rPr>
                <w:szCs w:val="24"/>
              </w:rPr>
              <w:t>d never physically punished the children</w:t>
            </w:r>
            <w:r w:rsidRPr="00530813">
              <w:rPr>
                <w:szCs w:val="24"/>
              </w:rPr>
              <w:t xml:space="preserve">, I only have his word for that.  </w:t>
            </w:r>
            <w:r>
              <w:rPr>
                <w:szCs w:val="24"/>
              </w:rPr>
              <w:t xml:space="preserve">1 reported he often loses his temper with the children when they do not do as he says.  </w:t>
            </w:r>
            <w:r w:rsidRPr="00530813">
              <w:rPr>
                <w:szCs w:val="24"/>
              </w:rPr>
              <w:t>Even</w:t>
            </w:r>
            <w:r>
              <w:rPr>
                <w:szCs w:val="24"/>
              </w:rPr>
              <w:t xml:space="preserve"> though</w:t>
            </w:r>
            <w:r w:rsidRPr="00530813">
              <w:rPr>
                <w:szCs w:val="24"/>
              </w:rPr>
              <w:t xml:space="preserve"> </w:t>
            </w:r>
            <w:r>
              <w:rPr>
                <w:szCs w:val="24"/>
              </w:rPr>
              <w:t>I have</w:t>
            </w:r>
            <w:r w:rsidRPr="00530813">
              <w:rPr>
                <w:szCs w:val="24"/>
              </w:rPr>
              <w:t xml:space="preserve"> no evidence of physical harm, there is the </w:t>
            </w:r>
            <w:r>
              <w:rPr>
                <w:szCs w:val="24"/>
              </w:rPr>
              <w:t xml:space="preserve">potential of </w:t>
            </w:r>
            <w:r w:rsidRPr="00530813">
              <w:rPr>
                <w:szCs w:val="24"/>
              </w:rPr>
              <w:t xml:space="preserve">risk of emotional harm.  This would be in violation of the United Nations Convention on the Rights of the Child (1989), especially the right for a child to live free from danger.  </w:t>
            </w:r>
            <w:r>
              <w:rPr>
                <w:szCs w:val="24"/>
              </w:rPr>
              <w:t xml:space="preserve">1 has no experience of parenting children and he has only known the children 6 months.  He could benefit from some support to equip him with the skills he needs to be able to parent effectively and be a positive role model for the children. </w:t>
            </w:r>
          </w:p>
          <w:p w:rsidR="00520DDD" w:rsidRDefault="00520DDD" w:rsidP="008A1836">
            <w:pPr>
              <w:rPr>
                <w:szCs w:val="24"/>
              </w:rPr>
            </w:pPr>
            <w:r>
              <w:rPr>
                <w:szCs w:val="24"/>
              </w:rPr>
              <w:t xml:space="preserve">Conclusion </w:t>
            </w:r>
          </w:p>
          <w:p w:rsidR="00520DDD" w:rsidRDefault="00520DDD" w:rsidP="008A1836">
            <w:pPr>
              <w:rPr>
                <w:szCs w:val="24"/>
              </w:rPr>
            </w:pPr>
            <w:r>
              <w:rPr>
                <w:szCs w:val="24"/>
              </w:rPr>
              <w:t xml:space="preserve">My concerns all related to the safeguarding policy of BCUHB, Section 7 of The SSWBA 2014, The UNCRC and The Children’s Act 1989. I had concerns for the emotional wellbeing of the children, the safety of the children in terms of being in contact with their father who </w:t>
            </w:r>
            <w:proofErr w:type="gramStart"/>
            <w:r>
              <w:rPr>
                <w:szCs w:val="24"/>
              </w:rPr>
              <w:t>was incarcerated</w:t>
            </w:r>
            <w:proofErr w:type="gramEnd"/>
            <w:r>
              <w:rPr>
                <w:szCs w:val="24"/>
              </w:rPr>
              <w:t xml:space="preserve"> for DV charges against their mother.  In addition, the lack of safeguarding by 2 for her children by moving an essentially unknown male into the family home, without any background checks.  There are many unknowns in this situation and several potential risks to the children.  </w:t>
            </w:r>
            <w:r w:rsidRPr="00530813">
              <w:rPr>
                <w:szCs w:val="24"/>
              </w:rPr>
              <w:t>Considering this, I feel I nee</w:t>
            </w:r>
            <w:r>
              <w:rPr>
                <w:szCs w:val="24"/>
              </w:rPr>
              <w:t xml:space="preserve">d to gather further information and I will call TAC to discuss with their family support worker. </w:t>
            </w:r>
          </w:p>
          <w:p w:rsidR="00520DDD" w:rsidRPr="00530813" w:rsidRDefault="00520DDD" w:rsidP="008A1836">
            <w:pPr>
              <w:rPr>
                <w:szCs w:val="24"/>
              </w:rPr>
            </w:pPr>
          </w:p>
          <w:p w:rsidR="00520DDD" w:rsidRDefault="00520DDD" w:rsidP="008A1836">
            <w:pPr>
              <w:rPr>
                <w:szCs w:val="24"/>
              </w:rPr>
            </w:pPr>
            <w:r>
              <w:rPr>
                <w:szCs w:val="24"/>
              </w:rPr>
              <w:t xml:space="preserve">Action Plan </w:t>
            </w:r>
          </w:p>
          <w:p w:rsidR="00520DDD" w:rsidRPr="00162ED4" w:rsidRDefault="00520DDD" w:rsidP="008A1836">
            <w:pPr>
              <w:rPr>
                <w:i/>
                <w:szCs w:val="24"/>
              </w:rPr>
            </w:pPr>
            <w:r>
              <w:rPr>
                <w:szCs w:val="24"/>
              </w:rPr>
              <w:t>As</w:t>
            </w:r>
            <w:r w:rsidRPr="00162ED4">
              <w:rPr>
                <w:szCs w:val="24"/>
              </w:rPr>
              <w:t xml:space="preserve"> it </w:t>
            </w:r>
            <w:proofErr w:type="gramStart"/>
            <w:r w:rsidRPr="00162ED4">
              <w:rPr>
                <w:szCs w:val="24"/>
              </w:rPr>
              <w:t>is stipulated</w:t>
            </w:r>
            <w:proofErr w:type="gramEnd"/>
            <w:r w:rsidRPr="00162ED4">
              <w:rPr>
                <w:szCs w:val="24"/>
              </w:rPr>
              <w:t xml:space="preserve"> in The Wales Safegu</w:t>
            </w:r>
            <w:r>
              <w:rPr>
                <w:szCs w:val="24"/>
              </w:rPr>
              <w:t xml:space="preserve">arding Procedures (2020), </w:t>
            </w:r>
            <w:r w:rsidRPr="00162ED4">
              <w:rPr>
                <w:szCs w:val="24"/>
              </w:rPr>
              <w:t>good practice is to gain the citizen’s consent by explaining to them in a simple but reassuring manner, I decided to call 1 to ask him and 2 for consent to contact TAC</w:t>
            </w:r>
            <w:r>
              <w:rPr>
                <w:szCs w:val="24"/>
              </w:rPr>
              <w:t>.  I explained my reasoning for this -</w:t>
            </w:r>
            <w:r w:rsidRPr="00162ED4">
              <w:rPr>
                <w:szCs w:val="24"/>
              </w:rPr>
              <w:t xml:space="preserve"> to enquire about what support the family were currently receiving, confirm what previous support they have received and</w:t>
            </w:r>
            <w:r>
              <w:rPr>
                <w:szCs w:val="24"/>
              </w:rPr>
              <w:t xml:space="preserve"> to discuss</w:t>
            </w:r>
            <w:r w:rsidRPr="00162ED4">
              <w:rPr>
                <w:szCs w:val="24"/>
              </w:rPr>
              <w:t xml:space="preserve"> any concerns they have</w:t>
            </w:r>
            <w:r>
              <w:rPr>
                <w:szCs w:val="24"/>
              </w:rPr>
              <w:t xml:space="preserve">.  </w:t>
            </w:r>
            <w:r w:rsidRPr="00162ED4">
              <w:rPr>
                <w:szCs w:val="24"/>
              </w:rPr>
              <w:t xml:space="preserve"> I remained mindful of the need to observe professional values of respecting the views and wishes of individuals, valuing the person’s cultural beliefs and striving to establish and maintain the trust and confidence of individuals (Social Care Wales, Codes of Practice and Guidance, 2019). However, due to the safeguarding concerns in this situation, these values where superseded by law (The Social Services and </w:t>
            </w:r>
            <w:r w:rsidRPr="00162ED4">
              <w:rPr>
                <w:szCs w:val="24"/>
              </w:rPr>
              <w:lastRenderedPageBreak/>
              <w:t>Well-being Act, 2014</w:t>
            </w:r>
            <w:r>
              <w:rPr>
                <w:szCs w:val="24"/>
              </w:rPr>
              <w:t>)</w:t>
            </w:r>
            <w:r w:rsidRPr="00162ED4">
              <w:rPr>
                <w:szCs w:val="24"/>
              </w:rPr>
              <w:t xml:space="preserve"> meaning I could have discussed my concerns with TAC without consent.</w:t>
            </w:r>
            <w:r>
              <w:rPr>
                <w:i/>
                <w:szCs w:val="24"/>
              </w:rPr>
              <w:t xml:space="preserve">  </w:t>
            </w:r>
            <w:r w:rsidRPr="00162ED4">
              <w:rPr>
                <w:szCs w:val="24"/>
              </w:rPr>
              <w:t xml:space="preserve">Both 1 and 2 agreed to me contacting TAC.  </w:t>
            </w:r>
          </w:p>
          <w:p w:rsidR="00520DDD" w:rsidRPr="00D01CB3" w:rsidRDefault="00520DDD" w:rsidP="008A1836"/>
          <w:p w:rsidR="00520DDD" w:rsidRDefault="00520DDD" w:rsidP="008A1836"/>
          <w:p w:rsidR="00520DDD" w:rsidRDefault="00520DDD" w:rsidP="008A1836">
            <w:pPr>
              <w:rPr>
                <w:szCs w:val="24"/>
              </w:rPr>
            </w:pPr>
            <w:r w:rsidRPr="00530813">
              <w:rPr>
                <w:szCs w:val="24"/>
              </w:rPr>
              <w:t xml:space="preserve">The conversation with TAC was very helpful and proved my initial concerns were valid.  The worker </w:t>
            </w:r>
            <w:r>
              <w:rPr>
                <w:szCs w:val="24"/>
              </w:rPr>
              <w:t xml:space="preserve">from TAC who has been supporting the family </w:t>
            </w:r>
            <w:r w:rsidRPr="00530813">
              <w:rPr>
                <w:szCs w:val="24"/>
              </w:rPr>
              <w:t xml:space="preserve">was not aware that 2 was in a relationship with anybody, nor that anyone other than her and the children were living at the property.  </w:t>
            </w:r>
            <w:r>
              <w:rPr>
                <w:szCs w:val="24"/>
              </w:rPr>
              <w:t xml:space="preserve">I shared my concerns around </w:t>
            </w:r>
            <w:r w:rsidRPr="00530813">
              <w:rPr>
                <w:szCs w:val="24"/>
              </w:rPr>
              <w:t xml:space="preserve">how 1 and 2 met and how quickly they had moved in together.  The worker shared my concerns.  She confirmed 2 </w:t>
            </w:r>
            <w:proofErr w:type="gramStart"/>
            <w:r w:rsidRPr="00530813">
              <w:rPr>
                <w:szCs w:val="24"/>
              </w:rPr>
              <w:t>had been offered</w:t>
            </w:r>
            <w:proofErr w:type="gramEnd"/>
            <w:r w:rsidRPr="00530813">
              <w:rPr>
                <w:szCs w:val="24"/>
              </w:rPr>
              <w:t xml:space="preserve"> a place on a parenting course but she had not attended any of the sessions so far.  1 </w:t>
            </w:r>
            <w:proofErr w:type="gramStart"/>
            <w:r w:rsidRPr="00530813">
              <w:rPr>
                <w:szCs w:val="24"/>
              </w:rPr>
              <w:t>was not invited</w:t>
            </w:r>
            <w:proofErr w:type="gramEnd"/>
            <w:r w:rsidRPr="00530813">
              <w:rPr>
                <w:szCs w:val="24"/>
              </w:rPr>
              <w:t xml:space="preserve"> to these sessions because they did not know he was involved with the family.  I shared the information 1 had given to me about the children’s paternal grandparents potentially letting them see their biological father.  She was not aware of this possibility but did confirm that he </w:t>
            </w:r>
            <w:proofErr w:type="gramStart"/>
            <w:r w:rsidRPr="00530813">
              <w:rPr>
                <w:szCs w:val="24"/>
              </w:rPr>
              <w:t>has recently been released</w:t>
            </w:r>
            <w:proofErr w:type="gramEnd"/>
            <w:r w:rsidRPr="00530813">
              <w:rPr>
                <w:szCs w:val="24"/>
              </w:rPr>
              <w:t xml:space="preserve"> from prison for domestic violence offences against 2.  The TAC worker confirmed there is no risks assessment or arrangement for contact between the biological father and the children.  She also disclosed to me that she had attempted contact with 2 numerous times over the last few weeks without any success.  I took the TAC worker’s emai</w:t>
            </w:r>
            <w:r>
              <w:rPr>
                <w:szCs w:val="24"/>
              </w:rPr>
              <w:t>l address and told her I would p</w:t>
            </w:r>
            <w:r w:rsidRPr="00530813">
              <w:rPr>
                <w:szCs w:val="24"/>
              </w:rPr>
              <w:t xml:space="preserve">ut in writing my concerns about the family - which I did via email.    </w:t>
            </w:r>
          </w:p>
          <w:p w:rsidR="00520DDD" w:rsidRDefault="00520DDD" w:rsidP="008A1836">
            <w:pPr>
              <w:rPr>
                <w:szCs w:val="24"/>
              </w:rPr>
            </w:pPr>
          </w:p>
          <w:p w:rsidR="00520DDD" w:rsidRDefault="00520DDD" w:rsidP="008A1836">
            <w:pPr>
              <w:rPr>
                <w:szCs w:val="24"/>
              </w:rPr>
            </w:pPr>
            <w:r>
              <w:rPr>
                <w:szCs w:val="24"/>
              </w:rPr>
              <w:t xml:space="preserve">I wanted to ensure that I passed on all my concerns </w:t>
            </w:r>
            <w:proofErr w:type="spellStart"/>
            <w:r>
              <w:rPr>
                <w:szCs w:val="24"/>
              </w:rPr>
              <w:t>n</w:t>
            </w:r>
            <w:proofErr w:type="spellEnd"/>
            <w:r>
              <w:rPr>
                <w:szCs w:val="24"/>
              </w:rPr>
              <w:t xml:space="preserve"> a clear and timely manner, as one of the discussions in The </w:t>
            </w:r>
            <w:proofErr w:type="spellStart"/>
            <w:r>
              <w:rPr>
                <w:szCs w:val="24"/>
              </w:rPr>
              <w:t>Climbie</w:t>
            </w:r>
            <w:proofErr w:type="spellEnd"/>
            <w:r>
              <w:rPr>
                <w:szCs w:val="24"/>
              </w:rPr>
              <w:t xml:space="preserve"> Inquiry (Laming, 2003) was around the lack of communication between agencies. The Working Together to Safeguard Children Guide (2018) explain</w:t>
            </w:r>
            <w:r w:rsidRPr="0009233E">
              <w:rPr>
                <w:szCs w:val="24"/>
              </w:rPr>
              <w:t xml:space="preserve">s </w:t>
            </w:r>
            <w:r w:rsidRPr="0009233E">
              <w:rPr>
                <w:color w:val="auto"/>
                <w:szCs w:val="18"/>
              </w:rPr>
              <w:t>when professionals share information at an early stage; this should reduce the likelihood of a child suffering significant harm.</w:t>
            </w:r>
          </w:p>
          <w:p w:rsidR="00520DDD" w:rsidRDefault="00520DDD" w:rsidP="008A1836">
            <w:pPr>
              <w:rPr>
                <w:szCs w:val="24"/>
              </w:rPr>
            </w:pPr>
          </w:p>
          <w:p w:rsidR="00520DDD" w:rsidRDefault="00520DDD" w:rsidP="008A1836">
            <w:pPr>
              <w:rPr>
                <w:szCs w:val="24"/>
              </w:rPr>
            </w:pPr>
            <w:r w:rsidRPr="00530813">
              <w:rPr>
                <w:szCs w:val="24"/>
              </w:rPr>
              <w:t xml:space="preserve">After this phone </w:t>
            </w:r>
            <w:proofErr w:type="gramStart"/>
            <w:r w:rsidRPr="00530813">
              <w:rPr>
                <w:szCs w:val="24"/>
              </w:rPr>
              <w:t>call</w:t>
            </w:r>
            <w:proofErr w:type="gramEnd"/>
            <w:r w:rsidRPr="00530813">
              <w:rPr>
                <w:szCs w:val="24"/>
              </w:rPr>
              <w:t xml:space="preserve"> I reflected again using the new information I had gathered.  I emailed the TAC worker and explained that upon further reflection I would be making a safeguarding referral as there are lots of unknowns in this case and unassessed risks that may pose a risk of harm to the children.  If the family were engaging with </w:t>
            </w:r>
            <w:proofErr w:type="gramStart"/>
            <w:r w:rsidRPr="00530813">
              <w:rPr>
                <w:szCs w:val="24"/>
              </w:rPr>
              <w:lastRenderedPageBreak/>
              <w:t>TAC</w:t>
            </w:r>
            <w:proofErr w:type="gramEnd"/>
            <w:r w:rsidRPr="00530813">
              <w:rPr>
                <w:szCs w:val="24"/>
              </w:rPr>
              <w:t xml:space="preserve"> I may not have completed a safeguarding referral as an agency would have been actively supporting the family.  In this </w:t>
            </w:r>
            <w:proofErr w:type="gramStart"/>
            <w:r w:rsidRPr="00530813">
              <w:rPr>
                <w:szCs w:val="24"/>
              </w:rPr>
              <w:t>scenario</w:t>
            </w:r>
            <w:proofErr w:type="gramEnd"/>
            <w:r w:rsidRPr="00530813">
              <w:rPr>
                <w:szCs w:val="24"/>
              </w:rPr>
              <w:t xml:space="preserve"> I maybe would have just had the conversation with TAC to share my concerns, however due to the non-engagement with services and not disclosing </w:t>
            </w:r>
            <w:r>
              <w:rPr>
                <w:szCs w:val="24"/>
              </w:rPr>
              <w:t xml:space="preserve">to TAC </w:t>
            </w:r>
            <w:r w:rsidRPr="00530813">
              <w:rPr>
                <w:szCs w:val="24"/>
              </w:rPr>
              <w:t>about their relationship concerned me.</w:t>
            </w:r>
            <w:r>
              <w:rPr>
                <w:szCs w:val="24"/>
              </w:rPr>
              <w:t xml:space="preserve">  </w:t>
            </w:r>
          </w:p>
          <w:p w:rsidR="00520DDD" w:rsidRDefault="00520DDD" w:rsidP="008A1836">
            <w:pPr>
              <w:rPr>
                <w:szCs w:val="24"/>
              </w:rPr>
            </w:pPr>
          </w:p>
          <w:p w:rsidR="00520DDD" w:rsidRPr="00530813" w:rsidRDefault="00520DDD" w:rsidP="008A1836">
            <w:pPr>
              <w:rPr>
                <w:szCs w:val="24"/>
              </w:rPr>
            </w:pPr>
            <w:r>
              <w:rPr>
                <w:szCs w:val="24"/>
              </w:rPr>
              <w:t xml:space="preserve">A social worker from Children’s Services would be able to complete a detailed assessment of the family circumstances to inform an in depth risk assessment and potentially further support for the family.  They will also be able to assess the risk to the children around having contact with their biological father and if it is deemed </w:t>
            </w:r>
            <w:proofErr w:type="gramStart"/>
            <w:r>
              <w:rPr>
                <w:szCs w:val="24"/>
              </w:rPr>
              <w:t>in</w:t>
            </w:r>
            <w:proofErr w:type="gramEnd"/>
            <w:r>
              <w:rPr>
                <w:szCs w:val="24"/>
              </w:rPr>
              <w:t xml:space="preserve"> the best interests of the children and safe for them to see him, then this can be arranged in a way that fully assessed and agreed. </w:t>
            </w:r>
          </w:p>
          <w:p w:rsidR="00520DDD" w:rsidRPr="00530813" w:rsidRDefault="00520DDD" w:rsidP="008A1836">
            <w:pPr>
              <w:rPr>
                <w:szCs w:val="24"/>
              </w:rPr>
            </w:pPr>
          </w:p>
          <w:p w:rsidR="00520DDD" w:rsidRPr="00530813" w:rsidRDefault="00520DDD" w:rsidP="008A1836">
            <w:pPr>
              <w:rPr>
                <w:szCs w:val="24"/>
              </w:rPr>
            </w:pPr>
            <w:r w:rsidRPr="00530813">
              <w:rPr>
                <w:szCs w:val="24"/>
              </w:rPr>
              <w:t xml:space="preserve">I had gained consent from 1 and 2 to contact TAC and have a discussion with them but due to my concerns being substantiated, I am able to make a safeguarding referral to Children’s Services without consent from the </w:t>
            </w:r>
            <w:proofErr w:type="gramStart"/>
            <w:r w:rsidRPr="00530813">
              <w:rPr>
                <w:szCs w:val="24"/>
              </w:rPr>
              <w:t>parents</w:t>
            </w:r>
            <w:proofErr w:type="gramEnd"/>
            <w:r w:rsidRPr="00530813">
              <w:rPr>
                <w:szCs w:val="24"/>
              </w:rPr>
              <w:t xml:space="preserve"> as it is children that I have the safeguarding concerns for.  As per the Social Services and Wellbeing (Wales) Act (2014), I have a duty to report any safeguarding concerns I have as a social worker, which also underpinned my decision to make the referral rather than leaving it as a conversation to share my concerns.  </w:t>
            </w:r>
          </w:p>
          <w:p w:rsidR="00520DDD" w:rsidRPr="00530813" w:rsidRDefault="00520DDD" w:rsidP="008A1836">
            <w:pPr>
              <w:rPr>
                <w:szCs w:val="24"/>
              </w:rPr>
            </w:pPr>
          </w:p>
          <w:p w:rsidR="00520DDD" w:rsidRPr="00DC4C3F" w:rsidRDefault="00520DDD" w:rsidP="008A1836">
            <w:pPr>
              <w:rPr>
                <w:i/>
              </w:rPr>
            </w:pPr>
            <w:r w:rsidRPr="00530813">
              <w:rPr>
                <w:szCs w:val="24"/>
              </w:rPr>
              <w:t xml:space="preserve">I did contact 1 after the referral was </w:t>
            </w:r>
            <w:proofErr w:type="gramStart"/>
            <w:r w:rsidRPr="00530813">
              <w:rPr>
                <w:szCs w:val="24"/>
              </w:rPr>
              <w:t>made</w:t>
            </w:r>
            <w:proofErr w:type="gramEnd"/>
            <w:r w:rsidRPr="00530813">
              <w:rPr>
                <w:szCs w:val="24"/>
              </w:rPr>
              <w:t xml:space="preserve"> as I did not want it to interfere with our working relationship.  </w:t>
            </w:r>
            <w:proofErr w:type="gramStart"/>
            <w:r w:rsidRPr="00530813">
              <w:rPr>
                <w:szCs w:val="24"/>
              </w:rPr>
              <w:t>I explained to 1 the concerns I shared with his around the children potentially seeing their biological father, the concerns I had around his lack of experience caring for children and I felt he n</w:t>
            </w:r>
            <w:r>
              <w:rPr>
                <w:szCs w:val="24"/>
              </w:rPr>
              <w:t>eeded more support in that area;</w:t>
            </w:r>
            <w:r w:rsidRPr="00530813">
              <w:rPr>
                <w:szCs w:val="24"/>
              </w:rPr>
              <w:t xml:space="preserve"> my concerns that they have no one in their life for emotional or practical support and around how they met and how quickly the relationship developed especially as there are children involved.</w:t>
            </w:r>
            <w:proofErr w:type="gramEnd"/>
            <w:r w:rsidRPr="00530813">
              <w:rPr>
                <w:szCs w:val="24"/>
              </w:rPr>
              <w:t xml:space="preserve">  I explained the reason I made the referral is to get them all the support they need and to ensure the children’s safety.  1 was not happy that I had made the referral at first but once I explained that I had not made the referral to request the children were removed from his and 2’s care, but to support them and </w:t>
            </w:r>
            <w:r w:rsidRPr="00530813">
              <w:rPr>
                <w:szCs w:val="24"/>
              </w:rPr>
              <w:lastRenderedPageBreak/>
              <w:t xml:space="preserve">the children - he understood.  I am pleased we were able to continue with our professional working relationship as that difficult conversation could easily have ended it.  </w:t>
            </w:r>
          </w:p>
          <w:p w:rsidR="00520DDD" w:rsidRPr="00DC4C3F" w:rsidRDefault="00520DDD" w:rsidP="008A1836">
            <w:pPr>
              <w:rPr>
                <w:i/>
              </w:rPr>
            </w:pPr>
          </w:p>
          <w:p w:rsidR="00520DDD" w:rsidRPr="00097CE6" w:rsidRDefault="00520DDD" w:rsidP="008A1836">
            <w:r w:rsidRPr="00097CE6">
              <w:t>Upon reflection, it became apparent to me there are conflicting imperatives within social work values, law and polices meaning a citizen is at risk of harm, professionals must act appropriately, but at the same time, adhe</w:t>
            </w:r>
            <w:r>
              <w:t>r</w:t>
            </w:r>
            <w:r w:rsidRPr="00097CE6">
              <w:t xml:space="preserve">e to anti- discriminatory and anti-oppressive policies which may prove difficult at times (Thompson and Thompson, 2008). In order to respect and value social diversity and to work with individuals in a way that recognises and builds on their strengths, I feel can be challenging in the context of legislation (Thompson and Thompson, 2008). </w:t>
            </w:r>
          </w:p>
          <w:p w:rsidR="00520DDD" w:rsidRPr="00097CE6" w:rsidRDefault="00520DDD" w:rsidP="008A1836">
            <w:pPr>
              <w:rPr>
                <w:szCs w:val="24"/>
              </w:rPr>
            </w:pPr>
          </w:p>
          <w:p w:rsidR="00520DDD" w:rsidRDefault="00520DDD" w:rsidP="008A1836">
            <w:pPr>
              <w:rPr>
                <w:rStyle w:val="legds"/>
                <w:szCs w:val="24"/>
              </w:rPr>
            </w:pPr>
            <w:r>
              <w:rPr>
                <w:szCs w:val="24"/>
              </w:rPr>
              <w:t xml:space="preserve">Following my referral to Social Services, there are policies and procedures in place </w:t>
            </w:r>
            <w:r w:rsidRPr="00097CE6">
              <w:rPr>
                <w:szCs w:val="24"/>
              </w:rPr>
              <w:t xml:space="preserve">that underpin the actions of the LA Social Worker to respond to the referral. </w:t>
            </w:r>
            <w:r w:rsidRPr="00097CE6">
              <w:rPr>
                <w:rStyle w:val="legds"/>
                <w:szCs w:val="24"/>
              </w:rPr>
              <w:t>The Social Services and Wellbeing (Wales) Act (SSWBA) (2014) is the legislative framework that underpins Social Services in Wales.  S130 of the SSWBA defines a child at risk as a child who is experiencing or at risk of abuse, neglect or other kinds of harm, and has care and support needs.  S130 of SSWBA (2014</w:t>
            </w:r>
            <w:proofErr w:type="gramStart"/>
            <w:r w:rsidRPr="00097CE6">
              <w:rPr>
                <w:rStyle w:val="legds"/>
                <w:szCs w:val="24"/>
              </w:rPr>
              <w:t>),</w:t>
            </w:r>
            <w:proofErr w:type="gramEnd"/>
            <w:r w:rsidRPr="00097CE6">
              <w:rPr>
                <w:rStyle w:val="legds"/>
                <w:szCs w:val="24"/>
              </w:rPr>
              <w:t xml:space="preserve"> defines social workers as “relevant partners”, who have a duty to report a child who is at risk of or is experiencing abuse, harm or neglect.  According to SSWBA, the procedure Local Authorities (LAs) should take to address this is to consider if </w:t>
            </w:r>
            <w:proofErr w:type="gramStart"/>
            <w:r w:rsidRPr="00097CE6">
              <w:rPr>
                <w:rStyle w:val="legds"/>
                <w:szCs w:val="24"/>
              </w:rPr>
              <w:t>a</w:t>
            </w:r>
            <w:proofErr w:type="gramEnd"/>
            <w:r w:rsidRPr="00097CE6">
              <w:rPr>
                <w:rStyle w:val="legds"/>
                <w:szCs w:val="24"/>
              </w:rPr>
              <w:t xml:space="preserve"> s47 enquiry (Children’s Act, 1989) is needed through a strategy meeting.  The outcomes of </w:t>
            </w:r>
            <w:proofErr w:type="gramStart"/>
            <w:r w:rsidRPr="00097CE6">
              <w:rPr>
                <w:rStyle w:val="legds"/>
                <w:szCs w:val="24"/>
              </w:rPr>
              <w:t>a</w:t>
            </w:r>
            <w:proofErr w:type="gramEnd"/>
            <w:r w:rsidRPr="00097CE6">
              <w:rPr>
                <w:rStyle w:val="legds"/>
                <w:szCs w:val="24"/>
              </w:rPr>
              <w:t xml:space="preserve"> s47 enquiry are explained in the Working Together to Safeguard People document. Instances where no risks of significant harm </w:t>
            </w:r>
            <w:proofErr w:type="gramStart"/>
            <w:r w:rsidRPr="00097CE6">
              <w:rPr>
                <w:rStyle w:val="legds"/>
                <w:szCs w:val="24"/>
              </w:rPr>
              <w:t>are identified</w:t>
            </w:r>
            <w:proofErr w:type="gramEnd"/>
            <w:r w:rsidRPr="00097CE6">
              <w:rPr>
                <w:rStyle w:val="legds"/>
                <w:szCs w:val="24"/>
              </w:rPr>
              <w:t xml:space="preserve">, practitioners must consider if the child has any needs for care and support. Where concerns are substantiated but the child is not at continuing risk, a Part 3 assessment for Care and Support must be undertaken to address the impact the harm, abuse or neglect on the child.  If it is determined that the child may continue to be at risk with a Care and Support Plan (CASP), the LA should convene a Child Protection (CP) Conference.  If the CP Conference outcome is that there are no continuing risk of harm, but there may be needs for care and support then a full assessment and CASP should be completed which needs to be agreed by all parties involved and </w:t>
            </w:r>
            <w:r w:rsidRPr="00097CE6">
              <w:rPr>
                <w:rStyle w:val="legds"/>
                <w:szCs w:val="24"/>
              </w:rPr>
              <w:lastRenderedPageBreak/>
              <w:t>have a clear date for review.  Another outcome of a CP Conference is a Care and Support Protection Plan</w:t>
            </w:r>
            <w:proofErr w:type="gramStart"/>
            <w:r w:rsidRPr="00097CE6">
              <w:rPr>
                <w:rStyle w:val="legds"/>
                <w:szCs w:val="24"/>
              </w:rPr>
              <w:t>;</w:t>
            </w:r>
            <w:proofErr w:type="gramEnd"/>
            <w:r w:rsidRPr="00097CE6">
              <w:rPr>
                <w:rStyle w:val="legds"/>
                <w:szCs w:val="24"/>
              </w:rPr>
              <w:t xml:space="preserve"> which is stipulated in s54 of SSWBA (2014).  </w:t>
            </w:r>
          </w:p>
          <w:p w:rsidR="00520DDD" w:rsidRDefault="00520DDD" w:rsidP="008A1836">
            <w:r>
              <w:t xml:space="preserve">This reflective essay </w:t>
            </w:r>
            <w:proofErr w:type="gramStart"/>
            <w:r>
              <w:t>has been written</w:t>
            </w:r>
            <w:proofErr w:type="gramEnd"/>
            <w:r>
              <w:t xml:space="preserve"> using Welsh legislation as I practice in Wales.  However, it is important to have a broad understanding of safeguarding for the rest of the UK, Europe and the rest of the world. </w:t>
            </w:r>
          </w:p>
          <w:p w:rsidR="00520DDD" w:rsidRDefault="00520DDD" w:rsidP="008A1836">
            <w:r w:rsidRPr="002373DF">
              <w:t xml:space="preserve">The UK nations share a common language, government and history. However, a number of differences also apply. Each UK nation has devolved power for education, health and social welfare consequently each nation has </w:t>
            </w:r>
            <w:proofErr w:type="spellStart"/>
            <w:r w:rsidRPr="002373DF">
              <w:t>it’s</w:t>
            </w:r>
            <w:proofErr w:type="spellEnd"/>
            <w:r w:rsidRPr="002373DF">
              <w:t xml:space="preserve"> own framework made up of legislation, guidance and practice to enable them to identify children who are at risk of harm, take action to protect those children and prevent further abuse occurring. </w:t>
            </w:r>
            <w:proofErr w:type="gramStart"/>
            <w:r w:rsidRPr="002373DF">
              <w:t>Thus</w:t>
            </w:r>
            <w:proofErr w:type="gramEnd"/>
            <w:r w:rsidRPr="002373DF">
              <w:t xml:space="preserve"> meaning increasing differences in the four nations are becoming apparent.   Scotland has a separate legal system to England and Wales that uses different terminology.  This includes children’s hearings that are notably different to those in England and Wales. Local councils elect children’s Services in England, Wales and Scotland whereas in Northern Ireland, Children’s Services </w:t>
            </w:r>
            <w:proofErr w:type="gramStart"/>
            <w:r w:rsidRPr="002373DF">
              <w:t>are managed</w:t>
            </w:r>
            <w:proofErr w:type="gramEnd"/>
            <w:r w:rsidRPr="002373DF">
              <w:t xml:space="preserve"> through joint Health and Social Care Trusts. </w:t>
            </w:r>
            <w:proofErr w:type="gramStart"/>
            <w:r w:rsidRPr="002373DF">
              <w:t>Also</w:t>
            </w:r>
            <w:proofErr w:type="gramEnd"/>
            <w:r w:rsidRPr="002373DF">
              <w:t xml:space="preserve">, the differing political parties that are in power in each of the nations are increasingly divergent which is also contributing to the increasingly distinctive differences in safeguarding and child protection legislation and guidance. </w:t>
            </w:r>
            <w:r w:rsidRPr="001A45D0">
              <w:t>However, although the child protection systems are differe</w:t>
            </w:r>
            <w:r>
              <w:t xml:space="preserve">nt in each nation, they </w:t>
            </w:r>
            <w:proofErr w:type="gramStart"/>
            <w:r>
              <w:t xml:space="preserve">are all </w:t>
            </w:r>
            <w:r w:rsidRPr="001A45D0">
              <w:t>b</w:t>
            </w:r>
            <w:r>
              <w:t>ased</w:t>
            </w:r>
            <w:proofErr w:type="gramEnd"/>
            <w:r>
              <w:t xml:space="preserve"> on similar principles – Empowerment, Prevention, Proportionality, Protection, Partnership and Accountability (Cocker et al, 2021).</w:t>
            </w:r>
          </w:p>
          <w:p w:rsidR="00520DDD" w:rsidRDefault="00520DDD" w:rsidP="008A1836"/>
          <w:p w:rsidR="00520DDD" w:rsidRPr="000B0C2A" w:rsidRDefault="00520DDD" w:rsidP="008A1836">
            <w:r>
              <w:t>I will briefly summarise below some evidence about international Social Services provisions.  However, it is important to keep in mind</w:t>
            </w:r>
            <w:r w:rsidRPr="000B0C2A">
              <w:t xml:space="preserve"> </w:t>
            </w:r>
            <w:r>
              <w:t>that within-country comparisons can be challenging, but on an international basis, comparison is ‘limited and questionable’ (</w:t>
            </w:r>
            <w:proofErr w:type="spellStart"/>
            <w:r>
              <w:t>Alastalo</w:t>
            </w:r>
            <w:proofErr w:type="spellEnd"/>
            <w:r>
              <w:t xml:space="preserve"> &amp; </w:t>
            </w:r>
            <w:proofErr w:type="spellStart"/>
            <w:r>
              <w:t>Pösö</w:t>
            </w:r>
            <w:proofErr w:type="spellEnd"/>
            <w:r>
              <w:t xml:space="preserve">, 2014, p.722). </w:t>
            </w:r>
          </w:p>
          <w:p w:rsidR="00520DDD" w:rsidRDefault="00520DDD" w:rsidP="008A1836"/>
          <w:p w:rsidR="00520DDD" w:rsidRDefault="00520DDD" w:rsidP="008A1836">
            <w:r>
              <w:t>There is no agreed definition for the categories of child abuse (</w:t>
            </w:r>
            <w:proofErr w:type="spellStart"/>
            <w:r>
              <w:t>Bywaters</w:t>
            </w:r>
            <w:proofErr w:type="spellEnd"/>
            <w:r>
              <w:t xml:space="preserve"> et al, 2016).  An example of this is the category of emotional abuse that has emerged and there have been some differentiations of sexual abuse. </w:t>
            </w:r>
          </w:p>
          <w:p w:rsidR="00520DDD" w:rsidRPr="002373DF" w:rsidRDefault="00520DDD" w:rsidP="008A1836">
            <w:r>
              <w:lastRenderedPageBreak/>
              <w:t xml:space="preserve">The rates of physical abuse in many Western countries has decreased recently due to a shift in attitude and in response to legislation.  However, the definitions of abuse continue to evolve, </w:t>
            </w:r>
            <w:proofErr w:type="gramStart"/>
            <w:r>
              <w:t>in so</w:t>
            </w:r>
            <w:proofErr w:type="gramEnd"/>
            <w:r>
              <w:t xml:space="preserve"> far as new categories being introduced in some countries, for example, exposure to domestic violence, leading to overall rates remaining relatively consistent (Gilbert et al., 2012).</w:t>
            </w:r>
          </w:p>
          <w:p w:rsidR="00520DDD" w:rsidRDefault="00520DDD" w:rsidP="008A1836">
            <w:pPr>
              <w:rPr>
                <w:sz w:val="28"/>
              </w:rPr>
            </w:pPr>
            <w:r>
              <w:t xml:space="preserve">There is some compelling evidence that different countries are using the care system in different ways.  Foster care Nordic countries tends to be used as a family support mechanism rather than as a permanent separation from birth parents (Forrester et al., 2009) therefore it’s function is not the same as in the UK. In these countries, Foster placements are frequently voluntary arrangements with consent of both </w:t>
            </w:r>
            <w:proofErr w:type="gramStart"/>
            <w:r>
              <w:t>child and parent</w:t>
            </w:r>
            <w:proofErr w:type="gramEnd"/>
            <w:r>
              <w:t xml:space="preserve"> and is often used to transition older teens to independent living (Gilbert, 2011; </w:t>
            </w:r>
            <w:proofErr w:type="spellStart"/>
            <w:r>
              <w:t>Kojan</w:t>
            </w:r>
            <w:proofErr w:type="spellEnd"/>
            <w:r>
              <w:t xml:space="preserve"> &amp; </w:t>
            </w:r>
            <w:proofErr w:type="spellStart"/>
            <w:r>
              <w:t>Lonne</w:t>
            </w:r>
            <w:proofErr w:type="spellEnd"/>
            <w:r>
              <w:t xml:space="preserve">, 2012). In the USA, the adoption rate rose by almost 50% between 1998 – </w:t>
            </w:r>
            <w:proofErr w:type="gramStart"/>
            <w:r>
              <w:t>2007 which</w:t>
            </w:r>
            <w:proofErr w:type="gramEnd"/>
            <w:r>
              <w:t xml:space="preserve"> could account for the decrease in rate of foster placements (Gilbert, 2011).  Adoption </w:t>
            </w:r>
            <w:proofErr w:type="gramStart"/>
            <w:r>
              <w:t>is prohibited</w:t>
            </w:r>
            <w:proofErr w:type="gramEnd"/>
            <w:r>
              <w:t xml:space="preserve"> in Finland, adoption requires birth parent permission in Sweden, and it is uncommon in Denmark (Gilbert, 2011).  In </w:t>
            </w:r>
            <w:proofErr w:type="gramStart"/>
            <w:r>
              <w:t>England</w:t>
            </w:r>
            <w:proofErr w:type="gramEnd"/>
            <w:r>
              <w:t xml:space="preserve"> there has been an increase in both adoption rates and the rates of children who are looked after.</w:t>
            </w:r>
          </w:p>
          <w:p w:rsidR="00520DDD" w:rsidRPr="000B0C2A" w:rsidRDefault="00520DDD" w:rsidP="008A1836">
            <w:r>
              <w:t>The World Health Organisation’s review of European systems reported that ‘intercountry comparisons cannot be made with any certainty and there is an urgent need to standardize policies, processes and registrations’ (</w:t>
            </w:r>
            <w:proofErr w:type="spellStart"/>
            <w:r>
              <w:t>Sethi</w:t>
            </w:r>
            <w:proofErr w:type="spellEnd"/>
            <w:r>
              <w:t xml:space="preserve"> et al., 2013, p. 14).</w:t>
            </w:r>
          </w:p>
          <w:p w:rsidR="00520DDD" w:rsidRPr="008B28E7" w:rsidRDefault="00520DDD" w:rsidP="008A1836">
            <w:pPr>
              <w:rPr>
                <w:szCs w:val="24"/>
              </w:rPr>
            </w:pPr>
            <w:r>
              <w:rPr>
                <w:szCs w:val="24"/>
              </w:rPr>
              <w:t>4370 words</w:t>
            </w:r>
          </w:p>
        </w:tc>
      </w:tr>
    </w:tbl>
    <w:p w:rsidR="0058479A" w:rsidRDefault="0058479A"/>
    <w:p w:rsidR="0058479A" w:rsidRDefault="0058479A">
      <w:pPr>
        <w:overflowPunct/>
        <w:autoSpaceDE/>
        <w:autoSpaceDN/>
        <w:adjustRightInd/>
        <w:spacing w:before="0" w:after="160" w:line="259" w:lineRule="auto"/>
        <w:jc w:val="left"/>
        <w:textAlignment w:val="auto"/>
      </w:pPr>
      <w:r>
        <w:br w:type="page"/>
      </w:r>
    </w:p>
    <w:p w:rsidR="00C5414C" w:rsidRPr="0058479A" w:rsidRDefault="0058479A">
      <w:pPr>
        <w:rPr>
          <w:b/>
        </w:rPr>
      </w:pPr>
      <w:r w:rsidRPr="0058479A">
        <w:rPr>
          <w:b/>
        </w:rPr>
        <w:lastRenderedPageBreak/>
        <w:t xml:space="preserve">Reference List </w:t>
      </w:r>
    </w:p>
    <w:p w:rsidR="0058479A" w:rsidRPr="00097CE6" w:rsidRDefault="0058479A" w:rsidP="0058479A">
      <w:pPr>
        <w:rPr>
          <w:sz w:val="28"/>
        </w:rPr>
      </w:pPr>
    </w:p>
    <w:p w:rsidR="00ED1075" w:rsidRDefault="00ED1075" w:rsidP="0058479A">
      <w:proofErr w:type="spellStart"/>
      <w:r>
        <w:t>Alastalo</w:t>
      </w:r>
      <w:proofErr w:type="spellEnd"/>
      <w:r>
        <w:t xml:space="preserve">, M., &amp; </w:t>
      </w:r>
      <w:proofErr w:type="spellStart"/>
      <w:r>
        <w:t>Pösö</w:t>
      </w:r>
      <w:proofErr w:type="spellEnd"/>
      <w:r>
        <w:t>, T. (2014). Number of children placed outside the home as an indicator – social and moral implications of commensuration. Social Policy &amp; Administration, 48(7), 721–738. http://doi.org/10.1111/spol.12073</w:t>
      </w:r>
    </w:p>
    <w:p w:rsidR="00ED1075" w:rsidRDefault="00ED1075" w:rsidP="0058479A">
      <w:proofErr w:type="spellStart"/>
      <w:r>
        <w:t>Bywaters</w:t>
      </w:r>
      <w:proofErr w:type="spellEnd"/>
      <w:r>
        <w:t xml:space="preserve">, P., Bunting, L., Davidson, G., </w:t>
      </w:r>
      <w:proofErr w:type="spellStart"/>
      <w:r>
        <w:t>Hanratty</w:t>
      </w:r>
      <w:proofErr w:type="spellEnd"/>
      <w:r>
        <w:t xml:space="preserve">, J., Mason, W., McCartan, C. &amp; </w:t>
      </w:r>
      <w:proofErr w:type="spellStart"/>
      <w:r>
        <w:t>Steils</w:t>
      </w:r>
      <w:proofErr w:type="spellEnd"/>
      <w:r>
        <w:t xml:space="preserve">, N. (2016). The relationship between poverty, child abuse and neglect: An evidence review. York: Joseph Rowntree Foundation. Retrieved from https://www.jrf.org.uk/report/relationship-betweenpoverty-child-abuse-and-neglect-evidence-review </w:t>
      </w:r>
      <w:proofErr w:type="spellStart"/>
      <w:r>
        <w:t>Bywaters</w:t>
      </w:r>
      <w:proofErr w:type="spellEnd"/>
      <w:r>
        <w:t xml:space="preserve">, P., Brady, G., Sparks, T., &amp; </w:t>
      </w:r>
      <w:proofErr w:type="spellStart"/>
      <w:r>
        <w:t>Bos</w:t>
      </w:r>
      <w:proofErr w:type="spellEnd"/>
      <w:r>
        <w:t>, E. (2016b). Child welfare inequalities: new evidence, further questions. Child and Family Social Work, 21,</w:t>
      </w:r>
    </w:p>
    <w:p w:rsidR="00ED1075" w:rsidRDefault="00ED1075" w:rsidP="0058479A">
      <w:r w:rsidRPr="0058479A">
        <w:rPr>
          <w:sz w:val="27"/>
          <w:szCs w:val="27"/>
          <w:shd w:val="clear" w:color="auto" w:fill="FFFFFF"/>
        </w:rPr>
        <w:t>Cocker, C.</w:t>
      </w:r>
      <w:r>
        <w:rPr>
          <w:sz w:val="27"/>
          <w:szCs w:val="27"/>
          <w:shd w:val="clear" w:color="auto" w:fill="FFFFFF"/>
        </w:rPr>
        <w:t>, </w:t>
      </w:r>
      <w:r w:rsidRPr="0058479A">
        <w:rPr>
          <w:sz w:val="27"/>
          <w:szCs w:val="27"/>
          <w:shd w:val="clear" w:color="auto" w:fill="FFFFFF"/>
        </w:rPr>
        <w:t>Cooper, A.</w:t>
      </w:r>
      <w:r>
        <w:rPr>
          <w:sz w:val="27"/>
          <w:szCs w:val="27"/>
          <w:shd w:val="clear" w:color="auto" w:fill="FFFFFF"/>
        </w:rPr>
        <w:t>, </w:t>
      </w:r>
      <w:r w:rsidRPr="0058479A">
        <w:rPr>
          <w:sz w:val="27"/>
          <w:szCs w:val="27"/>
          <w:shd w:val="clear" w:color="auto" w:fill="FFFFFF"/>
        </w:rPr>
        <w:t>Holmes, D.</w:t>
      </w:r>
      <w:r>
        <w:rPr>
          <w:sz w:val="27"/>
          <w:szCs w:val="27"/>
          <w:shd w:val="clear" w:color="auto" w:fill="FFFFFF"/>
        </w:rPr>
        <w:t> and </w:t>
      </w:r>
      <w:r w:rsidRPr="0058479A">
        <w:rPr>
          <w:sz w:val="27"/>
          <w:szCs w:val="27"/>
          <w:shd w:val="clear" w:color="auto" w:fill="FFFFFF"/>
        </w:rPr>
        <w:t>Bateman, F.</w:t>
      </w:r>
      <w:r>
        <w:rPr>
          <w:sz w:val="27"/>
          <w:szCs w:val="27"/>
          <w:shd w:val="clear" w:color="auto" w:fill="FFFFFF"/>
        </w:rPr>
        <w:t> (2021), "Transitional Safeguarding: presenting the case for developing Making Safeguarding Personal for young people in England", </w:t>
      </w:r>
      <w:r w:rsidRPr="0058479A">
        <w:rPr>
          <w:i/>
          <w:iCs/>
          <w:sz w:val="27"/>
          <w:szCs w:val="27"/>
        </w:rPr>
        <w:t>The Journal of Adult Protection</w:t>
      </w:r>
      <w:r>
        <w:rPr>
          <w:sz w:val="27"/>
          <w:szCs w:val="27"/>
          <w:shd w:val="clear" w:color="auto" w:fill="FFFFFF"/>
        </w:rPr>
        <w:t>, Vol. 23 No. 3, pp. 144-157. </w:t>
      </w:r>
      <w:r w:rsidRPr="0058479A">
        <w:rPr>
          <w:sz w:val="27"/>
          <w:szCs w:val="27"/>
          <w:shd w:val="clear" w:color="auto" w:fill="FFFFFF"/>
        </w:rPr>
        <w:t>https://doi.org/10.1108/JAP-09-2020-0043</w:t>
      </w:r>
    </w:p>
    <w:p w:rsidR="00ED1075" w:rsidRPr="001657C8" w:rsidRDefault="00ED1075" w:rsidP="00ED1075">
      <w:pPr>
        <w:rPr>
          <w:szCs w:val="24"/>
        </w:rPr>
      </w:pPr>
      <w:proofErr w:type="spellStart"/>
      <w:r w:rsidRPr="001657C8">
        <w:rPr>
          <w:szCs w:val="24"/>
        </w:rPr>
        <w:t>Cournoyer</w:t>
      </w:r>
      <w:proofErr w:type="spellEnd"/>
      <w:r w:rsidRPr="001657C8">
        <w:rPr>
          <w:szCs w:val="24"/>
        </w:rPr>
        <w:t xml:space="preserve">, B., (2007) </w:t>
      </w:r>
      <w:r w:rsidRPr="00FD5679">
        <w:rPr>
          <w:szCs w:val="24"/>
        </w:rPr>
        <w:t>The Social Work Skills Workbook</w:t>
      </w:r>
      <w:r w:rsidRPr="001657C8">
        <w:rPr>
          <w:szCs w:val="24"/>
        </w:rPr>
        <w:t xml:space="preserve"> </w:t>
      </w:r>
      <w:r w:rsidRPr="00FD5679">
        <w:rPr>
          <w:szCs w:val="24"/>
        </w:rPr>
        <w:t>Wadsworth Publishing Company</w:t>
      </w:r>
      <w:r w:rsidRPr="001657C8">
        <w:rPr>
          <w:szCs w:val="24"/>
        </w:rPr>
        <w:t xml:space="preserve">: </w:t>
      </w:r>
      <w:r w:rsidRPr="00FD5679">
        <w:rPr>
          <w:szCs w:val="24"/>
        </w:rPr>
        <w:t>Michigan</w:t>
      </w:r>
      <w:r w:rsidRPr="001657C8">
        <w:rPr>
          <w:szCs w:val="24"/>
        </w:rPr>
        <w:t>.</w:t>
      </w:r>
    </w:p>
    <w:p w:rsidR="00ED1075" w:rsidRPr="001657C8" w:rsidRDefault="00ED1075" w:rsidP="00ED1075">
      <w:pPr>
        <w:rPr>
          <w:szCs w:val="24"/>
        </w:rPr>
      </w:pPr>
      <w:r w:rsidRPr="001657C8">
        <w:rPr>
          <w:szCs w:val="24"/>
        </w:rPr>
        <w:t>Davies, P. (2004), Sociology and policy science: just in time</w:t>
      </w:r>
      <w:proofErr w:type="gramStart"/>
      <w:r w:rsidRPr="001657C8">
        <w:rPr>
          <w:szCs w:val="24"/>
        </w:rPr>
        <w:t>?.</w:t>
      </w:r>
      <w:proofErr w:type="gramEnd"/>
      <w:r w:rsidRPr="001657C8">
        <w:rPr>
          <w:szCs w:val="24"/>
        </w:rPr>
        <w:t xml:space="preserve"> The British Journal of Sociology, 55: 447-450. https://doi.org/10.1111/j.1468-4446.2004.00030.x</w:t>
      </w:r>
    </w:p>
    <w:p w:rsidR="00ED1075" w:rsidRPr="001657C8" w:rsidRDefault="00ED1075" w:rsidP="00ED1075">
      <w:pPr>
        <w:rPr>
          <w:szCs w:val="24"/>
        </w:rPr>
      </w:pPr>
      <w:r w:rsidRPr="001657C8">
        <w:rPr>
          <w:szCs w:val="24"/>
        </w:rPr>
        <w:t xml:space="preserve">Egan (2014) </w:t>
      </w:r>
      <w:proofErr w:type="gramStart"/>
      <w:r w:rsidRPr="001657C8">
        <w:rPr>
          <w:szCs w:val="24"/>
        </w:rPr>
        <w:t>The</w:t>
      </w:r>
      <w:proofErr w:type="gramEnd"/>
      <w:r w:rsidRPr="001657C8">
        <w:rPr>
          <w:szCs w:val="24"/>
        </w:rPr>
        <w:t xml:space="preserve"> Skilled Helper.  Brookes/Cole: Chicago. </w:t>
      </w:r>
    </w:p>
    <w:p w:rsidR="00ED1075" w:rsidRDefault="00ED1075" w:rsidP="0058479A">
      <w:r>
        <w:t xml:space="preserve">Forrester, D., Goodman, K., Cocker, C., Binnie, C., &amp; </w:t>
      </w:r>
      <w:proofErr w:type="spellStart"/>
      <w:r>
        <w:t>Jensch</w:t>
      </w:r>
      <w:proofErr w:type="spellEnd"/>
      <w:r>
        <w:t>, G. (2009). What is the impact of public care on children’s welfare? A review of research findings from England and Wales and their policy implications. Journal of Social Policy, 38(3), 439–456. http://doi.org/10.1017/S0047279409003110Gilbert, 2011;</w:t>
      </w:r>
    </w:p>
    <w:p w:rsidR="00ED1075" w:rsidRDefault="00ED1075" w:rsidP="0058479A">
      <w:proofErr w:type="spellStart"/>
      <w:r>
        <w:rPr>
          <w:color w:val="2E414F"/>
          <w:sz w:val="21"/>
          <w:szCs w:val="21"/>
          <w:shd w:val="clear" w:color="auto" w:fill="FFFFFF"/>
        </w:rPr>
        <w:t>Fyson</w:t>
      </w:r>
      <w:proofErr w:type="spellEnd"/>
      <w:r>
        <w:rPr>
          <w:color w:val="2E414F"/>
          <w:sz w:val="21"/>
          <w:szCs w:val="21"/>
          <w:shd w:val="clear" w:color="auto" w:fill="FFFFFF"/>
        </w:rPr>
        <w:t xml:space="preserve">, R., &amp; </w:t>
      </w:r>
      <w:proofErr w:type="spellStart"/>
      <w:r>
        <w:rPr>
          <w:color w:val="2E414F"/>
          <w:sz w:val="21"/>
          <w:szCs w:val="21"/>
          <w:shd w:val="clear" w:color="auto" w:fill="FFFFFF"/>
        </w:rPr>
        <w:t>Kitson</w:t>
      </w:r>
      <w:proofErr w:type="spellEnd"/>
      <w:r>
        <w:rPr>
          <w:color w:val="2E414F"/>
          <w:sz w:val="21"/>
          <w:szCs w:val="21"/>
          <w:shd w:val="clear" w:color="auto" w:fill="FFFFFF"/>
        </w:rPr>
        <w:t>, D. (2010). Human Rights and Social Wrongs: Issues in Safeguarding Adults with Learning Disabilities. </w:t>
      </w:r>
      <w:r>
        <w:rPr>
          <w:rStyle w:val="Emphasis"/>
          <w:color w:val="2E414F"/>
          <w:sz w:val="21"/>
          <w:szCs w:val="21"/>
        </w:rPr>
        <w:t>Practice, 22</w:t>
      </w:r>
      <w:r>
        <w:rPr>
          <w:color w:val="2E414F"/>
          <w:sz w:val="21"/>
          <w:szCs w:val="21"/>
          <w:shd w:val="clear" w:color="auto" w:fill="FFFFFF"/>
        </w:rPr>
        <w:t>, 309 - 320.</w:t>
      </w:r>
    </w:p>
    <w:p w:rsidR="00ED1075" w:rsidRDefault="00ED1075" w:rsidP="0058479A">
      <w:r>
        <w:t>Gilbert, R., Fluke, J., O’Donnell, M., Gonzalez-</w:t>
      </w:r>
      <w:proofErr w:type="spellStart"/>
      <w:r>
        <w:t>Izquierdo</w:t>
      </w:r>
      <w:proofErr w:type="spellEnd"/>
      <w:r>
        <w:t xml:space="preserve">, A., Brownell, M., Gulliver, P. &amp; </w:t>
      </w:r>
      <w:proofErr w:type="spellStart"/>
      <w:r>
        <w:t>Sidebotham</w:t>
      </w:r>
      <w:proofErr w:type="spellEnd"/>
      <w:r>
        <w:t>, P. (2012). Child maltreatment: Variation in trends and policies in six developed countries. The Lancet, 379(9817), 758–72. http://doi.org/10.1016/S0140-</w:t>
      </w:r>
      <w:proofErr w:type="gramStart"/>
      <w:r>
        <w:t>6736(</w:t>
      </w:r>
      <w:proofErr w:type="gramEnd"/>
      <w:r>
        <w:t xml:space="preserve">11)61087-8 </w:t>
      </w:r>
    </w:p>
    <w:p w:rsidR="00ED1075" w:rsidRDefault="00ED1075" w:rsidP="0058479A">
      <w:r>
        <w:rPr>
          <w:rStyle w:val="author"/>
          <w:color w:val="1C1D1E"/>
          <w:sz w:val="21"/>
          <w:szCs w:val="21"/>
          <w:shd w:val="clear" w:color="auto" w:fill="FFFFFF"/>
        </w:rPr>
        <w:lastRenderedPageBreak/>
        <w:t>Helm, D.</w:t>
      </w:r>
      <w:r>
        <w:rPr>
          <w:color w:val="1C1D1E"/>
          <w:sz w:val="21"/>
          <w:szCs w:val="21"/>
          <w:shd w:val="clear" w:color="auto" w:fill="FFFFFF"/>
        </w:rPr>
        <w:t> (</w:t>
      </w:r>
      <w:r>
        <w:rPr>
          <w:rStyle w:val="pubyear"/>
          <w:color w:val="1C1D1E"/>
          <w:sz w:val="21"/>
          <w:szCs w:val="21"/>
          <w:shd w:val="clear" w:color="auto" w:fill="FFFFFF"/>
        </w:rPr>
        <w:t>2016</w:t>
      </w:r>
      <w:r>
        <w:rPr>
          <w:color w:val="1C1D1E"/>
          <w:sz w:val="21"/>
          <w:szCs w:val="21"/>
          <w:shd w:val="clear" w:color="auto" w:fill="FFFFFF"/>
        </w:rPr>
        <w:t>) </w:t>
      </w:r>
      <w:r>
        <w:rPr>
          <w:rStyle w:val="articletitle"/>
          <w:color w:val="1C1D1E"/>
          <w:sz w:val="21"/>
          <w:szCs w:val="21"/>
          <w:shd w:val="clear" w:color="auto" w:fill="FFFFFF"/>
        </w:rPr>
        <w:t>Sense-making in a social work office: an ethnographic study of safeguarding judgements</w:t>
      </w:r>
      <w:r>
        <w:rPr>
          <w:color w:val="1C1D1E"/>
          <w:sz w:val="21"/>
          <w:szCs w:val="21"/>
          <w:shd w:val="clear" w:color="auto" w:fill="FFFFFF"/>
        </w:rPr>
        <w:t>. </w:t>
      </w:r>
      <w:r>
        <w:rPr>
          <w:i/>
          <w:iCs/>
          <w:color w:val="1C1D1E"/>
          <w:sz w:val="21"/>
          <w:szCs w:val="21"/>
          <w:shd w:val="clear" w:color="auto" w:fill="FFFFFF"/>
        </w:rPr>
        <w:t>Child &amp; Family Social Work</w:t>
      </w:r>
      <w:r>
        <w:rPr>
          <w:color w:val="1C1D1E"/>
          <w:sz w:val="21"/>
          <w:szCs w:val="21"/>
          <w:shd w:val="clear" w:color="auto" w:fill="FFFFFF"/>
        </w:rPr>
        <w:t>, </w:t>
      </w:r>
      <w:r>
        <w:rPr>
          <w:rStyle w:val="vol"/>
          <w:color w:val="1C1D1E"/>
          <w:sz w:val="21"/>
          <w:szCs w:val="21"/>
          <w:shd w:val="clear" w:color="auto" w:fill="FFFFFF"/>
        </w:rPr>
        <w:t>21</w:t>
      </w:r>
      <w:r>
        <w:rPr>
          <w:color w:val="1C1D1E"/>
          <w:sz w:val="21"/>
          <w:szCs w:val="21"/>
          <w:shd w:val="clear" w:color="auto" w:fill="FFFFFF"/>
        </w:rPr>
        <w:t>: </w:t>
      </w:r>
      <w:r>
        <w:rPr>
          <w:rStyle w:val="pagefirst"/>
          <w:color w:val="1C1D1E"/>
          <w:sz w:val="21"/>
          <w:szCs w:val="21"/>
          <w:shd w:val="clear" w:color="auto" w:fill="FFFFFF"/>
        </w:rPr>
        <w:t>26</w:t>
      </w:r>
      <w:r>
        <w:rPr>
          <w:color w:val="1C1D1E"/>
          <w:sz w:val="21"/>
          <w:szCs w:val="21"/>
          <w:shd w:val="clear" w:color="auto" w:fill="FFFFFF"/>
        </w:rPr>
        <w:t>– </w:t>
      </w:r>
      <w:r>
        <w:rPr>
          <w:rStyle w:val="pagelast"/>
          <w:color w:val="1C1D1E"/>
          <w:sz w:val="21"/>
          <w:szCs w:val="21"/>
          <w:shd w:val="clear" w:color="auto" w:fill="FFFFFF"/>
        </w:rPr>
        <w:t>35</w:t>
      </w:r>
      <w:r>
        <w:rPr>
          <w:color w:val="1C1D1E"/>
          <w:sz w:val="21"/>
          <w:szCs w:val="21"/>
          <w:shd w:val="clear" w:color="auto" w:fill="FFFFFF"/>
        </w:rPr>
        <w:t xml:space="preserve">. </w:t>
      </w:r>
      <w:proofErr w:type="spellStart"/>
      <w:proofErr w:type="gramStart"/>
      <w:r>
        <w:rPr>
          <w:color w:val="1C1D1E"/>
          <w:sz w:val="21"/>
          <w:szCs w:val="21"/>
          <w:shd w:val="clear" w:color="auto" w:fill="FFFFFF"/>
        </w:rPr>
        <w:t>doi</w:t>
      </w:r>
      <w:proofErr w:type="spellEnd"/>
      <w:proofErr w:type="gramEnd"/>
      <w:r>
        <w:rPr>
          <w:color w:val="1C1D1E"/>
          <w:sz w:val="21"/>
          <w:szCs w:val="21"/>
          <w:shd w:val="clear" w:color="auto" w:fill="FFFFFF"/>
        </w:rPr>
        <w:t>: </w:t>
      </w:r>
      <w:r w:rsidRPr="0058479A">
        <w:rPr>
          <w:sz w:val="21"/>
          <w:szCs w:val="21"/>
          <w:shd w:val="clear" w:color="auto" w:fill="FFFFFF"/>
        </w:rPr>
        <w:t>10.1111/cfs.12101</w:t>
      </w:r>
      <w:r>
        <w:rPr>
          <w:color w:val="1C1D1E"/>
          <w:sz w:val="21"/>
          <w:szCs w:val="21"/>
          <w:shd w:val="clear" w:color="auto" w:fill="FFFFFF"/>
        </w:rPr>
        <w:t>.</w:t>
      </w:r>
    </w:p>
    <w:p w:rsidR="00ED1075" w:rsidRPr="001657C8" w:rsidRDefault="00ED1075" w:rsidP="00ED1075">
      <w:pPr>
        <w:rPr>
          <w:szCs w:val="24"/>
        </w:rPr>
      </w:pPr>
      <w:r w:rsidRPr="001657C8">
        <w:rPr>
          <w:szCs w:val="24"/>
        </w:rPr>
        <w:t>http://www.jstor.org/stable/23719848</w:t>
      </w:r>
    </w:p>
    <w:p w:rsidR="00ED1075" w:rsidRDefault="00ED1075" w:rsidP="0058479A">
      <w:proofErr w:type="spellStart"/>
      <w:r>
        <w:t>Kojan</w:t>
      </w:r>
      <w:proofErr w:type="spellEnd"/>
      <w:r>
        <w:t xml:space="preserve">, B. H., &amp; </w:t>
      </w:r>
      <w:proofErr w:type="spellStart"/>
      <w:r>
        <w:t>Lonne</w:t>
      </w:r>
      <w:proofErr w:type="spellEnd"/>
      <w:r>
        <w:t xml:space="preserve">, B. (2012). A comparison of systems and outcomes for safeguarding children in Australia and Norway. Child &amp; Family Social Work, 17(1), 96–107. </w:t>
      </w:r>
      <w:r w:rsidRPr="0058479A">
        <w:t>http://doi.org/10.1111/j.1365-2206.2011.00776.x</w:t>
      </w:r>
    </w:p>
    <w:p w:rsidR="00ED1075" w:rsidRPr="0058479A" w:rsidRDefault="00ED1075" w:rsidP="0058479A">
      <w:r w:rsidRPr="0058479A">
        <w:rPr>
          <w:rStyle w:val="jpfdse"/>
          <w:bCs/>
          <w:color w:val="auto"/>
          <w:shd w:val="clear" w:color="auto" w:fill="FFFFFF" w:themeFill="background1"/>
        </w:rPr>
        <w:t>Laming</w:t>
      </w:r>
      <w:r w:rsidRPr="0058479A">
        <w:rPr>
          <w:shd w:val="clear" w:color="auto" w:fill="FFFFFF" w:themeFill="background1"/>
        </w:rPr>
        <w:t xml:space="preserve">, W. H. (2003). The Victoria </w:t>
      </w:r>
      <w:proofErr w:type="spellStart"/>
      <w:r w:rsidRPr="0058479A">
        <w:rPr>
          <w:shd w:val="clear" w:color="auto" w:fill="FFFFFF" w:themeFill="background1"/>
        </w:rPr>
        <w:t>Climbie</w:t>
      </w:r>
      <w:proofErr w:type="spellEnd"/>
      <w:r w:rsidRPr="0058479A">
        <w:rPr>
          <w:shd w:val="clear" w:color="auto" w:fill="FFFFFF" w:themeFill="background1"/>
        </w:rPr>
        <w:t xml:space="preserve"> inquiry: Report of an inquiry by Lord Laming (Cm. 5730). The Stationery Office.</w:t>
      </w:r>
    </w:p>
    <w:p w:rsidR="00ED1075" w:rsidRDefault="00ED1075" w:rsidP="0058479A">
      <w:proofErr w:type="spellStart"/>
      <w:r>
        <w:t>Sethi</w:t>
      </w:r>
      <w:proofErr w:type="spellEnd"/>
      <w:r>
        <w:t xml:space="preserve">, D., Bellis, M., Hughes, K., Gilbert, R., Mitis, F. &amp; </w:t>
      </w:r>
      <w:proofErr w:type="spellStart"/>
      <w:r>
        <w:t>Galea</w:t>
      </w:r>
      <w:proofErr w:type="spellEnd"/>
      <w:r>
        <w:t xml:space="preserve">, G. (2013). European report on preventing </w:t>
      </w:r>
      <w:proofErr w:type="gramStart"/>
      <w:r>
        <w:t>child maltreatment European report</w:t>
      </w:r>
      <w:proofErr w:type="gramEnd"/>
      <w:r>
        <w:t xml:space="preserve"> on preventing child maltreatment. Geneva: World Health Organization. Retrieved from http://www.euro.who.int/__data/assets/pdf_file/0019/217018/European-Report-onPreventing-Child-Maltreatment.pdf?ua=1</w:t>
      </w:r>
    </w:p>
    <w:p w:rsidR="00ED1075" w:rsidRDefault="00ED1075" w:rsidP="0058479A">
      <w:pPr>
        <w:rPr>
          <w:shd w:val="clear" w:color="auto" w:fill="FFFFFF"/>
        </w:rPr>
      </w:pPr>
      <w:r>
        <w:rPr>
          <w:shd w:val="clear" w:color="auto" w:fill="FFFFFF"/>
        </w:rPr>
        <w:t>Thompson, S. and Thompson, N., 2008. </w:t>
      </w:r>
      <w:r>
        <w:rPr>
          <w:i/>
          <w:iCs/>
          <w:shd w:val="clear" w:color="auto" w:fill="FFFFFF"/>
        </w:rPr>
        <w:t>The critically reflective practitioner</w:t>
      </w:r>
      <w:r>
        <w:rPr>
          <w:shd w:val="clear" w:color="auto" w:fill="FFFFFF"/>
        </w:rPr>
        <w:t>. Basingstoke [England]: Palgrave Macmillan.</w:t>
      </w:r>
    </w:p>
    <w:p w:rsidR="0058479A" w:rsidRDefault="0058479A" w:rsidP="0058479A"/>
    <w:sectPr w:rsidR="005847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4453759B"/>
    <w:multiLevelType w:val="hybridMultilevel"/>
    <w:tmpl w:val="2FFE6A7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lvlOverride w:ilvl="1"/>
    <w:lvlOverride w:ilvl="2"/>
    <w:lvlOverride w:ilvl="3"/>
    <w:lvlOverride w:ilvl="4"/>
    <w:lvlOverride w:ilvl="5"/>
    <w:lvlOverride w:ilvl="6"/>
    <w:lvlOverride w:ilvl="7"/>
    <w:lvlOverride w:ilvl="8"/>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20DDD"/>
    <w:rsid w:val="0044323C"/>
    <w:rsid w:val="00520DDD"/>
    <w:rsid w:val="0058479A"/>
    <w:rsid w:val="00824232"/>
    <w:rsid w:val="00C5414C"/>
    <w:rsid w:val="00ED10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125A20"/>
  <w15:chartTrackingRefBased/>
  <w15:docId w15:val="{343FA79A-00BC-47C4-9EC7-DE823C8556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20DDD"/>
    <w:pPr>
      <w:overflowPunct w:val="0"/>
      <w:autoSpaceDE w:val="0"/>
      <w:autoSpaceDN w:val="0"/>
      <w:adjustRightInd w:val="0"/>
      <w:spacing w:before="120" w:after="120" w:line="360" w:lineRule="auto"/>
      <w:jc w:val="both"/>
      <w:textAlignment w:val="baseline"/>
    </w:pPr>
    <w:rPr>
      <w:rFonts w:ascii="Arial" w:eastAsia="Times New Roman" w:hAnsi="Arial" w:cs="Arial"/>
      <w:color w:val="000000"/>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egds">
    <w:name w:val="legds"/>
    <w:basedOn w:val="DefaultParagraphFont"/>
    <w:rsid w:val="00520DDD"/>
  </w:style>
  <w:style w:type="character" w:styleId="Hyperlink">
    <w:name w:val="Hyperlink"/>
    <w:basedOn w:val="DefaultParagraphFont"/>
    <w:uiPriority w:val="99"/>
    <w:unhideWhenUsed/>
    <w:rsid w:val="0058479A"/>
    <w:rPr>
      <w:color w:val="0000FF"/>
      <w:u w:val="single"/>
    </w:rPr>
  </w:style>
  <w:style w:type="character" w:customStyle="1" w:styleId="jpfdse">
    <w:name w:val="jpfdse"/>
    <w:basedOn w:val="DefaultParagraphFont"/>
    <w:rsid w:val="0058479A"/>
  </w:style>
  <w:style w:type="character" w:styleId="Emphasis">
    <w:name w:val="Emphasis"/>
    <w:basedOn w:val="DefaultParagraphFont"/>
    <w:uiPriority w:val="20"/>
    <w:qFormat/>
    <w:rsid w:val="0058479A"/>
    <w:rPr>
      <w:i/>
      <w:iCs/>
    </w:rPr>
  </w:style>
  <w:style w:type="character" w:customStyle="1" w:styleId="author">
    <w:name w:val="author"/>
    <w:basedOn w:val="DefaultParagraphFont"/>
    <w:rsid w:val="0058479A"/>
  </w:style>
  <w:style w:type="character" w:customStyle="1" w:styleId="pubyear">
    <w:name w:val="pubyear"/>
    <w:basedOn w:val="DefaultParagraphFont"/>
    <w:rsid w:val="0058479A"/>
  </w:style>
  <w:style w:type="character" w:customStyle="1" w:styleId="articletitle">
    <w:name w:val="articletitle"/>
    <w:basedOn w:val="DefaultParagraphFont"/>
    <w:rsid w:val="0058479A"/>
  </w:style>
  <w:style w:type="character" w:customStyle="1" w:styleId="vol">
    <w:name w:val="vol"/>
    <w:basedOn w:val="DefaultParagraphFont"/>
    <w:rsid w:val="0058479A"/>
  </w:style>
  <w:style w:type="character" w:customStyle="1" w:styleId="pagefirst">
    <w:name w:val="pagefirst"/>
    <w:basedOn w:val="DefaultParagraphFont"/>
    <w:rsid w:val="0058479A"/>
  </w:style>
  <w:style w:type="character" w:customStyle="1" w:styleId="pagelast">
    <w:name w:val="pagelast"/>
    <w:basedOn w:val="DefaultParagraphFont"/>
    <w:rsid w:val="0058479A"/>
  </w:style>
  <w:style w:type="paragraph" w:styleId="ListParagraph">
    <w:name w:val="List Paragraph"/>
    <w:basedOn w:val="Normal"/>
    <w:uiPriority w:val="34"/>
    <w:qFormat/>
    <w:rsid w:val="00824232"/>
    <w:pPr>
      <w:ind w:left="720"/>
      <w:contextualSpacing/>
      <w:textAlignment w:val="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41684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93/bjsw/bcl016" TargetMode="External"/><Relationship Id="rId5" Type="http://schemas.openxmlformats.org/officeDocument/2006/relationships/hyperlink" Target="https://doi.org/10.1093/bjsw/bcad056"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23</Pages>
  <Words>6400</Words>
  <Characters>36480</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Betsi Cadwaladr University Health Board</Company>
  <LinksUpToDate>false</LinksUpToDate>
  <CharactersWithSpaces>42795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Lois Heaney (BCUHB - CAMHS EIPT)</dc:creator>
  <cp:keywords/>
  <dc:description/>
  <cp:lastModifiedBy>Lois Heaney (BCUHB - CAMHS EIPT)</cp:lastModifiedBy>
  <cp:revision>3</cp:revision>
  <dcterms:created xsi:type="dcterms:W3CDTF">2023-02-26T23:38:00Z</dcterms:created>
  <dcterms:modified xsi:type="dcterms:W3CDTF">2023-02-27T00:16:00Z</dcterms:modified>
</cp:coreProperties>
</file>