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20CFA1C5" w:rsidR="007D1947" w:rsidRPr="00183100" w:rsidRDefault="00B664AE" w:rsidP="00B664AE">
          <w:pPr>
            <w:pStyle w:val="NoSpacing"/>
            <w:pBdr>
              <w:top w:val="single" w:sz="6" w:space="6" w:color="5B9BD5" w:themeColor="accent1"/>
              <w:bottom w:val="single" w:sz="6" w:space="6" w:color="5B9BD5" w:themeColor="accent1"/>
            </w:pBdr>
            <w:spacing w:after="240"/>
            <w:jc w:val="center"/>
            <w:rPr>
              <w:color w:val="00B0F0"/>
              <w:sz w:val="28"/>
              <w:szCs w:val="28"/>
            </w:rPr>
          </w:pPr>
          <w:r w:rsidRPr="00183100">
            <w:rPr>
              <w:rFonts w:asciiTheme="majorHAnsi" w:hAnsiTheme="majorHAnsi" w:cstheme="majorHAnsi"/>
              <w:b/>
              <w:color w:val="00B0F0"/>
              <w:sz w:val="72"/>
              <w:szCs w:val="72"/>
            </w:rPr>
            <w:t xml:space="preserve">ACMA5007 </w:t>
          </w:r>
          <w:r w:rsidR="00183100" w:rsidRPr="00183100">
            <w:rPr>
              <w:rFonts w:asciiTheme="majorHAnsi" w:hAnsiTheme="majorHAnsi" w:cstheme="majorHAnsi"/>
              <w:b/>
              <w:color w:val="00B0F0"/>
              <w:sz w:val="72"/>
              <w:szCs w:val="72"/>
            </w:rPr>
            <w:t>- Management, Innovation and Sustainability</w:t>
          </w:r>
          <w:r w:rsidR="00183100" w:rsidRPr="00183100">
            <w:rPr>
              <w:color w:val="00B0F0"/>
              <w:sz w:val="28"/>
              <w:szCs w:val="28"/>
            </w:rPr>
            <w:t xml:space="preserve"> </w:t>
          </w:r>
          <w:sdt>
            <w:sdtPr>
              <w:rPr>
                <w:color w:val="00B0F0"/>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r w:rsidR="00183100" w:rsidRPr="00183100">
                <w:rPr>
                  <w:color w:val="00B0F0"/>
                  <w:sz w:val="28"/>
                  <w:szCs w:val="28"/>
                </w:rPr>
                <w:t>1808882 P. Craig Bartle</w:t>
              </w:r>
            </w:sdtContent>
          </w:sdt>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6T00:00:00Z">
                                    <w:dateFormat w:val="MMMM d, yyyy"/>
                                    <w:lid w:val="en-US"/>
                                    <w:storeMappedDataAs w:val="dateTime"/>
                                    <w:calendar w:val="gregorian"/>
                                  </w:date>
                                </w:sdtPr>
                                <w:sdtEndPr/>
                                <w:sdtContent>
                                  <w:p w14:paraId="52BAF8D9" w14:textId="58440026" w:rsidR="007D1947" w:rsidRDefault="00183100">
                                    <w:pPr>
                                      <w:pStyle w:val="NoSpacing"/>
                                      <w:spacing w:after="40"/>
                                      <w:jc w:val="center"/>
                                      <w:rPr>
                                        <w:caps/>
                                        <w:color w:val="5B9BD5" w:themeColor="accent1"/>
                                        <w:sz w:val="28"/>
                                        <w:szCs w:val="28"/>
                                      </w:rPr>
                                    </w:pPr>
                                    <w:r>
                                      <w:rPr>
                                        <w:caps/>
                                        <w:color w:val="5B9BD5" w:themeColor="accent1"/>
                                        <w:sz w:val="28"/>
                                        <w:szCs w:val="28"/>
                                      </w:rPr>
                                      <w:t>April 26, 2025</w:t>
                                    </w:r>
                                  </w:p>
                                </w:sdtContent>
                              </w:sdt>
                              <w:p w14:paraId="69E98CB3" w14:textId="77777777" w:rsidR="007D1947" w:rsidRDefault="003B5EB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3B5EB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6T00:00:00Z">
                              <w:dateFormat w:val="MMMM d, yyyy"/>
                              <w:lid w:val="en-US"/>
                              <w:storeMappedDataAs w:val="dateTime"/>
                              <w:calendar w:val="gregorian"/>
                            </w:date>
                          </w:sdtPr>
                          <w:sdtEndPr/>
                          <w:sdtContent>
                            <w:p w14:paraId="52BAF8D9" w14:textId="58440026" w:rsidR="007D1947" w:rsidRDefault="00183100">
                              <w:pPr>
                                <w:pStyle w:val="NoSpacing"/>
                                <w:spacing w:after="40"/>
                                <w:jc w:val="center"/>
                                <w:rPr>
                                  <w:caps/>
                                  <w:color w:val="5B9BD5" w:themeColor="accent1"/>
                                  <w:sz w:val="28"/>
                                  <w:szCs w:val="28"/>
                                </w:rPr>
                              </w:pPr>
                              <w:r>
                                <w:rPr>
                                  <w:caps/>
                                  <w:color w:val="5B9BD5" w:themeColor="accent1"/>
                                  <w:sz w:val="28"/>
                                  <w:szCs w:val="28"/>
                                </w:rPr>
                                <w:t>April 26, 2025</w:t>
                              </w:r>
                            </w:p>
                          </w:sdtContent>
                        </w:sdt>
                        <w:p w14:paraId="69E98CB3" w14:textId="77777777" w:rsidR="007D1947" w:rsidRDefault="003B5EB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3B5EB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6559065"/>
          <w:r>
            <w:lastRenderedPageBreak/>
            <w:t>Executive Summary</w:t>
          </w:r>
          <w:bookmarkEnd w:id="0"/>
        </w:p>
        <w:p w14:paraId="235F23DD" w14:textId="6DADDFFB" w:rsidR="00CA2B2A" w:rsidRPr="00CA2B2A" w:rsidRDefault="007D1947" w:rsidP="00CA2B2A">
          <w:r>
            <w:t>The purpose of this report is to analyse</w:t>
          </w:r>
          <w:r w:rsidR="00CA2B2A">
            <w:t xml:space="preserve"> </w:t>
          </w:r>
          <w:r w:rsidR="00AD28FC">
            <w:t xml:space="preserve">the effects of an </w:t>
          </w:r>
          <w:r w:rsidR="00CA2B2A" w:rsidRPr="00CA2B2A">
            <w:t>organisational change following the sale of a family-owned business to the founder's three sons. Th</w:t>
          </w:r>
          <w:r w:rsidR="00B03C18">
            <w:t>is report</w:t>
          </w:r>
          <w:r w:rsidR="0054658B">
            <w:t xml:space="preserve"> </w:t>
          </w:r>
          <w:r w:rsidR="00074CB5">
            <w:t xml:space="preserve">utilises </w:t>
          </w:r>
          <w:r w:rsidR="00CA2B2A" w:rsidRPr="00CA2B2A">
            <w:t>three key</w:t>
          </w:r>
          <w:r w:rsidR="00074CB5">
            <w:t xml:space="preserve"> change</w:t>
          </w:r>
          <w:r w:rsidR="00CA2B2A" w:rsidRPr="00CA2B2A">
            <w:t xml:space="preserve"> </w:t>
          </w:r>
          <w:r w:rsidR="0054658B">
            <w:t xml:space="preserve">models </w:t>
          </w:r>
          <w:r w:rsidR="00CA2B2A" w:rsidRPr="00CA2B2A">
            <w:t xml:space="preserve">- Lewin's Force Field Analysis, Kotter's 8-Step Change Model, and Herzberg's Two-Factor Theory </w:t>
          </w:r>
          <w:proofErr w:type="gramStart"/>
          <w:r w:rsidR="00074CB5">
            <w:t>in order</w:t>
          </w:r>
          <w:r w:rsidR="00CA2B2A" w:rsidRPr="00CA2B2A">
            <w:t xml:space="preserve"> to</w:t>
          </w:r>
          <w:proofErr w:type="gramEnd"/>
          <w:r w:rsidR="00CA2B2A" w:rsidRPr="00CA2B2A">
            <w:t xml:space="preserve"> analyse the change process from multiple </w:t>
          </w:r>
          <w:r w:rsidR="00074CB5">
            <w:t xml:space="preserve">views, with the </w:t>
          </w:r>
          <w:proofErr w:type="gramStart"/>
          <w:r w:rsidR="00074CB5">
            <w:t>main focus</w:t>
          </w:r>
          <w:proofErr w:type="gramEnd"/>
          <w:r w:rsidR="00074CB5">
            <w:t xml:space="preserve"> on the perspective of the employees</w:t>
          </w:r>
          <w:r w:rsidR="00C75B2D">
            <w:t xml:space="preserve"> and the feelings evoked due to this change</w:t>
          </w:r>
          <w:r w:rsidR="00CA2B2A" w:rsidRPr="00CA2B2A">
            <w:t>. Through analysis, comparison, and recommendations, th</w:t>
          </w:r>
          <w:r w:rsidR="00C75B2D">
            <w:t>is</w:t>
          </w:r>
          <w:r w:rsidR="00CA2B2A" w:rsidRPr="00CA2B2A">
            <w:t xml:space="preserve"> report offers a </w:t>
          </w:r>
          <w:r w:rsidR="0024507A">
            <w:t>broad</w:t>
          </w:r>
          <w:r w:rsidR="004C2FE3">
            <w:t xml:space="preserve"> and panoramic</w:t>
          </w:r>
          <w:r w:rsidR="00CA2B2A" w:rsidRPr="00CA2B2A">
            <w:t xml:space="preserve"> view of organisational change </w:t>
          </w:r>
          <w:r w:rsidR="004C2FE3">
            <w:t xml:space="preserve">of </w:t>
          </w:r>
          <w:r w:rsidR="00CA2B2A" w:rsidRPr="00CA2B2A">
            <w:t>management</w:t>
          </w:r>
          <w:r w:rsidR="004C2FE3">
            <w:t xml:space="preserve">. </w:t>
          </w:r>
          <w:r w:rsidR="00CA2B2A" w:rsidRPr="00CA2B2A">
            <w:t xml:space="preserve"> </w:t>
          </w:r>
          <w:r w:rsidR="004C2FE3">
            <w:t xml:space="preserve">Which </w:t>
          </w:r>
          <w:r w:rsidR="00CA2B2A" w:rsidRPr="00CA2B2A">
            <w:t>highligh</w:t>
          </w:r>
          <w:r w:rsidR="004C2FE3">
            <w:t>ts the use of</w:t>
          </w:r>
          <w:r w:rsidR="00CA2B2A" w:rsidRPr="00CA2B2A">
            <w:t xml:space="preserve"> both successful strategies and </w:t>
          </w:r>
          <w:r w:rsidR="004C2FE3">
            <w:t>import</w:t>
          </w:r>
          <w:r w:rsidR="009F35AA">
            <w:t xml:space="preserve">ant </w:t>
          </w:r>
          <w:r w:rsidR="00CA2B2A" w:rsidRPr="00CA2B2A">
            <w:t xml:space="preserve">shortcomings in the implementation </w:t>
          </w:r>
          <w:r w:rsidR="009F35AA">
            <w:t>process</w:t>
          </w:r>
          <w:r w:rsidR="00CA2B2A" w:rsidRPr="00CA2B2A">
            <w:t>.</w:t>
          </w:r>
        </w:p>
        <w:p w14:paraId="13EF96B3" w14:textId="5800135F" w:rsidR="00CA2B2A" w:rsidRPr="00CA2B2A" w:rsidRDefault="00CA2B2A" w:rsidP="00CA2B2A">
          <w:r w:rsidRPr="00CA2B2A">
            <w:t>The findings</w:t>
          </w:r>
          <w:r w:rsidR="009F35AA">
            <w:t xml:space="preserve"> o</w:t>
          </w:r>
          <w:r w:rsidR="008D76D1">
            <w:t>f</w:t>
          </w:r>
          <w:r w:rsidR="009F35AA">
            <w:t xml:space="preserve"> this </w:t>
          </w:r>
          <w:r w:rsidR="008D76D1">
            <w:t>report</w:t>
          </w:r>
          <w:r w:rsidRPr="00CA2B2A">
            <w:t xml:space="preserve"> reveal that while the new leadership team </w:t>
          </w:r>
          <w:r w:rsidR="008D76D1">
            <w:t>appeared to have a</w:t>
          </w:r>
          <w:r w:rsidRPr="00CA2B2A">
            <w:t xml:space="preserve"> </w:t>
          </w:r>
          <w:r w:rsidR="006511AD" w:rsidRPr="00CA2B2A">
            <w:t>legitimate reason</w:t>
          </w:r>
          <w:r w:rsidRPr="00CA2B2A">
            <w:t xml:space="preserve"> for implementing changes, </w:t>
          </w:r>
          <w:r w:rsidR="00BA5CE0">
            <w:t xml:space="preserve">however, </w:t>
          </w:r>
          <w:r w:rsidRPr="00CA2B2A">
            <w:t xml:space="preserve">their </w:t>
          </w:r>
          <w:r w:rsidR="00536079">
            <w:t>actions</w:t>
          </w:r>
          <w:r w:rsidRPr="00CA2B2A">
            <w:t xml:space="preserve"> failed to account for human factors </w:t>
          </w:r>
          <w:r w:rsidR="00A94603" w:rsidRPr="00CA2B2A">
            <w:t>a</w:t>
          </w:r>
          <w:r w:rsidR="00A94603">
            <w:t>s well</w:t>
          </w:r>
          <w:r w:rsidR="008D76D1">
            <w:t xml:space="preserve"> as</w:t>
          </w:r>
          <w:r w:rsidR="00A94603">
            <w:t xml:space="preserve"> </w:t>
          </w:r>
          <w:r w:rsidR="00DA2B23">
            <w:t xml:space="preserve">the </w:t>
          </w:r>
          <w:r w:rsidR="00392382">
            <w:t>long-held</w:t>
          </w:r>
          <w:r w:rsidR="00536079">
            <w:t xml:space="preserve"> </w:t>
          </w:r>
          <w:r w:rsidR="00DA2B23" w:rsidRPr="00CA2B2A">
            <w:t>culture</w:t>
          </w:r>
          <w:r w:rsidR="00A94603">
            <w:t xml:space="preserve"> of the </w:t>
          </w:r>
          <w:r w:rsidR="00536079">
            <w:t>R-Tech Materials</w:t>
          </w:r>
          <w:r w:rsidRPr="00CA2B2A">
            <w:t>. Th</w:t>
          </w:r>
          <w:r w:rsidR="00A94603">
            <w:t>is</w:t>
          </w:r>
          <w:r w:rsidRPr="00CA2B2A">
            <w:t xml:space="preserve"> report demonstrates how the lack of transpare</w:t>
          </w:r>
          <w:r w:rsidR="00A94603">
            <w:t>ncy</w:t>
          </w:r>
          <w:r w:rsidR="00620FFB">
            <w:t xml:space="preserve"> (</w:t>
          </w:r>
          <w:r w:rsidR="00A94603">
            <w:t>focus</w:t>
          </w:r>
          <w:r w:rsidR="006511AD">
            <w:t>ing</w:t>
          </w:r>
          <w:r w:rsidR="00A94603">
            <w:t xml:space="preserve"> </w:t>
          </w:r>
          <w:r w:rsidR="006511AD">
            <w:t>on</w:t>
          </w:r>
          <w:r w:rsidR="00A94603">
            <w:t xml:space="preserve"> poor </w:t>
          </w:r>
          <w:r w:rsidR="00620FFB">
            <w:t>communication)</w:t>
          </w:r>
          <w:r w:rsidRPr="00CA2B2A">
            <w:t xml:space="preserve">, </w:t>
          </w:r>
          <w:r w:rsidR="00620FFB">
            <w:t xml:space="preserve">lack of </w:t>
          </w:r>
          <w:r w:rsidRPr="00CA2B2A">
            <w:t xml:space="preserve">employee involvement and cultural sensitivity led to resistance, </w:t>
          </w:r>
          <w:r w:rsidR="00DE7907">
            <w:t>e</w:t>
          </w:r>
          <w:r w:rsidR="00BA5523">
            <w:t>ffecting</w:t>
          </w:r>
          <w:r w:rsidRPr="00CA2B2A">
            <w:t xml:space="preserve"> quality, and decreas</w:t>
          </w:r>
          <w:r w:rsidR="00DE7907">
            <w:t>ing</w:t>
          </w:r>
          <w:r w:rsidRPr="00CA2B2A">
            <w:t xml:space="preserve"> employee motivation. By contrasting Lewin's diagnostic approach with Kotter's prescriptive model, the analysis provides insights into the complementary nature of these frameworks in change management practice.</w:t>
          </w:r>
        </w:p>
        <w:p w14:paraId="69751A74" w14:textId="34A2EAB6" w:rsidR="00CA2B2A" w:rsidRPr="00CA2B2A" w:rsidRDefault="00CA2B2A" w:rsidP="00CA2B2A">
          <w:r w:rsidRPr="00CA2B2A">
            <w:t>Th</w:t>
          </w:r>
          <w:r w:rsidR="000E186B">
            <w:t>is</w:t>
          </w:r>
          <w:r w:rsidRPr="00CA2B2A">
            <w:t xml:space="preserve"> report concludes with </w:t>
          </w:r>
          <w:r w:rsidR="008F5B30" w:rsidRPr="008F5B30">
            <w:t xml:space="preserve">evidence-based </w:t>
          </w:r>
          <w:r w:rsidRPr="00CA2B2A">
            <w:t>recommendations for</w:t>
          </w:r>
          <w:r w:rsidR="008F5B30">
            <w:t xml:space="preserve"> </w:t>
          </w:r>
          <w:r w:rsidR="00392382">
            <w:t xml:space="preserve">facilitating, </w:t>
          </w:r>
          <w:r w:rsidR="00B42A0B">
            <w:t>managing and ultimately</w:t>
          </w:r>
          <w:r w:rsidRPr="00CA2B2A">
            <w:t xml:space="preserve"> improving</w:t>
          </w:r>
          <w:r w:rsidR="000E186B">
            <w:t xml:space="preserve"> potential</w:t>
          </w:r>
          <w:r w:rsidRPr="00CA2B2A">
            <w:t xml:space="preserve"> future </w:t>
          </w:r>
          <w:r w:rsidR="00DC0F25">
            <w:t>and n</w:t>
          </w:r>
          <w:r w:rsidR="00383C2D">
            <w:t xml:space="preserve">ecessary </w:t>
          </w:r>
          <w:r w:rsidRPr="00CA2B2A">
            <w:t xml:space="preserve">change </w:t>
          </w:r>
          <w:r w:rsidR="00643990">
            <w:t>situations</w:t>
          </w:r>
          <w:r w:rsidR="00F90771">
            <w:t>, making</w:t>
          </w:r>
          <w:r w:rsidR="00E87E68">
            <w:t xml:space="preserve"> transitions </w:t>
          </w:r>
          <w:r w:rsidR="000E4647">
            <w:t xml:space="preserve">smoother </w:t>
          </w:r>
          <w:r w:rsidR="00E87E68">
            <w:t>more effective</w:t>
          </w:r>
          <w:r w:rsidR="00B42A0B">
            <w:t xml:space="preserve">. </w:t>
          </w:r>
          <w:r w:rsidR="00E87E68">
            <w:t xml:space="preserve">This report </w:t>
          </w:r>
          <w:r w:rsidR="000E4647">
            <w:t>emphasises</w:t>
          </w:r>
          <w:r w:rsidRPr="00CA2B2A">
            <w:t xml:space="preserve"> the importance of </w:t>
          </w:r>
          <w:r w:rsidR="00657081">
            <w:t>fair and clear le</w:t>
          </w:r>
          <w:r w:rsidRPr="00CA2B2A">
            <w:t>adership</w:t>
          </w:r>
          <w:r w:rsidR="000E4647">
            <w:t>/management</w:t>
          </w:r>
          <w:r w:rsidRPr="00CA2B2A">
            <w:t xml:space="preserve">, </w:t>
          </w:r>
          <w:r w:rsidR="00657081">
            <w:t>engaging with employees</w:t>
          </w:r>
          <w:r w:rsidRPr="00CA2B2A">
            <w:t xml:space="preserve">, and </w:t>
          </w:r>
          <w:r w:rsidR="006511AD">
            <w:t xml:space="preserve">the importance of </w:t>
          </w:r>
          <w:r w:rsidRPr="00CA2B2A">
            <w:t>cultural</w:t>
          </w:r>
          <w:r w:rsidR="006511AD">
            <w:t xml:space="preserve"> alignment</w:t>
          </w:r>
          <w:r w:rsidRPr="00CA2B2A">
            <w:t xml:space="preserve">. These recommendations are supported by contemporary change management literature and practical examples from </w:t>
          </w:r>
          <w:r w:rsidR="00DA2B23">
            <w:t>my organisation</w:t>
          </w:r>
          <w:r w:rsidRPr="00CA2B2A">
            <w:t>.</w:t>
          </w:r>
        </w:p>
        <w:p w14:paraId="60A372D9" w14:textId="4C84D4A4" w:rsidR="007D1947" w:rsidRDefault="007D1947"/>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59624917" w14:textId="727A1E46" w:rsidR="007D1947" w:rsidRDefault="0086262B">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4A03722B" w14:textId="6EECF53D" w:rsidR="004B1594"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559065" w:history="1">
                <w:r w:rsidR="004B1594" w:rsidRPr="000B186C">
                  <w:rPr>
                    <w:rStyle w:val="Hyperlink"/>
                    <w:noProof/>
                  </w:rPr>
                  <w:t>Executive Summary</w:t>
                </w:r>
                <w:r w:rsidR="004B1594">
                  <w:rPr>
                    <w:noProof/>
                    <w:webHidden/>
                  </w:rPr>
                  <w:tab/>
                </w:r>
                <w:r w:rsidR="004B1594">
                  <w:rPr>
                    <w:noProof/>
                    <w:webHidden/>
                  </w:rPr>
                  <w:fldChar w:fldCharType="begin"/>
                </w:r>
                <w:r w:rsidR="004B1594">
                  <w:rPr>
                    <w:noProof/>
                    <w:webHidden/>
                  </w:rPr>
                  <w:instrText xml:space="preserve"> PAGEREF _Toc196559065 \h </w:instrText>
                </w:r>
                <w:r w:rsidR="004B1594">
                  <w:rPr>
                    <w:noProof/>
                    <w:webHidden/>
                  </w:rPr>
                </w:r>
                <w:r w:rsidR="004B1594">
                  <w:rPr>
                    <w:noProof/>
                    <w:webHidden/>
                  </w:rPr>
                  <w:fldChar w:fldCharType="separate"/>
                </w:r>
                <w:r w:rsidR="004B1594">
                  <w:rPr>
                    <w:noProof/>
                    <w:webHidden/>
                  </w:rPr>
                  <w:t>1</w:t>
                </w:r>
                <w:r w:rsidR="004B1594">
                  <w:rPr>
                    <w:noProof/>
                    <w:webHidden/>
                  </w:rPr>
                  <w:fldChar w:fldCharType="end"/>
                </w:r>
              </w:hyperlink>
            </w:p>
            <w:p w14:paraId="013FC101" w14:textId="4FBE48DB" w:rsidR="004B1594" w:rsidRDefault="004B1594">
              <w:pPr>
                <w:pStyle w:val="TOC1"/>
                <w:tabs>
                  <w:tab w:val="right" w:leader="dot" w:pos="9016"/>
                </w:tabs>
                <w:rPr>
                  <w:rFonts w:eastAsiaTheme="minorEastAsia"/>
                  <w:noProof/>
                  <w:kern w:val="2"/>
                  <w:sz w:val="24"/>
                  <w:szCs w:val="24"/>
                  <w:lang w:eastAsia="en-GB"/>
                  <w14:ligatures w14:val="standardContextual"/>
                </w:rPr>
              </w:pPr>
              <w:hyperlink w:anchor="_Toc196559066" w:history="1">
                <w:r w:rsidRPr="000B186C">
                  <w:rPr>
                    <w:rStyle w:val="Hyperlink"/>
                    <w:noProof/>
                  </w:rPr>
                  <w:t>Introduction</w:t>
                </w:r>
                <w:r>
                  <w:rPr>
                    <w:noProof/>
                    <w:webHidden/>
                  </w:rPr>
                  <w:tab/>
                </w:r>
                <w:r>
                  <w:rPr>
                    <w:noProof/>
                    <w:webHidden/>
                  </w:rPr>
                  <w:fldChar w:fldCharType="begin"/>
                </w:r>
                <w:r>
                  <w:rPr>
                    <w:noProof/>
                    <w:webHidden/>
                  </w:rPr>
                  <w:instrText xml:space="preserve"> PAGEREF _Toc196559066 \h </w:instrText>
                </w:r>
                <w:r>
                  <w:rPr>
                    <w:noProof/>
                    <w:webHidden/>
                  </w:rPr>
                </w:r>
                <w:r>
                  <w:rPr>
                    <w:noProof/>
                    <w:webHidden/>
                  </w:rPr>
                  <w:fldChar w:fldCharType="separate"/>
                </w:r>
                <w:r>
                  <w:rPr>
                    <w:noProof/>
                    <w:webHidden/>
                  </w:rPr>
                  <w:t>3</w:t>
                </w:r>
                <w:r>
                  <w:rPr>
                    <w:noProof/>
                    <w:webHidden/>
                  </w:rPr>
                  <w:fldChar w:fldCharType="end"/>
                </w:r>
              </w:hyperlink>
            </w:p>
            <w:p w14:paraId="05DBEDA0" w14:textId="5F9C1268" w:rsidR="004B1594" w:rsidRDefault="004B1594">
              <w:pPr>
                <w:pStyle w:val="TOC1"/>
                <w:tabs>
                  <w:tab w:val="right" w:leader="dot" w:pos="9016"/>
                </w:tabs>
                <w:rPr>
                  <w:rFonts w:eastAsiaTheme="minorEastAsia"/>
                  <w:noProof/>
                  <w:kern w:val="2"/>
                  <w:sz w:val="24"/>
                  <w:szCs w:val="24"/>
                  <w:lang w:eastAsia="en-GB"/>
                  <w14:ligatures w14:val="standardContextual"/>
                </w:rPr>
              </w:pPr>
              <w:hyperlink w:anchor="_Toc196559067" w:history="1">
                <w:r w:rsidRPr="000B186C">
                  <w:rPr>
                    <w:rStyle w:val="Hyperlink"/>
                    <w:noProof/>
                  </w:rPr>
                  <w:t>Definition of Change</w:t>
                </w:r>
                <w:r>
                  <w:rPr>
                    <w:noProof/>
                    <w:webHidden/>
                  </w:rPr>
                  <w:tab/>
                </w:r>
                <w:r>
                  <w:rPr>
                    <w:noProof/>
                    <w:webHidden/>
                  </w:rPr>
                  <w:fldChar w:fldCharType="begin"/>
                </w:r>
                <w:r>
                  <w:rPr>
                    <w:noProof/>
                    <w:webHidden/>
                  </w:rPr>
                  <w:instrText xml:space="preserve"> PAGEREF _Toc196559067 \h </w:instrText>
                </w:r>
                <w:r>
                  <w:rPr>
                    <w:noProof/>
                    <w:webHidden/>
                  </w:rPr>
                </w:r>
                <w:r>
                  <w:rPr>
                    <w:noProof/>
                    <w:webHidden/>
                  </w:rPr>
                  <w:fldChar w:fldCharType="separate"/>
                </w:r>
                <w:r>
                  <w:rPr>
                    <w:noProof/>
                    <w:webHidden/>
                  </w:rPr>
                  <w:t>3</w:t>
                </w:r>
                <w:r>
                  <w:rPr>
                    <w:noProof/>
                    <w:webHidden/>
                  </w:rPr>
                  <w:fldChar w:fldCharType="end"/>
                </w:r>
              </w:hyperlink>
            </w:p>
            <w:p w14:paraId="6137D7AF" w14:textId="06956EDD" w:rsidR="004B1594" w:rsidRDefault="004B1594">
              <w:pPr>
                <w:pStyle w:val="TOC1"/>
                <w:tabs>
                  <w:tab w:val="right" w:leader="dot" w:pos="9016"/>
                </w:tabs>
                <w:rPr>
                  <w:rFonts w:eastAsiaTheme="minorEastAsia"/>
                  <w:noProof/>
                  <w:kern w:val="2"/>
                  <w:sz w:val="24"/>
                  <w:szCs w:val="24"/>
                  <w:lang w:eastAsia="en-GB"/>
                  <w14:ligatures w14:val="standardContextual"/>
                </w:rPr>
              </w:pPr>
              <w:hyperlink w:anchor="_Toc196559068" w:history="1">
                <w:r w:rsidRPr="000B186C">
                  <w:rPr>
                    <w:rStyle w:val="Hyperlink"/>
                    <w:noProof/>
                  </w:rPr>
                  <w:t>Overview of the Organisational Change</w:t>
                </w:r>
                <w:r>
                  <w:rPr>
                    <w:noProof/>
                    <w:webHidden/>
                  </w:rPr>
                  <w:tab/>
                </w:r>
                <w:r>
                  <w:rPr>
                    <w:noProof/>
                    <w:webHidden/>
                  </w:rPr>
                  <w:fldChar w:fldCharType="begin"/>
                </w:r>
                <w:r>
                  <w:rPr>
                    <w:noProof/>
                    <w:webHidden/>
                  </w:rPr>
                  <w:instrText xml:space="preserve"> PAGEREF _Toc196559068 \h </w:instrText>
                </w:r>
                <w:r>
                  <w:rPr>
                    <w:noProof/>
                    <w:webHidden/>
                  </w:rPr>
                </w:r>
                <w:r>
                  <w:rPr>
                    <w:noProof/>
                    <w:webHidden/>
                  </w:rPr>
                  <w:fldChar w:fldCharType="separate"/>
                </w:r>
                <w:r>
                  <w:rPr>
                    <w:noProof/>
                    <w:webHidden/>
                  </w:rPr>
                  <w:t>3</w:t>
                </w:r>
                <w:r>
                  <w:rPr>
                    <w:noProof/>
                    <w:webHidden/>
                  </w:rPr>
                  <w:fldChar w:fldCharType="end"/>
                </w:r>
              </w:hyperlink>
            </w:p>
            <w:p w14:paraId="365A41A1" w14:textId="650845E5" w:rsidR="004B1594" w:rsidRDefault="004B1594">
              <w:pPr>
                <w:pStyle w:val="TOC1"/>
                <w:tabs>
                  <w:tab w:val="right" w:leader="dot" w:pos="9016"/>
                </w:tabs>
                <w:rPr>
                  <w:rFonts w:eastAsiaTheme="minorEastAsia"/>
                  <w:noProof/>
                  <w:kern w:val="2"/>
                  <w:sz w:val="24"/>
                  <w:szCs w:val="24"/>
                  <w:lang w:eastAsia="en-GB"/>
                  <w14:ligatures w14:val="standardContextual"/>
                </w:rPr>
              </w:pPr>
              <w:hyperlink w:anchor="_Toc196559069" w:history="1">
                <w:r w:rsidRPr="000B186C">
                  <w:rPr>
                    <w:rStyle w:val="Hyperlink"/>
                    <w:noProof/>
                  </w:rPr>
                  <w:t>Critical Examination of the Change Management Process</w:t>
                </w:r>
                <w:r>
                  <w:rPr>
                    <w:noProof/>
                    <w:webHidden/>
                  </w:rPr>
                  <w:tab/>
                </w:r>
                <w:r>
                  <w:rPr>
                    <w:noProof/>
                    <w:webHidden/>
                  </w:rPr>
                  <w:fldChar w:fldCharType="begin"/>
                </w:r>
                <w:r>
                  <w:rPr>
                    <w:noProof/>
                    <w:webHidden/>
                  </w:rPr>
                  <w:instrText xml:space="preserve"> PAGEREF _Toc196559069 \h </w:instrText>
                </w:r>
                <w:r>
                  <w:rPr>
                    <w:noProof/>
                    <w:webHidden/>
                  </w:rPr>
                </w:r>
                <w:r>
                  <w:rPr>
                    <w:noProof/>
                    <w:webHidden/>
                  </w:rPr>
                  <w:fldChar w:fldCharType="separate"/>
                </w:r>
                <w:r>
                  <w:rPr>
                    <w:noProof/>
                    <w:webHidden/>
                  </w:rPr>
                  <w:t>4</w:t>
                </w:r>
                <w:r>
                  <w:rPr>
                    <w:noProof/>
                    <w:webHidden/>
                  </w:rPr>
                  <w:fldChar w:fldCharType="end"/>
                </w:r>
              </w:hyperlink>
            </w:p>
            <w:p w14:paraId="3F948B0A" w14:textId="22C99BBB" w:rsidR="004B1594" w:rsidRDefault="004B1594">
              <w:pPr>
                <w:pStyle w:val="TOC1"/>
                <w:tabs>
                  <w:tab w:val="right" w:leader="dot" w:pos="9016"/>
                </w:tabs>
                <w:rPr>
                  <w:rFonts w:eastAsiaTheme="minorEastAsia"/>
                  <w:noProof/>
                  <w:kern w:val="2"/>
                  <w:sz w:val="24"/>
                  <w:szCs w:val="24"/>
                  <w:lang w:eastAsia="en-GB"/>
                  <w14:ligatures w14:val="standardContextual"/>
                </w:rPr>
              </w:pPr>
              <w:hyperlink w:anchor="_Toc196559070" w:history="1">
                <w:r w:rsidRPr="000B186C">
                  <w:rPr>
                    <w:rStyle w:val="Hyperlink"/>
                    <w:noProof/>
                  </w:rPr>
                  <w:t>Applying Lewin’s Forcefield Analysis</w:t>
                </w:r>
                <w:r>
                  <w:rPr>
                    <w:noProof/>
                    <w:webHidden/>
                  </w:rPr>
                  <w:tab/>
                </w:r>
                <w:r>
                  <w:rPr>
                    <w:noProof/>
                    <w:webHidden/>
                  </w:rPr>
                  <w:fldChar w:fldCharType="begin"/>
                </w:r>
                <w:r>
                  <w:rPr>
                    <w:noProof/>
                    <w:webHidden/>
                  </w:rPr>
                  <w:instrText xml:space="preserve"> PAGEREF _Toc196559070 \h </w:instrText>
                </w:r>
                <w:r>
                  <w:rPr>
                    <w:noProof/>
                    <w:webHidden/>
                  </w:rPr>
                </w:r>
                <w:r>
                  <w:rPr>
                    <w:noProof/>
                    <w:webHidden/>
                  </w:rPr>
                  <w:fldChar w:fldCharType="separate"/>
                </w:r>
                <w:r>
                  <w:rPr>
                    <w:noProof/>
                    <w:webHidden/>
                  </w:rPr>
                  <w:t>4</w:t>
                </w:r>
                <w:r>
                  <w:rPr>
                    <w:noProof/>
                    <w:webHidden/>
                  </w:rPr>
                  <w:fldChar w:fldCharType="end"/>
                </w:r>
              </w:hyperlink>
            </w:p>
            <w:p w14:paraId="40A6D866" w14:textId="035C161A" w:rsidR="004B1594" w:rsidRDefault="004B1594">
              <w:pPr>
                <w:pStyle w:val="TOC1"/>
                <w:tabs>
                  <w:tab w:val="right" w:leader="dot" w:pos="9016"/>
                </w:tabs>
                <w:rPr>
                  <w:rFonts w:eastAsiaTheme="minorEastAsia"/>
                  <w:noProof/>
                  <w:kern w:val="2"/>
                  <w:sz w:val="24"/>
                  <w:szCs w:val="24"/>
                  <w:lang w:eastAsia="en-GB"/>
                  <w14:ligatures w14:val="standardContextual"/>
                </w:rPr>
              </w:pPr>
              <w:hyperlink w:anchor="_Toc196559071" w:history="1">
                <w:r w:rsidRPr="000B186C">
                  <w:rPr>
                    <w:rStyle w:val="Hyperlink"/>
                    <w:noProof/>
                  </w:rPr>
                  <w:t>Using Kotter’s 8-Step Change Model</w:t>
                </w:r>
                <w:r>
                  <w:rPr>
                    <w:noProof/>
                    <w:webHidden/>
                  </w:rPr>
                  <w:tab/>
                </w:r>
                <w:r>
                  <w:rPr>
                    <w:noProof/>
                    <w:webHidden/>
                  </w:rPr>
                  <w:fldChar w:fldCharType="begin"/>
                </w:r>
                <w:r>
                  <w:rPr>
                    <w:noProof/>
                    <w:webHidden/>
                  </w:rPr>
                  <w:instrText xml:space="preserve"> PAGEREF _Toc196559071 \h </w:instrText>
                </w:r>
                <w:r>
                  <w:rPr>
                    <w:noProof/>
                    <w:webHidden/>
                  </w:rPr>
                </w:r>
                <w:r>
                  <w:rPr>
                    <w:noProof/>
                    <w:webHidden/>
                  </w:rPr>
                  <w:fldChar w:fldCharType="separate"/>
                </w:r>
                <w:r>
                  <w:rPr>
                    <w:noProof/>
                    <w:webHidden/>
                  </w:rPr>
                  <w:t>6</w:t>
                </w:r>
                <w:r>
                  <w:rPr>
                    <w:noProof/>
                    <w:webHidden/>
                  </w:rPr>
                  <w:fldChar w:fldCharType="end"/>
                </w:r>
              </w:hyperlink>
            </w:p>
            <w:p w14:paraId="5BC88BC2" w14:textId="0B601BF5" w:rsidR="004B1594" w:rsidRDefault="004B1594">
              <w:pPr>
                <w:pStyle w:val="TOC1"/>
                <w:tabs>
                  <w:tab w:val="right" w:leader="dot" w:pos="9016"/>
                </w:tabs>
                <w:rPr>
                  <w:rFonts w:eastAsiaTheme="minorEastAsia"/>
                  <w:noProof/>
                  <w:kern w:val="2"/>
                  <w:sz w:val="24"/>
                  <w:szCs w:val="24"/>
                  <w:lang w:eastAsia="en-GB"/>
                  <w14:ligatures w14:val="standardContextual"/>
                </w:rPr>
              </w:pPr>
              <w:hyperlink w:anchor="_Toc196559072" w:history="1">
                <w:r w:rsidRPr="000B186C">
                  <w:rPr>
                    <w:rStyle w:val="Hyperlink"/>
                    <w:noProof/>
                  </w:rPr>
                  <w:t>Employee Motivation and Support During Change</w:t>
                </w:r>
                <w:r>
                  <w:rPr>
                    <w:noProof/>
                    <w:webHidden/>
                  </w:rPr>
                  <w:tab/>
                </w:r>
                <w:r>
                  <w:rPr>
                    <w:noProof/>
                    <w:webHidden/>
                  </w:rPr>
                  <w:fldChar w:fldCharType="begin"/>
                </w:r>
                <w:r>
                  <w:rPr>
                    <w:noProof/>
                    <w:webHidden/>
                  </w:rPr>
                  <w:instrText xml:space="preserve"> PAGEREF _Toc196559072 \h </w:instrText>
                </w:r>
                <w:r>
                  <w:rPr>
                    <w:noProof/>
                    <w:webHidden/>
                  </w:rPr>
                </w:r>
                <w:r>
                  <w:rPr>
                    <w:noProof/>
                    <w:webHidden/>
                  </w:rPr>
                  <w:fldChar w:fldCharType="separate"/>
                </w:r>
                <w:r>
                  <w:rPr>
                    <w:noProof/>
                    <w:webHidden/>
                  </w:rPr>
                  <w:t>7</w:t>
                </w:r>
                <w:r>
                  <w:rPr>
                    <w:noProof/>
                    <w:webHidden/>
                  </w:rPr>
                  <w:fldChar w:fldCharType="end"/>
                </w:r>
              </w:hyperlink>
            </w:p>
            <w:p w14:paraId="37A66EFD" w14:textId="0B5FED32" w:rsidR="004B1594" w:rsidRDefault="004B1594">
              <w:pPr>
                <w:pStyle w:val="TOC1"/>
                <w:tabs>
                  <w:tab w:val="right" w:leader="dot" w:pos="9016"/>
                </w:tabs>
                <w:rPr>
                  <w:rFonts w:eastAsiaTheme="minorEastAsia"/>
                  <w:noProof/>
                  <w:kern w:val="2"/>
                  <w:sz w:val="24"/>
                  <w:szCs w:val="24"/>
                  <w:lang w:eastAsia="en-GB"/>
                  <w14:ligatures w14:val="standardContextual"/>
                </w:rPr>
              </w:pPr>
              <w:hyperlink w:anchor="_Toc196559073" w:history="1">
                <w:r w:rsidRPr="000B186C">
                  <w:rPr>
                    <w:rStyle w:val="Hyperlink"/>
                    <w:noProof/>
                  </w:rPr>
                  <w:t>Conclusion</w:t>
                </w:r>
                <w:r>
                  <w:rPr>
                    <w:noProof/>
                    <w:webHidden/>
                  </w:rPr>
                  <w:tab/>
                </w:r>
                <w:r>
                  <w:rPr>
                    <w:noProof/>
                    <w:webHidden/>
                  </w:rPr>
                  <w:fldChar w:fldCharType="begin"/>
                </w:r>
                <w:r>
                  <w:rPr>
                    <w:noProof/>
                    <w:webHidden/>
                  </w:rPr>
                  <w:instrText xml:space="preserve"> PAGEREF _Toc196559073 \h </w:instrText>
                </w:r>
                <w:r>
                  <w:rPr>
                    <w:noProof/>
                    <w:webHidden/>
                  </w:rPr>
                </w:r>
                <w:r>
                  <w:rPr>
                    <w:noProof/>
                    <w:webHidden/>
                  </w:rPr>
                  <w:fldChar w:fldCharType="separate"/>
                </w:r>
                <w:r>
                  <w:rPr>
                    <w:noProof/>
                    <w:webHidden/>
                  </w:rPr>
                  <w:t>8</w:t>
                </w:r>
                <w:r>
                  <w:rPr>
                    <w:noProof/>
                    <w:webHidden/>
                  </w:rPr>
                  <w:fldChar w:fldCharType="end"/>
                </w:r>
              </w:hyperlink>
            </w:p>
            <w:p w14:paraId="06FCADC4" w14:textId="56CA269E" w:rsidR="004B1594" w:rsidRDefault="004B1594">
              <w:pPr>
                <w:pStyle w:val="TOC1"/>
                <w:tabs>
                  <w:tab w:val="right" w:leader="dot" w:pos="9016"/>
                </w:tabs>
                <w:rPr>
                  <w:rFonts w:eastAsiaTheme="minorEastAsia"/>
                  <w:noProof/>
                  <w:kern w:val="2"/>
                  <w:sz w:val="24"/>
                  <w:szCs w:val="24"/>
                  <w:lang w:eastAsia="en-GB"/>
                  <w14:ligatures w14:val="standardContextual"/>
                </w:rPr>
              </w:pPr>
              <w:hyperlink w:anchor="_Toc196559074" w:history="1">
                <w:r w:rsidRPr="000B186C">
                  <w:rPr>
                    <w:rStyle w:val="Hyperlink"/>
                    <w:noProof/>
                  </w:rPr>
                  <w:t>Bibliography</w:t>
                </w:r>
                <w:r>
                  <w:rPr>
                    <w:noProof/>
                    <w:webHidden/>
                  </w:rPr>
                  <w:tab/>
                </w:r>
                <w:r>
                  <w:rPr>
                    <w:noProof/>
                    <w:webHidden/>
                  </w:rPr>
                  <w:fldChar w:fldCharType="begin"/>
                </w:r>
                <w:r>
                  <w:rPr>
                    <w:noProof/>
                    <w:webHidden/>
                  </w:rPr>
                  <w:instrText xml:space="preserve"> PAGEREF _Toc196559074 \h </w:instrText>
                </w:r>
                <w:r>
                  <w:rPr>
                    <w:noProof/>
                    <w:webHidden/>
                  </w:rPr>
                </w:r>
                <w:r>
                  <w:rPr>
                    <w:noProof/>
                    <w:webHidden/>
                  </w:rPr>
                  <w:fldChar w:fldCharType="separate"/>
                </w:r>
                <w:r>
                  <w:rPr>
                    <w:noProof/>
                    <w:webHidden/>
                  </w:rPr>
                  <w:t>9</w:t>
                </w:r>
                <w:r>
                  <w:rPr>
                    <w:noProof/>
                    <w:webHidden/>
                  </w:rPr>
                  <w:fldChar w:fldCharType="end"/>
                </w:r>
              </w:hyperlink>
            </w:p>
            <w:p w14:paraId="26A2E11E" w14:textId="3B8B6C94" w:rsidR="004B1594" w:rsidRDefault="004B1594">
              <w:pPr>
                <w:pStyle w:val="TOC1"/>
                <w:tabs>
                  <w:tab w:val="right" w:leader="dot" w:pos="9016"/>
                </w:tabs>
                <w:rPr>
                  <w:rFonts w:eastAsiaTheme="minorEastAsia"/>
                  <w:noProof/>
                  <w:kern w:val="2"/>
                  <w:sz w:val="24"/>
                  <w:szCs w:val="24"/>
                  <w:lang w:eastAsia="en-GB"/>
                  <w14:ligatures w14:val="standardContextual"/>
                </w:rPr>
              </w:pPr>
              <w:hyperlink w:anchor="_Toc196559075" w:history="1">
                <w:r w:rsidRPr="000B186C">
                  <w:rPr>
                    <w:rStyle w:val="Hyperlink"/>
                    <w:noProof/>
                  </w:rPr>
                  <w:t>Reading List</w:t>
                </w:r>
                <w:r>
                  <w:rPr>
                    <w:noProof/>
                    <w:webHidden/>
                  </w:rPr>
                  <w:tab/>
                </w:r>
                <w:r>
                  <w:rPr>
                    <w:noProof/>
                    <w:webHidden/>
                  </w:rPr>
                  <w:fldChar w:fldCharType="begin"/>
                </w:r>
                <w:r>
                  <w:rPr>
                    <w:noProof/>
                    <w:webHidden/>
                  </w:rPr>
                  <w:instrText xml:space="preserve"> PAGEREF _Toc196559075 \h </w:instrText>
                </w:r>
                <w:r>
                  <w:rPr>
                    <w:noProof/>
                    <w:webHidden/>
                  </w:rPr>
                </w:r>
                <w:r>
                  <w:rPr>
                    <w:noProof/>
                    <w:webHidden/>
                  </w:rPr>
                  <w:fldChar w:fldCharType="separate"/>
                </w:r>
                <w:r>
                  <w:rPr>
                    <w:noProof/>
                    <w:webHidden/>
                  </w:rPr>
                  <w:t>9</w:t>
                </w:r>
                <w:r>
                  <w:rPr>
                    <w:noProof/>
                    <w:webHidden/>
                  </w:rPr>
                  <w:fldChar w:fldCharType="end"/>
                </w:r>
              </w:hyperlink>
            </w:p>
            <w:p w14:paraId="05194699" w14:textId="51A2F61E" w:rsidR="007D1947" w:rsidRDefault="007D1947">
              <w:r>
                <w:rPr>
                  <w:b/>
                  <w:bCs/>
                  <w:noProof/>
                </w:rPr>
                <w:fldChar w:fldCharType="end"/>
              </w:r>
              <w:r w:rsidR="004B1594">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5926A7E9" w14:textId="1991FACA" w:rsidR="007D1947" w:rsidRDefault="0086262B">
          <w:r>
            <w:br w:type="page"/>
          </w:r>
        </w:p>
        <w:p w14:paraId="0ED321E6" w14:textId="0F0FB166" w:rsidR="007D1947" w:rsidRDefault="007D1947" w:rsidP="00A12B58">
          <w:pPr>
            <w:pStyle w:val="Heading1"/>
          </w:pPr>
          <w:bookmarkStart w:id="1" w:name="_Toc196559066"/>
          <w:r>
            <w:lastRenderedPageBreak/>
            <w:t>Introduction</w:t>
          </w:r>
          <w:bookmarkEnd w:id="1"/>
          <w:r w:rsidR="00480872">
            <w:t xml:space="preserve"> </w:t>
          </w:r>
          <w:r w:rsidR="00E91208">
            <w:t xml:space="preserve"> </w:t>
          </w:r>
        </w:p>
        <w:p w14:paraId="54C81D2A" w14:textId="77777777" w:rsidR="007D1947" w:rsidRDefault="007D1947" w:rsidP="007D1947"/>
        <w:p w14:paraId="55D373D9" w14:textId="7026849E" w:rsidR="00D67B2E" w:rsidRPr="00D67B2E" w:rsidRDefault="00D67B2E" w:rsidP="00D67B2E">
          <w:r w:rsidRPr="00D67B2E">
            <w:t>Organisational change is a critical aspect of business, often driven by</w:t>
          </w:r>
          <w:r w:rsidR="00D84949">
            <w:t xml:space="preserve"> </w:t>
          </w:r>
          <w:r w:rsidR="00321EA5">
            <w:t xml:space="preserve">(but not limited to) </w:t>
          </w:r>
          <w:r w:rsidR="00D84949">
            <w:t>significant</w:t>
          </w:r>
          <w:r w:rsidR="00321EA5">
            <w:t xml:space="preserve"> events such as</w:t>
          </w:r>
          <w:r w:rsidRPr="00D67B2E">
            <w:t xml:space="preserve"> </w:t>
          </w:r>
          <w:r w:rsidR="00F444D9">
            <w:t>changes</w:t>
          </w:r>
          <w:r w:rsidRPr="00D67B2E">
            <w:t xml:space="preserve"> in ownership, </w:t>
          </w:r>
          <w:r w:rsidR="00321EA5">
            <w:t>management/</w:t>
          </w:r>
          <w:r w:rsidRPr="00D67B2E">
            <w:t>leadership, or operational</w:t>
          </w:r>
          <w:r w:rsidR="00F444D9">
            <w:t xml:space="preserve"> changes/</w:t>
          </w:r>
          <w:r w:rsidRPr="00D67B2E">
            <w:t>strategies. This report examines a specific change</w:t>
          </w:r>
          <w:r w:rsidR="00BE7A93">
            <w:t xml:space="preserve"> experienced </w:t>
          </w:r>
          <w:r w:rsidR="00BB3DB1">
            <w:t xml:space="preserve">by all </w:t>
          </w:r>
          <w:r w:rsidR="00BE7A93">
            <w:t>at R-Tech Materials</w:t>
          </w:r>
          <w:r w:rsidRPr="00D67B2E">
            <w:t>: the transition of ownership in a small materials testing lab</w:t>
          </w:r>
          <w:r w:rsidR="00C861B6">
            <w:t>oratory</w:t>
          </w:r>
          <w:r w:rsidRPr="00D67B2E">
            <w:t xml:space="preserve"> following the retirement of the original owner</w:t>
          </w:r>
          <w:r w:rsidR="00C861B6">
            <w:t xml:space="preserve"> and founder</w:t>
          </w:r>
          <w:r w:rsidRPr="00D67B2E">
            <w:t xml:space="preserve"> </w:t>
          </w:r>
          <w:r w:rsidR="006A5FFF">
            <w:t>after the conclusion</w:t>
          </w:r>
          <w:r w:rsidR="009E67D7">
            <w:t xml:space="preserve"> of</w:t>
          </w:r>
          <w:r w:rsidRPr="00D67B2E">
            <w:t xml:space="preserve"> the COVID-19 pandemic. The company was</w:t>
          </w:r>
          <w:r w:rsidR="00BB3DB1">
            <w:t xml:space="preserve"> put up for sale and</w:t>
          </w:r>
          <w:r w:rsidR="00C861B6">
            <w:t xml:space="preserve"> bought by</w:t>
          </w:r>
          <w:r w:rsidRPr="00D67B2E">
            <w:t xml:space="preserve"> the </w:t>
          </w:r>
          <w:r w:rsidR="009E67D7" w:rsidRPr="00D67B2E">
            <w:t xml:space="preserve">owner’s </w:t>
          </w:r>
          <w:r w:rsidR="009E67D7">
            <w:t>three</w:t>
          </w:r>
          <w:r w:rsidR="00C861B6">
            <w:t xml:space="preserve"> </w:t>
          </w:r>
          <w:r w:rsidRPr="00D67B2E">
            <w:t>sons</w:t>
          </w:r>
          <w:r w:rsidR="00353041">
            <w:t xml:space="preserve">. This </w:t>
          </w:r>
          <w:r w:rsidR="006A6F50">
            <w:t>started</w:t>
          </w:r>
          <w:r w:rsidR="00353041">
            <w:t xml:space="preserve"> a large organisational </w:t>
          </w:r>
          <w:r w:rsidR="006A6F50">
            <w:t xml:space="preserve">change </w:t>
          </w:r>
          <w:r w:rsidRPr="00D67B2E">
            <w:t>wh</w:t>
          </w:r>
          <w:r w:rsidR="006A6F50">
            <w:t>en they</w:t>
          </w:r>
          <w:r w:rsidRPr="00D67B2E">
            <w:t xml:space="preserve"> appointed</w:t>
          </w:r>
          <w:r w:rsidR="00BE7A93">
            <w:t xml:space="preserve"> </w:t>
          </w:r>
          <w:r w:rsidR="00C861B6">
            <w:t>a boar</w:t>
          </w:r>
          <w:r w:rsidR="00BE7A93">
            <w:t>d</w:t>
          </w:r>
          <w:r w:rsidRPr="00D67B2E">
            <w:t xml:space="preserve"> </w:t>
          </w:r>
          <w:r w:rsidR="00BE7A93">
            <w:t xml:space="preserve">of </w:t>
          </w:r>
          <w:r w:rsidRPr="00D67B2E">
            <w:t>directors from the existing senior management team</w:t>
          </w:r>
          <w:r w:rsidR="00BE7A93">
            <w:t xml:space="preserve"> along with several external board members</w:t>
          </w:r>
          <w:r w:rsidRPr="00D67B2E">
            <w:t>.</w:t>
          </w:r>
          <w:r w:rsidR="006A6F50">
            <w:t xml:space="preserve"> The new board </w:t>
          </w:r>
          <w:r w:rsidR="00A36564">
            <w:t>are younger, have more ambition and are more ‘</w:t>
          </w:r>
          <w:proofErr w:type="gramStart"/>
          <w:r w:rsidR="00A36564">
            <w:t>business’</w:t>
          </w:r>
          <w:proofErr w:type="gramEnd"/>
          <w:r w:rsidR="00A36564">
            <w:t xml:space="preserve"> focused</w:t>
          </w:r>
          <w:r w:rsidR="00DA0728">
            <w:t>.</w:t>
          </w:r>
          <w:r w:rsidRPr="00D67B2E">
            <w:t xml:space="preserve"> The new </w:t>
          </w:r>
          <w:r w:rsidR="00DA0728">
            <w:t>management</w:t>
          </w:r>
          <w:r w:rsidRPr="00D67B2E">
            <w:t xml:space="preserve"> introduced 'lean' and 5S techniques to improve efficiency and </w:t>
          </w:r>
          <w:r w:rsidR="00EF016F">
            <w:t>help</w:t>
          </w:r>
          <w:r w:rsidRPr="00D67B2E">
            <w:t xml:space="preserve"> the company’s rapid growth, which saw staff numbers double. However, the change process was poorly managed, with employees discovering the ownership transition accidentally through a document</w:t>
          </w:r>
          <w:r w:rsidR="00853EF6">
            <w:t xml:space="preserve"> was printed and left at the worksho</w:t>
          </w:r>
          <w:r w:rsidR="00DB642F">
            <w:t>p printer</w:t>
          </w:r>
          <w:r w:rsidR="00EF016F">
            <w:t>. The docum</w:t>
          </w:r>
          <w:r w:rsidR="00366285">
            <w:t xml:space="preserve">ent listed a </w:t>
          </w:r>
          <w:r w:rsidR="004E4208">
            <w:t>five-year</w:t>
          </w:r>
          <w:r w:rsidR="00366285">
            <w:t xml:space="preserve"> plan. Outlining sensitive </w:t>
          </w:r>
          <w:r w:rsidR="004E4208">
            <w:t>financial</w:t>
          </w:r>
          <w:r w:rsidR="00366285">
            <w:t xml:space="preserve"> information, as well as </w:t>
          </w:r>
          <w:r w:rsidR="00737F21">
            <w:t>the importance of certain members of staff to the future growth and direction of the company</w:t>
          </w:r>
          <w:r w:rsidR="004E4208">
            <w:t>. Only a few members of staff were highlighted in the document</w:t>
          </w:r>
          <w:r w:rsidRPr="00D67B2E">
            <w:t xml:space="preserve"> leading to </w:t>
          </w:r>
          <w:r w:rsidR="00DB642F">
            <w:t xml:space="preserve">companywide </w:t>
          </w:r>
          <w:r w:rsidRPr="00D67B2E">
            <w:t xml:space="preserve">concern </w:t>
          </w:r>
          <w:r w:rsidR="00DB642F">
            <w:t xml:space="preserve">regarding </w:t>
          </w:r>
          <w:r w:rsidRPr="00D67B2E">
            <w:t>job security.</w:t>
          </w:r>
        </w:p>
        <w:p w14:paraId="1BA0115A" w14:textId="59D3D919" w:rsidR="00545959" w:rsidRDefault="00D67B2E" w:rsidP="004D519C">
          <w:r w:rsidRPr="00D67B2E">
            <w:t xml:space="preserve">This report critically evaluates the management of the change, using Lewin’s Forcefield Analysis to identify the driving and resisting forces. It also applies Kotter’s 8-Step Change Model to assess the effectiveness of the process and propose improvements. Furthermore, the report explores the impact of the change on </w:t>
          </w:r>
          <w:r w:rsidR="00DB642F">
            <w:t xml:space="preserve">factors such as </w:t>
          </w:r>
          <w:r w:rsidRPr="00D67B2E">
            <w:t xml:space="preserve">employee motivation, drawing on Herzberg’s Two-Factor Theory to suggest strategies for </w:t>
          </w:r>
          <w:r w:rsidR="00DB642F">
            <w:t>helping</w:t>
          </w:r>
          <w:r w:rsidRPr="00D67B2E">
            <w:t xml:space="preserve"> </w:t>
          </w:r>
          <w:r w:rsidR="00DB642F">
            <w:t>staff</w:t>
          </w:r>
          <w:r w:rsidRPr="00D67B2E">
            <w:t xml:space="preserve"> during th</w:t>
          </w:r>
          <w:r w:rsidR="00C7309E">
            <w:t>is</w:t>
          </w:r>
          <w:r w:rsidRPr="00D67B2E">
            <w:t xml:space="preserve"> transition</w:t>
          </w:r>
          <w:r w:rsidR="00C7309E">
            <w:t xml:space="preserve"> and time of uncertainty</w:t>
          </w:r>
          <w:r w:rsidRPr="00D67B2E">
            <w:t xml:space="preserve">. Finally, the Fordism model is applied to analyse the implications of introducing lean and 5S techniques in a growing organisation. By analysing this </w:t>
          </w:r>
          <w:r w:rsidR="0089790D">
            <w:t>time in R-Tech’s recent history</w:t>
          </w:r>
          <w:r w:rsidRPr="00D67B2E">
            <w:t>, th</w:t>
          </w:r>
          <w:r w:rsidR="0089790D">
            <w:t xml:space="preserve">is </w:t>
          </w:r>
          <w:r w:rsidRPr="00D67B2E">
            <w:t>report aims to highlight elements of good practice and areas for improvement in managing organisational change.</w:t>
          </w:r>
        </w:p>
        <w:p w14:paraId="6504F871" w14:textId="56CB18F5" w:rsidR="00480872" w:rsidRPr="00C16544" w:rsidRDefault="00793AAC" w:rsidP="00C16544">
          <w:pPr>
            <w:pStyle w:val="Heading1"/>
          </w:pPr>
          <w:bookmarkStart w:id="2" w:name="_Toc196559067"/>
          <w:r w:rsidRPr="00793AAC">
            <w:t>Definition of Change</w:t>
          </w:r>
          <w:bookmarkEnd w:id="2"/>
        </w:p>
        <w:p w14:paraId="6936755F" w14:textId="7E42FFFB" w:rsidR="00C85F15" w:rsidRDefault="00C85F15" w:rsidP="00C85F15">
          <w:r w:rsidRPr="00C85F15">
            <w:t xml:space="preserve">Change in an organisational context refers to the process of transitioning from a current state to a desired future state to achieve specific objectives. It can involve changes in ownership, leadership, processes, or culture. Effective change management requires careful planning, communication, and employee engagement to ensure successful implementation and adoption </w:t>
          </w:r>
          <w:sdt>
            <w:sdtPr>
              <w:id w:val="576867551"/>
              <w:citation/>
            </w:sdtPr>
            <w:sdtContent>
              <w:r w:rsidR="001F38BE">
                <w:fldChar w:fldCharType="begin"/>
              </w:r>
              <w:r w:rsidR="001F38BE">
                <w:instrText xml:space="preserve"> CITATION Ber19 \l 2057 </w:instrText>
              </w:r>
              <w:r w:rsidR="001F38BE">
                <w:fldChar w:fldCharType="separate"/>
              </w:r>
              <w:r w:rsidR="001F38BE" w:rsidRPr="001F38BE">
                <w:rPr>
                  <w:noProof/>
                </w:rPr>
                <w:t>(Burnes, 2019)</w:t>
              </w:r>
              <w:r w:rsidR="001F38BE">
                <w:fldChar w:fldCharType="end"/>
              </w:r>
            </w:sdtContent>
          </w:sdt>
          <w:r w:rsidRPr="00C85F15">
            <w:t>.</w:t>
          </w:r>
        </w:p>
        <w:p w14:paraId="3CBBFC01" w14:textId="77777777" w:rsidR="00422A93" w:rsidRDefault="00422A93" w:rsidP="00C85F15"/>
        <w:p w14:paraId="40792430" w14:textId="7F5C123F" w:rsidR="001B47AC" w:rsidRPr="00422A93" w:rsidRDefault="00422A93" w:rsidP="001B47AC">
          <w:pPr>
            <w:pStyle w:val="Heading1"/>
          </w:pPr>
          <w:bookmarkStart w:id="3" w:name="_Toc196559068"/>
          <w:r w:rsidRPr="00422A93">
            <w:t>Overview of the Organisational Change</w:t>
          </w:r>
          <w:bookmarkEnd w:id="3"/>
        </w:p>
        <w:p w14:paraId="0DD770DF" w14:textId="654A86F1" w:rsidR="00422A93" w:rsidRPr="00422A93" w:rsidRDefault="00422A93" w:rsidP="00422A93">
          <w:r w:rsidRPr="00422A93">
            <w:t xml:space="preserve">The change initiative involved the transition of ownership </w:t>
          </w:r>
          <w:r w:rsidR="001B47AC">
            <w:t>of R-Tech Materials</w:t>
          </w:r>
          <w:r w:rsidR="008C2AEE">
            <w:t xml:space="preserve">. A family run materials testing laboratory that focussed predominately on </w:t>
          </w:r>
          <w:r w:rsidR="008C43B7">
            <w:t>quality. Providing accurate results to customers.</w:t>
          </w:r>
          <w:r w:rsidR="003F7495">
            <w:t xml:space="preserve"> The ownership change was </w:t>
          </w:r>
          <w:r w:rsidRPr="00422A93">
            <w:t>from the original owner to his sons, who appointed new directors from the existing senior management team</w:t>
          </w:r>
          <w:r w:rsidR="003F7495">
            <w:t>, along with other board member who came from a manufacturing background</w:t>
          </w:r>
          <w:r w:rsidR="0012150E">
            <w:t>.</w:t>
          </w:r>
          <w:r w:rsidRPr="00422A93">
            <w:t xml:space="preserve"> The new leadership introduced 'lean' and 5S techniques to improve operational efficiency and accommodate the company’s rapid growth, which saw staff numbers increase by approximately 100%. However, the change process was poorly communicated, with employees discovering the ownership transition accidentally through a leaked document. This lack of transparency led to widespread anxiety about job security and </w:t>
          </w:r>
          <w:r w:rsidR="0012150E">
            <w:t>is part of the reason behind</w:t>
          </w:r>
          <w:r w:rsidR="00B736C9">
            <w:t xml:space="preserve"> the </w:t>
          </w:r>
          <w:r w:rsidRPr="00422A93">
            <w:t>resistance to the new operational methods.</w:t>
          </w:r>
        </w:p>
        <w:p w14:paraId="3CCB88EF" w14:textId="7E27E732" w:rsidR="00422A93" w:rsidRDefault="0086262B" w:rsidP="00C85F15">
          <w:r>
            <w:br w:type="page"/>
          </w:r>
        </w:p>
        <w:p w14:paraId="3D97E400" w14:textId="79EE3DD9" w:rsidR="00107AB2" w:rsidRDefault="00107AB2" w:rsidP="00107AB2">
          <w:pPr>
            <w:pStyle w:val="Heading1"/>
          </w:pPr>
          <w:bookmarkStart w:id="4" w:name="_Toc196559069"/>
          <w:r w:rsidRPr="0071054A">
            <w:lastRenderedPageBreak/>
            <w:t>Critical Examination of the Change Management Process</w:t>
          </w:r>
          <w:bookmarkEnd w:id="4"/>
        </w:p>
        <w:p w14:paraId="79E142FD" w14:textId="0101EB87" w:rsidR="00946254" w:rsidRDefault="00946254" w:rsidP="00946254">
          <w:r w:rsidRPr="00946254">
            <w:t>The change management process during transition was flawed due to several critical</w:t>
          </w:r>
          <w:r w:rsidR="00325BDB">
            <w:t>ly important</w:t>
          </w:r>
          <w:r w:rsidRPr="00946254">
            <w:t xml:space="preserve"> shortcomings that undermined its effectiveness. </w:t>
          </w:r>
          <w:r w:rsidR="00325BDB">
            <w:t>Firstly</w:t>
          </w:r>
          <w:r w:rsidRPr="00946254">
            <w:t xml:space="preserve">, the </w:t>
          </w:r>
          <w:r w:rsidR="00325BDB">
            <w:t xml:space="preserve">secretiveness and </w:t>
          </w:r>
          <w:r w:rsidRPr="00946254">
            <w:t>lack of transparency created i</w:t>
          </w:r>
          <w:r w:rsidR="00325BDB">
            <w:t>nstant</w:t>
          </w:r>
          <w:r w:rsidRPr="00946254">
            <w:t xml:space="preserve"> problems when employees </w:t>
          </w:r>
          <w:r w:rsidR="00C31412">
            <w:t>found out about the impending change</w:t>
          </w:r>
          <w:r w:rsidRPr="00946254">
            <w:t xml:space="preserve">. This breach of trust </w:t>
          </w:r>
          <w:r w:rsidR="00C31412">
            <w:t>caused</w:t>
          </w:r>
          <w:r w:rsidRPr="00946254">
            <w:t xml:space="preserve"> anxiety and suspicion among staff, who naturally feared for their job security amidst such significant changes. </w:t>
          </w:r>
          <w:r w:rsidR="00E3699C">
            <w:t>Secondly,</w:t>
          </w:r>
          <w:r w:rsidRPr="00946254">
            <w:t xml:space="preserve"> this issue was </w:t>
          </w:r>
          <w:r w:rsidR="00E3699C">
            <w:t>compounded</w:t>
          </w:r>
          <w:r w:rsidRPr="00946254">
            <w:t xml:space="preserve"> regarding the purpose and benefits of implementing lean and 5S techniques, leaving employees confused about why these changes were necessary and how they would benefit the company or themselves. </w:t>
          </w:r>
          <w:r w:rsidR="00D16BB8">
            <w:t>T</w:t>
          </w:r>
          <w:r w:rsidRPr="00946254">
            <w:t xml:space="preserve">he process suffered from </w:t>
          </w:r>
          <w:r w:rsidR="00D16BB8">
            <w:t>lack of</w:t>
          </w:r>
          <w:r w:rsidRPr="00946254">
            <w:t xml:space="preserve"> employee involvement, as staff were neither consulted about the changes nor given opportunities to contribute to the planning or implementation, resulting in a lack of ownership and buy-in. While the new directors had been promoted from within the organi</w:t>
          </w:r>
          <w:r w:rsidR="00C06DC6">
            <w:t>s</w:t>
          </w:r>
          <w:r w:rsidRPr="00946254">
            <w:t>ation's senior management ranks, they failed to effectively align the team with the new vision</w:t>
          </w:r>
          <w:r w:rsidR="007A787E">
            <w:t xml:space="preserve"> and direction</w:t>
          </w:r>
          <w:r w:rsidRPr="00946254">
            <w:t xml:space="preserve">, creating a disconnect between </w:t>
          </w:r>
          <w:r w:rsidR="00C06DC6">
            <w:t>management</w:t>
          </w:r>
          <w:r w:rsidRPr="00946254">
            <w:t xml:space="preserve"> intentions and workforce </w:t>
          </w:r>
          <w:r w:rsidR="00C06DC6">
            <w:t>views</w:t>
          </w:r>
          <w:r w:rsidRPr="00946254">
            <w:t xml:space="preserve">. These failures </w:t>
          </w:r>
          <w:r w:rsidR="003F5C9C">
            <w:t xml:space="preserve">were systematic </w:t>
          </w:r>
          <w:r w:rsidRPr="00946254">
            <w:t>in the change management approach</w:t>
          </w:r>
          <w:r w:rsidR="003F5C9C">
            <w:t>,</w:t>
          </w:r>
          <w:r w:rsidRPr="00946254">
            <w:t xml:space="preserve"> illustrat</w:t>
          </w:r>
          <w:r w:rsidR="003F5C9C">
            <w:t>ing</w:t>
          </w:r>
          <w:r w:rsidR="007A787E">
            <w:t xml:space="preserve"> what happens</w:t>
          </w:r>
          <w:r w:rsidRPr="00946254">
            <w:t xml:space="preserve"> </w:t>
          </w:r>
          <w:r w:rsidR="005725CD">
            <w:t>when</w:t>
          </w:r>
          <w:r w:rsidRPr="00946254">
            <w:t xml:space="preserve"> neglecting Kotter's principles of structured organi</w:t>
          </w:r>
          <w:r w:rsidR="003F5C9C">
            <w:t>s</w:t>
          </w:r>
          <w:r w:rsidRPr="00946254">
            <w:t xml:space="preserve">ational change, particularly </w:t>
          </w:r>
          <w:r w:rsidR="005D7740">
            <w:t xml:space="preserve">with </w:t>
          </w:r>
          <w:r w:rsidRPr="00946254">
            <w:t>his emphasis on creating urgency, building guiding coalitions, and empowering broad-</w:t>
          </w:r>
          <w:r w:rsidRPr="00F52146">
            <w:t>based</w:t>
          </w:r>
          <w:r w:rsidR="005F3F1E" w:rsidRPr="00F52146">
            <w:t xml:space="preserve"> </w:t>
          </w:r>
          <w:sdt>
            <w:sdtPr>
              <w:id w:val="-1257745406"/>
              <w:citation/>
            </w:sdtPr>
            <w:sdtContent>
              <w:r w:rsidR="005F3F1E" w:rsidRPr="00F52146">
                <w:fldChar w:fldCharType="begin"/>
              </w:r>
              <w:r w:rsidR="005F3F1E" w:rsidRPr="00F52146">
                <w:instrText xml:space="preserve"> CITATION Joh95 \l 2057 </w:instrText>
              </w:r>
              <w:r w:rsidR="005F3F1E" w:rsidRPr="00F52146">
                <w:fldChar w:fldCharType="separate"/>
              </w:r>
              <w:r w:rsidR="005F3F1E" w:rsidRPr="00F52146">
                <w:rPr>
                  <w:noProof/>
                </w:rPr>
                <w:t>(Kotter, 1995)</w:t>
              </w:r>
              <w:r w:rsidR="005F3F1E" w:rsidRPr="00F52146">
                <w:fldChar w:fldCharType="end"/>
              </w:r>
            </w:sdtContent>
          </w:sdt>
          <w:r w:rsidRPr="00F52146">
            <w:t xml:space="preserve">. The impact of these </w:t>
          </w:r>
          <w:r w:rsidR="00100988" w:rsidRPr="00F52146">
            <w:t>failures stacking up</w:t>
          </w:r>
          <w:r w:rsidR="00153808" w:rsidRPr="00F52146">
            <w:t>,</w:t>
          </w:r>
          <w:r w:rsidRPr="00F52146">
            <w:t xml:space="preserve"> created significant barriers to successful change implementation and highlighted how poor planning and execution can </w:t>
          </w:r>
          <w:r w:rsidR="00153808" w:rsidRPr="00F52146">
            <w:t>change</w:t>
          </w:r>
          <w:r w:rsidRPr="00F52146">
            <w:t xml:space="preserve"> what should be positive organi</w:t>
          </w:r>
          <w:r w:rsidR="00153808" w:rsidRPr="00F52146">
            <w:t xml:space="preserve">sational change </w:t>
          </w:r>
          <w:r w:rsidRPr="00F52146">
            <w:t xml:space="preserve">into disruption and </w:t>
          </w:r>
          <w:r w:rsidR="0091041A" w:rsidRPr="00F52146">
            <w:t>unhappiness</w:t>
          </w:r>
          <w:r w:rsidRPr="00F52146">
            <w:t>.</w:t>
          </w:r>
          <w:r w:rsidR="00846C30" w:rsidRPr="00F52146">
            <w:t xml:space="preserve"> These issues highlight the importance of a structured approach to change management, as outlined by Kotter </w:t>
          </w:r>
          <w:sdt>
            <w:sdtPr>
              <w:id w:val="-871757840"/>
              <w:citation/>
            </w:sdtPr>
            <w:sdtContent>
              <w:r w:rsidR="00F52146" w:rsidRPr="00F52146">
                <w:fldChar w:fldCharType="begin"/>
              </w:r>
              <w:r w:rsidR="00F52146" w:rsidRPr="00F52146">
                <w:instrText xml:space="preserve"> CITATION Eze16 \l 2057 </w:instrText>
              </w:r>
              <w:r w:rsidR="00F52146" w:rsidRPr="00F52146">
                <w:fldChar w:fldCharType="separate"/>
              </w:r>
              <w:r w:rsidR="00F52146" w:rsidRPr="00F52146">
                <w:rPr>
                  <w:noProof/>
                </w:rPr>
                <w:t>(Nsoedo, 2016)</w:t>
              </w:r>
              <w:r w:rsidR="00F52146" w:rsidRPr="00F52146">
                <w:fldChar w:fldCharType="end"/>
              </w:r>
            </w:sdtContent>
          </w:sdt>
        </w:p>
        <w:p w14:paraId="38ECAD7A" w14:textId="68921C2D" w:rsidR="0071054A" w:rsidRDefault="00231543" w:rsidP="0071054A">
          <w:pPr>
            <w:pStyle w:val="Heading1"/>
          </w:pPr>
          <w:bookmarkStart w:id="5" w:name="_Toc196559070"/>
          <w:r>
            <w:t>Applying Lewin’s Forcefield Analysis</w:t>
          </w:r>
          <w:bookmarkEnd w:id="5"/>
        </w:p>
        <w:p w14:paraId="0F48DA79" w14:textId="31A0C547" w:rsidR="00DE4D9F" w:rsidRPr="00DE4D9F" w:rsidRDefault="00DE4D9F" w:rsidP="00DE4D9F">
          <w:r w:rsidRPr="00DE4D9F">
            <w:t xml:space="preserve">Lewin’s Forcefield Analysis </w:t>
          </w:r>
          <w:r w:rsidRPr="007467CB">
            <w:t>model</w:t>
          </w:r>
          <w:r w:rsidR="00EC7C0A" w:rsidRPr="007467CB">
            <w:t xml:space="preserve"> (Figure</w:t>
          </w:r>
          <w:r w:rsidR="0086262B" w:rsidRPr="007467CB">
            <w:t xml:space="preserve"> 1</w:t>
          </w:r>
          <w:r w:rsidR="007467CB" w:rsidRPr="007467CB">
            <w:t xml:space="preserve"> </w:t>
          </w:r>
          <w:sdt>
            <w:sdtPr>
              <w:id w:val="-1091227211"/>
              <w:citation/>
            </w:sdtPr>
            <w:sdtContent>
              <w:r w:rsidR="007467CB" w:rsidRPr="007467CB">
                <w:fldChar w:fldCharType="begin"/>
              </w:r>
              <w:r w:rsidR="007467CB" w:rsidRPr="007467CB">
                <w:instrText xml:space="preserve"> CITATION Mar231 \l 2057 </w:instrText>
              </w:r>
              <w:r w:rsidR="007467CB" w:rsidRPr="007467CB">
                <w:fldChar w:fldCharType="separate"/>
              </w:r>
              <w:r w:rsidR="007467CB" w:rsidRPr="007467CB">
                <w:rPr>
                  <w:noProof/>
                </w:rPr>
                <w:t>(Connelly, 2023)</w:t>
              </w:r>
              <w:r w:rsidR="007467CB" w:rsidRPr="007467CB">
                <w:fldChar w:fldCharType="end"/>
              </w:r>
            </w:sdtContent>
          </w:sdt>
          <w:r w:rsidR="00EC7C0A" w:rsidRPr="007467CB">
            <w:t>)</w:t>
          </w:r>
          <w:r w:rsidRPr="00DE4D9F">
            <w:t xml:space="preserve"> identifies the driving and restraining forces that influence change.</w:t>
          </w:r>
          <w:r w:rsidR="00166E7D">
            <w:t xml:space="preserve"> The forces for R-Tech materials are as follow:</w:t>
          </w:r>
        </w:p>
        <w:p w14:paraId="78F21DD5" w14:textId="77777777" w:rsidR="00DE4D9F" w:rsidRPr="00DE4D9F" w:rsidRDefault="00DE4D9F" w:rsidP="00DE4D9F">
          <w:r w:rsidRPr="00DE4D9F">
            <w:rPr>
              <w:b/>
              <w:bCs/>
            </w:rPr>
            <w:t>Driving Forces:</w:t>
          </w:r>
        </w:p>
        <w:p w14:paraId="7B6F7853" w14:textId="0E81A27C" w:rsidR="00DE4D9F" w:rsidRPr="00DE4D9F" w:rsidRDefault="00DE4D9F" w:rsidP="00DE4D9F">
          <w:pPr>
            <w:numPr>
              <w:ilvl w:val="0"/>
              <w:numId w:val="2"/>
            </w:numPr>
          </w:pPr>
          <w:r w:rsidRPr="00DE4D9F">
            <w:t>New Leadership Vision</w:t>
          </w:r>
        </w:p>
        <w:p w14:paraId="7E680368" w14:textId="2073E59D" w:rsidR="00DE4D9F" w:rsidRPr="00DE4D9F" w:rsidRDefault="00DE4D9F" w:rsidP="00DE4D9F">
          <w:pPr>
            <w:numPr>
              <w:ilvl w:val="0"/>
              <w:numId w:val="2"/>
            </w:numPr>
          </w:pPr>
          <w:r w:rsidRPr="00DE4D9F">
            <w:t>Business Growth</w:t>
          </w:r>
        </w:p>
        <w:p w14:paraId="7757A556" w14:textId="67019AFF" w:rsidR="00DE4D9F" w:rsidRPr="00DE4D9F" w:rsidRDefault="00DE4D9F" w:rsidP="00DE4D9F">
          <w:pPr>
            <w:numPr>
              <w:ilvl w:val="0"/>
              <w:numId w:val="2"/>
            </w:numPr>
          </w:pPr>
          <w:r w:rsidRPr="00DE4D9F">
            <w:t>Introduction of Lean and 5S Techniques.</w:t>
          </w:r>
        </w:p>
        <w:p w14:paraId="786EDE7B" w14:textId="77777777" w:rsidR="00DE4D9F" w:rsidRPr="00DE4D9F" w:rsidRDefault="00DE4D9F" w:rsidP="00DE4D9F">
          <w:r w:rsidRPr="00DE4D9F">
            <w:rPr>
              <w:b/>
              <w:bCs/>
            </w:rPr>
            <w:t>Restraining Forces:</w:t>
          </w:r>
        </w:p>
        <w:p w14:paraId="505A19D5" w14:textId="59FBD878" w:rsidR="00DE4D9F" w:rsidRPr="00DE4D9F" w:rsidRDefault="00DE4D9F" w:rsidP="00DE4D9F">
          <w:pPr>
            <w:numPr>
              <w:ilvl w:val="0"/>
              <w:numId w:val="3"/>
            </w:numPr>
          </w:pPr>
          <w:r w:rsidRPr="00DE4D9F">
            <w:t>Employee Resistance</w:t>
          </w:r>
        </w:p>
        <w:p w14:paraId="2B9DD1AD" w14:textId="0EBF3FB6" w:rsidR="00DE4D9F" w:rsidRPr="00DE4D9F" w:rsidRDefault="00DE4D9F" w:rsidP="00DE4D9F">
          <w:pPr>
            <w:numPr>
              <w:ilvl w:val="0"/>
              <w:numId w:val="3"/>
            </w:numPr>
          </w:pPr>
          <w:r w:rsidRPr="00DE4D9F">
            <w:t>Lack of Communication</w:t>
          </w:r>
        </w:p>
        <w:p w14:paraId="6081B6C2" w14:textId="28A2F5DF" w:rsidR="00DE4D9F" w:rsidRPr="00DE4D9F" w:rsidRDefault="00DE4D9F" w:rsidP="00DE4D9F">
          <w:pPr>
            <w:numPr>
              <w:ilvl w:val="0"/>
              <w:numId w:val="3"/>
            </w:numPr>
          </w:pPr>
          <w:r w:rsidRPr="00DE4D9F">
            <w:t>Cultural Inertia</w:t>
          </w:r>
        </w:p>
        <w:p w14:paraId="784A00F2" w14:textId="17B44776" w:rsidR="00EC7C0A" w:rsidRPr="00E824F3" w:rsidRDefault="007467CB" w:rsidP="007467CB">
          <w:pPr>
            <w:jc w:val="center"/>
          </w:pPr>
          <w:r w:rsidRPr="00E824F3">
            <w:rPr>
              <w:noProof/>
            </w:rPr>
            <w:lastRenderedPageBreak/>
            <w:drawing>
              <wp:inline distT="0" distB="0" distL="0" distR="0" wp14:anchorId="39979F61" wp14:editId="3AA556F0">
                <wp:extent cx="4623665" cy="3600000"/>
                <wp:effectExtent l="0" t="0" r="5715" b="635"/>
                <wp:docPr id="1443372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3665" cy="3600000"/>
                        </a:xfrm>
                        <a:prstGeom prst="rect">
                          <a:avLst/>
                        </a:prstGeom>
                        <a:noFill/>
                        <a:ln>
                          <a:noFill/>
                        </a:ln>
                      </pic:spPr>
                    </pic:pic>
                  </a:graphicData>
                </a:graphic>
              </wp:inline>
            </w:drawing>
          </w:r>
        </w:p>
        <w:p w14:paraId="582365A5" w14:textId="2696EB06" w:rsidR="007467CB" w:rsidRDefault="007467CB" w:rsidP="007467CB">
          <w:pPr>
            <w:jc w:val="center"/>
          </w:pPr>
          <w:r w:rsidRPr="00E824F3">
            <w:t>Figure 1</w:t>
          </w:r>
          <w:r w:rsidR="006917B0">
            <w:t>.</w:t>
          </w:r>
          <w:r w:rsidR="00E824F3" w:rsidRPr="00E824F3">
            <w:tab/>
            <w:t xml:space="preserve">Image showing Lewin’s Force Field Analysis </w:t>
          </w:r>
          <w:sdt>
            <w:sdtPr>
              <w:id w:val="672766725"/>
              <w:citation/>
            </w:sdtPr>
            <w:sdtContent>
              <w:r w:rsidR="00E824F3" w:rsidRPr="00E824F3">
                <w:fldChar w:fldCharType="begin"/>
              </w:r>
              <w:r w:rsidR="00E824F3" w:rsidRPr="00E824F3">
                <w:instrText xml:space="preserve"> CITATION Mar231 \l 2057 </w:instrText>
              </w:r>
              <w:r w:rsidR="00E824F3" w:rsidRPr="00E824F3">
                <w:fldChar w:fldCharType="separate"/>
              </w:r>
              <w:r w:rsidR="00E824F3" w:rsidRPr="00E824F3">
                <w:rPr>
                  <w:noProof/>
                </w:rPr>
                <w:t>(Connelly, 2023)</w:t>
              </w:r>
              <w:r w:rsidR="00E824F3" w:rsidRPr="00E824F3">
                <w:fldChar w:fldCharType="end"/>
              </w:r>
            </w:sdtContent>
          </w:sdt>
          <w:r w:rsidR="00E824F3">
            <w:t>.</w:t>
          </w:r>
        </w:p>
        <w:p w14:paraId="6B4D134E" w14:textId="4CDD18A6" w:rsidR="00DE4D9F" w:rsidRPr="00DE4D9F" w:rsidRDefault="00C56193" w:rsidP="00DE4D9F">
          <w:r w:rsidRPr="00C56193">
            <w:t>Lewin’s Forcefield Analysis provides a framework for understanding</w:t>
          </w:r>
          <w:r>
            <w:t xml:space="preserve"> </w:t>
          </w:r>
          <w:r w:rsidRPr="00C56193">
            <w:t xml:space="preserve">change within </w:t>
          </w:r>
          <w:r>
            <w:t>organisations</w:t>
          </w:r>
          <w:r w:rsidRPr="00C56193">
            <w:t xml:space="preserve"> by identifying the competing forces that either facilitate or hinder transformation</w:t>
          </w:r>
          <w:r>
            <w:t xml:space="preserve"> </w:t>
          </w:r>
          <w:sdt>
            <w:sdtPr>
              <w:id w:val="1398702186"/>
              <w:citation/>
            </w:sdtPr>
            <w:sdtContent>
              <w:r w:rsidR="00171263" w:rsidRPr="00171263">
                <w:fldChar w:fldCharType="begin"/>
              </w:r>
              <w:r w:rsidR="00171263" w:rsidRPr="00171263">
                <w:instrText xml:space="preserve"> CITATION Lew51 \l 2057 </w:instrText>
              </w:r>
              <w:r w:rsidR="00171263" w:rsidRPr="00171263">
                <w:fldChar w:fldCharType="separate"/>
              </w:r>
              <w:r w:rsidR="00171263" w:rsidRPr="00171263">
                <w:rPr>
                  <w:noProof/>
                </w:rPr>
                <w:t>(Lewin, 1951)</w:t>
              </w:r>
              <w:r w:rsidR="00171263" w:rsidRPr="00171263">
                <w:fldChar w:fldCharType="end"/>
              </w:r>
            </w:sdtContent>
          </w:sdt>
          <w:r w:rsidRPr="00171263">
            <w:t>.</w:t>
          </w:r>
          <w:r w:rsidRPr="00C56193">
            <w:t xml:space="preserve"> On the driving side, several positive forces supported the change initiative</w:t>
          </w:r>
          <w:r w:rsidR="00E20546">
            <w:t xml:space="preserve"> </w:t>
          </w:r>
          <w:sdt>
            <w:sdtPr>
              <w:id w:val="-2102705742"/>
              <w:citation/>
            </w:sdtPr>
            <w:sdtContent>
              <w:r w:rsidR="00460035">
                <w:fldChar w:fldCharType="begin"/>
              </w:r>
              <w:r w:rsidR="00460035">
                <w:instrText xml:space="preserve"> CITATION Jea03 \l 2057 </w:instrText>
              </w:r>
              <w:r w:rsidR="00460035">
                <w:fldChar w:fldCharType="separate"/>
              </w:r>
              <w:r w:rsidR="00460035" w:rsidRPr="00460035">
                <w:rPr>
                  <w:noProof/>
                </w:rPr>
                <w:t>(Jean Sandra Baulcomb BSc, 2003)</w:t>
              </w:r>
              <w:r w:rsidR="00460035">
                <w:fldChar w:fldCharType="end"/>
              </w:r>
            </w:sdtContent>
          </w:sdt>
          <w:r w:rsidRPr="00C56193">
            <w:t>. The new leadership brought a clear vision for moderni</w:t>
          </w:r>
          <w:r w:rsidR="00951473">
            <w:t>s</w:t>
          </w:r>
          <w:r w:rsidRPr="00C56193">
            <w:t xml:space="preserve">ation, </w:t>
          </w:r>
          <w:r w:rsidR="00951473">
            <w:t>looking</w:t>
          </w:r>
          <w:r w:rsidRPr="00C56193">
            <w:t xml:space="preserve"> to enhance operational efficiency through structural improvements. Additionally, the company’s rapid growth</w:t>
          </w:r>
          <w:r w:rsidR="00951473">
            <w:t xml:space="preserve"> </w:t>
          </w:r>
          <w:r w:rsidRPr="00C56193">
            <w:t>created a</w:t>
          </w:r>
          <w:r w:rsidR="00E56734">
            <w:t xml:space="preserve"> requirement</w:t>
          </w:r>
          <w:r w:rsidRPr="00C56193">
            <w:t xml:space="preserve"> for updated processes and scalable systems. The introduction of lean and 5S methodologies further reinforced this, offering tangible benefits such as waste reduction and streamlined </w:t>
          </w:r>
          <w:r w:rsidRPr="009D3719">
            <w:t>workflows. However</w:t>
          </w:r>
          <w:r w:rsidRPr="00C56193">
            <w:t xml:space="preserve">, these driving forces were counterbalanced by significant restraining forces that impeded </w:t>
          </w:r>
          <w:r w:rsidRPr="00191043">
            <w:t>progress</w:t>
          </w:r>
          <w:r w:rsidR="00B202E5" w:rsidRPr="00191043">
            <w:t xml:space="preserve"> </w:t>
          </w:r>
          <w:sdt>
            <w:sdtPr>
              <w:id w:val="739212962"/>
              <w:citation/>
            </w:sdtPr>
            <w:sdtContent>
              <w:r w:rsidR="00171263" w:rsidRPr="00191043">
                <w:fldChar w:fldCharType="begin"/>
              </w:r>
              <w:r w:rsidR="00171263" w:rsidRPr="00191043">
                <w:instrText xml:space="preserve"> CITATION Lew51 \l 2057 </w:instrText>
              </w:r>
              <w:r w:rsidR="00171263" w:rsidRPr="00191043">
                <w:fldChar w:fldCharType="separate"/>
              </w:r>
              <w:r w:rsidR="00171263" w:rsidRPr="00191043">
                <w:rPr>
                  <w:noProof/>
                </w:rPr>
                <w:t>(Lewin, 1951)</w:t>
              </w:r>
              <w:r w:rsidR="00171263" w:rsidRPr="00191043">
                <w:fldChar w:fldCharType="end"/>
              </w:r>
            </w:sdtContent>
          </w:sdt>
          <w:r w:rsidR="00171263" w:rsidRPr="00191043">
            <w:t xml:space="preserve">. </w:t>
          </w:r>
          <w:r w:rsidRPr="00191043">
            <w:t xml:space="preserve">Employee resistance emerged as a major barrier, </w:t>
          </w:r>
          <w:r w:rsidR="00B202E5" w:rsidRPr="00191043">
            <w:t>driven</w:t>
          </w:r>
          <w:r w:rsidRPr="00191043">
            <w:t xml:space="preserve"> by anxieties over job security and </w:t>
          </w:r>
          <w:r w:rsidR="00B202E5" w:rsidRPr="00191043">
            <w:t>scepticism</w:t>
          </w:r>
          <w:r w:rsidRPr="00191043">
            <w:t xml:space="preserve"> toward </w:t>
          </w:r>
          <w:r w:rsidR="00B202E5" w:rsidRPr="00191043">
            <w:t>new</w:t>
          </w:r>
          <w:r w:rsidRPr="00191043">
            <w:t xml:space="preserve"> methods. This resistance was </w:t>
          </w:r>
          <w:r w:rsidR="00B202E5" w:rsidRPr="00191043">
            <w:t>increased</w:t>
          </w:r>
          <w:r w:rsidRPr="00191043">
            <w:t xml:space="preserve"> by poor communication, as the lack of clear, timely information about the ownership transition and operational changes </w:t>
          </w:r>
          <w:r w:rsidR="00B202E5" w:rsidRPr="00191043">
            <w:t>grew</w:t>
          </w:r>
          <w:r w:rsidRPr="00191043">
            <w:t xml:space="preserve"> mistrust and uncertainty. </w:t>
          </w:r>
          <w:r w:rsidR="00B202E5" w:rsidRPr="00191043">
            <w:t>C</w:t>
          </w:r>
          <w:r w:rsidRPr="00191043">
            <w:t>ultural inertia posed a challenge</w:t>
          </w:r>
          <w:r w:rsidR="00B202E5" w:rsidRPr="00191043">
            <w:t xml:space="preserve"> </w:t>
          </w:r>
          <w:r w:rsidRPr="00191043">
            <w:t xml:space="preserve">as employees, accustomed to </w:t>
          </w:r>
          <w:r w:rsidR="00B202E5" w:rsidRPr="00191043">
            <w:t>previous</w:t>
          </w:r>
          <w:r w:rsidRPr="00191043">
            <w:t xml:space="preserve"> ways of working, were reluctant to abandon established practices for unproven </w:t>
          </w:r>
          <w:r w:rsidR="00B202E5" w:rsidRPr="00191043">
            <w:t>methods that required time and training to adjust to that was not really given</w:t>
          </w:r>
          <w:r w:rsidRPr="00191043">
            <w:t xml:space="preserve">. For the change to succeed, the organization needed to strategically </w:t>
          </w:r>
          <w:r w:rsidR="00C41CA6" w:rsidRPr="00191043">
            <w:t>increase</w:t>
          </w:r>
          <w:r w:rsidRPr="00191043">
            <w:t xml:space="preserve"> its driving forces</w:t>
          </w:r>
          <w:r w:rsidR="00C41CA6" w:rsidRPr="00191043">
            <w:t>, using</w:t>
          </w:r>
          <w:r w:rsidRPr="00191043">
            <w:t xml:space="preserve"> leadership vision and growth imperatives</w:t>
          </w:r>
          <w:r w:rsidR="00C41CA6" w:rsidRPr="00191043">
            <w:t xml:space="preserve">, </w:t>
          </w:r>
          <w:r w:rsidRPr="00191043">
            <w:t>whil</w:t>
          </w:r>
          <w:r w:rsidR="00C41CA6" w:rsidRPr="00191043">
            <w:t>st</w:t>
          </w:r>
          <w:r w:rsidRPr="00191043">
            <w:t xml:space="preserve"> </w:t>
          </w:r>
          <w:r w:rsidR="00C41CA6" w:rsidRPr="00191043">
            <w:t>simultaneously reducing</w:t>
          </w:r>
          <w:r w:rsidRPr="00191043">
            <w:t xml:space="preserve"> restraining forces</w:t>
          </w:r>
          <w:r w:rsidR="00C41CA6" w:rsidRPr="00191043">
            <w:t xml:space="preserve"> (</w:t>
          </w:r>
          <w:sdt>
            <w:sdtPr>
              <w:id w:val="-185204636"/>
              <w:citation/>
            </w:sdtPr>
            <w:sdtContent>
              <w:r w:rsidR="00F51717" w:rsidRPr="00191043">
                <w:fldChar w:fldCharType="begin"/>
              </w:r>
              <w:r w:rsidR="00F51717" w:rsidRPr="00191043">
                <w:instrText xml:space="preserve">CITATION And14 \l 2057 </w:instrText>
              </w:r>
              <w:r w:rsidR="00F51717" w:rsidRPr="00191043">
                <w:fldChar w:fldCharType="separate"/>
              </w:r>
              <w:r w:rsidR="00F51717" w:rsidRPr="00191043">
                <w:rPr>
                  <w:noProof/>
                </w:rPr>
                <w:t xml:space="preserve"> (Andrew Leo Bertaume, 2014)</w:t>
              </w:r>
              <w:r w:rsidR="00F51717" w:rsidRPr="00191043">
                <w:fldChar w:fldCharType="end"/>
              </w:r>
            </w:sdtContent>
          </w:sdt>
          <w:r w:rsidRPr="00191043">
            <w:t>. This could have been achieved through transpar</w:t>
          </w:r>
          <w:r w:rsidR="00C41C9F" w:rsidRPr="00191043">
            <w:t>ency and clear, honest communication</w:t>
          </w:r>
          <w:r w:rsidRPr="00191043">
            <w:t xml:space="preserve"> to rebuild trust, employee involvement to </w:t>
          </w:r>
          <w:r w:rsidR="00C41C9F" w:rsidRPr="00191043">
            <w:t>gain</w:t>
          </w:r>
          <w:r w:rsidRPr="00191043">
            <w:t xml:space="preserve"> buy-in, and stronger leadership alignment to ensure cohesive direction</w:t>
          </w:r>
          <w:r w:rsidR="00C41C9F" w:rsidRPr="00191043">
            <w:t xml:space="preserve"> </w:t>
          </w:r>
          <w:sdt>
            <w:sdtPr>
              <w:id w:val="-1247794607"/>
              <w:citation/>
            </w:sdtPr>
            <w:sdtContent>
              <w:r w:rsidR="00F51717" w:rsidRPr="00191043">
                <w:fldChar w:fldCharType="begin"/>
              </w:r>
              <w:r w:rsidR="00F51717" w:rsidRPr="00191043">
                <w:instrText xml:space="preserve"> CITATION And14 \l 2057 </w:instrText>
              </w:r>
              <w:r w:rsidR="00F51717" w:rsidRPr="00191043">
                <w:fldChar w:fldCharType="separate"/>
              </w:r>
              <w:r w:rsidR="00F51717" w:rsidRPr="00191043">
                <w:rPr>
                  <w:noProof/>
                </w:rPr>
                <w:t>(Andrew Leo Bertaume, 2014)</w:t>
              </w:r>
              <w:r w:rsidR="00F51717" w:rsidRPr="00191043">
                <w:fldChar w:fldCharType="end"/>
              </w:r>
            </w:sdtContent>
          </w:sdt>
          <w:r w:rsidR="00191043" w:rsidRPr="00191043">
            <w:t>.</w:t>
          </w:r>
          <w:r w:rsidR="00191043">
            <w:t xml:space="preserve"> </w:t>
          </w:r>
          <w:r w:rsidRPr="00C56193">
            <w:t>By addressing these opposing forces, the company could have created a more balanced and sustainable path toward transformation.</w:t>
          </w:r>
          <w:r w:rsidR="00C41C9F">
            <w:t xml:space="preserve"> </w:t>
          </w:r>
        </w:p>
        <w:p w14:paraId="304EDAC0" w14:textId="737221FE" w:rsidR="00846C30" w:rsidRPr="00946254" w:rsidRDefault="00846C30" w:rsidP="00946254"/>
        <w:p w14:paraId="6FF18EF7" w14:textId="0137FDCE" w:rsidR="00AD17FE" w:rsidRDefault="00AD17FE" w:rsidP="00AD17FE">
          <w:pPr>
            <w:pStyle w:val="Heading1"/>
          </w:pPr>
          <w:bookmarkStart w:id="6" w:name="_Toc196559071"/>
          <w:r w:rsidRPr="00AD17FE">
            <w:lastRenderedPageBreak/>
            <w:t>Using Kotter’s 8-Step Change Model</w:t>
          </w:r>
          <w:bookmarkEnd w:id="6"/>
        </w:p>
        <w:p w14:paraId="1FF03CED" w14:textId="60FFD0EF" w:rsidR="00205122" w:rsidRPr="00205122" w:rsidRDefault="00205122" w:rsidP="00205122">
          <w:r w:rsidRPr="00205122">
            <w:t>Kotter’s model provides a structured framework for managing change</w:t>
          </w:r>
          <w:r w:rsidR="00AE25EA">
            <w:t xml:space="preserve"> </w:t>
          </w:r>
          <w:sdt>
            <w:sdtPr>
              <w:id w:val="922988699"/>
              <w:citation/>
            </w:sdtPr>
            <w:sdtContent>
              <w:r w:rsidR="004F7E8F">
                <w:fldChar w:fldCharType="begin"/>
              </w:r>
              <w:r w:rsidR="004F7E8F">
                <w:instrText xml:space="preserve"> CITATION Kot96 \l 2057 </w:instrText>
              </w:r>
              <w:r w:rsidR="004F7E8F">
                <w:fldChar w:fldCharType="separate"/>
              </w:r>
              <w:r w:rsidR="004F7E8F" w:rsidRPr="004F7E8F">
                <w:rPr>
                  <w:noProof/>
                </w:rPr>
                <w:t>(Kotter, 1996)</w:t>
              </w:r>
              <w:r w:rsidR="004F7E8F">
                <w:fldChar w:fldCharType="end"/>
              </w:r>
            </w:sdtContent>
          </w:sdt>
          <w:r w:rsidR="004F7E8F">
            <w:t xml:space="preserve"> </w:t>
          </w:r>
          <w:sdt>
            <w:sdtPr>
              <w:id w:val="-1358650956"/>
              <w:citation/>
            </w:sdtPr>
            <w:sdtContent>
              <w:r w:rsidR="004F7E8F">
                <w:fldChar w:fldCharType="begin"/>
              </w:r>
              <w:r w:rsidR="004F7E8F">
                <w:instrText xml:space="preserve"> CITATION JPK14 \l 2057 </w:instrText>
              </w:r>
              <w:r w:rsidR="004F7E8F">
                <w:fldChar w:fldCharType="separate"/>
              </w:r>
              <w:r w:rsidR="004F7E8F" w:rsidRPr="004F7E8F">
                <w:rPr>
                  <w:noProof/>
                </w:rPr>
                <w:t>(Kotter, 2014)</w:t>
              </w:r>
              <w:r w:rsidR="004F7E8F">
                <w:fldChar w:fldCharType="end"/>
              </w:r>
            </w:sdtContent>
          </w:sdt>
          <w:r w:rsidR="004F7E8F">
            <w:t xml:space="preserve">. </w:t>
          </w:r>
          <w:r w:rsidRPr="00205122">
            <w:t>The organisation’s approach is evaluated against each</w:t>
          </w:r>
          <w:r w:rsidR="00AE25EA">
            <w:t xml:space="preserve"> of the below</w:t>
          </w:r>
          <w:r w:rsidRPr="00205122">
            <w:t xml:space="preserve"> step</w:t>
          </w:r>
          <w:r w:rsidR="00AE25EA">
            <w:t>s</w:t>
          </w:r>
          <w:r w:rsidRPr="00205122">
            <w:t>:</w:t>
          </w:r>
        </w:p>
        <w:p w14:paraId="5E5E096B" w14:textId="5B1FA168" w:rsidR="00205122" w:rsidRPr="00205122" w:rsidRDefault="00205122" w:rsidP="00205122">
          <w:pPr>
            <w:numPr>
              <w:ilvl w:val="0"/>
              <w:numId w:val="4"/>
            </w:numPr>
          </w:pPr>
          <w:r w:rsidRPr="00205122">
            <w:t>Create a Sense of Urgency</w:t>
          </w:r>
        </w:p>
        <w:p w14:paraId="589C25FC" w14:textId="677FF276" w:rsidR="00205122" w:rsidRPr="00205122" w:rsidRDefault="00205122" w:rsidP="00205122">
          <w:pPr>
            <w:numPr>
              <w:ilvl w:val="0"/>
              <w:numId w:val="4"/>
            </w:numPr>
          </w:pPr>
          <w:r w:rsidRPr="00205122">
            <w:t>Build a Guiding Coalition</w:t>
          </w:r>
        </w:p>
        <w:p w14:paraId="796A25C3" w14:textId="32859759" w:rsidR="00205122" w:rsidRPr="00205122" w:rsidRDefault="00205122" w:rsidP="00205122">
          <w:pPr>
            <w:numPr>
              <w:ilvl w:val="0"/>
              <w:numId w:val="4"/>
            </w:numPr>
          </w:pPr>
          <w:r w:rsidRPr="00205122">
            <w:t>Develop a Vision and Strategy</w:t>
          </w:r>
        </w:p>
        <w:p w14:paraId="78379549" w14:textId="4A0BFC2F" w:rsidR="00205122" w:rsidRPr="00205122" w:rsidRDefault="00205122" w:rsidP="00205122">
          <w:pPr>
            <w:numPr>
              <w:ilvl w:val="0"/>
              <w:numId w:val="4"/>
            </w:numPr>
          </w:pPr>
          <w:r w:rsidRPr="00205122">
            <w:t>Communicate the Vision</w:t>
          </w:r>
        </w:p>
        <w:p w14:paraId="0766FDA5" w14:textId="48D68285" w:rsidR="00205122" w:rsidRPr="00205122" w:rsidRDefault="00205122" w:rsidP="00205122">
          <w:pPr>
            <w:numPr>
              <w:ilvl w:val="0"/>
              <w:numId w:val="4"/>
            </w:numPr>
          </w:pPr>
          <w:r w:rsidRPr="00205122">
            <w:t>Empower Broad-Based Action</w:t>
          </w:r>
        </w:p>
        <w:p w14:paraId="151D5A9E" w14:textId="504A8BA3" w:rsidR="00205122" w:rsidRPr="00205122" w:rsidRDefault="00205122" w:rsidP="00205122">
          <w:pPr>
            <w:numPr>
              <w:ilvl w:val="0"/>
              <w:numId w:val="4"/>
            </w:numPr>
          </w:pPr>
          <w:r w:rsidRPr="00205122">
            <w:t>Generate Short-Term Wins</w:t>
          </w:r>
        </w:p>
        <w:p w14:paraId="222A114E" w14:textId="56DBBA10" w:rsidR="00205122" w:rsidRPr="00205122" w:rsidRDefault="00205122" w:rsidP="00205122">
          <w:pPr>
            <w:numPr>
              <w:ilvl w:val="0"/>
              <w:numId w:val="4"/>
            </w:numPr>
          </w:pPr>
          <w:r w:rsidRPr="00205122">
            <w:t>Consolidate Gains and Produce More Change</w:t>
          </w:r>
        </w:p>
        <w:p w14:paraId="3A869BBD" w14:textId="7E63DDC2" w:rsidR="00217DF9" w:rsidRPr="005078CB" w:rsidRDefault="00205122" w:rsidP="00B87D4E">
          <w:pPr>
            <w:numPr>
              <w:ilvl w:val="0"/>
              <w:numId w:val="4"/>
            </w:numPr>
          </w:pPr>
          <w:r w:rsidRPr="00205122">
            <w:t>Anchor New Approaches in the Culture</w:t>
          </w:r>
        </w:p>
        <w:p w14:paraId="5B936C65" w14:textId="77777777" w:rsidR="00C72F38" w:rsidRDefault="00C72F38" w:rsidP="00C72F38">
          <w:pPr>
            <w:rPr>
              <w:b/>
              <w:bCs/>
            </w:rPr>
          </w:pPr>
        </w:p>
        <w:p w14:paraId="1230054E" w14:textId="0FF2DC1D" w:rsidR="00C72F38" w:rsidRDefault="00CB4F2C" w:rsidP="00C85373">
          <w:pPr>
            <w:jc w:val="center"/>
          </w:pPr>
          <w:r w:rsidRPr="00CB4F2C">
            <w:drawing>
              <wp:inline distT="0" distB="0" distL="0" distR="0" wp14:anchorId="72F2ECD8" wp14:editId="73780118">
                <wp:extent cx="5731510" cy="3481705"/>
                <wp:effectExtent l="0" t="0" r="2540" b="4445"/>
                <wp:docPr id="367320936" name="Picture 1" descr="A diagram of a step-change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320936" name="Picture 1" descr="A diagram of a step-change model&#10;&#10;AI-generated content may be incorrect."/>
                        <pic:cNvPicPr/>
                      </pic:nvPicPr>
                      <pic:blipFill>
                        <a:blip r:embed="rId10"/>
                        <a:stretch>
                          <a:fillRect/>
                        </a:stretch>
                      </pic:blipFill>
                      <pic:spPr>
                        <a:xfrm>
                          <a:off x="0" y="0"/>
                          <a:ext cx="5731510" cy="3481705"/>
                        </a:xfrm>
                        <a:prstGeom prst="rect">
                          <a:avLst/>
                        </a:prstGeom>
                      </pic:spPr>
                    </pic:pic>
                  </a:graphicData>
                </a:graphic>
              </wp:inline>
            </w:drawing>
          </w:r>
        </w:p>
        <w:p w14:paraId="658F8992" w14:textId="215D2BEB" w:rsidR="00CB4F2C" w:rsidRDefault="00CB4F2C" w:rsidP="00C85373">
          <w:pPr>
            <w:jc w:val="center"/>
          </w:pPr>
          <w:r>
            <w:t>Figure 2.</w:t>
          </w:r>
          <w:r>
            <w:tab/>
          </w:r>
          <w:r w:rsidR="00DC6DCC">
            <w:t>Image showing Kotter’s</w:t>
          </w:r>
          <w:r>
            <w:t xml:space="preserve"> 8 S</w:t>
          </w:r>
          <w:r w:rsidR="00C85373">
            <w:t xml:space="preserve">tep Change Model </w:t>
          </w:r>
          <w:sdt>
            <w:sdtPr>
              <w:id w:val="746764142"/>
              <w:citation/>
            </w:sdtPr>
            <w:sdtContent>
              <w:r w:rsidR="00C85373">
                <w:fldChar w:fldCharType="begin"/>
              </w:r>
              <w:r w:rsidR="00C85373">
                <w:instrText xml:space="preserve"> CITATION Luc25 \l 2057 </w:instrText>
              </w:r>
              <w:r w:rsidR="00C85373">
                <w:fldChar w:fldCharType="separate"/>
              </w:r>
              <w:r w:rsidR="00C85373" w:rsidRPr="00C85373">
                <w:rPr>
                  <w:noProof/>
                </w:rPr>
                <w:t>(Lucidity, 2025)</w:t>
              </w:r>
              <w:r w:rsidR="00C85373">
                <w:fldChar w:fldCharType="end"/>
              </w:r>
            </w:sdtContent>
          </w:sdt>
          <w:r w:rsidR="00DC6DCC">
            <w:t>.</w:t>
          </w:r>
        </w:p>
        <w:p w14:paraId="418FE3EC" w14:textId="77777777" w:rsidR="00C85373" w:rsidRDefault="00C85373" w:rsidP="00C85373">
          <w:pPr>
            <w:jc w:val="center"/>
          </w:pPr>
        </w:p>
        <w:p w14:paraId="636E0575" w14:textId="6FFBEB2D" w:rsidR="00217DF9" w:rsidRPr="00217DF9" w:rsidRDefault="00217DF9" w:rsidP="00217DF9">
          <w:r w:rsidRPr="00217DF9">
            <w:t xml:space="preserve">Kotter’s 8-Step Change Model </w:t>
          </w:r>
          <w:r w:rsidR="006F61D2">
            <w:t>(</w:t>
          </w:r>
          <w:r w:rsidR="00C85373">
            <w:t>Figure 2</w:t>
          </w:r>
          <w:r w:rsidR="002B6D00">
            <w:t xml:space="preserve"> </w:t>
          </w:r>
          <w:sdt>
            <w:sdtPr>
              <w:id w:val="2022202945"/>
              <w:citation/>
            </w:sdtPr>
            <w:sdtContent>
              <w:r w:rsidR="002B6D00">
                <w:fldChar w:fldCharType="begin"/>
              </w:r>
              <w:r w:rsidR="002B6D00">
                <w:instrText xml:space="preserve"> CITATION Luc25 \l 2057 </w:instrText>
              </w:r>
              <w:r w:rsidR="002B6D00">
                <w:fldChar w:fldCharType="separate"/>
              </w:r>
              <w:r w:rsidR="002B6D00" w:rsidRPr="002B6D00">
                <w:rPr>
                  <w:noProof/>
                </w:rPr>
                <w:t>(Lucidity, 2025)</w:t>
              </w:r>
              <w:r w:rsidR="002B6D00">
                <w:fldChar w:fldCharType="end"/>
              </w:r>
            </w:sdtContent>
          </w:sdt>
          <w:r w:rsidR="00C85373">
            <w:t>)</w:t>
          </w:r>
          <w:r w:rsidR="006F61D2">
            <w:t xml:space="preserve"> </w:t>
          </w:r>
          <w:r w:rsidRPr="00217DF9">
            <w:t xml:space="preserve">offers a </w:t>
          </w:r>
          <w:r w:rsidR="00C72F38">
            <w:t xml:space="preserve">clear </w:t>
          </w:r>
          <w:r w:rsidR="0028401E">
            <w:t xml:space="preserve">step by step </w:t>
          </w:r>
          <w:r w:rsidRPr="00217DF9">
            <w:t xml:space="preserve">framework for assessing the </w:t>
          </w:r>
          <w:r w:rsidR="00115CBE">
            <w:t>company’s</w:t>
          </w:r>
          <w:r w:rsidRPr="00217DF9">
            <w:t xml:space="preserve"> approach to managing the transition. The process began with a critical failure at the first step</w:t>
          </w:r>
          <w:r w:rsidR="00115CBE">
            <w:t xml:space="preserve">: </w:t>
          </w:r>
          <w:r w:rsidRPr="00217DF9">
            <w:t xml:space="preserve">creating a sense of urgency. </w:t>
          </w:r>
          <w:r w:rsidR="00115CBE">
            <w:t>Management</w:t>
          </w:r>
          <w:r w:rsidRPr="00217DF9">
            <w:t xml:space="preserve"> did not effectively convey why change was necessary, leaving employees unconvinced of its importance and relucta</w:t>
          </w:r>
          <w:r w:rsidR="00115CBE">
            <w:t>nce</w:t>
          </w:r>
          <w:r w:rsidRPr="00217DF9">
            <w:t xml:space="preserve"> to engage. Whil</w:t>
          </w:r>
          <w:r w:rsidR="00115CBE">
            <w:t>st</w:t>
          </w:r>
          <w:r w:rsidRPr="00217DF9">
            <w:t xml:space="preserve"> new directors were appointed to drive the transformation (step two: build a guiding coalition), they struggled to uni</w:t>
          </w:r>
          <w:r w:rsidR="00115CBE">
            <w:t>fy</w:t>
          </w:r>
          <w:r w:rsidRPr="00217DF9">
            <w:t xml:space="preserve"> the team around a shared vision, resulting in </w:t>
          </w:r>
          <w:r w:rsidR="00115CBE">
            <w:t>disjoint</w:t>
          </w:r>
          <w:r w:rsidR="00D0165B">
            <w:t>edness</w:t>
          </w:r>
          <w:r w:rsidRPr="00217DF9">
            <w:t xml:space="preserve">. This </w:t>
          </w:r>
          <w:r w:rsidRPr="00217DF9">
            <w:lastRenderedPageBreak/>
            <w:t xml:space="preserve">was </w:t>
          </w:r>
          <w:r w:rsidR="00D0165B">
            <w:t xml:space="preserve">exacerbated </w:t>
          </w:r>
          <w:r w:rsidRPr="00217DF9">
            <w:t>by the lack of a clear</w:t>
          </w:r>
          <w:r w:rsidR="00C95B98">
            <w:t xml:space="preserve"> </w:t>
          </w:r>
          <w:r w:rsidRPr="00217DF9">
            <w:t>strategy (step three: develop a vision), which left employees uncertain about the purpose and goals of implementing</w:t>
          </w:r>
          <w:r w:rsidR="002B471E">
            <w:t xml:space="preserve"> new </w:t>
          </w:r>
          <w:r w:rsidR="00C95B98">
            <w:t>techniques such as</w:t>
          </w:r>
          <w:r w:rsidRPr="00217DF9">
            <w:t xml:space="preserve"> lean and 5S.</w:t>
          </w:r>
        </w:p>
        <w:p w14:paraId="0ED444E1" w14:textId="14442C14" w:rsidR="00217DF9" w:rsidRPr="00AA285B" w:rsidRDefault="00C95B98" w:rsidP="00217DF9">
          <w:r>
            <w:t>Lack of communication</w:t>
          </w:r>
          <w:r w:rsidR="00217DF9" w:rsidRPr="00217DF9">
            <w:t xml:space="preserve"> </w:t>
          </w:r>
          <w:r>
            <w:t xml:space="preserve">also </w:t>
          </w:r>
          <w:r w:rsidR="00217DF9" w:rsidRPr="00217DF9">
            <w:t xml:space="preserve">undermined the </w:t>
          </w:r>
          <w:r w:rsidR="00354108">
            <w:t>change</w:t>
          </w:r>
          <w:r w:rsidR="00217DF9" w:rsidRPr="00217DF9">
            <w:t xml:space="preserve"> (step four: communicate the vision), as </w:t>
          </w:r>
          <w:r w:rsidR="00354108">
            <w:t>management</w:t>
          </w:r>
          <w:r w:rsidR="00217DF9" w:rsidRPr="00217DF9">
            <w:t xml:space="preserve"> failed to address employee concerns or clarify expectations</w:t>
          </w:r>
          <w:r w:rsidR="00354108">
            <w:t xml:space="preserve"> moving forward</w:t>
          </w:r>
          <w:r w:rsidR="00217DF9" w:rsidRPr="00217DF9">
            <w:t xml:space="preserve">. Without proper training </w:t>
          </w:r>
          <w:r w:rsidR="00354108">
            <w:t>and/</w:t>
          </w:r>
          <w:r w:rsidR="00217DF9" w:rsidRPr="00217DF9">
            <w:t xml:space="preserve">or resources (step five: empower broad-based action), staff were ill-equipped to adopt new methods, fostering </w:t>
          </w:r>
          <w:r w:rsidR="00217DF9" w:rsidRPr="00AA285B">
            <w:t xml:space="preserve">frustration rather than progress. The </w:t>
          </w:r>
          <w:r w:rsidR="00354108" w:rsidRPr="00AA285B">
            <w:t>lack</w:t>
          </w:r>
          <w:r w:rsidR="00217DF9" w:rsidRPr="00AA285B">
            <w:t xml:space="preserve"> of early, visible successes (step six: generate short-term wins) deprived the </w:t>
          </w:r>
          <w:r w:rsidR="00354108" w:rsidRPr="00AA285B">
            <w:t>changes</w:t>
          </w:r>
          <w:r w:rsidR="00217DF9" w:rsidRPr="00AA285B">
            <w:t xml:space="preserve"> of </w:t>
          </w:r>
          <w:r w:rsidR="00354108" w:rsidRPr="00AA285B">
            <w:t xml:space="preserve">building </w:t>
          </w:r>
          <w:r w:rsidR="00217DF9" w:rsidRPr="00AA285B">
            <w:t xml:space="preserve">momentum, making it harder to sustain enthusiasm. </w:t>
          </w:r>
          <w:r w:rsidR="00354108" w:rsidRPr="00AA285B">
            <w:t>Ultimately</w:t>
          </w:r>
          <w:r w:rsidR="00217DF9" w:rsidRPr="00AA285B">
            <w:t xml:space="preserve">, </w:t>
          </w:r>
          <w:r w:rsidR="00354108" w:rsidRPr="00AA285B">
            <w:t>attempts</w:t>
          </w:r>
          <w:r w:rsidR="00217DF9" w:rsidRPr="00AA285B">
            <w:t xml:space="preserve"> to consolidate gains (step seven) and embed new practices into the culture (step eight) fa</w:t>
          </w:r>
          <w:r w:rsidR="00354108" w:rsidRPr="00AA285B">
            <w:t>iled</w:t>
          </w:r>
          <w:r w:rsidR="00217DF9" w:rsidRPr="00AA285B">
            <w:t>, as the changes never gained sufficient traction</w:t>
          </w:r>
          <w:r w:rsidR="00354108" w:rsidRPr="00AA285B">
            <w:t xml:space="preserve"> </w:t>
          </w:r>
          <w:sdt>
            <w:sdtPr>
              <w:id w:val="1607236262"/>
              <w:citation/>
            </w:sdtPr>
            <w:sdtContent>
              <w:r w:rsidR="00AA285B" w:rsidRPr="00AA285B">
                <w:fldChar w:fldCharType="begin"/>
              </w:r>
              <w:r w:rsidR="00AA285B" w:rsidRPr="00AA285B">
                <w:instrText xml:space="preserve"> CITATION Kot96 \l 2057 </w:instrText>
              </w:r>
              <w:r w:rsidR="00AA285B" w:rsidRPr="00AA285B">
                <w:fldChar w:fldCharType="separate"/>
              </w:r>
              <w:r w:rsidR="00AA285B" w:rsidRPr="00AA285B">
                <w:rPr>
                  <w:noProof/>
                </w:rPr>
                <w:t>(Kotter, 1996)</w:t>
              </w:r>
              <w:r w:rsidR="00AA285B" w:rsidRPr="00AA285B">
                <w:fldChar w:fldCharType="end"/>
              </w:r>
            </w:sdtContent>
          </w:sdt>
        </w:p>
        <w:p w14:paraId="6B6D290A" w14:textId="1970A755" w:rsidR="00205122" w:rsidRPr="00205122" w:rsidRDefault="00217DF9" w:rsidP="00205122">
          <w:r w:rsidRPr="00AA285B">
            <w:t>This highlights fundamental gaps in the change management strategy, particularly in leadership alignment,</w:t>
          </w:r>
          <w:r w:rsidR="00354108" w:rsidRPr="00AA285B">
            <w:t xml:space="preserve"> clear/</w:t>
          </w:r>
          <w:r w:rsidRPr="00AA285B">
            <w:t xml:space="preserve">transparent communication, and employee </w:t>
          </w:r>
          <w:r w:rsidR="00354108" w:rsidRPr="00AA285B">
            <w:t>engagement and buy in</w:t>
          </w:r>
          <w:r w:rsidRPr="00AA285B">
            <w:t>. Had Kotter’s steps been followed systematically</w:t>
          </w:r>
          <w:r w:rsidR="00CB425B" w:rsidRPr="00AA285B">
            <w:t xml:space="preserve">, </w:t>
          </w:r>
          <w:r w:rsidRPr="00AA285B">
            <w:t>with clear vision-setting, robust support, and incremental wins</w:t>
          </w:r>
          <w:r w:rsidR="00CB425B" w:rsidRPr="00AA285B">
            <w:t xml:space="preserve">, </w:t>
          </w:r>
          <w:r w:rsidRPr="00AA285B">
            <w:t xml:space="preserve">the organisation might have navigated the transition more smoothly </w:t>
          </w:r>
          <w:r w:rsidR="00624AA4" w:rsidRPr="00AA285B">
            <w:t>more effectively and set out solid foundations for future growth</w:t>
          </w:r>
          <w:r w:rsidRPr="00AA285B">
            <w:t>. Instead, employees resistant</w:t>
          </w:r>
          <w:r w:rsidR="00F51F72" w:rsidRPr="00AA285B">
            <w:t xml:space="preserve"> and confused</w:t>
          </w:r>
          <w:r w:rsidRPr="00AA285B">
            <w:t>, under</w:t>
          </w:r>
          <w:r w:rsidR="00F51F72" w:rsidRPr="00AA285B">
            <w:t>lining</w:t>
          </w:r>
          <w:r w:rsidRPr="00AA285B">
            <w:t xml:space="preserve"> the importance of a structured, inclusive change process</w:t>
          </w:r>
          <w:sdt>
            <w:sdtPr>
              <w:id w:val="636380172"/>
              <w:citation/>
            </w:sdtPr>
            <w:sdtContent>
              <w:r w:rsidR="00AA285B" w:rsidRPr="00AA285B">
                <w:fldChar w:fldCharType="begin"/>
              </w:r>
              <w:r w:rsidR="00AA285B" w:rsidRPr="00AA285B">
                <w:instrText xml:space="preserve"> CITATION JPK14 \l 2057 </w:instrText>
              </w:r>
              <w:r w:rsidR="00AA285B" w:rsidRPr="00AA285B">
                <w:fldChar w:fldCharType="separate"/>
              </w:r>
              <w:r w:rsidR="00AA285B" w:rsidRPr="00AA285B">
                <w:rPr>
                  <w:noProof/>
                </w:rPr>
                <w:t xml:space="preserve"> (Kotter, 2014)</w:t>
              </w:r>
              <w:r w:rsidR="00AA285B" w:rsidRPr="00AA285B">
                <w:fldChar w:fldCharType="end"/>
              </w:r>
            </w:sdtContent>
          </w:sdt>
          <w:r w:rsidR="00AA285B" w:rsidRPr="00AA285B">
            <w:t>.</w:t>
          </w:r>
        </w:p>
        <w:p w14:paraId="0436A38C" w14:textId="5A8C77FA" w:rsidR="00E25339" w:rsidRDefault="00E25339" w:rsidP="00E25339">
          <w:pPr>
            <w:pStyle w:val="Heading1"/>
          </w:pPr>
          <w:bookmarkStart w:id="7" w:name="_Toc196559072"/>
          <w:r w:rsidRPr="00E25339">
            <w:t>Employee Motivation and Support During Change</w:t>
          </w:r>
          <w:bookmarkEnd w:id="7"/>
        </w:p>
        <w:p w14:paraId="67EA5542" w14:textId="4A79D450" w:rsidR="00394E82" w:rsidRPr="00AE0C0E" w:rsidRDefault="00394E82" w:rsidP="00394E82">
          <w:r w:rsidRPr="00394E82">
            <w:t xml:space="preserve">Herzberg's Two-Factor </w:t>
          </w:r>
          <w:r w:rsidRPr="002B6D00">
            <w:t>Theory</w:t>
          </w:r>
          <w:r w:rsidR="009E3D3A" w:rsidRPr="002B6D00">
            <w:t xml:space="preserve"> (</w:t>
          </w:r>
          <w:r w:rsidR="006A74F9" w:rsidRPr="002B6D00">
            <w:t>Figure 3</w:t>
          </w:r>
          <w:r w:rsidR="002B6D00" w:rsidRPr="002B6D00">
            <w:t xml:space="preserve"> </w:t>
          </w:r>
          <w:sdt>
            <w:sdtPr>
              <w:id w:val="752473020"/>
              <w:citation/>
            </w:sdtPr>
            <w:sdtContent>
              <w:r w:rsidR="002B6D00" w:rsidRPr="002B6D00">
                <w:fldChar w:fldCharType="begin"/>
              </w:r>
              <w:r w:rsidR="002B6D00" w:rsidRPr="002B6D00">
                <w:instrText xml:space="preserve"> CITATION Pla24 \l 2057 </w:instrText>
              </w:r>
              <w:r w:rsidR="002B6D00" w:rsidRPr="002B6D00">
                <w:fldChar w:fldCharType="separate"/>
              </w:r>
              <w:r w:rsidR="002B6D00" w:rsidRPr="002B6D00">
                <w:rPr>
                  <w:noProof/>
                </w:rPr>
                <w:t>(PlanWay, 2024)</w:t>
              </w:r>
              <w:r w:rsidR="002B6D00" w:rsidRPr="002B6D00">
                <w:fldChar w:fldCharType="end"/>
              </w:r>
            </w:sdtContent>
          </w:sdt>
          <w:r w:rsidR="002B6D00">
            <w:t xml:space="preserve"> </w:t>
          </w:r>
          <w:r w:rsidRPr="00394E82">
            <w:t>reveals how the organization mishandled both hygiene factors (</w:t>
          </w:r>
          <w:r w:rsidRPr="00AE0C0E">
            <w:t xml:space="preserve">job security, communication) and motivators (recognition, development) during the transition </w:t>
          </w:r>
          <w:sdt>
            <w:sdtPr>
              <w:id w:val="-591473848"/>
              <w:citation/>
            </w:sdtPr>
            <w:sdtContent>
              <w:r w:rsidR="006917B0" w:rsidRPr="00AE0C0E">
                <w:fldChar w:fldCharType="begin"/>
              </w:r>
              <w:r w:rsidR="006917B0" w:rsidRPr="00AE0C0E">
                <w:instrText xml:space="preserve"> CITATION Pla24 \l 2057 </w:instrText>
              </w:r>
              <w:r w:rsidR="006917B0" w:rsidRPr="00AE0C0E">
                <w:fldChar w:fldCharType="separate"/>
              </w:r>
              <w:r w:rsidR="006917B0" w:rsidRPr="00AE0C0E">
                <w:rPr>
                  <w:noProof/>
                </w:rPr>
                <w:t>(PlanWay, 2024)</w:t>
              </w:r>
              <w:r w:rsidR="006917B0" w:rsidRPr="00AE0C0E">
                <w:fldChar w:fldCharType="end"/>
              </w:r>
            </w:sdtContent>
          </w:sdt>
          <w:r w:rsidR="00215DF5" w:rsidRPr="00AE0C0E">
            <w:t xml:space="preserve">. </w:t>
          </w:r>
          <w:r w:rsidRPr="00AE0C0E">
            <w:t>Failure to address basic employee concerns about stability and inclusion in the change process created dissatisfaction, while neglecting to recognize adapting employees or offer growth opportunities compounded disengagement.</w:t>
          </w:r>
        </w:p>
        <w:p w14:paraId="23D5C69B" w14:textId="7258C4EF" w:rsidR="00394E82" w:rsidRDefault="00394E82" w:rsidP="00394E82">
          <w:r w:rsidRPr="00AE0C0E">
            <w:t xml:space="preserve">To improve motivation, three key actions are needed: </w:t>
          </w:r>
          <w:r w:rsidR="00245A5D" w:rsidRPr="00AE0C0E">
            <w:t>T</w:t>
          </w:r>
          <w:r w:rsidRPr="00AE0C0E">
            <w:t>ransparent communication about job security and change rationale</w:t>
          </w:r>
          <w:r w:rsidR="00245A5D" w:rsidRPr="00AE0C0E">
            <w:t>.</w:t>
          </w:r>
          <w:r w:rsidRPr="00AE0C0E">
            <w:t xml:space="preserve"> </w:t>
          </w:r>
          <w:r w:rsidR="00245A5D" w:rsidRPr="00AE0C0E">
            <w:t>E</w:t>
          </w:r>
          <w:r w:rsidRPr="00AE0C0E">
            <w:t>mployee involvement in decision-making to build ownership</w:t>
          </w:r>
          <w:r w:rsidR="00245A5D" w:rsidRPr="00AE0C0E">
            <w:t>.</w:t>
          </w:r>
          <w:r w:rsidRPr="00AE0C0E">
            <w:t xml:space="preserve"> </w:t>
          </w:r>
          <w:r w:rsidR="00245A5D" w:rsidRPr="00AE0C0E">
            <w:t>R</w:t>
          </w:r>
          <w:r w:rsidRPr="00AE0C0E">
            <w:t>ecognition programs for those embracing new methods</w:t>
          </w:r>
          <w:r w:rsidR="00215DF5" w:rsidRPr="00AE0C0E">
            <w:t xml:space="preserve"> </w:t>
          </w:r>
          <w:sdt>
            <w:sdtPr>
              <w:id w:val="-741718634"/>
              <w:citation/>
            </w:sdtPr>
            <w:sdtContent>
              <w:r w:rsidR="00AE0C0E" w:rsidRPr="00AE0C0E">
                <w:fldChar w:fldCharType="begin"/>
              </w:r>
              <w:r w:rsidR="00AE0C0E" w:rsidRPr="00AE0C0E">
                <w:instrText xml:space="preserve"> CITATION Moh17 \l 2057 </w:instrText>
              </w:r>
              <w:r w:rsidR="00AE0C0E" w:rsidRPr="00AE0C0E">
                <w:fldChar w:fldCharType="separate"/>
              </w:r>
              <w:r w:rsidR="00AE0C0E" w:rsidRPr="00AE0C0E">
                <w:rPr>
                  <w:noProof/>
                </w:rPr>
                <w:t>(Alshmemri &amp; Maude, 2017)</w:t>
              </w:r>
              <w:r w:rsidR="00AE0C0E" w:rsidRPr="00AE0C0E">
                <w:fldChar w:fldCharType="end"/>
              </w:r>
            </w:sdtContent>
          </w:sdt>
          <w:r w:rsidRPr="00AE0C0E">
            <w:t>. Addressing both hygiene factors and motivators would convert resistance into engagement, strengthening organi</w:t>
          </w:r>
          <w:r w:rsidR="00BF055E" w:rsidRPr="00AE0C0E">
            <w:t>s</w:t>
          </w:r>
          <w:r w:rsidRPr="00AE0C0E">
            <w:t xml:space="preserve">ational culture for current and </w:t>
          </w:r>
          <w:r w:rsidR="00BF055E" w:rsidRPr="00AE0C0E">
            <w:t xml:space="preserve">potential </w:t>
          </w:r>
          <w:r w:rsidRPr="00AE0C0E">
            <w:t>future changes.</w:t>
          </w:r>
        </w:p>
        <w:p w14:paraId="482D842D" w14:textId="1249738D" w:rsidR="00BF055E" w:rsidRDefault="00AE0C0E" w:rsidP="00462E46">
          <w:pPr>
            <w:jc w:val="center"/>
          </w:pPr>
          <w:r>
            <w:rPr>
              <w:noProof/>
            </w:rPr>
            <w:drawing>
              <wp:inline distT="0" distB="0" distL="0" distR="0" wp14:anchorId="4456EDD9" wp14:editId="1715382B">
                <wp:extent cx="4563374" cy="2879725"/>
                <wp:effectExtent l="0" t="0" r="8890" b="0"/>
                <wp:docPr id="751961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14196"/>
                        <a:stretch/>
                      </pic:blipFill>
                      <pic:spPr bwMode="auto">
                        <a:xfrm>
                          <a:off x="0" y="0"/>
                          <a:ext cx="4563810" cy="2880000"/>
                        </a:xfrm>
                        <a:prstGeom prst="rect">
                          <a:avLst/>
                        </a:prstGeom>
                        <a:noFill/>
                        <a:ln>
                          <a:noFill/>
                        </a:ln>
                        <a:extLst>
                          <a:ext uri="{53640926-AAD7-44D8-BBD7-CCE9431645EC}">
                            <a14:shadowObscured xmlns:a14="http://schemas.microsoft.com/office/drawing/2010/main"/>
                          </a:ext>
                        </a:extLst>
                      </pic:spPr>
                    </pic:pic>
                  </a:graphicData>
                </a:graphic>
              </wp:inline>
            </w:drawing>
          </w:r>
        </w:p>
        <w:p w14:paraId="6E7D78CF" w14:textId="1C80B6BD" w:rsidR="00462E46" w:rsidRDefault="00462E46" w:rsidP="00462E46">
          <w:pPr>
            <w:jc w:val="center"/>
          </w:pPr>
          <w:r>
            <w:t>Figure 3.</w:t>
          </w:r>
          <w:r>
            <w:tab/>
            <w:t xml:space="preserve">Image showing </w:t>
          </w:r>
          <w:r w:rsidRPr="00462E46">
            <w:t>Herzberg's Two-Factor Theory</w:t>
          </w:r>
          <w:r>
            <w:t xml:space="preserve"> </w:t>
          </w:r>
          <w:sdt>
            <w:sdtPr>
              <w:id w:val="17899993"/>
              <w:citation/>
            </w:sdtPr>
            <w:sdtContent>
              <w:r>
                <w:fldChar w:fldCharType="begin"/>
              </w:r>
              <w:r>
                <w:instrText xml:space="preserve"> CITATION Moh17 \l 2057 </w:instrText>
              </w:r>
              <w:r>
                <w:fldChar w:fldCharType="separate"/>
              </w:r>
              <w:r w:rsidRPr="00462E46">
                <w:rPr>
                  <w:noProof/>
                </w:rPr>
                <w:t>(Alshmemri &amp; Maude, 2017)</w:t>
              </w:r>
              <w:r>
                <w:fldChar w:fldCharType="end"/>
              </w:r>
            </w:sdtContent>
          </w:sdt>
          <w:r>
            <w:t>.</w:t>
          </w:r>
        </w:p>
        <w:p w14:paraId="5C67928C" w14:textId="64D85795" w:rsidR="00AA2A91" w:rsidRDefault="00AA2A91" w:rsidP="00AA2A91">
          <w:pPr>
            <w:pStyle w:val="Heading1"/>
          </w:pPr>
          <w:bookmarkStart w:id="8" w:name="_Toc196559073"/>
          <w:r>
            <w:lastRenderedPageBreak/>
            <w:t>Conclusion</w:t>
          </w:r>
          <w:bookmarkEnd w:id="8"/>
          <w:r w:rsidR="00D854A5">
            <w:t xml:space="preserve"> </w:t>
          </w:r>
        </w:p>
        <w:p w14:paraId="135BEF97" w14:textId="24B6BC36" w:rsidR="000924D9" w:rsidRPr="000924D9" w:rsidRDefault="000924D9" w:rsidP="000924D9">
          <w:r w:rsidRPr="000924D9">
            <w:t xml:space="preserve">The </w:t>
          </w:r>
          <w:r w:rsidR="007B0E63">
            <w:t xml:space="preserve">resultant </w:t>
          </w:r>
          <w:r w:rsidRPr="000924D9">
            <w:t>change ownership</w:t>
          </w:r>
          <w:r w:rsidR="007B0E63">
            <w:t xml:space="preserve"> following the sale of R-Tech Materials</w:t>
          </w:r>
          <w:r w:rsidRPr="000924D9">
            <w:t xml:space="preserve"> and subsequent introduction of lean and 5S techniques in the lab</w:t>
          </w:r>
          <w:r w:rsidR="007B0E63">
            <w:t>oratory</w:t>
          </w:r>
          <w:r w:rsidRPr="000924D9">
            <w:t xml:space="preserve"> represent a significant organisational transformation that, while</w:t>
          </w:r>
          <w:r w:rsidR="007B0E63">
            <w:t xml:space="preserve"> appearing</w:t>
          </w:r>
          <w:r w:rsidRPr="000924D9">
            <w:t xml:space="preserve"> well-intentioned,</w:t>
          </w:r>
          <w:r w:rsidR="007B0E63">
            <w:t xml:space="preserve"> can be considered</w:t>
          </w:r>
          <w:r w:rsidRPr="000924D9">
            <w:t xml:space="preserve"> poorly executed. The transition from a family-owned business to </w:t>
          </w:r>
          <w:r w:rsidR="004846A9">
            <w:t>the</w:t>
          </w:r>
          <w:r w:rsidRPr="000924D9">
            <w:t xml:space="preserve"> new leadership structure</w:t>
          </w:r>
          <w:r w:rsidR="004846A9">
            <w:t xml:space="preserve"> of the board</w:t>
          </w:r>
          <w:r w:rsidRPr="000924D9">
            <w:t xml:space="preserve">, combined with </w:t>
          </w:r>
          <w:r w:rsidR="004846A9">
            <w:t xml:space="preserve">the </w:t>
          </w:r>
          <w:r w:rsidRPr="000924D9">
            <w:t>rapid growth</w:t>
          </w:r>
          <w:r w:rsidR="004846A9">
            <w:t xml:space="preserve"> </w:t>
          </w:r>
          <w:r w:rsidR="00420435">
            <w:t>currently</w:t>
          </w:r>
          <w:r w:rsidR="004846A9">
            <w:t xml:space="preserve"> being </w:t>
          </w:r>
          <w:r w:rsidR="00420435">
            <w:t>experienced</w:t>
          </w:r>
          <w:r w:rsidRPr="000924D9">
            <w:t xml:space="preserve"> a</w:t>
          </w:r>
          <w:r w:rsidR="00420435">
            <w:t>long with substantial</w:t>
          </w:r>
          <w:r w:rsidRPr="000924D9">
            <w:t xml:space="preserve"> operational change</w:t>
          </w:r>
          <w:r w:rsidR="007F267C">
            <w:t xml:space="preserve"> has unknowingly</w:t>
          </w:r>
          <w:r w:rsidRPr="000924D9">
            <w:t xml:space="preserve"> created a perfect storm of uncertainty and</w:t>
          </w:r>
          <w:r w:rsidR="008E65AA">
            <w:t xml:space="preserve"> high levels </w:t>
          </w:r>
          <w:r w:rsidR="00A76950">
            <w:t xml:space="preserve">of </w:t>
          </w:r>
          <w:r w:rsidR="00A76950" w:rsidRPr="000924D9">
            <w:t>resistance</w:t>
          </w:r>
          <w:r w:rsidRPr="000924D9">
            <w:t xml:space="preserve"> among employees</w:t>
          </w:r>
          <w:r w:rsidR="008E65AA">
            <w:t>/technicians</w:t>
          </w:r>
          <w:r w:rsidRPr="000924D9">
            <w:t xml:space="preserve">. The accidental disclosure of the </w:t>
          </w:r>
          <w:r w:rsidR="00A76950">
            <w:t xml:space="preserve">impending </w:t>
          </w:r>
          <w:r w:rsidRPr="000924D9">
            <w:t xml:space="preserve">ownership </w:t>
          </w:r>
          <w:proofErr w:type="gramStart"/>
          <w:r w:rsidR="00D55188">
            <w:t>change</w:t>
          </w:r>
          <w:proofErr w:type="gramEnd"/>
          <w:r w:rsidRPr="000924D9">
            <w:t xml:space="preserve"> via a leaked document</w:t>
          </w:r>
          <w:r w:rsidR="00A76950">
            <w:t xml:space="preserve"> that was </w:t>
          </w:r>
          <w:r w:rsidR="00D55188">
            <w:t xml:space="preserve">accidently </w:t>
          </w:r>
          <w:r w:rsidR="00A76950">
            <w:t>left on a printer</w:t>
          </w:r>
          <w:r w:rsidR="00A67B0D">
            <w:t>,</w:t>
          </w:r>
          <w:r w:rsidRPr="000924D9">
            <w:t xml:space="preserve"> epitomised the lack of transparency </w:t>
          </w:r>
          <w:r w:rsidR="00A67B0D">
            <w:t>felt throughout</w:t>
          </w:r>
          <w:r w:rsidRPr="000924D9">
            <w:t xml:space="preserve"> the entire process, </w:t>
          </w:r>
          <w:r w:rsidR="00A67B0D">
            <w:t>affecting</w:t>
          </w:r>
          <w:r w:rsidRPr="000924D9">
            <w:t xml:space="preserve"> trust and </w:t>
          </w:r>
          <w:r w:rsidR="00A67B0D">
            <w:t>causing</w:t>
          </w:r>
          <w:r w:rsidRPr="000924D9">
            <w:t xml:space="preserve"> </w:t>
          </w:r>
          <w:r w:rsidR="00F3552E">
            <w:t xml:space="preserve">extreme levels of </w:t>
          </w:r>
          <w:r w:rsidRPr="000924D9">
            <w:t>anxiet</w:t>
          </w:r>
          <w:r w:rsidR="00F3552E">
            <w:t>y surrounding</w:t>
          </w:r>
          <w:r w:rsidRPr="000924D9">
            <w:t xml:space="preserve"> job security. This </w:t>
          </w:r>
          <w:r w:rsidR="00F3552E">
            <w:t xml:space="preserve">report </w:t>
          </w:r>
          <w:r w:rsidRPr="000924D9">
            <w:t>under</w:t>
          </w:r>
          <w:r w:rsidR="00F3552E">
            <w:t>lines</w:t>
          </w:r>
          <w:r w:rsidRPr="000924D9">
            <w:t xml:space="preserve"> the importance of effective change management</w:t>
          </w:r>
          <w:r w:rsidR="00F3552E">
            <w:t xml:space="preserve"> -</w:t>
          </w:r>
          <w:r w:rsidRPr="000924D9">
            <w:t xml:space="preserve"> particularly in </w:t>
          </w:r>
          <w:r w:rsidR="001356AF">
            <w:t xml:space="preserve">a </w:t>
          </w:r>
          <w:r w:rsidRPr="000924D9">
            <w:t>small organisation</w:t>
          </w:r>
          <w:r w:rsidR="001356AF">
            <w:t xml:space="preserve"> </w:t>
          </w:r>
          <w:r w:rsidRPr="000924D9">
            <w:t>where personal relationships and workplace culture play</w:t>
          </w:r>
          <w:r w:rsidR="001356AF">
            <w:t xml:space="preserve">s such a key </w:t>
          </w:r>
          <w:r w:rsidRPr="000924D9">
            <w:t>role</w:t>
          </w:r>
          <w:r w:rsidR="001356AF">
            <w:t xml:space="preserve"> in the success and </w:t>
          </w:r>
          <w:r w:rsidR="004E2DA2">
            <w:t>comradery of the company</w:t>
          </w:r>
          <w:r w:rsidRPr="000924D9">
            <w:t>.</w:t>
          </w:r>
        </w:p>
        <w:p w14:paraId="490326E2" w14:textId="7D40B8F7" w:rsidR="000924D9" w:rsidRPr="000924D9" w:rsidRDefault="000924D9" w:rsidP="000924D9">
          <w:r w:rsidRPr="000924D9">
            <w:t xml:space="preserve">Applying Lewin’s </w:t>
          </w:r>
          <w:r w:rsidR="004E2DA2" w:rsidRPr="000924D9">
            <w:t>force field</w:t>
          </w:r>
          <w:r w:rsidRPr="000924D9">
            <w:t xml:space="preserve"> </w:t>
          </w:r>
          <w:r w:rsidR="004E2DA2">
            <w:t>a</w:t>
          </w:r>
          <w:r w:rsidRPr="000924D9">
            <w:t xml:space="preserve">nalysis revealed that </w:t>
          </w:r>
          <w:r w:rsidR="004E2DA2">
            <w:t>although</w:t>
          </w:r>
          <w:r w:rsidRPr="000924D9">
            <w:t xml:space="preserve"> the driving forces</w:t>
          </w:r>
          <w:r w:rsidR="004E2DA2">
            <w:t xml:space="preserve"> - </w:t>
          </w:r>
          <w:r w:rsidRPr="000924D9">
            <w:t>such as the new leadership</w:t>
          </w:r>
          <w:r w:rsidR="004E2DA2">
            <w:t xml:space="preserve"> group</w:t>
          </w:r>
          <w:r w:rsidRPr="000924D9">
            <w:t xml:space="preserve"> vision for efficiency and </w:t>
          </w:r>
          <w:r w:rsidR="004E2DA2">
            <w:t>ultimately</w:t>
          </w:r>
          <w:r w:rsidR="005145E3">
            <w:t xml:space="preserve">, </w:t>
          </w:r>
          <w:r w:rsidRPr="000924D9">
            <w:t>the company’s growth</w:t>
          </w:r>
          <w:r w:rsidR="005145E3">
            <w:t xml:space="preserve"> - </w:t>
          </w:r>
          <w:r w:rsidRPr="000924D9">
            <w:t xml:space="preserve">were </w:t>
          </w:r>
          <w:r w:rsidR="005145E3">
            <w:t>s</w:t>
          </w:r>
          <w:r w:rsidR="00E21B34">
            <w:t>trong</w:t>
          </w:r>
          <w:r w:rsidRPr="000924D9">
            <w:t xml:space="preserve">, </w:t>
          </w:r>
          <w:r w:rsidR="00E21B34">
            <w:t xml:space="preserve">but </w:t>
          </w:r>
          <w:r w:rsidRPr="000924D9">
            <w:t xml:space="preserve">they were </w:t>
          </w:r>
          <w:r w:rsidR="005145E3">
            <w:t xml:space="preserve">severely </w:t>
          </w:r>
          <w:r w:rsidRPr="000924D9">
            <w:t xml:space="preserve">undermined by </w:t>
          </w:r>
          <w:r w:rsidR="005145E3">
            <w:t xml:space="preserve">the </w:t>
          </w:r>
          <w:r w:rsidR="000A52D6">
            <w:t xml:space="preserve">opposing </w:t>
          </w:r>
          <w:r w:rsidRPr="000924D9">
            <w:t>powerful restraining forces, including resistance</w:t>
          </w:r>
          <w:r w:rsidR="000A52D6">
            <w:t xml:space="preserve"> of the employees</w:t>
          </w:r>
          <w:r w:rsidRPr="000924D9">
            <w:t>,</w:t>
          </w:r>
          <w:r w:rsidR="000A52D6">
            <w:t xml:space="preserve"> inadequate </w:t>
          </w:r>
          <w:r w:rsidRPr="000924D9">
            <w:t>communication, and cultural inertia</w:t>
          </w:r>
          <w:r w:rsidR="000A52D6">
            <w:t xml:space="preserve"> of R-Tech Materials</w:t>
          </w:r>
          <w:r w:rsidRPr="000924D9">
            <w:t>. Kotter’s 8-Step Change Model further highlight</w:t>
          </w:r>
          <w:r w:rsidR="004271DD">
            <w:t>s the</w:t>
          </w:r>
          <w:r w:rsidRPr="000924D9">
            <w:t xml:space="preserve"> systemic failures, particularly in creating urgency, communicating vision, and empowering </w:t>
          </w:r>
          <w:r w:rsidR="004271DD">
            <w:t>the workforce</w:t>
          </w:r>
          <w:r w:rsidRPr="000924D9">
            <w:t>. The absence of</w:t>
          </w:r>
          <w:r w:rsidR="004271DD">
            <w:t xml:space="preserve"> any</w:t>
          </w:r>
          <w:r w:rsidRPr="000924D9">
            <w:t xml:space="preserve"> early wins and the failure to </w:t>
          </w:r>
          <w:r w:rsidR="004271DD">
            <w:t xml:space="preserve">successfully </w:t>
          </w:r>
          <w:r w:rsidRPr="000924D9">
            <w:t xml:space="preserve">anchor changes </w:t>
          </w:r>
          <w:r w:rsidR="004271DD">
            <w:t>with</w:t>
          </w:r>
          <w:r w:rsidRPr="000924D9">
            <w:t xml:space="preserve">in the organisational culture left the transformation incomplete. Herzberg’s </w:t>
          </w:r>
          <w:r w:rsidR="00F757B0">
            <w:t>t</w:t>
          </w:r>
          <w:r w:rsidRPr="000924D9">
            <w:t>wo</w:t>
          </w:r>
          <w:r w:rsidR="00F757B0">
            <w:t xml:space="preserve"> f</w:t>
          </w:r>
          <w:r w:rsidRPr="000924D9">
            <w:t xml:space="preserve">actor </w:t>
          </w:r>
          <w:r w:rsidR="00F757B0">
            <w:t>t</w:t>
          </w:r>
          <w:r w:rsidRPr="000924D9">
            <w:t xml:space="preserve">heory </w:t>
          </w:r>
          <w:r w:rsidR="00F757B0" w:rsidRPr="000924D9">
            <w:t>f</w:t>
          </w:r>
          <w:r w:rsidR="00F757B0">
            <w:t>urther highlighted</w:t>
          </w:r>
          <w:r w:rsidRPr="000924D9">
            <w:t xml:space="preserve"> how the neglect</w:t>
          </w:r>
          <w:r w:rsidR="00F757B0">
            <w:t>ing</w:t>
          </w:r>
          <w:r w:rsidRPr="000924D9">
            <w:t xml:space="preserve"> of hygiene factors </w:t>
          </w:r>
          <w:r w:rsidR="005F7433">
            <w:t>increased</w:t>
          </w:r>
          <w:r w:rsidRPr="000924D9">
            <w:t xml:space="preserve"> employee disengagement</w:t>
          </w:r>
          <w:r w:rsidR="00DB2CD9">
            <w:t>.</w:t>
          </w:r>
        </w:p>
        <w:p w14:paraId="18F77A54" w14:textId="6B2071FE" w:rsidR="000924D9" w:rsidRPr="000924D9" w:rsidRDefault="005F7433" w:rsidP="000924D9">
          <w:r>
            <w:t>To move</w:t>
          </w:r>
          <w:r w:rsidR="000924D9" w:rsidRPr="000924D9">
            <w:t xml:space="preserve"> forward, </w:t>
          </w:r>
          <w:r>
            <w:t>R-Tech Materials</w:t>
          </w:r>
          <w:r w:rsidR="000924D9" w:rsidRPr="000924D9">
            <w:t xml:space="preserve"> must prioritise transparent communication to </w:t>
          </w:r>
          <w:r>
            <w:t xml:space="preserve">aid in rebuilding lost </w:t>
          </w:r>
          <w:r w:rsidR="000924D9" w:rsidRPr="000924D9">
            <w:t>trust, actively involv</w:t>
          </w:r>
          <w:r>
            <w:t>ing R-Tech Materials</w:t>
          </w:r>
          <w:r w:rsidR="000924D9" w:rsidRPr="000924D9">
            <w:t xml:space="preserve"> employees in change initiatives to foster </w:t>
          </w:r>
          <w:r w:rsidRPr="000924D9">
            <w:t>ownership and</w:t>
          </w:r>
          <w:r w:rsidR="000924D9" w:rsidRPr="000924D9">
            <w:t xml:space="preserve"> provide targeted training to ease the </w:t>
          </w:r>
          <w:r>
            <w:t>implementation</w:t>
          </w:r>
          <w:r w:rsidR="000924D9" w:rsidRPr="000924D9">
            <w:t xml:space="preserve"> of </w:t>
          </w:r>
          <w:r w:rsidR="00961FB0">
            <w:t>change</w:t>
          </w:r>
          <w:r w:rsidR="000924D9" w:rsidRPr="000924D9">
            <w:t xml:space="preserve">. </w:t>
          </w:r>
          <w:r w:rsidR="00961FB0">
            <w:t>Management</w:t>
          </w:r>
          <w:r w:rsidR="000924D9" w:rsidRPr="000924D9">
            <w:t xml:space="preserve"> must align at all levels </w:t>
          </w:r>
          <w:r>
            <w:t>to show</w:t>
          </w:r>
          <w:r w:rsidR="000719DC">
            <w:t xml:space="preserve"> a clear</w:t>
          </w:r>
          <w:r w:rsidR="000924D9" w:rsidRPr="000924D9">
            <w:t xml:space="preserve"> vision and recognise </w:t>
          </w:r>
          <w:r w:rsidR="000719DC">
            <w:t xml:space="preserve">contributions made by all </w:t>
          </w:r>
          <w:r w:rsidR="000924D9" w:rsidRPr="000924D9">
            <w:t>employee</w:t>
          </w:r>
          <w:r w:rsidR="00961FB0">
            <w:t xml:space="preserve">s </w:t>
          </w:r>
          <w:r w:rsidR="000924D9" w:rsidRPr="000924D9">
            <w:t xml:space="preserve">to </w:t>
          </w:r>
          <w:r w:rsidR="000719DC">
            <w:t>keep</w:t>
          </w:r>
          <w:r w:rsidR="00961FB0">
            <w:t>/increase</w:t>
          </w:r>
          <w:r w:rsidR="000924D9" w:rsidRPr="000924D9">
            <w:t xml:space="preserve"> motivation. Balancing lean principles with cultural sensitivit</w:t>
          </w:r>
          <w:r w:rsidR="00673259">
            <w:t>ies</w:t>
          </w:r>
          <w:r w:rsidR="000924D9" w:rsidRPr="000924D9">
            <w:t xml:space="preserve"> will be key to ensuring that </w:t>
          </w:r>
          <w:r w:rsidR="00673259">
            <w:t xml:space="preserve">any </w:t>
          </w:r>
          <w:r w:rsidR="000924D9" w:rsidRPr="000924D9">
            <w:t xml:space="preserve">efficiency gains </w:t>
          </w:r>
          <w:r w:rsidR="00673259">
            <w:t xml:space="preserve">are not </w:t>
          </w:r>
          <w:r w:rsidR="002947D0">
            <w:t>made at the expense</w:t>
          </w:r>
          <w:r w:rsidR="000924D9" w:rsidRPr="000924D9">
            <w:t xml:space="preserve"> of </w:t>
          </w:r>
          <w:r w:rsidR="00E21B34">
            <w:t xml:space="preserve">quality or </w:t>
          </w:r>
          <w:r w:rsidR="000924D9" w:rsidRPr="000924D9">
            <w:t>morale. This</w:t>
          </w:r>
          <w:r w:rsidR="00713630">
            <w:t xml:space="preserve"> report shows</w:t>
          </w:r>
          <w:r w:rsidR="000924D9" w:rsidRPr="000924D9">
            <w:t xml:space="preserve"> successful change is not just about structural or operational </w:t>
          </w:r>
          <w:r w:rsidR="00E21B34">
            <w:t>changes of direction</w:t>
          </w:r>
          <w:r w:rsidR="000924D9" w:rsidRPr="000924D9">
            <w:t xml:space="preserve"> but about managing the human </w:t>
          </w:r>
          <w:r w:rsidR="00713630">
            <w:t>factors</w:t>
          </w:r>
          <w:r w:rsidR="000924D9" w:rsidRPr="000924D9">
            <w:t xml:space="preserve">. </w:t>
          </w:r>
          <w:r w:rsidR="00713630">
            <w:t>In</w:t>
          </w:r>
          <w:r w:rsidR="000924D9" w:rsidRPr="000924D9">
            <w:t xml:space="preserve"> addressing these, </w:t>
          </w:r>
          <w:r w:rsidR="00713630">
            <w:t>R-Tech Materials</w:t>
          </w:r>
          <w:r w:rsidR="000924D9" w:rsidRPr="000924D9">
            <w:t xml:space="preserve"> can </w:t>
          </w:r>
          <w:r w:rsidR="00713630">
            <w:t xml:space="preserve">hopefully </w:t>
          </w:r>
          <w:r w:rsidR="000924D9" w:rsidRPr="000924D9">
            <w:t>turn a</w:t>
          </w:r>
          <w:r w:rsidR="002F6E87">
            <w:t>n awkward</w:t>
          </w:r>
          <w:r w:rsidR="000924D9" w:rsidRPr="000924D9">
            <w:t xml:space="preserve"> transition into a</w:t>
          </w:r>
          <w:r w:rsidR="002F6E87">
            <w:t xml:space="preserve"> strong</w:t>
          </w:r>
          <w:r w:rsidR="000924D9" w:rsidRPr="000924D9">
            <w:t xml:space="preserve"> foundation for </w:t>
          </w:r>
          <w:r w:rsidR="002F6E87">
            <w:t xml:space="preserve">future </w:t>
          </w:r>
          <w:r w:rsidR="000924D9" w:rsidRPr="000924D9">
            <w:t>sustainable growt</w:t>
          </w:r>
          <w:r w:rsidR="002F6E87">
            <w:t>h, ensuring long</w:t>
          </w:r>
          <w:r w:rsidR="00067813">
            <w:t>evity and ultimately, protecting the futures of all R-Tech employees.</w:t>
          </w:r>
        </w:p>
        <w:p w14:paraId="0ABC39D3" w14:textId="10BB4AB6" w:rsidR="001D32FD" w:rsidRDefault="001D32FD">
          <w:r>
            <w:br w:type="page"/>
          </w:r>
        </w:p>
        <w:bookmarkStart w:id="9" w:name="_Toc196559074" w:displacedByCustomXml="next"/>
        <w:sdt>
          <w:sdtPr>
            <w:id w:val="1329335368"/>
            <w:docPartObj>
              <w:docPartGallery w:val="Bibliographies"/>
              <w:docPartUnique/>
            </w:docPartObj>
          </w:sdtPr>
          <w:sdtEndPr>
            <w:rPr>
              <w:rFonts w:asciiTheme="minorHAnsi" w:eastAsiaTheme="minorHAnsi" w:hAnsiTheme="minorHAnsi" w:cstheme="minorBidi"/>
              <w:color w:val="auto"/>
              <w:sz w:val="22"/>
              <w:szCs w:val="22"/>
            </w:rPr>
          </w:sdtEndPr>
          <w:sdtContent>
            <w:p w14:paraId="4E595C28" w14:textId="12F3A21A" w:rsidR="001D32FD" w:rsidRDefault="001D32FD">
              <w:pPr>
                <w:pStyle w:val="Heading1"/>
              </w:pPr>
              <w:r>
                <w:t>Bibliography</w:t>
              </w:r>
              <w:bookmarkEnd w:id="9"/>
            </w:p>
            <w:sdt>
              <w:sdtPr>
                <w:id w:val="111145805"/>
                <w:bibliography/>
              </w:sdtPr>
              <w:sdtContent>
                <w:p w14:paraId="02964294" w14:textId="77777777" w:rsidR="001D32FD" w:rsidRDefault="001D32FD" w:rsidP="001D32FD">
                  <w:pPr>
                    <w:pStyle w:val="Bibliography"/>
                    <w:rPr>
                      <w:noProof/>
                      <w:sz w:val="24"/>
                      <w:szCs w:val="24"/>
                    </w:rPr>
                  </w:pPr>
                  <w:r>
                    <w:fldChar w:fldCharType="begin"/>
                  </w:r>
                  <w:r>
                    <w:instrText xml:space="preserve"> BIBLIOGRAPHY </w:instrText>
                  </w:r>
                  <w:r>
                    <w:fldChar w:fldCharType="separate"/>
                  </w:r>
                  <w:r>
                    <w:rPr>
                      <w:noProof/>
                    </w:rPr>
                    <w:t xml:space="preserve">Alshmemri, M. &amp; Maude, L. S.-A. a. P., 2017. Herzberg’s Two-Factor Theory. </w:t>
                  </w:r>
                  <w:r>
                    <w:rPr>
                      <w:i/>
                      <w:iCs/>
                      <w:noProof/>
                    </w:rPr>
                    <w:t>Life Science Journal, School of Health Sciences.</w:t>
                  </w:r>
                </w:p>
                <w:p w14:paraId="5984D7F1" w14:textId="77777777" w:rsidR="001D32FD" w:rsidRDefault="001D32FD" w:rsidP="001D32FD">
                  <w:pPr>
                    <w:pStyle w:val="Bibliography"/>
                    <w:rPr>
                      <w:noProof/>
                    </w:rPr>
                  </w:pPr>
                  <w:r>
                    <w:rPr>
                      <w:noProof/>
                    </w:rPr>
                    <w:t xml:space="preserve">Andrew Leo Bertaume, E. A. L. B., 2014. Towards a Social Psychology-based Microscopic Model of Driver Behavior and Decision-making: Modifying Lewin's Field Theory. </w:t>
                  </w:r>
                  <w:r>
                    <w:rPr>
                      <w:i/>
                      <w:iCs/>
                      <w:noProof/>
                    </w:rPr>
                    <w:t xml:space="preserve">Procedia Computer Science - Elsevier, </w:t>
                  </w:r>
                  <w:r>
                    <w:rPr>
                      <w:noProof/>
                    </w:rPr>
                    <w:t>Volume 32.</w:t>
                  </w:r>
                </w:p>
                <w:p w14:paraId="585D30E3" w14:textId="77777777" w:rsidR="001D32FD" w:rsidRDefault="001D32FD" w:rsidP="001D32FD">
                  <w:pPr>
                    <w:pStyle w:val="Bibliography"/>
                    <w:rPr>
                      <w:noProof/>
                    </w:rPr>
                  </w:pPr>
                  <w:r>
                    <w:rPr>
                      <w:noProof/>
                    </w:rPr>
                    <w:t xml:space="preserve">Burnes, B., 2019. The Origins of Lewin’s Three-Step Model of Change. </w:t>
                  </w:r>
                  <w:r>
                    <w:rPr>
                      <w:i/>
                      <w:iCs/>
                      <w:noProof/>
                    </w:rPr>
                    <w:t>Sage Journals.</w:t>
                  </w:r>
                </w:p>
                <w:p w14:paraId="0A295A5F" w14:textId="77777777" w:rsidR="001D32FD" w:rsidRDefault="001D32FD" w:rsidP="001D32FD">
                  <w:pPr>
                    <w:pStyle w:val="Bibliography"/>
                    <w:rPr>
                      <w:noProof/>
                    </w:rPr>
                  </w:pPr>
                  <w:r>
                    <w:rPr>
                      <w:noProof/>
                    </w:rPr>
                    <w:t xml:space="preserve">Connelly, M., 2023. </w:t>
                  </w:r>
                  <w:r>
                    <w:rPr>
                      <w:i/>
                      <w:iCs/>
                      <w:noProof/>
                    </w:rPr>
                    <w:t xml:space="preserve">Creating Positive Chenge - Change Management Coach. </w:t>
                  </w:r>
                  <w:r>
                    <w:rPr>
                      <w:noProof/>
                    </w:rPr>
                    <w:t xml:space="preserve">[Online] </w:t>
                  </w:r>
                  <w:r>
                    <w:rPr>
                      <w:noProof/>
                    </w:rPr>
                    <w:br/>
                    <w:t xml:space="preserve">Available at: </w:t>
                  </w:r>
                  <w:r>
                    <w:rPr>
                      <w:noProof/>
                      <w:u w:val="single"/>
                    </w:rPr>
                    <w:t>https://www.change-management-coach.com/force-field-analysis.html</w:t>
                  </w:r>
                  <w:r>
                    <w:rPr>
                      <w:noProof/>
                    </w:rPr>
                    <w:br/>
                    <w:t>[Accessed 26 March 2025].</w:t>
                  </w:r>
                </w:p>
                <w:p w14:paraId="6F7CA32F" w14:textId="77777777" w:rsidR="001D32FD" w:rsidRDefault="001D32FD" w:rsidP="001D32FD">
                  <w:pPr>
                    <w:pStyle w:val="Bibliography"/>
                    <w:rPr>
                      <w:noProof/>
                    </w:rPr>
                  </w:pPr>
                  <w:r>
                    <w:rPr>
                      <w:noProof/>
                    </w:rPr>
                    <w:t xml:space="preserve">Jean Sandra Baulcomb BSc, S. P. D. O. D. F. C., 2003. Management of change through force field analysis. </w:t>
                  </w:r>
                  <w:r>
                    <w:rPr>
                      <w:i/>
                      <w:iCs/>
                      <w:noProof/>
                    </w:rPr>
                    <w:t>Journal of Nursing Management.</w:t>
                  </w:r>
                </w:p>
                <w:p w14:paraId="1B8D3684" w14:textId="77777777" w:rsidR="001D32FD" w:rsidRDefault="001D32FD" w:rsidP="001D32FD">
                  <w:pPr>
                    <w:pStyle w:val="Bibliography"/>
                    <w:rPr>
                      <w:noProof/>
                    </w:rPr>
                  </w:pPr>
                  <w:r>
                    <w:rPr>
                      <w:noProof/>
                    </w:rPr>
                    <w:t xml:space="preserve">Kotter, J., 2014. </w:t>
                  </w:r>
                  <w:r>
                    <w:rPr>
                      <w:i/>
                      <w:iCs/>
                      <w:noProof/>
                    </w:rPr>
                    <w:t xml:space="preserve">Accelerate: Building Strategic Agility for a Faster-Moving World. </w:t>
                  </w:r>
                  <w:r>
                    <w:rPr>
                      <w:noProof/>
                    </w:rPr>
                    <w:t>Illustrated ed. s.l.:Harvard Business Review Press.</w:t>
                  </w:r>
                </w:p>
                <w:p w14:paraId="137123EC" w14:textId="77777777" w:rsidR="001D32FD" w:rsidRDefault="001D32FD" w:rsidP="001D32FD">
                  <w:pPr>
                    <w:pStyle w:val="Bibliography"/>
                    <w:rPr>
                      <w:noProof/>
                    </w:rPr>
                  </w:pPr>
                  <w:r>
                    <w:rPr>
                      <w:noProof/>
                    </w:rPr>
                    <w:t xml:space="preserve">Kotter, J. P., 1995. </w:t>
                  </w:r>
                  <w:r>
                    <w:rPr>
                      <w:i/>
                      <w:iCs/>
                      <w:noProof/>
                    </w:rPr>
                    <w:t xml:space="preserve">Leading Change: Why Transformation Efforts Fail. </w:t>
                  </w:r>
                  <w:r>
                    <w:rPr>
                      <w:noProof/>
                    </w:rPr>
                    <w:t>s.l.:Harvard business press.</w:t>
                  </w:r>
                </w:p>
                <w:p w14:paraId="767BD086" w14:textId="77777777" w:rsidR="001D32FD" w:rsidRDefault="001D32FD" w:rsidP="001D32FD">
                  <w:pPr>
                    <w:pStyle w:val="Bibliography"/>
                    <w:rPr>
                      <w:noProof/>
                    </w:rPr>
                  </w:pPr>
                  <w:r>
                    <w:rPr>
                      <w:noProof/>
                    </w:rPr>
                    <w:t xml:space="preserve">Kotter, J. P., 1996. </w:t>
                  </w:r>
                  <w:r>
                    <w:rPr>
                      <w:i/>
                      <w:iCs/>
                      <w:noProof/>
                    </w:rPr>
                    <w:t xml:space="preserve">Leading Change. </w:t>
                  </w:r>
                  <w:r>
                    <w:rPr>
                      <w:noProof/>
                    </w:rPr>
                    <w:t>s.l.:Harvard Business.</w:t>
                  </w:r>
                </w:p>
                <w:p w14:paraId="06FBA2F0" w14:textId="77777777" w:rsidR="001D32FD" w:rsidRDefault="001D32FD" w:rsidP="001D32FD">
                  <w:pPr>
                    <w:pStyle w:val="Bibliography"/>
                    <w:rPr>
                      <w:noProof/>
                    </w:rPr>
                  </w:pPr>
                  <w:r>
                    <w:rPr>
                      <w:noProof/>
                    </w:rPr>
                    <w:t xml:space="preserve">Lewin, K., 1951. </w:t>
                  </w:r>
                  <w:r>
                    <w:rPr>
                      <w:i/>
                      <w:iCs/>
                      <w:noProof/>
                    </w:rPr>
                    <w:t xml:space="preserve">Field Theory in Social Science. </w:t>
                  </w:r>
                  <w:r>
                    <w:rPr>
                      <w:noProof/>
                    </w:rPr>
                    <w:t>New York: Harper &amp; Row.</w:t>
                  </w:r>
                </w:p>
                <w:p w14:paraId="7EA68735" w14:textId="77777777" w:rsidR="001D32FD" w:rsidRDefault="001D32FD" w:rsidP="001D32FD">
                  <w:pPr>
                    <w:pStyle w:val="Bibliography"/>
                    <w:rPr>
                      <w:noProof/>
                    </w:rPr>
                  </w:pPr>
                  <w:r>
                    <w:rPr>
                      <w:noProof/>
                    </w:rPr>
                    <w:t xml:space="preserve">Lucidity, 2025. </w:t>
                  </w:r>
                  <w:r>
                    <w:rPr>
                      <w:i/>
                      <w:iCs/>
                      <w:noProof/>
                    </w:rPr>
                    <w:t xml:space="preserve">How to Successfully Implement Kotter’s 8 Step Change Model. </w:t>
                  </w:r>
                  <w:r>
                    <w:rPr>
                      <w:noProof/>
                    </w:rPr>
                    <w:t xml:space="preserve">[Online] </w:t>
                  </w:r>
                  <w:r>
                    <w:rPr>
                      <w:noProof/>
                    </w:rPr>
                    <w:br/>
                    <w:t xml:space="preserve">Available at: </w:t>
                  </w:r>
                  <w:r>
                    <w:rPr>
                      <w:noProof/>
                      <w:u w:val="single"/>
                    </w:rPr>
                    <w:t>https://getlucidity.com/strategy-resources/guide-to-kotters-8-step-change-model/</w:t>
                  </w:r>
                  <w:r>
                    <w:rPr>
                      <w:noProof/>
                    </w:rPr>
                    <w:br/>
                    <w:t>[Accessed 26 April 2025].</w:t>
                  </w:r>
                </w:p>
                <w:p w14:paraId="559DFB08" w14:textId="77777777" w:rsidR="001D32FD" w:rsidRDefault="001D32FD" w:rsidP="001D32FD">
                  <w:pPr>
                    <w:pStyle w:val="Bibliography"/>
                    <w:rPr>
                      <w:noProof/>
                    </w:rPr>
                  </w:pPr>
                  <w:r>
                    <w:rPr>
                      <w:noProof/>
                    </w:rPr>
                    <w:t xml:space="preserve">Nsoedo, E. E., 2016. Effective Leadership in the 21st Century: Bill Clinton and the New Way to Philanthropy. </w:t>
                  </w:r>
                  <w:r>
                    <w:rPr>
                      <w:i/>
                      <w:iCs/>
                      <w:noProof/>
                    </w:rPr>
                    <w:t xml:space="preserve">Open Journal of Social Sciences,, </w:t>
                  </w:r>
                  <w:r>
                    <w:rPr>
                      <w:noProof/>
                    </w:rPr>
                    <w:t>4(2).</w:t>
                  </w:r>
                </w:p>
                <w:p w14:paraId="28B448A2" w14:textId="77777777" w:rsidR="001D32FD" w:rsidRDefault="001D32FD" w:rsidP="001D32FD">
                  <w:pPr>
                    <w:pStyle w:val="Bibliography"/>
                    <w:rPr>
                      <w:noProof/>
                    </w:rPr>
                  </w:pPr>
                  <w:r>
                    <w:rPr>
                      <w:noProof/>
                    </w:rPr>
                    <w:t xml:space="preserve">PlanWay, 2024. </w:t>
                  </w:r>
                  <w:r>
                    <w:rPr>
                      <w:i/>
                      <w:iCs/>
                      <w:noProof/>
                    </w:rPr>
                    <w:t xml:space="preserve">Herzberg Two Factor Theory: A Comprehensive Guide To Motivation. </w:t>
                  </w:r>
                  <w:r>
                    <w:rPr>
                      <w:noProof/>
                    </w:rPr>
                    <w:t xml:space="preserve">[Online] </w:t>
                  </w:r>
                  <w:r>
                    <w:rPr>
                      <w:noProof/>
                    </w:rPr>
                    <w:br/>
                    <w:t xml:space="preserve">Available at: </w:t>
                  </w:r>
                  <w:r>
                    <w:rPr>
                      <w:noProof/>
                      <w:u w:val="single"/>
                    </w:rPr>
                    <w:t>https://planyway.com/blog/herzberg-two-factor-theory</w:t>
                  </w:r>
                  <w:r>
                    <w:rPr>
                      <w:noProof/>
                    </w:rPr>
                    <w:br/>
                    <w:t>[Accessed 25 April 2025].</w:t>
                  </w:r>
                </w:p>
                <w:p w14:paraId="55313E86" w14:textId="5A128135" w:rsidR="001D32FD" w:rsidRDefault="001D32FD" w:rsidP="001D32FD">
                  <w:r>
                    <w:rPr>
                      <w:b/>
                      <w:bCs/>
                      <w:noProof/>
                    </w:rPr>
                    <w:fldChar w:fldCharType="end"/>
                  </w:r>
                </w:p>
              </w:sdtContent>
            </w:sdt>
          </w:sdtContent>
        </w:sdt>
        <w:p w14:paraId="31449D44" w14:textId="77777777" w:rsidR="00C15A62" w:rsidRDefault="00C15A62" w:rsidP="00C15A62"/>
        <w:p w14:paraId="212449E8" w14:textId="40E613E3" w:rsidR="00C15A62" w:rsidRDefault="00C15A62" w:rsidP="00C15A62">
          <w:pPr>
            <w:pStyle w:val="Heading1"/>
          </w:pPr>
          <w:bookmarkStart w:id="10" w:name="_Toc196559075"/>
          <w:r>
            <w:t xml:space="preserve">Reading </w:t>
          </w:r>
          <w:r w:rsidR="00B62CFD">
            <w:t>List</w:t>
          </w:r>
          <w:bookmarkEnd w:id="10"/>
        </w:p>
        <w:p w14:paraId="6C6EC223" w14:textId="77777777" w:rsidR="00B62CFD" w:rsidRDefault="00B62CFD" w:rsidP="00B62CFD"/>
        <w:p w14:paraId="6EB2C791" w14:textId="43E43CF1" w:rsidR="003018B8" w:rsidRPr="005078CB" w:rsidRDefault="003018B8" w:rsidP="003018B8">
          <w:pPr>
            <w:numPr>
              <w:ilvl w:val="0"/>
              <w:numId w:val="1"/>
            </w:numPr>
          </w:pPr>
          <w:r w:rsidRPr="005078CB">
            <w:t>Lewin, K. (1951). </w:t>
          </w:r>
          <w:r w:rsidRPr="005078CB">
            <w:rPr>
              <w:i/>
              <w:iCs/>
            </w:rPr>
            <w:t>Field Theory in Social Science</w:t>
          </w:r>
          <w:r w:rsidRPr="005078CB">
            <w:t>. Harper &amp; Row.</w:t>
          </w:r>
          <w:r w:rsidRPr="005078CB">
            <w:br/>
          </w:r>
        </w:p>
        <w:p w14:paraId="5B9EF159" w14:textId="5A77E049" w:rsidR="003018B8" w:rsidRPr="005078CB" w:rsidRDefault="003018B8" w:rsidP="003018B8">
          <w:pPr>
            <w:numPr>
              <w:ilvl w:val="0"/>
              <w:numId w:val="1"/>
            </w:numPr>
          </w:pPr>
          <w:r w:rsidRPr="005078CB">
            <w:t>Kotter, J. P. (1996). </w:t>
          </w:r>
          <w:r w:rsidRPr="005078CB">
            <w:rPr>
              <w:i/>
              <w:iCs/>
            </w:rPr>
            <w:t>Leading Change</w:t>
          </w:r>
          <w:r w:rsidRPr="005078CB">
            <w:t>. Harvard Business Review Press.</w:t>
          </w:r>
          <w:r w:rsidRPr="005078CB">
            <w:br/>
          </w:r>
        </w:p>
        <w:p w14:paraId="7B9DBDEB" w14:textId="7CD73738" w:rsidR="003018B8" w:rsidRPr="005078CB" w:rsidRDefault="003018B8" w:rsidP="003018B8">
          <w:pPr>
            <w:numPr>
              <w:ilvl w:val="0"/>
              <w:numId w:val="1"/>
            </w:numPr>
          </w:pPr>
          <w:r w:rsidRPr="005078CB">
            <w:t>Herzberg, F. (1966). </w:t>
          </w:r>
          <w:r w:rsidRPr="005078CB">
            <w:rPr>
              <w:i/>
              <w:iCs/>
            </w:rPr>
            <w:t>Work and the Nature of Man</w:t>
          </w:r>
          <w:r w:rsidRPr="005078CB">
            <w:t>. World Publishing.</w:t>
          </w:r>
          <w:r w:rsidRPr="005078CB">
            <w:br/>
          </w:r>
        </w:p>
        <w:p w14:paraId="6D8BD15C" w14:textId="676E4D09" w:rsidR="003018B8" w:rsidRPr="005078CB" w:rsidRDefault="003018B8" w:rsidP="003018B8">
          <w:pPr>
            <w:numPr>
              <w:ilvl w:val="0"/>
              <w:numId w:val="1"/>
            </w:numPr>
          </w:pPr>
          <w:r w:rsidRPr="005078CB">
            <w:t>Burnes, B. (2020). </w:t>
          </w:r>
          <w:r w:rsidRPr="005078CB">
            <w:rPr>
              <w:i/>
              <w:iCs/>
            </w:rPr>
            <w:t>Managing Change</w:t>
          </w:r>
          <w:r w:rsidRPr="005078CB">
            <w:t>. 7th ed. Pearson.</w:t>
          </w:r>
          <w:r w:rsidRPr="005078CB">
            <w:br/>
          </w:r>
        </w:p>
        <w:p w14:paraId="6527B209" w14:textId="77777777" w:rsidR="009451D2" w:rsidRPr="005078CB" w:rsidRDefault="003018B8" w:rsidP="003018B8">
          <w:pPr>
            <w:numPr>
              <w:ilvl w:val="0"/>
              <w:numId w:val="1"/>
            </w:numPr>
          </w:pPr>
          <w:r w:rsidRPr="005078CB">
            <w:lastRenderedPageBreak/>
            <w:t>Mullins, L. J. (2016). </w:t>
          </w:r>
          <w:r w:rsidRPr="005078CB">
            <w:rPr>
              <w:i/>
              <w:iCs/>
            </w:rPr>
            <w:t>Management and Organisational Behaviour</w:t>
          </w:r>
          <w:r w:rsidRPr="005078CB">
            <w:t>. 1</w:t>
          </w:r>
          <w:r w:rsidR="00D02384" w:rsidRPr="005078CB">
            <w:t>1</w:t>
          </w:r>
          <w:r w:rsidRPr="005078CB">
            <w:t>th ed. Pearson.</w:t>
          </w:r>
        </w:p>
        <w:p w14:paraId="39CBF692" w14:textId="77777777" w:rsidR="00F24C05" w:rsidRPr="005078CB" w:rsidRDefault="005B1773" w:rsidP="003018B8">
          <w:pPr>
            <w:numPr>
              <w:ilvl w:val="0"/>
              <w:numId w:val="1"/>
            </w:numPr>
          </w:pPr>
          <w:r w:rsidRPr="005078CB">
            <w:t>Cameron, E</w:t>
          </w:r>
          <w:r w:rsidR="00A30678" w:rsidRPr="005078CB">
            <w:t>. &amp; Green, M. (2019). Makin</w:t>
          </w:r>
          <w:r w:rsidR="00F24C05" w:rsidRPr="005078CB">
            <w:t>g</w:t>
          </w:r>
          <w:r w:rsidR="00A30678" w:rsidRPr="005078CB">
            <w:t xml:space="preserve"> Sense of Change</w:t>
          </w:r>
          <w:r w:rsidR="00F24C05" w:rsidRPr="005078CB">
            <w:t xml:space="preserve"> Management. 5</w:t>
          </w:r>
          <w:r w:rsidR="00F24C05" w:rsidRPr="005078CB">
            <w:rPr>
              <w:vertAlign w:val="superscript"/>
            </w:rPr>
            <w:t>th</w:t>
          </w:r>
          <w:r w:rsidR="00F24C05" w:rsidRPr="005078CB">
            <w:t xml:space="preserve"> ed.</w:t>
          </w:r>
        </w:p>
        <w:p w14:paraId="5A500674" w14:textId="77777777" w:rsidR="009D23A2" w:rsidRPr="005078CB" w:rsidRDefault="003400DE" w:rsidP="003018B8">
          <w:pPr>
            <w:numPr>
              <w:ilvl w:val="0"/>
              <w:numId w:val="1"/>
            </w:numPr>
          </w:pPr>
          <w:r w:rsidRPr="005078CB">
            <w:t>Hayes, J. (2022). </w:t>
          </w:r>
          <w:r w:rsidRPr="005078CB">
            <w:rPr>
              <w:i/>
              <w:iCs/>
            </w:rPr>
            <w:t>The Theory and Practice of Change Management</w:t>
          </w:r>
          <w:r w:rsidRPr="005078CB">
            <w:t>. 7th ed. Red Globe Press.</w:t>
          </w:r>
        </w:p>
        <w:p w14:paraId="105453EA" w14:textId="77777777" w:rsidR="009D23A2" w:rsidRPr="005078CB" w:rsidRDefault="009D23A2" w:rsidP="003018B8">
          <w:pPr>
            <w:numPr>
              <w:ilvl w:val="0"/>
              <w:numId w:val="1"/>
            </w:numPr>
          </w:pPr>
          <w:r w:rsidRPr="005078CB">
            <w:t>Senior, B. &amp; Swailes, S. (2020). </w:t>
          </w:r>
          <w:r w:rsidRPr="005078CB">
            <w:rPr>
              <w:i/>
              <w:iCs/>
            </w:rPr>
            <w:t>Organizational Change</w:t>
          </w:r>
          <w:r w:rsidRPr="005078CB">
            <w:t>. 6th ed. Pearson.</w:t>
          </w:r>
        </w:p>
        <w:p w14:paraId="48D15395" w14:textId="77777777" w:rsidR="005D37C2" w:rsidRPr="005078CB" w:rsidRDefault="009D23A2" w:rsidP="003018B8">
          <w:pPr>
            <w:numPr>
              <w:ilvl w:val="0"/>
              <w:numId w:val="1"/>
            </w:numPr>
          </w:pPr>
          <w:r w:rsidRPr="005078CB">
            <w:t>Schein, E. H. (2010). </w:t>
          </w:r>
          <w:r w:rsidRPr="005078CB">
            <w:rPr>
              <w:i/>
              <w:iCs/>
            </w:rPr>
            <w:t>Organizational Culture and Leadership</w:t>
          </w:r>
          <w:r w:rsidRPr="005078CB">
            <w:t>. 4th ed. Jossey-Bass.</w:t>
          </w:r>
        </w:p>
        <w:p w14:paraId="0439E801" w14:textId="77777777" w:rsidR="0003098B" w:rsidRPr="005078CB" w:rsidRDefault="005D37C2" w:rsidP="003018B8">
          <w:pPr>
            <w:numPr>
              <w:ilvl w:val="0"/>
              <w:numId w:val="1"/>
            </w:numPr>
          </w:pPr>
          <w:r w:rsidRPr="005078CB">
            <w:t>Rafferty, A. E. &amp; Griffin, M. A. (2006). ‘Perceptions of Organizational Change</w:t>
          </w:r>
          <w:r w:rsidR="0003098B" w:rsidRPr="005078CB">
            <w:t>: A Stress and Coping Perspective’. </w:t>
          </w:r>
        </w:p>
        <w:p w14:paraId="137DD009" w14:textId="77777777" w:rsidR="00910F31" w:rsidRDefault="00F14323" w:rsidP="003018B8">
          <w:pPr>
            <w:numPr>
              <w:ilvl w:val="0"/>
              <w:numId w:val="1"/>
            </w:numPr>
          </w:pPr>
          <w:r w:rsidRPr="005078CB">
            <w:t>Kotter, J. P. &amp; Cohen, D. S. (2002). </w:t>
          </w:r>
          <w:r w:rsidRPr="005078CB">
            <w:rPr>
              <w:i/>
              <w:iCs/>
            </w:rPr>
            <w:t>The Heart of Change: Real-Life Stories of How People Change Their Organizations</w:t>
          </w:r>
          <w:r w:rsidRPr="005078CB">
            <w:t>.</w:t>
          </w:r>
        </w:p>
        <w:p w14:paraId="12C64636" w14:textId="77777777" w:rsidR="00910F31" w:rsidRDefault="00910F31" w:rsidP="003018B8">
          <w:pPr>
            <w:numPr>
              <w:ilvl w:val="0"/>
              <w:numId w:val="1"/>
            </w:numPr>
          </w:pPr>
          <w:proofErr w:type="spellStart"/>
          <w:r w:rsidRPr="00910F31">
            <w:t>Ballogan</w:t>
          </w:r>
          <w:proofErr w:type="spellEnd"/>
          <w:r w:rsidRPr="00910F31">
            <w:t xml:space="preserve"> J. &amp; Hope Hailey V. (1999) </w:t>
          </w:r>
          <w:r w:rsidRPr="00910F31">
            <w:rPr>
              <w:i/>
              <w:iCs/>
            </w:rPr>
            <w:t>Exploring Strategic Change</w:t>
          </w:r>
          <w:r w:rsidRPr="00910F31">
            <w:t>. Prentice Hall, London.</w:t>
          </w:r>
        </w:p>
        <w:p w14:paraId="731D61C0" w14:textId="77777777" w:rsidR="00DC78F7" w:rsidRDefault="00DC78F7" w:rsidP="003018B8">
          <w:pPr>
            <w:numPr>
              <w:ilvl w:val="0"/>
              <w:numId w:val="1"/>
            </w:numPr>
          </w:pPr>
          <w:r w:rsidRPr="00DC78F7">
            <w:t>Hersey P. &amp; Blanchard K. (1988) </w:t>
          </w:r>
          <w:r w:rsidRPr="00DC78F7">
            <w:rPr>
              <w:i/>
              <w:iCs/>
            </w:rPr>
            <w:t>Management of Organisational Behaviour</w:t>
          </w:r>
          <w:r w:rsidRPr="00DC78F7">
            <w:t xml:space="preserve">, 5th </w:t>
          </w:r>
          <w:proofErr w:type="spellStart"/>
          <w:r w:rsidRPr="00DC78F7">
            <w:t>edn</w:t>
          </w:r>
          <w:proofErr w:type="spellEnd"/>
          <w:r w:rsidRPr="00DC78F7">
            <w:t>. Prentice Hall, Englewood Cliffs, NJ.</w:t>
          </w:r>
        </w:p>
        <w:p w14:paraId="27EBB354" w14:textId="66D3CF0B" w:rsidR="003018B8" w:rsidRPr="005078CB" w:rsidRDefault="00DC78F7" w:rsidP="003018B8">
          <w:pPr>
            <w:numPr>
              <w:ilvl w:val="0"/>
              <w:numId w:val="1"/>
            </w:numPr>
          </w:pPr>
          <w:r w:rsidRPr="00DC78F7">
            <w:t>Bernstein L. (1968) </w:t>
          </w:r>
          <w:r w:rsidRPr="00DC78F7">
            <w:rPr>
              <w:i/>
              <w:iCs/>
            </w:rPr>
            <w:t>Management Development</w:t>
          </w:r>
          <w:r w:rsidRPr="00DC78F7">
            <w:t>, Business Books, London.</w:t>
          </w:r>
          <w:r w:rsidR="003018B8" w:rsidRPr="005078CB">
            <w:br/>
          </w:r>
        </w:p>
        <w:p w14:paraId="223623B5" w14:textId="77777777" w:rsidR="00EF7025" w:rsidRPr="003018B8" w:rsidRDefault="00EF7025" w:rsidP="004B355D">
          <w:pPr>
            <w:ind w:left="720"/>
          </w:pPr>
        </w:p>
        <w:p w14:paraId="49A85E66" w14:textId="77777777" w:rsidR="00B62CFD" w:rsidRPr="00B62CFD" w:rsidRDefault="00B62CFD" w:rsidP="00B62CFD"/>
        <w:p w14:paraId="54497542" w14:textId="77777777" w:rsidR="00C15A62" w:rsidRPr="00C15A62" w:rsidRDefault="00C15A62" w:rsidP="00C15A62"/>
        <w:p w14:paraId="77D69E6F" w14:textId="77777777" w:rsidR="004A11F6" w:rsidRPr="007D1947" w:rsidRDefault="004A11F6" w:rsidP="007D1947"/>
        <w:p w14:paraId="7F890C1F" w14:textId="77777777" w:rsidR="00CA09F3" w:rsidRDefault="003B5EB3"/>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34A32"/>
    <w:multiLevelType w:val="multilevel"/>
    <w:tmpl w:val="49F25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94552C"/>
    <w:multiLevelType w:val="multilevel"/>
    <w:tmpl w:val="96C0E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D66B22"/>
    <w:multiLevelType w:val="multilevel"/>
    <w:tmpl w:val="A9CC6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5C6973"/>
    <w:multiLevelType w:val="multilevel"/>
    <w:tmpl w:val="3EBAC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2453075">
    <w:abstractNumId w:val="3"/>
  </w:num>
  <w:num w:numId="2" w16cid:durableId="648706123">
    <w:abstractNumId w:val="2"/>
  </w:num>
  <w:num w:numId="3" w16cid:durableId="540557523">
    <w:abstractNumId w:val="1"/>
  </w:num>
  <w:num w:numId="4" w16cid:durableId="118185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3098B"/>
    <w:rsid w:val="000445B2"/>
    <w:rsid w:val="00067813"/>
    <w:rsid w:val="000719DC"/>
    <w:rsid w:val="00074CB5"/>
    <w:rsid w:val="000924D9"/>
    <w:rsid w:val="0009618A"/>
    <w:rsid w:val="000A52D6"/>
    <w:rsid w:val="000E186B"/>
    <w:rsid w:val="000E1872"/>
    <w:rsid w:val="000E4647"/>
    <w:rsid w:val="00100988"/>
    <w:rsid w:val="00107936"/>
    <w:rsid w:val="00107AB2"/>
    <w:rsid w:val="00115B96"/>
    <w:rsid w:val="00115CBE"/>
    <w:rsid w:val="0012150E"/>
    <w:rsid w:val="001356AF"/>
    <w:rsid w:val="00153808"/>
    <w:rsid w:val="00166E7D"/>
    <w:rsid w:val="00171263"/>
    <w:rsid w:val="00183100"/>
    <w:rsid w:val="00185960"/>
    <w:rsid w:val="00191043"/>
    <w:rsid w:val="00193748"/>
    <w:rsid w:val="001B47AC"/>
    <w:rsid w:val="001D32FD"/>
    <w:rsid w:val="001F38BE"/>
    <w:rsid w:val="00205122"/>
    <w:rsid w:val="00215DF5"/>
    <w:rsid w:val="00217DF9"/>
    <w:rsid w:val="00231543"/>
    <w:rsid w:val="0024507A"/>
    <w:rsid w:val="00245A5D"/>
    <w:rsid w:val="0028401E"/>
    <w:rsid w:val="00292977"/>
    <w:rsid w:val="002947D0"/>
    <w:rsid w:val="002B471E"/>
    <w:rsid w:val="002B6D00"/>
    <w:rsid w:val="002D58A3"/>
    <w:rsid w:val="002F6E87"/>
    <w:rsid w:val="003018B8"/>
    <w:rsid w:val="00321EA5"/>
    <w:rsid w:val="00324CCD"/>
    <w:rsid w:val="00325BDB"/>
    <w:rsid w:val="003400DE"/>
    <w:rsid w:val="00353041"/>
    <w:rsid w:val="003533AE"/>
    <w:rsid w:val="00354108"/>
    <w:rsid w:val="00366285"/>
    <w:rsid w:val="00383C2D"/>
    <w:rsid w:val="00392382"/>
    <w:rsid w:val="00394E82"/>
    <w:rsid w:val="003B5EB3"/>
    <w:rsid w:val="003C432A"/>
    <w:rsid w:val="003D2C7F"/>
    <w:rsid w:val="003F5C9C"/>
    <w:rsid w:val="003F7495"/>
    <w:rsid w:val="00420435"/>
    <w:rsid w:val="00422A93"/>
    <w:rsid w:val="004271DD"/>
    <w:rsid w:val="004306CE"/>
    <w:rsid w:val="00460035"/>
    <w:rsid w:val="00462E46"/>
    <w:rsid w:val="00480872"/>
    <w:rsid w:val="004846A9"/>
    <w:rsid w:val="004A11F6"/>
    <w:rsid w:val="004B1594"/>
    <w:rsid w:val="004B355D"/>
    <w:rsid w:val="004C21C8"/>
    <w:rsid w:val="004C2FE3"/>
    <w:rsid w:val="004D519C"/>
    <w:rsid w:val="004E2DA2"/>
    <w:rsid w:val="004E4208"/>
    <w:rsid w:val="004F7E8F"/>
    <w:rsid w:val="005014C5"/>
    <w:rsid w:val="005078CB"/>
    <w:rsid w:val="005145E3"/>
    <w:rsid w:val="00536079"/>
    <w:rsid w:val="00545959"/>
    <w:rsid w:val="0054658B"/>
    <w:rsid w:val="005725CD"/>
    <w:rsid w:val="005B1773"/>
    <w:rsid w:val="005D37C2"/>
    <w:rsid w:val="005D7740"/>
    <w:rsid w:val="005F3F1E"/>
    <w:rsid w:val="005F7433"/>
    <w:rsid w:val="006001A7"/>
    <w:rsid w:val="00620FFB"/>
    <w:rsid w:val="00624AA4"/>
    <w:rsid w:val="00643990"/>
    <w:rsid w:val="006511AD"/>
    <w:rsid w:val="00657081"/>
    <w:rsid w:val="00673259"/>
    <w:rsid w:val="006917B0"/>
    <w:rsid w:val="00693E27"/>
    <w:rsid w:val="006A5FFF"/>
    <w:rsid w:val="006A6F50"/>
    <w:rsid w:val="006A74F9"/>
    <w:rsid w:val="006F61D2"/>
    <w:rsid w:val="0071054A"/>
    <w:rsid w:val="00713630"/>
    <w:rsid w:val="00737F21"/>
    <w:rsid w:val="007467CB"/>
    <w:rsid w:val="00793AAC"/>
    <w:rsid w:val="007A787E"/>
    <w:rsid w:val="007B0E63"/>
    <w:rsid w:val="007B3529"/>
    <w:rsid w:val="007D1947"/>
    <w:rsid w:val="007F267C"/>
    <w:rsid w:val="00846C30"/>
    <w:rsid w:val="00853EF6"/>
    <w:rsid w:val="0086262B"/>
    <w:rsid w:val="0086632D"/>
    <w:rsid w:val="0089790D"/>
    <w:rsid w:val="008C2AEE"/>
    <w:rsid w:val="008C43B7"/>
    <w:rsid w:val="008D4C45"/>
    <w:rsid w:val="008D76D1"/>
    <w:rsid w:val="008E65AA"/>
    <w:rsid w:val="008F5B30"/>
    <w:rsid w:val="0091041A"/>
    <w:rsid w:val="00910F31"/>
    <w:rsid w:val="00931645"/>
    <w:rsid w:val="00931CAA"/>
    <w:rsid w:val="009451D2"/>
    <w:rsid w:val="00946254"/>
    <w:rsid w:val="00946A46"/>
    <w:rsid w:val="00951473"/>
    <w:rsid w:val="00961FB0"/>
    <w:rsid w:val="00986914"/>
    <w:rsid w:val="009D23A2"/>
    <w:rsid w:val="009D3719"/>
    <w:rsid w:val="009E3D3A"/>
    <w:rsid w:val="009E67D7"/>
    <w:rsid w:val="009F35AA"/>
    <w:rsid w:val="00A12B58"/>
    <w:rsid w:val="00A24A37"/>
    <w:rsid w:val="00A30678"/>
    <w:rsid w:val="00A36564"/>
    <w:rsid w:val="00A4233F"/>
    <w:rsid w:val="00A67B0D"/>
    <w:rsid w:val="00A76950"/>
    <w:rsid w:val="00A914FA"/>
    <w:rsid w:val="00A94603"/>
    <w:rsid w:val="00AA285B"/>
    <w:rsid w:val="00AA2A91"/>
    <w:rsid w:val="00AD17FE"/>
    <w:rsid w:val="00AD28FC"/>
    <w:rsid w:val="00AE0C0E"/>
    <w:rsid w:val="00AE25EA"/>
    <w:rsid w:val="00B03C18"/>
    <w:rsid w:val="00B202E5"/>
    <w:rsid w:val="00B42A0B"/>
    <w:rsid w:val="00B47A99"/>
    <w:rsid w:val="00B62CFD"/>
    <w:rsid w:val="00B664AE"/>
    <w:rsid w:val="00B736C9"/>
    <w:rsid w:val="00B87D4E"/>
    <w:rsid w:val="00BA5523"/>
    <w:rsid w:val="00BA5CE0"/>
    <w:rsid w:val="00BB3DB1"/>
    <w:rsid w:val="00BE7A93"/>
    <w:rsid w:val="00BF055E"/>
    <w:rsid w:val="00C06DC6"/>
    <w:rsid w:val="00C15A62"/>
    <w:rsid w:val="00C16544"/>
    <w:rsid w:val="00C2328D"/>
    <w:rsid w:val="00C31412"/>
    <w:rsid w:val="00C33107"/>
    <w:rsid w:val="00C41C9F"/>
    <w:rsid w:val="00C41CA6"/>
    <w:rsid w:val="00C56193"/>
    <w:rsid w:val="00C72F38"/>
    <w:rsid w:val="00C7309E"/>
    <w:rsid w:val="00C75B2D"/>
    <w:rsid w:val="00C85373"/>
    <w:rsid w:val="00C85F15"/>
    <w:rsid w:val="00C861B6"/>
    <w:rsid w:val="00C94CE8"/>
    <w:rsid w:val="00C95B98"/>
    <w:rsid w:val="00CA09F3"/>
    <w:rsid w:val="00CA2B2A"/>
    <w:rsid w:val="00CB425B"/>
    <w:rsid w:val="00CB4F2C"/>
    <w:rsid w:val="00D0165B"/>
    <w:rsid w:val="00D02384"/>
    <w:rsid w:val="00D16BB8"/>
    <w:rsid w:val="00D51CD3"/>
    <w:rsid w:val="00D55188"/>
    <w:rsid w:val="00D638C7"/>
    <w:rsid w:val="00D67B2E"/>
    <w:rsid w:val="00D84949"/>
    <w:rsid w:val="00D854A5"/>
    <w:rsid w:val="00DA0728"/>
    <w:rsid w:val="00DA2B23"/>
    <w:rsid w:val="00DB2CD9"/>
    <w:rsid w:val="00DB642F"/>
    <w:rsid w:val="00DC0F25"/>
    <w:rsid w:val="00DC6DCC"/>
    <w:rsid w:val="00DC78F7"/>
    <w:rsid w:val="00DE4D9F"/>
    <w:rsid w:val="00DE7907"/>
    <w:rsid w:val="00E20546"/>
    <w:rsid w:val="00E21B34"/>
    <w:rsid w:val="00E25339"/>
    <w:rsid w:val="00E3699C"/>
    <w:rsid w:val="00E56734"/>
    <w:rsid w:val="00E824F3"/>
    <w:rsid w:val="00E87E68"/>
    <w:rsid w:val="00E91208"/>
    <w:rsid w:val="00EC7C0A"/>
    <w:rsid w:val="00EF016F"/>
    <w:rsid w:val="00EF7025"/>
    <w:rsid w:val="00F14323"/>
    <w:rsid w:val="00F24C05"/>
    <w:rsid w:val="00F337D1"/>
    <w:rsid w:val="00F3552E"/>
    <w:rsid w:val="00F444D9"/>
    <w:rsid w:val="00F51717"/>
    <w:rsid w:val="00F51F72"/>
    <w:rsid w:val="00F52146"/>
    <w:rsid w:val="00F74E8F"/>
    <w:rsid w:val="00F757B0"/>
    <w:rsid w:val="00F907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793AA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4Char">
    <w:name w:val="Heading 4 Char"/>
    <w:basedOn w:val="DefaultParagraphFont"/>
    <w:link w:val="Heading4"/>
    <w:uiPriority w:val="9"/>
    <w:semiHidden/>
    <w:rsid w:val="00793AAC"/>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1D3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43603">
      <w:bodyDiv w:val="1"/>
      <w:marLeft w:val="0"/>
      <w:marRight w:val="0"/>
      <w:marTop w:val="0"/>
      <w:marBottom w:val="0"/>
      <w:divBdr>
        <w:top w:val="none" w:sz="0" w:space="0" w:color="auto"/>
        <w:left w:val="none" w:sz="0" w:space="0" w:color="auto"/>
        <w:bottom w:val="none" w:sz="0" w:space="0" w:color="auto"/>
        <w:right w:val="none" w:sz="0" w:space="0" w:color="auto"/>
      </w:divBdr>
    </w:div>
    <w:div w:id="6756469">
      <w:bodyDiv w:val="1"/>
      <w:marLeft w:val="0"/>
      <w:marRight w:val="0"/>
      <w:marTop w:val="0"/>
      <w:marBottom w:val="0"/>
      <w:divBdr>
        <w:top w:val="none" w:sz="0" w:space="0" w:color="auto"/>
        <w:left w:val="none" w:sz="0" w:space="0" w:color="auto"/>
        <w:bottom w:val="none" w:sz="0" w:space="0" w:color="auto"/>
        <w:right w:val="none" w:sz="0" w:space="0" w:color="auto"/>
      </w:divBdr>
    </w:div>
    <w:div w:id="11154892">
      <w:bodyDiv w:val="1"/>
      <w:marLeft w:val="0"/>
      <w:marRight w:val="0"/>
      <w:marTop w:val="0"/>
      <w:marBottom w:val="0"/>
      <w:divBdr>
        <w:top w:val="none" w:sz="0" w:space="0" w:color="auto"/>
        <w:left w:val="none" w:sz="0" w:space="0" w:color="auto"/>
        <w:bottom w:val="none" w:sz="0" w:space="0" w:color="auto"/>
        <w:right w:val="none" w:sz="0" w:space="0" w:color="auto"/>
      </w:divBdr>
    </w:div>
    <w:div w:id="61874099">
      <w:bodyDiv w:val="1"/>
      <w:marLeft w:val="0"/>
      <w:marRight w:val="0"/>
      <w:marTop w:val="0"/>
      <w:marBottom w:val="0"/>
      <w:divBdr>
        <w:top w:val="none" w:sz="0" w:space="0" w:color="auto"/>
        <w:left w:val="none" w:sz="0" w:space="0" w:color="auto"/>
        <w:bottom w:val="none" w:sz="0" w:space="0" w:color="auto"/>
        <w:right w:val="none" w:sz="0" w:space="0" w:color="auto"/>
      </w:divBdr>
    </w:div>
    <w:div w:id="119886178">
      <w:bodyDiv w:val="1"/>
      <w:marLeft w:val="0"/>
      <w:marRight w:val="0"/>
      <w:marTop w:val="0"/>
      <w:marBottom w:val="0"/>
      <w:divBdr>
        <w:top w:val="none" w:sz="0" w:space="0" w:color="auto"/>
        <w:left w:val="none" w:sz="0" w:space="0" w:color="auto"/>
        <w:bottom w:val="none" w:sz="0" w:space="0" w:color="auto"/>
        <w:right w:val="none" w:sz="0" w:space="0" w:color="auto"/>
      </w:divBdr>
    </w:div>
    <w:div w:id="123161265">
      <w:bodyDiv w:val="1"/>
      <w:marLeft w:val="0"/>
      <w:marRight w:val="0"/>
      <w:marTop w:val="0"/>
      <w:marBottom w:val="0"/>
      <w:divBdr>
        <w:top w:val="none" w:sz="0" w:space="0" w:color="auto"/>
        <w:left w:val="none" w:sz="0" w:space="0" w:color="auto"/>
        <w:bottom w:val="none" w:sz="0" w:space="0" w:color="auto"/>
        <w:right w:val="none" w:sz="0" w:space="0" w:color="auto"/>
      </w:divBdr>
    </w:div>
    <w:div w:id="152374239">
      <w:bodyDiv w:val="1"/>
      <w:marLeft w:val="0"/>
      <w:marRight w:val="0"/>
      <w:marTop w:val="0"/>
      <w:marBottom w:val="0"/>
      <w:divBdr>
        <w:top w:val="none" w:sz="0" w:space="0" w:color="auto"/>
        <w:left w:val="none" w:sz="0" w:space="0" w:color="auto"/>
        <w:bottom w:val="none" w:sz="0" w:space="0" w:color="auto"/>
        <w:right w:val="none" w:sz="0" w:space="0" w:color="auto"/>
      </w:divBdr>
    </w:div>
    <w:div w:id="158497755">
      <w:bodyDiv w:val="1"/>
      <w:marLeft w:val="0"/>
      <w:marRight w:val="0"/>
      <w:marTop w:val="0"/>
      <w:marBottom w:val="0"/>
      <w:divBdr>
        <w:top w:val="none" w:sz="0" w:space="0" w:color="auto"/>
        <w:left w:val="none" w:sz="0" w:space="0" w:color="auto"/>
        <w:bottom w:val="none" w:sz="0" w:space="0" w:color="auto"/>
        <w:right w:val="none" w:sz="0" w:space="0" w:color="auto"/>
      </w:divBdr>
    </w:div>
    <w:div w:id="184440023">
      <w:bodyDiv w:val="1"/>
      <w:marLeft w:val="0"/>
      <w:marRight w:val="0"/>
      <w:marTop w:val="0"/>
      <w:marBottom w:val="0"/>
      <w:divBdr>
        <w:top w:val="none" w:sz="0" w:space="0" w:color="auto"/>
        <w:left w:val="none" w:sz="0" w:space="0" w:color="auto"/>
        <w:bottom w:val="none" w:sz="0" w:space="0" w:color="auto"/>
        <w:right w:val="none" w:sz="0" w:space="0" w:color="auto"/>
      </w:divBdr>
    </w:div>
    <w:div w:id="189924497">
      <w:bodyDiv w:val="1"/>
      <w:marLeft w:val="0"/>
      <w:marRight w:val="0"/>
      <w:marTop w:val="0"/>
      <w:marBottom w:val="0"/>
      <w:divBdr>
        <w:top w:val="none" w:sz="0" w:space="0" w:color="auto"/>
        <w:left w:val="none" w:sz="0" w:space="0" w:color="auto"/>
        <w:bottom w:val="none" w:sz="0" w:space="0" w:color="auto"/>
        <w:right w:val="none" w:sz="0" w:space="0" w:color="auto"/>
      </w:divBdr>
    </w:div>
    <w:div w:id="190805962">
      <w:bodyDiv w:val="1"/>
      <w:marLeft w:val="0"/>
      <w:marRight w:val="0"/>
      <w:marTop w:val="0"/>
      <w:marBottom w:val="0"/>
      <w:divBdr>
        <w:top w:val="none" w:sz="0" w:space="0" w:color="auto"/>
        <w:left w:val="none" w:sz="0" w:space="0" w:color="auto"/>
        <w:bottom w:val="none" w:sz="0" w:space="0" w:color="auto"/>
        <w:right w:val="none" w:sz="0" w:space="0" w:color="auto"/>
      </w:divBdr>
    </w:div>
    <w:div w:id="240985524">
      <w:bodyDiv w:val="1"/>
      <w:marLeft w:val="0"/>
      <w:marRight w:val="0"/>
      <w:marTop w:val="0"/>
      <w:marBottom w:val="0"/>
      <w:divBdr>
        <w:top w:val="none" w:sz="0" w:space="0" w:color="auto"/>
        <w:left w:val="none" w:sz="0" w:space="0" w:color="auto"/>
        <w:bottom w:val="none" w:sz="0" w:space="0" w:color="auto"/>
        <w:right w:val="none" w:sz="0" w:space="0" w:color="auto"/>
      </w:divBdr>
    </w:div>
    <w:div w:id="280958804">
      <w:bodyDiv w:val="1"/>
      <w:marLeft w:val="0"/>
      <w:marRight w:val="0"/>
      <w:marTop w:val="0"/>
      <w:marBottom w:val="0"/>
      <w:divBdr>
        <w:top w:val="none" w:sz="0" w:space="0" w:color="auto"/>
        <w:left w:val="none" w:sz="0" w:space="0" w:color="auto"/>
        <w:bottom w:val="none" w:sz="0" w:space="0" w:color="auto"/>
        <w:right w:val="none" w:sz="0" w:space="0" w:color="auto"/>
      </w:divBdr>
    </w:div>
    <w:div w:id="288123027">
      <w:bodyDiv w:val="1"/>
      <w:marLeft w:val="0"/>
      <w:marRight w:val="0"/>
      <w:marTop w:val="0"/>
      <w:marBottom w:val="0"/>
      <w:divBdr>
        <w:top w:val="none" w:sz="0" w:space="0" w:color="auto"/>
        <w:left w:val="none" w:sz="0" w:space="0" w:color="auto"/>
        <w:bottom w:val="none" w:sz="0" w:space="0" w:color="auto"/>
        <w:right w:val="none" w:sz="0" w:space="0" w:color="auto"/>
      </w:divBdr>
    </w:div>
    <w:div w:id="354313472">
      <w:bodyDiv w:val="1"/>
      <w:marLeft w:val="0"/>
      <w:marRight w:val="0"/>
      <w:marTop w:val="0"/>
      <w:marBottom w:val="0"/>
      <w:divBdr>
        <w:top w:val="none" w:sz="0" w:space="0" w:color="auto"/>
        <w:left w:val="none" w:sz="0" w:space="0" w:color="auto"/>
        <w:bottom w:val="none" w:sz="0" w:space="0" w:color="auto"/>
        <w:right w:val="none" w:sz="0" w:space="0" w:color="auto"/>
      </w:divBdr>
    </w:div>
    <w:div w:id="385639632">
      <w:bodyDiv w:val="1"/>
      <w:marLeft w:val="0"/>
      <w:marRight w:val="0"/>
      <w:marTop w:val="0"/>
      <w:marBottom w:val="0"/>
      <w:divBdr>
        <w:top w:val="none" w:sz="0" w:space="0" w:color="auto"/>
        <w:left w:val="none" w:sz="0" w:space="0" w:color="auto"/>
        <w:bottom w:val="none" w:sz="0" w:space="0" w:color="auto"/>
        <w:right w:val="none" w:sz="0" w:space="0" w:color="auto"/>
      </w:divBdr>
    </w:div>
    <w:div w:id="423115626">
      <w:bodyDiv w:val="1"/>
      <w:marLeft w:val="0"/>
      <w:marRight w:val="0"/>
      <w:marTop w:val="0"/>
      <w:marBottom w:val="0"/>
      <w:divBdr>
        <w:top w:val="none" w:sz="0" w:space="0" w:color="auto"/>
        <w:left w:val="none" w:sz="0" w:space="0" w:color="auto"/>
        <w:bottom w:val="none" w:sz="0" w:space="0" w:color="auto"/>
        <w:right w:val="none" w:sz="0" w:space="0" w:color="auto"/>
      </w:divBdr>
    </w:div>
    <w:div w:id="484511879">
      <w:bodyDiv w:val="1"/>
      <w:marLeft w:val="0"/>
      <w:marRight w:val="0"/>
      <w:marTop w:val="0"/>
      <w:marBottom w:val="0"/>
      <w:divBdr>
        <w:top w:val="none" w:sz="0" w:space="0" w:color="auto"/>
        <w:left w:val="none" w:sz="0" w:space="0" w:color="auto"/>
        <w:bottom w:val="none" w:sz="0" w:space="0" w:color="auto"/>
        <w:right w:val="none" w:sz="0" w:space="0" w:color="auto"/>
      </w:divBdr>
    </w:div>
    <w:div w:id="490105147">
      <w:bodyDiv w:val="1"/>
      <w:marLeft w:val="0"/>
      <w:marRight w:val="0"/>
      <w:marTop w:val="0"/>
      <w:marBottom w:val="0"/>
      <w:divBdr>
        <w:top w:val="none" w:sz="0" w:space="0" w:color="auto"/>
        <w:left w:val="none" w:sz="0" w:space="0" w:color="auto"/>
        <w:bottom w:val="none" w:sz="0" w:space="0" w:color="auto"/>
        <w:right w:val="none" w:sz="0" w:space="0" w:color="auto"/>
      </w:divBdr>
    </w:div>
    <w:div w:id="538127933">
      <w:bodyDiv w:val="1"/>
      <w:marLeft w:val="0"/>
      <w:marRight w:val="0"/>
      <w:marTop w:val="0"/>
      <w:marBottom w:val="0"/>
      <w:divBdr>
        <w:top w:val="none" w:sz="0" w:space="0" w:color="auto"/>
        <w:left w:val="none" w:sz="0" w:space="0" w:color="auto"/>
        <w:bottom w:val="none" w:sz="0" w:space="0" w:color="auto"/>
        <w:right w:val="none" w:sz="0" w:space="0" w:color="auto"/>
      </w:divBdr>
    </w:div>
    <w:div w:id="569770997">
      <w:bodyDiv w:val="1"/>
      <w:marLeft w:val="0"/>
      <w:marRight w:val="0"/>
      <w:marTop w:val="0"/>
      <w:marBottom w:val="0"/>
      <w:divBdr>
        <w:top w:val="none" w:sz="0" w:space="0" w:color="auto"/>
        <w:left w:val="none" w:sz="0" w:space="0" w:color="auto"/>
        <w:bottom w:val="none" w:sz="0" w:space="0" w:color="auto"/>
        <w:right w:val="none" w:sz="0" w:space="0" w:color="auto"/>
      </w:divBdr>
    </w:div>
    <w:div w:id="648291193">
      <w:bodyDiv w:val="1"/>
      <w:marLeft w:val="0"/>
      <w:marRight w:val="0"/>
      <w:marTop w:val="0"/>
      <w:marBottom w:val="0"/>
      <w:divBdr>
        <w:top w:val="none" w:sz="0" w:space="0" w:color="auto"/>
        <w:left w:val="none" w:sz="0" w:space="0" w:color="auto"/>
        <w:bottom w:val="none" w:sz="0" w:space="0" w:color="auto"/>
        <w:right w:val="none" w:sz="0" w:space="0" w:color="auto"/>
      </w:divBdr>
    </w:div>
    <w:div w:id="676884575">
      <w:bodyDiv w:val="1"/>
      <w:marLeft w:val="0"/>
      <w:marRight w:val="0"/>
      <w:marTop w:val="0"/>
      <w:marBottom w:val="0"/>
      <w:divBdr>
        <w:top w:val="none" w:sz="0" w:space="0" w:color="auto"/>
        <w:left w:val="none" w:sz="0" w:space="0" w:color="auto"/>
        <w:bottom w:val="none" w:sz="0" w:space="0" w:color="auto"/>
        <w:right w:val="none" w:sz="0" w:space="0" w:color="auto"/>
      </w:divBdr>
    </w:div>
    <w:div w:id="756901821">
      <w:bodyDiv w:val="1"/>
      <w:marLeft w:val="0"/>
      <w:marRight w:val="0"/>
      <w:marTop w:val="0"/>
      <w:marBottom w:val="0"/>
      <w:divBdr>
        <w:top w:val="none" w:sz="0" w:space="0" w:color="auto"/>
        <w:left w:val="none" w:sz="0" w:space="0" w:color="auto"/>
        <w:bottom w:val="none" w:sz="0" w:space="0" w:color="auto"/>
        <w:right w:val="none" w:sz="0" w:space="0" w:color="auto"/>
      </w:divBdr>
    </w:div>
    <w:div w:id="762065537">
      <w:bodyDiv w:val="1"/>
      <w:marLeft w:val="0"/>
      <w:marRight w:val="0"/>
      <w:marTop w:val="0"/>
      <w:marBottom w:val="0"/>
      <w:divBdr>
        <w:top w:val="none" w:sz="0" w:space="0" w:color="auto"/>
        <w:left w:val="none" w:sz="0" w:space="0" w:color="auto"/>
        <w:bottom w:val="none" w:sz="0" w:space="0" w:color="auto"/>
        <w:right w:val="none" w:sz="0" w:space="0" w:color="auto"/>
      </w:divBdr>
    </w:div>
    <w:div w:id="782650858">
      <w:bodyDiv w:val="1"/>
      <w:marLeft w:val="0"/>
      <w:marRight w:val="0"/>
      <w:marTop w:val="0"/>
      <w:marBottom w:val="0"/>
      <w:divBdr>
        <w:top w:val="none" w:sz="0" w:space="0" w:color="auto"/>
        <w:left w:val="none" w:sz="0" w:space="0" w:color="auto"/>
        <w:bottom w:val="none" w:sz="0" w:space="0" w:color="auto"/>
        <w:right w:val="none" w:sz="0" w:space="0" w:color="auto"/>
      </w:divBdr>
    </w:div>
    <w:div w:id="784541423">
      <w:bodyDiv w:val="1"/>
      <w:marLeft w:val="0"/>
      <w:marRight w:val="0"/>
      <w:marTop w:val="0"/>
      <w:marBottom w:val="0"/>
      <w:divBdr>
        <w:top w:val="none" w:sz="0" w:space="0" w:color="auto"/>
        <w:left w:val="none" w:sz="0" w:space="0" w:color="auto"/>
        <w:bottom w:val="none" w:sz="0" w:space="0" w:color="auto"/>
        <w:right w:val="none" w:sz="0" w:space="0" w:color="auto"/>
      </w:divBdr>
    </w:div>
    <w:div w:id="857237394">
      <w:bodyDiv w:val="1"/>
      <w:marLeft w:val="0"/>
      <w:marRight w:val="0"/>
      <w:marTop w:val="0"/>
      <w:marBottom w:val="0"/>
      <w:divBdr>
        <w:top w:val="none" w:sz="0" w:space="0" w:color="auto"/>
        <w:left w:val="none" w:sz="0" w:space="0" w:color="auto"/>
        <w:bottom w:val="none" w:sz="0" w:space="0" w:color="auto"/>
        <w:right w:val="none" w:sz="0" w:space="0" w:color="auto"/>
      </w:divBdr>
    </w:div>
    <w:div w:id="870386053">
      <w:bodyDiv w:val="1"/>
      <w:marLeft w:val="0"/>
      <w:marRight w:val="0"/>
      <w:marTop w:val="0"/>
      <w:marBottom w:val="0"/>
      <w:divBdr>
        <w:top w:val="none" w:sz="0" w:space="0" w:color="auto"/>
        <w:left w:val="none" w:sz="0" w:space="0" w:color="auto"/>
        <w:bottom w:val="none" w:sz="0" w:space="0" w:color="auto"/>
        <w:right w:val="none" w:sz="0" w:space="0" w:color="auto"/>
      </w:divBdr>
    </w:div>
    <w:div w:id="880097092">
      <w:bodyDiv w:val="1"/>
      <w:marLeft w:val="0"/>
      <w:marRight w:val="0"/>
      <w:marTop w:val="0"/>
      <w:marBottom w:val="0"/>
      <w:divBdr>
        <w:top w:val="none" w:sz="0" w:space="0" w:color="auto"/>
        <w:left w:val="none" w:sz="0" w:space="0" w:color="auto"/>
        <w:bottom w:val="none" w:sz="0" w:space="0" w:color="auto"/>
        <w:right w:val="none" w:sz="0" w:space="0" w:color="auto"/>
      </w:divBdr>
    </w:div>
    <w:div w:id="886378058">
      <w:bodyDiv w:val="1"/>
      <w:marLeft w:val="0"/>
      <w:marRight w:val="0"/>
      <w:marTop w:val="0"/>
      <w:marBottom w:val="0"/>
      <w:divBdr>
        <w:top w:val="none" w:sz="0" w:space="0" w:color="auto"/>
        <w:left w:val="none" w:sz="0" w:space="0" w:color="auto"/>
        <w:bottom w:val="none" w:sz="0" w:space="0" w:color="auto"/>
        <w:right w:val="none" w:sz="0" w:space="0" w:color="auto"/>
      </w:divBdr>
    </w:div>
    <w:div w:id="932132945">
      <w:bodyDiv w:val="1"/>
      <w:marLeft w:val="0"/>
      <w:marRight w:val="0"/>
      <w:marTop w:val="0"/>
      <w:marBottom w:val="0"/>
      <w:divBdr>
        <w:top w:val="none" w:sz="0" w:space="0" w:color="auto"/>
        <w:left w:val="none" w:sz="0" w:space="0" w:color="auto"/>
        <w:bottom w:val="none" w:sz="0" w:space="0" w:color="auto"/>
        <w:right w:val="none" w:sz="0" w:space="0" w:color="auto"/>
      </w:divBdr>
    </w:div>
    <w:div w:id="949901254">
      <w:bodyDiv w:val="1"/>
      <w:marLeft w:val="0"/>
      <w:marRight w:val="0"/>
      <w:marTop w:val="0"/>
      <w:marBottom w:val="0"/>
      <w:divBdr>
        <w:top w:val="none" w:sz="0" w:space="0" w:color="auto"/>
        <w:left w:val="none" w:sz="0" w:space="0" w:color="auto"/>
        <w:bottom w:val="none" w:sz="0" w:space="0" w:color="auto"/>
        <w:right w:val="none" w:sz="0" w:space="0" w:color="auto"/>
      </w:divBdr>
    </w:div>
    <w:div w:id="968439384">
      <w:bodyDiv w:val="1"/>
      <w:marLeft w:val="0"/>
      <w:marRight w:val="0"/>
      <w:marTop w:val="0"/>
      <w:marBottom w:val="0"/>
      <w:divBdr>
        <w:top w:val="none" w:sz="0" w:space="0" w:color="auto"/>
        <w:left w:val="none" w:sz="0" w:space="0" w:color="auto"/>
        <w:bottom w:val="none" w:sz="0" w:space="0" w:color="auto"/>
        <w:right w:val="none" w:sz="0" w:space="0" w:color="auto"/>
      </w:divBdr>
    </w:div>
    <w:div w:id="1000042234">
      <w:bodyDiv w:val="1"/>
      <w:marLeft w:val="0"/>
      <w:marRight w:val="0"/>
      <w:marTop w:val="0"/>
      <w:marBottom w:val="0"/>
      <w:divBdr>
        <w:top w:val="none" w:sz="0" w:space="0" w:color="auto"/>
        <w:left w:val="none" w:sz="0" w:space="0" w:color="auto"/>
        <w:bottom w:val="none" w:sz="0" w:space="0" w:color="auto"/>
        <w:right w:val="none" w:sz="0" w:space="0" w:color="auto"/>
      </w:divBdr>
    </w:div>
    <w:div w:id="1000428715">
      <w:bodyDiv w:val="1"/>
      <w:marLeft w:val="0"/>
      <w:marRight w:val="0"/>
      <w:marTop w:val="0"/>
      <w:marBottom w:val="0"/>
      <w:divBdr>
        <w:top w:val="none" w:sz="0" w:space="0" w:color="auto"/>
        <w:left w:val="none" w:sz="0" w:space="0" w:color="auto"/>
        <w:bottom w:val="none" w:sz="0" w:space="0" w:color="auto"/>
        <w:right w:val="none" w:sz="0" w:space="0" w:color="auto"/>
      </w:divBdr>
    </w:div>
    <w:div w:id="1035816848">
      <w:bodyDiv w:val="1"/>
      <w:marLeft w:val="0"/>
      <w:marRight w:val="0"/>
      <w:marTop w:val="0"/>
      <w:marBottom w:val="0"/>
      <w:divBdr>
        <w:top w:val="none" w:sz="0" w:space="0" w:color="auto"/>
        <w:left w:val="none" w:sz="0" w:space="0" w:color="auto"/>
        <w:bottom w:val="none" w:sz="0" w:space="0" w:color="auto"/>
        <w:right w:val="none" w:sz="0" w:space="0" w:color="auto"/>
      </w:divBdr>
    </w:div>
    <w:div w:id="1068842835">
      <w:bodyDiv w:val="1"/>
      <w:marLeft w:val="0"/>
      <w:marRight w:val="0"/>
      <w:marTop w:val="0"/>
      <w:marBottom w:val="0"/>
      <w:divBdr>
        <w:top w:val="none" w:sz="0" w:space="0" w:color="auto"/>
        <w:left w:val="none" w:sz="0" w:space="0" w:color="auto"/>
        <w:bottom w:val="none" w:sz="0" w:space="0" w:color="auto"/>
        <w:right w:val="none" w:sz="0" w:space="0" w:color="auto"/>
      </w:divBdr>
    </w:div>
    <w:div w:id="1082412624">
      <w:bodyDiv w:val="1"/>
      <w:marLeft w:val="0"/>
      <w:marRight w:val="0"/>
      <w:marTop w:val="0"/>
      <w:marBottom w:val="0"/>
      <w:divBdr>
        <w:top w:val="none" w:sz="0" w:space="0" w:color="auto"/>
        <w:left w:val="none" w:sz="0" w:space="0" w:color="auto"/>
        <w:bottom w:val="none" w:sz="0" w:space="0" w:color="auto"/>
        <w:right w:val="none" w:sz="0" w:space="0" w:color="auto"/>
      </w:divBdr>
    </w:div>
    <w:div w:id="1101487237">
      <w:bodyDiv w:val="1"/>
      <w:marLeft w:val="0"/>
      <w:marRight w:val="0"/>
      <w:marTop w:val="0"/>
      <w:marBottom w:val="0"/>
      <w:divBdr>
        <w:top w:val="none" w:sz="0" w:space="0" w:color="auto"/>
        <w:left w:val="none" w:sz="0" w:space="0" w:color="auto"/>
        <w:bottom w:val="none" w:sz="0" w:space="0" w:color="auto"/>
        <w:right w:val="none" w:sz="0" w:space="0" w:color="auto"/>
      </w:divBdr>
    </w:div>
    <w:div w:id="1146816960">
      <w:bodyDiv w:val="1"/>
      <w:marLeft w:val="0"/>
      <w:marRight w:val="0"/>
      <w:marTop w:val="0"/>
      <w:marBottom w:val="0"/>
      <w:divBdr>
        <w:top w:val="none" w:sz="0" w:space="0" w:color="auto"/>
        <w:left w:val="none" w:sz="0" w:space="0" w:color="auto"/>
        <w:bottom w:val="none" w:sz="0" w:space="0" w:color="auto"/>
        <w:right w:val="none" w:sz="0" w:space="0" w:color="auto"/>
      </w:divBdr>
    </w:div>
    <w:div w:id="1172377481">
      <w:bodyDiv w:val="1"/>
      <w:marLeft w:val="0"/>
      <w:marRight w:val="0"/>
      <w:marTop w:val="0"/>
      <w:marBottom w:val="0"/>
      <w:divBdr>
        <w:top w:val="none" w:sz="0" w:space="0" w:color="auto"/>
        <w:left w:val="none" w:sz="0" w:space="0" w:color="auto"/>
        <w:bottom w:val="none" w:sz="0" w:space="0" w:color="auto"/>
        <w:right w:val="none" w:sz="0" w:space="0" w:color="auto"/>
      </w:divBdr>
    </w:div>
    <w:div w:id="1188518965">
      <w:bodyDiv w:val="1"/>
      <w:marLeft w:val="0"/>
      <w:marRight w:val="0"/>
      <w:marTop w:val="0"/>
      <w:marBottom w:val="0"/>
      <w:divBdr>
        <w:top w:val="none" w:sz="0" w:space="0" w:color="auto"/>
        <w:left w:val="none" w:sz="0" w:space="0" w:color="auto"/>
        <w:bottom w:val="none" w:sz="0" w:space="0" w:color="auto"/>
        <w:right w:val="none" w:sz="0" w:space="0" w:color="auto"/>
      </w:divBdr>
    </w:div>
    <w:div w:id="1207719189">
      <w:bodyDiv w:val="1"/>
      <w:marLeft w:val="0"/>
      <w:marRight w:val="0"/>
      <w:marTop w:val="0"/>
      <w:marBottom w:val="0"/>
      <w:divBdr>
        <w:top w:val="none" w:sz="0" w:space="0" w:color="auto"/>
        <w:left w:val="none" w:sz="0" w:space="0" w:color="auto"/>
        <w:bottom w:val="none" w:sz="0" w:space="0" w:color="auto"/>
        <w:right w:val="none" w:sz="0" w:space="0" w:color="auto"/>
      </w:divBdr>
    </w:div>
    <w:div w:id="1276522923">
      <w:bodyDiv w:val="1"/>
      <w:marLeft w:val="0"/>
      <w:marRight w:val="0"/>
      <w:marTop w:val="0"/>
      <w:marBottom w:val="0"/>
      <w:divBdr>
        <w:top w:val="none" w:sz="0" w:space="0" w:color="auto"/>
        <w:left w:val="none" w:sz="0" w:space="0" w:color="auto"/>
        <w:bottom w:val="none" w:sz="0" w:space="0" w:color="auto"/>
        <w:right w:val="none" w:sz="0" w:space="0" w:color="auto"/>
      </w:divBdr>
    </w:div>
    <w:div w:id="1277325843">
      <w:bodyDiv w:val="1"/>
      <w:marLeft w:val="0"/>
      <w:marRight w:val="0"/>
      <w:marTop w:val="0"/>
      <w:marBottom w:val="0"/>
      <w:divBdr>
        <w:top w:val="none" w:sz="0" w:space="0" w:color="auto"/>
        <w:left w:val="none" w:sz="0" w:space="0" w:color="auto"/>
        <w:bottom w:val="none" w:sz="0" w:space="0" w:color="auto"/>
        <w:right w:val="none" w:sz="0" w:space="0" w:color="auto"/>
      </w:divBdr>
    </w:div>
    <w:div w:id="1331525218">
      <w:bodyDiv w:val="1"/>
      <w:marLeft w:val="0"/>
      <w:marRight w:val="0"/>
      <w:marTop w:val="0"/>
      <w:marBottom w:val="0"/>
      <w:divBdr>
        <w:top w:val="none" w:sz="0" w:space="0" w:color="auto"/>
        <w:left w:val="none" w:sz="0" w:space="0" w:color="auto"/>
        <w:bottom w:val="none" w:sz="0" w:space="0" w:color="auto"/>
        <w:right w:val="none" w:sz="0" w:space="0" w:color="auto"/>
      </w:divBdr>
    </w:div>
    <w:div w:id="1357922851">
      <w:bodyDiv w:val="1"/>
      <w:marLeft w:val="0"/>
      <w:marRight w:val="0"/>
      <w:marTop w:val="0"/>
      <w:marBottom w:val="0"/>
      <w:divBdr>
        <w:top w:val="none" w:sz="0" w:space="0" w:color="auto"/>
        <w:left w:val="none" w:sz="0" w:space="0" w:color="auto"/>
        <w:bottom w:val="none" w:sz="0" w:space="0" w:color="auto"/>
        <w:right w:val="none" w:sz="0" w:space="0" w:color="auto"/>
      </w:divBdr>
    </w:div>
    <w:div w:id="1426607566">
      <w:bodyDiv w:val="1"/>
      <w:marLeft w:val="0"/>
      <w:marRight w:val="0"/>
      <w:marTop w:val="0"/>
      <w:marBottom w:val="0"/>
      <w:divBdr>
        <w:top w:val="none" w:sz="0" w:space="0" w:color="auto"/>
        <w:left w:val="none" w:sz="0" w:space="0" w:color="auto"/>
        <w:bottom w:val="none" w:sz="0" w:space="0" w:color="auto"/>
        <w:right w:val="none" w:sz="0" w:space="0" w:color="auto"/>
      </w:divBdr>
    </w:div>
    <w:div w:id="1446315435">
      <w:bodyDiv w:val="1"/>
      <w:marLeft w:val="0"/>
      <w:marRight w:val="0"/>
      <w:marTop w:val="0"/>
      <w:marBottom w:val="0"/>
      <w:divBdr>
        <w:top w:val="none" w:sz="0" w:space="0" w:color="auto"/>
        <w:left w:val="none" w:sz="0" w:space="0" w:color="auto"/>
        <w:bottom w:val="none" w:sz="0" w:space="0" w:color="auto"/>
        <w:right w:val="none" w:sz="0" w:space="0" w:color="auto"/>
      </w:divBdr>
    </w:div>
    <w:div w:id="1470173504">
      <w:bodyDiv w:val="1"/>
      <w:marLeft w:val="0"/>
      <w:marRight w:val="0"/>
      <w:marTop w:val="0"/>
      <w:marBottom w:val="0"/>
      <w:divBdr>
        <w:top w:val="none" w:sz="0" w:space="0" w:color="auto"/>
        <w:left w:val="none" w:sz="0" w:space="0" w:color="auto"/>
        <w:bottom w:val="none" w:sz="0" w:space="0" w:color="auto"/>
        <w:right w:val="none" w:sz="0" w:space="0" w:color="auto"/>
      </w:divBdr>
    </w:div>
    <w:div w:id="1547790480">
      <w:bodyDiv w:val="1"/>
      <w:marLeft w:val="0"/>
      <w:marRight w:val="0"/>
      <w:marTop w:val="0"/>
      <w:marBottom w:val="0"/>
      <w:divBdr>
        <w:top w:val="none" w:sz="0" w:space="0" w:color="auto"/>
        <w:left w:val="none" w:sz="0" w:space="0" w:color="auto"/>
        <w:bottom w:val="none" w:sz="0" w:space="0" w:color="auto"/>
        <w:right w:val="none" w:sz="0" w:space="0" w:color="auto"/>
      </w:divBdr>
    </w:div>
    <w:div w:id="1591041440">
      <w:bodyDiv w:val="1"/>
      <w:marLeft w:val="0"/>
      <w:marRight w:val="0"/>
      <w:marTop w:val="0"/>
      <w:marBottom w:val="0"/>
      <w:divBdr>
        <w:top w:val="none" w:sz="0" w:space="0" w:color="auto"/>
        <w:left w:val="none" w:sz="0" w:space="0" w:color="auto"/>
        <w:bottom w:val="none" w:sz="0" w:space="0" w:color="auto"/>
        <w:right w:val="none" w:sz="0" w:space="0" w:color="auto"/>
      </w:divBdr>
    </w:div>
    <w:div w:id="1683900050">
      <w:bodyDiv w:val="1"/>
      <w:marLeft w:val="0"/>
      <w:marRight w:val="0"/>
      <w:marTop w:val="0"/>
      <w:marBottom w:val="0"/>
      <w:divBdr>
        <w:top w:val="none" w:sz="0" w:space="0" w:color="auto"/>
        <w:left w:val="none" w:sz="0" w:space="0" w:color="auto"/>
        <w:bottom w:val="none" w:sz="0" w:space="0" w:color="auto"/>
        <w:right w:val="none" w:sz="0" w:space="0" w:color="auto"/>
      </w:divBdr>
    </w:div>
    <w:div w:id="1723794803">
      <w:bodyDiv w:val="1"/>
      <w:marLeft w:val="0"/>
      <w:marRight w:val="0"/>
      <w:marTop w:val="0"/>
      <w:marBottom w:val="0"/>
      <w:divBdr>
        <w:top w:val="none" w:sz="0" w:space="0" w:color="auto"/>
        <w:left w:val="none" w:sz="0" w:space="0" w:color="auto"/>
        <w:bottom w:val="none" w:sz="0" w:space="0" w:color="auto"/>
        <w:right w:val="none" w:sz="0" w:space="0" w:color="auto"/>
      </w:divBdr>
    </w:div>
    <w:div w:id="1734812878">
      <w:bodyDiv w:val="1"/>
      <w:marLeft w:val="0"/>
      <w:marRight w:val="0"/>
      <w:marTop w:val="0"/>
      <w:marBottom w:val="0"/>
      <w:divBdr>
        <w:top w:val="none" w:sz="0" w:space="0" w:color="auto"/>
        <w:left w:val="none" w:sz="0" w:space="0" w:color="auto"/>
        <w:bottom w:val="none" w:sz="0" w:space="0" w:color="auto"/>
        <w:right w:val="none" w:sz="0" w:space="0" w:color="auto"/>
      </w:divBdr>
    </w:div>
    <w:div w:id="1753769797">
      <w:bodyDiv w:val="1"/>
      <w:marLeft w:val="0"/>
      <w:marRight w:val="0"/>
      <w:marTop w:val="0"/>
      <w:marBottom w:val="0"/>
      <w:divBdr>
        <w:top w:val="none" w:sz="0" w:space="0" w:color="auto"/>
        <w:left w:val="none" w:sz="0" w:space="0" w:color="auto"/>
        <w:bottom w:val="none" w:sz="0" w:space="0" w:color="auto"/>
        <w:right w:val="none" w:sz="0" w:space="0" w:color="auto"/>
      </w:divBdr>
    </w:div>
    <w:div w:id="1817186786">
      <w:bodyDiv w:val="1"/>
      <w:marLeft w:val="0"/>
      <w:marRight w:val="0"/>
      <w:marTop w:val="0"/>
      <w:marBottom w:val="0"/>
      <w:divBdr>
        <w:top w:val="none" w:sz="0" w:space="0" w:color="auto"/>
        <w:left w:val="none" w:sz="0" w:space="0" w:color="auto"/>
        <w:bottom w:val="none" w:sz="0" w:space="0" w:color="auto"/>
        <w:right w:val="none" w:sz="0" w:space="0" w:color="auto"/>
      </w:divBdr>
    </w:div>
    <w:div w:id="1931087419">
      <w:bodyDiv w:val="1"/>
      <w:marLeft w:val="0"/>
      <w:marRight w:val="0"/>
      <w:marTop w:val="0"/>
      <w:marBottom w:val="0"/>
      <w:divBdr>
        <w:top w:val="none" w:sz="0" w:space="0" w:color="auto"/>
        <w:left w:val="none" w:sz="0" w:space="0" w:color="auto"/>
        <w:bottom w:val="none" w:sz="0" w:space="0" w:color="auto"/>
        <w:right w:val="none" w:sz="0" w:space="0" w:color="auto"/>
      </w:divBdr>
    </w:div>
    <w:div w:id="2036466994">
      <w:bodyDiv w:val="1"/>
      <w:marLeft w:val="0"/>
      <w:marRight w:val="0"/>
      <w:marTop w:val="0"/>
      <w:marBottom w:val="0"/>
      <w:divBdr>
        <w:top w:val="none" w:sz="0" w:space="0" w:color="auto"/>
        <w:left w:val="none" w:sz="0" w:space="0" w:color="auto"/>
        <w:bottom w:val="none" w:sz="0" w:space="0" w:color="auto"/>
        <w:right w:val="none" w:sz="0" w:space="0" w:color="auto"/>
      </w:divBdr>
    </w:div>
    <w:div w:id="2082092199">
      <w:bodyDiv w:val="1"/>
      <w:marLeft w:val="0"/>
      <w:marRight w:val="0"/>
      <w:marTop w:val="0"/>
      <w:marBottom w:val="0"/>
      <w:divBdr>
        <w:top w:val="none" w:sz="0" w:space="0" w:color="auto"/>
        <w:left w:val="none" w:sz="0" w:space="0" w:color="auto"/>
        <w:bottom w:val="none" w:sz="0" w:space="0" w:color="auto"/>
        <w:right w:val="none" w:sz="0" w:space="0" w:color="auto"/>
      </w:divBdr>
    </w:div>
    <w:div w:id="2092122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Jea03</b:Tag>
    <b:SourceType>JournalArticle</b:SourceType>
    <b:Guid>{BD5552FA-AA77-41E9-BDEA-0E6511EFB5AD}</b:Guid>
    <b:Title>Management of change through force field analysis</b:Title>
    <b:Year>2003</b:Year>
    <b:Author>
      <b:Author>
        <b:NameList>
          <b:Person>
            <b:Last>Jean Sandra Baulcomb BSc</b:Last>
            <b:First>SRN,</b:First>
            <b:Middle>PG Dip Oncol., DPSN, FETC, CLM</b:Middle>
          </b:Person>
        </b:NameList>
      </b:Author>
    </b:Author>
    <b:JournalName>Journal of Nursing Management</b:JournalName>
    <b:RefOrder>6</b:RefOrder>
  </b:Source>
  <b:Source>
    <b:Tag>Ber19</b:Tag>
    <b:SourceType>JournalArticle</b:SourceType>
    <b:Guid>{58A6DDAE-826D-4674-A21F-D22FA1F488D6}</b:Guid>
    <b:Author>
      <b:Author>
        <b:NameList>
          <b:Person>
            <b:Last>Burnes</b:Last>
            <b:First>Bernard</b:First>
          </b:Person>
        </b:NameList>
      </b:Author>
    </b:Author>
    <b:Title>The Origins of Lewin’s Three-Step Model of Change</b:Title>
    <b:JournalName>Sage Journals</b:JournalName>
    <b:Year>2019</b:Year>
    <b:RefOrder>1</b:RefOrder>
  </b:Source>
  <b:Source>
    <b:Tag>Joh95</b:Tag>
    <b:SourceType>Book</b:SourceType>
    <b:Guid>{05D79E1A-C87F-4B20-B17E-A61135D9EF33}</b:Guid>
    <b:Title>Leading Change: Why Transformation Efforts Fail</b:Title>
    <b:Year>1995</b:Year>
    <b:Author>
      <b:Author>
        <b:NameList>
          <b:Person>
            <b:Last>Kotter</b:Last>
            <b:First>John</b:First>
            <b:Middle>P</b:Middle>
          </b:Person>
        </b:NameList>
      </b:Author>
    </b:Author>
    <b:Publisher>Harvard business press</b:Publisher>
    <b:RefOrder>2</b:RefOrder>
  </b:Source>
  <b:Source>
    <b:Tag>Eze16</b:Tag>
    <b:SourceType>JournalArticle</b:SourceType>
    <b:Guid>{0D57995C-3F82-480C-9DF2-D0BAB36582CA}</b:Guid>
    <b:Title>Effective Leadership in the 21st Century: Bill Clinton and the New Way to Philanthropy</b:Title>
    <b:Year>2016</b:Year>
    <b:Author>
      <b:Author>
        <b:NameList>
          <b:Person>
            <b:Last>Nsoedo</b:Last>
            <b:First>Ezeakukwu</b:First>
            <b:Middle>E.</b:Middle>
          </b:Person>
        </b:NameList>
      </b:Author>
    </b:Author>
    <b:JournalName>Open Journal of Social Sciences,</b:JournalName>
    <b:Volume>4</b:Volume>
    <b:Issue>2</b:Issue>
    <b:RefOrder>3</b:RefOrder>
  </b:Source>
  <b:Source>
    <b:Tag>Mar231</b:Tag>
    <b:SourceType>InternetSite</b:SourceType>
    <b:Guid>{0D5AB425-1036-4DE4-BBC6-C3B72CDCAB79}</b:Guid>
    <b:Title>Creating Positive Chenge - Change Management Coach</b:Title>
    <b:Year>2023</b:Year>
    <b:Author>
      <b:Author>
        <b:NameList>
          <b:Person>
            <b:Last>Connelly</b:Last>
            <b:First>Mark</b:First>
          </b:Person>
        </b:NameList>
      </b:Author>
    </b:Author>
    <b:YearAccessed>2025</b:YearAccessed>
    <b:MonthAccessed>March</b:MonthAccessed>
    <b:DayAccessed>26</b:DayAccessed>
    <b:URL>https://www.change-management-coach.com/force-field-analysis.html</b:URL>
    <b:RefOrder>4</b:RefOrder>
  </b:Source>
  <b:Source>
    <b:Tag>Lew51</b:Tag>
    <b:SourceType>Book</b:SourceType>
    <b:Guid>{8A0A0153-0D32-4AE4-94BA-F88CA273976D}</b:Guid>
    <b:Author>
      <b:Author>
        <b:NameList>
          <b:Person>
            <b:Last>Lewin</b:Last>
            <b:First>Kurt</b:First>
          </b:Person>
        </b:NameList>
      </b:Author>
    </b:Author>
    <b:Title>Field Theory in Social Science</b:Title>
    <b:Year>1951</b:Year>
    <b:City>New York</b:City>
    <b:Publisher>Harper &amp; Row</b:Publisher>
    <b:RefOrder>5</b:RefOrder>
  </b:Source>
  <b:Source>
    <b:Tag>And14</b:Tag>
    <b:SourceType>JournalArticle</b:SourceType>
    <b:Guid>{6835A59D-FACA-4261-B0CA-BCC2D9A1FE49}</b:Guid>
    <b:Title>Towards a Social Psychology-based Microscopic Model of Driver Behavior and Decision-making: Modifying Lewin's Field Theory</b:Title>
    <b:Year>2014</b:Year>
    <b:Author>
      <b:Author>
        <b:NameList>
          <b:Person>
            <b:Last>Andrew Leo Bertaume</b:Last>
            <b:First>EtAl.,</b:First>
            <b:Middle>Andrew Leo Bertaume</b:Middle>
          </b:Person>
        </b:NameList>
      </b:Author>
    </b:Author>
    <b:JournalName>Procedia Computer Science - Elsevier</b:JournalName>
    <b:Volume>32</b:Volume>
    <b:RefOrder>7</b:RefOrder>
  </b:Source>
  <b:Source>
    <b:Tag>Luc25</b:Tag>
    <b:SourceType>InternetSite</b:SourceType>
    <b:Guid>{F58E4B8F-9020-4331-8009-C75E3804F7B4}</b:Guid>
    <b:Title>How to Successfully Implement Kotter’s 8 Step Change Model</b:Title>
    <b:Year>2025</b:Year>
    <b:Author>
      <b:Author>
        <b:Corporate>Lucidity</b:Corporate>
      </b:Author>
    </b:Author>
    <b:YearAccessed>2025</b:YearAccessed>
    <b:MonthAccessed>April</b:MonthAccessed>
    <b:DayAccessed>26</b:DayAccessed>
    <b:URL>https://getlucidity.com/strategy-resources/guide-to-kotters-8-step-change-model/</b:URL>
    <b:RefOrder>10</b:RefOrder>
  </b:Source>
  <b:Source>
    <b:Tag>Kot96</b:Tag>
    <b:SourceType>Book</b:SourceType>
    <b:Guid>{4D4A94DA-0E11-40F4-A57B-28FACF055773}</b:Guid>
    <b:Author>
      <b:Author>
        <b:NameList>
          <b:Person>
            <b:Last>Kotter</b:Last>
            <b:First>J.</b:First>
            <b:Middle>P.</b:Middle>
          </b:Person>
        </b:NameList>
      </b:Author>
    </b:Author>
    <b:Title>Leading Change</b:Title>
    <b:Year>1996</b:Year>
    <b:Publisher>Harvard Business</b:Publisher>
    <b:RefOrder>8</b:RefOrder>
  </b:Source>
  <b:Source>
    <b:Tag>JPK14</b:Tag>
    <b:SourceType>Book</b:SourceType>
    <b:Guid>{886E9080-40AC-4860-A0B3-5B68E7742955}</b:Guid>
    <b:Author>
      <b:Author>
        <b:NameList>
          <b:Person>
            <b:Last>Kotter</b:Last>
            <b:First>J.P.</b:First>
          </b:Person>
        </b:NameList>
      </b:Author>
    </b:Author>
    <b:Title>Accelerate: Building Strategic Agility for a Faster-Moving World</b:Title>
    <b:Year>2014</b:Year>
    <b:Publisher>Harvard Business Review Press</b:Publisher>
    <b:Edition>Illustrated</b:Edition>
    <b:RefOrder>9</b:RefOrder>
  </b:Source>
  <b:Source>
    <b:Tag>Pla24</b:Tag>
    <b:SourceType>InternetSite</b:SourceType>
    <b:Guid>{0607B977-FE4A-4DEB-A0DB-E4C80A614D03}</b:Guid>
    <b:Title>Herzberg Two Factor Theory: A Comprehensive Guide To Motivation</b:Title>
    <b:Year>2024</b:Year>
    <b:Author>
      <b:Author>
        <b:Corporate>PlanWay</b:Corporate>
      </b:Author>
    </b:Author>
    <b:YearAccessed>2025</b:YearAccessed>
    <b:MonthAccessed>April</b:MonthAccessed>
    <b:DayAccessed>25</b:DayAccessed>
    <b:URL>https://planyway.com/blog/herzberg-two-factor-theory</b:URL>
    <b:RefOrder>11</b:RefOrder>
  </b:Source>
  <b:Source>
    <b:Tag>Moh17</b:Tag>
    <b:SourceType>JournalArticle</b:SourceType>
    <b:Guid>{ADD43D01-E3D8-4F41-905C-D6E58A4CBB0D}</b:Guid>
    <b:Title>Herzberg’s Two-Factor Theory </b:Title>
    <b:Year>2017</b:Year>
    <b:Author>
      <b:Author>
        <b:NameList>
          <b:Person>
            <b:Last>Alshmemri</b:Last>
            <b:First>Mohammed</b:First>
          </b:Person>
          <b:Person>
            <b:Last>Maude</b:Last>
            <b:First>Lina</b:First>
            <b:Middle>Shahwan-Akl and Phillip</b:Middle>
          </b:Person>
        </b:NameList>
      </b:Author>
    </b:Author>
    <b:JournalName>Life Science Journal, School of Health Sciences</b:JournalName>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BD418D-1305-4E11-B1A6-1A07DC26B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3074</Words>
  <Characters>17524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1808882 P. Craig Bartle</dc:subject>
  <dc:creator>Marie Pitson</dc:creator>
  <cp:keywords/>
  <dc:description/>
  <cp:lastModifiedBy>Craig Bartle</cp:lastModifiedBy>
  <cp:revision>2</cp:revision>
  <dcterms:created xsi:type="dcterms:W3CDTF">2025-04-26T10:25:00Z</dcterms:created>
  <dcterms:modified xsi:type="dcterms:W3CDTF">2025-04-26T10:25:00Z</dcterms:modified>
</cp:coreProperties>
</file>