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90413C" w:rsidRPr="00D67EAA" w:rsidRDefault="0090413C">
      <w:pPr>
        <w:spacing w:line="360" w:lineRule="auto"/>
        <w:jc w:val="both"/>
        <w:rPr>
          <w:rFonts w:ascii="Times New Roman" w:eastAsia="Times New Roman" w:hAnsi="Times New Roman" w:cs="Times New Roman"/>
          <w:b/>
          <w:sz w:val="24"/>
          <w:szCs w:val="24"/>
        </w:rPr>
      </w:pPr>
    </w:p>
    <w:p w14:paraId="5F9E23BB" w14:textId="77777777" w:rsidR="007E188B" w:rsidRDefault="007E188B" w:rsidP="007E188B">
      <w:pPr>
        <w:spacing w:line="360" w:lineRule="auto"/>
        <w:jc w:val="center"/>
        <w:rPr>
          <w:rFonts w:ascii="Times New Roman" w:eastAsia="Times New Roman" w:hAnsi="Times New Roman" w:cs="Times New Roman"/>
          <w:b/>
          <w:sz w:val="32"/>
          <w:szCs w:val="32"/>
        </w:rPr>
      </w:pPr>
    </w:p>
    <w:p w14:paraId="50CDB199" w14:textId="77777777" w:rsidR="007E188B" w:rsidRDefault="007E188B" w:rsidP="007E188B">
      <w:pPr>
        <w:spacing w:line="360" w:lineRule="auto"/>
        <w:jc w:val="center"/>
        <w:rPr>
          <w:rFonts w:ascii="Times New Roman" w:eastAsia="Times New Roman" w:hAnsi="Times New Roman" w:cs="Times New Roman"/>
          <w:b/>
          <w:sz w:val="32"/>
          <w:szCs w:val="32"/>
        </w:rPr>
      </w:pPr>
    </w:p>
    <w:p w14:paraId="7E230D4D" w14:textId="77777777" w:rsidR="007E188B" w:rsidRDefault="007E188B" w:rsidP="007E188B">
      <w:pPr>
        <w:spacing w:line="360" w:lineRule="auto"/>
        <w:jc w:val="center"/>
        <w:rPr>
          <w:rFonts w:ascii="Times New Roman" w:eastAsia="Times New Roman" w:hAnsi="Times New Roman" w:cs="Times New Roman"/>
          <w:b/>
          <w:sz w:val="32"/>
          <w:szCs w:val="32"/>
        </w:rPr>
      </w:pPr>
    </w:p>
    <w:p w14:paraId="21C23132" w14:textId="11F6C99F" w:rsidR="007E188B" w:rsidRDefault="00ED4243" w:rsidP="007E188B">
      <w:pPr>
        <w:spacing w:line="360" w:lineRule="auto"/>
        <w:jc w:val="center"/>
        <w:rPr>
          <w:rFonts w:ascii="Times New Roman" w:eastAsia="Times New Roman" w:hAnsi="Times New Roman" w:cs="Times New Roman"/>
          <w:b/>
          <w:sz w:val="32"/>
          <w:szCs w:val="32"/>
        </w:rPr>
      </w:pPr>
      <w:r>
        <w:rPr>
          <w:rFonts w:eastAsia="Calibri" w:cs="Vrinda"/>
          <w:noProof/>
          <w:sz w:val="52"/>
          <w:szCs w:val="52"/>
          <w:lang w:val="en-IN" w:bidi="bn-IN"/>
        </w:rPr>
        <w:drawing>
          <wp:inline distT="0" distB="0" distL="0" distR="0" wp14:anchorId="43A18A37" wp14:editId="27403553">
            <wp:extent cx="2143125" cy="2143125"/>
            <wp:effectExtent l="0" t="0" r="9525"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1445ECB5" w14:textId="705ADFEC" w:rsidR="007E188B" w:rsidRDefault="007E188B" w:rsidP="00ED4243">
      <w:pPr>
        <w:tabs>
          <w:tab w:val="left" w:pos="3636"/>
        </w:tabs>
        <w:spacing w:line="360" w:lineRule="auto"/>
        <w:rPr>
          <w:rFonts w:ascii="Times New Roman" w:eastAsia="Times New Roman" w:hAnsi="Times New Roman" w:cs="Times New Roman"/>
          <w:b/>
          <w:sz w:val="32"/>
          <w:szCs w:val="32"/>
        </w:rPr>
      </w:pPr>
    </w:p>
    <w:p w14:paraId="5996A914" w14:textId="77777777" w:rsidR="007E188B" w:rsidRDefault="007E188B" w:rsidP="007E188B">
      <w:pPr>
        <w:spacing w:line="360" w:lineRule="auto"/>
        <w:jc w:val="center"/>
        <w:rPr>
          <w:rFonts w:ascii="Times New Roman" w:eastAsia="Times New Roman" w:hAnsi="Times New Roman" w:cs="Times New Roman"/>
          <w:b/>
          <w:sz w:val="32"/>
          <w:szCs w:val="32"/>
        </w:rPr>
      </w:pPr>
    </w:p>
    <w:p w14:paraId="797D35B4" w14:textId="694D480F" w:rsidR="007E188B" w:rsidRPr="00ED4243" w:rsidRDefault="00ED4243" w:rsidP="00ED4243">
      <w:pPr>
        <w:spacing w:line="360" w:lineRule="auto"/>
        <w:jc w:val="center"/>
        <w:rPr>
          <w:rFonts w:ascii="Times New Roman" w:eastAsia="Times New Roman" w:hAnsi="Times New Roman" w:cs="Times New Roman"/>
          <w:b/>
          <w:sz w:val="52"/>
          <w:szCs w:val="52"/>
        </w:rPr>
      </w:pPr>
      <w:r w:rsidRPr="00ED4243">
        <w:rPr>
          <w:rFonts w:ascii="Times New Roman" w:eastAsia="Times New Roman" w:hAnsi="Times New Roman" w:cs="Times New Roman"/>
          <w:b/>
          <w:sz w:val="52"/>
          <w:szCs w:val="52"/>
        </w:rPr>
        <w:t>BMSW4004</w:t>
      </w:r>
    </w:p>
    <w:p w14:paraId="00000002" w14:textId="54D253DF" w:rsidR="0090413C" w:rsidRDefault="008F1084" w:rsidP="007E188B">
      <w:pPr>
        <w:spacing w:line="360" w:lineRule="auto"/>
        <w:jc w:val="center"/>
        <w:rPr>
          <w:rFonts w:ascii="Times New Roman" w:eastAsia="Times New Roman" w:hAnsi="Times New Roman" w:cs="Times New Roman"/>
          <w:b/>
          <w:sz w:val="52"/>
          <w:szCs w:val="52"/>
        </w:rPr>
      </w:pPr>
      <w:r w:rsidRPr="00ED4243">
        <w:rPr>
          <w:rFonts w:ascii="Times New Roman" w:eastAsia="Times New Roman" w:hAnsi="Times New Roman" w:cs="Times New Roman"/>
          <w:b/>
          <w:sz w:val="52"/>
          <w:szCs w:val="52"/>
        </w:rPr>
        <w:t>Problem Solving and Decision Making</w:t>
      </w:r>
    </w:p>
    <w:p w14:paraId="23E8657C" w14:textId="52D8BE89" w:rsidR="00ED4243" w:rsidRDefault="00ED4243" w:rsidP="007E188B">
      <w:pPr>
        <w:spacing w:line="360" w:lineRule="auto"/>
        <w:jc w:val="center"/>
        <w:rPr>
          <w:rFonts w:ascii="Times New Roman" w:eastAsia="Times New Roman" w:hAnsi="Times New Roman" w:cs="Times New Roman"/>
          <w:b/>
          <w:sz w:val="52"/>
          <w:szCs w:val="52"/>
        </w:rPr>
      </w:pPr>
    </w:p>
    <w:p w14:paraId="6012765E" w14:textId="77777777" w:rsidR="00ED4243" w:rsidRDefault="00ED4243" w:rsidP="007E188B">
      <w:pPr>
        <w:spacing w:line="360" w:lineRule="auto"/>
        <w:jc w:val="center"/>
        <w:rPr>
          <w:rFonts w:ascii="Times New Roman" w:eastAsia="Times New Roman" w:hAnsi="Times New Roman" w:cs="Times New Roman"/>
          <w:b/>
          <w:sz w:val="52"/>
          <w:szCs w:val="52"/>
        </w:rPr>
      </w:pPr>
    </w:p>
    <w:p w14:paraId="3B360455" w14:textId="76501358" w:rsidR="00ED4243" w:rsidRPr="00ED4243" w:rsidRDefault="00ED4243" w:rsidP="007E188B">
      <w:pPr>
        <w:spacing w:line="360" w:lineRule="auto"/>
        <w:jc w:val="center"/>
        <w:rPr>
          <w:rFonts w:ascii="Times New Roman" w:eastAsia="Times New Roman" w:hAnsi="Times New Roman" w:cs="Times New Roman"/>
          <w:b/>
          <w:sz w:val="32"/>
          <w:szCs w:val="32"/>
        </w:rPr>
      </w:pPr>
      <w:r w:rsidRPr="00ED4243">
        <w:rPr>
          <w:rFonts w:ascii="Times New Roman" w:eastAsia="Times New Roman" w:hAnsi="Times New Roman" w:cs="Times New Roman"/>
          <w:b/>
          <w:sz w:val="32"/>
          <w:szCs w:val="32"/>
        </w:rPr>
        <w:t xml:space="preserve">Student: Dariusz </w:t>
      </w:r>
      <w:proofErr w:type="spellStart"/>
      <w:r w:rsidRPr="00ED4243">
        <w:rPr>
          <w:rFonts w:ascii="Times New Roman" w:eastAsia="Times New Roman" w:hAnsi="Times New Roman" w:cs="Times New Roman"/>
          <w:b/>
          <w:sz w:val="32"/>
          <w:szCs w:val="32"/>
        </w:rPr>
        <w:t>Rzepecki</w:t>
      </w:r>
      <w:proofErr w:type="spellEnd"/>
      <w:r>
        <w:rPr>
          <w:rFonts w:ascii="Times New Roman" w:eastAsia="Times New Roman" w:hAnsi="Times New Roman" w:cs="Times New Roman"/>
          <w:b/>
          <w:sz w:val="32"/>
          <w:szCs w:val="32"/>
        </w:rPr>
        <w:t xml:space="preserve"> - 1916895</w:t>
      </w:r>
    </w:p>
    <w:p w14:paraId="2F4DFFFE" w14:textId="0B8A6E66" w:rsidR="00ED4243" w:rsidRPr="00D67EAA" w:rsidRDefault="00D67EAA">
      <w:pPr>
        <w:rPr>
          <w:rFonts w:ascii="Times New Roman" w:eastAsia="Times New Roman" w:hAnsi="Times New Roman" w:cs="Times New Roman"/>
          <w:b/>
          <w:sz w:val="24"/>
          <w:szCs w:val="24"/>
        </w:rPr>
      </w:pPr>
      <w:r w:rsidRPr="00D67EAA">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eastAsia="en-US"/>
        </w:rPr>
        <w:id w:val="-2107334456"/>
        <w:docPartObj>
          <w:docPartGallery w:val="Table of Contents"/>
          <w:docPartUnique/>
        </w:docPartObj>
      </w:sdtPr>
      <w:sdtEndPr>
        <w:rPr>
          <w:noProof/>
        </w:rPr>
      </w:sdtEndPr>
      <w:sdtContent>
        <w:p w14:paraId="44562E48" w14:textId="7C895183" w:rsidR="00F514C9" w:rsidRPr="007E188B" w:rsidRDefault="00F514C9" w:rsidP="007E188B">
          <w:pPr>
            <w:pStyle w:val="TOCHeading"/>
            <w:spacing w:line="360" w:lineRule="auto"/>
            <w:jc w:val="both"/>
            <w:rPr>
              <w:rFonts w:ascii="Times New Roman" w:hAnsi="Times New Roman" w:cs="Times New Roman"/>
              <w:color w:val="auto"/>
              <w:sz w:val="24"/>
              <w:szCs w:val="24"/>
            </w:rPr>
          </w:pPr>
          <w:r w:rsidRPr="007E188B">
            <w:rPr>
              <w:rFonts w:ascii="Times New Roman" w:hAnsi="Times New Roman" w:cs="Times New Roman"/>
              <w:color w:val="auto"/>
              <w:sz w:val="24"/>
              <w:szCs w:val="24"/>
            </w:rPr>
            <w:t>Table of Contents</w:t>
          </w:r>
        </w:p>
        <w:p w14:paraId="0E775575" w14:textId="77777777" w:rsidR="00F514C9" w:rsidRPr="007E188B" w:rsidRDefault="00F514C9" w:rsidP="007E188B">
          <w:pPr>
            <w:pStyle w:val="TOC1"/>
            <w:tabs>
              <w:tab w:val="right" w:leader="dot" w:pos="9019"/>
            </w:tabs>
            <w:spacing w:line="360" w:lineRule="auto"/>
            <w:jc w:val="both"/>
            <w:rPr>
              <w:rFonts w:ascii="Times New Roman" w:hAnsi="Times New Roman" w:cs="Times New Roman"/>
              <w:noProof/>
              <w:sz w:val="24"/>
              <w:szCs w:val="24"/>
            </w:rPr>
          </w:pPr>
          <w:r w:rsidRPr="007E188B">
            <w:rPr>
              <w:rFonts w:ascii="Times New Roman" w:hAnsi="Times New Roman" w:cs="Times New Roman"/>
              <w:sz w:val="24"/>
              <w:szCs w:val="24"/>
            </w:rPr>
            <w:fldChar w:fldCharType="begin"/>
          </w:r>
          <w:r w:rsidRPr="007E188B">
            <w:rPr>
              <w:rFonts w:ascii="Times New Roman" w:hAnsi="Times New Roman" w:cs="Times New Roman"/>
              <w:sz w:val="24"/>
              <w:szCs w:val="24"/>
            </w:rPr>
            <w:instrText xml:space="preserve"> TOC \o "1-3" \h \z \u </w:instrText>
          </w:r>
          <w:r w:rsidRPr="007E188B">
            <w:rPr>
              <w:rFonts w:ascii="Times New Roman" w:hAnsi="Times New Roman" w:cs="Times New Roman"/>
              <w:sz w:val="24"/>
              <w:szCs w:val="24"/>
            </w:rPr>
            <w:fldChar w:fldCharType="separate"/>
          </w:r>
          <w:hyperlink w:anchor="_Toc60522571" w:history="1">
            <w:r w:rsidRPr="007E188B">
              <w:rPr>
                <w:rStyle w:val="Hyperlink"/>
                <w:rFonts w:ascii="Times New Roman" w:hAnsi="Times New Roman" w:cs="Times New Roman"/>
                <w:noProof/>
                <w:sz w:val="24"/>
                <w:szCs w:val="24"/>
              </w:rPr>
              <w:t>Introduction</w:t>
            </w:r>
            <w:r w:rsidRPr="007E188B">
              <w:rPr>
                <w:rFonts w:ascii="Times New Roman" w:hAnsi="Times New Roman" w:cs="Times New Roman"/>
                <w:noProof/>
                <w:webHidden/>
                <w:sz w:val="24"/>
                <w:szCs w:val="24"/>
              </w:rPr>
              <w:tab/>
            </w:r>
            <w:r w:rsidRPr="007E188B">
              <w:rPr>
                <w:rFonts w:ascii="Times New Roman" w:hAnsi="Times New Roman" w:cs="Times New Roman"/>
                <w:noProof/>
                <w:webHidden/>
                <w:sz w:val="24"/>
                <w:szCs w:val="24"/>
              </w:rPr>
              <w:fldChar w:fldCharType="begin"/>
            </w:r>
            <w:r w:rsidRPr="007E188B">
              <w:rPr>
                <w:rFonts w:ascii="Times New Roman" w:hAnsi="Times New Roman" w:cs="Times New Roman"/>
                <w:noProof/>
                <w:webHidden/>
                <w:sz w:val="24"/>
                <w:szCs w:val="24"/>
              </w:rPr>
              <w:instrText xml:space="preserve"> PAGEREF _Toc60522571 \h </w:instrText>
            </w:r>
            <w:r w:rsidRPr="007E188B">
              <w:rPr>
                <w:rFonts w:ascii="Times New Roman" w:hAnsi="Times New Roman" w:cs="Times New Roman"/>
                <w:noProof/>
                <w:webHidden/>
                <w:sz w:val="24"/>
                <w:szCs w:val="24"/>
              </w:rPr>
            </w:r>
            <w:r w:rsidRPr="007E188B">
              <w:rPr>
                <w:rFonts w:ascii="Times New Roman" w:hAnsi="Times New Roman" w:cs="Times New Roman"/>
                <w:noProof/>
                <w:webHidden/>
                <w:sz w:val="24"/>
                <w:szCs w:val="24"/>
              </w:rPr>
              <w:fldChar w:fldCharType="separate"/>
            </w:r>
            <w:r w:rsidRPr="007E188B">
              <w:rPr>
                <w:rFonts w:ascii="Times New Roman" w:hAnsi="Times New Roman" w:cs="Times New Roman"/>
                <w:noProof/>
                <w:webHidden/>
                <w:sz w:val="24"/>
                <w:szCs w:val="24"/>
              </w:rPr>
              <w:t>3</w:t>
            </w:r>
            <w:r w:rsidRPr="007E188B">
              <w:rPr>
                <w:rFonts w:ascii="Times New Roman" w:hAnsi="Times New Roman" w:cs="Times New Roman"/>
                <w:noProof/>
                <w:webHidden/>
                <w:sz w:val="24"/>
                <w:szCs w:val="24"/>
              </w:rPr>
              <w:fldChar w:fldCharType="end"/>
            </w:r>
          </w:hyperlink>
        </w:p>
        <w:p w14:paraId="131627D9"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72" w:history="1">
            <w:r w:rsidR="00F514C9" w:rsidRPr="007E188B">
              <w:rPr>
                <w:rStyle w:val="Hyperlink"/>
                <w:rFonts w:ascii="Times New Roman" w:hAnsi="Times New Roman" w:cs="Times New Roman"/>
                <w:noProof/>
                <w:sz w:val="24"/>
                <w:szCs w:val="24"/>
              </w:rPr>
              <w:t>Definition of complex problem</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_Toc60522572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3</w:t>
            </w:r>
            <w:r w:rsidR="00F514C9" w:rsidRPr="007E188B">
              <w:rPr>
                <w:rFonts w:ascii="Times New Roman" w:hAnsi="Times New Roman" w:cs="Times New Roman"/>
                <w:noProof/>
                <w:webHidden/>
                <w:sz w:val="24"/>
                <w:szCs w:val="24"/>
              </w:rPr>
              <w:fldChar w:fldCharType="end"/>
            </w:r>
          </w:hyperlink>
        </w:p>
        <w:p w14:paraId="5403681A"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73" w:history="1">
            <w:r w:rsidR="00F514C9" w:rsidRPr="007E188B">
              <w:rPr>
                <w:rStyle w:val="Hyperlink"/>
                <w:rFonts w:ascii="Times New Roman" w:hAnsi="Times New Roman" w:cs="Times New Roman"/>
                <w:noProof/>
                <w:sz w:val="24"/>
                <w:szCs w:val="24"/>
              </w:rPr>
              <w:t>Scope</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_Toc60522573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3</w:t>
            </w:r>
            <w:r w:rsidR="00F514C9" w:rsidRPr="007E188B">
              <w:rPr>
                <w:rFonts w:ascii="Times New Roman" w:hAnsi="Times New Roman" w:cs="Times New Roman"/>
                <w:noProof/>
                <w:webHidden/>
                <w:sz w:val="24"/>
                <w:szCs w:val="24"/>
              </w:rPr>
              <w:fldChar w:fldCharType="end"/>
            </w:r>
          </w:hyperlink>
        </w:p>
        <w:p w14:paraId="21BD9719"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74" w:history="1">
            <w:r w:rsidR="00F514C9" w:rsidRPr="007E188B">
              <w:rPr>
                <w:rStyle w:val="Hyperlink"/>
                <w:rFonts w:ascii="Times New Roman" w:hAnsi="Times New Roman" w:cs="Times New Roman"/>
                <w:noProof/>
                <w:sz w:val="24"/>
                <w:szCs w:val="24"/>
              </w:rPr>
              <w:t>Impact</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_Toc60522574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4</w:t>
            </w:r>
            <w:r w:rsidR="00F514C9" w:rsidRPr="007E188B">
              <w:rPr>
                <w:rFonts w:ascii="Times New Roman" w:hAnsi="Times New Roman" w:cs="Times New Roman"/>
                <w:noProof/>
                <w:webHidden/>
                <w:sz w:val="24"/>
                <w:szCs w:val="24"/>
              </w:rPr>
              <w:fldChar w:fldCharType="end"/>
            </w:r>
          </w:hyperlink>
        </w:p>
        <w:p w14:paraId="015A51E8"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75" w:history="1">
            <w:r w:rsidR="00F514C9" w:rsidRPr="007E188B">
              <w:rPr>
                <w:rStyle w:val="Hyperlink"/>
                <w:rFonts w:ascii="Times New Roman" w:hAnsi="Times New Roman" w:cs="Times New Roman"/>
                <w:noProof/>
                <w:sz w:val="24"/>
                <w:szCs w:val="24"/>
              </w:rPr>
              <w:t>Analysis of the complex problems</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_Toc60522575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4</w:t>
            </w:r>
            <w:r w:rsidR="00F514C9" w:rsidRPr="007E188B">
              <w:rPr>
                <w:rFonts w:ascii="Times New Roman" w:hAnsi="Times New Roman" w:cs="Times New Roman"/>
                <w:noProof/>
                <w:webHidden/>
                <w:sz w:val="24"/>
                <w:szCs w:val="24"/>
              </w:rPr>
              <w:fldChar w:fldCharType="end"/>
            </w:r>
          </w:hyperlink>
        </w:p>
        <w:p w14:paraId="0104F120"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76" w:history="1">
            <w:r w:rsidR="00F514C9" w:rsidRPr="007E188B">
              <w:rPr>
                <w:rStyle w:val="Hyperlink"/>
                <w:rFonts w:ascii="Times New Roman" w:hAnsi="Times New Roman" w:cs="Times New Roman"/>
                <w:noProof/>
                <w:sz w:val="24"/>
                <w:szCs w:val="24"/>
              </w:rPr>
              <w:t>Alternative solutions</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_Toc60522576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5</w:t>
            </w:r>
            <w:r w:rsidR="00F514C9" w:rsidRPr="007E188B">
              <w:rPr>
                <w:rFonts w:ascii="Times New Roman" w:hAnsi="Times New Roman" w:cs="Times New Roman"/>
                <w:noProof/>
                <w:webHidden/>
                <w:sz w:val="24"/>
                <w:szCs w:val="24"/>
              </w:rPr>
              <w:fldChar w:fldCharType="end"/>
            </w:r>
          </w:hyperlink>
        </w:p>
        <w:p w14:paraId="35A302D0"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77" w:history="1">
            <w:r w:rsidR="00F514C9" w:rsidRPr="007E188B">
              <w:rPr>
                <w:rStyle w:val="Hyperlink"/>
                <w:rFonts w:ascii="Times New Roman" w:hAnsi="Times New Roman" w:cs="Times New Roman"/>
                <w:noProof/>
                <w:sz w:val="24"/>
                <w:szCs w:val="24"/>
              </w:rPr>
              <w:t>Decision making techniques</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_Toc60522577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6</w:t>
            </w:r>
            <w:r w:rsidR="00F514C9" w:rsidRPr="007E188B">
              <w:rPr>
                <w:rFonts w:ascii="Times New Roman" w:hAnsi="Times New Roman" w:cs="Times New Roman"/>
                <w:noProof/>
                <w:webHidden/>
                <w:sz w:val="24"/>
                <w:szCs w:val="24"/>
              </w:rPr>
              <w:fldChar w:fldCharType="end"/>
            </w:r>
          </w:hyperlink>
        </w:p>
        <w:p w14:paraId="49AFAEA7"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78" w:history="1">
            <w:r w:rsidR="00F514C9" w:rsidRPr="007E188B">
              <w:rPr>
                <w:rStyle w:val="Hyperlink"/>
                <w:rFonts w:ascii="Times New Roman" w:hAnsi="Times New Roman" w:cs="Times New Roman"/>
                <w:noProof/>
                <w:sz w:val="24"/>
                <w:szCs w:val="24"/>
              </w:rPr>
              <w:t>Implementation plan</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_Toc60522578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7</w:t>
            </w:r>
            <w:r w:rsidR="00F514C9" w:rsidRPr="007E188B">
              <w:rPr>
                <w:rFonts w:ascii="Times New Roman" w:hAnsi="Times New Roman" w:cs="Times New Roman"/>
                <w:noProof/>
                <w:webHidden/>
                <w:sz w:val="24"/>
                <w:szCs w:val="24"/>
              </w:rPr>
              <w:fldChar w:fldCharType="end"/>
            </w:r>
          </w:hyperlink>
        </w:p>
        <w:p w14:paraId="73CC1A07"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79" w:history="1">
            <w:r w:rsidR="00F514C9" w:rsidRPr="007E188B">
              <w:rPr>
                <w:rStyle w:val="Hyperlink"/>
                <w:rFonts w:ascii="Times New Roman" w:hAnsi="Times New Roman" w:cs="Times New Roman"/>
                <w:noProof/>
                <w:sz w:val="24"/>
                <w:szCs w:val="24"/>
              </w:rPr>
              <w:t>Communication with stakeholders</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_Toc60522579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8</w:t>
            </w:r>
            <w:r w:rsidR="00F514C9" w:rsidRPr="007E188B">
              <w:rPr>
                <w:rFonts w:ascii="Times New Roman" w:hAnsi="Times New Roman" w:cs="Times New Roman"/>
                <w:noProof/>
                <w:webHidden/>
                <w:sz w:val="24"/>
                <w:szCs w:val="24"/>
              </w:rPr>
              <w:fldChar w:fldCharType="end"/>
            </w:r>
          </w:hyperlink>
        </w:p>
        <w:p w14:paraId="780F64D1"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80" w:history="1">
            <w:r w:rsidR="00F514C9" w:rsidRPr="007E188B">
              <w:rPr>
                <w:rStyle w:val="Hyperlink"/>
                <w:rFonts w:ascii="Times New Roman" w:hAnsi="Times New Roman" w:cs="Times New Roman"/>
                <w:noProof/>
                <w:sz w:val="24"/>
                <w:szCs w:val="24"/>
              </w:rPr>
              <w:t>Monitoring and review techniques</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_Toc60522580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8</w:t>
            </w:r>
            <w:r w:rsidR="00F514C9" w:rsidRPr="007E188B">
              <w:rPr>
                <w:rFonts w:ascii="Times New Roman" w:hAnsi="Times New Roman" w:cs="Times New Roman"/>
                <w:noProof/>
                <w:webHidden/>
                <w:sz w:val="24"/>
                <w:szCs w:val="24"/>
              </w:rPr>
              <w:fldChar w:fldCharType="end"/>
            </w:r>
          </w:hyperlink>
        </w:p>
        <w:p w14:paraId="019BA3E2"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81" w:history="1">
            <w:r w:rsidR="00F514C9" w:rsidRPr="007E188B">
              <w:rPr>
                <w:rStyle w:val="Hyperlink"/>
                <w:rFonts w:ascii="Times New Roman" w:hAnsi="Times New Roman" w:cs="Times New Roman"/>
                <w:noProof/>
                <w:sz w:val="24"/>
                <w:szCs w:val="24"/>
              </w:rPr>
              <w:t>Conclusion</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_Toc60522581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9</w:t>
            </w:r>
            <w:r w:rsidR="00F514C9" w:rsidRPr="007E188B">
              <w:rPr>
                <w:rFonts w:ascii="Times New Roman" w:hAnsi="Times New Roman" w:cs="Times New Roman"/>
                <w:noProof/>
                <w:webHidden/>
                <w:sz w:val="24"/>
                <w:szCs w:val="24"/>
              </w:rPr>
              <w:fldChar w:fldCharType="end"/>
            </w:r>
          </w:hyperlink>
        </w:p>
        <w:p w14:paraId="4AEAD59D" w14:textId="77777777" w:rsidR="00F514C9" w:rsidRPr="007E188B" w:rsidRDefault="009B2F0C" w:rsidP="007E188B">
          <w:pPr>
            <w:pStyle w:val="TOC1"/>
            <w:tabs>
              <w:tab w:val="right" w:leader="dot" w:pos="9019"/>
            </w:tabs>
            <w:spacing w:line="360" w:lineRule="auto"/>
            <w:jc w:val="both"/>
            <w:rPr>
              <w:rFonts w:ascii="Times New Roman" w:hAnsi="Times New Roman" w:cs="Times New Roman"/>
              <w:noProof/>
              <w:sz w:val="24"/>
              <w:szCs w:val="24"/>
            </w:rPr>
          </w:pPr>
          <w:hyperlink w:anchor="_Toc60522582" w:history="1">
            <w:r w:rsidR="00F514C9" w:rsidRPr="007E188B">
              <w:rPr>
                <w:rStyle w:val="Hyperlink"/>
                <w:rFonts w:ascii="Times New Roman" w:hAnsi="Times New Roman" w:cs="Times New Roman"/>
                <w:noProof/>
                <w:sz w:val="24"/>
                <w:szCs w:val="24"/>
              </w:rPr>
              <w:t>Reference List</w:t>
            </w:r>
            <w:r w:rsidR="00F514C9" w:rsidRPr="007E188B">
              <w:rPr>
                <w:rFonts w:ascii="Times New Roman" w:hAnsi="Times New Roman" w:cs="Times New Roman"/>
                <w:noProof/>
                <w:webHidden/>
                <w:sz w:val="24"/>
                <w:szCs w:val="24"/>
              </w:rPr>
              <w:tab/>
            </w:r>
            <w:r w:rsidR="00F514C9" w:rsidRPr="007E188B">
              <w:rPr>
                <w:rFonts w:ascii="Times New Roman" w:hAnsi="Times New Roman" w:cs="Times New Roman"/>
                <w:noProof/>
                <w:webHidden/>
                <w:sz w:val="24"/>
                <w:szCs w:val="24"/>
              </w:rPr>
              <w:fldChar w:fldCharType="begin"/>
            </w:r>
            <w:r w:rsidR="00F514C9" w:rsidRPr="007E188B">
              <w:rPr>
                <w:rFonts w:ascii="Times New Roman" w:hAnsi="Times New Roman" w:cs="Times New Roman"/>
                <w:noProof/>
                <w:webHidden/>
                <w:sz w:val="24"/>
                <w:szCs w:val="24"/>
              </w:rPr>
              <w:instrText xml:space="preserve"> PAGEREF _Toc60522582 \h </w:instrText>
            </w:r>
            <w:r w:rsidR="00F514C9" w:rsidRPr="007E188B">
              <w:rPr>
                <w:rFonts w:ascii="Times New Roman" w:hAnsi="Times New Roman" w:cs="Times New Roman"/>
                <w:noProof/>
                <w:webHidden/>
                <w:sz w:val="24"/>
                <w:szCs w:val="24"/>
              </w:rPr>
            </w:r>
            <w:r w:rsidR="00F514C9" w:rsidRPr="007E188B">
              <w:rPr>
                <w:rFonts w:ascii="Times New Roman" w:hAnsi="Times New Roman" w:cs="Times New Roman"/>
                <w:noProof/>
                <w:webHidden/>
                <w:sz w:val="24"/>
                <w:szCs w:val="24"/>
              </w:rPr>
              <w:fldChar w:fldCharType="separate"/>
            </w:r>
            <w:r w:rsidR="00F514C9" w:rsidRPr="007E188B">
              <w:rPr>
                <w:rFonts w:ascii="Times New Roman" w:hAnsi="Times New Roman" w:cs="Times New Roman"/>
                <w:noProof/>
                <w:webHidden/>
                <w:sz w:val="24"/>
                <w:szCs w:val="24"/>
              </w:rPr>
              <w:t>10</w:t>
            </w:r>
            <w:r w:rsidR="00F514C9" w:rsidRPr="007E188B">
              <w:rPr>
                <w:rFonts w:ascii="Times New Roman" w:hAnsi="Times New Roman" w:cs="Times New Roman"/>
                <w:noProof/>
                <w:webHidden/>
                <w:sz w:val="24"/>
                <w:szCs w:val="24"/>
              </w:rPr>
              <w:fldChar w:fldCharType="end"/>
            </w:r>
          </w:hyperlink>
        </w:p>
        <w:p w14:paraId="393A5F8A" w14:textId="2E11D0F0" w:rsidR="00F514C9" w:rsidRDefault="00F514C9" w:rsidP="007E188B">
          <w:pPr>
            <w:spacing w:line="360" w:lineRule="auto"/>
            <w:jc w:val="both"/>
          </w:pPr>
          <w:r w:rsidRPr="007E188B">
            <w:rPr>
              <w:rFonts w:ascii="Times New Roman" w:hAnsi="Times New Roman" w:cs="Times New Roman"/>
              <w:b/>
              <w:bCs/>
              <w:noProof/>
              <w:sz w:val="24"/>
              <w:szCs w:val="24"/>
            </w:rPr>
            <w:fldChar w:fldCharType="end"/>
          </w:r>
        </w:p>
      </w:sdtContent>
    </w:sdt>
    <w:p w14:paraId="675C6F75" w14:textId="602CBFC2" w:rsidR="00D67EAA" w:rsidRPr="00D67EAA" w:rsidRDefault="00D67EAA">
      <w:pPr>
        <w:rPr>
          <w:rFonts w:ascii="Times New Roman" w:eastAsia="Times New Roman" w:hAnsi="Times New Roman" w:cs="Times New Roman"/>
          <w:b/>
          <w:sz w:val="24"/>
          <w:szCs w:val="24"/>
        </w:rPr>
      </w:pPr>
      <w:r w:rsidRPr="00D67EAA">
        <w:rPr>
          <w:rFonts w:ascii="Times New Roman" w:eastAsia="Times New Roman" w:hAnsi="Times New Roman" w:cs="Times New Roman"/>
          <w:b/>
          <w:sz w:val="24"/>
          <w:szCs w:val="24"/>
        </w:rPr>
        <w:br w:type="page"/>
      </w:r>
    </w:p>
    <w:p w14:paraId="00000007" w14:textId="7F8EF82B" w:rsidR="0090413C" w:rsidRPr="00256BEA" w:rsidRDefault="00D67EAA" w:rsidP="00256BEA">
      <w:pPr>
        <w:pStyle w:val="Heading1"/>
      </w:pPr>
      <w:bookmarkStart w:id="0" w:name="_Toc60522571"/>
      <w:r w:rsidRPr="00256BEA">
        <w:lastRenderedPageBreak/>
        <w:t>Introduction</w:t>
      </w:r>
      <w:bookmarkEnd w:id="0"/>
    </w:p>
    <w:p w14:paraId="00000009" w14:textId="1A25AB96" w:rsidR="0090413C" w:rsidRPr="00D67EAA" w:rsidRDefault="008F1084" w:rsidP="00256BEA">
      <w:pPr>
        <w:spacing w:before="240" w:after="240" w:line="360" w:lineRule="auto"/>
        <w:jc w:val="both"/>
        <w:rPr>
          <w:rFonts w:ascii="Times New Roman" w:eastAsia="Times New Roman" w:hAnsi="Times New Roman" w:cs="Times New Roman"/>
          <w:b/>
          <w:sz w:val="24"/>
          <w:szCs w:val="24"/>
        </w:rPr>
      </w:pPr>
      <w:r w:rsidRPr="00D67EAA">
        <w:rPr>
          <w:rFonts w:ascii="Times New Roman" w:eastAsia="Times New Roman" w:hAnsi="Times New Roman" w:cs="Times New Roman"/>
          <w:sz w:val="24"/>
          <w:szCs w:val="24"/>
        </w:rPr>
        <w:t xml:space="preserve">Problem-solving refers to an analytical process that is used to perceive the possible solutions in the present situation. The decision-making, which is more important for the management and leadership, is the part of the problem-solving skills. The report has been constructed mainly on these problem-solving and decision-making skills as the generation of the complex </w:t>
      </w:r>
      <w:r w:rsidR="00D67EAA" w:rsidRPr="00D67EAA">
        <w:rPr>
          <w:rFonts w:ascii="Times New Roman" w:eastAsia="Times New Roman" w:hAnsi="Times New Roman" w:cs="Times New Roman"/>
          <w:sz w:val="24"/>
          <w:szCs w:val="24"/>
        </w:rPr>
        <w:t xml:space="preserve">problems in the workplace </w:t>
      </w:r>
      <w:r w:rsidR="00D67EAA">
        <w:rPr>
          <w:rFonts w:ascii="Times New Roman" w:eastAsia="Times New Roman" w:hAnsi="Times New Roman" w:cs="Times New Roman"/>
          <w:sz w:val="24"/>
          <w:szCs w:val="24"/>
        </w:rPr>
        <w:t>is</w:t>
      </w:r>
      <w:r w:rsidRPr="00D67EAA">
        <w:rPr>
          <w:rFonts w:ascii="Times New Roman" w:eastAsia="Times New Roman" w:hAnsi="Times New Roman" w:cs="Times New Roman"/>
          <w:sz w:val="24"/>
          <w:szCs w:val="24"/>
        </w:rPr>
        <w:t xml:space="preserve"> very common. The problem is identified and some decision- making techniques along with the implementation of the solutions after the communication with the stakeholders have also been described. The monitoring and review techniques are assessed to ensure the successful implementation of the solutions.</w:t>
      </w:r>
    </w:p>
    <w:p w14:paraId="0000000A" w14:textId="77777777" w:rsidR="0090413C" w:rsidRPr="00D67EAA" w:rsidRDefault="008F1084" w:rsidP="00256BEA">
      <w:pPr>
        <w:pStyle w:val="Heading1"/>
      </w:pPr>
      <w:bookmarkStart w:id="1" w:name="_Toc60522572"/>
      <w:r w:rsidRPr="00D67EAA">
        <w:t>Definition of complex problem</w:t>
      </w:r>
      <w:bookmarkEnd w:id="1"/>
      <w:r w:rsidRPr="00D67EAA">
        <w:t xml:space="preserve"> </w:t>
      </w:r>
    </w:p>
    <w:p w14:paraId="0000000C" w14:textId="25F7452E" w:rsidR="0090413C" w:rsidRPr="00D67EAA" w:rsidRDefault="008F1084" w:rsidP="00256BEA">
      <w:pPr>
        <w:spacing w:before="240" w:after="240" w:line="360" w:lineRule="auto"/>
        <w:jc w:val="both"/>
        <w:rPr>
          <w:rFonts w:ascii="Times New Roman" w:eastAsia="Times New Roman" w:hAnsi="Times New Roman" w:cs="Times New Roman"/>
          <w:b/>
          <w:sz w:val="24"/>
          <w:szCs w:val="24"/>
        </w:rPr>
      </w:pPr>
      <w:r w:rsidRPr="00D67EAA">
        <w:rPr>
          <w:rFonts w:ascii="Times New Roman" w:eastAsia="Times New Roman" w:hAnsi="Times New Roman" w:cs="Times New Roman"/>
          <w:sz w:val="24"/>
          <w:szCs w:val="24"/>
        </w:rPr>
        <w:t>It is very hard to define complex problems as they are multifaceted, beyond the scope of any single organization to understand or respond to them, even the problems are creating disagreement often about their causes to generate, nature and extent of them. They are having multiple approaches such as different perspectives, competing, and so on as well as they might have multiple solutions too (</w:t>
      </w:r>
      <w:r w:rsidRPr="00D67EAA">
        <w:rPr>
          <w:rFonts w:ascii="Times New Roman" w:eastAsia="Times New Roman" w:hAnsi="Times New Roman" w:cs="Times New Roman"/>
          <w:sz w:val="24"/>
          <w:szCs w:val="24"/>
          <w:highlight w:val="white"/>
        </w:rPr>
        <w:t>Allender et al., 2020)</w:t>
      </w:r>
      <w:r w:rsidRPr="00D67EAA">
        <w:rPr>
          <w:rFonts w:ascii="Times New Roman" w:eastAsia="Times New Roman" w:hAnsi="Times New Roman" w:cs="Times New Roman"/>
          <w:sz w:val="24"/>
          <w:szCs w:val="24"/>
        </w:rPr>
        <w:t xml:space="preserve">. Though these complex problems can be identified, they cannot be solved completely. Their social complexity often dominates over their technical complexity. Here, the professional dissatisfaction has been </w:t>
      </w:r>
      <w:proofErr w:type="spellStart"/>
      <w:r w:rsidRPr="00D67EAA">
        <w:rPr>
          <w:rFonts w:ascii="Times New Roman" w:eastAsia="Times New Roman" w:hAnsi="Times New Roman" w:cs="Times New Roman"/>
          <w:sz w:val="24"/>
          <w:szCs w:val="24"/>
        </w:rPr>
        <w:t>analysed</w:t>
      </w:r>
      <w:proofErr w:type="spellEnd"/>
      <w:r w:rsidRPr="00D67EAA">
        <w:rPr>
          <w:rFonts w:ascii="Times New Roman" w:eastAsia="Times New Roman" w:hAnsi="Times New Roman" w:cs="Times New Roman"/>
          <w:sz w:val="24"/>
          <w:szCs w:val="24"/>
        </w:rPr>
        <w:t xml:space="preserve"> as a complex problem that can arise among the employees due to the stress, low salaries, and fewer opportunities in the workplaces. </w:t>
      </w:r>
    </w:p>
    <w:p w14:paraId="0000000D" w14:textId="77777777" w:rsidR="0090413C" w:rsidRPr="00D67EAA" w:rsidRDefault="008F1084" w:rsidP="00256BEA">
      <w:pPr>
        <w:pStyle w:val="Heading1"/>
      </w:pPr>
      <w:bookmarkStart w:id="2" w:name="_Toc60522573"/>
      <w:r w:rsidRPr="00D67EAA">
        <w:t>Scope</w:t>
      </w:r>
      <w:bookmarkEnd w:id="2"/>
      <w:r w:rsidRPr="00D67EAA">
        <w:t xml:space="preserve"> </w:t>
      </w:r>
    </w:p>
    <w:p w14:paraId="0000000E"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Before troubleshooting a problem the scope of the problem is essential to know as it can depict clearly what is working and what is not. The scope of the problem can be identified in the best way by forming several questions as follows:</w:t>
      </w:r>
    </w:p>
    <w:p w14:paraId="0000000F"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Why are employees feeling dissatisfaction about their professional lives?</w:t>
      </w:r>
    </w:p>
    <w:p w14:paraId="00000010"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Are they feeling stressed in the workplace and why are they feeling so?</w:t>
      </w:r>
    </w:p>
    <w:p w14:paraId="00000011"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Are they satisfied with their salaries?</w:t>
      </w:r>
    </w:p>
    <w:p w14:paraId="00000012"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Are they happy with their achievements and the promotions in the workplaces?</w:t>
      </w:r>
    </w:p>
    <w:p w14:paraId="00000013"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lastRenderedPageBreak/>
        <w:t>How is the complex problem affecting the women and men employees, respectively?</w:t>
      </w:r>
    </w:p>
    <w:p w14:paraId="00000015" w14:textId="77777777" w:rsidR="0090413C" w:rsidRPr="00D67EAA" w:rsidRDefault="008F1084" w:rsidP="00256BEA">
      <w:pPr>
        <w:pStyle w:val="Heading1"/>
      </w:pPr>
      <w:bookmarkStart w:id="3" w:name="_Toc60522574"/>
      <w:r w:rsidRPr="00D67EAA">
        <w:t>Impact</w:t>
      </w:r>
      <w:bookmarkEnd w:id="3"/>
      <w:r w:rsidRPr="00D67EAA">
        <w:t xml:space="preserve"> </w:t>
      </w:r>
    </w:p>
    <w:p w14:paraId="00000016" w14:textId="4AE9FC9E" w:rsidR="0090413C" w:rsidRPr="00D67EAA" w:rsidRDefault="008F1084">
      <w:pPr>
        <w:spacing w:before="240" w:after="240" w:line="360" w:lineRule="auto"/>
        <w:jc w:val="both"/>
        <w:rPr>
          <w:rFonts w:ascii="Times New Roman" w:eastAsia="Times New Roman" w:hAnsi="Times New Roman" w:cs="Times New Roman"/>
          <w:b/>
          <w:sz w:val="24"/>
          <w:szCs w:val="24"/>
        </w:rPr>
      </w:pPr>
      <w:r w:rsidRPr="00D67EAA">
        <w:rPr>
          <w:rFonts w:ascii="Times New Roman" w:eastAsia="Times New Roman" w:hAnsi="Times New Roman" w:cs="Times New Roman"/>
          <w:sz w:val="24"/>
          <w:szCs w:val="24"/>
        </w:rPr>
        <w:t xml:space="preserve">The negative feeling, the unhappiness, poor working conditions, low level of pay, </w:t>
      </w:r>
      <w:r w:rsidR="002E7BD8" w:rsidRPr="00D67EAA">
        <w:rPr>
          <w:rFonts w:ascii="Times New Roman" w:eastAsia="Times New Roman" w:hAnsi="Times New Roman" w:cs="Times New Roman"/>
          <w:sz w:val="24"/>
          <w:szCs w:val="24"/>
        </w:rPr>
        <w:t>and no</w:t>
      </w:r>
      <w:r w:rsidRPr="00D67EAA">
        <w:rPr>
          <w:rFonts w:ascii="Times New Roman" w:eastAsia="Times New Roman" w:hAnsi="Times New Roman" w:cs="Times New Roman"/>
          <w:sz w:val="24"/>
          <w:szCs w:val="24"/>
        </w:rPr>
        <w:t xml:space="preserve"> hope for the advancement of the career or promotion, lack of recognition has a high impact to create the job dissatisfaction. Present negative pandemic situations are also creating 58.6% of stress disorder (</w:t>
      </w:r>
      <w:proofErr w:type="spellStart"/>
      <w:r w:rsidRPr="00D67EAA">
        <w:rPr>
          <w:rFonts w:ascii="Times New Roman" w:eastAsia="Times New Roman" w:hAnsi="Times New Roman" w:cs="Times New Roman"/>
          <w:sz w:val="24"/>
          <w:szCs w:val="24"/>
          <w:highlight w:val="white"/>
        </w:rPr>
        <w:t>Lu</w:t>
      </w:r>
      <w:r w:rsidR="002E7BD8">
        <w:rPr>
          <w:rFonts w:ascii="Times New Roman" w:eastAsia="Times New Roman" w:hAnsi="Times New Roman" w:cs="Times New Roman"/>
          <w:sz w:val="24"/>
          <w:szCs w:val="24"/>
          <w:highlight w:val="white"/>
        </w:rPr>
        <w:t>ceño</w:t>
      </w:r>
      <w:proofErr w:type="spellEnd"/>
      <w:r w:rsidR="002E7BD8">
        <w:rPr>
          <w:rFonts w:ascii="Times New Roman" w:eastAsia="Times New Roman" w:hAnsi="Times New Roman" w:cs="Times New Roman"/>
          <w:sz w:val="24"/>
          <w:szCs w:val="24"/>
          <w:highlight w:val="white"/>
        </w:rPr>
        <w:t xml:space="preserve">-Moreno, Talavera-Velasco, </w:t>
      </w:r>
      <w:r w:rsidRPr="00D67EAA">
        <w:rPr>
          <w:rFonts w:ascii="Times New Roman" w:eastAsia="Times New Roman" w:hAnsi="Times New Roman" w:cs="Times New Roman"/>
          <w:sz w:val="24"/>
          <w:szCs w:val="24"/>
          <w:highlight w:val="white"/>
        </w:rPr>
        <w:t>Gar</w:t>
      </w:r>
      <w:r w:rsidR="002E7BD8">
        <w:rPr>
          <w:rFonts w:ascii="Times New Roman" w:eastAsia="Times New Roman" w:hAnsi="Times New Roman" w:cs="Times New Roman"/>
          <w:sz w:val="24"/>
          <w:szCs w:val="24"/>
          <w:highlight w:val="white"/>
        </w:rPr>
        <w:t>cía-</w:t>
      </w:r>
      <w:proofErr w:type="spellStart"/>
      <w:r w:rsidR="002E7BD8">
        <w:rPr>
          <w:rFonts w:ascii="Times New Roman" w:eastAsia="Times New Roman" w:hAnsi="Times New Roman" w:cs="Times New Roman"/>
          <w:sz w:val="24"/>
          <w:szCs w:val="24"/>
          <w:highlight w:val="white"/>
        </w:rPr>
        <w:t>Albuerne</w:t>
      </w:r>
      <w:proofErr w:type="spellEnd"/>
      <w:r w:rsidR="002E7BD8">
        <w:rPr>
          <w:rFonts w:ascii="Times New Roman" w:eastAsia="Times New Roman" w:hAnsi="Times New Roman" w:cs="Times New Roman"/>
          <w:sz w:val="24"/>
          <w:szCs w:val="24"/>
          <w:highlight w:val="white"/>
        </w:rPr>
        <w:t xml:space="preserve"> and Martín-García,</w:t>
      </w:r>
      <w:r w:rsidRPr="00D67EAA">
        <w:rPr>
          <w:rFonts w:ascii="Times New Roman" w:eastAsia="Times New Roman" w:hAnsi="Times New Roman" w:cs="Times New Roman"/>
          <w:sz w:val="24"/>
          <w:szCs w:val="24"/>
          <w:highlight w:val="white"/>
        </w:rPr>
        <w:t xml:space="preserve"> 2020). </w:t>
      </w:r>
      <w:r w:rsidRPr="00D67EAA">
        <w:rPr>
          <w:rFonts w:ascii="Times New Roman" w:eastAsia="Times New Roman" w:hAnsi="Times New Roman" w:cs="Times New Roman"/>
          <w:sz w:val="24"/>
          <w:szCs w:val="24"/>
        </w:rPr>
        <w:t>Dissatisfied employees can negatively impact the company as they feel a lack of motivation, provide poor performance, and have negative attitudes. They can infect the whole department as well as the company's bottom line. This negative attitude often drives them to be suicidal. Sometimes, employees prefer to leave the job for a better opportunity. However, searching for a job in the present time has become very crucial in this pandemic situation.</w:t>
      </w:r>
    </w:p>
    <w:p w14:paraId="00000018" w14:textId="5459FE48" w:rsidR="0090413C" w:rsidRPr="00D67EAA" w:rsidRDefault="008F1084" w:rsidP="00256BEA">
      <w:pPr>
        <w:pStyle w:val="Heading1"/>
      </w:pPr>
      <w:bookmarkStart w:id="4" w:name="_Toc60522575"/>
      <w:r w:rsidRPr="00D67EAA">
        <w:t>Analysis of the complex problem</w:t>
      </w:r>
      <w:r w:rsidR="00256BEA">
        <w:t>s</w:t>
      </w:r>
      <w:bookmarkEnd w:id="4"/>
      <w:r w:rsidRPr="00D67EAA">
        <w:t xml:space="preserve"> </w:t>
      </w:r>
    </w:p>
    <w:p w14:paraId="00000019"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The problem of job dissatisfaction has appeared from multiple dimensions. The first dimension is the stress that can generate from the chronic negative working situation (</w:t>
      </w:r>
      <w:proofErr w:type="spellStart"/>
      <w:r w:rsidRPr="00D67EAA">
        <w:rPr>
          <w:rFonts w:ascii="Times New Roman" w:eastAsia="Times New Roman" w:hAnsi="Times New Roman" w:cs="Times New Roman"/>
          <w:sz w:val="24"/>
          <w:szCs w:val="24"/>
        </w:rPr>
        <w:t>Ravalier</w:t>
      </w:r>
      <w:proofErr w:type="spellEnd"/>
      <w:r w:rsidRPr="00D67EAA">
        <w:rPr>
          <w:rFonts w:ascii="Times New Roman" w:eastAsia="Times New Roman" w:hAnsi="Times New Roman" w:cs="Times New Roman"/>
          <w:sz w:val="24"/>
          <w:szCs w:val="24"/>
        </w:rPr>
        <w:t>, 2019). In the present situation, most of the employees are working from home that mainly increases the stress of the job instead of having less stressful life with more personal space, as the study reveals that 41% people feel more stress who are doing work more often from home compared to 25% who have only worked on-site. Women have felt more stress compared to men as the statistics present that 80% of women are feeling stress compared to 69% of men.</w:t>
      </w:r>
    </w:p>
    <w:p w14:paraId="0000001A"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The second dimension appears from the less remuneration of the employees due to the pandemic situation. Several industries have imposed salary cuts ranging from 5% to 60% or above. Moreover, some industries offer voluntary retirement of their employees with a very little pension. High working hours with less remuneration demotivate them to continue their job with self-satisfaction. This dissatisfaction may render their performance poor, so the productivity may decrease. Along with the low remuneration, they are also feeling that they are undervalued.</w:t>
      </w:r>
    </w:p>
    <w:p w14:paraId="0000001B" w14:textId="77777777" w:rsidR="0090413C" w:rsidRPr="00D67EAA" w:rsidRDefault="008F1084">
      <w:pPr>
        <w:spacing w:before="240" w:after="240" w:line="360" w:lineRule="auto"/>
        <w:jc w:val="both"/>
        <w:rPr>
          <w:rFonts w:ascii="Times New Roman" w:eastAsia="Times New Roman" w:hAnsi="Times New Roman" w:cs="Times New Roman"/>
          <w:b/>
          <w:sz w:val="24"/>
          <w:szCs w:val="24"/>
        </w:rPr>
      </w:pPr>
      <w:r w:rsidRPr="00D67EAA">
        <w:rPr>
          <w:rFonts w:ascii="Times New Roman" w:eastAsia="Times New Roman" w:hAnsi="Times New Roman" w:cs="Times New Roman"/>
          <w:sz w:val="24"/>
          <w:szCs w:val="24"/>
        </w:rPr>
        <w:t xml:space="preserve">Another recent problem accounted for by the people is the less growth opportunity during this pandemic situation. As 48% of people like to do work from a remote place, they need to be </w:t>
      </w:r>
      <w:r w:rsidRPr="00D67EAA">
        <w:rPr>
          <w:rFonts w:ascii="Times New Roman" w:eastAsia="Times New Roman" w:hAnsi="Times New Roman" w:cs="Times New Roman"/>
          <w:sz w:val="24"/>
          <w:szCs w:val="24"/>
        </w:rPr>
        <w:lastRenderedPageBreak/>
        <w:t>digitally advanced to grow in their professional field. Different strategies are required to set performance goal-setting for the remote context. The digital immigrants are going to face the problems to improve their performances. Some of the recruiters are focusing on the performances or some of them are monitoring employee's engagement by the virtual monitoring systems such as the engaging time of the working monitor and so on. This can influence employees to move for another potential organization, where they might have better opportunities.</w:t>
      </w:r>
    </w:p>
    <w:p w14:paraId="0000001D" w14:textId="77777777" w:rsidR="0090413C" w:rsidRPr="00D67EAA" w:rsidRDefault="008F1084" w:rsidP="00256BEA">
      <w:pPr>
        <w:pStyle w:val="Heading1"/>
      </w:pPr>
      <w:bookmarkStart w:id="5" w:name="_Toc60522576"/>
      <w:r w:rsidRPr="00D67EAA">
        <w:t>Alternative solutions</w:t>
      </w:r>
      <w:bookmarkEnd w:id="5"/>
      <w:r w:rsidRPr="00D67EAA">
        <w:t xml:space="preserve"> </w:t>
      </w:r>
    </w:p>
    <w:p w14:paraId="0000001E" w14:textId="71E1F278"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Moving towards a new job is always exciting as it gives the chance to build a career but that does not mean the job will satisfy all the expectations. Thus, professional dissatisfaction occurs in the workplace. Some of the significant professional dissatis</w:t>
      </w:r>
      <w:r w:rsidR="0040187D">
        <w:rPr>
          <w:rFonts w:ascii="Times New Roman" w:eastAsia="Times New Roman" w:hAnsi="Times New Roman" w:cs="Times New Roman"/>
          <w:sz w:val="24"/>
          <w:szCs w:val="24"/>
        </w:rPr>
        <w:t>faction</w:t>
      </w:r>
      <w:r w:rsidRPr="00D67EAA">
        <w:rPr>
          <w:rFonts w:ascii="Times New Roman" w:eastAsia="Times New Roman" w:hAnsi="Times New Roman" w:cs="Times New Roman"/>
          <w:sz w:val="24"/>
          <w:szCs w:val="24"/>
        </w:rPr>
        <w:t xml:space="preserve"> that the employees face are huge stress, low salaries and fewer opportunities. There are multiple alternative solutions to overcome these professional dissatisfactions such as the huge availability of jobs in the market to the young people. Every organization requires trained, well-adjusted, and experienced people to perform its activities efficiently and effectively (Rahman, 2014). There are plenty of options for the employees to turn the di</w:t>
      </w:r>
      <w:r w:rsidR="0040187D">
        <w:rPr>
          <w:rFonts w:ascii="Times New Roman" w:eastAsia="Times New Roman" w:hAnsi="Times New Roman" w:cs="Times New Roman"/>
          <w:sz w:val="24"/>
          <w:szCs w:val="24"/>
        </w:rPr>
        <w:t>ssatisfaction into satisfaction</w:t>
      </w:r>
      <w:r w:rsidRPr="00D67EAA">
        <w:rPr>
          <w:rFonts w:ascii="Times New Roman" w:eastAsia="Times New Roman" w:hAnsi="Times New Roman" w:cs="Times New Roman"/>
          <w:sz w:val="24"/>
          <w:szCs w:val="24"/>
        </w:rPr>
        <w:t xml:space="preserve"> by changing the circumstances, whatever the issue is.</w:t>
      </w:r>
    </w:p>
    <w:p w14:paraId="0000001F" w14:textId="77777777"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Some of the alternative solutions are as follows-</w:t>
      </w:r>
    </w:p>
    <w:p w14:paraId="00000020" w14:textId="77777777" w:rsidR="0090413C" w:rsidRPr="00D67EAA" w:rsidRDefault="008F1084">
      <w:pPr>
        <w:spacing w:before="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14"/>
          <w:szCs w:val="14"/>
        </w:rPr>
        <w:tab/>
      </w:r>
      <w:r w:rsidRPr="00D67EAA">
        <w:rPr>
          <w:rFonts w:ascii="Times New Roman" w:eastAsia="Times New Roman" w:hAnsi="Times New Roman" w:cs="Times New Roman"/>
          <w:sz w:val="24"/>
          <w:szCs w:val="24"/>
        </w:rPr>
        <w:t>Face to face interactions with the boss: If employees talk or speak to their boss directly then it can provide a quick fix to the problem. If employees face huge stress like workload from the organization or their colleagues then they should tell it to their boss (</w:t>
      </w:r>
      <w:r w:rsidRPr="00D67EAA">
        <w:rPr>
          <w:rFonts w:ascii="Times New Roman" w:eastAsia="Times New Roman" w:hAnsi="Times New Roman" w:cs="Times New Roman"/>
          <w:sz w:val="24"/>
          <w:szCs w:val="24"/>
          <w:highlight w:val="white"/>
        </w:rPr>
        <w:t xml:space="preserve">De </w:t>
      </w:r>
      <w:proofErr w:type="spellStart"/>
      <w:r w:rsidRPr="00D67EAA">
        <w:rPr>
          <w:rFonts w:ascii="Times New Roman" w:eastAsia="Times New Roman" w:hAnsi="Times New Roman" w:cs="Times New Roman"/>
          <w:sz w:val="24"/>
          <w:szCs w:val="24"/>
          <w:highlight w:val="white"/>
        </w:rPr>
        <w:t>Clercq</w:t>
      </w:r>
      <w:proofErr w:type="spellEnd"/>
      <w:r w:rsidRPr="00D67EAA">
        <w:rPr>
          <w:rFonts w:ascii="Times New Roman" w:eastAsia="Times New Roman" w:hAnsi="Times New Roman" w:cs="Times New Roman"/>
          <w:sz w:val="24"/>
          <w:szCs w:val="24"/>
          <w:highlight w:val="white"/>
        </w:rPr>
        <w:t xml:space="preserve"> et al., 2019).</w:t>
      </w:r>
      <w:r w:rsidRPr="00D67EAA">
        <w:rPr>
          <w:rFonts w:ascii="Times New Roman" w:eastAsia="Times New Roman" w:hAnsi="Times New Roman" w:cs="Times New Roman"/>
          <w:sz w:val="24"/>
          <w:szCs w:val="24"/>
        </w:rPr>
        <w:t xml:space="preserve"> It may help to sort the problem or may help to come up with some kind of solutions.</w:t>
      </w:r>
    </w:p>
    <w:p w14:paraId="00000021" w14:textId="77777777" w:rsidR="0090413C" w:rsidRPr="00D67EAA" w:rsidRDefault="008F1084">
      <w:pPr>
        <w:spacing w:before="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14"/>
          <w:szCs w:val="14"/>
        </w:rPr>
        <w:tab/>
      </w:r>
      <w:r w:rsidRPr="00D67EAA">
        <w:rPr>
          <w:rFonts w:ascii="Times New Roman" w:eastAsia="Times New Roman" w:hAnsi="Times New Roman" w:cs="Times New Roman"/>
          <w:sz w:val="24"/>
          <w:szCs w:val="24"/>
        </w:rPr>
        <w:t xml:space="preserve"> On the other hand, sometimes the boss may create problems for the employees such as providing low salaries. In that case, employees can talk to the other officials or to other departmental heads who can talk to the director or to the boss on behalf of that particular employee.</w:t>
      </w:r>
    </w:p>
    <w:p w14:paraId="00000022" w14:textId="77777777" w:rsidR="0090413C" w:rsidRPr="00D67EAA" w:rsidRDefault="008F1084">
      <w:pPr>
        <w:spacing w:after="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24"/>
          <w:szCs w:val="24"/>
        </w:rPr>
        <w:t xml:space="preserve">Identify the problem and move on to the final solution: One of the most important things to overcome the professional dissatisfaction immediately is to identify the main problem first. Before planning to talk to the boss or HR, employees must </w:t>
      </w:r>
      <w:r w:rsidRPr="00D67EAA">
        <w:rPr>
          <w:rFonts w:ascii="Times New Roman" w:eastAsia="Times New Roman" w:hAnsi="Times New Roman" w:cs="Times New Roman"/>
          <w:sz w:val="24"/>
          <w:szCs w:val="24"/>
        </w:rPr>
        <w:lastRenderedPageBreak/>
        <w:t>keep evidence of their dissatisfactions. If employees feel that they are not achieving much-expected opportunities then they should keep the record of their job so that they can show it to their higher officials. If the officials do not cooperate with the employees then they can move on to some other jobs which will satisfy them by all the means. The foremost key factor is to take the final solution as early as possible to overcome professional dissatisfactions.</w:t>
      </w:r>
    </w:p>
    <w:p w14:paraId="00000024" w14:textId="1B7CEA26" w:rsidR="0090413C" w:rsidRPr="00D67EAA" w:rsidRDefault="008F1084" w:rsidP="00256BEA">
      <w:pPr>
        <w:pStyle w:val="Heading1"/>
      </w:pPr>
      <w:bookmarkStart w:id="6" w:name="_Toc60522577"/>
      <w:r w:rsidRPr="00D67EAA">
        <w:t>Decision making technique</w:t>
      </w:r>
      <w:r w:rsidR="00256BEA">
        <w:t>s</w:t>
      </w:r>
      <w:bookmarkEnd w:id="6"/>
      <w:r w:rsidRPr="00D67EAA">
        <w:t xml:space="preserve"> </w:t>
      </w:r>
    </w:p>
    <w:p w14:paraId="00000025"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Different macro-environmental factors can affect business strategies. Hence, decision-making techniques involve PESTEL analysis (Kara, 2018) where the external analysis has been done by investigating the key factors which involve the political, economic, social, technological, environmental, legal, and ethical.</w:t>
      </w:r>
    </w:p>
    <w:p w14:paraId="00000026"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Political: It provides information on the tax policies, stability of the government, and so on. As the UK has recently got separated that has a significant impact on the job offerings.</w:t>
      </w:r>
    </w:p>
    <w:p w14:paraId="00000027"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Economic: It can give information about credit accessibility, unemployment rates, inflations, interest rates, and many more. Due to the pandemic situation, the world economy has shown a downward trend which forces many factories to close. Unemployment or recession in salary results drastically.</w:t>
      </w:r>
    </w:p>
    <w:p w14:paraId="00000028"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Social: Social factors actually depict the mentality of the individuals in the market by focusing on population demographics, change in lifestyle and changes, and so on. In the present situation due to Covid19 people have undergone negative physiological changes.</w:t>
      </w:r>
    </w:p>
    <w:p w14:paraId="00000029"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Technological: Advancement in technology can optimize internal efficiency. It helps to support the work from remote places.</w:t>
      </w:r>
    </w:p>
    <w:p w14:paraId="0000002A"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Environmental: It is aware of the protection laws of the environments thus business can take care of the waste management, and energy consumption regulations.</w:t>
      </w:r>
    </w:p>
    <w:p w14:paraId="0000002B"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Legal: This part mainly focuses on the health and safety cares of the employees, competitive, and employee regulations.</w:t>
      </w:r>
    </w:p>
    <w:p w14:paraId="0000002C"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 xml:space="preserve">The result obtained from this helps to analyze the evaluation of the strength and weakness of the company based on the SWOT analysis (Guha, Karim and Beni, 2020). This present </w:t>
      </w:r>
      <w:r w:rsidRPr="00D67EAA">
        <w:rPr>
          <w:rFonts w:ascii="Times New Roman" w:eastAsia="Times New Roman" w:hAnsi="Times New Roman" w:cs="Times New Roman"/>
          <w:sz w:val="24"/>
          <w:szCs w:val="24"/>
        </w:rPr>
        <w:lastRenderedPageBreak/>
        <w:t>situation has created stress, and less opportunity to grow in the workplace that can create threats for a healthy work environment.</w:t>
      </w:r>
    </w:p>
    <w:p w14:paraId="0000002D"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The dramatic change in the economy due to a pandemic situation definitely affects the employees as there has been a salary cut across the industries, which create stress among the employees.</w:t>
      </w:r>
    </w:p>
    <w:p w14:paraId="0000002E" w14:textId="77777777" w:rsidR="0090413C" w:rsidRPr="00D67EAA" w:rsidRDefault="008F1084">
      <w:pPr>
        <w:spacing w:before="240" w:after="240" w:line="360" w:lineRule="auto"/>
        <w:jc w:val="both"/>
        <w:rPr>
          <w:rFonts w:ascii="Times New Roman" w:eastAsia="Times New Roman" w:hAnsi="Times New Roman" w:cs="Times New Roman"/>
          <w:b/>
          <w:sz w:val="24"/>
          <w:szCs w:val="24"/>
        </w:rPr>
      </w:pPr>
      <w:r w:rsidRPr="00D67EAA">
        <w:rPr>
          <w:rFonts w:ascii="Times New Roman" w:eastAsia="Times New Roman" w:hAnsi="Times New Roman" w:cs="Times New Roman"/>
          <w:sz w:val="24"/>
          <w:szCs w:val="24"/>
        </w:rPr>
        <w:t>Hence, the decision should be taken by considering the above-discussed scenario.</w:t>
      </w:r>
    </w:p>
    <w:p w14:paraId="0000002F" w14:textId="77777777" w:rsidR="0090413C" w:rsidRPr="00D67EAA" w:rsidRDefault="008F1084" w:rsidP="00256BEA">
      <w:pPr>
        <w:pStyle w:val="Heading1"/>
      </w:pPr>
      <w:bookmarkStart w:id="7" w:name="_Toc60522578"/>
      <w:r w:rsidRPr="00D67EAA">
        <w:t>Implementation plan</w:t>
      </w:r>
      <w:bookmarkEnd w:id="7"/>
      <w:r w:rsidRPr="00D67EAA">
        <w:t xml:space="preserve"> </w:t>
      </w:r>
    </w:p>
    <w:p w14:paraId="00000030" w14:textId="77777777"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Job dissatisfaction causes serious problems for the employees as well as the organization. Employees start refraining from sharing such ideas when they get dissatisfied (</w:t>
      </w:r>
      <w:proofErr w:type="spellStart"/>
      <w:r w:rsidRPr="00D67EAA">
        <w:rPr>
          <w:rFonts w:ascii="Times New Roman" w:eastAsia="Times New Roman" w:hAnsi="Times New Roman" w:cs="Times New Roman"/>
          <w:sz w:val="24"/>
          <w:szCs w:val="24"/>
        </w:rPr>
        <w:t>Boichuk</w:t>
      </w:r>
      <w:proofErr w:type="spellEnd"/>
      <w:r w:rsidRPr="00D67EAA">
        <w:rPr>
          <w:rFonts w:ascii="Times New Roman" w:eastAsia="Times New Roman" w:hAnsi="Times New Roman" w:cs="Times New Roman"/>
          <w:sz w:val="24"/>
          <w:szCs w:val="24"/>
        </w:rPr>
        <w:t xml:space="preserve"> and </w:t>
      </w:r>
      <w:proofErr w:type="spellStart"/>
      <w:r w:rsidRPr="00D67EAA">
        <w:rPr>
          <w:rFonts w:ascii="Times New Roman" w:eastAsia="Times New Roman" w:hAnsi="Times New Roman" w:cs="Times New Roman"/>
          <w:sz w:val="24"/>
          <w:szCs w:val="24"/>
        </w:rPr>
        <w:t>Menguc</w:t>
      </w:r>
      <w:proofErr w:type="spellEnd"/>
      <w:r w:rsidRPr="00D67EAA">
        <w:rPr>
          <w:rFonts w:ascii="Times New Roman" w:eastAsia="Times New Roman" w:hAnsi="Times New Roman" w:cs="Times New Roman"/>
          <w:sz w:val="24"/>
          <w:szCs w:val="24"/>
        </w:rPr>
        <w:t>, 2013). It affects productivity and even it demoralizes the workforce. There are various alternative solutions for the employees to overcome those dissatisfactions which are discussed above. How to implement those alternative solutions to achieve satisfaction in the workplace has been described below.</w:t>
      </w:r>
    </w:p>
    <w:p w14:paraId="00000031" w14:textId="77777777"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If the employees face several job dissatisfactions regarding low salaries or huge work pressure then they must document the exact dissatisfaction they are facing. If it is related to the salary then employees should speak to the HR or to the boss directly. If the employees feel that they are working under huge pressure but cannot get the salary according to their job designation then they should talk to their boss. If the Human Resource department or the Boards of Directors of the organization do not look into this matter then employees should search for something new (</w:t>
      </w:r>
      <w:r w:rsidRPr="00D67EAA">
        <w:rPr>
          <w:rFonts w:ascii="Times New Roman" w:eastAsia="Times New Roman" w:hAnsi="Times New Roman" w:cs="Times New Roman"/>
          <w:sz w:val="24"/>
          <w:szCs w:val="24"/>
          <w:highlight w:val="white"/>
        </w:rPr>
        <w:t>Pai, Yeh and Huang, 2012).</w:t>
      </w:r>
      <w:r w:rsidRPr="00D67EAA">
        <w:rPr>
          <w:rFonts w:ascii="Times New Roman" w:eastAsia="Times New Roman" w:hAnsi="Times New Roman" w:cs="Times New Roman"/>
          <w:sz w:val="24"/>
          <w:szCs w:val="24"/>
        </w:rPr>
        <w:t xml:space="preserve"> Identifying the actual professional dissatisfaction is important so that they can look into this matter during their new job search. For example, if an employee is facing dissatisfaction regarding their salary then he or she should find a job which offers a salary according to his or her expectation.</w:t>
      </w:r>
    </w:p>
    <w:p w14:paraId="00000032" w14:textId="77777777"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Therefore, to implement alternative solutions to avoid the dissatisfactions occurring in the workplace, employees first should document the actual dissatisfaction and have to speak to their boss. If that won't work, then he or she should move on to the new organization.</w:t>
      </w:r>
    </w:p>
    <w:p w14:paraId="00000033" w14:textId="77777777" w:rsidR="0090413C" w:rsidRPr="00D67EAA" w:rsidRDefault="0090413C">
      <w:pPr>
        <w:spacing w:line="360" w:lineRule="auto"/>
        <w:jc w:val="both"/>
        <w:rPr>
          <w:rFonts w:ascii="Times New Roman" w:eastAsia="Times New Roman" w:hAnsi="Times New Roman" w:cs="Times New Roman"/>
          <w:sz w:val="24"/>
          <w:szCs w:val="24"/>
        </w:rPr>
      </w:pPr>
    </w:p>
    <w:p w14:paraId="00000034" w14:textId="77777777" w:rsidR="0090413C" w:rsidRPr="00D67EAA" w:rsidRDefault="008F1084" w:rsidP="00256BEA">
      <w:pPr>
        <w:pStyle w:val="Heading1"/>
      </w:pPr>
      <w:bookmarkStart w:id="8" w:name="_Toc60522579"/>
      <w:r w:rsidRPr="00D67EAA">
        <w:lastRenderedPageBreak/>
        <w:t>Communication with stakeholders</w:t>
      </w:r>
      <w:bookmarkEnd w:id="8"/>
    </w:p>
    <w:p w14:paraId="00000035" w14:textId="77777777"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Stakeholders refer to the specific people or group of people who have an interest in the organization or in the outcome of the projects of the organization. Sometimes, a lack of communication with the stakeholders can result in spectacular project failures. Therefore, the employees may face multiple obligations from the higher officials for not participating in successful stakeholder management (</w:t>
      </w:r>
      <w:r w:rsidRPr="00D67EAA">
        <w:rPr>
          <w:rFonts w:ascii="Times New Roman" w:eastAsia="Times New Roman" w:hAnsi="Times New Roman" w:cs="Times New Roman"/>
          <w:sz w:val="24"/>
          <w:szCs w:val="24"/>
          <w:highlight w:val="white"/>
        </w:rPr>
        <w:t>Pai, Yeh and Huang, 2012</w:t>
      </w:r>
      <w:r w:rsidRPr="00D67EAA">
        <w:rPr>
          <w:rFonts w:ascii="Times New Roman" w:eastAsia="Times New Roman" w:hAnsi="Times New Roman" w:cs="Times New Roman"/>
          <w:sz w:val="24"/>
          <w:szCs w:val="24"/>
        </w:rPr>
        <w:t>). Henceforth, employees may feel stressed out which leads directly to professional dissatisfaction in their workplace.</w:t>
      </w:r>
    </w:p>
    <w:p w14:paraId="00000036" w14:textId="77777777"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 xml:space="preserve">To avoid these scenarios in the workplace, employees should identify and </w:t>
      </w:r>
      <w:proofErr w:type="spellStart"/>
      <w:r w:rsidRPr="00D67EAA">
        <w:rPr>
          <w:rFonts w:ascii="Times New Roman" w:eastAsia="Times New Roman" w:hAnsi="Times New Roman" w:cs="Times New Roman"/>
          <w:sz w:val="24"/>
          <w:szCs w:val="24"/>
        </w:rPr>
        <w:t>analyse</w:t>
      </w:r>
      <w:proofErr w:type="spellEnd"/>
      <w:r w:rsidRPr="00D67EAA">
        <w:rPr>
          <w:rFonts w:ascii="Times New Roman" w:eastAsia="Times New Roman" w:hAnsi="Times New Roman" w:cs="Times New Roman"/>
          <w:sz w:val="24"/>
          <w:szCs w:val="24"/>
        </w:rPr>
        <w:t xml:space="preserve"> the stakeholders by performing smooth communication with them. The steps are as follows-</w:t>
      </w:r>
    </w:p>
    <w:p w14:paraId="00000037" w14:textId="77777777" w:rsidR="0090413C" w:rsidRPr="00D67EAA" w:rsidRDefault="008F1084">
      <w:pPr>
        <w:spacing w:before="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14"/>
          <w:szCs w:val="14"/>
        </w:rPr>
        <w:tab/>
      </w:r>
      <w:r w:rsidRPr="00D67EAA">
        <w:rPr>
          <w:rFonts w:ascii="Times New Roman" w:eastAsia="Times New Roman" w:hAnsi="Times New Roman" w:cs="Times New Roman"/>
          <w:sz w:val="24"/>
          <w:szCs w:val="24"/>
        </w:rPr>
        <w:t>Should identify the stakeholders</w:t>
      </w:r>
    </w:p>
    <w:p w14:paraId="00000038" w14:textId="77777777" w:rsidR="0090413C" w:rsidRPr="00D67EAA" w:rsidRDefault="008F1084">
      <w:pPr>
        <w:spacing w:before="240" w:after="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14"/>
          <w:szCs w:val="14"/>
        </w:rPr>
        <w:tab/>
      </w:r>
      <w:r w:rsidRPr="00D67EAA">
        <w:rPr>
          <w:rFonts w:ascii="Times New Roman" w:eastAsia="Times New Roman" w:hAnsi="Times New Roman" w:cs="Times New Roman"/>
          <w:sz w:val="24"/>
          <w:szCs w:val="24"/>
        </w:rPr>
        <w:t>Understand their desires</w:t>
      </w:r>
    </w:p>
    <w:p w14:paraId="00000039" w14:textId="77777777" w:rsidR="0090413C" w:rsidRPr="00D67EAA" w:rsidRDefault="008F1084">
      <w:pPr>
        <w:spacing w:before="240" w:after="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14"/>
          <w:szCs w:val="14"/>
        </w:rPr>
        <w:tab/>
      </w:r>
      <w:r w:rsidRPr="00D67EAA">
        <w:rPr>
          <w:rFonts w:ascii="Times New Roman" w:eastAsia="Times New Roman" w:hAnsi="Times New Roman" w:cs="Times New Roman"/>
          <w:sz w:val="24"/>
          <w:szCs w:val="24"/>
        </w:rPr>
        <w:t>Ideal stakeholder management</w:t>
      </w:r>
    </w:p>
    <w:p w14:paraId="0000003A" w14:textId="77777777" w:rsidR="0090413C" w:rsidRPr="00D67EAA" w:rsidRDefault="008F1084">
      <w:pPr>
        <w:spacing w:after="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24"/>
          <w:szCs w:val="24"/>
        </w:rPr>
        <w:t>Understand their roles and the changes that are required</w:t>
      </w:r>
    </w:p>
    <w:p w14:paraId="0000003B"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 xml:space="preserve">To perform all these steps, employees should communicate with them as stakeholders play a vital role in the outcomes of the projects. Employees who are associated with the project should check the stakeholders on a regular basis and should communicate with them to meet with their desires. If all the steps are followed properly then employees won’t face any job dissatisfactions as the final phase of the project will deliver better outcomes. Thus, their salary can get incremented even if they can get better opportunities further through their running of a successful project. </w:t>
      </w:r>
    </w:p>
    <w:p w14:paraId="0000003E" w14:textId="323463F9" w:rsidR="0090413C" w:rsidRPr="00D67EAA" w:rsidRDefault="008F1084" w:rsidP="00256BEA">
      <w:pPr>
        <w:pStyle w:val="Heading1"/>
        <w:rPr>
          <w:rFonts w:eastAsia="Times New Roman" w:cs="Times New Roman"/>
          <w:b w:val="0"/>
          <w:szCs w:val="24"/>
        </w:rPr>
      </w:pPr>
      <w:bookmarkStart w:id="9" w:name="_Toc60522580"/>
      <w:r w:rsidRPr="00D67EAA">
        <w:t>Monitoring and review techniques</w:t>
      </w:r>
      <w:bookmarkEnd w:id="9"/>
      <w:r w:rsidRPr="00D67EAA">
        <w:t xml:space="preserve"> </w:t>
      </w:r>
    </w:p>
    <w:p w14:paraId="0000003F" w14:textId="77777777"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Monitoring and reviewing the techniques are essential factors in case of adapting the planning or implementing alternative solutions for job dissatisfactions. If an employee has already identified the dissatisfaction in his or her workplace then he or she must discover small things about his job which make him happy. Finding these small happy things can help the employee to take a wise decision regarding his job. There are multiple techniques to avoid these dissatisfactions instead of moving on to the new organization.</w:t>
      </w:r>
    </w:p>
    <w:p w14:paraId="00000040" w14:textId="77777777" w:rsidR="0090413C" w:rsidRPr="00D67EA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lastRenderedPageBreak/>
        <w:t>Employees can easily avoid those people or groups in their workplace who make them feel worse (</w:t>
      </w:r>
      <w:proofErr w:type="spellStart"/>
      <w:r w:rsidRPr="00D67EAA">
        <w:rPr>
          <w:rFonts w:ascii="Times New Roman" w:eastAsia="Times New Roman" w:hAnsi="Times New Roman" w:cs="Times New Roman"/>
          <w:sz w:val="24"/>
          <w:szCs w:val="24"/>
          <w:highlight w:val="white"/>
        </w:rPr>
        <w:t>Extremera</w:t>
      </w:r>
      <w:proofErr w:type="spellEnd"/>
      <w:r w:rsidRPr="00D67EAA">
        <w:rPr>
          <w:rFonts w:ascii="Times New Roman" w:eastAsia="Times New Roman" w:hAnsi="Times New Roman" w:cs="Times New Roman"/>
          <w:sz w:val="24"/>
          <w:szCs w:val="24"/>
          <w:highlight w:val="white"/>
        </w:rPr>
        <w:t xml:space="preserve"> et al., 2020).</w:t>
      </w:r>
      <w:r w:rsidRPr="00D67EAA">
        <w:rPr>
          <w:rFonts w:ascii="Times New Roman" w:eastAsia="Times New Roman" w:hAnsi="Times New Roman" w:cs="Times New Roman"/>
          <w:sz w:val="24"/>
          <w:szCs w:val="24"/>
        </w:rPr>
        <w:t xml:space="preserve"> Some of the ideal techniques to overcome dissatisfactions and to implement the solutions are</w:t>
      </w:r>
    </w:p>
    <w:p w14:paraId="00000041" w14:textId="77777777" w:rsidR="0090413C" w:rsidRPr="00D67EAA" w:rsidRDefault="008F1084">
      <w:pPr>
        <w:spacing w:before="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14"/>
          <w:szCs w:val="14"/>
        </w:rPr>
        <w:tab/>
      </w:r>
      <w:r w:rsidRPr="00D67EAA">
        <w:rPr>
          <w:rFonts w:ascii="Times New Roman" w:eastAsia="Times New Roman" w:hAnsi="Times New Roman" w:cs="Times New Roman"/>
          <w:sz w:val="24"/>
          <w:szCs w:val="24"/>
        </w:rPr>
        <w:t>If employees feel unsatisfied regarding their job, they should talk to their boss directly without consulting with their colleagues.</w:t>
      </w:r>
    </w:p>
    <w:p w14:paraId="00000042" w14:textId="77777777" w:rsidR="0090413C" w:rsidRPr="00D67EAA" w:rsidRDefault="008F1084">
      <w:pPr>
        <w:spacing w:before="240" w:after="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14"/>
          <w:szCs w:val="14"/>
        </w:rPr>
        <w:tab/>
      </w:r>
      <w:r w:rsidRPr="00D67EAA">
        <w:rPr>
          <w:rFonts w:ascii="Times New Roman" w:eastAsia="Times New Roman" w:hAnsi="Times New Roman" w:cs="Times New Roman"/>
          <w:sz w:val="24"/>
          <w:szCs w:val="24"/>
        </w:rPr>
        <w:t>After providing the evidence regarding the dissatisfactions, the boss can find the solutions for that particular employee so that the workplace remains happy.</w:t>
      </w:r>
    </w:p>
    <w:p w14:paraId="00000043" w14:textId="77777777" w:rsidR="0090413C" w:rsidRPr="00D67EAA" w:rsidRDefault="008F1084">
      <w:pPr>
        <w:spacing w:after="240" w:line="360" w:lineRule="auto"/>
        <w:ind w:left="1080" w:hanging="360"/>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w:t>
      </w:r>
      <w:r w:rsidRPr="00D67EAA">
        <w:rPr>
          <w:rFonts w:ascii="Times New Roman" w:eastAsia="Times New Roman" w:hAnsi="Times New Roman" w:cs="Times New Roman"/>
          <w:sz w:val="14"/>
          <w:szCs w:val="14"/>
        </w:rPr>
        <w:t xml:space="preserve">     </w:t>
      </w:r>
      <w:r w:rsidRPr="00D67EAA">
        <w:rPr>
          <w:rFonts w:ascii="Times New Roman" w:eastAsia="Times New Roman" w:hAnsi="Times New Roman" w:cs="Times New Roman"/>
          <w:sz w:val="24"/>
          <w:szCs w:val="24"/>
        </w:rPr>
        <w:t>Employees can directly talk to the stakeholders regarding their dissatisfactions as stakeholders are a significant part of any project. They can understand the problem and help them to find the solutions.</w:t>
      </w:r>
    </w:p>
    <w:p w14:paraId="00000044" w14:textId="77777777" w:rsidR="0090413C" w:rsidRPr="00D67EAA" w:rsidRDefault="008F1084">
      <w:pPr>
        <w:spacing w:before="240" w:after="24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Therefore, communications play a huge role in removing job dissatisfactions. Directors, Boss or higher officials can help their employees out from the problems to maintain good work in their organization.</w:t>
      </w:r>
    </w:p>
    <w:p w14:paraId="00000046" w14:textId="17243E9E" w:rsidR="0090413C" w:rsidRPr="00D67EAA" w:rsidRDefault="008F1084" w:rsidP="00256BEA">
      <w:pPr>
        <w:pStyle w:val="Heading1"/>
      </w:pPr>
      <w:bookmarkStart w:id="10" w:name="_Toc60522581"/>
      <w:r w:rsidRPr="00D67EAA">
        <w:t>Conclusion</w:t>
      </w:r>
      <w:bookmarkEnd w:id="10"/>
      <w:r w:rsidR="00522552">
        <w:t xml:space="preserve"> </w:t>
      </w:r>
    </w:p>
    <w:p w14:paraId="00000047" w14:textId="3240AAB2" w:rsidR="00256BEA" w:rsidRDefault="008F1084">
      <w:pPr>
        <w:spacing w:before="240" w:after="200" w:line="360" w:lineRule="auto"/>
        <w:jc w:val="both"/>
        <w:rPr>
          <w:rFonts w:ascii="Times New Roman" w:eastAsia="Times New Roman" w:hAnsi="Times New Roman" w:cs="Times New Roman"/>
          <w:sz w:val="24"/>
          <w:szCs w:val="24"/>
        </w:rPr>
      </w:pPr>
      <w:r w:rsidRPr="00D67EAA">
        <w:rPr>
          <w:rFonts w:ascii="Times New Roman" w:eastAsia="Times New Roman" w:hAnsi="Times New Roman" w:cs="Times New Roman"/>
          <w:sz w:val="24"/>
          <w:szCs w:val="24"/>
        </w:rPr>
        <w:t>Organizations or the managers of the organizations always try to prevent the employees from being unhappy. Job dissatisfactions should not be a major problem in the workplace as most of the problems can be easily corrected by implementing alternative solutions. Employees always make some plan B in their mind; heads of the organizations are also indulged in making remedies to the issues that are being faced by the employees. Directors’ cooperation as well as employees will lead the organization to run the projects successfully. This will help to bring positive outcomes.</w:t>
      </w:r>
    </w:p>
    <w:p w14:paraId="75E13372" w14:textId="77777777" w:rsidR="00256BEA" w:rsidRDefault="00256BE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4B" w14:textId="77777777" w:rsidR="0090413C" w:rsidRPr="00D67EAA" w:rsidRDefault="008F1084" w:rsidP="00256BEA">
      <w:pPr>
        <w:pStyle w:val="Heading1"/>
      </w:pPr>
      <w:bookmarkStart w:id="11" w:name="_Toc60522582"/>
      <w:r w:rsidRPr="00D67EAA">
        <w:lastRenderedPageBreak/>
        <w:t>Reference List</w:t>
      </w:r>
      <w:bookmarkEnd w:id="11"/>
    </w:p>
    <w:p w14:paraId="4CC563E3" w14:textId="77777777" w:rsidR="00256BEA" w:rsidRDefault="00256BEA">
      <w:pPr>
        <w:spacing w:line="360" w:lineRule="auto"/>
        <w:jc w:val="both"/>
        <w:rPr>
          <w:rFonts w:ascii="Times New Roman" w:eastAsia="Times New Roman" w:hAnsi="Times New Roman" w:cs="Times New Roman"/>
          <w:sz w:val="24"/>
          <w:szCs w:val="24"/>
          <w:highlight w:val="white"/>
        </w:rPr>
      </w:pPr>
      <w:r w:rsidRPr="00D67EAA">
        <w:rPr>
          <w:rFonts w:ascii="Times New Roman" w:eastAsia="Times New Roman" w:hAnsi="Times New Roman" w:cs="Times New Roman"/>
          <w:sz w:val="24"/>
          <w:szCs w:val="24"/>
          <w:highlight w:val="white"/>
        </w:rPr>
        <w:t xml:space="preserve">Allender, S., Hayward, J., Gupta, S., </w:t>
      </w:r>
      <w:proofErr w:type="spellStart"/>
      <w:r w:rsidRPr="00D67EAA">
        <w:rPr>
          <w:rFonts w:ascii="Times New Roman" w:eastAsia="Times New Roman" w:hAnsi="Times New Roman" w:cs="Times New Roman"/>
          <w:sz w:val="24"/>
          <w:szCs w:val="24"/>
          <w:highlight w:val="white"/>
        </w:rPr>
        <w:t>Sanigorski</w:t>
      </w:r>
      <w:proofErr w:type="spellEnd"/>
      <w:r w:rsidRPr="00D67EAA">
        <w:rPr>
          <w:rFonts w:ascii="Times New Roman" w:eastAsia="Times New Roman" w:hAnsi="Times New Roman" w:cs="Times New Roman"/>
          <w:sz w:val="24"/>
          <w:szCs w:val="24"/>
          <w:highlight w:val="white"/>
        </w:rPr>
        <w:t xml:space="preserve">, A., Rana, S., Seward, H., Jacobs, S. and Venkatesh, S., 2020. Bayesian strategy selection identifies optimal solutions to complex problems using an example from GP prescribing. </w:t>
      </w:r>
      <w:r w:rsidRPr="00D67EAA">
        <w:rPr>
          <w:rFonts w:ascii="Times New Roman" w:eastAsia="Times New Roman" w:hAnsi="Times New Roman" w:cs="Times New Roman"/>
          <w:i/>
          <w:sz w:val="24"/>
          <w:szCs w:val="24"/>
          <w:highlight w:val="white"/>
        </w:rPr>
        <w:t>NPJ digital medicine</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3</w:t>
      </w:r>
      <w:r w:rsidRPr="00D67EAA">
        <w:rPr>
          <w:rFonts w:ascii="Times New Roman" w:eastAsia="Times New Roman" w:hAnsi="Times New Roman" w:cs="Times New Roman"/>
          <w:sz w:val="24"/>
          <w:szCs w:val="24"/>
          <w:highlight w:val="white"/>
        </w:rPr>
        <w:t>(1), p</w:t>
      </w:r>
      <w:r>
        <w:rPr>
          <w:rFonts w:ascii="Times New Roman" w:eastAsia="Times New Roman" w:hAnsi="Times New Roman" w:cs="Times New Roman"/>
          <w:sz w:val="24"/>
          <w:szCs w:val="24"/>
          <w:highlight w:val="white"/>
        </w:rPr>
        <w:t>p.1-8. Available at:</w:t>
      </w:r>
      <w:r>
        <w:rPr>
          <w:rFonts w:ascii="Times New Roman" w:eastAsia="Times New Roman" w:hAnsi="Times New Roman" w:cs="Times New Roman"/>
          <w:sz w:val="24"/>
          <w:szCs w:val="24"/>
        </w:rPr>
        <w:t xml:space="preserve"> </w:t>
      </w:r>
      <w:hyperlink r:id="rId8">
        <w:r w:rsidRPr="00D67EAA">
          <w:rPr>
            <w:rFonts w:ascii="Times New Roman" w:eastAsia="Times New Roman" w:hAnsi="Times New Roman" w:cs="Times New Roman"/>
            <w:sz w:val="24"/>
            <w:szCs w:val="24"/>
            <w:highlight w:val="white"/>
            <w:u w:val="single"/>
          </w:rPr>
          <w:t>https://www.nature.com/articles/s41746-019-0205-y</w:t>
        </w:r>
      </w:hyperlink>
      <w:r w:rsidRPr="00D67EAA">
        <w:rPr>
          <w:rFonts w:ascii="Times New Roman" w:eastAsia="Times New Roman" w:hAnsi="Times New Roman" w:cs="Times New Roman"/>
          <w:sz w:val="24"/>
          <w:szCs w:val="24"/>
          <w:highlight w:val="white"/>
        </w:rPr>
        <w:t xml:space="preserve"> </w:t>
      </w:r>
    </w:p>
    <w:p w14:paraId="402A065A" w14:textId="77777777" w:rsidR="00256BEA" w:rsidRPr="00D67EAA" w:rsidRDefault="00256BEA">
      <w:pPr>
        <w:spacing w:line="360" w:lineRule="auto"/>
        <w:jc w:val="both"/>
        <w:rPr>
          <w:rFonts w:ascii="Times New Roman" w:eastAsia="Times New Roman" w:hAnsi="Times New Roman" w:cs="Times New Roman"/>
          <w:sz w:val="24"/>
          <w:szCs w:val="24"/>
          <w:highlight w:val="white"/>
        </w:rPr>
      </w:pPr>
    </w:p>
    <w:p w14:paraId="4B95D72D" w14:textId="77777777" w:rsidR="00256BEA" w:rsidRDefault="00256BEA">
      <w:pPr>
        <w:spacing w:line="360" w:lineRule="auto"/>
        <w:jc w:val="both"/>
        <w:rPr>
          <w:rFonts w:ascii="Times New Roman" w:eastAsia="Times New Roman" w:hAnsi="Times New Roman" w:cs="Times New Roman"/>
          <w:sz w:val="24"/>
          <w:szCs w:val="24"/>
          <w:highlight w:val="white"/>
          <w:u w:val="single"/>
        </w:rPr>
      </w:pPr>
      <w:proofErr w:type="spellStart"/>
      <w:r w:rsidRPr="00D67EAA">
        <w:rPr>
          <w:rFonts w:ascii="Times New Roman" w:eastAsia="Times New Roman" w:hAnsi="Times New Roman" w:cs="Times New Roman"/>
          <w:sz w:val="24"/>
          <w:szCs w:val="24"/>
          <w:highlight w:val="white"/>
        </w:rPr>
        <w:t>Boichuk</w:t>
      </w:r>
      <w:proofErr w:type="spellEnd"/>
      <w:r w:rsidRPr="00D67EAA">
        <w:rPr>
          <w:rFonts w:ascii="Times New Roman" w:eastAsia="Times New Roman" w:hAnsi="Times New Roman" w:cs="Times New Roman"/>
          <w:sz w:val="24"/>
          <w:szCs w:val="24"/>
          <w:highlight w:val="white"/>
        </w:rPr>
        <w:t xml:space="preserve">, J.P. and </w:t>
      </w:r>
      <w:proofErr w:type="spellStart"/>
      <w:r w:rsidRPr="00D67EAA">
        <w:rPr>
          <w:rFonts w:ascii="Times New Roman" w:eastAsia="Times New Roman" w:hAnsi="Times New Roman" w:cs="Times New Roman"/>
          <w:sz w:val="24"/>
          <w:szCs w:val="24"/>
          <w:highlight w:val="white"/>
        </w:rPr>
        <w:t>Menguc</w:t>
      </w:r>
      <w:proofErr w:type="spellEnd"/>
      <w:r w:rsidRPr="00D67EAA">
        <w:rPr>
          <w:rFonts w:ascii="Times New Roman" w:eastAsia="Times New Roman" w:hAnsi="Times New Roman" w:cs="Times New Roman"/>
          <w:sz w:val="24"/>
          <w:szCs w:val="24"/>
          <w:highlight w:val="white"/>
        </w:rPr>
        <w:t xml:space="preserve">, B., 2013. Engaging dissatisfied retail employees to voice promotive ideas: The role of continuance commitment. </w:t>
      </w:r>
      <w:r w:rsidRPr="00D67EAA">
        <w:rPr>
          <w:rFonts w:ascii="Times New Roman" w:eastAsia="Times New Roman" w:hAnsi="Times New Roman" w:cs="Times New Roman"/>
          <w:i/>
          <w:sz w:val="24"/>
          <w:szCs w:val="24"/>
          <w:highlight w:val="white"/>
        </w:rPr>
        <w:t>Journal of Retailing</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89</w:t>
      </w:r>
      <w:r>
        <w:rPr>
          <w:rFonts w:ascii="Times New Roman" w:eastAsia="Times New Roman" w:hAnsi="Times New Roman" w:cs="Times New Roman"/>
          <w:sz w:val="24"/>
          <w:szCs w:val="24"/>
          <w:highlight w:val="white"/>
        </w:rPr>
        <w:t>(2), pp.207-218. Available at</w:t>
      </w:r>
      <w:r>
        <w:rPr>
          <w:rFonts w:ascii="Times New Roman" w:eastAsia="Times New Roman" w:hAnsi="Times New Roman" w:cs="Times New Roman"/>
          <w:sz w:val="24"/>
          <w:szCs w:val="24"/>
        </w:rPr>
        <w:t xml:space="preserve">: </w:t>
      </w:r>
      <w:hyperlink r:id="rId9">
        <w:r w:rsidRPr="00D67EAA">
          <w:rPr>
            <w:rFonts w:ascii="Times New Roman" w:eastAsia="Times New Roman" w:hAnsi="Times New Roman" w:cs="Times New Roman"/>
            <w:sz w:val="24"/>
            <w:szCs w:val="24"/>
            <w:highlight w:val="white"/>
            <w:u w:val="single"/>
          </w:rPr>
          <w:t>https://www.sciencedirect.com/science/article/abs/pii/S002243591300002X</w:t>
        </w:r>
      </w:hyperlink>
    </w:p>
    <w:p w14:paraId="274276AD" w14:textId="77777777" w:rsidR="00256BEA" w:rsidRPr="00D67EAA" w:rsidRDefault="00256BEA">
      <w:pPr>
        <w:spacing w:line="360" w:lineRule="auto"/>
        <w:jc w:val="both"/>
        <w:rPr>
          <w:rFonts w:ascii="Times New Roman" w:eastAsia="Times New Roman" w:hAnsi="Times New Roman" w:cs="Times New Roman"/>
          <w:sz w:val="24"/>
          <w:szCs w:val="24"/>
          <w:highlight w:val="white"/>
          <w:u w:val="single"/>
        </w:rPr>
      </w:pPr>
    </w:p>
    <w:p w14:paraId="4E6CBFC6" w14:textId="77777777" w:rsidR="00256BEA" w:rsidRDefault="00256BEA">
      <w:pPr>
        <w:spacing w:line="360" w:lineRule="auto"/>
        <w:jc w:val="both"/>
        <w:rPr>
          <w:rFonts w:ascii="Times New Roman" w:eastAsia="Times New Roman" w:hAnsi="Times New Roman" w:cs="Times New Roman"/>
          <w:sz w:val="24"/>
          <w:szCs w:val="24"/>
          <w:highlight w:val="white"/>
          <w:u w:val="single"/>
        </w:rPr>
      </w:pPr>
      <w:r w:rsidRPr="00D67EAA">
        <w:rPr>
          <w:rFonts w:ascii="Times New Roman" w:eastAsia="Times New Roman" w:hAnsi="Times New Roman" w:cs="Times New Roman"/>
          <w:sz w:val="24"/>
          <w:szCs w:val="24"/>
          <w:highlight w:val="white"/>
        </w:rPr>
        <w:t xml:space="preserve">De </w:t>
      </w:r>
      <w:proofErr w:type="spellStart"/>
      <w:r w:rsidRPr="00D67EAA">
        <w:rPr>
          <w:rFonts w:ascii="Times New Roman" w:eastAsia="Times New Roman" w:hAnsi="Times New Roman" w:cs="Times New Roman"/>
          <w:sz w:val="24"/>
          <w:szCs w:val="24"/>
          <w:highlight w:val="white"/>
        </w:rPr>
        <w:t>Clercq</w:t>
      </w:r>
      <w:proofErr w:type="spellEnd"/>
      <w:r w:rsidRPr="00D67EAA">
        <w:rPr>
          <w:rFonts w:ascii="Times New Roman" w:eastAsia="Times New Roman" w:hAnsi="Times New Roman" w:cs="Times New Roman"/>
          <w:sz w:val="24"/>
          <w:szCs w:val="24"/>
          <w:highlight w:val="white"/>
        </w:rPr>
        <w:t xml:space="preserve">, D., </w:t>
      </w:r>
      <w:proofErr w:type="spellStart"/>
      <w:r w:rsidRPr="00D67EAA">
        <w:rPr>
          <w:rFonts w:ascii="Times New Roman" w:eastAsia="Times New Roman" w:hAnsi="Times New Roman" w:cs="Times New Roman"/>
          <w:sz w:val="24"/>
          <w:szCs w:val="24"/>
          <w:highlight w:val="white"/>
        </w:rPr>
        <w:t>Haq</w:t>
      </w:r>
      <w:proofErr w:type="spellEnd"/>
      <w:r w:rsidRPr="00D67EAA">
        <w:rPr>
          <w:rFonts w:ascii="Times New Roman" w:eastAsia="Times New Roman" w:hAnsi="Times New Roman" w:cs="Times New Roman"/>
          <w:sz w:val="24"/>
          <w:szCs w:val="24"/>
          <w:highlight w:val="white"/>
        </w:rPr>
        <w:t xml:space="preserve">, I.U., Azeem, M.U. and Ahmad, H.N., 2019. The relationship between workplace incivility and helping behavior: roles of job dissatisfaction and political skill. </w:t>
      </w:r>
      <w:r w:rsidRPr="00D67EAA">
        <w:rPr>
          <w:rFonts w:ascii="Times New Roman" w:eastAsia="Times New Roman" w:hAnsi="Times New Roman" w:cs="Times New Roman"/>
          <w:i/>
          <w:sz w:val="24"/>
          <w:szCs w:val="24"/>
          <w:highlight w:val="white"/>
        </w:rPr>
        <w:t>The Journal of psychology</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153</w:t>
      </w:r>
      <w:r w:rsidRPr="00D67EAA">
        <w:rPr>
          <w:rFonts w:ascii="Times New Roman" w:eastAsia="Times New Roman" w:hAnsi="Times New Roman" w:cs="Times New Roman"/>
          <w:sz w:val="24"/>
          <w:szCs w:val="24"/>
          <w:highlight w:val="white"/>
        </w:rPr>
        <w:t>(5), pp.507-527. Available at:</w:t>
      </w:r>
      <w:r>
        <w:rPr>
          <w:rFonts w:ascii="Times New Roman" w:eastAsia="Times New Roman" w:hAnsi="Times New Roman" w:cs="Times New Roman"/>
          <w:sz w:val="24"/>
          <w:szCs w:val="24"/>
        </w:rPr>
        <w:t xml:space="preserve"> </w:t>
      </w:r>
      <w:hyperlink r:id="rId10">
        <w:r w:rsidRPr="00D67EAA">
          <w:rPr>
            <w:rFonts w:ascii="Times New Roman" w:eastAsia="Times New Roman" w:hAnsi="Times New Roman" w:cs="Times New Roman"/>
            <w:sz w:val="24"/>
            <w:szCs w:val="24"/>
            <w:highlight w:val="white"/>
            <w:u w:val="single"/>
          </w:rPr>
          <w:t>https://www.tandfonline.com/doi/abs/10.1080/00223980.2019.1567453</w:t>
        </w:r>
      </w:hyperlink>
    </w:p>
    <w:p w14:paraId="3BCF855E" w14:textId="77777777" w:rsidR="00256BEA" w:rsidRPr="00D67EAA" w:rsidRDefault="00256BEA">
      <w:pPr>
        <w:spacing w:line="360" w:lineRule="auto"/>
        <w:jc w:val="both"/>
        <w:rPr>
          <w:rFonts w:ascii="Times New Roman" w:eastAsia="Times New Roman" w:hAnsi="Times New Roman" w:cs="Times New Roman"/>
          <w:sz w:val="24"/>
          <w:szCs w:val="24"/>
          <w:highlight w:val="white"/>
          <w:u w:val="single"/>
        </w:rPr>
      </w:pPr>
    </w:p>
    <w:p w14:paraId="3D05F462" w14:textId="77777777" w:rsidR="00256BEA" w:rsidRDefault="00256BEA">
      <w:pPr>
        <w:spacing w:line="360" w:lineRule="auto"/>
        <w:jc w:val="both"/>
        <w:rPr>
          <w:rFonts w:ascii="Times New Roman" w:eastAsia="Times New Roman" w:hAnsi="Times New Roman" w:cs="Times New Roman"/>
          <w:sz w:val="24"/>
          <w:szCs w:val="24"/>
          <w:highlight w:val="white"/>
          <w:u w:val="single"/>
        </w:rPr>
      </w:pPr>
      <w:proofErr w:type="spellStart"/>
      <w:r w:rsidRPr="00D67EAA">
        <w:rPr>
          <w:rFonts w:ascii="Times New Roman" w:eastAsia="Times New Roman" w:hAnsi="Times New Roman" w:cs="Times New Roman"/>
          <w:sz w:val="24"/>
          <w:szCs w:val="24"/>
          <w:highlight w:val="white"/>
        </w:rPr>
        <w:t>Extremera</w:t>
      </w:r>
      <w:proofErr w:type="spellEnd"/>
      <w:r w:rsidRPr="00D67EAA">
        <w:rPr>
          <w:rFonts w:ascii="Times New Roman" w:eastAsia="Times New Roman" w:hAnsi="Times New Roman" w:cs="Times New Roman"/>
          <w:sz w:val="24"/>
          <w:szCs w:val="24"/>
          <w:highlight w:val="white"/>
        </w:rPr>
        <w:t xml:space="preserve">, N., Mérida-López, S., Quintana-Orts, C. and Rey, L., 2020. On the association between job dissatisfaction and employee’s mental health problems: Does emotional regulation ability buffer the link?. </w:t>
      </w:r>
      <w:r w:rsidRPr="00D67EAA">
        <w:rPr>
          <w:rFonts w:ascii="Times New Roman" w:eastAsia="Times New Roman" w:hAnsi="Times New Roman" w:cs="Times New Roman"/>
          <w:i/>
          <w:sz w:val="24"/>
          <w:szCs w:val="24"/>
          <w:highlight w:val="white"/>
        </w:rPr>
        <w:t>Personality and Individual Differences</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155</w:t>
      </w:r>
      <w:r>
        <w:rPr>
          <w:rFonts w:ascii="Times New Roman" w:eastAsia="Times New Roman" w:hAnsi="Times New Roman" w:cs="Times New Roman"/>
          <w:sz w:val="24"/>
          <w:szCs w:val="24"/>
          <w:highlight w:val="white"/>
        </w:rPr>
        <w:t>, p.109710. Available at</w:t>
      </w:r>
      <w:r>
        <w:rPr>
          <w:rFonts w:ascii="Times New Roman" w:eastAsia="Times New Roman" w:hAnsi="Times New Roman" w:cs="Times New Roman"/>
          <w:sz w:val="24"/>
          <w:szCs w:val="24"/>
        </w:rPr>
        <w:t xml:space="preserve">: </w:t>
      </w:r>
      <w:hyperlink r:id="rId11">
        <w:r w:rsidRPr="00D67EAA">
          <w:rPr>
            <w:rFonts w:ascii="Times New Roman" w:eastAsia="Times New Roman" w:hAnsi="Times New Roman" w:cs="Times New Roman"/>
            <w:sz w:val="24"/>
            <w:szCs w:val="24"/>
            <w:highlight w:val="white"/>
            <w:u w:val="single"/>
          </w:rPr>
          <w:t>https://d1wqtxts1xzle7.cloudfront.net/36380744/22428-83630-1-PB.pdf?1422083672=&amp;response-content-disposition=inline%3B+filename%3DEmployee_Dissatisfaction_and_Turnover_Cr.pdf&amp;Expires=1609610052&amp;Signature=NUwE4G1Tf3~Kn~aLnQEXVvRDLV8BRmbpi3qhucbUfwlgwMC6Si-n-SJt6GOtxwZE04KZFfBeuwsDdqxtNNKq0~0vTU8nWD-dsJPNH6-23sY~Ty8zMxJrZytwb797GItWDJsHzcReJhH~caew275uW9Z3SYHa2zawzhQvmd3zq-ph-BjuEw8q83~5Xve1lQ-WGMkOK84o4xiLwdSLUQIyxCfaPxE6fQ-kmxztU3mvu1LZwNTy2JnJ2j1UPSorhw-OQ~TIWluzghPioHDSHLgJDhYhLp0Z2oDHDg~7VSf-Cr-vNim~r5cKhLcm1m5kwtxXGbNuIvdgnuk9TzZ0i7QtTw__&amp;Key-Pair-Id=APKAJLOHF5GGSLRBV4ZA</w:t>
        </w:r>
      </w:hyperlink>
    </w:p>
    <w:p w14:paraId="287D2B32" w14:textId="77777777" w:rsidR="00256BEA" w:rsidRPr="00D67EAA" w:rsidRDefault="00256BEA">
      <w:pPr>
        <w:spacing w:before="240" w:after="240" w:line="360" w:lineRule="auto"/>
        <w:jc w:val="both"/>
        <w:rPr>
          <w:rFonts w:ascii="Times New Roman" w:eastAsia="Times New Roman" w:hAnsi="Times New Roman" w:cs="Times New Roman"/>
          <w:sz w:val="24"/>
          <w:szCs w:val="24"/>
          <w:highlight w:val="white"/>
          <w:u w:val="single"/>
        </w:rPr>
      </w:pPr>
      <w:r w:rsidRPr="00D67EAA">
        <w:rPr>
          <w:rFonts w:ascii="Times New Roman" w:eastAsia="Times New Roman" w:hAnsi="Times New Roman" w:cs="Times New Roman"/>
          <w:sz w:val="24"/>
          <w:szCs w:val="24"/>
          <w:highlight w:val="white"/>
        </w:rPr>
        <w:t xml:space="preserve">Guha, S., Karim, K. and Beni, R., 2020. Chemical Industry and Chemist’s Jobs after the COVID-19 Pandemic: A Long-Term Prediction of Employment Outlook for Chemical </w:t>
      </w:r>
      <w:r w:rsidRPr="00D67EAA">
        <w:rPr>
          <w:rFonts w:ascii="Times New Roman" w:eastAsia="Times New Roman" w:hAnsi="Times New Roman" w:cs="Times New Roman"/>
          <w:sz w:val="24"/>
          <w:szCs w:val="24"/>
          <w:highlight w:val="white"/>
        </w:rPr>
        <w:lastRenderedPageBreak/>
        <w:t xml:space="preserve">Professionals. </w:t>
      </w:r>
      <w:r w:rsidRPr="00D67EAA">
        <w:rPr>
          <w:rFonts w:ascii="Times New Roman" w:eastAsia="Times New Roman" w:hAnsi="Times New Roman" w:cs="Times New Roman"/>
          <w:i/>
          <w:sz w:val="24"/>
          <w:szCs w:val="24"/>
          <w:highlight w:val="white"/>
        </w:rPr>
        <w:t>Voice of the Publisher</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6</w:t>
      </w:r>
      <w:r w:rsidRPr="00D67EAA">
        <w:rPr>
          <w:rFonts w:ascii="Times New Roman" w:eastAsia="Times New Roman" w:hAnsi="Times New Roman" w:cs="Times New Roman"/>
          <w:sz w:val="24"/>
          <w:szCs w:val="24"/>
          <w:highlight w:val="white"/>
        </w:rPr>
        <w:t>(03), p.69. Available at:</w:t>
      </w:r>
      <w:hyperlink w:history="1"/>
      <w:r>
        <w:rPr>
          <w:rFonts w:ascii="Times New Roman" w:eastAsia="Times New Roman" w:hAnsi="Times New Roman" w:cs="Times New Roman"/>
          <w:sz w:val="24"/>
          <w:szCs w:val="24"/>
        </w:rPr>
        <w:t xml:space="preserve"> </w:t>
      </w:r>
      <w:hyperlink r:id="rId12">
        <w:r w:rsidRPr="00D67EAA">
          <w:rPr>
            <w:rFonts w:ascii="Times New Roman" w:eastAsia="Times New Roman" w:hAnsi="Times New Roman" w:cs="Times New Roman"/>
            <w:sz w:val="24"/>
            <w:szCs w:val="24"/>
            <w:highlight w:val="white"/>
            <w:u w:val="single"/>
          </w:rPr>
          <w:t>http://creativecommons.org/licenses/by/4.0/</w:t>
        </w:r>
      </w:hyperlink>
    </w:p>
    <w:p w14:paraId="64EEDD9A" w14:textId="77777777" w:rsidR="00256BEA" w:rsidRPr="00D67EAA" w:rsidRDefault="00256BEA">
      <w:pPr>
        <w:spacing w:before="240" w:after="240" w:line="360" w:lineRule="auto"/>
        <w:jc w:val="both"/>
        <w:rPr>
          <w:rFonts w:ascii="Times New Roman" w:eastAsia="Times New Roman" w:hAnsi="Times New Roman" w:cs="Times New Roman"/>
          <w:sz w:val="24"/>
          <w:szCs w:val="24"/>
          <w:highlight w:val="white"/>
        </w:rPr>
      </w:pPr>
      <w:r w:rsidRPr="00D67EAA">
        <w:rPr>
          <w:rFonts w:ascii="Times New Roman" w:eastAsia="Times New Roman" w:hAnsi="Times New Roman" w:cs="Times New Roman"/>
          <w:sz w:val="24"/>
          <w:szCs w:val="24"/>
          <w:highlight w:val="white"/>
        </w:rPr>
        <w:t xml:space="preserve">Kara, E., 2018. A contemporary approach for strategic management in tourism sector: </w:t>
      </w:r>
      <w:proofErr w:type="spellStart"/>
      <w:r w:rsidRPr="00D67EAA">
        <w:rPr>
          <w:rFonts w:ascii="Times New Roman" w:eastAsia="Times New Roman" w:hAnsi="Times New Roman" w:cs="Times New Roman"/>
          <w:sz w:val="24"/>
          <w:szCs w:val="24"/>
          <w:highlight w:val="white"/>
        </w:rPr>
        <w:t>pestel</w:t>
      </w:r>
      <w:proofErr w:type="spellEnd"/>
      <w:r w:rsidRPr="00D67EAA">
        <w:rPr>
          <w:rFonts w:ascii="Times New Roman" w:eastAsia="Times New Roman" w:hAnsi="Times New Roman" w:cs="Times New Roman"/>
          <w:sz w:val="24"/>
          <w:szCs w:val="24"/>
          <w:highlight w:val="white"/>
        </w:rPr>
        <w:t xml:space="preserve"> analysis on the city </w:t>
      </w:r>
      <w:proofErr w:type="spellStart"/>
      <w:r w:rsidRPr="00D67EAA">
        <w:rPr>
          <w:rFonts w:ascii="Times New Roman" w:eastAsia="Times New Roman" w:hAnsi="Times New Roman" w:cs="Times New Roman"/>
          <w:sz w:val="24"/>
          <w:szCs w:val="24"/>
          <w:highlight w:val="white"/>
        </w:rPr>
        <w:t>Muğla</w:t>
      </w:r>
      <w:proofErr w:type="spellEnd"/>
      <w:r w:rsidRPr="00D67EAA">
        <w:rPr>
          <w:rFonts w:ascii="Times New Roman" w:eastAsia="Times New Roman" w:hAnsi="Times New Roman" w:cs="Times New Roman"/>
          <w:sz w:val="24"/>
          <w:szCs w:val="24"/>
          <w:highlight w:val="white"/>
        </w:rPr>
        <w:t xml:space="preserve">, Turkey. </w:t>
      </w:r>
      <w:proofErr w:type="spellStart"/>
      <w:r w:rsidRPr="00D67EAA">
        <w:rPr>
          <w:rFonts w:ascii="Times New Roman" w:eastAsia="Times New Roman" w:hAnsi="Times New Roman" w:cs="Times New Roman"/>
          <w:i/>
          <w:sz w:val="24"/>
          <w:szCs w:val="24"/>
          <w:highlight w:val="white"/>
        </w:rPr>
        <w:t>İşletme</w:t>
      </w:r>
      <w:proofErr w:type="spellEnd"/>
      <w:r w:rsidRPr="00D67EAA">
        <w:rPr>
          <w:rFonts w:ascii="Times New Roman" w:eastAsia="Times New Roman" w:hAnsi="Times New Roman" w:cs="Times New Roman"/>
          <w:i/>
          <w:sz w:val="24"/>
          <w:szCs w:val="24"/>
          <w:highlight w:val="white"/>
        </w:rPr>
        <w:t xml:space="preserve"> </w:t>
      </w:r>
      <w:proofErr w:type="spellStart"/>
      <w:r w:rsidRPr="00D67EAA">
        <w:rPr>
          <w:rFonts w:ascii="Times New Roman" w:eastAsia="Times New Roman" w:hAnsi="Times New Roman" w:cs="Times New Roman"/>
          <w:i/>
          <w:sz w:val="24"/>
          <w:szCs w:val="24"/>
          <w:highlight w:val="white"/>
        </w:rPr>
        <w:t>Araştırmaları</w:t>
      </w:r>
      <w:proofErr w:type="spellEnd"/>
      <w:r w:rsidRPr="00D67EAA">
        <w:rPr>
          <w:rFonts w:ascii="Times New Roman" w:eastAsia="Times New Roman" w:hAnsi="Times New Roman" w:cs="Times New Roman"/>
          <w:i/>
          <w:sz w:val="24"/>
          <w:szCs w:val="24"/>
          <w:highlight w:val="white"/>
        </w:rPr>
        <w:t xml:space="preserve"> </w:t>
      </w:r>
      <w:proofErr w:type="spellStart"/>
      <w:r w:rsidRPr="00D67EAA">
        <w:rPr>
          <w:rFonts w:ascii="Times New Roman" w:eastAsia="Times New Roman" w:hAnsi="Times New Roman" w:cs="Times New Roman"/>
          <w:i/>
          <w:sz w:val="24"/>
          <w:szCs w:val="24"/>
          <w:highlight w:val="white"/>
        </w:rPr>
        <w:t>Dergisi</w:t>
      </w:r>
      <w:proofErr w:type="spellEnd"/>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10</w:t>
      </w:r>
      <w:r w:rsidRPr="00D67EAA">
        <w:rPr>
          <w:rFonts w:ascii="Times New Roman" w:eastAsia="Times New Roman" w:hAnsi="Times New Roman" w:cs="Times New Roman"/>
          <w:sz w:val="24"/>
          <w:szCs w:val="24"/>
          <w:highlight w:val="white"/>
        </w:rPr>
        <w:t>(2), pp.598-608. Available at:</w:t>
      </w:r>
      <w:hyperlink r:id="rId13"/>
      <w:r>
        <w:rPr>
          <w:rFonts w:ascii="Times New Roman" w:eastAsia="Times New Roman" w:hAnsi="Times New Roman" w:cs="Times New Roman"/>
          <w:sz w:val="24"/>
          <w:szCs w:val="24"/>
        </w:rPr>
        <w:t xml:space="preserve"> </w:t>
      </w:r>
      <w:hyperlink r:id="rId14">
        <w:r w:rsidRPr="00D67EAA">
          <w:rPr>
            <w:rFonts w:ascii="Times New Roman" w:eastAsia="Times New Roman" w:hAnsi="Times New Roman" w:cs="Times New Roman"/>
            <w:sz w:val="24"/>
            <w:szCs w:val="24"/>
            <w:highlight w:val="white"/>
            <w:u w:val="single"/>
          </w:rPr>
          <w:t>https://www.ceeol.com/search/article-detail?id=687923</w:t>
        </w:r>
      </w:hyperlink>
      <w:r w:rsidRPr="00D67EAA">
        <w:rPr>
          <w:rFonts w:ascii="Times New Roman" w:eastAsia="Times New Roman" w:hAnsi="Times New Roman" w:cs="Times New Roman"/>
          <w:sz w:val="24"/>
          <w:szCs w:val="24"/>
          <w:highlight w:val="white"/>
        </w:rPr>
        <w:t xml:space="preserve"> </w:t>
      </w:r>
    </w:p>
    <w:p w14:paraId="3AB83EE1" w14:textId="77777777" w:rsidR="00256BEA" w:rsidRPr="00D67EAA" w:rsidRDefault="00256BEA">
      <w:pPr>
        <w:spacing w:before="240" w:after="240" w:line="360" w:lineRule="auto"/>
        <w:jc w:val="both"/>
        <w:rPr>
          <w:rFonts w:ascii="Times New Roman" w:eastAsia="Times New Roman" w:hAnsi="Times New Roman" w:cs="Times New Roman"/>
          <w:sz w:val="24"/>
          <w:szCs w:val="24"/>
          <w:highlight w:val="white"/>
          <w:u w:val="single"/>
        </w:rPr>
      </w:pPr>
      <w:proofErr w:type="spellStart"/>
      <w:r w:rsidRPr="00D67EAA">
        <w:rPr>
          <w:rFonts w:ascii="Times New Roman" w:eastAsia="Times New Roman" w:hAnsi="Times New Roman" w:cs="Times New Roman"/>
          <w:sz w:val="24"/>
          <w:szCs w:val="24"/>
          <w:highlight w:val="white"/>
        </w:rPr>
        <w:t>Luceño</w:t>
      </w:r>
      <w:proofErr w:type="spellEnd"/>
      <w:r w:rsidRPr="00D67EAA">
        <w:rPr>
          <w:rFonts w:ascii="Times New Roman" w:eastAsia="Times New Roman" w:hAnsi="Times New Roman" w:cs="Times New Roman"/>
          <w:sz w:val="24"/>
          <w:szCs w:val="24"/>
          <w:highlight w:val="white"/>
        </w:rPr>
        <w:t>-Moreno, L., Talavera-Velasco, B., García-</w:t>
      </w:r>
      <w:proofErr w:type="spellStart"/>
      <w:r w:rsidRPr="00D67EAA">
        <w:rPr>
          <w:rFonts w:ascii="Times New Roman" w:eastAsia="Times New Roman" w:hAnsi="Times New Roman" w:cs="Times New Roman"/>
          <w:sz w:val="24"/>
          <w:szCs w:val="24"/>
          <w:highlight w:val="white"/>
        </w:rPr>
        <w:t>Albuerne</w:t>
      </w:r>
      <w:proofErr w:type="spellEnd"/>
      <w:r w:rsidRPr="00D67EAA">
        <w:rPr>
          <w:rFonts w:ascii="Times New Roman" w:eastAsia="Times New Roman" w:hAnsi="Times New Roman" w:cs="Times New Roman"/>
          <w:sz w:val="24"/>
          <w:szCs w:val="24"/>
          <w:highlight w:val="white"/>
        </w:rPr>
        <w:t xml:space="preserve">, Y. and Martín-García, J., 2020. Symptoms of posttraumatic stress, anxiety, depression, levels of resilience and burnout in Spanish health personnel during the COVID-19 pandemic. </w:t>
      </w:r>
      <w:r w:rsidRPr="00D67EAA">
        <w:rPr>
          <w:rFonts w:ascii="Times New Roman" w:eastAsia="Times New Roman" w:hAnsi="Times New Roman" w:cs="Times New Roman"/>
          <w:i/>
          <w:sz w:val="24"/>
          <w:szCs w:val="24"/>
          <w:highlight w:val="white"/>
        </w:rPr>
        <w:t>International journal of environmental research and public health</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(15), p.5514. Available at:</w:t>
      </w:r>
      <w:r>
        <w:rPr>
          <w:rFonts w:ascii="Times New Roman" w:eastAsia="Times New Roman" w:hAnsi="Times New Roman" w:cs="Times New Roman"/>
          <w:sz w:val="24"/>
          <w:szCs w:val="24"/>
        </w:rPr>
        <w:t xml:space="preserve"> </w:t>
      </w:r>
      <w:hyperlink r:id="rId15">
        <w:r w:rsidRPr="00D67EAA">
          <w:rPr>
            <w:rFonts w:ascii="Times New Roman" w:eastAsia="Times New Roman" w:hAnsi="Times New Roman" w:cs="Times New Roman"/>
            <w:sz w:val="24"/>
            <w:szCs w:val="24"/>
            <w:highlight w:val="white"/>
            <w:u w:val="single"/>
          </w:rPr>
          <w:t>https://doi.org/10.3390/ijerph17155514</w:t>
        </w:r>
      </w:hyperlink>
    </w:p>
    <w:p w14:paraId="495100B9" w14:textId="77777777" w:rsidR="00256BEA" w:rsidRDefault="00256BEA">
      <w:pPr>
        <w:spacing w:line="360" w:lineRule="auto"/>
        <w:jc w:val="both"/>
        <w:rPr>
          <w:rFonts w:ascii="Times New Roman" w:eastAsia="Times New Roman" w:hAnsi="Times New Roman" w:cs="Times New Roman"/>
          <w:sz w:val="24"/>
          <w:szCs w:val="24"/>
          <w:highlight w:val="white"/>
          <w:u w:val="single"/>
        </w:rPr>
      </w:pPr>
      <w:r w:rsidRPr="00D67EAA">
        <w:rPr>
          <w:rFonts w:ascii="Times New Roman" w:eastAsia="Times New Roman" w:hAnsi="Times New Roman" w:cs="Times New Roman"/>
          <w:sz w:val="24"/>
          <w:szCs w:val="24"/>
          <w:highlight w:val="white"/>
        </w:rPr>
        <w:t xml:space="preserve">Pai, F.Y., Yeh, T.M. and Huang, K.I., 2012. Professional Commitment of Information Technology Employees under Depression Environments. </w:t>
      </w:r>
      <w:r w:rsidRPr="00D67EAA">
        <w:rPr>
          <w:rFonts w:ascii="Times New Roman" w:eastAsia="Times New Roman" w:hAnsi="Times New Roman" w:cs="Times New Roman"/>
          <w:i/>
          <w:sz w:val="24"/>
          <w:szCs w:val="24"/>
          <w:highlight w:val="white"/>
        </w:rPr>
        <w:t>International Journal of Electronic Business Management</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10</w:t>
      </w:r>
      <w:r w:rsidRPr="00D67EAA">
        <w:rPr>
          <w:rFonts w:ascii="Times New Roman" w:eastAsia="Times New Roman" w:hAnsi="Times New Roman" w:cs="Times New Roman"/>
          <w:sz w:val="24"/>
          <w:szCs w:val="24"/>
          <w:highlight w:val="white"/>
        </w:rPr>
        <w:t>(1). Available at:</w:t>
      </w:r>
      <w:r>
        <w:rPr>
          <w:rFonts w:ascii="Times New Roman" w:eastAsia="Times New Roman" w:hAnsi="Times New Roman" w:cs="Times New Roman"/>
          <w:sz w:val="24"/>
          <w:szCs w:val="24"/>
        </w:rPr>
        <w:t xml:space="preserve">  </w:t>
      </w:r>
      <w:hyperlink r:id="rId16">
        <w:r w:rsidRPr="00D67EAA">
          <w:rPr>
            <w:rFonts w:ascii="Times New Roman" w:eastAsia="Times New Roman" w:hAnsi="Times New Roman" w:cs="Times New Roman"/>
            <w:sz w:val="24"/>
            <w:szCs w:val="24"/>
            <w:highlight w:val="white"/>
            <w:u w:val="single"/>
          </w:rPr>
          <w:t>https://www.semanticscholar.org/paper/Professional-Commitment-of-Information-Technology-Pai-Yeh/0aeaa8c3aea42a28c91ab9f490e779f3da1b3c96?p2df</w:t>
        </w:r>
      </w:hyperlink>
    </w:p>
    <w:p w14:paraId="58C9E4C3" w14:textId="77777777" w:rsidR="00256BEA" w:rsidRPr="00256BEA" w:rsidRDefault="00256BEA">
      <w:pPr>
        <w:spacing w:line="360" w:lineRule="auto"/>
        <w:jc w:val="both"/>
        <w:rPr>
          <w:rFonts w:ascii="Times New Roman" w:eastAsia="Times New Roman" w:hAnsi="Times New Roman" w:cs="Times New Roman"/>
          <w:sz w:val="24"/>
          <w:szCs w:val="24"/>
          <w:highlight w:val="white"/>
        </w:rPr>
      </w:pPr>
    </w:p>
    <w:p w14:paraId="4395A1E2" w14:textId="77777777" w:rsidR="00256BEA" w:rsidRPr="00256BEA" w:rsidRDefault="00256BEA">
      <w:pPr>
        <w:spacing w:line="360" w:lineRule="auto"/>
        <w:jc w:val="both"/>
        <w:rPr>
          <w:rFonts w:ascii="Times New Roman" w:eastAsia="Times New Roman" w:hAnsi="Times New Roman" w:cs="Times New Roman"/>
          <w:sz w:val="24"/>
          <w:szCs w:val="24"/>
          <w:highlight w:val="white"/>
        </w:rPr>
      </w:pPr>
      <w:r w:rsidRPr="00D67EAA">
        <w:rPr>
          <w:rFonts w:ascii="Times New Roman" w:eastAsia="Times New Roman" w:hAnsi="Times New Roman" w:cs="Times New Roman"/>
          <w:sz w:val="24"/>
          <w:szCs w:val="24"/>
          <w:highlight w:val="white"/>
        </w:rPr>
        <w:t xml:space="preserve">Rahman, H., 2014. Training and job satisfaction for organizational effectiveness: A case study from the banking sector. </w:t>
      </w:r>
      <w:r w:rsidRPr="00D67EAA">
        <w:rPr>
          <w:rFonts w:ascii="Times New Roman" w:eastAsia="Times New Roman" w:hAnsi="Times New Roman" w:cs="Times New Roman"/>
          <w:i/>
          <w:sz w:val="24"/>
          <w:szCs w:val="24"/>
          <w:highlight w:val="white"/>
        </w:rPr>
        <w:t>Central European Business Review</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3</w:t>
      </w:r>
      <w:r w:rsidRPr="00D67EAA">
        <w:rPr>
          <w:rFonts w:ascii="Times New Roman" w:eastAsia="Times New Roman" w:hAnsi="Times New Roman" w:cs="Times New Roman"/>
          <w:sz w:val="24"/>
          <w:szCs w:val="24"/>
          <w:highlight w:val="white"/>
        </w:rPr>
        <w:t>(1), pp.27-34. Available at:</w:t>
      </w:r>
      <w:r>
        <w:rPr>
          <w:rFonts w:ascii="Times New Roman" w:eastAsia="Times New Roman" w:hAnsi="Times New Roman" w:cs="Times New Roman"/>
          <w:sz w:val="24"/>
          <w:szCs w:val="24"/>
        </w:rPr>
        <w:t xml:space="preserve"> </w:t>
      </w:r>
      <w:hyperlink r:id="rId17">
        <w:r w:rsidRPr="00D67EAA">
          <w:rPr>
            <w:rFonts w:ascii="Times New Roman" w:eastAsia="Times New Roman" w:hAnsi="Times New Roman" w:cs="Times New Roman"/>
            <w:sz w:val="24"/>
            <w:szCs w:val="24"/>
            <w:highlight w:val="white"/>
            <w:u w:val="single"/>
          </w:rPr>
          <w:t>https://www.ceeol.com/search/article-detail?id=90949</w:t>
        </w:r>
      </w:hyperlink>
    </w:p>
    <w:p w14:paraId="5E702B6C" w14:textId="77777777" w:rsidR="00256BEA" w:rsidRPr="00D67EAA" w:rsidRDefault="00256BEA">
      <w:pPr>
        <w:spacing w:before="240" w:after="240" w:line="360" w:lineRule="auto"/>
        <w:jc w:val="both"/>
        <w:rPr>
          <w:rFonts w:ascii="Times New Roman" w:eastAsia="Times New Roman" w:hAnsi="Times New Roman" w:cs="Times New Roman"/>
          <w:sz w:val="24"/>
          <w:szCs w:val="24"/>
          <w:highlight w:val="white"/>
          <w:u w:val="single"/>
        </w:rPr>
      </w:pPr>
      <w:proofErr w:type="spellStart"/>
      <w:r w:rsidRPr="00D67EAA">
        <w:rPr>
          <w:rFonts w:ascii="Times New Roman" w:eastAsia="Times New Roman" w:hAnsi="Times New Roman" w:cs="Times New Roman"/>
          <w:sz w:val="24"/>
          <w:szCs w:val="24"/>
          <w:highlight w:val="white"/>
        </w:rPr>
        <w:t>Ravalier</w:t>
      </w:r>
      <w:proofErr w:type="spellEnd"/>
      <w:r w:rsidRPr="00D67EAA">
        <w:rPr>
          <w:rFonts w:ascii="Times New Roman" w:eastAsia="Times New Roman" w:hAnsi="Times New Roman" w:cs="Times New Roman"/>
          <w:sz w:val="24"/>
          <w:szCs w:val="24"/>
          <w:highlight w:val="white"/>
        </w:rPr>
        <w:t xml:space="preserve">, J.M., 2019. Psycho-social working conditions and stress in UK social workers. </w:t>
      </w:r>
      <w:r w:rsidRPr="00D67EAA">
        <w:rPr>
          <w:rFonts w:ascii="Times New Roman" w:eastAsia="Times New Roman" w:hAnsi="Times New Roman" w:cs="Times New Roman"/>
          <w:i/>
          <w:sz w:val="24"/>
          <w:szCs w:val="24"/>
          <w:highlight w:val="white"/>
        </w:rPr>
        <w:t>The British Journal of Social Work</w:t>
      </w:r>
      <w:r w:rsidRPr="00D67EAA">
        <w:rPr>
          <w:rFonts w:ascii="Times New Roman" w:eastAsia="Times New Roman" w:hAnsi="Times New Roman" w:cs="Times New Roman"/>
          <w:sz w:val="24"/>
          <w:szCs w:val="24"/>
          <w:highlight w:val="white"/>
        </w:rPr>
        <w:t xml:space="preserve">, </w:t>
      </w:r>
      <w:r w:rsidRPr="00D67EAA">
        <w:rPr>
          <w:rFonts w:ascii="Times New Roman" w:eastAsia="Times New Roman" w:hAnsi="Times New Roman" w:cs="Times New Roman"/>
          <w:i/>
          <w:sz w:val="24"/>
          <w:szCs w:val="24"/>
          <w:highlight w:val="white"/>
        </w:rPr>
        <w:t>49</w:t>
      </w:r>
      <w:r w:rsidRPr="00D67EAA">
        <w:rPr>
          <w:rFonts w:ascii="Times New Roman" w:eastAsia="Times New Roman" w:hAnsi="Times New Roman" w:cs="Times New Roman"/>
          <w:sz w:val="24"/>
          <w:szCs w:val="24"/>
          <w:highlight w:val="white"/>
        </w:rPr>
        <w:t>(2), pp.371-390. Available at:</w:t>
      </w:r>
      <w:r>
        <w:rPr>
          <w:rFonts w:ascii="Times New Roman" w:eastAsia="Times New Roman" w:hAnsi="Times New Roman" w:cs="Times New Roman"/>
          <w:sz w:val="24"/>
          <w:szCs w:val="24"/>
        </w:rPr>
        <w:t xml:space="preserve"> </w:t>
      </w:r>
      <w:hyperlink r:id="rId18">
        <w:r w:rsidRPr="00D67EAA">
          <w:rPr>
            <w:rFonts w:ascii="Times New Roman" w:eastAsia="Times New Roman" w:hAnsi="Times New Roman" w:cs="Times New Roman"/>
            <w:sz w:val="24"/>
            <w:szCs w:val="24"/>
            <w:highlight w:val="white"/>
            <w:u w:val="single"/>
          </w:rPr>
          <w:t>https://doi.org/10.1093/bjsw/bcy023</w:t>
        </w:r>
      </w:hyperlink>
    </w:p>
    <w:p w14:paraId="00000065" w14:textId="1BD5AE18" w:rsidR="0090413C" w:rsidRPr="00D67EAA" w:rsidRDefault="008F1084" w:rsidP="00522552">
      <w:pPr>
        <w:jc w:val="both"/>
        <w:rPr>
          <w:rFonts w:ascii="Times New Roman" w:eastAsia="Times New Roman" w:hAnsi="Times New Roman" w:cs="Times New Roman"/>
          <w:sz w:val="24"/>
          <w:szCs w:val="24"/>
          <w:highlight w:val="white"/>
        </w:rPr>
      </w:pPr>
      <w:r w:rsidRPr="00D67EAA">
        <w:rPr>
          <w:rFonts w:ascii="Times New Roman" w:eastAsia="Times New Roman" w:hAnsi="Times New Roman" w:cs="Times New Roman"/>
          <w:sz w:val="24"/>
          <w:szCs w:val="24"/>
          <w:highlight w:val="white"/>
        </w:rPr>
        <w:t xml:space="preserve"> </w:t>
      </w:r>
    </w:p>
    <w:sectPr w:rsidR="0090413C" w:rsidRPr="00D67EAA" w:rsidSect="007E188B">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1A544A" w14:textId="77777777" w:rsidR="009B2F0C" w:rsidRDefault="009B2F0C" w:rsidP="007E188B">
      <w:pPr>
        <w:spacing w:line="240" w:lineRule="auto"/>
      </w:pPr>
      <w:r>
        <w:separator/>
      </w:r>
    </w:p>
  </w:endnote>
  <w:endnote w:type="continuationSeparator" w:id="0">
    <w:p w14:paraId="294204DE" w14:textId="77777777" w:rsidR="009B2F0C" w:rsidRDefault="009B2F0C" w:rsidP="007E18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6013619"/>
      <w:docPartObj>
        <w:docPartGallery w:val="Page Numbers (Bottom of Page)"/>
        <w:docPartUnique/>
      </w:docPartObj>
    </w:sdtPr>
    <w:sdtEndPr/>
    <w:sdtContent>
      <w:sdt>
        <w:sdtPr>
          <w:id w:val="-1769616900"/>
          <w:docPartObj>
            <w:docPartGallery w:val="Page Numbers (Top of Page)"/>
            <w:docPartUnique/>
          </w:docPartObj>
        </w:sdtPr>
        <w:sdtEndPr/>
        <w:sdtContent>
          <w:p w14:paraId="65A8BFA9" w14:textId="0B765036" w:rsidR="007741CB" w:rsidRDefault="007741C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9FEF702" w14:textId="77777777" w:rsidR="007E188B" w:rsidRDefault="007E1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871C9" w14:textId="77777777" w:rsidR="009B2F0C" w:rsidRDefault="009B2F0C" w:rsidP="007E188B">
      <w:pPr>
        <w:spacing w:line="240" w:lineRule="auto"/>
      </w:pPr>
      <w:r>
        <w:separator/>
      </w:r>
    </w:p>
  </w:footnote>
  <w:footnote w:type="continuationSeparator" w:id="0">
    <w:p w14:paraId="61BFAF2C" w14:textId="77777777" w:rsidR="009B2F0C" w:rsidRDefault="009B2F0C" w:rsidP="007E18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yNTGwMDMwtzQ2MDK3NDdX0lEKTi0uzszPAykwrAUA9JusTywAAAA="/>
  </w:docVars>
  <w:rsids>
    <w:rsidRoot w:val="0090413C"/>
    <w:rsid w:val="00256BEA"/>
    <w:rsid w:val="002E7BD8"/>
    <w:rsid w:val="0040187D"/>
    <w:rsid w:val="0052238E"/>
    <w:rsid w:val="00522552"/>
    <w:rsid w:val="007741CB"/>
    <w:rsid w:val="007E188B"/>
    <w:rsid w:val="008F1084"/>
    <w:rsid w:val="0090413C"/>
    <w:rsid w:val="00957F2F"/>
    <w:rsid w:val="009B2F0C"/>
    <w:rsid w:val="00D67EAA"/>
    <w:rsid w:val="00ED4243"/>
    <w:rsid w:val="00F514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DA08A"/>
  <w15:docId w15:val="{1F699F28-DECA-4F24-BC85-DEEB85F58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56BE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256BEA"/>
    <w:rPr>
      <w:color w:val="0000FF" w:themeColor="hyperlink"/>
      <w:u w:val="single"/>
    </w:rPr>
  </w:style>
  <w:style w:type="paragraph" w:styleId="TOCHeading">
    <w:name w:val="TOC Heading"/>
    <w:basedOn w:val="Heading1"/>
    <w:next w:val="Normal"/>
    <w:uiPriority w:val="39"/>
    <w:semiHidden/>
    <w:unhideWhenUsed/>
    <w:qFormat/>
    <w:rsid w:val="00F514C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F514C9"/>
    <w:pPr>
      <w:spacing w:after="100"/>
    </w:pPr>
  </w:style>
  <w:style w:type="paragraph" w:styleId="BalloonText">
    <w:name w:val="Balloon Text"/>
    <w:basedOn w:val="Normal"/>
    <w:link w:val="BalloonTextChar"/>
    <w:uiPriority w:val="99"/>
    <w:semiHidden/>
    <w:unhideWhenUsed/>
    <w:rsid w:val="00F514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4C9"/>
    <w:rPr>
      <w:rFonts w:ascii="Tahoma" w:hAnsi="Tahoma" w:cs="Tahoma"/>
      <w:sz w:val="16"/>
      <w:szCs w:val="16"/>
    </w:rPr>
  </w:style>
  <w:style w:type="paragraph" w:styleId="Header">
    <w:name w:val="header"/>
    <w:basedOn w:val="Normal"/>
    <w:link w:val="HeaderChar"/>
    <w:uiPriority w:val="99"/>
    <w:unhideWhenUsed/>
    <w:rsid w:val="007E188B"/>
    <w:pPr>
      <w:tabs>
        <w:tab w:val="center" w:pos="4680"/>
        <w:tab w:val="right" w:pos="9360"/>
      </w:tabs>
      <w:spacing w:line="240" w:lineRule="auto"/>
    </w:pPr>
  </w:style>
  <w:style w:type="character" w:customStyle="1" w:styleId="HeaderChar">
    <w:name w:val="Header Char"/>
    <w:basedOn w:val="DefaultParagraphFont"/>
    <w:link w:val="Header"/>
    <w:uiPriority w:val="99"/>
    <w:rsid w:val="007E188B"/>
  </w:style>
  <w:style w:type="paragraph" w:styleId="Footer">
    <w:name w:val="footer"/>
    <w:basedOn w:val="Normal"/>
    <w:link w:val="FooterChar"/>
    <w:uiPriority w:val="99"/>
    <w:unhideWhenUsed/>
    <w:rsid w:val="007E188B"/>
    <w:pPr>
      <w:tabs>
        <w:tab w:val="center" w:pos="4680"/>
        <w:tab w:val="right" w:pos="9360"/>
      </w:tabs>
      <w:spacing w:line="240" w:lineRule="auto"/>
    </w:pPr>
  </w:style>
  <w:style w:type="character" w:customStyle="1" w:styleId="FooterChar">
    <w:name w:val="Footer Char"/>
    <w:basedOn w:val="DefaultParagraphFont"/>
    <w:link w:val="Footer"/>
    <w:uiPriority w:val="99"/>
    <w:rsid w:val="007E18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nature.com/articles/s41746-019-0205-y" TargetMode="External"/><Relationship Id="rId13" Type="http://schemas.openxmlformats.org/officeDocument/2006/relationships/hyperlink" Target="https://www.ceeol.com/search/article-detail?id=687923" TargetMode="External"/><Relationship Id="rId18" Type="http://schemas.openxmlformats.org/officeDocument/2006/relationships/hyperlink" Target="https://doi.org/10.1093/bjsw/bcy02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creativecommons.org/licenses/by/4.0/" TargetMode="External"/><Relationship Id="rId17" Type="http://schemas.openxmlformats.org/officeDocument/2006/relationships/hyperlink" Target="https://www.ceeol.com/search/article-detail?id=90949" TargetMode="External"/><Relationship Id="rId2" Type="http://schemas.openxmlformats.org/officeDocument/2006/relationships/styles" Target="styles.xml"/><Relationship Id="rId16" Type="http://schemas.openxmlformats.org/officeDocument/2006/relationships/hyperlink" Target="https://www.semanticscholar.org/paper/Professional-Commitment-of-Information-Technology-Pai-Yeh/0aeaa8c3aea42a28c91ab9f490e779f3da1b3c96?p2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1wqtxts1xzle7.cloudfront.net/36380744/22428-83630-1-PB.pdf?1422083672=&amp;response-content-disposition=inline%3B+filename%3DEmployee_Dissatisfaction_and_Turnover_Cr.pdf&amp;Expires=1609610052&amp;Signature=NUwE4G1Tf3~Kn~aLnQEXVvRDLV8BRmbpi3qhucbUfwlgwMC6Si-n-SJt6GOtxwZE04KZFfBeuwsDdqxtNNKq0~0vTU8nWD-dsJPNH6-23sY~Ty8zMxJrZytwb797GItWDJsHzcReJhH~caew275uW9Z3SYHa2zawzhQvmd3zq-ph-BjuEw8q83~5Xve1lQ-WGMkOK84o4xiLwdSLUQIyxCfaPxE6fQ-kmxztU3mvu1LZwNTy2JnJ2j1UPSorhw-OQ~TIWluzghPioHDSHLgJDhYhLp0Z2oDHDg~7VSf-Cr-vNim~r5cKhLcm1m5kwtxXGbNuIvdgnuk9TzZ0i7QtTw__&amp;Key-Pair-Id=APKAJLOHF5GGSLRBV4ZA" TargetMode="External"/><Relationship Id="rId5" Type="http://schemas.openxmlformats.org/officeDocument/2006/relationships/footnotes" Target="footnotes.xml"/><Relationship Id="rId15" Type="http://schemas.openxmlformats.org/officeDocument/2006/relationships/hyperlink" Target="https://doi.org/10.3390/ijerph17155514" TargetMode="External"/><Relationship Id="rId10" Type="http://schemas.openxmlformats.org/officeDocument/2006/relationships/hyperlink" Target="https://www.tandfonline.com/doi/abs/10.1080/00223980.2019.1567453"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abs/pii/S002243591300002X" TargetMode="External"/><Relationship Id="rId14" Type="http://schemas.openxmlformats.org/officeDocument/2006/relationships/hyperlink" Target="https://www.ceeol.com/search/article-detail?id=6879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8D03EF-AEC0-48B6-84C6-C53D02FB2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3055</Words>
  <Characters>17419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Ramona Jantea</cp:lastModifiedBy>
  <cp:revision>12</cp:revision>
  <dcterms:created xsi:type="dcterms:W3CDTF">2021-01-02T17:48:00Z</dcterms:created>
  <dcterms:modified xsi:type="dcterms:W3CDTF">2021-01-06T20:59:00Z</dcterms:modified>
</cp:coreProperties>
</file>