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F753F" w14:textId="4591AD88" w:rsidR="008417C5" w:rsidRDefault="008417C5" w:rsidP="00722A58">
      <w:pPr>
        <w:pStyle w:val="ListParagraph"/>
        <w:rPr>
          <w:rFonts w:ascii="Arial" w:hAnsi="Arial" w:cs="Arial"/>
          <w:sz w:val="24"/>
          <w:szCs w:val="24"/>
        </w:rPr>
      </w:pPr>
    </w:p>
    <w:p w14:paraId="0BC52EF1" w14:textId="4B92F232" w:rsidR="00BA4C18" w:rsidRDefault="00BA4C18" w:rsidP="00722A58">
      <w:pPr>
        <w:pStyle w:val="ListParagraph"/>
        <w:rPr>
          <w:rFonts w:ascii="Arial" w:hAnsi="Arial" w:cs="Arial"/>
          <w:b/>
          <w:bCs/>
          <w:sz w:val="28"/>
          <w:szCs w:val="28"/>
        </w:rPr>
      </w:pPr>
      <w:r>
        <w:rPr>
          <w:rFonts w:ascii="Arial" w:hAnsi="Arial" w:cs="Arial"/>
          <w:b/>
          <w:bCs/>
          <w:sz w:val="28"/>
          <w:szCs w:val="28"/>
        </w:rPr>
        <w:t xml:space="preserve">Elliott Jake Jones </w:t>
      </w:r>
    </w:p>
    <w:p w14:paraId="1D0E49B7" w14:textId="77777777" w:rsidR="005C7F0B" w:rsidRDefault="005C7F0B" w:rsidP="00722A58">
      <w:pPr>
        <w:pStyle w:val="ListParagraph"/>
        <w:rPr>
          <w:rFonts w:ascii="Arial" w:hAnsi="Arial" w:cs="Arial"/>
          <w:b/>
          <w:bCs/>
          <w:sz w:val="28"/>
          <w:szCs w:val="28"/>
        </w:rPr>
      </w:pPr>
    </w:p>
    <w:p w14:paraId="5F1817E2" w14:textId="00FDA0CB" w:rsidR="00BA4C18" w:rsidRDefault="00BA4C18" w:rsidP="00722A58">
      <w:pPr>
        <w:pStyle w:val="ListParagraph"/>
        <w:rPr>
          <w:rFonts w:ascii="Arial" w:hAnsi="Arial" w:cs="Arial"/>
          <w:b/>
          <w:bCs/>
          <w:sz w:val="28"/>
          <w:szCs w:val="28"/>
        </w:rPr>
      </w:pPr>
      <w:r>
        <w:rPr>
          <w:rFonts w:ascii="Arial" w:hAnsi="Arial" w:cs="Arial"/>
          <w:b/>
          <w:bCs/>
          <w:sz w:val="28"/>
          <w:szCs w:val="28"/>
        </w:rPr>
        <w:t>Student ID - 2005813</w:t>
      </w:r>
    </w:p>
    <w:p w14:paraId="41BA39D3" w14:textId="77777777" w:rsidR="005C7F0B" w:rsidRDefault="005C7F0B" w:rsidP="00722A58">
      <w:pPr>
        <w:pStyle w:val="ListParagraph"/>
        <w:rPr>
          <w:rFonts w:ascii="Arial" w:hAnsi="Arial" w:cs="Arial"/>
          <w:b/>
          <w:bCs/>
          <w:sz w:val="28"/>
          <w:szCs w:val="28"/>
        </w:rPr>
      </w:pPr>
    </w:p>
    <w:p w14:paraId="09A251E9" w14:textId="482EAD46" w:rsidR="00BA4C18" w:rsidRDefault="005C7F0B" w:rsidP="00722A58">
      <w:pPr>
        <w:pStyle w:val="ListParagraph"/>
        <w:rPr>
          <w:rFonts w:ascii="Arial" w:hAnsi="Arial" w:cs="Arial"/>
          <w:b/>
          <w:bCs/>
          <w:sz w:val="28"/>
          <w:szCs w:val="28"/>
        </w:rPr>
      </w:pPr>
      <w:r>
        <w:rPr>
          <w:rFonts w:ascii="Arial" w:hAnsi="Arial" w:cs="Arial"/>
          <w:b/>
          <w:bCs/>
          <w:sz w:val="28"/>
          <w:szCs w:val="28"/>
        </w:rPr>
        <w:t xml:space="preserve">Lecturer – Luke Roach </w:t>
      </w:r>
    </w:p>
    <w:p w14:paraId="2F35910C" w14:textId="77777777" w:rsidR="005C7F0B" w:rsidRDefault="005C7F0B" w:rsidP="005C7F0B">
      <w:pPr>
        <w:pStyle w:val="ListParagraph"/>
        <w:rPr>
          <w:rFonts w:ascii="Arial" w:hAnsi="Arial" w:cs="Arial"/>
          <w:b/>
          <w:bCs/>
          <w:sz w:val="28"/>
          <w:szCs w:val="28"/>
        </w:rPr>
      </w:pPr>
    </w:p>
    <w:p w14:paraId="7D79F893" w14:textId="2049184A" w:rsidR="005C7F0B" w:rsidRDefault="00EA174B" w:rsidP="005C7F0B">
      <w:pPr>
        <w:pStyle w:val="ListParagraph"/>
        <w:rPr>
          <w:rFonts w:ascii="Arial" w:hAnsi="Arial" w:cs="Arial"/>
          <w:b/>
          <w:bCs/>
          <w:sz w:val="28"/>
          <w:szCs w:val="28"/>
        </w:rPr>
      </w:pPr>
      <w:r>
        <w:rPr>
          <w:rFonts w:ascii="Arial" w:hAnsi="Arial" w:cs="Arial"/>
          <w:b/>
          <w:bCs/>
          <w:sz w:val="28"/>
          <w:szCs w:val="28"/>
        </w:rPr>
        <w:t xml:space="preserve">Race, Religion, Gender and </w:t>
      </w:r>
      <w:r w:rsidR="00D04F31">
        <w:rPr>
          <w:rFonts w:ascii="Arial" w:hAnsi="Arial" w:cs="Arial"/>
          <w:b/>
          <w:bCs/>
          <w:sz w:val="28"/>
          <w:szCs w:val="28"/>
        </w:rPr>
        <w:t>Crime</w:t>
      </w:r>
      <w:r w:rsidR="005C7F0B">
        <w:rPr>
          <w:rFonts w:ascii="Arial" w:hAnsi="Arial" w:cs="Arial"/>
          <w:b/>
          <w:bCs/>
          <w:sz w:val="28"/>
          <w:szCs w:val="28"/>
        </w:rPr>
        <w:t>.</w:t>
      </w:r>
    </w:p>
    <w:p w14:paraId="64A2E5AD" w14:textId="77777777" w:rsidR="005C7F0B" w:rsidRDefault="005C7F0B" w:rsidP="005C7F0B">
      <w:pPr>
        <w:pStyle w:val="ListParagraph"/>
        <w:rPr>
          <w:rFonts w:ascii="Arial" w:hAnsi="Arial" w:cs="Arial"/>
          <w:b/>
          <w:bCs/>
          <w:sz w:val="28"/>
          <w:szCs w:val="28"/>
        </w:rPr>
      </w:pPr>
    </w:p>
    <w:p w14:paraId="0A02778D" w14:textId="350A3BBF" w:rsidR="00EA174B" w:rsidRPr="005C7F0B" w:rsidRDefault="00EA174B" w:rsidP="005C7F0B">
      <w:pPr>
        <w:pStyle w:val="ListParagraph"/>
        <w:rPr>
          <w:rFonts w:ascii="Arial" w:hAnsi="Arial" w:cs="Arial"/>
          <w:b/>
          <w:bCs/>
          <w:sz w:val="28"/>
          <w:szCs w:val="28"/>
        </w:rPr>
      </w:pPr>
      <w:r w:rsidRPr="005C7F0B">
        <w:rPr>
          <w:rFonts w:ascii="Arial" w:hAnsi="Arial" w:cs="Arial"/>
          <w:b/>
          <w:bCs/>
          <w:sz w:val="28"/>
          <w:szCs w:val="28"/>
        </w:rPr>
        <w:t>BM</w:t>
      </w:r>
      <w:r w:rsidR="00DF5916" w:rsidRPr="005C7F0B">
        <w:rPr>
          <w:rFonts w:ascii="Arial" w:hAnsi="Arial" w:cs="Arial"/>
          <w:b/>
          <w:bCs/>
          <w:sz w:val="28"/>
          <w:szCs w:val="28"/>
        </w:rPr>
        <w:t>CP 6001</w:t>
      </w:r>
    </w:p>
    <w:p w14:paraId="02C36741" w14:textId="77777777" w:rsidR="00BA4C18" w:rsidRDefault="00BA4C18" w:rsidP="00722A58">
      <w:pPr>
        <w:pStyle w:val="ListParagraph"/>
        <w:rPr>
          <w:rFonts w:ascii="Arial" w:hAnsi="Arial" w:cs="Arial"/>
          <w:b/>
          <w:bCs/>
          <w:sz w:val="28"/>
          <w:szCs w:val="28"/>
        </w:rPr>
      </w:pPr>
    </w:p>
    <w:p w14:paraId="13C10A54" w14:textId="62C7B58D" w:rsidR="00DF5916" w:rsidRDefault="00DF5916" w:rsidP="00722A58">
      <w:pPr>
        <w:pStyle w:val="ListParagraph"/>
        <w:rPr>
          <w:rFonts w:ascii="Arial" w:hAnsi="Arial" w:cs="Arial"/>
          <w:b/>
          <w:bCs/>
          <w:sz w:val="28"/>
          <w:szCs w:val="28"/>
        </w:rPr>
      </w:pPr>
      <w:r>
        <w:rPr>
          <w:rFonts w:ascii="Arial" w:hAnsi="Arial" w:cs="Arial"/>
          <w:b/>
          <w:bCs/>
          <w:sz w:val="28"/>
          <w:szCs w:val="28"/>
        </w:rPr>
        <w:t xml:space="preserve">Assignment </w:t>
      </w:r>
      <w:r w:rsidR="007A360C">
        <w:rPr>
          <w:rFonts w:ascii="Arial" w:hAnsi="Arial" w:cs="Arial"/>
          <w:b/>
          <w:bCs/>
          <w:sz w:val="28"/>
          <w:szCs w:val="28"/>
        </w:rPr>
        <w:t>1</w:t>
      </w:r>
      <w:r>
        <w:rPr>
          <w:rFonts w:ascii="Arial" w:hAnsi="Arial" w:cs="Arial"/>
          <w:b/>
          <w:bCs/>
          <w:sz w:val="28"/>
          <w:szCs w:val="28"/>
        </w:rPr>
        <w:t xml:space="preserve"> – resit </w:t>
      </w:r>
      <w:r w:rsidR="00571527">
        <w:rPr>
          <w:rFonts w:ascii="Arial" w:hAnsi="Arial" w:cs="Arial"/>
          <w:b/>
          <w:bCs/>
          <w:sz w:val="28"/>
          <w:szCs w:val="28"/>
        </w:rPr>
        <w:t>– due date – 24</w:t>
      </w:r>
      <w:r w:rsidR="00571527" w:rsidRPr="00571527">
        <w:rPr>
          <w:rFonts w:ascii="Arial" w:hAnsi="Arial" w:cs="Arial"/>
          <w:b/>
          <w:bCs/>
          <w:sz w:val="28"/>
          <w:szCs w:val="28"/>
          <w:vertAlign w:val="superscript"/>
        </w:rPr>
        <w:t>th</w:t>
      </w:r>
      <w:r w:rsidR="00571527">
        <w:rPr>
          <w:rFonts w:ascii="Arial" w:hAnsi="Arial" w:cs="Arial"/>
          <w:b/>
          <w:bCs/>
          <w:sz w:val="28"/>
          <w:szCs w:val="28"/>
        </w:rPr>
        <w:t xml:space="preserve"> of April 2023</w:t>
      </w:r>
    </w:p>
    <w:p w14:paraId="36A39E31" w14:textId="2A20C91B" w:rsidR="00D04F31" w:rsidRPr="00D04F31" w:rsidRDefault="00571527" w:rsidP="00D04F31">
      <w:pPr>
        <w:pStyle w:val="ListParagraph"/>
        <w:numPr>
          <w:ilvl w:val="0"/>
          <w:numId w:val="1"/>
        </w:numPr>
        <w:rPr>
          <w:rFonts w:ascii="Arial" w:hAnsi="Arial" w:cs="Arial"/>
          <w:sz w:val="24"/>
          <w:szCs w:val="24"/>
        </w:rPr>
      </w:pPr>
      <w:r>
        <w:rPr>
          <w:rFonts w:ascii="Arial" w:hAnsi="Arial" w:cs="Arial"/>
          <w:b/>
          <w:bCs/>
          <w:sz w:val="28"/>
          <w:szCs w:val="28"/>
        </w:rPr>
        <w:t xml:space="preserve">Assignment question </w:t>
      </w:r>
      <w:r w:rsidR="00D04F31">
        <w:rPr>
          <w:rFonts w:ascii="Arial" w:hAnsi="Arial" w:cs="Arial"/>
          <w:b/>
          <w:bCs/>
          <w:sz w:val="28"/>
          <w:szCs w:val="28"/>
        </w:rPr>
        <w:t>is chosen</w:t>
      </w:r>
      <w:r>
        <w:rPr>
          <w:rFonts w:ascii="Arial" w:hAnsi="Arial" w:cs="Arial"/>
          <w:b/>
          <w:bCs/>
          <w:sz w:val="28"/>
          <w:szCs w:val="28"/>
        </w:rPr>
        <w:t xml:space="preserve"> – </w:t>
      </w:r>
    </w:p>
    <w:p w14:paraId="697EDFE8" w14:textId="37529F76" w:rsidR="00D04F31" w:rsidRDefault="00D04F31" w:rsidP="00D04F31">
      <w:pPr>
        <w:pStyle w:val="ListParagraph"/>
        <w:numPr>
          <w:ilvl w:val="0"/>
          <w:numId w:val="1"/>
        </w:numPr>
        <w:rPr>
          <w:rFonts w:ascii="Arial" w:hAnsi="Arial" w:cs="Arial"/>
          <w:sz w:val="24"/>
          <w:szCs w:val="24"/>
        </w:rPr>
      </w:pPr>
      <w:r>
        <w:rPr>
          <w:rFonts w:ascii="Arial" w:hAnsi="Arial" w:cs="Arial"/>
          <w:sz w:val="24"/>
          <w:szCs w:val="24"/>
        </w:rPr>
        <w:t xml:space="preserve">Critically evaluate the idea that female deviance and criminality is treated differently to male deviance and </w:t>
      </w:r>
      <w:r w:rsidR="00FC4CE3">
        <w:rPr>
          <w:rFonts w:ascii="Arial" w:hAnsi="Arial" w:cs="Arial"/>
          <w:sz w:val="24"/>
          <w:szCs w:val="24"/>
        </w:rPr>
        <w:t>criminality.</w:t>
      </w:r>
    </w:p>
    <w:p w14:paraId="106DAEBD" w14:textId="09F37622" w:rsidR="00571527" w:rsidRDefault="00571527" w:rsidP="00722A58">
      <w:pPr>
        <w:pStyle w:val="ListParagraph"/>
        <w:rPr>
          <w:rFonts w:ascii="Arial" w:hAnsi="Arial" w:cs="Arial"/>
          <w:b/>
          <w:bCs/>
          <w:sz w:val="28"/>
          <w:szCs w:val="28"/>
        </w:rPr>
      </w:pPr>
    </w:p>
    <w:p w14:paraId="2F8BFED9" w14:textId="677340EC" w:rsidR="00BA4C18" w:rsidRPr="00BA4C18" w:rsidRDefault="00BA4C18" w:rsidP="00722A58">
      <w:pPr>
        <w:pStyle w:val="ListParagraph"/>
        <w:rPr>
          <w:rFonts w:ascii="Arial" w:hAnsi="Arial" w:cs="Arial"/>
          <w:b/>
          <w:bCs/>
          <w:sz w:val="28"/>
          <w:szCs w:val="28"/>
        </w:rPr>
      </w:pPr>
      <w:r>
        <w:rPr>
          <w:rFonts w:ascii="Arial" w:hAnsi="Arial" w:cs="Arial"/>
          <w:b/>
          <w:bCs/>
          <w:sz w:val="28"/>
          <w:szCs w:val="28"/>
        </w:rPr>
        <w:t xml:space="preserve">Word count - </w:t>
      </w:r>
      <w:r w:rsidR="005C7F0B">
        <w:rPr>
          <w:rFonts w:ascii="Arial" w:hAnsi="Arial" w:cs="Arial"/>
          <w:b/>
          <w:bCs/>
          <w:sz w:val="28"/>
          <w:szCs w:val="28"/>
        </w:rPr>
        <w:t>19</w:t>
      </w:r>
      <w:r w:rsidR="00AA4244">
        <w:rPr>
          <w:rFonts w:ascii="Arial" w:hAnsi="Arial" w:cs="Arial"/>
          <w:b/>
          <w:bCs/>
          <w:sz w:val="28"/>
          <w:szCs w:val="28"/>
        </w:rPr>
        <w:t>34</w:t>
      </w:r>
    </w:p>
    <w:p w14:paraId="7B3AD3B8" w14:textId="77777777" w:rsidR="00571527" w:rsidRPr="00EA174B" w:rsidRDefault="00571527" w:rsidP="00722A58">
      <w:pPr>
        <w:pStyle w:val="ListParagraph"/>
        <w:rPr>
          <w:rFonts w:ascii="Arial" w:hAnsi="Arial" w:cs="Arial"/>
          <w:b/>
          <w:bCs/>
          <w:sz w:val="28"/>
          <w:szCs w:val="28"/>
        </w:rPr>
      </w:pPr>
    </w:p>
    <w:p w14:paraId="0A5B4486" w14:textId="6A607958" w:rsidR="008417C5" w:rsidRDefault="008417C5" w:rsidP="00722A58">
      <w:pPr>
        <w:pStyle w:val="ListParagraph"/>
        <w:rPr>
          <w:rFonts w:ascii="Arial" w:hAnsi="Arial" w:cs="Arial"/>
          <w:sz w:val="24"/>
          <w:szCs w:val="24"/>
        </w:rPr>
      </w:pPr>
    </w:p>
    <w:p w14:paraId="121C110E" w14:textId="59C70D6B" w:rsidR="008417C5" w:rsidRDefault="008417C5" w:rsidP="00722A58">
      <w:pPr>
        <w:pStyle w:val="ListParagraph"/>
        <w:rPr>
          <w:rFonts w:ascii="Arial" w:hAnsi="Arial" w:cs="Arial"/>
          <w:sz w:val="24"/>
          <w:szCs w:val="24"/>
        </w:rPr>
      </w:pPr>
    </w:p>
    <w:p w14:paraId="445A98B7" w14:textId="62A16BF6" w:rsidR="008417C5" w:rsidRDefault="008417C5" w:rsidP="00722A58">
      <w:pPr>
        <w:pStyle w:val="ListParagraph"/>
        <w:rPr>
          <w:rFonts w:ascii="Arial" w:hAnsi="Arial" w:cs="Arial"/>
          <w:sz w:val="24"/>
          <w:szCs w:val="24"/>
        </w:rPr>
      </w:pPr>
    </w:p>
    <w:p w14:paraId="65B7A125" w14:textId="50ADEE0B" w:rsidR="008417C5" w:rsidRDefault="008417C5" w:rsidP="00722A58">
      <w:pPr>
        <w:pStyle w:val="ListParagraph"/>
        <w:rPr>
          <w:rFonts w:ascii="Arial" w:hAnsi="Arial" w:cs="Arial"/>
          <w:sz w:val="24"/>
          <w:szCs w:val="24"/>
        </w:rPr>
      </w:pPr>
    </w:p>
    <w:p w14:paraId="3B920186" w14:textId="6B51503D" w:rsidR="008417C5" w:rsidRDefault="008417C5" w:rsidP="00722A58">
      <w:pPr>
        <w:pStyle w:val="ListParagraph"/>
        <w:rPr>
          <w:rFonts w:ascii="Arial" w:hAnsi="Arial" w:cs="Arial"/>
          <w:sz w:val="24"/>
          <w:szCs w:val="24"/>
        </w:rPr>
      </w:pPr>
    </w:p>
    <w:p w14:paraId="298016D8" w14:textId="31F9187D" w:rsidR="008417C5" w:rsidRDefault="008417C5" w:rsidP="00722A58">
      <w:pPr>
        <w:pStyle w:val="ListParagraph"/>
        <w:rPr>
          <w:rFonts w:ascii="Arial" w:hAnsi="Arial" w:cs="Arial"/>
          <w:sz w:val="24"/>
          <w:szCs w:val="24"/>
        </w:rPr>
      </w:pPr>
    </w:p>
    <w:p w14:paraId="3C2D39D8" w14:textId="2E10E36B" w:rsidR="008417C5" w:rsidRDefault="008417C5" w:rsidP="00722A58">
      <w:pPr>
        <w:pStyle w:val="ListParagraph"/>
        <w:rPr>
          <w:rFonts w:ascii="Arial" w:hAnsi="Arial" w:cs="Arial"/>
          <w:sz w:val="24"/>
          <w:szCs w:val="24"/>
        </w:rPr>
      </w:pPr>
    </w:p>
    <w:p w14:paraId="58F15271" w14:textId="3CF49956" w:rsidR="008417C5" w:rsidRDefault="008417C5" w:rsidP="00722A58">
      <w:pPr>
        <w:pStyle w:val="ListParagraph"/>
        <w:rPr>
          <w:rFonts w:ascii="Arial" w:hAnsi="Arial" w:cs="Arial"/>
          <w:sz w:val="24"/>
          <w:szCs w:val="24"/>
        </w:rPr>
      </w:pPr>
    </w:p>
    <w:p w14:paraId="0EAB3B62" w14:textId="5A11C87C" w:rsidR="008417C5" w:rsidRDefault="008417C5" w:rsidP="00722A58">
      <w:pPr>
        <w:pStyle w:val="ListParagraph"/>
        <w:rPr>
          <w:rFonts w:ascii="Arial" w:hAnsi="Arial" w:cs="Arial"/>
          <w:sz w:val="24"/>
          <w:szCs w:val="24"/>
        </w:rPr>
      </w:pPr>
    </w:p>
    <w:p w14:paraId="77452B7D" w14:textId="33A25093" w:rsidR="008417C5" w:rsidRDefault="008417C5" w:rsidP="00722A58">
      <w:pPr>
        <w:pStyle w:val="ListParagraph"/>
        <w:rPr>
          <w:rFonts w:ascii="Arial" w:hAnsi="Arial" w:cs="Arial"/>
          <w:sz w:val="24"/>
          <w:szCs w:val="24"/>
        </w:rPr>
      </w:pPr>
    </w:p>
    <w:p w14:paraId="74F9DC1C" w14:textId="307E0DAB" w:rsidR="008417C5" w:rsidRDefault="008417C5" w:rsidP="00722A58">
      <w:pPr>
        <w:pStyle w:val="ListParagraph"/>
        <w:rPr>
          <w:rFonts w:ascii="Arial" w:hAnsi="Arial" w:cs="Arial"/>
          <w:sz w:val="24"/>
          <w:szCs w:val="24"/>
        </w:rPr>
      </w:pPr>
    </w:p>
    <w:p w14:paraId="6EDF1762" w14:textId="7F9108A1" w:rsidR="008417C5" w:rsidRDefault="008417C5" w:rsidP="00722A58">
      <w:pPr>
        <w:pStyle w:val="ListParagraph"/>
        <w:rPr>
          <w:rFonts w:ascii="Arial" w:hAnsi="Arial" w:cs="Arial"/>
          <w:sz w:val="24"/>
          <w:szCs w:val="24"/>
        </w:rPr>
      </w:pPr>
    </w:p>
    <w:p w14:paraId="7A04F668" w14:textId="2B6DDF9B" w:rsidR="008417C5" w:rsidRDefault="008417C5" w:rsidP="00722A58">
      <w:pPr>
        <w:pStyle w:val="ListParagraph"/>
        <w:rPr>
          <w:rFonts w:ascii="Arial" w:hAnsi="Arial" w:cs="Arial"/>
          <w:sz w:val="24"/>
          <w:szCs w:val="24"/>
        </w:rPr>
      </w:pPr>
    </w:p>
    <w:p w14:paraId="3127FF79" w14:textId="66808757" w:rsidR="008417C5" w:rsidRDefault="008417C5" w:rsidP="00722A58">
      <w:pPr>
        <w:pStyle w:val="ListParagraph"/>
        <w:rPr>
          <w:rFonts w:ascii="Arial" w:hAnsi="Arial" w:cs="Arial"/>
          <w:sz w:val="24"/>
          <w:szCs w:val="24"/>
        </w:rPr>
      </w:pPr>
    </w:p>
    <w:p w14:paraId="6BD51242" w14:textId="682A5F44" w:rsidR="008417C5" w:rsidRDefault="008417C5" w:rsidP="00722A58">
      <w:pPr>
        <w:pStyle w:val="ListParagraph"/>
        <w:rPr>
          <w:rFonts w:ascii="Arial" w:hAnsi="Arial" w:cs="Arial"/>
          <w:sz w:val="24"/>
          <w:szCs w:val="24"/>
        </w:rPr>
      </w:pPr>
    </w:p>
    <w:p w14:paraId="3C95A61F" w14:textId="5412B4C0" w:rsidR="008417C5" w:rsidRDefault="008417C5" w:rsidP="00722A58">
      <w:pPr>
        <w:pStyle w:val="ListParagraph"/>
        <w:rPr>
          <w:rFonts w:ascii="Arial" w:hAnsi="Arial" w:cs="Arial"/>
          <w:sz w:val="24"/>
          <w:szCs w:val="24"/>
        </w:rPr>
      </w:pPr>
    </w:p>
    <w:p w14:paraId="6CACFA25" w14:textId="430559D3" w:rsidR="008417C5" w:rsidRDefault="008417C5" w:rsidP="00722A58">
      <w:pPr>
        <w:pStyle w:val="ListParagraph"/>
        <w:rPr>
          <w:rFonts w:ascii="Arial" w:hAnsi="Arial" w:cs="Arial"/>
          <w:sz w:val="24"/>
          <w:szCs w:val="24"/>
        </w:rPr>
      </w:pPr>
    </w:p>
    <w:p w14:paraId="3F53BB36" w14:textId="0A41CC01" w:rsidR="008417C5" w:rsidRDefault="008417C5" w:rsidP="00722A58">
      <w:pPr>
        <w:pStyle w:val="ListParagraph"/>
        <w:rPr>
          <w:rFonts w:ascii="Arial" w:hAnsi="Arial" w:cs="Arial"/>
          <w:sz w:val="24"/>
          <w:szCs w:val="24"/>
        </w:rPr>
      </w:pPr>
    </w:p>
    <w:p w14:paraId="193BFD7C" w14:textId="2D783D96" w:rsidR="008417C5" w:rsidRDefault="008417C5" w:rsidP="00722A58">
      <w:pPr>
        <w:pStyle w:val="ListParagraph"/>
        <w:rPr>
          <w:rFonts w:ascii="Arial" w:hAnsi="Arial" w:cs="Arial"/>
          <w:sz w:val="24"/>
          <w:szCs w:val="24"/>
        </w:rPr>
      </w:pPr>
    </w:p>
    <w:p w14:paraId="78DF7E87" w14:textId="3105F57C" w:rsidR="008417C5" w:rsidRDefault="008417C5" w:rsidP="00722A58">
      <w:pPr>
        <w:pStyle w:val="ListParagraph"/>
        <w:rPr>
          <w:rFonts w:ascii="Arial" w:hAnsi="Arial" w:cs="Arial"/>
          <w:sz w:val="24"/>
          <w:szCs w:val="24"/>
        </w:rPr>
      </w:pPr>
    </w:p>
    <w:p w14:paraId="65ACBD64" w14:textId="77777777" w:rsidR="008417C5" w:rsidRDefault="008417C5" w:rsidP="00722A58">
      <w:pPr>
        <w:pStyle w:val="ListParagraph"/>
        <w:rPr>
          <w:rFonts w:ascii="Arial" w:hAnsi="Arial" w:cs="Arial"/>
          <w:sz w:val="24"/>
          <w:szCs w:val="24"/>
        </w:rPr>
      </w:pPr>
    </w:p>
    <w:p w14:paraId="30A25F77" w14:textId="77777777" w:rsidR="00EA174B" w:rsidRDefault="00EA174B" w:rsidP="00DB06DF">
      <w:pPr>
        <w:spacing w:line="480" w:lineRule="auto"/>
        <w:rPr>
          <w:rFonts w:ascii="Arial" w:hAnsi="Arial" w:cs="Arial"/>
          <w:b/>
          <w:bCs/>
          <w:sz w:val="24"/>
          <w:szCs w:val="24"/>
        </w:rPr>
      </w:pPr>
    </w:p>
    <w:p w14:paraId="73C04EDB" w14:textId="77777777" w:rsidR="00EA174B" w:rsidRDefault="00EA174B" w:rsidP="00DB06DF">
      <w:pPr>
        <w:spacing w:line="480" w:lineRule="auto"/>
        <w:rPr>
          <w:rFonts w:ascii="Arial" w:hAnsi="Arial" w:cs="Arial"/>
          <w:b/>
          <w:bCs/>
          <w:sz w:val="24"/>
          <w:szCs w:val="24"/>
        </w:rPr>
      </w:pPr>
    </w:p>
    <w:p w14:paraId="52ADB4F0" w14:textId="77777777" w:rsidR="00EA174B" w:rsidRDefault="00EA174B" w:rsidP="00DB06DF">
      <w:pPr>
        <w:spacing w:line="480" w:lineRule="auto"/>
        <w:rPr>
          <w:rFonts w:ascii="Arial" w:hAnsi="Arial" w:cs="Arial"/>
          <w:b/>
          <w:bCs/>
          <w:sz w:val="24"/>
          <w:szCs w:val="24"/>
        </w:rPr>
      </w:pPr>
    </w:p>
    <w:p w14:paraId="2F9D3923" w14:textId="77777777" w:rsidR="00EA174B" w:rsidRDefault="00EA174B" w:rsidP="00DB06DF">
      <w:pPr>
        <w:spacing w:line="480" w:lineRule="auto"/>
        <w:rPr>
          <w:rFonts w:ascii="Arial" w:hAnsi="Arial" w:cs="Arial"/>
          <w:b/>
          <w:bCs/>
          <w:sz w:val="24"/>
          <w:szCs w:val="24"/>
        </w:rPr>
      </w:pPr>
    </w:p>
    <w:p w14:paraId="30092F4E" w14:textId="77777777" w:rsidR="005C7F0B" w:rsidRDefault="005C7F0B" w:rsidP="00DB06DF">
      <w:pPr>
        <w:spacing w:line="480" w:lineRule="auto"/>
        <w:rPr>
          <w:rFonts w:ascii="Arial" w:hAnsi="Arial" w:cs="Arial"/>
          <w:b/>
          <w:bCs/>
          <w:sz w:val="24"/>
          <w:szCs w:val="24"/>
        </w:rPr>
      </w:pPr>
    </w:p>
    <w:p w14:paraId="43BFD08E" w14:textId="6FC33D07" w:rsidR="00E5028B" w:rsidRPr="00E5028B" w:rsidRDefault="00E5028B" w:rsidP="00DB06DF">
      <w:pPr>
        <w:spacing w:line="480" w:lineRule="auto"/>
        <w:rPr>
          <w:rFonts w:ascii="Arial" w:hAnsi="Arial" w:cs="Arial"/>
          <w:b/>
          <w:bCs/>
          <w:sz w:val="24"/>
          <w:szCs w:val="24"/>
        </w:rPr>
      </w:pPr>
      <w:r>
        <w:rPr>
          <w:rFonts w:ascii="Arial" w:hAnsi="Arial" w:cs="Arial"/>
          <w:b/>
          <w:bCs/>
          <w:sz w:val="24"/>
          <w:szCs w:val="24"/>
        </w:rPr>
        <w:lastRenderedPageBreak/>
        <w:t>Introduction</w:t>
      </w:r>
      <w:r w:rsidR="00A34CA8">
        <w:rPr>
          <w:rFonts w:ascii="Arial" w:hAnsi="Arial" w:cs="Arial"/>
          <w:b/>
          <w:bCs/>
          <w:sz w:val="24"/>
          <w:szCs w:val="24"/>
        </w:rPr>
        <w:t xml:space="preserve"> and statistics. </w:t>
      </w:r>
    </w:p>
    <w:p w14:paraId="247391D1" w14:textId="558C7E3B" w:rsidR="00A34CA8" w:rsidRDefault="00DB06DF" w:rsidP="00DB06DF">
      <w:pPr>
        <w:spacing w:line="480" w:lineRule="auto"/>
        <w:rPr>
          <w:rFonts w:ascii="Arial" w:hAnsi="Arial" w:cs="Arial"/>
          <w:sz w:val="24"/>
          <w:szCs w:val="24"/>
        </w:rPr>
      </w:pPr>
      <w:r>
        <w:rPr>
          <w:rFonts w:ascii="Arial" w:hAnsi="Arial" w:cs="Arial"/>
          <w:sz w:val="24"/>
          <w:szCs w:val="24"/>
        </w:rPr>
        <w:t xml:space="preserve">Gender </w:t>
      </w:r>
      <w:r w:rsidR="00D65455">
        <w:rPr>
          <w:rFonts w:ascii="Arial" w:hAnsi="Arial" w:cs="Arial"/>
          <w:sz w:val="24"/>
          <w:szCs w:val="24"/>
        </w:rPr>
        <w:t xml:space="preserve">plays a large role </w:t>
      </w:r>
      <w:r w:rsidR="0040624A">
        <w:rPr>
          <w:rFonts w:ascii="Arial" w:hAnsi="Arial" w:cs="Arial"/>
          <w:sz w:val="24"/>
          <w:szCs w:val="24"/>
        </w:rPr>
        <w:t>in</w:t>
      </w:r>
      <w:r w:rsidR="00D65455">
        <w:rPr>
          <w:rFonts w:ascii="Arial" w:hAnsi="Arial" w:cs="Arial"/>
          <w:sz w:val="24"/>
          <w:szCs w:val="24"/>
        </w:rPr>
        <w:t xml:space="preserve"> crime and has done for a very long time</w:t>
      </w:r>
      <w:r w:rsidR="0040624A">
        <w:rPr>
          <w:rFonts w:ascii="Arial" w:hAnsi="Arial" w:cs="Arial"/>
          <w:sz w:val="24"/>
          <w:szCs w:val="24"/>
        </w:rPr>
        <w:t xml:space="preserve">, this is </w:t>
      </w:r>
      <w:r w:rsidR="00985D2C">
        <w:rPr>
          <w:rFonts w:ascii="Arial" w:hAnsi="Arial" w:cs="Arial"/>
          <w:sz w:val="24"/>
          <w:szCs w:val="24"/>
        </w:rPr>
        <w:t>because</w:t>
      </w:r>
      <w:r w:rsidR="0040624A">
        <w:rPr>
          <w:rFonts w:ascii="Arial" w:hAnsi="Arial" w:cs="Arial"/>
          <w:sz w:val="24"/>
          <w:szCs w:val="24"/>
        </w:rPr>
        <w:t xml:space="preserve"> a large percentage of cri</w:t>
      </w:r>
      <w:r w:rsidR="00F92E0B">
        <w:rPr>
          <w:rFonts w:ascii="Arial" w:hAnsi="Arial" w:cs="Arial"/>
          <w:sz w:val="24"/>
          <w:szCs w:val="24"/>
        </w:rPr>
        <w:t xml:space="preserve">mes that are committed are done by males. </w:t>
      </w:r>
      <w:r w:rsidR="00C373E8">
        <w:rPr>
          <w:rFonts w:ascii="Arial" w:hAnsi="Arial" w:cs="Arial"/>
          <w:sz w:val="24"/>
          <w:szCs w:val="24"/>
        </w:rPr>
        <w:t xml:space="preserve">The Ministry of Justice </w:t>
      </w:r>
      <w:r w:rsidR="00DE735A">
        <w:rPr>
          <w:rFonts w:ascii="Arial" w:hAnsi="Arial" w:cs="Arial"/>
          <w:sz w:val="24"/>
          <w:szCs w:val="24"/>
        </w:rPr>
        <w:t>has</w:t>
      </w:r>
      <w:r w:rsidR="00C373E8">
        <w:rPr>
          <w:rFonts w:ascii="Arial" w:hAnsi="Arial" w:cs="Arial"/>
          <w:sz w:val="24"/>
          <w:szCs w:val="24"/>
        </w:rPr>
        <w:t xml:space="preserve"> </w:t>
      </w:r>
      <w:r w:rsidR="00BF78EB">
        <w:rPr>
          <w:rFonts w:ascii="Arial" w:hAnsi="Arial" w:cs="Arial"/>
          <w:sz w:val="24"/>
          <w:szCs w:val="24"/>
        </w:rPr>
        <w:t xml:space="preserve">published </w:t>
      </w:r>
      <w:r w:rsidR="00DE735A">
        <w:rPr>
          <w:rFonts w:ascii="Arial" w:hAnsi="Arial" w:cs="Arial"/>
          <w:sz w:val="24"/>
          <w:szCs w:val="24"/>
        </w:rPr>
        <w:t>its</w:t>
      </w:r>
      <w:r w:rsidR="00BF78EB">
        <w:rPr>
          <w:rFonts w:ascii="Arial" w:hAnsi="Arial" w:cs="Arial"/>
          <w:sz w:val="24"/>
          <w:szCs w:val="24"/>
        </w:rPr>
        <w:t xml:space="preserve"> findings for the role that gender plays in crime for the year </w:t>
      </w:r>
      <w:r w:rsidR="00DE735A">
        <w:rPr>
          <w:rFonts w:ascii="Arial" w:hAnsi="Arial" w:cs="Arial"/>
          <w:sz w:val="24"/>
          <w:szCs w:val="24"/>
        </w:rPr>
        <w:t>2021</w:t>
      </w:r>
      <w:r w:rsidR="00894D3A">
        <w:rPr>
          <w:rFonts w:ascii="Arial" w:hAnsi="Arial" w:cs="Arial"/>
          <w:sz w:val="24"/>
          <w:szCs w:val="24"/>
        </w:rPr>
        <w:t xml:space="preserve"> in England and Wales. They also published the percentage difference between the population of both count</w:t>
      </w:r>
      <w:r w:rsidR="002F78E0">
        <w:rPr>
          <w:rFonts w:ascii="Arial" w:hAnsi="Arial" w:cs="Arial"/>
          <w:sz w:val="24"/>
          <w:szCs w:val="24"/>
        </w:rPr>
        <w:t xml:space="preserve">ries, the results are as follows, women made up </w:t>
      </w:r>
      <w:r w:rsidR="00D8120C">
        <w:rPr>
          <w:rFonts w:ascii="Arial" w:hAnsi="Arial" w:cs="Arial"/>
          <w:sz w:val="24"/>
          <w:szCs w:val="24"/>
        </w:rPr>
        <w:t>51% of the population in England and Wales as opposed to a lower percentage of males. The interesting</w:t>
      </w:r>
      <w:r w:rsidR="002F5AE0">
        <w:rPr>
          <w:rFonts w:ascii="Arial" w:hAnsi="Arial" w:cs="Arial"/>
          <w:sz w:val="24"/>
          <w:szCs w:val="24"/>
        </w:rPr>
        <w:t xml:space="preserve"> statistic is that for all of the arrests made that year </w:t>
      </w:r>
      <w:r w:rsidR="000734D1">
        <w:rPr>
          <w:rFonts w:ascii="Arial" w:hAnsi="Arial" w:cs="Arial"/>
          <w:sz w:val="24"/>
          <w:szCs w:val="24"/>
        </w:rPr>
        <w:t xml:space="preserve">females only account for 15% of the arrests which means that 85% of the arrests that year were </w:t>
      </w:r>
      <w:r w:rsidR="0063280F">
        <w:rPr>
          <w:rFonts w:ascii="Arial" w:hAnsi="Arial" w:cs="Arial"/>
          <w:sz w:val="24"/>
          <w:szCs w:val="24"/>
        </w:rPr>
        <w:t xml:space="preserve">against men. </w:t>
      </w:r>
      <w:r w:rsidR="002564F8">
        <w:rPr>
          <w:rFonts w:ascii="Arial" w:hAnsi="Arial" w:cs="Arial"/>
          <w:sz w:val="24"/>
          <w:szCs w:val="24"/>
        </w:rPr>
        <w:t xml:space="preserve">According to </w:t>
      </w:r>
      <w:r w:rsidR="007D2177">
        <w:rPr>
          <w:rFonts w:ascii="Arial" w:hAnsi="Arial" w:cs="Arial"/>
          <w:sz w:val="24"/>
          <w:szCs w:val="24"/>
        </w:rPr>
        <w:t>Statista</w:t>
      </w:r>
      <w:r w:rsidR="00232341">
        <w:rPr>
          <w:rFonts w:ascii="Arial" w:hAnsi="Arial" w:cs="Arial"/>
          <w:sz w:val="24"/>
          <w:szCs w:val="24"/>
        </w:rPr>
        <w:t>,</w:t>
      </w:r>
      <w:r w:rsidR="002564F8">
        <w:rPr>
          <w:rFonts w:ascii="Arial" w:hAnsi="Arial" w:cs="Arial"/>
          <w:sz w:val="24"/>
          <w:szCs w:val="24"/>
        </w:rPr>
        <w:t xml:space="preserve"> the number </w:t>
      </w:r>
      <w:r w:rsidR="008D2BE6">
        <w:rPr>
          <w:rFonts w:ascii="Arial" w:hAnsi="Arial" w:cs="Arial"/>
          <w:sz w:val="24"/>
          <w:szCs w:val="24"/>
        </w:rPr>
        <w:t xml:space="preserve">of </w:t>
      </w:r>
      <w:r w:rsidR="007D7936">
        <w:rPr>
          <w:rFonts w:ascii="Arial" w:hAnsi="Arial" w:cs="Arial"/>
          <w:sz w:val="24"/>
          <w:szCs w:val="24"/>
        </w:rPr>
        <w:t xml:space="preserve">arrests made during 2021/22 </w:t>
      </w:r>
      <w:r w:rsidR="001017D7">
        <w:rPr>
          <w:rFonts w:ascii="Arial" w:hAnsi="Arial" w:cs="Arial"/>
          <w:sz w:val="24"/>
          <w:szCs w:val="24"/>
        </w:rPr>
        <w:t>was</w:t>
      </w:r>
      <w:r w:rsidR="007D7936">
        <w:rPr>
          <w:rFonts w:ascii="Arial" w:hAnsi="Arial" w:cs="Arial"/>
          <w:sz w:val="24"/>
          <w:szCs w:val="24"/>
        </w:rPr>
        <w:t xml:space="preserve"> around 6</w:t>
      </w:r>
      <w:r w:rsidR="007D2177">
        <w:rPr>
          <w:rFonts w:ascii="Arial" w:hAnsi="Arial" w:cs="Arial"/>
          <w:sz w:val="24"/>
          <w:szCs w:val="24"/>
        </w:rPr>
        <w:t xml:space="preserve">46,988 recorded arrests in England and Wales. And looking back at what we know from the Ministry of Justice that 85% of the arrests made during that year were men, this leaves a figure of roughly </w:t>
      </w:r>
      <w:r w:rsidR="003A599F">
        <w:rPr>
          <w:rFonts w:ascii="Arial" w:hAnsi="Arial" w:cs="Arial"/>
          <w:sz w:val="24"/>
          <w:szCs w:val="24"/>
        </w:rPr>
        <w:t>549</w:t>
      </w:r>
      <w:r w:rsidR="00232341">
        <w:rPr>
          <w:rFonts w:ascii="Arial" w:hAnsi="Arial" w:cs="Arial"/>
          <w:sz w:val="24"/>
          <w:szCs w:val="24"/>
        </w:rPr>
        <w:t>,939 male arrests during 2021</w:t>
      </w:r>
      <w:r w:rsidR="00A3339E">
        <w:rPr>
          <w:rFonts w:ascii="Arial" w:hAnsi="Arial" w:cs="Arial"/>
          <w:sz w:val="24"/>
          <w:szCs w:val="24"/>
        </w:rPr>
        <w:t xml:space="preserve">/22. Now that we have established </w:t>
      </w:r>
      <w:r w:rsidR="001017D7">
        <w:rPr>
          <w:rFonts w:ascii="Arial" w:hAnsi="Arial" w:cs="Arial"/>
          <w:sz w:val="24"/>
          <w:szCs w:val="24"/>
        </w:rPr>
        <w:t xml:space="preserve">the role that gender plays in crime it is vital to understand the types of crimes being committed by both males and females within the UK as this plays a role in </w:t>
      </w:r>
      <w:r w:rsidR="00F04B7E">
        <w:rPr>
          <w:rFonts w:ascii="Arial" w:hAnsi="Arial" w:cs="Arial"/>
          <w:sz w:val="24"/>
          <w:szCs w:val="24"/>
        </w:rPr>
        <w:t>the public percep</w:t>
      </w:r>
      <w:r w:rsidR="00254DC4">
        <w:rPr>
          <w:rFonts w:ascii="Arial" w:hAnsi="Arial" w:cs="Arial"/>
          <w:sz w:val="24"/>
          <w:szCs w:val="24"/>
        </w:rPr>
        <w:t xml:space="preserve">tion of both genders, </w:t>
      </w:r>
      <w:r w:rsidR="00194A60">
        <w:rPr>
          <w:rFonts w:ascii="Arial" w:hAnsi="Arial" w:cs="Arial"/>
          <w:sz w:val="24"/>
          <w:szCs w:val="24"/>
        </w:rPr>
        <w:t xml:space="preserve">the majority of crimes that are committed by </w:t>
      </w:r>
      <w:r w:rsidR="001845A7">
        <w:rPr>
          <w:rFonts w:ascii="Arial" w:hAnsi="Arial" w:cs="Arial"/>
          <w:sz w:val="24"/>
          <w:szCs w:val="24"/>
        </w:rPr>
        <w:t xml:space="preserve">male offenders </w:t>
      </w:r>
      <w:r w:rsidR="001B51DB">
        <w:rPr>
          <w:rFonts w:ascii="Arial" w:hAnsi="Arial" w:cs="Arial"/>
          <w:sz w:val="24"/>
          <w:szCs w:val="24"/>
        </w:rPr>
        <w:t>are serious crimes, roughly 80-90</w:t>
      </w:r>
      <w:r w:rsidR="00BE48AD">
        <w:rPr>
          <w:rFonts w:ascii="Arial" w:hAnsi="Arial" w:cs="Arial"/>
          <w:sz w:val="24"/>
          <w:szCs w:val="24"/>
        </w:rPr>
        <w:t>%</w:t>
      </w:r>
      <w:r w:rsidR="00A27F5C">
        <w:rPr>
          <w:rFonts w:ascii="Arial" w:hAnsi="Arial" w:cs="Arial"/>
          <w:sz w:val="24"/>
          <w:szCs w:val="24"/>
        </w:rPr>
        <w:t>.</w:t>
      </w:r>
      <w:r w:rsidR="00BE48AD">
        <w:rPr>
          <w:rFonts w:ascii="Arial" w:hAnsi="Arial" w:cs="Arial"/>
          <w:sz w:val="24"/>
          <w:szCs w:val="24"/>
        </w:rPr>
        <w:t xml:space="preserve"> </w:t>
      </w:r>
      <w:r w:rsidR="00201546">
        <w:rPr>
          <w:rFonts w:ascii="Arial" w:hAnsi="Arial" w:cs="Arial"/>
          <w:sz w:val="24"/>
          <w:szCs w:val="24"/>
        </w:rPr>
        <w:t xml:space="preserve">( </w:t>
      </w:r>
      <w:r w:rsidR="00C37C20">
        <w:rPr>
          <w:rFonts w:ascii="Arial" w:hAnsi="Arial" w:cs="Arial"/>
          <w:sz w:val="24"/>
          <w:szCs w:val="24"/>
        </w:rPr>
        <w:t>Study Smarter</w:t>
      </w:r>
      <w:r w:rsidR="00201546">
        <w:rPr>
          <w:rFonts w:ascii="Arial" w:hAnsi="Arial" w:cs="Arial"/>
          <w:sz w:val="24"/>
          <w:szCs w:val="24"/>
        </w:rPr>
        <w:t xml:space="preserve"> 2022 ) </w:t>
      </w:r>
      <w:r w:rsidR="00A27F5C">
        <w:rPr>
          <w:rFonts w:ascii="Arial" w:hAnsi="Arial" w:cs="Arial"/>
          <w:sz w:val="24"/>
          <w:szCs w:val="24"/>
        </w:rPr>
        <w:t xml:space="preserve">These </w:t>
      </w:r>
      <w:r w:rsidR="00054A30">
        <w:rPr>
          <w:rFonts w:ascii="Arial" w:hAnsi="Arial" w:cs="Arial"/>
          <w:sz w:val="24"/>
          <w:szCs w:val="24"/>
        </w:rPr>
        <w:t xml:space="preserve">serious crimes are often robbery and violence, as well as 98% of </w:t>
      </w:r>
      <w:r w:rsidR="00C37C20">
        <w:rPr>
          <w:rFonts w:ascii="Arial" w:hAnsi="Arial" w:cs="Arial"/>
          <w:sz w:val="24"/>
          <w:szCs w:val="24"/>
        </w:rPr>
        <w:t>sexual offenders being comprised of males. (Ministry of Justice, 2019)</w:t>
      </w:r>
      <w:r w:rsidR="00D30DCA">
        <w:rPr>
          <w:rFonts w:ascii="Arial" w:hAnsi="Arial" w:cs="Arial"/>
          <w:sz w:val="24"/>
          <w:szCs w:val="24"/>
        </w:rPr>
        <w:t xml:space="preserve">. Now that we have the understanding that the crimes committed by males make up the majority of serious crimes within the UK </w:t>
      </w:r>
      <w:r w:rsidR="00105CB9">
        <w:rPr>
          <w:rFonts w:ascii="Arial" w:hAnsi="Arial" w:cs="Arial"/>
          <w:sz w:val="24"/>
          <w:szCs w:val="24"/>
        </w:rPr>
        <w:t xml:space="preserve">it is important to </w:t>
      </w:r>
      <w:r w:rsidR="00F61469">
        <w:rPr>
          <w:rFonts w:ascii="Arial" w:hAnsi="Arial" w:cs="Arial"/>
          <w:sz w:val="24"/>
          <w:szCs w:val="24"/>
        </w:rPr>
        <w:t xml:space="preserve">understand the types of </w:t>
      </w:r>
      <w:r w:rsidR="002302DE">
        <w:rPr>
          <w:rFonts w:ascii="Arial" w:hAnsi="Arial" w:cs="Arial"/>
          <w:sz w:val="24"/>
          <w:szCs w:val="24"/>
        </w:rPr>
        <w:t>crimes</w:t>
      </w:r>
      <w:r w:rsidR="00F61469">
        <w:rPr>
          <w:rFonts w:ascii="Arial" w:hAnsi="Arial" w:cs="Arial"/>
          <w:sz w:val="24"/>
          <w:szCs w:val="24"/>
        </w:rPr>
        <w:t xml:space="preserve"> that women in the UK commit</w:t>
      </w:r>
      <w:r w:rsidR="009A369E">
        <w:rPr>
          <w:rFonts w:ascii="Arial" w:hAnsi="Arial" w:cs="Arial"/>
          <w:sz w:val="24"/>
          <w:szCs w:val="24"/>
        </w:rPr>
        <w:t xml:space="preserve">. </w:t>
      </w:r>
      <w:r w:rsidR="00BA7D45">
        <w:rPr>
          <w:rFonts w:ascii="Arial" w:hAnsi="Arial" w:cs="Arial"/>
          <w:sz w:val="24"/>
          <w:szCs w:val="24"/>
        </w:rPr>
        <w:t xml:space="preserve">In 2021 the Ministry of Justice published its findings into the role that gender plays </w:t>
      </w:r>
      <w:r w:rsidR="002302DE">
        <w:rPr>
          <w:rFonts w:ascii="Arial" w:hAnsi="Arial" w:cs="Arial"/>
          <w:sz w:val="24"/>
          <w:szCs w:val="24"/>
        </w:rPr>
        <w:t>in</w:t>
      </w:r>
      <w:r w:rsidR="00BA7D45">
        <w:rPr>
          <w:rFonts w:ascii="Arial" w:hAnsi="Arial" w:cs="Arial"/>
          <w:sz w:val="24"/>
          <w:szCs w:val="24"/>
        </w:rPr>
        <w:t xml:space="preserve"> crime within the UK</w:t>
      </w:r>
      <w:r w:rsidR="0061685F">
        <w:rPr>
          <w:rFonts w:ascii="Arial" w:hAnsi="Arial" w:cs="Arial"/>
          <w:sz w:val="24"/>
          <w:szCs w:val="24"/>
        </w:rPr>
        <w:t xml:space="preserve"> as well as outlying the most common indictable offence women commit in the UK, that being theft </w:t>
      </w:r>
      <w:r w:rsidR="002A5C62">
        <w:rPr>
          <w:rFonts w:ascii="Arial" w:hAnsi="Arial" w:cs="Arial"/>
          <w:sz w:val="24"/>
          <w:szCs w:val="24"/>
        </w:rPr>
        <w:t xml:space="preserve">from shops in the UK. This crime accounted for 21% of all </w:t>
      </w:r>
      <w:r w:rsidR="002302DE">
        <w:rPr>
          <w:rFonts w:ascii="Arial" w:hAnsi="Arial" w:cs="Arial"/>
          <w:sz w:val="24"/>
          <w:szCs w:val="24"/>
        </w:rPr>
        <w:t>crimes</w:t>
      </w:r>
      <w:r w:rsidR="002A5C62">
        <w:rPr>
          <w:rFonts w:ascii="Arial" w:hAnsi="Arial" w:cs="Arial"/>
          <w:sz w:val="24"/>
          <w:szCs w:val="24"/>
        </w:rPr>
        <w:t xml:space="preserve"> committed by women in the UK </w:t>
      </w:r>
      <w:r w:rsidR="002A5C62">
        <w:rPr>
          <w:rFonts w:ascii="Arial" w:hAnsi="Arial" w:cs="Arial"/>
          <w:sz w:val="24"/>
          <w:szCs w:val="24"/>
        </w:rPr>
        <w:lastRenderedPageBreak/>
        <w:t xml:space="preserve">for that year with around </w:t>
      </w:r>
      <w:r w:rsidR="00AB3B27">
        <w:rPr>
          <w:rFonts w:ascii="Arial" w:hAnsi="Arial" w:cs="Arial"/>
          <w:sz w:val="24"/>
          <w:szCs w:val="24"/>
        </w:rPr>
        <w:t xml:space="preserve">6 thousand women being prosecuted </w:t>
      </w:r>
      <w:r w:rsidR="006D28A9">
        <w:rPr>
          <w:rFonts w:ascii="Arial" w:hAnsi="Arial" w:cs="Arial"/>
          <w:sz w:val="24"/>
          <w:szCs w:val="24"/>
        </w:rPr>
        <w:t xml:space="preserve">for the offence in comparison 8% of theft from shops were </w:t>
      </w:r>
      <w:r w:rsidR="00C572DC">
        <w:rPr>
          <w:rFonts w:ascii="Arial" w:hAnsi="Arial" w:cs="Arial"/>
          <w:sz w:val="24"/>
          <w:szCs w:val="24"/>
        </w:rPr>
        <w:t xml:space="preserve">committed by males. What does this tell us? </w:t>
      </w:r>
      <w:r w:rsidR="007D3D8A">
        <w:rPr>
          <w:rFonts w:ascii="Arial" w:hAnsi="Arial" w:cs="Arial"/>
          <w:sz w:val="24"/>
          <w:szCs w:val="24"/>
        </w:rPr>
        <w:t>Men</w:t>
      </w:r>
      <w:r w:rsidR="00C572DC">
        <w:rPr>
          <w:rFonts w:ascii="Arial" w:hAnsi="Arial" w:cs="Arial"/>
          <w:sz w:val="24"/>
          <w:szCs w:val="24"/>
        </w:rPr>
        <w:t xml:space="preserve"> in the UK are accountable for the vast majority of all serious crimes being committed whereas </w:t>
      </w:r>
      <w:r w:rsidR="005818D1">
        <w:rPr>
          <w:rFonts w:ascii="Arial" w:hAnsi="Arial" w:cs="Arial"/>
          <w:sz w:val="24"/>
          <w:szCs w:val="24"/>
        </w:rPr>
        <w:t xml:space="preserve">the most common indictable offence that a </w:t>
      </w:r>
      <w:r w:rsidR="002302DE">
        <w:rPr>
          <w:rFonts w:ascii="Arial" w:hAnsi="Arial" w:cs="Arial"/>
          <w:sz w:val="24"/>
          <w:szCs w:val="24"/>
        </w:rPr>
        <w:t>woman</w:t>
      </w:r>
      <w:r w:rsidR="005818D1">
        <w:rPr>
          <w:rFonts w:ascii="Arial" w:hAnsi="Arial" w:cs="Arial"/>
          <w:sz w:val="24"/>
          <w:szCs w:val="24"/>
        </w:rPr>
        <w:t xml:space="preserve"> in the UK committed was a non-serious crime of theft from a shop. This information is vital to understand the gender difference in criminality as well as the perception of both genders </w:t>
      </w:r>
      <w:r w:rsidR="000B1AFC">
        <w:rPr>
          <w:rFonts w:ascii="Arial" w:hAnsi="Arial" w:cs="Arial"/>
          <w:sz w:val="24"/>
          <w:szCs w:val="24"/>
        </w:rPr>
        <w:t>in the eyes of the public. As this information is public it is safe to assume that the perception of the genders is that male</w:t>
      </w:r>
      <w:r w:rsidR="005E797F">
        <w:rPr>
          <w:rFonts w:ascii="Arial" w:hAnsi="Arial" w:cs="Arial"/>
          <w:sz w:val="24"/>
          <w:szCs w:val="24"/>
        </w:rPr>
        <w:t xml:space="preserve">s are much more likely to be violent criminals and to pose a threat to committing </w:t>
      </w:r>
      <w:r w:rsidR="007D3D8A">
        <w:rPr>
          <w:rFonts w:ascii="Arial" w:hAnsi="Arial" w:cs="Arial"/>
          <w:sz w:val="24"/>
          <w:szCs w:val="24"/>
        </w:rPr>
        <w:t xml:space="preserve">serious crimes, whereas women are much more likely to commit small and non-serious or threatening crimes. </w:t>
      </w:r>
    </w:p>
    <w:p w14:paraId="4F0CA0C7" w14:textId="77777777" w:rsidR="00A34CA8" w:rsidRDefault="00A34CA8" w:rsidP="00DB06DF">
      <w:pPr>
        <w:spacing w:line="480" w:lineRule="auto"/>
        <w:rPr>
          <w:rFonts w:ascii="Arial" w:hAnsi="Arial" w:cs="Arial"/>
          <w:b/>
          <w:bCs/>
          <w:sz w:val="24"/>
          <w:szCs w:val="24"/>
        </w:rPr>
      </w:pPr>
    </w:p>
    <w:p w14:paraId="4D46EF75" w14:textId="0FCD38E7" w:rsidR="00A34CA8" w:rsidRPr="00A34CA8" w:rsidRDefault="00A34CA8" w:rsidP="00DB06DF">
      <w:pPr>
        <w:spacing w:line="480" w:lineRule="auto"/>
        <w:rPr>
          <w:rFonts w:ascii="Arial" w:hAnsi="Arial" w:cs="Arial"/>
          <w:b/>
          <w:bCs/>
          <w:sz w:val="24"/>
          <w:szCs w:val="24"/>
        </w:rPr>
      </w:pPr>
      <w:r>
        <w:rPr>
          <w:rFonts w:ascii="Arial" w:hAnsi="Arial" w:cs="Arial"/>
          <w:b/>
          <w:bCs/>
          <w:sz w:val="24"/>
          <w:szCs w:val="24"/>
        </w:rPr>
        <w:t>Perceptions of criminality based on gender.</w:t>
      </w:r>
    </w:p>
    <w:p w14:paraId="118E8CC0" w14:textId="77777777" w:rsidR="00A34CA8" w:rsidRDefault="00A34CA8" w:rsidP="00DB06DF">
      <w:pPr>
        <w:spacing w:line="480" w:lineRule="auto"/>
        <w:rPr>
          <w:rFonts w:ascii="Arial" w:hAnsi="Arial" w:cs="Arial"/>
          <w:sz w:val="24"/>
          <w:szCs w:val="24"/>
        </w:rPr>
      </w:pPr>
    </w:p>
    <w:p w14:paraId="22CFF5A5" w14:textId="3280C83D" w:rsidR="007D3D8A" w:rsidRDefault="007D3D8A" w:rsidP="00DB06DF">
      <w:pPr>
        <w:spacing w:line="480" w:lineRule="auto"/>
        <w:rPr>
          <w:rFonts w:ascii="Arial" w:hAnsi="Arial" w:cs="Arial"/>
          <w:sz w:val="24"/>
          <w:szCs w:val="24"/>
        </w:rPr>
      </w:pPr>
      <w:r>
        <w:rPr>
          <w:rFonts w:ascii="Arial" w:hAnsi="Arial" w:cs="Arial"/>
          <w:sz w:val="24"/>
          <w:szCs w:val="24"/>
        </w:rPr>
        <w:t xml:space="preserve">Why may this be the perception and trend we see? </w:t>
      </w:r>
    </w:p>
    <w:p w14:paraId="6B561C28" w14:textId="2393CB2E" w:rsidR="007D3D8A" w:rsidRDefault="007D3D8A" w:rsidP="00DB06DF">
      <w:pPr>
        <w:spacing w:line="480" w:lineRule="auto"/>
        <w:rPr>
          <w:rFonts w:ascii="Arial" w:hAnsi="Arial" w:cs="Arial"/>
          <w:sz w:val="24"/>
          <w:szCs w:val="24"/>
        </w:rPr>
      </w:pPr>
      <w:r>
        <w:rPr>
          <w:rFonts w:ascii="Arial" w:hAnsi="Arial" w:cs="Arial"/>
          <w:sz w:val="24"/>
          <w:szCs w:val="24"/>
        </w:rPr>
        <w:t xml:space="preserve">In a journal published by a female criminologist by the name of </w:t>
      </w:r>
      <w:r w:rsidR="007958EA">
        <w:rPr>
          <w:rFonts w:ascii="Arial" w:hAnsi="Arial" w:cs="Arial"/>
          <w:sz w:val="24"/>
          <w:szCs w:val="24"/>
        </w:rPr>
        <w:t>Pamela Davies in 2003</w:t>
      </w:r>
      <w:r w:rsidR="00DB3F1F">
        <w:rPr>
          <w:rFonts w:ascii="Arial" w:hAnsi="Arial" w:cs="Arial"/>
          <w:sz w:val="24"/>
          <w:szCs w:val="24"/>
        </w:rPr>
        <w:t>,</w:t>
      </w:r>
      <w:r w:rsidR="007958EA">
        <w:rPr>
          <w:rFonts w:ascii="Arial" w:hAnsi="Arial" w:cs="Arial"/>
          <w:sz w:val="24"/>
          <w:szCs w:val="24"/>
        </w:rPr>
        <w:t xml:space="preserve"> she believes that it may be </w:t>
      </w:r>
      <w:r w:rsidR="00DB3F1F">
        <w:rPr>
          <w:rFonts w:ascii="Arial" w:hAnsi="Arial" w:cs="Arial"/>
          <w:sz w:val="24"/>
          <w:szCs w:val="24"/>
        </w:rPr>
        <w:t>because</w:t>
      </w:r>
      <w:r w:rsidR="007958EA">
        <w:rPr>
          <w:rFonts w:ascii="Arial" w:hAnsi="Arial" w:cs="Arial"/>
          <w:sz w:val="24"/>
          <w:szCs w:val="24"/>
        </w:rPr>
        <w:t xml:space="preserve"> </w:t>
      </w:r>
      <w:r w:rsidR="00BF2292">
        <w:rPr>
          <w:rFonts w:ascii="Arial" w:hAnsi="Arial" w:cs="Arial"/>
          <w:sz w:val="24"/>
          <w:szCs w:val="24"/>
        </w:rPr>
        <w:t>women are seen as victims first before anything else</w:t>
      </w:r>
      <w:r w:rsidR="00802528">
        <w:rPr>
          <w:rFonts w:ascii="Arial" w:hAnsi="Arial" w:cs="Arial"/>
          <w:sz w:val="24"/>
          <w:szCs w:val="24"/>
        </w:rPr>
        <w:t xml:space="preserve">. </w:t>
      </w:r>
      <w:r w:rsidR="004F2CBA">
        <w:rPr>
          <w:rFonts w:ascii="Arial" w:hAnsi="Arial" w:cs="Arial"/>
          <w:sz w:val="24"/>
          <w:szCs w:val="24"/>
        </w:rPr>
        <w:t xml:space="preserve">She outlined that even when women are being convicted of </w:t>
      </w:r>
      <w:r w:rsidR="00D168C4">
        <w:rPr>
          <w:rFonts w:ascii="Arial" w:hAnsi="Arial" w:cs="Arial"/>
          <w:sz w:val="24"/>
          <w:szCs w:val="24"/>
        </w:rPr>
        <w:t xml:space="preserve">criminal offences they are still viewed as victims as well as the women committing the crimes have a noble reason for doing so as the title of the journal is </w:t>
      </w:r>
      <w:r w:rsidR="00DB3F1F">
        <w:rPr>
          <w:rFonts w:ascii="Arial" w:hAnsi="Arial" w:cs="Arial"/>
          <w:sz w:val="24"/>
          <w:szCs w:val="24"/>
        </w:rPr>
        <w:t>“Women</w:t>
      </w:r>
      <w:r w:rsidR="00417C86">
        <w:rPr>
          <w:rFonts w:ascii="Arial" w:hAnsi="Arial" w:cs="Arial"/>
          <w:sz w:val="24"/>
          <w:szCs w:val="24"/>
        </w:rPr>
        <w:t xml:space="preserve"> and crime: doing it for the kids? “ this title indicates that </w:t>
      </w:r>
      <w:r w:rsidR="00DB3F1F">
        <w:rPr>
          <w:rFonts w:ascii="Arial" w:hAnsi="Arial" w:cs="Arial"/>
          <w:sz w:val="24"/>
          <w:szCs w:val="24"/>
        </w:rPr>
        <w:t xml:space="preserve">the women that are being viewed at as victims first and criminals later were doing what they had to do for the children. </w:t>
      </w:r>
      <w:r w:rsidR="008C33F3">
        <w:rPr>
          <w:rFonts w:ascii="Arial" w:hAnsi="Arial" w:cs="Arial"/>
          <w:sz w:val="24"/>
          <w:szCs w:val="24"/>
        </w:rPr>
        <w:t xml:space="preserve">Is this still happening, well as it is difficult to find out the intentions that the women have when committing theft from the shops the trend </w:t>
      </w:r>
      <w:r w:rsidR="000C667F">
        <w:rPr>
          <w:rFonts w:ascii="Arial" w:hAnsi="Arial" w:cs="Arial"/>
          <w:sz w:val="24"/>
          <w:szCs w:val="24"/>
        </w:rPr>
        <w:t>of</w:t>
      </w:r>
      <w:r w:rsidR="008C33F3">
        <w:rPr>
          <w:rFonts w:ascii="Arial" w:hAnsi="Arial" w:cs="Arial"/>
          <w:sz w:val="24"/>
          <w:szCs w:val="24"/>
        </w:rPr>
        <w:t xml:space="preserve"> theft being the most common offence being committed can also indicate that perhaps the contents of the journal are still relevant today </w:t>
      </w:r>
      <w:r w:rsidR="000C667F">
        <w:rPr>
          <w:rFonts w:ascii="Arial" w:hAnsi="Arial" w:cs="Arial"/>
          <w:sz w:val="24"/>
          <w:szCs w:val="24"/>
        </w:rPr>
        <w:t xml:space="preserve">and perhaps they were stealing from the shops for the sake of </w:t>
      </w:r>
      <w:r w:rsidR="000C667F">
        <w:rPr>
          <w:rFonts w:ascii="Arial" w:hAnsi="Arial" w:cs="Arial"/>
          <w:sz w:val="24"/>
          <w:szCs w:val="24"/>
        </w:rPr>
        <w:lastRenderedPageBreak/>
        <w:t>their children.</w:t>
      </w:r>
      <w:r w:rsidR="00A663D2">
        <w:rPr>
          <w:rFonts w:ascii="Arial" w:hAnsi="Arial" w:cs="Arial"/>
          <w:sz w:val="24"/>
          <w:szCs w:val="24"/>
        </w:rPr>
        <w:t xml:space="preserve"> The idea that men are seen as </w:t>
      </w:r>
      <w:r w:rsidR="00EF78DD">
        <w:rPr>
          <w:rFonts w:ascii="Arial" w:hAnsi="Arial" w:cs="Arial"/>
          <w:sz w:val="24"/>
          <w:szCs w:val="24"/>
        </w:rPr>
        <w:t>non–victims</w:t>
      </w:r>
      <w:r w:rsidR="00A663D2">
        <w:rPr>
          <w:rFonts w:ascii="Arial" w:hAnsi="Arial" w:cs="Arial"/>
          <w:sz w:val="24"/>
          <w:szCs w:val="24"/>
        </w:rPr>
        <w:t xml:space="preserve"> and women </w:t>
      </w:r>
      <w:r w:rsidR="002302DE">
        <w:rPr>
          <w:rFonts w:ascii="Arial" w:hAnsi="Arial" w:cs="Arial"/>
          <w:sz w:val="24"/>
          <w:szCs w:val="24"/>
        </w:rPr>
        <w:t xml:space="preserve">are </w:t>
      </w:r>
      <w:r w:rsidR="00A663D2">
        <w:rPr>
          <w:rFonts w:ascii="Arial" w:hAnsi="Arial" w:cs="Arial"/>
          <w:sz w:val="24"/>
          <w:szCs w:val="24"/>
        </w:rPr>
        <w:t>seen as victim</w:t>
      </w:r>
      <w:r w:rsidR="00AB799B">
        <w:rPr>
          <w:rFonts w:ascii="Arial" w:hAnsi="Arial" w:cs="Arial"/>
          <w:sz w:val="24"/>
          <w:szCs w:val="24"/>
        </w:rPr>
        <w:t xml:space="preserve">s first may still be a prevalent issue in </w:t>
      </w:r>
      <w:r w:rsidR="002302DE">
        <w:rPr>
          <w:rFonts w:ascii="Arial" w:hAnsi="Arial" w:cs="Arial"/>
          <w:sz w:val="24"/>
          <w:szCs w:val="24"/>
        </w:rPr>
        <w:t>today’s</w:t>
      </w:r>
      <w:r w:rsidR="00AB799B">
        <w:rPr>
          <w:rFonts w:ascii="Arial" w:hAnsi="Arial" w:cs="Arial"/>
          <w:sz w:val="24"/>
          <w:szCs w:val="24"/>
        </w:rPr>
        <w:t xml:space="preserve"> society. In a book published by Pamela Davies a female criminologist </w:t>
      </w:r>
      <w:r w:rsidR="00E66ED1">
        <w:rPr>
          <w:rFonts w:ascii="Arial" w:hAnsi="Arial" w:cs="Arial"/>
          <w:sz w:val="24"/>
          <w:szCs w:val="24"/>
        </w:rPr>
        <w:t>in 2007</w:t>
      </w:r>
      <w:r w:rsidR="002302DE">
        <w:rPr>
          <w:rFonts w:ascii="Arial" w:hAnsi="Arial" w:cs="Arial"/>
          <w:sz w:val="24"/>
          <w:szCs w:val="24"/>
        </w:rPr>
        <w:t>,</w:t>
      </w:r>
      <w:r w:rsidR="00E66ED1">
        <w:rPr>
          <w:rFonts w:ascii="Arial" w:hAnsi="Arial" w:cs="Arial"/>
          <w:sz w:val="24"/>
          <w:szCs w:val="24"/>
        </w:rPr>
        <w:t xml:space="preserve"> she states that </w:t>
      </w:r>
      <w:r w:rsidR="00F35055">
        <w:rPr>
          <w:rFonts w:ascii="Arial" w:hAnsi="Arial" w:cs="Arial"/>
          <w:sz w:val="24"/>
          <w:szCs w:val="24"/>
        </w:rPr>
        <w:t xml:space="preserve">the chapters in the book aim to illustrate and gather information on </w:t>
      </w:r>
      <w:r w:rsidR="001F7EAC">
        <w:rPr>
          <w:rFonts w:ascii="Arial" w:hAnsi="Arial" w:cs="Arial"/>
          <w:sz w:val="24"/>
          <w:szCs w:val="24"/>
        </w:rPr>
        <w:t>the relationship between victimhood and criminal victimisation</w:t>
      </w:r>
      <w:r w:rsidR="00D42F8F">
        <w:rPr>
          <w:rFonts w:ascii="Arial" w:hAnsi="Arial" w:cs="Arial"/>
          <w:sz w:val="24"/>
          <w:szCs w:val="24"/>
        </w:rPr>
        <w:t xml:space="preserve">, in the summary of the </w:t>
      </w:r>
      <w:r w:rsidR="00631545">
        <w:rPr>
          <w:rFonts w:ascii="Arial" w:hAnsi="Arial" w:cs="Arial"/>
          <w:sz w:val="24"/>
          <w:szCs w:val="24"/>
        </w:rPr>
        <w:t>book</w:t>
      </w:r>
      <w:r w:rsidR="00D42F8F">
        <w:rPr>
          <w:rFonts w:ascii="Arial" w:hAnsi="Arial" w:cs="Arial"/>
          <w:sz w:val="24"/>
          <w:szCs w:val="24"/>
        </w:rPr>
        <w:t xml:space="preserve"> findings it is made clear that </w:t>
      </w:r>
      <w:r w:rsidR="00854094">
        <w:rPr>
          <w:rFonts w:ascii="Arial" w:hAnsi="Arial" w:cs="Arial"/>
          <w:sz w:val="24"/>
          <w:szCs w:val="24"/>
        </w:rPr>
        <w:t xml:space="preserve">through the work conducted and the information gathered into </w:t>
      </w:r>
      <w:r w:rsidR="00E70574">
        <w:rPr>
          <w:rFonts w:ascii="Arial" w:hAnsi="Arial" w:cs="Arial"/>
          <w:sz w:val="24"/>
          <w:szCs w:val="24"/>
        </w:rPr>
        <w:t xml:space="preserve">victimology </w:t>
      </w:r>
      <w:r w:rsidR="00FA3C2F">
        <w:rPr>
          <w:rFonts w:ascii="Arial" w:hAnsi="Arial" w:cs="Arial"/>
          <w:sz w:val="24"/>
          <w:szCs w:val="24"/>
        </w:rPr>
        <w:t>that males are viewed as being incapable of victims in the eyes of the public</w:t>
      </w:r>
      <w:r w:rsidR="00D34C10">
        <w:rPr>
          <w:rFonts w:ascii="Arial" w:hAnsi="Arial" w:cs="Arial"/>
          <w:sz w:val="24"/>
          <w:szCs w:val="24"/>
        </w:rPr>
        <w:t xml:space="preserve">. The book also tells us that the media play a huge effect in the </w:t>
      </w:r>
      <w:r w:rsidR="00CF2228">
        <w:rPr>
          <w:rFonts w:ascii="Arial" w:hAnsi="Arial" w:cs="Arial"/>
          <w:sz w:val="24"/>
          <w:szCs w:val="24"/>
        </w:rPr>
        <w:t xml:space="preserve">victimisation of men and women, the book states that the media have control </w:t>
      </w:r>
      <w:r w:rsidR="00AA18AB">
        <w:rPr>
          <w:rFonts w:ascii="Arial" w:hAnsi="Arial" w:cs="Arial"/>
          <w:sz w:val="24"/>
          <w:szCs w:val="24"/>
        </w:rPr>
        <w:t xml:space="preserve">of what the public </w:t>
      </w:r>
      <w:r w:rsidR="002302DE">
        <w:rPr>
          <w:rFonts w:ascii="Arial" w:hAnsi="Arial" w:cs="Arial"/>
          <w:sz w:val="24"/>
          <w:szCs w:val="24"/>
        </w:rPr>
        <w:t>sees</w:t>
      </w:r>
      <w:r w:rsidR="00AA18AB">
        <w:rPr>
          <w:rFonts w:ascii="Arial" w:hAnsi="Arial" w:cs="Arial"/>
          <w:sz w:val="24"/>
          <w:szCs w:val="24"/>
        </w:rPr>
        <w:t xml:space="preserve"> </w:t>
      </w:r>
      <w:r w:rsidR="00B66F67">
        <w:rPr>
          <w:rFonts w:ascii="Arial" w:hAnsi="Arial" w:cs="Arial"/>
          <w:sz w:val="24"/>
          <w:szCs w:val="24"/>
        </w:rPr>
        <w:t xml:space="preserve">as we still know is very much the case </w:t>
      </w:r>
      <w:r w:rsidR="00403A8E">
        <w:rPr>
          <w:rFonts w:ascii="Arial" w:hAnsi="Arial" w:cs="Arial"/>
          <w:sz w:val="24"/>
          <w:szCs w:val="24"/>
        </w:rPr>
        <w:t>today</w:t>
      </w:r>
      <w:r w:rsidR="00B66F67">
        <w:rPr>
          <w:rFonts w:ascii="Arial" w:hAnsi="Arial" w:cs="Arial"/>
          <w:sz w:val="24"/>
          <w:szCs w:val="24"/>
        </w:rPr>
        <w:t xml:space="preserve">. Davies believed that the media plays a large role in the idea that men are seen as being incapable of </w:t>
      </w:r>
      <w:r w:rsidR="00E47762">
        <w:rPr>
          <w:rFonts w:ascii="Arial" w:hAnsi="Arial" w:cs="Arial"/>
          <w:sz w:val="24"/>
          <w:szCs w:val="24"/>
        </w:rPr>
        <w:t xml:space="preserve">being </w:t>
      </w:r>
      <w:r w:rsidR="00631545">
        <w:rPr>
          <w:rFonts w:ascii="Arial" w:hAnsi="Arial" w:cs="Arial"/>
          <w:sz w:val="24"/>
          <w:szCs w:val="24"/>
        </w:rPr>
        <w:t>victims due to their violent nature by design as well as through the types of crimes that are committed by men which is also shown in the book with statistics from 2007 which also show the trend of male serious crime.</w:t>
      </w:r>
      <w:r w:rsidR="00AB799B">
        <w:rPr>
          <w:rFonts w:ascii="Arial" w:hAnsi="Arial" w:cs="Arial"/>
          <w:sz w:val="24"/>
          <w:szCs w:val="24"/>
        </w:rPr>
        <w:t xml:space="preserve"> </w:t>
      </w:r>
    </w:p>
    <w:p w14:paraId="4217D2A7" w14:textId="77777777" w:rsidR="005552AA" w:rsidRDefault="005552AA" w:rsidP="00DB06DF">
      <w:pPr>
        <w:spacing w:line="480" w:lineRule="auto"/>
        <w:rPr>
          <w:rFonts w:ascii="Arial" w:hAnsi="Arial" w:cs="Arial"/>
          <w:sz w:val="24"/>
          <w:szCs w:val="24"/>
        </w:rPr>
      </w:pPr>
    </w:p>
    <w:p w14:paraId="1399BDA5" w14:textId="75991209" w:rsidR="003B7885" w:rsidRPr="003B7885" w:rsidRDefault="003B7885" w:rsidP="00DB06DF">
      <w:pPr>
        <w:spacing w:line="480" w:lineRule="auto"/>
        <w:rPr>
          <w:rFonts w:ascii="Arial" w:hAnsi="Arial" w:cs="Arial"/>
          <w:b/>
          <w:bCs/>
          <w:sz w:val="24"/>
          <w:szCs w:val="24"/>
        </w:rPr>
      </w:pPr>
      <w:r>
        <w:rPr>
          <w:rFonts w:ascii="Arial" w:hAnsi="Arial" w:cs="Arial"/>
          <w:b/>
          <w:bCs/>
          <w:sz w:val="24"/>
          <w:szCs w:val="24"/>
        </w:rPr>
        <w:t xml:space="preserve">Review of </w:t>
      </w:r>
      <w:r w:rsidR="005552AA">
        <w:rPr>
          <w:rFonts w:ascii="Arial" w:hAnsi="Arial" w:cs="Arial"/>
          <w:b/>
          <w:bCs/>
          <w:sz w:val="24"/>
          <w:szCs w:val="24"/>
        </w:rPr>
        <w:t>the research gathered.</w:t>
      </w:r>
    </w:p>
    <w:p w14:paraId="3E03645E" w14:textId="77777777" w:rsidR="005552AA" w:rsidRDefault="005552AA" w:rsidP="00DB06DF">
      <w:pPr>
        <w:spacing w:line="480" w:lineRule="auto"/>
        <w:rPr>
          <w:rFonts w:ascii="Arial" w:hAnsi="Arial" w:cs="Arial"/>
          <w:sz w:val="24"/>
          <w:szCs w:val="24"/>
        </w:rPr>
      </w:pPr>
    </w:p>
    <w:p w14:paraId="58C22622" w14:textId="26F91E12" w:rsidR="00430802" w:rsidRDefault="00430802" w:rsidP="00DB06DF">
      <w:pPr>
        <w:spacing w:line="480" w:lineRule="auto"/>
        <w:rPr>
          <w:rFonts w:ascii="Arial" w:hAnsi="Arial" w:cs="Arial"/>
          <w:sz w:val="24"/>
          <w:szCs w:val="24"/>
        </w:rPr>
      </w:pPr>
      <w:r>
        <w:rPr>
          <w:rFonts w:ascii="Arial" w:hAnsi="Arial" w:cs="Arial"/>
          <w:sz w:val="24"/>
          <w:szCs w:val="24"/>
        </w:rPr>
        <w:t xml:space="preserve">With </w:t>
      </w:r>
      <w:r w:rsidR="002302DE">
        <w:rPr>
          <w:rFonts w:ascii="Arial" w:hAnsi="Arial" w:cs="Arial"/>
          <w:sz w:val="24"/>
          <w:szCs w:val="24"/>
        </w:rPr>
        <w:t>all</w:t>
      </w:r>
      <w:r>
        <w:rPr>
          <w:rFonts w:ascii="Arial" w:hAnsi="Arial" w:cs="Arial"/>
          <w:sz w:val="24"/>
          <w:szCs w:val="24"/>
        </w:rPr>
        <w:t xml:space="preserve"> the information gathered thus far</w:t>
      </w:r>
      <w:r w:rsidR="00E47762">
        <w:rPr>
          <w:rFonts w:ascii="Arial" w:hAnsi="Arial" w:cs="Arial"/>
          <w:sz w:val="24"/>
          <w:szCs w:val="24"/>
        </w:rPr>
        <w:t>,</w:t>
      </w:r>
      <w:r>
        <w:rPr>
          <w:rFonts w:ascii="Arial" w:hAnsi="Arial" w:cs="Arial"/>
          <w:sz w:val="24"/>
          <w:szCs w:val="24"/>
        </w:rPr>
        <w:t xml:space="preserve"> we can see a pattern forming of the difference in views of </w:t>
      </w:r>
      <w:r w:rsidR="00B442C1">
        <w:rPr>
          <w:rFonts w:ascii="Arial" w:hAnsi="Arial" w:cs="Arial"/>
          <w:sz w:val="24"/>
          <w:szCs w:val="24"/>
        </w:rPr>
        <w:t>both male and female criminality</w:t>
      </w:r>
      <w:r w:rsidR="007F43E0">
        <w:rPr>
          <w:rFonts w:ascii="Arial" w:hAnsi="Arial" w:cs="Arial"/>
          <w:sz w:val="24"/>
          <w:szCs w:val="24"/>
        </w:rPr>
        <w:t xml:space="preserve">. Males are viewed as violent offenders </w:t>
      </w:r>
      <w:r w:rsidR="005C4BDB">
        <w:rPr>
          <w:rFonts w:ascii="Arial" w:hAnsi="Arial" w:cs="Arial"/>
          <w:sz w:val="24"/>
          <w:szCs w:val="24"/>
        </w:rPr>
        <w:t xml:space="preserve">who are incapable of being seen as victims in any given circumstances </w:t>
      </w:r>
      <w:r w:rsidR="0098627A">
        <w:rPr>
          <w:rFonts w:ascii="Arial" w:hAnsi="Arial" w:cs="Arial"/>
          <w:sz w:val="24"/>
          <w:szCs w:val="24"/>
        </w:rPr>
        <w:t xml:space="preserve">in a scenario involving a </w:t>
      </w:r>
      <w:r w:rsidR="001C4FFB">
        <w:rPr>
          <w:rFonts w:ascii="Arial" w:hAnsi="Arial" w:cs="Arial"/>
          <w:sz w:val="24"/>
          <w:szCs w:val="24"/>
        </w:rPr>
        <w:t>woman</w:t>
      </w:r>
      <w:r w:rsidR="0098627A">
        <w:rPr>
          <w:rFonts w:ascii="Arial" w:hAnsi="Arial" w:cs="Arial"/>
          <w:sz w:val="24"/>
          <w:szCs w:val="24"/>
        </w:rPr>
        <w:t>, and women are seen as victims first and incapable for the most part of committing serious and violent crimes</w:t>
      </w:r>
      <w:r w:rsidR="0070010C">
        <w:rPr>
          <w:rFonts w:ascii="Arial" w:hAnsi="Arial" w:cs="Arial"/>
          <w:sz w:val="24"/>
          <w:szCs w:val="24"/>
        </w:rPr>
        <w:t xml:space="preserve">. </w:t>
      </w:r>
      <w:r w:rsidR="001C4FFB">
        <w:rPr>
          <w:rFonts w:ascii="Arial" w:hAnsi="Arial" w:cs="Arial"/>
          <w:sz w:val="24"/>
          <w:szCs w:val="24"/>
        </w:rPr>
        <w:t>Can the same be said for the sentencing that these opposite genders receive for the same offence they commit?</w:t>
      </w:r>
    </w:p>
    <w:p w14:paraId="0EC93AF1" w14:textId="348E3CF0" w:rsidR="00E70A11" w:rsidRDefault="00E70A11" w:rsidP="00DB06DF">
      <w:pPr>
        <w:spacing w:line="480" w:lineRule="auto"/>
        <w:rPr>
          <w:rFonts w:ascii="Arial" w:hAnsi="Arial" w:cs="Arial"/>
          <w:sz w:val="24"/>
          <w:szCs w:val="24"/>
        </w:rPr>
      </w:pPr>
      <w:r>
        <w:rPr>
          <w:rFonts w:ascii="Arial" w:hAnsi="Arial" w:cs="Arial"/>
          <w:sz w:val="24"/>
          <w:szCs w:val="24"/>
        </w:rPr>
        <w:t xml:space="preserve">While there is no </w:t>
      </w:r>
      <w:r w:rsidR="0022306E">
        <w:rPr>
          <w:rFonts w:ascii="Arial" w:hAnsi="Arial" w:cs="Arial"/>
          <w:sz w:val="24"/>
          <w:szCs w:val="24"/>
        </w:rPr>
        <w:t xml:space="preserve">evidence to indicate that male and female offenders of the same crime receive different sentences within the UK courts </w:t>
      </w:r>
      <w:r w:rsidR="00041918">
        <w:rPr>
          <w:rFonts w:ascii="Arial" w:hAnsi="Arial" w:cs="Arial"/>
          <w:sz w:val="24"/>
          <w:szCs w:val="24"/>
        </w:rPr>
        <w:t xml:space="preserve">the question of gender </w:t>
      </w:r>
      <w:r w:rsidR="00041918">
        <w:rPr>
          <w:rFonts w:ascii="Arial" w:hAnsi="Arial" w:cs="Arial"/>
          <w:sz w:val="24"/>
          <w:szCs w:val="24"/>
        </w:rPr>
        <w:lastRenderedPageBreak/>
        <w:t xml:space="preserve">favoured sentences must still be asked to ensure that a male or a female receives a lesser sentence purely based </w:t>
      </w:r>
      <w:r w:rsidR="002302DE">
        <w:rPr>
          <w:rFonts w:ascii="Arial" w:hAnsi="Arial" w:cs="Arial"/>
          <w:sz w:val="24"/>
          <w:szCs w:val="24"/>
        </w:rPr>
        <w:t>on</w:t>
      </w:r>
      <w:r w:rsidR="00041918">
        <w:rPr>
          <w:rFonts w:ascii="Arial" w:hAnsi="Arial" w:cs="Arial"/>
          <w:sz w:val="24"/>
          <w:szCs w:val="24"/>
        </w:rPr>
        <w:t xml:space="preserve"> their gender. To ensure this does not happen within the UK courts there are sentencing guidelines for both the </w:t>
      </w:r>
      <w:r w:rsidR="000C64EB">
        <w:rPr>
          <w:rFonts w:ascii="Arial" w:hAnsi="Arial" w:cs="Arial"/>
          <w:sz w:val="24"/>
          <w:szCs w:val="24"/>
        </w:rPr>
        <w:t>magistrates’</w:t>
      </w:r>
      <w:r w:rsidR="00041918">
        <w:rPr>
          <w:rFonts w:ascii="Arial" w:hAnsi="Arial" w:cs="Arial"/>
          <w:sz w:val="24"/>
          <w:szCs w:val="24"/>
        </w:rPr>
        <w:t xml:space="preserve"> courts for less severe offences where </w:t>
      </w:r>
      <w:r w:rsidR="002302DE">
        <w:rPr>
          <w:rFonts w:ascii="Arial" w:hAnsi="Arial" w:cs="Arial"/>
          <w:sz w:val="24"/>
          <w:szCs w:val="24"/>
        </w:rPr>
        <w:t>most</w:t>
      </w:r>
      <w:r w:rsidR="006927C5">
        <w:rPr>
          <w:rFonts w:ascii="Arial" w:hAnsi="Arial" w:cs="Arial"/>
          <w:sz w:val="24"/>
          <w:szCs w:val="24"/>
        </w:rPr>
        <w:t xml:space="preserve"> crimes committed by women are held and the crown court for serious offences where </w:t>
      </w:r>
      <w:r w:rsidR="002302DE">
        <w:rPr>
          <w:rFonts w:ascii="Arial" w:hAnsi="Arial" w:cs="Arial"/>
          <w:sz w:val="24"/>
          <w:szCs w:val="24"/>
        </w:rPr>
        <w:t>most</w:t>
      </w:r>
      <w:r w:rsidR="00844FC2">
        <w:rPr>
          <w:rFonts w:ascii="Arial" w:hAnsi="Arial" w:cs="Arial"/>
          <w:sz w:val="24"/>
          <w:szCs w:val="24"/>
        </w:rPr>
        <w:t xml:space="preserve"> crimes committed by males are held. For each type of crime there are sentencing guidelines that must be followed to ensure that the correct sentence is given for the offence committed and amongst the guidelines are mitigating and aggravating factors that can drastically change the outcome of a sentence </w:t>
      </w:r>
      <w:r w:rsidR="008A0B76">
        <w:rPr>
          <w:rFonts w:ascii="Arial" w:hAnsi="Arial" w:cs="Arial"/>
          <w:sz w:val="24"/>
          <w:szCs w:val="24"/>
        </w:rPr>
        <w:t xml:space="preserve">(sentencingcouncil.org.UK, 2023) </w:t>
      </w:r>
    </w:p>
    <w:p w14:paraId="0448FD74" w14:textId="14A1B4F2" w:rsidR="00B921AF" w:rsidRDefault="00B921AF" w:rsidP="00DB06DF">
      <w:pPr>
        <w:spacing w:line="480" w:lineRule="auto"/>
        <w:rPr>
          <w:rFonts w:ascii="Arial" w:hAnsi="Arial" w:cs="Arial"/>
          <w:sz w:val="24"/>
          <w:szCs w:val="24"/>
        </w:rPr>
      </w:pPr>
      <w:r>
        <w:rPr>
          <w:rFonts w:ascii="Arial" w:hAnsi="Arial" w:cs="Arial"/>
          <w:sz w:val="24"/>
          <w:szCs w:val="24"/>
        </w:rPr>
        <w:t xml:space="preserve">The only clear difference between the two genders and the sentences they receive in the courts </w:t>
      </w:r>
      <w:r w:rsidR="00425D0E">
        <w:rPr>
          <w:rFonts w:ascii="Arial" w:hAnsi="Arial" w:cs="Arial"/>
          <w:sz w:val="24"/>
          <w:szCs w:val="24"/>
        </w:rPr>
        <w:t>is</w:t>
      </w:r>
      <w:r w:rsidR="00633CDD">
        <w:rPr>
          <w:rFonts w:ascii="Arial" w:hAnsi="Arial" w:cs="Arial"/>
          <w:sz w:val="24"/>
          <w:szCs w:val="24"/>
        </w:rPr>
        <w:t xml:space="preserve"> </w:t>
      </w:r>
      <w:r w:rsidR="00AA4244">
        <w:rPr>
          <w:rFonts w:ascii="Arial" w:hAnsi="Arial" w:cs="Arial"/>
          <w:sz w:val="24"/>
          <w:szCs w:val="24"/>
        </w:rPr>
        <w:t>that</w:t>
      </w:r>
      <w:r w:rsidR="00633CDD">
        <w:rPr>
          <w:rFonts w:ascii="Arial" w:hAnsi="Arial" w:cs="Arial"/>
          <w:sz w:val="24"/>
          <w:szCs w:val="24"/>
        </w:rPr>
        <w:t xml:space="preserve"> </w:t>
      </w:r>
      <w:r w:rsidR="002302DE">
        <w:rPr>
          <w:rFonts w:ascii="Arial" w:hAnsi="Arial" w:cs="Arial"/>
          <w:sz w:val="24"/>
          <w:szCs w:val="24"/>
        </w:rPr>
        <w:t>many of</w:t>
      </w:r>
      <w:r w:rsidR="00633CDD">
        <w:rPr>
          <w:rFonts w:ascii="Arial" w:hAnsi="Arial" w:cs="Arial"/>
          <w:sz w:val="24"/>
          <w:szCs w:val="24"/>
        </w:rPr>
        <w:t xml:space="preserve"> the crimes </w:t>
      </w:r>
      <w:r w:rsidR="006045DF">
        <w:rPr>
          <w:rFonts w:ascii="Arial" w:hAnsi="Arial" w:cs="Arial"/>
          <w:sz w:val="24"/>
          <w:szCs w:val="24"/>
        </w:rPr>
        <w:t xml:space="preserve">committed by men such as </w:t>
      </w:r>
      <w:r w:rsidR="00425D0E">
        <w:rPr>
          <w:rFonts w:ascii="Arial" w:hAnsi="Arial" w:cs="Arial"/>
          <w:sz w:val="24"/>
          <w:szCs w:val="24"/>
        </w:rPr>
        <w:t>sexual</w:t>
      </w:r>
      <w:r w:rsidR="006045DF">
        <w:rPr>
          <w:rFonts w:ascii="Arial" w:hAnsi="Arial" w:cs="Arial"/>
          <w:sz w:val="24"/>
          <w:szCs w:val="24"/>
        </w:rPr>
        <w:t xml:space="preserve"> assault, rape and robber</w:t>
      </w:r>
      <w:r w:rsidR="00601ECB">
        <w:rPr>
          <w:rFonts w:ascii="Arial" w:hAnsi="Arial" w:cs="Arial"/>
          <w:sz w:val="24"/>
          <w:szCs w:val="24"/>
        </w:rPr>
        <w:t>y</w:t>
      </w:r>
      <w:r w:rsidR="006045DF">
        <w:rPr>
          <w:rFonts w:ascii="Arial" w:hAnsi="Arial" w:cs="Arial"/>
          <w:sz w:val="24"/>
          <w:szCs w:val="24"/>
        </w:rPr>
        <w:t xml:space="preserve"> are dealt with in the crown court whereas the vast majority of offences </w:t>
      </w:r>
      <w:r w:rsidR="0094622B">
        <w:rPr>
          <w:rFonts w:ascii="Arial" w:hAnsi="Arial" w:cs="Arial"/>
          <w:sz w:val="24"/>
          <w:szCs w:val="24"/>
        </w:rPr>
        <w:t xml:space="preserve">females commit are dealt with in the </w:t>
      </w:r>
      <w:r w:rsidR="00601ECB">
        <w:rPr>
          <w:rFonts w:ascii="Arial" w:hAnsi="Arial" w:cs="Arial"/>
          <w:sz w:val="24"/>
          <w:szCs w:val="24"/>
        </w:rPr>
        <w:t>magistrate’s</w:t>
      </w:r>
      <w:r w:rsidR="0094622B">
        <w:rPr>
          <w:rFonts w:ascii="Arial" w:hAnsi="Arial" w:cs="Arial"/>
          <w:sz w:val="24"/>
          <w:szCs w:val="24"/>
        </w:rPr>
        <w:t xml:space="preserve"> court. This means that women will receive a shorter sentence </w:t>
      </w:r>
      <w:r w:rsidR="00D10FDC">
        <w:rPr>
          <w:rFonts w:ascii="Arial" w:hAnsi="Arial" w:cs="Arial"/>
          <w:sz w:val="24"/>
          <w:szCs w:val="24"/>
        </w:rPr>
        <w:t xml:space="preserve">than men and will receive lesser punishments such as fines than men as the sentences for the offences that women commit are not as severe as </w:t>
      </w:r>
      <w:r w:rsidR="001A29E9">
        <w:rPr>
          <w:rFonts w:ascii="Arial" w:hAnsi="Arial" w:cs="Arial"/>
          <w:sz w:val="24"/>
          <w:szCs w:val="24"/>
        </w:rPr>
        <w:t>the punishments for an offence committed by a male as the offence Is less severe. And the overarching idea of the courts is that less severe offences receive less severe punishments no matter who committed the act.</w:t>
      </w:r>
    </w:p>
    <w:p w14:paraId="542546BA" w14:textId="2FF463A3" w:rsidR="008A0B76" w:rsidRDefault="00CC58B6" w:rsidP="00DB06DF">
      <w:pPr>
        <w:spacing w:line="480" w:lineRule="auto"/>
        <w:rPr>
          <w:rFonts w:ascii="Arial" w:hAnsi="Arial" w:cs="Arial"/>
          <w:sz w:val="24"/>
          <w:szCs w:val="24"/>
        </w:rPr>
      </w:pPr>
      <w:r>
        <w:rPr>
          <w:rFonts w:ascii="Arial" w:hAnsi="Arial" w:cs="Arial"/>
          <w:sz w:val="24"/>
          <w:szCs w:val="24"/>
        </w:rPr>
        <w:t xml:space="preserve">In a book called Feminist </w:t>
      </w:r>
      <w:r w:rsidR="00831D01">
        <w:rPr>
          <w:rFonts w:ascii="Arial" w:hAnsi="Arial" w:cs="Arial"/>
          <w:sz w:val="24"/>
          <w:szCs w:val="24"/>
        </w:rPr>
        <w:t>Theories</w:t>
      </w:r>
      <w:r w:rsidR="00865AAA">
        <w:rPr>
          <w:rFonts w:ascii="Arial" w:hAnsi="Arial" w:cs="Arial"/>
          <w:sz w:val="24"/>
          <w:szCs w:val="24"/>
        </w:rPr>
        <w:t xml:space="preserve"> </w:t>
      </w:r>
      <w:r w:rsidR="002838A6">
        <w:rPr>
          <w:rFonts w:ascii="Arial" w:hAnsi="Arial" w:cs="Arial"/>
          <w:sz w:val="24"/>
          <w:szCs w:val="24"/>
        </w:rPr>
        <w:t>written</w:t>
      </w:r>
      <w:r w:rsidR="00865AAA">
        <w:rPr>
          <w:rFonts w:ascii="Arial" w:hAnsi="Arial" w:cs="Arial"/>
          <w:sz w:val="24"/>
          <w:szCs w:val="24"/>
        </w:rPr>
        <w:t xml:space="preserve"> by Claire Renzetti </w:t>
      </w:r>
      <w:r w:rsidR="004001B2">
        <w:rPr>
          <w:rFonts w:ascii="Arial" w:hAnsi="Arial" w:cs="Arial"/>
          <w:sz w:val="24"/>
          <w:szCs w:val="24"/>
        </w:rPr>
        <w:t>published in 2009</w:t>
      </w:r>
      <w:r w:rsidR="00D94453">
        <w:rPr>
          <w:rFonts w:ascii="Arial" w:hAnsi="Arial" w:cs="Arial"/>
          <w:sz w:val="24"/>
          <w:szCs w:val="24"/>
        </w:rPr>
        <w:t xml:space="preserve"> and last modified in 2018</w:t>
      </w:r>
      <w:r w:rsidR="00FD21DD">
        <w:rPr>
          <w:rFonts w:ascii="Arial" w:hAnsi="Arial" w:cs="Arial"/>
          <w:sz w:val="24"/>
          <w:szCs w:val="24"/>
        </w:rPr>
        <w:t xml:space="preserve"> </w:t>
      </w:r>
      <w:r w:rsidR="000665FB">
        <w:rPr>
          <w:rFonts w:ascii="Arial" w:hAnsi="Arial" w:cs="Arial"/>
          <w:sz w:val="24"/>
          <w:szCs w:val="24"/>
        </w:rPr>
        <w:t xml:space="preserve">it states that several feminist theories </w:t>
      </w:r>
      <w:r w:rsidR="002838A6">
        <w:rPr>
          <w:rFonts w:ascii="Arial" w:hAnsi="Arial" w:cs="Arial"/>
          <w:sz w:val="24"/>
          <w:szCs w:val="24"/>
        </w:rPr>
        <w:t xml:space="preserve">as well </w:t>
      </w:r>
      <w:r w:rsidR="000665FB">
        <w:rPr>
          <w:rFonts w:ascii="Arial" w:hAnsi="Arial" w:cs="Arial"/>
          <w:sz w:val="24"/>
          <w:szCs w:val="24"/>
        </w:rPr>
        <w:t xml:space="preserve">as the concepts they put out share similar views and ideals </w:t>
      </w:r>
      <w:r w:rsidR="00D23C49">
        <w:rPr>
          <w:rFonts w:ascii="Arial" w:hAnsi="Arial" w:cs="Arial"/>
          <w:sz w:val="24"/>
          <w:szCs w:val="24"/>
        </w:rPr>
        <w:t xml:space="preserve">such as the idea that </w:t>
      </w:r>
      <w:r w:rsidR="00EE4AB7">
        <w:rPr>
          <w:rFonts w:ascii="Arial" w:hAnsi="Arial" w:cs="Arial"/>
          <w:sz w:val="24"/>
          <w:szCs w:val="24"/>
        </w:rPr>
        <w:t xml:space="preserve">socially constructed ideas of genders and their effects on people to commit crimes play a large part in the disparity between men and women and the crimes they commit, the </w:t>
      </w:r>
      <w:r w:rsidR="002838A6">
        <w:rPr>
          <w:rFonts w:ascii="Arial" w:hAnsi="Arial" w:cs="Arial"/>
          <w:sz w:val="24"/>
          <w:szCs w:val="24"/>
        </w:rPr>
        <w:t>book</w:t>
      </w:r>
      <w:r w:rsidR="00EE4AB7">
        <w:rPr>
          <w:rFonts w:ascii="Arial" w:hAnsi="Arial" w:cs="Arial"/>
          <w:sz w:val="24"/>
          <w:szCs w:val="24"/>
        </w:rPr>
        <w:t xml:space="preserve"> also illustrates how these socially constructed gender roles that have been assigned to both men and women </w:t>
      </w:r>
      <w:r w:rsidR="00C60823">
        <w:rPr>
          <w:rFonts w:ascii="Arial" w:hAnsi="Arial" w:cs="Arial"/>
          <w:sz w:val="24"/>
          <w:szCs w:val="24"/>
        </w:rPr>
        <w:t xml:space="preserve">play a large role in the public perception of both genders in the </w:t>
      </w:r>
      <w:r w:rsidR="00C60823">
        <w:rPr>
          <w:rFonts w:ascii="Arial" w:hAnsi="Arial" w:cs="Arial"/>
          <w:sz w:val="24"/>
          <w:szCs w:val="24"/>
        </w:rPr>
        <w:lastRenderedPageBreak/>
        <w:t xml:space="preserve">victimisation of those genders. The social idea of masculinity and femininity </w:t>
      </w:r>
      <w:r w:rsidR="0043743C">
        <w:rPr>
          <w:rFonts w:ascii="Arial" w:hAnsi="Arial" w:cs="Arial"/>
          <w:sz w:val="24"/>
          <w:szCs w:val="24"/>
        </w:rPr>
        <w:t>are</w:t>
      </w:r>
      <w:r w:rsidR="0023497F">
        <w:rPr>
          <w:rFonts w:ascii="Arial" w:hAnsi="Arial" w:cs="Arial"/>
          <w:sz w:val="24"/>
          <w:szCs w:val="24"/>
        </w:rPr>
        <w:t xml:space="preserve"> large factors in the reason why women commit less serious offences and are seen as victims and </w:t>
      </w:r>
      <w:r w:rsidR="00840205">
        <w:rPr>
          <w:rFonts w:ascii="Arial" w:hAnsi="Arial" w:cs="Arial"/>
          <w:sz w:val="24"/>
          <w:szCs w:val="24"/>
        </w:rPr>
        <w:t xml:space="preserve">why men are seen as violent and incapable of being victims due to their masculine nature. These ideals that society </w:t>
      </w:r>
      <w:r w:rsidR="0043743C">
        <w:rPr>
          <w:rFonts w:ascii="Arial" w:hAnsi="Arial" w:cs="Arial"/>
          <w:sz w:val="24"/>
          <w:szCs w:val="24"/>
        </w:rPr>
        <w:t>has</w:t>
      </w:r>
      <w:r w:rsidR="00840205">
        <w:rPr>
          <w:rFonts w:ascii="Arial" w:hAnsi="Arial" w:cs="Arial"/>
          <w:sz w:val="24"/>
          <w:szCs w:val="24"/>
        </w:rPr>
        <w:t xml:space="preserve"> </w:t>
      </w:r>
      <w:r w:rsidR="001F44D4">
        <w:rPr>
          <w:rFonts w:ascii="Arial" w:hAnsi="Arial" w:cs="Arial"/>
          <w:sz w:val="24"/>
          <w:szCs w:val="24"/>
        </w:rPr>
        <w:t xml:space="preserve">constructed over decades </w:t>
      </w:r>
      <w:r w:rsidR="0043743C">
        <w:rPr>
          <w:rFonts w:ascii="Arial" w:hAnsi="Arial" w:cs="Arial"/>
          <w:sz w:val="24"/>
          <w:szCs w:val="24"/>
        </w:rPr>
        <w:t>stereotype</w:t>
      </w:r>
      <w:r w:rsidR="001F44D4">
        <w:rPr>
          <w:rFonts w:ascii="Arial" w:hAnsi="Arial" w:cs="Arial"/>
          <w:sz w:val="24"/>
          <w:szCs w:val="24"/>
        </w:rPr>
        <w:t xml:space="preserve"> both genders and </w:t>
      </w:r>
      <w:r w:rsidR="002302DE">
        <w:rPr>
          <w:rFonts w:ascii="Arial" w:hAnsi="Arial" w:cs="Arial"/>
          <w:sz w:val="24"/>
          <w:szCs w:val="24"/>
        </w:rPr>
        <w:t>assign</w:t>
      </w:r>
      <w:r w:rsidR="001F44D4">
        <w:rPr>
          <w:rFonts w:ascii="Arial" w:hAnsi="Arial" w:cs="Arial"/>
          <w:sz w:val="24"/>
          <w:szCs w:val="24"/>
        </w:rPr>
        <w:t xml:space="preserve"> them both roles to play in the criminality of those genders and how they are viewed in society.</w:t>
      </w:r>
      <w:r w:rsidR="00755059">
        <w:rPr>
          <w:rFonts w:ascii="Arial" w:hAnsi="Arial" w:cs="Arial"/>
          <w:sz w:val="24"/>
          <w:szCs w:val="24"/>
        </w:rPr>
        <w:t xml:space="preserve"> The </w:t>
      </w:r>
      <w:r w:rsidR="00380780">
        <w:rPr>
          <w:rFonts w:ascii="Arial" w:hAnsi="Arial" w:cs="Arial"/>
          <w:sz w:val="24"/>
          <w:szCs w:val="24"/>
        </w:rPr>
        <w:t xml:space="preserve">ideals and concepts of female criminologists that illustrate how society </w:t>
      </w:r>
      <w:r w:rsidR="00B708AE">
        <w:rPr>
          <w:rFonts w:ascii="Arial" w:hAnsi="Arial" w:cs="Arial"/>
          <w:sz w:val="24"/>
          <w:szCs w:val="24"/>
        </w:rPr>
        <w:t>views</w:t>
      </w:r>
      <w:r w:rsidR="00380780">
        <w:rPr>
          <w:rFonts w:ascii="Arial" w:hAnsi="Arial" w:cs="Arial"/>
          <w:sz w:val="24"/>
          <w:szCs w:val="24"/>
        </w:rPr>
        <w:t xml:space="preserve"> men and women in terms of criminality </w:t>
      </w:r>
      <w:r w:rsidR="007658C3">
        <w:rPr>
          <w:rFonts w:ascii="Arial" w:hAnsi="Arial" w:cs="Arial"/>
          <w:sz w:val="24"/>
          <w:szCs w:val="24"/>
        </w:rPr>
        <w:t xml:space="preserve">demonstrate how both men and women are </w:t>
      </w:r>
      <w:r w:rsidR="00B708AE">
        <w:rPr>
          <w:rFonts w:ascii="Arial" w:hAnsi="Arial" w:cs="Arial"/>
          <w:sz w:val="24"/>
          <w:szCs w:val="24"/>
        </w:rPr>
        <w:t>treated</w:t>
      </w:r>
      <w:r w:rsidR="007658C3">
        <w:rPr>
          <w:rFonts w:ascii="Arial" w:hAnsi="Arial" w:cs="Arial"/>
          <w:sz w:val="24"/>
          <w:szCs w:val="24"/>
        </w:rPr>
        <w:t xml:space="preserve"> differently in terms of crime, and the concepts tell us that </w:t>
      </w:r>
      <w:r w:rsidR="003521C6">
        <w:rPr>
          <w:rFonts w:ascii="Arial" w:hAnsi="Arial" w:cs="Arial"/>
          <w:sz w:val="24"/>
          <w:szCs w:val="24"/>
        </w:rPr>
        <w:t xml:space="preserve">the opinions of the public are </w:t>
      </w:r>
      <w:r w:rsidR="00985D2C">
        <w:rPr>
          <w:rFonts w:ascii="Arial" w:hAnsi="Arial" w:cs="Arial"/>
          <w:sz w:val="24"/>
          <w:szCs w:val="24"/>
        </w:rPr>
        <w:t>about</w:t>
      </w:r>
      <w:r w:rsidR="003521C6">
        <w:rPr>
          <w:rFonts w:ascii="Arial" w:hAnsi="Arial" w:cs="Arial"/>
          <w:sz w:val="24"/>
          <w:szCs w:val="24"/>
        </w:rPr>
        <w:t xml:space="preserve"> their gender more than any other factor such as their social class, their economic background, their geographical location and </w:t>
      </w:r>
      <w:r w:rsidR="00696134">
        <w:rPr>
          <w:rFonts w:ascii="Arial" w:hAnsi="Arial" w:cs="Arial"/>
          <w:sz w:val="24"/>
          <w:szCs w:val="24"/>
        </w:rPr>
        <w:t xml:space="preserve">the upbringing of that person. These are all considerable factors that need to be </w:t>
      </w:r>
      <w:r w:rsidR="00EF6123">
        <w:rPr>
          <w:rFonts w:ascii="Arial" w:hAnsi="Arial" w:cs="Arial"/>
          <w:sz w:val="24"/>
          <w:szCs w:val="24"/>
        </w:rPr>
        <w:t xml:space="preserve">taken into consideration with criminality, and </w:t>
      </w:r>
      <w:r w:rsidR="003B13ED">
        <w:rPr>
          <w:rFonts w:ascii="Arial" w:hAnsi="Arial" w:cs="Arial"/>
          <w:sz w:val="24"/>
          <w:szCs w:val="24"/>
        </w:rPr>
        <w:t xml:space="preserve">some of the articles and books that have been mentioned also agree with this </w:t>
      </w:r>
      <w:r w:rsidR="00B708AE">
        <w:rPr>
          <w:rFonts w:ascii="Arial" w:hAnsi="Arial" w:cs="Arial"/>
          <w:sz w:val="24"/>
          <w:szCs w:val="24"/>
        </w:rPr>
        <w:t xml:space="preserve">determination. </w:t>
      </w:r>
    </w:p>
    <w:p w14:paraId="2EB775F5" w14:textId="77777777" w:rsidR="0067451E" w:rsidRDefault="0067451E" w:rsidP="00DB06DF">
      <w:pPr>
        <w:spacing w:line="480" w:lineRule="auto"/>
        <w:rPr>
          <w:rFonts w:ascii="Arial" w:hAnsi="Arial" w:cs="Arial"/>
          <w:b/>
          <w:bCs/>
          <w:sz w:val="24"/>
          <w:szCs w:val="24"/>
        </w:rPr>
      </w:pPr>
    </w:p>
    <w:p w14:paraId="421FBB76" w14:textId="3A29E3A6" w:rsidR="0067451E" w:rsidRDefault="0067451E" w:rsidP="00DB06DF">
      <w:pPr>
        <w:spacing w:line="480" w:lineRule="auto"/>
        <w:rPr>
          <w:rFonts w:ascii="Arial" w:hAnsi="Arial" w:cs="Arial"/>
          <w:b/>
          <w:bCs/>
          <w:sz w:val="24"/>
          <w:szCs w:val="24"/>
        </w:rPr>
      </w:pPr>
      <w:r>
        <w:rPr>
          <w:rFonts w:ascii="Arial" w:hAnsi="Arial" w:cs="Arial"/>
          <w:b/>
          <w:bCs/>
          <w:sz w:val="24"/>
          <w:szCs w:val="24"/>
        </w:rPr>
        <w:t>Conclusion.</w:t>
      </w:r>
    </w:p>
    <w:p w14:paraId="05561032" w14:textId="69189AB1" w:rsidR="0067451E" w:rsidRDefault="00F53809" w:rsidP="00DB06DF">
      <w:pPr>
        <w:spacing w:line="480" w:lineRule="auto"/>
        <w:rPr>
          <w:rFonts w:ascii="Arial" w:hAnsi="Arial" w:cs="Arial"/>
          <w:sz w:val="24"/>
          <w:szCs w:val="24"/>
        </w:rPr>
      </w:pPr>
      <w:r>
        <w:rPr>
          <w:rFonts w:ascii="Arial" w:hAnsi="Arial" w:cs="Arial"/>
          <w:sz w:val="24"/>
          <w:szCs w:val="24"/>
        </w:rPr>
        <w:t xml:space="preserve">Gender in terms of criminality and the role it plays in crime as we know it has drastically changed over the decades, however since the early 2000s we have seen a shift in focus of </w:t>
      </w:r>
      <w:r w:rsidR="003718FD">
        <w:rPr>
          <w:rFonts w:ascii="Arial" w:hAnsi="Arial" w:cs="Arial"/>
          <w:sz w:val="24"/>
          <w:szCs w:val="24"/>
        </w:rPr>
        <w:t xml:space="preserve">how we analyse genders and their role in crime. </w:t>
      </w:r>
      <w:r w:rsidR="001B35BD">
        <w:rPr>
          <w:rFonts w:ascii="Arial" w:hAnsi="Arial" w:cs="Arial"/>
          <w:sz w:val="24"/>
          <w:szCs w:val="24"/>
        </w:rPr>
        <w:t xml:space="preserve">in an article published In </w:t>
      </w:r>
      <w:r w:rsidR="00F57F08">
        <w:rPr>
          <w:rFonts w:ascii="Arial" w:hAnsi="Arial" w:cs="Arial"/>
          <w:sz w:val="24"/>
          <w:szCs w:val="24"/>
        </w:rPr>
        <w:t xml:space="preserve">2000 </w:t>
      </w:r>
      <w:r w:rsidR="00C2737F">
        <w:rPr>
          <w:rFonts w:ascii="Arial" w:hAnsi="Arial" w:cs="Arial"/>
          <w:sz w:val="24"/>
          <w:szCs w:val="24"/>
        </w:rPr>
        <w:t xml:space="preserve">on gender and policing </w:t>
      </w:r>
      <w:r w:rsidR="00EB7836">
        <w:rPr>
          <w:rFonts w:ascii="Arial" w:hAnsi="Arial" w:cs="Arial"/>
          <w:sz w:val="24"/>
          <w:szCs w:val="24"/>
        </w:rPr>
        <w:t xml:space="preserve">the article outlines how that times have changed and </w:t>
      </w:r>
      <w:r w:rsidR="002A6EFA">
        <w:rPr>
          <w:rFonts w:ascii="Arial" w:hAnsi="Arial" w:cs="Arial"/>
          <w:sz w:val="24"/>
          <w:szCs w:val="24"/>
        </w:rPr>
        <w:t xml:space="preserve">how crimes across the globe </w:t>
      </w:r>
      <w:r w:rsidR="00AF4FB8">
        <w:rPr>
          <w:rFonts w:ascii="Arial" w:hAnsi="Arial" w:cs="Arial"/>
          <w:sz w:val="24"/>
          <w:szCs w:val="24"/>
        </w:rPr>
        <w:t xml:space="preserve">now have to be analysed through </w:t>
      </w:r>
      <w:r w:rsidR="00D94D27">
        <w:rPr>
          <w:rFonts w:ascii="Arial" w:hAnsi="Arial" w:cs="Arial"/>
          <w:sz w:val="24"/>
          <w:szCs w:val="24"/>
        </w:rPr>
        <w:t xml:space="preserve">“ a gender </w:t>
      </w:r>
      <w:r w:rsidR="00BA2DD1">
        <w:rPr>
          <w:rFonts w:ascii="Arial" w:hAnsi="Arial" w:cs="Arial"/>
          <w:sz w:val="24"/>
          <w:szCs w:val="24"/>
        </w:rPr>
        <w:t xml:space="preserve">looking glass” </w:t>
      </w:r>
      <w:r w:rsidR="002424D8">
        <w:rPr>
          <w:rFonts w:ascii="Arial" w:hAnsi="Arial" w:cs="Arial"/>
          <w:sz w:val="24"/>
          <w:szCs w:val="24"/>
        </w:rPr>
        <w:t xml:space="preserve">(Gender and policing, 2000). </w:t>
      </w:r>
      <w:r w:rsidR="00F42899">
        <w:rPr>
          <w:rFonts w:ascii="Arial" w:hAnsi="Arial" w:cs="Arial"/>
          <w:sz w:val="24"/>
          <w:szCs w:val="24"/>
        </w:rPr>
        <w:t>W</w:t>
      </w:r>
      <w:r w:rsidR="002424D8">
        <w:rPr>
          <w:rFonts w:ascii="Arial" w:hAnsi="Arial" w:cs="Arial"/>
          <w:sz w:val="24"/>
          <w:szCs w:val="24"/>
        </w:rPr>
        <w:t xml:space="preserve">hat this means is that looking at different crimes happening all across the world through this </w:t>
      </w:r>
      <w:r w:rsidR="00F42899">
        <w:rPr>
          <w:rFonts w:ascii="Arial" w:hAnsi="Arial" w:cs="Arial"/>
          <w:sz w:val="24"/>
          <w:szCs w:val="24"/>
        </w:rPr>
        <w:t>gender-looking</w:t>
      </w:r>
      <w:r w:rsidR="002424D8">
        <w:rPr>
          <w:rFonts w:ascii="Arial" w:hAnsi="Arial" w:cs="Arial"/>
          <w:sz w:val="24"/>
          <w:szCs w:val="24"/>
        </w:rPr>
        <w:t xml:space="preserve"> glass </w:t>
      </w:r>
      <w:r w:rsidR="00673711">
        <w:rPr>
          <w:rFonts w:ascii="Arial" w:hAnsi="Arial" w:cs="Arial"/>
          <w:sz w:val="24"/>
          <w:szCs w:val="24"/>
        </w:rPr>
        <w:t xml:space="preserve">is that </w:t>
      </w:r>
      <w:r w:rsidR="00183CA7">
        <w:rPr>
          <w:rFonts w:ascii="Arial" w:hAnsi="Arial" w:cs="Arial"/>
          <w:sz w:val="24"/>
          <w:szCs w:val="24"/>
        </w:rPr>
        <w:t xml:space="preserve">previous methods of understanding crime were </w:t>
      </w:r>
      <w:r w:rsidR="005C7F0B">
        <w:rPr>
          <w:rFonts w:ascii="Arial" w:hAnsi="Arial" w:cs="Arial"/>
          <w:sz w:val="24"/>
          <w:szCs w:val="24"/>
        </w:rPr>
        <w:t>inadequate</w:t>
      </w:r>
      <w:r w:rsidR="00183CA7">
        <w:rPr>
          <w:rFonts w:ascii="Arial" w:hAnsi="Arial" w:cs="Arial"/>
          <w:sz w:val="24"/>
          <w:szCs w:val="24"/>
        </w:rPr>
        <w:t xml:space="preserve"> and that new methods and concepts would be needed </w:t>
      </w:r>
      <w:r w:rsidR="00F42899">
        <w:rPr>
          <w:rFonts w:ascii="Arial" w:hAnsi="Arial" w:cs="Arial"/>
          <w:sz w:val="24"/>
          <w:szCs w:val="24"/>
        </w:rPr>
        <w:t xml:space="preserve">to understand the role that gender has on </w:t>
      </w:r>
      <w:r w:rsidR="00F42899">
        <w:rPr>
          <w:rFonts w:ascii="Arial" w:hAnsi="Arial" w:cs="Arial"/>
          <w:sz w:val="24"/>
          <w:szCs w:val="24"/>
        </w:rPr>
        <w:lastRenderedPageBreak/>
        <w:t xml:space="preserve">crime. </w:t>
      </w:r>
      <w:r w:rsidR="00DB06B5">
        <w:rPr>
          <w:rFonts w:ascii="Arial" w:hAnsi="Arial" w:cs="Arial"/>
          <w:sz w:val="24"/>
          <w:szCs w:val="24"/>
        </w:rPr>
        <w:t>through the researc</w:t>
      </w:r>
      <w:r w:rsidR="00156FF2">
        <w:rPr>
          <w:rFonts w:ascii="Arial" w:hAnsi="Arial" w:cs="Arial"/>
          <w:sz w:val="24"/>
          <w:szCs w:val="24"/>
        </w:rPr>
        <w:t xml:space="preserve">h conducted and </w:t>
      </w:r>
      <w:r w:rsidR="00E81AEA">
        <w:rPr>
          <w:rFonts w:ascii="Arial" w:hAnsi="Arial" w:cs="Arial"/>
          <w:sz w:val="24"/>
          <w:szCs w:val="24"/>
        </w:rPr>
        <w:t xml:space="preserve">the </w:t>
      </w:r>
      <w:r w:rsidR="00156FF2">
        <w:rPr>
          <w:rFonts w:ascii="Arial" w:hAnsi="Arial" w:cs="Arial"/>
          <w:sz w:val="24"/>
          <w:szCs w:val="24"/>
        </w:rPr>
        <w:t xml:space="preserve">literature reviewed it is clear to see that both males and females are viewed differently </w:t>
      </w:r>
      <w:r w:rsidR="00E81AEA">
        <w:rPr>
          <w:rFonts w:ascii="Arial" w:hAnsi="Arial" w:cs="Arial"/>
          <w:sz w:val="24"/>
          <w:szCs w:val="24"/>
        </w:rPr>
        <w:t xml:space="preserve">in terms of their criminality and their deviance, men are viewed as dangerous and violent due to the nature of the crimes they commit being serious and harmful to others </w:t>
      </w:r>
      <w:r w:rsidR="003D787C">
        <w:rPr>
          <w:rFonts w:ascii="Arial" w:hAnsi="Arial" w:cs="Arial"/>
          <w:sz w:val="24"/>
          <w:szCs w:val="24"/>
        </w:rPr>
        <w:t xml:space="preserve">more often than not in a physical manner, men are also seen as incapable of being victims themselves when that is simply not the case as we have seen </w:t>
      </w:r>
      <w:r w:rsidR="00086D1E">
        <w:rPr>
          <w:rFonts w:ascii="Arial" w:hAnsi="Arial" w:cs="Arial"/>
          <w:sz w:val="24"/>
          <w:szCs w:val="24"/>
        </w:rPr>
        <w:t xml:space="preserve">across the world where men themselves can chose not to be violent and also the number of men who have been on the receiving end of violence </w:t>
      </w:r>
      <w:r w:rsidR="008B6481">
        <w:rPr>
          <w:rFonts w:ascii="Arial" w:hAnsi="Arial" w:cs="Arial"/>
          <w:sz w:val="24"/>
          <w:szCs w:val="24"/>
        </w:rPr>
        <w:t>is</w:t>
      </w:r>
      <w:r w:rsidR="001C470A">
        <w:rPr>
          <w:rFonts w:ascii="Arial" w:hAnsi="Arial" w:cs="Arial"/>
          <w:sz w:val="24"/>
          <w:szCs w:val="24"/>
        </w:rPr>
        <w:t xml:space="preserve"> </w:t>
      </w:r>
      <w:r w:rsidR="00986CA8">
        <w:rPr>
          <w:rFonts w:ascii="Arial" w:hAnsi="Arial" w:cs="Arial"/>
          <w:sz w:val="24"/>
          <w:szCs w:val="24"/>
        </w:rPr>
        <w:t>around 1 in every 6-7 men being victims of domestic abuse</w:t>
      </w:r>
      <w:r w:rsidR="006E768A">
        <w:rPr>
          <w:rFonts w:ascii="Arial" w:hAnsi="Arial" w:cs="Arial"/>
          <w:sz w:val="24"/>
          <w:szCs w:val="24"/>
        </w:rPr>
        <w:t xml:space="preserve">. On the other end of the spectrum women are viewed as very feminine and incapable of committing any serious offence as indicated by the </w:t>
      </w:r>
      <w:r w:rsidR="008B6481">
        <w:rPr>
          <w:rFonts w:ascii="Arial" w:hAnsi="Arial" w:cs="Arial"/>
          <w:sz w:val="24"/>
          <w:szCs w:val="24"/>
        </w:rPr>
        <w:t>statistics</w:t>
      </w:r>
      <w:r w:rsidR="006E768A">
        <w:rPr>
          <w:rFonts w:ascii="Arial" w:hAnsi="Arial" w:cs="Arial"/>
          <w:sz w:val="24"/>
          <w:szCs w:val="24"/>
        </w:rPr>
        <w:t xml:space="preserve"> for the number of women who are prosecuted for serious offences being drastically lower than men. Women tend to commit less serious crimes, the most common indictable offence being theft from a shop within the UK. </w:t>
      </w:r>
      <w:r w:rsidR="007D29CA">
        <w:rPr>
          <w:rFonts w:ascii="Arial" w:hAnsi="Arial" w:cs="Arial"/>
          <w:sz w:val="24"/>
          <w:szCs w:val="24"/>
        </w:rPr>
        <w:t xml:space="preserve">This is why women are seen as victims as well as other factors outlined by feminist </w:t>
      </w:r>
      <w:r w:rsidR="008B6481">
        <w:rPr>
          <w:rFonts w:ascii="Arial" w:hAnsi="Arial" w:cs="Arial"/>
          <w:sz w:val="24"/>
          <w:szCs w:val="24"/>
        </w:rPr>
        <w:t>criminologists</w:t>
      </w:r>
      <w:r w:rsidR="007D29CA">
        <w:rPr>
          <w:rFonts w:ascii="Arial" w:hAnsi="Arial" w:cs="Arial"/>
          <w:sz w:val="24"/>
          <w:szCs w:val="24"/>
        </w:rPr>
        <w:t xml:space="preserve"> who sometimes </w:t>
      </w:r>
      <w:r w:rsidR="008B6481">
        <w:rPr>
          <w:rFonts w:ascii="Arial" w:hAnsi="Arial" w:cs="Arial"/>
          <w:sz w:val="24"/>
          <w:szCs w:val="24"/>
        </w:rPr>
        <w:t>suggest that perhaps the offences committed by women were done for a noble cause, often for the sake of a child.</w:t>
      </w:r>
      <w:r w:rsidR="00501DF7">
        <w:rPr>
          <w:rFonts w:ascii="Arial" w:hAnsi="Arial" w:cs="Arial"/>
          <w:sz w:val="24"/>
          <w:szCs w:val="24"/>
        </w:rPr>
        <w:t xml:space="preserve"> However even with these perceptions that the public has </w:t>
      </w:r>
      <w:r w:rsidR="00985D2C">
        <w:rPr>
          <w:rFonts w:ascii="Arial" w:hAnsi="Arial" w:cs="Arial"/>
          <w:sz w:val="24"/>
          <w:szCs w:val="24"/>
        </w:rPr>
        <w:t>of</w:t>
      </w:r>
      <w:r w:rsidR="00501DF7">
        <w:rPr>
          <w:rFonts w:ascii="Arial" w:hAnsi="Arial" w:cs="Arial"/>
          <w:sz w:val="24"/>
          <w:szCs w:val="24"/>
        </w:rPr>
        <w:t xml:space="preserve"> these two genders and their roles in criminology the sentencing that they receive Is not wavered or affected by their gender as </w:t>
      </w:r>
      <w:r w:rsidR="0040798C">
        <w:rPr>
          <w:rFonts w:ascii="Arial" w:hAnsi="Arial" w:cs="Arial"/>
          <w:sz w:val="24"/>
          <w:szCs w:val="24"/>
        </w:rPr>
        <w:t xml:space="preserve">evidence shows us that the sentencing guidelines for both the magistrates and crown court are the only </w:t>
      </w:r>
      <w:r w:rsidR="00EA174B">
        <w:rPr>
          <w:rFonts w:ascii="Arial" w:hAnsi="Arial" w:cs="Arial"/>
          <w:sz w:val="24"/>
          <w:szCs w:val="24"/>
        </w:rPr>
        <w:t xml:space="preserve">legal pieces of evidence that can alter the outcome of a </w:t>
      </w:r>
      <w:r w:rsidR="005C7F0B">
        <w:rPr>
          <w:rFonts w:ascii="Arial" w:hAnsi="Arial" w:cs="Arial"/>
          <w:sz w:val="24"/>
          <w:szCs w:val="24"/>
        </w:rPr>
        <w:t>person</w:t>
      </w:r>
      <w:r w:rsidR="00EA174B">
        <w:rPr>
          <w:rFonts w:ascii="Arial" w:hAnsi="Arial" w:cs="Arial"/>
          <w:sz w:val="24"/>
          <w:szCs w:val="24"/>
        </w:rPr>
        <w:t xml:space="preserve"> sentence.</w:t>
      </w:r>
    </w:p>
    <w:p w14:paraId="33BEF1E0" w14:textId="77777777" w:rsidR="00AA4244" w:rsidRDefault="00AA4244" w:rsidP="00DB06DF">
      <w:pPr>
        <w:spacing w:line="480" w:lineRule="auto"/>
        <w:rPr>
          <w:rFonts w:ascii="Arial" w:hAnsi="Arial" w:cs="Arial"/>
          <w:sz w:val="24"/>
          <w:szCs w:val="24"/>
        </w:rPr>
      </w:pPr>
    </w:p>
    <w:p w14:paraId="479ABCEB" w14:textId="77777777" w:rsidR="00AA4244" w:rsidRDefault="00AA4244" w:rsidP="00DB06DF">
      <w:pPr>
        <w:spacing w:line="480" w:lineRule="auto"/>
        <w:rPr>
          <w:rFonts w:ascii="Arial" w:hAnsi="Arial" w:cs="Arial"/>
          <w:sz w:val="24"/>
          <w:szCs w:val="24"/>
        </w:rPr>
      </w:pPr>
    </w:p>
    <w:p w14:paraId="57C50D81" w14:textId="77777777" w:rsidR="00AA4244" w:rsidRDefault="00AA4244" w:rsidP="00DB06DF">
      <w:pPr>
        <w:spacing w:line="480" w:lineRule="auto"/>
        <w:rPr>
          <w:rFonts w:ascii="Arial" w:hAnsi="Arial" w:cs="Arial"/>
          <w:sz w:val="24"/>
          <w:szCs w:val="24"/>
        </w:rPr>
      </w:pPr>
    </w:p>
    <w:p w14:paraId="5410D528" w14:textId="77777777" w:rsidR="00AA4244" w:rsidRDefault="00AA4244" w:rsidP="00DB06DF">
      <w:pPr>
        <w:spacing w:line="480" w:lineRule="auto"/>
        <w:rPr>
          <w:rFonts w:ascii="Arial" w:hAnsi="Arial" w:cs="Arial"/>
          <w:sz w:val="24"/>
          <w:szCs w:val="24"/>
        </w:rPr>
      </w:pPr>
    </w:p>
    <w:p w14:paraId="17D7938A" w14:textId="77777777" w:rsidR="00AA4244" w:rsidRDefault="00AA4244" w:rsidP="00DB06DF">
      <w:pPr>
        <w:spacing w:line="480" w:lineRule="auto"/>
        <w:rPr>
          <w:rFonts w:ascii="Arial" w:hAnsi="Arial" w:cs="Arial"/>
          <w:sz w:val="24"/>
          <w:szCs w:val="24"/>
        </w:rPr>
      </w:pPr>
    </w:p>
    <w:p w14:paraId="6B52D721" w14:textId="77777777" w:rsidR="00391E38" w:rsidRDefault="00391E38" w:rsidP="00391E38">
      <w:pPr>
        <w:pStyle w:val="NormalWeb"/>
        <w:spacing w:before="0" w:beforeAutospacing="0" w:after="240" w:afterAutospacing="0" w:line="360" w:lineRule="auto"/>
        <w:rPr>
          <w:sz w:val="36"/>
          <w:szCs w:val="36"/>
        </w:rPr>
      </w:pPr>
      <w:r>
        <w:rPr>
          <w:sz w:val="36"/>
          <w:szCs w:val="36"/>
        </w:rPr>
        <w:lastRenderedPageBreak/>
        <w:t>Reference list</w:t>
      </w:r>
    </w:p>
    <w:p w14:paraId="64140399" w14:textId="77777777" w:rsidR="00391E38" w:rsidRDefault="00391E38" w:rsidP="00391E38">
      <w:pPr>
        <w:pStyle w:val="NormalWeb"/>
        <w:spacing w:before="0" w:beforeAutospacing="0" w:after="240" w:afterAutospacing="0" w:line="360" w:lineRule="auto"/>
      </w:pPr>
      <w:r>
        <w:t xml:space="preserve">Clark, D. (2022). </w:t>
      </w:r>
      <w:r>
        <w:rPr>
          <w:i/>
          <w:iCs/>
        </w:rPr>
        <w:t>Arrests in England and Wales by offence 2022</w:t>
      </w:r>
      <w:r>
        <w:t>. [online] Statista. Available at: https://www.statista.com/statistics/377449/arrests-in-england-and-wales-by-offence/#:~:text=Of%20the%20646%2C988%20people%20arrested [Accessed 17 Apr. 2023].</w:t>
      </w:r>
    </w:p>
    <w:p w14:paraId="6EDAF319" w14:textId="77777777" w:rsidR="00391E38" w:rsidRDefault="00391E38" w:rsidP="00391E38">
      <w:pPr>
        <w:pStyle w:val="NormalWeb"/>
        <w:spacing w:before="0" w:beforeAutospacing="0" w:after="240" w:afterAutospacing="0" w:line="360" w:lineRule="auto"/>
      </w:pPr>
      <w:r>
        <w:t xml:space="preserve">Davies, P. (2002). Women and Crime: doing it for the kids? </w:t>
      </w:r>
      <w:r>
        <w:rPr>
          <w:i/>
          <w:iCs/>
        </w:rPr>
        <w:t>Criminal Justice Matters</w:t>
      </w:r>
      <w:r>
        <w:t xml:space="preserve">, [online] 50(1), pp.28–29. </w:t>
      </w:r>
      <w:proofErr w:type="spellStart"/>
      <w:proofErr w:type="gramStart"/>
      <w:r>
        <w:t>doi:https</w:t>
      </w:r>
      <w:proofErr w:type="spellEnd"/>
      <w:r>
        <w:t>://</w:t>
      </w:r>
      <w:proofErr w:type="spellStart"/>
      <w:r>
        <w:t>doi.org</w:t>
      </w:r>
      <w:proofErr w:type="spellEnd"/>
      <w:r>
        <w:t>/10.1080/09627250208553416</w:t>
      </w:r>
      <w:proofErr w:type="gramEnd"/>
      <w:r>
        <w:t>.</w:t>
      </w:r>
    </w:p>
    <w:p w14:paraId="60AD0336" w14:textId="77777777" w:rsidR="00391E38" w:rsidRDefault="00391E38" w:rsidP="00391E38">
      <w:pPr>
        <w:pStyle w:val="NormalWeb"/>
        <w:spacing w:before="0" w:beforeAutospacing="0" w:after="240" w:afterAutospacing="0" w:line="360" w:lineRule="auto"/>
      </w:pPr>
      <w:r>
        <w:t xml:space="preserve">Davies, P., Francis, P. and Greer, C. (2007). </w:t>
      </w:r>
      <w:r>
        <w:rPr>
          <w:i/>
          <w:iCs/>
        </w:rPr>
        <w:t>Victims, Crime and Society</w:t>
      </w:r>
      <w:r>
        <w:t xml:space="preserve">. [online] </w:t>
      </w:r>
      <w:r>
        <w:rPr>
          <w:i/>
          <w:iCs/>
        </w:rPr>
        <w:t>Google Books</w:t>
      </w:r>
      <w:r>
        <w:t>. SAGE. Available at: https://books.google.co.uk/books?id=HHsWm1xYvEEC&amp;lpg=PA165&amp;ots=5q52Jx8dso&amp;dq=women%2C%20victims%20first%20%3F%20UK&amp;lr&amp;pg=PA165#v=onepage&amp;q=women [Accessed 17 Apr. 2023].</w:t>
      </w:r>
    </w:p>
    <w:p w14:paraId="686115A4" w14:textId="77777777" w:rsidR="00391E38" w:rsidRDefault="00391E38" w:rsidP="00391E38">
      <w:pPr>
        <w:pStyle w:val="NormalWeb"/>
        <w:spacing w:before="0" w:beforeAutospacing="0" w:after="240" w:afterAutospacing="0" w:line="360" w:lineRule="auto"/>
      </w:pPr>
      <w:r>
        <w:t xml:space="preserve">GOV.UK, S.C. (2017). </w:t>
      </w:r>
      <w:r>
        <w:rPr>
          <w:i/>
          <w:iCs/>
        </w:rPr>
        <w:t>Offences</w:t>
      </w:r>
      <w:r>
        <w:t>. [online] Sentencingcouncil.org.uk. Available at: https://www.sentencingcouncil.org.uk/offences/.</w:t>
      </w:r>
    </w:p>
    <w:p w14:paraId="6F882B69" w14:textId="77777777" w:rsidR="00391E38" w:rsidRDefault="00391E38" w:rsidP="00391E38">
      <w:pPr>
        <w:pStyle w:val="NormalWeb"/>
        <w:spacing w:before="0" w:beforeAutospacing="0" w:after="240" w:afterAutospacing="0" w:line="360" w:lineRule="auto"/>
      </w:pPr>
      <w:r>
        <w:t xml:space="preserve">GOV.UK, S.C. (2023). </w:t>
      </w:r>
      <w:r>
        <w:rPr>
          <w:i/>
          <w:iCs/>
        </w:rPr>
        <w:t>Crown Court – Sentencing</w:t>
      </w:r>
      <w:r>
        <w:t>. [online] Available at: https://www.sentencingcouncil.org.uk/court-type/crown-court/.</w:t>
      </w:r>
    </w:p>
    <w:p w14:paraId="55F65E7E" w14:textId="77777777" w:rsidR="00391E38" w:rsidRDefault="00391E38" w:rsidP="00391E38">
      <w:pPr>
        <w:pStyle w:val="NormalWeb"/>
        <w:spacing w:before="0" w:beforeAutospacing="0" w:after="240" w:afterAutospacing="0" w:line="360" w:lineRule="auto"/>
      </w:pPr>
      <w:r>
        <w:t xml:space="preserve">Heidensohn, F. and Brown, J. (2000). </w:t>
      </w:r>
      <w:r>
        <w:rPr>
          <w:i/>
          <w:iCs/>
        </w:rPr>
        <w:t>Gender and policing: comparative perspectives</w:t>
      </w:r>
      <w:r>
        <w:t xml:space="preserve">. [online] </w:t>
      </w:r>
      <w:r>
        <w:rPr>
          <w:i/>
          <w:iCs/>
        </w:rPr>
        <w:t>eprints.lse.ac.uk</w:t>
      </w:r>
      <w:r>
        <w:t>. London, UK: Palgrave Macmillan. Available at: https://eprints.lse.ac.uk/54723/ [Accessed 17 Apr. 2023].</w:t>
      </w:r>
    </w:p>
    <w:p w14:paraId="6793F1A5" w14:textId="77777777" w:rsidR="00391E38" w:rsidRDefault="00391E38" w:rsidP="00391E38">
      <w:pPr>
        <w:pStyle w:val="NormalWeb"/>
        <w:spacing w:before="0" w:beforeAutospacing="0" w:after="240" w:afterAutospacing="0" w:line="360" w:lineRule="auto"/>
      </w:pPr>
      <w:r>
        <w:t xml:space="preserve">Ministry of Justice (2021). </w:t>
      </w:r>
      <w:r>
        <w:rPr>
          <w:i/>
          <w:iCs/>
        </w:rPr>
        <w:t>Women and the Criminal Justice System and the types of crimes often committed by females in the UK 2021</w:t>
      </w:r>
      <w:r>
        <w:t>. [online] GOV.UK. Available at: https://www.gov.uk/government/statistics/women-and-the-criminal-justice-system-2021/women-and-the-criminal-justice-system-2021#:~:text=Theft%20from%20shops%20was%20the.</w:t>
      </w:r>
    </w:p>
    <w:p w14:paraId="31AA3A08" w14:textId="77777777" w:rsidR="00391E38" w:rsidRDefault="00391E38" w:rsidP="00391E38">
      <w:pPr>
        <w:pStyle w:val="NormalWeb"/>
        <w:spacing w:before="0" w:beforeAutospacing="0" w:after="240" w:afterAutospacing="0" w:line="360" w:lineRule="auto"/>
      </w:pPr>
      <w:r>
        <w:t xml:space="preserve">Ministry of Justice (2022). </w:t>
      </w:r>
      <w:r>
        <w:rPr>
          <w:i/>
          <w:iCs/>
        </w:rPr>
        <w:t>Women and the Criminal Justice System 2021</w:t>
      </w:r>
      <w:r>
        <w:t>. [online] GOV.UK. Available at: https://www.gov.uk/government/statistics/women-and-the-criminal-justice-system-2021/women-and-the-criminal-justice-system-2021#:~:text=4.-.</w:t>
      </w:r>
    </w:p>
    <w:p w14:paraId="6A811EBE" w14:textId="77777777" w:rsidR="00391E38" w:rsidRDefault="00391E38" w:rsidP="00391E38">
      <w:pPr>
        <w:pStyle w:val="NormalWeb"/>
        <w:spacing w:before="0" w:beforeAutospacing="0" w:after="240" w:afterAutospacing="0" w:line="360" w:lineRule="auto"/>
      </w:pPr>
      <w:proofErr w:type="spellStart"/>
      <w:r>
        <w:lastRenderedPageBreak/>
        <w:t>Renetti</w:t>
      </w:r>
      <w:proofErr w:type="spellEnd"/>
      <w:r>
        <w:t xml:space="preserve">, </w:t>
      </w:r>
      <w:proofErr w:type="spellStart"/>
      <w:r>
        <w:t>Clair.M</w:t>
      </w:r>
      <w:proofErr w:type="spellEnd"/>
      <w:r>
        <w:t xml:space="preserve">. (2009). </w:t>
      </w:r>
      <w:r>
        <w:rPr>
          <w:i/>
          <w:iCs/>
        </w:rPr>
        <w:t>Feminist Theories</w:t>
      </w:r>
      <w:r>
        <w:t>. [online] obo. Available at: https://www.oxfordbibliographies.com/display/document/obo-9780195396607/obo-9780195396607-0013.xml.</w:t>
      </w:r>
    </w:p>
    <w:p w14:paraId="7685570E" w14:textId="77777777" w:rsidR="00391E38" w:rsidRDefault="00391E38" w:rsidP="00391E38">
      <w:pPr>
        <w:pStyle w:val="NormalWeb"/>
        <w:spacing w:before="0" w:beforeAutospacing="0" w:after="240" w:afterAutospacing="0" w:line="360" w:lineRule="auto"/>
      </w:pPr>
      <w:r>
        <w:t xml:space="preserve">Smarter, S. (2022). </w:t>
      </w:r>
      <w:r>
        <w:rPr>
          <w:i/>
          <w:iCs/>
        </w:rPr>
        <w:t xml:space="preserve">Gender and Crime: Sociology &amp; Theories | </w:t>
      </w:r>
      <w:proofErr w:type="spellStart"/>
      <w:r>
        <w:rPr>
          <w:i/>
          <w:iCs/>
        </w:rPr>
        <w:t>StudySmarter</w:t>
      </w:r>
      <w:proofErr w:type="spellEnd"/>
      <w:r>
        <w:t xml:space="preserve">. [online] </w:t>
      </w:r>
      <w:proofErr w:type="spellStart"/>
      <w:r>
        <w:t>StudySmarter</w:t>
      </w:r>
      <w:proofErr w:type="spellEnd"/>
      <w:r>
        <w:t xml:space="preserve"> UK. Available at: https://www.studysmarter.co.uk/explanations/social-studies/crime-and-deviance/gender-and-crime/#:~:text=Gender%20differences%20in%20crime%20statistics.</w:t>
      </w:r>
    </w:p>
    <w:p w14:paraId="77657AFD" w14:textId="77777777" w:rsidR="00AA4244" w:rsidRDefault="00AA4244" w:rsidP="00DB06DF">
      <w:pPr>
        <w:spacing w:line="480" w:lineRule="auto"/>
        <w:rPr>
          <w:rFonts w:ascii="Arial" w:hAnsi="Arial" w:cs="Arial"/>
          <w:sz w:val="24"/>
          <w:szCs w:val="24"/>
        </w:rPr>
      </w:pPr>
    </w:p>
    <w:p w14:paraId="385075A2" w14:textId="77777777" w:rsidR="00AA4244" w:rsidRDefault="00AA4244" w:rsidP="00DB06DF">
      <w:pPr>
        <w:spacing w:line="480" w:lineRule="auto"/>
        <w:rPr>
          <w:rFonts w:ascii="Arial" w:hAnsi="Arial" w:cs="Arial"/>
          <w:sz w:val="24"/>
          <w:szCs w:val="24"/>
        </w:rPr>
      </w:pPr>
    </w:p>
    <w:p w14:paraId="6377EEE4" w14:textId="77777777" w:rsidR="00AA4244" w:rsidRDefault="00AA4244" w:rsidP="00DB06DF">
      <w:pPr>
        <w:spacing w:line="480" w:lineRule="auto"/>
        <w:rPr>
          <w:rFonts w:ascii="Arial" w:hAnsi="Arial" w:cs="Arial"/>
          <w:sz w:val="24"/>
          <w:szCs w:val="24"/>
        </w:rPr>
      </w:pPr>
    </w:p>
    <w:p w14:paraId="31197C97" w14:textId="77777777" w:rsidR="00AA4244" w:rsidRPr="0067451E" w:rsidRDefault="00AA4244" w:rsidP="00DB06DF">
      <w:pPr>
        <w:spacing w:line="480" w:lineRule="auto"/>
        <w:rPr>
          <w:rFonts w:ascii="Arial" w:hAnsi="Arial" w:cs="Arial"/>
          <w:sz w:val="24"/>
          <w:szCs w:val="24"/>
        </w:rPr>
      </w:pPr>
    </w:p>
    <w:sectPr w:rsidR="00AA4244" w:rsidRPr="006745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D230FD"/>
    <w:multiLevelType w:val="hybridMultilevel"/>
    <w:tmpl w:val="C91CC4C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601A0C1D"/>
    <w:multiLevelType w:val="hybridMultilevel"/>
    <w:tmpl w:val="CF72C06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16cid:durableId="1875384597">
    <w:abstractNumId w:val="1"/>
  </w:num>
  <w:num w:numId="2" w16cid:durableId="1542553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A58"/>
    <w:rsid w:val="00041918"/>
    <w:rsid w:val="00054A30"/>
    <w:rsid w:val="000665FB"/>
    <w:rsid w:val="000734D1"/>
    <w:rsid w:val="00073583"/>
    <w:rsid w:val="00086D1E"/>
    <w:rsid w:val="000B1AFC"/>
    <w:rsid w:val="000B3D51"/>
    <w:rsid w:val="000C64EB"/>
    <w:rsid w:val="000C667F"/>
    <w:rsid w:val="001017D7"/>
    <w:rsid w:val="00105CB9"/>
    <w:rsid w:val="00156FF2"/>
    <w:rsid w:val="00174528"/>
    <w:rsid w:val="00183CA7"/>
    <w:rsid w:val="001845A7"/>
    <w:rsid w:val="00194A60"/>
    <w:rsid w:val="001A29E9"/>
    <w:rsid w:val="001B35BD"/>
    <w:rsid w:val="001B51DB"/>
    <w:rsid w:val="001C470A"/>
    <w:rsid w:val="001C4FFB"/>
    <w:rsid w:val="001F44D4"/>
    <w:rsid w:val="001F7EAC"/>
    <w:rsid w:val="00201546"/>
    <w:rsid w:val="0022306E"/>
    <w:rsid w:val="002302DE"/>
    <w:rsid w:val="00232341"/>
    <w:rsid w:val="0023497F"/>
    <w:rsid w:val="002424D8"/>
    <w:rsid w:val="00254DC4"/>
    <w:rsid w:val="002564F8"/>
    <w:rsid w:val="00273828"/>
    <w:rsid w:val="002838A6"/>
    <w:rsid w:val="002A5C62"/>
    <w:rsid w:val="002A6EFA"/>
    <w:rsid w:val="002F5AE0"/>
    <w:rsid w:val="002F78E0"/>
    <w:rsid w:val="003521C6"/>
    <w:rsid w:val="003718FD"/>
    <w:rsid w:val="00380780"/>
    <w:rsid w:val="00391E38"/>
    <w:rsid w:val="003A599F"/>
    <w:rsid w:val="003B13ED"/>
    <w:rsid w:val="003B7885"/>
    <w:rsid w:val="003D787C"/>
    <w:rsid w:val="004001B2"/>
    <w:rsid w:val="00403A8E"/>
    <w:rsid w:val="0040624A"/>
    <w:rsid w:val="0040798C"/>
    <w:rsid w:val="00417C86"/>
    <w:rsid w:val="00425D0E"/>
    <w:rsid w:val="00430802"/>
    <w:rsid w:val="0043743C"/>
    <w:rsid w:val="004F2CBA"/>
    <w:rsid w:val="00501DF7"/>
    <w:rsid w:val="00552797"/>
    <w:rsid w:val="005552AA"/>
    <w:rsid w:val="00571527"/>
    <w:rsid w:val="00576329"/>
    <w:rsid w:val="005818D1"/>
    <w:rsid w:val="005C4BDB"/>
    <w:rsid w:val="005C7F0B"/>
    <w:rsid w:val="005E797F"/>
    <w:rsid w:val="00601ECB"/>
    <w:rsid w:val="006045DF"/>
    <w:rsid w:val="00613EF5"/>
    <w:rsid w:val="0061685F"/>
    <w:rsid w:val="00631545"/>
    <w:rsid w:val="0063280F"/>
    <w:rsid w:val="00633CDD"/>
    <w:rsid w:val="00673711"/>
    <w:rsid w:val="0067451E"/>
    <w:rsid w:val="006927C5"/>
    <w:rsid w:val="00696134"/>
    <w:rsid w:val="006D28A9"/>
    <w:rsid w:val="006E768A"/>
    <w:rsid w:val="0070010C"/>
    <w:rsid w:val="00722A58"/>
    <w:rsid w:val="00755059"/>
    <w:rsid w:val="007658C3"/>
    <w:rsid w:val="007958EA"/>
    <w:rsid w:val="007A360C"/>
    <w:rsid w:val="007D2177"/>
    <w:rsid w:val="007D29CA"/>
    <w:rsid w:val="007D3D8A"/>
    <w:rsid w:val="007D7936"/>
    <w:rsid w:val="007F43E0"/>
    <w:rsid w:val="00802528"/>
    <w:rsid w:val="00831D01"/>
    <w:rsid w:val="00840205"/>
    <w:rsid w:val="008417C5"/>
    <w:rsid w:val="00844FC2"/>
    <w:rsid w:val="00854094"/>
    <w:rsid w:val="00865AAA"/>
    <w:rsid w:val="00894D3A"/>
    <w:rsid w:val="008A0B76"/>
    <w:rsid w:val="008B6481"/>
    <w:rsid w:val="008C33F3"/>
    <w:rsid w:val="008D2BE6"/>
    <w:rsid w:val="009023AB"/>
    <w:rsid w:val="0094622B"/>
    <w:rsid w:val="00985D2C"/>
    <w:rsid w:val="0098627A"/>
    <w:rsid w:val="00986CA8"/>
    <w:rsid w:val="009A369E"/>
    <w:rsid w:val="009E7BCF"/>
    <w:rsid w:val="00A04AA7"/>
    <w:rsid w:val="00A27F5C"/>
    <w:rsid w:val="00A3339E"/>
    <w:rsid w:val="00A34CA8"/>
    <w:rsid w:val="00A663D2"/>
    <w:rsid w:val="00AA18AB"/>
    <w:rsid w:val="00AA4244"/>
    <w:rsid w:val="00AB3B27"/>
    <w:rsid w:val="00AB799B"/>
    <w:rsid w:val="00AF4FB8"/>
    <w:rsid w:val="00B442C1"/>
    <w:rsid w:val="00B66F67"/>
    <w:rsid w:val="00B708AE"/>
    <w:rsid w:val="00B921AF"/>
    <w:rsid w:val="00BA2DD1"/>
    <w:rsid w:val="00BA4C18"/>
    <w:rsid w:val="00BA7D45"/>
    <w:rsid w:val="00BB692E"/>
    <w:rsid w:val="00BE48AD"/>
    <w:rsid w:val="00BF2292"/>
    <w:rsid w:val="00BF78EB"/>
    <w:rsid w:val="00C2737F"/>
    <w:rsid w:val="00C373E8"/>
    <w:rsid w:val="00C37C20"/>
    <w:rsid w:val="00C572DC"/>
    <w:rsid w:val="00C60823"/>
    <w:rsid w:val="00C96049"/>
    <w:rsid w:val="00CA7121"/>
    <w:rsid w:val="00CC58B6"/>
    <w:rsid w:val="00CF2228"/>
    <w:rsid w:val="00D04F31"/>
    <w:rsid w:val="00D10FDC"/>
    <w:rsid w:val="00D168C4"/>
    <w:rsid w:val="00D23C49"/>
    <w:rsid w:val="00D30DCA"/>
    <w:rsid w:val="00D34C10"/>
    <w:rsid w:val="00D42F8F"/>
    <w:rsid w:val="00D65455"/>
    <w:rsid w:val="00D8120C"/>
    <w:rsid w:val="00D94453"/>
    <w:rsid w:val="00D94D27"/>
    <w:rsid w:val="00DB06B5"/>
    <w:rsid w:val="00DB06DF"/>
    <w:rsid w:val="00DB3F1F"/>
    <w:rsid w:val="00DE735A"/>
    <w:rsid w:val="00DF5916"/>
    <w:rsid w:val="00E32B05"/>
    <w:rsid w:val="00E47762"/>
    <w:rsid w:val="00E5028B"/>
    <w:rsid w:val="00E517CA"/>
    <w:rsid w:val="00E66ED1"/>
    <w:rsid w:val="00E70574"/>
    <w:rsid w:val="00E70A11"/>
    <w:rsid w:val="00E81AEA"/>
    <w:rsid w:val="00E92326"/>
    <w:rsid w:val="00EA174B"/>
    <w:rsid w:val="00EB7836"/>
    <w:rsid w:val="00EE4AB7"/>
    <w:rsid w:val="00EF6123"/>
    <w:rsid w:val="00EF78DD"/>
    <w:rsid w:val="00F04B7E"/>
    <w:rsid w:val="00F35055"/>
    <w:rsid w:val="00F42899"/>
    <w:rsid w:val="00F53809"/>
    <w:rsid w:val="00F57F08"/>
    <w:rsid w:val="00F61469"/>
    <w:rsid w:val="00F92E0B"/>
    <w:rsid w:val="00FA3C2F"/>
    <w:rsid w:val="00FC4CE3"/>
    <w:rsid w:val="00FD21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3BC31"/>
  <w15:chartTrackingRefBased/>
  <w15:docId w15:val="{15C9F0BE-7E21-474A-8719-6367C8B3F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A58"/>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2A58"/>
    <w:pPr>
      <w:ind w:left="720"/>
      <w:contextualSpacing/>
    </w:pPr>
  </w:style>
  <w:style w:type="paragraph" w:styleId="NormalWeb">
    <w:name w:val="Normal (Web)"/>
    <w:basedOn w:val="Normal"/>
    <w:uiPriority w:val="99"/>
    <w:semiHidden/>
    <w:unhideWhenUsed/>
    <w:rsid w:val="00391E38"/>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925192">
      <w:bodyDiv w:val="1"/>
      <w:marLeft w:val="0"/>
      <w:marRight w:val="0"/>
      <w:marTop w:val="0"/>
      <w:marBottom w:val="0"/>
      <w:divBdr>
        <w:top w:val="none" w:sz="0" w:space="0" w:color="auto"/>
        <w:left w:val="none" w:sz="0" w:space="0" w:color="auto"/>
        <w:bottom w:val="none" w:sz="0" w:space="0" w:color="auto"/>
        <w:right w:val="none" w:sz="0" w:space="0" w:color="auto"/>
      </w:divBdr>
    </w:div>
    <w:div w:id="799153867">
      <w:bodyDiv w:val="1"/>
      <w:marLeft w:val="0"/>
      <w:marRight w:val="0"/>
      <w:marTop w:val="0"/>
      <w:marBottom w:val="0"/>
      <w:divBdr>
        <w:top w:val="none" w:sz="0" w:space="0" w:color="auto"/>
        <w:left w:val="none" w:sz="0" w:space="0" w:color="auto"/>
        <w:bottom w:val="none" w:sz="0" w:space="0" w:color="auto"/>
        <w:right w:val="none" w:sz="0" w:space="0" w:color="auto"/>
      </w:divBdr>
    </w:div>
    <w:div w:id="1175077390">
      <w:bodyDiv w:val="1"/>
      <w:marLeft w:val="0"/>
      <w:marRight w:val="0"/>
      <w:marTop w:val="0"/>
      <w:marBottom w:val="0"/>
      <w:divBdr>
        <w:top w:val="none" w:sz="0" w:space="0" w:color="auto"/>
        <w:left w:val="none" w:sz="0" w:space="0" w:color="auto"/>
        <w:bottom w:val="none" w:sz="0" w:space="0" w:color="auto"/>
        <w:right w:val="none" w:sz="0" w:space="0" w:color="auto"/>
      </w:divBdr>
    </w:div>
    <w:div w:id="1942447904">
      <w:bodyDiv w:val="1"/>
      <w:marLeft w:val="0"/>
      <w:marRight w:val="0"/>
      <w:marTop w:val="0"/>
      <w:marBottom w:val="0"/>
      <w:divBdr>
        <w:top w:val="none" w:sz="0" w:space="0" w:color="auto"/>
        <w:left w:val="none" w:sz="0" w:space="0" w:color="auto"/>
        <w:bottom w:val="none" w:sz="0" w:space="0" w:color="auto"/>
        <w:right w:val="none" w:sz="0" w:space="0" w:color="auto"/>
      </w:divBdr>
      <w:divsChild>
        <w:div w:id="557473021">
          <w:marLeft w:val="0"/>
          <w:marRight w:val="0"/>
          <w:marTop w:val="0"/>
          <w:marBottom w:val="0"/>
          <w:divBdr>
            <w:top w:val="none" w:sz="0" w:space="0" w:color="auto"/>
            <w:left w:val="none" w:sz="0" w:space="0" w:color="auto"/>
            <w:bottom w:val="none" w:sz="0" w:space="0" w:color="auto"/>
            <w:right w:val="none" w:sz="0" w:space="0" w:color="auto"/>
          </w:divBdr>
        </w:div>
      </w:divsChild>
    </w:div>
    <w:div w:id="196237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9" ma:contentTypeDescription="Create a new document." ma:contentTypeScope="" ma:versionID="04f14fb9588d0d8758ea031294380eac">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1507968faffcfb6dcd9ade6add7ee359"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b88a2b3-a887-4da5-bc58-1cd6fd79184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D306C5-F4D2-4AA2-871D-EC5F6B3398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1162DB-C54A-4A0C-8E3E-90D8004D77BD}">
  <ds:schemaRefs>
    <ds:schemaRef ds:uri="http://schemas.microsoft.com/office/2006/metadata/properties"/>
    <ds:schemaRef ds:uri="http://www.w3.org/XML/1998/namespace"/>
    <ds:schemaRef ds:uri="1b88a2b3-a887-4da5-bc58-1cd6fd79184b"/>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791995b0-624b-4c5a-90b4-d742ddd9de15"/>
    <ds:schemaRef ds:uri="http://purl.org/dc/dcmitype/"/>
  </ds:schemaRefs>
</ds:datastoreItem>
</file>

<file path=customXml/itemProps3.xml><?xml version="1.0" encoding="utf-8"?>
<ds:datastoreItem xmlns:ds="http://schemas.openxmlformats.org/officeDocument/2006/customXml" ds:itemID="{4A943F7A-183A-4492-A066-A05A04EF63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2303</Words>
  <Characters>11356</Characters>
  <Application>Microsoft Office Word</Application>
  <DocSecurity>0</DocSecurity>
  <Lines>291</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dc:creator>
  <cp:keywords/>
  <dc:description/>
  <cp:lastModifiedBy>Elliott Jones (2005813)</cp:lastModifiedBy>
  <cp:revision>2</cp:revision>
  <dcterms:created xsi:type="dcterms:W3CDTF">2023-04-22T03:38:00Z</dcterms:created>
  <dcterms:modified xsi:type="dcterms:W3CDTF">2023-04-22T03:38:00Z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5976aa4a-1fae-4166-b531-ef45a31fbfc2</vt:lpwstr>
  </property>
  <property fmtid="{D5CDD505-2E9C-101B-9397-08002B2CF9AE}" pid="3" name="ContentTypeId">
    <vt:lpwstr>0x010100A8E20122F4455F4B9575FBE79886672E</vt:lpwstr>
  </property>
</Properties>
</file>