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522475554"/>
        <w:docPartObj>
          <w:docPartGallery w:val="Cover Pages"/>
          <w:docPartUnique/>
        </w:docPartObj>
      </w:sdtPr>
      <w:sdtEndPr>
        <w:rPr>
          <w:rFonts w:ascii="Arial" w:hAnsi="Arial" w:cs="Arial"/>
          <w:u w:val="single"/>
        </w:rPr>
      </w:sdtEndPr>
      <w:sdtContent>
        <w:p w14:paraId="0E63C9FD" w14:textId="7E2313AC" w:rsidR="00CE143A" w:rsidRPr="00D36320" w:rsidRDefault="00CE143A" w:rsidP="00CE143A">
          <w:pPr>
            <w:spacing w:after="0"/>
          </w:pPr>
        </w:p>
        <w:p w14:paraId="685991C5" w14:textId="77777777" w:rsidR="00CE143A" w:rsidRPr="00D36320" w:rsidRDefault="00CE143A" w:rsidP="00CE143A">
          <w:pPr>
            <w:spacing w:after="0"/>
            <w:jc w:val="center"/>
            <w:rPr>
              <w:rFonts w:ascii="Arial" w:hAnsi="Arial" w:cs="Arial"/>
              <w:i/>
              <w:iCs/>
              <w:sz w:val="36"/>
              <w:szCs w:val="36"/>
            </w:rPr>
          </w:pPr>
        </w:p>
        <w:p w14:paraId="01C3FA68" w14:textId="77777777" w:rsidR="00CE143A" w:rsidRPr="00D36320" w:rsidRDefault="00CE143A" w:rsidP="00CE143A">
          <w:pPr>
            <w:spacing w:after="0"/>
            <w:jc w:val="center"/>
            <w:rPr>
              <w:rFonts w:ascii="Arial" w:hAnsi="Arial" w:cs="Arial"/>
              <w:i/>
              <w:iCs/>
              <w:sz w:val="36"/>
              <w:szCs w:val="36"/>
            </w:rPr>
          </w:pPr>
        </w:p>
        <w:p w14:paraId="3C96A7D4" w14:textId="77777777" w:rsidR="00CE143A" w:rsidRPr="00D36320" w:rsidRDefault="00CE143A" w:rsidP="00CE143A">
          <w:pPr>
            <w:spacing w:after="0"/>
            <w:jc w:val="center"/>
            <w:rPr>
              <w:rFonts w:ascii="Arial" w:hAnsi="Arial" w:cs="Arial"/>
              <w:i/>
              <w:iCs/>
              <w:sz w:val="36"/>
              <w:szCs w:val="36"/>
            </w:rPr>
          </w:pPr>
        </w:p>
        <w:p w14:paraId="7D4E9508" w14:textId="77777777" w:rsidR="00CE143A" w:rsidRPr="00D36320" w:rsidRDefault="00CE143A" w:rsidP="00CE143A">
          <w:pPr>
            <w:spacing w:after="0"/>
            <w:jc w:val="center"/>
            <w:rPr>
              <w:rFonts w:ascii="Arial" w:hAnsi="Arial" w:cs="Arial"/>
              <w:i/>
              <w:iCs/>
              <w:sz w:val="36"/>
              <w:szCs w:val="36"/>
            </w:rPr>
          </w:pPr>
        </w:p>
        <w:p w14:paraId="1A57A0C0" w14:textId="77777777" w:rsidR="00CE143A" w:rsidRPr="00D36320" w:rsidRDefault="00CE143A" w:rsidP="00CE143A">
          <w:pPr>
            <w:spacing w:after="0"/>
            <w:jc w:val="center"/>
            <w:rPr>
              <w:rFonts w:ascii="Arial" w:hAnsi="Arial" w:cs="Arial"/>
              <w:i/>
              <w:iCs/>
              <w:sz w:val="36"/>
              <w:szCs w:val="36"/>
            </w:rPr>
          </w:pPr>
        </w:p>
        <w:p w14:paraId="659B031B" w14:textId="77777777" w:rsidR="00CE143A" w:rsidRPr="00D36320" w:rsidRDefault="00CE143A" w:rsidP="00CE143A">
          <w:pPr>
            <w:spacing w:after="0"/>
            <w:jc w:val="center"/>
            <w:rPr>
              <w:rFonts w:ascii="Arial" w:hAnsi="Arial" w:cs="Arial"/>
              <w:i/>
              <w:iCs/>
              <w:sz w:val="36"/>
              <w:szCs w:val="36"/>
            </w:rPr>
          </w:pPr>
        </w:p>
        <w:p w14:paraId="68BD0C42" w14:textId="77777777" w:rsidR="00CE143A" w:rsidRPr="00D36320" w:rsidRDefault="00CE143A" w:rsidP="00CE143A">
          <w:pPr>
            <w:spacing w:after="0"/>
            <w:jc w:val="center"/>
            <w:rPr>
              <w:rFonts w:ascii="Arial" w:hAnsi="Arial" w:cs="Arial"/>
              <w:i/>
              <w:iCs/>
              <w:sz w:val="36"/>
              <w:szCs w:val="36"/>
            </w:rPr>
          </w:pPr>
        </w:p>
        <w:p w14:paraId="701CEF87" w14:textId="5C9279A1" w:rsidR="00CE143A" w:rsidRPr="00D36320" w:rsidRDefault="00642BA1" w:rsidP="00827BD4">
          <w:pPr>
            <w:jc w:val="center"/>
            <w:rPr>
              <w:b/>
              <w:bCs/>
              <w:i/>
              <w:iCs/>
              <w:sz w:val="44"/>
              <w:szCs w:val="44"/>
            </w:rPr>
          </w:pPr>
          <w:r>
            <w:rPr>
              <w:b/>
              <w:bCs/>
              <w:i/>
              <w:iCs/>
              <w:sz w:val="44"/>
              <w:szCs w:val="44"/>
            </w:rPr>
            <w:t>Design and Analysis of Extended Surfaces</w:t>
          </w:r>
        </w:p>
        <w:p w14:paraId="18CA9C00" w14:textId="7FC8BB32" w:rsidR="00CE143A" w:rsidRPr="00D36320" w:rsidRDefault="00CE143A" w:rsidP="00827BD4">
          <w:pPr>
            <w:jc w:val="center"/>
          </w:pPr>
          <w:r w:rsidRPr="00D36320">
            <w:t xml:space="preserve">Conducted by Kieran Cassidy. </w:t>
          </w:r>
        </w:p>
        <w:p w14:paraId="793FD2DF" w14:textId="0DA77A28" w:rsidR="00CE143A" w:rsidRPr="00D36320" w:rsidRDefault="00CE143A" w:rsidP="00827BD4">
          <w:pPr>
            <w:jc w:val="center"/>
          </w:pPr>
        </w:p>
        <w:p w14:paraId="019F6F1B" w14:textId="3A22A4BE" w:rsidR="00CE143A" w:rsidRPr="00D36320" w:rsidRDefault="00CE143A" w:rsidP="00CE143A"/>
        <w:p w14:paraId="7E7802E1" w14:textId="16885573" w:rsidR="00CE143A" w:rsidRPr="00D36320" w:rsidRDefault="00CE143A" w:rsidP="00CE143A"/>
        <w:p w14:paraId="4EF591A3" w14:textId="3CD96261" w:rsidR="00CE143A" w:rsidRPr="00D36320" w:rsidRDefault="00CE143A" w:rsidP="00CE143A"/>
        <w:p w14:paraId="7C8091EA" w14:textId="6AE61004" w:rsidR="00CE143A" w:rsidRPr="00D36320" w:rsidRDefault="00CE143A" w:rsidP="00CE143A"/>
        <w:p w14:paraId="367205AC" w14:textId="5F2BD587" w:rsidR="00CE143A" w:rsidRPr="00D36320" w:rsidRDefault="00CE143A" w:rsidP="00827BD4">
          <w:pPr>
            <w:jc w:val="center"/>
          </w:pPr>
        </w:p>
        <w:p w14:paraId="58EDB34B" w14:textId="3957C78B" w:rsidR="00CE143A" w:rsidRPr="00D36320" w:rsidRDefault="00CE143A" w:rsidP="00827BD4">
          <w:pPr>
            <w:jc w:val="center"/>
          </w:pPr>
        </w:p>
        <w:p w14:paraId="64A0F10A" w14:textId="17164C4A" w:rsidR="00CE143A" w:rsidRPr="00D36320" w:rsidRDefault="00CE143A" w:rsidP="00827BD4">
          <w:pPr>
            <w:jc w:val="center"/>
          </w:pPr>
        </w:p>
        <w:p w14:paraId="60181A8C" w14:textId="0FE9D5EF" w:rsidR="00CE143A" w:rsidRPr="00D36320" w:rsidRDefault="00CE143A" w:rsidP="00D1126D"/>
        <w:p w14:paraId="1FC18FCD" w14:textId="77777777" w:rsidR="00642BA1" w:rsidRDefault="00642BA1" w:rsidP="00D1126D">
          <w:bookmarkStart w:id="0" w:name="_Hlk130203625"/>
        </w:p>
        <w:p w14:paraId="7720B87B" w14:textId="77777777" w:rsidR="00642BA1" w:rsidRDefault="00642BA1" w:rsidP="00D1126D"/>
        <w:p w14:paraId="194AFAA5" w14:textId="77777777" w:rsidR="00642BA1" w:rsidRDefault="00642BA1" w:rsidP="00D1126D"/>
        <w:p w14:paraId="23B57C81" w14:textId="2A768463" w:rsidR="00CE143A" w:rsidRPr="00D36320" w:rsidRDefault="00510CE2" w:rsidP="00D1126D">
          <w:r w:rsidRPr="00D36320">
            <w:rPr>
              <w:noProof/>
            </w:rPr>
            <w:drawing>
              <wp:anchor distT="0" distB="0" distL="114300" distR="114300" simplePos="0" relativeHeight="251660288" behindDoc="0" locked="0" layoutInCell="1" allowOverlap="1" wp14:anchorId="4F7F0A93" wp14:editId="1BF8DAD5">
                <wp:simplePos x="0" y="0"/>
                <wp:positionH relativeFrom="page">
                  <wp:posOffset>247650</wp:posOffset>
                </wp:positionH>
                <wp:positionV relativeFrom="paragraph">
                  <wp:posOffset>228600</wp:posOffset>
                </wp:positionV>
                <wp:extent cx="1885950" cy="2112010"/>
                <wp:effectExtent l="0" t="0" r="0" b="0"/>
                <wp:wrapSquare wrapText="bothSides"/>
                <wp:docPr id="20091190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BEBA8EAE-BF5A-486C-A8C5-ECC9F3942E4B}">
                              <a14:imgProps xmlns:a14="http://schemas.microsoft.com/office/drawing/2010/main">
                                <a14:imgLayer r:embed="rId9">
                                  <a14:imgEffect>
                                    <a14:backgroundRemoval t="9936" b="91186" l="10000" r="90000">
                                      <a14:foregroundMark x1="39730" y1="41506" x2="39730" y2="41506"/>
                                      <a14:foregroundMark x1="38288" y1="31410" x2="38288" y2="31410"/>
                                      <a14:foregroundMark x1="50090" y1="91186" x2="50090" y2="91186"/>
                                      <a14:foregroundMark x1="62072" y1="30609" x2="62072" y2="30609"/>
                                      <a14:foregroundMark x1="45135" y1="28846" x2="45135" y2="28846"/>
                                      <a14:foregroundMark x1="42432" y1="19071" x2="42432" y2="19071"/>
                                      <a14:foregroundMark x1="42432" y1="18429" x2="43874" y2="19231"/>
                                    </a14:backgroundRemoval>
                                  </a14:imgEffect>
                                </a14:imgLayer>
                              </a14:imgProps>
                            </a:ext>
                            <a:ext uri="{28A0092B-C50C-407E-A947-70E740481C1C}">
                              <a14:useLocalDpi xmlns:a14="http://schemas.microsoft.com/office/drawing/2010/main" val="0"/>
                            </a:ext>
                          </a:extLst>
                        </a:blip>
                        <a:srcRect l="26102" r="23720"/>
                        <a:stretch/>
                      </pic:blipFill>
                      <pic:spPr bwMode="auto">
                        <a:xfrm>
                          <a:off x="0" y="0"/>
                          <a:ext cx="1885950" cy="21120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E143A" w:rsidRPr="00D36320">
            <w:rPr>
              <w:noProof/>
            </w:rPr>
            <mc:AlternateContent>
              <mc:Choice Requires="wps">
                <w:drawing>
                  <wp:anchor distT="0" distB="0" distL="114300" distR="114300" simplePos="0" relativeHeight="251659263" behindDoc="0" locked="0" layoutInCell="1" allowOverlap="1" wp14:anchorId="24ED10A0" wp14:editId="68E514D8">
                    <wp:simplePos x="0" y="0"/>
                    <wp:positionH relativeFrom="page">
                      <wp:align>left</wp:align>
                    </wp:positionH>
                    <wp:positionV relativeFrom="paragraph">
                      <wp:posOffset>145877</wp:posOffset>
                    </wp:positionV>
                    <wp:extent cx="8152880" cy="2299335"/>
                    <wp:effectExtent l="0" t="0" r="635" b="5715"/>
                    <wp:wrapNone/>
                    <wp:docPr id="123998266" name="Text Box 2"/>
                    <wp:cNvGraphicFramePr/>
                    <a:graphic xmlns:a="http://schemas.openxmlformats.org/drawingml/2006/main">
                      <a:graphicData uri="http://schemas.microsoft.com/office/word/2010/wordprocessingShape">
                        <wps:wsp>
                          <wps:cNvSpPr txBox="1"/>
                          <wps:spPr>
                            <a:xfrm>
                              <a:off x="0" y="0"/>
                              <a:ext cx="8152880" cy="2299335"/>
                            </a:xfrm>
                            <a:prstGeom prst="rect">
                              <a:avLst/>
                            </a:prstGeom>
                            <a:solidFill>
                              <a:schemeClr val="bg1">
                                <a:lumMod val="95000"/>
                              </a:schemeClr>
                            </a:solidFill>
                            <a:ln w="6350">
                              <a:noFill/>
                            </a:ln>
                          </wps:spPr>
                          <wps:txbx>
                            <w:txbxContent>
                              <w:p w14:paraId="5C278DD7" w14:textId="77777777" w:rsidR="00CE143A" w:rsidRDefault="00CE143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24ED10A0" id="_x0000_t202" coordsize="21600,21600" o:spt="202" path="m,l,21600r21600,l21600,xe">
                    <v:stroke joinstyle="miter"/>
                    <v:path gradientshapeok="t" o:connecttype="rect"/>
                  </v:shapetype>
                  <v:shape id="Text Box 2" o:spid="_x0000_s1026" type="#_x0000_t202" style="position:absolute;margin-left:0;margin-top:11.5pt;width:641.95pt;height:181.05pt;z-index:251659263;visibility:visible;mso-wrap-style:square;mso-width-percent:0;mso-wrap-distance-left:9pt;mso-wrap-distance-top:0;mso-wrap-distance-right:9pt;mso-wrap-distance-bottom:0;mso-position-horizontal:left;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" fillcolor="#f2f2f2 [3052]" stroked="f" strokeweight=".5pt">
                    <v:textbox>
                      <w:txbxContent>
                        <w:p w14:paraId="5C278DD7" w14:textId="77777777" w:rsidR="00CE143A" w:rsidRDefault="00CE143A"/>
                      </w:txbxContent>
                    </v:textbox>
                    <w10:wrap anchorx="page"/>
                  </v:shape>
                </w:pict>
              </mc:Fallback>
            </mc:AlternateContent>
          </w:r>
        </w:p>
        <w:p w14:paraId="423910CB" w14:textId="67A7203F" w:rsidR="00CE143A" w:rsidRPr="00D36320" w:rsidRDefault="00510CE2" w:rsidP="00D1126D">
          <w:r w:rsidRPr="00D36320">
            <w:rPr>
              <w:noProof/>
            </w:rPr>
            <w:drawing>
              <wp:anchor distT="0" distB="0" distL="114300" distR="114300" simplePos="0" relativeHeight="251661312" behindDoc="0" locked="0" layoutInCell="1" allowOverlap="1" wp14:anchorId="0D7B7038" wp14:editId="118D0208">
                <wp:simplePos x="0" y="0"/>
                <wp:positionH relativeFrom="margin">
                  <wp:align>center</wp:align>
                </wp:positionH>
                <wp:positionV relativeFrom="paragraph">
                  <wp:posOffset>70485</wp:posOffset>
                </wp:positionV>
                <wp:extent cx="2907665" cy="1949450"/>
                <wp:effectExtent l="0" t="0" r="6985" b="0"/>
                <wp:wrapSquare wrapText="bothSides"/>
                <wp:docPr id="944784395" name="Picture 1" descr="University of Wales Trinity Saint David launches 'One Planet' Governance  Post-graduate Certificate | The One Planet Cent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One Planet' Governance  Post-graduate Certificate | The One Planet Centre"/>
                        <pic:cNvPicPr>
                          <a:picLocks noChangeAspect="1" noChangeArrowheads="1"/>
                        </pic:cNvPicPr>
                      </pic:nvPicPr>
                      <pic:blipFill rotWithShape="1">
                        <a:blip r:embed="rId10">
                          <a:extLst>
                            <a:ext uri="{BEBA8EAE-BF5A-486C-A8C5-ECC9F3942E4B}">
                              <a14:imgProps xmlns:a14="http://schemas.microsoft.com/office/drawing/2010/main">
                                <a14:imgLayer r:embed="rId11">
                                  <a14:imgEffect>
                                    <a14:backgroundRemoval t="10000" b="90000" l="28000" r="97444">
                                      <a14:foregroundMark x1="28222" y1="23556" x2="28222" y2="23556"/>
                                      <a14:foregroundMark x1="33889" y1="22222" x2="33889" y2="22222"/>
                                      <a14:foregroundMark x1="36889" y1="23556" x2="36889" y2="23556"/>
                                      <a14:foregroundMark x1="36667" y1="18000" x2="36667" y2="18000"/>
                                      <a14:foregroundMark x1="39111" y1="21778" x2="39111" y2="21778"/>
                                      <a14:foregroundMark x1="42111" y1="24667" x2="42111" y2="24667"/>
                                      <a14:foregroundMark x1="46556" y1="24444" x2="46556" y2="24444"/>
                                      <a14:foregroundMark x1="53556" y1="25111" x2="53556" y2="25111"/>
                                      <a14:foregroundMark x1="55667" y1="24444" x2="55667" y2="24444"/>
                                      <a14:foregroundMark x1="60778" y1="20889" x2="60778" y2="20889"/>
                                      <a14:foregroundMark x1="69000" y1="19111" x2="69000" y2="19111"/>
                                      <a14:foregroundMark x1="72556" y1="27778" x2="72556" y2="27778"/>
                                      <a14:foregroundMark x1="76556" y1="21556" x2="76556" y2="21556"/>
                                      <a14:foregroundMark x1="83111" y1="24444" x2="83111" y2="24444"/>
                                      <a14:foregroundMark x1="86111" y1="26000" x2="86111" y2="26000"/>
                                      <a14:foregroundMark x1="29444" y1="40222" x2="29444" y2="40222"/>
                                      <a14:foregroundMark x1="34000" y1="40000" x2="34000" y2="40000"/>
                                      <a14:foregroundMark x1="38444" y1="40000" x2="38444" y2="40000"/>
                                      <a14:foregroundMark x1="40333" y1="40889" x2="40333" y2="40889"/>
                                      <a14:foregroundMark x1="40333" y1="36444" x2="40333" y2="36444"/>
                                      <a14:foregroundMark x1="41889" y1="39556" x2="41889" y2="39556"/>
                                      <a14:foregroundMark x1="47556" y1="39556" x2="47556" y2="39556"/>
                                      <a14:foregroundMark x1="51222" y1="40222" x2="51222" y2="40222"/>
                                      <a14:foregroundMark x1="52444" y1="40889" x2="52444" y2="40889"/>
                                      <a14:foregroundMark x1="62667" y1="40889" x2="62667" y2="40889"/>
                                      <a14:foregroundMark x1="70889" y1="40222" x2="70889" y2="40222"/>
                                      <a14:foregroundMark x1="70889" y1="36222" x2="70889" y2="36222"/>
                                      <a14:foregroundMark x1="74000" y1="38222" x2="74000" y2="38222"/>
                                      <a14:foregroundMark x1="80000" y1="40444" x2="80000" y2="40444"/>
                                      <a14:foregroundMark x1="81444" y1="40000" x2="81444" y2="40000"/>
                                      <a14:foregroundMark x1="85333" y1="38444" x2="85333" y2="38444"/>
                                      <a14:foregroundMark x1="28333" y1="56000" x2="28333" y2="56000"/>
                                      <a14:foregroundMark x1="34333" y1="58222" x2="34333" y2="58222"/>
                                      <a14:foregroundMark x1="39000" y1="58000" x2="39000" y2="58000"/>
                                      <a14:foregroundMark x1="38889" y1="53333" x2="38889" y2="53333"/>
                                      <a14:foregroundMark x1="41000" y1="59111" x2="41000" y2="59111"/>
                                      <a14:foregroundMark x1="45222" y1="60667" x2="45222" y2="60667"/>
                                      <a14:foregroundMark x1="50111" y1="58222" x2="50111" y2="58222"/>
                                      <a14:foregroundMark x1="55000" y1="57556" x2="55000" y2="57556"/>
                                      <a14:foregroundMark x1="57111" y1="57556" x2="57111" y2="57556"/>
                                      <a14:foregroundMark x1="57333" y1="54000" x2="57333" y2="54000"/>
                                      <a14:foregroundMark x1="59889" y1="57778" x2="59889" y2="57778"/>
                                      <a14:foregroundMark x1="61889" y1="57111" x2="61889" y2="57111"/>
                                      <a14:foregroundMark x1="69778" y1="57333" x2="69778" y2="57333"/>
                                      <a14:foregroundMark x1="88000" y1="59778" x2="88000" y2="59778"/>
                                      <a14:foregroundMark x1="90000" y1="58667" x2="90000" y2="58667"/>
                                      <a14:foregroundMark x1="92333" y1="60667" x2="92333" y2="60667"/>
                                      <a14:foregroundMark x1="96889" y1="59556" x2="96889" y2="59556"/>
                                      <a14:foregroundMark x1="97444" y1="64222" x2="97444" y2="64222"/>
                                      <a14:foregroundMark x1="29111" y1="73333" x2="29111" y2="73333"/>
                                      <a14:foregroundMark x1="31444" y1="76222" x2="31444" y2="76222"/>
                                      <a14:foregroundMark x1="33778" y1="75556" x2="33778" y2="75556"/>
                                      <a14:foregroundMark x1="33556" y1="72222" x2="33556" y2="72222"/>
                                      <a14:foregroundMark x1="35444" y1="75111" x2="35444" y2="75111"/>
                                      <a14:foregroundMark x1="39222" y1="75556" x2="39222" y2="75556"/>
                                      <a14:foregroundMark x1="38889" y1="72222" x2="38889" y2="72222"/>
                                      <a14:foregroundMark x1="40889" y1="74444" x2="40889" y2="74444"/>
                                      <a14:foregroundMark x1="42889" y1="75778" x2="42889" y2="75778"/>
                                      <a14:foregroundMark x1="48000" y1="74000" x2="48000" y2="74000"/>
                                      <a14:foregroundMark x1="54000" y1="76667" x2="54000" y2="76667"/>
                                      <a14:foregroundMark x1="55667" y1="75556" x2="55667" y2="75556"/>
                                      <a14:foregroundMark x1="55778" y1="72444" x2="55778" y2="72444"/>
                                      <a14:foregroundMark x1="57556" y1="75333" x2="57556" y2="75333"/>
                                      <a14:foregroundMark x1="61333" y1="74667" x2="61333" y2="74667"/>
                                      <a14:foregroundMark x1="65444" y1="72667" x2="65444" y2="72667"/>
                                      <a14:foregroundMark x1="71556" y1="76667" x2="71556" y2="76667"/>
                                      <a14:foregroundMark x1="73333" y1="76222" x2="73333" y2="76222"/>
                                      <a14:foregroundMark x1="76667" y1="76000" x2="76667" y2="76000"/>
                                      <a14:foregroundMark x1="76556" y1="72444" x2="76556" y2="72444"/>
                                      <a14:foregroundMark x1="80556" y1="75778" x2="80556" y2="75778"/>
                                      <a14:foregroundMark x1="73333" y1="62000" x2="73333" y2="62000"/>
                                      <a14:foregroundMark x1="58333" y1="43778" x2="58333" y2="43778"/>
                                      <a14:foregroundMark x1="66778" y1="43556" x2="66778" y2="43556"/>
                                      <a14:foregroundMark x1="67111" y1="42667" x2="67111" y2="42667"/>
                                      <a14:foregroundMark x1="67111" y1="41778" x2="67111" y2="41778"/>
                                      <a14:foregroundMark x1="67030" y1="41778" x2="67000" y2="42000"/>
                                      <a14:foregroundMark x1="67530" y1="39151" x2="67444" y2="40000"/>
                                      <a14:foregroundMark x1="67692" y1="39256" x2="68111" y2="40000"/>
                                      <a14:foregroundMark x1="67877" y1="40222" x2="68030" y2="40889"/>
                                      <a14:foregroundMark x1="67648" y1="39227" x2="67877" y2="40222"/>
                                      <a14:foregroundMark x1="68556" y1="43556" x2="68556" y2="43556"/>
                                      <a14:backgroundMark x1="39889" y1="36889" x2="40222" y2="37111"/>
                                      <a14:backgroundMark x1="63667" y1="39778" x2="63667" y2="39778"/>
                                      <a14:backgroundMark x1="79000" y1="42222" x2="79000" y2="42222"/>
                                      <a14:backgroundMark x1="46556" y1="59111" x2="46556" y2="59111"/>
                                      <a14:backgroundMark x1="53667" y1="41111" x2="53667" y2="41111"/>
                                      <a14:backgroundMark x1="86667" y1="63333" x2="86667" y2="63333"/>
                                      <a14:backgroundMark x1="93556" y1="58667" x2="93556" y2="58667"/>
                                      <a14:backgroundMark x1="97889" y1="59111" x2="97889" y2="59111"/>
                                      <a14:backgroundMark x1="53333" y1="78444" x2="53333" y2="78444"/>
                                      <a14:backgroundMark x1="70778" y1="79111" x2="70778" y2="79111"/>
                                      <a14:backgroundMark x1="75111" y1="60000" x2="75111" y2="60000"/>
                                      <a14:backgroundMark x1="74000" y1="59333" x2="74000" y2="59333"/>
                                      <a14:backgroundMark x1="74222" y1="58889" x2="74222" y2="58889"/>
                                      <a14:backgroundMark x1="74111" y1="58444" x2="74111" y2="58444"/>
                                      <a14:backgroundMark x1="74444" y1="59556" x2="73778" y2="58667"/>
                                      <a14:backgroundMark x1="59333" y1="39333" x2="59111" y2="37556"/>
                                      <a14:backgroundMark x1="59889" y1="40889" x2="59000" y2="37778"/>
                                      <a14:backgroundMark x1="59556" y1="40000" x2="58889" y2="37111"/>
                                      <a14:backgroundMark x1="59333" y1="38667" x2="58667" y2="36889"/>
                                      <a14:backgroundMark x1="66889" y1="38667" x2="66889" y2="38667"/>
                                      <a14:backgroundMark x1="67111" y1="36667" x2="66778" y2="38667"/>
                                      <a14:backgroundMark x1="66667" y1="41111" x2="66667" y2="41111"/>
                                      <a14:backgroundMark x1="67667" y1="41556" x2="67667" y2="41556"/>
                                      <a14:backgroundMark x1="68556" y1="45556" x2="69111" y2="44889"/>
                                      <a14:backgroundMark x1="68889" y1="44222" x2="68889" y2="44222"/>
                                      <a14:backgroundMark x1="69000" y1="44667" x2="68222" y2="44667"/>
                                      <a14:backgroundMark x1="67667" y1="40222" x2="67667" y2="40222"/>
                                      <a14:backgroundMark x1="67778" y1="40889" x2="67778" y2="41778"/>
                                    </a14:backgroundRemoval>
                                  </a14:imgEffect>
                                </a14:imgLayer>
                              </a14:imgProps>
                            </a:ext>
                            <a:ext uri="{28A0092B-C50C-407E-A947-70E740481C1C}">
                              <a14:useLocalDpi xmlns:a14="http://schemas.microsoft.com/office/drawing/2010/main" val="0"/>
                            </a:ext>
                          </a:extLst>
                        </a:blip>
                        <a:srcRect l="25459"/>
                        <a:stretch/>
                      </pic:blipFill>
                      <pic:spPr bwMode="auto">
                        <a:xfrm>
                          <a:off x="0" y="0"/>
                          <a:ext cx="2907665" cy="19494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6BA9242" w14:textId="48A4719B" w:rsidR="00CE143A" w:rsidRPr="00D36320" w:rsidRDefault="00CE143A" w:rsidP="00D1126D"/>
        <w:p w14:paraId="70D3A2F1" w14:textId="5676921F" w:rsidR="00CE143A" w:rsidRPr="00D36320" w:rsidRDefault="00CE143A" w:rsidP="00D1126D"/>
        <w:p w14:paraId="07FC9AA0" w14:textId="276CF75C" w:rsidR="00CE143A" w:rsidRPr="00D36320" w:rsidRDefault="00CE143A" w:rsidP="00D1126D"/>
        <w:bookmarkEnd w:id="0"/>
        <w:p w14:paraId="356AC3B1" w14:textId="3FE8FE2D" w:rsidR="000200C5" w:rsidRPr="00D36320" w:rsidRDefault="000200C5" w:rsidP="00D1126D"/>
        <w:p w14:paraId="233F903D" w14:textId="026B7EC1" w:rsidR="00CE143A" w:rsidRPr="00D36320" w:rsidRDefault="00CE143A" w:rsidP="00D1126D"/>
        <w:p w14:paraId="191E27D3" w14:textId="4850FF2F" w:rsidR="00CE143A" w:rsidRPr="00D36320" w:rsidRDefault="00CE143A" w:rsidP="00D1126D"/>
        <w:sdt>
          <w:sdtPr>
            <w:rPr>
              <w:rFonts w:asciiTheme="minorHAnsi" w:eastAsiaTheme="minorHAnsi" w:hAnsiTheme="minorHAnsi" w:cstheme="minorBidi"/>
              <w:color w:val="auto"/>
              <w:sz w:val="22"/>
              <w:szCs w:val="22"/>
              <w:lang w:val="en-GB"/>
            </w:rPr>
            <w:id w:val="-1867288533"/>
            <w:docPartObj>
              <w:docPartGallery w:val="Table of Contents"/>
              <w:docPartUnique/>
            </w:docPartObj>
          </w:sdtPr>
          <w:sdtEndPr>
            <w:rPr>
              <w:b/>
              <w:bCs/>
              <w:noProof/>
            </w:rPr>
          </w:sdtEndPr>
          <w:sdtContent>
            <w:p w14:paraId="35EEFCA9" w14:textId="5FB66A09" w:rsidR="00510CE2" w:rsidRPr="00635673" w:rsidRDefault="00510CE2">
              <w:pPr>
                <w:pStyle w:val="TOCHeading"/>
              </w:pPr>
              <w:r w:rsidRPr="00635673">
                <w:t>Contents</w:t>
              </w:r>
            </w:p>
            <w:p w14:paraId="50BCFEB4" w14:textId="484844AC" w:rsidR="00A00FAB" w:rsidRDefault="00510CE2">
              <w:pPr>
                <w:pStyle w:val="TOC1"/>
                <w:tabs>
                  <w:tab w:val="right" w:leader="dot" w:pos="9016"/>
                </w:tabs>
                <w:rPr>
                  <w:rFonts w:eastAsiaTheme="minorEastAsia"/>
                  <w:noProof/>
                  <w:kern w:val="2"/>
                  <w:sz w:val="24"/>
                  <w:szCs w:val="24"/>
                  <w:lang w:eastAsia="en-GB"/>
                  <w14:ligatures w14:val="standardContextual"/>
                </w:rPr>
              </w:pPr>
              <w:r w:rsidRPr="00635673">
                <w:rPr>
                  <w:color w:val="2E74B5" w:themeColor="accent1" w:themeShade="BF"/>
                </w:rPr>
                <w:fldChar w:fldCharType="begin"/>
              </w:r>
              <w:r w:rsidRPr="00635673">
                <w:rPr>
                  <w:color w:val="2E74B5" w:themeColor="accent1" w:themeShade="BF"/>
                </w:rPr>
                <w:instrText xml:space="preserve"> TOC \o "1-3" \h \z \u </w:instrText>
              </w:r>
              <w:r w:rsidRPr="00635673">
                <w:rPr>
                  <w:color w:val="2E74B5" w:themeColor="accent1" w:themeShade="BF"/>
                </w:rPr>
                <w:fldChar w:fldCharType="separate"/>
              </w:r>
              <w:hyperlink w:anchor="_Toc194855754" w:history="1">
                <w:r w:rsidR="00A00FAB" w:rsidRPr="00BD4AAE">
                  <w:rPr>
                    <w:rStyle w:val="Hyperlink"/>
                    <w:noProof/>
                  </w:rPr>
                  <w:t>Table of Figures</w:t>
                </w:r>
                <w:r w:rsidR="00A00FAB">
                  <w:rPr>
                    <w:noProof/>
                    <w:webHidden/>
                  </w:rPr>
                  <w:tab/>
                </w:r>
                <w:r w:rsidR="00A00FAB">
                  <w:rPr>
                    <w:noProof/>
                    <w:webHidden/>
                  </w:rPr>
                  <w:fldChar w:fldCharType="begin"/>
                </w:r>
                <w:r w:rsidR="00A00FAB">
                  <w:rPr>
                    <w:noProof/>
                    <w:webHidden/>
                  </w:rPr>
                  <w:instrText xml:space="preserve"> PAGEREF _Toc194855754 \h </w:instrText>
                </w:r>
                <w:r w:rsidR="00A00FAB">
                  <w:rPr>
                    <w:noProof/>
                    <w:webHidden/>
                  </w:rPr>
                </w:r>
                <w:r w:rsidR="00A00FAB">
                  <w:rPr>
                    <w:noProof/>
                    <w:webHidden/>
                  </w:rPr>
                  <w:fldChar w:fldCharType="separate"/>
                </w:r>
                <w:r w:rsidR="00A00FAB">
                  <w:rPr>
                    <w:noProof/>
                    <w:webHidden/>
                  </w:rPr>
                  <w:t>2</w:t>
                </w:r>
                <w:r w:rsidR="00A00FAB">
                  <w:rPr>
                    <w:noProof/>
                    <w:webHidden/>
                  </w:rPr>
                  <w:fldChar w:fldCharType="end"/>
                </w:r>
              </w:hyperlink>
            </w:p>
            <w:p w14:paraId="7D842597" w14:textId="1D52D24A" w:rsidR="00A00FAB" w:rsidRDefault="00A00FAB">
              <w:pPr>
                <w:pStyle w:val="TOC1"/>
                <w:tabs>
                  <w:tab w:val="left" w:pos="440"/>
                  <w:tab w:val="right" w:leader="dot" w:pos="9016"/>
                </w:tabs>
                <w:rPr>
                  <w:rFonts w:eastAsiaTheme="minorEastAsia"/>
                  <w:noProof/>
                  <w:kern w:val="2"/>
                  <w:sz w:val="24"/>
                  <w:szCs w:val="24"/>
                  <w:lang w:eastAsia="en-GB"/>
                  <w14:ligatures w14:val="standardContextual"/>
                </w:rPr>
              </w:pPr>
              <w:hyperlink w:anchor="_Toc194855755" w:history="1">
                <w:r w:rsidRPr="00BD4AAE">
                  <w:rPr>
                    <w:rStyle w:val="Hyperlink"/>
                    <w:rFonts w:ascii="Arial" w:hAnsi="Arial" w:cs="Arial"/>
                    <w:noProof/>
                  </w:rPr>
                  <w:t>1.</w:t>
                </w:r>
                <w:r>
                  <w:rPr>
                    <w:rFonts w:eastAsiaTheme="minorEastAsia"/>
                    <w:noProof/>
                    <w:kern w:val="2"/>
                    <w:sz w:val="24"/>
                    <w:szCs w:val="24"/>
                    <w:lang w:eastAsia="en-GB"/>
                    <w14:ligatures w14:val="standardContextual"/>
                  </w:rPr>
                  <w:tab/>
                </w:r>
                <w:r w:rsidRPr="00BD4AAE">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_Toc194855755 \h </w:instrText>
                </w:r>
                <w:r>
                  <w:rPr>
                    <w:noProof/>
                    <w:webHidden/>
                  </w:rPr>
                </w:r>
                <w:r>
                  <w:rPr>
                    <w:noProof/>
                    <w:webHidden/>
                  </w:rPr>
                  <w:fldChar w:fldCharType="separate"/>
                </w:r>
                <w:r>
                  <w:rPr>
                    <w:noProof/>
                    <w:webHidden/>
                  </w:rPr>
                  <w:t>3</w:t>
                </w:r>
                <w:r>
                  <w:rPr>
                    <w:noProof/>
                    <w:webHidden/>
                  </w:rPr>
                  <w:fldChar w:fldCharType="end"/>
                </w:r>
              </w:hyperlink>
            </w:p>
            <w:p w14:paraId="51A308C4" w14:textId="64A2B63D" w:rsidR="00A00FAB" w:rsidRDefault="00A00FAB">
              <w:pPr>
                <w:pStyle w:val="TOC1"/>
                <w:tabs>
                  <w:tab w:val="left" w:pos="440"/>
                  <w:tab w:val="right" w:leader="dot" w:pos="9016"/>
                </w:tabs>
                <w:rPr>
                  <w:rFonts w:eastAsiaTheme="minorEastAsia"/>
                  <w:noProof/>
                  <w:kern w:val="2"/>
                  <w:sz w:val="24"/>
                  <w:szCs w:val="24"/>
                  <w:lang w:eastAsia="en-GB"/>
                  <w14:ligatures w14:val="standardContextual"/>
                </w:rPr>
              </w:pPr>
              <w:hyperlink w:anchor="_Toc194855756" w:history="1">
                <w:r w:rsidRPr="00BD4AAE">
                  <w:rPr>
                    <w:rStyle w:val="Hyperlink"/>
                    <w:rFonts w:ascii="Arial" w:hAnsi="Arial" w:cs="Arial"/>
                    <w:noProof/>
                  </w:rPr>
                  <w:t>2.</w:t>
                </w:r>
                <w:r>
                  <w:rPr>
                    <w:rFonts w:eastAsiaTheme="minorEastAsia"/>
                    <w:noProof/>
                    <w:kern w:val="2"/>
                    <w:sz w:val="24"/>
                    <w:szCs w:val="24"/>
                    <w:lang w:eastAsia="en-GB"/>
                    <w14:ligatures w14:val="standardContextual"/>
                  </w:rPr>
                  <w:tab/>
                </w:r>
                <w:r w:rsidRPr="00BD4AAE">
                  <w:rPr>
                    <w:rStyle w:val="Hyperlink"/>
                    <w:rFonts w:ascii="Arial" w:hAnsi="Arial" w:cs="Arial"/>
                    <w:noProof/>
                  </w:rPr>
                  <w:t>Automotive Design (Task A)</w:t>
                </w:r>
                <w:r>
                  <w:rPr>
                    <w:noProof/>
                    <w:webHidden/>
                  </w:rPr>
                  <w:tab/>
                </w:r>
                <w:r>
                  <w:rPr>
                    <w:noProof/>
                    <w:webHidden/>
                  </w:rPr>
                  <w:fldChar w:fldCharType="begin"/>
                </w:r>
                <w:r>
                  <w:rPr>
                    <w:noProof/>
                    <w:webHidden/>
                  </w:rPr>
                  <w:instrText xml:space="preserve"> PAGEREF _Toc194855756 \h </w:instrText>
                </w:r>
                <w:r>
                  <w:rPr>
                    <w:noProof/>
                    <w:webHidden/>
                  </w:rPr>
                </w:r>
                <w:r>
                  <w:rPr>
                    <w:noProof/>
                    <w:webHidden/>
                  </w:rPr>
                  <w:fldChar w:fldCharType="separate"/>
                </w:r>
                <w:r>
                  <w:rPr>
                    <w:noProof/>
                    <w:webHidden/>
                  </w:rPr>
                  <w:t>3</w:t>
                </w:r>
                <w:r>
                  <w:rPr>
                    <w:noProof/>
                    <w:webHidden/>
                  </w:rPr>
                  <w:fldChar w:fldCharType="end"/>
                </w:r>
              </w:hyperlink>
            </w:p>
            <w:p w14:paraId="76942B3B" w14:textId="098FE975" w:rsidR="00A00FAB" w:rsidRDefault="00A00FAB">
              <w:pPr>
                <w:pStyle w:val="TOC2"/>
                <w:tabs>
                  <w:tab w:val="right" w:leader="dot" w:pos="9016"/>
                </w:tabs>
                <w:rPr>
                  <w:rFonts w:eastAsiaTheme="minorEastAsia"/>
                  <w:noProof/>
                  <w:kern w:val="2"/>
                  <w:sz w:val="24"/>
                  <w:szCs w:val="24"/>
                  <w:lang w:eastAsia="en-GB"/>
                  <w14:ligatures w14:val="standardContextual"/>
                </w:rPr>
              </w:pPr>
              <w:hyperlink w:anchor="_Toc194855757" w:history="1">
                <w:r w:rsidRPr="00BD4AAE">
                  <w:rPr>
                    <w:rStyle w:val="Hyperlink"/>
                    <w:noProof/>
                  </w:rPr>
                  <w:t>2.1. Historical change of fins over the decades</w:t>
                </w:r>
                <w:r>
                  <w:rPr>
                    <w:noProof/>
                    <w:webHidden/>
                  </w:rPr>
                  <w:tab/>
                </w:r>
                <w:r>
                  <w:rPr>
                    <w:noProof/>
                    <w:webHidden/>
                  </w:rPr>
                  <w:fldChar w:fldCharType="begin"/>
                </w:r>
                <w:r>
                  <w:rPr>
                    <w:noProof/>
                    <w:webHidden/>
                  </w:rPr>
                  <w:instrText xml:space="preserve"> PAGEREF _Toc194855757 \h </w:instrText>
                </w:r>
                <w:r>
                  <w:rPr>
                    <w:noProof/>
                    <w:webHidden/>
                  </w:rPr>
                </w:r>
                <w:r>
                  <w:rPr>
                    <w:noProof/>
                    <w:webHidden/>
                  </w:rPr>
                  <w:fldChar w:fldCharType="separate"/>
                </w:r>
                <w:r>
                  <w:rPr>
                    <w:noProof/>
                    <w:webHidden/>
                  </w:rPr>
                  <w:t>4</w:t>
                </w:r>
                <w:r>
                  <w:rPr>
                    <w:noProof/>
                    <w:webHidden/>
                  </w:rPr>
                  <w:fldChar w:fldCharType="end"/>
                </w:r>
              </w:hyperlink>
            </w:p>
            <w:p w14:paraId="2D4B6315" w14:textId="7E3546C9" w:rsidR="00A00FAB" w:rsidRDefault="00A00FAB">
              <w:pPr>
                <w:pStyle w:val="TOC2"/>
                <w:tabs>
                  <w:tab w:val="right" w:leader="dot" w:pos="9016"/>
                </w:tabs>
                <w:rPr>
                  <w:rFonts w:eastAsiaTheme="minorEastAsia"/>
                  <w:noProof/>
                  <w:kern w:val="2"/>
                  <w:sz w:val="24"/>
                  <w:szCs w:val="24"/>
                  <w:lang w:eastAsia="en-GB"/>
                  <w14:ligatures w14:val="standardContextual"/>
                </w:rPr>
              </w:pPr>
              <w:hyperlink w:anchor="_Toc194855758" w:history="1">
                <w:r w:rsidRPr="00BD4AAE">
                  <w:rPr>
                    <w:rStyle w:val="Hyperlink"/>
                    <w:noProof/>
                  </w:rPr>
                  <w:t>2.2. Extended surfaces incorporated into the design and operation of micro-processors</w:t>
                </w:r>
                <w:r>
                  <w:rPr>
                    <w:noProof/>
                    <w:webHidden/>
                  </w:rPr>
                  <w:tab/>
                </w:r>
                <w:r>
                  <w:rPr>
                    <w:noProof/>
                    <w:webHidden/>
                  </w:rPr>
                  <w:fldChar w:fldCharType="begin"/>
                </w:r>
                <w:r>
                  <w:rPr>
                    <w:noProof/>
                    <w:webHidden/>
                  </w:rPr>
                  <w:instrText xml:space="preserve"> PAGEREF _Toc194855758 \h </w:instrText>
                </w:r>
                <w:r>
                  <w:rPr>
                    <w:noProof/>
                    <w:webHidden/>
                  </w:rPr>
                </w:r>
                <w:r>
                  <w:rPr>
                    <w:noProof/>
                    <w:webHidden/>
                  </w:rPr>
                  <w:fldChar w:fldCharType="separate"/>
                </w:r>
                <w:r>
                  <w:rPr>
                    <w:noProof/>
                    <w:webHidden/>
                  </w:rPr>
                  <w:t>5</w:t>
                </w:r>
                <w:r>
                  <w:rPr>
                    <w:noProof/>
                    <w:webHidden/>
                  </w:rPr>
                  <w:fldChar w:fldCharType="end"/>
                </w:r>
              </w:hyperlink>
            </w:p>
            <w:p w14:paraId="4024DECA" w14:textId="216FCB8A" w:rsidR="00A00FAB" w:rsidRDefault="00A00FAB">
              <w:pPr>
                <w:pStyle w:val="TOC2"/>
                <w:tabs>
                  <w:tab w:val="right" w:leader="dot" w:pos="9016"/>
                </w:tabs>
                <w:rPr>
                  <w:rFonts w:eastAsiaTheme="minorEastAsia"/>
                  <w:noProof/>
                  <w:kern w:val="2"/>
                  <w:sz w:val="24"/>
                  <w:szCs w:val="24"/>
                  <w:lang w:eastAsia="en-GB"/>
                  <w14:ligatures w14:val="standardContextual"/>
                </w:rPr>
              </w:pPr>
              <w:hyperlink w:anchor="_Toc194855759" w:history="1">
                <w:r w:rsidRPr="00BD4AAE">
                  <w:rPr>
                    <w:rStyle w:val="Hyperlink"/>
                    <w:noProof/>
                  </w:rPr>
                  <w:t>Role of extended surfaces in microprocessor design</w:t>
                </w:r>
                <w:r>
                  <w:rPr>
                    <w:noProof/>
                    <w:webHidden/>
                  </w:rPr>
                  <w:tab/>
                </w:r>
                <w:r>
                  <w:rPr>
                    <w:noProof/>
                    <w:webHidden/>
                  </w:rPr>
                  <w:fldChar w:fldCharType="begin"/>
                </w:r>
                <w:r>
                  <w:rPr>
                    <w:noProof/>
                    <w:webHidden/>
                  </w:rPr>
                  <w:instrText xml:space="preserve"> PAGEREF _Toc194855759 \h </w:instrText>
                </w:r>
                <w:r>
                  <w:rPr>
                    <w:noProof/>
                    <w:webHidden/>
                  </w:rPr>
                </w:r>
                <w:r>
                  <w:rPr>
                    <w:noProof/>
                    <w:webHidden/>
                  </w:rPr>
                  <w:fldChar w:fldCharType="separate"/>
                </w:r>
                <w:r>
                  <w:rPr>
                    <w:noProof/>
                    <w:webHidden/>
                  </w:rPr>
                  <w:t>5</w:t>
                </w:r>
                <w:r>
                  <w:rPr>
                    <w:noProof/>
                    <w:webHidden/>
                  </w:rPr>
                  <w:fldChar w:fldCharType="end"/>
                </w:r>
              </w:hyperlink>
            </w:p>
            <w:p w14:paraId="6183D421" w14:textId="1B22EF37" w:rsidR="00A00FAB" w:rsidRDefault="00A00FAB">
              <w:pPr>
                <w:pStyle w:val="TOC2"/>
                <w:tabs>
                  <w:tab w:val="right" w:leader="dot" w:pos="9016"/>
                </w:tabs>
                <w:rPr>
                  <w:rFonts w:eastAsiaTheme="minorEastAsia"/>
                  <w:noProof/>
                  <w:kern w:val="2"/>
                  <w:sz w:val="24"/>
                  <w:szCs w:val="24"/>
                  <w:lang w:eastAsia="en-GB"/>
                  <w14:ligatures w14:val="standardContextual"/>
                </w:rPr>
              </w:pPr>
              <w:hyperlink w:anchor="_Toc194855760" w:history="1">
                <w:r w:rsidRPr="00BD4AAE">
                  <w:rPr>
                    <w:rStyle w:val="Hyperlink"/>
                    <w:noProof/>
                  </w:rPr>
                  <w:t>Recent Advances in extended surface design for microprocessors.</w:t>
                </w:r>
                <w:r>
                  <w:rPr>
                    <w:noProof/>
                    <w:webHidden/>
                  </w:rPr>
                  <w:tab/>
                </w:r>
                <w:r>
                  <w:rPr>
                    <w:noProof/>
                    <w:webHidden/>
                  </w:rPr>
                  <w:fldChar w:fldCharType="begin"/>
                </w:r>
                <w:r>
                  <w:rPr>
                    <w:noProof/>
                    <w:webHidden/>
                  </w:rPr>
                  <w:instrText xml:space="preserve"> PAGEREF _Toc194855760 \h </w:instrText>
                </w:r>
                <w:r>
                  <w:rPr>
                    <w:noProof/>
                    <w:webHidden/>
                  </w:rPr>
                </w:r>
                <w:r>
                  <w:rPr>
                    <w:noProof/>
                    <w:webHidden/>
                  </w:rPr>
                  <w:fldChar w:fldCharType="separate"/>
                </w:r>
                <w:r>
                  <w:rPr>
                    <w:noProof/>
                    <w:webHidden/>
                  </w:rPr>
                  <w:t>6</w:t>
                </w:r>
                <w:r>
                  <w:rPr>
                    <w:noProof/>
                    <w:webHidden/>
                  </w:rPr>
                  <w:fldChar w:fldCharType="end"/>
                </w:r>
              </w:hyperlink>
            </w:p>
            <w:p w14:paraId="196DF3A5" w14:textId="28458BEC" w:rsidR="00A00FAB" w:rsidRDefault="00A00FAB">
              <w:pPr>
                <w:pStyle w:val="TOC1"/>
                <w:tabs>
                  <w:tab w:val="left" w:pos="440"/>
                  <w:tab w:val="right" w:leader="dot" w:pos="9016"/>
                </w:tabs>
                <w:rPr>
                  <w:rFonts w:eastAsiaTheme="minorEastAsia"/>
                  <w:noProof/>
                  <w:kern w:val="2"/>
                  <w:sz w:val="24"/>
                  <w:szCs w:val="24"/>
                  <w:lang w:eastAsia="en-GB"/>
                  <w14:ligatures w14:val="standardContextual"/>
                </w:rPr>
              </w:pPr>
              <w:hyperlink w:anchor="_Toc194855761" w:history="1">
                <w:r w:rsidRPr="00BD4AAE">
                  <w:rPr>
                    <w:rStyle w:val="Hyperlink"/>
                    <w:rFonts w:ascii="Arial" w:hAnsi="Arial" w:cs="Arial"/>
                    <w:noProof/>
                  </w:rPr>
                  <w:t>3.</w:t>
                </w:r>
                <w:r>
                  <w:rPr>
                    <w:rFonts w:eastAsiaTheme="minorEastAsia"/>
                    <w:noProof/>
                    <w:kern w:val="2"/>
                    <w:sz w:val="24"/>
                    <w:szCs w:val="24"/>
                    <w:lang w:eastAsia="en-GB"/>
                    <w14:ligatures w14:val="standardContextual"/>
                  </w:rPr>
                  <w:tab/>
                </w:r>
                <w:r w:rsidRPr="00BD4AAE">
                  <w:rPr>
                    <w:rStyle w:val="Hyperlink"/>
                    <w:rFonts w:ascii="Arial" w:hAnsi="Arial" w:cs="Arial"/>
                    <w:noProof/>
                  </w:rPr>
                  <w:t>Fin Length Graph (Task B)</w:t>
                </w:r>
                <w:r>
                  <w:rPr>
                    <w:noProof/>
                    <w:webHidden/>
                  </w:rPr>
                  <w:tab/>
                </w:r>
                <w:r>
                  <w:rPr>
                    <w:noProof/>
                    <w:webHidden/>
                  </w:rPr>
                  <w:fldChar w:fldCharType="begin"/>
                </w:r>
                <w:r>
                  <w:rPr>
                    <w:noProof/>
                    <w:webHidden/>
                  </w:rPr>
                  <w:instrText xml:space="preserve"> PAGEREF _Toc194855761 \h </w:instrText>
                </w:r>
                <w:r>
                  <w:rPr>
                    <w:noProof/>
                    <w:webHidden/>
                  </w:rPr>
                </w:r>
                <w:r>
                  <w:rPr>
                    <w:noProof/>
                    <w:webHidden/>
                  </w:rPr>
                  <w:fldChar w:fldCharType="separate"/>
                </w:r>
                <w:r>
                  <w:rPr>
                    <w:noProof/>
                    <w:webHidden/>
                  </w:rPr>
                  <w:t>7</w:t>
                </w:r>
                <w:r>
                  <w:rPr>
                    <w:noProof/>
                    <w:webHidden/>
                  </w:rPr>
                  <w:fldChar w:fldCharType="end"/>
                </w:r>
              </w:hyperlink>
            </w:p>
            <w:p w14:paraId="2A28CBDF" w14:textId="236ECF19" w:rsidR="00A00FAB" w:rsidRDefault="00A00FAB">
              <w:pPr>
                <w:pStyle w:val="TOC1"/>
                <w:tabs>
                  <w:tab w:val="left" w:pos="440"/>
                  <w:tab w:val="right" w:leader="dot" w:pos="9016"/>
                </w:tabs>
                <w:rPr>
                  <w:rFonts w:eastAsiaTheme="minorEastAsia"/>
                  <w:noProof/>
                  <w:kern w:val="2"/>
                  <w:sz w:val="24"/>
                  <w:szCs w:val="24"/>
                  <w:lang w:eastAsia="en-GB"/>
                  <w14:ligatures w14:val="standardContextual"/>
                </w:rPr>
              </w:pPr>
              <w:hyperlink w:anchor="_Toc194855762" w:history="1">
                <w:r w:rsidRPr="00BD4AAE">
                  <w:rPr>
                    <w:rStyle w:val="Hyperlink"/>
                    <w:rFonts w:ascii="Arial" w:hAnsi="Arial" w:cs="Arial"/>
                    <w:noProof/>
                  </w:rPr>
                  <w:t>4.</w:t>
                </w:r>
                <w:r>
                  <w:rPr>
                    <w:rFonts w:eastAsiaTheme="minorEastAsia"/>
                    <w:noProof/>
                    <w:kern w:val="2"/>
                    <w:sz w:val="24"/>
                    <w:szCs w:val="24"/>
                    <w:lang w:eastAsia="en-GB"/>
                    <w14:ligatures w14:val="standardContextual"/>
                  </w:rPr>
                  <w:tab/>
                </w:r>
                <w:r w:rsidRPr="00BD4AAE">
                  <w:rPr>
                    <w:rStyle w:val="Hyperlink"/>
                    <w:rFonts w:ascii="Arial" w:hAnsi="Arial" w:cs="Arial"/>
                    <w:noProof/>
                  </w:rPr>
                  <w:t>Numerical Workings (Task C)</w:t>
                </w:r>
                <w:r>
                  <w:rPr>
                    <w:noProof/>
                    <w:webHidden/>
                  </w:rPr>
                  <w:tab/>
                </w:r>
                <w:r>
                  <w:rPr>
                    <w:noProof/>
                    <w:webHidden/>
                  </w:rPr>
                  <w:fldChar w:fldCharType="begin"/>
                </w:r>
                <w:r>
                  <w:rPr>
                    <w:noProof/>
                    <w:webHidden/>
                  </w:rPr>
                  <w:instrText xml:space="preserve"> PAGEREF _Toc194855762 \h </w:instrText>
                </w:r>
                <w:r>
                  <w:rPr>
                    <w:noProof/>
                    <w:webHidden/>
                  </w:rPr>
                </w:r>
                <w:r>
                  <w:rPr>
                    <w:noProof/>
                    <w:webHidden/>
                  </w:rPr>
                  <w:fldChar w:fldCharType="separate"/>
                </w:r>
                <w:r>
                  <w:rPr>
                    <w:noProof/>
                    <w:webHidden/>
                  </w:rPr>
                  <w:t>7</w:t>
                </w:r>
                <w:r>
                  <w:rPr>
                    <w:noProof/>
                    <w:webHidden/>
                  </w:rPr>
                  <w:fldChar w:fldCharType="end"/>
                </w:r>
              </w:hyperlink>
            </w:p>
            <w:p w14:paraId="7A21F610" w14:textId="732E413F" w:rsidR="00A00FAB" w:rsidRDefault="00A00FAB">
              <w:pPr>
                <w:pStyle w:val="TOC2"/>
                <w:tabs>
                  <w:tab w:val="right" w:leader="dot" w:pos="9016"/>
                </w:tabs>
                <w:rPr>
                  <w:rFonts w:eastAsiaTheme="minorEastAsia"/>
                  <w:noProof/>
                  <w:kern w:val="2"/>
                  <w:sz w:val="24"/>
                  <w:szCs w:val="24"/>
                  <w:lang w:eastAsia="en-GB"/>
                  <w14:ligatures w14:val="standardContextual"/>
                </w:rPr>
              </w:pPr>
              <w:hyperlink w:anchor="_Toc194855763" w:history="1">
                <w:r w:rsidRPr="00BD4AAE">
                  <w:rPr>
                    <w:rStyle w:val="Hyperlink"/>
                    <w:noProof/>
                  </w:rPr>
                  <w:t>4.1.</w:t>
                </w:r>
                <w:r>
                  <w:rPr>
                    <w:noProof/>
                    <w:webHidden/>
                  </w:rPr>
                  <w:tab/>
                </w:r>
                <w:r>
                  <w:rPr>
                    <w:noProof/>
                    <w:webHidden/>
                  </w:rPr>
                  <w:fldChar w:fldCharType="begin"/>
                </w:r>
                <w:r>
                  <w:rPr>
                    <w:noProof/>
                    <w:webHidden/>
                  </w:rPr>
                  <w:instrText xml:space="preserve"> PAGEREF _Toc194855763 \h </w:instrText>
                </w:r>
                <w:r>
                  <w:rPr>
                    <w:noProof/>
                    <w:webHidden/>
                  </w:rPr>
                </w:r>
                <w:r>
                  <w:rPr>
                    <w:noProof/>
                    <w:webHidden/>
                  </w:rPr>
                  <w:fldChar w:fldCharType="separate"/>
                </w:r>
                <w:r>
                  <w:rPr>
                    <w:noProof/>
                    <w:webHidden/>
                  </w:rPr>
                  <w:t>7</w:t>
                </w:r>
                <w:r>
                  <w:rPr>
                    <w:noProof/>
                    <w:webHidden/>
                  </w:rPr>
                  <w:fldChar w:fldCharType="end"/>
                </w:r>
              </w:hyperlink>
            </w:p>
            <w:p w14:paraId="03E9ABAB" w14:textId="7ECB608C" w:rsidR="00A00FAB" w:rsidRDefault="00A00FAB">
              <w:pPr>
                <w:pStyle w:val="TOC2"/>
                <w:tabs>
                  <w:tab w:val="right" w:leader="dot" w:pos="9016"/>
                </w:tabs>
                <w:rPr>
                  <w:rFonts w:eastAsiaTheme="minorEastAsia"/>
                  <w:noProof/>
                  <w:kern w:val="2"/>
                  <w:sz w:val="24"/>
                  <w:szCs w:val="24"/>
                  <w:lang w:eastAsia="en-GB"/>
                  <w14:ligatures w14:val="standardContextual"/>
                </w:rPr>
              </w:pPr>
              <w:hyperlink w:anchor="_Toc194855764" w:history="1">
                <w:r w:rsidRPr="00BD4AAE">
                  <w:rPr>
                    <w:rStyle w:val="Hyperlink"/>
                    <w:noProof/>
                  </w:rPr>
                  <w:t>4.2</w:t>
                </w:r>
                <w:r>
                  <w:rPr>
                    <w:noProof/>
                    <w:webHidden/>
                  </w:rPr>
                  <w:tab/>
                </w:r>
                <w:r>
                  <w:rPr>
                    <w:noProof/>
                    <w:webHidden/>
                  </w:rPr>
                  <w:fldChar w:fldCharType="begin"/>
                </w:r>
                <w:r>
                  <w:rPr>
                    <w:noProof/>
                    <w:webHidden/>
                  </w:rPr>
                  <w:instrText xml:space="preserve"> PAGEREF _Toc194855764 \h </w:instrText>
                </w:r>
                <w:r>
                  <w:rPr>
                    <w:noProof/>
                    <w:webHidden/>
                  </w:rPr>
                </w:r>
                <w:r>
                  <w:rPr>
                    <w:noProof/>
                    <w:webHidden/>
                  </w:rPr>
                  <w:fldChar w:fldCharType="separate"/>
                </w:r>
                <w:r>
                  <w:rPr>
                    <w:noProof/>
                    <w:webHidden/>
                  </w:rPr>
                  <w:t>9</w:t>
                </w:r>
                <w:r>
                  <w:rPr>
                    <w:noProof/>
                    <w:webHidden/>
                  </w:rPr>
                  <w:fldChar w:fldCharType="end"/>
                </w:r>
              </w:hyperlink>
            </w:p>
            <w:p w14:paraId="366B694E" w14:textId="20D4B306" w:rsidR="00A00FAB" w:rsidRDefault="00A00FAB">
              <w:pPr>
                <w:pStyle w:val="TOC2"/>
                <w:tabs>
                  <w:tab w:val="right" w:leader="dot" w:pos="9016"/>
                </w:tabs>
                <w:rPr>
                  <w:rFonts w:eastAsiaTheme="minorEastAsia"/>
                  <w:noProof/>
                  <w:kern w:val="2"/>
                  <w:sz w:val="24"/>
                  <w:szCs w:val="24"/>
                  <w:lang w:eastAsia="en-GB"/>
                  <w14:ligatures w14:val="standardContextual"/>
                </w:rPr>
              </w:pPr>
              <w:hyperlink w:anchor="_Toc194855765" w:history="1">
                <w:r w:rsidRPr="00BD4AAE">
                  <w:rPr>
                    <w:rStyle w:val="Hyperlink"/>
                    <w:noProof/>
                  </w:rPr>
                  <w:t>4.3</w:t>
                </w:r>
                <w:r>
                  <w:rPr>
                    <w:noProof/>
                    <w:webHidden/>
                  </w:rPr>
                  <w:tab/>
                </w:r>
                <w:r>
                  <w:rPr>
                    <w:noProof/>
                    <w:webHidden/>
                  </w:rPr>
                  <w:fldChar w:fldCharType="begin"/>
                </w:r>
                <w:r>
                  <w:rPr>
                    <w:noProof/>
                    <w:webHidden/>
                  </w:rPr>
                  <w:instrText xml:space="preserve"> PAGEREF _Toc194855765 \h </w:instrText>
                </w:r>
                <w:r>
                  <w:rPr>
                    <w:noProof/>
                    <w:webHidden/>
                  </w:rPr>
                </w:r>
                <w:r>
                  <w:rPr>
                    <w:noProof/>
                    <w:webHidden/>
                  </w:rPr>
                  <w:fldChar w:fldCharType="separate"/>
                </w:r>
                <w:r>
                  <w:rPr>
                    <w:noProof/>
                    <w:webHidden/>
                  </w:rPr>
                  <w:t>10</w:t>
                </w:r>
                <w:r>
                  <w:rPr>
                    <w:noProof/>
                    <w:webHidden/>
                  </w:rPr>
                  <w:fldChar w:fldCharType="end"/>
                </w:r>
              </w:hyperlink>
            </w:p>
            <w:p w14:paraId="51B3B94A" w14:textId="7468BD5A" w:rsidR="00A00FAB" w:rsidRDefault="00A00FAB">
              <w:pPr>
                <w:pStyle w:val="TOC2"/>
                <w:tabs>
                  <w:tab w:val="right" w:leader="dot" w:pos="9016"/>
                </w:tabs>
                <w:rPr>
                  <w:rFonts w:eastAsiaTheme="minorEastAsia"/>
                  <w:noProof/>
                  <w:kern w:val="2"/>
                  <w:sz w:val="24"/>
                  <w:szCs w:val="24"/>
                  <w:lang w:eastAsia="en-GB"/>
                  <w14:ligatures w14:val="standardContextual"/>
                </w:rPr>
              </w:pPr>
              <w:hyperlink w:anchor="_Toc194855766" w:history="1">
                <w:r w:rsidRPr="00BD4AAE">
                  <w:rPr>
                    <w:rStyle w:val="Hyperlink"/>
                    <w:noProof/>
                  </w:rPr>
                  <w:t>4.4</w:t>
                </w:r>
                <w:r>
                  <w:rPr>
                    <w:noProof/>
                    <w:webHidden/>
                  </w:rPr>
                  <w:tab/>
                </w:r>
                <w:r>
                  <w:rPr>
                    <w:noProof/>
                    <w:webHidden/>
                  </w:rPr>
                  <w:fldChar w:fldCharType="begin"/>
                </w:r>
                <w:r>
                  <w:rPr>
                    <w:noProof/>
                    <w:webHidden/>
                  </w:rPr>
                  <w:instrText xml:space="preserve"> PAGEREF _Toc194855766 \h </w:instrText>
                </w:r>
                <w:r>
                  <w:rPr>
                    <w:noProof/>
                    <w:webHidden/>
                  </w:rPr>
                </w:r>
                <w:r>
                  <w:rPr>
                    <w:noProof/>
                    <w:webHidden/>
                  </w:rPr>
                  <w:fldChar w:fldCharType="separate"/>
                </w:r>
                <w:r>
                  <w:rPr>
                    <w:noProof/>
                    <w:webHidden/>
                  </w:rPr>
                  <w:t>11</w:t>
                </w:r>
                <w:r>
                  <w:rPr>
                    <w:noProof/>
                    <w:webHidden/>
                  </w:rPr>
                  <w:fldChar w:fldCharType="end"/>
                </w:r>
              </w:hyperlink>
            </w:p>
            <w:p w14:paraId="76D8318F" w14:textId="249CBE4D" w:rsidR="00A00FAB" w:rsidRDefault="00A00FAB">
              <w:pPr>
                <w:pStyle w:val="TOC2"/>
                <w:tabs>
                  <w:tab w:val="right" w:leader="dot" w:pos="9016"/>
                </w:tabs>
                <w:rPr>
                  <w:rFonts w:eastAsiaTheme="minorEastAsia"/>
                  <w:noProof/>
                  <w:kern w:val="2"/>
                  <w:sz w:val="24"/>
                  <w:szCs w:val="24"/>
                  <w:lang w:eastAsia="en-GB"/>
                  <w14:ligatures w14:val="standardContextual"/>
                </w:rPr>
              </w:pPr>
              <w:hyperlink w:anchor="_Toc194855767" w:history="1">
                <w:r w:rsidRPr="00BD4AAE">
                  <w:rPr>
                    <w:rStyle w:val="Hyperlink"/>
                    <w:noProof/>
                  </w:rPr>
                  <w:t>4.5.</w:t>
                </w:r>
                <w:r>
                  <w:rPr>
                    <w:noProof/>
                    <w:webHidden/>
                  </w:rPr>
                  <w:tab/>
                </w:r>
                <w:r>
                  <w:rPr>
                    <w:noProof/>
                    <w:webHidden/>
                  </w:rPr>
                  <w:fldChar w:fldCharType="begin"/>
                </w:r>
                <w:r>
                  <w:rPr>
                    <w:noProof/>
                    <w:webHidden/>
                  </w:rPr>
                  <w:instrText xml:space="preserve"> PAGEREF _Toc194855767 \h </w:instrText>
                </w:r>
                <w:r>
                  <w:rPr>
                    <w:noProof/>
                    <w:webHidden/>
                  </w:rPr>
                </w:r>
                <w:r>
                  <w:rPr>
                    <w:noProof/>
                    <w:webHidden/>
                  </w:rPr>
                  <w:fldChar w:fldCharType="separate"/>
                </w:r>
                <w:r>
                  <w:rPr>
                    <w:noProof/>
                    <w:webHidden/>
                  </w:rPr>
                  <w:t>12</w:t>
                </w:r>
                <w:r>
                  <w:rPr>
                    <w:noProof/>
                    <w:webHidden/>
                  </w:rPr>
                  <w:fldChar w:fldCharType="end"/>
                </w:r>
              </w:hyperlink>
            </w:p>
            <w:p w14:paraId="5EF22772" w14:textId="4AA8B4C8" w:rsidR="00A00FAB" w:rsidRDefault="00A00FAB">
              <w:pPr>
                <w:pStyle w:val="TOC1"/>
                <w:tabs>
                  <w:tab w:val="left" w:pos="440"/>
                  <w:tab w:val="right" w:leader="dot" w:pos="9016"/>
                </w:tabs>
                <w:rPr>
                  <w:rFonts w:eastAsiaTheme="minorEastAsia"/>
                  <w:noProof/>
                  <w:kern w:val="2"/>
                  <w:sz w:val="24"/>
                  <w:szCs w:val="24"/>
                  <w:lang w:eastAsia="en-GB"/>
                  <w14:ligatures w14:val="standardContextual"/>
                </w:rPr>
              </w:pPr>
              <w:hyperlink w:anchor="_Toc194855768" w:history="1">
                <w:r w:rsidRPr="00BD4AAE">
                  <w:rPr>
                    <w:rStyle w:val="Hyperlink"/>
                    <w:rFonts w:ascii="Arial" w:hAnsi="Arial" w:cs="Arial"/>
                    <w:noProof/>
                  </w:rPr>
                  <w:t>5.</w:t>
                </w:r>
                <w:r>
                  <w:rPr>
                    <w:rFonts w:eastAsiaTheme="minorEastAsia"/>
                    <w:noProof/>
                    <w:kern w:val="2"/>
                    <w:sz w:val="24"/>
                    <w:szCs w:val="24"/>
                    <w:lang w:eastAsia="en-GB"/>
                    <w14:ligatures w14:val="standardContextual"/>
                  </w:rPr>
                  <w:tab/>
                </w:r>
                <w:r w:rsidRPr="00BD4AAE">
                  <w:rPr>
                    <w:rStyle w:val="Hyperlink"/>
                    <w:rFonts w:ascii="Arial" w:hAnsi="Arial" w:cs="Arial"/>
                    <w:noProof/>
                  </w:rPr>
                  <w:t>Conclusion</w:t>
                </w:r>
                <w:r>
                  <w:rPr>
                    <w:noProof/>
                    <w:webHidden/>
                  </w:rPr>
                  <w:tab/>
                </w:r>
                <w:r>
                  <w:rPr>
                    <w:noProof/>
                    <w:webHidden/>
                  </w:rPr>
                  <w:fldChar w:fldCharType="begin"/>
                </w:r>
                <w:r>
                  <w:rPr>
                    <w:noProof/>
                    <w:webHidden/>
                  </w:rPr>
                  <w:instrText xml:space="preserve"> PAGEREF _Toc194855768 \h </w:instrText>
                </w:r>
                <w:r>
                  <w:rPr>
                    <w:noProof/>
                    <w:webHidden/>
                  </w:rPr>
                </w:r>
                <w:r>
                  <w:rPr>
                    <w:noProof/>
                    <w:webHidden/>
                  </w:rPr>
                  <w:fldChar w:fldCharType="separate"/>
                </w:r>
                <w:r>
                  <w:rPr>
                    <w:noProof/>
                    <w:webHidden/>
                  </w:rPr>
                  <w:t>13</w:t>
                </w:r>
                <w:r>
                  <w:rPr>
                    <w:noProof/>
                    <w:webHidden/>
                  </w:rPr>
                  <w:fldChar w:fldCharType="end"/>
                </w:r>
              </w:hyperlink>
            </w:p>
            <w:p w14:paraId="0AE01ADB" w14:textId="38B8AE95" w:rsidR="00A00FAB" w:rsidRDefault="00A00FAB">
              <w:pPr>
                <w:pStyle w:val="TOC1"/>
                <w:tabs>
                  <w:tab w:val="left" w:pos="440"/>
                  <w:tab w:val="right" w:leader="dot" w:pos="9016"/>
                </w:tabs>
                <w:rPr>
                  <w:rFonts w:eastAsiaTheme="minorEastAsia"/>
                  <w:noProof/>
                  <w:kern w:val="2"/>
                  <w:sz w:val="24"/>
                  <w:szCs w:val="24"/>
                  <w:lang w:eastAsia="en-GB"/>
                  <w14:ligatures w14:val="standardContextual"/>
                </w:rPr>
              </w:pPr>
              <w:hyperlink w:anchor="_Toc194855769" w:history="1">
                <w:r w:rsidRPr="00BD4AAE">
                  <w:rPr>
                    <w:rStyle w:val="Hyperlink"/>
                    <w:rFonts w:ascii="Arial" w:hAnsi="Arial" w:cs="Arial"/>
                    <w:noProof/>
                  </w:rPr>
                  <w:t>6.</w:t>
                </w:r>
                <w:r>
                  <w:rPr>
                    <w:rFonts w:eastAsiaTheme="minorEastAsia"/>
                    <w:noProof/>
                    <w:kern w:val="2"/>
                    <w:sz w:val="24"/>
                    <w:szCs w:val="24"/>
                    <w:lang w:eastAsia="en-GB"/>
                    <w14:ligatures w14:val="standardContextual"/>
                  </w:rPr>
                  <w:tab/>
                </w:r>
                <w:r w:rsidRPr="00BD4AAE">
                  <w:rPr>
                    <w:rStyle w:val="Hyperlink"/>
                    <w:rFonts w:ascii="Arial" w:hAnsi="Arial" w:cs="Arial"/>
                    <w:noProof/>
                  </w:rPr>
                  <w:t>References</w:t>
                </w:r>
                <w:r>
                  <w:rPr>
                    <w:noProof/>
                    <w:webHidden/>
                  </w:rPr>
                  <w:tab/>
                </w:r>
                <w:r>
                  <w:rPr>
                    <w:noProof/>
                    <w:webHidden/>
                  </w:rPr>
                  <w:fldChar w:fldCharType="begin"/>
                </w:r>
                <w:r>
                  <w:rPr>
                    <w:noProof/>
                    <w:webHidden/>
                  </w:rPr>
                  <w:instrText xml:space="preserve"> PAGEREF _Toc194855769 \h </w:instrText>
                </w:r>
                <w:r>
                  <w:rPr>
                    <w:noProof/>
                    <w:webHidden/>
                  </w:rPr>
                </w:r>
                <w:r>
                  <w:rPr>
                    <w:noProof/>
                    <w:webHidden/>
                  </w:rPr>
                  <w:fldChar w:fldCharType="separate"/>
                </w:r>
                <w:r>
                  <w:rPr>
                    <w:noProof/>
                    <w:webHidden/>
                  </w:rPr>
                  <w:t>14</w:t>
                </w:r>
                <w:r>
                  <w:rPr>
                    <w:noProof/>
                    <w:webHidden/>
                  </w:rPr>
                  <w:fldChar w:fldCharType="end"/>
                </w:r>
              </w:hyperlink>
            </w:p>
            <w:p w14:paraId="2C5FBE68" w14:textId="52730040" w:rsidR="00510CE2" w:rsidRPr="00D36320" w:rsidRDefault="00510CE2">
              <w:r w:rsidRPr="00635673">
                <w:rPr>
                  <w:b/>
                  <w:bCs/>
                  <w:noProof/>
                  <w:color w:val="2E74B5" w:themeColor="accent1" w:themeShade="BF"/>
                </w:rPr>
                <w:fldChar w:fldCharType="end"/>
              </w:r>
            </w:p>
          </w:sdtContent>
        </w:sdt>
        <w:p w14:paraId="300963C6" w14:textId="77777777" w:rsidR="00012A86" w:rsidRPr="00D36320" w:rsidRDefault="00012A86">
          <w:pPr>
            <w:rPr>
              <w:rFonts w:asciiTheme="majorHAnsi" w:hAnsiTheme="majorHAnsi" w:cstheme="majorHAnsi"/>
              <w:sz w:val="32"/>
              <w:szCs w:val="32"/>
            </w:rPr>
          </w:pPr>
        </w:p>
        <w:p w14:paraId="4AC50F44" w14:textId="77777777" w:rsidR="00012A86" w:rsidRPr="00D36320" w:rsidRDefault="00012A86">
          <w:pPr>
            <w:rPr>
              <w:rFonts w:asciiTheme="majorHAnsi" w:hAnsiTheme="majorHAnsi" w:cstheme="majorHAnsi"/>
              <w:sz w:val="32"/>
              <w:szCs w:val="32"/>
            </w:rPr>
          </w:pPr>
        </w:p>
        <w:p w14:paraId="3FAB5076" w14:textId="77777777" w:rsidR="00012A86" w:rsidRPr="00D36320" w:rsidRDefault="00012A86">
          <w:pPr>
            <w:rPr>
              <w:rFonts w:asciiTheme="majorHAnsi" w:hAnsiTheme="majorHAnsi" w:cstheme="majorHAnsi"/>
              <w:sz w:val="32"/>
              <w:szCs w:val="32"/>
            </w:rPr>
          </w:pPr>
        </w:p>
        <w:p w14:paraId="4D91223B" w14:textId="77777777" w:rsidR="00D1126D" w:rsidRPr="00D36320" w:rsidRDefault="00D1126D">
          <w:pPr>
            <w:rPr>
              <w:rFonts w:asciiTheme="majorHAnsi" w:hAnsiTheme="majorHAnsi" w:cstheme="majorHAnsi"/>
              <w:sz w:val="32"/>
              <w:szCs w:val="32"/>
            </w:rPr>
          </w:pPr>
        </w:p>
        <w:p w14:paraId="136963D5" w14:textId="77777777" w:rsidR="00D1126D" w:rsidRPr="00D36320" w:rsidRDefault="00D1126D">
          <w:pPr>
            <w:rPr>
              <w:rFonts w:asciiTheme="majorHAnsi" w:hAnsiTheme="majorHAnsi" w:cstheme="majorHAnsi"/>
              <w:sz w:val="32"/>
              <w:szCs w:val="32"/>
            </w:rPr>
          </w:pPr>
        </w:p>
        <w:p w14:paraId="02E081E8" w14:textId="77777777" w:rsidR="00D1126D" w:rsidRPr="00D36320" w:rsidRDefault="00D1126D">
          <w:pPr>
            <w:rPr>
              <w:rFonts w:asciiTheme="majorHAnsi" w:hAnsiTheme="majorHAnsi" w:cstheme="majorHAnsi"/>
              <w:sz w:val="32"/>
              <w:szCs w:val="32"/>
            </w:rPr>
          </w:pPr>
        </w:p>
        <w:p w14:paraId="47E4E488" w14:textId="77777777" w:rsidR="00D1126D" w:rsidRPr="00D36320" w:rsidRDefault="00D1126D">
          <w:pPr>
            <w:rPr>
              <w:rFonts w:asciiTheme="majorHAnsi" w:hAnsiTheme="majorHAnsi" w:cstheme="majorHAnsi"/>
              <w:sz w:val="32"/>
              <w:szCs w:val="32"/>
            </w:rPr>
          </w:pPr>
        </w:p>
        <w:p w14:paraId="0B8FD4F6" w14:textId="77777777" w:rsidR="00D1126D" w:rsidRDefault="00D1126D">
          <w:pPr>
            <w:rPr>
              <w:rFonts w:asciiTheme="majorHAnsi" w:hAnsiTheme="majorHAnsi" w:cstheme="majorHAnsi"/>
              <w:sz w:val="32"/>
              <w:szCs w:val="32"/>
            </w:rPr>
          </w:pPr>
        </w:p>
        <w:p w14:paraId="67CF2E0B" w14:textId="77777777" w:rsidR="0098454E" w:rsidRDefault="0098454E">
          <w:pPr>
            <w:rPr>
              <w:rFonts w:asciiTheme="majorHAnsi" w:hAnsiTheme="majorHAnsi" w:cstheme="majorHAnsi"/>
              <w:sz w:val="32"/>
              <w:szCs w:val="32"/>
            </w:rPr>
          </w:pPr>
        </w:p>
        <w:p w14:paraId="61368A08" w14:textId="77777777" w:rsidR="0098454E" w:rsidRDefault="0098454E">
          <w:pPr>
            <w:rPr>
              <w:rFonts w:asciiTheme="majorHAnsi" w:hAnsiTheme="majorHAnsi" w:cstheme="majorHAnsi"/>
              <w:sz w:val="32"/>
              <w:szCs w:val="32"/>
            </w:rPr>
          </w:pPr>
        </w:p>
        <w:p w14:paraId="11B51F93" w14:textId="77777777" w:rsidR="005A4790" w:rsidRPr="005A4790" w:rsidRDefault="005A4790" w:rsidP="005A4790"/>
        <w:p w14:paraId="5F85D0A0" w14:textId="02F61B37" w:rsidR="00693E27" w:rsidRPr="00635673" w:rsidRDefault="006A5D7B" w:rsidP="00ED14E7">
          <w:pPr>
            <w:pStyle w:val="Heading1"/>
          </w:pPr>
          <w:bookmarkStart w:id="1" w:name="_Toc194855754"/>
          <w:r w:rsidRPr="00635673">
            <w:lastRenderedPageBreak/>
            <w:t>Table of Figures</w:t>
          </w:r>
          <w:bookmarkEnd w:id="1"/>
        </w:p>
        <w:p w14:paraId="754A5380" w14:textId="5F46F285" w:rsidR="00A00FAB" w:rsidRDefault="006A5D7B">
          <w:pPr>
            <w:pStyle w:val="TableofFigures"/>
            <w:tabs>
              <w:tab w:val="right" w:leader="dot" w:pos="9016"/>
            </w:tabs>
            <w:rPr>
              <w:rFonts w:eastAsiaTheme="minorEastAsia"/>
              <w:noProof/>
              <w:kern w:val="2"/>
              <w:sz w:val="24"/>
              <w:szCs w:val="24"/>
              <w:lang w:eastAsia="en-GB"/>
              <w14:ligatures w14:val="standardContextual"/>
            </w:rPr>
          </w:pPr>
          <w:r w:rsidRPr="00635673">
            <w:rPr>
              <w:color w:val="2E74B5" w:themeColor="accent1" w:themeShade="BF"/>
            </w:rPr>
            <w:fldChar w:fldCharType="begin"/>
          </w:r>
          <w:r w:rsidRPr="00635673">
            <w:rPr>
              <w:color w:val="2E74B5" w:themeColor="accent1" w:themeShade="BF"/>
            </w:rPr>
            <w:instrText xml:space="preserve"> TOC \h \z \c "Figure" </w:instrText>
          </w:r>
          <w:r w:rsidRPr="00635673">
            <w:rPr>
              <w:color w:val="2E74B5" w:themeColor="accent1" w:themeShade="BF"/>
            </w:rPr>
            <w:fldChar w:fldCharType="separate"/>
          </w:r>
          <w:hyperlink w:anchor="_Toc194855770" w:history="1">
            <w:r w:rsidR="00A00FAB" w:rsidRPr="002447CD">
              <w:rPr>
                <w:rStyle w:val="Hyperlink"/>
                <w:noProof/>
              </w:rPr>
              <w:t>Figure 1 Example of a Fin’s used in automotive design</w:t>
            </w:r>
            <w:r w:rsidR="00A00FAB">
              <w:rPr>
                <w:noProof/>
                <w:webHidden/>
              </w:rPr>
              <w:tab/>
            </w:r>
            <w:r w:rsidR="00A00FAB">
              <w:rPr>
                <w:noProof/>
                <w:webHidden/>
              </w:rPr>
              <w:fldChar w:fldCharType="begin"/>
            </w:r>
            <w:r w:rsidR="00A00FAB">
              <w:rPr>
                <w:noProof/>
                <w:webHidden/>
              </w:rPr>
              <w:instrText xml:space="preserve"> PAGEREF _Toc194855770 \h </w:instrText>
            </w:r>
            <w:r w:rsidR="00A00FAB">
              <w:rPr>
                <w:noProof/>
                <w:webHidden/>
              </w:rPr>
            </w:r>
            <w:r w:rsidR="00A00FAB">
              <w:rPr>
                <w:noProof/>
                <w:webHidden/>
              </w:rPr>
              <w:fldChar w:fldCharType="separate"/>
            </w:r>
            <w:r w:rsidR="00A00FAB">
              <w:rPr>
                <w:noProof/>
                <w:webHidden/>
              </w:rPr>
              <w:t>3</w:t>
            </w:r>
            <w:r w:rsidR="00A00FAB">
              <w:rPr>
                <w:noProof/>
                <w:webHidden/>
              </w:rPr>
              <w:fldChar w:fldCharType="end"/>
            </w:r>
          </w:hyperlink>
        </w:p>
        <w:p w14:paraId="3F7252DB" w14:textId="251A96C4" w:rsidR="00A00FAB" w:rsidRDefault="00A00FAB">
          <w:pPr>
            <w:pStyle w:val="TableofFigures"/>
            <w:tabs>
              <w:tab w:val="right" w:leader="dot" w:pos="9016"/>
            </w:tabs>
            <w:rPr>
              <w:rFonts w:eastAsiaTheme="minorEastAsia"/>
              <w:noProof/>
              <w:kern w:val="2"/>
              <w:sz w:val="24"/>
              <w:szCs w:val="24"/>
              <w:lang w:eastAsia="en-GB"/>
              <w14:ligatures w14:val="standardContextual"/>
            </w:rPr>
          </w:pPr>
          <w:hyperlink w:anchor="_Toc194855771" w:history="1">
            <w:r w:rsidRPr="002447CD">
              <w:rPr>
                <w:rStyle w:val="Hyperlink"/>
                <w:noProof/>
              </w:rPr>
              <w:t>Figure 2 Graph showing optimum length</w:t>
            </w:r>
            <w:r>
              <w:rPr>
                <w:noProof/>
                <w:webHidden/>
              </w:rPr>
              <w:tab/>
            </w:r>
            <w:r>
              <w:rPr>
                <w:noProof/>
                <w:webHidden/>
              </w:rPr>
              <w:fldChar w:fldCharType="begin"/>
            </w:r>
            <w:r>
              <w:rPr>
                <w:noProof/>
                <w:webHidden/>
              </w:rPr>
              <w:instrText xml:space="preserve"> PAGEREF _Toc194855771 \h </w:instrText>
            </w:r>
            <w:r>
              <w:rPr>
                <w:noProof/>
                <w:webHidden/>
              </w:rPr>
            </w:r>
            <w:r>
              <w:rPr>
                <w:noProof/>
                <w:webHidden/>
              </w:rPr>
              <w:fldChar w:fldCharType="separate"/>
            </w:r>
            <w:r>
              <w:rPr>
                <w:noProof/>
                <w:webHidden/>
              </w:rPr>
              <w:t>7</w:t>
            </w:r>
            <w:r>
              <w:rPr>
                <w:noProof/>
                <w:webHidden/>
              </w:rPr>
              <w:fldChar w:fldCharType="end"/>
            </w:r>
          </w:hyperlink>
        </w:p>
        <w:p w14:paraId="1FE1710E" w14:textId="7C6C48CC" w:rsidR="00A00FAB" w:rsidRDefault="00A00FAB">
          <w:pPr>
            <w:pStyle w:val="TableofFigures"/>
            <w:tabs>
              <w:tab w:val="right" w:leader="dot" w:pos="9016"/>
            </w:tabs>
            <w:rPr>
              <w:rFonts w:eastAsiaTheme="minorEastAsia"/>
              <w:noProof/>
              <w:kern w:val="2"/>
              <w:sz w:val="24"/>
              <w:szCs w:val="24"/>
              <w:lang w:eastAsia="en-GB"/>
              <w14:ligatures w14:val="standardContextual"/>
            </w:rPr>
          </w:pPr>
          <w:hyperlink w:anchor="_Toc194855772" w:history="1">
            <w:r w:rsidRPr="002447CD">
              <w:rPr>
                <w:rStyle w:val="Hyperlink"/>
                <w:noProof/>
              </w:rPr>
              <w:t>Figure 3 Graph showing Temperature Distribution Along the Rods</w:t>
            </w:r>
            <w:r>
              <w:rPr>
                <w:noProof/>
                <w:webHidden/>
              </w:rPr>
              <w:tab/>
            </w:r>
            <w:r>
              <w:rPr>
                <w:noProof/>
                <w:webHidden/>
              </w:rPr>
              <w:fldChar w:fldCharType="begin"/>
            </w:r>
            <w:r>
              <w:rPr>
                <w:noProof/>
                <w:webHidden/>
              </w:rPr>
              <w:instrText xml:space="preserve"> PAGEREF _Toc194855772 \h </w:instrText>
            </w:r>
            <w:r>
              <w:rPr>
                <w:noProof/>
                <w:webHidden/>
              </w:rPr>
            </w:r>
            <w:r>
              <w:rPr>
                <w:noProof/>
                <w:webHidden/>
              </w:rPr>
              <w:fldChar w:fldCharType="separate"/>
            </w:r>
            <w:r>
              <w:rPr>
                <w:noProof/>
                <w:webHidden/>
              </w:rPr>
              <w:t>9</w:t>
            </w:r>
            <w:r>
              <w:rPr>
                <w:noProof/>
                <w:webHidden/>
              </w:rPr>
              <w:fldChar w:fldCharType="end"/>
            </w:r>
          </w:hyperlink>
        </w:p>
        <w:p w14:paraId="6C284E02" w14:textId="26BAE33B" w:rsidR="00693E27" w:rsidRPr="00D36320" w:rsidRDefault="006A5D7B">
          <w:r w:rsidRPr="00635673">
            <w:rPr>
              <w:color w:val="2E74B5" w:themeColor="accent1" w:themeShade="BF"/>
            </w:rPr>
            <w:fldChar w:fldCharType="end"/>
          </w:r>
        </w:p>
        <w:p w14:paraId="1730B422" w14:textId="427B3226" w:rsidR="006A5D7B" w:rsidRPr="00D36320" w:rsidRDefault="006A5D7B"/>
        <w:p w14:paraId="0B3FC5AF" w14:textId="288F70F0" w:rsidR="006A5D7B" w:rsidRPr="00D36320" w:rsidRDefault="006A5D7B"/>
        <w:p w14:paraId="21EC8107" w14:textId="091EBB38" w:rsidR="006A5D7B" w:rsidRPr="00D36320" w:rsidRDefault="006A5D7B"/>
        <w:p w14:paraId="7B01065E" w14:textId="715E38BC" w:rsidR="006A5D7B" w:rsidRPr="00D36320" w:rsidRDefault="006A5D7B"/>
        <w:p w14:paraId="46B3766A" w14:textId="6DD28C8F" w:rsidR="006A5D7B" w:rsidRPr="00D36320" w:rsidRDefault="006A5D7B"/>
        <w:p w14:paraId="416731CD" w14:textId="2EEE5606" w:rsidR="006A5D7B" w:rsidRPr="00D36320" w:rsidRDefault="006A5D7B"/>
        <w:p w14:paraId="0C2F23CD" w14:textId="77777777" w:rsidR="00012A86" w:rsidRPr="00D36320" w:rsidRDefault="00012A86"/>
        <w:p w14:paraId="66B295F2" w14:textId="77777777" w:rsidR="00012A86" w:rsidRPr="00D36320" w:rsidRDefault="00012A86"/>
        <w:p w14:paraId="7135C258" w14:textId="77777777" w:rsidR="00012A86" w:rsidRPr="00D36320" w:rsidRDefault="00012A86"/>
        <w:p w14:paraId="2609C40C" w14:textId="77777777" w:rsidR="00012A86" w:rsidRPr="00D36320" w:rsidRDefault="00012A86"/>
        <w:p w14:paraId="67C3723A" w14:textId="77777777" w:rsidR="00012A86" w:rsidRPr="00D36320" w:rsidRDefault="00012A86"/>
        <w:p w14:paraId="7B4A84B2" w14:textId="77777777" w:rsidR="00012A86" w:rsidRPr="00D36320" w:rsidRDefault="00012A86"/>
        <w:p w14:paraId="260479C7" w14:textId="77777777" w:rsidR="00012A86" w:rsidRPr="00D36320" w:rsidRDefault="00012A86"/>
        <w:p w14:paraId="3B1AFC3C" w14:textId="77777777" w:rsidR="00012A86" w:rsidRPr="00D36320" w:rsidRDefault="00012A86"/>
        <w:p w14:paraId="05F59004" w14:textId="77777777" w:rsidR="00012A86" w:rsidRPr="00D36320" w:rsidRDefault="00012A86"/>
        <w:p w14:paraId="4F9F3CD3" w14:textId="77777777" w:rsidR="00012A86" w:rsidRPr="00D36320" w:rsidRDefault="00012A86"/>
        <w:p w14:paraId="1F7A5F8A" w14:textId="77777777" w:rsidR="00D1126D" w:rsidRDefault="00D1126D"/>
        <w:p w14:paraId="592AF761" w14:textId="77777777" w:rsidR="00635673" w:rsidRDefault="00635673"/>
        <w:p w14:paraId="08477CE4" w14:textId="77777777" w:rsidR="00635673" w:rsidRDefault="00635673"/>
        <w:p w14:paraId="7068B117" w14:textId="77777777" w:rsidR="00635673" w:rsidRDefault="00635673"/>
        <w:p w14:paraId="3B2CBCFB" w14:textId="77777777" w:rsidR="00635673" w:rsidRDefault="00635673"/>
        <w:p w14:paraId="1AB782AC" w14:textId="77777777" w:rsidR="00635673" w:rsidRDefault="00635673"/>
        <w:p w14:paraId="46209A69" w14:textId="77777777" w:rsidR="00425162" w:rsidRDefault="00425162"/>
        <w:p w14:paraId="396826F2" w14:textId="77777777" w:rsidR="00425162" w:rsidRDefault="00425162"/>
        <w:p w14:paraId="14B638B9" w14:textId="77777777" w:rsidR="00425162" w:rsidRDefault="00425162"/>
        <w:p w14:paraId="6F9FFCEE" w14:textId="77777777" w:rsidR="00635673" w:rsidRPr="00D36320" w:rsidRDefault="00635673"/>
        <w:p w14:paraId="13F17D71" w14:textId="768A45A4" w:rsidR="002430C2" w:rsidRDefault="007D1947" w:rsidP="00D751B0">
          <w:pPr>
            <w:pStyle w:val="Heading1"/>
            <w:numPr>
              <w:ilvl w:val="0"/>
              <w:numId w:val="8"/>
            </w:numPr>
            <w:rPr>
              <w:rFonts w:ascii="Arial" w:hAnsi="Arial" w:cs="Arial"/>
              <w:color w:val="auto"/>
            </w:rPr>
          </w:pPr>
          <w:bookmarkStart w:id="2" w:name="_Toc194855755"/>
          <w:r w:rsidRPr="00F02721">
            <w:rPr>
              <w:rFonts w:ascii="Arial" w:hAnsi="Arial" w:cs="Arial"/>
            </w:rPr>
            <w:lastRenderedPageBreak/>
            <w:t>Introduction</w:t>
          </w:r>
          <w:bookmarkEnd w:id="2"/>
          <w:r w:rsidR="00480872" w:rsidRPr="00F02721">
            <w:rPr>
              <w:rFonts w:ascii="Arial" w:hAnsi="Arial" w:cs="Arial"/>
              <w:color w:val="auto"/>
            </w:rPr>
            <w:t xml:space="preserve"> </w:t>
          </w:r>
          <w:r w:rsidR="00E91208" w:rsidRPr="00F02721">
            <w:rPr>
              <w:rFonts w:ascii="Arial" w:hAnsi="Arial" w:cs="Arial"/>
              <w:color w:val="auto"/>
            </w:rPr>
            <w:t xml:space="preserve"> </w:t>
          </w:r>
        </w:p>
        <w:p w14:paraId="3F2384F5" w14:textId="403876C9" w:rsidR="00D650FE" w:rsidRDefault="00D650FE" w:rsidP="00D650FE">
          <w:pPr>
            <w:ind w:left="284"/>
          </w:pPr>
          <w:r>
            <w:t xml:space="preserve">A fin is used widely throughout the automotive industry to improve efficiency and enhance heat dissipation. Figure one shows fins, represented by a thin extended surface attached to a component, this increases its surface area and enhances heat transfer. By having greater contact with the air or fluid, the fin will help dissipate heat more efficiently. Fins are commonly used in many applications such as radiators, intercoolers, brake systems and air conditioning condensers. Applications implement fins in different ways, for example radiators use fins to increase the surface area for heat exchange, allowing the coolant to release heat more efficiency. While brake systems implement fins between disc layers to enhance airflow and cooling, reducing brake fade and improving braking efficiency. </w:t>
          </w:r>
          <w:r w:rsidR="001364D9">
            <w:t>calculating</w:t>
          </w:r>
          <w:r>
            <w:t xml:space="preserve"> the optimum length </w:t>
          </w:r>
          <w:r w:rsidR="001364D9">
            <w:t xml:space="preserve">of a fin </w:t>
          </w:r>
          <w:r>
            <w:t xml:space="preserve">for heat dissipation is crucial to determine </w:t>
          </w:r>
          <w:r w:rsidR="001364D9">
            <w:t xml:space="preserve">the most effective design. </w:t>
          </w:r>
        </w:p>
        <w:p w14:paraId="44A3132D" w14:textId="6FB5001C" w:rsidR="00D650FE" w:rsidRDefault="00D650FE" w:rsidP="00D650FE">
          <w:pPr>
            <w:jc w:val="center"/>
          </w:pPr>
          <w:r>
            <w:rPr>
              <w:noProof/>
            </w:rPr>
            <w:drawing>
              <wp:inline distT="0" distB="0" distL="0" distR="0" wp14:anchorId="0DD2275D" wp14:editId="523CD18F">
                <wp:extent cx="2914650" cy="2914650"/>
                <wp:effectExtent l="0" t="0" r="0" b="0"/>
                <wp:docPr id="159821993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14650" cy="2914650"/>
                        </a:xfrm>
                        <a:prstGeom prst="rect">
                          <a:avLst/>
                        </a:prstGeom>
                        <a:noFill/>
                      </pic:spPr>
                    </pic:pic>
                  </a:graphicData>
                </a:graphic>
              </wp:inline>
            </w:drawing>
          </w:r>
        </w:p>
        <w:p w14:paraId="7C7109E8" w14:textId="7AC22A7B" w:rsidR="00D650FE" w:rsidRDefault="00D650FE" w:rsidP="00D650FE">
          <w:pPr>
            <w:pStyle w:val="Caption"/>
            <w:jc w:val="center"/>
          </w:pPr>
          <w:bookmarkStart w:id="3" w:name="_Toc194855770"/>
          <w:r>
            <w:t xml:space="preserve">Figure </w:t>
          </w:r>
          <w:fldSimple w:instr=" SEQ Figure \* ARABIC ">
            <w:r w:rsidR="001F55F9">
              <w:rPr>
                <w:noProof/>
              </w:rPr>
              <w:t>1</w:t>
            </w:r>
          </w:fldSimple>
          <w:r>
            <w:t xml:space="preserve"> Example of a Fin’s used in automotive design</w:t>
          </w:r>
          <w:bookmarkEnd w:id="3"/>
        </w:p>
        <w:p w14:paraId="50B2F515" w14:textId="77777777" w:rsidR="00D650FE" w:rsidRPr="00D650FE" w:rsidRDefault="00D650FE" w:rsidP="00D650FE"/>
        <w:p w14:paraId="70A9BFEF" w14:textId="13DE1931" w:rsidR="000200C5" w:rsidRDefault="0098454E" w:rsidP="00B7028E">
          <w:pPr>
            <w:pStyle w:val="Heading1"/>
            <w:numPr>
              <w:ilvl w:val="0"/>
              <w:numId w:val="11"/>
            </w:numPr>
            <w:rPr>
              <w:rFonts w:ascii="Arial" w:hAnsi="Arial" w:cs="Arial"/>
            </w:rPr>
          </w:pPr>
          <w:bookmarkStart w:id="4" w:name="_Toc194855756"/>
          <w:r>
            <w:rPr>
              <w:rFonts w:ascii="Arial" w:hAnsi="Arial" w:cs="Arial"/>
            </w:rPr>
            <w:t>Automotive Design</w:t>
          </w:r>
          <w:r w:rsidR="00A36D15">
            <w:rPr>
              <w:rFonts w:ascii="Arial" w:hAnsi="Arial" w:cs="Arial"/>
            </w:rPr>
            <w:t xml:space="preserve"> (Task A)</w:t>
          </w:r>
          <w:bookmarkEnd w:id="4"/>
        </w:p>
        <w:p w14:paraId="21CBACFC" w14:textId="218689BC" w:rsidR="00832A3F" w:rsidRDefault="00832A3F" w:rsidP="00C44992">
          <w:pPr>
            <w:ind w:left="284"/>
          </w:pPr>
          <w:r>
            <w:t xml:space="preserve">Fins come in different shapes and sizes, there are four main types. Straight fins these are flat or rectangular and extend outward from the surface. Annular fins, </w:t>
          </w:r>
          <w:r w:rsidR="00565774">
            <w:t xml:space="preserve">consist of </w:t>
          </w:r>
          <w:r>
            <w:t xml:space="preserve">circular fins surrounding a cylindrical component such as an engine part. Pin fins, small cylindrical or conical fins, often used in compact heat exchangers. Also louvered fins these are small slits in fins improving airflow, often used in radiators and condensers. Figure one shows four types of fins mentioned and used </w:t>
          </w:r>
          <w:r w:rsidR="00565774">
            <w:t>throughout</w:t>
          </w:r>
          <w:r>
            <w:t xml:space="preserve"> the automotive industry. </w:t>
          </w:r>
        </w:p>
        <w:p w14:paraId="6598BE32" w14:textId="77777777" w:rsidR="00642BA1" w:rsidRDefault="00642BA1" w:rsidP="00C44992">
          <w:pPr>
            <w:ind w:left="284"/>
          </w:pPr>
        </w:p>
        <w:p w14:paraId="5B956B1A" w14:textId="4B434B85" w:rsidR="00C44992" w:rsidRDefault="00C44992" w:rsidP="00832A3F">
          <w:pPr>
            <w:keepNext/>
            <w:ind w:left="284"/>
            <w:jc w:val="center"/>
          </w:pPr>
        </w:p>
        <w:p w14:paraId="2196B0E8" w14:textId="28D863D6" w:rsidR="00425162" w:rsidRDefault="00425162" w:rsidP="00C44992">
          <w:pPr>
            <w:ind w:left="284"/>
          </w:pPr>
        </w:p>
        <w:p w14:paraId="05B84AA2" w14:textId="77777777" w:rsidR="007B45DB" w:rsidRDefault="007B45DB" w:rsidP="00C44992">
          <w:pPr>
            <w:ind w:left="284"/>
          </w:pPr>
        </w:p>
        <w:p w14:paraId="785A97BD" w14:textId="77777777" w:rsidR="00425162" w:rsidRPr="0098454E" w:rsidRDefault="00425162" w:rsidP="0098454E"/>
        <w:p w14:paraId="54BEA6C0" w14:textId="71B921F7" w:rsidR="0098454E" w:rsidRDefault="0098454E" w:rsidP="0098454E">
          <w:pPr>
            <w:pStyle w:val="Heading2"/>
            <w:ind w:left="284"/>
          </w:pPr>
          <w:bookmarkStart w:id="5" w:name="_Toc194855757"/>
          <w:r>
            <w:lastRenderedPageBreak/>
            <w:t>2.1. Historical change of fins over the decades</w:t>
          </w:r>
          <w:bookmarkEnd w:id="5"/>
        </w:p>
        <w:p w14:paraId="640D84B3" w14:textId="3D14B3BD" w:rsidR="004464BF" w:rsidRDefault="004464BF" w:rsidP="00425162">
          <w:r>
            <w:t xml:space="preserve">Fins have continuously evolved over the decades; the major changes have been driven by the advancements in materials. Also, as technologies and industries have developed it has increased the need for fins. They are widely used </w:t>
          </w:r>
          <w:r w:rsidR="00254CB8">
            <w:t>amongst the</w:t>
          </w:r>
          <w:r>
            <w:t xml:space="preserve"> automotive, </w:t>
          </w:r>
          <w:r w:rsidR="00254CB8">
            <w:t xml:space="preserve">aerospace and electronic industries, providing better thermal management for specific components and applications. Over time, design, materials and manufacturing techniques have improved </w:t>
          </w:r>
          <w:r w:rsidR="006736AC">
            <w:t xml:space="preserve">to meet the growing demand. The introduction of lightweight high conductivity materials such as aluminium alloys, copper and composites have substantially enhanced thermal properties. Engineering design </w:t>
          </w:r>
          <w:r w:rsidR="00565774">
            <w:t xml:space="preserve">has </w:t>
          </w:r>
          <w:r w:rsidR="006736AC">
            <w:t>shift</w:t>
          </w:r>
          <w:r w:rsidR="00565774">
            <w:t>ed</w:t>
          </w:r>
          <w:r w:rsidR="006736AC">
            <w:t xml:space="preserve"> from simple manually manufactured fins to computationally optimized structures</w:t>
          </w:r>
          <w:r w:rsidR="00565774">
            <w:t>. This</w:t>
          </w:r>
          <w:r w:rsidR="006736AC">
            <w:t xml:space="preserve"> allow</w:t>
          </w:r>
          <w:r w:rsidR="00565774">
            <w:t>s</w:t>
          </w:r>
          <w:r w:rsidR="006736AC">
            <w:t xml:space="preserve"> for </w:t>
          </w:r>
          <w:r w:rsidR="00565774">
            <w:t xml:space="preserve">an </w:t>
          </w:r>
          <w:r w:rsidR="006736AC">
            <w:t xml:space="preserve">advanced range of component </w:t>
          </w:r>
          <w:r w:rsidR="00565774">
            <w:t>shapes to be implemented in the automotive industry</w:t>
          </w:r>
          <w:r w:rsidR="006736AC">
            <w:t xml:space="preserve">. Also manufacturing techniques such as extrusion, stamping and 3D printing allow for more complex geometries and efficient fins.  </w:t>
          </w:r>
        </w:p>
        <w:p w14:paraId="6C998BF3" w14:textId="4BDE1FCF" w:rsidR="002F07D8" w:rsidRDefault="005B5371" w:rsidP="00425162">
          <w:r>
            <w:t xml:space="preserve">During the initial use of fins in </w:t>
          </w:r>
          <w:r w:rsidR="00003670">
            <w:t xml:space="preserve">automotive design between the nineteen twenties and nineteen thirties, </w:t>
          </w:r>
          <w:r>
            <w:t xml:space="preserve">they were </w:t>
          </w:r>
          <w:r w:rsidR="00003670">
            <w:t>primarily used</w:t>
          </w:r>
          <w:r>
            <w:t xml:space="preserve"> </w:t>
          </w:r>
          <w:r w:rsidR="00003670">
            <w:t>in primitive engine cooling and basic air-cooled engines. Cars throughout the early stages relied on simple radi</w:t>
          </w:r>
          <w:r w:rsidR="00F14180">
            <w:t>ators, the design implemented thick cooling fins to dissipate heat from the engine</w:t>
          </w:r>
          <w:r w:rsidR="00D951F6">
            <w:t xml:space="preserve"> </w:t>
          </w:r>
          <w:r w:rsidR="00F14180">
            <w:t>Also, some motorcycles and vehicles featured a finned engine block, this would improve air circulation.</w:t>
          </w:r>
          <w:r w:rsidR="00CD1A2E">
            <w:t xml:space="preserve"> The major drawbacks to the simple radiator fins were material and heat dissipation</w:t>
          </w:r>
          <w:r w:rsidR="00565774">
            <w:t xml:space="preserve"> (Ludvigsen, 2003)</w:t>
          </w:r>
          <w:r w:rsidR="00CD1A2E">
            <w:t>. The material consisted of brass or copper, while both materials are good conductors of heat, they are expensive and heavy.</w:t>
          </w:r>
          <w:r w:rsidR="00AA71A0">
            <w:t xml:space="preserve"> The </w:t>
          </w:r>
          <w:r w:rsidR="00A62969">
            <w:t xml:space="preserve">inefficient heat dissipation stems from widely spaced fins, in tern reducing surface area and heat transfer efficiency. </w:t>
          </w:r>
          <w:r w:rsidR="00A57686">
            <w:t xml:space="preserve">The drawback to air cooled engine fins were the bulk and noisy designs, the fins were thick and annular in shape, this increased the engine noise and overall size. </w:t>
          </w:r>
        </w:p>
        <w:p w14:paraId="19ED94BC" w14:textId="124F8305" w:rsidR="00A57686" w:rsidRDefault="00A57686" w:rsidP="00425162">
          <w:r>
            <w:t>During the nineteen forties to nineteen fifties radiator advancements were made, particularly the use of finer, closely packed fins</w:t>
          </w:r>
          <w:r w:rsidR="008C1778">
            <w:t xml:space="preserve"> had been implemented. Due to the limited materials, design and manufacturing techniques </w:t>
          </w:r>
          <w:r w:rsidR="006367AB">
            <w:t>the finer closely pack</w:t>
          </w:r>
          <w:r w:rsidR="00C76784">
            <w:t>ed</w:t>
          </w:r>
          <w:r w:rsidR="006367AB">
            <w:t xml:space="preserve"> fines didn’t stop the air cooling struggling in hot climates and during </w:t>
          </w:r>
          <w:r w:rsidR="00EB0DC9">
            <w:t>high-speed</w:t>
          </w:r>
          <w:r w:rsidR="006367AB">
            <w:t xml:space="preserve"> driving</w:t>
          </w:r>
          <w:r w:rsidR="00D45626">
            <w:t xml:space="preserve"> (Gilles, 2015).</w:t>
          </w:r>
          <w:r w:rsidR="00C76784">
            <w:t xml:space="preserve">  </w:t>
          </w:r>
          <w:r w:rsidR="006367AB">
            <w:t xml:space="preserve"> </w:t>
          </w:r>
          <w:r w:rsidR="008C1778">
            <w:t xml:space="preserve">Also, during this time period there were advancements in air cooled innovations, in order to enhance air cooling annular fins were implemented in components such as cylinders. </w:t>
          </w:r>
          <w:r w:rsidR="00C76784">
            <w:t>During this time period there was limited aerodynamic and cooling control drastically effecting the efficiency of the designs being implemented into the automotive industry</w:t>
          </w:r>
          <w:r w:rsidR="00D45626">
            <w:t xml:space="preserve"> and leading to thermal stresses, engine knock and reduced efficiency (Taylor, 1985). </w:t>
          </w:r>
          <w:r w:rsidR="00B11039">
            <w:t>Currently in</w:t>
          </w:r>
          <w:r w:rsidR="00C76784">
            <w:t xml:space="preserve"> the present time period</w:t>
          </w:r>
          <w:r w:rsidR="00B11039">
            <w:t>,</w:t>
          </w:r>
          <w:r w:rsidR="00C76784">
            <w:t xml:space="preserve"> advanced computer-controlled cooling and airflow management is implemented to improve the efficiency of designs. </w:t>
          </w:r>
          <w:r w:rsidR="00A841DC">
            <w:t xml:space="preserve">Modern CAE programs can show optimised designs, changing the fin placement and leading to more efficient approaches. </w:t>
          </w:r>
        </w:p>
        <w:p w14:paraId="4C910CB1" w14:textId="4392E34C" w:rsidR="00C90BD9" w:rsidRDefault="009E2AA2" w:rsidP="00425162">
          <w:r>
            <w:t xml:space="preserve">During the nineteen sixties to nineteen nineties </w:t>
          </w:r>
          <w:r w:rsidR="00492D3D">
            <w:t xml:space="preserve">the radiator was further improved along with oil cooler design, this </w:t>
          </w:r>
          <w:r w:rsidR="00B46010">
            <w:t xml:space="preserve">changed the design of fins to become </w:t>
          </w:r>
          <w:r w:rsidR="00492D3D">
            <w:t xml:space="preserve">thin and more densely </w:t>
          </w:r>
          <w:r w:rsidR="009632E0">
            <w:t xml:space="preserve">packed. Both improving airflow and heat dissipation, the material implemented at that time was aluminium. </w:t>
          </w:r>
          <w:r w:rsidR="00B46010">
            <w:t>Also, during this time period ventilated brakes were introduced, they used brake cooling fins. The internal cooling thins helped prevent brake fade in performance cars. This was a revolutionary time period for automotive cooling and braking systems.  Thin densely packed radiator fins were a turning point for engine cooling both ventilated brakes and engine cooling paved the way for high-performance cars in present times</w:t>
          </w:r>
          <w:r w:rsidR="00AA3576">
            <w:t xml:space="preserve"> (Crolla, 2009)</w:t>
          </w:r>
          <w:r w:rsidR="005A5B2B">
            <w:t>.</w:t>
          </w:r>
          <w:r w:rsidR="00B46010">
            <w:t xml:space="preserve"> </w:t>
          </w:r>
          <w:r w:rsidR="00C90BD9">
            <w:t xml:space="preserve">During the nineteen eighties the rise of turbo charged engines led to the development of louvered and pin fins in intercoolers, the component cooled compressed </w:t>
          </w:r>
          <w:r w:rsidR="00C90BD9" w:rsidRPr="00FA1DBA">
            <w:t>air to increase engine efficiency. Louvered pins are thin with small angled slits (louvers), manufactured from metal, that distribute airflow, creating turbulence and improving heat transfer</w:t>
          </w:r>
          <w:r w:rsidR="005A5B2B" w:rsidRPr="00FA1DBA">
            <w:t xml:space="preserve"> (Shah et al, 2003).</w:t>
          </w:r>
        </w:p>
        <w:p w14:paraId="3494CE60" w14:textId="70336E5B" w:rsidR="00F72B78" w:rsidRPr="00F72B78" w:rsidRDefault="00C90BD9" w:rsidP="00F72B78">
          <w:pPr>
            <w:rPr>
              <w:highlight w:val="yellow"/>
            </w:rPr>
          </w:pPr>
          <w:r>
            <w:lastRenderedPageBreak/>
            <w:t>Throughout the early two thousands and leading up to present day there ha</w:t>
          </w:r>
          <w:r w:rsidR="00EF517C">
            <w:t>s</w:t>
          </w:r>
          <w:r>
            <w:t xml:space="preserve"> been substantial development in the application and manufacturing of cooling fins. Vehicles now implement adaptive cooling fins, often referred to as active grille shutters, they open and close based up on the cooling needs to further improve fuel </w:t>
          </w:r>
          <w:r w:rsidRPr="00D27E8D">
            <w:t xml:space="preserve">efficiency </w:t>
          </w:r>
          <w:r w:rsidR="005A5B2B" w:rsidRPr="00D27E8D">
            <w:t>(Gillespie, 2022)</w:t>
          </w:r>
          <w:r w:rsidR="00EF517C">
            <w:t>.</w:t>
          </w:r>
          <w:r w:rsidR="00243914" w:rsidRPr="00D27E8D">
            <w:t xml:space="preserve"> Also,</w:t>
          </w:r>
          <w:r w:rsidR="00243914">
            <w:t xml:space="preserve"> modern advancements in material science have opened the possibilities of lightweight and high-efficiency materials. These materials consist of aluminium, composites </w:t>
          </w:r>
          <w:r w:rsidR="00EF517C">
            <w:t>and</w:t>
          </w:r>
          <w:r w:rsidR="00243914">
            <w:t xml:space="preserve"> carbon fibre</w:t>
          </w:r>
          <w:r w:rsidR="00EF517C">
            <w:t>. Each</w:t>
          </w:r>
          <w:r w:rsidR="00243914">
            <w:t xml:space="preserve"> </w:t>
          </w:r>
          <w:r w:rsidR="00EF517C">
            <w:t>m</w:t>
          </w:r>
          <w:r w:rsidR="00243914">
            <w:t xml:space="preserve">aximising cooling efficiency while also keeping the weight </w:t>
          </w:r>
          <w:r w:rsidR="00EF517C">
            <w:t xml:space="preserve">low </w:t>
          </w:r>
          <w:r w:rsidR="00F72B78">
            <w:t>(Kakac et al, 2014)</w:t>
          </w:r>
          <w:r w:rsidR="00EF517C">
            <w:t>.</w:t>
          </w:r>
          <w:r w:rsidR="00F72B78">
            <w:t xml:space="preserve"> </w:t>
          </w:r>
          <w:r w:rsidR="008D674E">
            <w:t xml:space="preserve">Modern manufacturing techniques have drastically improved, upon these modern techniques is additive manufacturing, such as 3D printing. Cutting edge techniques such as 3D printing allows optimized fin designs as complex shapes can be implemented, further improving heat dissipation beyond that of traditional approaches. </w:t>
          </w:r>
          <w:r w:rsidR="00F72B78" w:rsidRPr="00F72B78">
            <w:t>(Liu and Mauter, 2022)</w:t>
          </w:r>
          <w:r w:rsidR="00EF517C">
            <w:t xml:space="preserve">. </w:t>
          </w:r>
        </w:p>
        <w:p w14:paraId="786CE21A" w14:textId="4BBDFD6F" w:rsidR="00C90BD9" w:rsidRDefault="00C90BD9" w:rsidP="00425162"/>
        <w:p w14:paraId="6459267E" w14:textId="1BE575CA" w:rsidR="00425162" w:rsidRPr="00425162" w:rsidRDefault="00425162" w:rsidP="00425162"/>
        <w:p w14:paraId="35763C58" w14:textId="46A3BEE8" w:rsidR="00C44992" w:rsidRDefault="0098454E" w:rsidP="007B45DB">
          <w:pPr>
            <w:pStyle w:val="Heading2"/>
            <w:ind w:left="284"/>
          </w:pPr>
          <w:bookmarkStart w:id="6" w:name="_Toc194855758"/>
          <w:r>
            <w:t>2.2. Extended surfaces incorporated into the design and operation of micro-processors</w:t>
          </w:r>
          <w:bookmarkEnd w:id="6"/>
          <w:r>
            <w:t xml:space="preserve"> </w:t>
          </w:r>
        </w:p>
        <w:p w14:paraId="5BD9B906" w14:textId="12DFB55B" w:rsidR="00133483" w:rsidRDefault="00242C1D" w:rsidP="00C44992">
          <w:r>
            <w:t xml:space="preserve">Extended surfaces are used in many circumstances to control thermal management of microprocessors, often referred to as heat sinks, fins and microchannels. </w:t>
          </w:r>
          <w:r w:rsidR="00E112D6">
            <w:t xml:space="preserve">As computational power grows and innovative technology prevails, microprocessors continue to shrink in size. </w:t>
          </w:r>
          <w:r w:rsidR="008C5D86">
            <w:t xml:space="preserve">The result of small microprocessors </w:t>
          </w:r>
          <w:r w:rsidR="00AC2B29">
            <w:t>with increased computational power is extensive amounts of heat, extended surfaces are implemented to dissipate the heat and prevent overheating. Overheating drastically reduces the life span of the microprocessors to counteract this extended surfaces are designed to increase the surface area improving heat exchange and cooling efficiency.</w:t>
          </w:r>
          <w:r w:rsidR="00133483">
            <w:t xml:space="preserve"> Heat shrinks are made from aluminium or copper and absorb heat from the processor, dissipating it via convection into the air. Fins are protruding thin structures extending surface area and allowing better airflow and quicker heat dissipation. Microchannels are tiny pathways embedded in the cooling systems, often used in liquid cooling to absorb heat and carry it away from the processor. </w:t>
          </w:r>
        </w:p>
        <w:p w14:paraId="2E8AC367" w14:textId="5F876725" w:rsidR="00242C1D" w:rsidRDefault="00242C1D" w:rsidP="007B45DB">
          <w:pPr>
            <w:pStyle w:val="Heading2"/>
          </w:pPr>
          <w:bookmarkStart w:id="7" w:name="_Toc194855759"/>
          <w:r>
            <w:t>Role of extended surfaces in microprocessor design</w:t>
          </w:r>
          <w:bookmarkEnd w:id="7"/>
          <w:r>
            <w:t xml:space="preserve"> </w:t>
          </w:r>
        </w:p>
        <w:p w14:paraId="323369C0" w14:textId="0D149537" w:rsidR="00FC3914" w:rsidRPr="00864EEB" w:rsidRDefault="00FC3914" w:rsidP="00C44992">
          <w:pPr>
            <w:rPr>
              <w:highlight w:val="yellow"/>
            </w:rPr>
          </w:pPr>
          <w:r w:rsidRPr="00336262">
            <w:t xml:space="preserve">One role of extended surfaces in microprocessor design is heat dissipation, microprocessors generate heat during </w:t>
          </w:r>
          <w:r w:rsidR="00FD6A8D" w:rsidRPr="00336262">
            <w:t>its</w:t>
          </w:r>
          <w:r w:rsidRPr="00336262">
            <w:t xml:space="preserve"> application use.  Extended surfaces help transfer heat away from the processor in to surrounding coolant </w:t>
          </w:r>
          <w:r w:rsidRPr="00FA1DBA">
            <w:t>or air</w:t>
          </w:r>
          <w:r w:rsidR="00F72B78" w:rsidRPr="00FA1DBA">
            <w:t xml:space="preserve"> (Faghri, 2010). </w:t>
          </w:r>
          <w:r w:rsidRPr="00FA1DBA">
            <w:t>Extended</w:t>
          </w:r>
          <w:r>
            <w:t xml:space="preserve"> surfaces also increase surface area, fins, heat sinks and microchannels extend surface areas increasing exposure and improving heat dissipation</w:t>
          </w:r>
          <w:r w:rsidR="00FA58BA">
            <w:t xml:space="preserve"> (Raja </w:t>
          </w:r>
          <w:r w:rsidR="00FA58BA" w:rsidRPr="00FA58BA">
            <w:t>&amp; Mahalakshmi</w:t>
          </w:r>
          <w:r w:rsidR="00FA58BA">
            <w:t>, 2020).</w:t>
          </w:r>
          <w:r>
            <w:t xml:space="preserve">  Current extended surfaces used in </w:t>
          </w:r>
          <w:r w:rsidR="00602C94">
            <w:t xml:space="preserve">microprocessors use high thermal conductivity materials, such as aluminium and copper, this creates a faster heat transfer </w:t>
          </w:r>
          <w:r w:rsidR="00FA58BA">
            <w:t>(</w:t>
          </w:r>
          <w:r w:rsidR="00FA58BA" w:rsidRPr="00FA58BA">
            <w:t xml:space="preserve">Zhi-Qiang </w:t>
          </w:r>
          <w:r w:rsidR="00FA58BA">
            <w:t xml:space="preserve">et al, 2024). </w:t>
          </w:r>
          <w:r w:rsidR="00602C94">
            <w:t xml:space="preserve">Extended surfaces are often </w:t>
          </w:r>
          <w:r>
            <w:t>Integrat</w:t>
          </w:r>
          <w:r w:rsidR="00602C94">
            <w:t>ed</w:t>
          </w:r>
          <w:r>
            <w:t xml:space="preserve"> with active cooling systems</w:t>
          </w:r>
          <w:r w:rsidR="00602C94">
            <w:t xml:space="preserve"> further enhancing heat dissipation</w:t>
          </w:r>
          <w:r w:rsidR="00864EEB">
            <w:t xml:space="preserve"> </w:t>
          </w:r>
          <w:r w:rsidR="003E3365">
            <w:t>by</w:t>
          </w:r>
          <w:r w:rsidR="00A5354C">
            <w:t xml:space="preserve"> optimizing thermal management, extended surfaces contribute to higher clock speeds, improved reliability and better power efficiency especially when under high </w:t>
          </w:r>
          <w:r w:rsidR="00A5354C" w:rsidRPr="00FA1DBA">
            <w:t xml:space="preserve">performance </w:t>
          </w:r>
          <w:r w:rsidR="005225D5" w:rsidRPr="00FA1DBA">
            <w:t>(Weisberg et al, 1992).</w:t>
          </w:r>
        </w:p>
        <w:p w14:paraId="3C0B1AB0" w14:textId="77777777" w:rsidR="00242C1D" w:rsidRDefault="00242C1D" w:rsidP="00C44992"/>
        <w:p w14:paraId="1CF23B8A" w14:textId="77777777" w:rsidR="00864EEB" w:rsidRDefault="00864EEB" w:rsidP="00C44992"/>
        <w:p w14:paraId="0665E0F1" w14:textId="77777777" w:rsidR="00EF517C" w:rsidRDefault="00EF517C" w:rsidP="00C44992"/>
        <w:p w14:paraId="7FDF9D0A" w14:textId="77777777" w:rsidR="00864EEB" w:rsidRDefault="00864EEB" w:rsidP="00C44992"/>
        <w:p w14:paraId="03A83B15" w14:textId="41EA3D42" w:rsidR="00242C1D" w:rsidRDefault="00242C1D" w:rsidP="007B45DB">
          <w:pPr>
            <w:pStyle w:val="Heading2"/>
          </w:pPr>
          <w:bookmarkStart w:id="8" w:name="_Toc194855760"/>
          <w:r>
            <w:lastRenderedPageBreak/>
            <w:t>Recent Advances in extended surface design for microprocessors</w:t>
          </w:r>
          <w:r w:rsidR="007C0AE6">
            <w:t>.</w:t>
          </w:r>
          <w:bookmarkEnd w:id="8"/>
          <w:r w:rsidR="007C0AE6">
            <w:t xml:space="preserve"> </w:t>
          </w:r>
        </w:p>
        <w:p w14:paraId="1E6C1165" w14:textId="0987C387" w:rsidR="00B4165F" w:rsidRDefault="00D06830" w:rsidP="005357D5">
          <w:r w:rsidRPr="00D06830">
            <w:t xml:space="preserve">One </w:t>
          </w:r>
          <w:r>
            <w:t>recent advancement in extended surface designs for microprocessors is the micro and nanostructured heat sinks. The micro-textured heat sinks contribute greatly to the convective heat transfer process, implementing graphene and carbon nanotubes. These materials are extremely conductive further improving the heat dissipation throughout the microprocessor</w:t>
          </w:r>
          <w:r w:rsidR="00864EEB">
            <w:t xml:space="preserve"> </w:t>
          </w:r>
          <w:r w:rsidR="00864EEB" w:rsidRPr="00864EEB">
            <w:t>(Maher Al-</w:t>
          </w:r>
          <w:r w:rsidR="00864EEB" w:rsidRPr="00B4165F">
            <w:t>Baghdadi</w:t>
          </w:r>
          <w:r w:rsidR="00B4165F" w:rsidRPr="00B4165F">
            <w:t>, 2020</w:t>
          </w:r>
          <w:r w:rsidR="00864EEB" w:rsidRPr="00B4165F">
            <w:t>).</w:t>
          </w:r>
          <w:r w:rsidR="00864EEB">
            <w:t xml:space="preserve"> </w:t>
          </w:r>
          <w:r w:rsidR="00447D3E">
            <w:t xml:space="preserve">The advantages of micro and nonstructured heat sinks is higher heat dissipation, improved airflow efficiency and better contact with heat source. The surface area to volume ratio is heavily increased by the nanostructures and therefore distributing more efficient heat exchange. The improved airflow is directly related to the micro-patterned surfaces, optimizing fluid dynamics. </w:t>
          </w:r>
          <w:r w:rsidR="005357D5" w:rsidRPr="005357D5">
            <w:t>(Kraemer et al., 2011).</w:t>
          </w:r>
          <w:r w:rsidR="005357D5">
            <w:t xml:space="preserve"> </w:t>
          </w:r>
          <w:r w:rsidR="00AA6499" w:rsidRPr="00AA6499">
            <w:t xml:space="preserve">Another recent advancement is the implementation of 3D printing into the manufacturing stage for extended surfaces. </w:t>
          </w:r>
          <w:r w:rsidR="00AA6499">
            <w:t xml:space="preserve">Additive manufacturing enables complex designs to be </w:t>
          </w:r>
          <w:r w:rsidR="00B4165F">
            <w:t>produced, previously</w:t>
          </w:r>
          <w:r w:rsidR="00B13795">
            <w:t xml:space="preserve"> this would be impossible by standard manufacturing techniques.</w:t>
          </w:r>
          <w:r w:rsidR="000D3F20">
            <w:t xml:space="preserve"> </w:t>
          </w:r>
          <w:r w:rsidR="00A92B31">
            <w:t xml:space="preserve">The advantages of 3D-printed extended surfaces consist of material optimization, lightweight &amp; high strength designs and custom cooling solutions. </w:t>
          </w:r>
          <w:r w:rsidR="00B4165F">
            <w:t xml:space="preserve">3D printing reduces the weight of components while improving the efficiency </w:t>
          </w:r>
          <w:r w:rsidR="00B4165F" w:rsidRPr="005357D5">
            <w:t>(Fawaz et al., 2022).</w:t>
          </w:r>
        </w:p>
        <w:p w14:paraId="01FC173D" w14:textId="490B6D24" w:rsidR="00242C1D" w:rsidRDefault="00F914A7" w:rsidP="00C44992">
          <w:r>
            <w:t xml:space="preserve">The 3D capabilities also </w:t>
          </w:r>
          <w:r w:rsidR="00BA2BE4">
            <w:t>allow custom cooling solutions, these can be specific to microprocessors layouts tail</w:t>
          </w:r>
          <w:r w:rsidR="00B4165F">
            <w:t>or</w:t>
          </w:r>
          <w:r w:rsidR="00BA2BE4">
            <w:t>ing design</w:t>
          </w:r>
          <w:r w:rsidR="00B4165F">
            <w:t>s</w:t>
          </w:r>
          <w:r w:rsidR="00BA2BE4">
            <w:t xml:space="preserve"> for </w:t>
          </w:r>
          <w:r w:rsidR="00B4165F">
            <w:t>a range of</w:t>
          </w:r>
          <w:r w:rsidR="00BA2BE4">
            <w:t xml:space="preserve"> solutions. </w:t>
          </w:r>
          <w:r w:rsidR="000D3F20">
            <w:t xml:space="preserve">One breakthrough in the advancements of </w:t>
          </w:r>
          <w:r w:rsidR="00E731D1">
            <w:t>extended surface</w:t>
          </w:r>
          <w:r w:rsidR="00B4165F">
            <w:t>s is the</w:t>
          </w:r>
          <w:r w:rsidR="00E731D1">
            <w:t xml:space="preserve"> use </w:t>
          </w:r>
          <w:r w:rsidR="00B4165F">
            <w:t>of</w:t>
          </w:r>
          <w:r w:rsidR="00E731D1">
            <w:t xml:space="preserve"> embedded liquid cooling, directly into the processor. Embedded microchannel cooling within the semiconductor allows direct heat dissipation from affected areas, this is a huge advantage to the cooling process</w:t>
          </w:r>
          <w:r w:rsidR="005357D5">
            <w:t xml:space="preserve"> </w:t>
          </w:r>
          <w:r w:rsidR="005357D5" w:rsidRPr="005357D5">
            <w:t xml:space="preserve">(Colgan et al., </w:t>
          </w:r>
          <w:r w:rsidR="005357D5">
            <w:t>2005</w:t>
          </w:r>
          <w:r w:rsidR="005357D5" w:rsidRPr="005357D5">
            <w:t>)</w:t>
          </w:r>
          <w:r w:rsidR="005357D5">
            <w:t xml:space="preserve">. </w:t>
          </w:r>
          <w:r w:rsidR="007C0AE6">
            <w:t xml:space="preserve">The advantages of the embedded liquid cooling with microchannels </w:t>
          </w:r>
          <w:r w:rsidR="00B4165F">
            <w:t>are</w:t>
          </w:r>
          <w:r w:rsidR="007C0AE6">
            <w:t xml:space="preserve"> superior heat transfer, compactness</w:t>
          </w:r>
          <w:r w:rsidR="00B4165F">
            <w:t>,</w:t>
          </w:r>
          <w:r w:rsidR="007C0AE6">
            <w:t xml:space="preserve"> lightweight and the prevention of thermal throttling. Cooling via liquid is superior as liquid has a higher heat capacity, allowing heat dissipation to be more efficient. Also due to the embedded microchannels, there is no need for bulky heat sinks, the component becomes lightweight and compact</w:t>
          </w:r>
          <w:r w:rsidR="005357D5">
            <w:t xml:space="preserve"> </w:t>
          </w:r>
          <w:r w:rsidR="005357D5" w:rsidRPr="005357D5">
            <w:t>(Kandlikar and Grande, 2003)</w:t>
          </w:r>
          <w:r w:rsidR="005357D5">
            <w:t xml:space="preserve">. </w:t>
          </w:r>
          <w:r w:rsidR="00703430">
            <w:t xml:space="preserve">Phase-change materials (PCM) is an innovative approach </w:t>
          </w:r>
          <w:r w:rsidR="00B4165F">
            <w:t>it is</w:t>
          </w:r>
          <w:r w:rsidR="00A674EC">
            <w:t xml:space="preserve"> implemented </w:t>
          </w:r>
          <w:r w:rsidR="00703430">
            <w:t>to integrat</w:t>
          </w:r>
          <w:r w:rsidR="00A674EC">
            <w:t xml:space="preserve">e with extended surfaces enhancing heat absorption and dissipation. </w:t>
          </w:r>
          <w:r w:rsidR="00B4165F">
            <w:t>P</w:t>
          </w:r>
          <w:r w:rsidR="00A674EC">
            <w:t xml:space="preserve">hase- change material are substances that absorb, store and release thermal energy as they transition from solid, liquid or gas. </w:t>
          </w:r>
          <w:r w:rsidR="00B4165F">
            <w:t>I</w:t>
          </w:r>
          <w:r w:rsidR="00A674EC">
            <w:t>ntegrating two approaches such as heat sinks and fins together enhances the surface area leading to a better rate of heat transfer</w:t>
          </w:r>
          <w:r w:rsidR="005357D5">
            <w:t xml:space="preserve"> </w:t>
          </w:r>
          <w:r w:rsidR="005357D5" w:rsidRPr="005357D5">
            <w:t>(Nekahi et al., 2024)</w:t>
          </w:r>
          <w:r w:rsidR="005357D5">
            <w:t>.</w:t>
          </w:r>
          <w:r w:rsidR="00703430">
            <w:t xml:space="preserve"> </w:t>
          </w:r>
          <w:r w:rsidR="00140398">
            <w:t xml:space="preserve">The main advantages to phase-change materials are heat storage and release, energy-efficient passive cooling and lightweight compact designs. PCM’s minimises the reliance on fins or liquid cooling methods due to the passive cooling properties. </w:t>
          </w:r>
        </w:p>
        <w:p w14:paraId="2179D012" w14:textId="77777777" w:rsidR="006C381F" w:rsidRDefault="006C381F" w:rsidP="00C44992"/>
        <w:p w14:paraId="7AFC7217" w14:textId="5D4F974B" w:rsidR="000200C5" w:rsidRDefault="00425162" w:rsidP="002B4798">
          <w:pPr>
            <w:pStyle w:val="Heading1"/>
            <w:numPr>
              <w:ilvl w:val="0"/>
              <w:numId w:val="11"/>
            </w:numPr>
            <w:rPr>
              <w:rFonts w:ascii="Arial" w:hAnsi="Arial" w:cs="Arial"/>
            </w:rPr>
          </w:pPr>
          <w:bookmarkStart w:id="9" w:name="_Toc194855761"/>
          <w:r>
            <w:rPr>
              <w:rFonts w:ascii="Arial" w:hAnsi="Arial" w:cs="Arial"/>
            </w:rPr>
            <w:lastRenderedPageBreak/>
            <w:t>Fin Length Graph</w:t>
          </w:r>
          <w:r w:rsidR="001B6180" w:rsidRPr="00F02721">
            <w:rPr>
              <w:rFonts w:ascii="Arial" w:hAnsi="Arial" w:cs="Arial"/>
            </w:rPr>
            <w:t xml:space="preserve"> </w:t>
          </w:r>
          <w:r w:rsidR="00A36D15">
            <w:rPr>
              <w:rFonts w:ascii="Arial" w:hAnsi="Arial" w:cs="Arial"/>
            </w:rPr>
            <w:t>(Task B)</w:t>
          </w:r>
          <w:bookmarkEnd w:id="9"/>
        </w:p>
        <w:p w14:paraId="426AFA75" w14:textId="77777777" w:rsidR="001F55F9" w:rsidRDefault="004162C3" w:rsidP="001F55F9">
          <w:pPr>
            <w:keepNext/>
          </w:pPr>
          <w:r>
            <w:rPr>
              <w:noProof/>
            </w:rPr>
            <w:drawing>
              <wp:inline distT="0" distB="0" distL="0" distR="0" wp14:anchorId="52A29BBF" wp14:editId="459F5B40">
                <wp:extent cx="5867400" cy="3886200"/>
                <wp:effectExtent l="0" t="0" r="0" b="0"/>
                <wp:docPr id="1657024378" name="Chart 1">
                  <a:extLst xmlns:a="http://schemas.openxmlformats.org/drawingml/2006/main">
                    <a:ext uri="{FF2B5EF4-FFF2-40B4-BE49-F238E27FC236}">
                      <a16:creationId xmlns:a16="http://schemas.microsoft.com/office/drawing/2014/main" id="{147A2210-FC65-7E6A-66AA-75D3828D297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BB2A545" w14:textId="4113D35F" w:rsidR="0098454E" w:rsidRDefault="001F55F9" w:rsidP="001F55F9">
          <w:pPr>
            <w:pStyle w:val="Caption"/>
            <w:jc w:val="center"/>
          </w:pPr>
          <w:bookmarkStart w:id="10" w:name="_Toc194855771"/>
          <w:r>
            <w:t xml:space="preserve">Figure </w:t>
          </w:r>
          <w:fldSimple w:instr=" SEQ Figure \* ARABIC ">
            <w:r>
              <w:rPr>
                <w:noProof/>
              </w:rPr>
              <w:t>2</w:t>
            </w:r>
          </w:fldSimple>
          <w:r>
            <w:t xml:space="preserve"> Graph showing optimum length</w:t>
          </w:r>
          <w:bookmarkEnd w:id="10"/>
        </w:p>
        <w:p w14:paraId="7B6C3D87" w14:textId="77777777" w:rsidR="003329AB" w:rsidRDefault="0062415B" w:rsidP="002C0625">
          <w:pPr>
            <w:rPr>
              <w:rFonts w:ascii="Arial" w:eastAsiaTheme="minorEastAsia" w:hAnsi="Arial" w:cs="Arial"/>
            </w:rPr>
          </w:pPr>
          <m:oMathPara>
            <m:oMath>
              <m:r>
                <w:rPr>
                  <w:rFonts w:ascii="Cambria Math" w:hAnsi="Cambria Math" w:cs="Arial"/>
                </w:rPr>
                <m:t>y=</m:t>
              </m:r>
              <m:r>
                <m:rPr>
                  <m:sty m:val="p"/>
                </m:rPr>
                <w:rPr>
                  <w:rFonts w:ascii="Cambria Math" w:hAnsi="Cambria Math" w:cs="Arial"/>
                </w:rPr>
                <m:t>tanh⁡</m:t>
              </m:r>
              <m:r>
                <w:rPr>
                  <w:rFonts w:ascii="Cambria Math" w:hAnsi="Cambria Math" w:cs="Arial"/>
                </w:rPr>
                <m:t>(mL)</m:t>
              </m:r>
            </m:oMath>
          </m:oMathPara>
        </w:p>
        <w:p w14:paraId="5F433860" w14:textId="00471FAA" w:rsidR="00134E2A" w:rsidRPr="004162C3" w:rsidRDefault="004162C3" w:rsidP="002C0625">
          <w:pPr>
            <w:rPr>
              <w:rFonts w:ascii="Arial" w:eastAsiaTheme="minorEastAsia" w:hAnsi="Arial" w:cs="Arial"/>
            </w:rPr>
          </w:pPr>
          <w:r>
            <w:rPr>
              <w:rFonts w:ascii="Arial" w:eastAsiaTheme="minorEastAsia" w:hAnsi="Arial" w:cs="Arial"/>
            </w:rPr>
            <w:t xml:space="preserve">The chart above shows that the optimum fin length is generally considered as mL = 2.65. The figures show increments in length of 0.01m at ml=2.65 there is a clear Plato showing the optimum length at 2.65.  </w:t>
          </w:r>
        </w:p>
      </w:sdtContent>
    </w:sdt>
    <w:p w14:paraId="1C63978E" w14:textId="5F649C53" w:rsidR="00A36D15" w:rsidRDefault="00425162" w:rsidP="0098454E">
      <w:pPr>
        <w:pStyle w:val="Heading1"/>
        <w:numPr>
          <w:ilvl w:val="0"/>
          <w:numId w:val="11"/>
        </w:numPr>
        <w:rPr>
          <w:rFonts w:ascii="Arial" w:hAnsi="Arial" w:cs="Arial"/>
        </w:rPr>
      </w:pPr>
      <w:bookmarkStart w:id="11" w:name="_Toc194855762"/>
      <w:r>
        <w:rPr>
          <w:rFonts w:ascii="Arial" w:hAnsi="Arial" w:cs="Arial"/>
        </w:rPr>
        <w:t xml:space="preserve">Numerical Workings </w:t>
      </w:r>
      <w:r w:rsidR="00A36D15">
        <w:rPr>
          <w:rFonts w:ascii="Arial" w:hAnsi="Arial" w:cs="Arial"/>
        </w:rPr>
        <w:t>(Task C)</w:t>
      </w:r>
      <w:bookmarkEnd w:id="11"/>
    </w:p>
    <w:p w14:paraId="4DD998A1" w14:textId="77777777" w:rsidR="00DA0E1B" w:rsidRPr="005215BC" w:rsidRDefault="00B12D11" w:rsidP="00882900">
      <w:pPr>
        <w:contextualSpacing/>
        <w:rPr>
          <w:rFonts w:ascii="Calibri" w:eastAsia="Calibri" w:hAnsi="Calibri"/>
          <w:sz w:val="24"/>
          <w:szCs w:val="24"/>
        </w:rPr>
      </w:pPr>
      <w:bookmarkStart w:id="12" w:name="_Toc194855763"/>
      <w:r w:rsidRPr="00DA0E1B">
        <w:rPr>
          <w:rStyle w:val="Heading2Char"/>
        </w:rPr>
        <w:t>4.1</w:t>
      </w:r>
      <w:r w:rsidR="00DA0E1B" w:rsidRPr="00DA0E1B">
        <w:rPr>
          <w:rStyle w:val="Heading2Char"/>
        </w:rPr>
        <w:t>.</w:t>
      </w:r>
      <w:bookmarkEnd w:id="12"/>
      <w:r w:rsidR="00DA0E1B">
        <w:t xml:space="preserve"> </w:t>
      </w:r>
      <w:r w:rsidR="00DA0E1B" w:rsidRPr="00882900">
        <w:rPr>
          <w:rFonts w:eastAsia="Calibri" w:cstheme="minorHAnsi"/>
        </w:rPr>
        <w:t>Determine the temperature distribution along the rods by computing and plotting a temperature scale from 0 to 110 °C.  It is suggested that you analyse the ‘very long rods’ up to a length of 0.4 m in increments of 10 mm.  Plot all four temperature distributions on the same axes for a direct comparison.</w:t>
      </w:r>
    </w:p>
    <w:p w14:paraId="56F8CD3C" w14:textId="2FC14343" w:rsidR="0062415B" w:rsidRDefault="0062415B" w:rsidP="0062415B"/>
    <w:p w14:paraId="6E19601F" w14:textId="0E9AE167" w:rsidR="00DA0E1B" w:rsidRPr="00DA0E1B" w:rsidRDefault="00DA0E1B" w:rsidP="0062415B">
      <m:oMathPara>
        <m:oMathParaPr>
          <m:jc m:val="left"/>
        </m:oMathParaPr>
        <m:oMath>
          <m:r>
            <w:rPr>
              <w:rFonts w:ascii="Cambria Math" w:hAnsi="Cambria Math"/>
            </w:rPr>
            <m:t>d= 0.0075m</m:t>
          </m:r>
        </m:oMath>
      </m:oMathPara>
    </w:p>
    <w:p w14:paraId="6094F8ED" w14:textId="21924D8D" w:rsidR="00DA0E1B" w:rsidRPr="00DA0E1B" w:rsidRDefault="00000000" w:rsidP="0062415B">
      <m:oMathPara>
        <m:oMathParaPr>
          <m:jc m:val="left"/>
        </m:oMathParaPr>
        <m:oMath>
          <m:sSub>
            <m:sSubPr>
              <m:ctrlPr>
                <w:rPr>
                  <w:rFonts w:ascii="Cambria Math" w:hAnsi="Cambria Math"/>
                  <w:i/>
                </w:rPr>
              </m:ctrlPr>
            </m:sSubPr>
            <m:e>
              <m:r>
                <w:rPr>
                  <w:rFonts w:ascii="Cambria Math" w:hAnsi="Cambria Math"/>
                </w:rPr>
                <m:t>T</m:t>
              </m:r>
            </m:e>
            <m:sub>
              <m:r>
                <w:rPr>
                  <w:rFonts w:ascii="Cambria Math" w:hAnsi="Cambria Math"/>
                </w:rPr>
                <m:t>b</m:t>
              </m:r>
            </m:sub>
          </m:sSub>
          <m:r>
            <w:rPr>
              <w:rFonts w:ascii="Cambria Math" w:hAnsi="Cambria Math"/>
            </w:rPr>
            <m:t>=110°C</m:t>
          </m:r>
        </m:oMath>
      </m:oMathPara>
    </w:p>
    <w:p w14:paraId="5A4B3526" w14:textId="380F10EF" w:rsidR="00DA0E1B" w:rsidRPr="00DA0E1B" w:rsidRDefault="00000000" w:rsidP="0062415B">
      <m:oMathPara>
        <m:oMathParaPr>
          <m:jc m:val="left"/>
        </m:oMathParaPr>
        <m:oMath>
          <m:sSub>
            <m:sSubPr>
              <m:ctrlPr>
                <w:rPr>
                  <w:rFonts w:ascii="Cambria Math" w:hAnsi="Cambria Math"/>
                  <w:i/>
                </w:rPr>
              </m:ctrlPr>
            </m:sSubPr>
            <m:e>
              <m:r>
                <w:rPr>
                  <w:rFonts w:ascii="Cambria Math" w:hAnsi="Cambria Math"/>
                </w:rPr>
                <m:t>T</m:t>
              </m:r>
            </m:e>
            <m:sub>
              <m:r>
                <w:rPr>
                  <w:rFonts w:ascii="Cambria Math" w:hAnsi="Cambria Math"/>
                </w:rPr>
                <m:t>∞</m:t>
              </m:r>
            </m:sub>
          </m:sSub>
          <m:r>
            <w:rPr>
              <w:rFonts w:ascii="Cambria Math" w:hAnsi="Cambria Math"/>
            </w:rPr>
            <m:t>=18</m:t>
          </m:r>
        </m:oMath>
      </m:oMathPara>
    </w:p>
    <w:p w14:paraId="2AB12516" w14:textId="0575D1F6" w:rsidR="00DA0E1B" w:rsidRPr="00DA0E1B" w:rsidRDefault="00DA0E1B" w:rsidP="0062415B">
      <w:pPr>
        <w:rPr>
          <w:rFonts w:eastAsiaTheme="minorEastAsia"/>
        </w:rPr>
      </w:pPr>
      <m:oMathPara>
        <m:oMathParaPr>
          <m:jc m:val="left"/>
        </m:oMathParaPr>
        <m:oMath>
          <m:r>
            <w:rPr>
              <w:rFonts w:ascii="Cambria Math" w:hAnsi="Cambria Math"/>
            </w:rPr>
            <m:t>L=0.01 to 0.4m</m:t>
          </m:r>
        </m:oMath>
      </m:oMathPara>
    </w:p>
    <w:p w14:paraId="1F83561A" w14:textId="073ECF22" w:rsidR="00DA0E1B" w:rsidRPr="00DA0E1B" w:rsidRDefault="00DA0E1B" w:rsidP="00DA0E1B">
      <w:pPr>
        <w:rPr>
          <w:rFonts w:ascii="Cambria Math" w:hAnsi="Cambria Math"/>
          <w:oMath/>
        </w:rPr>
      </w:pPr>
      <m:oMathPara>
        <m:oMathParaPr>
          <m:jc m:val="left"/>
        </m:oMathParaPr>
        <m:oMath>
          <m:r>
            <w:rPr>
              <w:rFonts w:ascii="Cambria Math" w:hAnsi="Cambria Math"/>
            </w:rPr>
            <m:t xml:space="preserve">2024 Aluminium alloy:     h = </m:t>
          </m:r>
          <m:r>
            <w:rPr>
              <w:rFonts w:ascii="Cambria Math" w:hAnsi="Cambria Math"/>
            </w:rPr>
            <m:t>30 W/m2 Kand,k = 186 W/m K</m:t>
          </m:r>
        </m:oMath>
      </m:oMathPara>
    </w:p>
    <w:p w14:paraId="0C8AE60F" w14:textId="626B64D5" w:rsidR="00DA0E1B" w:rsidRPr="00DA0E1B" w:rsidRDefault="00DA0E1B" w:rsidP="00DA0E1B">
      <w:pPr>
        <w:rPr>
          <w:rFonts w:ascii="Cambria Math" w:hAnsi="Cambria Math"/>
          <w:oMath/>
        </w:rPr>
      </w:pPr>
      <m:oMathPara>
        <m:oMathParaPr>
          <m:jc m:val="left"/>
        </m:oMathParaPr>
        <m:oMath>
          <m:r>
            <w:rPr>
              <w:rFonts w:ascii="Cambria Math" w:hAnsi="Cambria Math"/>
            </w:rPr>
            <m:t>Brass (70 Cu/30 Zn):        h  = 30 W/m2 Kand,k = 99 W/m K</m:t>
          </m:r>
        </m:oMath>
      </m:oMathPara>
    </w:p>
    <w:p w14:paraId="47A89348" w14:textId="0C24BEC1" w:rsidR="00DA0E1B" w:rsidRPr="00DA0E1B" w:rsidRDefault="00DA0E1B" w:rsidP="00DA0E1B">
      <w:pPr>
        <w:rPr>
          <w:rFonts w:ascii="Cambria Math" w:hAnsi="Cambria Math"/>
          <w:oMath/>
        </w:rPr>
      </w:pPr>
      <m:oMathPara>
        <m:oMathParaPr>
          <m:jc m:val="left"/>
        </m:oMathParaPr>
        <m:oMath>
          <m:r>
            <w:rPr>
              <w:rFonts w:ascii="Cambria Math" w:hAnsi="Cambria Math"/>
            </w:rPr>
            <m:t xml:space="preserve">Copper:                                   h = </m:t>
          </m:r>
          <m:r>
            <w:rPr>
              <w:rFonts w:ascii="Cambria Math" w:hAnsi="Cambria Math"/>
            </w:rPr>
            <m:t>15 W/m2 Kand , k = 398 W/m K</m:t>
          </m:r>
        </m:oMath>
      </m:oMathPara>
    </w:p>
    <w:p w14:paraId="61489B8C" w14:textId="57452CCE" w:rsidR="00DA0E1B" w:rsidRPr="00DA0E1B" w:rsidRDefault="00DA0E1B" w:rsidP="00DA0E1B">
      <w:pPr>
        <w:rPr>
          <w:rFonts w:ascii="Cambria Math" w:hAnsi="Cambria Math"/>
          <w:oMath/>
        </w:rPr>
      </w:pPr>
      <m:oMathPara>
        <m:oMathParaPr>
          <m:jc m:val="left"/>
        </m:oMathParaPr>
        <m:oMath>
          <m:r>
            <w:rPr>
              <w:rFonts w:ascii="Cambria Math" w:hAnsi="Cambria Math"/>
            </w:rPr>
            <w:lastRenderedPageBreak/>
            <m:t xml:space="preserve">304 Stainless Steel:           h = </m:t>
          </m:r>
          <m:r>
            <w:rPr>
              <w:rFonts w:ascii="Cambria Math" w:hAnsi="Cambria Math"/>
            </w:rPr>
            <m:t>7.5 W/m2 Kand              ,k = 16 W/m K</m:t>
          </m:r>
        </m:oMath>
      </m:oMathPara>
    </w:p>
    <w:p w14:paraId="22A83A3D" w14:textId="77777777" w:rsidR="00882900" w:rsidRDefault="00882900" w:rsidP="00882900">
      <w:r>
        <w:t xml:space="preserve">Formula for temperature distribution: </w:t>
      </w:r>
    </w:p>
    <w:p w14:paraId="2ACEEAD6" w14:textId="77777777" w:rsidR="00882900" w:rsidRDefault="00882900" w:rsidP="00882900">
      <m:oMathPara>
        <m:oMath>
          <m:r>
            <w:rPr>
              <w:rFonts w:ascii="Cambria Math" w:hAnsi="Cambria Math"/>
            </w:rPr>
            <m:t>T</m:t>
          </m:r>
          <m:d>
            <m:dPr>
              <m:ctrlPr>
                <w:rPr>
                  <w:rFonts w:ascii="Cambria Math" w:hAnsi="Cambria Math"/>
                  <w:i/>
                </w:rPr>
              </m:ctrlPr>
            </m:dPr>
            <m:e>
              <m:r>
                <w:rPr>
                  <w:rFonts w:ascii="Cambria Math" w:hAnsi="Cambria Math"/>
                </w:rPr>
                <m:t>x</m:t>
              </m:r>
            </m:e>
          </m:d>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b</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m:t>
              </m:r>
            </m:sub>
          </m:sSub>
          <m:r>
            <w:rPr>
              <w:rFonts w:ascii="Cambria Math" w:hAnsi="Cambria Math"/>
            </w:rPr>
            <m:t>)</m:t>
          </m:r>
          <m:f>
            <m:fPr>
              <m:ctrlPr>
                <w:rPr>
                  <w:rFonts w:ascii="Cambria Math" w:hAnsi="Cambria Math"/>
                  <w:i/>
                </w:rPr>
              </m:ctrlPr>
            </m:fPr>
            <m:num>
              <m:r>
                <m:rPr>
                  <m:sty m:val="p"/>
                </m:rPr>
                <w:rPr>
                  <w:rFonts w:ascii="Cambria Math" w:hAnsi="Cambria Math"/>
                </w:rPr>
                <m:t>cosh⁡</m:t>
              </m:r>
              <m:r>
                <w:rPr>
                  <w:rFonts w:ascii="Cambria Math" w:hAnsi="Cambria Math"/>
                </w:rPr>
                <m:t>[m</m:t>
              </m:r>
              <m:d>
                <m:dPr>
                  <m:ctrlPr>
                    <w:rPr>
                      <w:rFonts w:ascii="Cambria Math" w:hAnsi="Cambria Math"/>
                      <w:i/>
                    </w:rPr>
                  </m:ctrlPr>
                </m:dPr>
                <m:e>
                  <m:r>
                    <w:rPr>
                      <w:rFonts w:ascii="Cambria Math" w:hAnsi="Cambria Math"/>
                    </w:rPr>
                    <m:t>L-x</m:t>
                  </m:r>
                </m:e>
              </m:d>
              <m:r>
                <w:rPr>
                  <w:rFonts w:ascii="Cambria Math" w:hAnsi="Cambria Math"/>
                </w:rPr>
                <m:t>]</m:t>
              </m:r>
            </m:num>
            <m:den>
              <m:r>
                <m:rPr>
                  <m:sty m:val="p"/>
                </m:rPr>
                <w:rPr>
                  <w:rFonts w:ascii="Cambria Math" w:hAnsi="Cambria Math"/>
                </w:rPr>
                <m:t>cosh⁡</m:t>
              </m:r>
              <m:r>
                <w:rPr>
                  <w:rFonts w:ascii="Cambria Math" w:hAnsi="Cambria Math"/>
                </w:rPr>
                <m:t>(mL)</m:t>
              </m:r>
            </m:den>
          </m:f>
        </m:oMath>
      </m:oMathPara>
    </w:p>
    <w:p w14:paraId="7A0AAC72" w14:textId="77777777" w:rsidR="00882900" w:rsidRDefault="00882900" w:rsidP="0062415B"/>
    <w:p w14:paraId="70F809E3" w14:textId="1196B96E" w:rsidR="00882900" w:rsidRDefault="0019154C" w:rsidP="0062415B">
      <w:r>
        <w:t>Calculating: m</w:t>
      </w:r>
    </w:p>
    <w:p w14:paraId="55B287EB" w14:textId="57A5E032" w:rsidR="0019154C" w:rsidRPr="004162C3" w:rsidRDefault="00000000" w:rsidP="0062415B">
      <w:pPr>
        <w:rPr>
          <w:rFonts w:eastAsiaTheme="minorEastAsia"/>
        </w:rPr>
      </w:pPr>
      <m:oMathPara>
        <m:oMath>
          <m:sSup>
            <m:sSupPr>
              <m:ctrlPr>
                <w:rPr>
                  <w:rFonts w:ascii="Cambria Math" w:hAnsi="Cambria Math"/>
                  <w:i/>
                </w:rPr>
              </m:ctrlPr>
            </m:sSupPr>
            <m:e>
              <m:r>
                <w:rPr>
                  <w:rFonts w:ascii="Cambria Math" w:hAnsi="Cambria Math"/>
                </w:rPr>
                <m:t>m</m:t>
              </m:r>
            </m:e>
            <m:sup>
              <m:r>
                <w:rPr>
                  <w:rFonts w:ascii="Cambria Math" w:hAnsi="Cambria Math"/>
                </w:rPr>
                <m:t>2</m:t>
              </m:r>
            </m:sup>
          </m:sSup>
          <m:r>
            <w:rPr>
              <w:rFonts w:ascii="Cambria Math" w:hAnsi="Cambria Math"/>
            </w:rPr>
            <m:t>=</m:t>
          </m:r>
          <m:f>
            <m:fPr>
              <m:ctrlPr>
                <w:rPr>
                  <w:rFonts w:ascii="Cambria Math" w:eastAsiaTheme="minorEastAsia" w:hAnsi="Cambria Math"/>
                  <w:i/>
                </w:rPr>
              </m:ctrlPr>
            </m:fPr>
            <m:num>
              <m:r>
                <w:rPr>
                  <w:rFonts w:ascii="Cambria Math" w:eastAsiaTheme="minorEastAsia" w:hAnsi="Cambria Math"/>
                </w:rPr>
                <m:t>h∙P</m:t>
              </m:r>
            </m:num>
            <m:den>
              <m:r>
                <w:rPr>
                  <w:rFonts w:ascii="Cambria Math" w:eastAsiaTheme="minorEastAsia" w:hAnsi="Cambria Math"/>
                </w:rPr>
                <m:t>k∙</m:t>
              </m:r>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c</m:t>
                  </m:r>
                </m:sub>
              </m:sSub>
            </m:den>
          </m:f>
        </m:oMath>
      </m:oMathPara>
    </w:p>
    <w:p w14:paraId="0682A635" w14:textId="0A274156" w:rsidR="004162C3" w:rsidRDefault="004162C3" w:rsidP="0062415B">
      <w:pPr>
        <w:rPr>
          <w:rFonts w:eastAsiaTheme="minorEastAsia"/>
        </w:rPr>
      </w:pPr>
      <w:r>
        <w:rPr>
          <w:rFonts w:eastAsiaTheme="minorEastAsia"/>
        </w:rPr>
        <w:t>Calculating m for aluminium:</w:t>
      </w:r>
    </w:p>
    <w:p w14:paraId="34053A51" w14:textId="04A20825" w:rsidR="004162C3" w:rsidRDefault="004162C3" w:rsidP="0062415B">
      <w:pPr>
        <w:rPr>
          <w:rFonts w:eastAsiaTheme="minorEastAsia"/>
        </w:rPr>
      </w:pPr>
      <m:oMathPara>
        <m:oMath>
          <m:r>
            <w:rPr>
              <w:rFonts w:ascii="Cambria Math" w:eastAsiaTheme="minorEastAsia" w:hAnsi="Cambria Math"/>
            </w:rPr>
            <m:t>m=</m:t>
          </m:r>
          <m:rad>
            <m:radPr>
              <m:degHide m:val="1"/>
              <m:ctrlPr>
                <w:rPr>
                  <w:rFonts w:ascii="Cambria Math" w:eastAsiaTheme="minorEastAsia" w:hAnsi="Cambria Math"/>
                  <w:i/>
                </w:rPr>
              </m:ctrlPr>
            </m:radPr>
            <m:deg/>
            <m:e>
              <m:f>
                <m:fPr>
                  <m:ctrlPr>
                    <w:rPr>
                      <w:rFonts w:ascii="Cambria Math" w:eastAsiaTheme="minorEastAsia" w:hAnsi="Cambria Math"/>
                      <w:i/>
                    </w:rPr>
                  </m:ctrlPr>
                </m:fPr>
                <m:num>
                  <m:r>
                    <w:rPr>
                      <w:rFonts w:ascii="Cambria Math" w:eastAsiaTheme="minorEastAsia" w:hAnsi="Cambria Math"/>
                    </w:rPr>
                    <m:t>h∙P</m:t>
                  </m:r>
                </m:num>
                <m:den>
                  <m:r>
                    <w:rPr>
                      <w:rFonts w:ascii="Cambria Math" w:eastAsiaTheme="minorEastAsia" w:hAnsi="Cambria Math"/>
                    </w:rPr>
                    <m:t>k∙</m:t>
                  </m:r>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c</m:t>
                      </m:r>
                    </m:sub>
                  </m:sSub>
                </m:den>
              </m:f>
            </m:e>
          </m:rad>
        </m:oMath>
      </m:oMathPara>
    </w:p>
    <w:p w14:paraId="67D2887A" w14:textId="57758C5D" w:rsidR="004162C3" w:rsidRPr="004162C3" w:rsidRDefault="004162C3" w:rsidP="004162C3">
      <w:pPr>
        <w:rPr>
          <w:rFonts w:eastAsiaTheme="minorEastAsia"/>
        </w:rPr>
      </w:pPr>
      <m:oMathPara>
        <m:oMath>
          <m:r>
            <w:rPr>
              <w:rFonts w:ascii="Cambria Math" w:eastAsiaTheme="minorEastAsia" w:hAnsi="Cambria Math"/>
            </w:rPr>
            <m:t>m=</m:t>
          </m:r>
          <m:rad>
            <m:radPr>
              <m:degHide m:val="1"/>
              <m:ctrlPr>
                <w:rPr>
                  <w:rFonts w:ascii="Cambria Math" w:eastAsiaTheme="minorEastAsia" w:hAnsi="Cambria Math"/>
                  <w:i/>
                </w:rPr>
              </m:ctrlPr>
            </m:radPr>
            <m:deg/>
            <m:e>
              <m:f>
                <m:fPr>
                  <m:ctrlPr>
                    <w:rPr>
                      <w:rFonts w:ascii="Cambria Math" w:eastAsiaTheme="minorEastAsia" w:hAnsi="Cambria Math"/>
                      <w:i/>
                    </w:rPr>
                  </m:ctrlPr>
                </m:fPr>
                <m:num>
                  <m:r>
                    <w:rPr>
                      <w:rFonts w:ascii="Cambria Math" w:eastAsiaTheme="minorEastAsia" w:hAnsi="Cambria Math"/>
                    </w:rPr>
                    <m:t>30∙(π∙0.0075)</m:t>
                  </m:r>
                </m:num>
                <m:den>
                  <m:r>
                    <w:rPr>
                      <w:rFonts w:ascii="Cambria Math" w:eastAsiaTheme="minorEastAsia" w:hAnsi="Cambria Math"/>
                    </w:rPr>
                    <m:t>186∙</m:t>
                  </m:r>
                  <m:f>
                    <m:fPr>
                      <m:ctrlPr>
                        <w:rPr>
                          <w:rFonts w:ascii="Cambria Math" w:eastAsiaTheme="minorEastAsia" w:hAnsi="Cambria Math"/>
                          <w:i/>
                        </w:rPr>
                      </m:ctrlPr>
                    </m:fPr>
                    <m:num>
                      <m:r>
                        <w:rPr>
                          <w:rFonts w:ascii="Cambria Math" w:eastAsiaTheme="minorEastAsia" w:hAnsi="Cambria Math"/>
                        </w:rPr>
                        <m:t>(π∙0.007</m:t>
                      </m:r>
                      <m:sSup>
                        <m:sSupPr>
                          <m:ctrlPr>
                            <w:rPr>
                              <w:rFonts w:ascii="Cambria Math" w:eastAsiaTheme="minorEastAsia" w:hAnsi="Cambria Math"/>
                              <w:i/>
                            </w:rPr>
                          </m:ctrlPr>
                        </m:sSupPr>
                        <m:e>
                          <m:r>
                            <w:rPr>
                              <w:rFonts w:ascii="Cambria Math" w:eastAsiaTheme="minorEastAsia" w:hAnsi="Cambria Math"/>
                            </w:rPr>
                            <m:t>5</m:t>
                          </m:r>
                        </m:e>
                        <m:sup>
                          <m:r>
                            <w:rPr>
                              <w:rFonts w:ascii="Cambria Math" w:eastAsiaTheme="minorEastAsia" w:hAnsi="Cambria Math"/>
                            </w:rPr>
                            <m:t>2</m:t>
                          </m:r>
                        </m:sup>
                      </m:sSup>
                      <m:r>
                        <w:rPr>
                          <w:rFonts w:ascii="Cambria Math" w:eastAsiaTheme="minorEastAsia" w:hAnsi="Cambria Math"/>
                        </w:rPr>
                        <m:t>)</m:t>
                      </m:r>
                    </m:num>
                    <m:den>
                      <m:r>
                        <w:rPr>
                          <w:rFonts w:ascii="Cambria Math" w:eastAsiaTheme="minorEastAsia" w:hAnsi="Cambria Math"/>
                        </w:rPr>
                        <m:t>4</m:t>
                      </m:r>
                    </m:den>
                  </m:f>
                </m:den>
              </m:f>
            </m:e>
          </m:rad>
        </m:oMath>
      </m:oMathPara>
    </w:p>
    <w:p w14:paraId="5670B061" w14:textId="21A59B71" w:rsidR="004162C3" w:rsidRDefault="004162C3" w:rsidP="004162C3">
      <w:pPr>
        <w:rPr>
          <w:rFonts w:eastAsiaTheme="minorEastAsia"/>
        </w:rPr>
      </w:pPr>
      <m:oMathPara>
        <m:oMath>
          <m:r>
            <w:rPr>
              <w:rFonts w:ascii="Cambria Math" w:eastAsiaTheme="minorEastAsia" w:hAnsi="Cambria Math"/>
            </w:rPr>
            <m:t>m=9.275</m:t>
          </m:r>
          <m:sSup>
            <m:sSupPr>
              <m:ctrlPr>
                <w:rPr>
                  <w:rFonts w:ascii="Cambria Math" w:eastAsia="Calibri" w:hAnsi="Cambria Math"/>
                  <w:i/>
                </w:rPr>
              </m:ctrlPr>
            </m:sSupPr>
            <m:e>
              <m:r>
                <w:rPr>
                  <w:rFonts w:ascii="Cambria Math" w:eastAsia="Calibri" w:hAnsi="Cambria Math"/>
                </w:rPr>
                <m:t>m</m:t>
              </m:r>
            </m:e>
            <m:sup>
              <m:r>
                <w:rPr>
                  <w:rFonts w:ascii="Cambria Math" w:eastAsia="Calibri" w:hAnsi="Cambria Math"/>
                </w:rPr>
                <m:t>-1</m:t>
              </m:r>
            </m:sup>
          </m:sSup>
        </m:oMath>
      </m:oMathPara>
    </w:p>
    <w:p w14:paraId="6FA98481" w14:textId="77777777" w:rsidR="004162C3" w:rsidRDefault="004162C3" w:rsidP="0062415B"/>
    <w:p w14:paraId="7D81DEF0" w14:textId="2881D8AD" w:rsidR="00882900" w:rsidRDefault="0019154C" w:rsidP="0062415B">
      <w:r>
        <w:t xml:space="preserve">Results for each material: </w:t>
      </w:r>
    </w:p>
    <w:p w14:paraId="0DA32843" w14:textId="11ED0064" w:rsidR="0019154C" w:rsidRPr="0019154C" w:rsidRDefault="0019154C" w:rsidP="0019154C">
      <w:pPr>
        <w:contextualSpacing/>
        <w:rPr>
          <w:rFonts w:ascii="Calibri" w:eastAsia="Calibri" w:hAnsi="Calibri"/>
        </w:rPr>
      </w:pPr>
      <w:r w:rsidRPr="0019154C">
        <w:rPr>
          <w:rFonts w:ascii="Calibri" w:eastAsia="Calibri" w:hAnsi="Calibri"/>
        </w:rPr>
        <w:t>2024 Aluminium alloy:</w:t>
      </w:r>
      <w:r w:rsidRPr="0019154C">
        <w:rPr>
          <w:rFonts w:ascii="Calibri" w:eastAsia="Calibri" w:hAnsi="Calibri"/>
        </w:rPr>
        <w:tab/>
      </w:r>
      <w:r>
        <w:rPr>
          <w:rFonts w:ascii="Calibri" w:eastAsia="Calibri" w:hAnsi="Calibri"/>
        </w:rPr>
        <w:t>9.275</w:t>
      </w:r>
      <m:oMath>
        <m:sSup>
          <m:sSupPr>
            <m:ctrlPr>
              <w:rPr>
                <w:rFonts w:ascii="Cambria Math" w:eastAsia="Calibri" w:hAnsi="Cambria Math"/>
                <w:i/>
              </w:rPr>
            </m:ctrlPr>
          </m:sSupPr>
          <m:e>
            <m:r>
              <w:rPr>
                <w:rFonts w:ascii="Cambria Math" w:eastAsia="Calibri" w:hAnsi="Cambria Math"/>
              </w:rPr>
              <m:t>m</m:t>
            </m:r>
          </m:e>
          <m:sup>
            <m:r>
              <w:rPr>
                <w:rFonts w:ascii="Cambria Math" w:eastAsia="Calibri" w:hAnsi="Cambria Math"/>
              </w:rPr>
              <m:t>-1</m:t>
            </m:r>
          </m:sup>
        </m:sSup>
      </m:oMath>
    </w:p>
    <w:p w14:paraId="474C5C4B" w14:textId="322FA351" w:rsidR="0019154C" w:rsidRPr="0019154C" w:rsidRDefault="0019154C" w:rsidP="0019154C">
      <w:pPr>
        <w:contextualSpacing/>
        <w:rPr>
          <w:rFonts w:ascii="Calibri" w:eastAsia="Calibri" w:hAnsi="Calibri"/>
        </w:rPr>
      </w:pPr>
      <w:r w:rsidRPr="0019154C">
        <w:rPr>
          <w:rFonts w:ascii="Calibri" w:eastAsia="Calibri" w:hAnsi="Calibri"/>
        </w:rPr>
        <w:t>Brass (70 Cu/30 Zn):</w:t>
      </w:r>
      <w:r w:rsidRPr="0019154C">
        <w:rPr>
          <w:rFonts w:ascii="Calibri" w:eastAsia="Calibri" w:hAnsi="Calibri"/>
        </w:rPr>
        <w:tab/>
      </w:r>
      <w:r w:rsidR="005D72FF">
        <w:rPr>
          <w:rFonts w:ascii="Calibri" w:eastAsia="Calibri" w:hAnsi="Calibri"/>
        </w:rPr>
        <w:t>12.713</w:t>
      </w:r>
      <m:oMath>
        <m:sSup>
          <m:sSupPr>
            <m:ctrlPr>
              <w:rPr>
                <w:rFonts w:ascii="Cambria Math" w:eastAsia="Calibri" w:hAnsi="Cambria Math"/>
                <w:i/>
              </w:rPr>
            </m:ctrlPr>
          </m:sSupPr>
          <m:e>
            <m:r>
              <w:rPr>
                <w:rFonts w:ascii="Cambria Math" w:eastAsia="Calibri" w:hAnsi="Cambria Math"/>
              </w:rPr>
              <m:t>m</m:t>
            </m:r>
          </m:e>
          <m:sup>
            <m:r>
              <w:rPr>
                <w:rFonts w:ascii="Cambria Math" w:eastAsia="Calibri" w:hAnsi="Cambria Math"/>
              </w:rPr>
              <m:t>-1</m:t>
            </m:r>
          </m:sup>
        </m:sSup>
      </m:oMath>
      <w:r w:rsidRPr="0019154C">
        <w:rPr>
          <w:rFonts w:ascii="Calibri" w:eastAsia="Calibri" w:hAnsi="Calibri"/>
        </w:rPr>
        <w:tab/>
      </w:r>
    </w:p>
    <w:p w14:paraId="577D8DCC" w14:textId="68991C96" w:rsidR="0019154C" w:rsidRPr="0019154C" w:rsidRDefault="0019154C" w:rsidP="0019154C">
      <w:pPr>
        <w:contextualSpacing/>
        <w:rPr>
          <w:rFonts w:ascii="Calibri" w:eastAsia="Calibri" w:hAnsi="Calibri"/>
        </w:rPr>
      </w:pPr>
      <w:r w:rsidRPr="0019154C">
        <w:rPr>
          <w:rFonts w:ascii="Calibri" w:eastAsia="Calibri" w:hAnsi="Calibri"/>
        </w:rPr>
        <w:t>Copper:</w:t>
      </w:r>
      <w:r w:rsidRPr="0019154C">
        <w:rPr>
          <w:rFonts w:ascii="Calibri" w:eastAsia="Calibri" w:hAnsi="Calibri"/>
        </w:rPr>
        <w:tab/>
      </w:r>
      <w:r w:rsidRPr="0019154C">
        <w:rPr>
          <w:rFonts w:ascii="Calibri" w:eastAsia="Calibri" w:hAnsi="Calibri"/>
        </w:rPr>
        <w:tab/>
      </w:r>
      <w:r w:rsidRPr="0019154C">
        <w:rPr>
          <w:rFonts w:ascii="Calibri" w:eastAsia="Calibri" w:hAnsi="Calibri"/>
        </w:rPr>
        <w:tab/>
      </w:r>
      <w:r w:rsidR="005D72FF">
        <w:rPr>
          <w:rFonts w:ascii="Calibri" w:eastAsia="Calibri" w:hAnsi="Calibri"/>
        </w:rPr>
        <w:t>4.483</w:t>
      </w:r>
      <m:oMath>
        <m:sSup>
          <m:sSupPr>
            <m:ctrlPr>
              <w:rPr>
                <w:rFonts w:ascii="Cambria Math" w:eastAsia="Calibri" w:hAnsi="Cambria Math"/>
                <w:i/>
              </w:rPr>
            </m:ctrlPr>
          </m:sSupPr>
          <m:e>
            <m:r>
              <w:rPr>
                <w:rFonts w:ascii="Cambria Math" w:eastAsia="Calibri" w:hAnsi="Cambria Math"/>
              </w:rPr>
              <m:t>m</m:t>
            </m:r>
          </m:e>
          <m:sup>
            <m:r>
              <w:rPr>
                <w:rFonts w:ascii="Cambria Math" w:eastAsia="Calibri" w:hAnsi="Cambria Math"/>
              </w:rPr>
              <m:t>-1</m:t>
            </m:r>
          </m:sup>
        </m:sSup>
      </m:oMath>
    </w:p>
    <w:p w14:paraId="07740C82" w14:textId="54EA8F3E" w:rsidR="0019154C" w:rsidRPr="0019154C" w:rsidRDefault="0019154C" w:rsidP="0019154C">
      <w:pPr>
        <w:rPr>
          <w:sz w:val="21"/>
          <w:szCs w:val="21"/>
        </w:rPr>
      </w:pPr>
      <w:r w:rsidRPr="0019154C">
        <w:rPr>
          <w:rFonts w:ascii="Calibri" w:eastAsia="Calibri" w:hAnsi="Calibri"/>
        </w:rPr>
        <w:t>304 Stainless Steel:</w:t>
      </w:r>
      <w:r w:rsidR="005D72FF">
        <w:rPr>
          <w:rFonts w:ascii="Calibri" w:eastAsia="Calibri" w:hAnsi="Calibri"/>
        </w:rPr>
        <w:t xml:space="preserve">         15.811</w:t>
      </w:r>
      <m:oMath>
        <m:sSup>
          <m:sSupPr>
            <m:ctrlPr>
              <w:rPr>
                <w:rFonts w:ascii="Cambria Math" w:eastAsia="Calibri" w:hAnsi="Cambria Math"/>
                <w:i/>
              </w:rPr>
            </m:ctrlPr>
          </m:sSupPr>
          <m:e>
            <m:r>
              <w:rPr>
                <w:rFonts w:ascii="Cambria Math" w:eastAsia="Calibri" w:hAnsi="Cambria Math"/>
              </w:rPr>
              <m:t>m</m:t>
            </m:r>
          </m:e>
          <m:sup>
            <m:r>
              <w:rPr>
                <w:rFonts w:ascii="Cambria Math" w:eastAsia="Calibri" w:hAnsi="Cambria Math"/>
              </w:rPr>
              <m:t>-1</m:t>
            </m:r>
          </m:sup>
        </m:sSup>
      </m:oMath>
    </w:p>
    <w:p w14:paraId="4D08671C" w14:textId="6D388256" w:rsidR="00882900" w:rsidRDefault="00882900" w:rsidP="0062415B"/>
    <w:p w14:paraId="404DAA3B" w14:textId="61D68DD4" w:rsidR="004162C3" w:rsidRDefault="004162C3" w:rsidP="0062415B">
      <w:r>
        <w:t>Example of formula used at each point from scale 0.01 to 0.4 for each material:</w:t>
      </w:r>
    </w:p>
    <w:p w14:paraId="04CF1973" w14:textId="654CCEBB" w:rsidR="004162C3" w:rsidRDefault="004162C3" w:rsidP="0062415B">
      <w:r>
        <w:t>(Example using Aluminium with length of 0.01</w:t>
      </w:r>
      <w:r w:rsidR="000F216F">
        <w:t>)</w:t>
      </w:r>
    </w:p>
    <w:p w14:paraId="31A27F9C" w14:textId="6955C01D" w:rsidR="004162C3" w:rsidRDefault="004162C3" w:rsidP="004162C3">
      <m:oMathPara>
        <m:oMath>
          <m:r>
            <w:rPr>
              <w:rFonts w:ascii="Cambria Math" w:hAnsi="Cambria Math"/>
            </w:rPr>
            <m:t>T</m:t>
          </m:r>
          <m:d>
            <m:dPr>
              <m:ctrlPr>
                <w:rPr>
                  <w:rFonts w:ascii="Cambria Math" w:hAnsi="Cambria Math"/>
                  <w:i/>
                </w:rPr>
              </m:ctrlPr>
            </m:dPr>
            <m:e>
              <m:r>
                <w:rPr>
                  <w:rFonts w:ascii="Cambria Math" w:hAnsi="Cambria Math"/>
                </w:rPr>
                <m:t>x</m:t>
              </m:r>
            </m:e>
          </m:d>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b</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m:t>
              </m:r>
            </m:sub>
          </m:sSub>
          <m:r>
            <w:rPr>
              <w:rFonts w:ascii="Cambria Math" w:hAnsi="Cambria Math"/>
            </w:rPr>
            <m:t>)</m:t>
          </m:r>
          <m:f>
            <m:fPr>
              <m:ctrlPr>
                <w:rPr>
                  <w:rFonts w:ascii="Cambria Math" w:hAnsi="Cambria Math"/>
                  <w:i/>
                </w:rPr>
              </m:ctrlPr>
            </m:fPr>
            <m:num>
              <m:r>
                <m:rPr>
                  <m:sty m:val="p"/>
                </m:rPr>
                <w:rPr>
                  <w:rFonts w:ascii="Cambria Math" w:hAnsi="Cambria Math"/>
                </w:rPr>
                <m:t>cosh⁡</m:t>
              </m:r>
              <m:r>
                <w:rPr>
                  <w:rFonts w:ascii="Cambria Math" w:hAnsi="Cambria Math"/>
                </w:rPr>
                <m:t>[m</m:t>
              </m:r>
              <m:d>
                <m:dPr>
                  <m:ctrlPr>
                    <w:rPr>
                      <w:rFonts w:ascii="Cambria Math" w:hAnsi="Cambria Math"/>
                      <w:i/>
                    </w:rPr>
                  </m:ctrlPr>
                </m:dPr>
                <m:e>
                  <m:r>
                    <w:rPr>
                      <w:rFonts w:ascii="Cambria Math" w:hAnsi="Cambria Math"/>
                    </w:rPr>
                    <m:t>L-x</m:t>
                  </m:r>
                </m:e>
              </m:d>
              <m:r>
                <w:rPr>
                  <w:rFonts w:ascii="Cambria Math" w:hAnsi="Cambria Math"/>
                </w:rPr>
                <m:t>]</m:t>
              </m:r>
            </m:num>
            <m:den>
              <m:r>
                <m:rPr>
                  <m:sty m:val="p"/>
                </m:rPr>
                <w:rPr>
                  <w:rFonts w:ascii="Cambria Math" w:hAnsi="Cambria Math"/>
                </w:rPr>
                <m:t>cosh⁡</m:t>
              </m:r>
              <m:r>
                <w:rPr>
                  <w:rFonts w:ascii="Cambria Math" w:hAnsi="Cambria Math"/>
                </w:rPr>
                <m:t>(mL)</m:t>
              </m:r>
            </m:den>
          </m:f>
        </m:oMath>
      </m:oMathPara>
    </w:p>
    <w:p w14:paraId="11B2201A" w14:textId="2112CD2B" w:rsidR="004162C3" w:rsidRDefault="004162C3" w:rsidP="0062415B"/>
    <w:p w14:paraId="2F3990C7" w14:textId="4C129313" w:rsidR="004162C3" w:rsidRDefault="00AF75DD" w:rsidP="0062415B">
      <m:oMathPara>
        <m:oMath>
          <m:r>
            <w:rPr>
              <w:rFonts w:ascii="Cambria Math" w:hAnsi="Cambria Math"/>
            </w:rPr>
            <m:t>T</m:t>
          </m:r>
          <m:d>
            <m:dPr>
              <m:ctrlPr>
                <w:rPr>
                  <w:rFonts w:ascii="Cambria Math" w:hAnsi="Cambria Math"/>
                  <w:i/>
                </w:rPr>
              </m:ctrlPr>
            </m:dPr>
            <m:e>
              <m:r>
                <w:rPr>
                  <w:rFonts w:ascii="Cambria Math" w:hAnsi="Cambria Math"/>
                </w:rPr>
                <m:t>x</m:t>
              </m:r>
            </m:e>
          </m:d>
          <m:r>
            <w:rPr>
              <w:rFonts w:ascii="Cambria Math" w:hAnsi="Cambria Math"/>
            </w:rPr>
            <m:t>=18+(110-18)</m:t>
          </m:r>
          <m:f>
            <m:fPr>
              <m:ctrlPr>
                <w:rPr>
                  <w:rFonts w:ascii="Cambria Math" w:hAnsi="Cambria Math"/>
                  <w:i/>
                </w:rPr>
              </m:ctrlPr>
            </m:fPr>
            <m:num>
              <m:r>
                <m:rPr>
                  <m:sty m:val="p"/>
                </m:rPr>
                <w:rPr>
                  <w:rFonts w:ascii="Cambria Math" w:hAnsi="Cambria Math"/>
                </w:rPr>
                <m:t>1</m:t>
              </m:r>
            </m:num>
            <m:den>
              <m:r>
                <m:rPr>
                  <m:sty m:val="p"/>
                </m:rPr>
                <w:rPr>
                  <w:rFonts w:ascii="Cambria Math" w:hAnsi="Cambria Math"/>
                </w:rPr>
                <m:t>cosh⁡</m:t>
              </m:r>
              <m:r>
                <w:rPr>
                  <w:rFonts w:ascii="Cambria Math" w:hAnsi="Cambria Math"/>
                </w:rPr>
                <m:t>(9.275∙0.01)</m:t>
              </m:r>
            </m:den>
          </m:f>
        </m:oMath>
      </m:oMathPara>
    </w:p>
    <w:p w14:paraId="4DF66B90" w14:textId="77777777" w:rsidR="004162C3" w:rsidRDefault="004162C3" w:rsidP="0062415B"/>
    <w:p w14:paraId="0E080453" w14:textId="77777777" w:rsidR="004162C3" w:rsidRDefault="004162C3" w:rsidP="0062415B"/>
    <w:p w14:paraId="17A130B8" w14:textId="77777777" w:rsidR="004162C3" w:rsidRDefault="004162C3" w:rsidP="0062415B"/>
    <w:p w14:paraId="531FC250" w14:textId="77777777" w:rsidR="004162C3" w:rsidRDefault="004162C3" w:rsidP="0062415B"/>
    <w:p w14:paraId="15C0EF80" w14:textId="77777777" w:rsidR="004162C3" w:rsidRDefault="004162C3" w:rsidP="0062415B"/>
    <w:p w14:paraId="1A8867B7" w14:textId="77777777" w:rsidR="004162C3" w:rsidRDefault="004162C3" w:rsidP="0062415B"/>
    <w:p w14:paraId="43D960DB" w14:textId="45476792" w:rsidR="005D72FF" w:rsidRDefault="005D72FF" w:rsidP="0062415B">
      <w:r>
        <w:t>Results from each material with the inputted length from 0.01 to 0.4 at a scale of 0.1:</w:t>
      </w:r>
    </w:p>
    <w:p w14:paraId="30171523" w14:textId="77777777" w:rsidR="001F55F9" w:rsidRDefault="00715FB3" w:rsidP="001F55F9">
      <w:pPr>
        <w:keepNext/>
      </w:pPr>
      <w:r>
        <w:rPr>
          <w:noProof/>
        </w:rPr>
        <w:drawing>
          <wp:inline distT="0" distB="0" distL="0" distR="0" wp14:anchorId="276A4D32" wp14:editId="01B84A9B">
            <wp:extent cx="5731510" cy="3284220"/>
            <wp:effectExtent l="0" t="0" r="2540" b="11430"/>
            <wp:docPr id="641614933" name="Chart 1">
              <a:extLst xmlns:a="http://schemas.openxmlformats.org/drawingml/2006/main">
                <a:ext uri="{FF2B5EF4-FFF2-40B4-BE49-F238E27FC236}">
                  <a16:creationId xmlns:a16="http://schemas.microsoft.com/office/drawing/2014/main" id="{553CAC35-7CC0-43B4-9CB7-8F60BA477E9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D2A165A" w14:textId="6E111C94" w:rsidR="00882900" w:rsidRDefault="001F55F9" w:rsidP="001F55F9">
      <w:pPr>
        <w:pStyle w:val="Caption"/>
        <w:jc w:val="center"/>
      </w:pPr>
      <w:bookmarkStart w:id="13" w:name="_Toc194855772"/>
      <w:r>
        <w:t xml:space="preserve">Figure </w:t>
      </w:r>
      <w:fldSimple w:instr=" SEQ Figure \* ARABIC ">
        <w:r>
          <w:rPr>
            <w:noProof/>
          </w:rPr>
          <w:t>3</w:t>
        </w:r>
      </w:fldSimple>
      <w:r>
        <w:t xml:space="preserve"> Graph showing Temperature Distribution Along the Rods</w:t>
      </w:r>
      <w:bookmarkEnd w:id="13"/>
    </w:p>
    <w:p w14:paraId="5833634F" w14:textId="6E62FD15" w:rsidR="005D72FF" w:rsidRDefault="001F55F9" w:rsidP="0062415B">
      <w:r>
        <w:t xml:space="preserve">Grey = Copper </w:t>
      </w:r>
    </w:p>
    <w:p w14:paraId="6C13142C" w14:textId="06947726" w:rsidR="001F55F9" w:rsidRPr="001F55F9" w:rsidRDefault="001F55F9" w:rsidP="0062415B">
      <w:pPr>
        <w:rPr>
          <w:b/>
          <w:bCs/>
        </w:rPr>
      </w:pPr>
      <w:r>
        <w:t xml:space="preserve">Blue = </w:t>
      </w:r>
      <w:r w:rsidRPr="0019154C">
        <w:rPr>
          <w:rFonts w:ascii="Calibri" w:eastAsia="Calibri" w:hAnsi="Calibri"/>
        </w:rPr>
        <w:t>2024 Aluminium alloy</w:t>
      </w:r>
    </w:p>
    <w:p w14:paraId="34C36328" w14:textId="2B29AE0B" w:rsidR="001F55F9" w:rsidRDefault="001F55F9" w:rsidP="0062415B">
      <w:pPr>
        <w:rPr>
          <w:rFonts w:ascii="Calibri" w:eastAsia="Calibri" w:hAnsi="Calibri"/>
        </w:rPr>
      </w:pPr>
      <w:r>
        <w:t xml:space="preserve">Orange = </w:t>
      </w:r>
      <w:r w:rsidRPr="0019154C">
        <w:rPr>
          <w:rFonts w:ascii="Calibri" w:eastAsia="Calibri" w:hAnsi="Calibri"/>
        </w:rPr>
        <w:t>Brass (70 Cu/30 Zn</w:t>
      </w:r>
      <w:r>
        <w:rPr>
          <w:rFonts w:ascii="Calibri" w:eastAsia="Calibri" w:hAnsi="Calibri"/>
        </w:rPr>
        <w:t>)</w:t>
      </w:r>
    </w:p>
    <w:p w14:paraId="11F07F1D" w14:textId="7557F2F6" w:rsidR="001F55F9" w:rsidRDefault="001F55F9" w:rsidP="0062415B">
      <w:r>
        <w:rPr>
          <w:rFonts w:ascii="Calibri" w:eastAsia="Calibri" w:hAnsi="Calibri"/>
        </w:rPr>
        <w:t xml:space="preserve">Yellow = </w:t>
      </w:r>
      <w:r w:rsidRPr="0019154C">
        <w:rPr>
          <w:rFonts w:ascii="Calibri" w:eastAsia="Calibri" w:hAnsi="Calibri"/>
        </w:rPr>
        <w:t>304 Stainless Steel</w:t>
      </w:r>
    </w:p>
    <w:p w14:paraId="456F791C" w14:textId="77777777" w:rsidR="001F55F9" w:rsidRDefault="001F55F9" w:rsidP="0062415B"/>
    <w:p w14:paraId="0F158AF2" w14:textId="77777777" w:rsidR="001F55F9" w:rsidRDefault="001F55F9" w:rsidP="0062415B"/>
    <w:p w14:paraId="290C46E1" w14:textId="77777777" w:rsidR="005D72FF" w:rsidRPr="005215BC" w:rsidRDefault="005D72FF" w:rsidP="005D72FF">
      <w:pPr>
        <w:contextualSpacing/>
        <w:rPr>
          <w:rFonts w:ascii="Calibri" w:eastAsia="Calibri" w:hAnsi="Calibri"/>
          <w:sz w:val="24"/>
          <w:szCs w:val="24"/>
        </w:rPr>
      </w:pPr>
      <w:bookmarkStart w:id="14" w:name="_Toc194855764"/>
      <w:r w:rsidRPr="005D72FF">
        <w:rPr>
          <w:rStyle w:val="Heading2Char"/>
        </w:rPr>
        <w:t>4.2</w:t>
      </w:r>
      <w:bookmarkEnd w:id="14"/>
      <w:r>
        <w:t xml:space="preserve"> </w:t>
      </w:r>
      <w:r w:rsidRPr="005215BC">
        <w:rPr>
          <w:rFonts w:ascii="Calibri" w:eastAsia="Calibri" w:hAnsi="Calibri"/>
          <w:sz w:val="24"/>
          <w:szCs w:val="24"/>
        </w:rPr>
        <w:t>Determine the corresponding values of heat loss for the four rods analysed above.</w:t>
      </w:r>
    </w:p>
    <w:p w14:paraId="1C2948E9" w14:textId="7072F107" w:rsidR="00AA5AE9" w:rsidRDefault="007062D9" w:rsidP="0062415B">
      <w:pPr>
        <w:rPr>
          <w:rFonts w:ascii="Calibri" w:eastAsia="Calibri" w:hAnsi="Calibri"/>
        </w:rPr>
      </w:pPr>
      <w:r>
        <w:rPr>
          <w:rFonts w:ascii="Calibri" w:eastAsia="Calibri" w:hAnsi="Calibri"/>
        </w:rPr>
        <w:t>Use 0.4</w:t>
      </w:r>
    </w:p>
    <w:p w14:paraId="2647DFA0" w14:textId="093F865D" w:rsidR="005D72FF" w:rsidRDefault="00AA5AE9" w:rsidP="00AA5AE9">
      <w:pPr>
        <w:jc w:val="center"/>
        <w:rPr>
          <w:rFonts w:ascii="Calibri" w:eastAsia="Calibri" w:hAnsi="Calibri"/>
        </w:rPr>
      </w:pPr>
      <w:r w:rsidRPr="00AA5AE9">
        <w:rPr>
          <w:rFonts w:ascii="Calibri" w:eastAsia="Calibri" w:hAnsi="Calibri"/>
        </w:rPr>
        <w:t>Q̇</w:t>
      </w:r>
      <m:oMath>
        <m:r>
          <w:rPr>
            <w:rFonts w:ascii="Cambria Math" w:hAnsi="Cambria Math"/>
          </w:rPr>
          <m:t>=</m:t>
        </m:r>
        <m:rad>
          <m:radPr>
            <m:degHide m:val="1"/>
            <m:ctrlPr>
              <w:rPr>
                <w:rFonts w:ascii="Cambria Math" w:hAnsi="Cambria Math"/>
                <w:i/>
              </w:rPr>
            </m:ctrlPr>
          </m:radPr>
          <m:deg/>
          <m:e>
            <m:r>
              <w:rPr>
                <w:rFonts w:ascii="Cambria Math" w:hAnsi="Cambria Math"/>
              </w:rPr>
              <m:t>h∙P∙K∙</m:t>
            </m:r>
            <m:sSub>
              <m:sSubPr>
                <m:ctrlPr>
                  <w:rPr>
                    <w:rFonts w:ascii="Cambria Math" w:hAnsi="Cambria Math"/>
                    <w:i/>
                  </w:rPr>
                </m:ctrlPr>
              </m:sSubPr>
              <m:e>
                <m:r>
                  <w:rPr>
                    <w:rFonts w:ascii="Cambria Math" w:hAnsi="Cambria Math"/>
                  </w:rPr>
                  <m:t>A</m:t>
                </m:r>
              </m:e>
              <m:sub>
                <m:r>
                  <w:rPr>
                    <w:rFonts w:ascii="Cambria Math" w:hAnsi="Cambria Math"/>
                  </w:rPr>
                  <m:t>c</m:t>
                </m:r>
              </m:sub>
            </m:sSub>
          </m:e>
        </m:rad>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s</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m:t>
            </m:r>
          </m:sub>
        </m:sSub>
        <m:r>
          <w:rPr>
            <w:rFonts w:ascii="Cambria Math" w:hAnsi="Cambria Math"/>
          </w:rPr>
          <m:t>)∙</m:t>
        </m:r>
        <m:r>
          <m:rPr>
            <m:sty m:val="p"/>
          </m:rPr>
          <w:rPr>
            <w:rFonts w:ascii="Cambria Math" w:hAnsi="Cambria Math"/>
          </w:rPr>
          <m:t>tanh⁡</m:t>
        </m:r>
        <m:r>
          <w:rPr>
            <w:rFonts w:ascii="Cambria Math" w:hAnsi="Cambria Math"/>
          </w:rPr>
          <m:t>(mL)</m:t>
        </m:r>
        <m:r>
          <w:rPr>
            <w:rFonts w:ascii="Cambria Math" w:eastAsia="Calibri" w:hAnsi="Cambria Math"/>
          </w:rPr>
          <m:t xml:space="preserve"> </m:t>
        </m:r>
      </m:oMath>
    </w:p>
    <w:p w14:paraId="684C1D1D" w14:textId="114DC805" w:rsidR="00CB4A48" w:rsidRDefault="00CB4A48" w:rsidP="00CB4A48">
      <w:pPr>
        <w:rPr>
          <w:rFonts w:ascii="Calibri" w:eastAsia="Calibri" w:hAnsi="Calibri"/>
        </w:rPr>
      </w:pPr>
      <w:r>
        <w:rPr>
          <w:rFonts w:ascii="Calibri" w:eastAsia="Calibri" w:hAnsi="Calibri"/>
        </w:rPr>
        <w:t xml:space="preserve">Calculation for Aluminium </w:t>
      </w:r>
    </w:p>
    <w:p w14:paraId="299A246A" w14:textId="376D597F" w:rsidR="00CB4A48" w:rsidRPr="00AF75DD" w:rsidRDefault="00CB4A48" w:rsidP="00CB4A48">
      <w:pPr>
        <w:rPr>
          <w:rFonts w:ascii="Calibri" w:eastAsia="Calibri" w:hAnsi="Calibri"/>
        </w:rPr>
      </w:pPr>
      <m:oMathPara>
        <m:oMath>
          <m:r>
            <m:rPr>
              <m:sty m:val="p"/>
            </m:rPr>
            <w:rPr>
              <w:rFonts w:ascii="Cambria Math" w:eastAsia="Calibri" w:hAnsi="Cambria Math"/>
            </w:rPr>
            <m:t>Q̇</m:t>
          </m:r>
          <m:r>
            <w:rPr>
              <w:rFonts w:ascii="Cambria Math" w:hAnsi="Cambria Math"/>
            </w:rPr>
            <m:t>=</m:t>
          </m:r>
          <m:rad>
            <m:radPr>
              <m:degHide m:val="1"/>
              <m:ctrlPr>
                <w:rPr>
                  <w:rFonts w:ascii="Cambria Math" w:hAnsi="Cambria Math"/>
                  <w:i/>
                </w:rPr>
              </m:ctrlPr>
            </m:radPr>
            <m:deg/>
            <m:e>
              <m:r>
                <w:rPr>
                  <w:rFonts w:ascii="Cambria Math" w:hAnsi="Cambria Math"/>
                </w:rPr>
                <m:t>30∙</m:t>
              </m:r>
              <m:d>
                <m:dPr>
                  <m:ctrlPr>
                    <w:rPr>
                      <w:rFonts w:ascii="Cambria Math" w:hAnsi="Cambria Math"/>
                      <w:i/>
                    </w:rPr>
                  </m:ctrlPr>
                </m:dPr>
                <m:e>
                  <m:r>
                    <w:rPr>
                      <w:rFonts w:ascii="Cambria Math" w:hAnsi="Cambria Math"/>
                    </w:rPr>
                    <m:t>π*0.0075</m:t>
                  </m:r>
                </m:e>
              </m:d>
              <m:r>
                <w:rPr>
                  <w:rFonts w:ascii="Cambria Math" w:hAnsi="Cambria Math"/>
                </w:rPr>
                <m:t>∙186∙</m:t>
              </m:r>
              <m:f>
                <m:fPr>
                  <m:ctrlPr>
                    <w:rPr>
                      <w:rFonts w:ascii="Cambria Math" w:hAnsi="Cambria Math"/>
                      <w:i/>
                    </w:rPr>
                  </m:ctrlPr>
                </m:fPr>
                <m:num>
                  <m:r>
                    <w:rPr>
                      <w:rFonts w:ascii="Cambria Math" w:hAnsi="Cambria Math"/>
                    </w:rPr>
                    <m:t>π∙0.007</m:t>
                  </m:r>
                  <m:sSup>
                    <m:sSupPr>
                      <m:ctrlPr>
                        <w:rPr>
                          <w:rFonts w:ascii="Cambria Math" w:hAnsi="Cambria Math"/>
                          <w:i/>
                        </w:rPr>
                      </m:ctrlPr>
                    </m:sSupPr>
                    <m:e>
                      <m:r>
                        <w:rPr>
                          <w:rFonts w:ascii="Cambria Math" w:hAnsi="Cambria Math"/>
                        </w:rPr>
                        <m:t>5</m:t>
                      </m:r>
                    </m:e>
                    <m:sup>
                      <m:r>
                        <w:rPr>
                          <w:rFonts w:ascii="Cambria Math" w:hAnsi="Cambria Math"/>
                        </w:rPr>
                        <m:t>2</m:t>
                      </m:r>
                    </m:sup>
                  </m:sSup>
                </m:num>
                <m:den>
                  <m:r>
                    <w:rPr>
                      <w:rFonts w:ascii="Cambria Math" w:hAnsi="Cambria Math"/>
                    </w:rPr>
                    <m:t>4</m:t>
                  </m:r>
                </m:den>
              </m:f>
            </m:e>
          </m:rad>
          <m:r>
            <w:rPr>
              <w:rFonts w:ascii="Cambria Math" w:hAnsi="Cambria Math"/>
            </w:rPr>
            <m:t>∙(110-18)∙</m:t>
          </m:r>
          <m:r>
            <m:rPr>
              <m:sty m:val="p"/>
            </m:rPr>
            <w:rPr>
              <w:rFonts w:ascii="Cambria Math" w:hAnsi="Cambria Math"/>
            </w:rPr>
            <m:t>tanh⁡</m:t>
          </m:r>
          <m:r>
            <w:rPr>
              <w:rFonts w:ascii="Cambria Math" w:hAnsi="Cambria Math"/>
            </w:rPr>
            <m:t>(9.275∙0.4)</m:t>
          </m:r>
        </m:oMath>
      </m:oMathPara>
    </w:p>
    <w:p w14:paraId="76562427" w14:textId="77777777" w:rsidR="00AF75DD" w:rsidRDefault="00AF75DD" w:rsidP="00CB4A48">
      <w:pPr>
        <w:rPr>
          <w:rFonts w:ascii="Calibri" w:eastAsia="Calibri" w:hAnsi="Calibri"/>
        </w:rPr>
      </w:pPr>
    </w:p>
    <w:p w14:paraId="37D50DD2" w14:textId="251DD3E1" w:rsidR="00CB4A48" w:rsidRPr="00AF75DD" w:rsidRDefault="00AF75DD" w:rsidP="00AA5AE9">
      <w:pPr>
        <w:jc w:val="center"/>
        <w:rPr>
          <w:rFonts w:ascii="Calibri" w:eastAsia="Calibri" w:hAnsi="Calibri"/>
        </w:rPr>
      </w:pPr>
      <m:oMathPara>
        <m:oMath>
          <m:r>
            <m:rPr>
              <m:sty m:val="p"/>
            </m:rPr>
            <w:rPr>
              <w:rFonts w:ascii="Cambria Math" w:eastAsia="Calibri" w:hAnsi="Cambria Math"/>
            </w:rPr>
            <m:t>Q̇</m:t>
          </m:r>
          <m:r>
            <w:rPr>
              <w:rFonts w:ascii="Cambria Math" w:hAnsi="Cambria Math"/>
            </w:rPr>
            <m:t>=</m:t>
          </m:r>
          <m:r>
            <m:rPr>
              <m:sty m:val="p"/>
            </m:rPr>
            <w:rPr>
              <w:rFonts w:ascii="Cambria Math" w:eastAsia="Calibri" w:hAnsi="Cambria Math"/>
            </w:rPr>
            <m:t xml:space="preserve">7.00 </m:t>
          </m:r>
          <m:r>
            <w:rPr>
              <w:rFonts w:ascii="Cambria Math" w:eastAsia="Calibri" w:hAnsi="Cambria Math"/>
            </w:rPr>
            <m:t>W</m:t>
          </m:r>
        </m:oMath>
      </m:oMathPara>
    </w:p>
    <w:p w14:paraId="7A5AFC38" w14:textId="77777777" w:rsidR="00AF75DD" w:rsidRDefault="00AF75DD" w:rsidP="00AA5AE9">
      <w:pPr>
        <w:jc w:val="center"/>
        <w:rPr>
          <w:rFonts w:ascii="Calibri" w:eastAsia="Calibri" w:hAnsi="Calibri"/>
        </w:rPr>
      </w:pPr>
    </w:p>
    <w:p w14:paraId="4A7D3A27" w14:textId="77777777" w:rsidR="001A0EBA" w:rsidRPr="00AA5AE9" w:rsidRDefault="001A0EBA" w:rsidP="00AA5AE9">
      <w:pPr>
        <w:jc w:val="center"/>
        <w:rPr>
          <w:rFonts w:ascii="Calibri" w:eastAsia="Calibri" w:hAnsi="Calibri"/>
        </w:rPr>
      </w:pPr>
    </w:p>
    <w:p w14:paraId="15F7AF6B" w14:textId="2D65C9DE" w:rsidR="005D72FF" w:rsidRDefault="005D72FF" w:rsidP="0062415B">
      <w:r>
        <w:lastRenderedPageBreak/>
        <w:t xml:space="preserve">Results for each material </w:t>
      </w:r>
    </w:p>
    <w:p w14:paraId="2335361D" w14:textId="2767AEAB" w:rsidR="005D72FF" w:rsidRPr="0019154C" w:rsidRDefault="005D72FF" w:rsidP="005D72FF">
      <w:pPr>
        <w:contextualSpacing/>
        <w:rPr>
          <w:rFonts w:ascii="Calibri" w:eastAsia="Calibri" w:hAnsi="Calibri"/>
        </w:rPr>
      </w:pPr>
      <w:r w:rsidRPr="0019154C">
        <w:rPr>
          <w:rFonts w:ascii="Calibri" w:eastAsia="Calibri" w:hAnsi="Calibri"/>
        </w:rPr>
        <w:t>2024 Aluminium alloy:</w:t>
      </w:r>
      <w:r w:rsidRPr="0019154C">
        <w:rPr>
          <w:rFonts w:ascii="Calibri" w:eastAsia="Calibri" w:hAnsi="Calibri"/>
        </w:rPr>
        <w:tab/>
      </w:r>
      <w:r w:rsidR="003E6726">
        <w:rPr>
          <w:rFonts w:ascii="Calibri" w:eastAsia="Calibri" w:hAnsi="Calibri"/>
        </w:rPr>
        <w:t>6</w:t>
      </w:r>
      <w:r>
        <w:rPr>
          <w:rFonts w:ascii="Calibri" w:eastAsia="Calibri" w:hAnsi="Calibri"/>
        </w:rPr>
        <w:t>.</w:t>
      </w:r>
      <w:r w:rsidR="003E6726">
        <w:rPr>
          <w:rFonts w:ascii="Calibri" w:eastAsia="Calibri" w:hAnsi="Calibri"/>
        </w:rPr>
        <w:t>9</w:t>
      </w:r>
      <w:r>
        <w:rPr>
          <w:rFonts w:ascii="Calibri" w:eastAsia="Calibri" w:hAnsi="Calibri"/>
        </w:rPr>
        <w:t xml:space="preserve"> </w:t>
      </w:r>
      <m:oMath>
        <m:r>
          <w:rPr>
            <w:rFonts w:ascii="Cambria Math" w:eastAsia="Calibri" w:hAnsi="Cambria Math"/>
          </w:rPr>
          <m:t>W</m:t>
        </m:r>
      </m:oMath>
    </w:p>
    <w:p w14:paraId="4B69B2A1" w14:textId="1A041945" w:rsidR="005D72FF" w:rsidRPr="0019154C" w:rsidRDefault="005D72FF" w:rsidP="005D72FF">
      <w:pPr>
        <w:contextualSpacing/>
        <w:rPr>
          <w:rFonts w:ascii="Calibri" w:eastAsia="Calibri" w:hAnsi="Calibri"/>
        </w:rPr>
      </w:pPr>
      <w:r w:rsidRPr="0019154C">
        <w:rPr>
          <w:rFonts w:ascii="Calibri" w:eastAsia="Calibri" w:hAnsi="Calibri"/>
        </w:rPr>
        <w:t>Brass (70 Cu/30 Zn):</w:t>
      </w:r>
      <w:r w:rsidRPr="0019154C">
        <w:rPr>
          <w:rFonts w:ascii="Calibri" w:eastAsia="Calibri" w:hAnsi="Calibri"/>
        </w:rPr>
        <w:tab/>
      </w:r>
      <w:r>
        <w:rPr>
          <w:rFonts w:ascii="Calibri" w:eastAsia="Calibri" w:hAnsi="Calibri"/>
        </w:rPr>
        <w:t>5.1</w:t>
      </w:r>
      <w:r w:rsidR="00BB78DE">
        <w:rPr>
          <w:rFonts w:ascii="Calibri" w:eastAsia="Calibri" w:hAnsi="Calibri"/>
        </w:rPr>
        <w:t>1</w:t>
      </w:r>
      <w:r w:rsidRPr="005D72FF">
        <w:rPr>
          <w:rFonts w:ascii="Cambria Math" w:eastAsia="Calibri" w:hAnsi="Cambria Math"/>
          <w:i/>
        </w:rPr>
        <w:t xml:space="preserve"> </w:t>
      </w:r>
      <m:oMath>
        <m:r>
          <w:rPr>
            <w:rFonts w:ascii="Cambria Math" w:eastAsia="Calibri" w:hAnsi="Cambria Math"/>
          </w:rPr>
          <m:t>W</m:t>
        </m:r>
      </m:oMath>
      <w:r w:rsidRPr="0019154C">
        <w:rPr>
          <w:rFonts w:ascii="Calibri" w:eastAsia="Calibri" w:hAnsi="Calibri"/>
        </w:rPr>
        <w:tab/>
      </w:r>
    </w:p>
    <w:p w14:paraId="30F697E4" w14:textId="0645567E" w:rsidR="005D72FF" w:rsidRPr="0019154C" w:rsidRDefault="005D72FF" w:rsidP="005D72FF">
      <w:pPr>
        <w:contextualSpacing/>
        <w:rPr>
          <w:rFonts w:ascii="Calibri" w:eastAsia="Calibri" w:hAnsi="Calibri"/>
        </w:rPr>
      </w:pPr>
      <w:r w:rsidRPr="0019154C">
        <w:rPr>
          <w:rFonts w:ascii="Calibri" w:eastAsia="Calibri" w:hAnsi="Calibri"/>
        </w:rPr>
        <w:t>Copper:</w:t>
      </w:r>
      <w:r w:rsidRPr="0019154C">
        <w:rPr>
          <w:rFonts w:ascii="Calibri" w:eastAsia="Calibri" w:hAnsi="Calibri"/>
        </w:rPr>
        <w:tab/>
      </w:r>
      <w:r w:rsidRPr="0019154C">
        <w:rPr>
          <w:rFonts w:ascii="Calibri" w:eastAsia="Calibri" w:hAnsi="Calibri"/>
        </w:rPr>
        <w:tab/>
      </w:r>
      <w:r w:rsidRPr="0019154C">
        <w:rPr>
          <w:rFonts w:ascii="Calibri" w:eastAsia="Calibri" w:hAnsi="Calibri"/>
        </w:rPr>
        <w:tab/>
      </w:r>
      <w:r w:rsidR="00BB78DE">
        <w:rPr>
          <w:rFonts w:ascii="Calibri" w:eastAsia="Calibri" w:hAnsi="Calibri"/>
        </w:rPr>
        <w:t>6.86</w:t>
      </w:r>
      <w:r w:rsidRPr="005D72FF">
        <w:rPr>
          <w:rFonts w:ascii="Cambria Math" w:eastAsia="Calibri" w:hAnsi="Cambria Math"/>
          <w:i/>
        </w:rPr>
        <w:t xml:space="preserve"> </w:t>
      </w:r>
      <m:oMath>
        <m:r>
          <w:rPr>
            <w:rFonts w:ascii="Cambria Math" w:eastAsia="Calibri" w:hAnsi="Cambria Math"/>
          </w:rPr>
          <m:t>W</m:t>
        </m:r>
      </m:oMath>
    </w:p>
    <w:p w14:paraId="7F2DD1A7" w14:textId="63FBC12A" w:rsidR="005D72FF" w:rsidRPr="0019154C" w:rsidRDefault="005D72FF" w:rsidP="005D72FF">
      <w:pPr>
        <w:rPr>
          <w:sz w:val="21"/>
          <w:szCs w:val="21"/>
        </w:rPr>
      </w:pPr>
      <w:r w:rsidRPr="0019154C">
        <w:rPr>
          <w:rFonts w:ascii="Calibri" w:eastAsia="Calibri" w:hAnsi="Calibri"/>
        </w:rPr>
        <w:t>304 Stainless Steel:</w:t>
      </w:r>
      <w:r>
        <w:rPr>
          <w:rFonts w:ascii="Calibri" w:eastAsia="Calibri" w:hAnsi="Calibri"/>
        </w:rPr>
        <w:t xml:space="preserve">         1.03</w:t>
      </w:r>
      <w:r w:rsidRPr="005D72FF">
        <w:rPr>
          <w:rFonts w:ascii="Cambria Math" w:eastAsia="Calibri" w:hAnsi="Cambria Math"/>
          <w:i/>
        </w:rPr>
        <w:t xml:space="preserve"> </w:t>
      </w:r>
      <m:oMath>
        <m:r>
          <w:rPr>
            <w:rFonts w:ascii="Cambria Math" w:eastAsia="Calibri" w:hAnsi="Cambria Math"/>
          </w:rPr>
          <m:t>W</m:t>
        </m:r>
      </m:oMath>
    </w:p>
    <w:p w14:paraId="522CE5DA" w14:textId="77777777" w:rsidR="005D72FF" w:rsidRDefault="005D72FF" w:rsidP="0062415B"/>
    <w:p w14:paraId="60045EFD" w14:textId="77777777" w:rsidR="00AF75DD" w:rsidRDefault="00AF75DD" w:rsidP="0062415B"/>
    <w:p w14:paraId="448B5A7B" w14:textId="77777777" w:rsidR="00AF75DD" w:rsidRDefault="00AF75DD" w:rsidP="0062415B"/>
    <w:p w14:paraId="7A6BC8C9" w14:textId="15EBBED1" w:rsidR="007401F3" w:rsidRDefault="007401F3" w:rsidP="007401F3">
      <w:pPr>
        <w:contextualSpacing/>
        <w:rPr>
          <w:rFonts w:ascii="Calibri" w:eastAsia="Calibri" w:hAnsi="Calibri"/>
          <w:sz w:val="24"/>
          <w:szCs w:val="24"/>
        </w:rPr>
      </w:pPr>
      <w:bookmarkStart w:id="15" w:name="_Toc194855765"/>
      <w:r w:rsidRPr="007401F3">
        <w:rPr>
          <w:rStyle w:val="Heading2Char"/>
        </w:rPr>
        <w:t>4.3</w:t>
      </w:r>
      <w:bookmarkEnd w:id="15"/>
      <w:r w:rsidRPr="007401F3">
        <w:rPr>
          <w:rFonts w:ascii="Calibri" w:eastAsia="Calibri" w:hAnsi="Calibri"/>
          <w:sz w:val="24"/>
          <w:szCs w:val="24"/>
        </w:rPr>
        <w:t xml:space="preserve"> </w:t>
      </w:r>
      <w:r w:rsidRPr="005215BC">
        <w:rPr>
          <w:rFonts w:ascii="Calibri" w:eastAsia="Calibri" w:hAnsi="Calibri"/>
          <w:sz w:val="24"/>
          <w:szCs w:val="24"/>
        </w:rPr>
        <w:t xml:space="preserve">Determine the length of each of the four rods based on the assumption of an </w:t>
      </w:r>
      <w:r>
        <w:rPr>
          <w:rFonts w:ascii="Calibri" w:eastAsia="Calibri" w:hAnsi="Calibri"/>
          <w:sz w:val="24"/>
          <w:szCs w:val="24"/>
        </w:rPr>
        <w:t>optimum</w:t>
      </w:r>
      <w:r w:rsidRPr="005215BC">
        <w:rPr>
          <w:rFonts w:ascii="Calibri" w:eastAsia="Calibri" w:hAnsi="Calibri"/>
          <w:sz w:val="24"/>
          <w:szCs w:val="24"/>
        </w:rPr>
        <w:t xml:space="preserve"> length fin to provide an estimate of the heat loss.</w:t>
      </w:r>
      <w:r>
        <w:rPr>
          <w:rFonts w:ascii="Calibri" w:eastAsia="Calibri" w:hAnsi="Calibri"/>
          <w:sz w:val="24"/>
          <w:szCs w:val="24"/>
        </w:rPr>
        <w:t xml:space="preserve">  How do these values of heat loss compare with those from part 2) above?</w:t>
      </w:r>
    </w:p>
    <w:p w14:paraId="52708F1C" w14:textId="1402C26E" w:rsidR="005D72FF" w:rsidRDefault="005D72FF" w:rsidP="0062415B"/>
    <w:p w14:paraId="7D0D4771" w14:textId="7FFDF7B5" w:rsidR="007401F3" w:rsidRPr="00AF75DD" w:rsidRDefault="007401F3" w:rsidP="0062415B">
      <w:pPr>
        <w:rPr>
          <w:rFonts w:eastAsiaTheme="minorEastAsia"/>
        </w:rPr>
      </w:pPr>
      <m:oMathPara>
        <m:oMath>
          <m:r>
            <w:rPr>
              <w:rFonts w:ascii="Cambria Math" w:hAnsi="Cambria Math"/>
            </w:rPr>
            <m:t>L=</m:t>
          </m:r>
          <m:f>
            <m:fPr>
              <m:ctrlPr>
                <w:rPr>
                  <w:rFonts w:ascii="Cambria Math" w:hAnsi="Cambria Math"/>
                  <w:i/>
                </w:rPr>
              </m:ctrlPr>
            </m:fPr>
            <m:num>
              <m:r>
                <w:rPr>
                  <w:rFonts w:ascii="Cambria Math" w:hAnsi="Cambria Math"/>
                </w:rPr>
                <m:t>2.65</m:t>
              </m:r>
            </m:num>
            <m:den>
              <m:r>
                <w:rPr>
                  <w:rFonts w:ascii="Cambria Math" w:hAnsi="Cambria Math"/>
                </w:rPr>
                <m:t>m</m:t>
              </m:r>
            </m:den>
          </m:f>
          <m:r>
            <w:rPr>
              <w:rFonts w:ascii="Cambria Math" w:hAnsi="Cambria Math"/>
            </w:rPr>
            <m:t>=Optimal Length</m:t>
          </m:r>
        </m:oMath>
      </m:oMathPara>
    </w:p>
    <w:p w14:paraId="48C46F50" w14:textId="24C67AE2" w:rsidR="00AF75DD" w:rsidRDefault="00AF75DD" w:rsidP="0062415B">
      <w:pPr>
        <w:rPr>
          <w:rFonts w:eastAsiaTheme="minorEastAsia"/>
        </w:rPr>
      </w:pPr>
      <w:r>
        <w:rPr>
          <w:rFonts w:eastAsiaTheme="minorEastAsia"/>
        </w:rPr>
        <w:t>Example for Aluminium</w:t>
      </w:r>
    </w:p>
    <w:p w14:paraId="1ACB843E" w14:textId="13BE718C" w:rsidR="00AF75DD" w:rsidRPr="00AF75DD" w:rsidRDefault="00AF75DD" w:rsidP="0062415B">
      <w:pPr>
        <w:rPr>
          <w:rFonts w:eastAsiaTheme="minorEastAsia"/>
        </w:rPr>
      </w:pPr>
      <m:oMathPara>
        <m:oMath>
          <m:r>
            <w:rPr>
              <w:rFonts w:ascii="Cambria Math" w:hAnsi="Cambria Math"/>
            </w:rPr>
            <m:t>L=</m:t>
          </m:r>
          <m:f>
            <m:fPr>
              <m:ctrlPr>
                <w:rPr>
                  <w:rFonts w:ascii="Cambria Math" w:hAnsi="Cambria Math"/>
                  <w:i/>
                </w:rPr>
              </m:ctrlPr>
            </m:fPr>
            <m:num>
              <m:r>
                <w:rPr>
                  <w:rFonts w:ascii="Cambria Math" w:hAnsi="Cambria Math"/>
                </w:rPr>
                <m:t>2.65</m:t>
              </m:r>
            </m:num>
            <m:den>
              <m:r>
                <w:rPr>
                  <w:rFonts w:ascii="Cambria Math" w:hAnsi="Cambria Math"/>
                </w:rPr>
                <m:t>9.275</m:t>
              </m:r>
            </m:den>
          </m:f>
        </m:oMath>
      </m:oMathPara>
    </w:p>
    <w:p w14:paraId="56470AB9" w14:textId="77777777" w:rsidR="00AF75DD" w:rsidRDefault="00AF75DD" w:rsidP="0062415B">
      <w:pPr>
        <w:rPr>
          <w:rFonts w:eastAsiaTheme="minorEastAsia"/>
        </w:rPr>
      </w:pPr>
    </w:p>
    <w:p w14:paraId="7BE89C93" w14:textId="3CB271DA" w:rsidR="00AF75DD" w:rsidRDefault="00AF75DD" w:rsidP="0062415B">
      <w:pPr>
        <w:rPr>
          <w:rFonts w:eastAsiaTheme="minorEastAsia"/>
        </w:rPr>
      </w:pPr>
      <m:oMathPara>
        <m:oMath>
          <m:r>
            <w:rPr>
              <w:rFonts w:ascii="Cambria Math" w:hAnsi="Cambria Math"/>
            </w:rPr>
            <m:t>L=</m:t>
          </m:r>
          <m:r>
            <m:rPr>
              <m:sty m:val="p"/>
            </m:rPr>
            <w:rPr>
              <w:rFonts w:ascii="Cambria Math" w:eastAsia="Calibri" w:hAnsi="Cambria Math"/>
            </w:rPr>
            <m:t>0.26m</m:t>
          </m:r>
        </m:oMath>
      </m:oMathPara>
    </w:p>
    <w:p w14:paraId="1137C455" w14:textId="77777777" w:rsidR="00AF75DD" w:rsidRDefault="00AF75DD" w:rsidP="0062415B"/>
    <w:p w14:paraId="2B9E8471" w14:textId="4F880FD4" w:rsidR="007401F3" w:rsidRDefault="00AA5AE9" w:rsidP="0062415B">
      <w:r>
        <w:t>Optimal length for each Rod:</w:t>
      </w:r>
    </w:p>
    <w:p w14:paraId="05F34FA8" w14:textId="550EE114" w:rsidR="00AA5AE9" w:rsidRPr="0019154C" w:rsidRDefault="00AA5AE9" w:rsidP="00AA5AE9">
      <w:pPr>
        <w:contextualSpacing/>
        <w:rPr>
          <w:rFonts w:ascii="Calibri" w:eastAsia="Calibri" w:hAnsi="Calibri"/>
        </w:rPr>
      </w:pPr>
      <w:r w:rsidRPr="0019154C">
        <w:rPr>
          <w:rFonts w:ascii="Calibri" w:eastAsia="Calibri" w:hAnsi="Calibri"/>
        </w:rPr>
        <w:t>2024 Aluminium alloy:</w:t>
      </w:r>
      <w:r w:rsidRPr="0019154C">
        <w:rPr>
          <w:rFonts w:ascii="Calibri" w:eastAsia="Calibri" w:hAnsi="Calibri"/>
        </w:rPr>
        <w:tab/>
      </w:r>
      <w:r>
        <w:rPr>
          <w:rFonts w:ascii="Calibri" w:eastAsia="Calibri" w:hAnsi="Calibri"/>
        </w:rPr>
        <w:t>0.26m</w:t>
      </w:r>
    </w:p>
    <w:p w14:paraId="6243A6E9" w14:textId="0044D4A8" w:rsidR="00AA5AE9" w:rsidRPr="0019154C" w:rsidRDefault="00AA5AE9" w:rsidP="00AA5AE9">
      <w:pPr>
        <w:contextualSpacing/>
        <w:rPr>
          <w:rFonts w:ascii="Calibri" w:eastAsia="Calibri" w:hAnsi="Calibri"/>
        </w:rPr>
      </w:pPr>
      <w:r w:rsidRPr="0019154C">
        <w:rPr>
          <w:rFonts w:ascii="Calibri" w:eastAsia="Calibri" w:hAnsi="Calibri"/>
        </w:rPr>
        <w:t>Brass (70 Cu/30 Zn):</w:t>
      </w:r>
      <w:r w:rsidRPr="0019154C">
        <w:rPr>
          <w:rFonts w:ascii="Calibri" w:eastAsia="Calibri" w:hAnsi="Calibri"/>
        </w:rPr>
        <w:tab/>
      </w:r>
      <w:r>
        <w:rPr>
          <w:rFonts w:ascii="Calibri" w:eastAsia="Calibri" w:hAnsi="Calibri"/>
        </w:rPr>
        <w:t>0.21m</w:t>
      </w:r>
    </w:p>
    <w:p w14:paraId="58673267" w14:textId="73D51F70" w:rsidR="00AA5AE9" w:rsidRPr="0019154C" w:rsidRDefault="00AA5AE9" w:rsidP="00AA5AE9">
      <w:pPr>
        <w:contextualSpacing/>
        <w:rPr>
          <w:rFonts w:ascii="Calibri" w:eastAsia="Calibri" w:hAnsi="Calibri"/>
        </w:rPr>
      </w:pPr>
      <w:r w:rsidRPr="0019154C">
        <w:rPr>
          <w:rFonts w:ascii="Calibri" w:eastAsia="Calibri" w:hAnsi="Calibri"/>
        </w:rPr>
        <w:t>Copper:</w:t>
      </w:r>
      <w:r w:rsidRPr="0019154C">
        <w:rPr>
          <w:rFonts w:ascii="Calibri" w:eastAsia="Calibri" w:hAnsi="Calibri"/>
        </w:rPr>
        <w:tab/>
      </w:r>
      <w:r w:rsidRPr="0019154C">
        <w:rPr>
          <w:rFonts w:ascii="Calibri" w:eastAsia="Calibri" w:hAnsi="Calibri"/>
        </w:rPr>
        <w:tab/>
      </w:r>
      <w:r w:rsidRPr="0019154C">
        <w:rPr>
          <w:rFonts w:ascii="Calibri" w:eastAsia="Calibri" w:hAnsi="Calibri"/>
        </w:rPr>
        <w:tab/>
      </w:r>
      <w:r>
        <w:rPr>
          <w:rFonts w:ascii="Calibri" w:eastAsia="Calibri" w:hAnsi="Calibri"/>
        </w:rPr>
        <w:t>0.59m</w:t>
      </w:r>
    </w:p>
    <w:p w14:paraId="5D48EA6F" w14:textId="5156820F" w:rsidR="00FD4056" w:rsidRDefault="00AA5AE9" w:rsidP="00AA5AE9">
      <w:pPr>
        <w:rPr>
          <w:rFonts w:ascii="Calibri" w:eastAsia="Calibri" w:hAnsi="Calibri"/>
        </w:rPr>
      </w:pPr>
      <w:r w:rsidRPr="0019154C">
        <w:rPr>
          <w:rFonts w:ascii="Calibri" w:eastAsia="Calibri" w:hAnsi="Calibri"/>
        </w:rPr>
        <w:t>304 Stainless Steel:</w:t>
      </w:r>
      <w:r>
        <w:rPr>
          <w:rFonts w:ascii="Calibri" w:eastAsia="Calibri" w:hAnsi="Calibri"/>
        </w:rPr>
        <w:t xml:space="preserve">         0.17m</w:t>
      </w:r>
    </w:p>
    <w:p w14:paraId="28AF3207" w14:textId="77777777" w:rsidR="00AF75DD" w:rsidRDefault="00AF75DD" w:rsidP="00AA5AE9">
      <w:pPr>
        <w:rPr>
          <w:rFonts w:ascii="Calibri" w:eastAsia="Calibri" w:hAnsi="Calibri"/>
        </w:rPr>
      </w:pPr>
    </w:p>
    <w:p w14:paraId="16450905" w14:textId="77777777" w:rsidR="00FD4056" w:rsidRPr="0019154C" w:rsidRDefault="00FD4056" w:rsidP="00FD4056">
      <w:pPr>
        <w:rPr>
          <w:sz w:val="21"/>
          <w:szCs w:val="21"/>
        </w:rPr>
      </w:pPr>
      <w:r>
        <w:rPr>
          <w:rFonts w:ascii="Calibri" w:eastAsia="Calibri" w:hAnsi="Calibri"/>
        </w:rPr>
        <w:t>Equation for heat loss at optimal length:</w:t>
      </w:r>
    </w:p>
    <w:p w14:paraId="7177D357" w14:textId="77777777" w:rsidR="00FD4056" w:rsidRDefault="00FD4056" w:rsidP="00FD4056">
      <w:pPr>
        <w:jc w:val="center"/>
        <w:rPr>
          <w:rFonts w:ascii="Calibri" w:eastAsia="Calibri" w:hAnsi="Calibri"/>
        </w:rPr>
      </w:pPr>
      <w:r w:rsidRPr="00AA5AE9">
        <w:rPr>
          <w:rFonts w:ascii="Calibri" w:eastAsia="Calibri" w:hAnsi="Calibri"/>
        </w:rPr>
        <w:t>Q̇</w:t>
      </w:r>
      <m:oMath>
        <m:r>
          <w:rPr>
            <w:rFonts w:ascii="Cambria Math" w:hAnsi="Cambria Math"/>
          </w:rPr>
          <m:t>=</m:t>
        </m:r>
        <m:rad>
          <m:radPr>
            <m:degHide m:val="1"/>
            <m:ctrlPr>
              <w:rPr>
                <w:rFonts w:ascii="Cambria Math" w:hAnsi="Cambria Math"/>
                <w:i/>
              </w:rPr>
            </m:ctrlPr>
          </m:radPr>
          <m:deg/>
          <m:e>
            <m:r>
              <w:rPr>
                <w:rFonts w:ascii="Cambria Math" w:hAnsi="Cambria Math"/>
              </w:rPr>
              <m:t>h∙P∙K∙</m:t>
            </m:r>
            <m:sSub>
              <m:sSubPr>
                <m:ctrlPr>
                  <w:rPr>
                    <w:rFonts w:ascii="Cambria Math" w:hAnsi="Cambria Math"/>
                    <w:i/>
                  </w:rPr>
                </m:ctrlPr>
              </m:sSubPr>
              <m:e>
                <m:r>
                  <w:rPr>
                    <w:rFonts w:ascii="Cambria Math" w:hAnsi="Cambria Math"/>
                  </w:rPr>
                  <m:t>A</m:t>
                </m:r>
              </m:e>
              <m:sub>
                <m:r>
                  <w:rPr>
                    <w:rFonts w:ascii="Cambria Math" w:hAnsi="Cambria Math"/>
                  </w:rPr>
                  <m:t>c</m:t>
                </m:r>
              </m:sub>
            </m:sSub>
            <m:r>
              <w:rPr>
                <w:rFonts w:ascii="Cambria Math" w:hAnsi="Cambria Math"/>
              </w:rPr>
              <m:t>∙</m:t>
            </m:r>
            <m:d>
              <m:dPr>
                <m:ctrlPr>
                  <w:rPr>
                    <w:rFonts w:ascii="Cambria Math" w:hAnsi="Cambria Math"/>
                    <w:i/>
                  </w:rPr>
                </m:ctrlPr>
              </m:dPr>
              <m:e>
                <m:sSub>
                  <m:sSubPr>
                    <m:ctrlPr>
                      <w:rPr>
                        <w:rFonts w:ascii="Cambria Math" w:hAnsi="Cambria Math"/>
                        <w:i/>
                      </w:rPr>
                    </m:ctrlPr>
                  </m:sSubPr>
                  <m:e>
                    <m:r>
                      <w:rPr>
                        <w:rFonts w:ascii="Cambria Math" w:hAnsi="Cambria Math"/>
                      </w:rPr>
                      <m:t>T</m:t>
                    </m:r>
                  </m:e>
                  <m:sub>
                    <m:r>
                      <w:rPr>
                        <w:rFonts w:ascii="Cambria Math" w:hAnsi="Cambria Math"/>
                      </w:rPr>
                      <m:t>s</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m:t>
                    </m:r>
                  </m:sub>
                </m:sSub>
              </m:e>
            </m:d>
            <m:r>
              <w:rPr>
                <w:rFonts w:ascii="Cambria Math" w:hAnsi="Cambria Math"/>
              </w:rPr>
              <m:t xml:space="preserve">  </m:t>
            </m:r>
          </m:e>
        </m:rad>
        <m:r>
          <m:rPr>
            <m:sty m:val="p"/>
          </m:rPr>
          <w:rPr>
            <w:rFonts w:ascii="Cambria Math" w:hAnsi="Cambria Math"/>
          </w:rPr>
          <m:t>∙tanh⁡</m:t>
        </m:r>
        <m:r>
          <w:rPr>
            <w:rFonts w:ascii="Cambria Math" w:hAnsi="Cambria Math"/>
          </w:rPr>
          <m:t>(mL)</m:t>
        </m:r>
      </m:oMath>
    </w:p>
    <w:p w14:paraId="14856B24" w14:textId="77777777" w:rsidR="00AF75DD" w:rsidRDefault="00AF75DD" w:rsidP="00FD4056">
      <w:pPr>
        <w:jc w:val="center"/>
        <w:rPr>
          <w:rFonts w:ascii="Calibri" w:eastAsia="Calibri" w:hAnsi="Calibri"/>
        </w:rPr>
      </w:pPr>
    </w:p>
    <w:p w14:paraId="14BC74F7" w14:textId="2598DA07" w:rsidR="00AF75DD" w:rsidRDefault="00AF75DD" w:rsidP="00AF75DD">
      <w:pPr>
        <w:rPr>
          <w:rFonts w:ascii="Calibri" w:eastAsia="Calibri" w:hAnsi="Calibri"/>
        </w:rPr>
      </w:pPr>
      <w:r>
        <w:rPr>
          <w:rFonts w:ascii="Calibri" w:eastAsia="Calibri" w:hAnsi="Calibri"/>
        </w:rPr>
        <w:t>Example for Aluminium</w:t>
      </w:r>
    </w:p>
    <w:p w14:paraId="6FE8E861" w14:textId="124BA6FC" w:rsidR="00AF75DD" w:rsidRPr="00AF75DD" w:rsidRDefault="00AF75DD" w:rsidP="00AF75DD">
      <w:pPr>
        <w:rPr>
          <w:rFonts w:ascii="Calibri" w:eastAsia="Calibri" w:hAnsi="Calibri"/>
        </w:rPr>
      </w:pPr>
      <m:oMathPara>
        <m:oMath>
          <m:r>
            <w:rPr>
              <w:rFonts w:ascii="Cambria Math" w:hAnsi="Cambria Math"/>
            </w:rPr>
            <m:t>=</m:t>
          </m:r>
          <m:rad>
            <m:radPr>
              <m:degHide m:val="1"/>
              <m:ctrlPr>
                <w:rPr>
                  <w:rFonts w:ascii="Cambria Math" w:hAnsi="Cambria Math"/>
                  <w:i/>
                </w:rPr>
              </m:ctrlPr>
            </m:radPr>
            <m:deg/>
            <m:e>
              <m:r>
                <w:rPr>
                  <w:rFonts w:ascii="Cambria Math" w:hAnsi="Cambria Math"/>
                </w:rPr>
                <m:t>30∙</m:t>
              </m:r>
              <m:d>
                <m:dPr>
                  <m:ctrlPr>
                    <w:rPr>
                      <w:rFonts w:ascii="Cambria Math" w:hAnsi="Cambria Math"/>
                      <w:i/>
                    </w:rPr>
                  </m:ctrlPr>
                </m:dPr>
                <m:e>
                  <m:r>
                    <w:rPr>
                      <w:rFonts w:ascii="Cambria Math" w:hAnsi="Cambria Math"/>
                    </w:rPr>
                    <m:t>π*0.0075</m:t>
                  </m:r>
                </m:e>
              </m:d>
              <m:r>
                <w:rPr>
                  <w:rFonts w:ascii="Cambria Math" w:hAnsi="Cambria Math"/>
                </w:rPr>
                <m:t>∙186∙</m:t>
              </m:r>
              <m:f>
                <m:fPr>
                  <m:ctrlPr>
                    <w:rPr>
                      <w:rFonts w:ascii="Cambria Math" w:hAnsi="Cambria Math"/>
                      <w:i/>
                    </w:rPr>
                  </m:ctrlPr>
                </m:fPr>
                <m:num>
                  <m:r>
                    <w:rPr>
                      <w:rFonts w:ascii="Cambria Math" w:hAnsi="Cambria Math"/>
                    </w:rPr>
                    <m:t>π∙0.007</m:t>
                  </m:r>
                  <m:sSup>
                    <m:sSupPr>
                      <m:ctrlPr>
                        <w:rPr>
                          <w:rFonts w:ascii="Cambria Math" w:hAnsi="Cambria Math"/>
                          <w:i/>
                        </w:rPr>
                      </m:ctrlPr>
                    </m:sSupPr>
                    <m:e>
                      <m:r>
                        <w:rPr>
                          <w:rFonts w:ascii="Cambria Math" w:hAnsi="Cambria Math"/>
                        </w:rPr>
                        <m:t>5</m:t>
                      </m:r>
                    </m:e>
                    <m:sup>
                      <m:r>
                        <w:rPr>
                          <w:rFonts w:ascii="Cambria Math" w:hAnsi="Cambria Math"/>
                        </w:rPr>
                        <m:t>2</m:t>
                      </m:r>
                    </m:sup>
                  </m:sSup>
                </m:num>
                <m:den>
                  <m:r>
                    <w:rPr>
                      <w:rFonts w:ascii="Cambria Math" w:hAnsi="Cambria Math"/>
                    </w:rPr>
                    <m:t>4</m:t>
                  </m:r>
                </m:den>
              </m:f>
            </m:e>
          </m:rad>
          <m:r>
            <w:rPr>
              <w:rFonts w:ascii="Cambria Math" w:hAnsi="Cambria Math"/>
            </w:rPr>
            <m:t>∙(110-18)∙</m:t>
          </m:r>
          <m:r>
            <m:rPr>
              <m:sty m:val="p"/>
            </m:rPr>
            <w:rPr>
              <w:rFonts w:ascii="Cambria Math" w:hAnsi="Cambria Math"/>
            </w:rPr>
            <m:t>tanh⁡</m:t>
          </m:r>
          <m:r>
            <w:rPr>
              <w:rFonts w:ascii="Cambria Math" w:hAnsi="Cambria Math"/>
            </w:rPr>
            <m:t>(9.275∙0.26)</m:t>
          </m:r>
        </m:oMath>
      </m:oMathPara>
    </w:p>
    <w:p w14:paraId="031BDAF5" w14:textId="626CE04E" w:rsidR="00AF75DD" w:rsidRDefault="00AF75DD" w:rsidP="00AF75DD">
      <w:pPr>
        <w:rPr>
          <w:rFonts w:ascii="Calibri" w:eastAsia="Calibri" w:hAnsi="Calibri"/>
        </w:rPr>
      </w:pPr>
      <m:oMathPara>
        <m:oMath>
          <m:r>
            <w:rPr>
              <w:rFonts w:ascii="Cambria Math" w:hAnsi="Cambria Math"/>
            </w:rPr>
            <m:t>=</m:t>
          </m:r>
          <m:r>
            <m:rPr>
              <m:sty m:val="p"/>
            </m:rPr>
            <w:rPr>
              <w:rFonts w:ascii="Cambria Math" w:eastAsia="Calibri" w:hAnsi="Cambria Math"/>
            </w:rPr>
            <m:t>6.9W</m:t>
          </m:r>
        </m:oMath>
      </m:oMathPara>
    </w:p>
    <w:p w14:paraId="7AD812BF" w14:textId="77777777" w:rsidR="00AF75DD" w:rsidRPr="00AA5AE9" w:rsidRDefault="00AF75DD" w:rsidP="00AF75DD">
      <w:pPr>
        <w:rPr>
          <w:rFonts w:ascii="Calibri" w:eastAsia="Calibri" w:hAnsi="Calibri"/>
        </w:rPr>
      </w:pPr>
    </w:p>
    <w:p w14:paraId="6E1D6A40" w14:textId="77777777" w:rsidR="001A0EBA" w:rsidRDefault="001A0EBA" w:rsidP="00FD4056">
      <w:pPr>
        <w:contextualSpacing/>
        <w:rPr>
          <w:rFonts w:ascii="Calibri" w:eastAsia="Calibri" w:hAnsi="Calibri"/>
        </w:rPr>
      </w:pPr>
    </w:p>
    <w:p w14:paraId="1CF3983C" w14:textId="412CC8BA" w:rsidR="00FD4056" w:rsidRPr="0019154C" w:rsidRDefault="00FD4056" w:rsidP="00FD4056">
      <w:pPr>
        <w:contextualSpacing/>
        <w:rPr>
          <w:rFonts w:ascii="Calibri" w:eastAsia="Calibri" w:hAnsi="Calibri"/>
        </w:rPr>
      </w:pPr>
      <w:r w:rsidRPr="0019154C">
        <w:rPr>
          <w:rFonts w:ascii="Calibri" w:eastAsia="Calibri" w:hAnsi="Calibri"/>
        </w:rPr>
        <w:lastRenderedPageBreak/>
        <w:t>2024 Aluminium alloy:</w:t>
      </w:r>
      <w:r w:rsidRPr="0019154C">
        <w:rPr>
          <w:rFonts w:ascii="Calibri" w:eastAsia="Calibri" w:hAnsi="Calibri"/>
        </w:rPr>
        <w:tab/>
      </w:r>
      <w:r w:rsidR="003E6726">
        <w:rPr>
          <w:rFonts w:ascii="Calibri" w:eastAsia="Calibri" w:hAnsi="Calibri"/>
        </w:rPr>
        <w:t>7</w:t>
      </w:r>
      <w:r>
        <w:rPr>
          <w:rFonts w:ascii="Calibri" w:eastAsia="Calibri" w:hAnsi="Calibri"/>
        </w:rPr>
        <w:t>W</w:t>
      </w:r>
    </w:p>
    <w:p w14:paraId="4823F15D" w14:textId="7878AAA5" w:rsidR="00FD4056" w:rsidRPr="0019154C" w:rsidRDefault="00FD4056" w:rsidP="00FD4056">
      <w:pPr>
        <w:contextualSpacing/>
        <w:rPr>
          <w:rFonts w:ascii="Calibri" w:eastAsia="Calibri" w:hAnsi="Calibri"/>
        </w:rPr>
      </w:pPr>
      <w:r w:rsidRPr="0019154C">
        <w:rPr>
          <w:rFonts w:ascii="Calibri" w:eastAsia="Calibri" w:hAnsi="Calibri"/>
        </w:rPr>
        <w:t>Brass (70 Cu/30 Zn):</w:t>
      </w:r>
      <w:r w:rsidRPr="0019154C">
        <w:rPr>
          <w:rFonts w:ascii="Calibri" w:eastAsia="Calibri" w:hAnsi="Calibri"/>
        </w:rPr>
        <w:tab/>
      </w:r>
      <w:r>
        <w:rPr>
          <w:rFonts w:ascii="Calibri" w:eastAsia="Calibri" w:hAnsi="Calibri"/>
        </w:rPr>
        <w:t>5.1W</w:t>
      </w:r>
    </w:p>
    <w:p w14:paraId="25EF6623" w14:textId="77777777" w:rsidR="00FD4056" w:rsidRPr="0019154C" w:rsidRDefault="00FD4056" w:rsidP="00FD4056">
      <w:pPr>
        <w:contextualSpacing/>
        <w:rPr>
          <w:rFonts w:ascii="Calibri" w:eastAsia="Calibri" w:hAnsi="Calibri"/>
        </w:rPr>
      </w:pPr>
      <w:r w:rsidRPr="0019154C">
        <w:rPr>
          <w:rFonts w:ascii="Calibri" w:eastAsia="Calibri" w:hAnsi="Calibri"/>
        </w:rPr>
        <w:t>Copper:</w:t>
      </w:r>
      <w:r w:rsidRPr="0019154C">
        <w:rPr>
          <w:rFonts w:ascii="Calibri" w:eastAsia="Calibri" w:hAnsi="Calibri"/>
        </w:rPr>
        <w:tab/>
      </w:r>
      <w:r w:rsidRPr="0019154C">
        <w:rPr>
          <w:rFonts w:ascii="Calibri" w:eastAsia="Calibri" w:hAnsi="Calibri"/>
        </w:rPr>
        <w:tab/>
      </w:r>
      <w:r w:rsidRPr="0019154C">
        <w:rPr>
          <w:rFonts w:ascii="Calibri" w:eastAsia="Calibri" w:hAnsi="Calibri"/>
        </w:rPr>
        <w:tab/>
      </w:r>
      <w:r>
        <w:rPr>
          <w:rFonts w:ascii="Calibri" w:eastAsia="Calibri" w:hAnsi="Calibri"/>
        </w:rPr>
        <w:t>7.18W</w:t>
      </w:r>
    </w:p>
    <w:p w14:paraId="6C2E0F06" w14:textId="77777777" w:rsidR="00FD4056" w:rsidRDefault="00FD4056" w:rsidP="00FD4056">
      <w:pPr>
        <w:rPr>
          <w:rFonts w:ascii="Calibri" w:eastAsia="Calibri" w:hAnsi="Calibri"/>
        </w:rPr>
      </w:pPr>
      <w:r w:rsidRPr="0019154C">
        <w:rPr>
          <w:rFonts w:ascii="Calibri" w:eastAsia="Calibri" w:hAnsi="Calibri"/>
        </w:rPr>
        <w:t>304 Stainless Steel:</w:t>
      </w:r>
      <w:r>
        <w:rPr>
          <w:rFonts w:ascii="Calibri" w:eastAsia="Calibri" w:hAnsi="Calibri"/>
        </w:rPr>
        <w:t xml:space="preserve">         1W</w:t>
      </w:r>
    </w:p>
    <w:p w14:paraId="0A0C55D2" w14:textId="689B2FD9" w:rsidR="00FD4056" w:rsidRDefault="00BA6BFE" w:rsidP="00AA5AE9">
      <w:pPr>
        <w:rPr>
          <w:rFonts w:ascii="Calibri" w:eastAsia="Calibri" w:hAnsi="Calibri"/>
        </w:rPr>
      </w:pPr>
      <w:r>
        <w:rPr>
          <w:rFonts w:ascii="Calibri" w:eastAsia="Calibri" w:hAnsi="Calibri"/>
        </w:rPr>
        <w:t xml:space="preserve">Percentage increase : </w:t>
      </w:r>
    </w:p>
    <w:tbl>
      <w:tblPr>
        <w:tblStyle w:val="TableGrid"/>
        <w:tblW w:w="0" w:type="auto"/>
        <w:tblLook w:val="04A0" w:firstRow="1" w:lastRow="0" w:firstColumn="1" w:lastColumn="0" w:noHBand="0" w:noVBand="1"/>
      </w:tblPr>
      <w:tblGrid>
        <w:gridCol w:w="2254"/>
        <w:gridCol w:w="2254"/>
        <w:gridCol w:w="2254"/>
        <w:gridCol w:w="2254"/>
      </w:tblGrid>
      <w:tr w:rsidR="00BA6BFE" w14:paraId="6E809A5A" w14:textId="77777777" w:rsidTr="00BA6BFE">
        <w:tc>
          <w:tcPr>
            <w:tcW w:w="2254" w:type="dxa"/>
          </w:tcPr>
          <w:p w14:paraId="5F4C5A2D" w14:textId="2C52627A" w:rsidR="00BA6BFE" w:rsidRDefault="00BA6BFE" w:rsidP="00AA5AE9">
            <w:pPr>
              <w:rPr>
                <w:rFonts w:ascii="Calibri" w:eastAsia="Calibri" w:hAnsi="Calibri"/>
              </w:rPr>
            </w:pPr>
            <w:r>
              <w:rPr>
                <w:rFonts w:ascii="Calibri" w:eastAsia="Calibri" w:hAnsi="Calibri"/>
              </w:rPr>
              <w:t>Material</w:t>
            </w:r>
          </w:p>
        </w:tc>
        <w:tc>
          <w:tcPr>
            <w:tcW w:w="2254" w:type="dxa"/>
          </w:tcPr>
          <w:p w14:paraId="0F2C604B" w14:textId="11F93E28" w:rsidR="00BA6BFE" w:rsidRDefault="003E6726" w:rsidP="00AA5AE9">
            <w:pPr>
              <w:rPr>
                <w:rFonts w:ascii="Calibri" w:eastAsia="Calibri" w:hAnsi="Calibri"/>
              </w:rPr>
            </w:pPr>
            <w:r>
              <w:rPr>
                <w:rFonts w:ascii="Calibri" w:eastAsia="Calibri" w:hAnsi="Calibri"/>
              </w:rPr>
              <w:t xml:space="preserve">Original Value </w:t>
            </w:r>
          </w:p>
        </w:tc>
        <w:tc>
          <w:tcPr>
            <w:tcW w:w="2254" w:type="dxa"/>
          </w:tcPr>
          <w:p w14:paraId="3476DEF6" w14:textId="6C1AF9E1" w:rsidR="00BA6BFE" w:rsidRDefault="003E6726" w:rsidP="00AA5AE9">
            <w:pPr>
              <w:rPr>
                <w:rFonts w:ascii="Calibri" w:eastAsia="Calibri" w:hAnsi="Calibri"/>
              </w:rPr>
            </w:pPr>
            <w:r>
              <w:rPr>
                <w:rFonts w:ascii="Calibri" w:eastAsia="Calibri" w:hAnsi="Calibri"/>
              </w:rPr>
              <w:t xml:space="preserve">Optimum Value </w:t>
            </w:r>
          </w:p>
        </w:tc>
        <w:tc>
          <w:tcPr>
            <w:tcW w:w="2254" w:type="dxa"/>
          </w:tcPr>
          <w:p w14:paraId="4F54424E" w14:textId="6943B208" w:rsidR="00BA6BFE" w:rsidRDefault="003E6726" w:rsidP="00AA5AE9">
            <w:pPr>
              <w:rPr>
                <w:rFonts w:ascii="Calibri" w:eastAsia="Calibri" w:hAnsi="Calibri"/>
              </w:rPr>
            </w:pPr>
            <w:r>
              <w:rPr>
                <w:rFonts w:ascii="Calibri" w:eastAsia="Calibri" w:hAnsi="Calibri"/>
              </w:rPr>
              <w:t xml:space="preserve">Percentage Increase </w:t>
            </w:r>
          </w:p>
        </w:tc>
      </w:tr>
      <w:tr w:rsidR="00BA6BFE" w14:paraId="0BD91B1F" w14:textId="77777777" w:rsidTr="00BA6BFE">
        <w:tc>
          <w:tcPr>
            <w:tcW w:w="2254" w:type="dxa"/>
          </w:tcPr>
          <w:p w14:paraId="56AE5DBD" w14:textId="2391E87B" w:rsidR="00BA6BFE" w:rsidRDefault="00BA6BFE" w:rsidP="00AA5AE9">
            <w:pPr>
              <w:rPr>
                <w:rFonts w:ascii="Calibri" w:eastAsia="Calibri" w:hAnsi="Calibri"/>
              </w:rPr>
            </w:pPr>
            <w:r>
              <w:rPr>
                <w:rFonts w:ascii="Calibri" w:eastAsia="Calibri" w:hAnsi="Calibri"/>
              </w:rPr>
              <w:t>2024 Alumin</w:t>
            </w:r>
            <w:r w:rsidR="003E6726">
              <w:rPr>
                <w:rFonts w:ascii="Calibri" w:eastAsia="Calibri" w:hAnsi="Calibri"/>
              </w:rPr>
              <w:t>ium Alloy</w:t>
            </w:r>
          </w:p>
        </w:tc>
        <w:tc>
          <w:tcPr>
            <w:tcW w:w="2254" w:type="dxa"/>
          </w:tcPr>
          <w:p w14:paraId="7A4EFCFD" w14:textId="0276689D" w:rsidR="00BA6BFE" w:rsidRDefault="003E6726" w:rsidP="00AA5AE9">
            <w:pPr>
              <w:rPr>
                <w:rFonts w:ascii="Calibri" w:eastAsia="Calibri" w:hAnsi="Calibri"/>
              </w:rPr>
            </w:pPr>
            <w:r>
              <w:rPr>
                <w:rFonts w:ascii="Calibri" w:eastAsia="Calibri" w:hAnsi="Calibri"/>
              </w:rPr>
              <w:t>6.9W</w:t>
            </w:r>
          </w:p>
        </w:tc>
        <w:tc>
          <w:tcPr>
            <w:tcW w:w="2254" w:type="dxa"/>
          </w:tcPr>
          <w:p w14:paraId="434C743D" w14:textId="0B26441B" w:rsidR="00BA6BFE" w:rsidRDefault="003E6726" w:rsidP="00AA5AE9">
            <w:pPr>
              <w:rPr>
                <w:rFonts w:ascii="Calibri" w:eastAsia="Calibri" w:hAnsi="Calibri"/>
              </w:rPr>
            </w:pPr>
            <w:r>
              <w:rPr>
                <w:rFonts w:ascii="Calibri" w:eastAsia="Calibri" w:hAnsi="Calibri"/>
              </w:rPr>
              <w:t>7W</w:t>
            </w:r>
          </w:p>
        </w:tc>
        <w:tc>
          <w:tcPr>
            <w:tcW w:w="2254" w:type="dxa"/>
          </w:tcPr>
          <w:p w14:paraId="67142B97" w14:textId="5CE1CB52" w:rsidR="00BA6BFE" w:rsidRDefault="003E6726" w:rsidP="00AA5AE9">
            <w:pPr>
              <w:rPr>
                <w:rFonts w:ascii="Calibri" w:eastAsia="Calibri" w:hAnsi="Calibri"/>
              </w:rPr>
            </w:pPr>
            <w:r>
              <w:rPr>
                <w:rFonts w:ascii="Calibri" w:eastAsia="Calibri" w:hAnsi="Calibri"/>
              </w:rPr>
              <w:t>1.42</w:t>
            </w:r>
            <w:r w:rsidR="00FA1DBA">
              <w:rPr>
                <w:rFonts w:ascii="Calibri" w:eastAsia="Calibri" w:hAnsi="Calibri"/>
              </w:rPr>
              <w:t>%</w:t>
            </w:r>
          </w:p>
        </w:tc>
      </w:tr>
      <w:tr w:rsidR="00BA6BFE" w14:paraId="4CCA6E2A" w14:textId="77777777" w:rsidTr="00BA6BFE">
        <w:tc>
          <w:tcPr>
            <w:tcW w:w="2254" w:type="dxa"/>
          </w:tcPr>
          <w:p w14:paraId="22F230E1" w14:textId="1959943C" w:rsidR="00BA6BFE" w:rsidRDefault="003E6726" w:rsidP="00AA5AE9">
            <w:pPr>
              <w:rPr>
                <w:rFonts w:ascii="Calibri" w:eastAsia="Calibri" w:hAnsi="Calibri"/>
              </w:rPr>
            </w:pPr>
            <w:r>
              <w:rPr>
                <w:rFonts w:ascii="Calibri" w:eastAsia="Calibri" w:hAnsi="Calibri"/>
              </w:rPr>
              <w:t>Brass</w:t>
            </w:r>
          </w:p>
        </w:tc>
        <w:tc>
          <w:tcPr>
            <w:tcW w:w="2254" w:type="dxa"/>
          </w:tcPr>
          <w:p w14:paraId="4049FF8E" w14:textId="3E059213" w:rsidR="00BA6BFE" w:rsidRDefault="003E6726" w:rsidP="00AA5AE9">
            <w:pPr>
              <w:rPr>
                <w:rFonts w:ascii="Calibri" w:eastAsia="Calibri" w:hAnsi="Calibri"/>
              </w:rPr>
            </w:pPr>
            <w:r>
              <w:rPr>
                <w:rFonts w:ascii="Calibri" w:eastAsia="Calibri" w:hAnsi="Calibri"/>
              </w:rPr>
              <w:t>5.1W</w:t>
            </w:r>
          </w:p>
        </w:tc>
        <w:tc>
          <w:tcPr>
            <w:tcW w:w="2254" w:type="dxa"/>
          </w:tcPr>
          <w:p w14:paraId="71DDBFED" w14:textId="7DFCCC14" w:rsidR="00BA6BFE" w:rsidRDefault="003E6726" w:rsidP="00AA5AE9">
            <w:pPr>
              <w:rPr>
                <w:rFonts w:ascii="Calibri" w:eastAsia="Calibri" w:hAnsi="Calibri"/>
              </w:rPr>
            </w:pPr>
            <w:r>
              <w:rPr>
                <w:rFonts w:ascii="Calibri" w:eastAsia="Calibri" w:hAnsi="Calibri"/>
              </w:rPr>
              <w:t>5.1W</w:t>
            </w:r>
          </w:p>
        </w:tc>
        <w:tc>
          <w:tcPr>
            <w:tcW w:w="2254" w:type="dxa"/>
          </w:tcPr>
          <w:p w14:paraId="6318E307" w14:textId="4132DB67" w:rsidR="00BA6BFE" w:rsidRDefault="00FA1DBA" w:rsidP="00AA5AE9">
            <w:pPr>
              <w:rPr>
                <w:rFonts w:ascii="Calibri" w:eastAsia="Calibri" w:hAnsi="Calibri"/>
              </w:rPr>
            </w:pPr>
            <w:r>
              <w:rPr>
                <w:rFonts w:ascii="Calibri" w:eastAsia="Calibri" w:hAnsi="Calibri"/>
              </w:rPr>
              <w:t>0%</w:t>
            </w:r>
          </w:p>
        </w:tc>
      </w:tr>
      <w:tr w:rsidR="00BA6BFE" w14:paraId="455EEBC6" w14:textId="77777777" w:rsidTr="00BA6BFE">
        <w:tc>
          <w:tcPr>
            <w:tcW w:w="2254" w:type="dxa"/>
          </w:tcPr>
          <w:p w14:paraId="0CF12D4F" w14:textId="7B9ED4BD" w:rsidR="00BA6BFE" w:rsidRDefault="003E6726" w:rsidP="00AA5AE9">
            <w:pPr>
              <w:rPr>
                <w:rFonts w:ascii="Calibri" w:eastAsia="Calibri" w:hAnsi="Calibri"/>
              </w:rPr>
            </w:pPr>
            <w:r>
              <w:rPr>
                <w:rFonts w:ascii="Calibri" w:eastAsia="Calibri" w:hAnsi="Calibri"/>
              </w:rPr>
              <w:t>Copper</w:t>
            </w:r>
          </w:p>
        </w:tc>
        <w:tc>
          <w:tcPr>
            <w:tcW w:w="2254" w:type="dxa"/>
          </w:tcPr>
          <w:p w14:paraId="1B63E055" w14:textId="384EB1BE" w:rsidR="00BA6BFE" w:rsidRDefault="003E6726" w:rsidP="00AA5AE9">
            <w:pPr>
              <w:rPr>
                <w:rFonts w:ascii="Calibri" w:eastAsia="Calibri" w:hAnsi="Calibri"/>
              </w:rPr>
            </w:pPr>
            <w:r>
              <w:rPr>
                <w:rFonts w:ascii="Calibri" w:eastAsia="Calibri" w:hAnsi="Calibri"/>
              </w:rPr>
              <w:t>6.8W</w:t>
            </w:r>
          </w:p>
        </w:tc>
        <w:tc>
          <w:tcPr>
            <w:tcW w:w="2254" w:type="dxa"/>
          </w:tcPr>
          <w:p w14:paraId="61A1CBEF" w14:textId="4984A7A4" w:rsidR="00BA6BFE" w:rsidRDefault="003E6726" w:rsidP="00AA5AE9">
            <w:pPr>
              <w:rPr>
                <w:rFonts w:ascii="Calibri" w:eastAsia="Calibri" w:hAnsi="Calibri"/>
              </w:rPr>
            </w:pPr>
            <w:r>
              <w:rPr>
                <w:rFonts w:ascii="Calibri" w:eastAsia="Calibri" w:hAnsi="Calibri"/>
              </w:rPr>
              <w:t>7.18W</w:t>
            </w:r>
          </w:p>
        </w:tc>
        <w:tc>
          <w:tcPr>
            <w:tcW w:w="2254" w:type="dxa"/>
          </w:tcPr>
          <w:p w14:paraId="17196C5D" w14:textId="2711471C" w:rsidR="00BA6BFE" w:rsidRDefault="00FA1DBA" w:rsidP="00AA5AE9">
            <w:pPr>
              <w:rPr>
                <w:rFonts w:ascii="Calibri" w:eastAsia="Calibri" w:hAnsi="Calibri"/>
              </w:rPr>
            </w:pPr>
            <w:r>
              <w:rPr>
                <w:rFonts w:ascii="Calibri" w:eastAsia="Calibri" w:hAnsi="Calibri"/>
              </w:rPr>
              <w:t>5.3%</w:t>
            </w:r>
          </w:p>
        </w:tc>
      </w:tr>
      <w:tr w:rsidR="00BA6BFE" w14:paraId="3F657F68" w14:textId="77777777" w:rsidTr="00BA6BFE">
        <w:tc>
          <w:tcPr>
            <w:tcW w:w="2254" w:type="dxa"/>
          </w:tcPr>
          <w:p w14:paraId="6587E96A" w14:textId="78336E73" w:rsidR="00BA6BFE" w:rsidRDefault="003E6726" w:rsidP="00AA5AE9">
            <w:pPr>
              <w:rPr>
                <w:rFonts w:ascii="Calibri" w:eastAsia="Calibri" w:hAnsi="Calibri"/>
              </w:rPr>
            </w:pPr>
            <w:r>
              <w:rPr>
                <w:rFonts w:ascii="Calibri" w:eastAsia="Calibri" w:hAnsi="Calibri"/>
              </w:rPr>
              <w:t xml:space="preserve">304 Stainless Steel </w:t>
            </w:r>
          </w:p>
        </w:tc>
        <w:tc>
          <w:tcPr>
            <w:tcW w:w="2254" w:type="dxa"/>
          </w:tcPr>
          <w:p w14:paraId="2A126339" w14:textId="038C1E84" w:rsidR="00BA6BFE" w:rsidRDefault="003E6726" w:rsidP="00AA5AE9">
            <w:pPr>
              <w:rPr>
                <w:rFonts w:ascii="Calibri" w:eastAsia="Calibri" w:hAnsi="Calibri"/>
              </w:rPr>
            </w:pPr>
            <w:r>
              <w:rPr>
                <w:rFonts w:ascii="Calibri" w:eastAsia="Calibri" w:hAnsi="Calibri"/>
              </w:rPr>
              <w:t>1W</w:t>
            </w:r>
          </w:p>
        </w:tc>
        <w:tc>
          <w:tcPr>
            <w:tcW w:w="2254" w:type="dxa"/>
          </w:tcPr>
          <w:p w14:paraId="1E7541C6" w14:textId="4A4F5045" w:rsidR="00BA6BFE" w:rsidRDefault="003E6726" w:rsidP="00AA5AE9">
            <w:pPr>
              <w:rPr>
                <w:rFonts w:ascii="Calibri" w:eastAsia="Calibri" w:hAnsi="Calibri"/>
              </w:rPr>
            </w:pPr>
            <w:r>
              <w:rPr>
                <w:rFonts w:ascii="Calibri" w:eastAsia="Calibri" w:hAnsi="Calibri"/>
              </w:rPr>
              <w:t>1W</w:t>
            </w:r>
          </w:p>
        </w:tc>
        <w:tc>
          <w:tcPr>
            <w:tcW w:w="2254" w:type="dxa"/>
          </w:tcPr>
          <w:p w14:paraId="13690806" w14:textId="4682E829" w:rsidR="00BA6BFE" w:rsidRDefault="00FA1DBA" w:rsidP="00AA5AE9">
            <w:pPr>
              <w:rPr>
                <w:rFonts w:ascii="Calibri" w:eastAsia="Calibri" w:hAnsi="Calibri"/>
              </w:rPr>
            </w:pPr>
            <w:r>
              <w:rPr>
                <w:rFonts w:ascii="Calibri" w:eastAsia="Calibri" w:hAnsi="Calibri"/>
              </w:rPr>
              <w:t>0%</w:t>
            </w:r>
          </w:p>
        </w:tc>
      </w:tr>
    </w:tbl>
    <w:p w14:paraId="7FAFB0A5" w14:textId="77777777" w:rsidR="00BA6BFE" w:rsidRDefault="00BA6BFE" w:rsidP="00AA5AE9">
      <w:pPr>
        <w:rPr>
          <w:rFonts w:ascii="Calibri" w:eastAsia="Calibri" w:hAnsi="Calibri"/>
        </w:rPr>
      </w:pPr>
    </w:p>
    <w:p w14:paraId="06AF8255" w14:textId="61BE0EA2" w:rsidR="001A0EBA" w:rsidRDefault="001A0EBA" w:rsidP="00AA5AE9">
      <w:pPr>
        <w:rPr>
          <w:rFonts w:ascii="Calibri" w:eastAsia="Calibri" w:hAnsi="Calibri"/>
        </w:rPr>
      </w:pPr>
      <w:r>
        <w:rPr>
          <w:rFonts w:ascii="Calibri" w:eastAsia="Calibri" w:hAnsi="Calibri"/>
        </w:rPr>
        <w:t xml:space="preserve">The optimum length for each material shows a percentage increase in heat loss, further enforcing the true optimum figure the fin is capable off. </w:t>
      </w:r>
    </w:p>
    <w:p w14:paraId="28BA045D" w14:textId="77777777" w:rsidR="00AF75DD" w:rsidRDefault="00AF75DD" w:rsidP="00AA5AE9">
      <w:pPr>
        <w:rPr>
          <w:rFonts w:ascii="Calibri" w:eastAsia="Calibri" w:hAnsi="Calibri"/>
        </w:rPr>
      </w:pPr>
    </w:p>
    <w:p w14:paraId="66767A9F" w14:textId="77777777" w:rsidR="007362F8" w:rsidRPr="005215BC" w:rsidRDefault="007362F8" w:rsidP="007362F8">
      <w:pPr>
        <w:contextualSpacing/>
        <w:rPr>
          <w:rFonts w:ascii="Calibri" w:eastAsia="Calibri" w:hAnsi="Calibri"/>
          <w:sz w:val="24"/>
          <w:szCs w:val="24"/>
        </w:rPr>
      </w:pPr>
      <w:bookmarkStart w:id="16" w:name="_Toc194855766"/>
      <w:r w:rsidRPr="007362F8">
        <w:rPr>
          <w:rStyle w:val="Heading2Char"/>
        </w:rPr>
        <w:t>4.4</w:t>
      </w:r>
      <w:bookmarkEnd w:id="16"/>
      <w:r>
        <w:rPr>
          <w:rFonts w:ascii="Calibri" w:eastAsia="Calibri" w:hAnsi="Calibri"/>
        </w:rPr>
        <w:t xml:space="preserve"> </w:t>
      </w:r>
      <w:r>
        <w:rPr>
          <w:rFonts w:ascii="Calibri" w:eastAsia="Calibri" w:hAnsi="Calibri"/>
          <w:sz w:val="24"/>
          <w:szCs w:val="24"/>
        </w:rPr>
        <w:t>Determine the temperature distribution for the four rods for their corresponding optimum lengths.</w:t>
      </w:r>
    </w:p>
    <w:p w14:paraId="4386324D" w14:textId="0D3F3E56" w:rsidR="007362F8" w:rsidRDefault="00000000" w:rsidP="00AA5AE9">
      <w:pPr>
        <w:rPr>
          <w:rFonts w:ascii="Calibri" w:eastAsia="Calibri" w:hAnsi="Calibri"/>
        </w:rPr>
      </w:pPr>
      <m:oMathPara>
        <m:oMath>
          <m:d>
            <m:dPr>
              <m:ctrlPr>
                <w:rPr>
                  <w:rFonts w:ascii="Cambria Math" w:hAnsi="Cambria Math"/>
                  <w:i/>
                </w:rPr>
              </m:ctrlPr>
            </m:dPr>
            <m:e>
              <m:r>
                <w:rPr>
                  <w:rFonts w:ascii="Cambria Math" w:hAnsi="Cambria Math"/>
                </w:rPr>
                <m:t>x</m:t>
              </m:r>
            </m:e>
          </m:d>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b</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m:t>
              </m:r>
            </m:sub>
          </m:sSub>
          <m:r>
            <w:rPr>
              <w:rFonts w:ascii="Cambria Math" w:hAnsi="Cambria Math"/>
            </w:rPr>
            <m:t>)</m:t>
          </m:r>
          <m:f>
            <m:fPr>
              <m:ctrlPr>
                <w:rPr>
                  <w:rFonts w:ascii="Cambria Math" w:hAnsi="Cambria Math"/>
                  <w:i/>
                </w:rPr>
              </m:ctrlPr>
            </m:fPr>
            <m:num>
              <m:r>
                <m:rPr>
                  <m:sty m:val="p"/>
                </m:rPr>
                <w:rPr>
                  <w:rFonts w:ascii="Cambria Math" w:hAnsi="Cambria Math"/>
                </w:rPr>
                <m:t>cosh⁡</m:t>
              </m:r>
              <m:r>
                <w:rPr>
                  <w:rFonts w:ascii="Cambria Math" w:hAnsi="Cambria Math"/>
                </w:rPr>
                <m:t>[m</m:t>
              </m:r>
              <m:d>
                <m:dPr>
                  <m:ctrlPr>
                    <w:rPr>
                      <w:rFonts w:ascii="Cambria Math" w:hAnsi="Cambria Math"/>
                      <w:i/>
                    </w:rPr>
                  </m:ctrlPr>
                </m:dPr>
                <m:e>
                  <m:r>
                    <w:rPr>
                      <w:rFonts w:ascii="Cambria Math" w:hAnsi="Cambria Math"/>
                    </w:rPr>
                    <m:t>L-x</m:t>
                  </m:r>
                </m:e>
              </m:d>
              <m:r>
                <w:rPr>
                  <w:rFonts w:ascii="Cambria Math" w:hAnsi="Cambria Math"/>
                </w:rPr>
                <m:t>]</m:t>
              </m:r>
            </m:num>
            <m:den>
              <m:r>
                <m:rPr>
                  <m:sty m:val="p"/>
                </m:rPr>
                <w:rPr>
                  <w:rFonts w:ascii="Cambria Math" w:hAnsi="Cambria Math"/>
                </w:rPr>
                <m:t>cosh⁡</m:t>
              </m:r>
              <m:r>
                <w:rPr>
                  <w:rFonts w:ascii="Cambria Math" w:hAnsi="Cambria Math"/>
                </w:rPr>
                <m:t>(mL)</m:t>
              </m:r>
            </m:den>
          </m:f>
        </m:oMath>
      </m:oMathPara>
    </w:p>
    <w:p w14:paraId="6786202A" w14:textId="77777777" w:rsidR="00FD4056" w:rsidRDefault="00FD4056" w:rsidP="00AA5AE9">
      <w:pPr>
        <w:rPr>
          <w:rFonts w:ascii="Calibri" w:eastAsia="Calibri" w:hAnsi="Calibri"/>
        </w:rPr>
      </w:pPr>
    </w:p>
    <w:p w14:paraId="33B7CE59" w14:textId="0117777A" w:rsidR="00AF75DD" w:rsidRDefault="00AF75DD" w:rsidP="00AA5AE9">
      <w:pPr>
        <w:rPr>
          <w:rFonts w:ascii="Calibri" w:eastAsia="Calibri" w:hAnsi="Calibri"/>
        </w:rPr>
      </w:pPr>
      <w:r>
        <w:rPr>
          <w:rFonts w:ascii="Calibri" w:eastAsia="Calibri" w:hAnsi="Calibri"/>
        </w:rPr>
        <w:t xml:space="preserve">Example for Aluminium </w:t>
      </w:r>
    </w:p>
    <w:p w14:paraId="6F833012" w14:textId="77777777" w:rsidR="00AF75DD" w:rsidRDefault="00AF75DD" w:rsidP="00AF75DD">
      <m:oMathPara>
        <m:oMath>
          <m:r>
            <w:rPr>
              <w:rFonts w:ascii="Cambria Math" w:hAnsi="Cambria Math"/>
            </w:rPr>
            <m:t>T</m:t>
          </m:r>
          <m:d>
            <m:dPr>
              <m:ctrlPr>
                <w:rPr>
                  <w:rFonts w:ascii="Cambria Math" w:hAnsi="Cambria Math"/>
                  <w:i/>
                </w:rPr>
              </m:ctrlPr>
            </m:dPr>
            <m:e>
              <m:r>
                <w:rPr>
                  <w:rFonts w:ascii="Cambria Math" w:hAnsi="Cambria Math"/>
                </w:rPr>
                <m:t>x</m:t>
              </m:r>
            </m:e>
          </m:d>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b</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m:t>
              </m:r>
            </m:sub>
          </m:sSub>
          <m:r>
            <w:rPr>
              <w:rFonts w:ascii="Cambria Math" w:hAnsi="Cambria Math"/>
            </w:rPr>
            <m:t>)</m:t>
          </m:r>
          <m:f>
            <m:fPr>
              <m:ctrlPr>
                <w:rPr>
                  <w:rFonts w:ascii="Cambria Math" w:hAnsi="Cambria Math"/>
                  <w:i/>
                </w:rPr>
              </m:ctrlPr>
            </m:fPr>
            <m:num>
              <m:r>
                <m:rPr>
                  <m:sty m:val="p"/>
                </m:rPr>
                <w:rPr>
                  <w:rFonts w:ascii="Cambria Math" w:hAnsi="Cambria Math"/>
                </w:rPr>
                <m:t>cosh⁡</m:t>
              </m:r>
              <m:r>
                <w:rPr>
                  <w:rFonts w:ascii="Cambria Math" w:hAnsi="Cambria Math"/>
                </w:rPr>
                <m:t>[m</m:t>
              </m:r>
              <m:d>
                <m:dPr>
                  <m:ctrlPr>
                    <w:rPr>
                      <w:rFonts w:ascii="Cambria Math" w:hAnsi="Cambria Math"/>
                      <w:i/>
                    </w:rPr>
                  </m:ctrlPr>
                </m:dPr>
                <m:e>
                  <m:r>
                    <w:rPr>
                      <w:rFonts w:ascii="Cambria Math" w:hAnsi="Cambria Math"/>
                    </w:rPr>
                    <m:t>L-x</m:t>
                  </m:r>
                </m:e>
              </m:d>
              <m:r>
                <w:rPr>
                  <w:rFonts w:ascii="Cambria Math" w:hAnsi="Cambria Math"/>
                </w:rPr>
                <m:t>]</m:t>
              </m:r>
            </m:num>
            <m:den>
              <m:r>
                <m:rPr>
                  <m:sty m:val="p"/>
                </m:rPr>
                <w:rPr>
                  <w:rFonts w:ascii="Cambria Math" w:hAnsi="Cambria Math"/>
                </w:rPr>
                <m:t>cosh⁡</m:t>
              </m:r>
              <m:r>
                <w:rPr>
                  <w:rFonts w:ascii="Cambria Math" w:hAnsi="Cambria Math"/>
                </w:rPr>
                <m:t>(mL)</m:t>
              </m:r>
            </m:den>
          </m:f>
        </m:oMath>
      </m:oMathPara>
    </w:p>
    <w:p w14:paraId="16D80932" w14:textId="77777777" w:rsidR="00AF75DD" w:rsidRDefault="00AF75DD" w:rsidP="00AF75DD"/>
    <w:p w14:paraId="78E570F1" w14:textId="7D82A6A2" w:rsidR="00AF75DD" w:rsidRDefault="00AF75DD" w:rsidP="00AF75DD">
      <m:oMathPara>
        <m:oMath>
          <m:r>
            <w:rPr>
              <w:rFonts w:ascii="Cambria Math" w:hAnsi="Cambria Math"/>
            </w:rPr>
            <m:t>T</m:t>
          </m:r>
          <m:d>
            <m:dPr>
              <m:ctrlPr>
                <w:rPr>
                  <w:rFonts w:ascii="Cambria Math" w:hAnsi="Cambria Math"/>
                  <w:i/>
                </w:rPr>
              </m:ctrlPr>
            </m:dPr>
            <m:e>
              <m:r>
                <w:rPr>
                  <w:rFonts w:ascii="Cambria Math" w:hAnsi="Cambria Math"/>
                </w:rPr>
                <m:t>x</m:t>
              </m:r>
            </m:e>
          </m:d>
          <m:r>
            <w:rPr>
              <w:rFonts w:ascii="Cambria Math" w:hAnsi="Cambria Math"/>
            </w:rPr>
            <m:t>=18+(110-18)</m:t>
          </m:r>
          <m:f>
            <m:fPr>
              <m:ctrlPr>
                <w:rPr>
                  <w:rFonts w:ascii="Cambria Math" w:hAnsi="Cambria Math"/>
                  <w:i/>
                </w:rPr>
              </m:ctrlPr>
            </m:fPr>
            <m:num>
              <m:r>
                <m:rPr>
                  <m:sty m:val="p"/>
                </m:rPr>
                <w:rPr>
                  <w:rFonts w:ascii="Cambria Math" w:hAnsi="Cambria Math"/>
                </w:rPr>
                <m:t>cosh⁡</m:t>
              </m:r>
              <m:r>
                <w:rPr>
                  <w:rFonts w:ascii="Cambria Math" w:hAnsi="Cambria Math"/>
                </w:rPr>
                <m:t>[9.275</m:t>
              </m:r>
              <m:d>
                <m:dPr>
                  <m:ctrlPr>
                    <w:rPr>
                      <w:rFonts w:ascii="Cambria Math" w:hAnsi="Cambria Math"/>
                      <w:i/>
                    </w:rPr>
                  </m:ctrlPr>
                </m:dPr>
                <m:e>
                  <m:r>
                    <w:rPr>
                      <w:rFonts w:ascii="Cambria Math" w:hAnsi="Cambria Math"/>
                    </w:rPr>
                    <m:t>0.26-0.26</m:t>
                  </m:r>
                </m:e>
              </m:d>
            </m:num>
            <m:den>
              <m:r>
                <m:rPr>
                  <m:sty m:val="p"/>
                </m:rPr>
                <w:rPr>
                  <w:rFonts w:ascii="Cambria Math" w:hAnsi="Cambria Math"/>
                </w:rPr>
                <m:t>cosh⁡</m:t>
              </m:r>
              <m:r>
                <w:rPr>
                  <w:rFonts w:ascii="Cambria Math" w:hAnsi="Cambria Math"/>
                </w:rPr>
                <m:t>(9.275∙0.26)</m:t>
              </m:r>
            </m:den>
          </m:f>
        </m:oMath>
      </m:oMathPara>
    </w:p>
    <w:p w14:paraId="03721EC1" w14:textId="77777777" w:rsidR="00AF75DD" w:rsidRDefault="00AF75DD" w:rsidP="00AA5AE9">
      <w:pPr>
        <w:rPr>
          <w:rFonts w:ascii="Calibri" w:eastAsia="Calibri" w:hAnsi="Calibri"/>
        </w:rPr>
      </w:pPr>
    </w:p>
    <w:p w14:paraId="55EA1C7F" w14:textId="5401E639" w:rsidR="00AF75DD" w:rsidRDefault="00AF75DD" w:rsidP="00715FB3">
      <w:pPr>
        <w:jc w:val="center"/>
        <w:rPr>
          <w:rFonts w:ascii="Calibri" w:eastAsia="Calibri" w:hAnsi="Calibri"/>
        </w:rPr>
      </w:pPr>
      <m:oMath>
        <m:r>
          <w:rPr>
            <w:rFonts w:ascii="Cambria Math" w:hAnsi="Cambria Math"/>
          </w:rPr>
          <m:t>T</m:t>
        </m:r>
        <m:d>
          <m:dPr>
            <m:ctrlPr>
              <w:rPr>
                <w:rFonts w:ascii="Cambria Math" w:hAnsi="Cambria Math"/>
                <w:i/>
              </w:rPr>
            </m:ctrlPr>
          </m:dPr>
          <m:e>
            <m:r>
              <w:rPr>
                <w:rFonts w:ascii="Cambria Math" w:hAnsi="Cambria Math"/>
              </w:rPr>
              <m:t>x</m:t>
            </m:r>
          </m:e>
        </m:d>
        <m:r>
          <w:rPr>
            <w:rFonts w:ascii="Cambria Math" w:hAnsi="Cambria Math"/>
          </w:rPr>
          <m:t>=</m:t>
        </m:r>
      </m:oMath>
      <w:r w:rsidR="00715FB3">
        <w:rPr>
          <w:rFonts w:ascii="Calibri" w:eastAsia="Calibri" w:hAnsi="Calibri"/>
        </w:rPr>
        <w:t>30.91</w:t>
      </w:r>
    </w:p>
    <w:p w14:paraId="62133132" w14:textId="77777777" w:rsidR="00AF75DD" w:rsidRDefault="00AF75DD" w:rsidP="00AA5AE9">
      <w:pPr>
        <w:rPr>
          <w:rFonts w:ascii="Calibri" w:eastAsia="Calibri" w:hAnsi="Calibri"/>
        </w:rPr>
      </w:pPr>
    </w:p>
    <w:p w14:paraId="345A4B08" w14:textId="77777777" w:rsidR="00AF75DD" w:rsidRDefault="00AF75DD" w:rsidP="00AA5AE9">
      <w:pPr>
        <w:rPr>
          <w:rFonts w:ascii="Calibri" w:eastAsia="Calibri" w:hAnsi="Calibri"/>
        </w:rPr>
      </w:pPr>
    </w:p>
    <w:p w14:paraId="5CE113BF" w14:textId="7B8407DC" w:rsidR="00FD4056" w:rsidRPr="00FA1DBA" w:rsidRDefault="00FD4056" w:rsidP="00FD4056">
      <w:pPr>
        <w:contextualSpacing/>
        <w:rPr>
          <w:rFonts w:ascii="Calibri" w:eastAsia="Calibri" w:hAnsi="Calibri"/>
        </w:rPr>
      </w:pPr>
      <w:r w:rsidRPr="00FA1DBA">
        <w:rPr>
          <w:rFonts w:ascii="Calibri" w:eastAsia="Calibri" w:hAnsi="Calibri"/>
        </w:rPr>
        <w:t>2024 Aluminium alloy:</w:t>
      </w:r>
      <w:r w:rsidRPr="00FA1DBA">
        <w:rPr>
          <w:rFonts w:ascii="Calibri" w:eastAsia="Calibri" w:hAnsi="Calibri"/>
        </w:rPr>
        <w:tab/>
      </w:r>
      <w:r w:rsidR="00715FB3" w:rsidRPr="00FA1DBA">
        <w:rPr>
          <w:rFonts w:ascii="Calibri" w:eastAsia="Calibri" w:hAnsi="Calibri"/>
        </w:rPr>
        <w:t>30.91</w:t>
      </w:r>
      <m:oMath>
        <m:r>
          <w:rPr>
            <w:rFonts w:ascii="Cambria Math" w:eastAsia="Calibri" w:hAnsi="Cambria Math"/>
          </w:rPr>
          <m:t>°c</m:t>
        </m:r>
      </m:oMath>
    </w:p>
    <w:p w14:paraId="41BF695E" w14:textId="0D62B2EC" w:rsidR="00FD4056" w:rsidRPr="00FA1DBA" w:rsidRDefault="00FD4056" w:rsidP="00FD4056">
      <w:pPr>
        <w:contextualSpacing/>
        <w:rPr>
          <w:rFonts w:ascii="Calibri" w:eastAsia="Calibri" w:hAnsi="Calibri"/>
        </w:rPr>
      </w:pPr>
      <w:r w:rsidRPr="00FA1DBA">
        <w:rPr>
          <w:rFonts w:ascii="Calibri" w:eastAsia="Calibri" w:hAnsi="Calibri"/>
        </w:rPr>
        <w:t>Brass (70 Cu/30 Zn):</w:t>
      </w:r>
      <w:r w:rsidRPr="00FA1DBA">
        <w:rPr>
          <w:rFonts w:ascii="Calibri" w:eastAsia="Calibri" w:hAnsi="Calibri"/>
        </w:rPr>
        <w:tab/>
      </w:r>
      <w:r w:rsidR="00715FB3" w:rsidRPr="00FA1DBA">
        <w:rPr>
          <w:rFonts w:ascii="Calibri" w:eastAsia="Calibri" w:hAnsi="Calibri"/>
        </w:rPr>
        <w:t>31.02</w:t>
      </w:r>
      <m:oMath>
        <m:r>
          <w:rPr>
            <w:rFonts w:ascii="Cambria Math" w:eastAsia="Calibri" w:hAnsi="Cambria Math"/>
          </w:rPr>
          <m:t>°c</m:t>
        </m:r>
      </m:oMath>
    </w:p>
    <w:p w14:paraId="673A12F6" w14:textId="0FD76801" w:rsidR="00FD4056" w:rsidRPr="00FA1DBA" w:rsidRDefault="00FD4056" w:rsidP="00FD4056">
      <w:pPr>
        <w:contextualSpacing/>
        <w:rPr>
          <w:rFonts w:ascii="Calibri" w:eastAsia="Calibri" w:hAnsi="Calibri"/>
        </w:rPr>
      </w:pPr>
      <w:r w:rsidRPr="00FA1DBA">
        <w:rPr>
          <w:rFonts w:ascii="Calibri" w:eastAsia="Calibri" w:hAnsi="Calibri"/>
        </w:rPr>
        <w:t>Copper:</w:t>
      </w:r>
      <w:r w:rsidRPr="00FA1DBA">
        <w:rPr>
          <w:rFonts w:ascii="Calibri" w:eastAsia="Calibri" w:hAnsi="Calibri"/>
        </w:rPr>
        <w:tab/>
      </w:r>
      <w:r w:rsidRPr="00FA1DBA">
        <w:rPr>
          <w:rFonts w:ascii="Calibri" w:eastAsia="Calibri" w:hAnsi="Calibri"/>
        </w:rPr>
        <w:tab/>
      </w:r>
      <w:r w:rsidRPr="00FA1DBA">
        <w:rPr>
          <w:rFonts w:ascii="Calibri" w:eastAsia="Calibri" w:hAnsi="Calibri"/>
        </w:rPr>
        <w:tab/>
      </w:r>
      <w:r w:rsidR="00715FB3" w:rsidRPr="00FA1DBA">
        <w:rPr>
          <w:rFonts w:ascii="Calibri" w:eastAsia="Calibri" w:hAnsi="Calibri"/>
        </w:rPr>
        <w:t>30.95</w:t>
      </w:r>
      <m:oMath>
        <m:r>
          <w:rPr>
            <w:rFonts w:ascii="Cambria Math" w:eastAsia="Calibri" w:hAnsi="Cambria Math"/>
          </w:rPr>
          <m:t>°c</m:t>
        </m:r>
      </m:oMath>
    </w:p>
    <w:p w14:paraId="1A66E829" w14:textId="0631E6B7" w:rsidR="00FD4056" w:rsidRDefault="00FD4056" w:rsidP="00AA5AE9">
      <w:pPr>
        <w:rPr>
          <w:rFonts w:ascii="Calibri" w:eastAsia="Calibri" w:hAnsi="Calibri"/>
        </w:rPr>
      </w:pPr>
      <w:r w:rsidRPr="00FA1DBA">
        <w:rPr>
          <w:rFonts w:ascii="Calibri" w:eastAsia="Calibri" w:hAnsi="Calibri"/>
        </w:rPr>
        <w:t xml:space="preserve">304 Stainless Steel:       </w:t>
      </w:r>
      <w:r w:rsidR="00715FB3" w:rsidRPr="00FA1DBA">
        <w:rPr>
          <w:rFonts w:ascii="Calibri" w:eastAsia="Calibri" w:hAnsi="Calibri"/>
        </w:rPr>
        <w:t xml:space="preserve"> </w:t>
      </w:r>
      <w:r w:rsidRPr="00FA1DBA">
        <w:rPr>
          <w:rFonts w:ascii="Calibri" w:eastAsia="Calibri" w:hAnsi="Calibri"/>
        </w:rPr>
        <w:t xml:space="preserve"> </w:t>
      </w:r>
      <w:r w:rsidR="00715FB3" w:rsidRPr="00FA1DBA">
        <w:rPr>
          <w:rFonts w:ascii="Calibri" w:eastAsia="Calibri" w:hAnsi="Calibri"/>
        </w:rPr>
        <w:t>31.08</w:t>
      </w:r>
      <w:r w:rsidRPr="00FA1DBA">
        <w:rPr>
          <w:rFonts w:ascii="Calibri" w:eastAsia="Calibri" w:hAnsi="Calibri"/>
        </w:rPr>
        <w:t xml:space="preserve"> </w:t>
      </w:r>
      <m:oMath>
        <m:r>
          <w:rPr>
            <w:rFonts w:ascii="Cambria Math" w:eastAsia="Calibri" w:hAnsi="Cambria Math"/>
          </w:rPr>
          <m:t>°c</m:t>
        </m:r>
      </m:oMath>
    </w:p>
    <w:p w14:paraId="318F7B48" w14:textId="548CE2FF" w:rsidR="00AA5AE9" w:rsidRDefault="00AA5AE9" w:rsidP="0062415B"/>
    <w:p w14:paraId="2DFB4B31" w14:textId="77777777" w:rsidR="005A4790" w:rsidRDefault="005A4790" w:rsidP="0062415B"/>
    <w:p w14:paraId="0676B4DE" w14:textId="77777777" w:rsidR="005A4790" w:rsidRDefault="005A4790" w:rsidP="0062415B"/>
    <w:p w14:paraId="4133A9BA" w14:textId="77777777" w:rsidR="00E04ECC" w:rsidRPr="005215BC" w:rsidRDefault="007062D9" w:rsidP="00E04ECC">
      <w:pPr>
        <w:contextualSpacing/>
        <w:rPr>
          <w:rFonts w:ascii="Calibri" w:eastAsia="Calibri" w:hAnsi="Calibri"/>
          <w:sz w:val="24"/>
          <w:szCs w:val="24"/>
        </w:rPr>
      </w:pPr>
      <w:bookmarkStart w:id="17" w:name="_Toc194855767"/>
      <w:r w:rsidRPr="00E04ECC">
        <w:rPr>
          <w:rStyle w:val="Heading2Char"/>
        </w:rPr>
        <w:lastRenderedPageBreak/>
        <w:t>4.5.</w:t>
      </w:r>
      <w:bookmarkEnd w:id="17"/>
      <w:r>
        <w:t xml:space="preserve"> </w:t>
      </w:r>
      <w:r w:rsidR="00E04ECC" w:rsidRPr="005215BC">
        <w:rPr>
          <w:rFonts w:ascii="Calibri" w:eastAsia="Calibri" w:hAnsi="Calibri"/>
          <w:sz w:val="24"/>
          <w:szCs w:val="24"/>
        </w:rPr>
        <w:t xml:space="preserve">For a more accurate prediction of temperature distribution </w:t>
      </w:r>
      <w:r w:rsidR="00E04ECC" w:rsidRPr="005215BC">
        <w:rPr>
          <w:rFonts w:ascii="Calibri" w:eastAsia="Calibri" w:hAnsi="Calibri"/>
          <w:i/>
          <w:iCs/>
          <w:sz w:val="24"/>
          <w:szCs w:val="24"/>
        </w:rPr>
        <w:t>T</w:t>
      </w:r>
      <w:r w:rsidR="00E04ECC" w:rsidRPr="005215BC">
        <w:rPr>
          <w:rFonts w:ascii="Calibri" w:eastAsia="Calibri" w:hAnsi="Calibri"/>
          <w:sz w:val="24"/>
          <w:szCs w:val="24"/>
        </w:rPr>
        <w:t>(</w:t>
      </w:r>
      <w:r w:rsidR="00E04ECC" w:rsidRPr="005215BC">
        <w:rPr>
          <w:rFonts w:ascii="Calibri" w:eastAsia="Calibri" w:hAnsi="Calibri"/>
          <w:i/>
          <w:iCs/>
          <w:sz w:val="24"/>
          <w:szCs w:val="24"/>
        </w:rPr>
        <w:t>x</w:t>
      </w:r>
      <w:r w:rsidR="00E04ECC" w:rsidRPr="005215BC">
        <w:rPr>
          <w:rFonts w:ascii="Calibri" w:eastAsia="Calibri" w:hAnsi="Calibri"/>
          <w:sz w:val="24"/>
          <w:szCs w:val="24"/>
        </w:rPr>
        <w:t xml:space="preserve">) for the infinite fin approximation, a larger value of the parameter </w:t>
      </w:r>
      <w:r w:rsidR="00E04ECC" w:rsidRPr="005215BC">
        <w:rPr>
          <w:rFonts w:ascii="Calibri" w:eastAsia="Calibri" w:hAnsi="Calibri"/>
          <w:i/>
          <w:iCs/>
          <w:sz w:val="24"/>
          <w:szCs w:val="24"/>
        </w:rPr>
        <w:t>mL</w:t>
      </w:r>
      <w:r w:rsidR="00E04ECC" w:rsidRPr="005215BC">
        <w:rPr>
          <w:rFonts w:ascii="Calibri" w:eastAsia="Calibri" w:hAnsi="Calibri"/>
          <w:sz w:val="24"/>
          <w:szCs w:val="24"/>
        </w:rPr>
        <w:t xml:space="preserve"> would be required.  From the equation to determine </w:t>
      </w:r>
      <w:r w:rsidR="00E04ECC" w:rsidRPr="005215BC">
        <w:rPr>
          <w:rFonts w:ascii="Calibri" w:eastAsia="Calibri" w:hAnsi="Calibri"/>
          <w:i/>
          <w:iCs/>
          <w:sz w:val="24"/>
          <w:szCs w:val="24"/>
        </w:rPr>
        <w:t>T</w:t>
      </w:r>
      <w:r w:rsidR="00E04ECC" w:rsidRPr="005215BC">
        <w:rPr>
          <w:rFonts w:ascii="Calibri" w:eastAsia="Calibri" w:hAnsi="Calibri"/>
          <w:sz w:val="24"/>
          <w:szCs w:val="24"/>
        </w:rPr>
        <w:t>(</w:t>
      </w:r>
      <w:r w:rsidR="00E04ECC" w:rsidRPr="005215BC">
        <w:rPr>
          <w:rFonts w:ascii="Calibri" w:eastAsia="Calibri" w:hAnsi="Calibri"/>
          <w:i/>
          <w:iCs/>
          <w:sz w:val="24"/>
          <w:szCs w:val="24"/>
        </w:rPr>
        <w:t>x</w:t>
      </w:r>
      <w:r w:rsidR="00E04ECC" w:rsidRPr="005215BC">
        <w:rPr>
          <w:rFonts w:ascii="Calibri" w:eastAsia="Calibri" w:hAnsi="Calibri"/>
          <w:sz w:val="24"/>
          <w:szCs w:val="24"/>
        </w:rPr>
        <w:t xml:space="preserve">) and recognising a requirement that the tip temperature is very close to the fluid temperature, it can be shown that </w:t>
      </w:r>
      <m:oMath>
        <m:sSup>
          <m:sSupPr>
            <m:ctrlPr>
              <w:rPr>
                <w:rFonts w:ascii="Cambria Math" w:eastAsia="Calibri" w:hAnsi="Cambria Math"/>
                <w:i/>
                <w:sz w:val="24"/>
                <w:szCs w:val="24"/>
              </w:rPr>
            </m:ctrlPr>
          </m:sSupPr>
          <m:e>
            <m:r>
              <w:rPr>
                <w:rFonts w:ascii="Cambria Math" w:eastAsia="Calibri" w:hAnsi="Cambria Math"/>
                <w:sz w:val="24"/>
                <w:szCs w:val="24"/>
              </w:rPr>
              <m:t>e</m:t>
            </m:r>
          </m:e>
          <m:sup>
            <m:r>
              <w:rPr>
                <w:rFonts w:ascii="Cambria Math" w:eastAsia="Calibri" w:hAnsi="Cambria Math"/>
                <w:sz w:val="24"/>
                <w:szCs w:val="24"/>
              </w:rPr>
              <m:t>-mL</m:t>
            </m:r>
          </m:sup>
        </m:sSup>
        <m:r>
          <w:rPr>
            <w:rFonts w:ascii="Cambria Math" w:eastAsia="Calibri" w:hAnsi="Cambria Math"/>
            <w:sz w:val="24"/>
            <w:szCs w:val="24"/>
          </w:rPr>
          <m:t xml:space="preserve"> &lt;0.02</m:t>
        </m:r>
      </m:oMath>
      <w:r w:rsidR="00E04ECC" w:rsidRPr="005215BC">
        <w:rPr>
          <w:rFonts w:ascii="Calibri" w:hAnsi="Calibri"/>
          <w:sz w:val="24"/>
          <w:szCs w:val="24"/>
        </w:rPr>
        <w:t>.  Using this relationship, determine a more accurate length for each of the four rods.  How do these results compare with the temperature distributions plotted in Part 1</w:t>
      </w:r>
      <w:r w:rsidR="00E04ECC">
        <w:rPr>
          <w:rFonts w:ascii="Calibri" w:hAnsi="Calibri"/>
          <w:sz w:val="24"/>
          <w:szCs w:val="24"/>
        </w:rPr>
        <w:t xml:space="preserve"> and those determined in Part 4) above</w:t>
      </w:r>
      <w:r w:rsidR="00E04ECC" w:rsidRPr="005215BC">
        <w:rPr>
          <w:rFonts w:ascii="Calibri" w:hAnsi="Calibri"/>
          <w:sz w:val="24"/>
          <w:szCs w:val="24"/>
        </w:rPr>
        <w:t>?</w:t>
      </w:r>
    </w:p>
    <w:p w14:paraId="7D1CEB35" w14:textId="7603279F" w:rsidR="00AA5AE9" w:rsidRDefault="00AA5AE9" w:rsidP="0062415B"/>
    <w:p w14:paraId="5DF55DB9" w14:textId="410908BB" w:rsidR="00E04ECC" w:rsidRDefault="00E04ECC" w:rsidP="0062415B">
      <w:pPr>
        <w:rPr>
          <w:rFonts w:eastAsiaTheme="minorEastAsia"/>
        </w:rPr>
      </w:pPr>
      <w:r>
        <w:rPr>
          <w:rFonts w:eastAsiaTheme="minorEastAsia"/>
        </w:rPr>
        <w:t>Equation to find L:</w:t>
      </w:r>
    </w:p>
    <w:p w14:paraId="2277F590" w14:textId="369DC758" w:rsidR="007401F3" w:rsidRPr="00E04ECC" w:rsidRDefault="00000000" w:rsidP="0062415B">
      <w:pPr>
        <w:rPr>
          <w:rFonts w:eastAsiaTheme="minorEastAsia"/>
        </w:rPr>
      </w:pPr>
      <m:oMathPara>
        <m:oMath>
          <m:sSup>
            <m:sSupPr>
              <m:ctrlPr>
                <w:rPr>
                  <w:rFonts w:ascii="Cambria Math" w:hAnsi="Cambria Math"/>
                  <w:i/>
                </w:rPr>
              </m:ctrlPr>
            </m:sSupPr>
            <m:e>
              <m:r>
                <w:rPr>
                  <w:rFonts w:ascii="Cambria Math" w:hAnsi="Cambria Math"/>
                </w:rPr>
                <m:t>e</m:t>
              </m:r>
            </m:e>
            <m:sup>
              <m:r>
                <w:rPr>
                  <w:rFonts w:ascii="Cambria Math" w:hAnsi="Cambria Math"/>
                </w:rPr>
                <m:t>-mL</m:t>
              </m:r>
            </m:sup>
          </m:sSup>
          <m:r>
            <w:rPr>
              <w:rFonts w:ascii="Cambria Math" w:hAnsi="Cambria Math"/>
            </w:rPr>
            <m:t>=0.02</m:t>
          </m:r>
        </m:oMath>
      </m:oMathPara>
    </w:p>
    <w:p w14:paraId="3C846F75" w14:textId="7C515254" w:rsidR="00E04ECC" w:rsidRDefault="00E04ECC" w:rsidP="0062415B">
      <w:r>
        <w:rPr>
          <w:rFonts w:eastAsiaTheme="minorEastAsia"/>
        </w:rPr>
        <w:t>Taking the natural logarithms of both side:</w:t>
      </w:r>
    </w:p>
    <w:p w14:paraId="6B2F7647" w14:textId="39AFCA05" w:rsidR="00E04ECC" w:rsidRPr="00E04ECC" w:rsidRDefault="00000000" w:rsidP="0062415B">
      <w:pPr>
        <w:rPr>
          <w:rFonts w:eastAsiaTheme="minorEastAsia"/>
        </w:rPr>
      </w:pPr>
      <m:oMathPara>
        <m:oMath>
          <m:func>
            <m:funcPr>
              <m:ctrlPr>
                <w:rPr>
                  <w:rFonts w:ascii="Cambria Math" w:hAnsi="Cambria Math"/>
                  <w:i/>
                </w:rPr>
              </m:ctrlPr>
            </m:funcPr>
            <m:fName>
              <m:r>
                <m:rPr>
                  <m:sty m:val="p"/>
                </m:rPr>
                <w:rPr>
                  <w:rFonts w:ascii="Cambria Math" w:hAnsi="Cambria Math"/>
                </w:rPr>
                <m:t>ln</m:t>
              </m:r>
            </m:fName>
            <m:e>
              <m:d>
                <m:dPr>
                  <m:ctrlPr>
                    <w:rPr>
                      <w:rFonts w:ascii="Cambria Math" w:hAnsi="Cambria Math"/>
                      <w:i/>
                    </w:rPr>
                  </m:ctrlPr>
                </m:dPr>
                <m:e>
                  <m:sSup>
                    <m:sSupPr>
                      <m:ctrlPr>
                        <w:rPr>
                          <w:rFonts w:ascii="Cambria Math" w:hAnsi="Cambria Math"/>
                          <w:i/>
                        </w:rPr>
                      </m:ctrlPr>
                    </m:sSupPr>
                    <m:e>
                      <m:r>
                        <w:rPr>
                          <w:rFonts w:ascii="Cambria Math" w:hAnsi="Cambria Math"/>
                        </w:rPr>
                        <m:t>e</m:t>
                      </m:r>
                    </m:e>
                    <m:sup>
                      <m:r>
                        <w:rPr>
                          <w:rFonts w:ascii="Cambria Math" w:hAnsi="Cambria Math"/>
                        </w:rPr>
                        <m:t>-mL</m:t>
                      </m:r>
                    </m:sup>
                  </m:sSup>
                </m:e>
              </m:d>
            </m:e>
          </m:func>
          <m:r>
            <w:rPr>
              <w:rFonts w:ascii="Cambria Math" w:hAnsi="Cambria Math"/>
            </w:rPr>
            <m:t>=</m:t>
          </m:r>
          <m:r>
            <m:rPr>
              <m:sty m:val="p"/>
            </m:rPr>
            <w:rPr>
              <w:rFonts w:ascii="Cambria Math" w:hAnsi="Cambria Math"/>
            </w:rPr>
            <m:t>ln⁡</m:t>
          </m:r>
          <m:r>
            <w:rPr>
              <w:rFonts w:ascii="Cambria Math" w:hAnsi="Cambria Math"/>
            </w:rPr>
            <m:t>(0.02)</m:t>
          </m:r>
        </m:oMath>
      </m:oMathPara>
    </w:p>
    <w:p w14:paraId="11D67348" w14:textId="470E7258" w:rsidR="00E04ECC" w:rsidRPr="00E04ECC" w:rsidRDefault="00E04ECC" w:rsidP="0062415B">
      <w:r>
        <w:rPr>
          <w:rFonts w:eastAsiaTheme="minorEastAsia"/>
        </w:rPr>
        <w:t xml:space="preserve">Simplifying using the log function </w:t>
      </w:r>
      <m:oMath>
        <m:func>
          <m:funcPr>
            <m:ctrlPr>
              <w:rPr>
                <w:rFonts w:ascii="Cambria Math" w:eastAsiaTheme="minorEastAsia" w:hAnsi="Cambria Math"/>
              </w:rPr>
            </m:ctrlPr>
          </m:funcPr>
          <m:fName>
            <m:r>
              <m:rPr>
                <m:sty m:val="p"/>
              </m:rPr>
              <w:rPr>
                <w:rFonts w:ascii="Cambria Math" w:eastAsiaTheme="minorEastAsia" w:hAnsi="Cambria Math"/>
              </w:rPr>
              <m:t>ln</m:t>
            </m:r>
          </m:fName>
          <m:e>
            <m:d>
              <m:dPr>
                <m:ctrlPr>
                  <w:rPr>
                    <w:rFonts w:ascii="Cambria Math" w:eastAsiaTheme="minorEastAsia" w:hAnsi="Cambria Math"/>
                    <w:i/>
                  </w:rPr>
                </m:ctrlPr>
              </m:dPr>
              <m:e>
                <m:sSup>
                  <m:sSupPr>
                    <m:ctrlPr>
                      <w:rPr>
                        <w:rFonts w:ascii="Cambria Math" w:eastAsiaTheme="minorEastAsia" w:hAnsi="Cambria Math"/>
                        <w:i/>
                      </w:rPr>
                    </m:ctrlPr>
                  </m:sSupPr>
                  <m:e>
                    <m:r>
                      <w:rPr>
                        <w:rFonts w:ascii="Cambria Math" w:eastAsiaTheme="minorEastAsia" w:hAnsi="Cambria Math"/>
                      </w:rPr>
                      <m:t>e</m:t>
                    </m:r>
                  </m:e>
                  <m:sup>
                    <m:r>
                      <w:rPr>
                        <w:rFonts w:ascii="Cambria Math" w:eastAsiaTheme="minorEastAsia" w:hAnsi="Cambria Math"/>
                      </w:rPr>
                      <m:t>x</m:t>
                    </m:r>
                  </m:sup>
                </m:sSup>
              </m:e>
            </m:d>
          </m:e>
        </m:func>
      </m:oMath>
      <w:r>
        <w:rPr>
          <w:rFonts w:eastAsiaTheme="minorEastAsia"/>
        </w:rPr>
        <w:t>:</w:t>
      </w:r>
    </w:p>
    <w:p w14:paraId="314026AE" w14:textId="5B5DB84B" w:rsidR="00E04ECC" w:rsidRPr="00E04ECC" w:rsidRDefault="00E04ECC" w:rsidP="0062415B">
      <w:pPr>
        <w:rPr>
          <w:rFonts w:eastAsiaTheme="minorEastAsia"/>
        </w:rPr>
      </w:pPr>
      <m:oMathPara>
        <m:oMath>
          <m:r>
            <w:rPr>
              <w:rFonts w:ascii="Cambria Math" w:hAnsi="Cambria Math"/>
            </w:rPr>
            <m:t>-mL=</m:t>
          </m:r>
          <m:r>
            <m:rPr>
              <m:sty m:val="p"/>
            </m:rPr>
            <w:rPr>
              <w:rFonts w:ascii="Cambria Math" w:hAnsi="Cambria Math"/>
            </w:rPr>
            <m:t>ln⁡</m:t>
          </m:r>
          <m:r>
            <w:rPr>
              <w:rFonts w:ascii="Cambria Math" w:hAnsi="Cambria Math"/>
            </w:rPr>
            <m:t>(0.02)</m:t>
          </m:r>
        </m:oMath>
      </m:oMathPara>
    </w:p>
    <w:p w14:paraId="545E9386" w14:textId="77777777" w:rsidR="00E04ECC" w:rsidRDefault="00E04ECC" w:rsidP="0062415B"/>
    <w:p w14:paraId="0E24445D" w14:textId="77777777" w:rsidR="00C30C87" w:rsidRDefault="00C30C87" w:rsidP="0062415B">
      <w:pPr>
        <w:rPr>
          <w:rFonts w:eastAsiaTheme="minorEastAsia"/>
        </w:rPr>
      </w:pPr>
    </w:p>
    <w:p w14:paraId="07D6B228" w14:textId="6BF7121D" w:rsidR="00C30C87" w:rsidRDefault="00C30C87" w:rsidP="0062415B">
      <w:pPr>
        <w:rPr>
          <w:rFonts w:eastAsiaTheme="minorEastAsia"/>
        </w:rPr>
      </w:pPr>
      <w:r>
        <w:rPr>
          <w:rFonts w:eastAsiaTheme="minorEastAsia"/>
        </w:rPr>
        <w:t>Solving for L</w:t>
      </w:r>
    </w:p>
    <w:p w14:paraId="1C744572" w14:textId="205F6C9E" w:rsidR="00E04ECC" w:rsidRPr="00C30C87" w:rsidRDefault="00E04ECC" w:rsidP="0062415B">
      <w:pPr>
        <w:rPr>
          <w:rFonts w:eastAsiaTheme="minorEastAsia"/>
        </w:rPr>
      </w:pPr>
      <m:oMathPara>
        <m:oMath>
          <m:r>
            <w:rPr>
              <w:rFonts w:ascii="Cambria Math" w:hAnsi="Cambria Math"/>
            </w:rPr>
            <m:t>L=</m:t>
          </m:r>
          <m:f>
            <m:fPr>
              <m:ctrlPr>
                <w:rPr>
                  <w:rFonts w:ascii="Cambria Math" w:hAnsi="Cambria Math"/>
                  <w:i/>
                </w:rPr>
              </m:ctrlPr>
            </m:fPr>
            <m:num>
              <m:r>
                <m:rPr>
                  <m:sty m:val="p"/>
                </m:rPr>
                <w:rPr>
                  <w:rFonts w:ascii="Cambria Math" w:hAnsi="Cambria Math"/>
                </w:rPr>
                <m:t>ln⁡</m:t>
              </m:r>
              <m:r>
                <w:rPr>
                  <w:rFonts w:ascii="Cambria Math" w:hAnsi="Cambria Math"/>
                </w:rPr>
                <m:t>(0.02)</m:t>
              </m:r>
            </m:num>
            <m:den>
              <m:r>
                <w:rPr>
                  <w:rFonts w:ascii="Cambria Math" w:hAnsi="Cambria Math"/>
                </w:rPr>
                <m:t>m</m:t>
              </m:r>
            </m:den>
          </m:f>
        </m:oMath>
      </m:oMathPara>
    </w:p>
    <w:p w14:paraId="1F40393C" w14:textId="29347F48" w:rsidR="00C30C87" w:rsidRDefault="00C30C87" w:rsidP="0062415B">
      <w:r>
        <w:rPr>
          <w:rFonts w:eastAsiaTheme="minorEastAsia"/>
        </w:rPr>
        <w:t xml:space="preserve">Calculating </w:t>
      </w:r>
      <m:oMath>
        <m:func>
          <m:funcPr>
            <m:ctrlPr>
              <w:rPr>
                <w:rFonts w:ascii="Cambria Math" w:hAnsi="Cambria Math"/>
              </w:rPr>
            </m:ctrlPr>
          </m:funcPr>
          <m:fName>
            <m:r>
              <m:rPr>
                <m:sty m:val="p"/>
              </m:rPr>
              <w:rPr>
                <w:rFonts w:ascii="Cambria Math" w:hAnsi="Cambria Math"/>
              </w:rPr>
              <m:t>ln</m:t>
            </m:r>
          </m:fName>
          <m:e>
            <m:d>
              <m:dPr>
                <m:ctrlPr>
                  <w:rPr>
                    <w:rFonts w:ascii="Cambria Math" w:hAnsi="Cambria Math"/>
                    <w:i/>
                  </w:rPr>
                </m:ctrlPr>
              </m:dPr>
              <m:e>
                <m:r>
                  <w:rPr>
                    <w:rFonts w:ascii="Cambria Math" w:hAnsi="Cambria Math"/>
                  </w:rPr>
                  <m:t>0.02</m:t>
                </m:r>
              </m:e>
            </m:d>
          </m:e>
        </m:func>
      </m:oMath>
    </w:p>
    <w:p w14:paraId="0D24CC63" w14:textId="5A233F57" w:rsidR="00E04ECC" w:rsidRPr="00C30C87" w:rsidRDefault="00000000" w:rsidP="0062415B">
      <w:pPr>
        <w:rPr>
          <w:rFonts w:eastAsiaTheme="minorEastAsia"/>
        </w:rPr>
      </w:pPr>
      <m:oMathPara>
        <m:oMath>
          <m:func>
            <m:funcPr>
              <m:ctrlPr>
                <w:rPr>
                  <w:rFonts w:ascii="Cambria Math" w:hAnsi="Cambria Math"/>
                </w:rPr>
              </m:ctrlPr>
            </m:funcPr>
            <m:fName>
              <m:r>
                <m:rPr>
                  <m:sty m:val="p"/>
                </m:rPr>
                <w:rPr>
                  <w:rFonts w:ascii="Cambria Math" w:hAnsi="Cambria Math"/>
                </w:rPr>
                <m:t>ln</m:t>
              </m:r>
            </m:fName>
            <m:e>
              <m:d>
                <m:dPr>
                  <m:ctrlPr>
                    <w:rPr>
                      <w:rFonts w:ascii="Cambria Math" w:hAnsi="Cambria Math"/>
                      <w:i/>
                    </w:rPr>
                  </m:ctrlPr>
                </m:dPr>
                <m:e>
                  <m:r>
                    <w:rPr>
                      <w:rFonts w:ascii="Cambria Math" w:hAnsi="Cambria Math"/>
                    </w:rPr>
                    <m:t>0.02</m:t>
                  </m:r>
                </m:e>
              </m:d>
            </m:e>
          </m:func>
          <m:r>
            <w:rPr>
              <w:rFonts w:ascii="Cambria Math" w:hAnsi="Cambria Math"/>
            </w:rPr>
            <m:t>=-3.912</m:t>
          </m:r>
        </m:oMath>
      </m:oMathPara>
    </w:p>
    <w:p w14:paraId="69E30CEC" w14:textId="23449F91" w:rsidR="00C30C87" w:rsidRDefault="00C30C87" w:rsidP="0062415B">
      <w:r>
        <w:rPr>
          <w:rFonts w:eastAsiaTheme="minorEastAsia"/>
        </w:rPr>
        <w:t xml:space="preserve">Final Equation </w:t>
      </w:r>
    </w:p>
    <w:p w14:paraId="3BDD873F" w14:textId="79473363" w:rsidR="00E04ECC" w:rsidRPr="00C30C87" w:rsidRDefault="00E04ECC" w:rsidP="0062415B">
      <w:pPr>
        <w:rPr>
          <w:rFonts w:eastAsiaTheme="minorEastAsia"/>
        </w:rPr>
      </w:pPr>
      <m:oMathPara>
        <m:oMath>
          <m:r>
            <w:rPr>
              <w:rFonts w:ascii="Cambria Math" w:hAnsi="Cambria Math"/>
            </w:rPr>
            <m:t>L=</m:t>
          </m:r>
          <m:f>
            <m:fPr>
              <m:ctrlPr>
                <w:rPr>
                  <w:rFonts w:ascii="Cambria Math" w:hAnsi="Cambria Math"/>
                  <w:i/>
                </w:rPr>
              </m:ctrlPr>
            </m:fPr>
            <m:num>
              <m:r>
                <w:rPr>
                  <w:rFonts w:ascii="Cambria Math" w:hAnsi="Cambria Math"/>
                </w:rPr>
                <m:t>3.912</m:t>
              </m:r>
            </m:num>
            <m:den>
              <m:r>
                <w:rPr>
                  <w:rFonts w:ascii="Cambria Math" w:hAnsi="Cambria Math"/>
                </w:rPr>
                <m:t>m</m:t>
              </m:r>
            </m:den>
          </m:f>
        </m:oMath>
      </m:oMathPara>
    </w:p>
    <w:p w14:paraId="6BACEA1B" w14:textId="77777777" w:rsidR="00C30C87" w:rsidRDefault="00C30C87" w:rsidP="0062415B">
      <w:pPr>
        <w:rPr>
          <w:rFonts w:eastAsiaTheme="minorEastAsia"/>
        </w:rPr>
      </w:pPr>
    </w:p>
    <w:p w14:paraId="3FB4F00C" w14:textId="65CBF648" w:rsidR="00C30C87" w:rsidRDefault="00C30C87" w:rsidP="0062415B">
      <w:pPr>
        <w:rPr>
          <w:rFonts w:eastAsiaTheme="minorEastAsia"/>
        </w:rPr>
      </w:pPr>
      <w:r>
        <w:rPr>
          <w:rFonts w:eastAsiaTheme="minorEastAsia"/>
        </w:rPr>
        <w:t xml:space="preserve">Using this equation the length for each material can be calculated. </w:t>
      </w:r>
    </w:p>
    <w:p w14:paraId="01A35AF7" w14:textId="77777777" w:rsidR="00C30C87" w:rsidRDefault="00C30C87" w:rsidP="0062415B">
      <w:pPr>
        <w:rPr>
          <w:rFonts w:eastAsiaTheme="minorEastAsia"/>
        </w:rPr>
      </w:pPr>
    </w:p>
    <w:p w14:paraId="719BDBCF" w14:textId="6859F8C1" w:rsidR="00C30C87" w:rsidRPr="0019154C" w:rsidRDefault="00C30C87" w:rsidP="00C30C87">
      <w:pPr>
        <w:contextualSpacing/>
        <w:rPr>
          <w:rFonts w:ascii="Calibri" w:eastAsia="Calibri" w:hAnsi="Calibri"/>
        </w:rPr>
      </w:pPr>
      <w:r w:rsidRPr="0019154C">
        <w:rPr>
          <w:rFonts w:ascii="Calibri" w:eastAsia="Calibri" w:hAnsi="Calibri"/>
        </w:rPr>
        <w:t>2024 Aluminium alloy:</w:t>
      </w:r>
      <w:r w:rsidRPr="0019154C">
        <w:rPr>
          <w:rFonts w:ascii="Calibri" w:eastAsia="Calibri" w:hAnsi="Calibri"/>
        </w:rPr>
        <w:tab/>
      </w:r>
      <w:r>
        <w:rPr>
          <w:rFonts w:ascii="Calibri" w:eastAsia="Calibri" w:hAnsi="Calibri"/>
        </w:rPr>
        <w:t>0.42m</w:t>
      </w:r>
    </w:p>
    <w:p w14:paraId="034C91B5" w14:textId="3A6FAB0E" w:rsidR="00C30C87" w:rsidRPr="0019154C" w:rsidRDefault="00C30C87" w:rsidP="00C30C87">
      <w:pPr>
        <w:contextualSpacing/>
        <w:rPr>
          <w:rFonts w:ascii="Calibri" w:eastAsia="Calibri" w:hAnsi="Calibri"/>
        </w:rPr>
      </w:pPr>
      <w:r w:rsidRPr="0019154C">
        <w:rPr>
          <w:rFonts w:ascii="Calibri" w:eastAsia="Calibri" w:hAnsi="Calibri"/>
        </w:rPr>
        <w:t>Brass (70 Cu/30 Zn):</w:t>
      </w:r>
      <w:r w:rsidRPr="0019154C">
        <w:rPr>
          <w:rFonts w:ascii="Calibri" w:eastAsia="Calibri" w:hAnsi="Calibri"/>
        </w:rPr>
        <w:tab/>
      </w:r>
      <w:r>
        <w:rPr>
          <w:rFonts w:ascii="Calibri" w:eastAsia="Calibri" w:hAnsi="Calibri"/>
        </w:rPr>
        <w:t>0.31m</w:t>
      </w:r>
    </w:p>
    <w:p w14:paraId="2B7E89D2" w14:textId="22F608C9" w:rsidR="00C30C87" w:rsidRPr="0019154C" w:rsidRDefault="00C30C87" w:rsidP="00C30C87">
      <w:pPr>
        <w:contextualSpacing/>
        <w:rPr>
          <w:rFonts w:ascii="Calibri" w:eastAsia="Calibri" w:hAnsi="Calibri"/>
        </w:rPr>
      </w:pPr>
      <w:r w:rsidRPr="0019154C">
        <w:rPr>
          <w:rFonts w:ascii="Calibri" w:eastAsia="Calibri" w:hAnsi="Calibri"/>
        </w:rPr>
        <w:t>Copper:</w:t>
      </w:r>
      <w:r w:rsidRPr="0019154C">
        <w:rPr>
          <w:rFonts w:ascii="Calibri" w:eastAsia="Calibri" w:hAnsi="Calibri"/>
        </w:rPr>
        <w:tab/>
      </w:r>
      <w:r w:rsidRPr="0019154C">
        <w:rPr>
          <w:rFonts w:ascii="Calibri" w:eastAsia="Calibri" w:hAnsi="Calibri"/>
        </w:rPr>
        <w:tab/>
      </w:r>
      <w:r w:rsidRPr="0019154C">
        <w:rPr>
          <w:rFonts w:ascii="Calibri" w:eastAsia="Calibri" w:hAnsi="Calibri"/>
        </w:rPr>
        <w:tab/>
      </w:r>
      <w:r>
        <w:rPr>
          <w:rFonts w:ascii="Calibri" w:eastAsia="Calibri" w:hAnsi="Calibri"/>
        </w:rPr>
        <w:t>0.87m</w:t>
      </w:r>
    </w:p>
    <w:p w14:paraId="307A188E" w14:textId="7EA8D6A6" w:rsidR="00C30C87" w:rsidRDefault="00C30C87" w:rsidP="00C30C87">
      <w:pPr>
        <w:rPr>
          <w:rFonts w:ascii="Calibri" w:eastAsia="Calibri" w:hAnsi="Calibri"/>
        </w:rPr>
      </w:pPr>
      <w:r w:rsidRPr="0019154C">
        <w:rPr>
          <w:rFonts w:ascii="Calibri" w:eastAsia="Calibri" w:hAnsi="Calibri"/>
        </w:rPr>
        <w:t>304 Stainless Steel:</w:t>
      </w:r>
      <w:r>
        <w:rPr>
          <w:rFonts w:ascii="Calibri" w:eastAsia="Calibri" w:hAnsi="Calibri"/>
        </w:rPr>
        <w:t xml:space="preserve">         0.25m</w:t>
      </w:r>
    </w:p>
    <w:p w14:paraId="625D64AF" w14:textId="7C3DC9FB" w:rsidR="005D72FF" w:rsidRDefault="00122A8E" w:rsidP="0062415B">
      <w:r w:rsidRPr="008B3D93">
        <w:t>Comparison:</w:t>
      </w:r>
      <w:r>
        <w:t xml:space="preserve"> </w:t>
      </w:r>
    </w:p>
    <w:tbl>
      <w:tblPr>
        <w:tblStyle w:val="TableGrid"/>
        <w:tblW w:w="0" w:type="auto"/>
        <w:tblLook w:val="04A0" w:firstRow="1" w:lastRow="0" w:firstColumn="1" w:lastColumn="0" w:noHBand="0" w:noVBand="1"/>
      </w:tblPr>
      <w:tblGrid>
        <w:gridCol w:w="2254"/>
        <w:gridCol w:w="2254"/>
        <w:gridCol w:w="2254"/>
        <w:gridCol w:w="2254"/>
      </w:tblGrid>
      <w:tr w:rsidR="008B3D93" w14:paraId="693DA4A6" w14:textId="77777777" w:rsidTr="009354E1">
        <w:tc>
          <w:tcPr>
            <w:tcW w:w="2254" w:type="dxa"/>
          </w:tcPr>
          <w:p w14:paraId="3DCEF3FF" w14:textId="77777777" w:rsidR="008B3D93" w:rsidRDefault="008B3D93" w:rsidP="009354E1">
            <w:pPr>
              <w:rPr>
                <w:rFonts w:ascii="Calibri" w:eastAsia="Calibri" w:hAnsi="Calibri"/>
              </w:rPr>
            </w:pPr>
            <w:r>
              <w:rPr>
                <w:rFonts w:ascii="Calibri" w:eastAsia="Calibri" w:hAnsi="Calibri"/>
              </w:rPr>
              <w:t>Material</w:t>
            </w:r>
          </w:p>
        </w:tc>
        <w:tc>
          <w:tcPr>
            <w:tcW w:w="2254" w:type="dxa"/>
          </w:tcPr>
          <w:p w14:paraId="47735EBE" w14:textId="4AA0B04D" w:rsidR="008B3D93" w:rsidRDefault="008B3D93" w:rsidP="009354E1">
            <w:pPr>
              <w:rPr>
                <w:rFonts w:ascii="Calibri" w:eastAsia="Calibri" w:hAnsi="Calibri"/>
              </w:rPr>
            </w:pPr>
            <w:r>
              <w:rPr>
                <w:rFonts w:ascii="Calibri" w:eastAsia="Calibri" w:hAnsi="Calibri"/>
              </w:rPr>
              <w:t xml:space="preserve">Original Length </w:t>
            </w:r>
          </w:p>
        </w:tc>
        <w:tc>
          <w:tcPr>
            <w:tcW w:w="2254" w:type="dxa"/>
          </w:tcPr>
          <w:p w14:paraId="30068873" w14:textId="73182B64" w:rsidR="008B3D93" w:rsidRDefault="008B3D93" w:rsidP="009354E1">
            <w:pPr>
              <w:rPr>
                <w:rFonts w:ascii="Calibri" w:eastAsia="Calibri" w:hAnsi="Calibri"/>
              </w:rPr>
            </w:pPr>
            <w:r>
              <w:rPr>
                <w:rFonts w:ascii="Calibri" w:eastAsia="Calibri" w:hAnsi="Calibri"/>
              </w:rPr>
              <w:t xml:space="preserve">Optimum Length </w:t>
            </w:r>
          </w:p>
        </w:tc>
        <w:tc>
          <w:tcPr>
            <w:tcW w:w="2254" w:type="dxa"/>
          </w:tcPr>
          <w:p w14:paraId="05AD6D10" w14:textId="77777777" w:rsidR="008B3D93" w:rsidRDefault="008B3D93" w:rsidP="009354E1">
            <w:pPr>
              <w:rPr>
                <w:rFonts w:ascii="Calibri" w:eastAsia="Calibri" w:hAnsi="Calibri"/>
              </w:rPr>
            </w:pPr>
            <w:r>
              <w:rPr>
                <w:rFonts w:ascii="Calibri" w:eastAsia="Calibri" w:hAnsi="Calibri"/>
              </w:rPr>
              <w:t xml:space="preserve">Percentage Increase </w:t>
            </w:r>
          </w:p>
        </w:tc>
      </w:tr>
      <w:tr w:rsidR="008B3D93" w14:paraId="0847346F" w14:textId="77777777" w:rsidTr="009354E1">
        <w:tc>
          <w:tcPr>
            <w:tcW w:w="2254" w:type="dxa"/>
          </w:tcPr>
          <w:p w14:paraId="7CE26A17" w14:textId="77777777" w:rsidR="008B3D93" w:rsidRDefault="008B3D93" w:rsidP="009354E1">
            <w:pPr>
              <w:rPr>
                <w:rFonts w:ascii="Calibri" w:eastAsia="Calibri" w:hAnsi="Calibri"/>
              </w:rPr>
            </w:pPr>
            <w:r>
              <w:rPr>
                <w:rFonts w:ascii="Calibri" w:eastAsia="Calibri" w:hAnsi="Calibri"/>
              </w:rPr>
              <w:t>2024 Aluminium Alloy</w:t>
            </w:r>
          </w:p>
        </w:tc>
        <w:tc>
          <w:tcPr>
            <w:tcW w:w="2254" w:type="dxa"/>
          </w:tcPr>
          <w:p w14:paraId="150CE2E1" w14:textId="579A1289" w:rsidR="008B3D93" w:rsidRDefault="008B3D93" w:rsidP="009354E1">
            <w:pPr>
              <w:rPr>
                <w:rFonts w:ascii="Calibri" w:eastAsia="Calibri" w:hAnsi="Calibri"/>
              </w:rPr>
            </w:pPr>
            <w:r>
              <w:rPr>
                <w:rFonts w:ascii="Calibri" w:eastAsia="Calibri" w:hAnsi="Calibri"/>
              </w:rPr>
              <w:t>0.26</w:t>
            </w:r>
          </w:p>
        </w:tc>
        <w:tc>
          <w:tcPr>
            <w:tcW w:w="2254" w:type="dxa"/>
          </w:tcPr>
          <w:p w14:paraId="2A688238" w14:textId="4344585C" w:rsidR="008B3D93" w:rsidRDefault="008B3D93" w:rsidP="009354E1">
            <w:pPr>
              <w:rPr>
                <w:rFonts w:ascii="Calibri" w:eastAsia="Calibri" w:hAnsi="Calibri"/>
              </w:rPr>
            </w:pPr>
            <w:r>
              <w:rPr>
                <w:rFonts w:ascii="Calibri" w:eastAsia="Calibri" w:hAnsi="Calibri"/>
              </w:rPr>
              <w:t>0.42</w:t>
            </w:r>
          </w:p>
        </w:tc>
        <w:tc>
          <w:tcPr>
            <w:tcW w:w="2254" w:type="dxa"/>
          </w:tcPr>
          <w:p w14:paraId="065865D4" w14:textId="44F64FF0" w:rsidR="008B3D93" w:rsidRDefault="00B830E7" w:rsidP="009354E1">
            <w:pPr>
              <w:rPr>
                <w:rFonts w:ascii="Calibri" w:eastAsia="Calibri" w:hAnsi="Calibri"/>
              </w:rPr>
            </w:pPr>
            <w:r>
              <w:rPr>
                <w:rFonts w:ascii="Calibri" w:eastAsia="Calibri" w:hAnsi="Calibri"/>
              </w:rPr>
              <w:t>38.09</w:t>
            </w:r>
            <w:r w:rsidR="008B3D93">
              <w:rPr>
                <w:rFonts w:ascii="Calibri" w:eastAsia="Calibri" w:hAnsi="Calibri"/>
              </w:rPr>
              <w:t>%</w:t>
            </w:r>
          </w:p>
        </w:tc>
      </w:tr>
      <w:tr w:rsidR="008B3D93" w14:paraId="45AC0EFE" w14:textId="77777777" w:rsidTr="009354E1">
        <w:tc>
          <w:tcPr>
            <w:tcW w:w="2254" w:type="dxa"/>
          </w:tcPr>
          <w:p w14:paraId="2EB34591" w14:textId="77777777" w:rsidR="008B3D93" w:rsidRDefault="008B3D93" w:rsidP="009354E1">
            <w:pPr>
              <w:rPr>
                <w:rFonts w:ascii="Calibri" w:eastAsia="Calibri" w:hAnsi="Calibri"/>
              </w:rPr>
            </w:pPr>
            <w:r>
              <w:rPr>
                <w:rFonts w:ascii="Calibri" w:eastAsia="Calibri" w:hAnsi="Calibri"/>
              </w:rPr>
              <w:t>Brass</w:t>
            </w:r>
          </w:p>
        </w:tc>
        <w:tc>
          <w:tcPr>
            <w:tcW w:w="2254" w:type="dxa"/>
          </w:tcPr>
          <w:p w14:paraId="2E808AD7" w14:textId="5DEE6BEE" w:rsidR="008B3D93" w:rsidRDefault="008B3D93" w:rsidP="009354E1">
            <w:pPr>
              <w:rPr>
                <w:rFonts w:ascii="Calibri" w:eastAsia="Calibri" w:hAnsi="Calibri"/>
              </w:rPr>
            </w:pPr>
            <w:r>
              <w:rPr>
                <w:rFonts w:ascii="Calibri" w:eastAsia="Calibri" w:hAnsi="Calibri"/>
              </w:rPr>
              <w:t>0.21</w:t>
            </w:r>
          </w:p>
        </w:tc>
        <w:tc>
          <w:tcPr>
            <w:tcW w:w="2254" w:type="dxa"/>
          </w:tcPr>
          <w:p w14:paraId="145B38AB" w14:textId="1786D093" w:rsidR="008B3D93" w:rsidRDefault="008B3D93" w:rsidP="009354E1">
            <w:pPr>
              <w:rPr>
                <w:rFonts w:ascii="Calibri" w:eastAsia="Calibri" w:hAnsi="Calibri"/>
              </w:rPr>
            </w:pPr>
            <w:r>
              <w:rPr>
                <w:rFonts w:ascii="Calibri" w:eastAsia="Calibri" w:hAnsi="Calibri"/>
              </w:rPr>
              <w:t>0.31</w:t>
            </w:r>
          </w:p>
        </w:tc>
        <w:tc>
          <w:tcPr>
            <w:tcW w:w="2254" w:type="dxa"/>
          </w:tcPr>
          <w:p w14:paraId="0A99B471" w14:textId="6E4D1686" w:rsidR="008B3D93" w:rsidRDefault="00B830E7" w:rsidP="009354E1">
            <w:pPr>
              <w:rPr>
                <w:rFonts w:ascii="Calibri" w:eastAsia="Calibri" w:hAnsi="Calibri"/>
              </w:rPr>
            </w:pPr>
            <w:r>
              <w:rPr>
                <w:rFonts w:ascii="Calibri" w:eastAsia="Calibri" w:hAnsi="Calibri"/>
              </w:rPr>
              <w:t>32.26</w:t>
            </w:r>
            <w:r w:rsidR="008B3D93">
              <w:rPr>
                <w:rFonts w:ascii="Calibri" w:eastAsia="Calibri" w:hAnsi="Calibri"/>
              </w:rPr>
              <w:t>%</w:t>
            </w:r>
          </w:p>
        </w:tc>
      </w:tr>
      <w:tr w:rsidR="008B3D93" w14:paraId="3ADB8032" w14:textId="77777777" w:rsidTr="009354E1">
        <w:tc>
          <w:tcPr>
            <w:tcW w:w="2254" w:type="dxa"/>
          </w:tcPr>
          <w:p w14:paraId="74C80C19" w14:textId="77777777" w:rsidR="008B3D93" w:rsidRDefault="008B3D93" w:rsidP="009354E1">
            <w:pPr>
              <w:rPr>
                <w:rFonts w:ascii="Calibri" w:eastAsia="Calibri" w:hAnsi="Calibri"/>
              </w:rPr>
            </w:pPr>
            <w:r>
              <w:rPr>
                <w:rFonts w:ascii="Calibri" w:eastAsia="Calibri" w:hAnsi="Calibri"/>
              </w:rPr>
              <w:t>Copper</w:t>
            </w:r>
          </w:p>
        </w:tc>
        <w:tc>
          <w:tcPr>
            <w:tcW w:w="2254" w:type="dxa"/>
          </w:tcPr>
          <w:p w14:paraId="39851584" w14:textId="1E13E606" w:rsidR="008B3D93" w:rsidRDefault="008B3D93" w:rsidP="009354E1">
            <w:pPr>
              <w:rPr>
                <w:rFonts w:ascii="Calibri" w:eastAsia="Calibri" w:hAnsi="Calibri"/>
              </w:rPr>
            </w:pPr>
            <w:r>
              <w:rPr>
                <w:rFonts w:ascii="Calibri" w:eastAsia="Calibri" w:hAnsi="Calibri"/>
              </w:rPr>
              <w:t>0.59</w:t>
            </w:r>
          </w:p>
        </w:tc>
        <w:tc>
          <w:tcPr>
            <w:tcW w:w="2254" w:type="dxa"/>
          </w:tcPr>
          <w:p w14:paraId="41973B4D" w14:textId="76A52021" w:rsidR="008B3D93" w:rsidRDefault="008B3D93" w:rsidP="009354E1">
            <w:pPr>
              <w:rPr>
                <w:rFonts w:ascii="Calibri" w:eastAsia="Calibri" w:hAnsi="Calibri"/>
              </w:rPr>
            </w:pPr>
            <w:r>
              <w:rPr>
                <w:rFonts w:ascii="Calibri" w:eastAsia="Calibri" w:hAnsi="Calibri"/>
              </w:rPr>
              <w:t>0.87</w:t>
            </w:r>
          </w:p>
        </w:tc>
        <w:tc>
          <w:tcPr>
            <w:tcW w:w="2254" w:type="dxa"/>
          </w:tcPr>
          <w:p w14:paraId="61CAC459" w14:textId="17A39E7D" w:rsidR="008B3D93" w:rsidRDefault="00B830E7" w:rsidP="009354E1">
            <w:pPr>
              <w:rPr>
                <w:rFonts w:ascii="Calibri" w:eastAsia="Calibri" w:hAnsi="Calibri"/>
              </w:rPr>
            </w:pPr>
            <w:r>
              <w:rPr>
                <w:rFonts w:ascii="Calibri" w:eastAsia="Calibri" w:hAnsi="Calibri"/>
              </w:rPr>
              <w:t>32.18</w:t>
            </w:r>
            <w:r w:rsidR="008B3D93">
              <w:rPr>
                <w:rFonts w:ascii="Calibri" w:eastAsia="Calibri" w:hAnsi="Calibri"/>
              </w:rPr>
              <w:t>%</w:t>
            </w:r>
          </w:p>
        </w:tc>
      </w:tr>
      <w:tr w:rsidR="008B3D93" w14:paraId="7F55C0BF" w14:textId="77777777" w:rsidTr="009354E1">
        <w:tc>
          <w:tcPr>
            <w:tcW w:w="2254" w:type="dxa"/>
          </w:tcPr>
          <w:p w14:paraId="11D1CD4B" w14:textId="77777777" w:rsidR="008B3D93" w:rsidRDefault="008B3D93" w:rsidP="009354E1">
            <w:pPr>
              <w:rPr>
                <w:rFonts w:ascii="Calibri" w:eastAsia="Calibri" w:hAnsi="Calibri"/>
              </w:rPr>
            </w:pPr>
            <w:r>
              <w:rPr>
                <w:rFonts w:ascii="Calibri" w:eastAsia="Calibri" w:hAnsi="Calibri"/>
              </w:rPr>
              <w:t xml:space="preserve">304 Stainless Steel </w:t>
            </w:r>
          </w:p>
        </w:tc>
        <w:tc>
          <w:tcPr>
            <w:tcW w:w="2254" w:type="dxa"/>
          </w:tcPr>
          <w:p w14:paraId="38BD6288" w14:textId="6E3ABA65" w:rsidR="008B3D93" w:rsidRDefault="008B3D93" w:rsidP="009354E1">
            <w:pPr>
              <w:rPr>
                <w:rFonts w:ascii="Calibri" w:eastAsia="Calibri" w:hAnsi="Calibri"/>
              </w:rPr>
            </w:pPr>
            <w:r>
              <w:rPr>
                <w:rFonts w:ascii="Calibri" w:eastAsia="Calibri" w:hAnsi="Calibri"/>
              </w:rPr>
              <w:t>0.17</w:t>
            </w:r>
          </w:p>
        </w:tc>
        <w:tc>
          <w:tcPr>
            <w:tcW w:w="2254" w:type="dxa"/>
          </w:tcPr>
          <w:p w14:paraId="5479BC4B" w14:textId="4623EF1D" w:rsidR="008B3D93" w:rsidRDefault="008B3D93" w:rsidP="009354E1">
            <w:pPr>
              <w:rPr>
                <w:rFonts w:ascii="Calibri" w:eastAsia="Calibri" w:hAnsi="Calibri"/>
              </w:rPr>
            </w:pPr>
            <w:r>
              <w:rPr>
                <w:rFonts w:ascii="Calibri" w:eastAsia="Calibri" w:hAnsi="Calibri"/>
              </w:rPr>
              <w:t>0.25</w:t>
            </w:r>
          </w:p>
        </w:tc>
        <w:tc>
          <w:tcPr>
            <w:tcW w:w="2254" w:type="dxa"/>
          </w:tcPr>
          <w:p w14:paraId="5D396E9F" w14:textId="614F28FE" w:rsidR="008B3D93" w:rsidRDefault="00B830E7" w:rsidP="009354E1">
            <w:pPr>
              <w:rPr>
                <w:rFonts w:ascii="Calibri" w:eastAsia="Calibri" w:hAnsi="Calibri"/>
              </w:rPr>
            </w:pPr>
            <w:r>
              <w:rPr>
                <w:rFonts w:ascii="Calibri" w:eastAsia="Calibri" w:hAnsi="Calibri"/>
              </w:rPr>
              <w:t>32</w:t>
            </w:r>
            <w:r w:rsidR="008B3D93">
              <w:rPr>
                <w:rFonts w:ascii="Calibri" w:eastAsia="Calibri" w:hAnsi="Calibri"/>
              </w:rPr>
              <w:t>%</w:t>
            </w:r>
          </w:p>
        </w:tc>
      </w:tr>
    </w:tbl>
    <w:p w14:paraId="4B00E9AD" w14:textId="77777777" w:rsidR="008B3D93" w:rsidRPr="0062415B" w:rsidRDefault="008B3D93" w:rsidP="0062415B"/>
    <w:p w14:paraId="25F5E6D1" w14:textId="680EAEDB" w:rsidR="00944EA4" w:rsidRDefault="00D748AB" w:rsidP="0098454E">
      <w:pPr>
        <w:pStyle w:val="Heading1"/>
        <w:numPr>
          <w:ilvl w:val="0"/>
          <w:numId w:val="11"/>
        </w:numPr>
        <w:rPr>
          <w:rFonts w:ascii="Arial" w:hAnsi="Arial" w:cs="Arial"/>
        </w:rPr>
      </w:pPr>
      <w:bookmarkStart w:id="18" w:name="_Toc194855768"/>
      <w:r w:rsidRPr="00F02721">
        <w:rPr>
          <w:rFonts w:ascii="Arial" w:hAnsi="Arial" w:cs="Arial"/>
        </w:rPr>
        <w:lastRenderedPageBreak/>
        <w:t>Conclusion</w:t>
      </w:r>
      <w:bookmarkEnd w:id="18"/>
      <w:r w:rsidRPr="00F02721">
        <w:rPr>
          <w:rFonts w:ascii="Arial" w:hAnsi="Arial" w:cs="Arial"/>
        </w:rPr>
        <w:t xml:space="preserve"> </w:t>
      </w:r>
    </w:p>
    <w:p w14:paraId="08A2F3BC" w14:textId="5FA51260" w:rsidR="003E3365" w:rsidRDefault="00742E2B" w:rsidP="00B4165F">
      <w:r>
        <w:t xml:space="preserve">Fins are </w:t>
      </w:r>
      <w:r w:rsidR="00852429">
        <w:t>instrumental</w:t>
      </w:r>
      <w:r>
        <w:t xml:space="preserve"> to the heat dissipation and control of temperature</w:t>
      </w:r>
      <w:r w:rsidR="00852429">
        <w:t xml:space="preserve"> within automotive components. The above calculations clearly show that optimization is key to unleashing the full potential of heat dissipation within </w:t>
      </w:r>
      <w:r w:rsidR="00CA677D">
        <w:t xml:space="preserve">the fin application. </w:t>
      </w:r>
      <w:r w:rsidR="00377894">
        <w:t xml:space="preserve">Common components involving straight, annular, pin and louvered fins will continue to be manufactured implementing their many advantages into a wide range of applications and components. </w:t>
      </w:r>
      <w:r w:rsidR="005E255A">
        <w:t>O</w:t>
      </w:r>
      <w:r w:rsidR="005E255A" w:rsidRPr="005E255A">
        <w:t>ver the decades, their evolution has been marked by advancements in materials, design methodologies, and manufacturing technologies.</w:t>
      </w:r>
      <w:r w:rsidR="003E3365">
        <w:t xml:space="preserve"> Fins and extended surfaces are crucial to modern engineering, continuing to provide innovative heat dissipation solutions. With the advancements of AI and 3D capabilities fins and extended surfaces will continue to evolve and support the growing needs in microprocessors and crucial industries. </w:t>
      </w:r>
    </w:p>
    <w:p w14:paraId="28175826" w14:textId="77777777" w:rsidR="00B4165F" w:rsidRDefault="00B4165F" w:rsidP="00B4165F"/>
    <w:p w14:paraId="23286040" w14:textId="77777777" w:rsidR="00B4165F" w:rsidRDefault="00B4165F" w:rsidP="00B4165F"/>
    <w:p w14:paraId="6F53929E" w14:textId="77777777" w:rsidR="00B4165F" w:rsidRDefault="00B4165F" w:rsidP="00B4165F"/>
    <w:p w14:paraId="4E0249D1" w14:textId="77777777" w:rsidR="00B4165F" w:rsidRDefault="00B4165F" w:rsidP="00B4165F"/>
    <w:p w14:paraId="3BAD77C6" w14:textId="77777777" w:rsidR="00B4165F" w:rsidRDefault="00B4165F" w:rsidP="00B4165F"/>
    <w:p w14:paraId="0458ACC7" w14:textId="77777777" w:rsidR="00B4165F" w:rsidRDefault="00B4165F" w:rsidP="00B4165F"/>
    <w:p w14:paraId="22281346" w14:textId="77777777" w:rsidR="00B4165F" w:rsidRDefault="00B4165F" w:rsidP="00B4165F"/>
    <w:p w14:paraId="1D0A8148" w14:textId="77777777" w:rsidR="00B4165F" w:rsidRDefault="00B4165F" w:rsidP="00B4165F"/>
    <w:p w14:paraId="6CECCFFC" w14:textId="77777777" w:rsidR="00B4165F" w:rsidRDefault="00B4165F" w:rsidP="00B4165F"/>
    <w:p w14:paraId="71731128" w14:textId="77777777" w:rsidR="00B4165F" w:rsidRDefault="00B4165F" w:rsidP="00B4165F"/>
    <w:p w14:paraId="7BF9DA49" w14:textId="77777777" w:rsidR="00B4165F" w:rsidRDefault="00B4165F" w:rsidP="00B4165F"/>
    <w:p w14:paraId="06C87AA3" w14:textId="77777777" w:rsidR="00B4165F" w:rsidRDefault="00B4165F" w:rsidP="00B4165F"/>
    <w:p w14:paraId="0824776B" w14:textId="77777777" w:rsidR="004E7239" w:rsidRDefault="004E7239" w:rsidP="00B4165F"/>
    <w:p w14:paraId="52DD7845" w14:textId="77777777" w:rsidR="004E7239" w:rsidRDefault="004E7239" w:rsidP="00B4165F"/>
    <w:p w14:paraId="7DA47909" w14:textId="77777777" w:rsidR="004E7239" w:rsidRDefault="004E7239" w:rsidP="00B4165F"/>
    <w:p w14:paraId="6A794FE9" w14:textId="77777777" w:rsidR="004E7239" w:rsidRDefault="004E7239" w:rsidP="00B4165F"/>
    <w:p w14:paraId="2E03AC1F" w14:textId="77777777" w:rsidR="004E7239" w:rsidRDefault="004E7239" w:rsidP="00B4165F"/>
    <w:p w14:paraId="346BC2E3" w14:textId="77777777" w:rsidR="004E7239" w:rsidRDefault="004E7239" w:rsidP="00B4165F"/>
    <w:p w14:paraId="60E6482D" w14:textId="77777777" w:rsidR="004E7239" w:rsidRDefault="004E7239" w:rsidP="00B4165F"/>
    <w:p w14:paraId="2BAA0CBD" w14:textId="77777777" w:rsidR="004E7239" w:rsidRDefault="004E7239" w:rsidP="00B4165F"/>
    <w:p w14:paraId="59928F7C" w14:textId="77777777" w:rsidR="004E7239" w:rsidRDefault="004E7239" w:rsidP="00B4165F"/>
    <w:p w14:paraId="5C47A875" w14:textId="77777777" w:rsidR="004E7239" w:rsidRDefault="004E7239" w:rsidP="00B4165F"/>
    <w:p w14:paraId="3E5928F0" w14:textId="77777777" w:rsidR="00B4165F" w:rsidRPr="00B4165F" w:rsidRDefault="00B4165F" w:rsidP="00B4165F"/>
    <w:p w14:paraId="7F722110" w14:textId="59EC63C4" w:rsidR="005F6E6D" w:rsidRDefault="00103346" w:rsidP="00103346">
      <w:pPr>
        <w:pStyle w:val="Heading1"/>
        <w:numPr>
          <w:ilvl w:val="0"/>
          <w:numId w:val="11"/>
        </w:numPr>
        <w:rPr>
          <w:rFonts w:ascii="Arial" w:hAnsi="Arial" w:cs="Arial"/>
        </w:rPr>
      </w:pPr>
      <w:bookmarkStart w:id="19" w:name="_Toc194855769"/>
      <w:r w:rsidRPr="0098454E">
        <w:rPr>
          <w:rFonts w:ascii="Arial" w:hAnsi="Arial" w:cs="Arial"/>
        </w:rPr>
        <w:lastRenderedPageBreak/>
        <w:t>References</w:t>
      </w:r>
      <w:bookmarkEnd w:id="19"/>
    </w:p>
    <w:p w14:paraId="5AAC68E6" w14:textId="77777777" w:rsidR="002B7602" w:rsidRPr="002B7602" w:rsidRDefault="002B7602" w:rsidP="002B7602">
      <w:pPr>
        <w:pStyle w:val="NormalWeb"/>
        <w:spacing w:before="0" w:beforeAutospacing="0" w:after="240" w:afterAutospacing="0" w:line="360" w:lineRule="auto"/>
        <w:rPr>
          <w:rFonts w:asciiTheme="minorHAnsi" w:hAnsiTheme="minorHAnsi" w:cstheme="minorHAnsi"/>
          <w:sz w:val="22"/>
          <w:szCs w:val="22"/>
        </w:rPr>
      </w:pPr>
      <w:r w:rsidRPr="002B7602">
        <w:rPr>
          <w:rFonts w:asciiTheme="minorHAnsi" w:hAnsiTheme="minorHAnsi" w:cstheme="minorHAnsi"/>
          <w:sz w:val="22"/>
          <w:szCs w:val="22"/>
        </w:rPr>
        <w:t xml:space="preserve">Colgan, E.G., Furman, B., Gaynes, A., Graham, W., LaBianca, N., Magerlein, J.H., Polastre, R.J., Rothwell, M.B., Bezama, R.J., Choudhary, R., Marston, K., Toy, H., J. Wakil and Zitz, J. (). A practical implementation of silicon microchannel coolers for high power chips. In: </w:t>
      </w:r>
      <w:r w:rsidRPr="002B7602">
        <w:rPr>
          <w:rFonts w:asciiTheme="minorHAnsi" w:hAnsiTheme="minorHAnsi" w:cstheme="minorHAnsi"/>
          <w:i/>
          <w:iCs/>
          <w:sz w:val="22"/>
          <w:szCs w:val="22"/>
        </w:rPr>
        <w:t>Semiconductor Thermal Measurement and Management IEEE Twenty First Annual IEEE Symposium, 2005.</w:t>
      </w:r>
      <w:r w:rsidRPr="002B7602">
        <w:rPr>
          <w:rFonts w:asciiTheme="minorHAnsi" w:hAnsiTheme="minorHAnsi" w:cstheme="minorHAnsi"/>
          <w:sz w:val="22"/>
          <w:szCs w:val="22"/>
        </w:rPr>
        <w:t xml:space="preserve"> pp.1–7. doi:https://doi.org/10.1109/STHERM.2005.1412151.</w:t>
      </w:r>
    </w:p>
    <w:p w14:paraId="234128AE" w14:textId="77777777" w:rsidR="002B7602" w:rsidRPr="002B7602" w:rsidRDefault="002B7602" w:rsidP="002B7602">
      <w:pPr>
        <w:pStyle w:val="NormalWeb"/>
        <w:spacing w:before="0" w:beforeAutospacing="0" w:after="240" w:afterAutospacing="0" w:line="360" w:lineRule="auto"/>
        <w:rPr>
          <w:rFonts w:asciiTheme="minorHAnsi" w:hAnsiTheme="minorHAnsi" w:cstheme="minorHAnsi"/>
          <w:sz w:val="22"/>
          <w:szCs w:val="22"/>
        </w:rPr>
      </w:pPr>
      <w:r w:rsidRPr="002B7602">
        <w:rPr>
          <w:rFonts w:asciiTheme="minorHAnsi" w:hAnsiTheme="minorHAnsi" w:cstheme="minorHAnsi"/>
          <w:sz w:val="22"/>
          <w:szCs w:val="22"/>
        </w:rPr>
        <w:t xml:space="preserve">Crolla, D. (2009). </w:t>
      </w:r>
      <w:r w:rsidRPr="002B7602">
        <w:rPr>
          <w:rFonts w:asciiTheme="minorHAnsi" w:hAnsiTheme="minorHAnsi" w:cstheme="minorHAnsi"/>
          <w:i/>
          <w:iCs/>
          <w:sz w:val="22"/>
          <w:szCs w:val="22"/>
        </w:rPr>
        <w:t xml:space="preserve">Automotive Engineering: Powertrain, Chassis System and Vehicle Body </w:t>
      </w:r>
      <w:r w:rsidRPr="002B7602">
        <w:rPr>
          <w:rFonts w:asciiTheme="minorHAnsi" w:hAnsiTheme="minorHAnsi" w:cstheme="minorHAnsi"/>
          <w:sz w:val="22"/>
          <w:szCs w:val="22"/>
        </w:rPr>
        <w:t>. 1st ed. Butterworth-Heinemann.</w:t>
      </w:r>
    </w:p>
    <w:p w14:paraId="15C26EFC" w14:textId="77777777" w:rsidR="002B7602" w:rsidRPr="002B7602" w:rsidRDefault="002B7602" w:rsidP="002B7602">
      <w:pPr>
        <w:pStyle w:val="NormalWeb"/>
        <w:spacing w:before="0" w:beforeAutospacing="0" w:after="240" w:afterAutospacing="0" w:line="360" w:lineRule="auto"/>
        <w:rPr>
          <w:rFonts w:asciiTheme="minorHAnsi" w:hAnsiTheme="minorHAnsi" w:cstheme="minorHAnsi"/>
          <w:sz w:val="22"/>
          <w:szCs w:val="22"/>
        </w:rPr>
      </w:pPr>
      <w:r w:rsidRPr="002B7602">
        <w:rPr>
          <w:rFonts w:asciiTheme="minorHAnsi" w:hAnsiTheme="minorHAnsi" w:cstheme="minorHAnsi"/>
          <w:sz w:val="22"/>
          <w:szCs w:val="22"/>
        </w:rPr>
        <w:t xml:space="preserve">Faghri, A., Zhang, Y. and Howell, J. (2010). </w:t>
      </w:r>
      <w:r w:rsidRPr="002B7602">
        <w:rPr>
          <w:rFonts w:asciiTheme="minorHAnsi" w:hAnsiTheme="minorHAnsi" w:cstheme="minorHAnsi"/>
          <w:i/>
          <w:iCs/>
          <w:sz w:val="22"/>
          <w:szCs w:val="22"/>
        </w:rPr>
        <w:t>Advanced Heat and Mass Transfer</w:t>
      </w:r>
      <w:r w:rsidRPr="002B7602">
        <w:rPr>
          <w:rFonts w:asciiTheme="minorHAnsi" w:hAnsiTheme="minorHAnsi" w:cstheme="minorHAnsi"/>
          <w:sz w:val="22"/>
          <w:szCs w:val="22"/>
        </w:rPr>
        <w:t>.</w:t>
      </w:r>
    </w:p>
    <w:p w14:paraId="5F286FDE" w14:textId="77777777" w:rsidR="002B7602" w:rsidRPr="002B7602" w:rsidRDefault="002B7602" w:rsidP="002B7602">
      <w:pPr>
        <w:pStyle w:val="NormalWeb"/>
        <w:spacing w:before="0" w:beforeAutospacing="0" w:after="240" w:afterAutospacing="0" w:line="360" w:lineRule="auto"/>
        <w:rPr>
          <w:rFonts w:asciiTheme="minorHAnsi" w:hAnsiTheme="minorHAnsi" w:cstheme="minorHAnsi"/>
          <w:sz w:val="22"/>
          <w:szCs w:val="22"/>
        </w:rPr>
      </w:pPr>
      <w:r w:rsidRPr="002B7602">
        <w:rPr>
          <w:rFonts w:asciiTheme="minorHAnsi" w:hAnsiTheme="minorHAnsi" w:cstheme="minorHAnsi"/>
          <w:sz w:val="22"/>
          <w:szCs w:val="22"/>
        </w:rPr>
        <w:t xml:space="preserve">Fawaz, A., Hua, Y., Corre, L., Fan, Y. and Luo, L. (2022). Topology optimization of heat exchangers: A review. </w:t>
      </w:r>
      <w:r w:rsidRPr="002B7602">
        <w:rPr>
          <w:rFonts w:asciiTheme="minorHAnsi" w:hAnsiTheme="minorHAnsi" w:cstheme="minorHAnsi"/>
          <w:i/>
          <w:iCs/>
          <w:sz w:val="22"/>
          <w:szCs w:val="22"/>
        </w:rPr>
        <w:t>Energy</w:t>
      </w:r>
      <w:r w:rsidRPr="002B7602">
        <w:rPr>
          <w:rFonts w:asciiTheme="minorHAnsi" w:hAnsiTheme="minorHAnsi" w:cstheme="minorHAnsi"/>
          <w:sz w:val="22"/>
          <w:szCs w:val="22"/>
        </w:rPr>
        <w:t>, [online] 252, p.124053. doi:https://doi.org/10.1016/j.energy.2022.124053.</w:t>
      </w:r>
    </w:p>
    <w:p w14:paraId="2D588BF0" w14:textId="77777777" w:rsidR="002B7602" w:rsidRPr="002B7602" w:rsidRDefault="002B7602" w:rsidP="002B7602">
      <w:pPr>
        <w:pStyle w:val="NormalWeb"/>
        <w:spacing w:before="0" w:beforeAutospacing="0" w:after="240" w:afterAutospacing="0" w:line="360" w:lineRule="auto"/>
        <w:rPr>
          <w:rFonts w:asciiTheme="minorHAnsi" w:hAnsiTheme="minorHAnsi" w:cstheme="minorHAnsi"/>
          <w:sz w:val="22"/>
          <w:szCs w:val="22"/>
        </w:rPr>
      </w:pPr>
      <w:r w:rsidRPr="002B7602">
        <w:rPr>
          <w:rFonts w:asciiTheme="minorHAnsi" w:hAnsiTheme="minorHAnsi" w:cstheme="minorHAnsi"/>
          <w:sz w:val="22"/>
          <w:szCs w:val="22"/>
        </w:rPr>
        <w:t xml:space="preserve">Gilles, T. (2015). </w:t>
      </w:r>
      <w:r w:rsidRPr="002B7602">
        <w:rPr>
          <w:rFonts w:asciiTheme="minorHAnsi" w:hAnsiTheme="minorHAnsi" w:cstheme="minorHAnsi"/>
          <w:i/>
          <w:iCs/>
          <w:sz w:val="22"/>
          <w:szCs w:val="22"/>
        </w:rPr>
        <w:t xml:space="preserve">Automotive Engines: Diagnosis, Repair, and Rebuilding </w:t>
      </w:r>
      <w:r w:rsidRPr="002B7602">
        <w:rPr>
          <w:rFonts w:asciiTheme="minorHAnsi" w:hAnsiTheme="minorHAnsi" w:cstheme="minorHAnsi"/>
          <w:sz w:val="22"/>
          <w:szCs w:val="22"/>
        </w:rPr>
        <w:t>. 8th ed. Cengage Learning.</w:t>
      </w:r>
    </w:p>
    <w:p w14:paraId="38FD4C6E" w14:textId="77777777" w:rsidR="002B7602" w:rsidRPr="002B7602" w:rsidRDefault="002B7602" w:rsidP="002B7602">
      <w:pPr>
        <w:pStyle w:val="NormalWeb"/>
        <w:spacing w:before="0" w:beforeAutospacing="0" w:after="240" w:afterAutospacing="0" w:line="360" w:lineRule="auto"/>
        <w:rPr>
          <w:rFonts w:asciiTheme="minorHAnsi" w:hAnsiTheme="minorHAnsi" w:cstheme="minorHAnsi"/>
          <w:sz w:val="22"/>
          <w:szCs w:val="22"/>
        </w:rPr>
      </w:pPr>
      <w:r w:rsidRPr="002B7602">
        <w:rPr>
          <w:rFonts w:asciiTheme="minorHAnsi" w:hAnsiTheme="minorHAnsi" w:cstheme="minorHAnsi"/>
          <w:sz w:val="22"/>
          <w:szCs w:val="22"/>
        </w:rPr>
        <w:t xml:space="preserve">Gillespie, T.D. (2022). </w:t>
      </w:r>
      <w:r w:rsidRPr="002B7602">
        <w:rPr>
          <w:rFonts w:asciiTheme="minorHAnsi" w:hAnsiTheme="minorHAnsi" w:cstheme="minorHAnsi"/>
          <w:i/>
          <w:iCs/>
          <w:sz w:val="22"/>
          <w:szCs w:val="22"/>
        </w:rPr>
        <w:t>Fundamentals of Vehicle Dynamics.</w:t>
      </w:r>
      <w:r w:rsidRPr="002B7602">
        <w:rPr>
          <w:rFonts w:asciiTheme="minorHAnsi" w:hAnsiTheme="minorHAnsi" w:cstheme="minorHAnsi"/>
          <w:sz w:val="22"/>
          <w:szCs w:val="22"/>
        </w:rPr>
        <w:t xml:space="preserve"> SAE International.</w:t>
      </w:r>
    </w:p>
    <w:p w14:paraId="6869F46C" w14:textId="77777777" w:rsidR="002B7602" w:rsidRPr="002B7602" w:rsidRDefault="002B7602" w:rsidP="002B7602">
      <w:pPr>
        <w:pStyle w:val="NormalWeb"/>
        <w:spacing w:before="0" w:beforeAutospacing="0" w:after="240" w:afterAutospacing="0" w:line="360" w:lineRule="auto"/>
        <w:rPr>
          <w:rFonts w:asciiTheme="minorHAnsi" w:hAnsiTheme="minorHAnsi" w:cstheme="minorHAnsi"/>
          <w:sz w:val="22"/>
          <w:szCs w:val="22"/>
        </w:rPr>
      </w:pPr>
      <w:r w:rsidRPr="002B7602">
        <w:rPr>
          <w:rFonts w:asciiTheme="minorHAnsi" w:hAnsiTheme="minorHAnsi" w:cstheme="minorHAnsi"/>
          <w:sz w:val="22"/>
          <w:szCs w:val="22"/>
        </w:rPr>
        <w:t xml:space="preserve">Kakaç, S., Pramuanjaroenkij, A. and Renken, K. (2014). </w:t>
      </w:r>
      <w:r w:rsidRPr="002B7602">
        <w:rPr>
          <w:rFonts w:asciiTheme="minorHAnsi" w:hAnsiTheme="minorHAnsi" w:cstheme="minorHAnsi"/>
          <w:i/>
          <w:iCs/>
          <w:sz w:val="22"/>
          <w:szCs w:val="22"/>
        </w:rPr>
        <w:t>Heat Exchangers: Selection, Rating, and Thermal Design</w:t>
      </w:r>
      <w:r w:rsidRPr="002B7602">
        <w:rPr>
          <w:rFonts w:asciiTheme="minorHAnsi" w:hAnsiTheme="minorHAnsi" w:cstheme="minorHAnsi"/>
          <w:sz w:val="22"/>
          <w:szCs w:val="22"/>
        </w:rPr>
        <w:t>. 3rd ed. CRC Press.</w:t>
      </w:r>
    </w:p>
    <w:p w14:paraId="43D2B29E" w14:textId="77777777" w:rsidR="002B7602" w:rsidRPr="002B7602" w:rsidRDefault="002B7602" w:rsidP="002B7602">
      <w:pPr>
        <w:pStyle w:val="NormalWeb"/>
        <w:spacing w:before="0" w:beforeAutospacing="0" w:after="240" w:afterAutospacing="0" w:line="360" w:lineRule="auto"/>
        <w:rPr>
          <w:rFonts w:asciiTheme="minorHAnsi" w:hAnsiTheme="minorHAnsi" w:cstheme="minorHAnsi"/>
          <w:sz w:val="22"/>
          <w:szCs w:val="22"/>
        </w:rPr>
      </w:pPr>
      <w:r w:rsidRPr="002B7602">
        <w:rPr>
          <w:rFonts w:asciiTheme="minorHAnsi" w:hAnsiTheme="minorHAnsi" w:cstheme="minorHAnsi"/>
          <w:sz w:val="22"/>
          <w:szCs w:val="22"/>
        </w:rPr>
        <w:t xml:space="preserve">Kandlikar, S. and Grande, W. (2003). Evolution of Microchannel Flow PassagesThermohydraulic Performance and Fabrication Technology. </w:t>
      </w:r>
      <w:r w:rsidRPr="002B7602">
        <w:rPr>
          <w:rFonts w:asciiTheme="minorHAnsi" w:hAnsiTheme="minorHAnsi" w:cstheme="minorHAnsi"/>
          <w:i/>
          <w:iCs/>
          <w:sz w:val="22"/>
          <w:szCs w:val="22"/>
        </w:rPr>
        <w:t>Heat Transfer Engineering</w:t>
      </w:r>
      <w:r w:rsidRPr="002B7602">
        <w:rPr>
          <w:rFonts w:asciiTheme="minorHAnsi" w:hAnsiTheme="minorHAnsi" w:cstheme="minorHAnsi"/>
          <w:sz w:val="22"/>
          <w:szCs w:val="22"/>
        </w:rPr>
        <w:t>, 24. doi:https://doi.org/10.1080/01457630304040.</w:t>
      </w:r>
    </w:p>
    <w:p w14:paraId="051B3A02" w14:textId="77777777" w:rsidR="002B7602" w:rsidRPr="002B7602" w:rsidRDefault="002B7602" w:rsidP="002B7602">
      <w:pPr>
        <w:pStyle w:val="NormalWeb"/>
        <w:spacing w:before="0" w:beforeAutospacing="0" w:after="240" w:afterAutospacing="0" w:line="360" w:lineRule="auto"/>
        <w:rPr>
          <w:rFonts w:asciiTheme="minorHAnsi" w:hAnsiTheme="minorHAnsi" w:cstheme="minorHAnsi"/>
          <w:sz w:val="22"/>
          <w:szCs w:val="22"/>
        </w:rPr>
      </w:pPr>
      <w:r w:rsidRPr="002B7602">
        <w:rPr>
          <w:rFonts w:asciiTheme="minorHAnsi" w:hAnsiTheme="minorHAnsi" w:cstheme="minorHAnsi"/>
          <w:sz w:val="22"/>
          <w:szCs w:val="22"/>
        </w:rPr>
        <w:t xml:space="preserve">Kraemer, D., Poudel, B., Feng, H., Christopher, C.J., Yu, B., Yan, X., Ma, Y., Wang, X., Wang, D., Muto, A., McEnaney, K., Chiesa, M., Ren, Z. and Chen, G. (2011). Highperformance flatpanel solar thermoelectric generators with high thermal concentration. </w:t>
      </w:r>
      <w:r w:rsidRPr="002B7602">
        <w:rPr>
          <w:rFonts w:asciiTheme="minorHAnsi" w:hAnsiTheme="minorHAnsi" w:cstheme="minorHAnsi"/>
          <w:i/>
          <w:iCs/>
          <w:sz w:val="22"/>
          <w:szCs w:val="22"/>
        </w:rPr>
        <w:t>Nature Materials</w:t>
      </w:r>
      <w:r w:rsidRPr="002B7602">
        <w:rPr>
          <w:rFonts w:asciiTheme="minorHAnsi" w:hAnsiTheme="minorHAnsi" w:cstheme="minorHAnsi"/>
          <w:sz w:val="22"/>
          <w:szCs w:val="22"/>
        </w:rPr>
        <w:t>, [online] 10(7), pp.532–538. doi:https://doi.org/10.1038/nmat3013.</w:t>
      </w:r>
    </w:p>
    <w:p w14:paraId="008D13B4" w14:textId="77777777" w:rsidR="002B7602" w:rsidRPr="002B7602" w:rsidRDefault="002B7602" w:rsidP="002B7602">
      <w:pPr>
        <w:pStyle w:val="NormalWeb"/>
        <w:spacing w:before="0" w:beforeAutospacing="0" w:after="240" w:afterAutospacing="0" w:line="360" w:lineRule="auto"/>
        <w:rPr>
          <w:rFonts w:asciiTheme="minorHAnsi" w:hAnsiTheme="minorHAnsi" w:cstheme="minorHAnsi"/>
          <w:sz w:val="22"/>
          <w:szCs w:val="22"/>
        </w:rPr>
      </w:pPr>
      <w:r w:rsidRPr="002B7602">
        <w:rPr>
          <w:rFonts w:asciiTheme="minorHAnsi" w:hAnsiTheme="minorHAnsi" w:cstheme="minorHAnsi"/>
          <w:sz w:val="22"/>
          <w:szCs w:val="22"/>
        </w:rPr>
        <w:t xml:space="preserve">Liu, T. and Mauter, M.S. (2022). Heat transfer innovations and their application in thermal desalination processes. </w:t>
      </w:r>
      <w:r w:rsidRPr="002B7602">
        <w:rPr>
          <w:rFonts w:asciiTheme="minorHAnsi" w:hAnsiTheme="minorHAnsi" w:cstheme="minorHAnsi"/>
          <w:i/>
          <w:iCs/>
          <w:sz w:val="22"/>
          <w:szCs w:val="22"/>
        </w:rPr>
        <w:t>Joule</w:t>
      </w:r>
      <w:r w:rsidRPr="002B7602">
        <w:rPr>
          <w:rFonts w:asciiTheme="minorHAnsi" w:hAnsiTheme="minorHAnsi" w:cstheme="minorHAnsi"/>
          <w:sz w:val="22"/>
          <w:szCs w:val="22"/>
        </w:rPr>
        <w:t>, [online] 6(6), pp.1199–1229. doi:https://doi.org/10.1016/j.joule.2022.05.004.</w:t>
      </w:r>
    </w:p>
    <w:p w14:paraId="3F39A3FA" w14:textId="65A057B8" w:rsidR="002B7602" w:rsidRPr="002B7602" w:rsidRDefault="002B7602" w:rsidP="002B7602">
      <w:pPr>
        <w:pStyle w:val="NormalWeb"/>
        <w:spacing w:before="0" w:beforeAutospacing="0" w:after="240" w:afterAutospacing="0" w:line="360" w:lineRule="auto"/>
        <w:rPr>
          <w:rFonts w:asciiTheme="minorHAnsi" w:hAnsiTheme="minorHAnsi" w:cstheme="minorHAnsi"/>
          <w:sz w:val="22"/>
          <w:szCs w:val="22"/>
        </w:rPr>
      </w:pPr>
      <w:r w:rsidRPr="002B7602">
        <w:rPr>
          <w:rFonts w:asciiTheme="minorHAnsi" w:hAnsiTheme="minorHAnsi" w:cstheme="minorHAnsi"/>
          <w:sz w:val="22"/>
          <w:szCs w:val="22"/>
        </w:rPr>
        <w:t xml:space="preserve">Ludvigsen, K. (2003). </w:t>
      </w:r>
      <w:r w:rsidRPr="002B7602">
        <w:rPr>
          <w:rFonts w:asciiTheme="minorHAnsi" w:hAnsiTheme="minorHAnsi" w:cstheme="minorHAnsi"/>
          <w:i/>
          <w:iCs/>
          <w:sz w:val="22"/>
          <w:szCs w:val="22"/>
        </w:rPr>
        <w:t xml:space="preserve">The V12 Engine: The Untold Inside Story of the Technology, Evolution, Performance and Impact of All V12-Engined </w:t>
      </w:r>
      <w:r w:rsidR="003E3365" w:rsidRPr="002B7602">
        <w:rPr>
          <w:rFonts w:asciiTheme="minorHAnsi" w:hAnsiTheme="minorHAnsi" w:cstheme="minorHAnsi"/>
          <w:i/>
          <w:iCs/>
          <w:sz w:val="22"/>
          <w:szCs w:val="22"/>
        </w:rPr>
        <w:t>Cars.</w:t>
      </w:r>
    </w:p>
    <w:p w14:paraId="21548185" w14:textId="77777777" w:rsidR="002B7602" w:rsidRPr="002B7602" w:rsidRDefault="002B7602" w:rsidP="002B7602">
      <w:pPr>
        <w:pStyle w:val="NormalWeb"/>
        <w:spacing w:before="0" w:beforeAutospacing="0" w:after="240" w:afterAutospacing="0" w:line="360" w:lineRule="auto"/>
        <w:rPr>
          <w:rFonts w:asciiTheme="minorHAnsi" w:hAnsiTheme="minorHAnsi" w:cstheme="minorHAnsi"/>
          <w:sz w:val="22"/>
          <w:szCs w:val="22"/>
        </w:rPr>
      </w:pPr>
      <w:r w:rsidRPr="002B7602">
        <w:rPr>
          <w:rFonts w:asciiTheme="minorHAnsi" w:hAnsiTheme="minorHAnsi" w:cstheme="minorHAnsi"/>
          <w:sz w:val="22"/>
          <w:szCs w:val="22"/>
        </w:rPr>
        <w:lastRenderedPageBreak/>
        <w:t xml:space="preserve">Maher Al-Baghdadi (2020). </w:t>
      </w:r>
      <w:r w:rsidRPr="002B7602">
        <w:rPr>
          <w:rFonts w:asciiTheme="minorHAnsi" w:hAnsiTheme="minorHAnsi" w:cstheme="minorHAnsi"/>
          <w:i/>
          <w:iCs/>
          <w:sz w:val="22"/>
          <w:szCs w:val="22"/>
        </w:rPr>
        <w:t>Graphene-Coating for Efficient Electronics Cooling</w:t>
      </w:r>
      <w:r w:rsidRPr="002B7602">
        <w:rPr>
          <w:rFonts w:asciiTheme="minorHAnsi" w:hAnsiTheme="minorHAnsi" w:cstheme="minorHAnsi"/>
          <w:sz w:val="22"/>
          <w:szCs w:val="22"/>
        </w:rPr>
        <w:t>. [online] Encyclopedia.pub. Available at: https://encyclopedia.pub/entry/1380 [Accessed 29 Mar. 2025].</w:t>
      </w:r>
    </w:p>
    <w:p w14:paraId="41F98623" w14:textId="77777777" w:rsidR="002B7602" w:rsidRPr="002B7602" w:rsidRDefault="002B7602" w:rsidP="002B7602">
      <w:pPr>
        <w:pStyle w:val="NormalWeb"/>
        <w:spacing w:before="0" w:beforeAutospacing="0" w:after="240" w:afterAutospacing="0" w:line="360" w:lineRule="auto"/>
        <w:rPr>
          <w:rFonts w:asciiTheme="minorHAnsi" w:hAnsiTheme="minorHAnsi" w:cstheme="minorHAnsi"/>
          <w:sz w:val="22"/>
          <w:szCs w:val="22"/>
        </w:rPr>
      </w:pPr>
      <w:r w:rsidRPr="002B7602">
        <w:rPr>
          <w:rFonts w:asciiTheme="minorHAnsi" w:hAnsiTheme="minorHAnsi" w:cstheme="minorHAnsi"/>
          <w:sz w:val="22"/>
          <w:szCs w:val="22"/>
        </w:rPr>
        <w:t xml:space="preserve">Nekahi, S., Farhad, S.M., Vaferi, K., Ghaebi, H., Vajdi, M. and Nami, H. (2024). Optimizing finnedmicrochannel heat sink design for enhanced overall performance by three different approaches: Numerical simulation, artificial neural network, and multiobjective optimization. </w:t>
      </w:r>
      <w:r w:rsidRPr="002B7602">
        <w:rPr>
          <w:rFonts w:asciiTheme="minorHAnsi" w:hAnsiTheme="minorHAnsi" w:cstheme="minorHAnsi"/>
          <w:i/>
          <w:iCs/>
          <w:sz w:val="22"/>
          <w:szCs w:val="22"/>
        </w:rPr>
        <w:t>Applied Thermal Engineering</w:t>
      </w:r>
      <w:r w:rsidRPr="002B7602">
        <w:rPr>
          <w:rFonts w:asciiTheme="minorHAnsi" w:hAnsiTheme="minorHAnsi" w:cstheme="minorHAnsi"/>
          <w:sz w:val="22"/>
          <w:szCs w:val="22"/>
        </w:rPr>
        <w:t>, [online] 245, p.122835. doi:https://doi.org/10.1016/j.applthermaleng.2024.122835.</w:t>
      </w:r>
    </w:p>
    <w:p w14:paraId="1C9BB6BF" w14:textId="77777777" w:rsidR="002B7602" w:rsidRPr="002B7602" w:rsidRDefault="002B7602" w:rsidP="002B7602">
      <w:pPr>
        <w:pStyle w:val="NormalWeb"/>
        <w:spacing w:before="0" w:beforeAutospacing="0" w:after="240" w:afterAutospacing="0" w:line="360" w:lineRule="auto"/>
        <w:rPr>
          <w:rFonts w:asciiTheme="minorHAnsi" w:hAnsiTheme="minorHAnsi" w:cstheme="minorHAnsi"/>
          <w:sz w:val="22"/>
          <w:szCs w:val="22"/>
        </w:rPr>
      </w:pPr>
      <w:r w:rsidRPr="002B7602">
        <w:rPr>
          <w:rFonts w:asciiTheme="minorHAnsi" w:hAnsiTheme="minorHAnsi" w:cstheme="minorHAnsi"/>
          <w:sz w:val="22"/>
          <w:szCs w:val="22"/>
        </w:rPr>
        <w:t xml:space="preserve">Raja, D. and Mahalakshmi, K. (2020). Enhancement of heat dissipation in heat sinks through fin modifications: A review. </w:t>
      </w:r>
      <w:r w:rsidRPr="002B7602">
        <w:rPr>
          <w:rFonts w:asciiTheme="minorHAnsi" w:hAnsiTheme="minorHAnsi" w:cstheme="minorHAnsi"/>
          <w:i/>
          <w:iCs/>
          <w:sz w:val="22"/>
          <w:szCs w:val="22"/>
        </w:rPr>
        <w:t>Thermal Science and Engineering Progress</w:t>
      </w:r>
      <w:r w:rsidRPr="002B7602">
        <w:rPr>
          <w:rFonts w:asciiTheme="minorHAnsi" w:hAnsiTheme="minorHAnsi" w:cstheme="minorHAnsi"/>
          <w:sz w:val="22"/>
          <w:szCs w:val="22"/>
        </w:rPr>
        <w:t>, 16(100421). doi:https://doi.org/10.1016/j.tsep.2020.100421.</w:t>
      </w:r>
    </w:p>
    <w:p w14:paraId="1CBE828C" w14:textId="77777777" w:rsidR="002B7602" w:rsidRPr="002B7602" w:rsidRDefault="002B7602" w:rsidP="002B7602">
      <w:pPr>
        <w:pStyle w:val="NormalWeb"/>
        <w:spacing w:before="0" w:beforeAutospacing="0" w:after="240" w:afterAutospacing="0" w:line="360" w:lineRule="auto"/>
        <w:rPr>
          <w:rFonts w:asciiTheme="minorHAnsi" w:hAnsiTheme="minorHAnsi" w:cstheme="minorHAnsi"/>
          <w:sz w:val="22"/>
          <w:szCs w:val="22"/>
        </w:rPr>
      </w:pPr>
      <w:r w:rsidRPr="002B7602">
        <w:rPr>
          <w:rFonts w:asciiTheme="minorHAnsi" w:hAnsiTheme="minorHAnsi" w:cstheme="minorHAnsi"/>
          <w:sz w:val="22"/>
          <w:szCs w:val="22"/>
        </w:rPr>
        <w:t xml:space="preserve">Shah, R.K. and Sekulic, D.P. (2003). </w:t>
      </w:r>
      <w:r w:rsidRPr="002B7602">
        <w:rPr>
          <w:rFonts w:asciiTheme="minorHAnsi" w:hAnsiTheme="minorHAnsi" w:cstheme="minorHAnsi"/>
          <w:i/>
          <w:iCs/>
          <w:sz w:val="22"/>
          <w:szCs w:val="22"/>
        </w:rPr>
        <w:t>Fundamentals of Heat Exchanger Design</w:t>
      </w:r>
      <w:r w:rsidRPr="002B7602">
        <w:rPr>
          <w:rFonts w:asciiTheme="minorHAnsi" w:hAnsiTheme="minorHAnsi" w:cstheme="minorHAnsi"/>
          <w:sz w:val="22"/>
          <w:szCs w:val="22"/>
        </w:rPr>
        <w:t>. Wiley.</w:t>
      </w:r>
    </w:p>
    <w:p w14:paraId="53A3016F" w14:textId="77777777" w:rsidR="002B7602" w:rsidRPr="002B7602" w:rsidRDefault="002B7602" w:rsidP="002B7602">
      <w:pPr>
        <w:pStyle w:val="NormalWeb"/>
        <w:spacing w:before="0" w:beforeAutospacing="0" w:after="240" w:afterAutospacing="0" w:line="360" w:lineRule="auto"/>
        <w:rPr>
          <w:rFonts w:asciiTheme="minorHAnsi" w:hAnsiTheme="minorHAnsi" w:cstheme="minorHAnsi"/>
          <w:sz w:val="22"/>
          <w:szCs w:val="22"/>
        </w:rPr>
      </w:pPr>
      <w:r w:rsidRPr="002B7602">
        <w:rPr>
          <w:rFonts w:asciiTheme="minorHAnsi" w:hAnsiTheme="minorHAnsi" w:cstheme="minorHAnsi"/>
          <w:sz w:val="22"/>
          <w:szCs w:val="22"/>
        </w:rPr>
        <w:t xml:space="preserve">Taylor, C.F. (1985). </w:t>
      </w:r>
      <w:r w:rsidRPr="002B7602">
        <w:rPr>
          <w:rFonts w:asciiTheme="minorHAnsi" w:hAnsiTheme="minorHAnsi" w:cstheme="minorHAnsi"/>
          <w:i/>
          <w:iCs/>
          <w:sz w:val="22"/>
          <w:szCs w:val="22"/>
        </w:rPr>
        <w:t>The Internal-Combustion Engine in Theory and Practice</w:t>
      </w:r>
      <w:r w:rsidRPr="002B7602">
        <w:rPr>
          <w:rFonts w:asciiTheme="minorHAnsi" w:hAnsiTheme="minorHAnsi" w:cstheme="minorHAnsi"/>
          <w:sz w:val="22"/>
          <w:szCs w:val="22"/>
        </w:rPr>
        <w:t>. MIT Press.</w:t>
      </w:r>
    </w:p>
    <w:p w14:paraId="2F7AF197" w14:textId="77777777" w:rsidR="002B7602" w:rsidRPr="002B7602" w:rsidRDefault="002B7602" w:rsidP="002B7602">
      <w:pPr>
        <w:pStyle w:val="NormalWeb"/>
        <w:spacing w:before="0" w:beforeAutospacing="0" w:after="240" w:afterAutospacing="0" w:line="360" w:lineRule="auto"/>
        <w:rPr>
          <w:rFonts w:asciiTheme="minorHAnsi" w:hAnsiTheme="minorHAnsi" w:cstheme="minorHAnsi"/>
          <w:sz w:val="22"/>
          <w:szCs w:val="22"/>
        </w:rPr>
      </w:pPr>
      <w:r w:rsidRPr="002B7602">
        <w:rPr>
          <w:rFonts w:asciiTheme="minorHAnsi" w:hAnsiTheme="minorHAnsi" w:cstheme="minorHAnsi"/>
          <w:sz w:val="22"/>
          <w:szCs w:val="22"/>
        </w:rPr>
        <w:t xml:space="preserve">Weisberg, A., Bau, H.H. and Zemel, J.N. (1992). Analysis of microchannels for integrated cooling. </w:t>
      </w:r>
      <w:r w:rsidRPr="002B7602">
        <w:rPr>
          <w:rFonts w:asciiTheme="minorHAnsi" w:hAnsiTheme="minorHAnsi" w:cstheme="minorHAnsi"/>
          <w:i/>
          <w:iCs/>
          <w:sz w:val="22"/>
          <w:szCs w:val="22"/>
        </w:rPr>
        <w:t>International Journal of Heat and Mass Transfer</w:t>
      </w:r>
      <w:r w:rsidRPr="002B7602">
        <w:rPr>
          <w:rFonts w:asciiTheme="minorHAnsi" w:hAnsiTheme="minorHAnsi" w:cstheme="minorHAnsi"/>
          <w:sz w:val="22"/>
          <w:szCs w:val="22"/>
        </w:rPr>
        <w:t>, [online] 35(10), pp.2465–2474. doi:https://doi.org/10.1016/00179310(92)90089B.</w:t>
      </w:r>
    </w:p>
    <w:p w14:paraId="1A9307C6" w14:textId="77777777" w:rsidR="002B7602" w:rsidRPr="002B7602" w:rsidRDefault="002B7602" w:rsidP="002B7602">
      <w:pPr>
        <w:pStyle w:val="NormalWeb"/>
        <w:spacing w:before="0" w:beforeAutospacing="0" w:after="240" w:afterAutospacing="0" w:line="360" w:lineRule="auto"/>
        <w:rPr>
          <w:rFonts w:asciiTheme="minorHAnsi" w:hAnsiTheme="minorHAnsi" w:cstheme="minorHAnsi"/>
          <w:sz w:val="22"/>
          <w:szCs w:val="22"/>
        </w:rPr>
      </w:pPr>
      <w:r w:rsidRPr="002B7602">
        <w:rPr>
          <w:rFonts w:asciiTheme="minorHAnsi" w:hAnsiTheme="minorHAnsi" w:cstheme="minorHAnsi"/>
          <w:sz w:val="22"/>
          <w:szCs w:val="22"/>
        </w:rPr>
        <w:t xml:space="preserve">Zhi-Qiang , Y., Mo-Tong , L. and Bing-Yang , C. (2024). A comprehensive review on microchannel heat sinks for electronics cooling. </w:t>
      </w:r>
      <w:r w:rsidRPr="002B7602">
        <w:rPr>
          <w:rFonts w:asciiTheme="minorHAnsi" w:hAnsiTheme="minorHAnsi" w:cstheme="minorHAnsi"/>
          <w:i/>
          <w:iCs/>
          <w:sz w:val="22"/>
          <w:szCs w:val="22"/>
        </w:rPr>
        <w:t>International Journal of Extreme Manufacturing</w:t>
      </w:r>
      <w:r w:rsidRPr="002B7602">
        <w:rPr>
          <w:rFonts w:asciiTheme="minorHAnsi" w:hAnsiTheme="minorHAnsi" w:cstheme="minorHAnsi"/>
          <w:sz w:val="22"/>
          <w:szCs w:val="22"/>
        </w:rPr>
        <w:t>, 6(022005).</w:t>
      </w:r>
    </w:p>
    <w:p w14:paraId="2A2E63A3" w14:textId="77777777" w:rsidR="005357D5" w:rsidRPr="002B7602" w:rsidRDefault="005357D5" w:rsidP="005357D5">
      <w:pPr>
        <w:rPr>
          <w:rFonts w:cstheme="minorHAnsi"/>
          <w:sz w:val="21"/>
          <w:szCs w:val="21"/>
        </w:rPr>
      </w:pPr>
    </w:p>
    <w:p w14:paraId="3FBF3BBC" w14:textId="723AC910" w:rsidR="005357D5" w:rsidRDefault="005357D5" w:rsidP="005357D5">
      <w:pPr>
        <w:rPr>
          <w:rFonts w:cstheme="minorHAnsi"/>
          <w:sz w:val="21"/>
          <w:szCs w:val="21"/>
        </w:rPr>
      </w:pPr>
    </w:p>
    <w:p w14:paraId="43B2C884" w14:textId="77777777" w:rsidR="006C5287" w:rsidRDefault="006C5287" w:rsidP="005357D5">
      <w:pPr>
        <w:rPr>
          <w:rFonts w:cstheme="minorHAnsi"/>
          <w:sz w:val="21"/>
          <w:szCs w:val="21"/>
        </w:rPr>
      </w:pPr>
    </w:p>
    <w:p w14:paraId="2C48D308" w14:textId="77777777" w:rsidR="006C5287" w:rsidRDefault="006C5287" w:rsidP="005357D5">
      <w:pPr>
        <w:rPr>
          <w:rFonts w:cstheme="minorHAnsi"/>
          <w:sz w:val="21"/>
          <w:szCs w:val="21"/>
        </w:rPr>
      </w:pPr>
    </w:p>
    <w:p w14:paraId="766E8CB1" w14:textId="77777777" w:rsidR="006C5287" w:rsidRDefault="006C5287" w:rsidP="005357D5">
      <w:pPr>
        <w:rPr>
          <w:rFonts w:cstheme="minorHAnsi"/>
          <w:sz w:val="21"/>
          <w:szCs w:val="21"/>
        </w:rPr>
      </w:pPr>
    </w:p>
    <w:p w14:paraId="62DB7F58" w14:textId="77777777" w:rsidR="006C5287" w:rsidRDefault="006C5287" w:rsidP="005357D5">
      <w:pPr>
        <w:rPr>
          <w:rFonts w:cstheme="minorHAnsi"/>
          <w:sz w:val="21"/>
          <w:szCs w:val="21"/>
        </w:rPr>
      </w:pPr>
    </w:p>
    <w:p w14:paraId="3CDFF512" w14:textId="77777777" w:rsidR="006C5287" w:rsidRDefault="006C5287" w:rsidP="005357D5">
      <w:pPr>
        <w:rPr>
          <w:rFonts w:cstheme="minorHAnsi"/>
          <w:sz w:val="21"/>
          <w:szCs w:val="21"/>
        </w:rPr>
      </w:pPr>
    </w:p>
    <w:p w14:paraId="2C308033" w14:textId="77777777" w:rsidR="006C5287" w:rsidRDefault="006C5287" w:rsidP="005357D5">
      <w:pPr>
        <w:rPr>
          <w:rFonts w:cstheme="minorHAnsi"/>
          <w:sz w:val="21"/>
          <w:szCs w:val="21"/>
        </w:rPr>
      </w:pPr>
    </w:p>
    <w:p w14:paraId="7834E319" w14:textId="77777777" w:rsidR="006C5287" w:rsidRDefault="006C5287" w:rsidP="005357D5">
      <w:pPr>
        <w:rPr>
          <w:rFonts w:cstheme="minorHAnsi"/>
          <w:sz w:val="21"/>
          <w:szCs w:val="21"/>
        </w:rPr>
      </w:pPr>
    </w:p>
    <w:p w14:paraId="380E8FF9" w14:textId="77777777" w:rsidR="006C5287" w:rsidRDefault="006C5287" w:rsidP="005357D5">
      <w:pPr>
        <w:rPr>
          <w:rFonts w:cstheme="minorHAnsi"/>
          <w:sz w:val="21"/>
          <w:szCs w:val="21"/>
        </w:rPr>
      </w:pPr>
    </w:p>
    <w:p w14:paraId="60753677" w14:textId="77777777" w:rsidR="006C5287" w:rsidRDefault="006C5287" w:rsidP="005357D5">
      <w:pPr>
        <w:rPr>
          <w:rFonts w:cstheme="minorHAnsi"/>
          <w:sz w:val="21"/>
          <w:szCs w:val="21"/>
        </w:rPr>
      </w:pPr>
    </w:p>
    <w:p w14:paraId="633B871B" w14:textId="77777777" w:rsidR="0028716A" w:rsidRPr="002B7602" w:rsidRDefault="0028716A" w:rsidP="00D45626">
      <w:pPr>
        <w:rPr>
          <w:rFonts w:cstheme="minorHAnsi"/>
          <w:sz w:val="21"/>
          <w:szCs w:val="21"/>
        </w:rPr>
      </w:pPr>
    </w:p>
    <w:sectPr w:rsidR="0028716A" w:rsidRPr="002B7602" w:rsidSect="007D1947">
      <w:footerReference w:type="default" r:id="rId15"/>
      <w:headerReference w:type="first" r:id="rId16"/>
      <w:footerReference w:type="firs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9D45BC" w14:textId="77777777" w:rsidR="00315E0C" w:rsidRDefault="00315E0C" w:rsidP="004131FE">
      <w:pPr>
        <w:spacing w:after="0" w:line="240" w:lineRule="auto"/>
      </w:pPr>
      <w:r>
        <w:separator/>
      </w:r>
    </w:p>
  </w:endnote>
  <w:endnote w:type="continuationSeparator" w:id="0">
    <w:p w14:paraId="2A5A7F1A" w14:textId="77777777" w:rsidR="00315E0C" w:rsidRDefault="00315E0C" w:rsidP="004131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1105233"/>
      <w:docPartObj>
        <w:docPartGallery w:val="Page Numbers (Bottom of Page)"/>
        <w:docPartUnique/>
      </w:docPartObj>
    </w:sdtPr>
    <w:sdtEndPr>
      <w:rPr>
        <w:noProof/>
      </w:rPr>
    </w:sdtEndPr>
    <w:sdtContent>
      <w:p w14:paraId="671A1DA4" w14:textId="784EB2CC" w:rsidR="000200C5" w:rsidRDefault="000200C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1120F1B" w14:textId="4172AB15" w:rsidR="00BC3351" w:rsidRDefault="00BC33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5B914" w14:textId="5C3B5180" w:rsidR="000200C5" w:rsidRDefault="000200C5">
    <w:pPr>
      <w:pStyle w:val="Footer"/>
      <w:jc w:val="right"/>
    </w:pPr>
  </w:p>
  <w:p w14:paraId="70DADB5B" w14:textId="77777777" w:rsidR="000200C5" w:rsidRDefault="000200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EDB05B" w14:textId="77777777" w:rsidR="00315E0C" w:rsidRDefault="00315E0C" w:rsidP="004131FE">
      <w:pPr>
        <w:spacing w:after="0" w:line="240" w:lineRule="auto"/>
      </w:pPr>
      <w:r>
        <w:separator/>
      </w:r>
    </w:p>
  </w:footnote>
  <w:footnote w:type="continuationSeparator" w:id="0">
    <w:p w14:paraId="6F867394" w14:textId="77777777" w:rsidR="00315E0C" w:rsidRDefault="00315E0C" w:rsidP="004131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AC4348" w14:textId="6219A1A5" w:rsidR="004131FE" w:rsidRDefault="004131FE">
    <w:pPr>
      <w:pStyle w:val="Header"/>
    </w:pPr>
    <w:r>
      <w:t xml:space="preserve">Kieran Cassidy                                                                                                                                            </w:t>
    </w:r>
    <w:r w:rsidR="000200C5">
      <w:t>10</w:t>
    </w:r>
    <w:r>
      <w:t>/202</w:t>
    </w:r>
    <w:r w:rsidR="00D1126D">
      <w:t>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33F1E"/>
    <w:multiLevelType w:val="multilevel"/>
    <w:tmpl w:val="98F69382"/>
    <w:lvl w:ilvl="0">
      <w:start w:val="1"/>
      <w:numFmt w:val="decimal"/>
      <w:lvlText w:val="%1."/>
      <w:lvlJc w:val="left"/>
      <w:pPr>
        <w:ind w:left="644" w:hanging="360"/>
      </w:pPr>
      <w:rPr>
        <w:rFonts w:hint="default"/>
        <w:color w:val="4472C4" w:themeColor="accent5"/>
      </w:rPr>
    </w:lvl>
    <w:lvl w:ilvl="1">
      <w:start w:val="1"/>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084" w:hanging="1800"/>
      </w:pPr>
      <w:rPr>
        <w:rFonts w:hint="default"/>
      </w:rPr>
    </w:lvl>
  </w:abstractNum>
  <w:abstractNum w:abstractNumId="1" w15:restartNumberingAfterBreak="0">
    <w:nsid w:val="098B49A2"/>
    <w:multiLevelType w:val="multilevel"/>
    <w:tmpl w:val="00D2EB2E"/>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C0D7D12"/>
    <w:multiLevelType w:val="hybridMultilevel"/>
    <w:tmpl w:val="CE3681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AF19A5"/>
    <w:multiLevelType w:val="hybridMultilevel"/>
    <w:tmpl w:val="DDD274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641EE6"/>
    <w:multiLevelType w:val="multilevel"/>
    <w:tmpl w:val="4A889148"/>
    <w:lvl w:ilvl="0">
      <w:start w:val="1"/>
      <w:numFmt w:val="decimal"/>
      <w:lvlText w:val="%1"/>
      <w:lvlJc w:val="left"/>
      <w:pPr>
        <w:ind w:left="492" w:hanging="492"/>
      </w:pPr>
      <w:rPr>
        <w:rFonts w:hint="default"/>
      </w:rPr>
    </w:lvl>
    <w:lvl w:ilvl="1">
      <w:start w:val="1"/>
      <w:numFmt w:val="decimal"/>
      <w:lvlText w:val="%1.%2"/>
      <w:lvlJc w:val="left"/>
      <w:pPr>
        <w:ind w:left="492" w:hanging="49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9737B0D"/>
    <w:multiLevelType w:val="hybridMultilevel"/>
    <w:tmpl w:val="ECE6E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6835DB"/>
    <w:multiLevelType w:val="multilevel"/>
    <w:tmpl w:val="C3902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4D25F5"/>
    <w:multiLevelType w:val="hybridMultilevel"/>
    <w:tmpl w:val="E45A0D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EC24019"/>
    <w:multiLevelType w:val="hybridMultilevel"/>
    <w:tmpl w:val="818C65A0"/>
    <w:lvl w:ilvl="0" w:tplc="353CBE20">
      <w:start w:val="1"/>
      <w:numFmt w:val="bullet"/>
      <w:lvlText w:val="•"/>
      <w:lvlJc w:val="left"/>
      <w:pPr>
        <w:tabs>
          <w:tab w:val="num" w:pos="720"/>
        </w:tabs>
        <w:ind w:left="720" w:hanging="360"/>
      </w:pPr>
      <w:rPr>
        <w:rFonts w:ascii="Arial" w:hAnsi="Arial" w:hint="default"/>
      </w:rPr>
    </w:lvl>
    <w:lvl w:ilvl="1" w:tplc="5B3091DE">
      <w:start w:val="1"/>
      <w:numFmt w:val="bullet"/>
      <w:lvlText w:val="•"/>
      <w:lvlJc w:val="left"/>
      <w:pPr>
        <w:tabs>
          <w:tab w:val="num" w:pos="1440"/>
        </w:tabs>
        <w:ind w:left="1440" w:hanging="360"/>
      </w:pPr>
      <w:rPr>
        <w:rFonts w:ascii="Arial" w:hAnsi="Arial" w:hint="default"/>
      </w:rPr>
    </w:lvl>
    <w:lvl w:ilvl="2" w:tplc="5CB04FEE" w:tentative="1">
      <w:start w:val="1"/>
      <w:numFmt w:val="bullet"/>
      <w:lvlText w:val="•"/>
      <w:lvlJc w:val="left"/>
      <w:pPr>
        <w:tabs>
          <w:tab w:val="num" w:pos="2160"/>
        </w:tabs>
        <w:ind w:left="2160" w:hanging="360"/>
      </w:pPr>
      <w:rPr>
        <w:rFonts w:ascii="Arial" w:hAnsi="Arial" w:hint="default"/>
      </w:rPr>
    </w:lvl>
    <w:lvl w:ilvl="3" w:tplc="CE5AD4E4" w:tentative="1">
      <w:start w:val="1"/>
      <w:numFmt w:val="bullet"/>
      <w:lvlText w:val="•"/>
      <w:lvlJc w:val="left"/>
      <w:pPr>
        <w:tabs>
          <w:tab w:val="num" w:pos="2880"/>
        </w:tabs>
        <w:ind w:left="2880" w:hanging="360"/>
      </w:pPr>
      <w:rPr>
        <w:rFonts w:ascii="Arial" w:hAnsi="Arial" w:hint="default"/>
      </w:rPr>
    </w:lvl>
    <w:lvl w:ilvl="4" w:tplc="EDF6762E" w:tentative="1">
      <w:start w:val="1"/>
      <w:numFmt w:val="bullet"/>
      <w:lvlText w:val="•"/>
      <w:lvlJc w:val="left"/>
      <w:pPr>
        <w:tabs>
          <w:tab w:val="num" w:pos="3600"/>
        </w:tabs>
        <w:ind w:left="3600" w:hanging="360"/>
      </w:pPr>
      <w:rPr>
        <w:rFonts w:ascii="Arial" w:hAnsi="Arial" w:hint="default"/>
      </w:rPr>
    </w:lvl>
    <w:lvl w:ilvl="5" w:tplc="321A8D24" w:tentative="1">
      <w:start w:val="1"/>
      <w:numFmt w:val="bullet"/>
      <w:lvlText w:val="•"/>
      <w:lvlJc w:val="left"/>
      <w:pPr>
        <w:tabs>
          <w:tab w:val="num" w:pos="4320"/>
        </w:tabs>
        <w:ind w:left="4320" w:hanging="360"/>
      </w:pPr>
      <w:rPr>
        <w:rFonts w:ascii="Arial" w:hAnsi="Arial" w:hint="default"/>
      </w:rPr>
    </w:lvl>
    <w:lvl w:ilvl="6" w:tplc="0FEAD6B8" w:tentative="1">
      <w:start w:val="1"/>
      <w:numFmt w:val="bullet"/>
      <w:lvlText w:val="•"/>
      <w:lvlJc w:val="left"/>
      <w:pPr>
        <w:tabs>
          <w:tab w:val="num" w:pos="5040"/>
        </w:tabs>
        <w:ind w:left="5040" w:hanging="360"/>
      </w:pPr>
      <w:rPr>
        <w:rFonts w:ascii="Arial" w:hAnsi="Arial" w:hint="default"/>
      </w:rPr>
    </w:lvl>
    <w:lvl w:ilvl="7" w:tplc="E786B9C2" w:tentative="1">
      <w:start w:val="1"/>
      <w:numFmt w:val="bullet"/>
      <w:lvlText w:val="•"/>
      <w:lvlJc w:val="left"/>
      <w:pPr>
        <w:tabs>
          <w:tab w:val="num" w:pos="5760"/>
        </w:tabs>
        <w:ind w:left="5760" w:hanging="360"/>
      </w:pPr>
      <w:rPr>
        <w:rFonts w:ascii="Arial" w:hAnsi="Arial" w:hint="default"/>
      </w:rPr>
    </w:lvl>
    <w:lvl w:ilvl="8" w:tplc="C1DCB1A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F360B82"/>
    <w:multiLevelType w:val="hybridMultilevel"/>
    <w:tmpl w:val="4E14C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385AC3"/>
    <w:multiLevelType w:val="multilevel"/>
    <w:tmpl w:val="5EC8B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0024514"/>
    <w:multiLevelType w:val="hybridMultilevel"/>
    <w:tmpl w:val="CF78CF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27411F6"/>
    <w:multiLevelType w:val="hybridMultilevel"/>
    <w:tmpl w:val="4558D1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3886A91"/>
    <w:multiLevelType w:val="multilevel"/>
    <w:tmpl w:val="F8849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638218A"/>
    <w:multiLevelType w:val="hybridMultilevel"/>
    <w:tmpl w:val="7F2896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CC307FC"/>
    <w:multiLevelType w:val="multilevel"/>
    <w:tmpl w:val="BBD46002"/>
    <w:lvl w:ilvl="0">
      <w:start w:val="2"/>
      <w:numFmt w:val="decimal"/>
      <w:lvlText w:val="%1."/>
      <w:lvlJc w:val="left"/>
      <w:pPr>
        <w:ind w:left="644" w:hanging="360"/>
      </w:pPr>
      <w:rPr>
        <w:rFonts w:hint="default"/>
        <w:color w:val="0070C0"/>
      </w:rPr>
    </w:lvl>
    <w:lvl w:ilvl="1">
      <w:start w:val="3"/>
      <w:numFmt w:val="decimal"/>
      <w:isLgl/>
      <w:lvlText w:val="%1.%2"/>
      <w:lvlJc w:val="left"/>
      <w:pPr>
        <w:ind w:left="776" w:hanging="492"/>
      </w:pPr>
      <w:rPr>
        <w:rFonts w:hint="default"/>
      </w:rPr>
    </w:lvl>
    <w:lvl w:ilvl="2">
      <w:start w:val="2"/>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1724" w:hanging="1440"/>
      </w:pPr>
      <w:rPr>
        <w:rFonts w:hint="default"/>
      </w:rPr>
    </w:lvl>
  </w:abstractNum>
  <w:abstractNum w:abstractNumId="16" w15:restartNumberingAfterBreak="0">
    <w:nsid w:val="6A620227"/>
    <w:multiLevelType w:val="hybridMultilevel"/>
    <w:tmpl w:val="5BAA0E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F5C5B58"/>
    <w:multiLevelType w:val="hybridMultilevel"/>
    <w:tmpl w:val="B5422342"/>
    <w:lvl w:ilvl="0" w:tplc="F224FF74">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6863B80"/>
    <w:multiLevelType w:val="hybridMultilevel"/>
    <w:tmpl w:val="1A96555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00727114">
    <w:abstractNumId w:val="16"/>
  </w:num>
  <w:num w:numId="2" w16cid:durableId="1608463152">
    <w:abstractNumId w:val="2"/>
  </w:num>
  <w:num w:numId="3" w16cid:durableId="403339775">
    <w:abstractNumId w:val="3"/>
  </w:num>
  <w:num w:numId="4" w16cid:durableId="1662660301">
    <w:abstractNumId w:val="6"/>
  </w:num>
  <w:num w:numId="5" w16cid:durableId="1502157277">
    <w:abstractNumId w:val="10"/>
  </w:num>
  <w:num w:numId="6" w16cid:durableId="1723476755">
    <w:abstractNumId w:val="13"/>
  </w:num>
  <w:num w:numId="7" w16cid:durableId="1294554577">
    <w:abstractNumId w:val="8"/>
  </w:num>
  <w:num w:numId="8" w16cid:durableId="1178499371">
    <w:abstractNumId w:val="0"/>
  </w:num>
  <w:num w:numId="9" w16cid:durableId="1794402019">
    <w:abstractNumId w:val="11"/>
  </w:num>
  <w:num w:numId="10" w16cid:durableId="140775671">
    <w:abstractNumId w:val="17"/>
  </w:num>
  <w:num w:numId="11" w16cid:durableId="1905749336">
    <w:abstractNumId w:val="15"/>
  </w:num>
  <w:num w:numId="12" w16cid:durableId="1951163350">
    <w:abstractNumId w:val="4"/>
  </w:num>
  <w:num w:numId="13" w16cid:durableId="810053713">
    <w:abstractNumId w:val="5"/>
  </w:num>
  <w:num w:numId="14" w16cid:durableId="688793045">
    <w:abstractNumId w:val="12"/>
  </w:num>
  <w:num w:numId="15" w16cid:durableId="1904022647">
    <w:abstractNumId w:val="1"/>
  </w:num>
  <w:num w:numId="16" w16cid:durableId="1218319124">
    <w:abstractNumId w:val="9"/>
  </w:num>
  <w:num w:numId="17" w16cid:durableId="183979830">
    <w:abstractNumId w:val="18"/>
  </w:num>
  <w:num w:numId="18" w16cid:durableId="1609775046">
    <w:abstractNumId w:val="7"/>
  </w:num>
  <w:num w:numId="19" w16cid:durableId="56866140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1AB6"/>
    <w:rsid w:val="00003670"/>
    <w:rsid w:val="00003896"/>
    <w:rsid w:val="00004150"/>
    <w:rsid w:val="0000435D"/>
    <w:rsid w:val="0000776A"/>
    <w:rsid w:val="00011F24"/>
    <w:rsid w:val="00012A86"/>
    <w:rsid w:val="00012EBB"/>
    <w:rsid w:val="000140B9"/>
    <w:rsid w:val="000145E2"/>
    <w:rsid w:val="000200C5"/>
    <w:rsid w:val="00020F20"/>
    <w:rsid w:val="000212FF"/>
    <w:rsid w:val="00022EC0"/>
    <w:rsid w:val="000232C6"/>
    <w:rsid w:val="00023C7C"/>
    <w:rsid w:val="0002477D"/>
    <w:rsid w:val="000279D5"/>
    <w:rsid w:val="00027E13"/>
    <w:rsid w:val="0003143D"/>
    <w:rsid w:val="00032BCA"/>
    <w:rsid w:val="00033565"/>
    <w:rsid w:val="00033B62"/>
    <w:rsid w:val="0003695C"/>
    <w:rsid w:val="00037A0F"/>
    <w:rsid w:val="00040213"/>
    <w:rsid w:val="00041033"/>
    <w:rsid w:val="00041988"/>
    <w:rsid w:val="00044056"/>
    <w:rsid w:val="00045497"/>
    <w:rsid w:val="00047988"/>
    <w:rsid w:val="00047E1C"/>
    <w:rsid w:val="00052798"/>
    <w:rsid w:val="00053C61"/>
    <w:rsid w:val="00055191"/>
    <w:rsid w:val="000571D0"/>
    <w:rsid w:val="00060207"/>
    <w:rsid w:val="00061C3E"/>
    <w:rsid w:val="00066B44"/>
    <w:rsid w:val="00066EF3"/>
    <w:rsid w:val="000711B0"/>
    <w:rsid w:val="000734F9"/>
    <w:rsid w:val="00073C2E"/>
    <w:rsid w:val="00073D3D"/>
    <w:rsid w:val="00074077"/>
    <w:rsid w:val="000744CE"/>
    <w:rsid w:val="0007549E"/>
    <w:rsid w:val="00077E29"/>
    <w:rsid w:val="00090496"/>
    <w:rsid w:val="00094DA4"/>
    <w:rsid w:val="000A0B04"/>
    <w:rsid w:val="000A22F9"/>
    <w:rsid w:val="000A3982"/>
    <w:rsid w:val="000A51EE"/>
    <w:rsid w:val="000B29CA"/>
    <w:rsid w:val="000B3465"/>
    <w:rsid w:val="000B35AE"/>
    <w:rsid w:val="000B40C1"/>
    <w:rsid w:val="000C1939"/>
    <w:rsid w:val="000C3DAE"/>
    <w:rsid w:val="000C4514"/>
    <w:rsid w:val="000C6554"/>
    <w:rsid w:val="000C7F9E"/>
    <w:rsid w:val="000D0B31"/>
    <w:rsid w:val="000D343A"/>
    <w:rsid w:val="000D3F20"/>
    <w:rsid w:val="000D7D05"/>
    <w:rsid w:val="000E406E"/>
    <w:rsid w:val="000E4519"/>
    <w:rsid w:val="000E4EB2"/>
    <w:rsid w:val="000E58C6"/>
    <w:rsid w:val="000F2028"/>
    <w:rsid w:val="000F216F"/>
    <w:rsid w:val="000F31E8"/>
    <w:rsid w:val="000F751F"/>
    <w:rsid w:val="00100D55"/>
    <w:rsid w:val="001026CE"/>
    <w:rsid w:val="00103346"/>
    <w:rsid w:val="00103FDC"/>
    <w:rsid w:val="00106E95"/>
    <w:rsid w:val="00107936"/>
    <w:rsid w:val="00107CA9"/>
    <w:rsid w:val="0011019B"/>
    <w:rsid w:val="00111214"/>
    <w:rsid w:val="00113E9E"/>
    <w:rsid w:val="001156B5"/>
    <w:rsid w:val="00115B96"/>
    <w:rsid w:val="00122A8E"/>
    <w:rsid w:val="00125A86"/>
    <w:rsid w:val="001274B5"/>
    <w:rsid w:val="001277D0"/>
    <w:rsid w:val="00131007"/>
    <w:rsid w:val="0013335A"/>
    <w:rsid w:val="00133483"/>
    <w:rsid w:val="00133515"/>
    <w:rsid w:val="00134E2A"/>
    <w:rsid w:val="001362DD"/>
    <w:rsid w:val="001364D9"/>
    <w:rsid w:val="00140398"/>
    <w:rsid w:val="001444DD"/>
    <w:rsid w:val="00146E35"/>
    <w:rsid w:val="00146F96"/>
    <w:rsid w:val="00152BB9"/>
    <w:rsid w:val="001611E5"/>
    <w:rsid w:val="001632D9"/>
    <w:rsid w:val="0016489A"/>
    <w:rsid w:val="001655C3"/>
    <w:rsid w:val="00166B45"/>
    <w:rsid w:val="00167F37"/>
    <w:rsid w:val="001703C4"/>
    <w:rsid w:val="00172CD5"/>
    <w:rsid w:val="00172D17"/>
    <w:rsid w:val="00173353"/>
    <w:rsid w:val="00174823"/>
    <w:rsid w:val="001758BE"/>
    <w:rsid w:val="00181928"/>
    <w:rsid w:val="00182DA3"/>
    <w:rsid w:val="0018479C"/>
    <w:rsid w:val="001860C8"/>
    <w:rsid w:val="00186816"/>
    <w:rsid w:val="0018682D"/>
    <w:rsid w:val="00190061"/>
    <w:rsid w:val="0019024C"/>
    <w:rsid w:val="0019154C"/>
    <w:rsid w:val="001916BD"/>
    <w:rsid w:val="0019369A"/>
    <w:rsid w:val="001944FE"/>
    <w:rsid w:val="001A0EBA"/>
    <w:rsid w:val="001A5DA2"/>
    <w:rsid w:val="001A6158"/>
    <w:rsid w:val="001A6BF6"/>
    <w:rsid w:val="001A71AB"/>
    <w:rsid w:val="001A7F93"/>
    <w:rsid w:val="001B093B"/>
    <w:rsid w:val="001B0D04"/>
    <w:rsid w:val="001B1928"/>
    <w:rsid w:val="001B433B"/>
    <w:rsid w:val="001B4DDF"/>
    <w:rsid w:val="001B4E60"/>
    <w:rsid w:val="001B6180"/>
    <w:rsid w:val="001B6CB0"/>
    <w:rsid w:val="001C0E91"/>
    <w:rsid w:val="001C1099"/>
    <w:rsid w:val="001C24BB"/>
    <w:rsid w:val="001C3233"/>
    <w:rsid w:val="001C4096"/>
    <w:rsid w:val="001C7F6B"/>
    <w:rsid w:val="001D0071"/>
    <w:rsid w:val="001D1F9E"/>
    <w:rsid w:val="001D2CCF"/>
    <w:rsid w:val="001D3446"/>
    <w:rsid w:val="001D3DDD"/>
    <w:rsid w:val="001D5E99"/>
    <w:rsid w:val="001D78C4"/>
    <w:rsid w:val="001E0D98"/>
    <w:rsid w:val="001E170F"/>
    <w:rsid w:val="001E1DC2"/>
    <w:rsid w:val="001E6ECF"/>
    <w:rsid w:val="001E7C4A"/>
    <w:rsid w:val="001F053E"/>
    <w:rsid w:val="001F32F5"/>
    <w:rsid w:val="001F3972"/>
    <w:rsid w:val="001F55F9"/>
    <w:rsid w:val="001F5D0A"/>
    <w:rsid w:val="001F7E31"/>
    <w:rsid w:val="00200145"/>
    <w:rsid w:val="0020092A"/>
    <w:rsid w:val="0020357D"/>
    <w:rsid w:val="002046E6"/>
    <w:rsid w:val="00204FD2"/>
    <w:rsid w:val="00210547"/>
    <w:rsid w:val="00210A85"/>
    <w:rsid w:val="002116C5"/>
    <w:rsid w:val="0022153B"/>
    <w:rsid w:val="00222EDE"/>
    <w:rsid w:val="00223B94"/>
    <w:rsid w:val="00224C8E"/>
    <w:rsid w:val="00230583"/>
    <w:rsid w:val="00231C07"/>
    <w:rsid w:val="00233242"/>
    <w:rsid w:val="002334F1"/>
    <w:rsid w:val="002337A9"/>
    <w:rsid w:val="00233BBD"/>
    <w:rsid w:val="00234D29"/>
    <w:rsid w:val="00234EC1"/>
    <w:rsid w:val="00235037"/>
    <w:rsid w:val="002413B4"/>
    <w:rsid w:val="002414B0"/>
    <w:rsid w:val="00242C1D"/>
    <w:rsid w:val="002430C2"/>
    <w:rsid w:val="00243533"/>
    <w:rsid w:val="00243914"/>
    <w:rsid w:val="00244894"/>
    <w:rsid w:val="002504A6"/>
    <w:rsid w:val="00254CB8"/>
    <w:rsid w:val="00257B14"/>
    <w:rsid w:val="002636C5"/>
    <w:rsid w:val="002636DB"/>
    <w:rsid w:val="00263E81"/>
    <w:rsid w:val="002711FF"/>
    <w:rsid w:val="00271D64"/>
    <w:rsid w:val="00273B3C"/>
    <w:rsid w:val="00274D02"/>
    <w:rsid w:val="00274DF3"/>
    <w:rsid w:val="00274E89"/>
    <w:rsid w:val="00281BCB"/>
    <w:rsid w:val="0028434A"/>
    <w:rsid w:val="002863C3"/>
    <w:rsid w:val="00286FAB"/>
    <w:rsid w:val="0028716A"/>
    <w:rsid w:val="002908D5"/>
    <w:rsid w:val="00290B44"/>
    <w:rsid w:val="002919D1"/>
    <w:rsid w:val="00292977"/>
    <w:rsid w:val="00293E10"/>
    <w:rsid w:val="00296FC1"/>
    <w:rsid w:val="002A10A0"/>
    <w:rsid w:val="002A5A09"/>
    <w:rsid w:val="002A617B"/>
    <w:rsid w:val="002B2662"/>
    <w:rsid w:val="002B2CBC"/>
    <w:rsid w:val="002B4798"/>
    <w:rsid w:val="002B4B3B"/>
    <w:rsid w:val="002B6A6C"/>
    <w:rsid w:val="002B72CD"/>
    <w:rsid w:val="002B7602"/>
    <w:rsid w:val="002C0625"/>
    <w:rsid w:val="002C2A5F"/>
    <w:rsid w:val="002C32B3"/>
    <w:rsid w:val="002C67A2"/>
    <w:rsid w:val="002D0CEE"/>
    <w:rsid w:val="002D0E15"/>
    <w:rsid w:val="002D42CD"/>
    <w:rsid w:val="002D4813"/>
    <w:rsid w:val="002D502D"/>
    <w:rsid w:val="002D7A2E"/>
    <w:rsid w:val="002E0097"/>
    <w:rsid w:val="002E0DAE"/>
    <w:rsid w:val="002E2566"/>
    <w:rsid w:val="002E5F15"/>
    <w:rsid w:val="002E606A"/>
    <w:rsid w:val="002E625A"/>
    <w:rsid w:val="002F07D8"/>
    <w:rsid w:val="002F11C7"/>
    <w:rsid w:val="002F65A7"/>
    <w:rsid w:val="002F714A"/>
    <w:rsid w:val="00300AD9"/>
    <w:rsid w:val="00302682"/>
    <w:rsid w:val="003046BA"/>
    <w:rsid w:val="00310B85"/>
    <w:rsid w:val="00315206"/>
    <w:rsid w:val="00315E0C"/>
    <w:rsid w:val="00317FBB"/>
    <w:rsid w:val="00324CCD"/>
    <w:rsid w:val="00331057"/>
    <w:rsid w:val="003329AB"/>
    <w:rsid w:val="00333EB3"/>
    <w:rsid w:val="003360ED"/>
    <w:rsid w:val="00336262"/>
    <w:rsid w:val="00336564"/>
    <w:rsid w:val="00336E06"/>
    <w:rsid w:val="00340D7F"/>
    <w:rsid w:val="00342628"/>
    <w:rsid w:val="00350E46"/>
    <w:rsid w:val="00352951"/>
    <w:rsid w:val="00355CED"/>
    <w:rsid w:val="00357608"/>
    <w:rsid w:val="00360C4D"/>
    <w:rsid w:val="00362E52"/>
    <w:rsid w:val="003632CB"/>
    <w:rsid w:val="00363BA5"/>
    <w:rsid w:val="00364D80"/>
    <w:rsid w:val="00364E11"/>
    <w:rsid w:val="00365182"/>
    <w:rsid w:val="0036649F"/>
    <w:rsid w:val="00367D61"/>
    <w:rsid w:val="00371EF1"/>
    <w:rsid w:val="00374025"/>
    <w:rsid w:val="003745E0"/>
    <w:rsid w:val="0037662C"/>
    <w:rsid w:val="0037668C"/>
    <w:rsid w:val="00376C7E"/>
    <w:rsid w:val="0037758F"/>
    <w:rsid w:val="00377894"/>
    <w:rsid w:val="003779A6"/>
    <w:rsid w:val="0038291A"/>
    <w:rsid w:val="00382F36"/>
    <w:rsid w:val="00383A50"/>
    <w:rsid w:val="00385BA4"/>
    <w:rsid w:val="003909AC"/>
    <w:rsid w:val="00391A56"/>
    <w:rsid w:val="00392831"/>
    <w:rsid w:val="00392F78"/>
    <w:rsid w:val="00393671"/>
    <w:rsid w:val="003A04FA"/>
    <w:rsid w:val="003A05F3"/>
    <w:rsid w:val="003A143D"/>
    <w:rsid w:val="003A4301"/>
    <w:rsid w:val="003A6045"/>
    <w:rsid w:val="003B32DC"/>
    <w:rsid w:val="003B370E"/>
    <w:rsid w:val="003C2248"/>
    <w:rsid w:val="003C4C22"/>
    <w:rsid w:val="003C5368"/>
    <w:rsid w:val="003D3809"/>
    <w:rsid w:val="003D66E8"/>
    <w:rsid w:val="003D7649"/>
    <w:rsid w:val="003E0227"/>
    <w:rsid w:val="003E3365"/>
    <w:rsid w:val="003E632C"/>
    <w:rsid w:val="003E6726"/>
    <w:rsid w:val="003E6D2D"/>
    <w:rsid w:val="003F2820"/>
    <w:rsid w:val="004014C5"/>
    <w:rsid w:val="00401CD7"/>
    <w:rsid w:val="0040219D"/>
    <w:rsid w:val="004032B3"/>
    <w:rsid w:val="004038C8"/>
    <w:rsid w:val="00404A83"/>
    <w:rsid w:val="004102C8"/>
    <w:rsid w:val="00411FBC"/>
    <w:rsid w:val="004131F5"/>
    <w:rsid w:val="004131FE"/>
    <w:rsid w:val="0041405F"/>
    <w:rsid w:val="004162C3"/>
    <w:rsid w:val="004163B4"/>
    <w:rsid w:val="004169F2"/>
    <w:rsid w:val="00416A98"/>
    <w:rsid w:val="004179F3"/>
    <w:rsid w:val="00422609"/>
    <w:rsid w:val="00424916"/>
    <w:rsid w:val="00425162"/>
    <w:rsid w:val="00425619"/>
    <w:rsid w:val="00426262"/>
    <w:rsid w:val="004328C8"/>
    <w:rsid w:val="00432FAB"/>
    <w:rsid w:val="004346F3"/>
    <w:rsid w:val="0043771C"/>
    <w:rsid w:val="004451F0"/>
    <w:rsid w:val="004455F2"/>
    <w:rsid w:val="004464BF"/>
    <w:rsid w:val="004478CD"/>
    <w:rsid w:val="00447D3E"/>
    <w:rsid w:val="004500B5"/>
    <w:rsid w:val="00452C7A"/>
    <w:rsid w:val="00452FEE"/>
    <w:rsid w:val="00453129"/>
    <w:rsid w:val="00453D8A"/>
    <w:rsid w:val="004617B4"/>
    <w:rsid w:val="00461C54"/>
    <w:rsid w:val="00462185"/>
    <w:rsid w:val="004623B6"/>
    <w:rsid w:val="00465A01"/>
    <w:rsid w:val="00465BF1"/>
    <w:rsid w:val="00465C07"/>
    <w:rsid w:val="00470760"/>
    <w:rsid w:val="004708A9"/>
    <w:rsid w:val="004734BB"/>
    <w:rsid w:val="00480872"/>
    <w:rsid w:val="004818A1"/>
    <w:rsid w:val="00481A7C"/>
    <w:rsid w:val="00487E26"/>
    <w:rsid w:val="00491580"/>
    <w:rsid w:val="0049232F"/>
    <w:rsid w:val="00492D3D"/>
    <w:rsid w:val="00493B6E"/>
    <w:rsid w:val="00496995"/>
    <w:rsid w:val="00496CFD"/>
    <w:rsid w:val="004A11F6"/>
    <w:rsid w:val="004A5636"/>
    <w:rsid w:val="004B40AD"/>
    <w:rsid w:val="004B7EC9"/>
    <w:rsid w:val="004C2BF0"/>
    <w:rsid w:val="004C4369"/>
    <w:rsid w:val="004C5FE2"/>
    <w:rsid w:val="004C7287"/>
    <w:rsid w:val="004D0C36"/>
    <w:rsid w:val="004D519C"/>
    <w:rsid w:val="004D521D"/>
    <w:rsid w:val="004D5A8E"/>
    <w:rsid w:val="004D6251"/>
    <w:rsid w:val="004E275F"/>
    <w:rsid w:val="004E432A"/>
    <w:rsid w:val="004E5489"/>
    <w:rsid w:val="004E6996"/>
    <w:rsid w:val="004E7239"/>
    <w:rsid w:val="004F33C4"/>
    <w:rsid w:val="00500FC1"/>
    <w:rsid w:val="005014C5"/>
    <w:rsid w:val="00501E44"/>
    <w:rsid w:val="00503B79"/>
    <w:rsid w:val="00510CE2"/>
    <w:rsid w:val="00511BD2"/>
    <w:rsid w:val="005121D8"/>
    <w:rsid w:val="0052045A"/>
    <w:rsid w:val="005204A2"/>
    <w:rsid w:val="0052183B"/>
    <w:rsid w:val="0052228A"/>
    <w:rsid w:val="005225D5"/>
    <w:rsid w:val="0052410C"/>
    <w:rsid w:val="005241E3"/>
    <w:rsid w:val="005273CD"/>
    <w:rsid w:val="0053156B"/>
    <w:rsid w:val="005319DF"/>
    <w:rsid w:val="0053496F"/>
    <w:rsid w:val="00534D79"/>
    <w:rsid w:val="00535133"/>
    <w:rsid w:val="005357D5"/>
    <w:rsid w:val="00540074"/>
    <w:rsid w:val="00540F05"/>
    <w:rsid w:val="005465DC"/>
    <w:rsid w:val="0055059C"/>
    <w:rsid w:val="00550855"/>
    <w:rsid w:val="00557825"/>
    <w:rsid w:val="00565774"/>
    <w:rsid w:val="00566935"/>
    <w:rsid w:val="0057022F"/>
    <w:rsid w:val="005770DB"/>
    <w:rsid w:val="00577FF6"/>
    <w:rsid w:val="00581584"/>
    <w:rsid w:val="00582C2E"/>
    <w:rsid w:val="0058495E"/>
    <w:rsid w:val="005872BD"/>
    <w:rsid w:val="00591F42"/>
    <w:rsid w:val="00593351"/>
    <w:rsid w:val="00593C2A"/>
    <w:rsid w:val="00594AD4"/>
    <w:rsid w:val="0059727C"/>
    <w:rsid w:val="005A04BA"/>
    <w:rsid w:val="005A3B9C"/>
    <w:rsid w:val="005A416F"/>
    <w:rsid w:val="005A4790"/>
    <w:rsid w:val="005A5B2B"/>
    <w:rsid w:val="005B0AC5"/>
    <w:rsid w:val="005B2962"/>
    <w:rsid w:val="005B52FE"/>
    <w:rsid w:val="005B5371"/>
    <w:rsid w:val="005C0377"/>
    <w:rsid w:val="005C1237"/>
    <w:rsid w:val="005C1EFB"/>
    <w:rsid w:val="005C26FF"/>
    <w:rsid w:val="005C2E24"/>
    <w:rsid w:val="005C4FEC"/>
    <w:rsid w:val="005C6245"/>
    <w:rsid w:val="005C70DC"/>
    <w:rsid w:val="005C7DCC"/>
    <w:rsid w:val="005D3A8F"/>
    <w:rsid w:val="005D4896"/>
    <w:rsid w:val="005D4D48"/>
    <w:rsid w:val="005D72FF"/>
    <w:rsid w:val="005D76DE"/>
    <w:rsid w:val="005E255A"/>
    <w:rsid w:val="005E5283"/>
    <w:rsid w:val="005E5375"/>
    <w:rsid w:val="005F128A"/>
    <w:rsid w:val="005F3ECB"/>
    <w:rsid w:val="005F574F"/>
    <w:rsid w:val="005F6650"/>
    <w:rsid w:val="005F6E6D"/>
    <w:rsid w:val="005F71BC"/>
    <w:rsid w:val="00600C92"/>
    <w:rsid w:val="00602C94"/>
    <w:rsid w:val="00602D6F"/>
    <w:rsid w:val="00602DB8"/>
    <w:rsid w:val="00603E1F"/>
    <w:rsid w:val="00603FF6"/>
    <w:rsid w:val="00606F09"/>
    <w:rsid w:val="00607604"/>
    <w:rsid w:val="0061360F"/>
    <w:rsid w:val="00616EEC"/>
    <w:rsid w:val="00622BB0"/>
    <w:rsid w:val="006234CB"/>
    <w:rsid w:val="0062415B"/>
    <w:rsid w:val="006264DF"/>
    <w:rsid w:val="00626AE6"/>
    <w:rsid w:val="00627D48"/>
    <w:rsid w:val="00634010"/>
    <w:rsid w:val="00634600"/>
    <w:rsid w:val="00634DF8"/>
    <w:rsid w:val="00635673"/>
    <w:rsid w:val="006367AB"/>
    <w:rsid w:val="00637E2E"/>
    <w:rsid w:val="0064052E"/>
    <w:rsid w:val="00642BA1"/>
    <w:rsid w:val="00645284"/>
    <w:rsid w:val="006459E6"/>
    <w:rsid w:val="0065101A"/>
    <w:rsid w:val="00651702"/>
    <w:rsid w:val="006521FE"/>
    <w:rsid w:val="00657469"/>
    <w:rsid w:val="00660798"/>
    <w:rsid w:val="00660B54"/>
    <w:rsid w:val="00662C1E"/>
    <w:rsid w:val="00663968"/>
    <w:rsid w:val="0066645D"/>
    <w:rsid w:val="00666471"/>
    <w:rsid w:val="00667D94"/>
    <w:rsid w:val="00671DF7"/>
    <w:rsid w:val="0067212D"/>
    <w:rsid w:val="006722C7"/>
    <w:rsid w:val="006736AC"/>
    <w:rsid w:val="006738B5"/>
    <w:rsid w:val="00673C86"/>
    <w:rsid w:val="00673E47"/>
    <w:rsid w:val="00680E56"/>
    <w:rsid w:val="006841E1"/>
    <w:rsid w:val="00686A6A"/>
    <w:rsid w:val="00693E27"/>
    <w:rsid w:val="00695DD5"/>
    <w:rsid w:val="0069604E"/>
    <w:rsid w:val="006A0009"/>
    <w:rsid w:val="006A25D3"/>
    <w:rsid w:val="006A5663"/>
    <w:rsid w:val="006A5D7B"/>
    <w:rsid w:val="006A7EC2"/>
    <w:rsid w:val="006C0836"/>
    <w:rsid w:val="006C2CC3"/>
    <w:rsid w:val="006C381F"/>
    <w:rsid w:val="006C5287"/>
    <w:rsid w:val="006D040A"/>
    <w:rsid w:val="006D73EB"/>
    <w:rsid w:val="006D798D"/>
    <w:rsid w:val="006E09C2"/>
    <w:rsid w:val="006E182C"/>
    <w:rsid w:val="006F191D"/>
    <w:rsid w:val="00703430"/>
    <w:rsid w:val="00705E96"/>
    <w:rsid w:val="007062D9"/>
    <w:rsid w:val="00706535"/>
    <w:rsid w:val="00706F5F"/>
    <w:rsid w:val="00707DB4"/>
    <w:rsid w:val="0071198E"/>
    <w:rsid w:val="00715C41"/>
    <w:rsid w:val="00715E3E"/>
    <w:rsid w:val="00715FB3"/>
    <w:rsid w:val="00717BF6"/>
    <w:rsid w:val="00720441"/>
    <w:rsid w:val="0072291E"/>
    <w:rsid w:val="00722D14"/>
    <w:rsid w:val="007252AB"/>
    <w:rsid w:val="00727DF5"/>
    <w:rsid w:val="007303FB"/>
    <w:rsid w:val="007330D3"/>
    <w:rsid w:val="007347B6"/>
    <w:rsid w:val="00734E91"/>
    <w:rsid w:val="00735121"/>
    <w:rsid w:val="00735183"/>
    <w:rsid w:val="007362F8"/>
    <w:rsid w:val="00736BCA"/>
    <w:rsid w:val="007375C8"/>
    <w:rsid w:val="007401F3"/>
    <w:rsid w:val="00741B45"/>
    <w:rsid w:val="00741E63"/>
    <w:rsid w:val="007424A3"/>
    <w:rsid w:val="00742E2B"/>
    <w:rsid w:val="0074684D"/>
    <w:rsid w:val="00746DDF"/>
    <w:rsid w:val="00747BD4"/>
    <w:rsid w:val="0075418A"/>
    <w:rsid w:val="007666F4"/>
    <w:rsid w:val="00770F09"/>
    <w:rsid w:val="00771137"/>
    <w:rsid w:val="00772BD1"/>
    <w:rsid w:val="00775A42"/>
    <w:rsid w:val="00780353"/>
    <w:rsid w:val="00780529"/>
    <w:rsid w:val="00782809"/>
    <w:rsid w:val="00784AD8"/>
    <w:rsid w:val="00785415"/>
    <w:rsid w:val="007916BA"/>
    <w:rsid w:val="00791E59"/>
    <w:rsid w:val="007926C7"/>
    <w:rsid w:val="00793229"/>
    <w:rsid w:val="00796241"/>
    <w:rsid w:val="007A05CF"/>
    <w:rsid w:val="007A2508"/>
    <w:rsid w:val="007A2D5A"/>
    <w:rsid w:val="007A376E"/>
    <w:rsid w:val="007A394E"/>
    <w:rsid w:val="007A4C0F"/>
    <w:rsid w:val="007A50E4"/>
    <w:rsid w:val="007A5C6F"/>
    <w:rsid w:val="007B3C14"/>
    <w:rsid w:val="007B45DB"/>
    <w:rsid w:val="007B4E77"/>
    <w:rsid w:val="007B6A73"/>
    <w:rsid w:val="007C0481"/>
    <w:rsid w:val="007C0AE6"/>
    <w:rsid w:val="007C1B7F"/>
    <w:rsid w:val="007C1E8A"/>
    <w:rsid w:val="007C2795"/>
    <w:rsid w:val="007C29D6"/>
    <w:rsid w:val="007C6307"/>
    <w:rsid w:val="007D0AE2"/>
    <w:rsid w:val="007D1947"/>
    <w:rsid w:val="007D1AB6"/>
    <w:rsid w:val="007D22CC"/>
    <w:rsid w:val="007E3A18"/>
    <w:rsid w:val="007E6AF0"/>
    <w:rsid w:val="007E6B95"/>
    <w:rsid w:val="007E7C96"/>
    <w:rsid w:val="007E7F4F"/>
    <w:rsid w:val="007F1EB4"/>
    <w:rsid w:val="007F2346"/>
    <w:rsid w:val="007F3411"/>
    <w:rsid w:val="007F3F39"/>
    <w:rsid w:val="007F6658"/>
    <w:rsid w:val="007F6B1B"/>
    <w:rsid w:val="00801D02"/>
    <w:rsid w:val="00802F3E"/>
    <w:rsid w:val="00802F7F"/>
    <w:rsid w:val="00803EC4"/>
    <w:rsid w:val="00805C20"/>
    <w:rsid w:val="008079EF"/>
    <w:rsid w:val="00807A83"/>
    <w:rsid w:val="00810204"/>
    <w:rsid w:val="00813C57"/>
    <w:rsid w:val="00813D64"/>
    <w:rsid w:val="0081438C"/>
    <w:rsid w:val="00814C24"/>
    <w:rsid w:val="00815E3A"/>
    <w:rsid w:val="00816CF2"/>
    <w:rsid w:val="00816E2F"/>
    <w:rsid w:val="00824C46"/>
    <w:rsid w:val="00824EB7"/>
    <w:rsid w:val="00826B07"/>
    <w:rsid w:val="00826F00"/>
    <w:rsid w:val="0082763C"/>
    <w:rsid w:val="00827BD4"/>
    <w:rsid w:val="00831429"/>
    <w:rsid w:val="00832289"/>
    <w:rsid w:val="00832A3F"/>
    <w:rsid w:val="008367CF"/>
    <w:rsid w:val="0084096A"/>
    <w:rsid w:val="00843976"/>
    <w:rsid w:val="008452C5"/>
    <w:rsid w:val="008459F3"/>
    <w:rsid w:val="00846455"/>
    <w:rsid w:val="00846A48"/>
    <w:rsid w:val="00847237"/>
    <w:rsid w:val="00850609"/>
    <w:rsid w:val="008506F0"/>
    <w:rsid w:val="00850C6C"/>
    <w:rsid w:val="00852429"/>
    <w:rsid w:val="0085257E"/>
    <w:rsid w:val="00853DE0"/>
    <w:rsid w:val="008540FF"/>
    <w:rsid w:val="008552F5"/>
    <w:rsid w:val="00855B94"/>
    <w:rsid w:val="00857A84"/>
    <w:rsid w:val="00857D4B"/>
    <w:rsid w:val="00862C26"/>
    <w:rsid w:val="00863DCF"/>
    <w:rsid w:val="00864EEB"/>
    <w:rsid w:val="008650D6"/>
    <w:rsid w:val="008658FC"/>
    <w:rsid w:val="0086778C"/>
    <w:rsid w:val="008718A8"/>
    <w:rsid w:val="00873243"/>
    <w:rsid w:val="00876830"/>
    <w:rsid w:val="00882900"/>
    <w:rsid w:val="00883867"/>
    <w:rsid w:val="008911CD"/>
    <w:rsid w:val="008928A0"/>
    <w:rsid w:val="00894DBB"/>
    <w:rsid w:val="00897343"/>
    <w:rsid w:val="008973C6"/>
    <w:rsid w:val="008A15BE"/>
    <w:rsid w:val="008A1A3A"/>
    <w:rsid w:val="008A7F9A"/>
    <w:rsid w:val="008B10C8"/>
    <w:rsid w:val="008B3D93"/>
    <w:rsid w:val="008B62F0"/>
    <w:rsid w:val="008B6A51"/>
    <w:rsid w:val="008B7679"/>
    <w:rsid w:val="008B7E2B"/>
    <w:rsid w:val="008C1778"/>
    <w:rsid w:val="008C3650"/>
    <w:rsid w:val="008C37CB"/>
    <w:rsid w:val="008C4CFE"/>
    <w:rsid w:val="008C5C5C"/>
    <w:rsid w:val="008C5D86"/>
    <w:rsid w:val="008C790D"/>
    <w:rsid w:val="008D085A"/>
    <w:rsid w:val="008D1E2A"/>
    <w:rsid w:val="008D4C45"/>
    <w:rsid w:val="008D674E"/>
    <w:rsid w:val="008D7729"/>
    <w:rsid w:val="008E1E92"/>
    <w:rsid w:val="008E2625"/>
    <w:rsid w:val="008F377A"/>
    <w:rsid w:val="008F37A7"/>
    <w:rsid w:val="008F4147"/>
    <w:rsid w:val="008F531B"/>
    <w:rsid w:val="00900921"/>
    <w:rsid w:val="00901533"/>
    <w:rsid w:val="00902810"/>
    <w:rsid w:val="00906ACA"/>
    <w:rsid w:val="00912D66"/>
    <w:rsid w:val="00913D22"/>
    <w:rsid w:val="009144D3"/>
    <w:rsid w:val="00915EA7"/>
    <w:rsid w:val="009160B7"/>
    <w:rsid w:val="009204C7"/>
    <w:rsid w:val="00924D24"/>
    <w:rsid w:val="009262C2"/>
    <w:rsid w:val="00931CA3"/>
    <w:rsid w:val="00931CAA"/>
    <w:rsid w:val="009328A3"/>
    <w:rsid w:val="00936AD1"/>
    <w:rsid w:val="00937D6A"/>
    <w:rsid w:val="00940E4B"/>
    <w:rsid w:val="00942232"/>
    <w:rsid w:val="009431D9"/>
    <w:rsid w:val="009437FF"/>
    <w:rsid w:val="00944EA4"/>
    <w:rsid w:val="0094684C"/>
    <w:rsid w:val="00955261"/>
    <w:rsid w:val="00955D0D"/>
    <w:rsid w:val="0095683E"/>
    <w:rsid w:val="00956E99"/>
    <w:rsid w:val="00961AAE"/>
    <w:rsid w:val="009632E0"/>
    <w:rsid w:val="00965AE5"/>
    <w:rsid w:val="00976785"/>
    <w:rsid w:val="00976A1F"/>
    <w:rsid w:val="0098182E"/>
    <w:rsid w:val="00981898"/>
    <w:rsid w:val="00981CB5"/>
    <w:rsid w:val="00981E67"/>
    <w:rsid w:val="00981EF0"/>
    <w:rsid w:val="00982015"/>
    <w:rsid w:val="00983451"/>
    <w:rsid w:val="0098454E"/>
    <w:rsid w:val="00984A7E"/>
    <w:rsid w:val="0099009C"/>
    <w:rsid w:val="00990D94"/>
    <w:rsid w:val="00993435"/>
    <w:rsid w:val="009942F7"/>
    <w:rsid w:val="009A181D"/>
    <w:rsid w:val="009A6CFC"/>
    <w:rsid w:val="009A7C99"/>
    <w:rsid w:val="009B08A2"/>
    <w:rsid w:val="009B16E3"/>
    <w:rsid w:val="009B26D7"/>
    <w:rsid w:val="009B396F"/>
    <w:rsid w:val="009B7EA7"/>
    <w:rsid w:val="009C06E0"/>
    <w:rsid w:val="009C1783"/>
    <w:rsid w:val="009C2842"/>
    <w:rsid w:val="009C7FBD"/>
    <w:rsid w:val="009D04A4"/>
    <w:rsid w:val="009D3488"/>
    <w:rsid w:val="009D3DE7"/>
    <w:rsid w:val="009D5C4E"/>
    <w:rsid w:val="009D6BC5"/>
    <w:rsid w:val="009E203E"/>
    <w:rsid w:val="009E2AA2"/>
    <w:rsid w:val="009E605B"/>
    <w:rsid w:val="009E60A3"/>
    <w:rsid w:val="009E7DEE"/>
    <w:rsid w:val="009F5194"/>
    <w:rsid w:val="009F5A71"/>
    <w:rsid w:val="009F5FBE"/>
    <w:rsid w:val="009F63D8"/>
    <w:rsid w:val="00A00FAB"/>
    <w:rsid w:val="00A017F1"/>
    <w:rsid w:val="00A0253E"/>
    <w:rsid w:val="00A025B2"/>
    <w:rsid w:val="00A02CF3"/>
    <w:rsid w:val="00A0306E"/>
    <w:rsid w:val="00A038B7"/>
    <w:rsid w:val="00A05722"/>
    <w:rsid w:val="00A05B7B"/>
    <w:rsid w:val="00A0718C"/>
    <w:rsid w:val="00A101C0"/>
    <w:rsid w:val="00A12B58"/>
    <w:rsid w:val="00A17618"/>
    <w:rsid w:val="00A22F35"/>
    <w:rsid w:val="00A233EF"/>
    <w:rsid w:val="00A23812"/>
    <w:rsid w:val="00A24663"/>
    <w:rsid w:val="00A24A80"/>
    <w:rsid w:val="00A27E27"/>
    <w:rsid w:val="00A3234F"/>
    <w:rsid w:val="00A329BA"/>
    <w:rsid w:val="00A330E7"/>
    <w:rsid w:val="00A3430D"/>
    <w:rsid w:val="00A34AA0"/>
    <w:rsid w:val="00A35632"/>
    <w:rsid w:val="00A36D15"/>
    <w:rsid w:val="00A40FCE"/>
    <w:rsid w:val="00A41691"/>
    <w:rsid w:val="00A420B1"/>
    <w:rsid w:val="00A4233F"/>
    <w:rsid w:val="00A431DD"/>
    <w:rsid w:val="00A4478A"/>
    <w:rsid w:val="00A46CE2"/>
    <w:rsid w:val="00A5063F"/>
    <w:rsid w:val="00A51537"/>
    <w:rsid w:val="00A52264"/>
    <w:rsid w:val="00A5354C"/>
    <w:rsid w:val="00A5380C"/>
    <w:rsid w:val="00A54875"/>
    <w:rsid w:val="00A55C65"/>
    <w:rsid w:val="00A57686"/>
    <w:rsid w:val="00A6023F"/>
    <w:rsid w:val="00A61574"/>
    <w:rsid w:val="00A62969"/>
    <w:rsid w:val="00A674EC"/>
    <w:rsid w:val="00A72F7B"/>
    <w:rsid w:val="00A73204"/>
    <w:rsid w:val="00A736FF"/>
    <w:rsid w:val="00A74EB1"/>
    <w:rsid w:val="00A826C5"/>
    <w:rsid w:val="00A841DC"/>
    <w:rsid w:val="00A8703B"/>
    <w:rsid w:val="00A8756E"/>
    <w:rsid w:val="00A87C74"/>
    <w:rsid w:val="00A87D42"/>
    <w:rsid w:val="00A9020D"/>
    <w:rsid w:val="00A915E4"/>
    <w:rsid w:val="00A92B31"/>
    <w:rsid w:val="00A92D9A"/>
    <w:rsid w:val="00A92FF6"/>
    <w:rsid w:val="00A93C04"/>
    <w:rsid w:val="00A96255"/>
    <w:rsid w:val="00AA173A"/>
    <w:rsid w:val="00AA2A91"/>
    <w:rsid w:val="00AA3576"/>
    <w:rsid w:val="00AA5AE9"/>
    <w:rsid w:val="00AA5E12"/>
    <w:rsid w:val="00AA6499"/>
    <w:rsid w:val="00AA71A0"/>
    <w:rsid w:val="00AB2076"/>
    <w:rsid w:val="00AB2AAF"/>
    <w:rsid w:val="00AB7074"/>
    <w:rsid w:val="00AC2B29"/>
    <w:rsid w:val="00AC758D"/>
    <w:rsid w:val="00AD2FA5"/>
    <w:rsid w:val="00AD3AA0"/>
    <w:rsid w:val="00AD4093"/>
    <w:rsid w:val="00AD45B2"/>
    <w:rsid w:val="00AD5421"/>
    <w:rsid w:val="00AD6C50"/>
    <w:rsid w:val="00AE048D"/>
    <w:rsid w:val="00AE06E1"/>
    <w:rsid w:val="00AE4232"/>
    <w:rsid w:val="00AE482B"/>
    <w:rsid w:val="00AE4EB4"/>
    <w:rsid w:val="00AE565F"/>
    <w:rsid w:val="00AF26C0"/>
    <w:rsid w:val="00AF561F"/>
    <w:rsid w:val="00AF75DD"/>
    <w:rsid w:val="00B00B29"/>
    <w:rsid w:val="00B0332C"/>
    <w:rsid w:val="00B035BE"/>
    <w:rsid w:val="00B0650F"/>
    <w:rsid w:val="00B10EF6"/>
    <w:rsid w:val="00B11039"/>
    <w:rsid w:val="00B11606"/>
    <w:rsid w:val="00B120CB"/>
    <w:rsid w:val="00B12D11"/>
    <w:rsid w:val="00B13795"/>
    <w:rsid w:val="00B145BD"/>
    <w:rsid w:val="00B14AF0"/>
    <w:rsid w:val="00B150D8"/>
    <w:rsid w:val="00B16B15"/>
    <w:rsid w:val="00B2092F"/>
    <w:rsid w:val="00B21FDF"/>
    <w:rsid w:val="00B22ABC"/>
    <w:rsid w:val="00B2521C"/>
    <w:rsid w:val="00B261C2"/>
    <w:rsid w:val="00B2735E"/>
    <w:rsid w:val="00B30E00"/>
    <w:rsid w:val="00B32F57"/>
    <w:rsid w:val="00B35E3D"/>
    <w:rsid w:val="00B4165F"/>
    <w:rsid w:val="00B41C1A"/>
    <w:rsid w:val="00B42E97"/>
    <w:rsid w:val="00B42EDA"/>
    <w:rsid w:val="00B4511A"/>
    <w:rsid w:val="00B46010"/>
    <w:rsid w:val="00B4675B"/>
    <w:rsid w:val="00B473E0"/>
    <w:rsid w:val="00B47929"/>
    <w:rsid w:val="00B525BB"/>
    <w:rsid w:val="00B53FEE"/>
    <w:rsid w:val="00B541DE"/>
    <w:rsid w:val="00B565CC"/>
    <w:rsid w:val="00B60701"/>
    <w:rsid w:val="00B67DDE"/>
    <w:rsid w:val="00B7028E"/>
    <w:rsid w:val="00B707AA"/>
    <w:rsid w:val="00B716C3"/>
    <w:rsid w:val="00B71E6E"/>
    <w:rsid w:val="00B72F10"/>
    <w:rsid w:val="00B75400"/>
    <w:rsid w:val="00B7709F"/>
    <w:rsid w:val="00B775E9"/>
    <w:rsid w:val="00B8149C"/>
    <w:rsid w:val="00B8229B"/>
    <w:rsid w:val="00B830E7"/>
    <w:rsid w:val="00B85EFE"/>
    <w:rsid w:val="00B8667C"/>
    <w:rsid w:val="00B90E58"/>
    <w:rsid w:val="00B91CBE"/>
    <w:rsid w:val="00B946B5"/>
    <w:rsid w:val="00B952B2"/>
    <w:rsid w:val="00B961DB"/>
    <w:rsid w:val="00BA0675"/>
    <w:rsid w:val="00BA2333"/>
    <w:rsid w:val="00BA2BE4"/>
    <w:rsid w:val="00BA5083"/>
    <w:rsid w:val="00BA6BFE"/>
    <w:rsid w:val="00BB33A4"/>
    <w:rsid w:val="00BB4B1D"/>
    <w:rsid w:val="00BB6305"/>
    <w:rsid w:val="00BB7679"/>
    <w:rsid w:val="00BB78DE"/>
    <w:rsid w:val="00BC120C"/>
    <w:rsid w:val="00BC2715"/>
    <w:rsid w:val="00BC28A5"/>
    <w:rsid w:val="00BC3351"/>
    <w:rsid w:val="00BC4C67"/>
    <w:rsid w:val="00BC6975"/>
    <w:rsid w:val="00BD1195"/>
    <w:rsid w:val="00BD127F"/>
    <w:rsid w:val="00BD1A8A"/>
    <w:rsid w:val="00BD26A3"/>
    <w:rsid w:val="00BD6D7C"/>
    <w:rsid w:val="00BD765E"/>
    <w:rsid w:val="00BE2E24"/>
    <w:rsid w:val="00BF0C52"/>
    <w:rsid w:val="00BF111D"/>
    <w:rsid w:val="00BF2592"/>
    <w:rsid w:val="00BF3F3F"/>
    <w:rsid w:val="00BF4594"/>
    <w:rsid w:val="00BF5656"/>
    <w:rsid w:val="00BF58FF"/>
    <w:rsid w:val="00BF6592"/>
    <w:rsid w:val="00C00ED4"/>
    <w:rsid w:val="00C05101"/>
    <w:rsid w:val="00C071FB"/>
    <w:rsid w:val="00C07AE8"/>
    <w:rsid w:val="00C103DB"/>
    <w:rsid w:val="00C11D60"/>
    <w:rsid w:val="00C1595E"/>
    <w:rsid w:val="00C22244"/>
    <w:rsid w:val="00C223AA"/>
    <w:rsid w:val="00C23119"/>
    <w:rsid w:val="00C2462E"/>
    <w:rsid w:val="00C27996"/>
    <w:rsid w:val="00C30C87"/>
    <w:rsid w:val="00C31BDF"/>
    <w:rsid w:val="00C327B4"/>
    <w:rsid w:val="00C32905"/>
    <w:rsid w:val="00C3462E"/>
    <w:rsid w:val="00C35217"/>
    <w:rsid w:val="00C4157C"/>
    <w:rsid w:val="00C4168F"/>
    <w:rsid w:val="00C44992"/>
    <w:rsid w:val="00C45344"/>
    <w:rsid w:val="00C50FCD"/>
    <w:rsid w:val="00C52358"/>
    <w:rsid w:val="00C56877"/>
    <w:rsid w:val="00C6403D"/>
    <w:rsid w:val="00C645A8"/>
    <w:rsid w:val="00C65693"/>
    <w:rsid w:val="00C656F6"/>
    <w:rsid w:val="00C67AB2"/>
    <w:rsid w:val="00C70166"/>
    <w:rsid w:val="00C76784"/>
    <w:rsid w:val="00C7794B"/>
    <w:rsid w:val="00C801E3"/>
    <w:rsid w:val="00C8065A"/>
    <w:rsid w:val="00C83177"/>
    <w:rsid w:val="00C87C3D"/>
    <w:rsid w:val="00C90BD9"/>
    <w:rsid w:val="00C92309"/>
    <w:rsid w:val="00C947A0"/>
    <w:rsid w:val="00C962D8"/>
    <w:rsid w:val="00C9680E"/>
    <w:rsid w:val="00CA039C"/>
    <w:rsid w:val="00CA0522"/>
    <w:rsid w:val="00CA09E7"/>
    <w:rsid w:val="00CA09F3"/>
    <w:rsid w:val="00CA337E"/>
    <w:rsid w:val="00CA677D"/>
    <w:rsid w:val="00CB127C"/>
    <w:rsid w:val="00CB1764"/>
    <w:rsid w:val="00CB280C"/>
    <w:rsid w:val="00CB29D9"/>
    <w:rsid w:val="00CB4A48"/>
    <w:rsid w:val="00CB764E"/>
    <w:rsid w:val="00CB7E83"/>
    <w:rsid w:val="00CC3418"/>
    <w:rsid w:val="00CC5FEB"/>
    <w:rsid w:val="00CD03DA"/>
    <w:rsid w:val="00CD1A2E"/>
    <w:rsid w:val="00CD32D3"/>
    <w:rsid w:val="00CD4744"/>
    <w:rsid w:val="00CD53A4"/>
    <w:rsid w:val="00CD6C6B"/>
    <w:rsid w:val="00CD6D96"/>
    <w:rsid w:val="00CD733C"/>
    <w:rsid w:val="00CE143A"/>
    <w:rsid w:val="00CE211C"/>
    <w:rsid w:val="00CE2D80"/>
    <w:rsid w:val="00CE3199"/>
    <w:rsid w:val="00CE3689"/>
    <w:rsid w:val="00CE6DF4"/>
    <w:rsid w:val="00CF0A0D"/>
    <w:rsid w:val="00CF233F"/>
    <w:rsid w:val="00CF319E"/>
    <w:rsid w:val="00CF43FC"/>
    <w:rsid w:val="00CF5512"/>
    <w:rsid w:val="00CF6384"/>
    <w:rsid w:val="00CF64E4"/>
    <w:rsid w:val="00CF6C00"/>
    <w:rsid w:val="00CF7329"/>
    <w:rsid w:val="00D01D20"/>
    <w:rsid w:val="00D051A5"/>
    <w:rsid w:val="00D06826"/>
    <w:rsid w:val="00D06830"/>
    <w:rsid w:val="00D07F1D"/>
    <w:rsid w:val="00D1126D"/>
    <w:rsid w:val="00D173C2"/>
    <w:rsid w:val="00D17F21"/>
    <w:rsid w:val="00D17F55"/>
    <w:rsid w:val="00D21D06"/>
    <w:rsid w:val="00D21ECA"/>
    <w:rsid w:val="00D24508"/>
    <w:rsid w:val="00D25A07"/>
    <w:rsid w:val="00D267F1"/>
    <w:rsid w:val="00D27E8D"/>
    <w:rsid w:val="00D36320"/>
    <w:rsid w:val="00D40EF7"/>
    <w:rsid w:val="00D4240B"/>
    <w:rsid w:val="00D43B27"/>
    <w:rsid w:val="00D45626"/>
    <w:rsid w:val="00D501DC"/>
    <w:rsid w:val="00D508A0"/>
    <w:rsid w:val="00D5111C"/>
    <w:rsid w:val="00D515BD"/>
    <w:rsid w:val="00D51EE9"/>
    <w:rsid w:val="00D51FF6"/>
    <w:rsid w:val="00D53AA0"/>
    <w:rsid w:val="00D61594"/>
    <w:rsid w:val="00D650FE"/>
    <w:rsid w:val="00D6605E"/>
    <w:rsid w:val="00D66738"/>
    <w:rsid w:val="00D674CB"/>
    <w:rsid w:val="00D675C8"/>
    <w:rsid w:val="00D71BF1"/>
    <w:rsid w:val="00D748AB"/>
    <w:rsid w:val="00D751B0"/>
    <w:rsid w:val="00D76B87"/>
    <w:rsid w:val="00D77B52"/>
    <w:rsid w:val="00D8033F"/>
    <w:rsid w:val="00D854A5"/>
    <w:rsid w:val="00D86DDC"/>
    <w:rsid w:val="00D905F8"/>
    <w:rsid w:val="00D90A3B"/>
    <w:rsid w:val="00D951F6"/>
    <w:rsid w:val="00D953F2"/>
    <w:rsid w:val="00D95491"/>
    <w:rsid w:val="00D9622F"/>
    <w:rsid w:val="00D967C6"/>
    <w:rsid w:val="00D96B07"/>
    <w:rsid w:val="00D97132"/>
    <w:rsid w:val="00DA0E1B"/>
    <w:rsid w:val="00DA1567"/>
    <w:rsid w:val="00DA2047"/>
    <w:rsid w:val="00DA46B3"/>
    <w:rsid w:val="00DA487D"/>
    <w:rsid w:val="00DB0D70"/>
    <w:rsid w:val="00DB1F09"/>
    <w:rsid w:val="00DB4613"/>
    <w:rsid w:val="00DB4704"/>
    <w:rsid w:val="00DB5066"/>
    <w:rsid w:val="00DC027A"/>
    <w:rsid w:val="00DC1079"/>
    <w:rsid w:val="00DC360B"/>
    <w:rsid w:val="00DC48B5"/>
    <w:rsid w:val="00DC4DB9"/>
    <w:rsid w:val="00DC5811"/>
    <w:rsid w:val="00DC59C8"/>
    <w:rsid w:val="00DC691B"/>
    <w:rsid w:val="00DC7AA9"/>
    <w:rsid w:val="00DD3B4B"/>
    <w:rsid w:val="00DE02D6"/>
    <w:rsid w:val="00DE0300"/>
    <w:rsid w:val="00DE0587"/>
    <w:rsid w:val="00DE11CD"/>
    <w:rsid w:val="00DE5B39"/>
    <w:rsid w:val="00DE68B8"/>
    <w:rsid w:val="00DE7E5C"/>
    <w:rsid w:val="00DF1841"/>
    <w:rsid w:val="00DF1BC6"/>
    <w:rsid w:val="00DF3995"/>
    <w:rsid w:val="00DF4C22"/>
    <w:rsid w:val="00DF5716"/>
    <w:rsid w:val="00E013EE"/>
    <w:rsid w:val="00E04A66"/>
    <w:rsid w:val="00E04ECC"/>
    <w:rsid w:val="00E112D6"/>
    <w:rsid w:val="00E12A2D"/>
    <w:rsid w:val="00E134A6"/>
    <w:rsid w:val="00E21102"/>
    <w:rsid w:val="00E21D4F"/>
    <w:rsid w:val="00E2349A"/>
    <w:rsid w:val="00E23D0A"/>
    <w:rsid w:val="00E24261"/>
    <w:rsid w:val="00E246C6"/>
    <w:rsid w:val="00E2472D"/>
    <w:rsid w:val="00E24FEA"/>
    <w:rsid w:val="00E26BFA"/>
    <w:rsid w:val="00E3566C"/>
    <w:rsid w:val="00E356B2"/>
    <w:rsid w:val="00E363FA"/>
    <w:rsid w:val="00E366F3"/>
    <w:rsid w:val="00E46093"/>
    <w:rsid w:val="00E47E06"/>
    <w:rsid w:val="00E5110F"/>
    <w:rsid w:val="00E5206D"/>
    <w:rsid w:val="00E62E99"/>
    <w:rsid w:val="00E634FE"/>
    <w:rsid w:val="00E647CE"/>
    <w:rsid w:val="00E64C2F"/>
    <w:rsid w:val="00E65722"/>
    <w:rsid w:val="00E66275"/>
    <w:rsid w:val="00E72395"/>
    <w:rsid w:val="00E731B6"/>
    <w:rsid w:val="00E731D1"/>
    <w:rsid w:val="00E73260"/>
    <w:rsid w:val="00E73EC2"/>
    <w:rsid w:val="00E820B2"/>
    <w:rsid w:val="00E830C9"/>
    <w:rsid w:val="00E85978"/>
    <w:rsid w:val="00E872A2"/>
    <w:rsid w:val="00E90FFE"/>
    <w:rsid w:val="00E91208"/>
    <w:rsid w:val="00E917F6"/>
    <w:rsid w:val="00E94756"/>
    <w:rsid w:val="00E952C2"/>
    <w:rsid w:val="00EA0145"/>
    <w:rsid w:val="00EA0371"/>
    <w:rsid w:val="00EA39E3"/>
    <w:rsid w:val="00EA423F"/>
    <w:rsid w:val="00EA4530"/>
    <w:rsid w:val="00EB0DC9"/>
    <w:rsid w:val="00EB0E1B"/>
    <w:rsid w:val="00EB1ACD"/>
    <w:rsid w:val="00EB1E44"/>
    <w:rsid w:val="00EB395B"/>
    <w:rsid w:val="00EB7B59"/>
    <w:rsid w:val="00EB7D56"/>
    <w:rsid w:val="00EC1201"/>
    <w:rsid w:val="00EC16AF"/>
    <w:rsid w:val="00EC48ED"/>
    <w:rsid w:val="00ED0259"/>
    <w:rsid w:val="00ED0740"/>
    <w:rsid w:val="00ED1023"/>
    <w:rsid w:val="00ED107C"/>
    <w:rsid w:val="00ED14E7"/>
    <w:rsid w:val="00ED4602"/>
    <w:rsid w:val="00ED72B6"/>
    <w:rsid w:val="00EE0E09"/>
    <w:rsid w:val="00EE33C1"/>
    <w:rsid w:val="00EE4B1C"/>
    <w:rsid w:val="00EF17F3"/>
    <w:rsid w:val="00EF1910"/>
    <w:rsid w:val="00EF1F03"/>
    <w:rsid w:val="00EF2DCA"/>
    <w:rsid w:val="00EF32FD"/>
    <w:rsid w:val="00EF517C"/>
    <w:rsid w:val="00EF5B62"/>
    <w:rsid w:val="00EF6B40"/>
    <w:rsid w:val="00F02721"/>
    <w:rsid w:val="00F04CF1"/>
    <w:rsid w:val="00F059F0"/>
    <w:rsid w:val="00F0714D"/>
    <w:rsid w:val="00F12C06"/>
    <w:rsid w:val="00F1301E"/>
    <w:rsid w:val="00F13813"/>
    <w:rsid w:val="00F14180"/>
    <w:rsid w:val="00F15B6E"/>
    <w:rsid w:val="00F2274C"/>
    <w:rsid w:val="00F26862"/>
    <w:rsid w:val="00F271DE"/>
    <w:rsid w:val="00F27EB2"/>
    <w:rsid w:val="00F3664D"/>
    <w:rsid w:val="00F40236"/>
    <w:rsid w:val="00F415E9"/>
    <w:rsid w:val="00F4343A"/>
    <w:rsid w:val="00F45BB0"/>
    <w:rsid w:val="00F46A96"/>
    <w:rsid w:val="00F47B1E"/>
    <w:rsid w:val="00F47F51"/>
    <w:rsid w:val="00F47F83"/>
    <w:rsid w:val="00F51328"/>
    <w:rsid w:val="00F51B45"/>
    <w:rsid w:val="00F53EBE"/>
    <w:rsid w:val="00F57F86"/>
    <w:rsid w:val="00F64BA9"/>
    <w:rsid w:val="00F65CD6"/>
    <w:rsid w:val="00F66154"/>
    <w:rsid w:val="00F66B54"/>
    <w:rsid w:val="00F67BDF"/>
    <w:rsid w:val="00F72B78"/>
    <w:rsid w:val="00F73D05"/>
    <w:rsid w:val="00F74F85"/>
    <w:rsid w:val="00F7644F"/>
    <w:rsid w:val="00F7771D"/>
    <w:rsid w:val="00F812B5"/>
    <w:rsid w:val="00F85FAB"/>
    <w:rsid w:val="00F87E11"/>
    <w:rsid w:val="00F914A7"/>
    <w:rsid w:val="00F93251"/>
    <w:rsid w:val="00F93638"/>
    <w:rsid w:val="00F93C1C"/>
    <w:rsid w:val="00F94186"/>
    <w:rsid w:val="00F96E96"/>
    <w:rsid w:val="00FA0025"/>
    <w:rsid w:val="00FA158F"/>
    <w:rsid w:val="00FA1DBA"/>
    <w:rsid w:val="00FA2F13"/>
    <w:rsid w:val="00FA58BA"/>
    <w:rsid w:val="00FA5F02"/>
    <w:rsid w:val="00FB0002"/>
    <w:rsid w:val="00FB6493"/>
    <w:rsid w:val="00FC0800"/>
    <w:rsid w:val="00FC24F7"/>
    <w:rsid w:val="00FC3914"/>
    <w:rsid w:val="00FD12F6"/>
    <w:rsid w:val="00FD4056"/>
    <w:rsid w:val="00FD6A8D"/>
    <w:rsid w:val="00FE3AB7"/>
    <w:rsid w:val="00FE5773"/>
    <w:rsid w:val="00FE5DBF"/>
    <w:rsid w:val="00FE7326"/>
    <w:rsid w:val="00FF0057"/>
    <w:rsid w:val="00FF0DF5"/>
    <w:rsid w:val="00FF3F5A"/>
    <w:rsid w:val="00FF7C0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16E2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C947A0"/>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CF6384"/>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4131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31FE"/>
  </w:style>
  <w:style w:type="paragraph" w:styleId="Footer">
    <w:name w:val="footer"/>
    <w:basedOn w:val="Normal"/>
    <w:link w:val="FooterChar"/>
    <w:uiPriority w:val="99"/>
    <w:unhideWhenUsed/>
    <w:rsid w:val="004131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31FE"/>
  </w:style>
  <w:style w:type="paragraph" w:styleId="Caption">
    <w:name w:val="caption"/>
    <w:basedOn w:val="Normal"/>
    <w:next w:val="Normal"/>
    <w:uiPriority w:val="35"/>
    <w:unhideWhenUsed/>
    <w:qFormat/>
    <w:rsid w:val="006A5D7B"/>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6A5D7B"/>
    <w:pPr>
      <w:spacing w:after="0"/>
    </w:pPr>
  </w:style>
  <w:style w:type="character" w:customStyle="1" w:styleId="Heading3Char">
    <w:name w:val="Heading 3 Char"/>
    <w:basedOn w:val="DefaultParagraphFont"/>
    <w:link w:val="Heading3"/>
    <w:uiPriority w:val="9"/>
    <w:rsid w:val="00816E2F"/>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826F00"/>
    <w:pPr>
      <w:spacing w:after="100"/>
      <w:ind w:left="440"/>
    </w:pPr>
  </w:style>
  <w:style w:type="character" w:customStyle="1" w:styleId="Heading4Char">
    <w:name w:val="Heading 4 Char"/>
    <w:basedOn w:val="DefaultParagraphFont"/>
    <w:link w:val="Heading4"/>
    <w:uiPriority w:val="9"/>
    <w:rsid w:val="00C947A0"/>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rsid w:val="00CF6384"/>
    <w:rPr>
      <w:rFonts w:asciiTheme="majorHAnsi" w:eastAsiaTheme="majorEastAsia" w:hAnsiTheme="majorHAnsi" w:cstheme="majorBidi"/>
      <w:color w:val="2E74B5" w:themeColor="accent1" w:themeShade="BF"/>
    </w:rPr>
  </w:style>
  <w:style w:type="paragraph" w:styleId="TOC4">
    <w:name w:val="toc 4"/>
    <w:basedOn w:val="Normal"/>
    <w:next w:val="Normal"/>
    <w:autoRedefine/>
    <w:uiPriority w:val="39"/>
    <w:unhideWhenUsed/>
    <w:rsid w:val="005F574F"/>
    <w:pPr>
      <w:spacing w:after="100"/>
      <w:ind w:left="660"/>
    </w:pPr>
  </w:style>
  <w:style w:type="paragraph" w:styleId="ListParagraph">
    <w:name w:val="List Paragraph"/>
    <w:basedOn w:val="Normal"/>
    <w:uiPriority w:val="34"/>
    <w:qFormat/>
    <w:rsid w:val="00181928"/>
    <w:pPr>
      <w:ind w:left="720"/>
      <w:contextualSpacing/>
    </w:pPr>
  </w:style>
  <w:style w:type="character" w:styleId="CommentReference">
    <w:name w:val="annotation reference"/>
    <w:basedOn w:val="DefaultParagraphFont"/>
    <w:uiPriority w:val="99"/>
    <w:semiHidden/>
    <w:unhideWhenUsed/>
    <w:rsid w:val="00ED14E7"/>
    <w:rPr>
      <w:sz w:val="16"/>
      <w:szCs w:val="16"/>
    </w:rPr>
  </w:style>
  <w:style w:type="paragraph" w:styleId="CommentText">
    <w:name w:val="annotation text"/>
    <w:basedOn w:val="Normal"/>
    <w:link w:val="CommentTextChar"/>
    <w:uiPriority w:val="99"/>
    <w:unhideWhenUsed/>
    <w:rsid w:val="00ED14E7"/>
    <w:pPr>
      <w:spacing w:line="240" w:lineRule="auto"/>
    </w:pPr>
    <w:rPr>
      <w:sz w:val="20"/>
      <w:szCs w:val="20"/>
    </w:rPr>
  </w:style>
  <w:style w:type="character" w:customStyle="1" w:styleId="CommentTextChar">
    <w:name w:val="Comment Text Char"/>
    <w:basedOn w:val="DefaultParagraphFont"/>
    <w:link w:val="CommentText"/>
    <w:uiPriority w:val="99"/>
    <w:rsid w:val="00ED14E7"/>
    <w:rPr>
      <w:sz w:val="20"/>
      <w:szCs w:val="20"/>
    </w:rPr>
  </w:style>
  <w:style w:type="paragraph" w:styleId="CommentSubject">
    <w:name w:val="annotation subject"/>
    <w:basedOn w:val="CommentText"/>
    <w:next w:val="CommentText"/>
    <w:link w:val="CommentSubjectChar"/>
    <w:uiPriority w:val="99"/>
    <w:semiHidden/>
    <w:unhideWhenUsed/>
    <w:rsid w:val="00ED14E7"/>
    <w:rPr>
      <w:b/>
      <w:bCs/>
    </w:rPr>
  </w:style>
  <w:style w:type="character" w:customStyle="1" w:styleId="CommentSubjectChar">
    <w:name w:val="Comment Subject Char"/>
    <w:basedOn w:val="CommentTextChar"/>
    <w:link w:val="CommentSubject"/>
    <w:uiPriority w:val="99"/>
    <w:semiHidden/>
    <w:rsid w:val="00ED14E7"/>
    <w:rPr>
      <w:b/>
      <w:bCs/>
      <w:sz w:val="20"/>
      <w:szCs w:val="20"/>
    </w:rPr>
  </w:style>
  <w:style w:type="character" w:styleId="PlaceholderText">
    <w:name w:val="Placeholder Text"/>
    <w:basedOn w:val="DefaultParagraphFont"/>
    <w:uiPriority w:val="99"/>
    <w:semiHidden/>
    <w:rsid w:val="00411FBC"/>
    <w:rPr>
      <w:color w:val="666666"/>
    </w:rPr>
  </w:style>
  <w:style w:type="character" w:styleId="Strong">
    <w:name w:val="Strong"/>
    <w:basedOn w:val="DefaultParagraphFont"/>
    <w:uiPriority w:val="22"/>
    <w:qFormat/>
    <w:rsid w:val="00B707AA"/>
    <w:rPr>
      <w:b/>
      <w:bCs/>
    </w:rPr>
  </w:style>
  <w:style w:type="paragraph" w:styleId="NormalWeb">
    <w:name w:val="Normal (Web)"/>
    <w:basedOn w:val="Normal"/>
    <w:uiPriority w:val="99"/>
    <w:semiHidden/>
    <w:unhideWhenUsed/>
    <w:rsid w:val="009D3488"/>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BA6B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339906">
      <w:bodyDiv w:val="1"/>
      <w:marLeft w:val="0"/>
      <w:marRight w:val="0"/>
      <w:marTop w:val="0"/>
      <w:marBottom w:val="0"/>
      <w:divBdr>
        <w:top w:val="none" w:sz="0" w:space="0" w:color="auto"/>
        <w:left w:val="none" w:sz="0" w:space="0" w:color="auto"/>
        <w:bottom w:val="none" w:sz="0" w:space="0" w:color="auto"/>
        <w:right w:val="none" w:sz="0" w:space="0" w:color="auto"/>
      </w:divBdr>
      <w:divsChild>
        <w:div w:id="110632852">
          <w:marLeft w:val="0"/>
          <w:marRight w:val="0"/>
          <w:marTop w:val="0"/>
          <w:marBottom w:val="0"/>
          <w:divBdr>
            <w:top w:val="none" w:sz="0" w:space="0" w:color="auto"/>
            <w:left w:val="none" w:sz="0" w:space="0" w:color="auto"/>
            <w:bottom w:val="none" w:sz="0" w:space="0" w:color="auto"/>
            <w:right w:val="none" w:sz="0" w:space="0" w:color="auto"/>
          </w:divBdr>
        </w:div>
      </w:divsChild>
    </w:div>
    <w:div w:id="28264135">
      <w:bodyDiv w:val="1"/>
      <w:marLeft w:val="0"/>
      <w:marRight w:val="0"/>
      <w:marTop w:val="0"/>
      <w:marBottom w:val="0"/>
      <w:divBdr>
        <w:top w:val="none" w:sz="0" w:space="0" w:color="auto"/>
        <w:left w:val="none" w:sz="0" w:space="0" w:color="auto"/>
        <w:bottom w:val="none" w:sz="0" w:space="0" w:color="auto"/>
        <w:right w:val="none" w:sz="0" w:space="0" w:color="auto"/>
      </w:divBdr>
      <w:divsChild>
        <w:div w:id="1085229701">
          <w:marLeft w:val="-720"/>
          <w:marRight w:val="0"/>
          <w:marTop w:val="0"/>
          <w:marBottom w:val="0"/>
          <w:divBdr>
            <w:top w:val="none" w:sz="0" w:space="0" w:color="auto"/>
            <w:left w:val="none" w:sz="0" w:space="0" w:color="auto"/>
            <w:bottom w:val="none" w:sz="0" w:space="0" w:color="auto"/>
            <w:right w:val="none" w:sz="0" w:space="0" w:color="auto"/>
          </w:divBdr>
        </w:div>
      </w:divsChild>
    </w:div>
    <w:div w:id="87164641">
      <w:bodyDiv w:val="1"/>
      <w:marLeft w:val="0"/>
      <w:marRight w:val="0"/>
      <w:marTop w:val="0"/>
      <w:marBottom w:val="0"/>
      <w:divBdr>
        <w:top w:val="none" w:sz="0" w:space="0" w:color="auto"/>
        <w:left w:val="none" w:sz="0" w:space="0" w:color="auto"/>
        <w:bottom w:val="none" w:sz="0" w:space="0" w:color="auto"/>
        <w:right w:val="none" w:sz="0" w:space="0" w:color="auto"/>
      </w:divBdr>
    </w:div>
    <w:div w:id="141048906">
      <w:bodyDiv w:val="1"/>
      <w:marLeft w:val="0"/>
      <w:marRight w:val="0"/>
      <w:marTop w:val="0"/>
      <w:marBottom w:val="0"/>
      <w:divBdr>
        <w:top w:val="none" w:sz="0" w:space="0" w:color="auto"/>
        <w:left w:val="none" w:sz="0" w:space="0" w:color="auto"/>
        <w:bottom w:val="none" w:sz="0" w:space="0" w:color="auto"/>
        <w:right w:val="none" w:sz="0" w:space="0" w:color="auto"/>
      </w:divBdr>
      <w:divsChild>
        <w:div w:id="752943648">
          <w:marLeft w:val="0"/>
          <w:marRight w:val="0"/>
          <w:marTop w:val="0"/>
          <w:marBottom w:val="0"/>
          <w:divBdr>
            <w:top w:val="none" w:sz="0" w:space="0" w:color="auto"/>
            <w:left w:val="none" w:sz="0" w:space="0" w:color="auto"/>
            <w:bottom w:val="none" w:sz="0" w:space="0" w:color="auto"/>
            <w:right w:val="none" w:sz="0" w:space="0" w:color="auto"/>
          </w:divBdr>
        </w:div>
      </w:divsChild>
    </w:div>
    <w:div w:id="195630799">
      <w:bodyDiv w:val="1"/>
      <w:marLeft w:val="0"/>
      <w:marRight w:val="0"/>
      <w:marTop w:val="0"/>
      <w:marBottom w:val="0"/>
      <w:divBdr>
        <w:top w:val="none" w:sz="0" w:space="0" w:color="auto"/>
        <w:left w:val="none" w:sz="0" w:space="0" w:color="auto"/>
        <w:bottom w:val="none" w:sz="0" w:space="0" w:color="auto"/>
        <w:right w:val="none" w:sz="0" w:space="0" w:color="auto"/>
      </w:divBdr>
    </w:div>
    <w:div w:id="232590770">
      <w:bodyDiv w:val="1"/>
      <w:marLeft w:val="0"/>
      <w:marRight w:val="0"/>
      <w:marTop w:val="0"/>
      <w:marBottom w:val="0"/>
      <w:divBdr>
        <w:top w:val="none" w:sz="0" w:space="0" w:color="auto"/>
        <w:left w:val="none" w:sz="0" w:space="0" w:color="auto"/>
        <w:bottom w:val="none" w:sz="0" w:space="0" w:color="auto"/>
        <w:right w:val="none" w:sz="0" w:space="0" w:color="auto"/>
      </w:divBdr>
    </w:div>
    <w:div w:id="258565256">
      <w:bodyDiv w:val="1"/>
      <w:marLeft w:val="0"/>
      <w:marRight w:val="0"/>
      <w:marTop w:val="0"/>
      <w:marBottom w:val="0"/>
      <w:divBdr>
        <w:top w:val="none" w:sz="0" w:space="0" w:color="auto"/>
        <w:left w:val="none" w:sz="0" w:space="0" w:color="auto"/>
        <w:bottom w:val="none" w:sz="0" w:space="0" w:color="auto"/>
        <w:right w:val="none" w:sz="0" w:space="0" w:color="auto"/>
      </w:divBdr>
    </w:div>
    <w:div w:id="286737996">
      <w:bodyDiv w:val="1"/>
      <w:marLeft w:val="0"/>
      <w:marRight w:val="0"/>
      <w:marTop w:val="0"/>
      <w:marBottom w:val="0"/>
      <w:divBdr>
        <w:top w:val="none" w:sz="0" w:space="0" w:color="auto"/>
        <w:left w:val="none" w:sz="0" w:space="0" w:color="auto"/>
        <w:bottom w:val="none" w:sz="0" w:space="0" w:color="auto"/>
        <w:right w:val="none" w:sz="0" w:space="0" w:color="auto"/>
      </w:divBdr>
    </w:div>
    <w:div w:id="294920486">
      <w:bodyDiv w:val="1"/>
      <w:marLeft w:val="0"/>
      <w:marRight w:val="0"/>
      <w:marTop w:val="0"/>
      <w:marBottom w:val="0"/>
      <w:divBdr>
        <w:top w:val="none" w:sz="0" w:space="0" w:color="auto"/>
        <w:left w:val="none" w:sz="0" w:space="0" w:color="auto"/>
        <w:bottom w:val="none" w:sz="0" w:space="0" w:color="auto"/>
        <w:right w:val="none" w:sz="0" w:space="0" w:color="auto"/>
      </w:divBdr>
    </w:div>
    <w:div w:id="301615892">
      <w:bodyDiv w:val="1"/>
      <w:marLeft w:val="0"/>
      <w:marRight w:val="0"/>
      <w:marTop w:val="0"/>
      <w:marBottom w:val="0"/>
      <w:divBdr>
        <w:top w:val="none" w:sz="0" w:space="0" w:color="auto"/>
        <w:left w:val="none" w:sz="0" w:space="0" w:color="auto"/>
        <w:bottom w:val="none" w:sz="0" w:space="0" w:color="auto"/>
        <w:right w:val="none" w:sz="0" w:space="0" w:color="auto"/>
      </w:divBdr>
    </w:div>
    <w:div w:id="329138182">
      <w:bodyDiv w:val="1"/>
      <w:marLeft w:val="0"/>
      <w:marRight w:val="0"/>
      <w:marTop w:val="0"/>
      <w:marBottom w:val="0"/>
      <w:divBdr>
        <w:top w:val="none" w:sz="0" w:space="0" w:color="auto"/>
        <w:left w:val="none" w:sz="0" w:space="0" w:color="auto"/>
        <w:bottom w:val="none" w:sz="0" w:space="0" w:color="auto"/>
        <w:right w:val="none" w:sz="0" w:space="0" w:color="auto"/>
      </w:divBdr>
      <w:divsChild>
        <w:div w:id="232082298">
          <w:marLeft w:val="-720"/>
          <w:marRight w:val="0"/>
          <w:marTop w:val="0"/>
          <w:marBottom w:val="0"/>
          <w:divBdr>
            <w:top w:val="none" w:sz="0" w:space="0" w:color="auto"/>
            <w:left w:val="none" w:sz="0" w:space="0" w:color="auto"/>
            <w:bottom w:val="none" w:sz="0" w:space="0" w:color="auto"/>
            <w:right w:val="none" w:sz="0" w:space="0" w:color="auto"/>
          </w:divBdr>
        </w:div>
      </w:divsChild>
    </w:div>
    <w:div w:id="341585893">
      <w:bodyDiv w:val="1"/>
      <w:marLeft w:val="0"/>
      <w:marRight w:val="0"/>
      <w:marTop w:val="0"/>
      <w:marBottom w:val="0"/>
      <w:divBdr>
        <w:top w:val="none" w:sz="0" w:space="0" w:color="auto"/>
        <w:left w:val="none" w:sz="0" w:space="0" w:color="auto"/>
        <w:bottom w:val="none" w:sz="0" w:space="0" w:color="auto"/>
        <w:right w:val="none" w:sz="0" w:space="0" w:color="auto"/>
      </w:divBdr>
    </w:div>
    <w:div w:id="401489090">
      <w:bodyDiv w:val="1"/>
      <w:marLeft w:val="0"/>
      <w:marRight w:val="0"/>
      <w:marTop w:val="0"/>
      <w:marBottom w:val="0"/>
      <w:divBdr>
        <w:top w:val="none" w:sz="0" w:space="0" w:color="auto"/>
        <w:left w:val="none" w:sz="0" w:space="0" w:color="auto"/>
        <w:bottom w:val="none" w:sz="0" w:space="0" w:color="auto"/>
        <w:right w:val="none" w:sz="0" w:space="0" w:color="auto"/>
      </w:divBdr>
      <w:divsChild>
        <w:div w:id="467823664">
          <w:marLeft w:val="0"/>
          <w:marRight w:val="0"/>
          <w:marTop w:val="0"/>
          <w:marBottom w:val="0"/>
          <w:divBdr>
            <w:top w:val="none" w:sz="0" w:space="0" w:color="auto"/>
            <w:left w:val="none" w:sz="0" w:space="0" w:color="auto"/>
            <w:bottom w:val="none" w:sz="0" w:space="0" w:color="auto"/>
            <w:right w:val="none" w:sz="0" w:space="0" w:color="auto"/>
          </w:divBdr>
        </w:div>
      </w:divsChild>
    </w:div>
    <w:div w:id="416555640">
      <w:bodyDiv w:val="1"/>
      <w:marLeft w:val="0"/>
      <w:marRight w:val="0"/>
      <w:marTop w:val="0"/>
      <w:marBottom w:val="0"/>
      <w:divBdr>
        <w:top w:val="none" w:sz="0" w:space="0" w:color="auto"/>
        <w:left w:val="none" w:sz="0" w:space="0" w:color="auto"/>
        <w:bottom w:val="none" w:sz="0" w:space="0" w:color="auto"/>
        <w:right w:val="none" w:sz="0" w:space="0" w:color="auto"/>
      </w:divBdr>
    </w:div>
    <w:div w:id="433017650">
      <w:bodyDiv w:val="1"/>
      <w:marLeft w:val="0"/>
      <w:marRight w:val="0"/>
      <w:marTop w:val="0"/>
      <w:marBottom w:val="0"/>
      <w:divBdr>
        <w:top w:val="none" w:sz="0" w:space="0" w:color="auto"/>
        <w:left w:val="none" w:sz="0" w:space="0" w:color="auto"/>
        <w:bottom w:val="none" w:sz="0" w:space="0" w:color="auto"/>
        <w:right w:val="none" w:sz="0" w:space="0" w:color="auto"/>
      </w:divBdr>
    </w:div>
    <w:div w:id="475729490">
      <w:bodyDiv w:val="1"/>
      <w:marLeft w:val="0"/>
      <w:marRight w:val="0"/>
      <w:marTop w:val="0"/>
      <w:marBottom w:val="0"/>
      <w:divBdr>
        <w:top w:val="none" w:sz="0" w:space="0" w:color="auto"/>
        <w:left w:val="none" w:sz="0" w:space="0" w:color="auto"/>
        <w:bottom w:val="none" w:sz="0" w:space="0" w:color="auto"/>
        <w:right w:val="none" w:sz="0" w:space="0" w:color="auto"/>
      </w:divBdr>
    </w:div>
    <w:div w:id="491871680">
      <w:bodyDiv w:val="1"/>
      <w:marLeft w:val="0"/>
      <w:marRight w:val="0"/>
      <w:marTop w:val="0"/>
      <w:marBottom w:val="0"/>
      <w:divBdr>
        <w:top w:val="none" w:sz="0" w:space="0" w:color="auto"/>
        <w:left w:val="none" w:sz="0" w:space="0" w:color="auto"/>
        <w:bottom w:val="none" w:sz="0" w:space="0" w:color="auto"/>
        <w:right w:val="none" w:sz="0" w:space="0" w:color="auto"/>
      </w:divBdr>
    </w:div>
    <w:div w:id="520322026">
      <w:bodyDiv w:val="1"/>
      <w:marLeft w:val="0"/>
      <w:marRight w:val="0"/>
      <w:marTop w:val="0"/>
      <w:marBottom w:val="0"/>
      <w:divBdr>
        <w:top w:val="none" w:sz="0" w:space="0" w:color="auto"/>
        <w:left w:val="none" w:sz="0" w:space="0" w:color="auto"/>
        <w:bottom w:val="none" w:sz="0" w:space="0" w:color="auto"/>
        <w:right w:val="none" w:sz="0" w:space="0" w:color="auto"/>
      </w:divBdr>
    </w:div>
    <w:div w:id="530193023">
      <w:bodyDiv w:val="1"/>
      <w:marLeft w:val="0"/>
      <w:marRight w:val="0"/>
      <w:marTop w:val="0"/>
      <w:marBottom w:val="0"/>
      <w:divBdr>
        <w:top w:val="none" w:sz="0" w:space="0" w:color="auto"/>
        <w:left w:val="none" w:sz="0" w:space="0" w:color="auto"/>
        <w:bottom w:val="none" w:sz="0" w:space="0" w:color="auto"/>
        <w:right w:val="none" w:sz="0" w:space="0" w:color="auto"/>
      </w:divBdr>
    </w:div>
    <w:div w:id="533735519">
      <w:bodyDiv w:val="1"/>
      <w:marLeft w:val="0"/>
      <w:marRight w:val="0"/>
      <w:marTop w:val="0"/>
      <w:marBottom w:val="0"/>
      <w:divBdr>
        <w:top w:val="none" w:sz="0" w:space="0" w:color="auto"/>
        <w:left w:val="none" w:sz="0" w:space="0" w:color="auto"/>
        <w:bottom w:val="none" w:sz="0" w:space="0" w:color="auto"/>
        <w:right w:val="none" w:sz="0" w:space="0" w:color="auto"/>
      </w:divBdr>
      <w:divsChild>
        <w:div w:id="1314066864">
          <w:marLeft w:val="0"/>
          <w:marRight w:val="0"/>
          <w:marTop w:val="0"/>
          <w:marBottom w:val="0"/>
          <w:divBdr>
            <w:top w:val="none" w:sz="0" w:space="0" w:color="auto"/>
            <w:left w:val="none" w:sz="0" w:space="0" w:color="auto"/>
            <w:bottom w:val="none" w:sz="0" w:space="0" w:color="auto"/>
            <w:right w:val="none" w:sz="0" w:space="0" w:color="auto"/>
          </w:divBdr>
        </w:div>
      </w:divsChild>
    </w:div>
    <w:div w:id="534273444">
      <w:bodyDiv w:val="1"/>
      <w:marLeft w:val="0"/>
      <w:marRight w:val="0"/>
      <w:marTop w:val="0"/>
      <w:marBottom w:val="0"/>
      <w:divBdr>
        <w:top w:val="none" w:sz="0" w:space="0" w:color="auto"/>
        <w:left w:val="none" w:sz="0" w:space="0" w:color="auto"/>
        <w:bottom w:val="none" w:sz="0" w:space="0" w:color="auto"/>
        <w:right w:val="none" w:sz="0" w:space="0" w:color="auto"/>
      </w:divBdr>
    </w:div>
    <w:div w:id="543254735">
      <w:bodyDiv w:val="1"/>
      <w:marLeft w:val="0"/>
      <w:marRight w:val="0"/>
      <w:marTop w:val="0"/>
      <w:marBottom w:val="0"/>
      <w:divBdr>
        <w:top w:val="none" w:sz="0" w:space="0" w:color="auto"/>
        <w:left w:val="none" w:sz="0" w:space="0" w:color="auto"/>
        <w:bottom w:val="none" w:sz="0" w:space="0" w:color="auto"/>
        <w:right w:val="none" w:sz="0" w:space="0" w:color="auto"/>
      </w:divBdr>
    </w:div>
    <w:div w:id="582224485">
      <w:bodyDiv w:val="1"/>
      <w:marLeft w:val="0"/>
      <w:marRight w:val="0"/>
      <w:marTop w:val="0"/>
      <w:marBottom w:val="0"/>
      <w:divBdr>
        <w:top w:val="none" w:sz="0" w:space="0" w:color="auto"/>
        <w:left w:val="none" w:sz="0" w:space="0" w:color="auto"/>
        <w:bottom w:val="none" w:sz="0" w:space="0" w:color="auto"/>
        <w:right w:val="none" w:sz="0" w:space="0" w:color="auto"/>
      </w:divBdr>
    </w:div>
    <w:div w:id="589697672">
      <w:bodyDiv w:val="1"/>
      <w:marLeft w:val="0"/>
      <w:marRight w:val="0"/>
      <w:marTop w:val="0"/>
      <w:marBottom w:val="0"/>
      <w:divBdr>
        <w:top w:val="none" w:sz="0" w:space="0" w:color="auto"/>
        <w:left w:val="none" w:sz="0" w:space="0" w:color="auto"/>
        <w:bottom w:val="none" w:sz="0" w:space="0" w:color="auto"/>
        <w:right w:val="none" w:sz="0" w:space="0" w:color="auto"/>
      </w:divBdr>
      <w:divsChild>
        <w:div w:id="1746802891">
          <w:marLeft w:val="0"/>
          <w:marRight w:val="0"/>
          <w:marTop w:val="0"/>
          <w:marBottom w:val="0"/>
          <w:divBdr>
            <w:top w:val="none" w:sz="0" w:space="0" w:color="auto"/>
            <w:left w:val="none" w:sz="0" w:space="0" w:color="auto"/>
            <w:bottom w:val="none" w:sz="0" w:space="0" w:color="auto"/>
            <w:right w:val="none" w:sz="0" w:space="0" w:color="auto"/>
          </w:divBdr>
        </w:div>
      </w:divsChild>
    </w:div>
    <w:div w:id="660617829">
      <w:bodyDiv w:val="1"/>
      <w:marLeft w:val="0"/>
      <w:marRight w:val="0"/>
      <w:marTop w:val="0"/>
      <w:marBottom w:val="0"/>
      <w:divBdr>
        <w:top w:val="none" w:sz="0" w:space="0" w:color="auto"/>
        <w:left w:val="none" w:sz="0" w:space="0" w:color="auto"/>
        <w:bottom w:val="none" w:sz="0" w:space="0" w:color="auto"/>
        <w:right w:val="none" w:sz="0" w:space="0" w:color="auto"/>
      </w:divBdr>
    </w:div>
    <w:div w:id="660692271">
      <w:bodyDiv w:val="1"/>
      <w:marLeft w:val="0"/>
      <w:marRight w:val="0"/>
      <w:marTop w:val="0"/>
      <w:marBottom w:val="0"/>
      <w:divBdr>
        <w:top w:val="none" w:sz="0" w:space="0" w:color="auto"/>
        <w:left w:val="none" w:sz="0" w:space="0" w:color="auto"/>
        <w:bottom w:val="none" w:sz="0" w:space="0" w:color="auto"/>
        <w:right w:val="none" w:sz="0" w:space="0" w:color="auto"/>
      </w:divBdr>
      <w:divsChild>
        <w:div w:id="2097438868">
          <w:marLeft w:val="-720"/>
          <w:marRight w:val="0"/>
          <w:marTop w:val="0"/>
          <w:marBottom w:val="0"/>
          <w:divBdr>
            <w:top w:val="none" w:sz="0" w:space="0" w:color="auto"/>
            <w:left w:val="none" w:sz="0" w:space="0" w:color="auto"/>
            <w:bottom w:val="none" w:sz="0" w:space="0" w:color="auto"/>
            <w:right w:val="none" w:sz="0" w:space="0" w:color="auto"/>
          </w:divBdr>
        </w:div>
      </w:divsChild>
    </w:div>
    <w:div w:id="710224568">
      <w:bodyDiv w:val="1"/>
      <w:marLeft w:val="0"/>
      <w:marRight w:val="0"/>
      <w:marTop w:val="0"/>
      <w:marBottom w:val="0"/>
      <w:divBdr>
        <w:top w:val="none" w:sz="0" w:space="0" w:color="auto"/>
        <w:left w:val="none" w:sz="0" w:space="0" w:color="auto"/>
        <w:bottom w:val="none" w:sz="0" w:space="0" w:color="auto"/>
        <w:right w:val="none" w:sz="0" w:space="0" w:color="auto"/>
      </w:divBdr>
      <w:divsChild>
        <w:div w:id="431358343">
          <w:marLeft w:val="0"/>
          <w:marRight w:val="0"/>
          <w:marTop w:val="0"/>
          <w:marBottom w:val="0"/>
          <w:divBdr>
            <w:top w:val="none" w:sz="0" w:space="0" w:color="auto"/>
            <w:left w:val="none" w:sz="0" w:space="0" w:color="auto"/>
            <w:bottom w:val="none" w:sz="0" w:space="0" w:color="auto"/>
            <w:right w:val="none" w:sz="0" w:space="0" w:color="auto"/>
          </w:divBdr>
        </w:div>
      </w:divsChild>
    </w:div>
    <w:div w:id="730805731">
      <w:bodyDiv w:val="1"/>
      <w:marLeft w:val="0"/>
      <w:marRight w:val="0"/>
      <w:marTop w:val="0"/>
      <w:marBottom w:val="0"/>
      <w:divBdr>
        <w:top w:val="none" w:sz="0" w:space="0" w:color="auto"/>
        <w:left w:val="none" w:sz="0" w:space="0" w:color="auto"/>
        <w:bottom w:val="none" w:sz="0" w:space="0" w:color="auto"/>
        <w:right w:val="none" w:sz="0" w:space="0" w:color="auto"/>
      </w:divBdr>
      <w:divsChild>
        <w:div w:id="1798646745">
          <w:marLeft w:val="0"/>
          <w:marRight w:val="0"/>
          <w:marTop w:val="0"/>
          <w:marBottom w:val="0"/>
          <w:divBdr>
            <w:top w:val="none" w:sz="0" w:space="0" w:color="auto"/>
            <w:left w:val="none" w:sz="0" w:space="0" w:color="auto"/>
            <w:bottom w:val="none" w:sz="0" w:space="0" w:color="auto"/>
            <w:right w:val="none" w:sz="0" w:space="0" w:color="auto"/>
          </w:divBdr>
        </w:div>
      </w:divsChild>
    </w:div>
    <w:div w:id="742531461">
      <w:bodyDiv w:val="1"/>
      <w:marLeft w:val="0"/>
      <w:marRight w:val="0"/>
      <w:marTop w:val="0"/>
      <w:marBottom w:val="0"/>
      <w:divBdr>
        <w:top w:val="none" w:sz="0" w:space="0" w:color="auto"/>
        <w:left w:val="none" w:sz="0" w:space="0" w:color="auto"/>
        <w:bottom w:val="none" w:sz="0" w:space="0" w:color="auto"/>
        <w:right w:val="none" w:sz="0" w:space="0" w:color="auto"/>
      </w:divBdr>
    </w:div>
    <w:div w:id="765732950">
      <w:bodyDiv w:val="1"/>
      <w:marLeft w:val="0"/>
      <w:marRight w:val="0"/>
      <w:marTop w:val="0"/>
      <w:marBottom w:val="0"/>
      <w:divBdr>
        <w:top w:val="none" w:sz="0" w:space="0" w:color="auto"/>
        <w:left w:val="none" w:sz="0" w:space="0" w:color="auto"/>
        <w:bottom w:val="none" w:sz="0" w:space="0" w:color="auto"/>
        <w:right w:val="none" w:sz="0" w:space="0" w:color="auto"/>
      </w:divBdr>
    </w:div>
    <w:div w:id="767576421">
      <w:bodyDiv w:val="1"/>
      <w:marLeft w:val="0"/>
      <w:marRight w:val="0"/>
      <w:marTop w:val="0"/>
      <w:marBottom w:val="0"/>
      <w:divBdr>
        <w:top w:val="none" w:sz="0" w:space="0" w:color="auto"/>
        <w:left w:val="none" w:sz="0" w:space="0" w:color="auto"/>
        <w:bottom w:val="none" w:sz="0" w:space="0" w:color="auto"/>
        <w:right w:val="none" w:sz="0" w:space="0" w:color="auto"/>
      </w:divBdr>
    </w:div>
    <w:div w:id="773785102">
      <w:bodyDiv w:val="1"/>
      <w:marLeft w:val="0"/>
      <w:marRight w:val="0"/>
      <w:marTop w:val="0"/>
      <w:marBottom w:val="0"/>
      <w:divBdr>
        <w:top w:val="none" w:sz="0" w:space="0" w:color="auto"/>
        <w:left w:val="none" w:sz="0" w:space="0" w:color="auto"/>
        <w:bottom w:val="none" w:sz="0" w:space="0" w:color="auto"/>
        <w:right w:val="none" w:sz="0" w:space="0" w:color="auto"/>
      </w:divBdr>
      <w:divsChild>
        <w:div w:id="1116438178">
          <w:marLeft w:val="0"/>
          <w:marRight w:val="0"/>
          <w:marTop w:val="0"/>
          <w:marBottom w:val="0"/>
          <w:divBdr>
            <w:top w:val="none" w:sz="0" w:space="0" w:color="auto"/>
            <w:left w:val="none" w:sz="0" w:space="0" w:color="auto"/>
            <w:bottom w:val="none" w:sz="0" w:space="0" w:color="auto"/>
            <w:right w:val="none" w:sz="0" w:space="0" w:color="auto"/>
          </w:divBdr>
        </w:div>
      </w:divsChild>
    </w:div>
    <w:div w:id="800542390">
      <w:bodyDiv w:val="1"/>
      <w:marLeft w:val="0"/>
      <w:marRight w:val="0"/>
      <w:marTop w:val="0"/>
      <w:marBottom w:val="0"/>
      <w:divBdr>
        <w:top w:val="none" w:sz="0" w:space="0" w:color="auto"/>
        <w:left w:val="none" w:sz="0" w:space="0" w:color="auto"/>
        <w:bottom w:val="none" w:sz="0" w:space="0" w:color="auto"/>
        <w:right w:val="none" w:sz="0" w:space="0" w:color="auto"/>
      </w:divBdr>
    </w:div>
    <w:div w:id="813448646">
      <w:bodyDiv w:val="1"/>
      <w:marLeft w:val="0"/>
      <w:marRight w:val="0"/>
      <w:marTop w:val="0"/>
      <w:marBottom w:val="0"/>
      <w:divBdr>
        <w:top w:val="none" w:sz="0" w:space="0" w:color="auto"/>
        <w:left w:val="none" w:sz="0" w:space="0" w:color="auto"/>
        <w:bottom w:val="none" w:sz="0" w:space="0" w:color="auto"/>
        <w:right w:val="none" w:sz="0" w:space="0" w:color="auto"/>
      </w:divBdr>
    </w:div>
    <w:div w:id="824934344">
      <w:bodyDiv w:val="1"/>
      <w:marLeft w:val="0"/>
      <w:marRight w:val="0"/>
      <w:marTop w:val="0"/>
      <w:marBottom w:val="0"/>
      <w:divBdr>
        <w:top w:val="none" w:sz="0" w:space="0" w:color="auto"/>
        <w:left w:val="none" w:sz="0" w:space="0" w:color="auto"/>
        <w:bottom w:val="none" w:sz="0" w:space="0" w:color="auto"/>
        <w:right w:val="none" w:sz="0" w:space="0" w:color="auto"/>
      </w:divBdr>
    </w:div>
    <w:div w:id="852115220">
      <w:bodyDiv w:val="1"/>
      <w:marLeft w:val="0"/>
      <w:marRight w:val="0"/>
      <w:marTop w:val="0"/>
      <w:marBottom w:val="0"/>
      <w:divBdr>
        <w:top w:val="none" w:sz="0" w:space="0" w:color="auto"/>
        <w:left w:val="none" w:sz="0" w:space="0" w:color="auto"/>
        <w:bottom w:val="none" w:sz="0" w:space="0" w:color="auto"/>
        <w:right w:val="none" w:sz="0" w:space="0" w:color="auto"/>
      </w:divBdr>
    </w:div>
    <w:div w:id="886603684">
      <w:bodyDiv w:val="1"/>
      <w:marLeft w:val="0"/>
      <w:marRight w:val="0"/>
      <w:marTop w:val="0"/>
      <w:marBottom w:val="0"/>
      <w:divBdr>
        <w:top w:val="none" w:sz="0" w:space="0" w:color="auto"/>
        <w:left w:val="none" w:sz="0" w:space="0" w:color="auto"/>
        <w:bottom w:val="none" w:sz="0" w:space="0" w:color="auto"/>
        <w:right w:val="none" w:sz="0" w:space="0" w:color="auto"/>
      </w:divBdr>
      <w:divsChild>
        <w:div w:id="1830052158">
          <w:marLeft w:val="0"/>
          <w:marRight w:val="0"/>
          <w:marTop w:val="0"/>
          <w:marBottom w:val="0"/>
          <w:divBdr>
            <w:top w:val="none" w:sz="0" w:space="0" w:color="auto"/>
            <w:left w:val="none" w:sz="0" w:space="0" w:color="auto"/>
            <w:bottom w:val="none" w:sz="0" w:space="0" w:color="auto"/>
            <w:right w:val="none" w:sz="0" w:space="0" w:color="auto"/>
          </w:divBdr>
        </w:div>
      </w:divsChild>
    </w:div>
    <w:div w:id="907958200">
      <w:bodyDiv w:val="1"/>
      <w:marLeft w:val="0"/>
      <w:marRight w:val="0"/>
      <w:marTop w:val="0"/>
      <w:marBottom w:val="0"/>
      <w:divBdr>
        <w:top w:val="none" w:sz="0" w:space="0" w:color="auto"/>
        <w:left w:val="none" w:sz="0" w:space="0" w:color="auto"/>
        <w:bottom w:val="none" w:sz="0" w:space="0" w:color="auto"/>
        <w:right w:val="none" w:sz="0" w:space="0" w:color="auto"/>
      </w:divBdr>
    </w:div>
    <w:div w:id="982925504">
      <w:bodyDiv w:val="1"/>
      <w:marLeft w:val="0"/>
      <w:marRight w:val="0"/>
      <w:marTop w:val="0"/>
      <w:marBottom w:val="0"/>
      <w:divBdr>
        <w:top w:val="none" w:sz="0" w:space="0" w:color="auto"/>
        <w:left w:val="none" w:sz="0" w:space="0" w:color="auto"/>
        <w:bottom w:val="none" w:sz="0" w:space="0" w:color="auto"/>
        <w:right w:val="none" w:sz="0" w:space="0" w:color="auto"/>
      </w:divBdr>
    </w:div>
    <w:div w:id="985476279">
      <w:bodyDiv w:val="1"/>
      <w:marLeft w:val="0"/>
      <w:marRight w:val="0"/>
      <w:marTop w:val="0"/>
      <w:marBottom w:val="0"/>
      <w:divBdr>
        <w:top w:val="none" w:sz="0" w:space="0" w:color="auto"/>
        <w:left w:val="none" w:sz="0" w:space="0" w:color="auto"/>
        <w:bottom w:val="none" w:sz="0" w:space="0" w:color="auto"/>
        <w:right w:val="none" w:sz="0" w:space="0" w:color="auto"/>
      </w:divBdr>
    </w:div>
    <w:div w:id="985939782">
      <w:bodyDiv w:val="1"/>
      <w:marLeft w:val="0"/>
      <w:marRight w:val="0"/>
      <w:marTop w:val="0"/>
      <w:marBottom w:val="0"/>
      <w:divBdr>
        <w:top w:val="none" w:sz="0" w:space="0" w:color="auto"/>
        <w:left w:val="none" w:sz="0" w:space="0" w:color="auto"/>
        <w:bottom w:val="none" w:sz="0" w:space="0" w:color="auto"/>
        <w:right w:val="none" w:sz="0" w:space="0" w:color="auto"/>
      </w:divBdr>
    </w:div>
    <w:div w:id="988249441">
      <w:bodyDiv w:val="1"/>
      <w:marLeft w:val="0"/>
      <w:marRight w:val="0"/>
      <w:marTop w:val="0"/>
      <w:marBottom w:val="0"/>
      <w:divBdr>
        <w:top w:val="none" w:sz="0" w:space="0" w:color="auto"/>
        <w:left w:val="none" w:sz="0" w:space="0" w:color="auto"/>
        <w:bottom w:val="none" w:sz="0" w:space="0" w:color="auto"/>
        <w:right w:val="none" w:sz="0" w:space="0" w:color="auto"/>
      </w:divBdr>
      <w:divsChild>
        <w:div w:id="1985309161">
          <w:marLeft w:val="-720"/>
          <w:marRight w:val="0"/>
          <w:marTop w:val="0"/>
          <w:marBottom w:val="0"/>
          <w:divBdr>
            <w:top w:val="none" w:sz="0" w:space="0" w:color="auto"/>
            <w:left w:val="none" w:sz="0" w:space="0" w:color="auto"/>
            <w:bottom w:val="none" w:sz="0" w:space="0" w:color="auto"/>
            <w:right w:val="none" w:sz="0" w:space="0" w:color="auto"/>
          </w:divBdr>
        </w:div>
      </w:divsChild>
    </w:div>
    <w:div w:id="1009914682">
      <w:bodyDiv w:val="1"/>
      <w:marLeft w:val="0"/>
      <w:marRight w:val="0"/>
      <w:marTop w:val="0"/>
      <w:marBottom w:val="0"/>
      <w:divBdr>
        <w:top w:val="none" w:sz="0" w:space="0" w:color="auto"/>
        <w:left w:val="none" w:sz="0" w:space="0" w:color="auto"/>
        <w:bottom w:val="none" w:sz="0" w:space="0" w:color="auto"/>
        <w:right w:val="none" w:sz="0" w:space="0" w:color="auto"/>
      </w:divBdr>
    </w:div>
    <w:div w:id="1036196352">
      <w:bodyDiv w:val="1"/>
      <w:marLeft w:val="0"/>
      <w:marRight w:val="0"/>
      <w:marTop w:val="0"/>
      <w:marBottom w:val="0"/>
      <w:divBdr>
        <w:top w:val="none" w:sz="0" w:space="0" w:color="auto"/>
        <w:left w:val="none" w:sz="0" w:space="0" w:color="auto"/>
        <w:bottom w:val="none" w:sz="0" w:space="0" w:color="auto"/>
        <w:right w:val="none" w:sz="0" w:space="0" w:color="auto"/>
      </w:divBdr>
    </w:div>
    <w:div w:id="1036274449">
      <w:bodyDiv w:val="1"/>
      <w:marLeft w:val="0"/>
      <w:marRight w:val="0"/>
      <w:marTop w:val="0"/>
      <w:marBottom w:val="0"/>
      <w:divBdr>
        <w:top w:val="none" w:sz="0" w:space="0" w:color="auto"/>
        <w:left w:val="none" w:sz="0" w:space="0" w:color="auto"/>
        <w:bottom w:val="none" w:sz="0" w:space="0" w:color="auto"/>
        <w:right w:val="none" w:sz="0" w:space="0" w:color="auto"/>
      </w:divBdr>
    </w:div>
    <w:div w:id="1058364470">
      <w:bodyDiv w:val="1"/>
      <w:marLeft w:val="0"/>
      <w:marRight w:val="0"/>
      <w:marTop w:val="0"/>
      <w:marBottom w:val="0"/>
      <w:divBdr>
        <w:top w:val="none" w:sz="0" w:space="0" w:color="auto"/>
        <w:left w:val="none" w:sz="0" w:space="0" w:color="auto"/>
        <w:bottom w:val="none" w:sz="0" w:space="0" w:color="auto"/>
        <w:right w:val="none" w:sz="0" w:space="0" w:color="auto"/>
      </w:divBdr>
    </w:div>
    <w:div w:id="1083601560">
      <w:bodyDiv w:val="1"/>
      <w:marLeft w:val="0"/>
      <w:marRight w:val="0"/>
      <w:marTop w:val="0"/>
      <w:marBottom w:val="0"/>
      <w:divBdr>
        <w:top w:val="none" w:sz="0" w:space="0" w:color="auto"/>
        <w:left w:val="none" w:sz="0" w:space="0" w:color="auto"/>
        <w:bottom w:val="none" w:sz="0" w:space="0" w:color="auto"/>
        <w:right w:val="none" w:sz="0" w:space="0" w:color="auto"/>
      </w:divBdr>
    </w:div>
    <w:div w:id="1087189389">
      <w:bodyDiv w:val="1"/>
      <w:marLeft w:val="0"/>
      <w:marRight w:val="0"/>
      <w:marTop w:val="0"/>
      <w:marBottom w:val="0"/>
      <w:divBdr>
        <w:top w:val="none" w:sz="0" w:space="0" w:color="auto"/>
        <w:left w:val="none" w:sz="0" w:space="0" w:color="auto"/>
        <w:bottom w:val="none" w:sz="0" w:space="0" w:color="auto"/>
        <w:right w:val="none" w:sz="0" w:space="0" w:color="auto"/>
      </w:divBdr>
    </w:div>
    <w:div w:id="1106541778">
      <w:bodyDiv w:val="1"/>
      <w:marLeft w:val="0"/>
      <w:marRight w:val="0"/>
      <w:marTop w:val="0"/>
      <w:marBottom w:val="0"/>
      <w:divBdr>
        <w:top w:val="none" w:sz="0" w:space="0" w:color="auto"/>
        <w:left w:val="none" w:sz="0" w:space="0" w:color="auto"/>
        <w:bottom w:val="none" w:sz="0" w:space="0" w:color="auto"/>
        <w:right w:val="none" w:sz="0" w:space="0" w:color="auto"/>
      </w:divBdr>
    </w:div>
    <w:div w:id="1132600415">
      <w:bodyDiv w:val="1"/>
      <w:marLeft w:val="0"/>
      <w:marRight w:val="0"/>
      <w:marTop w:val="0"/>
      <w:marBottom w:val="0"/>
      <w:divBdr>
        <w:top w:val="none" w:sz="0" w:space="0" w:color="auto"/>
        <w:left w:val="none" w:sz="0" w:space="0" w:color="auto"/>
        <w:bottom w:val="none" w:sz="0" w:space="0" w:color="auto"/>
        <w:right w:val="none" w:sz="0" w:space="0" w:color="auto"/>
      </w:divBdr>
      <w:divsChild>
        <w:div w:id="988440355">
          <w:marLeft w:val="0"/>
          <w:marRight w:val="0"/>
          <w:marTop w:val="0"/>
          <w:marBottom w:val="0"/>
          <w:divBdr>
            <w:top w:val="none" w:sz="0" w:space="0" w:color="auto"/>
            <w:left w:val="none" w:sz="0" w:space="0" w:color="auto"/>
            <w:bottom w:val="none" w:sz="0" w:space="0" w:color="auto"/>
            <w:right w:val="none" w:sz="0" w:space="0" w:color="auto"/>
          </w:divBdr>
        </w:div>
      </w:divsChild>
    </w:div>
    <w:div w:id="1135871450">
      <w:bodyDiv w:val="1"/>
      <w:marLeft w:val="0"/>
      <w:marRight w:val="0"/>
      <w:marTop w:val="0"/>
      <w:marBottom w:val="0"/>
      <w:divBdr>
        <w:top w:val="none" w:sz="0" w:space="0" w:color="auto"/>
        <w:left w:val="none" w:sz="0" w:space="0" w:color="auto"/>
        <w:bottom w:val="none" w:sz="0" w:space="0" w:color="auto"/>
        <w:right w:val="none" w:sz="0" w:space="0" w:color="auto"/>
      </w:divBdr>
    </w:div>
    <w:div w:id="1137799982">
      <w:bodyDiv w:val="1"/>
      <w:marLeft w:val="0"/>
      <w:marRight w:val="0"/>
      <w:marTop w:val="0"/>
      <w:marBottom w:val="0"/>
      <w:divBdr>
        <w:top w:val="none" w:sz="0" w:space="0" w:color="auto"/>
        <w:left w:val="none" w:sz="0" w:space="0" w:color="auto"/>
        <w:bottom w:val="none" w:sz="0" w:space="0" w:color="auto"/>
        <w:right w:val="none" w:sz="0" w:space="0" w:color="auto"/>
      </w:divBdr>
    </w:div>
    <w:div w:id="1180319117">
      <w:bodyDiv w:val="1"/>
      <w:marLeft w:val="0"/>
      <w:marRight w:val="0"/>
      <w:marTop w:val="0"/>
      <w:marBottom w:val="0"/>
      <w:divBdr>
        <w:top w:val="none" w:sz="0" w:space="0" w:color="auto"/>
        <w:left w:val="none" w:sz="0" w:space="0" w:color="auto"/>
        <w:bottom w:val="none" w:sz="0" w:space="0" w:color="auto"/>
        <w:right w:val="none" w:sz="0" w:space="0" w:color="auto"/>
      </w:divBdr>
      <w:divsChild>
        <w:div w:id="868225531">
          <w:marLeft w:val="0"/>
          <w:marRight w:val="0"/>
          <w:marTop w:val="0"/>
          <w:marBottom w:val="0"/>
          <w:divBdr>
            <w:top w:val="none" w:sz="0" w:space="0" w:color="auto"/>
            <w:left w:val="none" w:sz="0" w:space="0" w:color="auto"/>
            <w:bottom w:val="none" w:sz="0" w:space="0" w:color="auto"/>
            <w:right w:val="none" w:sz="0" w:space="0" w:color="auto"/>
          </w:divBdr>
        </w:div>
      </w:divsChild>
    </w:div>
    <w:div w:id="1184517487">
      <w:bodyDiv w:val="1"/>
      <w:marLeft w:val="0"/>
      <w:marRight w:val="0"/>
      <w:marTop w:val="0"/>
      <w:marBottom w:val="0"/>
      <w:divBdr>
        <w:top w:val="none" w:sz="0" w:space="0" w:color="auto"/>
        <w:left w:val="none" w:sz="0" w:space="0" w:color="auto"/>
        <w:bottom w:val="none" w:sz="0" w:space="0" w:color="auto"/>
        <w:right w:val="none" w:sz="0" w:space="0" w:color="auto"/>
      </w:divBdr>
    </w:div>
    <w:div w:id="1205631516">
      <w:bodyDiv w:val="1"/>
      <w:marLeft w:val="0"/>
      <w:marRight w:val="0"/>
      <w:marTop w:val="0"/>
      <w:marBottom w:val="0"/>
      <w:divBdr>
        <w:top w:val="none" w:sz="0" w:space="0" w:color="auto"/>
        <w:left w:val="none" w:sz="0" w:space="0" w:color="auto"/>
        <w:bottom w:val="none" w:sz="0" w:space="0" w:color="auto"/>
        <w:right w:val="none" w:sz="0" w:space="0" w:color="auto"/>
      </w:divBdr>
      <w:divsChild>
        <w:div w:id="1305428438">
          <w:marLeft w:val="0"/>
          <w:marRight w:val="0"/>
          <w:marTop w:val="0"/>
          <w:marBottom w:val="0"/>
          <w:divBdr>
            <w:top w:val="none" w:sz="0" w:space="0" w:color="auto"/>
            <w:left w:val="none" w:sz="0" w:space="0" w:color="auto"/>
            <w:bottom w:val="none" w:sz="0" w:space="0" w:color="auto"/>
            <w:right w:val="none" w:sz="0" w:space="0" w:color="auto"/>
          </w:divBdr>
          <w:divsChild>
            <w:div w:id="2048606773">
              <w:marLeft w:val="0"/>
              <w:marRight w:val="0"/>
              <w:marTop w:val="0"/>
              <w:marBottom w:val="0"/>
              <w:divBdr>
                <w:top w:val="none" w:sz="0" w:space="0" w:color="auto"/>
                <w:left w:val="none" w:sz="0" w:space="0" w:color="auto"/>
                <w:bottom w:val="none" w:sz="0" w:space="0" w:color="auto"/>
                <w:right w:val="none" w:sz="0" w:space="0" w:color="auto"/>
              </w:divBdr>
            </w:div>
            <w:div w:id="275677106">
              <w:marLeft w:val="0"/>
              <w:marRight w:val="0"/>
              <w:marTop w:val="0"/>
              <w:marBottom w:val="0"/>
              <w:divBdr>
                <w:top w:val="none" w:sz="0" w:space="0" w:color="auto"/>
                <w:left w:val="none" w:sz="0" w:space="0" w:color="auto"/>
                <w:bottom w:val="none" w:sz="0" w:space="0" w:color="auto"/>
                <w:right w:val="none" w:sz="0" w:space="0" w:color="auto"/>
              </w:divBdr>
            </w:div>
            <w:div w:id="107818757">
              <w:marLeft w:val="0"/>
              <w:marRight w:val="0"/>
              <w:marTop w:val="0"/>
              <w:marBottom w:val="0"/>
              <w:divBdr>
                <w:top w:val="none" w:sz="0" w:space="0" w:color="auto"/>
                <w:left w:val="none" w:sz="0" w:space="0" w:color="auto"/>
                <w:bottom w:val="none" w:sz="0" w:space="0" w:color="auto"/>
                <w:right w:val="none" w:sz="0" w:space="0" w:color="auto"/>
              </w:divBdr>
            </w:div>
            <w:div w:id="1467313544">
              <w:marLeft w:val="0"/>
              <w:marRight w:val="0"/>
              <w:marTop w:val="0"/>
              <w:marBottom w:val="0"/>
              <w:divBdr>
                <w:top w:val="none" w:sz="0" w:space="0" w:color="auto"/>
                <w:left w:val="none" w:sz="0" w:space="0" w:color="auto"/>
                <w:bottom w:val="none" w:sz="0" w:space="0" w:color="auto"/>
                <w:right w:val="none" w:sz="0" w:space="0" w:color="auto"/>
              </w:divBdr>
            </w:div>
            <w:div w:id="623467169">
              <w:marLeft w:val="0"/>
              <w:marRight w:val="0"/>
              <w:marTop w:val="0"/>
              <w:marBottom w:val="0"/>
              <w:divBdr>
                <w:top w:val="none" w:sz="0" w:space="0" w:color="auto"/>
                <w:left w:val="none" w:sz="0" w:space="0" w:color="auto"/>
                <w:bottom w:val="none" w:sz="0" w:space="0" w:color="auto"/>
                <w:right w:val="none" w:sz="0" w:space="0" w:color="auto"/>
              </w:divBdr>
            </w:div>
            <w:div w:id="1748842333">
              <w:marLeft w:val="0"/>
              <w:marRight w:val="0"/>
              <w:marTop w:val="0"/>
              <w:marBottom w:val="0"/>
              <w:divBdr>
                <w:top w:val="none" w:sz="0" w:space="0" w:color="auto"/>
                <w:left w:val="none" w:sz="0" w:space="0" w:color="auto"/>
                <w:bottom w:val="none" w:sz="0" w:space="0" w:color="auto"/>
                <w:right w:val="none" w:sz="0" w:space="0" w:color="auto"/>
              </w:divBdr>
            </w:div>
            <w:div w:id="2082563082">
              <w:marLeft w:val="0"/>
              <w:marRight w:val="0"/>
              <w:marTop w:val="0"/>
              <w:marBottom w:val="0"/>
              <w:divBdr>
                <w:top w:val="none" w:sz="0" w:space="0" w:color="auto"/>
                <w:left w:val="none" w:sz="0" w:space="0" w:color="auto"/>
                <w:bottom w:val="none" w:sz="0" w:space="0" w:color="auto"/>
                <w:right w:val="none" w:sz="0" w:space="0" w:color="auto"/>
              </w:divBdr>
            </w:div>
            <w:div w:id="1993288162">
              <w:marLeft w:val="0"/>
              <w:marRight w:val="0"/>
              <w:marTop w:val="0"/>
              <w:marBottom w:val="0"/>
              <w:divBdr>
                <w:top w:val="none" w:sz="0" w:space="0" w:color="auto"/>
                <w:left w:val="none" w:sz="0" w:space="0" w:color="auto"/>
                <w:bottom w:val="none" w:sz="0" w:space="0" w:color="auto"/>
                <w:right w:val="none" w:sz="0" w:space="0" w:color="auto"/>
              </w:divBdr>
            </w:div>
            <w:div w:id="1630743526">
              <w:marLeft w:val="0"/>
              <w:marRight w:val="0"/>
              <w:marTop w:val="0"/>
              <w:marBottom w:val="0"/>
              <w:divBdr>
                <w:top w:val="none" w:sz="0" w:space="0" w:color="auto"/>
                <w:left w:val="none" w:sz="0" w:space="0" w:color="auto"/>
                <w:bottom w:val="none" w:sz="0" w:space="0" w:color="auto"/>
                <w:right w:val="none" w:sz="0" w:space="0" w:color="auto"/>
              </w:divBdr>
            </w:div>
            <w:div w:id="965742936">
              <w:marLeft w:val="0"/>
              <w:marRight w:val="0"/>
              <w:marTop w:val="0"/>
              <w:marBottom w:val="0"/>
              <w:divBdr>
                <w:top w:val="none" w:sz="0" w:space="0" w:color="auto"/>
                <w:left w:val="none" w:sz="0" w:space="0" w:color="auto"/>
                <w:bottom w:val="none" w:sz="0" w:space="0" w:color="auto"/>
                <w:right w:val="none" w:sz="0" w:space="0" w:color="auto"/>
              </w:divBdr>
            </w:div>
            <w:div w:id="1683238239">
              <w:marLeft w:val="0"/>
              <w:marRight w:val="0"/>
              <w:marTop w:val="0"/>
              <w:marBottom w:val="0"/>
              <w:divBdr>
                <w:top w:val="none" w:sz="0" w:space="0" w:color="auto"/>
                <w:left w:val="none" w:sz="0" w:space="0" w:color="auto"/>
                <w:bottom w:val="none" w:sz="0" w:space="0" w:color="auto"/>
                <w:right w:val="none" w:sz="0" w:space="0" w:color="auto"/>
              </w:divBdr>
            </w:div>
            <w:div w:id="856191265">
              <w:marLeft w:val="0"/>
              <w:marRight w:val="0"/>
              <w:marTop w:val="0"/>
              <w:marBottom w:val="0"/>
              <w:divBdr>
                <w:top w:val="none" w:sz="0" w:space="0" w:color="auto"/>
                <w:left w:val="none" w:sz="0" w:space="0" w:color="auto"/>
                <w:bottom w:val="none" w:sz="0" w:space="0" w:color="auto"/>
                <w:right w:val="none" w:sz="0" w:space="0" w:color="auto"/>
              </w:divBdr>
            </w:div>
            <w:div w:id="929973092">
              <w:marLeft w:val="0"/>
              <w:marRight w:val="0"/>
              <w:marTop w:val="0"/>
              <w:marBottom w:val="0"/>
              <w:divBdr>
                <w:top w:val="none" w:sz="0" w:space="0" w:color="auto"/>
                <w:left w:val="none" w:sz="0" w:space="0" w:color="auto"/>
                <w:bottom w:val="none" w:sz="0" w:space="0" w:color="auto"/>
                <w:right w:val="none" w:sz="0" w:space="0" w:color="auto"/>
              </w:divBdr>
            </w:div>
            <w:div w:id="1853572310">
              <w:marLeft w:val="0"/>
              <w:marRight w:val="0"/>
              <w:marTop w:val="0"/>
              <w:marBottom w:val="0"/>
              <w:divBdr>
                <w:top w:val="none" w:sz="0" w:space="0" w:color="auto"/>
                <w:left w:val="none" w:sz="0" w:space="0" w:color="auto"/>
                <w:bottom w:val="none" w:sz="0" w:space="0" w:color="auto"/>
                <w:right w:val="none" w:sz="0" w:space="0" w:color="auto"/>
              </w:divBdr>
            </w:div>
            <w:div w:id="1464930412">
              <w:marLeft w:val="0"/>
              <w:marRight w:val="0"/>
              <w:marTop w:val="0"/>
              <w:marBottom w:val="0"/>
              <w:divBdr>
                <w:top w:val="none" w:sz="0" w:space="0" w:color="auto"/>
                <w:left w:val="none" w:sz="0" w:space="0" w:color="auto"/>
                <w:bottom w:val="none" w:sz="0" w:space="0" w:color="auto"/>
                <w:right w:val="none" w:sz="0" w:space="0" w:color="auto"/>
              </w:divBdr>
            </w:div>
            <w:div w:id="2044940726">
              <w:marLeft w:val="0"/>
              <w:marRight w:val="0"/>
              <w:marTop w:val="0"/>
              <w:marBottom w:val="0"/>
              <w:divBdr>
                <w:top w:val="none" w:sz="0" w:space="0" w:color="auto"/>
                <w:left w:val="none" w:sz="0" w:space="0" w:color="auto"/>
                <w:bottom w:val="none" w:sz="0" w:space="0" w:color="auto"/>
                <w:right w:val="none" w:sz="0" w:space="0" w:color="auto"/>
              </w:divBdr>
            </w:div>
            <w:div w:id="1160073833">
              <w:marLeft w:val="0"/>
              <w:marRight w:val="0"/>
              <w:marTop w:val="0"/>
              <w:marBottom w:val="0"/>
              <w:divBdr>
                <w:top w:val="none" w:sz="0" w:space="0" w:color="auto"/>
                <w:left w:val="none" w:sz="0" w:space="0" w:color="auto"/>
                <w:bottom w:val="none" w:sz="0" w:space="0" w:color="auto"/>
                <w:right w:val="none" w:sz="0" w:space="0" w:color="auto"/>
              </w:divBdr>
            </w:div>
            <w:div w:id="847134422">
              <w:marLeft w:val="0"/>
              <w:marRight w:val="0"/>
              <w:marTop w:val="0"/>
              <w:marBottom w:val="0"/>
              <w:divBdr>
                <w:top w:val="none" w:sz="0" w:space="0" w:color="auto"/>
                <w:left w:val="none" w:sz="0" w:space="0" w:color="auto"/>
                <w:bottom w:val="none" w:sz="0" w:space="0" w:color="auto"/>
                <w:right w:val="none" w:sz="0" w:space="0" w:color="auto"/>
              </w:divBdr>
            </w:div>
            <w:div w:id="578833144">
              <w:marLeft w:val="0"/>
              <w:marRight w:val="0"/>
              <w:marTop w:val="0"/>
              <w:marBottom w:val="0"/>
              <w:divBdr>
                <w:top w:val="none" w:sz="0" w:space="0" w:color="auto"/>
                <w:left w:val="none" w:sz="0" w:space="0" w:color="auto"/>
                <w:bottom w:val="none" w:sz="0" w:space="0" w:color="auto"/>
                <w:right w:val="none" w:sz="0" w:space="0" w:color="auto"/>
              </w:divBdr>
            </w:div>
            <w:div w:id="956524095">
              <w:marLeft w:val="0"/>
              <w:marRight w:val="0"/>
              <w:marTop w:val="0"/>
              <w:marBottom w:val="0"/>
              <w:divBdr>
                <w:top w:val="none" w:sz="0" w:space="0" w:color="auto"/>
                <w:left w:val="none" w:sz="0" w:space="0" w:color="auto"/>
                <w:bottom w:val="none" w:sz="0" w:space="0" w:color="auto"/>
                <w:right w:val="none" w:sz="0" w:space="0" w:color="auto"/>
              </w:divBdr>
            </w:div>
            <w:div w:id="808939026">
              <w:marLeft w:val="0"/>
              <w:marRight w:val="0"/>
              <w:marTop w:val="0"/>
              <w:marBottom w:val="0"/>
              <w:divBdr>
                <w:top w:val="none" w:sz="0" w:space="0" w:color="auto"/>
                <w:left w:val="none" w:sz="0" w:space="0" w:color="auto"/>
                <w:bottom w:val="none" w:sz="0" w:space="0" w:color="auto"/>
                <w:right w:val="none" w:sz="0" w:space="0" w:color="auto"/>
              </w:divBdr>
            </w:div>
            <w:div w:id="1516921426">
              <w:marLeft w:val="0"/>
              <w:marRight w:val="0"/>
              <w:marTop w:val="0"/>
              <w:marBottom w:val="0"/>
              <w:divBdr>
                <w:top w:val="none" w:sz="0" w:space="0" w:color="auto"/>
                <w:left w:val="none" w:sz="0" w:space="0" w:color="auto"/>
                <w:bottom w:val="none" w:sz="0" w:space="0" w:color="auto"/>
                <w:right w:val="none" w:sz="0" w:space="0" w:color="auto"/>
              </w:divBdr>
            </w:div>
            <w:div w:id="37629682">
              <w:marLeft w:val="0"/>
              <w:marRight w:val="0"/>
              <w:marTop w:val="0"/>
              <w:marBottom w:val="0"/>
              <w:divBdr>
                <w:top w:val="none" w:sz="0" w:space="0" w:color="auto"/>
                <w:left w:val="none" w:sz="0" w:space="0" w:color="auto"/>
                <w:bottom w:val="none" w:sz="0" w:space="0" w:color="auto"/>
                <w:right w:val="none" w:sz="0" w:space="0" w:color="auto"/>
              </w:divBdr>
            </w:div>
            <w:div w:id="594326">
              <w:marLeft w:val="0"/>
              <w:marRight w:val="0"/>
              <w:marTop w:val="0"/>
              <w:marBottom w:val="0"/>
              <w:divBdr>
                <w:top w:val="none" w:sz="0" w:space="0" w:color="auto"/>
                <w:left w:val="none" w:sz="0" w:space="0" w:color="auto"/>
                <w:bottom w:val="none" w:sz="0" w:space="0" w:color="auto"/>
                <w:right w:val="none" w:sz="0" w:space="0" w:color="auto"/>
              </w:divBdr>
            </w:div>
            <w:div w:id="1048144360">
              <w:marLeft w:val="0"/>
              <w:marRight w:val="0"/>
              <w:marTop w:val="0"/>
              <w:marBottom w:val="0"/>
              <w:divBdr>
                <w:top w:val="none" w:sz="0" w:space="0" w:color="auto"/>
                <w:left w:val="none" w:sz="0" w:space="0" w:color="auto"/>
                <w:bottom w:val="none" w:sz="0" w:space="0" w:color="auto"/>
                <w:right w:val="none" w:sz="0" w:space="0" w:color="auto"/>
              </w:divBdr>
            </w:div>
            <w:div w:id="10452639">
              <w:marLeft w:val="0"/>
              <w:marRight w:val="0"/>
              <w:marTop w:val="0"/>
              <w:marBottom w:val="0"/>
              <w:divBdr>
                <w:top w:val="none" w:sz="0" w:space="0" w:color="auto"/>
                <w:left w:val="none" w:sz="0" w:space="0" w:color="auto"/>
                <w:bottom w:val="none" w:sz="0" w:space="0" w:color="auto"/>
                <w:right w:val="none" w:sz="0" w:space="0" w:color="auto"/>
              </w:divBdr>
            </w:div>
            <w:div w:id="1028989581">
              <w:marLeft w:val="0"/>
              <w:marRight w:val="0"/>
              <w:marTop w:val="0"/>
              <w:marBottom w:val="0"/>
              <w:divBdr>
                <w:top w:val="none" w:sz="0" w:space="0" w:color="auto"/>
                <w:left w:val="none" w:sz="0" w:space="0" w:color="auto"/>
                <w:bottom w:val="none" w:sz="0" w:space="0" w:color="auto"/>
                <w:right w:val="none" w:sz="0" w:space="0" w:color="auto"/>
              </w:divBdr>
            </w:div>
            <w:div w:id="453795075">
              <w:marLeft w:val="0"/>
              <w:marRight w:val="0"/>
              <w:marTop w:val="0"/>
              <w:marBottom w:val="0"/>
              <w:divBdr>
                <w:top w:val="none" w:sz="0" w:space="0" w:color="auto"/>
                <w:left w:val="none" w:sz="0" w:space="0" w:color="auto"/>
                <w:bottom w:val="none" w:sz="0" w:space="0" w:color="auto"/>
                <w:right w:val="none" w:sz="0" w:space="0" w:color="auto"/>
              </w:divBdr>
            </w:div>
            <w:div w:id="1838303141">
              <w:marLeft w:val="0"/>
              <w:marRight w:val="0"/>
              <w:marTop w:val="0"/>
              <w:marBottom w:val="0"/>
              <w:divBdr>
                <w:top w:val="none" w:sz="0" w:space="0" w:color="auto"/>
                <w:left w:val="none" w:sz="0" w:space="0" w:color="auto"/>
                <w:bottom w:val="none" w:sz="0" w:space="0" w:color="auto"/>
                <w:right w:val="none" w:sz="0" w:space="0" w:color="auto"/>
              </w:divBdr>
            </w:div>
            <w:div w:id="728653063">
              <w:marLeft w:val="0"/>
              <w:marRight w:val="0"/>
              <w:marTop w:val="0"/>
              <w:marBottom w:val="0"/>
              <w:divBdr>
                <w:top w:val="none" w:sz="0" w:space="0" w:color="auto"/>
                <w:left w:val="none" w:sz="0" w:space="0" w:color="auto"/>
                <w:bottom w:val="none" w:sz="0" w:space="0" w:color="auto"/>
                <w:right w:val="none" w:sz="0" w:space="0" w:color="auto"/>
              </w:divBdr>
            </w:div>
            <w:div w:id="2141995185">
              <w:marLeft w:val="0"/>
              <w:marRight w:val="0"/>
              <w:marTop w:val="0"/>
              <w:marBottom w:val="0"/>
              <w:divBdr>
                <w:top w:val="none" w:sz="0" w:space="0" w:color="auto"/>
                <w:left w:val="none" w:sz="0" w:space="0" w:color="auto"/>
                <w:bottom w:val="none" w:sz="0" w:space="0" w:color="auto"/>
                <w:right w:val="none" w:sz="0" w:space="0" w:color="auto"/>
              </w:divBdr>
            </w:div>
            <w:div w:id="1353023077">
              <w:marLeft w:val="0"/>
              <w:marRight w:val="0"/>
              <w:marTop w:val="0"/>
              <w:marBottom w:val="0"/>
              <w:divBdr>
                <w:top w:val="none" w:sz="0" w:space="0" w:color="auto"/>
                <w:left w:val="none" w:sz="0" w:space="0" w:color="auto"/>
                <w:bottom w:val="none" w:sz="0" w:space="0" w:color="auto"/>
                <w:right w:val="none" w:sz="0" w:space="0" w:color="auto"/>
              </w:divBdr>
            </w:div>
            <w:div w:id="96217998">
              <w:marLeft w:val="0"/>
              <w:marRight w:val="0"/>
              <w:marTop w:val="0"/>
              <w:marBottom w:val="0"/>
              <w:divBdr>
                <w:top w:val="none" w:sz="0" w:space="0" w:color="auto"/>
                <w:left w:val="none" w:sz="0" w:space="0" w:color="auto"/>
                <w:bottom w:val="none" w:sz="0" w:space="0" w:color="auto"/>
                <w:right w:val="none" w:sz="0" w:space="0" w:color="auto"/>
              </w:divBdr>
            </w:div>
            <w:div w:id="2008509530">
              <w:marLeft w:val="0"/>
              <w:marRight w:val="0"/>
              <w:marTop w:val="0"/>
              <w:marBottom w:val="0"/>
              <w:divBdr>
                <w:top w:val="none" w:sz="0" w:space="0" w:color="auto"/>
                <w:left w:val="none" w:sz="0" w:space="0" w:color="auto"/>
                <w:bottom w:val="none" w:sz="0" w:space="0" w:color="auto"/>
                <w:right w:val="none" w:sz="0" w:space="0" w:color="auto"/>
              </w:divBdr>
            </w:div>
            <w:div w:id="1491484510">
              <w:marLeft w:val="0"/>
              <w:marRight w:val="0"/>
              <w:marTop w:val="0"/>
              <w:marBottom w:val="0"/>
              <w:divBdr>
                <w:top w:val="none" w:sz="0" w:space="0" w:color="auto"/>
                <w:left w:val="none" w:sz="0" w:space="0" w:color="auto"/>
                <w:bottom w:val="none" w:sz="0" w:space="0" w:color="auto"/>
                <w:right w:val="none" w:sz="0" w:space="0" w:color="auto"/>
              </w:divBdr>
            </w:div>
            <w:div w:id="114642716">
              <w:marLeft w:val="0"/>
              <w:marRight w:val="0"/>
              <w:marTop w:val="0"/>
              <w:marBottom w:val="0"/>
              <w:divBdr>
                <w:top w:val="none" w:sz="0" w:space="0" w:color="auto"/>
                <w:left w:val="none" w:sz="0" w:space="0" w:color="auto"/>
                <w:bottom w:val="none" w:sz="0" w:space="0" w:color="auto"/>
                <w:right w:val="none" w:sz="0" w:space="0" w:color="auto"/>
              </w:divBdr>
            </w:div>
            <w:div w:id="2082633957">
              <w:marLeft w:val="0"/>
              <w:marRight w:val="0"/>
              <w:marTop w:val="0"/>
              <w:marBottom w:val="0"/>
              <w:divBdr>
                <w:top w:val="none" w:sz="0" w:space="0" w:color="auto"/>
                <w:left w:val="none" w:sz="0" w:space="0" w:color="auto"/>
                <w:bottom w:val="none" w:sz="0" w:space="0" w:color="auto"/>
                <w:right w:val="none" w:sz="0" w:space="0" w:color="auto"/>
              </w:divBdr>
            </w:div>
            <w:div w:id="82993571">
              <w:marLeft w:val="0"/>
              <w:marRight w:val="0"/>
              <w:marTop w:val="0"/>
              <w:marBottom w:val="0"/>
              <w:divBdr>
                <w:top w:val="none" w:sz="0" w:space="0" w:color="auto"/>
                <w:left w:val="none" w:sz="0" w:space="0" w:color="auto"/>
                <w:bottom w:val="none" w:sz="0" w:space="0" w:color="auto"/>
                <w:right w:val="none" w:sz="0" w:space="0" w:color="auto"/>
              </w:divBdr>
            </w:div>
            <w:div w:id="1016542358">
              <w:marLeft w:val="0"/>
              <w:marRight w:val="0"/>
              <w:marTop w:val="0"/>
              <w:marBottom w:val="0"/>
              <w:divBdr>
                <w:top w:val="none" w:sz="0" w:space="0" w:color="auto"/>
                <w:left w:val="none" w:sz="0" w:space="0" w:color="auto"/>
                <w:bottom w:val="none" w:sz="0" w:space="0" w:color="auto"/>
                <w:right w:val="none" w:sz="0" w:space="0" w:color="auto"/>
              </w:divBdr>
            </w:div>
            <w:div w:id="1822455783">
              <w:marLeft w:val="0"/>
              <w:marRight w:val="0"/>
              <w:marTop w:val="0"/>
              <w:marBottom w:val="0"/>
              <w:divBdr>
                <w:top w:val="none" w:sz="0" w:space="0" w:color="auto"/>
                <w:left w:val="none" w:sz="0" w:space="0" w:color="auto"/>
                <w:bottom w:val="none" w:sz="0" w:space="0" w:color="auto"/>
                <w:right w:val="none" w:sz="0" w:space="0" w:color="auto"/>
              </w:divBdr>
            </w:div>
            <w:div w:id="2017686319">
              <w:marLeft w:val="0"/>
              <w:marRight w:val="0"/>
              <w:marTop w:val="0"/>
              <w:marBottom w:val="0"/>
              <w:divBdr>
                <w:top w:val="none" w:sz="0" w:space="0" w:color="auto"/>
                <w:left w:val="none" w:sz="0" w:space="0" w:color="auto"/>
                <w:bottom w:val="none" w:sz="0" w:space="0" w:color="auto"/>
                <w:right w:val="none" w:sz="0" w:space="0" w:color="auto"/>
              </w:divBdr>
            </w:div>
            <w:div w:id="2039314714">
              <w:marLeft w:val="0"/>
              <w:marRight w:val="0"/>
              <w:marTop w:val="0"/>
              <w:marBottom w:val="0"/>
              <w:divBdr>
                <w:top w:val="none" w:sz="0" w:space="0" w:color="auto"/>
                <w:left w:val="none" w:sz="0" w:space="0" w:color="auto"/>
                <w:bottom w:val="none" w:sz="0" w:space="0" w:color="auto"/>
                <w:right w:val="none" w:sz="0" w:space="0" w:color="auto"/>
              </w:divBdr>
            </w:div>
            <w:div w:id="1965040201">
              <w:marLeft w:val="0"/>
              <w:marRight w:val="0"/>
              <w:marTop w:val="0"/>
              <w:marBottom w:val="0"/>
              <w:divBdr>
                <w:top w:val="none" w:sz="0" w:space="0" w:color="auto"/>
                <w:left w:val="none" w:sz="0" w:space="0" w:color="auto"/>
                <w:bottom w:val="none" w:sz="0" w:space="0" w:color="auto"/>
                <w:right w:val="none" w:sz="0" w:space="0" w:color="auto"/>
              </w:divBdr>
            </w:div>
            <w:div w:id="1669136930">
              <w:marLeft w:val="0"/>
              <w:marRight w:val="0"/>
              <w:marTop w:val="0"/>
              <w:marBottom w:val="0"/>
              <w:divBdr>
                <w:top w:val="none" w:sz="0" w:space="0" w:color="auto"/>
                <w:left w:val="none" w:sz="0" w:space="0" w:color="auto"/>
                <w:bottom w:val="none" w:sz="0" w:space="0" w:color="auto"/>
                <w:right w:val="none" w:sz="0" w:space="0" w:color="auto"/>
              </w:divBdr>
            </w:div>
            <w:div w:id="1319728720">
              <w:marLeft w:val="0"/>
              <w:marRight w:val="0"/>
              <w:marTop w:val="0"/>
              <w:marBottom w:val="0"/>
              <w:divBdr>
                <w:top w:val="none" w:sz="0" w:space="0" w:color="auto"/>
                <w:left w:val="none" w:sz="0" w:space="0" w:color="auto"/>
                <w:bottom w:val="none" w:sz="0" w:space="0" w:color="auto"/>
                <w:right w:val="none" w:sz="0" w:space="0" w:color="auto"/>
              </w:divBdr>
            </w:div>
            <w:div w:id="286130224">
              <w:marLeft w:val="0"/>
              <w:marRight w:val="0"/>
              <w:marTop w:val="0"/>
              <w:marBottom w:val="0"/>
              <w:divBdr>
                <w:top w:val="none" w:sz="0" w:space="0" w:color="auto"/>
                <w:left w:val="none" w:sz="0" w:space="0" w:color="auto"/>
                <w:bottom w:val="none" w:sz="0" w:space="0" w:color="auto"/>
                <w:right w:val="none" w:sz="0" w:space="0" w:color="auto"/>
              </w:divBdr>
            </w:div>
            <w:div w:id="737366031">
              <w:marLeft w:val="0"/>
              <w:marRight w:val="0"/>
              <w:marTop w:val="0"/>
              <w:marBottom w:val="0"/>
              <w:divBdr>
                <w:top w:val="none" w:sz="0" w:space="0" w:color="auto"/>
                <w:left w:val="none" w:sz="0" w:space="0" w:color="auto"/>
                <w:bottom w:val="none" w:sz="0" w:space="0" w:color="auto"/>
                <w:right w:val="none" w:sz="0" w:space="0" w:color="auto"/>
              </w:divBdr>
            </w:div>
            <w:div w:id="1665354614">
              <w:marLeft w:val="0"/>
              <w:marRight w:val="0"/>
              <w:marTop w:val="0"/>
              <w:marBottom w:val="0"/>
              <w:divBdr>
                <w:top w:val="none" w:sz="0" w:space="0" w:color="auto"/>
                <w:left w:val="none" w:sz="0" w:space="0" w:color="auto"/>
                <w:bottom w:val="none" w:sz="0" w:space="0" w:color="auto"/>
                <w:right w:val="none" w:sz="0" w:space="0" w:color="auto"/>
              </w:divBdr>
            </w:div>
            <w:div w:id="239368670">
              <w:marLeft w:val="0"/>
              <w:marRight w:val="0"/>
              <w:marTop w:val="0"/>
              <w:marBottom w:val="0"/>
              <w:divBdr>
                <w:top w:val="none" w:sz="0" w:space="0" w:color="auto"/>
                <w:left w:val="none" w:sz="0" w:space="0" w:color="auto"/>
                <w:bottom w:val="none" w:sz="0" w:space="0" w:color="auto"/>
                <w:right w:val="none" w:sz="0" w:space="0" w:color="auto"/>
              </w:divBdr>
            </w:div>
            <w:div w:id="1913537398">
              <w:marLeft w:val="0"/>
              <w:marRight w:val="0"/>
              <w:marTop w:val="0"/>
              <w:marBottom w:val="0"/>
              <w:divBdr>
                <w:top w:val="none" w:sz="0" w:space="0" w:color="auto"/>
                <w:left w:val="none" w:sz="0" w:space="0" w:color="auto"/>
                <w:bottom w:val="none" w:sz="0" w:space="0" w:color="auto"/>
                <w:right w:val="none" w:sz="0" w:space="0" w:color="auto"/>
              </w:divBdr>
            </w:div>
            <w:div w:id="522520698">
              <w:marLeft w:val="0"/>
              <w:marRight w:val="0"/>
              <w:marTop w:val="0"/>
              <w:marBottom w:val="0"/>
              <w:divBdr>
                <w:top w:val="none" w:sz="0" w:space="0" w:color="auto"/>
                <w:left w:val="none" w:sz="0" w:space="0" w:color="auto"/>
                <w:bottom w:val="none" w:sz="0" w:space="0" w:color="auto"/>
                <w:right w:val="none" w:sz="0" w:space="0" w:color="auto"/>
              </w:divBdr>
            </w:div>
            <w:div w:id="827332498">
              <w:marLeft w:val="0"/>
              <w:marRight w:val="0"/>
              <w:marTop w:val="0"/>
              <w:marBottom w:val="0"/>
              <w:divBdr>
                <w:top w:val="none" w:sz="0" w:space="0" w:color="auto"/>
                <w:left w:val="none" w:sz="0" w:space="0" w:color="auto"/>
                <w:bottom w:val="none" w:sz="0" w:space="0" w:color="auto"/>
                <w:right w:val="none" w:sz="0" w:space="0" w:color="auto"/>
              </w:divBdr>
            </w:div>
            <w:div w:id="1272860927">
              <w:marLeft w:val="0"/>
              <w:marRight w:val="0"/>
              <w:marTop w:val="0"/>
              <w:marBottom w:val="0"/>
              <w:divBdr>
                <w:top w:val="none" w:sz="0" w:space="0" w:color="auto"/>
                <w:left w:val="none" w:sz="0" w:space="0" w:color="auto"/>
                <w:bottom w:val="none" w:sz="0" w:space="0" w:color="auto"/>
                <w:right w:val="none" w:sz="0" w:space="0" w:color="auto"/>
              </w:divBdr>
            </w:div>
            <w:div w:id="1725444438">
              <w:marLeft w:val="0"/>
              <w:marRight w:val="0"/>
              <w:marTop w:val="0"/>
              <w:marBottom w:val="0"/>
              <w:divBdr>
                <w:top w:val="none" w:sz="0" w:space="0" w:color="auto"/>
                <w:left w:val="none" w:sz="0" w:space="0" w:color="auto"/>
                <w:bottom w:val="none" w:sz="0" w:space="0" w:color="auto"/>
                <w:right w:val="none" w:sz="0" w:space="0" w:color="auto"/>
              </w:divBdr>
            </w:div>
            <w:div w:id="1371104383">
              <w:marLeft w:val="0"/>
              <w:marRight w:val="0"/>
              <w:marTop w:val="0"/>
              <w:marBottom w:val="0"/>
              <w:divBdr>
                <w:top w:val="none" w:sz="0" w:space="0" w:color="auto"/>
                <w:left w:val="none" w:sz="0" w:space="0" w:color="auto"/>
                <w:bottom w:val="none" w:sz="0" w:space="0" w:color="auto"/>
                <w:right w:val="none" w:sz="0" w:space="0" w:color="auto"/>
              </w:divBdr>
            </w:div>
            <w:div w:id="199128539">
              <w:marLeft w:val="0"/>
              <w:marRight w:val="0"/>
              <w:marTop w:val="0"/>
              <w:marBottom w:val="0"/>
              <w:divBdr>
                <w:top w:val="none" w:sz="0" w:space="0" w:color="auto"/>
                <w:left w:val="none" w:sz="0" w:space="0" w:color="auto"/>
                <w:bottom w:val="none" w:sz="0" w:space="0" w:color="auto"/>
                <w:right w:val="none" w:sz="0" w:space="0" w:color="auto"/>
              </w:divBdr>
            </w:div>
            <w:div w:id="2097507799">
              <w:marLeft w:val="0"/>
              <w:marRight w:val="0"/>
              <w:marTop w:val="0"/>
              <w:marBottom w:val="0"/>
              <w:divBdr>
                <w:top w:val="none" w:sz="0" w:space="0" w:color="auto"/>
                <w:left w:val="none" w:sz="0" w:space="0" w:color="auto"/>
                <w:bottom w:val="none" w:sz="0" w:space="0" w:color="auto"/>
                <w:right w:val="none" w:sz="0" w:space="0" w:color="auto"/>
              </w:divBdr>
            </w:div>
            <w:div w:id="100339273">
              <w:marLeft w:val="0"/>
              <w:marRight w:val="0"/>
              <w:marTop w:val="0"/>
              <w:marBottom w:val="0"/>
              <w:divBdr>
                <w:top w:val="none" w:sz="0" w:space="0" w:color="auto"/>
                <w:left w:val="none" w:sz="0" w:space="0" w:color="auto"/>
                <w:bottom w:val="none" w:sz="0" w:space="0" w:color="auto"/>
                <w:right w:val="none" w:sz="0" w:space="0" w:color="auto"/>
              </w:divBdr>
            </w:div>
            <w:div w:id="454371906">
              <w:marLeft w:val="0"/>
              <w:marRight w:val="0"/>
              <w:marTop w:val="0"/>
              <w:marBottom w:val="0"/>
              <w:divBdr>
                <w:top w:val="none" w:sz="0" w:space="0" w:color="auto"/>
                <w:left w:val="none" w:sz="0" w:space="0" w:color="auto"/>
                <w:bottom w:val="none" w:sz="0" w:space="0" w:color="auto"/>
                <w:right w:val="none" w:sz="0" w:space="0" w:color="auto"/>
              </w:divBdr>
            </w:div>
            <w:div w:id="717901856">
              <w:marLeft w:val="0"/>
              <w:marRight w:val="0"/>
              <w:marTop w:val="0"/>
              <w:marBottom w:val="0"/>
              <w:divBdr>
                <w:top w:val="none" w:sz="0" w:space="0" w:color="auto"/>
                <w:left w:val="none" w:sz="0" w:space="0" w:color="auto"/>
                <w:bottom w:val="none" w:sz="0" w:space="0" w:color="auto"/>
                <w:right w:val="none" w:sz="0" w:space="0" w:color="auto"/>
              </w:divBdr>
            </w:div>
            <w:div w:id="180438435">
              <w:marLeft w:val="0"/>
              <w:marRight w:val="0"/>
              <w:marTop w:val="0"/>
              <w:marBottom w:val="0"/>
              <w:divBdr>
                <w:top w:val="none" w:sz="0" w:space="0" w:color="auto"/>
                <w:left w:val="none" w:sz="0" w:space="0" w:color="auto"/>
                <w:bottom w:val="none" w:sz="0" w:space="0" w:color="auto"/>
                <w:right w:val="none" w:sz="0" w:space="0" w:color="auto"/>
              </w:divBdr>
            </w:div>
            <w:div w:id="643242193">
              <w:marLeft w:val="0"/>
              <w:marRight w:val="0"/>
              <w:marTop w:val="0"/>
              <w:marBottom w:val="0"/>
              <w:divBdr>
                <w:top w:val="none" w:sz="0" w:space="0" w:color="auto"/>
                <w:left w:val="none" w:sz="0" w:space="0" w:color="auto"/>
                <w:bottom w:val="none" w:sz="0" w:space="0" w:color="auto"/>
                <w:right w:val="none" w:sz="0" w:space="0" w:color="auto"/>
              </w:divBdr>
            </w:div>
            <w:div w:id="211506745">
              <w:marLeft w:val="0"/>
              <w:marRight w:val="0"/>
              <w:marTop w:val="0"/>
              <w:marBottom w:val="0"/>
              <w:divBdr>
                <w:top w:val="none" w:sz="0" w:space="0" w:color="auto"/>
                <w:left w:val="none" w:sz="0" w:space="0" w:color="auto"/>
                <w:bottom w:val="none" w:sz="0" w:space="0" w:color="auto"/>
                <w:right w:val="none" w:sz="0" w:space="0" w:color="auto"/>
              </w:divBdr>
            </w:div>
            <w:div w:id="2036616321">
              <w:marLeft w:val="0"/>
              <w:marRight w:val="0"/>
              <w:marTop w:val="0"/>
              <w:marBottom w:val="0"/>
              <w:divBdr>
                <w:top w:val="none" w:sz="0" w:space="0" w:color="auto"/>
                <w:left w:val="none" w:sz="0" w:space="0" w:color="auto"/>
                <w:bottom w:val="none" w:sz="0" w:space="0" w:color="auto"/>
                <w:right w:val="none" w:sz="0" w:space="0" w:color="auto"/>
              </w:divBdr>
            </w:div>
            <w:div w:id="226112392">
              <w:marLeft w:val="0"/>
              <w:marRight w:val="0"/>
              <w:marTop w:val="0"/>
              <w:marBottom w:val="0"/>
              <w:divBdr>
                <w:top w:val="none" w:sz="0" w:space="0" w:color="auto"/>
                <w:left w:val="none" w:sz="0" w:space="0" w:color="auto"/>
                <w:bottom w:val="none" w:sz="0" w:space="0" w:color="auto"/>
                <w:right w:val="none" w:sz="0" w:space="0" w:color="auto"/>
              </w:divBdr>
            </w:div>
            <w:div w:id="1994799255">
              <w:marLeft w:val="0"/>
              <w:marRight w:val="0"/>
              <w:marTop w:val="0"/>
              <w:marBottom w:val="0"/>
              <w:divBdr>
                <w:top w:val="none" w:sz="0" w:space="0" w:color="auto"/>
                <w:left w:val="none" w:sz="0" w:space="0" w:color="auto"/>
                <w:bottom w:val="none" w:sz="0" w:space="0" w:color="auto"/>
                <w:right w:val="none" w:sz="0" w:space="0" w:color="auto"/>
              </w:divBdr>
            </w:div>
            <w:div w:id="140388151">
              <w:marLeft w:val="0"/>
              <w:marRight w:val="0"/>
              <w:marTop w:val="0"/>
              <w:marBottom w:val="0"/>
              <w:divBdr>
                <w:top w:val="none" w:sz="0" w:space="0" w:color="auto"/>
                <w:left w:val="none" w:sz="0" w:space="0" w:color="auto"/>
                <w:bottom w:val="none" w:sz="0" w:space="0" w:color="auto"/>
                <w:right w:val="none" w:sz="0" w:space="0" w:color="auto"/>
              </w:divBdr>
            </w:div>
            <w:div w:id="1939942633">
              <w:marLeft w:val="0"/>
              <w:marRight w:val="0"/>
              <w:marTop w:val="0"/>
              <w:marBottom w:val="0"/>
              <w:divBdr>
                <w:top w:val="none" w:sz="0" w:space="0" w:color="auto"/>
                <w:left w:val="none" w:sz="0" w:space="0" w:color="auto"/>
                <w:bottom w:val="none" w:sz="0" w:space="0" w:color="auto"/>
                <w:right w:val="none" w:sz="0" w:space="0" w:color="auto"/>
              </w:divBdr>
            </w:div>
            <w:div w:id="2118520632">
              <w:marLeft w:val="0"/>
              <w:marRight w:val="0"/>
              <w:marTop w:val="0"/>
              <w:marBottom w:val="0"/>
              <w:divBdr>
                <w:top w:val="none" w:sz="0" w:space="0" w:color="auto"/>
                <w:left w:val="none" w:sz="0" w:space="0" w:color="auto"/>
                <w:bottom w:val="none" w:sz="0" w:space="0" w:color="auto"/>
                <w:right w:val="none" w:sz="0" w:space="0" w:color="auto"/>
              </w:divBdr>
            </w:div>
            <w:div w:id="1849639536">
              <w:marLeft w:val="0"/>
              <w:marRight w:val="0"/>
              <w:marTop w:val="0"/>
              <w:marBottom w:val="0"/>
              <w:divBdr>
                <w:top w:val="none" w:sz="0" w:space="0" w:color="auto"/>
                <w:left w:val="none" w:sz="0" w:space="0" w:color="auto"/>
                <w:bottom w:val="none" w:sz="0" w:space="0" w:color="auto"/>
                <w:right w:val="none" w:sz="0" w:space="0" w:color="auto"/>
              </w:divBdr>
            </w:div>
            <w:div w:id="1391150657">
              <w:marLeft w:val="0"/>
              <w:marRight w:val="0"/>
              <w:marTop w:val="0"/>
              <w:marBottom w:val="0"/>
              <w:divBdr>
                <w:top w:val="none" w:sz="0" w:space="0" w:color="auto"/>
                <w:left w:val="none" w:sz="0" w:space="0" w:color="auto"/>
                <w:bottom w:val="none" w:sz="0" w:space="0" w:color="auto"/>
                <w:right w:val="none" w:sz="0" w:space="0" w:color="auto"/>
              </w:divBdr>
            </w:div>
            <w:div w:id="1338574275">
              <w:marLeft w:val="0"/>
              <w:marRight w:val="0"/>
              <w:marTop w:val="0"/>
              <w:marBottom w:val="0"/>
              <w:divBdr>
                <w:top w:val="none" w:sz="0" w:space="0" w:color="auto"/>
                <w:left w:val="none" w:sz="0" w:space="0" w:color="auto"/>
                <w:bottom w:val="none" w:sz="0" w:space="0" w:color="auto"/>
                <w:right w:val="none" w:sz="0" w:space="0" w:color="auto"/>
              </w:divBdr>
            </w:div>
            <w:div w:id="331220070">
              <w:marLeft w:val="0"/>
              <w:marRight w:val="0"/>
              <w:marTop w:val="0"/>
              <w:marBottom w:val="0"/>
              <w:divBdr>
                <w:top w:val="none" w:sz="0" w:space="0" w:color="auto"/>
                <w:left w:val="none" w:sz="0" w:space="0" w:color="auto"/>
                <w:bottom w:val="none" w:sz="0" w:space="0" w:color="auto"/>
                <w:right w:val="none" w:sz="0" w:space="0" w:color="auto"/>
              </w:divBdr>
            </w:div>
            <w:div w:id="1035892116">
              <w:marLeft w:val="0"/>
              <w:marRight w:val="0"/>
              <w:marTop w:val="0"/>
              <w:marBottom w:val="0"/>
              <w:divBdr>
                <w:top w:val="none" w:sz="0" w:space="0" w:color="auto"/>
                <w:left w:val="none" w:sz="0" w:space="0" w:color="auto"/>
                <w:bottom w:val="none" w:sz="0" w:space="0" w:color="auto"/>
                <w:right w:val="none" w:sz="0" w:space="0" w:color="auto"/>
              </w:divBdr>
            </w:div>
            <w:div w:id="1600721794">
              <w:marLeft w:val="0"/>
              <w:marRight w:val="0"/>
              <w:marTop w:val="0"/>
              <w:marBottom w:val="0"/>
              <w:divBdr>
                <w:top w:val="none" w:sz="0" w:space="0" w:color="auto"/>
                <w:left w:val="none" w:sz="0" w:space="0" w:color="auto"/>
                <w:bottom w:val="none" w:sz="0" w:space="0" w:color="auto"/>
                <w:right w:val="none" w:sz="0" w:space="0" w:color="auto"/>
              </w:divBdr>
            </w:div>
            <w:div w:id="1607883596">
              <w:marLeft w:val="0"/>
              <w:marRight w:val="0"/>
              <w:marTop w:val="0"/>
              <w:marBottom w:val="0"/>
              <w:divBdr>
                <w:top w:val="none" w:sz="0" w:space="0" w:color="auto"/>
                <w:left w:val="none" w:sz="0" w:space="0" w:color="auto"/>
                <w:bottom w:val="none" w:sz="0" w:space="0" w:color="auto"/>
                <w:right w:val="none" w:sz="0" w:space="0" w:color="auto"/>
              </w:divBdr>
            </w:div>
            <w:div w:id="298193265">
              <w:marLeft w:val="0"/>
              <w:marRight w:val="0"/>
              <w:marTop w:val="0"/>
              <w:marBottom w:val="0"/>
              <w:divBdr>
                <w:top w:val="none" w:sz="0" w:space="0" w:color="auto"/>
                <w:left w:val="none" w:sz="0" w:space="0" w:color="auto"/>
                <w:bottom w:val="none" w:sz="0" w:space="0" w:color="auto"/>
                <w:right w:val="none" w:sz="0" w:space="0" w:color="auto"/>
              </w:divBdr>
            </w:div>
            <w:div w:id="402727397">
              <w:marLeft w:val="0"/>
              <w:marRight w:val="0"/>
              <w:marTop w:val="0"/>
              <w:marBottom w:val="0"/>
              <w:divBdr>
                <w:top w:val="none" w:sz="0" w:space="0" w:color="auto"/>
                <w:left w:val="none" w:sz="0" w:space="0" w:color="auto"/>
                <w:bottom w:val="none" w:sz="0" w:space="0" w:color="auto"/>
                <w:right w:val="none" w:sz="0" w:space="0" w:color="auto"/>
              </w:divBdr>
            </w:div>
            <w:div w:id="1485928659">
              <w:marLeft w:val="0"/>
              <w:marRight w:val="0"/>
              <w:marTop w:val="0"/>
              <w:marBottom w:val="0"/>
              <w:divBdr>
                <w:top w:val="none" w:sz="0" w:space="0" w:color="auto"/>
                <w:left w:val="none" w:sz="0" w:space="0" w:color="auto"/>
                <w:bottom w:val="none" w:sz="0" w:space="0" w:color="auto"/>
                <w:right w:val="none" w:sz="0" w:space="0" w:color="auto"/>
              </w:divBdr>
            </w:div>
            <w:div w:id="1900241854">
              <w:marLeft w:val="0"/>
              <w:marRight w:val="0"/>
              <w:marTop w:val="0"/>
              <w:marBottom w:val="0"/>
              <w:divBdr>
                <w:top w:val="none" w:sz="0" w:space="0" w:color="auto"/>
                <w:left w:val="none" w:sz="0" w:space="0" w:color="auto"/>
                <w:bottom w:val="none" w:sz="0" w:space="0" w:color="auto"/>
                <w:right w:val="none" w:sz="0" w:space="0" w:color="auto"/>
              </w:divBdr>
            </w:div>
            <w:div w:id="637492393">
              <w:marLeft w:val="0"/>
              <w:marRight w:val="0"/>
              <w:marTop w:val="0"/>
              <w:marBottom w:val="0"/>
              <w:divBdr>
                <w:top w:val="none" w:sz="0" w:space="0" w:color="auto"/>
                <w:left w:val="none" w:sz="0" w:space="0" w:color="auto"/>
                <w:bottom w:val="none" w:sz="0" w:space="0" w:color="auto"/>
                <w:right w:val="none" w:sz="0" w:space="0" w:color="auto"/>
              </w:divBdr>
            </w:div>
            <w:div w:id="1443111975">
              <w:marLeft w:val="0"/>
              <w:marRight w:val="0"/>
              <w:marTop w:val="0"/>
              <w:marBottom w:val="0"/>
              <w:divBdr>
                <w:top w:val="none" w:sz="0" w:space="0" w:color="auto"/>
                <w:left w:val="none" w:sz="0" w:space="0" w:color="auto"/>
                <w:bottom w:val="none" w:sz="0" w:space="0" w:color="auto"/>
                <w:right w:val="none" w:sz="0" w:space="0" w:color="auto"/>
              </w:divBdr>
            </w:div>
            <w:div w:id="1887450954">
              <w:marLeft w:val="0"/>
              <w:marRight w:val="0"/>
              <w:marTop w:val="0"/>
              <w:marBottom w:val="0"/>
              <w:divBdr>
                <w:top w:val="none" w:sz="0" w:space="0" w:color="auto"/>
                <w:left w:val="none" w:sz="0" w:space="0" w:color="auto"/>
                <w:bottom w:val="none" w:sz="0" w:space="0" w:color="auto"/>
                <w:right w:val="none" w:sz="0" w:space="0" w:color="auto"/>
              </w:divBdr>
            </w:div>
            <w:div w:id="576210423">
              <w:marLeft w:val="0"/>
              <w:marRight w:val="0"/>
              <w:marTop w:val="0"/>
              <w:marBottom w:val="0"/>
              <w:divBdr>
                <w:top w:val="none" w:sz="0" w:space="0" w:color="auto"/>
                <w:left w:val="none" w:sz="0" w:space="0" w:color="auto"/>
                <w:bottom w:val="none" w:sz="0" w:space="0" w:color="auto"/>
                <w:right w:val="none" w:sz="0" w:space="0" w:color="auto"/>
              </w:divBdr>
            </w:div>
            <w:div w:id="997223525">
              <w:marLeft w:val="0"/>
              <w:marRight w:val="0"/>
              <w:marTop w:val="0"/>
              <w:marBottom w:val="0"/>
              <w:divBdr>
                <w:top w:val="none" w:sz="0" w:space="0" w:color="auto"/>
                <w:left w:val="none" w:sz="0" w:space="0" w:color="auto"/>
                <w:bottom w:val="none" w:sz="0" w:space="0" w:color="auto"/>
                <w:right w:val="none" w:sz="0" w:space="0" w:color="auto"/>
              </w:divBdr>
            </w:div>
            <w:div w:id="434666531">
              <w:marLeft w:val="0"/>
              <w:marRight w:val="0"/>
              <w:marTop w:val="0"/>
              <w:marBottom w:val="0"/>
              <w:divBdr>
                <w:top w:val="none" w:sz="0" w:space="0" w:color="auto"/>
                <w:left w:val="none" w:sz="0" w:space="0" w:color="auto"/>
                <w:bottom w:val="none" w:sz="0" w:space="0" w:color="auto"/>
                <w:right w:val="none" w:sz="0" w:space="0" w:color="auto"/>
              </w:divBdr>
            </w:div>
            <w:div w:id="149713837">
              <w:marLeft w:val="0"/>
              <w:marRight w:val="0"/>
              <w:marTop w:val="0"/>
              <w:marBottom w:val="0"/>
              <w:divBdr>
                <w:top w:val="none" w:sz="0" w:space="0" w:color="auto"/>
                <w:left w:val="none" w:sz="0" w:space="0" w:color="auto"/>
                <w:bottom w:val="none" w:sz="0" w:space="0" w:color="auto"/>
                <w:right w:val="none" w:sz="0" w:space="0" w:color="auto"/>
              </w:divBdr>
            </w:div>
            <w:div w:id="1600796781">
              <w:marLeft w:val="0"/>
              <w:marRight w:val="0"/>
              <w:marTop w:val="0"/>
              <w:marBottom w:val="0"/>
              <w:divBdr>
                <w:top w:val="none" w:sz="0" w:space="0" w:color="auto"/>
                <w:left w:val="none" w:sz="0" w:space="0" w:color="auto"/>
                <w:bottom w:val="none" w:sz="0" w:space="0" w:color="auto"/>
                <w:right w:val="none" w:sz="0" w:space="0" w:color="auto"/>
              </w:divBdr>
            </w:div>
            <w:div w:id="1036541919">
              <w:marLeft w:val="0"/>
              <w:marRight w:val="0"/>
              <w:marTop w:val="0"/>
              <w:marBottom w:val="0"/>
              <w:divBdr>
                <w:top w:val="none" w:sz="0" w:space="0" w:color="auto"/>
                <w:left w:val="none" w:sz="0" w:space="0" w:color="auto"/>
                <w:bottom w:val="none" w:sz="0" w:space="0" w:color="auto"/>
                <w:right w:val="none" w:sz="0" w:space="0" w:color="auto"/>
              </w:divBdr>
            </w:div>
            <w:div w:id="393235069">
              <w:marLeft w:val="0"/>
              <w:marRight w:val="0"/>
              <w:marTop w:val="0"/>
              <w:marBottom w:val="0"/>
              <w:divBdr>
                <w:top w:val="none" w:sz="0" w:space="0" w:color="auto"/>
                <w:left w:val="none" w:sz="0" w:space="0" w:color="auto"/>
                <w:bottom w:val="none" w:sz="0" w:space="0" w:color="auto"/>
                <w:right w:val="none" w:sz="0" w:space="0" w:color="auto"/>
              </w:divBdr>
            </w:div>
            <w:div w:id="816261998">
              <w:marLeft w:val="0"/>
              <w:marRight w:val="0"/>
              <w:marTop w:val="0"/>
              <w:marBottom w:val="0"/>
              <w:divBdr>
                <w:top w:val="none" w:sz="0" w:space="0" w:color="auto"/>
                <w:left w:val="none" w:sz="0" w:space="0" w:color="auto"/>
                <w:bottom w:val="none" w:sz="0" w:space="0" w:color="auto"/>
                <w:right w:val="none" w:sz="0" w:space="0" w:color="auto"/>
              </w:divBdr>
            </w:div>
            <w:div w:id="806894555">
              <w:marLeft w:val="0"/>
              <w:marRight w:val="0"/>
              <w:marTop w:val="0"/>
              <w:marBottom w:val="0"/>
              <w:divBdr>
                <w:top w:val="none" w:sz="0" w:space="0" w:color="auto"/>
                <w:left w:val="none" w:sz="0" w:space="0" w:color="auto"/>
                <w:bottom w:val="none" w:sz="0" w:space="0" w:color="auto"/>
                <w:right w:val="none" w:sz="0" w:space="0" w:color="auto"/>
              </w:divBdr>
            </w:div>
            <w:div w:id="1721636094">
              <w:marLeft w:val="0"/>
              <w:marRight w:val="0"/>
              <w:marTop w:val="0"/>
              <w:marBottom w:val="0"/>
              <w:divBdr>
                <w:top w:val="none" w:sz="0" w:space="0" w:color="auto"/>
                <w:left w:val="none" w:sz="0" w:space="0" w:color="auto"/>
                <w:bottom w:val="none" w:sz="0" w:space="0" w:color="auto"/>
                <w:right w:val="none" w:sz="0" w:space="0" w:color="auto"/>
              </w:divBdr>
            </w:div>
            <w:div w:id="1590427908">
              <w:marLeft w:val="0"/>
              <w:marRight w:val="0"/>
              <w:marTop w:val="0"/>
              <w:marBottom w:val="0"/>
              <w:divBdr>
                <w:top w:val="none" w:sz="0" w:space="0" w:color="auto"/>
                <w:left w:val="none" w:sz="0" w:space="0" w:color="auto"/>
                <w:bottom w:val="none" w:sz="0" w:space="0" w:color="auto"/>
                <w:right w:val="none" w:sz="0" w:space="0" w:color="auto"/>
              </w:divBdr>
            </w:div>
            <w:div w:id="43333032">
              <w:marLeft w:val="0"/>
              <w:marRight w:val="0"/>
              <w:marTop w:val="0"/>
              <w:marBottom w:val="0"/>
              <w:divBdr>
                <w:top w:val="none" w:sz="0" w:space="0" w:color="auto"/>
                <w:left w:val="none" w:sz="0" w:space="0" w:color="auto"/>
                <w:bottom w:val="none" w:sz="0" w:space="0" w:color="auto"/>
                <w:right w:val="none" w:sz="0" w:space="0" w:color="auto"/>
              </w:divBdr>
            </w:div>
            <w:div w:id="1964336951">
              <w:marLeft w:val="0"/>
              <w:marRight w:val="0"/>
              <w:marTop w:val="0"/>
              <w:marBottom w:val="0"/>
              <w:divBdr>
                <w:top w:val="none" w:sz="0" w:space="0" w:color="auto"/>
                <w:left w:val="none" w:sz="0" w:space="0" w:color="auto"/>
                <w:bottom w:val="none" w:sz="0" w:space="0" w:color="auto"/>
                <w:right w:val="none" w:sz="0" w:space="0" w:color="auto"/>
              </w:divBdr>
            </w:div>
            <w:div w:id="1217204770">
              <w:marLeft w:val="0"/>
              <w:marRight w:val="0"/>
              <w:marTop w:val="0"/>
              <w:marBottom w:val="0"/>
              <w:divBdr>
                <w:top w:val="none" w:sz="0" w:space="0" w:color="auto"/>
                <w:left w:val="none" w:sz="0" w:space="0" w:color="auto"/>
                <w:bottom w:val="none" w:sz="0" w:space="0" w:color="auto"/>
                <w:right w:val="none" w:sz="0" w:space="0" w:color="auto"/>
              </w:divBdr>
            </w:div>
            <w:div w:id="755398790">
              <w:marLeft w:val="0"/>
              <w:marRight w:val="0"/>
              <w:marTop w:val="0"/>
              <w:marBottom w:val="0"/>
              <w:divBdr>
                <w:top w:val="none" w:sz="0" w:space="0" w:color="auto"/>
                <w:left w:val="none" w:sz="0" w:space="0" w:color="auto"/>
                <w:bottom w:val="none" w:sz="0" w:space="0" w:color="auto"/>
                <w:right w:val="none" w:sz="0" w:space="0" w:color="auto"/>
              </w:divBdr>
            </w:div>
            <w:div w:id="1266689112">
              <w:marLeft w:val="0"/>
              <w:marRight w:val="0"/>
              <w:marTop w:val="0"/>
              <w:marBottom w:val="0"/>
              <w:divBdr>
                <w:top w:val="none" w:sz="0" w:space="0" w:color="auto"/>
                <w:left w:val="none" w:sz="0" w:space="0" w:color="auto"/>
                <w:bottom w:val="none" w:sz="0" w:space="0" w:color="auto"/>
                <w:right w:val="none" w:sz="0" w:space="0" w:color="auto"/>
              </w:divBdr>
            </w:div>
            <w:div w:id="1772511416">
              <w:marLeft w:val="0"/>
              <w:marRight w:val="0"/>
              <w:marTop w:val="0"/>
              <w:marBottom w:val="0"/>
              <w:divBdr>
                <w:top w:val="none" w:sz="0" w:space="0" w:color="auto"/>
                <w:left w:val="none" w:sz="0" w:space="0" w:color="auto"/>
                <w:bottom w:val="none" w:sz="0" w:space="0" w:color="auto"/>
                <w:right w:val="none" w:sz="0" w:space="0" w:color="auto"/>
              </w:divBdr>
            </w:div>
            <w:div w:id="174461296">
              <w:marLeft w:val="0"/>
              <w:marRight w:val="0"/>
              <w:marTop w:val="0"/>
              <w:marBottom w:val="0"/>
              <w:divBdr>
                <w:top w:val="none" w:sz="0" w:space="0" w:color="auto"/>
                <w:left w:val="none" w:sz="0" w:space="0" w:color="auto"/>
                <w:bottom w:val="none" w:sz="0" w:space="0" w:color="auto"/>
                <w:right w:val="none" w:sz="0" w:space="0" w:color="auto"/>
              </w:divBdr>
            </w:div>
            <w:div w:id="1941641744">
              <w:marLeft w:val="0"/>
              <w:marRight w:val="0"/>
              <w:marTop w:val="0"/>
              <w:marBottom w:val="0"/>
              <w:divBdr>
                <w:top w:val="none" w:sz="0" w:space="0" w:color="auto"/>
                <w:left w:val="none" w:sz="0" w:space="0" w:color="auto"/>
                <w:bottom w:val="none" w:sz="0" w:space="0" w:color="auto"/>
                <w:right w:val="none" w:sz="0" w:space="0" w:color="auto"/>
              </w:divBdr>
            </w:div>
            <w:div w:id="1750731015">
              <w:marLeft w:val="0"/>
              <w:marRight w:val="0"/>
              <w:marTop w:val="0"/>
              <w:marBottom w:val="0"/>
              <w:divBdr>
                <w:top w:val="none" w:sz="0" w:space="0" w:color="auto"/>
                <w:left w:val="none" w:sz="0" w:space="0" w:color="auto"/>
                <w:bottom w:val="none" w:sz="0" w:space="0" w:color="auto"/>
                <w:right w:val="none" w:sz="0" w:space="0" w:color="auto"/>
              </w:divBdr>
            </w:div>
            <w:div w:id="1280646892">
              <w:marLeft w:val="0"/>
              <w:marRight w:val="0"/>
              <w:marTop w:val="0"/>
              <w:marBottom w:val="0"/>
              <w:divBdr>
                <w:top w:val="none" w:sz="0" w:space="0" w:color="auto"/>
                <w:left w:val="none" w:sz="0" w:space="0" w:color="auto"/>
                <w:bottom w:val="none" w:sz="0" w:space="0" w:color="auto"/>
                <w:right w:val="none" w:sz="0" w:space="0" w:color="auto"/>
              </w:divBdr>
            </w:div>
            <w:div w:id="1702123946">
              <w:marLeft w:val="0"/>
              <w:marRight w:val="0"/>
              <w:marTop w:val="0"/>
              <w:marBottom w:val="0"/>
              <w:divBdr>
                <w:top w:val="none" w:sz="0" w:space="0" w:color="auto"/>
                <w:left w:val="none" w:sz="0" w:space="0" w:color="auto"/>
                <w:bottom w:val="none" w:sz="0" w:space="0" w:color="auto"/>
                <w:right w:val="none" w:sz="0" w:space="0" w:color="auto"/>
              </w:divBdr>
            </w:div>
            <w:div w:id="35012477">
              <w:marLeft w:val="0"/>
              <w:marRight w:val="0"/>
              <w:marTop w:val="0"/>
              <w:marBottom w:val="0"/>
              <w:divBdr>
                <w:top w:val="none" w:sz="0" w:space="0" w:color="auto"/>
                <w:left w:val="none" w:sz="0" w:space="0" w:color="auto"/>
                <w:bottom w:val="none" w:sz="0" w:space="0" w:color="auto"/>
                <w:right w:val="none" w:sz="0" w:space="0" w:color="auto"/>
              </w:divBdr>
            </w:div>
            <w:div w:id="1081289375">
              <w:marLeft w:val="0"/>
              <w:marRight w:val="0"/>
              <w:marTop w:val="0"/>
              <w:marBottom w:val="0"/>
              <w:divBdr>
                <w:top w:val="none" w:sz="0" w:space="0" w:color="auto"/>
                <w:left w:val="none" w:sz="0" w:space="0" w:color="auto"/>
                <w:bottom w:val="none" w:sz="0" w:space="0" w:color="auto"/>
                <w:right w:val="none" w:sz="0" w:space="0" w:color="auto"/>
              </w:divBdr>
            </w:div>
            <w:div w:id="662314567">
              <w:marLeft w:val="0"/>
              <w:marRight w:val="0"/>
              <w:marTop w:val="0"/>
              <w:marBottom w:val="0"/>
              <w:divBdr>
                <w:top w:val="none" w:sz="0" w:space="0" w:color="auto"/>
                <w:left w:val="none" w:sz="0" w:space="0" w:color="auto"/>
                <w:bottom w:val="none" w:sz="0" w:space="0" w:color="auto"/>
                <w:right w:val="none" w:sz="0" w:space="0" w:color="auto"/>
              </w:divBdr>
            </w:div>
            <w:div w:id="393550304">
              <w:marLeft w:val="0"/>
              <w:marRight w:val="0"/>
              <w:marTop w:val="0"/>
              <w:marBottom w:val="0"/>
              <w:divBdr>
                <w:top w:val="none" w:sz="0" w:space="0" w:color="auto"/>
                <w:left w:val="none" w:sz="0" w:space="0" w:color="auto"/>
                <w:bottom w:val="none" w:sz="0" w:space="0" w:color="auto"/>
                <w:right w:val="none" w:sz="0" w:space="0" w:color="auto"/>
              </w:divBdr>
            </w:div>
            <w:div w:id="933321392">
              <w:marLeft w:val="0"/>
              <w:marRight w:val="0"/>
              <w:marTop w:val="0"/>
              <w:marBottom w:val="0"/>
              <w:divBdr>
                <w:top w:val="none" w:sz="0" w:space="0" w:color="auto"/>
                <w:left w:val="none" w:sz="0" w:space="0" w:color="auto"/>
                <w:bottom w:val="none" w:sz="0" w:space="0" w:color="auto"/>
                <w:right w:val="none" w:sz="0" w:space="0" w:color="auto"/>
              </w:divBdr>
            </w:div>
            <w:div w:id="695424307">
              <w:marLeft w:val="0"/>
              <w:marRight w:val="0"/>
              <w:marTop w:val="0"/>
              <w:marBottom w:val="0"/>
              <w:divBdr>
                <w:top w:val="none" w:sz="0" w:space="0" w:color="auto"/>
                <w:left w:val="none" w:sz="0" w:space="0" w:color="auto"/>
                <w:bottom w:val="none" w:sz="0" w:space="0" w:color="auto"/>
                <w:right w:val="none" w:sz="0" w:space="0" w:color="auto"/>
              </w:divBdr>
            </w:div>
            <w:div w:id="609706753">
              <w:marLeft w:val="0"/>
              <w:marRight w:val="0"/>
              <w:marTop w:val="0"/>
              <w:marBottom w:val="0"/>
              <w:divBdr>
                <w:top w:val="none" w:sz="0" w:space="0" w:color="auto"/>
                <w:left w:val="none" w:sz="0" w:space="0" w:color="auto"/>
                <w:bottom w:val="none" w:sz="0" w:space="0" w:color="auto"/>
                <w:right w:val="none" w:sz="0" w:space="0" w:color="auto"/>
              </w:divBdr>
            </w:div>
            <w:div w:id="1074618652">
              <w:marLeft w:val="0"/>
              <w:marRight w:val="0"/>
              <w:marTop w:val="0"/>
              <w:marBottom w:val="0"/>
              <w:divBdr>
                <w:top w:val="none" w:sz="0" w:space="0" w:color="auto"/>
                <w:left w:val="none" w:sz="0" w:space="0" w:color="auto"/>
                <w:bottom w:val="none" w:sz="0" w:space="0" w:color="auto"/>
                <w:right w:val="none" w:sz="0" w:space="0" w:color="auto"/>
              </w:divBdr>
            </w:div>
            <w:div w:id="40909798">
              <w:marLeft w:val="0"/>
              <w:marRight w:val="0"/>
              <w:marTop w:val="0"/>
              <w:marBottom w:val="0"/>
              <w:divBdr>
                <w:top w:val="none" w:sz="0" w:space="0" w:color="auto"/>
                <w:left w:val="none" w:sz="0" w:space="0" w:color="auto"/>
                <w:bottom w:val="none" w:sz="0" w:space="0" w:color="auto"/>
                <w:right w:val="none" w:sz="0" w:space="0" w:color="auto"/>
              </w:divBdr>
            </w:div>
            <w:div w:id="213279165">
              <w:marLeft w:val="0"/>
              <w:marRight w:val="0"/>
              <w:marTop w:val="0"/>
              <w:marBottom w:val="0"/>
              <w:divBdr>
                <w:top w:val="none" w:sz="0" w:space="0" w:color="auto"/>
                <w:left w:val="none" w:sz="0" w:space="0" w:color="auto"/>
                <w:bottom w:val="none" w:sz="0" w:space="0" w:color="auto"/>
                <w:right w:val="none" w:sz="0" w:space="0" w:color="auto"/>
              </w:divBdr>
            </w:div>
            <w:div w:id="670061579">
              <w:marLeft w:val="0"/>
              <w:marRight w:val="0"/>
              <w:marTop w:val="0"/>
              <w:marBottom w:val="0"/>
              <w:divBdr>
                <w:top w:val="none" w:sz="0" w:space="0" w:color="auto"/>
                <w:left w:val="none" w:sz="0" w:space="0" w:color="auto"/>
                <w:bottom w:val="none" w:sz="0" w:space="0" w:color="auto"/>
                <w:right w:val="none" w:sz="0" w:space="0" w:color="auto"/>
              </w:divBdr>
            </w:div>
            <w:div w:id="1025521000">
              <w:marLeft w:val="0"/>
              <w:marRight w:val="0"/>
              <w:marTop w:val="0"/>
              <w:marBottom w:val="0"/>
              <w:divBdr>
                <w:top w:val="none" w:sz="0" w:space="0" w:color="auto"/>
                <w:left w:val="none" w:sz="0" w:space="0" w:color="auto"/>
                <w:bottom w:val="none" w:sz="0" w:space="0" w:color="auto"/>
                <w:right w:val="none" w:sz="0" w:space="0" w:color="auto"/>
              </w:divBdr>
            </w:div>
            <w:div w:id="1738438867">
              <w:marLeft w:val="0"/>
              <w:marRight w:val="0"/>
              <w:marTop w:val="0"/>
              <w:marBottom w:val="0"/>
              <w:divBdr>
                <w:top w:val="none" w:sz="0" w:space="0" w:color="auto"/>
                <w:left w:val="none" w:sz="0" w:space="0" w:color="auto"/>
                <w:bottom w:val="none" w:sz="0" w:space="0" w:color="auto"/>
                <w:right w:val="none" w:sz="0" w:space="0" w:color="auto"/>
              </w:divBdr>
            </w:div>
            <w:div w:id="1511873674">
              <w:marLeft w:val="0"/>
              <w:marRight w:val="0"/>
              <w:marTop w:val="0"/>
              <w:marBottom w:val="0"/>
              <w:divBdr>
                <w:top w:val="none" w:sz="0" w:space="0" w:color="auto"/>
                <w:left w:val="none" w:sz="0" w:space="0" w:color="auto"/>
                <w:bottom w:val="none" w:sz="0" w:space="0" w:color="auto"/>
                <w:right w:val="none" w:sz="0" w:space="0" w:color="auto"/>
              </w:divBdr>
            </w:div>
            <w:div w:id="939140903">
              <w:marLeft w:val="0"/>
              <w:marRight w:val="0"/>
              <w:marTop w:val="0"/>
              <w:marBottom w:val="0"/>
              <w:divBdr>
                <w:top w:val="none" w:sz="0" w:space="0" w:color="auto"/>
                <w:left w:val="none" w:sz="0" w:space="0" w:color="auto"/>
                <w:bottom w:val="none" w:sz="0" w:space="0" w:color="auto"/>
                <w:right w:val="none" w:sz="0" w:space="0" w:color="auto"/>
              </w:divBdr>
            </w:div>
            <w:div w:id="165169505">
              <w:marLeft w:val="0"/>
              <w:marRight w:val="0"/>
              <w:marTop w:val="0"/>
              <w:marBottom w:val="0"/>
              <w:divBdr>
                <w:top w:val="none" w:sz="0" w:space="0" w:color="auto"/>
                <w:left w:val="none" w:sz="0" w:space="0" w:color="auto"/>
                <w:bottom w:val="none" w:sz="0" w:space="0" w:color="auto"/>
                <w:right w:val="none" w:sz="0" w:space="0" w:color="auto"/>
              </w:divBdr>
            </w:div>
            <w:div w:id="558130142">
              <w:marLeft w:val="0"/>
              <w:marRight w:val="0"/>
              <w:marTop w:val="0"/>
              <w:marBottom w:val="0"/>
              <w:divBdr>
                <w:top w:val="none" w:sz="0" w:space="0" w:color="auto"/>
                <w:left w:val="none" w:sz="0" w:space="0" w:color="auto"/>
                <w:bottom w:val="none" w:sz="0" w:space="0" w:color="auto"/>
                <w:right w:val="none" w:sz="0" w:space="0" w:color="auto"/>
              </w:divBdr>
            </w:div>
            <w:div w:id="1591230623">
              <w:marLeft w:val="0"/>
              <w:marRight w:val="0"/>
              <w:marTop w:val="0"/>
              <w:marBottom w:val="0"/>
              <w:divBdr>
                <w:top w:val="none" w:sz="0" w:space="0" w:color="auto"/>
                <w:left w:val="none" w:sz="0" w:space="0" w:color="auto"/>
                <w:bottom w:val="none" w:sz="0" w:space="0" w:color="auto"/>
                <w:right w:val="none" w:sz="0" w:space="0" w:color="auto"/>
              </w:divBdr>
            </w:div>
            <w:div w:id="655643586">
              <w:marLeft w:val="0"/>
              <w:marRight w:val="0"/>
              <w:marTop w:val="0"/>
              <w:marBottom w:val="0"/>
              <w:divBdr>
                <w:top w:val="none" w:sz="0" w:space="0" w:color="auto"/>
                <w:left w:val="none" w:sz="0" w:space="0" w:color="auto"/>
                <w:bottom w:val="none" w:sz="0" w:space="0" w:color="auto"/>
                <w:right w:val="none" w:sz="0" w:space="0" w:color="auto"/>
              </w:divBdr>
            </w:div>
            <w:div w:id="1777745844">
              <w:marLeft w:val="0"/>
              <w:marRight w:val="0"/>
              <w:marTop w:val="0"/>
              <w:marBottom w:val="0"/>
              <w:divBdr>
                <w:top w:val="none" w:sz="0" w:space="0" w:color="auto"/>
                <w:left w:val="none" w:sz="0" w:space="0" w:color="auto"/>
                <w:bottom w:val="none" w:sz="0" w:space="0" w:color="auto"/>
                <w:right w:val="none" w:sz="0" w:space="0" w:color="auto"/>
              </w:divBdr>
            </w:div>
            <w:div w:id="119617663">
              <w:marLeft w:val="0"/>
              <w:marRight w:val="0"/>
              <w:marTop w:val="0"/>
              <w:marBottom w:val="0"/>
              <w:divBdr>
                <w:top w:val="none" w:sz="0" w:space="0" w:color="auto"/>
                <w:left w:val="none" w:sz="0" w:space="0" w:color="auto"/>
                <w:bottom w:val="none" w:sz="0" w:space="0" w:color="auto"/>
                <w:right w:val="none" w:sz="0" w:space="0" w:color="auto"/>
              </w:divBdr>
            </w:div>
            <w:div w:id="35356128">
              <w:marLeft w:val="0"/>
              <w:marRight w:val="0"/>
              <w:marTop w:val="0"/>
              <w:marBottom w:val="0"/>
              <w:divBdr>
                <w:top w:val="none" w:sz="0" w:space="0" w:color="auto"/>
                <w:left w:val="none" w:sz="0" w:space="0" w:color="auto"/>
                <w:bottom w:val="none" w:sz="0" w:space="0" w:color="auto"/>
                <w:right w:val="none" w:sz="0" w:space="0" w:color="auto"/>
              </w:divBdr>
            </w:div>
            <w:div w:id="967393722">
              <w:marLeft w:val="0"/>
              <w:marRight w:val="0"/>
              <w:marTop w:val="0"/>
              <w:marBottom w:val="0"/>
              <w:divBdr>
                <w:top w:val="none" w:sz="0" w:space="0" w:color="auto"/>
                <w:left w:val="none" w:sz="0" w:space="0" w:color="auto"/>
                <w:bottom w:val="none" w:sz="0" w:space="0" w:color="auto"/>
                <w:right w:val="none" w:sz="0" w:space="0" w:color="auto"/>
              </w:divBdr>
            </w:div>
            <w:div w:id="481898231">
              <w:marLeft w:val="0"/>
              <w:marRight w:val="0"/>
              <w:marTop w:val="0"/>
              <w:marBottom w:val="0"/>
              <w:divBdr>
                <w:top w:val="none" w:sz="0" w:space="0" w:color="auto"/>
                <w:left w:val="none" w:sz="0" w:space="0" w:color="auto"/>
                <w:bottom w:val="none" w:sz="0" w:space="0" w:color="auto"/>
                <w:right w:val="none" w:sz="0" w:space="0" w:color="auto"/>
              </w:divBdr>
            </w:div>
            <w:div w:id="1252854318">
              <w:marLeft w:val="0"/>
              <w:marRight w:val="0"/>
              <w:marTop w:val="0"/>
              <w:marBottom w:val="0"/>
              <w:divBdr>
                <w:top w:val="none" w:sz="0" w:space="0" w:color="auto"/>
                <w:left w:val="none" w:sz="0" w:space="0" w:color="auto"/>
                <w:bottom w:val="none" w:sz="0" w:space="0" w:color="auto"/>
                <w:right w:val="none" w:sz="0" w:space="0" w:color="auto"/>
              </w:divBdr>
            </w:div>
            <w:div w:id="203098877">
              <w:marLeft w:val="0"/>
              <w:marRight w:val="0"/>
              <w:marTop w:val="0"/>
              <w:marBottom w:val="0"/>
              <w:divBdr>
                <w:top w:val="none" w:sz="0" w:space="0" w:color="auto"/>
                <w:left w:val="none" w:sz="0" w:space="0" w:color="auto"/>
                <w:bottom w:val="none" w:sz="0" w:space="0" w:color="auto"/>
                <w:right w:val="none" w:sz="0" w:space="0" w:color="auto"/>
              </w:divBdr>
            </w:div>
            <w:div w:id="679505464">
              <w:marLeft w:val="0"/>
              <w:marRight w:val="0"/>
              <w:marTop w:val="0"/>
              <w:marBottom w:val="0"/>
              <w:divBdr>
                <w:top w:val="none" w:sz="0" w:space="0" w:color="auto"/>
                <w:left w:val="none" w:sz="0" w:space="0" w:color="auto"/>
                <w:bottom w:val="none" w:sz="0" w:space="0" w:color="auto"/>
                <w:right w:val="none" w:sz="0" w:space="0" w:color="auto"/>
              </w:divBdr>
            </w:div>
            <w:div w:id="1908955178">
              <w:marLeft w:val="0"/>
              <w:marRight w:val="0"/>
              <w:marTop w:val="0"/>
              <w:marBottom w:val="0"/>
              <w:divBdr>
                <w:top w:val="none" w:sz="0" w:space="0" w:color="auto"/>
                <w:left w:val="none" w:sz="0" w:space="0" w:color="auto"/>
                <w:bottom w:val="none" w:sz="0" w:space="0" w:color="auto"/>
                <w:right w:val="none" w:sz="0" w:space="0" w:color="auto"/>
              </w:divBdr>
            </w:div>
            <w:div w:id="1606959250">
              <w:marLeft w:val="0"/>
              <w:marRight w:val="0"/>
              <w:marTop w:val="0"/>
              <w:marBottom w:val="0"/>
              <w:divBdr>
                <w:top w:val="none" w:sz="0" w:space="0" w:color="auto"/>
                <w:left w:val="none" w:sz="0" w:space="0" w:color="auto"/>
                <w:bottom w:val="none" w:sz="0" w:space="0" w:color="auto"/>
                <w:right w:val="none" w:sz="0" w:space="0" w:color="auto"/>
              </w:divBdr>
            </w:div>
            <w:div w:id="1026904062">
              <w:marLeft w:val="0"/>
              <w:marRight w:val="0"/>
              <w:marTop w:val="0"/>
              <w:marBottom w:val="0"/>
              <w:divBdr>
                <w:top w:val="none" w:sz="0" w:space="0" w:color="auto"/>
                <w:left w:val="none" w:sz="0" w:space="0" w:color="auto"/>
                <w:bottom w:val="none" w:sz="0" w:space="0" w:color="auto"/>
                <w:right w:val="none" w:sz="0" w:space="0" w:color="auto"/>
              </w:divBdr>
            </w:div>
            <w:div w:id="1921938937">
              <w:marLeft w:val="0"/>
              <w:marRight w:val="0"/>
              <w:marTop w:val="0"/>
              <w:marBottom w:val="0"/>
              <w:divBdr>
                <w:top w:val="none" w:sz="0" w:space="0" w:color="auto"/>
                <w:left w:val="none" w:sz="0" w:space="0" w:color="auto"/>
                <w:bottom w:val="none" w:sz="0" w:space="0" w:color="auto"/>
                <w:right w:val="none" w:sz="0" w:space="0" w:color="auto"/>
              </w:divBdr>
            </w:div>
            <w:div w:id="2028484728">
              <w:marLeft w:val="0"/>
              <w:marRight w:val="0"/>
              <w:marTop w:val="0"/>
              <w:marBottom w:val="0"/>
              <w:divBdr>
                <w:top w:val="none" w:sz="0" w:space="0" w:color="auto"/>
                <w:left w:val="none" w:sz="0" w:space="0" w:color="auto"/>
                <w:bottom w:val="none" w:sz="0" w:space="0" w:color="auto"/>
                <w:right w:val="none" w:sz="0" w:space="0" w:color="auto"/>
              </w:divBdr>
            </w:div>
            <w:div w:id="2096587827">
              <w:marLeft w:val="0"/>
              <w:marRight w:val="0"/>
              <w:marTop w:val="0"/>
              <w:marBottom w:val="0"/>
              <w:divBdr>
                <w:top w:val="none" w:sz="0" w:space="0" w:color="auto"/>
                <w:left w:val="none" w:sz="0" w:space="0" w:color="auto"/>
                <w:bottom w:val="none" w:sz="0" w:space="0" w:color="auto"/>
                <w:right w:val="none" w:sz="0" w:space="0" w:color="auto"/>
              </w:divBdr>
            </w:div>
            <w:div w:id="669989393">
              <w:marLeft w:val="0"/>
              <w:marRight w:val="0"/>
              <w:marTop w:val="0"/>
              <w:marBottom w:val="0"/>
              <w:divBdr>
                <w:top w:val="none" w:sz="0" w:space="0" w:color="auto"/>
                <w:left w:val="none" w:sz="0" w:space="0" w:color="auto"/>
                <w:bottom w:val="none" w:sz="0" w:space="0" w:color="auto"/>
                <w:right w:val="none" w:sz="0" w:space="0" w:color="auto"/>
              </w:divBdr>
            </w:div>
            <w:div w:id="1196885785">
              <w:marLeft w:val="0"/>
              <w:marRight w:val="0"/>
              <w:marTop w:val="0"/>
              <w:marBottom w:val="0"/>
              <w:divBdr>
                <w:top w:val="none" w:sz="0" w:space="0" w:color="auto"/>
                <w:left w:val="none" w:sz="0" w:space="0" w:color="auto"/>
                <w:bottom w:val="none" w:sz="0" w:space="0" w:color="auto"/>
                <w:right w:val="none" w:sz="0" w:space="0" w:color="auto"/>
              </w:divBdr>
            </w:div>
            <w:div w:id="1559705390">
              <w:marLeft w:val="0"/>
              <w:marRight w:val="0"/>
              <w:marTop w:val="0"/>
              <w:marBottom w:val="0"/>
              <w:divBdr>
                <w:top w:val="none" w:sz="0" w:space="0" w:color="auto"/>
                <w:left w:val="none" w:sz="0" w:space="0" w:color="auto"/>
                <w:bottom w:val="none" w:sz="0" w:space="0" w:color="auto"/>
                <w:right w:val="none" w:sz="0" w:space="0" w:color="auto"/>
              </w:divBdr>
            </w:div>
            <w:div w:id="1848205760">
              <w:marLeft w:val="0"/>
              <w:marRight w:val="0"/>
              <w:marTop w:val="0"/>
              <w:marBottom w:val="0"/>
              <w:divBdr>
                <w:top w:val="none" w:sz="0" w:space="0" w:color="auto"/>
                <w:left w:val="none" w:sz="0" w:space="0" w:color="auto"/>
                <w:bottom w:val="none" w:sz="0" w:space="0" w:color="auto"/>
                <w:right w:val="none" w:sz="0" w:space="0" w:color="auto"/>
              </w:divBdr>
            </w:div>
            <w:div w:id="791439452">
              <w:marLeft w:val="0"/>
              <w:marRight w:val="0"/>
              <w:marTop w:val="0"/>
              <w:marBottom w:val="0"/>
              <w:divBdr>
                <w:top w:val="none" w:sz="0" w:space="0" w:color="auto"/>
                <w:left w:val="none" w:sz="0" w:space="0" w:color="auto"/>
                <w:bottom w:val="none" w:sz="0" w:space="0" w:color="auto"/>
                <w:right w:val="none" w:sz="0" w:space="0" w:color="auto"/>
              </w:divBdr>
            </w:div>
            <w:div w:id="789477640">
              <w:marLeft w:val="0"/>
              <w:marRight w:val="0"/>
              <w:marTop w:val="0"/>
              <w:marBottom w:val="0"/>
              <w:divBdr>
                <w:top w:val="none" w:sz="0" w:space="0" w:color="auto"/>
                <w:left w:val="none" w:sz="0" w:space="0" w:color="auto"/>
                <w:bottom w:val="none" w:sz="0" w:space="0" w:color="auto"/>
                <w:right w:val="none" w:sz="0" w:space="0" w:color="auto"/>
              </w:divBdr>
            </w:div>
            <w:div w:id="1596399537">
              <w:marLeft w:val="0"/>
              <w:marRight w:val="0"/>
              <w:marTop w:val="0"/>
              <w:marBottom w:val="0"/>
              <w:divBdr>
                <w:top w:val="none" w:sz="0" w:space="0" w:color="auto"/>
                <w:left w:val="none" w:sz="0" w:space="0" w:color="auto"/>
                <w:bottom w:val="none" w:sz="0" w:space="0" w:color="auto"/>
                <w:right w:val="none" w:sz="0" w:space="0" w:color="auto"/>
              </w:divBdr>
            </w:div>
            <w:div w:id="1370257211">
              <w:marLeft w:val="0"/>
              <w:marRight w:val="0"/>
              <w:marTop w:val="0"/>
              <w:marBottom w:val="0"/>
              <w:divBdr>
                <w:top w:val="none" w:sz="0" w:space="0" w:color="auto"/>
                <w:left w:val="none" w:sz="0" w:space="0" w:color="auto"/>
                <w:bottom w:val="none" w:sz="0" w:space="0" w:color="auto"/>
                <w:right w:val="none" w:sz="0" w:space="0" w:color="auto"/>
              </w:divBdr>
            </w:div>
            <w:div w:id="1159811832">
              <w:marLeft w:val="0"/>
              <w:marRight w:val="0"/>
              <w:marTop w:val="0"/>
              <w:marBottom w:val="0"/>
              <w:divBdr>
                <w:top w:val="none" w:sz="0" w:space="0" w:color="auto"/>
                <w:left w:val="none" w:sz="0" w:space="0" w:color="auto"/>
                <w:bottom w:val="none" w:sz="0" w:space="0" w:color="auto"/>
                <w:right w:val="none" w:sz="0" w:space="0" w:color="auto"/>
              </w:divBdr>
            </w:div>
            <w:div w:id="33241699">
              <w:marLeft w:val="0"/>
              <w:marRight w:val="0"/>
              <w:marTop w:val="0"/>
              <w:marBottom w:val="0"/>
              <w:divBdr>
                <w:top w:val="none" w:sz="0" w:space="0" w:color="auto"/>
                <w:left w:val="none" w:sz="0" w:space="0" w:color="auto"/>
                <w:bottom w:val="none" w:sz="0" w:space="0" w:color="auto"/>
                <w:right w:val="none" w:sz="0" w:space="0" w:color="auto"/>
              </w:divBdr>
            </w:div>
            <w:div w:id="160387808">
              <w:marLeft w:val="0"/>
              <w:marRight w:val="0"/>
              <w:marTop w:val="0"/>
              <w:marBottom w:val="0"/>
              <w:divBdr>
                <w:top w:val="none" w:sz="0" w:space="0" w:color="auto"/>
                <w:left w:val="none" w:sz="0" w:space="0" w:color="auto"/>
                <w:bottom w:val="none" w:sz="0" w:space="0" w:color="auto"/>
                <w:right w:val="none" w:sz="0" w:space="0" w:color="auto"/>
              </w:divBdr>
            </w:div>
            <w:div w:id="1868593095">
              <w:marLeft w:val="0"/>
              <w:marRight w:val="0"/>
              <w:marTop w:val="0"/>
              <w:marBottom w:val="0"/>
              <w:divBdr>
                <w:top w:val="none" w:sz="0" w:space="0" w:color="auto"/>
                <w:left w:val="none" w:sz="0" w:space="0" w:color="auto"/>
                <w:bottom w:val="none" w:sz="0" w:space="0" w:color="auto"/>
                <w:right w:val="none" w:sz="0" w:space="0" w:color="auto"/>
              </w:divBdr>
            </w:div>
            <w:div w:id="1022049689">
              <w:marLeft w:val="0"/>
              <w:marRight w:val="0"/>
              <w:marTop w:val="0"/>
              <w:marBottom w:val="0"/>
              <w:divBdr>
                <w:top w:val="none" w:sz="0" w:space="0" w:color="auto"/>
                <w:left w:val="none" w:sz="0" w:space="0" w:color="auto"/>
                <w:bottom w:val="none" w:sz="0" w:space="0" w:color="auto"/>
                <w:right w:val="none" w:sz="0" w:space="0" w:color="auto"/>
              </w:divBdr>
            </w:div>
            <w:div w:id="1085690297">
              <w:marLeft w:val="0"/>
              <w:marRight w:val="0"/>
              <w:marTop w:val="0"/>
              <w:marBottom w:val="0"/>
              <w:divBdr>
                <w:top w:val="none" w:sz="0" w:space="0" w:color="auto"/>
                <w:left w:val="none" w:sz="0" w:space="0" w:color="auto"/>
                <w:bottom w:val="none" w:sz="0" w:space="0" w:color="auto"/>
                <w:right w:val="none" w:sz="0" w:space="0" w:color="auto"/>
              </w:divBdr>
            </w:div>
            <w:div w:id="1230849186">
              <w:marLeft w:val="0"/>
              <w:marRight w:val="0"/>
              <w:marTop w:val="0"/>
              <w:marBottom w:val="0"/>
              <w:divBdr>
                <w:top w:val="none" w:sz="0" w:space="0" w:color="auto"/>
                <w:left w:val="none" w:sz="0" w:space="0" w:color="auto"/>
                <w:bottom w:val="none" w:sz="0" w:space="0" w:color="auto"/>
                <w:right w:val="none" w:sz="0" w:space="0" w:color="auto"/>
              </w:divBdr>
            </w:div>
            <w:div w:id="156503700">
              <w:marLeft w:val="0"/>
              <w:marRight w:val="0"/>
              <w:marTop w:val="0"/>
              <w:marBottom w:val="0"/>
              <w:divBdr>
                <w:top w:val="none" w:sz="0" w:space="0" w:color="auto"/>
                <w:left w:val="none" w:sz="0" w:space="0" w:color="auto"/>
                <w:bottom w:val="none" w:sz="0" w:space="0" w:color="auto"/>
                <w:right w:val="none" w:sz="0" w:space="0" w:color="auto"/>
              </w:divBdr>
            </w:div>
            <w:div w:id="1035040472">
              <w:marLeft w:val="0"/>
              <w:marRight w:val="0"/>
              <w:marTop w:val="0"/>
              <w:marBottom w:val="0"/>
              <w:divBdr>
                <w:top w:val="none" w:sz="0" w:space="0" w:color="auto"/>
                <w:left w:val="none" w:sz="0" w:space="0" w:color="auto"/>
                <w:bottom w:val="none" w:sz="0" w:space="0" w:color="auto"/>
                <w:right w:val="none" w:sz="0" w:space="0" w:color="auto"/>
              </w:divBdr>
            </w:div>
            <w:div w:id="1742676625">
              <w:marLeft w:val="0"/>
              <w:marRight w:val="0"/>
              <w:marTop w:val="0"/>
              <w:marBottom w:val="0"/>
              <w:divBdr>
                <w:top w:val="none" w:sz="0" w:space="0" w:color="auto"/>
                <w:left w:val="none" w:sz="0" w:space="0" w:color="auto"/>
                <w:bottom w:val="none" w:sz="0" w:space="0" w:color="auto"/>
                <w:right w:val="none" w:sz="0" w:space="0" w:color="auto"/>
              </w:divBdr>
            </w:div>
            <w:div w:id="475611564">
              <w:marLeft w:val="0"/>
              <w:marRight w:val="0"/>
              <w:marTop w:val="0"/>
              <w:marBottom w:val="0"/>
              <w:divBdr>
                <w:top w:val="none" w:sz="0" w:space="0" w:color="auto"/>
                <w:left w:val="none" w:sz="0" w:space="0" w:color="auto"/>
                <w:bottom w:val="none" w:sz="0" w:space="0" w:color="auto"/>
                <w:right w:val="none" w:sz="0" w:space="0" w:color="auto"/>
              </w:divBdr>
            </w:div>
            <w:div w:id="147865116">
              <w:marLeft w:val="0"/>
              <w:marRight w:val="0"/>
              <w:marTop w:val="0"/>
              <w:marBottom w:val="0"/>
              <w:divBdr>
                <w:top w:val="none" w:sz="0" w:space="0" w:color="auto"/>
                <w:left w:val="none" w:sz="0" w:space="0" w:color="auto"/>
                <w:bottom w:val="none" w:sz="0" w:space="0" w:color="auto"/>
                <w:right w:val="none" w:sz="0" w:space="0" w:color="auto"/>
              </w:divBdr>
            </w:div>
            <w:div w:id="1523006488">
              <w:marLeft w:val="0"/>
              <w:marRight w:val="0"/>
              <w:marTop w:val="0"/>
              <w:marBottom w:val="0"/>
              <w:divBdr>
                <w:top w:val="none" w:sz="0" w:space="0" w:color="auto"/>
                <w:left w:val="none" w:sz="0" w:space="0" w:color="auto"/>
                <w:bottom w:val="none" w:sz="0" w:space="0" w:color="auto"/>
                <w:right w:val="none" w:sz="0" w:space="0" w:color="auto"/>
              </w:divBdr>
            </w:div>
            <w:div w:id="233860545">
              <w:marLeft w:val="0"/>
              <w:marRight w:val="0"/>
              <w:marTop w:val="0"/>
              <w:marBottom w:val="0"/>
              <w:divBdr>
                <w:top w:val="none" w:sz="0" w:space="0" w:color="auto"/>
                <w:left w:val="none" w:sz="0" w:space="0" w:color="auto"/>
                <w:bottom w:val="none" w:sz="0" w:space="0" w:color="auto"/>
                <w:right w:val="none" w:sz="0" w:space="0" w:color="auto"/>
              </w:divBdr>
            </w:div>
            <w:div w:id="1022173640">
              <w:marLeft w:val="0"/>
              <w:marRight w:val="0"/>
              <w:marTop w:val="0"/>
              <w:marBottom w:val="0"/>
              <w:divBdr>
                <w:top w:val="none" w:sz="0" w:space="0" w:color="auto"/>
                <w:left w:val="none" w:sz="0" w:space="0" w:color="auto"/>
                <w:bottom w:val="none" w:sz="0" w:space="0" w:color="auto"/>
                <w:right w:val="none" w:sz="0" w:space="0" w:color="auto"/>
              </w:divBdr>
            </w:div>
            <w:div w:id="1962419749">
              <w:marLeft w:val="0"/>
              <w:marRight w:val="0"/>
              <w:marTop w:val="0"/>
              <w:marBottom w:val="0"/>
              <w:divBdr>
                <w:top w:val="none" w:sz="0" w:space="0" w:color="auto"/>
                <w:left w:val="none" w:sz="0" w:space="0" w:color="auto"/>
                <w:bottom w:val="none" w:sz="0" w:space="0" w:color="auto"/>
                <w:right w:val="none" w:sz="0" w:space="0" w:color="auto"/>
              </w:divBdr>
            </w:div>
            <w:div w:id="2138522197">
              <w:marLeft w:val="0"/>
              <w:marRight w:val="0"/>
              <w:marTop w:val="0"/>
              <w:marBottom w:val="0"/>
              <w:divBdr>
                <w:top w:val="none" w:sz="0" w:space="0" w:color="auto"/>
                <w:left w:val="none" w:sz="0" w:space="0" w:color="auto"/>
                <w:bottom w:val="none" w:sz="0" w:space="0" w:color="auto"/>
                <w:right w:val="none" w:sz="0" w:space="0" w:color="auto"/>
              </w:divBdr>
            </w:div>
            <w:div w:id="1326325968">
              <w:marLeft w:val="0"/>
              <w:marRight w:val="0"/>
              <w:marTop w:val="0"/>
              <w:marBottom w:val="0"/>
              <w:divBdr>
                <w:top w:val="none" w:sz="0" w:space="0" w:color="auto"/>
                <w:left w:val="none" w:sz="0" w:space="0" w:color="auto"/>
                <w:bottom w:val="none" w:sz="0" w:space="0" w:color="auto"/>
                <w:right w:val="none" w:sz="0" w:space="0" w:color="auto"/>
              </w:divBdr>
            </w:div>
            <w:div w:id="1625312430">
              <w:marLeft w:val="0"/>
              <w:marRight w:val="0"/>
              <w:marTop w:val="0"/>
              <w:marBottom w:val="0"/>
              <w:divBdr>
                <w:top w:val="none" w:sz="0" w:space="0" w:color="auto"/>
                <w:left w:val="none" w:sz="0" w:space="0" w:color="auto"/>
                <w:bottom w:val="none" w:sz="0" w:space="0" w:color="auto"/>
                <w:right w:val="none" w:sz="0" w:space="0" w:color="auto"/>
              </w:divBdr>
            </w:div>
            <w:div w:id="1541354419">
              <w:marLeft w:val="0"/>
              <w:marRight w:val="0"/>
              <w:marTop w:val="0"/>
              <w:marBottom w:val="0"/>
              <w:divBdr>
                <w:top w:val="none" w:sz="0" w:space="0" w:color="auto"/>
                <w:left w:val="none" w:sz="0" w:space="0" w:color="auto"/>
                <w:bottom w:val="none" w:sz="0" w:space="0" w:color="auto"/>
                <w:right w:val="none" w:sz="0" w:space="0" w:color="auto"/>
              </w:divBdr>
            </w:div>
            <w:div w:id="1608732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733611">
      <w:bodyDiv w:val="1"/>
      <w:marLeft w:val="0"/>
      <w:marRight w:val="0"/>
      <w:marTop w:val="0"/>
      <w:marBottom w:val="0"/>
      <w:divBdr>
        <w:top w:val="none" w:sz="0" w:space="0" w:color="auto"/>
        <w:left w:val="none" w:sz="0" w:space="0" w:color="auto"/>
        <w:bottom w:val="none" w:sz="0" w:space="0" w:color="auto"/>
        <w:right w:val="none" w:sz="0" w:space="0" w:color="auto"/>
      </w:divBdr>
    </w:div>
    <w:div w:id="1231427833">
      <w:bodyDiv w:val="1"/>
      <w:marLeft w:val="0"/>
      <w:marRight w:val="0"/>
      <w:marTop w:val="0"/>
      <w:marBottom w:val="0"/>
      <w:divBdr>
        <w:top w:val="none" w:sz="0" w:space="0" w:color="auto"/>
        <w:left w:val="none" w:sz="0" w:space="0" w:color="auto"/>
        <w:bottom w:val="none" w:sz="0" w:space="0" w:color="auto"/>
        <w:right w:val="none" w:sz="0" w:space="0" w:color="auto"/>
      </w:divBdr>
    </w:div>
    <w:div w:id="1261990625">
      <w:bodyDiv w:val="1"/>
      <w:marLeft w:val="0"/>
      <w:marRight w:val="0"/>
      <w:marTop w:val="0"/>
      <w:marBottom w:val="0"/>
      <w:divBdr>
        <w:top w:val="none" w:sz="0" w:space="0" w:color="auto"/>
        <w:left w:val="none" w:sz="0" w:space="0" w:color="auto"/>
        <w:bottom w:val="none" w:sz="0" w:space="0" w:color="auto"/>
        <w:right w:val="none" w:sz="0" w:space="0" w:color="auto"/>
      </w:divBdr>
      <w:divsChild>
        <w:div w:id="1043820974">
          <w:marLeft w:val="-720"/>
          <w:marRight w:val="0"/>
          <w:marTop w:val="0"/>
          <w:marBottom w:val="0"/>
          <w:divBdr>
            <w:top w:val="none" w:sz="0" w:space="0" w:color="auto"/>
            <w:left w:val="none" w:sz="0" w:space="0" w:color="auto"/>
            <w:bottom w:val="none" w:sz="0" w:space="0" w:color="auto"/>
            <w:right w:val="none" w:sz="0" w:space="0" w:color="auto"/>
          </w:divBdr>
        </w:div>
      </w:divsChild>
    </w:div>
    <w:div w:id="1294940747">
      <w:bodyDiv w:val="1"/>
      <w:marLeft w:val="0"/>
      <w:marRight w:val="0"/>
      <w:marTop w:val="0"/>
      <w:marBottom w:val="0"/>
      <w:divBdr>
        <w:top w:val="none" w:sz="0" w:space="0" w:color="auto"/>
        <w:left w:val="none" w:sz="0" w:space="0" w:color="auto"/>
        <w:bottom w:val="none" w:sz="0" w:space="0" w:color="auto"/>
        <w:right w:val="none" w:sz="0" w:space="0" w:color="auto"/>
      </w:divBdr>
    </w:div>
    <w:div w:id="1319305779">
      <w:bodyDiv w:val="1"/>
      <w:marLeft w:val="0"/>
      <w:marRight w:val="0"/>
      <w:marTop w:val="0"/>
      <w:marBottom w:val="0"/>
      <w:divBdr>
        <w:top w:val="none" w:sz="0" w:space="0" w:color="auto"/>
        <w:left w:val="none" w:sz="0" w:space="0" w:color="auto"/>
        <w:bottom w:val="none" w:sz="0" w:space="0" w:color="auto"/>
        <w:right w:val="none" w:sz="0" w:space="0" w:color="auto"/>
      </w:divBdr>
      <w:divsChild>
        <w:div w:id="26952364">
          <w:marLeft w:val="0"/>
          <w:marRight w:val="0"/>
          <w:marTop w:val="0"/>
          <w:marBottom w:val="0"/>
          <w:divBdr>
            <w:top w:val="none" w:sz="0" w:space="0" w:color="auto"/>
            <w:left w:val="none" w:sz="0" w:space="0" w:color="auto"/>
            <w:bottom w:val="none" w:sz="0" w:space="0" w:color="auto"/>
            <w:right w:val="none" w:sz="0" w:space="0" w:color="auto"/>
          </w:divBdr>
        </w:div>
      </w:divsChild>
    </w:div>
    <w:div w:id="1352758436">
      <w:bodyDiv w:val="1"/>
      <w:marLeft w:val="0"/>
      <w:marRight w:val="0"/>
      <w:marTop w:val="0"/>
      <w:marBottom w:val="0"/>
      <w:divBdr>
        <w:top w:val="none" w:sz="0" w:space="0" w:color="auto"/>
        <w:left w:val="none" w:sz="0" w:space="0" w:color="auto"/>
        <w:bottom w:val="none" w:sz="0" w:space="0" w:color="auto"/>
        <w:right w:val="none" w:sz="0" w:space="0" w:color="auto"/>
      </w:divBdr>
    </w:div>
    <w:div w:id="1389181314">
      <w:bodyDiv w:val="1"/>
      <w:marLeft w:val="0"/>
      <w:marRight w:val="0"/>
      <w:marTop w:val="0"/>
      <w:marBottom w:val="0"/>
      <w:divBdr>
        <w:top w:val="none" w:sz="0" w:space="0" w:color="auto"/>
        <w:left w:val="none" w:sz="0" w:space="0" w:color="auto"/>
        <w:bottom w:val="none" w:sz="0" w:space="0" w:color="auto"/>
        <w:right w:val="none" w:sz="0" w:space="0" w:color="auto"/>
      </w:divBdr>
    </w:div>
    <w:div w:id="1391535458">
      <w:bodyDiv w:val="1"/>
      <w:marLeft w:val="0"/>
      <w:marRight w:val="0"/>
      <w:marTop w:val="0"/>
      <w:marBottom w:val="0"/>
      <w:divBdr>
        <w:top w:val="none" w:sz="0" w:space="0" w:color="auto"/>
        <w:left w:val="none" w:sz="0" w:space="0" w:color="auto"/>
        <w:bottom w:val="none" w:sz="0" w:space="0" w:color="auto"/>
        <w:right w:val="none" w:sz="0" w:space="0" w:color="auto"/>
      </w:divBdr>
    </w:div>
    <w:div w:id="1403212277">
      <w:bodyDiv w:val="1"/>
      <w:marLeft w:val="0"/>
      <w:marRight w:val="0"/>
      <w:marTop w:val="0"/>
      <w:marBottom w:val="0"/>
      <w:divBdr>
        <w:top w:val="none" w:sz="0" w:space="0" w:color="auto"/>
        <w:left w:val="none" w:sz="0" w:space="0" w:color="auto"/>
        <w:bottom w:val="none" w:sz="0" w:space="0" w:color="auto"/>
        <w:right w:val="none" w:sz="0" w:space="0" w:color="auto"/>
      </w:divBdr>
    </w:div>
    <w:div w:id="1512791185">
      <w:bodyDiv w:val="1"/>
      <w:marLeft w:val="0"/>
      <w:marRight w:val="0"/>
      <w:marTop w:val="0"/>
      <w:marBottom w:val="0"/>
      <w:divBdr>
        <w:top w:val="none" w:sz="0" w:space="0" w:color="auto"/>
        <w:left w:val="none" w:sz="0" w:space="0" w:color="auto"/>
        <w:bottom w:val="none" w:sz="0" w:space="0" w:color="auto"/>
        <w:right w:val="none" w:sz="0" w:space="0" w:color="auto"/>
      </w:divBdr>
    </w:div>
    <w:div w:id="1513110768">
      <w:bodyDiv w:val="1"/>
      <w:marLeft w:val="0"/>
      <w:marRight w:val="0"/>
      <w:marTop w:val="0"/>
      <w:marBottom w:val="0"/>
      <w:divBdr>
        <w:top w:val="none" w:sz="0" w:space="0" w:color="auto"/>
        <w:left w:val="none" w:sz="0" w:space="0" w:color="auto"/>
        <w:bottom w:val="none" w:sz="0" w:space="0" w:color="auto"/>
        <w:right w:val="none" w:sz="0" w:space="0" w:color="auto"/>
      </w:divBdr>
    </w:div>
    <w:div w:id="1525436257">
      <w:bodyDiv w:val="1"/>
      <w:marLeft w:val="0"/>
      <w:marRight w:val="0"/>
      <w:marTop w:val="0"/>
      <w:marBottom w:val="0"/>
      <w:divBdr>
        <w:top w:val="none" w:sz="0" w:space="0" w:color="auto"/>
        <w:left w:val="none" w:sz="0" w:space="0" w:color="auto"/>
        <w:bottom w:val="none" w:sz="0" w:space="0" w:color="auto"/>
        <w:right w:val="none" w:sz="0" w:space="0" w:color="auto"/>
      </w:divBdr>
    </w:div>
    <w:div w:id="1578703978">
      <w:bodyDiv w:val="1"/>
      <w:marLeft w:val="0"/>
      <w:marRight w:val="0"/>
      <w:marTop w:val="0"/>
      <w:marBottom w:val="0"/>
      <w:divBdr>
        <w:top w:val="none" w:sz="0" w:space="0" w:color="auto"/>
        <w:left w:val="none" w:sz="0" w:space="0" w:color="auto"/>
        <w:bottom w:val="none" w:sz="0" w:space="0" w:color="auto"/>
        <w:right w:val="none" w:sz="0" w:space="0" w:color="auto"/>
      </w:divBdr>
    </w:div>
    <w:div w:id="1610971495">
      <w:bodyDiv w:val="1"/>
      <w:marLeft w:val="0"/>
      <w:marRight w:val="0"/>
      <w:marTop w:val="0"/>
      <w:marBottom w:val="0"/>
      <w:divBdr>
        <w:top w:val="none" w:sz="0" w:space="0" w:color="auto"/>
        <w:left w:val="none" w:sz="0" w:space="0" w:color="auto"/>
        <w:bottom w:val="none" w:sz="0" w:space="0" w:color="auto"/>
        <w:right w:val="none" w:sz="0" w:space="0" w:color="auto"/>
      </w:divBdr>
    </w:div>
    <w:div w:id="1615363126">
      <w:bodyDiv w:val="1"/>
      <w:marLeft w:val="0"/>
      <w:marRight w:val="0"/>
      <w:marTop w:val="0"/>
      <w:marBottom w:val="0"/>
      <w:divBdr>
        <w:top w:val="none" w:sz="0" w:space="0" w:color="auto"/>
        <w:left w:val="none" w:sz="0" w:space="0" w:color="auto"/>
        <w:bottom w:val="none" w:sz="0" w:space="0" w:color="auto"/>
        <w:right w:val="none" w:sz="0" w:space="0" w:color="auto"/>
      </w:divBdr>
    </w:div>
    <w:div w:id="1621305991">
      <w:bodyDiv w:val="1"/>
      <w:marLeft w:val="0"/>
      <w:marRight w:val="0"/>
      <w:marTop w:val="0"/>
      <w:marBottom w:val="0"/>
      <w:divBdr>
        <w:top w:val="none" w:sz="0" w:space="0" w:color="auto"/>
        <w:left w:val="none" w:sz="0" w:space="0" w:color="auto"/>
        <w:bottom w:val="none" w:sz="0" w:space="0" w:color="auto"/>
        <w:right w:val="none" w:sz="0" w:space="0" w:color="auto"/>
      </w:divBdr>
    </w:div>
    <w:div w:id="1644963312">
      <w:bodyDiv w:val="1"/>
      <w:marLeft w:val="0"/>
      <w:marRight w:val="0"/>
      <w:marTop w:val="0"/>
      <w:marBottom w:val="0"/>
      <w:divBdr>
        <w:top w:val="none" w:sz="0" w:space="0" w:color="auto"/>
        <w:left w:val="none" w:sz="0" w:space="0" w:color="auto"/>
        <w:bottom w:val="none" w:sz="0" w:space="0" w:color="auto"/>
        <w:right w:val="none" w:sz="0" w:space="0" w:color="auto"/>
      </w:divBdr>
    </w:div>
    <w:div w:id="1689522202">
      <w:bodyDiv w:val="1"/>
      <w:marLeft w:val="0"/>
      <w:marRight w:val="0"/>
      <w:marTop w:val="0"/>
      <w:marBottom w:val="0"/>
      <w:divBdr>
        <w:top w:val="none" w:sz="0" w:space="0" w:color="auto"/>
        <w:left w:val="none" w:sz="0" w:space="0" w:color="auto"/>
        <w:bottom w:val="none" w:sz="0" w:space="0" w:color="auto"/>
        <w:right w:val="none" w:sz="0" w:space="0" w:color="auto"/>
      </w:divBdr>
    </w:div>
    <w:div w:id="1689871458">
      <w:bodyDiv w:val="1"/>
      <w:marLeft w:val="0"/>
      <w:marRight w:val="0"/>
      <w:marTop w:val="0"/>
      <w:marBottom w:val="0"/>
      <w:divBdr>
        <w:top w:val="none" w:sz="0" w:space="0" w:color="auto"/>
        <w:left w:val="none" w:sz="0" w:space="0" w:color="auto"/>
        <w:bottom w:val="none" w:sz="0" w:space="0" w:color="auto"/>
        <w:right w:val="none" w:sz="0" w:space="0" w:color="auto"/>
      </w:divBdr>
    </w:div>
    <w:div w:id="1742866020">
      <w:bodyDiv w:val="1"/>
      <w:marLeft w:val="0"/>
      <w:marRight w:val="0"/>
      <w:marTop w:val="0"/>
      <w:marBottom w:val="0"/>
      <w:divBdr>
        <w:top w:val="none" w:sz="0" w:space="0" w:color="auto"/>
        <w:left w:val="none" w:sz="0" w:space="0" w:color="auto"/>
        <w:bottom w:val="none" w:sz="0" w:space="0" w:color="auto"/>
        <w:right w:val="none" w:sz="0" w:space="0" w:color="auto"/>
      </w:divBdr>
      <w:divsChild>
        <w:div w:id="634876652">
          <w:marLeft w:val="0"/>
          <w:marRight w:val="0"/>
          <w:marTop w:val="0"/>
          <w:marBottom w:val="0"/>
          <w:divBdr>
            <w:top w:val="none" w:sz="0" w:space="0" w:color="auto"/>
            <w:left w:val="none" w:sz="0" w:space="0" w:color="auto"/>
            <w:bottom w:val="none" w:sz="0" w:space="0" w:color="auto"/>
            <w:right w:val="none" w:sz="0" w:space="0" w:color="auto"/>
          </w:divBdr>
          <w:divsChild>
            <w:div w:id="588194731">
              <w:marLeft w:val="0"/>
              <w:marRight w:val="0"/>
              <w:marTop w:val="0"/>
              <w:marBottom w:val="0"/>
              <w:divBdr>
                <w:top w:val="none" w:sz="0" w:space="0" w:color="auto"/>
                <w:left w:val="none" w:sz="0" w:space="0" w:color="auto"/>
                <w:bottom w:val="none" w:sz="0" w:space="0" w:color="auto"/>
                <w:right w:val="none" w:sz="0" w:space="0" w:color="auto"/>
              </w:divBdr>
            </w:div>
            <w:div w:id="1815834063">
              <w:marLeft w:val="0"/>
              <w:marRight w:val="0"/>
              <w:marTop w:val="0"/>
              <w:marBottom w:val="0"/>
              <w:divBdr>
                <w:top w:val="none" w:sz="0" w:space="0" w:color="auto"/>
                <w:left w:val="none" w:sz="0" w:space="0" w:color="auto"/>
                <w:bottom w:val="none" w:sz="0" w:space="0" w:color="auto"/>
                <w:right w:val="none" w:sz="0" w:space="0" w:color="auto"/>
              </w:divBdr>
            </w:div>
            <w:div w:id="1283995045">
              <w:marLeft w:val="0"/>
              <w:marRight w:val="0"/>
              <w:marTop w:val="0"/>
              <w:marBottom w:val="0"/>
              <w:divBdr>
                <w:top w:val="none" w:sz="0" w:space="0" w:color="auto"/>
                <w:left w:val="none" w:sz="0" w:space="0" w:color="auto"/>
                <w:bottom w:val="none" w:sz="0" w:space="0" w:color="auto"/>
                <w:right w:val="none" w:sz="0" w:space="0" w:color="auto"/>
              </w:divBdr>
            </w:div>
            <w:div w:id="231936782">
              <w:marLeft w:val="0"/>
              <w:marRight w:val="0"/>
              <w:marTop w:val="0"/>
              <w:marBottom w:val="0"/>
              <w:divBdr>
                <w:top w:val="none" w:sz="0" w:space="0" w:color="auto"/>
                <w:left w:val="none" w:sz="0" w:space="0" w:color="auto"/>
                <w:bottom w:val="none" w:sz="0" w:space="0" w:color="auto"/>
                <w:right w:val="none" w:sz="0" w:space="0" w:color="auto"/>
              </w:divBdr>
            </w:div>
            <w:div w:id="29647664">
              <w:marLeft w:val="0"/>
              <w:marRight w:val="0"/>
              <w:marTop w:val="0"/>
              <w:marBottom w:val="0"/>
              <w:divBdr>
                <w:top w:val="none" w:sz="0" w:space="0" w:color="auto"/>
                <w:left w:val="none" w:sz="0" w:space="0" w:color="auto"/>
                <w:bottom w:val="none" w:sz="0" w:space="0" w:color="auto"/>
                <w:right w:val="none" w:sz="0" w:space="0" w:color="auto"/>
              </w:divBdr>
            </w:div>
            <w:div w:id="1319190378">
              <w:marLeft w:val="0"/>
              <w:marRight w:val="0"/>
              <w:marTop w:val="0"/>
              <w:marBottom w:val="0"/>
              <w:divBdr>
                <w:top w:val="none" w:sz="0" w:space="0" w:color="auto"/>
                <w:left w:val="none" w:sz="0" w:space="0" w:color="auto"/>
                <w:bottom w:val="none" w:sz="0" w:space="0" w:color="auto"/>
                <w:right w:val="none" w:sz="0" w:space="0" w:color="auto"/>
              </w:divBdr>
            </w:div>
            <w:div w:id="1443037394">
              <w:marLeft w:val="0"/>
              <w:marRight w:val="0"/>
              <w:marTop w:val="0"/>
              <w:marBottom w:val="0"/>
              <w:divBdr>
                <w:top w:val="none" w:sz="0" w:space="0" w:color="auto"/>
                <w:left w:val="none" w:sz="0" w:space="0" w:color="auto"/>
                <w:bottom w:val="none" w:sz="0" w:space="0" w:color="auto"/>
                <w:right w:val="none" w:sz="0" w:space="0" w:color="auto"/>
              </w:divBdr>
            </w:div>
            <w:div w:id="279462331">
              <w:marLeft w:val="0"/>
              <w:marRight w:val="0"/>
              <w:marTop w:val="0"/>
              <w:marBottom w:val="0"/>
              <w:divBdr>
                <w:top w:val="none" w:sz="0" w:space="0" w:color="auto"/>
                <w:left w:val="none" w:sz="0" w:space="0" w:color="auto"/>
                <w:bottom w:val="none" w:sz="0" w:space="0" w:color="auto"/>
                <w:right w:val="none" w:sz="0" w:space="0" w:color="auto"/>
              </w:divBdr>
            </w:div>
            <w:div w:id="877595567">
              <w:marLeft w:val="0"/>
              <w:marRight w:val="0"/>
              <w:marTop w:val="0"/>
              <w:marBottom w:val="0"/>
              <w:divBdr>
                <w:top w:val="none" w:sz="0" w:space="0" w:color="auto"/>
                <w:left w:val="none" w:sz="0" w:space="0" w:color="auto"/>
                <w:bottom w:val="none" w:sz="0" w:space="0" w:color="auto"/>
                <w:right w:val="none" w:sz="0" w:space="0" w:color="auto"/>
              </w:divBdr>
            </w:div>
            <w:div w:id="1267425229">
              <w:marLeft w:val="0"/>
              <w:marRight w:val="0"/>
              <w:marTop w:val="0"/>
              <w:marBottom w:val="0"/>
              <w:divBdr>
                <w:top w:val="none" w:sz="0" w:space="0" w:color="auto"/>
                <w:left w:val="none" w:sz="0" w:space="0" w:color="auto"/>
                <w:bottom w:val="none" w:sz="0" w:space="0" w:color="auto"/>
                <w:right w:val="none" w:sz="0" w:space="0" w:color="auto"/>
              </w:divBdr>
            </w:div>
            <w:div w:id="1922132962">
              <w:marLeft w:val="0"/>
              <w:marRight w:val="0"/>
              <w:marTop w:val="0"/>
              <w:marBottom w:val="0"/>
              <w:divBdr>
                <w:top w:val="none" w:sz="0" w:space="0" w:color="auto"/>
                <w:left w:val="none" w:sz="0" w:space="0" w:color="auto"/>
                <w:bottom w:val="none" w:sz="0" w:space="0" w:color="auto"/>
                <w:right w:val="none" w:sz="0" w:space="0" w:color="auto"/>
              </w:divBdr>
            </w:div>
            <w:div w:id="1933123914">
              <w:marLeft w:val="0"/>
              <w:marRight w:val="0"/>
              <w:marTop w:val="0"/>
              <w:marBottom w:val="0"/>
              <w:divBdr>
                <w:top w:val="none" w:sz="0" w:space="0" w:color="auto"/>
                <w:left w:val="none" w:sz="0" w:space="0" w:color="auto"/>
                <w:bottom w:val="none" w:sz="0" w:space="0" w:color="auto"/>
                <w:right w:val="none" w:sz="0" w:space="0" w:color="auto"/>
              </w:divBdr>
            </w:div>
            <w:div w:id="531386188">
              <w:marLeft w:val="0"/>
              <w:marRight w:val="0"/>
              <w:marTop w:val="0"/>
              <w:marBottom w:val="0"/>
              <w:divBdr>
                <w:top w:val="none" w:sz="0" w:space="0" w:color="auto"/>
                <w:left w:val="none" w:sz="0" w:space="0" w:color="auto"/>
                <w:bottom w:val="none" w:sz="0" w:space="0" w:color="auto"/>
                <w:right w:val="none" w:sz="0" w:space="0" w:color="auto"/>
              </w:divBdr>
            </w:div>
            <w:div w:id="609629065">
              <w:marLeft w:val="0"/>
              <w:marRight w:val="0"/>
              <w:marTop w:val="0"/>
              <w:marBottom w:val="0"/>
              <w:divBdr>
                <w:top w:val="none" w:sz="0" w:space="0" w:color="auto"/>
                <w:left w:val="none" w:sz="0" w:space="0" w:color="auto"/>
                <w:bottom w:val="none" w:sz="0" w:space="0" w:color="auto"/>
                <w:right w:val="none" w:sz="0" w:space="0" w:color="auto"/>
              </w:divBdr>
            </w:div>
            <w:div w:id="532574908">
              <w:marLeft w:val="0"/>
              <w:marRight w:val="0"/>
              <w:marTop w:val="0"/>
              <w:marBottom w:val="0"/>
              <w:divBdr>
                <w:top w:val="none" w:sz="0" w:space="0" w:color="auto"/>
                <w:left w:val="none" w:sz="0" w:space="0" w:color="auto"/>
                <w:bottom w:val="none" w:sz="0" w:space="0" w:color="auto"/>
                <w:right w:val="none" w:sz="0" w:space="0" w:color="auto"/>
              </w:divBdr>
            </w:div>
            <w:div w:id="1108694527">
              <w:marLeft w:val="0"/>
              <w:marRight w:val="0"/>
              <w:marTop w:val="0"/>
              <w:marBottom w:val="0"/>
              <w:divBdr>
                <w:top w:val="none" w:sz="0" w:space="0" w:color="auto"/>
                <w:left w:val="none" w:sz="0" w:space="0" w:color="auto"/>
                <w:bottom w:val="none" w:sz="0" w:space="0" w:color="auto"/>
                <w:right w:val="none" w:sz="0" w:space="0" w:color="auto"/>
              </w:divBdr>
            </w:div>
            <w:div w:id="831218693">
              <w:marLeft w:val="0"/>
              <w:marRight w:val="0"/>
              <w:marTop w:val="0"/>
              <w:marBottom w:val="0"/>
              <w:divBdr>
                <w:top w:val="none" w:sz="0" w:space="0" w:color="auto"/>
                <w:left w:val="none" w:sz="0" w:space="0" w:color="auto"/>
                <w:bottom w:val="none" w:sz="0" w:space="0" w:color="auto"/>
                <w:right w:val="none" w:sz="0" w:space="0" w:color="auto"/>
              </w:divBdr>
            </w:div>
            <w:div w:id="1062095073">
              <w:marLeft w:val="0"/>
              <w:marRight w:val="0"/>
              <w:marTop w:val="0"/>
              <w:marBottom w:val="0"/>
              <w:divBdr>
                <w:top w:val="none" w:sz="0" w:space="0" w:color="auto"/>
                <w:left w:val="none" w:sz="0" w:space="0" w:color="auto"/>
                <w:bottom w:val="none" w:sz="0" w:space="0" w:color="auto"/>
                <w:right w:val="none" w:sz="0" w:space="0" w:color="auto"/>
              </w:divBdr>
            </w:div>
            <w:div w:id="2097093031">
              <w:marLeft w:val="0"/>
              <w:marRight w:val="0"/>
              <w:marTop w:val="0"/>
              <w:marBottom w:val="0"/>
              <w:divBdr>
                <w:top w:val="none" w:sz="0" w:space="0" w:color="auto"/>
                <w:left w:val="none" w:sz="0" w:space="0" w:color="auto"/>
                <w:bottom w:val="none" w:sz="0" w:space="0" w:color="auto"/>
                <w:right w:val="none" w:sz="0" w:space="0" w:color="auto"/>
              </w:divBdr>
            </w:div>
            <w:div w:id="984047887">
              <w:marLeft w:val="0"/>
              <w:marRight w:val="0"/>
              <w:marTop w:val="0"/>
              <w:marBottom w:val="0"/>
              <w:divBdr>
                <w:top w:val="none" w:sz="0" w:space="0" w:color="auto"/>
                <w:left w:val="none" w:sz="0" w:space="0" w:color="auto"/>
                <w:bottom w:val="none" w:sz="0" w:space="0" w:color="auto"/>
                <w:right w:val="none" w:sz="0" w:space="0" w:color="auto"/>
              </w:divBdr>
            </w:div>
            <w:div w:id="713235353">
              <w:marLeft w:val="0"/>
              <w:marRight w:val="0"/>
              <w:marTop w:val="0"/>
              <w:marBottom w:val="0"/>
              <w:divBdr>
                <w:top w:val="none" w:sz="0" w:space="0" w:color="auto"/>
                <w:left w:val="none" w:sz="0" w:space="0" w:color="auto"/>
                <w:bottom w:val="none" w:sz="0" w:space="0" w:color="auto"/>
                <w:right w:val="none" w:sz="0" w:space="0" w:color="auto"/>
              </w:divBdr>
            </w:div>
            <w:div w:id="1239093368">
              <w:marLeft w:val="0"/>
              <w:marRight w:val="0"/>
              <w:marTop w:val="0"/>
              <w:marBottom w:val="0"/>
              <w:divBdr>
                <w:top w:val="none" w:sz="0" w:space="0" w:color="auto"/>
                <w:left w:val="none" w:sz="0" w:space="0" w:color="auto"/>
                <w:bottom w:val="none" w:sz="0" w:space="0" w:color="auto"/>
                <w:right w:val="none" w:sz="0" w:space="0" w:color="auto"/>
              </w:divBdr>
            </w:div>
            <w:div w:id="1277954842">
              <w:marLeft w:val="0"/>
              <w:marRight w:val="0"/>
              <w:marTop w:val="0"/>
              <w:marBottom w:val="0"/>
              <w:divBdr>
                <w:top w:val="none" w:sz="0" w:space="0" w:color="auto"/>
                <w:left w:val="none" w:sz="0" w:space="0" w:color="auto"/>
                <w:bottom w:val="none" w:sz="0" w:space="0" w:color="auto"/>
                <w:right w:val="none" w:sz="0" w:space="0" w:color="auto"/>
              </w:divBdr>
            </w:div>
            <w:div w:id="1643923731">
              <w:marLeft w:val="0"/>
              <w:marRight w:val="0"/>
              <w:marTop w:val="0"/>
              <w:marBottom w:val="0"/>
              <w:divBdr>
                <w:top w:val="none" w:sz="0" w:space="0" w:color="auto"/>
                <w:left w:val="none" w:sz="0" w:space="0" w:color="auto"/>
                <w:bottom w:val="none" w:sz="0" w:space="0" w:color="auto"/>
                <w:right w:val="none" w:sz="0" w:space="0" w:color="auto"/>
              </w:divBdr>
            </w:div>
            <w:div w:id="178737976">
              <w:marLeft w:val="0"/>
              <w:marRight w:val="0"/>
              <w:marTop w:val="0"/>
              <w:marBottom w:val="0"/>
              <w:divBdr>
                <w:top w:val="none" w:sz="0" w:space="0" w:color="auto"/>
                <w:left w:val="none" w:sz="0" w:space="0" w:color="auto"/>
                <w:bottom w:val="none" w:sz="0" w:space="0" w:color="auto"/>
                <w:right w:val="none" w:sz="0" w:space="0" w:color="auto"/>
              </w:divBdr>
            </w:div>
            <w:div w:id="760416192">
              <w:marLeft w:val="0"/>
              <w:marRight w:val="0"/>
              <w:marTop w:val="0"/>
              <w:marBottom w:val="0"/>
              <w:divBdr>
                <w:top w:val="none" w:sz="0" w:space="0" w:color="auto"/>
                <w:left w:val="none" w:sz="0" w:space="0" w:color="auto"/>
                <w:bottom w:val="none" w:sz="0" w:space="0" w:color="auto"/>
                <w:right w:val="none" w:sz="0" w:space="0" w:color="auto"/>
              </w:divBdr>
            </w:div>
            <w:div w:id="1549798265">
              <w:marLeft w:val="0"/>
              <w:marRight w:val="0"/>
              <w:marTop w:val="0"/>
              <w:marBottom w:val="0"/>
              <w:divBdr>
                <w:top w:val="none" w:sz="0" w:space="0" w:color="auto"/>
                <w:left w:val="none" w:sz="0" w:space="0" w:color="auto"/>
                <w:bottom w:val="none" w:sz="0" w:space="0" w:color="auto"/>
                <w:right w:val="none" w:sz="0" w:space="0" w:color="auto"/>
              </w:divBdr>
            </w:div>
            <w:div w:id="562105561">
              <w:marLeft w:val="0"/>
              <w:marRight w:val="0"/>
              <w:marTop w:val="0"/>
              <w:marBottom w:val="0"/>
              <w:divBdr>
                <w:top w:val="none" w:sz="0" w:space="0" w:color="auto"/>
                <w:left w:val="none" w:sz="0" w:space="0" w:color="auto"/>
                <w:bottom w:val="none" w:sz="0" w:space="0" w:color="auto"/>
                <w:right w:val="none" w:sz="0" w:space="0" w:color="auto"/>
              </w:divBdr>
            </w:div>
            <w:div w:id="2113352505">
              <w:marLeft w:val="0"/>
              <w:marRight w:val="0"/>
              <w:marTop w:val="0"/>
              <w:marBottom w:val="0"/>
              <w:divBdr>
                <w:top w:val="none" w:sz="0" w:space="0" w:color="auto"/>
                <w:left w:val="none" w:sz="0" w:space="0" w:color="auto"/>
                <w:bottom w:val="none" w:sz="0" w:space="0" w:color="auto"/>
                <w:right w:val="none" w:sz="0" w:space="0" w:color="auto"/>
              </w:divBdr>
            </w:div>
            <w:div w:id="398796615">
              <w:marLeft w:val="0"/>
              <w:marRight w:val="0"/>
              <w:marTop w:val="0"/>
              <w:marBottom w:val="0"/>
              <w:divBdr>
                <w:top w:val="none" w:sz="0" w:space="0" w:color="auto"/>
                <w:left w:val="none" w:sz="0" w:space="0" w:color="auto"/>
                <w:bottom w:val="none" w:sz="0" w:space="0" w:color="auto"/>
                <w:right w:val="none" w:sz="0" w:space="0" w:color="auto"/>
              </w:divBdr>
            </w:div>
            <w:div w:id="1725136467">
              <w:marLeft w:val="0"/>
              <w:marRight w:val="0"/>
              <w:marTop w:val="0"/>
              <w:marBottom w:val="0"/>
              <w:divBdr>
                <w:top w:val="none" w:sz="0" w:space="0" w:color="auto"/>
                <w:left w:val="none" w:sz="0" w:space="0" w:color="auto"/>
                <w:bottom w:val="none" w:sz="0" w:space="0" w:color="auto"/>
                <w:right w:val="none" w:sz="0" w:space="0" w:color="auto"/>
              </w:divBdr>
            </w:div>
            <w:div w:id="1748333902">
              <w:marLeft w:val="0"/>
              <w:marRight w:val="0"/>
              <w:marTop w:val="0"/>
              <w:marBottom w:val="0"/>
              <w:divBdr>
                <w:top w:val="none" w:sz="0" w:space="0" w:color="auto"/>
                <w:left w:val="none" w:sz="0" w:space="0" w:color="auto"/>
                <w:bottom w:val="none" w:sz="0" w:space="0" w:color="auto"/>
                <w:right w:val="none" w:sz="0" w:space="0" w:color="auto"/>
              </w:divBdr>
            </w:div>
            <w:div w:id="1759018961">
              <w:marLeft w:val="0"/>
              <w:marRight w:val="0"/>
              <w:marTop w:val="0"/>
              <w:marBottom w:val="0"/>
              <w:divBdr>
                <w:top w:val="none" w:sz="0" w:space="0" w:color="auto"/>
                <w:left w:val="none" w:sz="0" w:space="0" w:color="auto"/>
                <w:bottom w:val="none" w:sz="0" w:space="0" w:color="auto"/>
                <w:right w:val="none" w:sz="0" w:space="0" w:color="auto"/>
              </w:divBdr>
            </w:div>
            <w:div w:id="306514182">
              <w:marLeft w:val="0"/>
              <w:marRight w:val="0"/>
              <w:marTop w:val="0"/>
              <w:marBottom w:val="0"/>
              <w:divBdr>
                <w:top w:val="none" w:sz="0" w:space="0" w:color="auto"/>
                <w:left w:val="none" w:sz="0" w:space="0" w:color="auto"/>
                <w:bottom w:val="none" w:sz="0" w:space="0" w:color="auto"/>
                <w:right w:val="none" w:sz="0" w:space="0" w:color="auto"/>
              </w:divBdr>
            </w:div>
            <w:div w:id="855508685">
              <w:marLeft w:val="0"/>
              <w:marRight w:val="0"/>
              <w:marTop w:val="0"/>
              <w:marBottom w:val="0"/>
              <w:divBdr>
                <w:top w:val="none" w:sz="0" w:space="0" w:color="auto"/>
                <w:left w:val="none" w:sz="0" w:space="0" w:color="auto"/>
                <w:bottom w:val="none" w:sz="0" w:space="0" w:color="auto"/>
                <w:right w:val="none" w:sz="0" w:space="0" w:color="auto"/>
              </w:divBdr>
            </w:div>
            <w:div w:id="50541095">
              <w:marLeft w:val="0"/>
              <w:marRight w:val="0"/>
              <w:marTop w:val="0"/>
              <w:marBottom w:val="0"/>
              <w:divBdr>
                <w:top w:val="none" w:sz="0" w:space="0" w:color="auto"/>
                <w:left w:val="none" w:sz="0" w:space="0" w:color="auto"/>
                <w:bottom w:val="none" w:sz="0" w:space="0" w:color="auto"/>
                <w:right w:val="none" w:sz="0" w:space="0" w:color="auto"/>
              </w:divBdr>
            </w:div>
            <w:div w:id="682127122">
              <w:marLeft w:val="0"/>
              <w:marRight w:val="0"/>
              <w:marTop w:val="0"/>
              <w:marBottom w:val="0"/>
              <w:divBdr>
                <w:top w:val="none" w:sz="0" w:space="0" w:color="auto"/>
                <w:left w:val="none" w:sz="0" w:space="0" w:color="auto"/>
                <w:bottom w:val="none" w:sz="0" w:space="0" w:color="auto"/>
                <w:right w:val="none" w:sz="0" w:space="0" w:color="auto"/>
              </w:divBdr>
            </w:div>
            <w:div w:id="687803168">
              <w:marLeft w:val="0"/>
              <w:marRight w:val="0"/>
              <w:marTop w:val="0"/>
              <w:marBottom w:val="0"/>
              <w:divBdr>
                <w:top w:val="none" w:sz="0" w:space="0" w:color="auto"/>
                <w:left w:val="none" w:sz="0" w:space="0" w:color="auto"/>
                <w:bottom w:val="none" w:sz="0" w:space="0" w:color="auto"/>
                <w:right w:val="none" w:sz="0" w:space="0" w:color="auto"/>
              </w:divBdr>
            </w:div>
            <w:div w:id="1414279325">
              <w:marLeft w:val="0"/>
              <w:marRight w:val="0"/>
              <w:marTop w:val="0"/>
              <w:marBottom w:val="0"/>
              <w:divBdr>
                <w:top w:val="none" w:sz="0" w:space="0" w:color="auto"/>
                <w:left w:val="none" w:sz="0" w:space="0" w:color="auto"/>
                <w:bottom w:val="none" w:sz="0" w:space="0" w:color="auto"/>
                <w:right w:val="none" w:sz="0" w:space="0" w:color="auto"/>
              </w:divBdr>
            </w:div>
            <w:div w:id="382946418">
              <w:marLeft w:val="0"/>
              <w:marRight w:val="0"/>
              <w:marTop w:val="0"/>
              <w:marBottom w:val="0"/>
              <w:divBdr>
                <w:top w:val="none" w:sz="0" w:space="0" w:color="auto"/>
                <w:left w:val="none" w:sz="0" w:space="0" w:color="auto"/>
                <w:bottom w:val="none" w:sz="0" w:space="0" w:color="auto"/>
                <w:right w:val="none" w:sz="0" w:space="0" w:color="auto"/>
              </w:divBdr>
            </w:div>
            <w:div w:id="1554583090">
              <w:marLeft w:val="0"/>
              <w:marRight w:val="0"/>
              <w:marTop w:val="0"/>
              <w:marBottom w:val="0"/>
              <w:divBdr>
                <w:top w:val="none" w:sz="0" w:space="0" w:color="auto"/>
                <w:left w:val="none" w:sz="0" w:space="0" w:color="auto"/>
                <w:bottom w:val="none" w:sz="0" w:space="0" w:color="auto"/>
                <w:right w:val="none" w:sz="0" w:space="0" w:color="auto"/>
              </w:divBdr>
            </w:div>
            <w:div w:id="427238937">
              <w:marLeft w:val="0"/>
              <w:marRight w:val="0"/>
              <w:marTop w:val="0"/>
              <w:marBottom w:val="0"/>
              <w:divBdr>
                <w:top w:val="none" w:sz="0" w:space="0" w:color="auto"/>
                <w:left w:val="none" w:sz="0" w:space="0" w:color="auto"/>
                <w:bottom w:val="none" w:sz="0" w:space="0" w:color="auto"/>
                <w:right w:val="none" w:sz="0" w:space="0" w:color="auto"/>
              </w:divBdr>
            </w:div>
            <w:div w:id="257178931">
              <w:marLeft w:val="0"/>
              <w:marRight w:val="0"/>
              <w:marTop w:val="0"/>
              <w:marBottom w:val="0"/>
              <w:divBdr>
                <w:top w:val="none" w:sz="0" w:space="0" w:color="auto"/>
                <w:left w:val="none" w:sz="0" w:space="0" w:color="auto"/>
                <w:bottom w:val="none" w:sz="0" w:space="0" w:color="auto"/>
                <w:right w:val="none" w:sz="0" w:space="0" w:color="auto"/>
              </w:divBdr>
            </w:div>
            <w:div w:id="1883125702">
              <w:marLeft w:val="0"/>
              <w:marRight w:val="0"/>
              <w:marTop w:val="0"/>
              <w:marBottom w:val="0"/>
              <w:divBdr>
                <w:top w:val="none" w:sz="0" w:space="0" w:color="auto"/>
                <w:left w:val="none" w:sz="0" w:space="0" w:color="auto"/>
                <w:bottom w:val="none" w:sz="0" w:space="0" w:color="auto"/>
                <w:right w:val="none" w:sz="0" w:space="0" w:color="auto"/>
              </w:divBdr>
            </w:div>
            <w:div w:id="1136797887">
              <w:marLeft w:val="0"/>
              <w:marRight w:val="0"/>
              <w:marTop w:val="0"/>
              <w:marBottom w:val="0"/>
              <w:divBdr>
                <w:top w:val="none" w:sz="0" w:space="0" w:color="auto"/>
                <w:left w:val="none" w:sz="0" w:space="0" w:color="auto"/>
                <w:bottom w:val="none" w:sz="0" w:space="0" w:color="auto"/>
                <w:right w:val="none" w:sz="0" w:space="0" w:color="auto"/>
              </w:divBdr>
            </w:div>
            <w:div w:id="892892735">
              <w:marLeft w:val="0"/>
              <w:marRight w:val="0"/>
              <w:marTop w:val="0"/>
              <w:marBottom w:val="0"/>
              <w:divBdr>
                <w:top w:val="none" w:sz="0" w:space="0" w:color="auto"/>
                <w:left w:val="none" w:sz="0" w:space="0" w:color="auto"/>
                <w:bottom w:val="none" w:sz="0" w:space="0" w:color="auto"/>
                <w:right w:val="none" w:sz="0" w:space="0" w:color="auto"/>
              </w:divBdr>
            </w:div>
            <w:div w:id="85612787">
              <w:marLeft w:val="0"/>
              <w:marRight w:val="0"/>
              <w:marTop w:val="0"/>
              <w:marBottom w:val="0"/>
              <w:divBdr>
                <w:top w:val="none" w:sz="0" w:space="0" w:color="auto"/>
                <w:left w:val="none" w:sz="0" w:space="0" w:color="auto"/>
                <w:bottom w:val="none" w:sz="0" w:space="0" w:color="auto"/>
                <w:right w:val="none" w:sz="0" w:space="0" w:color="auto"/>
              </w:divBdr>
            </w:div>
            <w:div w:id="88039205">
              <w:marLeft w:val="0"/>
              <w:marRight w:val="0"/>
              <w:marTop w:val="0"/>
              <w:marBottom w:val="0"/>
              <w:divBdr>
                <w:top w:val="none" w:sz="0" w:space="0" w:color="auto"/>
                <w:left w:val="none" w:sz="0" w:space="0" w:color="auto"/>
                <w:bottom w:val="none" w:sz="0" w:space="0" w:color="auto"/>
                <w:right w:val="none" w:sz="0" w:space="0" w:color="auto"/>
              </w:divBdr>
            </w:div>
            <w:div w:id="1047491246">
              <w:marLeft w:val="0"/>
              <w:marRight w:val="0"/>
              <w:marTop w:val="0"/>
              <w:marBottom w:val="0"/>
              <w:divBdr>
                <w:top w:val="none" w:sz="0" w:space="0" w:color="auto"/>
                <w:left w:val="none" w:sz="0" w:space="0" w:color="auto"/>
                <w:bottom w:val="none" w:sz="0" w:space="0" w:color="auto"/>
                <w:right w:val="none" w:sz="0" w:space="0" w:color="auto"/>
              </w:divBdr>
            </w:div>
            <w:div w:id="920989176">
              <w:marLeft w:val="0"/>
              <w:marRight w:val="0"/>
              <w:marTop w:val="0"/>
              <w:marBottom w:val="0"/>
              <w:divBdr>
                <w:top w:val="none" w:sz="0" w:space="0" w:color="auto"/>
                <w:left w:val="none" w:sz="0" w:space="0" w:color="auto"/>
                <w:bottom w:val="none" w:sz="0" w:space="0" w:color="auto"/>
                <w:right w:val="none" w:sz="0" w:space="0" w:color="auto"/>
              </w:divBdr>
            </w:div>
            <w:div w:id="425810641">
              <w:marLeft w:val="0"/>
              <w:marRight w:val="0"/>
              <w:marTop w:val="0"/>
              <w:marBottom w:val="0"/>
              <w:divBdr>
                <w:top w:val="none" w:sz="0" w:space="0" w:color="auto"/>
                <w:left w:val="none" w:sz="0" w:space="0" w:color="auto"/>
                <w:bottom w:val="none" w:sz="0" w:space="0" w:color="auto"/>
                <w:right w:val="none" w:sz="0" w:space="0" w:color="auto"/>
              </w:divBdr>
            </w:div>
            <w:div w:id="805270333">
              <w:marLeft w:val="0"/>
              <w:marRight w:val="0"/>
              <w:marTop w:val="0"/>
              <w:marBottom w:val="0"/>
              <w:divBdr>
                <w:top w:val="none" w:sz="0" w:space="0" w:color="auto"/>
                <w:left w:val="none" w:sz="0" w:space="0" w:color="auto"/>
                <w:bottom w:val="none" w:sz="0" w:space="0" w:color="auto"/>
                <w:right w:val="none" w:sz="0" w:space="0" w:color="auto"/>
              </w:divBdr>
            </w:div>
            <w:div w:id="214660446">
              <w:marLeft w:val="0"/>
              <w:marRight w:val="0"/>
              <w:marTop w:val="0"/>
              <w:marBottom w:val="0"/>
              <w:divBdr>
                <w:top w:val="none" w:sz="0" w:space="0" w:color="auto"/>
                <w:left w:val="none" w:sz="0" w:space="0" w:color="auto"/>
                <w:bottom w:val="none" w:sz="0" w:space="0" w:color="auto"/>
                <w:right w:val="none" w:sz="0" w:space="0" w:color="auto"/>
              </w:divBdr>
            </w:div>
            <w:div w:id="1228806244">
              <w:marLeft w:val="0"/>
              <w:marRight w:val="0"/>
              <w:marTop w:val="0"/>
              <w:marBottom w:val="0"/>
              <w:divBdr>
                <w:top w:val="none" w:sz="0" w:space="0" w:color="auto"/>
                <w:left w:val="none" w:sz="0" w:space="0" w:color="auto"/>
                <w:bottom w:val="none" w:sz="0" w:space="0" w:color="auto"/>
                <w:right w:val="none" w:sz="0" w:space="0" w:color="auto"/>
              </w:divBdr>
            </w:div>
            <w:div w:id="1029794060">
              <w:marLeft w:val="0"/>
              <w:marRight w:val="0"/>
              <w:marTop w:val="0"/>
              <w:marBottom w:val="0"/>
              <w:divBdr>
                <w:top w:val="none" w:sz="0" w:space="0" w:color="auto"/>
                <w:left w:val="none" w:sz="0" w:space="0" w:color="auto"/>
                <w:bottom w:val="none" w:sz="0" w:space="0" w:color="auto"/>
                <w:right w:val="none" w:sz="0" w:space="0" w:color="auto"/>
              </w:divBdr>
            </w:div>
            <w:div w:id="128086746">
              <w:marLeft w:val="0"/>
              <w:marRight w:val="0"/>
              <w:marTop w:val="0"/>
              <w:marBottom w:val="0"/>
              <w:divBdr>
                <w:top w:val="none" w:sz="0" w:space="0" w:color="auto"/>
                <w:left w:val="none" w:sz="0" w:space="0" w:color="auto"/>
                <w:bottom w:val="none" w:sz="0" w:space="0" w:color="auto"/>
                <w:right w:val="none" w:sz="0" w:space="0" w:color="auto"/>
              </w:divBdr>
            </w:div>
            <w:div w:id="881789165">
              <w:marLeft w:val="0"/>
              <w:marRight w:val="0"/>
              <w:marTop w:val="0"/>
              <w:marBottom w:val="0"/>
              <w:divBdr>
                <w:top w:val="none" w:sz="0" w:space="0" w:color="auto"/>
                <w:left w:val="none" w:sz="0" w:space="0" w:color="auto"/>
                <w:bottom w:val="none" w:sz="0" w:space="0" w:color="auto"/>
                <w:right w:val="none" w:sz="0" w:space="0" w:color="auto"/>
              </w:divBdr>
            </w:div>
            <w:div w:id="1934783322">
              <w:marLeft w:val="0"/>
              <w:marRight w:val="0"/>
              <w:marTop w:val="0"/>
              <w:marBottom w:val="0"/>
              <w:divBdr>
                <w:top w:val="none" w:sz="0" w:space="0" w:color="auto"/>
                <w:left w:val="none" w:sz="0" w:space="0" w:color="auto"/>
                <w:bottom w:val="none" w:sz="0" w:space="0" w:color="auto"/>
                <w:right w:val="none" w:sz="0" w:space="0" w:color="auto"/>
              </w:divBdr>
            </w:div>
            <w:div w:id="2022396074">
              <w:marLeft w:val="0"/>
              <w:marRight w:val="0"/>
              <w:marTop w:val="0"/>
              <w:marBottom w:val="0"/>
              <w:divBdr>
                <w:top w:val="none" w:sz="0" w:space="0" w:color="auto"/>
                <w:left w:val="none" w:sz="0" w:space="0" w:color="auto"/>
                <w:bottom w:val="none" w:sz="0" w:space="0" w:color="auto"/>
                <w:right w:val="none" w:sz="0" w:space="0" w:color="auto"/>
              </w:divBdr>
            </w:div>
            <w:div w:id="1003969270">
              <w:marLeft w:val="0"/>
              <w:marRight w:val="0"/>
              <w:marTop w:val="0"/>
              <w:marBottom w:val="0"/>
              <w:divBdr>
                <w:top w:val="none" w:sz="0" w:space="0" w:color="auto"/>
                <w:left w:val="none" w:sz="0" w:space="0" w:color="auto"/>
                <w:bottom w:val="none" w:sz="0" w:space="0" w:color="auto"/>
                <w:right w:val="none" w:sz="0" w:space="0" w:color="auto"/>
              </w:divBdr>
            </w:div>
            <w:div w:id="569114954">
              <w:marLeft w:val="0"/>
              <w:marRight w:val="0"/>
              <w:marTop w:val="0"/>
              <w:marBottom w:val="0"/>
              <w:divBdr>
                <w:top w:val="none" w:sz="0" w:space="0" w:color="auto"/>
                <w:left w:val="none" w:sz="0" w:space="0" w:color="auto"/>
                <w:bottom w:val="none" w:sz="0" w:space="0" w:color="auto"/>
                <w:right w:val="none" w:sz="0" w:space="0" w:color="auto"/>
              </w:divBdr>
            </w:div>
            <w:div w:id="15736367">
              <w:marLeft w:val="0"/>
              <w:marRight w:val="0"/>
              <w:marTop w:val="0"/>
              <w:marBottom w:val="0"/>
              <w:divBdr>
                <w:top w:val="none" w:sz="0" w:space="0" w:color="auto"/>
                <w:left w:val="none" w:sz="0" w:space="0" w:color="auto"/>
                <w:bottom w:val="none" w:sz="0" w:space="0" w:color="auto"/>
                <w:right w:val="none" w:sz="0" w:space="0" w:color="auto"/>
              </w:divBdr>
            </w:div>
            <w:div w:id="2071995926">
              <w:marLeft w:val="0"/>
              <w:marRight w:val="0"/>
              <w:marTop w:val="0"/>
              <w:marBottom w:val="0"/>
              <w:divBdr>
                <w:top w:val="none" w:sz="0" w:space="0" w:color="auto"/>
                <w:left w:val="none" w:sz="0" w:space="0" w:color="auto"/>
                <w:bottom w:val="none" w:sz="0" w:space="0" w:color="auto"/>
                <w:right w:val="none" w:sz="0" w:space="0" w:color="auto"/>
              </w:divBdr>
            </w:div>
            <w:div w:id="647243297">
              <w:marLeft w:val="0"/>
              <w:marRight w:val="0"/>
              <w:marTop w:val="0"/>
              <w:marBottom w:val="0"/>
              <w:divBdr>
                <w:top w:val="none" w:sz="0" w:space="0" w:color="auto"/>
                <w:left w:val="none" w:sz="0" w:space="0" w:color="auto"/>
                <w:bottom w:val="none" w:sz="0" w:space="0" w:color="auto"/>
                <w:right w:val="none" w:sz="0" w:space="0" w:color="auto"/>
              </w:divBdr>
            </w:div>
            <w:div w:id="1549606455">
              <w:marLeft w:val="0"/>
              <w:marRight w:val="0"/>
              <w:marTop w:val="0"/>
              <w:marBottom w:val="0"/>
              <w:divBdr>
                <w:top w:val="none" w:sz="0" w:space="0" w:color="auto"/>
                <w:left w:val="none" w:sz="0" w:space="0" w:color="auto"/>
                <w:bottom w:val="none" w:sz="0" w:space="0" w:color="auto"/>
                <w:right w:val="none" w:sz="0" w:space="0" w:color="auto"/>
              </w:divBdr>
            </w:div>
            <w:div w:id="1204706125">
              <w:marLeft w:val="0"/>
              <w:marRight w:val="0"/>
              <w:marTop w:val="0"/>
              <w:marBottom w:val="0"/>
              <w:divBdr>
                <w:top w:val="none" w:sz="0" w:space="0" w:color="auto"/>
                <w:left w:val="none" w:sz="0" w:space="0" w:color="auto"/>
                <w:bottom w:val="none" w:sz="0" w:space="0" w:color="auto"/>
                <w:right w:val="none" w:sz="0" w:space="0" w:color="auto"/>
              </w:divBdr>
            </w:div>
            <w:div w:id="1045836987">
              <w:marLeft w:val="0"/>
              <w:marRight w:val="0"/>
              <w:marTop w:val="0"/>
              <w:marBottom w:val="0"/>
              <w:divBdr>
                <w:top w:val="none" w:sz="0" w:space="0" w:color="auto"/>
                <w:left w:val="none" w:sz="0" w:space="0" w:color="auto"/>
                <w:bottom w:val="none" w:sz="0" w:space="0" w:color="auto"/>
                <w:right w:val="none" w:sz="0" w:space="0" w:color="auto"/>
              </w:divBdr>
            </w:div>
            <w:div w:id="2106220902">
              <w:marLeft w:val="0"/>
              <w:marRight w:val="0"/>
              <w:marTop w:val="0"/>
              <w:marBottom w:val="0"/>
              <w:divBdr>
                <w:top w:val="none" w:sz="0" w:space="0" w:color="auto"/>
                <w:left w:val="none" w:sz="0" w:space="0" w:color="auto"/>
                <w:bottom w:val="none" w:sz="0" w:space="0" w:color="auto"/>
                <w:right w:val="none" w:sz="0" w:space="0" w:color="auto"/>
              </w:divBdr>
            </w:div>
            <w:div w:id="546186608">
              <w:marLeft w:val="0"/>
              <w:marRight w:val="0"/>
              <w:marTop w:val="0"/>
              <w:marBottom w:val="0"/>
              <w:divBdr>
                <w:top w:val="none" w:sz="0" w:space="0" w:color="auto"/>
                <w:left w:val="none" w:sz="0" w:space="0" w:color="auto"/>
                <w:bottom w:val="none" w:sz="0" w:space="0" w:color="auto"/>
                <w:right w:val="none" w:sz="0" w:space="0" w:color="auto"/>
              </w:divBdr>
            </w:div>
            <w:div w:id="1365325702">
              <w:marLeft w:val="0"/>
              <w:marRight w:val="0"/>
              <w:marTop w:val="0"/>
              <w:marBottom w:val="0"/>
              <w:divBdr>
                <w:top w:val="none" w:sz="0" w:space="0" w:color="auto"/>
                <w:left w:val="none" w:sz="0" w:space="0" w:color="auto"/>
                <w:bottom w:val="none" w:sz="0" w:space="0" w:color="auto"/>
                <w:right w:val="none" w:sz="0" w:space="0" w:color="auto"/>
              </w:divBdr>
            </w:div>
            <w:div w:id="394276986">
              <w:marLeft w:val="0"/>
              <w:marRight w:val="0"/>
              <w:marTop w:val="0"/>
              <w:marBottom w:val="0"/>
              <w:divBdr>
                <w:top w:val="none" w:sz="0" w:space="0" w:color="auto"/>
                <w:left w:val="none" w:sz="0" w:space="0" w:color="auto"/>
                <w:bottom w:val="none" w:sz="0" w:space="0" w:color="auto"/>
                <w:right w:val="none" w:sz="0" w:space="0" w:color="auto"/>
              </w:divBdr>
            </w:div>
            <w:div w:id="1495997369">
              <w:marLeft w:val="0"/>
              <w:marRight w:val="0"/>
              <w:marTop w:val="0"/>
              <w:marBottom w:val="0"/>
              <w:divBdr>
                <w:top w:val="none" w:sz="0" w:space="0" w:color="auto"/>
                <w:left w:val="none" w:sz="0" w:space="0" w:color="auto"/>
                <w:bottom w:val="none" w:sz="0" w:space="0" w:color="auto"/>
                <w:right w:val="none" w:sz="0" w:space="0" w:color="auto"/>
              </w:divBdr>
            </w:div>
            <w:div w:id="188691272">
              <w:marLeft w:val="0"/>
              <w:marRight w:val="0"/>
              <w:marTop w:val="0"/>
              <w:marBottom w:val="0"/>
              <w:divBdr>
                <w:top w:val="none" w:sz="0" w:space="0" w:color="auto"/>
                <w:left w:val="none" w:sz="0" w:space="0" w:color="auto"/>
                <w:bottom w:val="none" w:sz="0" w:space="0" w:color="auto"/>
                <w:right w:val="none" w:sz="0" w:space="0" w:color="auto"/>
              </w:divBdr>
            </w:div>
            <w:div w:id="1809517523">
              <w:marLeft w:val="0"/>
              <w:marRight w:val="0"/>
              <w:marTop w:val="0"/>
              <w:marBottom w:val="0"/>
              <w:divBdr>
                <w:top w:val="none" w:sz="0" w:space="0" w:color="auto"/>
                <w:left w:val="none" w:sz="0" w:space="0" w:color="auto"/>
                <w:bottom w:val="none" w:sz="0" w:space="0" w:color="auto"/>
                <w:right w:val="none" w:sz="0" w:space="0" w:color="auto"/>
              </w:divBdr>
            </w:div>
            <w:div w:id="509417619">
              <w:marLeft w:val="0"/>
              <w:marRight w:val="0"/>
              <w:marTop w:val="0"/>
              <w:marBottom w:val="0"/>
              <w:divBdr>
                <w:top w:val="none" w:sz="0" w:space="0" w:color="auto"/>
                <w:left w:val="none" w:sz="0" w:space="0" w:color="auto"/>
                <w:bottom w:val="none" w:sz="0" w:space="0" w:color="auto"/>
                <w:right w:val="none" w:sz="0" w:space="0" w:color="auto"/>
              </w:divBdr>
            </w:div>
            <w:div w:id="1010063912">
              <w:marLeft w:val="0"/>
              <w:marRight w:val="0"/>
              <w:marTop w:val="0"/>
              <w:marBottom w:val="0"/>
              <w:divBdr>
                <w:top w:val="none" w:sz="0" w:space="0" w:color="auto"/>
                <w:left w:val="none" w:sz="0" w:space="0" w:color="auto"/>
                <w:bottom w:val="none" w:sz="0" w:space="0" w:color="auto"/>
                <w:right w:val="none" w:sz="0" w:space="0" w:color="auto"/>
              </w:divBdr>
            </w:div>
            <w:div w:id="1693535942">
              <w:marLeft w:val="0"/>
              <w:marRight w:val="0"/>
              <w:marTop w:val="0"/>
              <w:marBottom w:val="0"/>
              <w:divBdr>
                <w:top w:val="none" w:sz="0" w:space="0" w:color="auto"/>
                <w:left w:val="none" w:sz="0" w:space="0" w:color="auto"/>
                <w:bottom w:val="none" w:sz="0" w:space="0" w:color="auto"/>
                <w:right w:val="none" w:sz="0" w:space="0" w:color="auto"/>
              </w:divBdr>
            </w:div>
            <w:div w:id="469591076">
              <w:marLeft w:val="0"/>
              <w:marRight w:val="0"/>
              <w:marTop w:val="0"/>
              <w:marBottom w:val="0"/>
              <w:divBdr>
                <w:top w:val="none" w:sz="0" w:space="0" w:color="auto"/>
                <w:left w:val="none" w:sz="0" w:space="0" w:color="auto"/>
                <w:bottom w:val="none" w:sz="0" w:space="0" w:color="auto"/>
                <w:right w:val="none" w:sz="0" w:space="0" w:color="auto"/>
              </w:divBdr>
            </w:div>
            <w:div w:id="1757438427">
              <w:marLeft w:val="0"/>
              <w:marRight w:val="0"/>
              <w:marTop w:val="0"/>
              <w:marBottom w:val="0"/>
              <w:divBdr>
                <w:top w:val="none" w:sz="0" w:space="0" w:color="auto"/>
                <w:left w:val="none" w:sz="0" w:space="0" w:color="auto"/>
                <w:bottom w:val="none" w:sz="0" w:space="0" w:color="auto"/>
                <w:right w:val="none" w:sz="0" w:space="0" w:color="auto"/>
              </w:divBdr>
            </w:div>
            <w:div w:id="1030499135">
              <w:marLeft w:val="0"/>
              <w:marRight w:val="0"/>
              <w:marTop w:val="0"/>
              <w:marBottom w:val="0"/>
              <w:divBdr>
                <w:top w:val="none" w:sz="0" w:space="0" w:color="auto"/>
                <w:left w:val="none" w:sz="0" w:space="0" w:color="auto"/>
                <w:bottom w:val="none" w:sz="0" w:space="0" w:color="auto"/>
                <w:right w:val="none" w:sz="0" w:space="0" w:color="auto"/>
              </w:divBdr>
            </w:div>
            <w:div w:id="460928316">
              <w:marLeft w:val="0"/>
              <w:marRight w:val="0"/>
              <w:marTop w:val="0"/>
              <w:marBottom w:val="0"/>
              <w:divBdr>
                <w:top w:val="none" w:sz="0" w:space="0" w:color="auto"/>
                <w:left w:val="none" w:sz="0" w:space="0" w:color="auto"/>
                <w:bottom w:val="none" w:sz="0" w:space="0" w:color="auto"/>
                <w:right w:val="none" w:sz="0" w:space="0" w:color="auto"/>
              </w:divBdr>
            </w:div>
            <w:div w:id="1168524694">
              <w:marLeft w:val="0"/>
              <w:marRight w:val="0"/>
              <w:marTop w:val="0"/>
              <w:marBottom w:val="0"/>
              <w:divBdr>
                <w:top w:val="none" w:sz="0" w:space="0" w:color="auto"/>
                <w:left w:val="none" w:sz="0" w:space="0" w:color="auto"/>
                <w:bottom w:val="none" w:sz="0" w:space="0" w:color="auto"/>
                <w:right w:val="none" w:sz="0" w:space="0" w:color="auto"/>
              </w:divBdr>
            </w:div>
            <w:div w:id="910314485">
              <w:marLeft w:val="0"/>
              <w:marRight w:val="0"/>
              <w:marTop w:val="0"/>
              <w:marBottom w:val="0"/>
              <w:divBdr>
                <w:top w:val="none" w:sz="0" w:space="0" w:color="auto"/>
                <w:left w:val="none" w:sz="0" w:space="0" w:color="auto"/>
                <w:bottom w:val="none" w:sz="0" w:space="0" w:color="auto"/>
                <w:right w:val="none" w:sz="0" w:space="0" w:color="auto"/>
              </w:divBdr>
            </w:div>
            <w:div w:id="171799031">
              <w:marLeft w:val="0"/>
              <w:marRight w:val="0"/>
              <w:marTop w:val="0"/>
              <w:marBottom w:val="0"/>
              <w:divBdr>
                <w:top w:val="none" w:sz="0" w:space="0" w:color="auto"/>
                <w:left w:val="none" w:sz="0" w:space="0" w:color="auto"/>
                <w:bottom w:val="none" w:sz="0" w:space="0" w:color="auto"/>
                <w:right w:val="none" w:sz="0" w:space="0" w:color="auto"/>
              </w:divBdr>
            </w:div>
            <w:div w:id="1037512998">
              <w:marLeft w:val="0"/>
              <w:marRight w:val="0"/>
              <w:marTop w:val="0"/>
              <w:marBottom w:val="0"/>
              <w:divBdr>
                <w:top w:val="none" w:sz="0" w:space="0" w:color="auto"/>
                <w:left w:val="none" w:sz="0" w:space="0" w:color="auto"/>
                <w:bottom w:val="none" w:sz="0" w:space="0" w:color="auto"/>
                <w:right w:val="none" w:sz="0" w:space="0" w:color="auto"/>
              </w:divBdr>
            </w:div>
            <w:div w:id="81535492">
              <w:marLeft w:val="0"/>
              <w:marRight w:val="0"/>
              <w:marTop w:val="0"/>
              <w:marBottom w:val="0"/>
              <w:divBdr>
                <w:top w:val="none" w:sz="0" w:space="0" w:color="auto"/>
                <w:left w:val="none" w:sz="0" w:space="0" w:color="auto"/>
                <w:bottom w:val="none" w:sz="0" w:space="0" w:color="auto"/>
                <w:right w:val="none" w:sz="0" w:space="0" w:color="auto"/>
              </w:divBdr>
            </w:div>
            <w:div w:id="401608377">
              <w:marLeft w:val="0"/>
              <w:marRight w:val="0"/>
              <w:marTop w:val="0"/>
              <w:marBottom w:val="0"/>
              <w:divBdr>
                <w:top w:val="none" w:sz="0" w:space="0" w:color="auto"/>
                <w:left w:val="none" w:sz="0" w:space="0" w:color="auto"/>
                <w:bottom w:val="none" w:sz="0" w:space="0" w:color="auto"/>
                <w:right w:val="none" w:sz="0" w:space="0" w:color="auto"/>
              </w:divBdr>
            </w:div>
            <w:div w:id="1269584065">
              <w:marLeft w:val="0"/>
              <w:marRight w:val="0"/>
              <w:marTop w:val="0"/>
              <w:marBottom w:val="0"/>
              <w:divBdr>
                <w:top w:val="none" w:sz="0" w:space="0" w:color="auto"/>
                <w:left w:val="none" w:sz="0" w:space="0" w:color="auto"/>
                <w:bottom w:val="none" w:sz="0" w:space="0" w:color="auto"/>
                <w:right w:val="none" w:sz="0" w:space="0" w:color="auto"/>
              </w:divBdr>
            </w:div>
            <w:div w:id="460540817">
              <w:marLeft w:val="0"/>
              <w:marRight w:val="0"/>
              <w:marTop w:val="0"/>
              <w:marBottom w:val="0"/>
              <w:divBdr>
                <w:top w:val="none" w:sz="0" w:space="0" w:color="auto"/>
                <w:left w:val="none" w:sz="0" w:space="0" w:color="auto"/>
                <w:bottom w:val="none" w:sz="0" w:space="0" w:color="auto"/>
                <w:right w:val="none" w:sz="0" w:space="0" w:color="auto"/>
              </w:divBdr>
            </w:div>
            <w:div w:id="587814554">
              <w:marLeft w:val="0"/>
              <w:marRight w:val="0"/>
              <w:marTop w:val="0"/>
              <w:marBottom w:val="0"/>
              <w:divBdr>
                <w:top w:val="none" w:sz="0" w:space="0" w:color="auto"/>
                <w:left w:val="none" w:sz="0" w:space="0" w:color="auto"/>
                <w:bottom w:val="none" w:sz="0" w:space="0" w:color="auto"/>
                <w:right w:val="none" w:sz="0" w:space="0" w:color="auto"/>
              </w:divBdr>
            </w:div>
            <w:div w:id="1809128099">
              <w:marLeft w:val="0"/>
              <w:marRight w:val="0"/>
              <w:marTop w:val="0"/>
              <w:marBottom w:val="0"/>
              <w:divBdr>
                <w:top w:val="none" w:sz="0" w:space="0" w:color="auto"/>
                <w:left w:val="none" w:sz="0" w:space="0" w:color="auto"/>
                <w:bottom w:val="none" w:sz="0" w:space="0" w:color="auto"/>
                <w:right w:val="none" w:sz="0" w:space="0" w:color="auto"/>
              </w:divBdr>
            </w:div>
            <w:div w:id="2013024406">
              <w:marLeft w:val="0"/>
              <w:marRight w:val="0"/>
              <w:marTop w:val="0"/>
              <w:marBottom w:val="0"/>
              <w:divBdr>
                <w:top w:val="none" w:sz="0" w:space="0" w:color="auto"/>
                <w:left w:val="none" w:sz="0" w:space="0" w:color="auto"/>
                <w:bottom w:val="none" w:sz="0" w:space="0" w:color="auto"/>
                <w:right w:val="none" w:sz="0" w:space="0" w:color="auto"/>
              </w:divBdr>
            </w:div>
            <w:div w:id="707148979">
              <w:marLeft w:val="0"/>
              <w:marRight w:val="0"/>
              <w:marTop w:val="0"/>
              <w:marBottom w:val="0"/>
              <w:divBdr>
                <w:top w:val="none" w:sz="0" w:space="0" w:color="auto"/>
                <w:left w:val="none" w:sz="0" w:space="0" w:color="auto"/>
                <w:bottom w:val="none" w:sz="0" w:space="0" w:color="auto"/>
                <w:right w:val="none" w:sz="0" w:space="0" w:color="auto"/>
              </w:divBdr>
            </w:div>
            <w:div w:id="1039864418">
              <w:marLeft w:val="0"/>
              <w:marRight w:val="0"/>
              <w:marTop w:val="0"/>
              <w:marBottom w:val="0"/>
              <w:divBdr>
                <w:top w:val="none" w:sz="0" w:space="0" w:color="auto"/>
                <w:left w:val="none" w:sz="0" w:space="0" w:color="auto"/>
                <w:bottom w:val="none" w:sz="0" w:space="0" w:color="auto"/>
                <w:right w:val="none" w:sz="0" w:space="0" w:color="auto"/>
              </w:divBdr>
            </w:div>
            <w:div w:id="1022707588">
              <w:marLeft w:val="0"/>
              <w:marRight w:val="0"/>
              <w:marTop w:val="0"/>
              <w:marBottom w:val="0"/>
              <w:divBdr>
                <w:top w:val="none" w:sz="0" w:space="0" w:color="auto"/>
                <w:left w:val="none" w:sz="0" w:space="0" w:color="auto"/>
                <w:bottom w:val="none" w:sz="0" w:space="0" w:color="auto"/>
                <w:right w:val="none" w:sz="0" w:space="0" w:color="auto"/>
              </w:divBdr>
            </w:div>
            <w:div w:id="536939945">
              <w:marLeft w:val="0"/>
              <w:marRight w:val="0"/>
              <w:marTop w:val="0"/>
              <w:marBottom w:val="0"/>
              <w:divBdr>
                <w:top w:val="none" w:sz="0" w:space="0" w:color="auto"/>
                <w:left w:val="none" w:sz="0" w:space="0" w:color="auto"/>
                <w:bottom w:val="none" w:sz="0" w:space="0" w:color="auto"/>
                <w:right w:val="none" w:sz="0" w:space="0" w:color="auto"/>
              </w:divBdr>
            </w:div>
            <w:div w:id="236673725">
              <w:marLeft w:val="0"/>
              <w:marRight w:val="0"/>
              <w:marTop w:val="0"/>
              <w:marBottom w:val="0"/>
              <w:divBdr>
                <w:top w:val="none" w:sz="0" w:space="0" w:color="auto"/>
                <w:left w:val="none" w:sz="0" w:space="0" w:color="auto"/>
                <w:bottom w:val="none" w:sz="0" w:space="0" w:color="auto"/>
                <w:right w:val="none" w:sz="0" w:space="0" w:color="auto"/>
              </w:divBdr>
            </w:div>
            <w:div w:id="725184064">
              <w:marLeft w:val="0"/>
              <w:marRight w:val="0"/>
              <w:marTop w:val="0"/>
              <w:marBottom w:val="0"/>
              <w:divBdr>
                <w:top w:val="none" w:sz="0" w:space="0" w:color="auto"/>
                <w:left w:val="none" w:sz="0" w:space="0" w:color="auto"/>
                <w:bottom w:val="none" w:sz="0" w:space="0" w:color="auto"/>
                <w:right w:val="none" w:sz="0" w:space="0" w:color="auto"/>
              </w:divBdr>
            </w:div>
            <w:div w:id="990062655">
              <w:marLeft w:val="0"/>
              <w:marRight w:val="0"/>
              <w:marTop w:val="0"/>
              <w:marBottom w:val="0"/>
              <w:divBdr>
                <w:top w:val="none" w:sz="0" w:space="0" w:color="auto"/>
                <w:left w:val="none" w:sz="0" w:space="0" w:color="auto"/>
                <w:bottom w:val="none" w:sz="0" w:space="0" w:color="auto"/>
                <w:right w:val="none" w:sz="0" w:space="0" w:color="auto"/>
              </w:divBdr>
            </w:div>
            <w:div w:id="435055901">
              <w:marLeft w:val="0"/>
              <w:marRight w:val="0"/>
              <w:marTop w:val="0"/>
              <w:marBottom w:val="0"/>
              <w:divBdr>
                <w:top w:val="none" w:sz="0" w:space="0" w:color="auto"/>
                <w:left w:val="none" w:sz="0" w:space="0" w:color="auto"/>
                <w:bottom w:val="none" w:sz="0" w:space="0" w:color="auto"/>
                <w:right w:val="none" w:sz="0" w:space="0" w:color="auto"/>
              </w:divBdr>
            </w:div>
            <w:div w:id="355422748">
              <w:marLeft w:val="0"/>
              <w:marRight w:val="0"/>
              <w:marTop w:val="0"/>
              <w:marBottom w:val="0"/>
              <w:divBdr>
                <w:top w:val="none" w:sz="0" w:space="0" w:color="auto"/>
                <w:left w:val="none" w:sz="0" w:space="0" w:color="auto"/>
                <w:bottom w:val="none" w:sz="0" w:space="0" w:color="auto"/>
                <w:right w:val="none" w:sz="0" w:space="0" w:color="auto"/>
              </w:divBdr>
            </w:div>
            <w:div w:id="439765566">
              <w:marLeft w:val="0"/>
              <w:marRight w:val="0"/>
              <w:marTop w:val="0"/>
              <w:marBottom w:val="0"/>
              <w:divBdr>
                <w:top w:val="none" w:sz="0" w:space="0" w:color="auto"/>
                <w:left w:val="none" w:sz="0" w:space="0" w:color="auto"/>
                <w:bottom w:val="none" w:sz="0" w:space="0" w:color="auto"/>
                <w:right w:val="none" w:sz="0" w:space="0" w:color="auto"/>
              </w:divBdr>
            </w:div>
            <w:div w:id="1304383406">
              <w:marLeft w:val="0"/>
              <w:marRight w:val="0"/>
              <w:marTop w:val="0"/>
              <w:marBottom w:val="0"/>
              <w:divBdr>
                <w:top w:val="none" w:sz="0" w:space="0" w:color="auto"/>
                <w:left w:val="none" w:sz="0" w:space="0" w:color="auto"/>
                <w:bottom w:val="none" w:sz="0" w:space="0" w:color="auto"/>
                <w:right w:val="none" w:sz="0" w:space="0" w:color="auto"/>
              </w:divBdr>
            </w:div>
            <w:div w:id="1403060343">
              <w:marLeft w:val="0"/>
              <w:marRight w:val="0"/>
              <w:marTop w:val="0"/>
              <w:marBottom w:val="0"/>
              <w:divBdr>
                <w:top w:val="none" w:sz="0" w:space="0" w:color="auto"/>
                <w:left w:val="none" w:sz="0" w:space="0" w:color="auto"/>
                <w:bottom w:val="none" w:sz="0" w:space="0" w:color="auto"/>
                <w:right w:val="none" w:sz="0" w:space="0" w:color="auto"/>
              </w:divBdr>
            </w:div>
            <w:div w:id="1314262877">
              <w:marLeft w:val="0"/>
              <w:marRight w:val="0"/>
              <w:marTop w:val="0"/>
              <w:marBottom w:val="0"/>
              <w:divBdr>
                <w:top w:val="none" w:sz="0" w:space="0" w:color="auto"/>
                <w:left w:val="none" w:sz="0" w:space="0" w:color="auto"/>
                <w:bottom w:val="none" w:sz="0" w:space="0" w:color="auto"/>
                <w:right w:val="none" w:sz="0" w:space="0" w:color="auto"/>
              </w:divBdr>
            </w:div>
            <w:div w:id="1937058003">
              <w:marLeft w:val="0"/>
              <w:marRight w:val="0"/>
              <w:marTop w:val="0"/>
              <w:marBottom w:val="0"/>
              <w:divBdr>
                <w:top w:val="none" w:sz="0" w:space="0" w:color="auto"/>
                <w:left w:val="none" w:sz="0" w:space="0" w:color="auto"/>
                <w:bottom w:val="none" w:sz="0" w:space="0" w:color="auto"/>
                <w:right w:val="none" w:sz="0" w:space="0" w:color="auto"/>
              </w:divBdr>
            </w:div>
            <w:div w:id="1282999706">
              <w:marLeft w:val="0"/>
              <w:marRight w:val="0"/>
              <w:marTop w:val="0"/>
              <w:marBottom w:val="0"/>
              <w:divBdr>
                <w:top w:val="none" w:sz="0" w:space="0" w:color="auto"/>
                <w:left w:val="none" w:sz="0" w:space="0" w:color="auto"/>
                <w:bottom w:val="none" w:sz="0" w:space="0" w:color="auto"/>
                <w:right w:val="none" w:sz="0" w:space="0" w:color="auto"/>
              </w:divBdr>
            </w:div>
            <w:div w:id="24060533">
              <w:marLeft w:val="0"/>
              <w:marRight w:val="0"/>
              <w:marTop w:val="0"/>
              <w:marBottom w:val="0"/>
              <w:divBdr>
                <w:top w:val="none" w:sz="0" w:space="0" w:color="auto"/>
                <w:left w:val="none" w:sz="0" w:space="0" w:color="auto"/>
                <w:bottom w:val="none" w:sz="0" w:space="0" w:color="auto"/>
                <w:right w:val="none" w:sz="0" w:space="0" w:color="auto"/>
              </w:divBdr>
            </w:div>
            <w:div w:id="1998917431">
              <w:marLeft w:val="0"/>
              <w:marRight w:val="0"/>
              <w:marTop w:val="0"/>
              <w:marBottom w:val="0"/>
              <w:divBdr>
                <w:top w:val="none" w:sz="0" w:space="0" w:color="auto"/>
                <w:left w:val="none" w:sz="0" w:space="0" w:color="auto"/>
                <w:bottom w:val="none" w:sz="0" w:space="0" w:color="auto"/>
                <w:right w:val="none" w:sz="0" w:space="0" w:color="auto"/>
              </w:divBdr>
            </w:div>
            <w:div w:id="927426616">
              <w:marLeft w:val="0"/>
              <w:marRight w:val="0"/>
              <w:marTop w:val="0"/>
              <w:marBottom w:val="0"/>
              <w:divBdr>
                <w:top w:val="none" w:sz="0" w:space="0" w:color="auto"/>
                <w:left w:val="none" w:sz="0" w:space="0" w:color="auto"/>
                <w:bottom w:val="none" w:sz="0" w:space="0" w:color="auto"/>
                <w:right w:val="none" w:sz="0" w:space="0" w:color="auto"/>
              </w:divBdr>
            </w:div>
            <w:div w:id="1512794597">
              <w:marLeft w:val="0"/>
              <w:marRight w:val="0"/>
              <w:marTop w:val="0"/>
              <w:marBottom w:val="0"/>
              <w:divBdr>
                <w:top w:val="none" w:sz="0" w:space="0" w:color="auto"/>
                <w:left w:val="none" w:sz="0" w:space="0" w:color="auto"/>
                <w:bottom w:val="none" w:sz="0" w:space="0" w:color="auto"/>
                <w:right w:val="none" w:sz="0" w:space="0" w:color="auto"/>
              </w:divBdr>
            </w:div>
            <w:div w:id="311640360">
              <w:marLeft w:val="0"/>
              <w:marRight w:val="0"/>
              <w:marTop w:val="0"/>
              <w:marBottom w:val="0"/>
              <w:divBdr>
                <w:top w:val="none" w:sz="0" w:space="0" w:color="auto"/>
                <w:left w:val="none" w:sz="0" w:space="0" w:color="auto"/>
                <w:bottom w:val="none" w:sz="0" w:space="0" w:color="auto"/>
                <w:right w:val="none" w:sz="0" w:space="0" w:color="auto"/>
              </w:divBdr>
            </w:div>
            <w:div w:id="1151870333">
              <w:marLeft w:val="0"/>
              <w:marRight w:val="0"/>
              <w:marTop w:val="0"/>
              <w:marBottom w:val="0"/>
              <w:divBdr>
                <w:top w:val="none" w:sz="0" w:space="0" w:color="auto"/>
                <w:left w:val="none" w:sz="0" w:space="0" w:color="auto"/>
                <w:bottom w:val="none" w:sz="0" w:space="0" w:color="auto"/>
                <w:right w:val="none" w:sz="0" w:space="0" w:color="auto"/>
              </w:divBdr>
            </w:div>
            <w:div w:id="1191719954">
              <w:marLeft w:val="0"/>
              <w:marRight w:val="0"/>
              <w:marTop w:val="0"/>
              <w:marBottom w:val="0"/>
              <w:divBdr>
                <w:top w:val="none" w:sz="0" w:space="0" w:color="auto"/>
                <w:left w:val="none" w:sz="0" w:space="0" w:color="auto"/>
                <w:bottom w:val="none" w:sz="0" w:space="0" w:color="auto"/>
                <w:right w:val="none" w:sz="0" w:space="0" w:color="auto"/>
              </w:divBdr>
            </w:div>
            <w:div w:id="833569340">
              <w:marLeft w:val="0"/>
              <w:marRight w:val="0"/>
              <w:marTop w:val="0"/>
              <w:marBottom w:val="0"/>
              <w:divBdr>
                <w:top w:val="none" w:sz="0" w:space="0" w:color="auto"/>
                <w:left w:val="none" w:sz="0" w:space="0" w:color="auto"/>
                <w:bottom w:val="none" w:sz="0" w:space="0" w:color="auto"/>
                <w:right w:val="none" w:sz="0" w:space="0" w:color="auto"/>
              </w:divBdr>
            </w:div>
            <w:div w:id="458959292">
              <w:marLeft w:val="0"/>
              <w:marRight w:val="0"/>
              <w:marTop w:val="0"/>
              <w:marBottom w:val="0"/>
              <w:divBdr>
                <w:top w:val="none" w:sz="0" w:space="0" w:color="auto"/>
                <w:left w:val="none" w:sz="0" w:space="0" w:color="auto"/>
                <w:bottom w:val="none" w:sz="0" w:space="0" w:color="auto"/>
                <w:right w:val="none" w:sz="0" w:space="0" w:color="auto"/>
              </w:divBdr>
            </w:div>
            <w:div w:id="330374059">
              <w:marLeft w:val="0"/>
              <w:marRight w:val="0"/>
              <w:marTop w:val="0"/>
              <w:marBottom w:val="0"/>
              <w:divBdr>
                <w:top w:val="none" w:sz="0" w:space="0" w:color="auto"/>
                <w:left w:val="none" w:sz="0" w:space="0" w:color="auto"/>
                <w:bottom w:val="none" w:sz="0" w:space="0" w:color="auto"/>
                <w:right w:val="none" w:sz="0" w:space="0" w:color="auto"/>
              </w:divBdr>
            </w:div>
            <w:div w:id="1820151043">
              <w:marLeft w:val="0"/>
              <w:marRight w:val="0"/>
              <w:marTop w:val="0"/>
              <w:marBottom w:val="0"/>
              <w:divBdr>
                <w:top w:val="none" w:sz="0" w:space="0" w:color="auto"/>
                <w:left w:val="none" w:sz="0" w:space="0" w:color="auto"/>
                <w:bottom w:val="none" w:sz="0" w:space="0" w:color="auto"/>
                <w:right w:val="none" w:sz="0" w:space="0" w:color="auto"/>
              </w:divBdr>
            </w:div>
            <w:div w:id="484668516">
              <w:marLeft w:val="0"/>
              <w:marRight w:val="0"/>
              <w:marTop w:val="0"/>
              <w:marBottom w:val="0"/>
              <w:divBdr>
                <w:top w:val="none" w:sz="0" w:space="0" w:color="auto"/>
                <w:left w:val="none" w:sz="0" w:space="0" w:color="auto"/>
                <w:bottom w:val="none" w:sz="0" w:space="0" w:color="auto"/>
                <w:right w:val="none" w:sz="0" w:space="0" w:color="auto"/>
              </w:divBdr>
            </w:div>
            <w:div w:id="1419592780">
              <w:marLeft w:val="0"/>
              <w:marRight w:val="0"/>
              <w:marTop w:val="0"/>
              <w:marBottom w:val="0"/>
              <w:divBdr>
                <w:top w:val="none" w:sz="0" w:space="0" w:color="auto"/>
                <w:left w:val="none" w:sz="0" w:space="0" w:color="auto"/>
                <w:bottom w:val="none" w:sz="0" w:space="0" w:color="auto"/>
                <w:right w:val="none" w:sz="0" w:space="0" w:color="auto"/>
              </w:divBdr>
            </w:div>
            <w:div w:id="575870247">
              <w:marLeft w:val="0"/>
              <w:marRight w:val="0"/>
              <w:marTop w:val="0"/>
              <w:marBottom w:val="0"/>
              <w:divBdr>
                <w:top w:val="none" w:sz="0" w:space="0" w:color="auto"/>
                <w:left w:val="none" w:sz="0" w:space="0" w:color="auto"/>
                <w:bottom w:val="none" w:sz="0" w:space="0" w:color="auto"/>
                <w:right w:val="none" w:sz="0" w:space="0" w:color="auto"/>
              </w:divBdr>
            </w:div>
            <w:div w:id="302542769">
              <w:marLeft w:val="0"/>
              <w:marRight w:val="0"/>
              <w:marTop w:val="0"/>
              <w:marBottom w:val="0"/>
              <w:divBdr>
                <w:top w:val="none" w:sz="0" w:space="0" w:color="auto"/>
                <w:left w:val="none" w:sz="0" w:space="0" w:color="auto"/>
                <w:bottom w:val="none" w:sz="0" w:space="0" w:color="auto"/>
                <w:right w:val="none" w:sz="0" w:space="0" w:color="auto"/>
              </w:divBdr>
            </w:div>
            <w:div w:id="2098358614">
              <w:marLeft w:val="0"/>
              <w:marRight w:val="0"/>
              <w:marTop w:val="0"/>
              <w:marBottom w:val="0"/>
              <w:divBdr>
                <w:top w:val="none" w:sz="0" w:space="0" w:color="auto"/>
                <w:left w:val="none" w:sz="0" w:space="0" w:color="auto"/>
                <w:bottom w:val="none" w:sz="0" w:space="0" w:color="auto"/>
                <w:right w:val="none" w:sz="0" w:space="0" w:color="auto"/>
              </w:divBdr>
            </w:div>
            <w:div w:id="1096095177">
              <w:marLeft w:val="0"/>
              <w:marRight w:val="0"/>
              <w:marTop w:val="0"/>
              <w:marBottom w:val="0"/>
              <w:divBdr>
                <w:top w:val="none" w:sz="0" w:space="0" w:color="auto"/>
                <w:left w:val="none" w:sz="0" w:space="0" w:color="auto"/>
                <w:bottom w:val="none" w:sz="0" w:space="0" w:color="auto"/>
                <w:right w:val="none" w:sz="0" w:space="0" w:color="auto"/>
              </w:divBdr>
            </w:div>
            <w:div w:id="1354571405">
              <w:marLeft w:val="0"/>
              <w:marRight w:val="0"/>
              <w:marTop w:val="0"/>
              <w:marBottom w:val="0"/>
              <w:divBdr>
                <w:top w:val="none" w:sz="0" w:space="0" w:color="auto"/>
                <w:left w:val="none" w:sz="0" w:space="0" w:color="auto"/>
                <w:bottom w:val="none" w:sz="0" w:space="0" w:color="auto"/>
                <w:right w:val="none" w:sz="0" w:space="0" w:color="auto"/>
              </w:divBdr>
            </w:div>
            <w:div w:id="345253424">
              <w:marLeft w:val="0"/>
              <w:marRight w:val="0"/>
              <w:marTop w:val="0"/>
              <w:marBottom w:val="0"/>
              <w:divBdr>
                <w:top w:val="none" w:sz="0" w:space="0" w:color="auto"/>
                <w:left w:val="none" w:sz="0" w:space="0" w:color="auto"/>
                <w:bottom w:val="none" w:sz="0" w:space="0" w:color="auto"/>
                <w:right w:val="none" w:sz="0" w:space="0" w:color="auto"/>
              </w:divBdr>
            </w:div>
            <w:div w:id="322776787">
              <w:marLeft w:val="0"/>
              <w:marRight w:val="0"/>
              <w:marTop w:val="0"/>
              <w:marBottom w:val="0"/>
              <w:divBdr>
                <w:top w:val="none" w:sz="0" w:space="0" w:color="auto"/>
                <w:left w:val="none" w:sz="0" w:space="0" w:color="auto"/>
                <w:bottom w:val="none" w:sz="0" w:space="0" w:color="auto"/>
                <w:right w:val="none" w:sz="0" w:space="0" w:color="auto"/>
              </w:divBdr>
            </w:div>
            <w:div w:id="1502504015">
              <w:marLeft w:val="0"/>
              <w:marRight w:val="0"/>
              <w:marTop w:val="0"/>
              <w:marBottom w:val="0"/>
              <w:divBdr>
                <w:top w:val="none" w:sz="0" w:space="0" w:color="auto"/>
                <w:left w:val="none" w:sz="0" w:space="0" w:color="auto"/>
                <w:bottom w:val="none" w:sz="0" w:space="0" w:color="auto"/>
                <w:right w:val="none" w:sz="0" w:space="0" w:color="auto"/>
              </w:divBdr>
            </w:div>
            <w:div w:id="1489636887">
              <w:marLeft w:val="0"/>
              <w:marRight w:val="0"/>
              <w:marTop w:val="0"/>
              <w:marBottom w:val="0"/>
              <w:divBdr>
                <w:top w:val="none" w:sz="0" w:space="0" w:color="auto"/>
                <w:left w:val="none" w:sz="0" w:space="0" w:color="auto"/>
                <w:bottom w:val="none" w:sz="0" w:space="0" w:color="auto"/>
                <w:right w:val="none" w:sz="0" w:space="0" w:color="auto"/>
              </w:divBdr>
            </w:div>
            <w:div w:id="560360669">
              <w:marLeft w:val="0"/>
              <w:marRight w:val="0"/>
              <w:marTop w:val="0"/>
              <w:marBottom w:val="0"/>
              <w:divBdr>
                <w:top w:val="none" w:sz="0" w:space="0" w:color="auto"/>
                <w:left w:val="none" w:sz="0" w:space="0" w:color="auto"/>
                <w:bottom w:val="none" w:sz="0" w:space="0" w:color="auto"/>
                <w:right w:val="none" w:sz="0" w:space="0" w:color="auto"/>
              </w:divBdr>
            </w:div>
            <w:div w:id="2126462107">
              <w:marLeft w:val="0"/>
              <w:marRight w:val="0"/>
              <w:marTop w:val="0"/>
              <w:marBottom w:val="0"/>
              <w:divBdr>
                <w:top w:val="none" w:sz="0" w:space="0" w:color="auto"/>
                <w:left w:val="none" w:sz="0" w:space="0" w:color="auto"/>
                <w:bottom w:val="none" w:sz="0" w:space="0" w:color="auto"/>
                <w:right w:val="none" w:sz="0" w:space="0" w:color="auto"/>
              </w:divBdr>
            </w:div>
            <w:div w:id="388115906">
              <w:marLeft w:val="0"/>
              <w:marRight w:val="0"/>
              <w:marTop w:val="0"/>
              <w:marBottom w:val="0"/>
              <w:divBdr>
                <w:top w:val="none" w:sz="0" w:space="0" w:color="auto"/>
                <w:left w:val="none" w:sz="0" w:space="0" w:color="auto"/>
                <w:bottom w:val="none" w:sz="0" w:space="0" w:color="auto"/>
                <w:right w:val="none" w:sz="0" w:space="0" w:color="auto"/>
              </w:divBdr>
            </w:div>
            <w:div w:id="2004620621">
              <w:marLeft w:val="0"/>
              <w:marRight w:val="0"/>
              <w:marTop w:val="0"/>
              <w:marBottom w:val="0"/>
              <w:divBdr>
                <w:top w:val="none" w:sz="0" w:space="0" w:color="auto"/>
                <w:left w:val="none" w:sz="0" w:space="0" w:color="auto"/>
                <w:bottom w:val="none" w:sz="0" w:space="0" w:color="auto"/>
                <w:right w:val="none" w:sz="0" w:space="0" w:color="auto"/>
              </w:divBdr>
            </w:div>
            <w:div w:id="1188984285">
              <w:marLeft w:val="0"/>
              <w:marRight w:val="0"/>
              <w:marTop w:val="0"/>
              <w:marBottom w:val="0"/>
              <w:divBdr>
                <w:top w:val="none" w:sz="0" w:space="0" w:color="auto"/>
                <w:left w:val="none" w:sz="0" w:space="0" w:color="auto"/>
                <w:bottom w:val="none" w:sz="0" w:space="0" w:color="auto"/>
                <w:right w:val="none" w:sz="0" w:space="0" w:color="auto"/>
              </w:divBdr>
            </w:div>
            <w:div w:id="972826997">
              <w:marLeft w:val="0"/>
              <w:marRight w:val="0"/>
              <w:marTop w:val="0"/>
              <w:marBottom w:val="0"/>
              <w:divBdr>
                <w:top w:val="none" w:sz="0" w:space="0" w:color="auto"/>
                <w:left w:val="none" w:sz="0" w:space="0" w:color="auto"/>
                <w:bottom w:val="none" w:sz="0" w:space="0" w:color="auto"/>
                <w:right w:val="none" w:sz="0" w:space="0" w:color="auto"/>
              </w:divBdr>
            </w:div>
            <w:div w:id="2110274832">
              <w:marLeft w:val="0"/>
              <w:marRight w:val="0"/>
              <w:marTop w:val="0"/>
              <w:marBottom w:val="0"/>
              <w:divBdr>
                <w:top w:val="none" w:sz="0" w:space="0" w:color="auto"/>
                <w:left w:val="none" w:sz="0" w:space="0" w:color="auto"/>
                <w:bottom w:val="none" w:sz="0" w:space="0" w:color="auto"/>
                <w:right w:val="none" w:sz="0" w:space="0" w:color="auto"/>
              </w:divBdr>
            </w:div>
            <w:div w:id="629943960">
              <w:marLeft w:val="0"/>
              <w:marRight w:val="0"/>
              <w:marTop w:val="0"/>
              <w:marBottom w:val="0"/>
              <w:divBdr>
                <w:top w:val="none" w:sz="0" w:space="0" w:color="auto"/>
                <w:left w:val="none" w:sz="0" w:space="0" w:color="auto"/>
                <w:bottom w:val="none" w:sz="0" w:space="0" w:color="auto"/>
                <w:right w:val="none" w:sz="0" w:space="0" w:color="auto"/>
              </w:divBdr>
            </w:div>
            <w:div w:id="119106020">
              <w:marLeft w:val="0"/>
              <w:marRight w:val="0"/>
              <w:marTop w:val="0"/>
              <w:marBottom w:val="0"/>
              <w:divBdr>
                <w:top w:val="none" w:sz="0" w:space="0" w:color="auto"/>
                <w:left w:val="none" w:sz="0" w:space="0" w:color="auto"/>
                <w:bottom w:val="none" w:sz="0" w:space="0" w:color="auto"/>
                <w:right w:val="none" w:sz="0" w:space="0" w:color="auto"/>
              </w:divBdr>
            </w:div>
            <w:div w:id="1873029228">
              <w:marLeft w:val="0"/>
              <w:marRight w:val="0"/>
              <w:marTop w:val="0"/>
              <w:marBottom w:val="0"/>
              <w:divBdr>
                <w:top w:val="none" w:sz="0" w:space="0" w:color="auto"/>
                <w:left w:val="none" w:sz="0" w:space="0" w:color="auto"/>
                <w:bottom w:val="none" w:sz="0" w:space="0" w:color="auto"/>
                <w:right w:val="none" w:sz="0" w:space="0" w:color="auto"/>
              </w:divBdr>
            </w:div>
            <w:div w:id="1302737216">
              <w:marLeft w:val="0"/>
              <w:marRight w:val="0"/>
              <w:marTop w:val="0"/>
              <w:marBottom w:val="0"/>
              <w:divBdr>
                <w:top w:val="none" w:sz="0" w:space="0" w:color="auto"/>
                <w:left w:val="none" w:sz="0" w:space="0" w:color="auto"/>
                <w:bottom w:val="none" w:sz="0" w:space="0" w:color="auto"/>
                <w:right w:val="none" w:sz="0" w:space="0" w:color="auto"/>
              </w:divBdr>
            </w:div>
            <w:div w:id="71633780">
              <w:marLeft w:val="0"/>
              <w:marRight w:val="0"/>
              <w:marTop w:val="0"/>
              <w:marBottom w:val="0"/>
              <w:divBdr>
                <w:top w:val="none" w:sz="0" w:space="0" w:color="auto"/>
                <w:left w:val="none" w:sz="0" w:space="0" w:color="auto"/>
                <w:bottom w:val="none" w:sz="0" w:space="0" w:color="auto"/>
                <w:right w:val="none" w:sz="0" w:space="0" w:color="auto"/>
              </w:divBdr>
            </w:div>
            <w:div w:id="1901473361">
              <w:marLeft w:val="0"/>
              <w:marRight w:val="0"/>
              <w:marTop w:val="0"/>
              <w:marBottom w:val="0"/>
              <w:divBdr>
                <w:top w:val="none" w:sz="0" w:space="0" w:color="auto"/>
                <w:left w:val="none" w:sz="0" w:space="0" w:color="auto"/>
                <w:bottom w:val="none" w:sz="0" w:space="0" w:color="auto"/>
                <w:right w:val="none" w:sz="0" w:space="0" w:color="auto"/>
              </w:divBdr>
            </w:div>
            <w:div w:id="1682589405">
              <w:marLeft w:val="0"/>
              <w:marRight w:val="0"/>
              <w:marTop w:val="0"/>
              <w:marBottom w:val="0"/>
              <w:divBdr>
                <w:top w:val="none" w:sz="0" w:space="0" w:color="auto"/>
                <w:left w:val="none" w:sz="0" w:space="0" w:color="auto"/>
                <w:bottom w:val="none" w:sz="0" w:space="0" w:color="auto"/>
                <w:right w:val="none" w:sz="0" w:space="0" w:color="auto"/>
              </w:divBdr>
            </w:div>
            <w:div w:id="477306615">
              <w:marLeft w:val="0"/>
              <w:marRight w:val="0"/>
              <w:marTop w:val="0"/>
              <w:marBottom w:val="0"/>
              <w:divBdr>
                <w:top w:val="none" w:sz="0" w:space="0" w:color="auto"/>
                <w:left w:val="none" w:sz="0" w:space="0" w:color="auto"/>
                <w:bottom w:val="none" w:sz="0" w:space="0" w:color="auto"/>
                <w:right w:val="none" w:sz="0" w:space="0" w:color="auto"/>
              </w:divBdr>
            </w:div>
            <w:div w:id="45448676">
              <w:marLeft w:val="0"/>
              <w:marRight w:val="0"/>
              <w:marTop w:val="0"/>
              <w:marBottom w:val="0"/>
              <w:divBdr>
                <w:top w:val="none" w:sz="0" w:space="0" w:color="auto"/>
                <w:left w:val="none" w:sz="0" w:space="0" w:color="auto"/>
                <w:bottom w:val="none" w:sz="0" w:space="0" w:color="auto"/>
                <w:right w:val="none" w:sz="0" w:space="0" w:color="auto"/>
              </w:divBdr>
            </w:div>
            <w:div w:id="1241795164">
              <w:marLeft w:val="0"/>
              <w:marRight w:val="0"/>
              <w:marTop w:val="0"/>
              <w:marBottom w:val="0"/>
              <w:divBdr>
                <w:top w:val="none" w:sz="0" w:space="0" w:color="auto"/>
                <w:left w:val="none" w:sz="0" w:space="0" w:color="auto"/>
                <w:bottom w:val="none" w:sz="0" w:space="0" w:color="auto"/>
                <w:right w:val="none" w:sz="0" w:space="0" w:color="auto"/>
              </w:divBdr>
            </w:div>
            <w:div w:id="944382815">
              <w:marLeft w:val="0"/>
              <w:marRight w:val="0"/>
              <w:marTop w:val="0"/>
              <w:marBottom w:val="0"/>
              <w:divBdr>
                <w:top w:val="none" w:sz="0" w:space="0" w:color="auto"/>
                <w:left w:val="none" w:sz="0" w:space="0" w:color="auto"/>
                <w:bottom w:val="none" w:sz="0" w:space="0" w:color="auto"/>
                <w:right w:val="none" w:sz="0" w:space="0" w:color="auto"/>
              </w:divBdr>
            </w:div>
            <w:div w:id="361707536">
              <w:marLeft w:val="0"/>
              <w:marRight w:val="0"/>
              <w:marTop w:val="0"/>
              <w:marBottom w:val="0"/>
              <w:divBdr>
                <w:top w:val="none" w:sz="0" w:space="0" w:color="auto"/>
                <w:left w:val="none" w:sz="0" w:space="0" w:color="auto"/>
                <w:bottom w:val="none" w:sz="0" w:space="0" w:color="auto"/>
                <w:right w:val="none" w:sz="0" w:space="0" w:color="auto"/>
              </w:divBdr>
            </w:div>
            <w:div w:id="1553616696">
              <w:marLeft w:val="0"/>
              <w:marRight w:val="0"/>
              <w:marTop w:val="0"/>
              <w:marBottom w:val="0"/>
              <w:divBdr>
                <w:top w:val="none" w:sz="0" w:space="0" w:color="auto"/>
                <w:left w:val="none" w:sz="0" w:space="0" w:color="auto"/>
                <w:bottom w:val="none" w:sz="0" w:space="0" w:color="auto"/>
                <w:right w:val="none" w:sz="0" w:space="0" w:color="auto"/>
              </w:divBdr>
            </w:div>
            <w:div w:id="1238515158">
              <w:marLeft w:val="0"/>
              <w:marRight w:val="0"/>
              <w:marTop w:val="0"/>
              <w:marBottom w:val="0"/>
              <w:divBdr>
                <w:top w:val="none" w:sz="0" w:space="0" w:color="auto"/>
                <w:left w:val="none" w:sz="0" w:space="0" w:color="auto"/>
                <w:bottom w:val="none" w:sz="0" w:space="0" w:color="auto"/>
                <w:right w:val="none" w:sz="0" w:space="0" w:color="auto"/>
              </w:divBdr>
            </w:div>
            <w:div w:id="1443837468">
              <w:marLeft w:val="0"/>
              <w:marRight w:val="0"/>
              <w:marTop w:val="0"/>
              <w:marBottom w:val="0"/>
              <w:divBdr>
                <w:top w:val="none" w:sz="0" w:space="0" w:color="auto"/>
                <w:left w:val="none" w:sz="0" w:space="0" w:color="auto"/>
                <w:bottom w:val="none" w:sz="0" w:space="0" w:color="auto"/>
                <w:right w:val="none" w:sz="0" w:space="0" w:color="auto"/>
              </w:divBdr>
            </w:div>
            <w:div w:id="1501579609">
              <w:marLeft w:val="0"/>
              <w:marRight w:val="0"/>
              <w:marTop w:val="0"/>
              <w:marBottom w:val="0"/>
              <w:divBdr>
                <w:top w:val="none" w:sz="0" w:space="0" w:color="auto"/>
                <w:left w:val="none" w:sz="0" w:space="0" w:color="auto"/>
                <w:bottom w:val="none" w:sz="0" w:space="0" w:color="auto"/>
                <w:right w:val="none" w:sz="0" w:space="0" w:color="auto"/>
              </w:divBdr>
            </w:div>
            <w:div w:id="1923755964">
              <w:marLeft w:val="0"/>
              <w:marRight w:val="0"/>
              <w:marTop w:val="0"/>
              <w:marBottom w:val="0"/>
              <w:divBdr>
                <w:top w:val="none" w:sz="0" w:space="0" w:color="auto"/>
                <w:left w:val="none" w:sz="0" w:space="0" w:color="auto"/>
                <w:bottom w:val="none" w:sz="0" w:space="0" w:color="auto"/>
                <w:right w:val="none" w:sz="0" w:space="0" w:color="auto"/>
              </w:divBdr>
            </w:div>
            <w:div w:id="1312520960">
              <w:marLeft w:val="0"/>
              <w:marRight w:val="0"/>
              <w:marTop w:val="0"/>
              <w:marBottom w:val="0"/>
              <w:divBdr>
                <w:top w:val="none" w:sz="0" w:space="0" w:color="auto"/>
                <w:left w:val="none" w:sz="0" w:space="0" w:color="auto"/>
                <w:bottom w:val="none" w:sz="0" w:space="0" w:color="auto"/>
                <w:right w:val="none" w:sz="0" w:space="0" w:color="auto"/>
              </w:divBdr>
            </w:div>
            <w:div w:id="1324432510">
              <w:marLeft w:val="0"/>
              <w:marRight w:val="0"/>
              <w:marTop w:val="0"/>
              <w:marBottom w:val="0"/>
              <w:divBdr>
                <w:top w:val="none" w:sz="0" w:space="0" w:color="auto"/>
                <w:left w:val="none" w:sz="0" w:space="0" w:color="auto"/>
                <w:bottom w:val="none" w:sz="0" w:space="0" w:color="auto"/>
                <w:right w:val="none" w:sz="0" w:space="0" w:color="auto"/>
              </w:divBdr>
            </w:div>
            <w:div w:id="1287589326">
              <w:marLeft w:val="0"/>
              <w:marRight w:val="0"/>
              <w:marTop w:val="0"/>
              <w:marBottom w:val="0"/>
              <w:divBdr>
                <w:top w:val="none" w:sz="0" w:space="0" w:color="auto"/>
                <w:left w:val="none" w:sz="0" w:space="0" w:color="auto"/>
                <w:bottom w:val="none" w:sz="0" w:space="0" w:color="auto"/>
                <w:right w:val="none" w:sz="0" w:space="0" w:color="auto"/>
              </w:divBdr>
            </w:div>
            <w:div w:id="755630545">
              <w:marLeft w:val="0"/>
              <w:marRight w:val="0"/>
              <w:marTop w:val="0"/>
              <w:marBottom w:val="0"/>
              <w:divBdr>
                <w:top w:val="none" w:sz="0" w:space="0" w:color="auto"/>
                <w:left w:val="none" w:sz="0" w:space="0" w:color="auto"/>
                <w:bottom w:val="none" w:sz="0" w:space="0" w:color="auto"/>
                <w:right w:val="none" w:sz="0" w:space="0" w:color="auto"/>
              </w:divBdr>
            </w:div>
            <w:div w:id="705062331">
              <w:marLeft w:val="0"/>
              <w:marRight w:val="0"/>
              <w:marTop w:val="0"/>
              <w:marBottom w:val="0"/>
              <w:divBdr>
                <w:top w:val="none" w:sz="0" w:space="0" w:color="auto"/>
                <w:left w:val="none" w:sz="0" w:space="0" w:color="auto"/>
                <w:bottom w:val="none" w:sz="0" w:space="0" w:color="auto"/>
                <w:right w:val="none" w:sz="0" w:space="0" w:color="auto"/>
              </w:divBdr>
            </w:div>
            <w:div w:id="1264341967">
              <w:marLeft w:val="0"/>
              <w:marRight w:val="0"/>
              <w:marTop w:val="0"/>
              <w:marBottom w:val="0"/>
              <w:divBdr>
                <w:top w:val="none" w:sz="0" w:space="0" w:color="auto"/>
                <w:left w:val="none" w:sz="0" w:space="0" w:color="auto"/>
                <w:bottom w:val="none" w:sz="0" w:space="0" w:color="auto"/>
                <w:right w:val="none" w:sz="0" w:space="0" w:color="auto"/>
              </w:divBdr>
            </w:div>
            <w:div w:id="1340961782">
              <w:marLeft w:val="0"/>
              <w:marRight w:val="0"/>
              <w:marTop w:val="0"/>
              <w:marBottom w:val="0"/>
              <w:divBdr>
                <w:top w:val="none" w:sz="0" w:space="0" w:color="auto"/>
                <w:left w:val="none" w:sz="0" w:space="0" w:color="auto"/>
                <w:bottom w:val="none" w:sz="0" w:space="0" w:color="auto"/>
                <w:right w:val="none" w:sz="0" w:space="0" w:color="auto"/>
              </w:divBdr>
            </w:div>
            <w:div w:id="1003439689">
              <w:marLeft w:val="0"/>
              <w:marRight w:val="0"/>
              <w:marTop w:val="0"/>
              <w:marBottom w:val="0"/>
              <w:divBdr>
                <w:top w:val="none" w:sz="0" w:space="0" w:color="auto"/>
                <w:left w:val="none" w:sz="0" w:space="0" w:color="auto"/>
                <w:bottom w:val="none" w:sz="0" w:space="0" w:color="auto"/>
                <w:right w:val="none" w:sz="0" w:space="0" w:color="auto"/>
              </w:divBdr>
            </w:div>
            <w:div w:id="2011715898">
              <w:marLeft w:val="0"/>
              <w:marRight w:val="0"/>
              <w:marTop w:val="0"/>
              <w:marBottom w:val="0"/>
              <w:divBdr>
                <w:top w:val="none" w:sz="0" w:space="0" w:color="auto"/>
                <w:left w:val="none" w:sz="0" w:space="0" w:color="auto"/>
                <w:bottom w:val="none" w:sz="0" w:space="0" w:color="auto"/>
                <w:right w:val="none" w:sz="0" w:space="0" w:color="auto"/>
              </w:divBdr>
            </w:div>
            <w:div w:id="672882857">
              <w:marLeft w:val="0"/>
              <w:marRight w:val="0"/>
              <w:marTop w:val="0"/>
              <w:marBottom w:val="0"/>
              <w:divBdr>
                <w:top w:val="none" w:sz="0" w:space="0" w:color="auto"/>
                <w:left w:val="none" w:sz="0" w:space="0" w:color="auto"/>
                <w:bottom w:val="none" w:sz="0" w:space="0" w:color="auto"/>
                <w:right w:val="none" w:sz="0" w:space="0" w:color="auto"/>
              </w:divBdr>
            </w:div>
            <w:div w:id="1343510617">
              <w:marLeft w:val="0"/>
              <w:marRight w:val="0"/>
              <w:marTop w:val="0"/>
              <w:marBottom w:val="0"/>
              <w:divBdr>
                <w:top w:val="none" w:sz="0" w:space="0" w:color="auto"/>
                <w:left w:val="none" w:sz="0" w:space="0" w:color="auto"/>
                <w:bottom w:val="none" w:sz="0" w:space="0" w:color="auto"/>
                <w:right w:val="none" w:sz="0" w:space="0" w:color="auto"/>
              </w:divBdr>
            </w:div>
            <w:div w:id="2138526016">
              <w:marLeft w:val="0"/>
              <w:marRight w:val="0"/>
              <w:marTop w:val="0"/>
              <w:marBottom w:val="0"/>
              <w:divBdr>
                <w:top w:val="none" w:sz="0" w:space="0" w:color="auto"/>
                <w:left w:val="none" w:sz="0" w:space="0" w:color="auto"/>
                <w:bottom w:val="none" w:sz="0" w:space="0" w:color="auto"/>
                <w:right w:val="none" w:sz="0" w:space="0" w:color="auto"/>
              </w:divBdr>
            </w:div>
            <w:div w:id="540164892">
              <w:marLeft w:val="0"/>
              <w:marRight w:val="0"/>
              <w:marTop w:val="0"/>
              <w:marBottom w:val="0"/>
              <w:divBdr>
                <w:top w:val="none" w:sz="0" w:space="0" w:color="auto"/>
                <w:left w:val="none" w:sz="0" w:space="0" w:color="auto"/>
                <w:bottom w:val="none" w:sz="0" w:space="0" w:color="auto"/>
                <w:right w:val="none" w:sz="0" w:space="0" w:color="auto"/>
              </w:divBdr>
            </w:div>
            <w:div w:id="552885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4257067">
      <w:bodyDiv w:val="1"/>
      <w:marLeft w:val="0"/>
      <w:marRight w:val="0"/>
      <w:marTop w:val="0"/>
      <w:marBottom w:val="0"/>
      <w:divBdr>
        <w:top w:val="none" w:sz="0" w:space="0" w:color="auto"/>
        <w:left w:val="none" w:sz="0" w:space="0" w:color="auto"/>
        <w:bottom w:val="none" w:sz="0" w:space="0" w:color="auto"/>
        <w:right w:val="none" w:sz="0" w:space="0" w:color="auto"/>
      </w:divBdr>
      <w:divsChild>
        <w:div w:id="240870840">
          <w:marLeft w:val="0"/>
          <w:marRight w:val="0"/>
          <w:marTop w:val="0"/>
          <w:marBottom w:val="0"/>
          <w:divBdr>
            <w:top w:val="none" w:sz="0" w:space="0" w:color="auto"/>
            <w:left w:val="none" w:sz="0" w:space="0" w:color="auto"/>
            <w:bottom w:val="none" w:sz="0" w:space="0" w:color="auto"/>
            <w:right w:val="none" w:sz="0" w:space="0" w:color="auto"/>
          </w:divBdr>
        </w:div>
      </w:divsChild>
    </w:div>
    <w:div w:id="1751541314">
      <w:bodyDiv w:val="1"/>
      <w:marLeft w:val="0"/>
      <w:marRight w:val="0"/>
      <w:marTop w:val="0"/>
      <w:marBottom w:val="0"/>
      <w:divBdr>
        <w:top w:val="none" w:sz="0" w:space="0" w:color="auto"/>
        <w:left w:val="none" w:sz="0" w:space="0" w:color="auto"/>
        <w:bottom w:val="none" w:sz="0" w:space="0" w:color="auto"/>
        <w:right w:val="none" w:sz="0" w:space="0" w:color="auto"/>
      </w:divBdr>
    </w:div>
    <w:div w:id="1752388144">
      <w:bodyDiv w:val="1"/>
      <w:marLeft w:val="0"/>
      <w:marRight w:val="0"/>
      <w:marTop w:val="0"/>
      <w:marBottom w:val="0"/>
      <w:divBdr>
        <w:top w:val="none" w:sz="0" w:space="0" w:color="auto"/>
        <w:left w:val="none" w:sz="0" w:space="0" w:color="auto"/>
        <w:bottom w:val="none" w:sz="0" w:space="0" w:color="auto"/>
        <w:right w:val="none" w:sz="0" w:space="0" w:color="auto"/>
      </w:divBdr>
    </w:div>
    <w:div w:id="1753234421">
      <w:bodyDiv w:val="1"/>
      <w:marLeft w:val="0"/>
      <w:marRight w:val="0"/>
      <w:marTop w:val="0"/>
      <w:marBottom w:val="0"/>
      <w:divBdr>
        <w:top w:val="none" w:sz="0" w:space="0" w:color="auto"/>
        <w:left w:val="none" w:sz="0" w:space="0" w:color="auto"/>
        <w:bottom w:val="none" w:sz="0" w:space="0" w:color="auto"/>
        <w:right w:val="none" w:sz="0" w:space="0" w:color="auto"/>
      </w:divBdr>
      <w:divsChild>
        <w:div w:id="1787775517">
          <w:marLeft w:val="0"/>
          <w:marRight w:val="0"/>
          <w:marTop w:val="0"/>
          <w:marBottom w:val="0"/>
          <w:divBdr>
            <w:top w:val="none" w:sz="0" w:space="0" w:color="auto"/>
            <w:left w:val="none" w:sz="0" w:space="0" w:color="auto"/>
            <w:bottom w:val="none" w:sz="0" w:space="0" w:color="auto"/>
            <w:right w:val="none" w:sz="0" w:space="0" w:color="auto"/>
          </w:divBdr>
        </w:div>
      </w:divsChild>
    </w:div>
    <w:div w:id="1775049478">
      <w:bodyDiv w:val="1"/>
      <w:marLeft w:val="0"/>
      <w:marRight w:val="0"/>
      <w:marTop w:val="0"/>
      <w:marBottom w:val="0"/>
      <w:divBdr>
        <w:top w:val="none" w:sz="0" w:space="0" w:color="auto"/>
        <w:left w:val="none" w:sz="0" w:space="0" w:color="auto"/>
        <w:bottom w:val="none" w:sz="0" w:space="0" w:color="auto"/>
        <w:right w:val="none" w:sz="0" w:space="0" w:color="auto"/>
      </w:divBdr>
    </w:div>
    <w:div w:id="1848321754">
      <w:bodyDiv w:val="1"/>
      <w:marLeft w:val="0"/>
      <w:marRight w:val="0"/>
      <w:marTop w:val="0"/>
      <w:marBottom w:val="0"/>
      <w:divBdr>
        <w:top w:val="none" w:sz="0" w:space="0" w:color="auto"/>
        <w:left w:val="none" w:sz="0" w:space="0" w:color="auto"/>
        <w:bottom w:val="none" w:sz="0" w:space="0" w:color="auto"/>
        <w:right w:val="none" w:sz="0" w:space="0" w:color="auto"/>
      </w:divBdr>
    </w:div>
    <w:div w:id="1854950754">
      <w:bodyDiv w:val="1"/>
      <w:marLeft w:val="0"/>
      <w:marRight w:val="0"/>
      <w:marTop w:val="0"/>
      <w:marBottom w:val="0"/>
      <w:divBdr>
        <w:top w:val="none" w:sz="0" w:space="0" w:color="auto"/>
        <w:left w:val="none" w:sz="0" w:space="0" w:color="auto"/>
        <w:bottom w:val="none" w:sz="0" w:space="0" w:color="auto"/>
        <w:right w:val="none" w:sz="0" w:space="0" w:color="auto"/>
      </w:divBdr>
    </w:div>
    <w:div w:id="1861044122">
      <w:bodyDiv w:val="1"/>
      <w:marLeft w:val="0"/>
      <w:marRight w:val="0"/>
      <w:marTop w:val="0"/>
      <w:marBottom w:val="0"/>
      <w:divBdr>
        <w:top w:val="none" w:sz="0" w:space="0" w:color="auto"/>
        <w:left w:val="none" w:sz="0" w:space="0" w:color="auto"/>
        <w:bottom w:val="none" w:sz="0" w:space="0" w:color="auto"/>
        <w:right w:val="none" w:sz="0" w:space="0" w:color="auto"/>
      </w:divBdr>
    </w:div>
    <w:div w:id="1869027932">
      <w:bodyDiv w:val="1"/>
      <w:marLeft w:val="0"/>
      <w:marRight w:val="0"/>
      <w:marTop w:val="0"/>
      <w:marBottom w:val="0"/>
      <w:divBdr>
        <w:top w:val="none" w:sz="0" w:space="0" w:color="auto"/>
        <w:left w:val="none" w:sz="0" w:space="0" w:color="auto"/>
        <w:bottom w:val="none" w:sz="0" w:space="0" w:color="auto"/>
        <w:right w:val="none" w:sz="0" w:space="0" w:color="auto"/>
      </w:divBdr>
    </w:div>
    <w:div w:id="1903515976">
      <w:bodyDiv w:val="1"/>
      <w:marLeft w:val="0"/>
      <w:marRight w:val="0"/>
      <w:marTop w:val="0"/>
      <w:marBottom w:val="0"/>
      <w:divBdr>
        <w:top w:val="none" w:sz="0" w:space="0" w:color="auto"/>
        <w:left w:val="none" w:sz="0" w:space="0" w:color="auto"/>
        <w:bottom w:val="none" w:sz="0" w:space="0" w:color="auto"/>
        <w:right w:val="none" w:sz="0" w:space="0" w:color="auto"/>
      </w:divBdr>
    </w:div>
    <w:div w:id="1914509200">
      <w:bodyDiv w:val="1"/>
      <w:marLeft w:val="0"/>
      <w:marRight w:val="0"/>
      <w:marTop w:val="0"/>
      <w:marBottom w:val="0"/>
      <w:divBdr>
        <w:top w:val="none" w:sz="0" w:space="0" w:color="auto"/>
        <w:left w:val="none" w:sz="0" w:space="0" w:color="auto"/>
        <w:bottom w:val="none" w:sz="0" w:space="0" w:color="auto"/>
        <w:right w:val="none" w:sz="0" w:space="0" w:color="auto"/>
      </w:divBdr>
    </w:div>
    <w:div w:id="1991054588">
      <w:bodyDiv w:val="1"/>
      <w:marLeft w:val="0"/>
      <w:marRight w:val="0"/>
      <w:marTop w:val="0"/>
      <w:marBottom w:val="0"/>
      <w:divBdr>
        <w:top w:val="none" w:sz="0" w:space="0" w:color="auto"/>
        <w:left w:val="none" w:sz="0" w:space="0" w:color="auto"/>
        <w:bottom w:val="none" w:sz="0" w:space="0" w:color="auto"/>
        <w:right w:val="none" w:sz="0" w:space="0" w:color="auto"/>
      </w:divBdr>
      <w:divsChild>
        <w:div w:id="313919912">
          <w:marLeft w:val="-720"/>
          <w:marRight w:val="0"/>
          <w:marTop w:val="0"/>
          <w:marBottom w:val="0"/>
          <w:divBdr>
            <w:top w:val="none" w:sz="0" w:space="0" w:color="auto"/>
            <w:left w:val="none" w:sz="0" w:space="0" w:color="auto"/>
            <w:bottom w:val="none" w:sz="0" w:space="0" w:color="auto"/>
            <w:right w:val="none" w:sz="0" w:space="0" w:color="auto"/>
          </w:divBdr>
        </w:div>
      </w:divsChild>
    </w:div>
    <w:div w:id="1993949046">
      <w:bodyDiv w:val="1"/>
      <w:marLeft w:val="0"/>
      <w:marRight w:val="0"/>
      <w:marTop w:val="0"/>
      <w:marBottom w:val="0"/>
      <w:divBdr>
        <w:top w:val="none" w:sz="0" w:space="0" w:color="auto"/>
        <w:left w:val="none" w:sz="0" w:space="0" w:color="auto"/>
        <w:bottom w:val="none" w:sz="0" w:space="0" w:color="auto"/>
        <w:right w:val="none" w:sz="0" w:space="0" w:color="auto"/>
      </w:divBdr>
      <w:divsChild>
        <w:div w:id="1761484945">
          <w:marLeft w:val="0"/>
          <w:marRight w:val="0"/>
          <w:marTop w:val="0"/>
          <w:marBottom w:val="0"/>
          <w:divBdr>
            <w:top w:val="none" w:sz="0" w:space="0" w:color="auto"/>
            <w:left w:val="none" w:sz="0" w:space="0" w:color="auto"/>
            <w:bottom w:val="none" w:sz="0" w:space="0" w:color="auto"/>
            <w:right w:val="none" w:sz="0" w:space="0" w:color="auto"/>
          </w:divBdr>
        </w:div>
      </w:divsChild>
    </w:div>
    <w:div w:id="2006321544">
      <w:bodyDiv w:val="1"/>
      <w:marLeft w:val="0"/>
      <w:marRight w:val="0"/>
      <w:marTop w:val="0"/>
      <w:marBottom w:val="0"/>
      <w:divBdr>
        <w:top w:val="none" w:sz="0" w:space="0" w:color="auto"/>
        <w:left w:val="none" w:sz="0" w:space="0" w:color="auto"/>
        <w:bottom w:val="none" w:sz="0" w:space="0" w:color="auto"/>
        <w:right w:val="none" w:sz="0" w:space="0" w:color="auto"/>
      </w:divBdr>
    </w:div>
    <w:div w:id="2031485589">
      <w:bodyDiv w:val="1"/>
      <w:marLeft w:val="0"/>
      <w:marRight w:val="0"/>
      <w:marTop w:val="0"/>
      <w:marBottom w:val="0"/>
      <w:divBdr>
        <w:top w:val="none" w:sz="0" w:space="0" w:color="auto"/>
        <w:left w:val="none" w:sz="0" w:space="0" w:color="auto"/>
        <w:bottom w:val="none" w:sz="0" w:space="0" w:color="auto"/>
        <w:right w:val="none" w:sz="0" w:space="0" w:color="auto"/>
      </w:divBdr>
    </w:div>
    <w:div w:id="2070574387">
      <w:bodyDiv w:val="1"/>
      <w:marLeft w:val="0"/>
      <w:marRight w:val="0"/>
      <w:marTop w:val="0"/>
      <w:marBottom w:val="0"/>
      <w:divBdr>
        <w:top w:val="none" w:sz="0" w:space="0" w:color="auto"/>
        <w:left w:val="none" w:sz="0" w:space="0" w:color="auto"/>
        <w:bottom w:val="none" w:sz="0" w:space="0" w:color="auto"/>
        <w:right w:val="none" w:sz="0" w:space="0" w:color="auto"/>
      </w:divBdr>
      <w:divsChild>
        <w:div w:id="1947492662">
          <w:marLeft w:val="0"/>
          <w:marRight w:val="0"/>
          <w:marTop w:val="0"/>
          <w:marBottom w:val="0"/>
          <w:divBdr>
            <w:top w:val="none" w:sz="0" w:space="0" w:color="auto"/>
            <w:left w:val="none" w:sz="0" w:space="0" w:color="auto"/>
            <w:bottom w:val="none" w:sz="0" w:space="0" w:color="auto"/>
            <w:right w:val="none" w:sz="0" w:space="0" w:color="auto"/>
          </w:divBdr>
        </w:div>
      </w:divsChild>
    </w:div>
    <w:div w:id="2110197451">
      <w:bodyDiv w:val="1"/>
      <w:marLeft w:val="0"/>
      <w:marRight w:val="0"/>
      <w:marTop w:val="0"/>
      <w:marBottom w:val="0"/>
      <w:divBdr>
        <w:top w:val="none" w:sz="0" w:space="0" w:color="auto"/>
        <w:left w:val="none" w:sz="0" w:space="0" w:color="auto"/>
        <w:bottom w:val="none" w:sz="0" w:space="0" w:color="auto"/>
        <w:right w:val="none" w:sz="0" w:space="0" w:color="auto"/>
      </w:divBdr>
      <w:divsChild>
        <w:div w:id="11646687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2.wdp"/><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oleObject" Target="file:///\\ukysaps001\cassidk$\College%20Work%20-%20IET\Mechanical_Degree_UWTSD\04_Advanced_Thermo\Calculation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kysaps001\cassidk$\College%20Work%20-%20IET\Mechanical_Degree_UWTSD\04_Advanced_Thermo\Calculations.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Heat Transfer Ratio vs</a:t>
            </a:r>
            <a:r>
              <a:rPr lang="en-GB" baseline="0"/>
              <a:t> Fin Parameter (mL)</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manualLayout>
          <c:layoutTarget val="inner"/>
          <c:xMode val="edge"/>
          <c:yMode val="edge"/>
          <c:x val="9.0894453816477996E-2"/>
          <c:y val="9.6475484458317079E-2"/>
          <c:w val="0.87875885129522513"/>
          <c:h val="0.745891378962245"/>
        </c:manualLayout>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'Q1'!$A$1:$A$40</c:f>
              <c:numCache>
                <c:formatCode>General</c:formatCode>
                <c:ptCount val="40"/>
                <c:pt idx="0">
                  <c:v>0.1</c:v>
                </c:pt>
                <c:pt idx="1">
                  <c:v>0.2</c:v>
                </c:pt>
                <c:pt idx="2">
                  <c:v>0.3</c:v>
                </c:pt>
                <c:pt idx="3">
                  <c:v>0.4</c:v>
                </c:pt>
                <c:pt idx="4">
                  <c:v>0.5</c:v>
                </c:pt>
                <c:pt idx="5">
                  <c:v>0.6</c:v>
                </c:pt>
                <c:pt idx="6">
                  <c:v>0.7</c:v>
                </c:pt>
                <c:pt idx="7">
                  <c:v>0.8</c:v>
                </c:pt>
                <c:pt idx="8">
                  <c:v>0.9</c:v>
                </c:pt>
                <c:pt idx="9">
                  <c:v>1</c:v>
                </c:pt>
                <c:pt idx="10">
                  <c:v>1.1000000000000001</c:v>
                </c:pt>
                <c:pt idx="11">
                  <c:v>1.2</c:v>
                </c:pt>
                <c:pt idx="12">
                  <c:v>1.3</c:v>
                </c:pt>
                <c:pt idx="13">
                  <c:v>1.4</c:v>
                </c:pt>
                <c:pt idx="14">
                  <c:v>1.5</c:v>
                </c:pt>
                <c:pt idx="15">
                  <c:v>1.6</c:v>
                </c:pt>
                <c:pt idx="16">
                  <c:v>1.7</c:v>
                </c:pt>
                <c:pt idx="17">
                  <c:v>1.8</c:v>
                </c:pt>
                <c:pt idx="18">
                  <c:v>1.9</c:v>
                </c:pt>
                <c:pt idx="19">
                  <c:v>2</c:v>
                </c:pt>
                <c:pt idx="20">
                  <c:v>2.1</c:v>
                </c:pt>
                <c:pt idx="21">
                  <c:v>2.2000000000000002</c:v>
                </c:pt>
                <c:pt idx="22">
                  <c:v>2.2999999999999998</c:v>
                </c:pt>
                <c:pt idx="23">
                  <c:v>2.4</c:v>
                </c:pt>
                <c:pt idx="24">
                  <c:v>2.5</c:v>
                </c:pt>
                <c:pt idx="25">
                  <c:v>2.6</c:v>
                </c:pt>
                <c:pt idx="26">
                  <c:v>2.7</c:v>
                </c:pt>
                <c:pt idx="27">
                  <c:v>2.8</c:v>
                </c:pt>
                <c:pt idx="28">
                  <c:v>2.9</c:v>
                </c:pt>
                <c:pt idx="29">
                  <c:v>3</c:v>
                </c:pt>
                <c:pt idx="30">
                  <c:v>3.1</c:v>
                </c:pt>
                <c:pt idx="31">
                  <c:v>3.2</c:v>
                </c:pt>
                <c:pt idx="32">
                  <c:v>3.3</c:v>
                </c:pt>
                <c:pt idx="33">
                  <c:v>3.4</c:v>
                </c:pt>
                <c:pt idx="34">
                  <c:v>3.5</c:v>
                </c:pt>
                <c:pt idx="35">
                  <c:v>3.6</c:v>
                </c:pt>
                <c:pt idx="36">
                  <c:v>3.7</c:v>
                </c:pt>
                <c:pt idx="37">
                  <c:v>3.8</c:v>
                </c:pt>
                <c:pt idx="38">
                  <c:v>3.9</c:v>
                </c:pt>
                <c:pt idx="39">
                  <c:v>4</c:v>
                </c:pt>
              </c:numCache>
            </c:numRef>
          </c:xVal>
          <c:yVal>
            <c:numRef>
              <c:f>'Q1'!$B$1:$B$40</c:f>
              <c:numCache>
                <c:formatCode>General</c:formatCode>
                <c:ptCount val="40"/>
                <c:pt idx="0">
                  <c:v>9.9667994624955833E-2</c:v>
                </c:pt>
                <c:pt idx="1">
                  <c:v>0.19737532022490403</c:v>
                </c:pt>
                <c:pt idx="2">
                  <c:v>0.2913126124515909</c:v>
                </c:pt>
                <c:pt idx="3">
                  <c:v>0.3799489622552249</c:v>
                </c:pt>
                <c:pt idx="4">
                  <c:v>0.46211715726000979</c:v>
                </c:pt>
                <c:pt idx="5">
                  <c:v>0.5370495669980353</c:v>
                </c:pt>
                <c:pt idx="6">
                  <c:v>0.60436777711716361</c:v>
                </c:pt>
                <c:pt idx="7">
                  <c:v>0.66403677026784891</c:v>
                </c:pt>
                <c:pt idx="8">
                  <c:v>0.71629787019902458</c:v>
                </c:pt>
                <c:pt idx="9">
                  <c:v>0.76159415595576485</c:v>
                </c:pt>
                <c:pt idx="10">
                  <c:v>0.8004990217606297</c:v>
                </c:pt>
                <c:pt idx="11">
                  <c:v>0.83365460701215521</c:v>
                </c:pt>
                <c:pt idx="12">
                  <c:v>0.86172315931330645</c:v>
                </c:pt>
                <c:pt idx="13">
                  <c:v>0.88535164820226242</c:v>
                </c:pt>
                <c:pt idx="14">
                  <c:v>0.9051482536448664</c:v>
                </c:pt>
                <c:pt idx="15">
                  <c:v>0.92166855440647122</c:v>
                </c:pt>
                <c:pt idx="16">
                  <c:v>0.93540907060309908</c:v>
                </c:pt>
                <c:pt idx="17">
                  <c:v>0.9468060128462682</c:v>
                </c:pt>
                <c:pt idx="18">
                  <c:v>0.95623745812773897</c:v>
                </c:pt>
                <c:pt idx="19">
                  <c:v>0.96402758007581701</c:v>
                </c:pt>
                <c:pt idx="20">
                  <c:v>0.97045193661345408</c:v>
                </c:pt>
                <c:pt idx="21">
                  <c:v>0.97574313003145152</c:v>
                </c:pt>
                <c:pt idx="22">
                  <c:v>0.98009639626619138</c:v>
                </c:pt>
                <c:pt idx="23">
                  <c:v>0.98367485769368002</c:v>
                </c:pt>
                <c:pt idx="24">
                  <c:v>0.98661429815143042</c:v>
                </c:pt>
                <c:pt idx="25">
                  <c:v>0.9890274022010993</c:v>
                </c:pt>
                <c:pt idx="26">
                  <c:v>0.99100745367811749</c:v>
                </c:pt>
                <c:pt idx="27">
                  <c:v>0.99263152020112788</c:v>
                </c:pt>
                <c:pt idx="28">
                  <c:v>0.99396316735058299</c:v>
                </c:pt>
                <c:pt idx="29">
                  <c:v>0.99505475368673058</c:v>
                </c:pt>
                <c:pt idx="30">
                  <c:v>0.99594935922190031</c:v>
                </c:pt>
                <c:pt idx="31">
                  <c:v>0.99668239783965107</c:v>
                </c:pt>
                <c:pt idx="32">
                  <c:v>0.99728296009914219</c:v>
                </c:pt>
                <c:pt idx="33">
                  <c:v>0.99777492793427935</c:v>
                </c:pt>
                <c:pt idx="34">
                  <c:v>0.99817789761119868</c:v>
                </c:pt>
                <c:pt idx="35">
                  <c:v>0.99850794233232665</c:v>
                </c:pt>
                <c:pt idx="36">
                  <c:v>0.99877824128113124</c:v>
                </c:pt>
                <c:pt idx="37">
                  <c:v>0.9989995977858408</c:v>
                </c:pt>
                <c:pt idx="38">
                  <c:v>0.99918086567002806</c:v>
                </c:pt>
                <c:pt idx="39">
                  <c:v>0.99932929973906692</c:v>
                </c:pt>
              </c:numCache>
            </c:numRef>
          </c:yVal>
          <c:smooth val="0"/>
          <c:extLst>
            <c:ext xmlns:c16="http://schemas.microsoft.com/office/drawing/2014/chart" uri="{C3380CC4-5D6E-409C-BE32-E72D297353CC}">
              <c16:uniqueId val="{00000000-B0B7-42EE-A869-597E86E2BBC1}"/>
            </c:ext>
          </c:extLst>
        </c:ser>
        <c:ser>
          <c:idx val="1"/>
          <c:order val="1"/>
          <c:tx>
            <c:v>mL = 2.65</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Lit>
              <c:formatCode>General</c:formatCode>
              <c:ptCount val="2"/>
              <c:pt idx="0">
                <c:v>2.65</c:v>
              </c:pt>
              <c:pt idx="1">
                <c:v>2.65</c:v>
              </c:pt>
            </c:numLit>
          </c:xVal>
          <c:yVal>
            <c:numLit>
              <c:formatCode>General</c:formatCode>
              <c:ptCount val="2"/>
              <c:pt idx="0">
                <c:v>0</c:v>
              </c:pt>
              <c:pt idx="1">
                <c:v>1</c:v>
              </c:pt>
            </c:numLit>
          </c:yVal>
          <c:smooth val="0"/>
          <c:extLst>
            <c:ext xmlns:c16="http://schemas.microsoft.com/office/drawing/2014/chart" uri="{C3380CC4-5D6E-409C-BE32-E72D297353CC}">
              <c16:uniqueId val="{00000001-B0B7-42EE-A869-597E86E2BBC1}"/>
            </c:ext>
          </c:extLst>
        </c:ser>
        <c:dLbls>
          <c:showLegendKey val="0"/>
          <c:showVal val="0"/>
          <c:showCatName val="0"/>
          <c:showSerName val="0"/>
          <c:showPercent val="0"/>
          <c:showBubbleSize val="0"/>
        </c:dLbls>
        <c:axId val="650780159"/>
        <c:axId val="672174239"/>
      </c:scatterChart>
      <c:valAx>
        <c:axId val="650780159"/>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mL</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2174239"/>
        <c:crosses val="autoZero"/>
        <c:crossBetween val="midCat"/>
      </c:valAx>
      <c:valAx>
        <c:axId val="67217423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u="none" strike="noStrike" baseline="0">
                    <a:effectLst/>
                  </a:rPr>
                  <a:t>Q̇</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50780159"/>
        <c:crosses val="autoZero"/>
        <c:crossBetween val="midCat"/>
      </c:valAx>
      <c:spPr>
        <a:noFill/>
        <a:ln>
          <a:noFill/>
        </a:ln>
        <a:effectLst/>
      </c:spPr>
    </c:plotArea>
    <c:legend>
      <c:legendPos val="b"/>
      <c:legendEntry>
        <c:idx val="0"/>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Temperature Distribution Along</a:t>
            </a:r>
            <a:r>
              <a:rPr lang="en-GB" baseline="0"/>
              <a:t> the Rods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yVal>
            <c:numRef>
              <c:f>'Q2 (2)'!$J$6:$J$45</c:f>
              <c:numCache>
                <c:formatCode>General</c:formatCode>
                <c:ptCount val="40"/>
                <c:pt idx="0">
                  <c:v>101.86353252061873</c:v>
                </c:pt>
                <c:pt idx="1">
                  <c:v>94.44855636233801</c:v>
                </c:pt>
                <c:pt idx="2">
                  <c:v>87.691279304825969</c:v>
                </c:pt>
                <c:pt idx="3">
                  <c:v>81.533567417818375</c:v>
                </c:pt>
                <c:pt idx="4">
                  <c:v>75.922444925661807</c:v>
                </c:pt>
                <c:pt idx="5">
                  <c:v>70.809638448282129</c:v>
                </c:pt>
                <c:pt idx="6">
                  <c:v>66.151161697610917</c:v>
                </c:pt>
                <c:pt idx="7">
                  <c:v>61.906937056546383</c:v>
                </c:pt>
                <c:pt idx="8">
                  <c:v>58.040450784833503</c:v>
                </c:pt>
                <c:pt idx="9">
                  <c:v>54.518438885543581</c:v>
                </c:pt>
                <c:pt idx="10">
                  <c:v>51.310600929613173</c:v>
                </c:pt>
                <c:pt idx="11">
                  <c:v>48.389339376429099</c:v>
                </c:pt>
                <c:pt idx="12">
                  <c:v>45.729522147793176</c:v>
                </c:pt>
                <c:pt idx="13">
                  <c:v>43.308266412652401</c:v>
                </c:pt>
                <c:pt idx="14">
                  <c:v>41.104741722460659</c:v>
                </c:pt>
                <c:pt idx="15">
                  <c:v>39.099990803513606</c:v>
                </c:pt>
                <c:pt idx="16">
                  <c:v>37.276766464505144</c:v>
                </c:pt>
                <c:pt idx="17">
                  <c:v>35.61938321619489</c:v>
                </c:pt>
                <c:pt idx="18">
                  <c:v>34.113582326647119</c:v>
                </c:pt>
                <c:pt idx="19">
                  <c:v>32.746409151090006</c:v>
                </c:pt>
                <c:pt idx="20">
                  <c:v>31.506101681044342</c:v>
                </c:pt>
                <c:pt idx="21">
                  <c:v>30.381989353892035</c:v>
                </c:pt>
                <c:pt idx="22">
                  <c:v>29.364401252327248</c:v>
                </c:pt>
                <c:pt idx="23">
                  <c:v>28.444582903915215</c:v>
                </c:pt>
                <c:pt idx="24">
                  <c:v>27.61462096497219</c:v>
                </c:pt>
                <c:pt idx="25">
                  <c:v>26.867375140809965</c:v>
                </c:pt>
                <c:pt idx="26">
                  <c:v>26.196416756643959</c:v>
                </c:pt>
                <c:pt idx="27">
                  <c:v>25.595973450680603</c:v>
                </c:pt>
                <c:pt idx="28">
                  <c:v>25.060879513569905</c:v>
                </c:pt>
                <c:pt idx="29">
                  <c:v>24.586531446985525</c:v>
                </c:pt>
                <c:pt idx="30">
                  <c:v>24.168848358995838</c:v>
                </c:pt>
                <c:pt idx="31">
                  <c:v>23.804236855500957</c:v>
                </c:pt>
                <c:pt idx="32">
                  <c:v>23.489560125691245</c:v>
                </c:pt>
                <c:pt idx="33">
                  <c:v>23.222110955564549</c:v>
                </c:pt>
                <c:pt idx="34">
                  <c:v>22.999588437333159</c:v>
                </c:pt>
                <c:pt idx="35">
                  <c:v>22.820078174347792</c:v>
                </c:pt>
                <c:pt idx="36">
                  <c:v>22.682035811238496</c:v>
                </c:pt>
                <c:pt idx="37">
                  <c:v>22.584273747579502</c:v>
                </c:pt>
                <c:pt idx="38">
                  <c:v>22.52595092077372</c:v>
                </c:pt>
                <c:pt idx="39">
                  <c:v>22.506565570257322</c:v>
                </c:pt>
              </c:numCache>
            </c:numRef>
          </c:yVal>
          <c:smooth val="0"/>
          <c:extLst>
            <c:ext xmlns:c15="http://schemas.microsoft.com/office/drawing/2012/chart" uri="{02D57815-91ED-43cb-92C2-25804820EDAC}">
              <c15:filteredSeriesTitle>
                <c15:tx>
                  <c:v>2024 Aluminium Alloy</c:v>
                </c15:tx>
              </c15:filteredSeriesTitle>
            </c:ext>
            <c:ext xmlns:c16="http://schemas.microsoft.com/office/drawing/2014/chart" uri="{C3380CC4-5D6E-409C-BE32-E72D297353CC}">
              <c16:uniqueId val="{00000000-3963-4542-BCC8-A0BB17B65457}"/>
            </c:ext>
          </c:extLst>
        </c:ser>
        <c:ser>
          <c:idx val="1"/>
          <c:order val="1"/>
          <c:spPr>
            <a:ln w="19050" cap="rnd">
              <a:solidFill>
                <a:schemeClr val="accent2"/>
              </a:solidFill>
              <a:round/>
            </a:ln>
            <a:effectLst/>
          </c:spPr>
          <c:marker>
            <c:symbol val="circle"/>
            <c:size val="5"/>
            <c:spPr>
              <a:solidFill>
                <a:schemeClr val="accent2"/>
              </a:solidFill>
              <a:ln w="9525">
                <a:solidFill>
                  <a:schemeClr val="accent2"/>
                </a:solidFill>
              </a:ln>
              <a:effectLst/>
            </c:spPr>
          </c:marker>
          <c:yVal>
            <c:numRef>
              <c:f>'Q2 (2)'!$K$6:$K$45</c:f>
              <c:numCache>
                <c:formatCode>General</c:formatCode>
                <c:ptCount val="40"/>
                <c:pt idx="0">
                  <c:v>99.017862975477868</c:v>
                </c:pt>
                <c:pt idx="1">
                  <c:v>89.346904158325344</c:v>
                </c:pt>
                <c:pt idx="2">
                  <c:v>80.830610528083525</c:v>
                </c:pt>
                <c:pt idx="3">
                  <c:v>73.331155953508855</c:v>
                </c:pt>
                <c:pt idx="4">
                  <c:v>66.727170639790444</c:v>
                </c:pt>
                <c:pt idx="5">
                  <c:v>60.911776902092896</c:v>
                </c:pt>
                <c:pt idx="6">
                  <c:v>55.790859476743421</c:v>
                </c:pt>
                <c:pt idx="7">
                  <c:v>51.281542377098312</c:v>
                </c:pt>
                <c:pt idx="8">
                  <c:v>47.310847643803562</c:v>
                </c:pt>
                <c:pt idx="9">
                  <c:v>43.814514282910316</c:v>
                </c:pt>
                <c:pt idx="10">
                  <c:v>40.735958277756851</c:v>
                </c:pt>
                <c:pt idx="11">
                  <c:v>38.025356843640182</c:v>
                </c:pt>
                <c:pt idx="12">
                  <c:v>35.638842105023357</c:v>
                </c:pt>
                <c:pt idx="13">
                  <c:v>33.537791145898467</c:v>
                </c:pt>
                <c:pt idx="14">
                  <c:v>31.688200943610983</c:v>
                </c:pt>
                <c:pt idx="15">
                  <c:v>30.060138070189126</c:v>
                </c:pt>
                <c:pt idx="16">
                  <c:v>28.627254255245848</c:v>
                </c:pt>
                <c:pt idx="17">
                  <c:v>27.366359970412397</c:v>
                </c:pt>
                <c:pt idx="18">
                  <c:v>26.257049134272236</c:v>
                </c:pt>
                <c:pt idx="19">
                  <c:v>25.281368864089057</c:v>
                </c:pt>
                <c:pt idx="20">
                  <c:v>24.423528929651376</c:v>
                </c:pt>
                <c:pt idx="21">
                  <c:v>23.66964620708827</c:v>
                </c:pt>
                <c:pt idx="22">
                  <c:v>23.007519996943667</c:v>
                </c:pt>
                <c:pt idx="23">
                  <c:v>22.426434570298223</c:v>
                </c:pt>
                <c:pt idx="24">
                  <c:v>21.916985747381503</c:v>
                </c:pt>
                <c:pt idx="25">
                  <c:v>21.4709287020546</c:v>
                </c:pt>
                <c:pt idx="26">
                  <c:v>21.081044529058893</c:v>
                </c:pt>
                <c:pt idx="27">
                  <c:v>20.741023414579804</c:v>
                </c:pt>
                <c:pt idx="28">
                  <c:v>20.445362519379451</c:v>
                </c:pt>
                <c:pt idx="29">
                  <c:v>20.189276921857576</c:v>
                </c:pt>
                <c:pt idx="30">
                  <c:v>19.968622179759596</c:v>
                </c:pt>
                <c:pt idx="31">
                  <c:v>19.779827257284683</c:v>
                </c:pt>
                <c:pt idx="32">
                  <c:v>19.619836732098559</c:v>
                </c:pt>
                <c:pt idx="33">
                  <c:v>19.486061346939852</c:v>
                </c:pt>
                <c:pt idx="34">
                  <c:v>19.376336105556373</c:v>
                </c:pt>
                <c:pt idx="35">
                  <c:v>19.288885234803573</c:v>
                </c:pt>
                <c:pt idx="36">
                  <c:v>19.222293445858281</c:v>
                </c:pt>
                <c:pt idx="37">
                  <c:v>19.175483029444443</c:v>
                </c:pt>
                <c:pt idx="38">
                  <c:v>19.147696414384225</c:v>
                </c:pt>
                <c:pt idx="39">
                  <c:v>19.138483907205281</c:v>
                </c:pt>
              </c:numCache>
            </c:numRef>
          </c:yVal>
          <c:smooth val="0"/>
          <c:extLst>
            <c:ext xmlns:c15="http://schemas.microsoft.com/office/drawing/2012/chart" uri="{02D57815-91ED-43cb-92C2-25804820EDAC}">
              <c15:filteredSeriesTitle>
                <c15:tx>
                  <c:v>Brass (70 Cu/30 ZN)</c:v>
                </c15:tx>
              </c15:filteredSeriesTitle>
            </c:ext>
            <c:ext xmlns:c16="http://schemas.microsoft.com/office/drawing/2014/chart" uri="{C3380CC4-5D6E-409C-BE32-E72D297353CC}">
              <c16:uniqueId val="{00000001-3963-4542-BCC8-A0BB17B65457}"/>
            </c:ext>
          </c:extLst>
        </c:ser>
        <c:ser>
          <c:idx val="2"/>
          <c:order val="2"/>
          <c:spPr>
            <a:ln w="19050" cap="rnd">
              <a:solidFill>
                <a:schemeClr val="accent3"/>
              </a:solidFill>
              <a:round/>
            </a:ln>
            <a:effectLst/>
          </c:spPr>
          <c:marker>
            <c:symbol val="circle"/>
            <c:size val="5"/>
            <c:spPr>
              <a:solidFill>
                <a:schemeClr val="accent3"/>
              </a:solidFill>
              <a:ln w="9525">
                <a:solidFill>
                  <a:schemeClr val="accent3"/>
                </a:solidFill>
              </a:ln>
              <a:effectLst/>
            </c:spPr>
          </c:marker>
          <c:yVal>
            <c:numRef>
              <c:f>'Q2 (2)'!$L$6:$L$45</c:f>
              <c:numCache>
                <c:formatCode>General</c:formatCode>
                <c:ptCount val="40"/>
                <c:pt idx="0">
                  <c:v>106.18911016244394</c:v>
                </c:pt>
                <c:pt idx="1">
                  <c:v>102.55548621329518</c:v>
                </c:pt>
                <c:pt idx="2">
                  <c:v>99.091824330389116</c:v>
                </c:pt>
                <c:pt idx="3">
                  <c:v>95.791162326447903</c:v>
                </c:pt>
                <c:pt idx="4">
                  <c:v>92.64686565462803</c:v>
                </c:pt>
                <c:pt idx="5">
                  <c:v>89.652614072646486</c:v>
                </c:pt>
                <c:pt idx="6">
                  <c:v>86.802388938679925</c:v>
                </c:pt>
                <c:pt idx="7">
                  <c:v>84.090461113500041</c:v>
                </c:pt>
                <c:pt idx="8">
                  <c:v>81.511379444528743</c:v>
                </c:pt>
                <c:pt idx="9">
                  <c:v>79.059959808664104</c:v>
                </c:pt>
                <c:pt idx="10">
                  <c:v>76.731274691853628</c:v>
                </c:pt>
                <c:pt idx="11">
                  <c:v>74.52064328446788</c:v>
                </c:pt>
                <c:pt idx="12">
                  <c:v>72.423622072566815</c:v>
                </c:pt>
                <c:pt idx="13">
                  <c:v>70.435995906145479</c:v>
                </c:pt>
                <c:pt idx="14">
                  <c:v>68.553769526406469</c:v>
                </c:pt>
                <c:pt idx="15">
                  <c:v>66.773159535027986</c:v>
                </c:pt>
                <c:pt idx="16">
                  <c:v>65.090586789285425</c:v>
                </c:pt>
                <c:pt idx="17">
                  <c:v>63.502669207740006</c:v>
                </c:pt>
                <c:pt idx="18">
                  <c:v>62.00621497203349</c:v>
                </c:pt>
                <c:pt idx="19">
                  <c:v>60.598216111124302</c:v>
                </c:pt>
                <c:pt idx="20">
                  <c:v>59.275842455068585</c:v>
                </c:pt>
                <c:pt idx="21">
                  <c:v>58.036435946193286</c:v>
                </c:pt>
                <c:pt idx="22">
                  <c:v>56.877505296226111</c:v>
                </c:pt>
                <c:pt idx="23">
                  <c:v>55.796720978642846</c:v>
                </c:pt>
                <c:pt idx="24">
                  <c:v>54.791910546166491</c:v>
                </c:pt>
                <c:pt idx="25">
                  <c:v>53.861054264005915</c:v>
                </c:pt>
                <c:pt idx="26">
                  <c:v>53.002281050056638</c:v>
                </c:pt>
                <c:pt idx="27">
                  <c:v>52.21386471390317</c:v>
                </c:pt>
                <c:pt idx="28">
                  <c:v>51.494220487063274</c:v>
                </c:pt>
                <c:pt idx="29">
                  <c:v>50.841901837499442</c:v>
                </c:pt>
                <c:pt idx="30">
                  <c:v>50.255597561994811</c:v>
                </c:pt>
                <c:pt idx="31">
                  <c:v>49.734129150548704</c:v>
                </c:pt>
                <c:pt idx="32">
                  <c:v>49.27644841749445</c:v>
                </c:pt>
                <c:pt idx="33">
                  <c:v>48.881635394577415</c:v>
                </c:pt>
                <c:pt idx="34">
                  <c:v>48.548896481758646</c:v>
                </c:pt>
                <c:pt idx="35">
                  <c:v>48.277562852026719</c:v>
                </c:pt>
                <c:pt idx="36">
                  <c:v>48.067089107011697</c:v>
                </c:pt>
                <c:pt idx="37">
                  <c:v>47.917052180698654</c:v>
                </c:pt>
                <c:pt idx="38">
                  <c:v>47.827150489037265</c:v>
                </c:pt>
                <c:pt idx="39">
                  <c:v>47.797203323738131</c:v>
                </c:pt>
              </c:numCache>
            </c:numRef>
          </c:yVal>
          <c:smooth val="0"/>
          <c:extLst>
            <c:ext xmlns:c15="http://schemas.microsoft.com/office/drawing/2012/chart" uri="{02D57815-91ED-43cb-92C2-25804820EDAC}">
              <c15:filteredSeriesTitle>
                <c15:tx>
                  <c:v>Copper</c:v>
                </c15:tx>
              </c15:filteredSeriesTitle>
            </c:ext>
            <c:ext xmlns:c16="http://schemas.microsoft.com/office/drawing/2014/chart" uri="{C3380CC4-5D6E-409C-BE32-E72D297353CC}">
              <c16:uniqueId val="{00000002-3963-4542-BCC8-A0BB17B65457}"/>
            </c:ext>
          </c:extLst>
        </c:ser>
        <c:ser>
          <c:idx val="3"/>
          <c:order val="3"/>
          <c:spPr>
            <a:ln w="19050" cap="rnd">
              <a:solidFill>
                <a:schemeClr val="accent4"/>
              </a:solidFill>
              <a:round/>
            </a:ln>
            <a:effectLst/>
          </c:spPr>
          <c:marker>
            <c:symbol val="circle"/>
            <c:size val="5"/>
            <c:spPr>
              <a:solidFill>
                <a:schemeClr val="accent4"/>
              </a:solidFill>
              <a:ln w="9525">
                <a:solidFill>
                  <a:schemeClr val="accent4"/>
                </a:solidFill>
              </a:ln>
              <a:effectLst/>
            </c:spPr>
          </c:marker>
          <c:yVal>
            <c:numRef>
              <c:f>'Q2 (2)'!$M$6:$M$45</c:f>
              <c:numCache>
                <c:formatCode>General</c:formatCode>
                <c:ptCount val="40"/>
                <c:pt idx="0">
                  <c:v>96.545633273142258</c:v>
                </c:pt>
                <c:pt idx="1">
                  <c:v>85.058904858598865</c:v>
                </c:pt>
                <c:pt idx="2">
                  <c:v>75.252061943517504</c:v>
                </c:pt>
                <c:pt idx="3">
                  <c:v>66.879434348176687</c:v>
                </c:pt>
                <c:pt idx="4">
                  <c:v>59.73128026841961</c:v>
                </c:pt>
                <c:pt idx="5">
                  <c:v>53.628532056007529</c:v>
                </c:pt>
                <c:pt idx="6">
                  <c:v>48.418310413992188</c:v>
                </c:pt>
                <c:pt idx="7">
                  <c:v>43.970094633694224</c:v>
                </c:pt>
                <c:pt idx="8">
                  <c:v>40.172452934300139</c:v>
                </c:pt>
                <c:pt idx="9">
                  <c:v>36.930250997162432</c:v>
                </c:pt>
                <c:pt idx="10">
                  <c:v>34.162268766093106</c:v>
                </c:pt>
                <c:pt idx="11">
                  <c:v>31.799165812366851</c:v>
                </c:pt>
                <c:pt idx="12">
                  <c:v>29.781744295009844</c:v>
                </c:pt>
                <c:pt idx="13">
                  <c:v>28.059466001976137</c:v>
                </c:pt>
                <c:pt idx="14">
                  <c:v>26.589186322768363</c:v>
                </c:pt>
                <c:pt idx="15">
                  <c:v>25.334073437384937</c:v>
                </c:pt>
                <c:pt idx="16">
                  <c:v>24.262685646311233</c:v>
                </c:pt>
                <c:pt idx="17">
                  <c:v>23.348183727846266</c:v>
                </c:pt>
                <c:pt idx="18">
                  <c:v>22.567658591611973</c:v>
                </c:pt>
                <c:pt idx="19">
                  <c:v>21.901557385364637</c:v>
                </c:pt>
                <c:pt idx="20">
                  <c:v>21.333193678571153</c:v>
                </c:pt>
                <c:pt idx="21">
                  <c:v>20.848329452410958</c:v>
                </c:pt>
                <c:pt idx="22">
                  <c:v>20.434818424679598</c:v>
                </c:pt>
                <c:pt idx="23">
                  <c:v>20.082301774563966</c:v>
                </c:pt>
                <c:pt idx="24">
                  <c:v>19.78194864492291</c:v>
                </c:pt>
                <c:pt idx="25">
                  <c:v>19.526234921423423</c:v>
                </c:pt>
                <c:pt idx="26">
                  <c:v>19.308754746752065</c:v>
                </c:pt>
                <c:pt idx="27">
                  <c:v>19.124060048164111</c:v>
                </c:pt>
                <c:pt idx="28">
                  <c:v>18.967524058392193</c:v>
                </c:pt>
                <c:pt idx="29">
                  <c:v>18.83522541099115</c:v>
                </c:pt>
                <c:pt idx="30">
                  <c:v>18.72384990660392</c:v>
                </c:pt>
                <c:pt idx="31">
                  <c:v>18.630607489305646</c:v>
                </c:pt>
                <c:pt idx="32">
                  <c:v>18.553162353209185</c:v>
                </c:pt>
                <c:pt idx="33">
                  <c:v>18.489574428440044</c:v>
                </c:pt>
                <c:pt idx="34">
                  <c:v>18.438250780652133</c:v>
                </c:pt>
                <c:pt idx="35">
                  <c:v>18.397905706598731</c:v>
                </c:pt>
                <c:pt idx="36">
                  <c:v>18.367528526117077</c:v>
                </c:pt>
                <c:pt idx="37">
                  <c:v>18.346358263687016</c:v>
                </c:pt>
                <c:pt idx="38">
                  <c:v>18.33386458531411</c:v>
                </c:pt>
                <c:pt idx="39">
                  <c:v>18.329734513189116</c:v>
                </c:pt>
              </c:numCache>
            </c:numRef>
          </c:yVal>
          <c:smooth val="0"/>
          <c:extLst>
            <c:ext xmlns:c15="http://schemas.microsoft.com/office/drawing/2012/chart" uri="{02D57815-91ED-43cb-92C2-25804820EDAC}">
              <c15:filteredSeriesTitle>
                <c15:tx>
                  <c:v>304 Stainless Steel</c:v>
                </c15:tx>
              </c15:filteredSeriesTitle>
            </c:ext>
            <c:ext xmlns:c16="http://schemas.microsoft.com/office/drawing/2014/chart" uri="{C3380CC4-5D6E-409C-BE32-E72D297353CC}">
              <c16:uniqueId val="{00000003-3963-4542-BCC8-A0BB17B65457}"/>
            </c:ext>
          </c:extLst>
        </c:ser>
        <c:dLbls>
          <c:showLegendKey val="0"/>
          <c:showVal val="0"/>
          <c:showCatName val="0"/>
          <c:showSerName val="0"/>
          <c:showPercent val="0"/>
          <c:showBubbleSize val="0"/>
        </c:dLbls>
        <c:axId val="897677360"/>
        <c:axId val="897664880"/>
      </c:scatterChart>
      <c:valAx>
        <c:axId val="89767736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Length</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97664880"/>
        <c:crosses val="autoZero"/>
        <c:crossBetween val="midCat"/>
        <c:dispUnits>
          <c:builtInUnit val="hundreds"/>
          <c:dispUnitsLbl>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dispUnitsLbl>
        </c:dispUnits>
      </c:valAx>
      <c:valAx>
        <c:axId val="8976648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Q</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97677360"/>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A4411D-997F-8045-84F8-91606ACD0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3455</Words>
  <Characters>19699</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Implementation of CAE activities to gain confidence in design before launching mass production tooling from a Build to Print mentality</vt:lpstr>
    </vt:vector>
  </TitlesOfParts>
  <Company>University of Wales Trinity Saint David</Company>
  <LinksUpToDate>false</LinksUpToDate>
  <CharactersWithSpaces>23108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Implementation of CAE activities to gain confidence in design before launching mass production tooling from a Build to Print mentality</dc:title>
  <dc:subject/>
  <dc:creator>Marie Pitson</dc:creator>
  <cp:keywords/>
  <dc:description/>
  <cp:lastModifiedBy>Kieran cassidy</cp:lastModifiedBy>
  <cp:revision>3</cp:revision>
  <dcterms:created xsi:type="dcterms:W3CDTF">2025-04-06T17:15:00Z</dcterms:created>
  <dcterms:modified xsi:type="dcterms:W3CDTF">2025-04-06T17:15:00Z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XPowerLiteLastOptimized">
    <vt:lpwstr>280778</vt:lpwstr>
  </property>
  <property fmtid="{D5CDD505-2E9C-101B-9397-08002B2CF9AE}" pid="3" name="NXPowerLiteSettings">
    <vt:lpwstr>C64006B004C800</vt:lpwstr>
  </property>
  <property fmtid="{D5CDD505-2E9C-101B-9397-08002B2CF9AE}" pid="4" name="NXPowerLiteVersion">
    <vt:lpwstr>S10.3.1</vt:lpwstr>
  </property>
</Properties>
</file>