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5946" w:rsidRDefault="00755946" w:rsidP="00755946"/>
    <w:p w:rsidR="00F50B52" w:rsidRDefault="00FF521D" w:rsidP="00F50B52">
      <w:pPr>
        <w:pStyle w:val="Title"/>
      </w:pPr>
      <w:r w:rsidRPr="00FF521D">
        <w:t>Learning in the Digital Era</w:t>
      </w:r>
      <w:r>
        <w:br w:type="page"/>
      </w:r>
    </w:p>
    <w:p w:rsidR="00F50B52" w:rsidRPr="00F50B52" w:rsidRDefault="00F50B52" w:rsidP="00F50B52">
      <w:pPr>
        <w:pStyle w:val="NoSpacing"/>
        <w:rPr>
          <w:b/>
        </w:rPr>
      </w:pPr>
      <w:r w:rsidRPr="00F50B52">
        <w:rPr>
          <w:b/>
        </w:rPr>
        <w:lastRenderedPageBreak/>
        <w:t xml:space="preserve">                                        Assignment title </w:t>
      </w:r>
    </w:p>
    <w:p w:rsidR="00F50B52" w:rsidRDefault="00F50B52" w:rsidP="00F50B52">
      <w:pPr>
        <w:pStyle w:val="NoSpacing"/>
      </w:pPr>
      <w:r>
        <w:t xml:space="preserve">                                     </w:t>
      </w:r>
      <w:r w:rsidRPr="00F50B52">
        <w:rPr>
          <w:b/>
        </w:rPr>
        <w:t>Student name</w:t>
      </w:r>
      <w:r>
        <w:t>- rukhsar tabassum</w:t>
      </w:r>
    </w:p>
    <w:p w:rsidR="00F50B52" w:rsidRDefault="00F50B52" w:rsidP="00F50B52">
      <w:pPr>
        <w:pStyle w:val="NoSpacing"/>
      </w:pPr>
      <w:r>
        <w:t xml:space="preserve">                                            </w:t>
      </w:r>
      <w:r w:rsidRPr="00F50B52">
        <w:rPr>
          <w:b/>
        </w:rPr>
        <w:t>Student id</w:t>
      </w:r>
      <w:r>
        <w:t>-2230738</w:t>
      </w:r>
    </w:p>
    <w:p w:rsidR="00F50B52" w:rsidRDefault="00F50B52" w:rsidP="00F50B52">
      <w:pPr>
        <w:pStyle w:val="NoSpacing"/>
        <w:rPr>
          <w:b/>
        </w:rPr>
      </w:pPr>
      <w:r w:rsidRPr="00F50B52">
        <w:rPr>
          <w:b/>
        </w:rPr>
        <w:t xml:space="preserve">                                         Module </w:t>
      </w:r>
      <w:r>
        <w:rPr>
          <w:b/>
        </w:rPr>
        <w:t xml:space="preserve">learning digital era </w:t>
      </w:r>
    </w:p>
    <w:p w:rsidR="00F50B52" w:rsidRPr="00F50B52" w:rsidRDefault="00F50B52" w:rsidP="00F50B52">
      <w:pPr>
        <w:pStyle w:val="NoSpacing"/>
        <w:rPr>
          <w:b/>
        </w:rPr>
      </w:pPr>
      <w:r>
        <w:rPr>
          <w:b/>
        </w:rPr>
        <w:t xml:space="preserve">                                               Module code-bmps4009/c</w:t>
      </w:r>
      <w:bookmarkStart w:id="0" w:name="_GoBack"/>
      <w:bookmarkEnd w:id="0"/>
      <w:r>
        <w:rPr>
          <w:b/>
        </w:rPr>
        <w:t xml:space="preserve"> </w:t>
      </w:r>
    </w:p>
    <w:p w:rsidR="00F50B52" w:rsidRDefault="00F50B52" w:rsidP="00F50B52">
      <w:pPr>
        <w:tabs>
          <w:tab w:val="left" w:pos="1815"/>
        </w:tabs>
        <w:rPr>
          <w:b/>
          <w:szCs w:val="24"/>
        </w:rPr>
      </w:pPr>
      <w:r>
        <w:rPr>
          <w:b/>
          <w:szCs w:val="24"/>
        </w:rPr>
        <w:tab/>
      </w:r>
    </w:p>
    <w:p w:rsidR="00F50B52" w:rsidRDefault="00F50B52" w:rsidP="00F50B52">
      <w:pPr>
        <w:jc w:val="center"/>
        <w:rPr>
          <w:b/>
          <w:szCs w:val="24"/>
        </w:rPr>
      </w:pPr>
    </w:p>
    <w:p w:rsidR="00F50B52" w:rsidRPr="00F50B52" w:rsidRDefault="00F50B52" w:rsidP="00F50B52">
      <w:pPr>
        <w:jc w:val="center"/>
        <w:rPr>
          <w:b/>
          <w:szCs w:val="24"/>
        </w:rPr>
      </w:pPr>
    </w:p>
    <w:sdt>
      <w:sdtPr>
        <w:rPr>
          <w:rFonts w:ascii="Times New Roman" w:eastAsiaTheme="minorHAnsi" w:hAnsi="Times New Roman" w:cstheme="minorBidi"/>
          <w:b w:val="0"/>
          <w:bCs w:val="0"/>
          <w:color w:val="auto"/>
          <w:sz w:val="24"/>
          <w:szCs w:val="22"/>
          <w:lang w:eastAsia="en-US"/>
        </w:rPr>
        <w:id w:val="1994752262"/>
        <w:docPartObj>
          <w:docPartGallery w:val="Table of Contents"/>
          <w:docPartUnique/>
        </w:docPartObj>
      </w:sdtPr>
      <w:sdtEndPr>
        <w:rPr>
          <w:noProof/>
        </w:rPr>
      </w:sdtEndPr>
      <w:sdtContent>
        <w:p w:rsidR="00FF521D" w:rsidRDefault="00FF521D">
          <w:pPr>
            <w:pStyle w:val="TOCHeading"/>
          </w:pPr>
          <w:r>
            <w:t>Contents</w:t>
          </w:r>
        </w:p>
        <w:p w:rsidR="00FA3861" w:rsidRDefault="00FF521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6096495" w:history="1">
            <w:r w:rsidR="00FA3861" w:rsidRPr="000972F3">
              <w:rPr>
                <w:rStyle w:val="Hyperlink"/>
                <w:noProof/>
              </w:rPr>
              <w:t>Introduction</w:t>
            </w:r>
            <w:r w:rsidR="00FA3861">
              <w:rPr>
                <w:noProof/>
                <w:webHidden/>
              </w:rPr>
              <w:tab/>
            </w:r>
            <w:r w:rsidR="00FA3861">
              <w:rPr>
                <w:noProof/>
                <w:webHidden/>
              </w:rPr>
              <w:fldChar w:fldCharType="begin"/>
            </w:r>
            <w:r w:rsidR="00FA3861">
              <w:rPr>
                <w:noProof/>
                <w:webHidden/>
              </w:rPr>
              <w:instrText xml:space="preserve"> PAGEREF _Toc136096495 \h </w:instrText>
            </w:r>
            <w:r w:rsidR="00FA3861">
              <w:rPr>
                <w:noProof/>
                <w:webHidden/>
              </w:rPr>
            </w:r>
            <w:r w:rsidR="00FA3861">
              <w:rPr>
                <w:noProof/>
                <w:webHidden/>
              </w:rPr>
              <w:fldChar w:fldCharType="separate"/>
            </w:r>
            <w:r w:rsidR="00FA3861">
              <w:rPr>
                <w:noProof/>
                <w:webHidden/>
              </w:rPr>
              <w:t>3</w:t>
            </w:r>
            <w:r w:rsidR="00FA3861">
              <w:rPr>
                <w:noProof/>
                <w:webHidden/>
              </w:rPr>
              <w:fldChar w:fldCharType="end"/>
            </w:r>
          </w:hyperlink>
        </w:p>
        <w:p w:rsidR="00FA3861" w:rsidRDefault="001D2C84">
          <w:pPr>
            <w:pStyle w:val="TOC1"/>
            <w:tabs>
              <w:tab w:val="right" w:leader="dot" w:pos="9350"/>
            </w:tabs>
            <w:rPr>
              <w:rFonts w:asciiTheme="minorHAnsi" w:eastAsiaTheme="minorEastAsia" w:hAnsiTheme="minorHAnsi"/>
              <w:noProof/>
              <w:sz w:val="22"/>
            </w:rPr>
          </w:pPr>
          <w:hyperlink w:anchor="_Toc136096496" w:history="1">
            <w:r w:rsidR="00FA3861" w:rsidRPr="000972F3">
              <w:rPr>
                <w:rStyle w:val="Hyperlink"/>
                <w:noProof/>
              </w:rPr>
              <w:t>Gibbs Reflective Model</w:t>
            </w:r>
            <w:r w:rsidR="00FA3861">
              <w:rPr>
                <w:noProof/>
                <w:webHidden/>
              </w:rPr>
              <w:tab/>
            </w:r>
            <w:r w:rsidR="00FA3861">
              <w:rPr>
                <w:noProof/>
                <w:webHidden/>
              </w:rPr>
              <w:fldChar w:fldCharType="begin"/>
            </w:r>
            <w:r w:rsidR="00FA3861">
              <w:rPr>
                <w:noProof/>
                <w:webHidden/>
              </w:rPr>
              <w:instrText xml:space="preserve"> PAGEREF _Toc136096496 \h </w:instrText>
            </w:r>
            <w:r w:rsidR="00FA3861">
              <w:rPr>
                <w:noProof/>
                <w:webHidden/>
              </w:rPr>
            </w:r>
            <w:r w:rsidR="00FA3861">
              <w:rPr>
                <w:noProof/>
                <w:webHidden/>
              </w:rPr>
              <w:fldChar w:fldCharType="separate"/>
            </w:r>
            <w:r w:rsidR="00FA3861">
              <w:rPr>
                <w:noProof/>
                <w:webHidden/>
              </w:rPr>
              <w:t>4</w:t>
            </w:r>
            <w:r w:rsidR="00FA3861">
              <w:rPr>
                <w:noProof/>
                <w:webHidden/>
              </w:rPr>
              <w:fldChar w:fldCharType="end"/>
            </w:r>
          </w:hyperlink>
        </w:p>
        <w:p w:rsidR="00FA3861" w:rsidRDefault="001D2C84">
          <w:pPr>
            <w:pStyle w:val="TOC2"/>
            <w:tabs>
              <w:tab w:val="right" w:leader="dot" w:pos="9350"/>
            </w:tabs>
            <w:rPr>
              <w:rFonts w:asciiTheme="minorHAnsi" w:eastAsiaTheme="minorEastAsia" w:hAnsiTheme="minorHAnsi"/>
              <w:noProof/>
              <w:sz w:val="22"/>
            </w:rPr>
          </w:pPr>
          <w:hyperlink w:anchor="_Toc136096497" w:history="1">
            <w:r w:rsidR="00FA3861" w:rsidRPr="000972F3">
              <w:rPr>
                <w:rStyle w:val="Hyperlink"/>
                <w:noProof/>
              </w:rPr>
              <w:t>Description</w:t>
            </w:r>
            <w:r w:rsidR="00FA3861">
              <w:rPr>
                <w:noProof/>
                <w:webHidden/>
              </w:rPr>
              <w:tab/>
            </w:r>
            <w:r w:rsidR="00FA3861">
              <w:rPr>
                <w:noProof/>
                <w:webHidden/>
              </w:rPr>
              <w:fldChar w:fldCharType="begin"/>
            </w:r>
            <w:r w:rsidR="00FA3861">
              <w:rPr>
                <w:noProof/>
                <w:webHidden/>
              </w:rPr>
              <w:instrText xml:space="preserve"> PAGEREF _Toc136096497 \h </w:instrText>
            </w:r>
            <w:r w:rsidR="00FA3861">
              <w:rPr>
                <w:noProof/>
                <w:webHidden/>
              </w:rPr>
            </w:r>
            <w:r w:rsidR="00FA3861">
              <w:rPr>
                <w:noProof/>
                <w:webHidden/>
              </w:rPr>
              <w:fldChar w:fldCharType="separate"/>
            </w:r>
            <w:r w:rsidR="00FA3861">
              <w:rPr>
                <w:noProof/>
                <w:webHidden/>
              </w:rPr>
              <w:t>4</w:t>
            </w:r>
            <w:r w:rsidR="00FA3861">
              <w:rPr>
                <w:noProof/>
                <w:webHidden/>
              </w:rPr>
              <w:fldChar w:fldCharType="end"/>
            </w:r>
          </w:hyperlink>
        </w:p>
        <w:p w:rsidR="00FA3861" w:rsidRDefault="001D2C84">
          <w:pPr>
            <w:pStyle w:val="TOC2"/>
            <w:tabs>
              <w:tab w:val="right" w:leader="dot" w:pos="9350"/>
            </w:tabs>
            <w:rPr>
              <w:rFonts w:asciiTheme="minorHAnsi" w:eastAsiaTheme="minorEastAsia" w:hAnsiTheme="minorHAnsi"/>
              <w:noProof/>
              <w:sz w:val="22"/>
            </w:rPr>
          </w:pPr>
          <w:hyperlink w:anchor="_Toc136096498" w:history="1">
            <w:r w:rsidR="00FA3861" w:rsidRPr="000972F3">
              <w:rPr>
                <w:rStyle w:val="Hyperlink"/>
                <w:noProof/>
              </w:rPr>
              <w:t>Feelings</w:t>
            </w:r>
            <w:r w:rsidR="00FA3861">
              <w:rPr>
                <w:noProof/>
                <w:webHidden/>
              </w:rPr>
              <w:tab/>
            </w:r>
            <w:r w:rsidR="00FA3861">
              <w:rPr>
                <w:noProof/>
                <w:webHidden/>
              </w:rPr>
              <w:fldChar w:fldCharType="begin"/>
            </w:r>
            <w:r w:rsidR="00FA3861">
              <w:rPr>
                <w:noProof/>
                <w:webHidden/>
              </w:rPr>
              <w:instrText xml:space="preserve"> PAGEREF _Toc136096498 \h </w:instrText>
            </w:r>
            <w:r w:rsidR="00FA3861">
              <w:rPr>
                <w:noProof/>
                <w:webHidden/>
              </w:rPr>
            </w:r>
            <w:r w:rsidR="00FA3861">
              <w:rPr>
                <w:noProof/>
                <w:webHidden/>
              </w:rPr>
              <w:fldChar w:fldCharType="separate"/>
            </w:r>
            <w:r w:rsidR="00FA3861">
              <w:rPr>
                <w:noProof/>
                <w:webHidden/>
              </w:rPr>
              <w:t>4</w:t>
            </w:r>
            <w:r w:rsidR="00FA3861">
              <w:rPr>
                <w:noProof/>
                <w:webHidden/>
              </w:rPr>
              <w:fldChar w:fldCharType="end"/>
            </w:r>
          </w:hyperlink>
        </w:p>
        <w:p w:rsidR="00FA3861" w:rsidRDefault="001D2C84">
          <w:pPr>
            <w:pStyle w:val="TOC2"/>
            <w:tabs>
              <w:tab w:val="right" w:leader="dot" w:pos="9350"/>
            </w:tabs>
            <w:rPr>
              <w:rFonts w:asciiTheme="minorHAnsi" w:eastAsiaTheme="minorEastAsia" w:hAnsiTheme="minorHAnsi"/>
              <w:noProof/>
              <w:sz w:val="22"/>
            </w:rPr>
          </w:pPr>
          <w:hyperlink w:anchor="_Toc136096499" w:history="1">
            <w:r w:rsidR="00FA3861" w:rsidRPr="000972F3">
              <w:rPr>
                <w:rStyle w:val="Hyperlink"/>
                <w:noProof/>
              </w:rPr>
              <w:t>Evaluation</w:t>
            </w:r>
            <w:r w:rsidR="00FA3861">
              <w:rPr>
                <w:noProof/>
                <w:webHidden/>
              </w:rPr>
              <w:tab/>
            </w:r>
            <w:r w:rsidR="00FA3861">
              <w:rPr>
                <w:noProof/>
                <w:webHidden/>
              </w:rPr>
              <w:fldChar w:fldCharType="begin"/>
            </w:r>
            <w:r w:rsidR="00FA3861">
              <w:rPr>
                <w:noProof/>
                <w:webHidden/>
              </w:rPr>
              <w:instrText xml:space="preserve"> PAGEREF _Toc136096499 \h </w:instrText>
            </w:r>
            <w:r w:rsidR="00FA3861">
              <w:rPr>
                <w:noProof/>
                <w:webHidden/>
              </w:rPr>
            </w:r>
            <w:r w:rsidR="00FA3861">
              <w:rPr>
                <w:noProof/>
                <w:webHidden/>
              </w:rPr>
              <w:fldChar w:fldCharType="separate"/>
            </w:r>
            <w:r w:rsidR="00FA3861">
              <w:rPr>
                <w:noProof/>
                <w:webHidden/>
              </w:rPr>
              <w:t>4</w:t>
            </w:r>
            <w:r w:rsidR="00FA3861">
              <w:rPr>
                <w:noProof/>
                <w:webHidden/>
              </w:rPr>
              <w:fldChar w:fldCharType="end"/>
            </w:r>
          </w:hyperlink>
        </w:p>
        <w:p w:rsidR="00FA3861" w:rsidRDefault="001D2C84">
          <w:pPr>
            <w:pStyle w:val="TOC2"/>
            <w:tabs>
              <w:tab w:val="right" w:leader="dot" w:pos="9350"/>
            </w:tabs>
            <w:rPr>
              <w:rFonts w:asciiTheme="minorHAnsi" w:eastAsiaTheme="minorEastAsia" w:hAnsiTheme="minorHAnsi"/>
              <w:noProof/>
              <w:sz w:val="22"/>
            </w:rPr>
          </w:pPr>
          <w:hyperlink w:anchor="_Toc136096500" w:history="1">
            <w:r w:rsidR="00FA3861" w:rsidRPr="000972F3">
              <w:rPr>
                <w:rStyle w:val="Hyperlink"/>
                <w:noProof/>
              </w:rPr>
              <w:t>Analysis</w:t>
            </w:r>
            <w:r w:rsidR="00FA3861">
              <w:rPr>
                <w:noProof/>
                <w:webHidden/>
              </w:rPr>
              <w:tab/>
            </w:r>
            <w:r w:rsidR="00FA3861">
              <w:rPr>
                <w:noProof/>
                <w:webHidden/>
              </w:rPr>
              <w:fldChar w:fldCharType="begin"/>
            </w:r>
            <w:r w:rsidR="00FA3861">
              <w:rPr>
                <w:noProof/>
                <w:webHidden/>
              </w:rPr>
              <w:instrText xml:space="preserve"> PAGEREF _Toc136096500 \h </w:instrText>
            </w:r>
            <w:r w:rsidR="00FA3861">
              <w:rPr>
                <w:noProof/>
                <w:webHidden/>
              </w:rPr>
            </w:r>
            <w:r w:rsidR="00FA3861">
              <w:rPr>
                <w:noProof/>
                <w:webHidden/>
              </w:rPr>
              <w:fldChar w:fldCharType="separate"/>
            </w:r>
            <w:r w:rsidR="00FA3861">
              <w:rPr>
                <w:noProof/>
                <w:webHidden/>
              </w:rPr>
              <w:t>4</w:t>
            </w:r>
            <w:r w:rsidR="00FA3861">
              <w:rPr>
                <w:noProof/>
                <w:webHidden/>
              </w:rPr>
              <w:fldChar w:fldCharType="end"/>
            </w:r>
          </w:hyperlink>
        </w:p>
        <w:p w:rsidR="00FA3861" w:rsidRDefault="001D2C84">
          <w:pPr>
            <w:pStyle w:val="TOC2"/>
            <w:tabs>
              <w:tab w:val="right" w:leader="dot" w:pos="9350"/>
            </w:tabs>
            <w:rPr>
              <w:rFonts w:asciiTheme="minorHAnsi" w:eastAsiaTheme="minorEastAsia" w:hAnsiTheme="minorHAnsi"/>
              <w:noProof/>
              <w:sz w:val="22"/>
            </w:rPr>
          </w:pPr>
          <w:hyperlink w:anchor="_Toc136096501" w:history="1">
            <w:r w:rsidR="00FA3861" w:rsidRPr="000972F3">
              <w:rPr>
                <w:rStyle w:val="Hyperlink"/>
                <w:noProof/>
              </w:rPr>
              <w:t>Conclusion</w:t>
            </w:r>
            <w:r w:rsidR="00FA3861">
              <w:rPr>
                <w:noProof/>
                <w:webHidden/>
              </w:rPr>
              <w:tab/>
            </w:r>
            <w:r w:rsidR="00FA3861">
              <w:rPr>
                <w:noProof/>
                <w:webHidden/>
              </w:rPr>
              <w:fldChar w:fldCharType="begin"/>
            </w:r>
            <w:r w:rsidR="00FA3861">
              <w:rPr>
                <w:noProof/>
                <w:webHidden/>
              </w:rPr>
              <w:instrText xml:space="preserve"> PAGEREF _Toc136096501 \h </w:instrText>
            </w:r>
            <w:r w:rsidR="00FA3861">
              <w:rPr>
                <w:noProof/>
                <w:webHidden/>
              </w:rPr>
            </w:r>
            <w:r w:rsidR="00FA3861">
              <w:rPr>
                <w:noProof/>
                <w:webHidden/>
              </w:rPr>
              <w:fldChar w:fldCharType="separate"/>
            </w:r>
            <w:r w:rsidR="00FA3861">
              <w:rPr>
                <w:noProof/>
                <w:webHidden/>
              </w:rPr>
              <w:t>5</w:t>
            </w:r>
            <w:r w:rsidR="00FA3861">
              <w:rPr>
                <w:noProof/>
                <w:webHidden/>
              </w:rPr>
              <w:fldChar w:fldCharType="end"/>
            </w:r>
          </w:hyperlink>
        </w:p>
        <w:p w:rsidR="00FA3861" w:rsidRDefault="001D2C84">
          <w:pPr>
            <w:pStyle w:val="TOC2"/>
            <w:tabs>
              <w:tab w:val="right" w:leader="dot" w:pos="9350"/>
            </w:tabs>
            <w:rPr>
              <w:rFonts w:asciiTheme="minorHAnsi" w:eastAsiaTheme="minorEastAsia" w:hAnsiTheme="minorHAnsi"/>
              <w:noProof/>
              <w:sz w:val="22"/>
            </w:rPr>
          </w:pPr>
          <w:hyperlink w:anchor="_Toc136096502" w:history="1">
            <w:r w:rsidR="00FA3861" w:rsidRPr="000972F3">
              <w:rPr>
                <w:rStyle w:val="Hyperlink"/>
                <w:noProof/>
              </w:rPr>
              <w:t>Action Plan</w:t>
            </w:r>
            <w:r w:rsidR="00FA3861">
              <w:rPr>
                <w:noProof/>
                <w:webHidden/>
              </w:rPr>
              <w:tab/>
            </w:r>
            <w:r w:rsidR="00FA3861">
              <w:rPr>
                <w:noProof/>
                <w:webHidden/>
              </w:rPr>
              <w:fldChar w:fldCharType="begin"/>
            </w:r>
            <w:r w:rsidR="00FA3861">
              <w:rPr>
                <w:noProof/>
                <w:webHidden/>
              </w:rPr>
              <w:instrText xml:space="preserve"> PAGEREF _Toc136096502 \h </w:instrText>
            </w:r>
            <w:r w:rsidR="00FA3861">
              <w:rPr>
                <w:noProof/>
                <w:webHidden/>
              </w:rPr>
            </w:r>
            <w:r w:rsidR="00FA3861">
              <w:rPr>
                <w:noProof/>
                <w:webHidden/>
              </w:rPr>
              <w:fldChar w:fldCharType="separate"/>
            </w:r>
            <w:r w:rsidR="00FA3861">
              <w:rPr>
                <w:noProof/>
                <w:webHidden/>
              </w:rPr>
              <w:t>5</w:t>
            </w:r>
            <w:r w:rsidR="00FA3861">
              <w:rPr>
                <w:noProof/>
                <w:webHidden/>
              </w:rPr>
              <w:fldChar w:fldCharType="end"/>
            </w:r>
          </w:hyperlink>
        </w:p>
        <w:p w:rsidR="00FA3861" w:rsidRDefault="001D2C84">
          <w:pPr>
            <w:pStyle w:val="TOC1"/>
            <w:tabs>
              <w:tab w:val="right" w:leader="dot" w:pos="9350"/>
            </w:tabs>
            <w:rPr>
              <w:rFonts w:asciiTheme="minorHAnsi" w:eastAsiaTheme="minorEastAsia" w:hAnsiTheme="minorHAnsi"/>
              <w:noProof/>
              <w:sz w:val="22"/>
            </w:rPr>
          </w:pPr>
          <w:hyperlink w:anchor="_Toc136096503" w:history="1">
            <w:r w:rsidR="00FA3861" w:rsidRPr="000972F3">
              <w:rPr>
                <w:rStyle w:val="Hyperlink"/>
                <w:noProof/>
              </w:rPr>
              <w:t>PDP</w:t>
            </w:r>
            <w:r w:rsidR="00FA3861">
              <w:rPr>
                <w:noProof/>
                <w:webHidden/>
              </w:rPr>
              <w:tab/>
            </w:r>
            <w:r w:rsidR="00FA3861">
              <w:rPr>
                <w:noProof/>
                <w:webHidden/>
              </w:rPr>
              <w:fldChar w:fldCharType="begin"/>
            </w:r>
            <w:r w:rsidR="00FA3861">
              <w:rPr>
                <w:noProof/>
                <w:webHidden/>
              </w:rPr>
              <w:instrText xml:space="preserve"> PAGEREF _Toc136096503 \h </w:instrText>
            </w:r>
            <w:r w:rsidR="00FA3861">
              <w:rPr>
                <w:noProof/>
                <w:webHidden/>
              </w:rPr>
            </w:r>
            <w:r w:rsidR="00FA3861">
              <w:rPr>
                <w:noProof/>
                <w:webHidden/>
              </w:rPr>
              <w:fldChar w:fldCharType="separate"/>
            </w:r>
            <w:r w:rsidR="00FA3861">
              <w:rPr>
                <w:noProof/>
                <w:webHidden/>
              </w:rPr>
              <w:t>6</w:t>
            </w:r>
            <w:r w:rsidR="00FA3861">
              <w:rPr>
                <w:noProof/>
                <w:webHidden/>
              </w:rPr>
              <w:fldChar w:fldCharType="end"/>
            </w:r>
          </w:hyperlink>
        </w:p>
        <w:p w:rsidR="00FA3861" w:rsidRDefault="001D2C84">
          <w:pPr>
            <w:pStyle w:val="TOC1"/>
            <w:tabs>
              <w:tab w:val="right" w:leader="dot" w:pos="9350"/>
            </w:tabs>
            <w:rPr>
              <w:rFonts w:asciiTheme="minorHAnsi" w:eastAsiaTheme="minorEastAsia" w:hAnsiTheme="minorHAnsi"/>
              <w:noProof/>
              <w:sz w:val="22"/>
            </w:rPr>
          </w:pPr>
          <w:hyperlink w:anchor="_Toc136096504" w:history="1">
            <w:r w:rsidR="00FA3861" w:rsidRPr="000972F3">
              <w:rPr>
                <w:rStyle w:val="Hyperlink"/>
                <w:noProof/>
              </w:rPr>
              <w:t>Conclusion</w:t>
            </w:r>
            <w:r w:rsidR="00FA3861">
              <w:rPr>
                <w:noProof/>
                <w:webHidden/>
              </w:rPr>
              <w:tab/>
            </w:r>
            <w:r w:rsidR="00FA3861">
              <w:rPr>
                <w:noProof/>
                <w:webHidden/>
              </w:rPr>
              <w:fldChar w:fldCharType="begin"/>
            </w:r>
            <w:r w:rsidR="00FA3861">
              <w:rPr>
                <w:noProof/>
                <w:webHidden/>
              </w:rPr>
              <w:instrText xml:space="preserve"> PAGEREF _Toc136096504 \h </w:instrText>
            </w:r>
            <w:r w:rsidR="00FA3861">
              <w:rPr>
                <w:noProof/>
                <w:webHidden/>
              </w:rPr>
            </w:r>
            <w:r w:rsidR="00FA3861">
              <w:rPr>
                <w:noProof/>
                <w:webHidden/>
              </w:rPr>
              <w:fldChar w:fldCharType="separate"/>
            </w:r>
            <w:r w:rsidR="00FA3861">
              <w:rPr>
                <w:noProof/>
                <w:webHidden/>
              </w:rPr>
              <w:t>9</w:t>
            </w:r>
            <w:r w:rsidR="00FA3861">
              <w:rPr>
                <w:noProof/>
                <w:webHidden/>
              </w:rPr>
              <w:fldChar w:fldCharType="end"/>
            </w:r>
          </w:hyperlink>
        </w:p>
        <w:p w:rsidR="00FA3861" w:rsidRDefault="001D2C84">
          <w:pPr>
            <w:pStyle w:val="TOC1"/>
            <w:tabs>
              <w:tab w:val="right" w:leader="dot" w:pos="9350"/>
            </w:tabs>
            <w:rPr>
              <w:rFonts w:asciiTheme="minorHAnsi" w:eastAsiaTheme="minorEastAsia" w:hAnsiTheme="minorHAnsi"/>
              <w:noProof/>
              <w:sz w:val="22"/>
            </w:rPr>
          </w:pPr>
          <w:hyperlink w:anchor="_Toc136096505" w:history="1">
            <w:r w:rsidR="00FA3861" w:rsidRPr="000972F3">
              <w:rPr>
                <w:rStyle w:val="Hyperlink"/>
                <w:noProof/>
              </w:rPr>
              <w:t>References</w:t>
            </w:r>
            <w:r w:rsidR="00FA3861">
              <w:rPr>
                <w:noProof/>
                <w:webHidden/>
              </w:rPr>
              <w:tab/>
            </w:r>
            <w:r w:rsidR="00FA3861">
              <w:rPr>
                <w:noProof/>
                <w:webHidden/>
              </w:rPr>
              <w:fldChar w:fldCharType="begin"/>
            </w:r>
            <w:r w:rsidR="00FA3861">
              <w:rPr>
                <w:noProof/>
                <w:webHidden/>
              </w:rPr>
              <w:instrText xml:space="preserve"> PAGEREF _Toc136096505 \h </w:instrText>
            </w:r>
            <w:r w:rsidR="00FA3861">
              <w:rPr>
                <w:noProof/>
                <w:webHidden/>
              </w:rPr>
            </w:r>
            <w:r w:rsidR="00FA3861">
              <w:rPr>
                <w:noProof/>
                <w:webHidden/>
              </w:rPr>
              <w:fldChar w:fldCharType="separate"/>
            </w:r>
            <w:r w:rsidR="00FA3861">
              <w:rPr>
                <w:noProof/>
                <w:webHidden/>
              </w:rPr>
              <w:t>10</w:t>
            </w:r>
            <w:r w:rsidR="00FA3861">
              <w:rPr>
                <w:noProof/>
                <w:webHidden/>
              </w:rPr>
              <w:fldChar w:fldCharType="end"/>
            </w:r>
          </w:hyperlink>
        </w:p>
        <w:p w:rsidR="00FF521D" w:rsidRDefault="00FF521D">
          <w:r>
            <w:rPr>
              <w:b/>
              <w:bCs/>
              <w:noProof/>
            </w:rPr>
            <w:fldChar w:fldCharType="end"/>
          </w:r>
        </w:p>
      </w:sdtContent>
    </w:sdt>
    <w:p w:rsidR="00FF521D" w:rsidRDefault="00FF521D">
      <w:pPr>
        <w:spacing w:line="276" w:lineRule="auto"/>
        <w:jc w:val="left"/>
        <w:rPr>
          <w:rFonts w:eastAsiaTheme="majorEastAsia" w:cstheme="majorBidi"/>
          <w:b/>
          <w:bCs/>
          <w:color w:val="365F91" w:themeColor="accent1" w:themeShade="BF"/>
          <w:sz w:val="32"/>
          <w:szCs w:val="28"/>
        </w:rPr>
      </w:pPr>
      <w:r>
        <w:br w:type="page"/>
      </w:r>
    </w:p>
    <w:p w:rsidR="00FA3861" w:rsidRDefault="00FA3861" w:rsidP="00FA3861">
      <w:pPr>
        <w:pStyle w:val="Heading1"/>
      </w:pPr>
      <w:bookmarkStart w:id="1" w:name="_Toc136096495"/>
      <w:r>
        <w:lastRenderedPageBreak/>
        <w:t>Introduction</w:t>
      </w:r>
      <w:bookmarkEnd w:id="1"/>
    </w:p>
    <w:p w:rsidR="00FA3861" w:rsidRDefault="00FA3861" w:rsidP="00FA3861">
      <w:r>
        <w:t>As a student in the Public Service Portfolio programme, I've gained vital skills that have helped me develop personally and professionally.</w:t>
      </w:r>
    </w:p>
    <w:p w:rsidR="00FA3861" w:rsidRDefault="00FA3861">
      <w:pPr>
        <w:spacing w:line="276" w:lineRule="auto"/>
        <w:jc w:val="left"/>
        <w:rPr>
          <w:rFonts w:eastAsiaTheme="majorEastAsia" w:cstheme="majorBidi"/>
          <w:b/>
          <w:bCs/>
          <w:color w:val="365F91" w:themeColor="accent1" w:themeShade="BF"/>
          <w:sz w:val="32"/>
          <w:szCs w:val="28"/>
        </w:rPr>
      </w:pPr>
      <w:r>
        <w:br w:type="page"/>
      </w:r>
    </w:p>
    <w:p w:rsidR="00FA3861" w:rsidRDefault="00FA3861" w:rsidP="00FA3861">
      <w:pPr>
        <w:pStyle w:val="Heading1"/>
      </w:pPr>
      <w:bookmarkStart w:id="2" w:name="_Toc136096496"/>
      <w:r>
        <w:lastRenderedPageBreak/>
        <w:t>Gibbs Reflective Model</w:t>
      </w:r>
      <w:bookmarkEnd w:id="2"/>
    </w:p>
    <w:p w:rsidR="00FA3861" w:rsidRDefault="00FA3861" w:rsidP="00FA3861">
      <w:pPr>
        <w:pStyle w:val="Heading2"/>
      </w:pPr>
      <w:bookmarkStart w:id="3" w:name="_Toc136096497"/>
      <w:r>
        <w:t>Description</w:t>
      </w:r>
      <w:bookmarkEnd w:id="3"/>
    </w:p>
    <w:p w:rsidR="00FA3861" w:rsidRDefault="00FA3861" w:rsidP="00FA3861">
      <w:r>
        <w:t>While participating in the Learning in the Digital Era Module, I was given the opportunity to develop a wide variety of transferable abilities that are essential for the achievement of my long-term goals. In the public service business, this programme stressed digital literacy, analytical thinking, effective interpersonal communication, and problem-solving. I participated in group discussions, case studies, and practical projects to improve these skills.</w:t>
      </w:r>
    </w:p>
    <w:p w:rsidR="00FA3861" w:rsidRDefault="00FA3861" w:rsidP="00FA3861">
      <w:pPr>
        <w:pStyle w:val="Heading2"/>
      </w:pPr>
      <w:bookmarkStart w:id="4" w:name="_Toc136096498"/>
      <w:r>
        <w:t>Feelings</w:t>
      </w:r>
      <w:bookmarkEnd w:id="4"/>
    </w:p>
    <w:p w:rsidR="00FA3861" w:rsidRDefault="00FA3861" w:rsidP="00FA3861">
      <w:r>
        <w:t>When I first considered learning these transferrable abilities, I was excited and nervous. The fact that they are still relevant in this day and age of technology blew my mind. Despite this, I had my doubts about whether or not I would be able to fully comprehend and properly use these talents. I stayed devoted to my study and gladly anticipated the difficulties ahead.</w:t>
      </w:r>
    </w:p>
    <w:p w:rsidR="00FA3861" w:rsidRDefault="00FA3861" w:rsidP="00FA3861">
      <w:pPr>
        <w:pStyle w:val="Heading2"/>
      </w:pPr>
      <w:bookmarkStart w:id="5" w:name="_Toc136096499"/>
      <w:r>
        <w:t>Evaluation</w:t>
      </w:r>
      <w:bookmarkEnd w:id="5"/>
    </w:p>
    <w:p w:rsidR="00755946" w:rsidRDefault="00FA3861" w:rsidP="00FA3861">
      <w:r>
        <w:t>I learned the ideas and principles of digital literacy, analytical thinking, effective interpersonal interaction, and problem-solving throughout the programme. The significance of information literacy, which includes the skill of evaluating the trustworthiness and dependability of internet sources, was repeatedly emphasised throughout the presentations. Critical thinking and fact-based decision-making were also stressed in the curriculum</w:t>
      </w:r>
      <w:r w:rsidR="00755946">
        <w:t>.</w:t>
      </w:r>
    </w:p>
    <w:p w:rsidR="00755946" w:rsidRDefault="00755946" w:rsidP="00755946">
      <w:r>
        <w:t>The curriculum provided me with an introduction to good communication tactics, such as writing that is clear and succinct, actively listening to others, and changing communication styles to a variety of audiences. In addition, I was able to broaden my understanding of many approaches to the resolution of problems, such as the problem-solving cycle and the significance of creativity in the development of original solutions.</w:t>
      </w:r>
    </w:p>
    <w:p w:rsidR="00755946" w:rsidRDefault="00755946" w:rsidP="00755946">
      <w:pPr>
        <w:pStyle w:val="Heading2"/>
      </w:pPr>
      <w:bookmarkStart w:id="6" w:name="_Toc136096500"/>
      <w:r>
        <w:t>Analysis</w:t>
      </w:r>
      <w:bookmarkEnd w:id="6"/>
    </w:p>
    <w:p w:rsidR="00755946" w:rsidRDefault="00755946" w:rsidP="00755946">
      <w:r>
        <w:t>The knowledge and abilities that I gained via participation in this course are very transferrable and will surely help me achieve my long-term goals. Literacy in digital technology is very necessary in the public service industry in order to keep abreast of developing technologies and make efficient use of digital tools for the provision of services</w:t>
      </w:r>
      <w:r w:rsidR="00953685">
        <w:t xml:space="preserve"> (BASSOT, 2023)</w:t>
      </w:r>
      <w:r>
        <w:t xml:space="preserve">. My ability to </w:t>
      </w:r>
      <w:r>
        <w:lastRenderedPageBreak/>
        <w:t>think critically will allow me to analyse difficult situations, take into account a variety of points of view, and come to judgements that are both well-informed</w:t>
      </w:r>
      <w:r w:rsidR="004A52FC">
        <w:t xml:space="preserve"> and beneficial to communities. </w:t>
      </w:r>
      <w:r>
        <w:t>In addition, having abilities in problem-solving will enable me to approach difficulties with an organised attitude, determine the fundamental causes of problems, and design innovative solutions that are tailored to me</w:t>
      </w:r>
      <w:r w:rsidR="004A52FC">
        <w:t>et the requirements of society.</w:t>
      </w:r>
    </w:p>
    <w:p w:rsidR="00755946" w:rsidRDefault="00755946" w:rsidP="00755946">
      <w:pPr>
        <w:pStyle w:val="Heading2"/>
      </w:pPr>
      <w:bookmarkStart w:id="7" w:name="_Toc136096501"/>
      <w:r>
        <w:t>Conclusion</w:t>
      </w:r>
      <w:bookmarkEnd w:id="7"/>
    </w:p>
    <w:p w:rsidR="00755946" w:rsidRDefault="00755946" w:rsidP="00755946">
      <w:r>
        <w:t>In conclusion, the transferable skills I acquired throughout the Learning in the Digital Era Module have provided me with useful tools that will help me achieve my long-term goals of working in the public service industry. Having abilities such as these will make it easier for me to navigate the ever-changing digital scene, think critically, communicate effectively, and swiftl</w:t>
      </w:r>
      <w:r w:rsidR="004A52FC">
        <w:t xml:space="preserve">y solve issues. </w:t>
      </w:r>
      <w:r>
        <w:t>I believe that I might improve my ability to effectively offer public services by getting more experience in managing projects and in leadership roles. These are both essential talents. By filling up these gaps in my skill set, I will be able to improve my entire skill set and put myself in a better position to attain my long-term goals.</w:t>
      </w:r>
    </w:p>
    <w:p w:rsidR="00755946" w:rsidRDefault="00755946" w:rsidP="00755946">
      <w:pPr>
        <w:pStyle w:val="Heading2"/>
      </w:pPr>
      <w:bookmarkStart w:id="8" w:name="_Toc136096502"/>
      <w:r>
        <w:t>Action Plan</w:t>
      </w:r>
      <w:bookmarkEnd w:id="8"/>
    </w:p>
    <w:p w:rsidR="00755946" w:rsidRDefault="00755946" w:rsidP="00755946">
      <w:r>
        <w:t>In order to close the skill gaps that have been found in my repertoire, I will make it a priority to look for chances to participate in project management activities both within and outside of the context of an academic institution. In addition to this, I will investigate leadership development programmes and look for mentoring opportunities with seasoned individuals working in the public service sector. I am certain that if I make an effort to pursue these other paths, I will be able to further hone my abilities and raise the bar for my chances of bei</w:t>
      </w:r>
      <w:r w:rsidR="00E1081A">
        <w:t>ng successful in this industry</w:t>
      </w:r>
      <w:r>
        <w:t>.</w:t>
      </w:r>
    </w:p>
    <w:p w:rsidR="00953685" w:rsidRDefault="00953685">
      <w:pPr>
        <w:spacing w:line="276" w:lineRule="auto"/>
        <w:jc w:val="left"/>
        <w:rPr>
          <w:rFonts w:eastAsiaTheme="majorEastAsia" w:cstheme="majorBidi"/>
          <w:b/>
          <w:bCs/>
          <w:color w:val="365F91" w:themeColor="accent1" w:themeShade="BF"/>
          <w:sz w:val="32"/>
          <w:szCs w:val="28"/>
        </w:rPr>
      </w:pPr>
      <w:r>
        <w:br w:type="page"/>
      </w:r>
    </w:p>
    <w:p w:rsidR="00755946" w:rsidRDefault="00755946" w:rsidP="00953685">
      <w:pPr>
        <w:pStyle w:val="Heading1"/>
      </w:pPr>
      <w:bookmarkStart w:id="9" w:name="_Toc136096503"/>
      <w:r>
        <w:lastRenderedPageBreak/>
        <w:t>PDP</w:t>
      </w:r>
      <w:bookmarkEnd w:id="9"/>
    </w:p>
    <w:p w:rsidR="00E1081A" w:rsidRDefault="00E1081A" w:rsidP="00E1081A">
      <w:r>
        <w:t>My strategy for my own personal growth focuses on strengthening my abilities in the following four areas: digital literacy, critical thinking, effective communication, and project management. Each area contains distinct personal development objectives, areas of strength, areas in which there is room for improvement, chances for growth, development plans, essential resources, assessment periods, and deadlines, as well as a mechanism for review</w:t>
      </w:r>
      <w:r w:rsidR="00953685">
        <w:t xml:space="preserve"> (Lillyman &amp; Merrix, 2018)</w:t>
      </w:r>
      <w:r>
        <w:t xml:space="preserve">. </w:t>
      </w:r>
    </w:p>
    <w:tbl>
      <w:tblPr>
        <w:tblStyle w:val="LightList-Accent3"/>
        <w:tblW w:w="0" w:type="auto"/>
        <w:jc w:val="center"/>
        <w:tblLook w:val="04A0" w:firstRow="1" w:lastRow="0" w:firstColumn="1" w:lastColumn="0" w:noHBand="0" w:noVBand="1"/>
      </w:tblPr>
      <w:tblGrid>
        <w:gridCol w:w="341"/>
        <w:gridCol w:w="794"/>
        <w:gridCol w:w="1844"/>
        <w:gridCol w:w="1327"/>
        <w:gridCol w:w="1844"/>
        <w:gridCol w:w="1462"/>
        <w:gridCol w:w="1569"/>
        <w:gridCol w:w="395"/>
      </w:tblGrid>
      <w:tr w:rsidR="00953685" w:rsidRPr="00953685" w:rsidTr="00953685">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680" w:type="dxa"/>
            <w:noWrap/>
            <w:vAlign w:val="center"/>
            <w:hideMark/>
          </w:tcPr>
          <w:p w:rsidR="00953685" w:rsidRPr="00953685" w:rsidRDefault="00953685" w:rsidP="00953685">
            <w:pPr>
              <w:spacing w:line="240" w:lineRule="auto"/>
              <w:jc w:val="center"/>
              <w:rPr>
                <w:sz w:val="14"/>
              </w:rPr>
            </w:pPr>
            <w:r w:rsidRPr="00953685">
              <w:rPr>
                <w:sz w:val="14"/>
              </w:rPr>
              <w:t>Date</w:t>
            </w:r>
          </w:p>
        </w:tc>
        <w:tc>
          <w:tcPr>
            <w:tcW w:w="236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Development area</w:t>
            </w:r>
          </w:p>
        </w:tc>
        <w:tc>
          <w:tcPr>
            <w:tcW w:w="626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Personal development goals</w:t>
            </w:r>
          </w:p>
        </w:tc>
        <w:tc>
          <w:tcPr>
            <w:tcW w:w="434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Areas to improve</w:t>
            </w:r>
          </w:p>
        </w:tc>
        <w:tc>
          <w:tcPr>
            <w:tcW w:w="626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Development opportunities</w:t>
            </w:r>
          </w:p>
        </w:tc>
        <w:tc>
          <w:tcPr>
            <w:tcW w:w="484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Action plan</w:t>
            </w:r>
          </w:p>
        </w:tc>
        <w:tc>
          <w:tcPr>
            <w:tcW w:w="524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Necessary resources</w:t>
            </w:r>
          </w:p>
        </w:tc>
        <w:tc>
          <w:tcPr>
            <w:tcW w:w="880" w:type="dxa"/>
            <w:noWrap/>
            <w:vAlign w:val="center"/>
            <w:hideMark/>
          </w:tcPr>
          <w:p w:rsidR="00953685" w:rsidRPr="00953685" w:rsidRDefault="00953685" w:rsidP="00953685">
            <w:pPr>
              <w:spacing w:line="240" w:lineRule="auto"/>
              <w:jc w:val="center"/>
              <w:cnfStyle w:val="100000000000" w:firstRow="1" w:lastRow="0" w:firstColumn="0" w:lastColumn="0" w:oddVBand="0" w:evenVBand="0" w:oddHBand="0" w:evenHBand="0" w:firstRowFirstColumn="0" w:firstRowLastColumn="0" w:lastRowFirstColumn="0" w:lastRowLastColumn="0"/>
              <w:rPr>
                <w:sz w:val="14"/>
              </w:rPr>
            </w:pPr>
            <w:r w:rsidRPr="00953685">
              <w:rPr>
                <w:sz w:val="14"/>
              </w:rPr>
              <w:t>Deadline</w:t>
            </w:r>
          </w:p>
        </w:tc>
      </w:tr>
      <w:tr w:rsidR="00953685" w:rsidRPr="00953685" w:rsidTr="00953685">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680" w:type="dxa"/>
            <w:noWrap/>
            <w:vAlign w:val="center"/>
            <w:hideMark/>
          </w:tcPr>
          <w:p w:rsidR="00953685" w:rsidRPr="00953685" w:rsidRDefault="00953685" w:rsidP="00953685">
            <w:pPr>
              <w:spacing w:line="240" w:lineRule="auto"/>
              <w:jc w:val="center"/>
              <w:rPr>
                <w:sz w:val="14"/>
              </w:rPr>
            </w:pPr>
            <w:r w:rsidRPr="00953685">
              <w:rPr>
                <w:sz w:val="14"/>
              </w:rPr>
              <w:t>Jun-23</w:t>
            </w:r>
          </w:p>
        </w:tc>
        <w:tc>
          <w:tcPr>
            <w:tcW w:w="236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Digital Literacy</w:t>
            </w:r>
          </w:p>
        </w:tc>
        <w:tc>
          <w:tcPr>
            <w:tcW w:w="626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Improve digital literacy skills for the public service industry</w:t>
            </w:r>
          </w:p>
        </w:tc>
        <w:tc>
          <w:tcPr>
            <w:tcW w:w="434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Proficiency in specific digital tools</w:t>
            </w:r>
          </w:p>
        </w:tc>
        <w:tc>
          <w:tcPr>
            <w:tcW w:w="626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Enroll in online courses on digital literacy</w:t>
            </w:r>
          </w:p>
        </w:tc>
        <w:tc>
          <w:tcPr>
            <w:tcW w:w="484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Complete online courses, practice using digital tools</w:t>
            </w:r>
          </w:p>
        </w:tc>
        <w:tc>
          <w:tcPr>
            <w:tcW w:w="524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Access to online courses, digital resources</w:t>
            </w:r>
          </w:p>
        </w:tc>
        <w:tc>
          <w:tcPr>
            <w:tcW w:w="88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Aug-23</w:t>
            </w:r>
          </w:p>
        </w:tc>
      </w:tr>
      <w:tr w:rsidR="00953685" w:rsidRPr="00953685" w:rsidTr="00953685">
        <w:trPr>
          <w:trHeight w:val="288"/>
          <w:jc w:val="center"/>
        </w:trPr>
        <w:tc>
          <w:tcPr>
            <w:cnfStyle w:val="001000000000" w:firstRow="0" w:lastRow="0" w:firstColumn="1" w:lastColumn="0" w:oddVBand="0" w:evenVBand="0" w:oddHBand="0" w:evenHBand="0" w:firstRowFirstColumn="0" w:firstRowLastColumn="0" w:lastRowFirstColumn="0" w:lastRowLastColumn="0"/>
            <w:tcW w:w="680" w:type="dxa"/>
            <w:noWrap/>
            <w:vAlign w:val="center"/>
            <w:hideMark/>
          </w:tcPr>
          <w:p w:rsidR="00953685" w:rsidRPr="00953685" w:rsidRDefault="00953685" w:rsidP="00953685">
            <w:pPr>
              <w:spacing w:line="240" w:lineRule="auto"/>
              <w:jc w:val="center"/>
              <w:rPr>
                <w:sz w:val="14"/>
              </w:rPr>
            </w:pPr>
            <w:r w:rsidRPr="00953685">
              <w:rPr>
                <w:sz w:val="14"/>
              </w:rPr>
              <w:t>Jun-23</w:t>
            </w:r>
          </w:p>
        </w:tc>
        <w:tc>
          <w:tcPr>
            <w:tcW w:w="236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Critical Thinking</w:t>
            </w:r>
          </w:p>
        </w:tc>
        <w:tc>
          <w:tcPr>
            <w:tcW w:w="626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Enhance critical thinking abilities for analyzing complex problems</w:t>
            </w:r>
          </w:p>
        </w:tc>
        <w:tc>
          <w:tcPr>
            <w:tcW w:w="434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Evaluating multiple perspectives</w:t>
            </w:r>
          </w:p>
        </w:tc>
        <w:tc>
          <w:tcPr>
            <w:tcW w:w="626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Engage in critical thinking exercises and case studies</w:t>
            </w:r>
          </w:p>
        </w:tc>
        <w:tc>
          <w:tcPr>
            <w:tcW w:w="484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Solve problem scenarios, engage in debates</w:t>
            </w:r>
          </w:p>
        </w:tc>
        <w:tc>
          <w:tcPr>
            <w:tcW w:w="524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Access to case studies, debate groups</w:t>
            </w:r>
          </w:p>
        </w:tc>
        <w:tc>
          <w:tcPr>
            <w:tcW w:w="88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Sep-23</w:t>
            </w:r>
          </w:p>
        </w:tc>
      </w:tr>
      <w:tr w:rsidR="00953685" w:rsidRPr="00953685" w:rsidTr="00953685">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680" w:type="dxa"/>
            <w:noWrap/>
            <w:vAlign w:val="center"/>
            <w:hideMark/>
          </w:tcPr>
          <w:p w:rsidR="00953685" w:rsidRPr="00953685" w:rsidRDefault="00953685" w:rsidP="00953685">
            <w:pPr>
              <w:spacing w:line="240" w:lineRule="auto"/>
              <w:jc w:val="center"/>
              <w:rPr>
                <w:sz w:val="14"/>
              </w:rPr>
            </w:pPr>
            <w:r w:rsidRPr="00953685">
              <w:rPr>
                <w:sz w:val="14"/>
              </w:rPr>
              <w:t>Jun-23</w:t>
            </w:r>
          </w:p>
        </w:tc>
        <w:tc>
          <w:tcPr>
            <w:tcW w:w="236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Effective Communication</w:t>
            </w:r>
          </w:p>
        </w:tc>
        <w:tc>
          <w:tcPr>
            <w:tcW w:w="626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Improve communication skills for effective interaction</w:t>
            </w:r>
          </w:p>
        </w:tc>
        <w:tc>
          <w:tcPr>
            <w:tcW w:w="434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Tailoring communication to different audiences</w:t>
            </w:r>
          </w:p>
        </w:tc>
        <w:tc>
          <w:tcPr>
            <w:tcW w:w="626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Join public speaking or communication workshops</w:t>
            </w:r>
          </w:p>
        </w:tc>
        <w:tc>
          <w:tcPr>
            <w:tcW w:w="484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Practice public speaking, adapt communication styles</w:t>
            </w:r>
          </w:p>
        </w:tc>
        <w:tc>
          <w:tcPr>
            <w:tcW w:w="524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Access to workshops, public speaking resources</w:t>
            </w:r>
          </w:p>
        </w:tc>
        <w:tc>
          <w:tcPr>
            <w:tcW w:w="880" w:type="dxa"/>
            <w:noWrap/>
            <w:vAlign w:val="center"/>
            <w:hideMark/>
          </w:tcPr>
          <w:p w:rsidR="00953685" w:rsidRPr="00953685" w:rsidRDefault="00953685" w:rsidP="00953685">
            <w:pPr>
              <w:spacing w:line="240" w:lineRule="auto"/>
              <w:jc w:val="center"/>
              <w:cnfStyle w:val="000000100000" w:firstRow="0" w:lastRow="0" w:firstColumn="0" w:lastColumn="0" w:oddVBand="0" w:evenVBand="0" w:oddHBand="1" w:evenHBand="0" w:firstRowFirstColumn="0" w:firstRowLastColumn="0" w:lastRowFirstColumn="0" w:lastRowLastColumn="0"/>
              <w:rPr>
                <w:sz w:val="14"/>
              </w:rPr>
            </w:pPr>
            <w:r w:rsidRPr="00953685">
              <w:rPr>
                <w:sz w:val="14"/>
              </w:rPr>
              <w:t>Oct-23</w:t>
            </w:r>
          </w:p>
        </w:tc>
      </w:tr>
      <w:tr w:rsidR="00953685" w:rsidRPr="00953685" w:rsidTr="00953685">
        <w:trPr>
          <w:trHeight w:val="288"/>
          <w:jc w:val="center"/>
        </w:trPr>
        <w:tc>
          <w:tcPr>
            <w:cnfStyle w:val="001000000000" w:firstRow="0" w:lastRow="0" w:firstColumn="1" w:lastColumn="0" w:oddVBand="0" w:evenVBand="0" w:oddHBand="0" w:evenHBand="0" w:firstRowFirstColumn="0" w:firstRowLastColumn="0" w:lastRowFirstColumn="0" w:lastRowLastColumn="0"/>
            <w:tcW w:w="680" w:type="dxa"/>
            <w:noWrap/>
            <w:vAlign w:val="center"/>
            <w:hideMark/>
          </w:tcPr>
          <w:p w:rsidR="00953685" w:rsidRPr="00953685" w:rsidRDefault="00953685" w:rsidP="00953685">
            <w:pPr>
              <w:spacing w:line="240" w:lineRule="auto"/>
              <w:jc w:val="center"/>
              <w:rPr>
                <w:sz w:val="14"/>
              </w:rPr>
            </w:pPr>
            <w:r w:rsidRPr="00953685">
              <w:rPr>
                <w:sz w:val="14"/>
              </w:rPr>
              <w:t>Jun-23</w:t>
            </w:r>
          </w:p>
        </w:tc>
        <w:tc>
          <w:tcPr>
            <w:tcW w:w="236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Project Management</w:t>
            </w:r>
          </w:p>
        </w:tc>
        <w:tc>
          <w:tcPr>
            <w:tcW w:w="626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Gain experience in project management for effective service delivery</w:t>
            </w:r>
          </w:p>
        </w:tc>
        <w:tc>
          <w:tcPr>
            <w:tcW w:w="434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Leadership in project management</w:t>
            </w:r>
          </w:p>
        </w:tc>
        <w:tc>
          <w:tcPr>
            <w:tcW w:w="626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Seek opportunities to lead small projects or assist in ongoing projects</w:t>
            </w:r>
          </w:p>
        </w:tc>
        <w:tc>
          <w:tcPr>
            <w:tcW w:w="484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Lead a small project, collaborate with project teams</w:t>
            </w:r>
          </w:p>
        </w:tc>
        <w:tc>
          <w:tcPr>
            <w:tcW w:w="524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Access to project management opportunities, mentorship</w:t>
            </w:r>
          </w:p>
        </w:tc>
        <w:tc>
          <w:tcPr>
            <w:tcW w:w="880" w:type="dxa"/>
            <w:noWrap/>
            <w:vAlign w:val="center"/>
            <w:hideMark/>
          </w:tcPr>
          <w:p w:rsidR="00953685" w:rsidRPr="00953685" w:rsidRDefault="00953685" w:rsidP="00953685">
            <w:pPr>
              <w:spacing w:line="240" w:lineRule="auto"/>
              <w:jc w:val="center"/>
              <w:cnfStyle w:val="000000000000" w:firstRow="0" w:lastRow="0" w:firstColumn="0" w:lastColumn="0" w:oddVBand="0" w:evenVBand="0" w:oddHBand="0" w:evenHBand="0" w:firstRowFirstColumn="0" w:firstRowLastColumn="0" w:lastRowFirstColumn="0" w:lastRowLastColumn="0"/>
              <w:rPr>
                <w:sz w:val="14"/>
              </w:rPr>
            </w:pPr>
            <w:r w:rsidRPr="00953685">
              <w:rPr>
                <w:sz w:val="14"/>
              </w:rPr>
              <w:t>Dec-23</w:t>
            </w:r>
          </w:p>
        </w:tc>
      </w:tr>
    </w:tbl>
    <w:p w:rsidR="00E1081A" w:rsidRDefault="00E1081A" w:rsidP="00E1081A"/>
    <w:p w:rsidR="00E1081A" w:rsidRDefault="00E1081A" w:rsidP="00E1081A">
      <w:r>
        <w:t>Digital Literacy: For public service, I want to develop my digital literacy. I am aware of my skills in flexibility and desire to learn, which will assist me in becoming more comfortable with emerging technology. Having said that, I need to put in more effort to become proficient in certain digital technologies. I want to improve my digital literacy by enrolling in some online classes that are specifically geared towards that topic. I will improve my information literacy and gain the requisite understanding of digital tools if I successfully complete these courses and actively practise utilising digital tools. In order to help me in my learning path, I will have access to various online courses and digital resources. My target completion date is August 2023, and I want to do progress reviews on a monthly basis until then. I will assess my progress and adapt my action plan during periodic reviews to achieve ongoing development.</w:t>
      </w:r>
    </w:p>
    <w:p w:rsidR="00E1081A" w:rsidRDefault="00E1081A" w:rsidP="00E1081A"/>
    <w:p w:rsidR="00E1081A" w:rsidRDefault="00E1081A" w:rsidP="00E1081A"/>
    <w:p w:rsidR="00E1081A" w:rsidRDefault="00E1081A" w:rsidP="00E1081A">
      <w:r>
        <w:t>Critical Thinking: To solve complicated situations, I want to improve my critical thinking. As a building block for my future growth, I will rely on the analytical abilities and logical thinking that I have recognised as being among my strongest traits. I see the need to develop my capability of analysing information from a variety of sources. In order to improve my ability to think critically, I want to take part in activities that entail critical thinking, such as case study participation and active participation in discussions. My ability to use critical thinking frameworks and enhance my logical reasoning abilities will be improved if I take part in problem-solving activities such as debating and solving puzzles. My ability to participate in discussion groups and case studies will offer me with the resources I need for this particular area of growth. My target completion date is September 2023, and I want to do reviews of my work every two weeks until then. I'll assess my progress and change my ac</w:t>
      </w:r>
      <w:r w:rsidR="00953685">
        <w:t>tion plan during these reviews.</w:t>
      </w:r>
    </w:p>
    <w:p w:rsidR="00E1081A" w:rsidRDefault="00E1081A" w:rsidP="00E1081A">
      <w:r>
        <w:t>Effective Communication: I want to develop my communication abilities to engage well in many situations. My skills include active listening as well as clarity in writing, both of which will be helpful to me as I continue to improve in this area. Nevertheless, I need to concentrate on adapting the way I communicate to the needs of a variety of audiences. Public speaking and communication seminars will improve my abilities</w:t>
      </w:r>
      <w:r w:rsidR="00953685">
        <w:t xml:space="preserve"> (Grit et al., 2019)</w:t>
      </w:r>
      <w:r>
        <w:t xml:space="preserve">. I will be able to master public speaking strategies and become proficient in audience analysis if I consistently practise public speaking and adjust my communication approaches. Having access to many materials, including seminars, on public speaking will provide me with the required skills for progress. I'll assess my progress quarterly until October 2023. During these reviews, I will take some time to think about how far I've come and how my action plan </w:t>
      </w:r>
      <w:r w:rsidR="00953685">
        <w:t>should be modified as a result.</w:t>
      </w:r>
    </w:p>
    <w:p w:rsidR="00E1081A" w:rsidRDefault="00E1081A" w:rsidP="00E1081A">
      <w:r>
        <w:t xml:space="preserve">Project Management: To improve service delivery, I want project management expertise. My abilities to pay close attention to detail and organise information are two of my strongest assets, both of which will help to my success in this field. Nevertheless, I need to improve my leadership skills in order to better manage projects. I will look for chances to lead smaller projects or to help with initiatives that are already underway so that I may improve my abilities in project management. I will learn project management via leading teams, collaborating, and using project management methods. My development will be greatly aided by having access to </w:t>
      </w:r>
      <w:r>
        <w:lastRenderedPageBreak/>
        <w:t>many chances for project management as well as mentoring. My target completion date is December 2023, and I want to do progress reviews on a monthly basis until then. During these assessments, I will evaluate how far I have come and make any required changes to the action plan I have developed.</w:t>
      </w:r>
    </w:p>
    <w:p w:rsidR="00953685" w:rsidRDefault="00953685">
      <w:pPr>
        <w:spacing w:line="276" w:lineRule="auto"/>
        <w:jc w:val="left"/>
        <w:rPr>
          <w:rFonts w:eastAsiaTheme="majorEastAsia" w:cstheme="majorBidi"/>
          <w:b/>
          <w:bCs/>
          <w:color w:val="365F91" w:themeColor="accent1" w:themeShade="BF"/>
          <w:sz w:val="32"/>
          <w:szCs w:val="28"/>
        </w:rPr>
      </w:pPr>
      <w:r>
        <w:br w:type="page"/>
      </w:r>
    </w:p>
    <w:p w:rsidR="00E1081A" w:rsidRDefault="00953685" w:rsidP="00953685">
      <w:pPr>
        <w:pStyle w:val="Heading1"/>
      </w:pPr>
      <w:bookmarkStart w:id="10" w:name="_Toc136096504"/>
      <w:r>
        <w:lastRenderedPageBreak/>
        <w:t>Conclusion</w:t>
      </w:r>
      <w:bookmarkEnd w:id="10"/>
    </w:p>
    <w:p w:rsidR="00953685" w:rsidRDefault="00953685" w:rsidP="00953685">
      <w:r w:rsidRPr="00953685">
        <w:t>I will guarantee that I periodically analyse my progress, following to the evaluation periods that have been assigned, and make any necessary modifications to ensure that I am continuously improving. I am certain that the beneficial results of my path towards personal growth will materialise, provided that I am dedicated to the process and take an active role in it.</w:t>
      </w:r>
    </w:p>
    <w:p w:rsidR="00953685" w:rsidRDefault="00953685">
      <w:pPr>
        <w:spacing w:line="276" w:lineRule="auto"/>
        <w:jc w:val="left"/>
      </w:pPr>
      <w:r>
        <w:br w:type="page"/>
      </w:r>
    </w:p>
    <w:p w:rsidR="00953685" w:rsidRDefault="00953685" w:rsidP="00953685">
      <w:pPr>
        <w:pStyle w:val="Heading1"/>
      </w:pPr>
      <w:bookmarkStart w:id="11" w:name="_Toc136096505"/>
      <w:r>
        <w:lastRenderedPageBreak/>
        <w:t>References</w:t>
      </w:r>
      <w:bookmarkEnd w:id="11"/>
    </w:p>
    <w:p w:rsidR="00953685" w:rsidRPr="00953685" w:rsidRDefault="00953685" w:rsidP="00953685">
      <w:pPr>
        <w:jc w:val="left"/>
      </w:pPr>
      <w:r w:rsidRPr="00953685">
        <w:t xml:space="preserve">BASSOT, B. (2023) </w:t>
      </w:r>
      <w:r w:rsidRPr="00953685">
        <w:rPr>
          <w:i/>
          <w:iCs/>
        </w:rPr>
        <w:t>Reflective Journal</w:t>
      </w:r>
      <w:r w:rsidRPr="00953685">
        <w:t xml:space="preserve">. London: Palgrave macmillan. </w:t>
      </w:r>
    </w:p>
    <w:p w:rsidR="00953685" w:rsidRPr="00953685" w:rsidRDefault="00953685" w:rsidP="00953685">
      <w:pPr>
        <w:jc w:val="left"/>
      </w:pPr>
      <w:r w:rsidRPr="00953685">
        <w:t xml:space="preserve">Grit, R., Guit, R. and der, S.N. van (2019) </w:t>
      </w:r>
      <w:r w:rsidRPr="00953685">
        <w:rPr>
          <w:i/>
          <w:iCs/>
        </w:rPr>
        <w:t>Managing your competencies: Personal development plan</w:t>
      </w:r>
      <w:r w:rsidRPr="00953685">
        <w:t xml:space="preserve">. Groningen: Noordhoff. </w:t>
      </w:r>
    </w:p>
    <w:p w:rsidR="00953685" w:rsidRPr="00953685" w:rsidRDefault="00953685" w:rsidP="00953685">
      <w:pPr>
        <w:jc w:val="left"/>
      </w:pPr>
      <w:r w:rsidRPr="00953685">
        <w:t xml:space="preserve">Lillyman, S. and Merrix, P. (2018) </w:t>
      </w:r>
      <w:r w:rsidRPr="00953685">
        <w:rPr>
          <w:i/>
          <w:iCs/>
        </w:rPr>
        <w:t>Portfolios and reflective practice</w:t>
      </w:r>
      <w:r w:rsidRPr="00953685">
        <w:t xml:space="preserve">. Abingdon, Oxfordshire: Routledge. </w:t>
      </w:r>
    </w:p>
    <w:p w:rsidR="00953685" w:rsidRPr="00953685" w:rsidRDefault="00953685" w:rsidP="00953685"/>
    <w:sectPr w:rsidR="00953685" w:rsidRPr="0095368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2C84" w:rsidRDefault="001D2C84" w:rsidP="00953685">
      <w:pPr>
        <w:spacing w:after="0" w:line="240" w:lineRule="auto"/>
      </w:pPr>
      <w:r>
        <w:separator/>
      </w:r>
    </w:p>
  </w:endnote>
  <w:endnote w:type="continuationSeparator" w:id="0">
    <w:p w:rsidR="001D2C84" w:rsidRDefault="001D2C84" w:rsidP="0095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6167100"/>
      <w:docPartObj>
        <w:docPartGallery w:val="Page Numbers (Bottom of Page)"/>
        <w:docPartUnique/>
      </w:docPartObj>
    </w:sdtPr>
    <w:sdtEndPr>
      <w:rPr>
        <w:noProof/>
      </w:rPr>
    </w:sdtEndPr>
    <w:sdtContent>
      <w:p w:rsidR="00953685" w:rsidRDefault="00953685">
        <w:pPr>
          <w:pStyle w:val="Footer"/>
          <w:jc w:val="right"/>
        </w:pPr>
        <w:r>
          <w:fldChar w:fldCharType="begin"/>
        </w:r>
        <w:r>
          <w:instrText xml:space="preserve"> PAGE   \* MERGEFORMAT </w:instrText>
        </w:r>
        <w:r>
          <w:fldChar w:fldCharType="separate"/>
        </w:r>
        <w:r w:rsidR="00F50B52">
          <w:rPr>
            <w:noProof/>
          </w:rPr>
          <w:t>10</w:t>
        </w:r>
        <w:r>
          <w:rPr>
            <w:noProof/>
          </w:rPr>
          <w:fldChar w:fldCharType="end"/>
        </w:r>
      </w:p>
    </w:sdtContent>
  </w:sdt>
  <w:p w:rsidR="00953685" w:rsidRDefault="0095368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2C84" w:rsidRDefault="001D2C84" w:rsidP="00953685">
      <w:pPr>
        <w:spacing w:after="0" w:line="240" w:lineRule="auto"/>
      </w:pPr>
      <w:r>
        <w:separator/>
      </w:r>
    </w:p>
  </w:footnote>
  <w:footnote w:type="continuationSeparator" w:id="0">
    <w:p w:rsidR="001D2C84" w:rsidRDefault="001D2C84" w:rsidP="009536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5946"/>
    <w:rsid w:val="0003407E"/>
    <w:rsid w:val="001D2C84"/>
    <w:rsid w:val="00234023"/>
    <w:rsid w:val="00245BCB"/>
    <w:rsid w:val="0042454A"/>
    <w:rsid w:val="004530CF"/>
    <w:rsid w:val="004A52FC"/>
    <w:rsid w:val="00507307"/>
    <w:rsid w:val="005E78EF"/>
    <w:rsid w:val="00755946"/>
    <w:rsid w:val="00953685"/>
    <w:rsid w:val="00BD0AC9"/>
    <w:rsid w:val="00E1081A"/>
    <w:rsid w:val="00E27389"/>
    <w:rsid w:val="00E36485"/>
    <w:rsid w:val="00F42866"/>
    <w:rsid w:val="00F50B52"/>
    <w:rsid w:val="00FA3861"/>
    <w:rsid w:val="00FF52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BC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E27389"/>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7389"/>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BD0AC9"/>
    <w:rPr>
      <w:i/>
      <w:iCs/>
      <w:color w:val="002060"/>
    </w:rPr>
  </w:style>
  <w:style w:type="character" w:customStyle="1" w:styleId="QuoteChar">
    <w:name w:val="Quote Char"/>
    <w:aliases w:val="Figure Char"/>
    <w:basedOn w:val="DefaultParagraphFont"/>
    <w:link w:val="Quote"/>
    <w:uiPriority w:val="29"/>
    <w:rsid w:val="00BD0AC9"/>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table" w:styleId="TableGrid">
    <w:name w:val="Table Grid"/>
    <w:basedOn w:val="TableNormal"/>
    <w:uiPriority w:val="59"/>
    <w:rsid w:val="00E10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536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3685"/>
    <w:rPr>
      <w:rFonts w:ascii="Tahoma" w:hAnsi="Tahoma" w:cs="Tahoma"/>
      <w:sz w:val="16"/>
      <w:szCs w:val="16"/>
    </w:rPr>
  </w:style>
  <w:style w:type="table" w:styleId="LightList-Accent3">
    <w:name w:val="Light List Accent 3"/>
    <w:basedOn w:val="TableNormal"/>
    <w:uiPriority w:val="61"/>
    <w:rsid w:val="00953685"/>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9536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685"/>
    <w:rPr>
      <w:rFonts w:ascii="Times New Roman" w:hAnsi="Times New Roman"/>
      <w:sz w:val="24"/>
    </w:rPr>
  </w:style>
  <w:style w:type="paragraph" w:styleId="Footer">
    <w:name w:val="footer"/>
    <w:basedOn w:val="Normal"/>
    <w:link w:val="FooterChar"/>
    <w:uiPriority w:val="99"/>
    <w:unhideWhenUsed/>
    <w:rsid w:val="009536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685"/>
    <w:rPr>
      <w:rFonts w:ascii="Times New Roman" w:hAnsi="Times New Roman"/>
      <w:sz w:val="24"/>
    </w:rPr>
  </w:style>
  <w:style w:type="paragraph" w:styleId="TOCHeading">
    <w:name w:val="TOC Heading"/>
    <w:basedOn w:val="Heading1"/>
    <w:next w:val="Normal"/>
    <w:uiPriority w:val="39"/>
    <w:semiHidden/>
    <w:unhideWhenUsed/>
    <w:qFormat/>
    <w:rsid w:val="00FF521D"/>
    <w:pPr>
      <w:spacing w:before="480"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F521D"/>
    <w:pPr>
      <w:spacing w:after="100"/>
    </w:pPr>
  </w:style>
  <w:style w:type="paragraph" w:styleId="TOC2">
    <w:name w:val="toc 2"/>
    <w:basedOn w:val="Normal"/>
    <w:next w:val="Normal"/>
    <w:autoRedefine/>
    <w:uiPriority w:val="39"/>
    <w:unhideWhenUsed/>
    <w:rsid w:val="00FF521D"/>
    <w:pPr>
      <w:spacing w:after="100"/>
      <w:ind w:left="240"/>
    </w:pPr>
  </w:style>
  <w:style w:type="character" w:styleId="Hyperlink">
    <w:name w:val="Hyperlink"/>
    <w:basedOn w:val="DefaultParagraphFont"/>
    <w:uiPriority w:val="99"/>
    <w:unhideWhenUsed/>
    <w:rsid w:val="00FF521D"/>
    <w:rPr>
      <w:color w:val="0000FF" w:themeColor="hyperlink"/>
      <w:u w:val="single"/>
    </w:rPr>
  </w:style>
  <w:style w:type="paragraph" w:styleId="NoSpacing">
    <w:name w:val="No Spacing"/>
    <w:uiPriority w:val="1"/>
    <w:qFormat/>
    <w:rsid w:val="00F50B52"/>
    <w:pPr>
      <w:spacing w:after="0" w:line="240" w:lineRule="auto"/>
      <w:jc w:val="both"/>
    </w:pPr>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BC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36485"/>
    <w:pPr>
      <w:keepNext/>
      <w:keepLines/>
      <w:spacing w:before="24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245BCB"/>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autoRedefine/>
    <w:uiPriority w:val="9"/>
    <w:unhideWhenUsed/>
    <w:qFormat/>
    <w:rsid w:val="0003407E"/>
    <w:pPr>
      <w:keepNext/>
      <w:keepLines/>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autoRedefine/>
    <w:uiPriority w:val="9"/>
    <w:unhideWhenUsed/>
    <w:qFormat/>
    <w:rsid w:val="00234023"/>
    <w:pPr>
      <w:keepNext/>
      <w:keepLines/>
      <w:spacing w:before="200" w:after="0"/>
      <w:outlineLvl w:val="3"/>
    </w:pPr>
    <w:rPr>
      <w:rFonts w:eastAsiaTheme="majorEastAsia" w:cstheme="majorBidi"/>
      <w:bCs/>
      <w:i/>
      <w:iCs/>
      <w:color w:val="0070C0"/>
    </w:rPr>
  </w:style>
  <w:style w:type="paragraph" w:styleId="Heading5">
    <w:name w:val="heading 5"/>
    <w:basedOn w:val="Normal"/>
    <w:next w:val="Normal"/>
    <w:link w:val="Heading5Char"/>
    <w:autoRedefine/>
    <w:uiPriority w:val="9"/>
    <w:semiHidden/>
    <w:unhideWhenUsed/>
    <w:qFormat/>
    <w:rsid w:val="0042454A"/>
    <w:pPr>
      <w:keepNext/>
      <w:keepLines/>
      <w:spacing w:before="200" w:after="0"/>
      <w:outlineLvl w:val="4"/>
    </w:pPr>
    <w:rPr>
      <w:rFonts w:eastAsiaTheme="majorEastAsia" w:cstheme="majorBidi"/>
      <w:color w:val="243F60" w:themeColor="accent1" w:themeShade="7F"/>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485"/>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45BCB"/>
    <w:rPr>
      <w:rFonts w:ascii="Times New Roman" w:eastAsiaTheme="majorEastAsia" w:hAnsi="Times New Roman" w:cstheme="majorBidi"/>
      <w:b/>
      <w:bCs/>
      <w:color w:val="0070C0"/>
      <w:sz w:val="28"/>
      <w:szCs w:val="26"/>
    </w:rPr>
  </w:style>
  <w:style w:type="paragraph" w:styleId="Title">
    <w:name w:val="Title"/>
    <w:basedOn w:val="Normal"/>
    <w:next w:val="Normal"/>
    <w:link w:val="TitleChar"/>
    <w:autoRedefine/>
    <w:uiPriority w:val="10"/>
    <w:qFormat/>
    <w:rsid w:val="00E27389"/>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7389"/>
    <w:rPr>
      <w:rFonts w:ascii="Times New Roman" w:eastAsiaTheme="majorEastAsia" w:hAnsi="Times New Roman" w:cstheme="majorBidi"/>
      <w:color w:val="17365D" w:themeColor="text2" w:themeShade="BF"/>
      <w:spacing w:val="5"/>
      <w:kern w:val="28"/>
      <w:sz w:val="52"/>
      <w:szCs w:val="52"/>
    </w:rPr>
  </w:style>
  <w:style w:type="paragraph" w:styleId="Quote">
    <w:name w:val="Quote"/>
    <w:aliases w:val="Figure"/>
    <w:basedOn w:val="Normal"/>
    <w:next w:val="Normal"/>
    <w:link w:val="QuoteChar"/>
    <w:autoRedefine/>
    <w:uiPriority w:val="29"/>
    <w:qFormat/>
    <w:rsid w:val="00BD0AC9"/>
    <w:rPr>
      <w:i/>
      <w:iCs/>
      <w:color w:val="002060"/>
    </w:rPr>
  </w:style>
  <w:style w:type="character" w:customStyle="1" w:styleId="QuoteChar">
    <w:name w:val="Quote Char"/>
    <w:aliases w:val="Figure Char"/>
    <w:basedOn w:val="DefaultParagraphFont"/>
    <w:link w:val="Quote"/>
    <w:uiPriority w:val="29"/>
    <w:rsid w:val="00BD0AC9"/>
    <w:rPr>
      <w:rFonts w:ascii="Times New Roman" w:hAnsi="Times New Roman"/>
      <w:i/>
      <w:iCs/>
      <w:color w:val="002060"/>
      <w:sz w:val="24"/>
    </w:rPr>
  </w:style>
  <w:style w:type="character" w:customStyle="1" w:styleId="Heading3Char">
    <w:name w:val="Heading 3 Char"/>
    <w:basedOn w:val="DefaultParagraphFont"/>
    <w:link w:val="Heading3"/>
    <w:uiPriority w:val="9"/>
    <w:rsid w:val="0003407E"/>
    <w:rPr>
      <w:rFonts w:ascii="Times New Roman" w:eastAsiaTheme="majorEastAsia" w:hAnsi="Times New Roman" w:cstheme="majorBidi"/>
      <w:b/>
      <w:bCs/>
      <w:color w:val="4F81BD" w:themeColor="accent1"/>
      <w:sz w:val="24"/>
    </w:rPr>
  </w:style>
  <w:style w:type="character" w:customStyle="1" w:styleId="Heading4Char">
    <w:name w:val="Heading 4 Char"/>
    <w:basedOn w:val="DefaultParagraphFont"/>
    <w:link w:val="Heading4"/>
    <w:uiPriority w:val="9"/>
    <w:rsid w:val="00234023"/>
    <w:rPr>
      <w:rFonts w:ascii="Times New Roman" w:eastAsiaTheme="majorEastAsia" w:hAnsi="Times New Roman" w:cstheme="majorBidi"/>
      <w:bCs/>
      <w:i/>
      <w:iCs/>
      <w:color w:val="0070C0"/>
      <w:sz w:val="24"/>
    </w:rPr>
  </w:style>
  <w:style w:type="character" w:customStyle="1" w:styleId="Heading5Char">
    <w:name w:val="Heading 5 Char"/>
    <w:basedOn w:val="DefaultParagraphFont"/>
    <w:link w:val="Heading5"/>
    <w:uiPriority w:val="9"/>
    <w:semiHidden/>
    <w:rsid w:val="0042454A"/>
    <w:rPr>
      <w:rFonts w:ascii="Times New Roman" w:eastAsiaTheme="majorEastAsia" w:hAnsi="Times New Roman" w:cstheme="majorBidi"/>
      <w:color w:val="243F60" w:themeColor="accent1" w:themeShade="7F"/>
      <w:sz w:val="24"/>
      <w:u w:val="single"/>
    </w:rPr>
  </w:style>
  <w:style w:type="table" w:styleId="TableGrid">
    <w:name w:val="Table Grid"/>
    <w:basedOn w:val="TableNormal"/>
    <w:uiPriority w:val="59"/>
    <w:rsid w:val="00E10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536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3685"/>
    <w:rPr>
      <w:rFonts w:ascii="Tahoma" w:hAnsi="Tahoma" w:cs="Tahoma"/>
      <w:sz w:val="16"/>
      <w:szCs w:val="16"/>
    </w:rPr>
  </w:style>
  <w:style w:type="table" w:styleId="LightList-Accent3">
    <w:name w:val="Light List Accent 3"/>
    <w:basedOn w:val="TableNormal"/>
    <w:uiPriority w:val="61"/>
    <w:rsid w:val="00953685"/>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9536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3685"/>
    <w:rPr>
      <w:rFonts w:ascii="Times New Roman" w:hAnsi="Times New Roman"/>
      <w:sz w:val="24"/>
    </w:rPr>
  </w:style>
  <w:style w:type="paragraph" w:styleId="Footer">
    <w:name w:val="footer"/>
    <w:basedOn w:val="Normal"/>
    <w:link w:val="FooterChar"/>
    <w:uiPriority w:val="99"/>
    <w:unhideWhenUsed/>
    <w:rsid w:val="009536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3685"/>
    <w:rPr>
      <w:rFonts w:ascii="Times New Roman" w:hAnsi="Times New Roman"/>
      <w:sz w:val="24"/>
    </w:rPr>
  </w:style>
  <w:style w:type="paragraph" w:styleId="TOCHeading">
    <w:name w:val="TOC Heading"/>
    <w:basedOn w:val="Heading1"/>
    <w:next w:val="Normal"/>
    <w:uiPriority w:val="39"/>
    <w:semiHidden/>
    <w:unhideWhenUsed/>
    <w:qFormat/>
    <w:rsid w:val="00FF521D"/>
    <w:pPr>
      <w:spacing w:before="480"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FF521D"/>
    <w:pPr>
      <w:spacing w:after="100"/>
    </w:pPr>
  </w:style>
  <w:style w:type="paragraph" w:styleId="TOC2">
    <w:name w:val="toc 2"/>
    <w:basedOn w:val="Normal"/>
    <w:next w:val="Normal"/>
    <w:autoRedefine/>
    <w:uiPriority w:val="39"/>
    <w:unhideWhenUsed/>
    <w:rsid w:val="00FF521D"/>
    <w:pPr>
      <w:spacing w:after="100"/>
      <w:ind w:left="240"/>
    </w:pPr>
  </w:style>
  <w:style w:type="character" w:styleId="Hyperlink">
    <w:name w:val="Hyperlink"/>
    <w:basedOn w:val="DefaultParagraphFont"/>
    <w:uiPriority w:val="99"/>
    <w:unhideWhenUsed/>
    <w:rsid w:val="00FF521D"/>
    <w:rPr>
      <w:color w:val="0000FF" w:themeColor="hyperlink"/>
      <w:u w:val="single"/>
    </w:rPr>
  </w:style>
  <w:style w:type="paragraph" w:styleId="NoSpacing">
    <w:name w:val="No Spacing"/>
    <w:uiPriority w:val="1"/>
    <w:qFormat/>
    <w:rsid w:val="00F50B52"/>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0060850">
      <w:bodyDiv w:val="1"/>
      <w:marLeft w:val="0"/>
      <w:marRight w:val="0"/>
      <w:marTop w:val="0"/>
      <w:marBottom w:val="0"/>
      <w:divBdr>
        <w:top w:val="none" w:sz="0" w:space="0" w:color="auto"/>
        <w:left w:val="none" w:sz="0" w:space="0" w:color="auto"/>
        <w:bottom w:val="none" w:sz="0" w:space="0" w:color="auto"/>
        <w:right w:val="none" w:sz="0" w:space="0" w:color="auto"/>
      </w:divBdr>
    </w:div>
    <w:div w:id="767506350">
      <w:bodyDiv w:val="1"/>
      <w:marLeft w:val="0"/>
      <w:marRight w:val="0"/>
      <w:marTop w:val="0"/>
      <w:marBottom w:val="0"/>
      <w:divBdr>
        <w:top w:val="none" w:sz="0" w:space="0" w:color="auto"/>
        <w:left w:val="none" w:sz="0" w:space="0" w:color="auto"/>
        <w:bottom w:val="none" w:sz="0" w:space="0" w:color="auto"/>
        <w:right w:val="none" w:sz="0" w:space="0" w:color="auto"/>
      </w:divBdr>
    </w:div>
    <w:div w:id="778987006">
      <w:bodyDiv w:val="1"/>
      <w:marLeft w:val="0"/>
      <w:marRight w:val="0"/>
      <w:marTop w:val="0"/>
      <w:marBottom w:val="0"/>
      <w:divBdr>
        <w:top w:val="none" w:sz="0" w:space="0" w:color="auto"/>
        <w:left w:val="none" w:sz="0" w:space="0" w:color="auto"/>
        <w:bottom w:val="none" w:sz="0" w:space="0" w:color="auto"/>
        <w:right w:val="none" w:sz="0" w:space="0" w:color="auto"/>
      </w:divBdr>
    </w:div>
    <w:div w:id="836923041">
      <w:bodyDiv w:val="1"/>
      <w:marLeft w:val="0"/>
      <w:marRight w:val="0"/>
      <w:marTop w:val="0"/>
      <w:marBottom w:val="0"/>
      <w:divBdr>
        <w:top w:val="none" w:sz="0" w:space="0" w:color="auto"/>
        <w:left w:val="none" w:sz="0" w:space="0" w:color="auto"/>
        <w:bottom w:val="none" w:sz="0" w:space="0" w:color="auto"/>
        <w:right w:val="none" w:sz="0" w:space="0" w:color="auto"/>
      </w:divBdr>
    </w:div>
    <w:div w:id="165984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4DCCBB-DCF6-4D1A-8DBD-0B869C2C2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1742</Words>
  <Characters>9932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2023-06-01T12:42:00Z</dcterms:created>
  <dcterms:modified xsi:type="dcterms:W3CDTF">2023-06-01T12:42:00Z</dcterms:modified>
</cp:coreProperties>
</file>