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0F05BB" w14:textId="77777777" w:rsidR="008967D3" w:rsidRDefault="008967D3" w:rsidP="008967D3">
      <w:pPr>
        <w:spacing w:before="0" w:after="200" w:line="276" w:lineRule="auto"/>
        <w:jc w:val="center"/>
        <w:rPr>
          <w:b/>
          <w:bCs/>
          <w:sz w:val="36"/>
          <w:szCs w:val="36"/>
        </w:rPr>
      </w:pPr>
      <w:r w:rsidRPr="002770D9">
        <w:rPr>
          <w:b/>
          <w:bCs/>
          <w:sz w:val="36"/>
          <w:szCs w:val="36"/>
        </w:rPr>
        <w:t>Management and Organisational Behaviour</w:t>
      </w:r>
    </w:p>
    <w:p w14:paraId="691D5406" w14:textId="234A3BEE" w:rsidR="00E55757" w:rsidRPr="002770D9" w:rsidRDefault="00E55757" w:rsidP="008967D3">
      <w:pPr>
        <w:spacing w:before="0" w:after="200" w:line="276" w:lineRule="auto"/>
        <w:jc w:val="center"/>
        <w:rPr>
          <w:b/>
          <w:bCs/>
          <w:sz w:val="36"/>
          <w:szCs w:val="36"/>
        </w:rPr>
      </w:pPr>
      <w:r>
        <w:rPr>
          <w:b/>
          <w:bCs/>
          <w:sz w:val="36"/>
          <w:szCs w:val="36"/>
        </w:rPr>
        <w:t>Report</w:t>
      </w:r>
    </w:p>
    <w:p w14:paraId="555BA947" w14:textId="77777777" w:rsidR="008967D3" w:rsidRDefault="008967D3" w:rsidP="008967D3">
      <w:pPr>
        <w:spacing w:before="0" w:after="200" w:line="276" w:lineRule="auto"/>
        <w:jc w:val="center"/>
        <w:rPr>
          <w:b/>
          <w:bCs/>
          <w:sz w:val="44"/>
          <w:szCs w:val="44"/>
        </w:rPr>
      </w:pPr>
    </w:p>
    <w:p w14:paraId="3879FA89" w14:textId="77777777" w:rsidR="008967D3" w:rsidRDefault="008967D3" w:rsidP="008967D3">
      <w:pPr>
        <w:spacing w:before="0" w:after="200" w:line="276" w:lineRule="auto"/>
        <w:jc w:val="center"/>
        <w:rPr>
          <w:b/>
          <w:bCs/>
          <w:sz w:val="44"/>
          <w:szCs w:val="44"/>
        </w:rPr>
      </w:pPr>
    </w:p>
    <w:p w14:paraId="3A8D2945" w14:textId="77777777" w:rsidR="008967D3" w:rsidRPr="002770D9" w:rsidRDefault="008967D3" w:rsidP="008967D3">
      <w:pPr>
        <w:spacing w:before="0" w:after="200" w:line="276" w:lineRule="auto"/>
        <w:jc w:val="center"/>
        <w:rPr>
          <w:b/>
          <w:bCs/>
          <w:sz w:val="36"/>
          <w:szCs w:val="36"/>
        </w:rPr>
      </w:pPr>
    </w:p>
    <w:p w14:paraId="54750B31" w14:textId="77777777" w:rsidR="008967D3" w:rsidRDefault="008967D3" w:rsidP="008967D3">
      <w:pPr>
        <w:spacing w:before="0" w:after="200" w:line="276" w:lineRule="auto"/>
        <w:jc w:val="center"/>
        <w:rPr>
          <w:b/>
          <w:bCs/>
          <w:sz w:val="44"/>
          <w:szCs w:val="44"/>
        </w:rPr>
      </w:pPr>
    </w:p>
    <w:p w14:paraId="293B2973" w14:textId="0640D8F7" w:rsidR="008967D3" w:rsidRPr="002770D9" w:rsidRDefault="008967D3" w:rsidP="008967D3">
      <w:pPr>
        <w:spacing w:before="0" w:after="200" w:line="276" w:lineRule="auto"/>
        <w:jc w:val="center"/>
        <w:rPr>
          <w:b/>
          <w:bCs/>
          <w:sz w:val="32"/>
          <w:szCs w:val="32"/>
        </w:rPr>
      </w:pPr>
      <w:r w:rsidRPr="002770D9">
        <w:rPr>
          <w:b/>
          <w:bCs/>
          <w:sz w:val="32"/>
          <w:szCs w:val="32"/>
        </w:rPr>
        <w:t>Student Name:</w:t>
      </w:r>
      <w:r w:rsidR="006B31CD">
        <w:rPr>
          <w:b/>
          <w:bCs/>
          <w:sz w:val="32"/>
          <w:szCs w:val="32"/>
        </w:rPr>
        <w:t xml:space="preserve"> Rafique Ullah</w:t>
      </w:r>
    </w:p>
    <w:p w14:paraId="5DB1E1AA" w14:textId="77777777" w:rsidR="008967D3" w:rsidRPr="002770D9" w:rsidRDefault="008967D3" w:rsidP="008967D3">
      <w:pPr>
        <w:spacing w:before="0" w:after="200" w:line="276" w:lineRule="auto"/>
        <w:jc w:val="center"/>
        <w:rPr>
          <w:b/>
          <w:bCs/>
          <w:sz w:val="32"/>
          <w:szCs w:val="32"/>
        </w:rPr>
      </w:pPr>
    </w:p>
    <w:p w14:paraId="26C50122" w14:textId="2D8BDDCF" w:rsidR="00F770CF" w:rsidRDefault="008967D3" w:rsidP="00664AA0">
      <w:pPr>
        <w:spacing w:before="0" w:after="200" w:line="276" w:lineRule="auto"/>
        <w:jc w:val="center"/>
      </w:pPr>
      <w:r w:rsidRPr="002770D9">
        <w:rPr>
          <w:b/>
          <w:bCs/>
          <w:sz w:val="32"/>
          <w:szCs w:val="32"/>
        </w:rPr>
        <w:t>Student ID:</w:t>
      </w:r>
      <w:r w:rsidR="006B31CD">
        <w:rPr>
          <w:b/>
          <w:bCs/>
          <w:sz w:val="32"/>
          <w:szCs w:val="32"/>
        </w:rPr>
        <w:t xml:space="preserve"> </w:t>
      </w:r>
      <w:r w:rsidR="006B31CD" w:rsidRPr="006B31CD">
        <w:rPr>
          <w:b/>
          <w:bCs/>
          <w:sz w:val="32"/>
          <w:szCs w:val="32"/>
        </w:rPr>
        <w:t>2118398</w:t>
      </w:r>
    </w:p>
    <w:p w14:paraId="37B9F879" w14:textId="77777777" w:rsidR="00F770CF" w:rsidRDefault="00F770CF">
      <w:pPr>
        <w:spacing w:before="0" w:after="200" w:line="276" w:lineRule="auto"/>
        <w:jc w:val="left"/>
      </w:pPr>
      <w:r>
        <w:br w:type="page"/>
      </w:r>
    </w:p>
    <w:p w14:paraId="4EE2AE3F" w14:textId="77777777" w:rsidR="00AB3B7D" w:rsidRDefault="00AB3B7D" w:rsidP="00AB3B7D">
      <w:pPr>
        <w:pStyle w:val="Heading1"/>
      </w:pPr>
      <w:bookmarkStart w:id="0" w:name="_Toc168005684"/>
      <w:r w:rsidRPr="00AB3B7D">
        <w:lastRenderedPageBreak/>
        <w:t>Executive Summary</w:t>
      </w:r>
      <w:bookmarkEnd w:id="0"/>
    </w:p>
    <w:p w14:paraId="402E8F7C" w14:textId="37556B83" w:rsidR="00DF07B3" w:rsidRDefault="00C60172" w:rsidP="000D05E2">
      <w:pPr>
        <w:spacing w:before="0" w:after="200"/>
      </w:pPr>
      <w:r w:rsidRPr="00C60172">
        <w:t xml:space="preserve">This </w:t>
      </w:r>
      <w:r>
        <w:t>report</w:t>
      </w:r>
      <w:r w:rsidRPr="00C60172">
        <w:t xml:space="preserve"> aims </w:t>
      </w:r>
      <w:r w:rsidR="00014279">
        <w:t>to give</w:t>
      </w:r>
      <w:r w:rsidRPr="00C60172">
        <w:t xml:space="preserve"> an overview of IHG, </w:t>
      </w:r>
      <w:r w:rsidR="00014279">
        <w:t>which</w:t>
      </w:r>
      <w:r w:rsidRPr="00C60172">
        <w:t xml:space="preserve"> includes the </w:t>
      </w:r>
      <w:r w:rsidR="00117B54">
        <w:t>organisation</w:t>
      </w:r>
      <w:r w:rsidRPr="00C60172">
        <w:t xml:space="preserve"> structure, culture, change management of the </w:t>
      </w:r>
      <w:r w:rsidR="00117B54">
        <w:t>organisation</w:t>
      </w:r>
      <w:r w:rsidRPr="00C60172">
        <w:t xml:space="preserve"> and its strategic direction. Based on the research, there are positive conclusions about the strong corporate culture that is focused on strategy execution and is backed by proper change management. The strategy adopted by IHG focuses on innovation and growth of the company, creating a competitive edge for the company within the hospitality industry. These recommendations are to improve the communication of change management initiatives and to continue to use IHG’s brands to underpin the company’s strategic development. In general, IHG has proved to be a strong and versatile </w:t>
      </w:r>
      <w:r w:rsidR="00117B54">
        <w:t>organisation</w:t>
      </w:r>
      <w:r w:rsidRPr="00C60172">
        <w:t xml:space="preserve"> that is ready for future growth in the complex environment of the hotel industry.</w:t>
      </w:r>
      <w:r w:rsidR="00DF07B3">
        <w:br w:type="page"/>
      </w:r>
    </w:p>
    <w:sdt>
      <w:sdtPr>
        <w:rPr>
          <w:rFonts w:ascii="Times New Roman" w:eastAsiaTheme="minorHAnsi" w:hAnsi="Times New Roman" w:cstheme="minorBidi"/>
          <w:color w:val="000000" w:themeColor="text1"/>
          <w:kern w:val="2"/>
          <w:sz w:val="24"/>
          <w:szCs w:val="22"/>
          <w:lang w:val="en-GB"/>
          <w14:ligatures w14:val="standardContextual"/>
        </w:rPr>
        <w:id w:val="-1564250245"/>
        <w:docPartObj>
          <w:docPartGallery w:val="Table of Contents"/>
          <w:docPartUnique/>
        </w:docPartObj>
      </w:sdtPr>
      <w:sdtEndPr>
        <w:rPr>
          <w:b/>
          <w:bCs/>
          <w:noProof/>
        </w:rPr>
      </w:sdtEndPr>
      <w:sdtContent>
        <w:p w14:paraId="42720A32" w14:textId="2E4C4392" w:rsidR="009D7717" w:rsidRDefault="009D7717">
          <w:pPr>
            <w:pStyle w:val="TOCHeading"/>
          </w:pPr>
          <w:r>
            <w:t>Contents</w:t>
          </w:r>
        </w:p>
        <w:p w14:paraId="3FFDFF5F" w14:textId="5543499B" w:rsidR="009D7717" w:rsidRDefault="009D7717">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68005684" w:history="1">
            <w:r w:rsidRPr="00A237F6">
              <w:rPr>
                <w:rStyle w:val="Hyperlink"/>
                <w:noProof/>
              </w:rPr>
              <w:t>Executive Summary</w:t>
            </w:r>
            <w:r>
              <w:rPr>
                <w:noProof/>
                <w:webHidden/>
              </w:rPr>
              <w:tab/>
            </w:r>
            <w:r>
              <w:rPr>
                <w:noProof/>
                <w:webHidden/>
              </w:rPr>
              <w:fldChar w:fldCharType="begin"/>
            </w:r>
            <w:r>
              <w:rPr>
                <w:noProof/>
                <w:webHidden/>
              </w:rPr>
              <w:instrText xml:space="preserve"> PAGEREF _Toc168005684 \h </w:instrText>
            </w:r>
            <w:r>
              <w:rPr>
                <w:noProof/>
                <w:webHidden/>
              </w:rPr>
            </w:r>
            <w:r>
              <w:rPr>
                <w:noProof/>
                <w:webHidden/>
              </w:rPr>
              <w:fldChar w:fldCharType="separate"/>
            </w:r>
            <w:r>
              <w:rPr>
                <w:noProof/>
                <w:webHidden/>
              </w:rPr>
              <w:t>2</w:t>
            </w:r>
            <w:r>
              <w:rPr>
                <w:noProof/>
                <w:webHidden/>
              </w:rPr>
              <w:fldChar w:fldCharType="end"/>
            </w:r>
          </w:hyperlink>
        </w:p>
        <w:p w14:paraId="0E3AA533" w14:textId="492FA8CF" w:rsidR="009D7717" w:rsidRDefault="00000000">
          <w:pPr>
            <w:pStyle w:val="TOC1"/>
            <w:tabs>
              <w:tab w:val="right" w:leader="dot" w:pos="9350"/>
            </w:tabs>
            <w:rPr>
              <w:rFonts w:asciiTheme="minorHAnsi" w:eastAsiaTheme="minorEastAsia" w:hAnsiTheme="minorHAnsi"/>
              <w:noProof/>
              <w:color w:val="auto"/>
              <w:sz w:val="22"/>
              <w:lang w:val="en-US"/>
            </w:rPr>
          </w:pPr>
          <w:hyperlink w:anchor="_Toc168005685" w:history="1">
            <w:r w:rsidR="009D7717" w:rsidRPr="00A237F6">
              <w:rPr>
                <w:rStyle w:val="Hyperlink"/>
                <w:noProof/>
              </w:rPr>
              <w:t>Introduction</w:t>
            </w:r>
            <w:r w:rsidR="009D7717">
              <w:rPr>
                <w:noProof/>
                <w:webHidden/>
              </w:rPr>
              <w:tab/>
            </w:r>
            <w:r w:rsidR="009D7717">
              <w:rPr>
                <w:noProof/>
                <w:webHidden/>
              </w:rPr>
              <w:fldChar w:fldCharType="begin"/>
            </w:r>
            <w:r w:rsidR="009D7717">
              <w:rPr>
                <w:noProof/>
                <w:webHidden/>
              </w:rPr>
              <w:instrText xml:space="preserve"> PAGEREF _Toc168005685 \h </w:instrText>
            </w:r>
            <w:r w:rsidR="009D7717">
              <w:rPr>
                <w:noProof/>
                <w:webHidden/>
              </w:rPr>
            </w:r>
            <w:r w:rsidR="009D7717">
              <w:rPr>
                <w:noProof/>
                <w:webHidden/>
              </w:rPr>
              <w:fldChar w:fldCharType="separate"/>
            </w:r>
            <w:r w:rsidR="009D7717">
              <w:rPr>
                <w:noProof/>
                <w:webHidden/>
              </w:rPr>
              <w:t>4</w:t>
            </w:r>
            <w:r w:rsidR="009D7717">
              <w:rPr>
                <w:noProof/>
                <w:webHidden/>
              </w:rPr>
              <w:fldChar w:fldCharType="end"/>
            </w:r>
          </w:hyperlink>
        </w:p>
        <w:p w14:paraId="7AE04627" w14:textId="1F677C26" w:rsidR="009D7717" w:rsidRDefault="00000000">
          <w:pPr>
            <w:pStyle w:val="TOC1"/>
            <w:tabs>
              <w:tab w:val="right" w:leader="dot" w:pos="9350"/>
            </w:tabs>
            <w:rPr>
              <w:rFonts w:asciiTheme="minorHAnsi" w:eastAsiaTheme="minorEastAsia" w:hAnsiTheme="minorHAnsi"/>
              <w:noProof/>
              <w:color w:val="auto"/>
              <w:sz w:val="22"/>
              <w:lang w:val="en-US"/>
            </w:rPr>
          </w:pPr>
          <w:hyperlink w:anchor="_Toc168005686" w:history="1">
            <w:r w:rsidR="009D7717" w:rsidRPr="00A237F6">
              <w:rPr>
                <w:rStyle w:val="Hyperlink"/>
                <w:noProof/>
              </w:rPr>
              <w:t>Organisation Structure, Culture, and Goals</w:t>
            </w:r>
            <w:r w:rsidR="009D7717">
              <w:rPr>
                <w:noProof/>
                <w:webHidden/>
              </w:rPr>
              <w:tab/>
            </w:r>
            <w:r w:rsidR="009D7717">
              <w:rPr>
                <w:noProof/>
                <w:webHidden/>
              </w:rPr>
              <w:fldChar w:fldCharType="begin"/>
            </w:r>
            <w:r w:rsidR="009D7717">
              <w:rPr>
                <w:noProof/>
                <w:webHidden/>
              </w:rPr>
              <w:instrText xml:space="preserve"> PAGEREF _Toc168005686 \h </w:instrText>
            </w:r>
            <w:r w:rsidR="009D7717">
              <w:rPr>
                <w:noProof/>
                <w:webHidden/>
              </w:rPr>
            </w:r>
            <w:r w:rsidR="009D7717">
              <w:rPr>
                <w:noProof/>
                <w:webHidden/>
              </w:rPr>
              <w:fldChar w:fldCharType="separate"/>
            </w:r>
            <w:r w:rsidR="009D7717">
              <w:rPr>
                <w:noProof/>
                <w:webHidden/>
              </w:rPr>
              <w:t>5</w:t>
            </w:r>
            <w:r w:rsidR="009D7717">
              <w:rPr>
                <w:noProof/>
                <w:webHidden/>
              </w:rPr>
              <w:fldChar w:fldCharType="end"/>
            </w:r>
          </w:hyperlink>
        </w:p>
        <w:p w14:paraId="08F041F4" w14:textId="3EF61178" w:rsidR="009D7717" w:rsidRDefault="00000000">
          <w:pPr>
            <w:pStyle w:val="TOC1"/>
            <w:tabs>
              <w:tab w:val="right" w:leader="dot" w:pos="9350"/>
            </w:tabs>
            <w:rPr>
              <w:rFonts w:asciiTheme="minorHAnsi" w:eastAsiaTheme="minorEastAsia" w:hAnsiTheme="minorHAnsi"/>
              <w:noProof/>
              <w:color w:val="auto"/>
              <w:sz w:val="22"/>
              <w:lang w:val="en-US"/>
            </w:rPr>
          </w:pPr>
          <w:hyperlink w:anchor="_Toc168005687" w:history="1">
            <w:r w:rsidR="009D7717" w:rsidRPr="00A237F6">
              <w:rPr>
                <w:rStyle w:val="Hyperlink"/>
                <w:noProof/>
              </w:rPr>
              <w:t>Recent Change Initiatives and Their Impact</w:t>
            </w:r>
            <w:r w:rsidR="009D7717">
              <w:rPr>
                <w:noProof/>
                <w:webHidden/>
              </w:rPr>
              <w:tab/>
            </w:r>
            <w:r w:rsidR="009D7717">
              <w:rPr>
                <w:noProof/>
                <w:webHidden/>
              </w:rPr>
              <w:fldChar w:fldCharType="begin"/>
            </w:r>
            <w:r w:rsidR="009D7717">
              <w:rPr>
                <w:noProof/>
                <w:webHidden/>
              </w:rPr>
              <w:instrText xml:space="preserve"> PAGEREF _Toc168005687 \h </w:instrText>
            </w:r>
            <w:r w:rsidR="009D7717">
              <w:rPr>
                <w:noProof/>
                <w:webHidden/>
              </w:rPr>
            </w:r>
            <w:r w:rsidR="009D7717">
              <w:rPr>
                <w:noProof/>
                <w:webHidden/>
              </w:rPr>
              <w:fldChar w:fldCharType="separate"/>
            </w:r>
            <w:r w:rsidR="009D7717">
              <w:rPr>
                <w:noProof/>
                <w:webHidden/>
              </w:rPr>
              <w:t>6</w:t>
            </w:r>
            <w:r w:rsidR="009D7717">
              <w:rPr>
                <w:noProof/>
                <w:webHidden/>
              </w:rPr>
              <w:fldChar w:fldCharType="end"/>
            </w:r>
          </w:hyperlink>
        </w:p>
        <w:p w14:paraId="041EE3D1" w14:textId="35606348" w:rsidR="009D7717" w:rsidRDefault="00000000">
          <w:pPr>
            <w:pStyle w:val="TOC1"/>
            <w:tabs>
              <w:tab w:val="right" w:leader="dot" w:pos="9350"/>
            </w:tabs>
            <w:rPr>
              <w:rFonts w:asciiTheme="minorHAnsi" w:eastAsiaTheme="minorEastAsia" w:hAnsiTheme="minorHAnsi"/>
              <w:noProof/>
              <w:color w:val="auto"/>
              <w:sz w:val="22"/>
              <w:lang w:val="en-US"/>
            </w:rPr>
          </w:pPr>
          <w:hyperlink w:anchor="_Toc168005688" w:history="1">
            <w:r w:rsidR="009D7717" w:rsidRPr="00A237F6">
              <w:rPr>
                <w:rStyle w:val="Hyperlink"/>
                <w:noProof/>
              </w:rPr>
              <w:t>Organisation’s Strategic Direction</w:t>
            </w:r>
            <w:r w:rsidR="009D7717">
              <w:rPr>
                <w:noProof/>
                <w:webHidden/>
              </w:rPr>
              <w:tab/>
            </w:r>
            <w:r w:rsidR="009D7717">
              <w:rPr>
                <w:noProof/>
                <w:webHidden/>
              </w:rPr>
              <w:fldChar w:fldCharType="begin"/>
            </w:r>
            <w:r w:rsidR="009D7717">
              <w:rPr>
                <w:noProof/>
                <w:webHidden/>
              </w:rPr>
              <w:instrText xml:space="preserve"> PAGEREF _Toc168005688 \h </w:instrText>
            </w:r>
            <w:r w:rsidR="009D7717">
              <w:rPr>
                <w:noProof/>
                <w:webHidden/>
              </w:rPr>
            </w:r>
            <w:r w:rsidR="009D7717">
              <w:rPr>
                <w:noProof/>
                <w:webHidden/>
              </w:rPr>
              <w:fldChar w:fldCharType="separate"/>
            </w:r>
            <w:r w:rsidR="009D7717">
              <w:rPr>
                <w:noProof/>
                <w:webHidden/>
              </w:rPr>
              <w:t>7</w:t>
            </w:r>
            <w:r w:rsidR="009D7717">
              <w:rPr>
                <w:noProof/>
                <w:webHidden/>
              </w:rPr>
              <w:fldChar w:fldCharType="end"/>
            </w:r>
          </w:hyperlink>
        </w:p>
        <w:p w14:paraId="301688EA" w14:textId="412CE9A3" w:rsidR="009D7717" w:rsidRDefault="00000000">
          <w:pPr>
            <w:pStyle w:val="TOC1"/>
            <w:tabs>
              <w:tab w:val="right" w:leader="dot" w:pos="9350"/>
            </w:tabs>
            <w:rPr>
              <w:rFonts w:asciiTheme="minorHAnsi" w:eastAsiaTheme="minorEastAsia" w:hAnsiTheme="minorHAnsi"/>
              <w:noProof/>
              <w:color w:val="auto"/>
              <w:sz w:val="22"/>
              <w:lang w:val="en-US"/>
            </w:rPr>
          </w:pPr>
          <w:hyperlink w:anchor="_Toc168005689" w:history="1">
            <w:r w:rsidR="009D7717" w:rsidRPr="00A237F6">
              <w:rPr>
                <w:rStyle w:val="Hyperlink"/>
                <w:noProof/>
              </w:rPr>
              <w:t>Conclusion</w:t>
            </w:r>
            <w:r w:rsidR="009D7717">
              <w:rPr>
                <w:noProof/>
                <w:webHidden/>
              </w:rPr>
              <w:tab/>
            </w:r>
            <w:r w:rsidR="009D7717">
              <w:rPr>
                <w:noProof/>
                <w:webHidden/>
              </w:rPr>
              <w:fldChar w:fldCharType="begin"/>
            </w:r>
            <w:r w:rsidR="009D7717">
              <w:rPr>
                <w:noProof/>
                <w:webHidden/>
              </w:rPr>
              <w:instrText xml:space="preserve"> PAGEREF _Toc168005689 \h </w:instrText>
            </w:r>
            <w:r w:rsidR="009D7717">
              <w:rPr>
                <w:noProof/>
                <w:webHidden/>
              </w:rPr>
            </w:r>
            <w:r w:rsidR="009D7717">
              <w:rPr>
                <w:noProof/>
                <w:webHidden/>
              </w:rPr>
              <w:fldChar w:fldCharType="separate"/>
            </w:r>
            <w:r w:rsidR="009D7717">
              <w:rPr>
                <w:noProof/>
                <w:webHidden/>
              </w:rPr>
              <w:t>9</w:t>
            </w:r>
            <w:r w:rsidR="009D7717">
              <w:rPr>
                <w:noProof/>
                <w:webHidden/>
              </w:rPr>
              <w:fldChar w:fldCharType="end"/>
            </w:r>
          </w:hyperlink>
        </w:p>
        <w:p w14:paraId="6B8F577D" w14:textId="2A6B22B6" w:rsidR="009D7717" w:rsidRDefault="00000000">
          <w:pPr>
            <w:pStyle w:val="TOC1"/>
            <w:tabs>
              <w:tab w:val="right" w:leader="dot" w:pos="9350"/>
            </w:tabs>
            <w:rPr>
              <w:rFonts w:asciiTheme="minorHAnsi" w:eastAsiaTheme="minorEastAsia" w:hAnsiTheme="minorHAnsi"/>
              <w:noProof/>
              <w:color w:val="auto"/>
              <w:sz w:val="22"/>
              <w:lang w:val="en-US"/>
            </w:rPr>
          </w:pPr>
          <w:hyperlink w:anchor="_Toc168005690" w:history="1">
            <w:r w:rsidR="009D7717" w:rsidRPr="00A237F6">
              <w:rPr>
                <w:rStyle w:val="Hyperlink"/>
                <w:noProof/>
              </w:rPr>
              <w:t>References</w:t>
            </w:r>
            <w:r w:rsidR="009D7717">
              <w:rPr>
                <w:noProof/>
                <w:webHidden/>
              </w:rPr>
              <w:tab/>
            </w:r>
            <w:r w:rsidR="009D7717">
              <w:rPr>
                <w:noProof/>
                <w:webHidden/>
              </w:rPr>
              <w:fldChar w:fldCharType="begin"/>
            </w:r>
            <w:r w:rsidR="009D7717">
              <w:rPr>
                <w:noProof/>
                <w:webHidden/>
              </w:rPr>
              <w:instrText xml:space="preserve"> PAGEREF _Toc168005690 \h </w:instrText>
            </w:r>
            <w:r w:rsidR="009D7717">
              <w:rPr>
                <w:noProof/>
                <w:webHidden/>
              </w:rPr>
            </w:r>
            <w:r w:rsidR="009D7717">
              <w:rPr>
                <w:noProof/>
                <w:webHidden/>
              </w:rPr>
              <w:fldChar w:fldCharType="separate"/>
            </w:r>
            <w:r w:rsidR="009D7717">
              <w:rPr>
                <w:noProof/>
                <w:webHidden/>
              </w:rPr>
              <w:t>10</w:t>
            </w:r>
            <w:r w:rsidR="009D7717">
              <w:rPr>
                <w:noProof/>
                <w:webHidden/>
              </w:rPr>
              <w:fldChar w:fldCharType="end"/>
            </w:r>
          </w:hyperlink>
        </w:p>
        <w:p w14:paraId="2BFDF9DB" w14:textId="6B1F6400" w:rsidR="009D7717" w:rsidRDefault="009D7717">
          <w:r>
            <w:rPr>
              <w:b/>
              <w:bCs/>
              <w:noProof/>
            </w:rPr>
            <w:fldChar w:fldCharType="end"/>
          </w:r>
        </w:p>
      </w:sdtContent>
    </w:sdt>
    <w:p w14:paraId="22A089E8" w14:textId="493D0BB8" w:rsidR="00B84543" w:rsidRDefault="00B84543" w:rsidP="00AB3B7D">
      <w:r>
        <w:br w:type="page"/>
      </w:r>
    </w:p>
    <w:p w14:paraId="1D4E02C5" w14:textId="12437BE7" w:rsidR="005E40CA" w:rsidRDefault="00B84543" w:rsidP="00B84543">
      <w:pPr>
        <w:pStyle w:val="Heading1"/>
      </w:pPr>
      <w:bookmarkStart w:id="1" w:name="_Toc159696168"/>
      <w:bookmarkStart w:id="2" w:name="_Toc168005685"/>
      <w:r>
        <w:lastRenderedPageBreak/>
        <w:t>Introduction</w:t>
      </w:r>
      <w:bookmarkEnd w:id="1"/>
      <w:bookmarkEnd w:id="2"/>
    </w:p>
    <w:p w14:paraId="1C601F1E" w14:textId="1066263F" w:rsidR="006B43C0" w:rsidRDefault="006221E2" w:rsidP="005862E9">
      <w:r w:rsidRPr="006221E2">
        <w:t xml:space="preserve">InterContinental Hotels Group (IHG) is a global hotel chain which operates many well-known brands, such as InterContinental, Holiday Inn and Crowne Plaza. IHG is one of the biggest hospitality companies in the world with hotels in almost 100 countries </w:t>
      </w:r>
      <w:r w:rsidR="00014279">
        <w:t xml:space="preserve">and </w:t>
      </w:r>
      <w:r w:rsidRPr="006221E2">
        <w:t>over 5900 hotels for various segments of customers</w:t>
      </w:r>
      <w:r w:rsidR="00675F02" w:rsidRPr="00675F02">
        <w:t xml:space="preserve"> (Abu Nasra &amp; Arar, 2020)</w:t>
      </w:r>
      <w:r w:rsidRPr="006221E2">
        <w:t xml:space="preserve">. </w:t>
      </w:r>
      <w:r w:rsidR="00475BD4" w:rsidRPr="00475BD4">
        <w:t xml:space="preserve">This report aims to provide a detailed analysis of IHG, focusing on three key areas: </w:t>
      </w:r>
      <w:r w:rsidR="0084233E">
        <w:t>A</w:t>
      </w:r>
      <w:r w:rsidR="00475BD4" w:rsidRPr="00475BD4">
        <w:t xml:space="preserve">spects evaluated are the structure and culture of the </w:t>
      </w:r>
      <w:r w:rsidR="002001DC">
        <w:t>organisation</w:t>
      </w:r>
      <w:r w:rsidR="00475BD4" w:rsidRPr="00475BD4">
        <w:t xml:space="preserve">; its goals; the management of change over the last year and the impact of the changes; and the strategic plan of the </w:t>
      </w:r>
      <w:r w:rsidR="002001DC">
        <w:t>organisation</w:t>
      </w:r>
      <w:r w:rsidR="00475BD4" w:rsidRPr="00475BD4">
        <w:t>. However, the report will explain how IHG’s internal environment and the strategies selected for implementation affect the company’s competitive position within the hotel industry (Akanji et al., 2020). All the above aspects will be used to evaluate the performance of IHG and its viability for future expansion during the period of its operations</w:t>
      </w:r>
      <w:r w:rsidR="005862E9">
        <w:t>.</w:t>
      </w:r>
    </w:p>
    <w:p w14:paraId="5E0A8B12" w14:textId="77777777" w:rsidR="006B43C0" w:rsidRDefault="006B43C0">
      <w:pPr>
        <w:spacing w:before="0" w:after="200" w:line="276" w:lineRule="auto"/>
        <w:jc w:val="left"/>
      </w:pPr>
      <w:r>
        <w:br w:type="page"/>
      </w:r>
    </w:p>
    <w:p w14:paraId="2EFCF289" w14:textId="6E3E633E" w:rsidR="006E3D91" w:rsidRDefault="00117B54" w:rsidP="006E3D91">
      <w:pPr>
        <w:pStyle w:val="Heading1"/>
      </w:pPr>
      <w:bookmarkStart w:id="3" w:name="_Toc168005686"/>
      <w:r>
        <w:lastRenderedPageBreak/>
        <w:t>Organisation</w:t>
      </w:r>
      <w:r w:rsidR="006E3D91" w:rsidRPr="006E3D91">
        <w:t xml:space="preserve"> Structure, Culture, and Goals</w:t>
      </w:r>
      <w:bookmarkEnd w:id="3"/>
    </w:p>
    <w:p w14:paraId="6A7F1838" w14:textId="3AB260F1" w:rsidR="00374A34" w:rsidRPr="00374A34" w:rsidRDefault="00374A34" w:rsidP="00374A34">
      <w:pPr>
        <w:rPr>
          <w:b/>
          <w:bCs/>
        </w:rPr>
      </w:pPr>
      <w:r w:rsidRPr="00374A34">
        <w:rPr>
          <w:b/>
          <w:bCs/>
        </w:rPr>
        <w:t xml:space="preserve">IHG's </w:t>
      </w:r>
      <w:r w:rsidR="00117B54">
        <w:rPr>
          <w:b/>
          <w:bCs/>
        </w:rPr>
        <w:t>Organisation</w:t>
      </w:r>
      <w:r w:rsidRPr="00374A34">
        <w:rPr>
          <w:b/>
          <w:bCs/>
        </w:rPr>
        <w:t>al Structure</w:t>
      </w:r>
    </w:p>
    <w:p w14:paraId="768C37B2" w14:textId="36098B19" w:rsidR="00374A34" w:rsidRDefault="00305292" w:rsidP="00374A34">
      <w:r w:rsidRPr="00305292">
        <w:t xml:space="preserve">Intercontinental Hotels Group (IHG) has a divisional structure and a geographical </w:t>
      </w:r>
      <w:r w:rsidR="002001DC">
        <w:t>organisational</w:t>
      </w:r>
      <w:r w:rsidRPr="00305292">
        <w:t xml:space="preserve"> structure. IHG is at the apex of its </w:t>
      </w:r>
      <w:r w:rsidR="002001DC">
        <w:t>organisational</w:t>
      </w:r>
      <w:r w:rsidRPr="00305292">
        <w:t xml:space="preserve"> structure with the CEO and the Executive Leadership Team (ELT) that defines the strategic direction of the organisation</w:t>
      </w:r>
      <w:r w:rsidR="00374A34">
        <w:t>. The company is divided into several divisions which mainly deal with certain specific brands and certain specific regions of the market</w:t>
      </w:r>
      <w:r w:rsidR="00675F02">
        <w:t xml:space="preserve"> </w:t>
      </w:r>
      <w:r w:rsidR="00675F02" w:rsidRPr="00675F02">
        <w:t>(Al Amiri et al., 2020)</w:t>
      </w:r>
      <w:r w:rsidR="00374A34">
        <w:t>. For instance, IHG has its divisions in InterContinental Hotels &amp; Resorts, Holiday Inn, Crowne Plaza and others like IHG Americas and IHG Europe. In each division</w:t>
      </w:r>
      <w:r w:rsidR="00014279">
        <w:t>,</w:t>
      </w:r>
      <w:r w:rsidR="00374A34">
        <w:t xml:space="preserve"> there are functional departments that include operation, marketing, finance and personnel department</w:t>
      </w:r>
      <w:r w:rsidR="00675F02">
        <w:t xml:space="preserve"> </w:t>
      </w:r>
      <w:r w:rsidR="00675F02" w:rsidRPr="00675F02">
        <w:t>(Al-</w:t>
      </w:r>
      <w:r w:rsidR="00F101BC">
        <w:t>Mari</w:t>
      </w:r>
      <w:r w:rsidR="00675F02" w:rsidRPr="00675F02">
        <w:t>ah et al., 2021)</w:t>
      </w:r>
      <w:r w:rsidR="00374A34">
        <w:t>.</w:t>
      </w:r>
    </w:p>
    <w:p w14:paraId="7D1CA977" w14:textId="7EFDF5FE" w:rsidR="00374A34" w:rsidRPr="00374A34" w:rsidRDefault="00374A34" w:rsidP="00374A34">
      <w:pPr>
        <w:rPr>
          <w:b/>
          <w:bCs/>
        </w:rPr>
      </w:pPr>
      <w:r w:rsidRPr="00374A34">
        <w:rPr>
          <w:b/>
          <w:bCs/>
        </w:rPr>
        <w:t>Assessing Corporate Culture, Values and Goals</w:t>
      </w:r>
    </w:p>
    <w:p w14:paraId="02D0161D" w14:textId="4F152157" w:rsidR="00374A34" w:rsidRDefault="00374A34" w:rsidP="00374A34">
      <w:r>
        <w:t>IHG stands for creating a strong corporate culture that revolves around its values such as “True Hospitality,” “Great Brands,” and “One IHG</w:t>
      </w:r>
      <w:r w:rsidR="00B062B1">
        <w:t>.”</w:t>
      </w:r>
      <w:r>
        <w:t xml:space="preserve"> True Hospitality captures the essence of IHG’s promise to its guests, while Great Brands focuses on the company’s strong portfolio of renowned hotel brands</w:t>
      </w:r>
      <w:r w:rsidR="00675F02">
        <w:t xml:space="preserve"> </w:t>
      </w:r>
      <w:r w:rsidR="00675F02" w:rsidRPr="00675F02">
        <w:t>(Atasoy, 2020)</w:t>
      </w:r>
      <w:r>
        <w:t>. Another IHG underscores teamwork, cooperation, and partnership between its units and towards common objectives. These values provide a framework for IHG’s decision-making and business practices and help define the company’s culture and the way its employees behave.</w:t>
      </w:r>
    </w:p>
    <w:p w14:paraId="34B7A885" w14:textId="1545CCB0" w:rsidR="00374A34" w:rsidRDefault="00014279" w:rsidP="00374A34">
      <w:r>
        <w:t>Regarding</w:t>
      </w:r>
      <w:r w:rsidR="00374A34">
        <w:t xml:space="preserve"> goals, it is possible to identify specific strategic objectives that IHG has set to achieve growth, development and sustainability</w:t>
      </w:r>
      <w:r w:rsidR="00675F02">
        <w:t xml:space="preserve"> </w:t>
      </w:r>
      <w:r w:rsidR="00675F02" w:rsidRPr="00675F02">
        <w:t>(Boddy, 2014)</w:t>
      </w:r>
      <w:r w:rsidR="00374A34">
        <w:t xml:space="preserve">. Other strategic objectives are to increase the presence of its brand and new hotels, improve </w:t>
      </w:r>
      <w:r w:rsidR="00BC371F">
        <w:t>guests’</w:t>
      </w:r>
      <w:r w:rsidR="00374A34">
        <w:t xml:space="preserve"> satisfaction and loyalty, optimi</w:t>
      </w:r>
      <w:r w:rsidR="00C750F5">
        <w:t>s</w:t>
      </w:r>
      <w:r w:rsidR="00374A34">
        <w:t>e business performance, and adopt environmentally friendly business strategies.</w:t>
      </w:r>
    </w:p>
    <w:p w14:paraId="24BE1D10" w14:textId="47C2C865" w:rsidR="00374A34" w:rsidRPr="00374A34" w:rsidRDefault="00374A34" w:rsidP="00374A34">
      <w:pPr>
        <w:rPr>
          <w:b/>
          <w:bCs/>
        </w:rPr>
      </w:pPr>
      <w:r w:rsidRPr="00374A34">
        <w:rPr>
          <w:b/>
          <w:bCs/>
        </w:rPr>
        <w:t>Alignment with Strategic Objectives</w:t>
      </w:r>
    </w:p>
    <w:p w14:paraId="2F928291" w14:textId="602446EE" w:rsidR="00417F55" w:rsidRDefault="00417F55" w:rsidP="00417F55">
      <w:r>
        <w:t>This structure enables better decision</w:t>
      </w:r>
      <w:r w:rsidR="0084233E">
        <w:t>-</w:t>
      </w:r>
      <w:r>
        <w:t>making and resource allocation at the divisional level and in turn enable</w:t>
      </w:r>
      <w:r w:rsidR="0084233E">
        <w:t>s</w:t>
      </w:r>
      <w:r>
        <w:t xml:space="preserve"> regional teams to adopt strategies that suit markets and consumption patterns. </w:t>
      </w:r>
      <w:r w:rsidR="002001DC">
        <w:t>Organisational</w:t>
      </w:r>
      <w:r>
        <w:t xml:space="preserve"> culture includes customer focus, innovation, and teamwork, which is in line with </w:t>
      </w:r>
      <w:r>
        <w:lastRenderedPageBreak/>
        <w:t>the company’s mission and strengthens IHG’s position as a leading hotelier (Elkhwesky et al., 2022).</w:t>
      </w:r>
    </w:p>
    <w:p w14:paraId="17F2CEED" w14:textId="1DDF6D2B" w:rsidR="00417F55" w:rsidRDefault="00417F55" w:rsidP="00417F55">
      <w:r>
        <w:t>In addition, the goals of IHG support the company’s overall strategy which includes generating revenues and profits, as well as focusing on sustainable business practices (Gemeda &amp; Lee, 2020). In this regard, IHG has repositioned its structure, culture, and objectives with the vision and mission to prepare for the future and sustain its global leadership in the hospitality industry.</w:t>
      </w:r>
    </w:p>
    <w:p w14:paraId="5BDCA498" w14:textId="6AC1FB10" w:rsidR="009225ED" w:rsidRDefault="00417F55" w:rsidP="00417F55">
      <w:r>
        <w:t xml:space="preserve">To sum up, the structure of IHG is quite </w:t>
      </w:r>
      <w:r w:rsidR="002001DC">
        <w:t>decentralised</w:t>
      </w:r>
      <w:r>
        <w:t xml:space="preserve">, which allows for a high level of </w:t>
      </w:r>
      <w:r w:rsidR="002001DC">
        <w:t>organisational</w:t>
      </w:r>
      <w:r>
        <w:t xml:space="preserve"> flexibility and adaptability; the culture of the </w:t>
      </w:r>
      <w:r w:rsidR="002001DC">
        <w:t>organisation</w:t>
      </w:r>
      <w:r>
        <w:t xml:space="preserve"> is more customer-focused and promotes teamwork. These elements together with the articulated strategies aid in the attainment of IHG’s mission and vision in a sustainable manner and therefore enhance value for all the stakeholders</w:t>
      </w:r>
      <w:r w:rsidR="00675F02">
        <w:t xml:space="preserve"> </w:t>
      </w:r>
      <w:r w:rsidR="00675F02" w:rsidRPr="00675F02">
        <w:t>(Guterres et al., 2020)</w:t>
      </w:r>
      <w:r w:rsidR="00374A34">
        <w:t>.</w:t>
      </w:r>
    </w:p>
    <w:p w14:paraId="28BA580C" w14:textId="77777777" w:rsidR="009225ED" w:rsidRDefault="009225ED" w:rsidP="009225ED">
      <w:pPr>
        <w:pStyle w:val="Heading1"/>
      </w:pPr>
      <w:bookmarkStart w:id="4" w:name="_Toc168005687"/>
      <w:r w:rsidRPr="009225ED">
        <w:t>Recent Change Initiatives and Their Impact</w:t>
      </w:r>
      <w:bookmarkEnd w:id="4"/>
    </w:p>
    <w:p w14:paraId="32133B9A" w14:textId="4D21B680" w:rsidR="00D46907" w:rsidRPr="00D46907" w:rsidRDefault="00D46907" w:rsidP="00D46907">
      <w:pPr>
        <w:rPr>
          <w:b/>
          <w:bCs/>
        </w:rPr>
      </w:pPr>
      <w:r w:rsidRPr="00D46907">
        <w:rPr>
          <w:b/>
          <w:bCs/>
        </w:rPr>
        <w:t>Identification and Analysis of Recent Change Initiatives</w:t>
      </w:r>
    </w:p>
    <w:p w14:paraId="0A243209" w14:textId="6A0CE2F2" w:rsidR="00442CCD" w:rsidRDefault="00417F55" w:rsidP="00442CCD">
      <w:r w:rsidRPr="00417F55">
        <w:t xml:space="preserve">In the last few years, IHG has gone through various change management projects to enhance the company’s operations and effectiveness in delivering quality services to guests as well as promoting growth (Huynh &amp; Hua, 2020). Another measure of interest is the IHG Way of Clean, which is an enhanced cleaning protocol that was put in place due to the COVID-19 pandemic. </w:t>
      </w:r>
      <w:r w:rsidR="00442CCD">
        <w:t>This initiative also encompasses others that include cleaning protocols and hygiene practices at all IHG properties to prevent the spread of the virus and protect the guests and employees (Jamali et al., 2022). It has also been noted that the company has been strengthening its omnichannel approach, for example, by focusing on contactless check-ins and payments to provide better guest experiences.</w:t>
      </w:r>
    </w:p>
    <w:p w14:paraId="02780E07" w14:textId="1111C6C2" w:rsidR="00442CCD" w:rsidRPr="00442CCD" w:rsidRDefault="00442CCD" w:rsidP="00442CCD">
      <w:pPr>
        <w:rPr>
          <w:b/>
          <w:bCs/>
        </w:rPr>
      </w:pPr>
      <w:r w:rsidRPr="00442CCD">
        <w:rPr>
          <w:b/>
          <w:bCs/>
        </w:rPr>
        <w:t>Looking at the Impact of Several Change Projects</w:t>
      </w:r>
    </w:p>
    <w:p w14:paraId="2BF44F41" w14:textId="5C1E4BC0" w:rsidR="0083197F" w:rsidRDefault="00442CCD" w:rsidP="00442CCD">
      <w:r>
        <w:t>There are also new changes that have been implemented by IHG which ha</w:t>
      </w:r>
      <w:r w:rsidR="00F616E7">
        <w:t>ve</w:t>
      </w:r>
      <w:r>
        <w:t xml:space="preserve"> impacted other areas of the organi</w:t>
      </w:r>
      <w:r w:rsidR="00F616E7">
        <w:t>s</w:t>
      </w:r>
      <w:r>
        <w:t xml:space="preserve">ation in the following manner. IHG Way of Clean has </w:t>
      </w:r>
      <w:r w:rsidR="00F616E7">
        <w:t>helped enhance</w:t>
      </w:r>
      <w:r>
        <w:t xml:space="preserve"> the confidence of customers and this has led to an increased occupancy rate and revenue generation </w:t>
      </w:r>
      <w:r w:rsidR="001E2C65">
        <w:t>(</w:t>
      </w:r>
      <w:r>
        <w:t xml:space="preserve">Jankelová and Joniaková 2021). Similarly, the use of technology has also made it possible for IHG to identify </w:t>
      </w:r>
      <w:r>
        <w:lastRenderedPageBreak/>
        <w:t>the consumers’ needs and wants to offer better performance and guest’ satisfaction. This impact has also positively affected the morale of the employees since the fact that safety and innovation measures have been embraced in the organi</w:t>
      </w:r>
      <w:r w:rsidR="00F616E7">
        <w:t>s</w:t>
      </w:r>
      <w:r>
        <w:t>ation means that IHG considers the employees and their future in the company</w:t>
      </w:r>
      <w:r w:rsidR="0083197F">
        <w:t>.</w:t>
      </w:r>
    </w:p>
    <w:p w14:paraId="6837A745" w14:textId="2D1DC49F" w:rsidR="002A7271" w:rsidRPr="002A7271" w:rsidRDefault="002A7271" w:rsidP="002A7271">
      <w:pPr>
        <w:rPr>
          <w:b/>
          <w:bCs/>
        </w:rPr>
      </w:pPr>
      <w:r w:rsidRPr="002A7271">
        <w:rPr>
          <w:b/>
          <w:bCs/>
        </w:rPr>
        <w:t>This Organi</w:t>
      </w:r>
      <w:r w:rsidR="00F616E7">
        <w:rPr>
          <w:b/>
          <w:bCs/>
        </w:rPr>
        <w:t>s</w:t>
      </w:r>
      <w:r w:rsidRPr="002A7271">
        <w:rPr>
          <w:b/>
          <w:bCs/>
        </w:rPr>
        <w:t>ation's Change Initiative Management and Communication Evaluation</w:t>
      </w:r>
    </w:p>
    <w:p w14:paraId="72A33635" w14:textId="6B455093" w:rsidR="00D46907" w:rsidRDefault="002A7271" w:rsidP="002A7271">
      <w:r w:rsidRPr="002A7271">
        <w:t>In this situation, IHG showed it can manage change and convey it to stakeholders</w:t>
      </w:r>
      <w:r w:rsidR="0083197F">
        <w:t>. To ensure that the employees are fully aware of the reason behind the change management, all the employees have been put through a change management process (Karim et al., 2022). The training materials and other tools have been prepared to raise awareness among employees on how the change can be made. In addition, IHG has not only taken into account the feedback from guests and employees to monitor the effectiveness of the initiatives and make modifications (Mullins &amp; Dosser, 2013). Therefore, it can be stated that IHG has adopted an active approach towards change management and communication to ensure that the implementation of the recent initiatives has been smooth within the network</w:t>
      </w:r>
      <w:r w:rsidR="00D46907">
        <w:t>.</w:t>
      </w:r>
    </w:p>
    <w:p w14:paraId="2C5259A6" w14:textId="25E7F10B" w:rsidR="006E511F" w:rsidRDefault="00117B54" w:rsidP="006E511F">
      <w:pPr>
        <w:pStyle w:val="Heading1"/>
      </w:pPr>
      <w:bookmarkStart w:id="5" w:name="_Toc168005688"/>
      <w:r>
        <w:t>Organisation</w:t>
      </w:r>
      <w:r w:rsidR="006E511F">
        <w:t>’s Strategic Direction</w:t>
      </w:r>
      <w:bookmarkEnd w:id="5"/>
    </w:p>
    <w:p w14:paraId="4D89D53A" w14:textId="45EBB7FB" w:rsidR="00374A34" w:rsidRPr="00374A34" w:rsidRDefault="00374A34" w:rsidP="00374A34">
      <w:pPr>
        <w:rPr>
          <w:b/>
          <w:bCs/>
        </w:rPr>
      </w:pPr>
      <w:r w:rsidRPr="00374A34">
        <w:rPr>
          <w:b/>
          <w:bCs/>
        </w:rPr>
        <w:t>An Assessment of IHG’s Strategic Plan</w:t>
      </w:r>
    </w:p>
    <w:p w14:paraId="3C2C5516" w14:textId="4FFFDDA3" w:rsidR="0083197F" w:rsidRDefault="0083197F" w:rsidP="0083197F">
      <w:r>
        <w:t xml:space="preserve">In this regard, IHG has a mission statement that it has outlined for </w:t>
      </w:r>
      <w:r w:rsidR="006B31CD">
        <w:t>itself,</w:t>
      </w:r>
      <w:r>
        <w:t xml:space="preserve"> and this is to be the most preferred hoteling </w:t>
      </w:r>
      <w:r w:rsidR="002001DC">
        <w:t>organisation</w:t>
      </w:r>
      <w:r>
        <w:t xml:space="preserve"> for the guests, owners, and employees. The company wants to deliver quality hotels to the guests, in the correct locations, and at the correct time in the future (Mullins, 2020). Some of the strategic objectives of InterContinental Hotels Group (IHG) are to drive revenues and deliver long-term value to its shareholders, provide excellent experience to its guests, and expand sustainably. To achieve these goals, the company will seek to leverage innovation, operations, and strategic partnering.</w:t>
      </w:r>
    </w:p>
    <w:p w14:paraId="366ED536" w14:textId="6F0880B2" w:rsidR="0083197F" w:rsidRPr="0083197F" w:rsidRDefault="0083197F" w:rsidP="0083197F">
      <w:pPr>
        <w:rPr>
          <w:b/>
          <w:bCs/>
        </w:rPr>
      </w:pPr>
      <w:r w:rsidRPr="0083197F">
        <w:rPr>
          <w:b/>
          <w:bCs/>
        </w:rPr>
        <w:t>Competitive Positioning Statement of IHG and Analysis</w:t>
      </w:r>
    </w:p>
    <w:p w14:paraId="5EC5B4CB" w14:textId="520F3DE3" w:rsidR="00F35BD6" w:rsidRDefault="0083197F" w:rsidP="00F35BD6">
      <w:r>
        <w:t xml:space="preserve">This is because being one of the largest hospitality operators globally, IHG has several competitive edges over other companies, which include the strong brand portfolio and the company’s global presence and focus on customers (Mullins, 2016). </w:t>
      </w:r>
      <w:r w:rsidR="00F35BD6">
        <w:t xml:space="preserve">Like the brands of InterContinental and Holiday </w:t>
      </w:r>
      <w:r w:rsidR="00F35BD6">
        <w:lastRenderedPageBreak/>
        <w:t xml:space="preserve">Inn, the company has permeated the international market with its services and reputation. In this regard, IHG has a loyalty program referred to as </w:t>
      </w:r>
      <w:r w:rsidR="00F616E7">
        <w:t xml:space="preserve">the </w:t>
      </w:r>
      <w:r w:rsidR="00F35BD6">
        <w:t xml:space="preserve">IHG Rewards Club that helps in the strategic development of competitive advantage </w:t>
      </w:r>
      <w:r w:rsidR="00F616E7">
        <w:t>by</w:t>
      </w:r>
      <w:r w:rsidR="00F35BD6">
        <w:t xml:space="preserve"> focusing on customer loyalty and repeat patronage. Furthermore, IHG has strong principles of corporate social responsibility and sustainability, which </w:t>
      </w:r>
      <w:r w:rsidR="00F616E7">
        <w:t>are</w:t>
      </w:r>
      <w:r w:rsidR="00F35BD6">
        <w:t xml:space="preserve"> relevant to consumer trends in the current society and therefore enhance the competitiveness of the company.</w:t>
      </w:r>
    </w:p>
    <w:p w14:paraId="10E1750C" w14:textId="3C937445" w:rsidR="00F35BD6" w:rsidRPr="00F35BD6" w:rsidRDefault="00F35BD6" w:rsidP="00F35BD6">
      <w:pPr>
        <w:rPr>
          <w:b/>
          <w:bCs/>
        </w:rPr>
      </w:pPr>
      <w:r w:rsidRPr="00F35BD6">
        <w:rPr>
          <w:b/>
          <w:bCs/>
        </w:rPr>
        <w:t>An appreciation of IHG’s strategies in terms of growth, innovation and market penetration</w:t>
      </w:r>
    </w:p>
    <w:p w14:paraId="16E75573" w14:textId="5A9B8738" w:rsidR="00F35BD6" w:rsidRDefault="00F35BD6" w:rsidP="00F35BD6">
      <w:r>
        <w:t xml:space="preserve">The current strategy that IHG has used in its growth and innovation as well as its market penetration is very much evident and quite sound. The company has also reinvested in various regions by introducing new units and properties to address the needs of the guests in the ever-evolving market (Novak et al., 2020). The franchise system of business allows IHG to grow its business with less capital investment on property and assets, and at the same time, the company can quickly tap </w:t>
      </w:r>
      <w:r w:rsidR="00F616E7">
        <w:t xml:space="preserve">into </w:t>
      </w:r>
      <w:r>
        <w:t>new markets. Highly interesting is that IHG has developed a strategy which allows the company to focus on new product strategies and services and the effective use of technologies and their offerings and solutions to guests and positioning relative to rivals.</w:t>
      </w:r>
    </w:p>
    <w:p w14:paraId="57315B85" w14:textId="5BB532F5" w:rsidR="00550F58" w:rsidRDefault="00550F58" w:rsidP="00550F58">
      <w:r>
        <w:t>According to ICPH, IHG has identified organic and inorganic growth as the two major strategic approaches that will be used under its growth strategy to increase its brand portfolio and geographical reach (Oruh et al., 2021). Six Senses Hotels Resorts Spas which was recently included in the list of luxury segment</w:t>
      </w:r>
      <w:r w:rsidR="00656D8D">
        <w:t>s</w:t>
      </w:r>
      <w:r>
        <w:t xml:space="preserve"> of IHG and Regent Hotels &amp; Resorts is also evidence of the company’s diversification and market segmentation strategy. Furthermore, IHG has accorded due emphasis on the digital and data strategies that have importance in the engagement of the guests and revenue generation besides the operational efficiency.</w:t>
      </w:r>
    </w:p>
    <w:p w14:paraId="3422518F" w14:textId="50444C5A" w:rsidR="00B84543" w:rsidRDefault="00550F58" w:rsidP="00550F58">
      <w:r>
        <w:t>Thus, one can suggest that IHG’s strategic management can be characteri</w:t>
      </w:r>
      <w:r w:rsidR="00DF451C">
        <w:t>s</w:t>
      </w:r>
      <w:r>
        <w:t>ed by several essential concerns such as innovation, customer focus, and sustainability (Pellegrini et al. 2020). Consequently, IHG being aware of the strengths and opportunities that exist in the global hospitality industry is well placed to increase the returns to its stakeholders in the future</w:t>
      </w:r>
      <w:r w:rsidR="00374A34">
        <w:t>.</w:t>
      </w:r>
      <w:r w:rsidR="000F0DC1">
        <w:br w:type="page"/>
      </w:r>
    </w:p>
    <w:p w14:paraId="372432E7" w14:textId="12AE0F11" w:rsidR="00E73A7B" w:rsidRDefault="000D4612" w:rsidP="000D4612">
      <w:pPr>
        <w:pStyle w:val="Heading1"/>
      </w:pPr>
      <w:bookmarkStart w:id="6" w:name="_Toc159696172"/>
      <w:bookmarkStart w:id="7" w:name="_Toc168005689"/>
      <w:r>
        <w:lastRenderedPageBreak/>
        <w:t>Conclusion</w:t>
      </w:r>
      <w:bookmarkEnd w:id="6"/>
      <w:bookmarkEnd w:id="7"/>
    </w:p>
    <w:p w14:paraId="43AE52B4" w14:textId="268CB36D" w:rsidR="00216A39" w:rsidRDefault="00550F58" w:rsidP="00A3044A">
      <w:pPr>
        <w:spacing w:before="0" w:after="200"/>
      </w:pPr>
      <w:r w:rsidRPr="00550F58">
        <w:t>The analysis of InterContinental Hotels Group (IHG) suggests that it has all the proper methods to flourish in the hospitality business</w:t>
      </w:r>
      <w:r w:rsidR="0063516C" w:rsidRPr="0063516C">
        <w:t xml:space="preserve">. IHG is a </w:t>
      </w:r>
      <w:r w:rsidR="002001DC">
        <w:t>decentralised</w:t>
      </w:r>
      <w:r w:rsidR="0063516C" w:rsidRPr="0063516C">
        <w:t xml:space="preserve"> </w:t>
      </w:r>
      <w:r w:rsidR="006B31CD" w:rsidRPr="0063516C">
        <w:t>company,</w:t>
      </w:r>
      <w:r w:rsidR="0063516C" w:rsidRPr="0063516C">
        <w:t xml:space="preserve"> and this </w:t>
      </w:r>
      <w:r w:rsidR="00F616E7">
        <w:t>report</w:t>
      </w:r>
      <w:r w:rsidR="0063516C" w:rsidRPr="0063516C">
        <w:t xml:space="preserve"> emphasi</w:t>
      </w:r>
      <w:r w:rsidR="002001DC">
        <w:t>s</w:t>
      </w:r>
      <w:r w:rsidR="0063516C" w:rsidRPr="0063516C">
        <w:t xml:space="preserve">es that IHG has a good </w:t>
      </w:r>
      <w:r w:rsidR="002001DC">
        <w:t>organisational</w:t>
      </w:r>
      <w:r w:rsidR="0063516C" w:rsidRPr="0063516C">
        <w:t xml:space="preserve"> culture and customer-oriented </w:t>
      </w:r>
      <w:r w:rsidR="004F5145" w:rsidRPr="004F5145">
        <w:t>objectives, and this is in line with its vision of being the world’s most preferred hotel company</w:t>
      </w:r>
      <w:r w:rsidR="00675F02">
        <w:t xml:space="preserve"> </w:t>
      </w:r>
      <w:r w:rsidR="00675F02" w:rsidRPr="00675F02">
        <w:t>(Purwanto, 2021)</w:t>
      </w:r>
      <w:r w:rsidR="004F5145" w:rsidRPr="004F5145">
        <w:t>. Some of the recent change management initiatives, such as the IHG Way of Clean and the digitalisation of work, have been successful in improving work processes, employee engagement, and guests’ experience</w:t>
      </w:r>
      <w:r w:rsidR="00675F02">
        <w:t xml:space="preserve"> </w:t>
      </w:r>
      <w:r w:rsidR="00675F02" w:rsidRPr="00675F02">
        <w:t>(Purwanto, 2022)</w:t>
      </w:r>
      <w:r w:rsidR="004F5145" w:rsidRPr="004F5145">
        <w:t>. Also, the strategic plan of IHG focuses on the aspects of growth, innovation, and market expansion, the company’s competitive advantage and its focus on sustainability. In the future, IHG should maintain the focus on the development of innovation as well as digiti</w:t>
      </w:r>
      <w:r w:rsidR="00C750F5">
        <w:t>s</w:t>
      </w:r>
      <w:r w:rsidR="004F5145" w:rsidRPr="004F5145">
        <w:t>ation to meet guests’ needs as well as boost revenues. Moreover, employee development and engagement will be critical as a means of ensuring ongoing improvement in the operations and the preservation of a positive company culture</w:t>
      </w:r>
      <w:r w:rsidR="00675F02">
        <w:t xml:space="preserve"> </w:t>
      </w:r>
      <w:r w:rsidR="00675F02" w:rsidRPr="00675F02">
        <w:t>(Rehman et al., 2020)</w:t>
      </w:r>
      <w:r w:rsidR="004F5145" w:rsidRPr="004F5145">
        <w:t xml:space="preserve">. This research identifies the areas </w:t>
      </w:r>
      <w:r w:rsidR="00F101BC">
        <w:t>in which</w:t>
      </w:r>
      <w:r w:rsidR="004F5145" w:rsidRPr="004F5145">
        <w:t xml:space="preserve"> IHG has excelled as well as the areas that need improvement to ensure that the </w:t>
      </w:r>
      <w:r w:rsidR="00117B54">
        <w:t>organisation</w:t>
      </w:r>
      <w:r w:rsidR="004F5145" w:rsidRPr="004F5145">
        <w:t xml:space="preserve"> remains relevant and competitive in the hospitality industry to reali</w:t>
      </w:r>
      <w:r w:rsidR="00C750F5">
        <w:t>s</w:t>
      </w:r>
      <w:r w:rsidR="004F5145" w:rsidRPr="004F5145">
        <w:t>e long-term objectives</w:t>
      </w:r>
      <w:r w:rsidR="00675F02">
        <w:t xml:space="preserve"> </w:t>
      </w:r>
      <w:r w:rsidR="00675F02" w:rsidRPr="00675F02">
        <w:t>(Saleem et al., 2020)</w:t>
      </w:r>
      <w:r w:rsidR="004F5145" w:rsidRPr="004F5145">
        <w:t>.</w:t>
      </w:r>
      <w:r w:rsidR="00216A39">
        <w:br w:type="page"/>
      </w:r>
    </w:p>
    <w:p w14:paraId="0AF2AF05" w14:textId="6B297541" w:rsidR="00216A39" w:rsidRDefault="00216A39" w:rsidP="00216A39">
      <w:pPr>
        <w:pStyle w:val="Heading1"/>
      </w:pPr>
      <w:bookmarkStart w:id="8" w:name="_Toc159696173"/>
      <w:bookmarkStart w:id="9" w:name="_Toc168005690"/>
      <w:r>
        <w:lastRenderedPageBreak/>
        <w:t>References</w:t>
      </w:r>
      <w:bookmarkEnd w:id="8"/>
      <w:bookmarkEnd w:id="9"/>
    </w:p>
    <w:p w14:paraId="3F93337C" w14:textId="77777777" w:rsidR="00E661E6" w:rsidRDefault="00E661E6" w:rsidP="00E661E6">
      <w:pPr>
        <w:rPr>
          <w:rFonts w:cs="Times New Roman"/>
          <w:szCs w:val="24"/>
        </w:rPr>
      </w:pPr>
      <w:r w:rsidRPr="005E7A7E">
        <w:rPr>
          <w:rFonts w:cs="Times New Roman"/>
          <w:szCs w:val="24"/>
        </w:rPr>
        <w:t xml:space="preserve">Abu Nasra, M., &amp; Arar, K. (2020). Leadership style and teacher performance: </w:t>
      </w:r>
      <w:r>
        <w:rPr>
          <w:rFonts w:cs="Times New Roman"/>
          <w:szCs w:val="24"/>
        </w:rPr>
        <w:t xml:space="preserve">the </w:t>
      </w:r>
      <w:r w:rsidRPr="005E7A7E">
        <w:rPr>
          <w:rFonts w:cs="Times New Roman"/>
          <w:szCs w:val="24"/>
        </w:rPr>
        <w:t>mediating role of occupational perception. International Journal of Educational Management, 34(1), 186-202.</w:t>
      </w:r>
    </w:p>
    <w:p w14:paraId="0D2AF630" w14:textId="77777777" w:rsidR="00E661E6" w:rsidRDefault="00E661E6" w:rsidP="00E661E6">
      <w:pPr>
        <w:rPr>
          <w:rFonts w:cs="Times New Roman"/>
          <w:szCs w:val="24"/>
        </w:rPr>
      </w:pPr>
      <w:r w:rsidRPr="005E7A7E">
        <w:rPr>
          <w:rFonts w:cs="Times New Roman"/>
          <w:szCs w:val="24"/>
        </w:rPr>
        <w:t>Akanji, B., Mordi, C., Ituma, A., Adisa, T. A., &amp; Ajonbadi, H. (2020). The influence of organisational culture on leadership style in higher education institutions. Personnel Review, 49(3), 709-732.</w:t>
      </w:r>
    </w:p>
    <w:p w14:paraId="4433569F" w14:textId="77777777" w:rsidR="00E661E6" w:rsidRDefault="00E661E6" w:rsidP="00E661E6">
      <w:pPr>
        <w:rPr>
          <w:rFonts w:cs="Times New Roman"/>
          <w:szCs w:val="24"/>
        </w:rPr>
      </w:pPr>
      <w:r w:rsidRPr="005E7A7E">
        <w:rPr>
          <w:rFonts w:cs="Times New Roman"/>
          <w:szCs w:val="24"/>
        </w:rPr>
        <w:t xml:space="preserve">Al Amiri, N., Rahima, R. E. A., &amp; Ahmed, G. (2020). Leadership styles and </w:t>
      </w:r>
      <w:r>
        <w:rPr>
          <w:rFonts w:cs="Times New Roman"/>
          <w:szCs w:val="24"/>
        </w:rPr>
        <w:t>organisation</w:t>
      </w:r>
      <w:r w:rsidRPr="005E7A7E">
        <w:rPr>
          <w:rFonts w:cs="Times New Roman"/>
          <w:szCs w:val="24"/>
        </w:rPr>
        <w:t>al knowledge management activities: A systematic review. Gadjah Mada International Journal of Business, 22(3), 250-275.</w:t>
      </w:r>
    </w:p>
    <w:p w14:paraId="008EDAAC" w14:textId="77777777" w:rsidR="00E661E6" w:rsidRDefault="00E661E6" w:rsidP="00E661E6">
      <w:pPr>
        <w:rPr>
          <w:rFonts w:cs="Times New Roman"/>
          <w:szCs w:val="24"/>
        </w:rPr>
      </w:pPr>
      <w:r w:rsidRPr="005E7A7E">
        <w:rPr>
          <w:rFonts w:cs="Times New Roman"/>
          <w:szCs w:val="24"/>
        </w:rPr>
        <w:t xml:space="preserve">Al-maaitah, D. A., Majali, T. E., Alsoud, M., &amp; Al-maaitah, T. A. (2021). The </w:t>
      </w:r>
      <w:r>
        <w:rPr>
          <w:rFonts w:cs="Times New Roman"/>
          <w:szCs w:val="24"/>
        </w:rPr>
        <w:t>R</w:t>
      </w:r>
      <w:r w:rsidRPr="005E7A7E">
        <w:rPr>
          <w:rFonts w:cs="Times New Roman"/>
          <w:szCs w:val="24"/>
        </w:rPr>
        <w:t xml:space="preserve">ole of leadership styles on staffs job satisfaction in public </w:t>
      </w:r>
      <w:r>
        <w:rPr>
          <w:rFonts w:cs="Times New Roman"/>
          <w:szCs w:val="24"/>
        </w:rPr>
        <w:t>organisations</w:t>
      </w:r>
      <w:r w:rsidRPr="005E7A7E">
        <w:rPr>
          <w:rFonts w:cs="Times New Roman"/>
          <w:szCs w:val="24"/>
        </w:rPr>
        <w:t>. Journal of Contemporary Issues in Business and Government, 27(1), 772-783.</w:t>
      </w:r>
    </w:p>
    <w:p w14:paraId="0367A1D9" w14:textId="77777777" w:rsidR="00E661E6" w:rsidRDefault="00E661E6" w:rsidP="00E661E6">
      <w:pPr>
        <w:rPr>
          <w:rFonts w:cs="Times New Roman"/>
          <w:szCs w:val="24"/>
        </w:rPr>
      </w:pPr>
      <w:r w:rsidRPr="005E7A7E">
        <w:rPr>
          <w:rFonts w:cs="Times New Roman"/>
          <w:szCs w:val="24"/>
        </w:rPr>
        <w:t xml:space="preserve">Atasoy, R. (2020). The Relationship Between School Principals' Leadership Styles, School Culture and </w:t>
      </w:r>
      <w:r>
        <w:rPr>
          <w:rFonts w:cs="Times New Roman"/>
          <w:szCs w:val="24"/>
        </w:rPr>
        <w:t>Organisation</w:t>
      </w:r>
      <w:r w:rsidRPr="005E7A7E">
        <w:rPr>
          <w:rFonts w:cs="Times New Roman"/>
          <w:szCs w:val="24"/>
        </w:rPr>
        <w:t>al Change. International Journal of Progressive Education, 16(5), 256-274.</w:t>
      </w:r>
    </w:p>
    <w:p w14:paraId="39B8BF80" w14:textId="77777777" w:rsidR="00E661E6" w:rsidRDefault="00E661E6" w:rsidP="00E661E6">
      <w:pPr>
        <w:rPr>
          <w:rFonts w:cs="Times New Roman"/>
          <w:szCs w:val="24"/>
        </w:rPr>
      </w:pPr>
      <w:r>
        <w:t>Boddy, D. (2014) Management: An Introduction (6th Ed), Harlow, Pearson</w:t>
      </w:r>
      <w:r w:rsidRPr="005E7A7E">
        <w:rPr>
          <w:rFonts w:cs="Times New Roman"/>
          <w:szCs w:val="24"/>
        </w:rPr>
        <w:t>.</w:t>
      </w:r>
    </w:p>
    <w:p w14:paraId="7F976347" w14:textId="77777777" w:rsidR="00E661E6" w:rsidRDefault="00E661E6" w:rsidP="00E661E6">
      <w:pPr>
        <w:rPr>
          <w:rFonts w:cs="Times New Roman"/>
          <w:szCs w:val="24"/>
        </w:rPr>
      </w:pPr>
      <w:r w:rsidRPr="005E7A7E">
        <w:rPr>
          <w:rFonts w:cs="Times New Roman"/>
          <w:szCs w:val="24"/>
        </w:rPr>
        <w:t xml:space="preserve">DeLay, L., &amp; Clark, K. R. (2020). The relationship between leadership styles and job satisfaction: a survey of MR technologists’ perceptions. Radiologic </w:t>
      </w:r>
      <w:r>
        <w:rPr>
          <w:rFonts w:cs="Times New Roman"/>
          <w:szCs w:val="24"/>
        </w:rPr>
        <w:t>T</w:t>
      </w:r>
      <w:r w:rsidRPr="005E7A7E">
        <w:rPr>
          <w:rFonts w:cs="Times New Roman"/>
          <w:szCs w:val="24"/>
        </w:rPr>
        <w:t>echnology, 92(1), 12-22.</w:t>
      </w:r>
    </w:p>
    <w:p w14:paraId="6DC88A35" w14:textId="77777777" w:rsidR="00E661E6" w:rsidRDefault="00E661E6" w:rsidP="00E661E6">
      <w:pPr>
        <w:rPr>
          <w:rFonts w:cs="Times New Roman"/>
          <w:szCs w:val="24"/>
        </w:rPr>
      </w:pPr>
      <w:r w:rsidRPr="005E7A7E">
        <w:rPr>
          <w:rFonts w:cs="Times New Roman"/>
          <w:szCs w:val="24"/>
        </w:rPr>
        <w:t>Elkhwesky, Z., Salem, I. E., Ramkissoon, H., &amp; Castañeda-García, J. A. (2022). A systematic and critical review of leadership styles in contemporary hospitality: a roadmap and a call for future research. International Journal of Contemporary Hospitality Management, 34(5), 1925-1958.</w:t>
      </w:r>
    </w:p>
    <w:p w14:paraId="416B175A" w14:textId="77777777" w:rsidR="00E661E6" w:rsidRDefault="00E661E6" w:rsidP="00E661E6">
      <w:pPr>
        <w:rPr>
          <w:rFonts w:cs="Times New Roman"/>
          <w:szCs w:val="24"/>
        </w:rPr>
      </w:pPr>
      <w:r w:rsidRPr="005E7A7E">
        <w:rPr>
          <w:rFonts w:cs="Times New Roman"/>
          <w:szCs w:val="24"/>
        </w:rPr>
        <w:t>Gemeda, H. K., &amp; Lee, J. (2020). Leadership styles, work engagement and outcomes among information and communications technology professionals: A cross-national study. Heliyon, 6(4).</w:t>
      </w:r>
    </w:p>
    <w:p w14:paraId="446BBA87" w14:textId="77777777" w:rsidR="00E661E6" w:rsidRDefault="00E661E6" w:rsidP="00E661E6">
      <w:pPr>
        <w:rPr>
          <w:rFonts w:cs="Times New Roman"/>
          <w:szCs w:val="24"/>
        </w:rPr>
      </w:pPr>
      <w:r w:rsidRPr="005E7A7E">
        <w:rPr>
          <w:rFonts w:cs="Times New Roman"/>
          <w:szCs w:val="24"/>
        </w:rPr>
        <w:t>Guterres, L. F. D. C., Armanu, A., &amp; Rofiaty, R. (2020). The role of work motivation as a mediator on the influence of education and leadership style on employee performance. Management Science Letters, 10(7), 1497-1504.</w:t>
      </w:r>
    </w:p>
    <w:p w14:paraId="73DF96EB" w14:textId="77777777" w:rsidR="00E661E6" w:rsidRDefault="00E661E6" w:rsidP="00E661E6">
      <w:pPr>
        <w:rPr>
          <w:rFonts w:cs="Times New Roman"/>
          <w:szCs w:val="24"/>
        </w:rPr>
      </w:pPr>
      <w:r w:rsidRPr="005E7A7E">
        <w:rPr>
          <w:rFonts w:cs="Times New Roman"/>
          <w:szCs w:val="24"/>
        </w:rPr>
        <w:lastRenderedPageBreak/>
        <w:t xml:space="preserve">Huynh, T. N., &amp; Hua, N. T. A. (2020). The relationship between task-oriented leadership style, psychological capital, job satisfaction and </w:t>
      </w:r>
      <w:r>
        <w:rPr>
          <w:rFonts w:cs="Times New Roman"/>
          <w:szCs w:val="24"/>
        </w:rPr>
        <w:t>organisation</w:t>
      </w:r>
      <w:r w:rsidRPr="005E7A7E">
        <w:rPr>
          <w:rFonts w:cs="Times New Roman"/>
          <w:szCs w:val="24"/>
        </w:rPr>
        <w:t>al commitment: evidence from Vietnamese small and medium-sized enterprises. Journal of Advances in Management Research, 17(4), 583-604.</w:t>
      </w:r>
    </w:p>
    <w:p w14:paraId="63ADB951" w14:textId="77777777" w:rsidR="00E661E6" w:rsidRDefault="00E661E6" w:rsidP="00E661E6">
      <w:pPr>
        <w:rPr>
          <w:rFonts w:cs="Times New Roman"/>
          <w:szCs w:val="24"/>
        </w:rPr>
      </w:pPr>
      <w:r w:rsidRPr="005E7A7E">
        <w:rPr>
          <w:rFonts w:cs="Times New Roman"/>
          <w:szCs w:val="24"/>
        </w:rPr>
        <w:t xml:space="preserve">Jamali, A., Bhutto, A., Khaskhely, M., &amp; Sethar, W. (2022). Impact of leadership styles on faculty performance: </w:t>
      </w:r>
      <w:r>
        <w:rPr>
          <w:rFonts w:cs="Times New Roman"/>
          <w:szCs w:val="24"/>
        </w:rPr>
        <w:t>The m</w:t>
      </w:r>
      <w:r w:rsidRPr="005E7A7E">
        <w:rPr>
          <w:rFonts w:cs="Times New Roman"/>
          <w:szCs w:val="24"/>
        </w:rPr>
        <w:t xml:space="preserve">oderating role of </w:t>
      </w:r>
      <w:r>
        <w:rPr>
          <w:rFonts w:cs="Times New Roman"/>
          <w:szCs w:val="24"/>
        </w:rPr>
        <w:t>organisation</w:t>
      </w:r>
      <w:r w:rsidRPr="005E7A7E">
        <w:rPr>
          <w:rFonts w:cs="Times New Roman"/>
          <w:szCs w:val="24"/>
        </w:rPr>
        <w:t>al culture in higher education. Management Science Letters, 12(1), 1-20.</w:t>
      </w:r>
    </w:p>
    <w:p w14:paraId="1AAB53AF" w14:textId="77777777" w:rsidR="00E661E6" w:rsidRDefault="00E661E6" w:rsidP="00E661E6">
      <w:pPr>
        <w:rPr>
          <w:rFonts w:cs="Times New Roman"/>
          <w:szCs w:val="24"/>
        </w:rPr>
      </w:pPr>
      <w:r w:rsidRPr="005E7A7E">
        <w:rPr>
          <w:rFonts w:cs="Times New Roman"/>
          <w:szCs w:val="24"/>
        </w:rPr>
        <w:t xml:space="preserve">Jankelová, N., &amp; Joniaková, Z. (2021, March). Communication skills and transformational leadership style of first-line nurse managers </w:t>
      </w:r>
      <w:r>
        <w:rPr>
          <w:rFonts w:cs="Times New Roman"/>
          <w:szCs w:val="24"/>
        </w:rPr>
        <w:t>concerning</w:t>
      </w:r>
      <w:r w:rsidRPr="005E7A7E">
        <w:rPr>
          <w:rFonts w:cs="Times New Roman"/>
          <w:szCs w:val="24"/>
        </w:rPr>
        <w:t xml:space="preserve"> job satisfaction of nurses and moderators of this relationship. In Healthcare (Vol. 9, No. 3, p. 346). MDPI.</w:t>
      </w:r>
    </w:p>
    <w:p w14:paraId="39B632B2" w14:textId="77777777" w:rsidR="00E661E6" w:rsidRDefault="00E661E6" w:rsidP="00E661E6">
      <w:pPr>
        <w:rPr>
          <w:rFonts w:cs="Times New Roman"/>
          <w:szCs w:val="24"/>
        </w:rPr>
      </w:pPr>
      <w:r w:rsidRPr="005E7A7E">
        <w:rPr>
          <w:rFonts w:cs="Times New Roman"/>
          <w:szCs w:val="24"/>
        </w:rPr>
        <w:t>Karim, A., Syamsuddin, I., Jumarding, A., &amp; Amrullah, A. (2022). The Effect of Gender Independence and Leadership Style on Audit Quality in Makassar Public Accounting Offices. International Journal of Social Science Research and Review, 5(7), 114-126.</w:t>
      </w:r>
    </w:p>
    <w:p w14:paraId="1DC3B381" w14:textId="77777777" w:rsidR="00E661E6" w:rsidRDefault="00E661E6" w:rsidP="00E661E6">
      <w:r>
        <w:t>Mullins, L &amp; Dosser, P. (2013) Hospitality Management and Organisational Behaviour (5th Ed) Harlow, Pearson.</w:t>
      </w:r>
    </w:p>
    <w:p w14:paraId="77CA115C" w14:textId="77777777" w:rsidR="00E661E6" w:rsidRDefault="00E661E6" w:rsidP="00E661E6">
      <w:r>
        <w:t>Mullins, L. (2020) Organisational Behaviour in the Workplace (12th edition) Harlow: Pearson</w:t>
      </w:r>
    </w:p>
    <w:p w14:paraId="1E08EACA" w14:textId="77777777" w:rsidR="00E661E6" w:rsidRDefault="00E661E6" w:rsidP="00E661E6">
      <w:r>
        <w:t>Mullins, L. (2016) Management and Organisational Behaviour (11th edition) Harlow: Pearson</w:t>
      </w:r>
    </w:p>
    <w:p w14:paraId="5723FE4E" w14:textId="77777777" w:rsidR="00E661E6" w:rsidRDefault="00E661E6" w:rsidP="00E661E6">
      <w:pPr>
        <w:rPr>
          <w:rFonts w:cs="Times New Roman"/>
          <w:szCs w:val="24"/>
        </w:rPr>
      </w:pPr>
      <w:r w:rsidRPr="005E7A7E">
        <w:rPr>
          <w:rFonts w:cs="Times New Roman"/>
          <w:szCs w:val="24"/>
        </w:rPr>
        <w:t xml:space="preserve">Novak, A., Breznik, K., &amp; Natek, S. (2020). How leaders can initiate knowledge management in </w:t>
      </w:r>
      <w:r>
        <w:rPr>
          <w:rFonts w:cs="Times New Roman"/>
          <w:szCs w:val="24"/>
        </w:rPr>
        <w:t>organisations</w:t>
      </w:r>
      <w:r w:rsidRPr="005E7A7E">
        <w:rPr>
          <w:rFonts w:cs="Times New Roman"/>
          <w:szCs w:val="24"/>
        </w:rPr>
        <w:t>: Role of leadership style in building knowledge infrastructure. Human Systems Management, 39(1), 37-50.</w:t>
      </w:r>
    </w:p>
    <w:p w14:paraId="1ADFD5A6" w14:textId="77777777" w:rsidR="00E661E6" w:rsidRDefault="00E661E6" w:rsidP="00E661E6">
      <w:pPr>
        <w:rPr>
          <w:rFonts w:cs="Times New Roman"/>
          <w:szCs w:val="24"/>
        </w:rPr>
      </w:pPr>
      <w:r w:rsidRPr="005E7A7E">
        <w:rPr>
          <w:rFonts w:cs="Times New Roman"/>
          <w:szCs w:val="24"/>
        </w:rPr>
        <w:t>Oruh, E. S., Mordi, C., Dibia, C. H., &amp; Ajonbadi, H. A. (2021). Exploring compassionate managerial leadership style in reducing employee stress level during COVID-19 crisis: the case of Nigeria. Employee Relations: The International Journal, 43(6), 1362-1381.</w:t>
      </w:r>
    </w:p>
    <w:p w14:paraId="1813F695" w14:textId="77777777" w:rsidR="00E661E6" w:rsidRDefault="00E661E6" w:rsidP="00E661E6">
      <w:r w:rsidRPr="005E7A7E">
        <w:t>Pellegrini, M. M., Ciampi, F., Marzi, G., &amp; Orlando, B. (2020). The relationship between knowledge management and leadership: mapping the field and providing future research avenues. Journal of Knowledge Management, 24(6), 1445-1492.</w:t>
      </w:r>
    </w:p>
    <w:p w14:paraId="50E76B39" w14:textId="77777777" w:rsidR="00E661E6" w:rsidRDefault="00E661E6" w:rsidP="00E661E6">
      <w:pPr>
        <w:rPr>
          <w:rFonts w:cs="Times New Roman"/>
          <w:szCs w:val="24"/>
        </w:rPr>
      </w:pPr>
      <w:r w:rsidRPr="005E7A7E">
        <w:rPr>
          <w:rFonts w:cs="Times New Roman"/>
          <w:szCs w:val="24"/>
        </w:rPr>
        <w:lastRenderedPageBreak/>
        <w:t>Purwanto, A. (2021). Leadership in the Innovation Era: Transactional or Transformational Style? International Journal of Social and Management Studies (IJOSMAS).</w:t>
      </w:r>
    </w:p>
    <w:p w14:paraId="59095348" w14:textId="77777777" w:rsidR="00E661E6" w:rsidRDefault="00E661E6" w:rsidP="00E661E6">
      <w:pPr>
        <w:rPr>
          <w:rFonts w:cs="Times New Roman"/>
          <w:szCs w:val="24"/>
        </w:rPr>
      </w:pPr>
      <w:r w:rsidRPr="005E7A7E">
        <w:rPr>
          <w:rFonts w:cs="Times New Roman"/>
          <w:szCs w:val="24"/>
        </w:rPr>
        <w:t xml:space="preserve">Purwanto, A. (2022). The </w:t>
      </w:r>
      <w:r>
        <w:rPr>
          <w:rFonts w:cs="Times New Roman"/>
          <w:szCs w:val="24"/>
        </w:rPr>
        <w:t>R</w:t>
      </w:r>
      <w:r w:rsidRPr="005E7A7E">
        <w:rPr>
          <w:rFonts w:cs="Times New Roman"/>
          <w:szCs w:val="24"/>
        </w:rPr>
        <w:t xml:space="preserve">ole of transformational leadership and </w:t>
      </w:r>
      <w:r>
        <w:rPr>
          <w:rFonts w:cs="Times New Roman"/>
          <w:szCs w:val="24"/>
        </w:rPr>
        <w:t>organisation</w:t>
      </w:r>
      <w:r w:rsidRPr="005E7A7E">
        <w:rPr>
          <w:rFonts w:cs="Times New Roman"/>
          <w:szCs w:val="24"/>
        </w:rPr>
        <w:t>al citizenship behavio</w:t>
      </w:r>
      <w:r>
        <w:rPr>
          <w:rFonts w:cs="Times New Roman"/>
          <w:szCs w:val="24"/>
        </w:rPr>
        <w:t>u</w:t>
      </w:r>
      <w:r w:rsidRPr="005E7A7E">
        <w:rPr>
          <w:rFonts w:cs="Times New Roman"/>
          <w:szCs w:val="24"/>
        </w:rPr>
        <w:t>r on SME employee performance. Journal of Industrial Engineering &amp; Management Research.</w:t>
      </w:r>
    </w:p>
    <w:p w14:paraId="55CCC85F" w14:textId="77777777" w:rsidR="00E661E6" w:rsidRDefault="00E661E6" w:rsidP="00E661E6">
      <w:pPr>
        <w:rPr>
          <w:rFonts w:cs="Times New Roman"/>
          <w:szCs w:val="24"/>
        </w:rPr>
      </w:pPr>
      <w:r w:rsidRPr="005E7A7E">
        <w:rPr>
          <w:rFonts w:cs="Times New Roman"/>
          <w:szCs w:val="24"/>
        </w:rPr>
        <w:t>Rehman, S. U., Shahzad, M., Farooq, M. S., &amp; Javaid, M. U. (2020). Impact of leadership behavio</w:t>
      </w:r>
      <w:r>
        <w:rPr>
          <w:rFonts w:cs="Times New Roman"/>
          <w:szCs w:val="24"/>
        </w:rPr>
        <w:t>u</w:t>
      </w:r>
      <w:r w:rsidRPr="005E7A7E">
        <w:rPr>
          <w:rFonts w:cs="Times New Roman"/>
          <w:szCs w:val="24"/>
        </w:rPr>
        <w:t>r of a project manager on his/her subordinate's job</w:t>
      </w:r>
      <w:r>
        <w:rPr>
          <w:rFonts w:cs="Times New Roman"/>
          <w:szCs w:val="24"/>
        </w:rPr>
        <w:t xml:space="preserve"> </w:t>
      </w:r>
      <w:r w:rsidRPr="005E7A7E">
        <w:rPr>
          <w:rFonts w:cs="Times New Roman"/>
          <w:szCs w:val="24"/>
        </w:rPr>
        <w:t>attitudes and job</w:t>
      </w:r>
      <w:r>
        <w:rPr>
          <w:rFonts w:cs="Times New Roman"/>
          <w:szCs w:val="24"/>
        </w:rPr>
        <w:t xml:space="preserve"> </w:t>
      </w:r>
      <w:r w:rsidRPr="005E7A7E">
        <w:rPr>
          <w:rFonts w:cs="Times New Roman"/>
          <w:szCs w:val="24"/>
        </w:rPr>
        <w:t>outcomes. Asia Pacific Management Review, 25(1), 38-47.</w:t>
      </w:r>
    </w:p>
    <w:p w14:paraId="2C2FCED6" w14:textId="77777777" w:rsidR="00E661E6" w:rsidRDefault="00E661E6" w:rsidP="00E661E6">
      <w:pPr>
        <w:rPr>
          <w:rFonts w:cs="Times New Roman"/>
          <w:szCs w:val="24"/>
        </w:rPr>
      </w:pPr>
      <w:r w:rsidRPr="005E7A7E">
        <w:rPr>
          <w:rFonts w:cs="Times New Roman"/>
          <w:szCs w:val="24"/>
        </w:rPr>
        <w:t>Saleem, A., Aslam, S., Yin, H. B., &amp; Rao, C. (2020). Principal leadership styles and teacher job performance: Viewpoint of middle management. Sustainability, 12(8), 3390.</w:t>
      </w:r>
    </w:p>
    <w:p w14:paraId="5D96C189" w14:textId="782BB387" w:rsidR="003F5405" w:rsidRDefault="003F5405" w:rsidP="00E661E6"/>
    <w:sectPr w:rsidR="003F540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EE840" w14:textId="77777777" w:rsidR="00FE3908" w:rsidRDefault="00FE3908" w:rsidP="00390DDD">
      <w:pPr>
        <w:spacing w:before="0" w:after="0" w:line="240" w:lineRule="auto"/>
      </w:pPr>
      <w:r>
        <w:separator/>
      </w:r>
    </w:p>
  </w:endnote>
  <w:endnote w:type="continuationSeparator" w:id="0">
    <w:p w14:paraId="395DEF25" w14:textId="77777777" w:rsidR="00FE3908" w:rsidRDefault="00FE3908" w:rsidP="00390D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0386869"/>
      <w:docPartObj>
        <w:docPartGallery w:val="Page Numbers (Bottom of Page)"/>
        <w:docPartUnique/>
      </w:docPartObj>
    </w:sdtPr>
    <w:sdtEndPr>
      <w:rPr>
        <w:noProof/>
      </w:rPr>
    </w:sdtEndPr>
    <w:sdtContent>
      <w:p w14:paraId="599EC4F8" w14:textId="3C1ABB9D" w:rsidR="00390DDD" w:rsidRDefault="00390D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48FB4E" w14:textId="77777777" w:rsidR="00390DDD" w:rsidRDefault="00390D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B1836" w14:textId="77777777" w:rsidR="00FE3908" w:rsidRDefault="00FE3908" w:rsidP="00390DDD">
      <w:pPr>
        <w:spacing w:before="0" w:after="0" w:line="240" w:lineRule="auto"/>
      </w:pPr>
      <w:r>
        <w:separator/>
      </w:r>
    </w:p>
  </w:footnote>
  <w:footnote w:type="continuationSeparator" w:id="0">
    <w:p w14:paraId="21A8D8FD" w14:textId="77777777" w:rsidR="00FE3908" w:rsidRDefault="00FE3908" w:rsidP="00390DDD">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yNTAzNDaxMLMwsTRQ0lEKTi0uzszPAykwqQUAQriD9iwAAAA="/>
  </w:docVars>
  <w:rsids>
    <w:rsidRoot w:val="006F3B04"/>
    <w:rsid w:val="00014279"/>
    <w:rsid w:val="0002209B"/>
    <w:rsid w:val="0003719A"/>
    <w:rsid w:val="00042520"/>
    <w:rsid w:val="0008497B"/>
    <w:rsid w:val="000D05E2"/>
    <w:rsid w:val="000D2480"/>
    <w:rsid w:val="000D4612"/>
    <w:rsid w:val="000E51DE"/>
    <w:rsid w:val="000F0DC1"/>
    <w:rsid w:val="00117B54"/>
    <w:rsid w:val="00123B6F"/>
    <w:rsid w:val="001446B0"/>
    <w:rsid w:val="00155A40"/>
    <w:rsid w:val="00183DAB"/>
    <w:rsid w:val="00183DAF"/>
    <w:rsid w:val="001B157B"/>
    <w:rsid w:val="001E2C65"/>
    <w:rsid w:val="001F0FCA"/>
    <w:rsid w:val="002001DC"/>
    <w:rsid w:val="00216A39"/>
    <w:rsid w:val="00257050"/>
    <w:rsid w:val="00264BE6"/>
    <w:rsid w:val="002A0512"/>
    <w:rsid w:val="002A7271"/>
    <w:rsid w:val="002D43A0"/>
    <w:rsid w:val="002E6CEE"/>
    <w:rsid w:val="0030406D"/>
    <w:rsid w:val="00305292"/>
    <w:rsid w:val="00336B15"/>
    <w:rsid w:val="00343991"/>
    <w:rsid w:val="00374A34"/>
    <w:rsid w:val="00390DDD"/>
    <w:rsid w:val="003C52C9"/>
    <w:rsid w:val="003C56AA"/>
    <w:rsid w:val="003F5405"/>
    <w:rsid w:val="00417F55"/>
    <w:rsid w:val="00442CCD"/>
    <w:rsid w:val="00455916"/>
    <w:rsid w:val="00475BD4"/>
    <w:rsid w:val="004E7194"/>
    <w:rsid w:val="004F5145"/>
    <w:rsid w:val="0054492B"/>
    <w:rsid w:val="00550F58"/>
    <w:rsid w:val="005657A5"/>
    <w:rsid w:val="005862E9"/>
    <w:rsid w:val="00591678"/>
    <w:rsid w:val="005C7D48"/>
    <w:rsid w:val="005E40CA"/>
    <w:rsid w:val="006221E2"/>
    <w:rsid w:val="0063516C"/>
    <w:rsid w:val="00656D8D"/>
    <w:rsid w:val="00664AA0"/>
    <w:rsid w:val="00675F02"/>
    <w:rsid w:val="006B31CD"/>
    <w:rsid w:val="006B43C0"/>
    <w:rsid w:val="006E3D91"/>
    <w:rsid w:val="006E511F"/>
    <w:rsid w:val="006F3B04"/>
    <w:rsid w:val="007075A1"/>
    <w:rsid w:val="007A2250"/>
    <w:rsid w:val="007D59A3"/>
    <w:rsid w:val="0083197F"/>
    <w:rsid w:val="0084233E"/>
    <w:rsid w:val="00875926"/>
    <w:rsid w:val="00882375"/>
    <w:rsid w:val="008967D3"/>
    <w:rsid w:val="00896EE4"/>
    <w:rsid w:val="008A41B6"/>
    <w:rsid w:val="008B122B"/>
    <w:rsid w:val="009225ED"/>
    <w:rsid w:val="009D7717"/>
    <w:rsid w:val="009F4C7A"/>
    <w:rsid w:val="00A01E7C"/>
    <w:rsid w:val="00A13557"/>
    <w:rsid w:val="00A3044A"/>
    <w:rsid w:val="00A44FD2"/>
    <w:rsid w:val="00A508D7"/>
    <w:rsid w:val="00A522E7"/>
    <w:rsid w:val="00A716DC"/>
    <w:rsid w:val="00AB3B7D"/>
    <w:rsid w:val="00AF1B89"/>
    <w:rsid w:val="00B062B1"/>
    <w:rsid w:val="00B13F11"/>
    <w:rsid w:val="00B16CD3"/>
    <w:rsid w:val="00B4317C"/>
    <w:rsid w:val="00B80127"/>
    <w:rsid w:val="00B84543"/>
    <w:rsid w:val="00BC371F"/>
    <w:rsid w:val="00C47EF3"/>
    <w:rsid w:val="00C60172"/>
    <w:rsid w:val="00C61FCD"/>
    <w:rsid w:val="00C750F5"/>
    <w:rsid w:val="00D01180"/>
    <w:rsid w:val="00D26C97"/>
    <w:rsid w:val="00D46907"/>
    <w:rsid w:val="00D6107B"/>
    <w:rsid w:val="00D7326D"/>
    <w:rsid w:val="00D806B9"/>
    <w:rsid w:val="00DF07B3"/>
    <w:rsid w:val="00DF451C"/>
    <w:rsid w:val="00E33EA2"/>
    <w:rsid w:val="00E55757"/>
    <w:rsid w:val="00E661E6"/>
    <w:rsid w:val="00E73A7B"/>
    <w:rsid w:val="00F033F3"/>
    <w:rsid w:val="00F101BC"/>
    <w:rsid w:val="00F35BD6"/>
    <w:rsid w:val="00F616E7"/>
    <w:rsid w:val="00F770CF"/>
    <w:rsid w:val="00FE3908"/>
    <w:rsid w:val="00FF37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DCF390"/>
  <w15:chartTrackingRefBased/>
  <w15:docId w15:val="{B7C09047-60B6-4B98-B61A-E4A25572E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7050"/>
    <w:pPr>
      <w:spacing w:before="120" w:after="24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9F4C7A"/>
    <w:pPr>
      <w:keepNext/>
      <w:keepLines/>
      <w:pBdr>
        <w:bottom w:val="single" w:sz="8" w:space="1" w:color="auto"/>
      </w:pBd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F4C7A"/>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C7A"/>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9F4C7A"/>
    <w:rPr>
      <w:rFonts w:ascii="Times New Roman" w:eastAsiaTheme="majorEastAsia" w:hAnsi="Times New Roman" w:cstheme="majorBidi"/>
      <w:b/>
      <w:color w:val="000000" w:themeColor="text1"/>
      <w:sz w:val="26"/>
      <w:szCs w:val="26"/>
      <w:lang w:val="en-GB"/>
    </w:rPr>
  </w:style>
  <w:style w:type="paragraph" w:styleId="Title">
    <w:name w:val="Title"/>
    <w:basedOn w:val="Normal"/>
    <w:next w:val="Normal"/>
    <w:link w:val="TitleChar"/>
    <w:uiPriority w:val="10"/>
    <w:qFormat/>
    <w:rsid w:val="009F4C7A"/>
    <w:pPr>
      <w:contextualSpacing/>
    </w:pPr>
    <w:rPr>
      <w:rFonts w:eastAsiaTheme="majorEastAsia" w:cstheme="majorBidi"/>
      <w:color w:val="auto"/>
      <w:spacing w:val="-10"/>
      <w:kern w:val="28"/>
      <w:sz w:val="48"/>
      <w:szCs w:val="56"/>
    </w:rPr>
  </w:style>
  <w:style w:type="character" w:customStyle="1" w:styleId="TitleChar">
    <w:name w:val="Title Char"/>
    <w:basedOn w:val="DefaultParagraphFont"/>
    <w:link w:val="Title"/>
    <w:uiPriority w:val="10"/>
    <w:rsid w:val="009F4C7A"/>
    <w:rPr>
      <w:rFonts w:ascii="Times New Roman" w:eastAsiaTheme="majorEastAsia" w:hAnsi="Times New Roman" w:cstheme="majorBidi"/>
      <w:spacing w:val="-10"/>
      <w:kern w:val="28"/>
      <w:sz w:val="48"/>
      <w:szCs w:val="56"/>
      <w:lang w:val="en-GB"/>
    </w:rPr>
  </w:style>
  <w:style w:type="paragraph" w:styleId="Header">
    <w:name w:val="header"/>
    <w:basedOn w:val="Normal"/>
    <w:link w:val="HeaderChar"/>
    <w:uiPriority w:val="99"/>
    <w:unhideWhenUsed/>
    <w:rsid w:val="00390DD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90DDD"/>
    <w:rPr>
      <w:rFonts w:ascii="Times New Roman" w:hAnsi="Times New Roman"/>
      <w:color w:val="000000" w:themeColor="text1"/>
      <w:sz w:val="24"/>
      <w:lang w:val="en-GB"/>
    </w:rPr>
  </w:style>
  <w:style w:type="paragraph" w:styleId="Footer">
    <w:name w:val="footer"/>
    <w:basedOn w:val="Normal"/>
    <w:link w:val="FooterChar"/>
    <w:uiPriority w:val="99"/>
    <w:unhideWhenUsed/>
    <w:rsid w:val="00390DD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90DDD"/>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2A0512"/>
    <w:pPr>
      <w:pBdr>
        <w:bottom w:val="none" w:sz="0" w:space="0" w:color="auto"/>
      </w:pBdr>
      <w:spacing w:before="240" w:after="0" w:line="259" w:lineRule="auto"/>
      <w:jc w:val="left"/>
      <w:outlineLvl w:val="9"/>
    </w:pPr>
    <w:rPr>
      <w:rFonts w:asciiTheme="majorHAnsi" w:hAnsiTheme="majorHAnsi"/>
      <w:b w:val="0"/>
      <w:color w:val="365F91" w:themeColor="accent1" w:themeShade="BF"/>
      <w:kern w:val="0"/>
      <w:lang w:val="en-US"/>
      <w14:ligatures w14:val="none"/>
    </w:rPr>
  </w:style>
  <w:style w:type="paragraph" w:styleId="TOC1">
    <w:name w:val="toc 1"/>
    <w:basedOn w:val="Normal"/>
    <w:next w:val="Normal"/>
    <w:autoRedefine/>
    <w:uiPriority w:val="39"/>
    <w:unhideWhenUsed/>
    <w:rsid w:val="002A0512"/>
    <w:pPr>
      <w:spacing w:after="100"/>
    </w:pPr>
  </w:style>
  <w:style w:type="character" w:styleId="Hyperlink">
    <w:name w:val="Hyperlink"/>
    <w:basedOn w:val="DefaultParagraphFont"/>
    <w:uiPriority w:val="99"/>
    <w:unhideWhenUsed/>
    <w:rsid w:val="002A051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2B7614-B325-4E05-B9EB-BCEDAB5B5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2535</Words>
  <Characters>14544</Characters>
  <Application>Microsoft Office Word</Application>
  <DocSecurity>0</DocSecurity>
  <Lines>226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Rebecca Rahman</cp:lastModifiedBy>
  <cp:revision>2</cp:revision>
  <dcterms:created xsi:type="dcterms:W3CDTF">2024-05-31T21:36:00Z</dcterms:created>
  <dcterms:modified xsi:type="dcterms:W3CDTF">2024-05-31T21:36:00Z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2a1b91eca4445831c01080949c6efe0187b25af29ab0bf24eb544aa78235a013</vt:lpwstr>
  </property>
</Properties>
</file>