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776C" w:rsidRDefault="001D776C" w:rsidP="001D776C">
      <w:pPr>
        <w:jc w:val="center"/>
        <w:rPr>
          <w:rFonts w:ascii="Arial" w:hAnsi="Arial" w:cs="Arial"/>
          <w:b/>
          <w:sz w:val="28"/>
          <w:u w:val="single"/>
        </w:rPr>
      </w:pPr>
      <w:bookmarkStart w:id="0" w:name="_GoBack"/>
      <w:bookmarkEnd w:id="0"/>
    </w:p>
    <w:p w:rsidR="007E4BD8" w:rsidRPr="007D582E" w:rsidRDefault="004B64E9" w:rsidP="001D776C">
      <w:pPr>
        <w:jc w:val="center"/>
        <w:rPr>
          <w:rFonts w:ascii="Arial" w:hAnsi="Arial" w:cs="Arial"/>
          <w:b/>
          <w:sz w:val="28"/>
          <w:u w:val="single"/>
        </w:rPr>
      </w:pPr>
      <w:r w:rsidRPr="007D582E">
        <w:rPr>
          <w:rFonts w:ascii="Arial" w:hAnsi="Arial" w:cs="Arial"/>
          <w:b/>
          <w:sz w:val="28"/>
          <w:u w:val="single"/>
        </w:rPr>
        <w:t>A critical analysis of the relationship between teacher subject knowledge and effective learning and teaching in the primary school</w:t>
      </w:r>
    </w:p>
    <w:p w:rsidR="004B64E9" w:rsidRPr="00315396" w:rsidRDefault="004B64E9" w:rsidP="00B37EA2">
      <w:pPr>
        <w:spacing w:line="360" w:lineRule="auto"/>
        <w:jc w:val="center"/>
        <w:rPr>
          <w:rFonts w:ascii="Arial" w:hAnsi="Arial" w:cs="Arial"/>
          <w:sz w:val="24"/>
        </w:rPr>
      </w:pPr>
      <w:r w:rsidRPr="00315396">
        <w:rPr>
          <w:rFonts w:ascii="Arial" w:hAnsi="Arial" w:cs="Arial"/>
          <w:sz w:val="24"/>
        </w:rPr>
        <w:t>Introduction</w:t>
      </w:r>
    </w:p>
    <w:p w:rsidR="00D87B11" w:rsidRPr="00315396" w:rsidRDefault="004B64E9" w:rsidP="00B37EA2">
      <w:pPr>
        <w:spacing w:line="360" w:lineRule="auto"/>
        <w:jc w:val="both"/>
        <w:rPr>
          <w:rFonts w:ascii="Arial" w:hAnsi="Arial" w:cs="Arial"/>
          <w:sz w:val="24"/>
        </w:rPr>
      </w:pPr>
      <w:r w:rsidRPr="00315396">
        <w:rPr>
          <w:rFonts w:ascii="Arial" w:hAnsi="Arial" w:cs="Arial"/>
          <w:sz w:val="24"/>
        </w:rPr>
        <w:t>The aim of this ass</w:t>
      </w:r>
      <w:r w:rsidR="005D2CA6" w:rsidRPr="00315396">
        <w:rPr>
          <w:rFonts w:ascii="Arial" w:hAnsi="Arial" w:cs="Arial"/>
          <w:sz w:val="24"/>
        </w:rPr>
        <w:t>ignment is to critically analyse</w:t>
      </w:r>
      <w:r w:rsidRPr="00315396">
        <w:rPr>
          <w:rFonts w:ascii="Arial" w:hAnsi="Arial" w:cs="Arial"/>
          <w:sz w:val="24"/>
        </w:rPr>
        <w:t xml:space="preserve"> the relationship between teacher subject knowledge and effective</w:t>
      </w:r>
      <w:r w:rsidR="00633196">
        <w:rPr>
          <w:rFonts w:ascii="Arial" w:hAnsi="Arial" w:cs="Arial"/>
          <w:sz w:val="24"/>
        </w:rPr>
        <w:t xml:space="preserve"> learning and</w:t>
      </w:r>
      <w:r w:rsidRPr="00315396">
        <w:rPr>
          <w:rFonts w:ascii="Arial" w:hAnsi="Arial" w:cs="Arial"/>
          <w:sz w:val="24"/>
        </w:rPr>
        <w:t xml:space="preserve"> teaching in the primary school. In order to meet this aim I will firstly look into the literature that surrounds the subject of teacher subject knowledge within the primary school, then I </w:t>
      </w:r>
      <w:r w:rsidR="005D2CA6" w:rsidRPr="00315396">
        <w:rPr>
          <w:rFonts w:ascii="Arial" w:hAnsi="Arial" w:cs="Arial"/>
          <w:sz w:val="24"/>
        </w:rPr>
        <w:t>will evaluate and analyse</w:t>
      </w:r>
      <w:r w:rsidRPr="00315396">
        <w:rPr>
          <w:rFonts w:ascii="Arial" w:hAnsi="Arial" w:cs="Arial"/>
          <w:sz w:val="24"/>
        </w:rPr>
        <w:t xml:space="preserve"> my own knowledge base for primary teaching. In order to complete the evaluation and the analysis I will be basing the assignment on my Professional Teaching Experience (PTE) that I have recently completed. Following the Data Protection Act 2018 (GOV.UK, 2018)</w:t>
      </w:r>
      <w:r w:rsidR="005D2CA6" w:rsidRPr="00315396">
        <w:rPr>
          <w:rFonts w:ascii="Arial" w:hAnsi="Arial" w:cs="Arial"/>
          <w:sz w:val="24"/>
        </w:rPr>
        <w:t xml:space="preserve"> throughout the</w:t>
      </w:r>
      <w:r w:rsidR="00D87B11" w:rsidRPr="00315396">
        <w:rPr>
          <w:rFonts w:ascii="Arial" w:hAnsi="Arial" w:cs="Arial"/>
          <w:sz w:val="24"/>
        </w:rPr>
        <w:t xml:space="preserve"> assignment I will be keeping the identity of the school, all of the students and the staff members anonymous. Therefore, following this statement I will be referring to the school as ‘School A’ throughout the assignment. </w:t>
      </w:r>
    </w:p>
    <w:p w:rsidR="00D87B11" w:rsidRPr="00315396" w:rsidRDefault="00B70512" w:rsidP="00B37EA2">
      <w:pPr>
        <w:spacing w:line="360" w:lineRule="auto"/>
        <w:jc w:val="both"/>
        <w:rPr>
          <w:rFonts w:ascii="Arial" w:hAnsi="Arial" w:cs="Arial"/>
          <w:sz w:val="24"/>
        </w:rPr>
      </w:pPr>
      <w:r w:rsidRPr="00315396">
        <w:rPr>
          <w:rFonts w:ascii="Arial" w:hAnsi="Arial" w:cs="Arial"/>
          <w:sz w:val="24"/>
        </w:rPr>
        <w:t>According to Wales Online (2014)</w:t>
      </w:r>
      <w:r w:rsidR="00107778" w:rsidRPr="00315396">
        <w:rPr>
          <w:rFonts w:ascii="Arial" w:hAnsi="Arial" w:cs="Arial"/>
          <w:sz w:val="24"/>
        </w:rPr>
        <w:t xml:space="preserve"> S</w:t>
      </w:r>
      <w:r w:rsidRPr="00315396">
        <w:rPr>
          <w:rFonts w:ascii="Arial" w:hAnsi="Arial" w:cs="Arial"/>
          <w:sz w:val="24"/>
        </w:rPr>
        <w:t xml:space="preserve">chool A is situated within the top ten most deprived areas within Wales. School A caters for around 451 pupils which includes thirteen mixed-age classes and four learning resource centre classes. Out of the 451 pupils that attend this school, 53% of these are eligible for free school meals; 6% of the pupils are looked after by the local authority and </w:t>
      </w:r>
      <w:r w:rsidR="00B26063" w:rsidRPr="00315396">
        <w:rPr>
          <w:rFonts w:ascii="Arial" w:hAnsi="Arial" w:cs="Arial"/>
          <w:sz w:val="24"/>
        </w:rPr>
        <w:t xml:space="preserve">26% of these pupils are identified as having additional learning needs. Throughout my PTE I </w:t>
      </w:r>
      <w:r w:rsidR="007B59AC" w:rsidRPr="00315396">
        <w:rPr>
          <w:rFonts w:ascii="Arial" w:hAnsi="Arial" w:cs="Arial"/>
          <w:sz w:val="24"/>
        </w:rPr>
        <w:t>was placed in the Foundation P</w:t>
      </w:r>
      <w:r w:rsidR="00B26063" w:rsidRPr="00315396">
        <w:rPr>
          <w:rFonts w:ascii="Arial" w:hAnsi="Arial" w:cs="Arial"/>
          <w:sz w:val="24"/>
        </w:rPr>
        <w:t>hase, within</w:t>
      </w:r>
      <w:r w:rsidR="00107778" w:rsidRPr="00315396">
        <w:rPr>
          <w:rFonts w:ascii="Arial" w:hAnsi="Arial" w:cs="Arial"/>
          <w:sz w:val="24"/>
        </w:rPr>
        <w:t xml:space="preserve"> one of the two, year two classes</w:t>
      </w:r>
      <w:r w:rsidR="00B26063" w:rsidRPr="00315396">
        <w:rPr>
          <w:rFonts w:ascii="Arial" w:hAnsi="Arial" w:cs="Arial"/>
          <w:sz w:val="24"/>
        </w:rPr>
        <w:t xml:space="preserve">. This </w:t>
      </w:r>
      <w:r w:rsidR="00B26063" w:rsidRPr="00315396">
        <w:rPr>
          <w:rFonts w:ascii="Arial" w:hAnsi="Arial" w:cs="Arial"/>
          <w:sz w:val="24"/>
          <w:shd w:val="clear" w:color="auto" w:fill="FFFFFF" w:themeFill="background1"/>
        </w:rPr>
        <w:t>class had</w:t>
      </w:r>
      <w:r w:rsidR="00107778" w:rsidRPr="00315396">
        <w:rPr>
          <w:rFonts w:ascii="Arial" w:hAnsi="Arial" w:cs="Arial"/>
          <w:sz w:val="24"/>
          <w:shd w:val="clear" w:color="auto" w:fill="FFFFFF" w:themeFill="background1"/>
        </w:rPr>
        <w:t xml:space="preserve"> a total of twenty seven pupils</w:t>
      </w:r>
      <w:r w:rsidR="005D2CA6" w:rsidRPr="00315396">
        <w:rPr>
          <w:rFonts w:ascii="Arial" w:hAnsi="Arial" w:cs="Arial"/>
          <w:b/>
          <w:sz w:val="24"/>
        </w:rPr>
        <w:t xml:space="preserve">. </w:t>
      </w:r>
      <w:r w:rsidR="005D2CA6" w:rsidRPr="00315396">
        <w:rPr>
          <w:rFonts w:ascii="Arial" w:hAnsi="Arial" w:cs="Arial"/>
          <w:sz w:val="24"/>
        </w:rPr>
        <w:t>All of the children</w:t>
      </w:r>
      <w:r w:rsidR="00B26063" w:rsidRPr="00315396">
        <w:rPr>
          <w:rFonts w:ascii="Arial" w:hAnsi="Arial" w:cs="Arial"/>
          <w:sz w:val="24"/>
        </w:rPr>
        <w:t xml:space="preserve"> were aged between five and six years of age,</w:t>
      </w:r>
      <w:r w:rsidR="005D2CA6" w:rsidRPr="00315396">
        <w:rPr>
          <w:rFonts w:ascii="Arial" w:hAnsi="Arial" w:cs="Arial"/>
          <w:sz w:val="24"/>
        </w:rPr>
        <w:t xml:space="preserve"> bar one</w:t>
      </w:r>
      <w:r w:rsidR="00B26063" w:rsidRPr="00315396">
        <w:rPr>
          <w:rFonts w:ascii="Arial" w:hAnsi="Arial" w:cs="Arial"/>
          <w:sz w:val="24"/>
        </w:rPr>
        <w:t xml:space="preserve"> boy who had an additional need, who was aged 7</w:t>
      </w:r>
      <w:r w:rsidR="00633196">
        <w:rPr>
          <w:rFonts w:ascii="Arial" w:hAnsi="Arial" w:cs="Arial"/>
          <w:sz w:val="24"/>
        </w:rPr>
        <w:t xml:space="preserve"> and had stayed back a year in education</w:t>
      </w:r>
      <w:r w:rsidR="00B26063" w:rsidRPr="00315396">
        <w:rPr>
          <w:rFonts w:ascii="Arial" w:hAnsi="Arial" w:cs="Arial"/>
          <w:sz w:val="24"/>
        </w:rPr>
        <w:t>.</w:t>
      </w:r>
      <w:r w:rsidR="00107778" w:rsidRPr="00315396">
        <w:rPr>
          <w:rFonts w:ascii="Arial" w:hAnsi="Arial" w:cs="Arial"/>
          <w:sz w:val="24"/>
        </w:rPr>
        <w:t xml:space="preserve"> Due to the school having two, year two classes the children wou</w:t>
      </w:r>
      <w:r w:rsidR="009978ED">
        <w:rPr>
          <w:rFonts w:ascii="Arial" w:hAnsi="Arial" w:cs="Arial"/>
          <w:sz w:val="24"/>
        </w:rPr>
        <w:t>ld stay in the classes for most of their</w:t>
      </w:r>
      <w:r w:rsidR="00107778" w:rsidRPr="00315396">
        <w:rPr>
          <w:rFonts w:ascii="Arial" w:hAnsi="Arial" w:cs="Arial"/>
          <w:sz w:val="24"/>
        </w:rPr>
        <w:t xml:space="preserve"> lessons, and then split up into their correct level of abilities between the two classes for both Maths and English.</w:t>
      </w:r>
      <w:r w:rsidR="009978ED">
        <w:rPr>
          <w:rFonts w:ascii="Arial" w:hAnsi="Arial" w:cs="Arial"/>
          <w:sz w:val="24"/>
        </w:rPr>
        <w:t xml:space="preserve"> In relation to</w:t>
      </w:r>
      <w:r w:rsidR="00633196">
        <w:rPr>
          <w:rFonts w:ascii="Arial" w:hAnsi="Arial" w:cs="Arial"/>
          <w:sz w:val="24"/>
        </w:rPr>
        <w:t xml:space="preserve"> this I would have the top ability in my class for both of the subjects.</w:t>
      </w:r>
      <w:r w:rsidR="00B26063" w:rsidRPr="00315396">
        <w:rPr>
          <w:rFonts w:ascii="Arial" w:hAnsi="Arial" w:cs="Arial"/>
          <w:sz w:val="24"/>
        </w:rPr>
        <w:t xml:space="preserve"> The class teacher was assisted by one teaching assistant throughout the week, and also had a college student who was training to become a teaching assistant from Wednesday through to Friday.</w:t>
      </w:r>
      <w:r w:rsidR="009A6536" w:rsidRPr="00315396">
        <w:rPr>
          <w:rFonts w:ascii="Arial" w:hAnsi="Arial" w:cs="Arial"/>
          <w:sz w:val="24"/>
        </w:rPr>
        <w:t xml:space="preserve"> The</w:t>
      </w:r>
      <w:r w:rsidR="00B26063" w:rsidRPr="00315396">
        <w:rPr>
          <w:rFonts w:ascii="Arial" w:hAnsi="Arial" w:cs="Arial"/>
          <w:sz w:val="24"/>
        </w:rPr>
        <w:t xml:space="preserve"> boy who had an additional learning need required a one-to-</w:t>
      </w:r>
      <w:r w:rsidR="00B26063" w:rsidRPr="00315396">
        <w:rPr>
          <w:rFonts w:ascii="Arial" w:hAnsi="Arial" w:cs="Arial"/>
          <w:sz w:val="24"/>
        </w:rPr>
        <w:lastRenderedPageBreak/>
        <w:t xml:space="preserve">one on a daily </w:t>
      </w:r>
      <w:r w:rsidR="007F74A1" w:rsidRPr="00315396">
        <w:rPr>
          <w:rFonts w:ascii="Arial" w:hAnsi="Arial" w:cs="Arial"/>
          <w:sz w:val="24"/>
        </w:rPr>
        <w:t>basis;</w:t>
      </w:r>
      <w:r w:rsidR="00B26063" w:rsidRPr="00315396">
        <w:rPr>
          <w:rFonts w:ascii="Arial" w:hAnsi="Arial" w:cs="Arial"/>
          <w:sz w:val="24"/>
        </w:rPr>
        <w:t xml:space="preserve"> therefor this member of staff was also present within the classroom.</w:t>
      </w:r>
    </w:p>
    <w:p w:rsidR="00107778" w:rsidRPr="00315396" w:rsidRDefault="00107778" w:rsidP="00B37EA2">
      <w:pPr>
        <w:spacing w:line="360" w:lineRule="auto"/>
        <w:jc w:val="center"/>
        <w:rPr>
          <w:rFonts w:ascii="Arial" w:hAnsi="Arial" w:cs="Arial"/>
          <w:sz w:val="24"/>
        </w:rPr>
      </w:pPr>
      <w:r w:rsidRPr="00315396">
        <w:rPr>
          <w:rFonts w:ascii="Arial" w:hAnsi="Arial" w:cs="Arial"/>
          <w:sz w:val="24"/>
        </w:rPr>
        <w:t xml:space="preserve">Literature Review </w:t>
      </w:r>
    </w:p>
    <w:p w:rsidR="004B64E9" w:rsidRDefault="00CE4C27" w:rsidP="00B37EA2">
      <w:pPr>
        <w:spacing w:line="360" w:lineRule="auto"/>
        <w:jc w:val="both"/>
        <w:rPr>
          <w:rFonts w:ascii="Arial" w:hAnsi="Arial" w:cs="Arial"/>
          <w:sz w:val="24"/>
          <w:szCs w:val="24"/>
        </w:rPr>
      </w:pPr>
      <w:r w:rsidRPr="00D64BB6">
        <w:rPr>
          <w:rFonts w:ascii="Arial" w:hAnsi="Arial" w:cs="Arial"/>
          <w:sz w:val="24"/>
          <w:szCs w:val="24"/>
        </w:rPr>
        <w:t xml:space="preserve">The relationship between primary teachers’ subject knowledge and the approaches to teaching has been an ongoing concern for many years. Ball </w:t>
      </w:r>
      <w:r w:rsidRPr="00D64BB6">
        <w:rPr>
          <w:rFonts w:ascii="Arial" w:hAnsi="Arial" w:cs="Arial"/>
          <w:i/>
          <w:sz w:val="24"/>
          <w:szCs w:val="24"/>
        </w:rPr>
        <w:t xml:space="preserve">et al </w:t>
      </w:r>
      <w:r w:rsidRPr="00D64BB6">
        <w:rPr>
          <w:rFonts w:ascii="Arial" w:hAnsi="Arial" w:cs="Arial"/>
          <w:sz w:val="24"/>
          <w:szCs w:val="24"/>
        </w:rPr>
        <w:t>(2001) cited in Murphy (2011) have identified the importance of subject knowledge in the preparation of teaching activities.</w:t>
      </w:r>
      <w:r w:rsidR="008A6966">
        <w:rPr>
          <w:rFonts w:ascii="Arial" w:hAnsi="Arial" w:cs="Arial"/>
          <w:sz w:val="24"/>
          <w:szCs w:val="24"/>
        </w:rPr>
        <w:t xml:space="preserve"> Teaching requires basic skills, content knowledge and general pedagogical skills (Shulman, 1987). </w:t>
      </w:r>
      <w:r w:rsidRPr="00D64BB6">
        <w:rPr>
          <w:rFonts w:ascii="Arial" w:hAnsi="Arial" w:cs="Arial"/>
          <w:sz w:val="24"/>
          <w:szCs w:val="24"/>
        </w:rPr>
        <w:t>Often in the teacher education</w:t>
      </w:r>
      <w:r>
        <w:rPr>
          <w:rFonts w:ascii="Arial" w:hAnsi="Arial" w:cs="Arial"/>
          <w:sz w:val="24"/>
          <w:szCs w:val="24"/>
        </w:rPr>
        <w:t>;</w:t>
      </w:r>
      <w:r w:rsidRPr="00D64BB6">
        <w:rPr>
          <w:rFonts w:ascii="Arial" w:hAnsi="Arial" w:cs="Arial"/>
          <w:sz w:val="24"/>
          <w:szCs w:val="24"/>
        </w:rPr>
        <w:t xml:space="preserve"> literature, thinking and knowledge are used identical and sometimes cognition is used in preference. Knowledge is used to </w:t>
      </w:r>
      <w:r w:rsidR="005C46B3" w:rsidRPr="00D64BB6">
        <w:rPr>
          <w:rFonts w:ascii="Arial" w:hAnsi="Arial" w:cs="Arial"/>
          <w:sz w:val="24"/>
          <w:szCs w:val="24"/>
        </w:rPr>
        <w:t>specify</w:t>
      </w:r>
      <w:r w:rsidRPr="00D64BB6">
        <w:rPr>
          <w:rFonts w:ascii="Arial" w:hAnsi="Arial" w:cs="Arial"/>
          <w:sz w:val="24"/>
          <w:szCs w:val="24"/>
        </w:rPr>
        <w:t xml:space="preserve"> what is already known at the level of the culture in terms of materials and resources that are appropriated as tools in practice (Ellis, 2009).</w:t>
      </w:r>
      <w:r w:rsidR="008A6966">
        <w:rPr>
          <w:rFonts w:ascii="Arial" w:hAnsi="Arial" w:cs="Arial"/>
          <w:sz w:val="24"/>
          <w:szCs w:val="24"/>
        </w:rPr>
        <w:t xml:space="preserve"> </w:t>
      </w:r>
      <w:r w:rsidRPr="00D64BB6">
        <w:rPr>
          <w:rFonts w:ascii="Arial" w:hAnsi="Arial" w:cs="Arial"/>
          <w:sz w:val="24"/>
          <w:szCs w:val="24"/>
        </w:rPr>
        <w:t xml:space="preserve">Lee Shulman’s categories of teacher knowledge, and, in particular, his constructs of </w:t>
      </w:r>
      <w:r w:rsidRPr="00D64BB6">
        <w:rPr>
          <w:rFonts w:ascii="Arial" w:hAnsi="Arial" w:cs="Arial"/>
          <w:i/>
          <w:sz w:val="24"/>
          <w:szCs w:val="24"/>
        </w:rPr>
        <w:t xml:space="preserve">subject matter knowledge, pedagogical content knowledge </w:t>
      </w:r>
      <w:r w:rsidRPr="00D64BB6">
        <w:rPr>
          <w:rFonts w:ascii="Arial" w:hAnsi="Arial" w:cs="Arial"/>
          <w:sz w:val="24"/>
          <w:szCs w:val="24"/>
        </w:rPr>
        <w:t xml:space="preserve">and </w:t>
      </w:r>
      <w:r w:rsidRPr="00D64BB6">
        <w:rPr>
          <w:rFonts w:ascii="Arial" w:hAnsi="Arial" w:cs="Arial"/>
          <w:i/>
          <w:sz w:val="24"/>
          <w:szCs w:val="24"/>
        </w:rPr>
        <w:t xml:space="preserve">curricular knowledge </w:t>
      </w:r>
      <w:r w:rsidRPr="00D64BB6">
        <w:rPr>
          <w:rFonts w:ascii="Arial" w:hAnsi="Arial" w:cs="Arial"/>
          <w:sz w:val="24"/>
          <w:szCs w:val="24"/>
        </w:rPr>
        <w:t xml:space="preserve">have been very influential in many counties (Goulding </w:t>
      </w:r>
      <w:r w:rsidRPr="00D64BB6">
        <w:rPr>
          <w:rFonts w:ascii="Arial" w:hAnsi="Arial" w:cs="Arial"/>
          <w:i/>
          <w:sz w:val="24"/>
          <w:szCs w:val="24"/>
        </w:rPr>
        <w:t xml:space="preserve">et al., </w:t>
      </w:r>
      <w:r w:rsidRPr="00D64BB6">
        <w:rPr>
          <w:rFonts w:ascii="Arial" w:hAnsi="Arial" w:cs="Arial"/>
          <w:sz w:val="24"/>
          <w:szCs w:val="24"/>
        </w:rPr>
        <w:t>2002) including the United Kingdom.</w:t>
      </w:r>
      <w:r>
        <w:rPr>
          <w:rFonts w:ascii="Arial" w:hAnsi="Arial" w:cs="Arial"/>
          <w:sz w:val="24"/>
          <w:szCs w:val="24"/>
        </w:rPr>
        <w:t xml:space="preserve"> </w:t>
      </w:r>
      <w:r w:rsidRPr="00D64BB6">
        <w:rPr>
          <w:rFonts w:ascii="Arial" w:hAnsi="Arial" w:cs="Arial"/>
          <w:sz w:val="24"/>
          <w:szCs w:val="24"/>
        </w:rPr>
        <w:t xml:space="preserve">According to Goulding </w:t>
      </w:r>
      <w:r w:rsidRPr="00D64BB6">
        <w:rPr>
          <w:rFonts w:ascii="Arial" w:hAnsi="Arial" w:cs="Arial"/>
          <w:i/>
          <w:sz w:val="24"/>
          <w:szCs w:val="24"/>
        </w:rPr>
        <w:t xml:space="preserve">et al., </w:t>
      </w:r>
      <w:r w:rsidRPr="00D64BB6">
        <w:rPr>
          <w:rFonts w:ascii="Arial" w:hAnsi="Arial" w:cs="Arial"/>
          <w:sz w:val="24"/>
          <w:szCs w:val="24"/>
        </w:rPr>
        <w:t>(2002) subject matter knowledge (SMK) is the ‘amount and organisation of the knowledge in the min</w:t>
      </w:r>
      <w:r w:rsidR="00461D3C">
        <w:rPr>
          <w:rFonts w:ascii="Arial" w:hAnsi="Arial" w:cs="Arial"/>
          <w:sz w:val="24"/>
          <w:szCs w:val="24"/>
        </w:rPr>
        <w:t>d of the teacher’ (Shulman, 1987</w:t>
      </w:r>
      <w:r>
        <w:rPr>
          <w:rFonts w:ascii="Arial" w:hAnsi="Arial" w:cs="Arial"/>
          <w:sz w:val="24"/>
          <w:szCs w:val="24"/>
        </w:rPr>
        <w:t xml:space="preserve">). </w:t>
      </w:r>
      <w:r w:rsidRPr="00D64BB6">
        <w:rPr>
          <w:rFonts w:ascii="Arial" w:hAnsi="Arial" w:cs="Arial"/>
          <w:sz w:val="24"/>
          <w:szCs w:val="24"/>
        </w:rPr>
        <w:t>Shulman’s pedagogical content knowledge (PCK) consists of;</w:t>
      </w:r>
      <w:r>
        <w:rPr>
          <w:rFonts w:ascii="Arial" w:hAnsi="Arial" w:cs="Arial"/>
          <w:sz w:val="24"/>
          <w:szCs w:val="24"/>
        </w:rPr>
        <w:t xml:space="preserve"> an understanding </w:t>
      </w:r>
      <w:r w:rsidRPr="00D64BB6">
        <w:rPr>
          <w:rFonts w:ascii="Arial" w:hAnsi="Arial" w:cs="Arial"/>
          <w:sz w:val="24"/>
          <w:szCs w:val="24"/>
        </w:rPr>
        <w:t xml:space="preserve">of what makes the learning of specific topics easy or difficult (Shulman, 1986) citied in Goulding </w:t>
      </w:r>
      <w:r w:rsidRPr="00D64BB6">
        <w:rPr>
          <w:rFonts w:ascii="Arial" w:hAnsi="Arial" w:cs="Arial"/>
          <w:i/>
          <w:sz w:val="24"/>
          <w:szCs w:val="24"/>
        </w:rPr>
        <w:t xml:space="preserve">et al., </w:t>
      </w:r>
      <w:r w:rsidRPr="00D64BB6">
        <w:rPr>
          <w:rFonts w:ascii="Arial" w:hAnsi="Arial" w:cs="Arial"/>
          <w:sz w:val="24"/>
          <w:szCs w:val="24"/>
        </w:rPr>
        <w:t xml:space="preserve">(2002). </w:t>
      </w:r>
      <w:r w:rsidR="00EA522E">
        <w:rPr>
          <w:rFonts w:ascii="Arial" w:hAnsi="Arial" w:cs="Arial"/>
          <w:sz w:val="24"/>
          <w:szCs w:val="24"/>
        </w:rPr>
        <w:t xml:space="preserve"> </w:t>
      </w:r>
      <w:r w:rsidR="00166D09">
        <w:rPr>
          <w:rFonts w:ascii="Arial" w:hAnsi="Arial" w:cs="Arial"/>
          <w:sz w:val="24"/>
          <w:szCs w:val="24"/>
        </w:rPr>
        <w:t xml:space="preserve">Harte &amp; </w:t>
      </w:r>
      <w:proofErr w:type="spellStart"/>
      <w:r w:rsidR="00166D09">
        <w:rPr>
          <w:rFonts w:ascii="Arial" w:hAnsi="Arial" w:cs="Arial"/>
          <w:sz w:val="24"/>
          <w:szCs w:val="24"/>
        </w:rPr>
        <w:t>Reitano</w:t>
      </w:r>
      <w:proofErr w:type="spellEnd"/>
      <w:r w:rsidR="00166D09">
        <w:rPr>
          <w:rFonts w:ascii="Arial" w:hAnsi="Arial" w:cs="Arial"/>
          <w:sz w:val="24"/>
          <w:szCs w:val="24"/>
        </w:rPr>
        <w:t xml:space="preserve"> (2015) s</w:t>
      </w:r>
      <w:r w:rsidR="00EA522E">
        <w:rPr>
          <w:rFonts w:ascii="Arial" w:hAnsi="Arial" w:cs="Arial"/>
          <w:sz w:val="24"/>
          <w:szCs w:val="24"/>
        </w:rPr>
        <w:t>tates that p</w:t>
      </w:r>
      <w:r w:rsidR="00EA522E" w:rsidRPr="00EA522E">
        <w:rPr>
          <w:rFonts w:ascii="Arial" w:hAnsi="Arial" w:cs="Arial"/>
          <w:sz w:val="24"/>
          <w:szCs w:val="24"/>
        </w:rPr>
        <w:t>edagogical content knowledge is the knowledge base</w:t>
      </w:r>
      <w:r w:rsidR="00EA522E">
        <w:rPr>
          <w:rFonts w:ascii="Arial" w:hAnsi="Arial" w:cs="Arial"/>
          <w:sz w:val="24"/>
          <w:szCs w:val="24"/>
        </w:rPr>
        <w:t xml:space="preserve"> which is </w:t>
      </w:r>
      <w:r w:rsidR="00EA522E" w:rsidRPr="00EA522E">
        <w:rPr>
          <w:rFonts w:ascii="Arial" w:hAnsi="Arial" w:cs="Arial"/>
          <w:sz w:val="24"/>
          <w:szCs w:val="24"/>
        </w:rPr>
        <w:t>necessary for teachers to achieve effective teaching of their subject area</w:t>
      </w:r>
      <w:r w:rsidR="00EA522E">
        <w:rPr>
          <w:rFonts w:ascii="Arial" w:hAnsi="Arial" w:cs="Arial"/>
          <w:sz w:val="24"/>
          <w:szCs w:val="24"/>
        </w:rPr>
        <w:t xml:space="preserve"> in order</w:t>
      </w:r>
      <w:r w:rsidR="00E21BB0">
        <w:rPr>
          <w:rFonts w:ascii="Arial" w:hAnsi="Arial" w:cs="Arial"/>
          <w:sz w:val="24"/>
          <w:szCs w:val="24"/>
        </w:rPr>
        <w:t xml:space="preserve"> to</w:t>
      </w:r>
      <w:r w:rsidR="00EA522E" w:rsidRPr="00EA522E">
        <w:rPr>
          <w:rFonts w:ascii="Arial" w:hAnsi="Arial" w:cs="Arial"/>
          <w:sz w:val="24"/>
          <w:szCs w:val="24"/>
        </w:rPr>
        <w:t xml:space="preserve"> meet the cognitive and emotional needs of students</w:t>
      </w:r>
      <w:r w:rsidR="00EA522E">
        <w:rPr>
          <w:rFonts w:ascii="Arial" w:hAnsi="Arial" w:cs="Arial"/>
          <w:sz w:val="24"/>
          <w:szCs w:val="24"/>
        </w:rPr>
        <w:t>.</w:t>
      </w:r>
      <w:r w:rsidR="007F3AC2">
        <w:rPr>
          <w:rFonts w:ascii="Arial" w:hAnsi="Arial" w:cs="Arial"/>
          <w:sz w:val="24"/>
          <w:szCs w:val="24"/>
        </w:rPr>
        <w:t xml:space="preserve"> PCK is not only about the subject knowledge that the teacher knows, but also the teacher must understand the ways that their students think about the content that is being taught and to be able to evaluate the thinking behind the students’ own methods (Coe </w:t>
      </w:r>
      <w:r w:rsidR="007F3AC2">
        <w:rPr>
          <w:rFonts w:ascii="Arial" w:hAnsi="Arial" w:cs="Arial"/>
          <w:i/>
          <w:sz w:val="24"/>
          <w:szCs w:val="24"/>
        </w:rPr>
        <w:t xml:space="preserve">et al., </w:t>
      </w:r>
      <w:r w:rsidR="007F3AC2">
        <w:rPr>
          <w:rFonts w:ascii="Arial" w:hAnsi="Arial" w:cs="Arial"/>
          <w:sz w:val="24"/>
          <w:szCs w:val="24"/>
        </w:rPr>
        <w:t>2014).</w:t>
      </w:r>
      <w:r w:rsidR="00051894">
        <w:rPr>
          <w:rFonts w:ascii="Arial" w:hAnsi="Arial" w:cs="Arial"/>
          <w:sz w:val="24"/>
          <w:szCs w:val="24"/>
        </w:rPr>
        <w:t>Shulman (1987) fur</w:t>
      </w:r>
      <w:r w:rsidR="005C46B3">
        <w:rPr>
          <w:rFonts w:ascii="Arial" w:hAnsi="Arial" w:cs="Arial"/>
          <w:sz w:val="24"/>
          <w:szCs w:val="24"/>
        </w:rPr>
        <w:t>ther goes on to state that the pedagogical content k</w:t>
      </w:r>
      <w:r w:rsidR="00051894">
        <w:rPr>
          <w:rFonts w:ascii="Arial" w:hAnsi="Arial" w:cs="Arial"/>
          <w:sz w:val="24"/>
          <w:szCs w:val="24"/>
        </w:rPr>
        <w:t>nowledge is the category which is most likely to distinguish the understanding of the content special</w:t>
      </w:r>
      <w:r w:rsidR="005C46B3">
        <w:rPr>
          <w:rFonts w:ascii="Arial" w:hAnsi="Arial" w:cs="Arial"/>
          <w:sz w:val="24"/>
          <w:szCs w:val="24"/>
        </w:rPr>
        <w:t>ist from th</w:t>
      </w:r>
      <w:r w:rsidR="00633196">
        <w:rPr>
          <w:rFonts w:ascii="Arial" w:hAnsi="Arial" w:cs="Arial"/>
          <w:sz w:val="24"/>
          <w:szCs w:val="24"/>
        </w:rPr>
        <w:t>at or the pedagogue. Pedagogical content knowledge is seen as two different aspects which are; the knowledge of the subject that the teacher is trying to teach and the knowledge of the childr</w:t>
      </w:r>
      <w:r w:rsidR="003F436F">
        <w:rPr>
          <w:rFonts w:ascii="Arial" w:hAnsi="Arial" w:cs="Arial"/>
          <w:sz w:val="24"/>
          <w:szCs w:val="24"/>
        </w:rPr>
        <w:t xml:space="preserve">en and how they learn (Furlong &amp; Maynard, 1995). </w:t>
      </w:r>
      <w:r w:rsidR="005C46B3">
        <w:rPr>
          <w:rFonts w:ascii="Arial" w:hAnsi="Arial" w:cs="Arial"/>
          <w:sz w:val="24"/>
          <w:szCs w:val="24"/>
        </w:rPr>
        <w:t xml:space="preserve">The pedagogical content knowledge has allowed a large number of people to identify how good teachers are able to use and make subject </w:t>
      </w:r>
      <w:r w:rsidR="005C46B3">
        <w:rPr>
          <w:rFonts w:ascii="Arial" w:hAnsi="Arial" w:cs="Arial"/>
          <w:sz w:val="24"/>
          <w:szCs w:val="24"/>
        </w:rPr>
        <w:lastRenderedPageBreak/>
        <w:t>knowledge more accessible to learners through explanations and illustrations for example (Grossman</w:t>
      </w:r>
      <w:r w:rsidR="00C5648E">
        <w:rPr>
          <w:rFonts w:ascii="Arial" w:hAnsi="Arial" w:cs="Arial"/>
          <w:sz w:val="24"/>
          <w:szCs w:val="24"/>
        </w:rPr>
        <w:t xml:space="preserve"> </w:t>
      </w:r>
      <w:r w:rsidR="00C5648E">
        <w:rPr>
          <w:rFonts w:ascii="Arial" w:hAnsi="Arial" w:cs="Arial"/>
          <w:i/>
          <w:sz w:val="24"/>
          <w:szCs w:val="24"/>
        </w:rPr>
        <w:t>et al.</w:t>
      </w:r>
      <w:r w:rsidR="005C46B3">
        <w:rPr>
          <w:rFonts w:ascii="Arial" w:hAnsi="Arial" w:cs="Arial"/>
          <w:sz w:val="24"/>
          <w:szCs w:val="24"/>
        </w:rPr>
        <w:t xml:space="preserve">, </w:t>
      </w:r>
      <w:r w:rsidR="005C46B3" w:rsidRPr="00B30FD3">
        <w:rPr>
          <w:rFonts w:ascii="Arial" w:hAnsi="Arial" w:cs="Arial"/>
          <w:sz w:val="24"/>
          <w:szCs w:val="24"/>
        </w:rPr>
        <w:t>1989)</w:t>
      </w:r>
      <w:r w:rsidR="0074292C">
        <w:rPr>
          <w:rFonts w:ascii="Arial" w:hAnsi="Arial" w:cs="Arial"/>
          <w:sz w:val="24"/>
          <w:szCs w:val="24"/>
        </w:rPr>
        <w:t>.</w:t>
      </w:r>
      <w:r w:rsidR="00B30FD3">
        <w:rPr>
          <w:rFonts w:ascii="Arial" w:hAnsi="Arial" w:cs="Arial"/>
          <w:sz w:val="24"/>
          <w:szCs w:val="24"/>
        </w:rPr>
        <w:t xml:space="preserve"> Ball and Hill (2009</w:t>
      </w:r>
      <w:r w:rsidR="00B30FD3" w:rsidRPr="00B30FD3">
        <w:rPr>
          <w:rFonts w:ascii="Arial" w:hAnsi="Arial" w:cs="Arial"/>
          <w:sz w:val="24"/>
          <w:szCs w:val="24"/>
        </w:rPr>
        <w:t>)</w:t>
      </w:r>
      <w:r w:rsidR="00B30FD3">
        <w:rPr>
          <w:rFonts w:ascii="Arial" w:hAnsi="Arial" w:cs="Arial"/>
          <w:sz w:val="24"/>
          <w:szCs w:val="24"/>
        </w:rPr>
        <w:t xml:space="preserve"> states that pedagogical content knowledge is crucial when it comes to teaching as a teacher cannot promote a student to learn new information that they the teachers do not understand themselves</w:t>
      </w:r>
      <w:r w:rsidR="005C46B3">
        <w:rPr>
          <w:rFonts w:ascii="Arial" w:hAnsi="Arial" w:cs="Arial"/>
          <w:sz w:val="24"/>
          <w:szCs w:val="24"/>
        </w:rPr>
        <w:t xml:space="preserve">. According to </w:t>
      </w:r>
      <w:proofErr w:type="spellStart"/>
      <w:r w:rsidR="005C46B3">
        <w:rPr>
          <w:rFonts w:ascii="Arial" w:hAnsi="Arial" w:cs="Arial"/>
          <w:sz w:val="24"/>
          <w:szCs w:val="24"/>
        </w:rPr>
        <w:t>Ghaye</w:t>
      </w:r>
      <w:proofErr w:type="spellEnd"/>
      <w:r w:rsidR="005C46B3">
        <w:rPr>
          <w:rFonts w:ascii="Arial" w:hAnsi="Arial" w:cs="Arial"/>
          <w:sz w:val="24"/>
          <w:szCs w:val="24"/>
        </w:rPr>
        <w:t xml:space="preserve"> and </w:t>
      </w:r>
      <w:proofErr w:type="spellStart"/>
      <w:r w:rsidR="005C46B3">
        <w:rPr>
          <w:rFonts w:ascii="Arial" w:hAnsi="Arial" w:cs="Arial"/>
          <w:sz w:val="24"/>
          <w:szCs w:val="24"/>
        </w:rPr>
        <w:t>Ghaye</w:t>
      </w:r>
      <w:proofErr w:type="spellEnd"/>
      <w:r w:rsidR="005C46B3">
        <w:rPr>
          <w:rFonts w:ascii="Arial" w:hAnsi="Arial" w:cs="Arial"/>
          <w:sz w:val="24"/>
          <w:szCs w:val="24"/>
        </w:rPr>
        <w:t xml:space="preserve"> (1998) knowledge is the combination of experiences, values and insights that people have in their heads (long-term memory). Another way in which knowledge can be shared and modified is through the interactions between one or more people (Grossman</w:t>
      </w:r>
      <w:r w:rsidR="00C5648E">
        <w:rPr>
          <w:rFonts w:ascii="Arial" w:hAnsi="Arial" w:cs="Arial"/>
          <w:sz w:val="24"/>
          <w:szCs w:val="24"/>
        </w:rPr>
        <w:t xml:space="preserve"> </w:t>
      </w:r>
      <w:r w:rsidR="00C5648E">
        <w:rPr>
          <w:rFonts w:ascii="Arial" w:hAnsi="Arial" w:cs="Arial"/>
          <w:i/>
          <w:sz w:val="24"/>
          <w:szCs w:val="24"/>
        </w:rPr>
        <w:t>et al.</w:t>
      </w:r>
      <w:r w:rsidR="005C46B3">
        <w:rPr>
          <w:rFonts w:ascii="Arial" w:hAnsi="Arial" w:cs="Arial"/>
          <w:sz w:val="24"/>
          <w:szCs w:val="24"/>
        </w:rPr>
        <w:t xml:space="preserve">, 1989). </w:t>
      </w:r>
    </w:p>
    <w:p w:rsidR="00AA5790" w:rsidRDefault="00AA5790" w:rsidP="00B37EA2">
      <w:pPr>
        <w:spacing w:line="360" w:lineRule="auto"/>
        <w:jc w:val="both"/>
        <w:rPr>
          <w:rFonts w:ascii="Arial" w:hAnsi="Arial" w:cs="Arial"/>
          <w:sz w:val="24"/>
          <w:szCs w:val="24"/>
        </w:rPr>
      </w:pPr>
      <w:r>
        <w:rPr>
          <w:rFonts w:ascii="Arial" w:hAnsi="Arial" w:cs="Arial"/>
          <w:sz w:val="24"/>
          <w:szCs w:val="24"/>
        </w:rPr>
        <w:t>According to Beauchamp (2010) in order for the standards of the National Curriculum to be successful, individuals need to have a strong level of subject knowledge in order to meet the requirements of the National Curriculum.</w:t>
      </w:r>
      <w:r w:rsidR="00D7381B">
        <w:rPr>
          <w:rFonts w:ascii="Arial" w:hAnsi="Arial" w:cs="Arial"/>
          <w:sz w:val="24"/>
          <w:szCs w:val="24"/>
        </w:rPr>
        <w:t xml:space="preserve"> According to Hattie (2012) expert and experienced teachers do not differ in the amount of knowledge that they have about curriculum matters or knowledge about teaching strategies, but expert and experienced teachers do differ in how they organise and use this content knowledge. </w:t>
      </w:r>
      <w:r>
        <w:rPr>
          <w:rFonts w:ascii="Arial" w:hAnsi="Arial" w:cs="Arial"/>
          <w:sz w:val="24"/>
          <w:szCs w:val="24"/>
        </w:rPr>
        <w:t>Beauchamp (2010) further goes on to state that eve</w:t>
      </w:r>
      <w:r w:rsidR="00D55BA5">
        <w:rPr>
          <w:rFonts w:ascii="Arial" w:hAnsi="Arial" w:cs="Arial"/>
          <w:sz w:val="24"/>
          <w:szCs w:val="24"/>
        </w:rPr>
        <w:t>n though it’s been argued that knowledge</w:t>
      </w:r>
      <w:r>
        <w:rPr>
          <w:rFonts w:ascii="Arial" w:hAnsi="Arial" w:cs="Arial"/>
          <w:sz w:val="24"/>
          <w:szCs w:val="24"/>
        </w:rPr>
        <w:t xml:space="preserve"> is enough in itself to teachers to teach subjects successfully, it is also stated that knowledge is one of the crucial foundations on which confidence and successful pedagogy can be built and evidenced.</w:t>
      </w:r>
    </w:p>
    <w:p w:rsidR="00AA5790" w:rsidRDefault="00972453" w:rsidP="00B37EA2">
      <w:pPr>
        <w:spacing w:line="360" w:lineRule="auto"/>
        <w:jc w:val="both"/>
        <w:rPr>
          <w:rFonts w:ascii="Arial" w:hAnsi="Arial" w:cs="Arial"/>
          <w:sz w:val="24"/>
          <w:szCs w:val="24"/>
        </w:rPr>
      </w:pPr>
      <w:r w:rsidRPr="00225BD7">
        <w:rPr>
          <w:rFonts w:ascii="Arial" w:hAnsi="Arial" w:cs="Arial"/>
          <w:sz w:val="24"/>
          <w:szCs w:val="24"/>
        </w:rPr>
        <w:t>Concentrating on the case study that talks about Colleen</w:t>
      </w:r>
      <w:r w:rsidR="00461D3C">
        <w:rPr>
          <w:rFonts w:ascii="Arial" w:hAnsi="Arial" w:cs="Arial"/>
          <w:sz w:val="24"/>
          <w:szCs w:val="24"/>
        </w:rPr>
        <w:t xml:space="preserve"> (Shulman, 1987</w:t>
      </w:r>
      <w:r w:rsidR="0074292C">
        <w:rPr>
          <w:rFonts w:ascii="Arial" w:hAnsi="Arial" w:cs="Arial"/>
          <w:sz w:val="24"/>
          <w:szCs w:val="24"/>
        </w:rPr>
        <w:t xml:space="preserve">), </w:t>
      </w:r>
      <w:r w:rsidRPr="00225BD7">
        <w:rPr>
          <w:rFonts w:ascii="Arial" w:hAnsi="Arial" w:cs="Arial"/>
          <w:sz w:val="24"/>
          <w:szCs w:val="24"/>
        </w:rPr>
        <w:t>from reading the literature it is evident to see that Colleen has a vast amount of subject knowledge when it comes to English. Colleen holds two English degrees, including a Masters</w:t>
      </w:r>
      <w:r w:rsidR="003F436F">
        <w:rPr>
          <w:rFonts w:ascii="Arial" w:hAnsi="Arial" w:cs="Arial"/>
          <w:sz w:val="24"/>
          <w:szCs w:val="24"/>
        </w:rPr>
        <w:t xml:space="preserve"> in the subject</w:t>
      </w:r>
      <w:r w:rsidRPr="00225BD7">
        <w:rPr>
          <w:rFonts w:ascii="Arial" w:hAnsi="Arial" w:cs="Arial"/>
          <w:sz w:val="24"/>
          <w:szCs w:val="24"/>
        </w:rPr>
        <w:t>. However, looking at the two different lessons where Colleen taught two different units of English, the is a large amount of evidence that shows that Colleen’s teaching technique is more effective when she is more confident about the  specific area of subject that is being taught. When Colleen knew more about the topic/area that she was teaching she was able to be more flexible and interactive within her teaching styles</w:t>
      </w:r>
      <w:r w:rsidR="00D55BA5">
        <w:rPr>
          <w:rFonts w:ascii="Arial" w:hAnsi="Arial" w:cs="Arial"/>
          <w:sz w:val="24"/>
          <w:szCs w:val="24"/>
        </w:rPr>
        <w:t>;</w:t>
      </w:r>
      <w:r w:rsidRPr="00225BD7">
        <w:rPr>
          <w:rFonts w:ascii="Arial" w:hAnsi="Arial" w:cs="Arial"/>
          <w:sz w:val="24"/>
          <w:szCs w:val="24"/>
        </w:rPr>
        <w:t xml:space="preserve"> which showed evidence of effective teaching styles such as student-centred, discussion based and highly interactive.</w:t>
      </w:r>
      <w:r w:rsidR="0074292C">
        <w:rPr>
          <w:rFonts w:ascii="Arial" w:hAnsi="Arial" w:cs="Arial"/>
          <w:sz w:val="24"/>
          <w:szCs w:val="24"/>
        </w:rPr>
        <w:t xml:space="preserve"> This shows great evidence of direct teaching, which involves </w:t>
      </w:r>
      <w:r w:rsidR="00250A69">
        <w:rPr>
          <w:rFonts w:ascii="Arial" w:hAnsi="Arial" w:cs="Arial"/>
          <w:sz w:val="24"/>
          <w:szCs w:val="24"/>
        </w:rPr>
        <w:t xml:space="preserve">active engagement of the teacher when it comes to scaffolding learning (Hattie, 2009; Donaldson, 2015). </w:t>
      </w:r>
      <w:r w:rsidR="00250A69" w:rsidRPr="00225BD7">
        <w:rPr>
          <w:rFonts w:ascii="Arial" w:hAnsi="Arial" w:cs="Arial"/>
          <w:sz w:val="24"/>
          <w:szCs w:val="24"/>
        </w:rPr>
        <w:t xml:space="preserve">Scaffolding offers support to pupils to enable them to complete a task and further their understanding </w:t>
      </w:r>
      <w:r w:rsidR="00250A69" w:rsidRPr="00225BD7">
        <w:rPr>
          <w:rFonts w:ascii="Arial" w:hAnsi="Arial" w:cs="Arial"/>
          <w:sz w:val="24"/>
          <w:szCs w:val="24"/>
        </w:rPr>
        <w:lastRenderedPageBreak/>
        <w:t xml:space="preserve">and knowledge (Quinn </w:t>
      </w:r>
      <w:r w:rsidR="00250A69" w:rsidRPr="00225BD7">
        <w:rPr>
          <w:rFonts w:ascii="Arial" w:hAnsi="Arial" w:cs="Arial"/>
          <w:i/>
          <w:sz w:val="24"/>
          <w:szCs w:val="24"/>
        </w:rPr>
        <w:t xml:space="preserve">et al., </w:t>
      </w:r>
      <w:r w:rsidR="00250A69" w:rsidRPr="00225BD7">
        <w:rPr>
          <w:rFonts w:ascii="Arial" w:hAnsi="Arial" w:cs="Arial"/>
          <w:sz w:val="24"/>
          <w:szCs w:val="24"/>
        </w:rPr>
        <w:t>2016).</w:t>
      </w:r>
      <w:r w:rsidR="00250A69">
        <w:rPr>
          <w:rFonts w:ascii="Arial" w:hAnsi="Arial" w:cs="Arial"/>
          <w:sz w:val="24"/>
          <w:szCs w:val="24"/>
        </w:rPr>
        <w:t xml:space="preserve"> </w:t>
      </w:r>
      <w:r w:rsidRPr="00225BD7">
        <w:rPr>
          <w:rFonts w:ascii="Arial" w:hAnsi="Arial" w:cs="Arial"/>
          <w:sz w:val="24"/>
          <w:szCs w:val="24"/>
        </w:rPr>
        <w:t>In comparison to this, the teaching styles were co</w:t>
      </w:r>
      <w:r w:rsidR="003F436F">
        <w:rPr>
          <w:rFonts w:ascii="Arial" w:hAnsi="Arial" w:cs="Arial"/>
          <w:sz w:val="24"/>
          <w:szCs w:val="24"/>
        </w:rPr>
        <w:t>mpletely different when it came</w:t>
      </w:r>
      <w:r w:rsidRPr="00225BD7">
        <w:rPr>
          <w:rFonts w:ascii="Arial" w:hAnsi="Arial" w:cs="Arial"/>
          <w:sz w:val="24"/>
          <w:szCs w:val="24"/>
        </w:rPr>
        <w:t xml:space="preserve"> to Colleen</w:t>
      </w:r>
      <w:r w:rsidR="00250A69">
        <w:rPr>
          <w:rFonts w:ascii="Arial" w:hAnsi="Arial" w:cs="Arial"/>
          <w:sz w:val="24"/>
          <w:szCs w:val="24"/>
        </w:rPr>
        <w:t xml:space="preserve">’s second observation, where she wasn’t </w:t>
      </w:r>
      <w:r w:rsidRPr="00225BD7">
        <w:rPr>
          <w:rFonts w:ascii="Arial" w:hAnsi="Arial" w:cs="Arial"/>
          <w:sz w:val="24"/>
          <w:szCs w:val="24"/>
        </w:rPr>
        <w:t>so confident with the area of subject. This resulted in the children not being given the chance to have the opportunities to raise any questions they may have or offer their views or thoughts on the area of subject. Colleen’s lack of confidence in the lesson led to the children not being able to gain the full learning experience of the lesson and also extend their understanding or opportunities to scaffold the children’s thinking.</w:t>
      </w:r>
      <w:r w:rsidR="003F436F">
        <w:rPr>
          <w:rFonts w:ascii="Arial" w:hAnsi="Arial" w:cs="Arial"/>
          <w:sz w:val="24"/>
          <w:szCs w:val="24"/>
        </w:rPr>
        <w:t xml:space="preserve"> This shows great evidence of the contingency section in the knowledge quartet</w:t>
      </w:r>
      <w:r w:rsidR="003F436F">
        <w:rPr>
          <w:rFonts w:ascii="Arial" w:hAnsi="Arial" w:cs="Arial"/>
          <w:b/>
          <w:sz w:val="24"/>
          <w:szCs w:val="24"/>
        </w:rPr>
        <w:t xml:space="preserve"> </w:t>
      </w:r>
      <w:r w:rsidR="003F436F">
        <w:rPr>
          <w:rFonts w:ascii="Arial" w:hAnsi="Arial" w:cs="Arial"/>
          <w:sz w:val="24"/>
          <w:szCs w:val="24"/>
        </w:rPr>
        <w:t xml:space="preserve">of where the teacher hasn’t allowed the children to contribute within the lesson (Rowland, </w:t>
      </w:r>
      <w:proofErr w:type="spellStart"/>
      <w:r w:rsidR="003F436F">
        <w:rPr>
          <w:rFonts w:ascii="Arial" w:hAnsi="Arial" w:cs="Arial"/>
          <w:sz w:val="24"/>
          <w:szCs w:val="24"/>
        </w:rPr>
        <w:t>Huckstep</w:t>
      </w:r>
      <w:proofErr w:type="spellEnd"/>
      <w:r w:rsidR="003F436F">
        <w:rPr>
          <w:rFonts w:ascii="Arial" w:hAnsi="Arial" w:cs="Arial"/>
          <w:sz w:val="24"/>
          <w:szCs w:val="24"/>
        </w:rPr>
        <w:t xml:space="preserve"> &amp; Thwaites, 2003). </w:t>
      </w:r>
      <w:r w:rsidR="004620BE">
        <w:rPr>
          <w:rFonts w:ascii="Arial" w:hAnsi="Arial" w:cs="Arial"/>
          <w:sz w:val="24"/>
          <w:szCs w:val="24"/>
        </w:rPr>
        <w:t xml:space="preserve">From looking at this case study it is evident that Colleen’s lessons are more effective when she knows more about the subject knowledge and has more confidence in what she is teaching and explaining to the pupils. </w:t>
      </w:r>
      <w:r w:rsidR="00250A69">
        <w:rPr>
          <w:rFonts w:ascii="Arial" w:hAnsi="Arial" w:cs="Arial"/>
          <w:sz w:val="24"/>
          <w:szCs w:val="24"/>
        </w:rPr>
        <w:t>However, whilst concentrating on the second lesson, if Colleen is highly advanced and qualif</w:t>
      </w:r>
      <w:r w:rsidR="00D55BA5">
        <w:rPr>
          <w:rFonts w:ascii="Arial" w:hAnsi="Arial" w:cs="Arial"/>
          <w:sz w:val="24"/>
          <w:szCs w:val="24"/>
        </w:rPr>
        <w:t>ied when it comes to English</w:t>
      </w:r>
      <w:r w:rsidR="00250A69">
        <w:rPr>
          <w:rFonts w:ascii="Arial" w:hAnsi="Arial" w:cs="Arial"/>
          <w:sz w:val="24"/>
          <w:szCs w:val="24"/>
        </w:rPr>
        <w:t xml:space="preserve">, </w:t>
      </w:r>
      <w:r w:rsidR="003F436F">
        <w:rPr>
          <w:rFonts w:ascii="Arial" w:hAnsi="Arial" w:cs="Arial"/>
          <w:sz w:val="24"/>
          <w:szCs w:val="24"/>
        </w:rPr>
        <w:t>it makes the reader question ‘</w:t>
      </w:r>
      <w:r w:rsidR="00250A69">
        <w:rPr>
          <w:rFonts w:ascii="Arial" w:hAnsi="Arial" w:cs="Arial"/>
          <w:sz w:val="24"/>
          <w:szCs w:val="24"/>
        </w:rPr>
        <w:t>why wasn’t this lesson as successful?</w:t>
      </w:r>
      <w:r w:rsidR="003F436F">
        <w:rPr>
          <w:rFonts w:ascii="Arial" w:hAnsi="Arial" w:cs="Arial"/>
          <w:sz w:val="24"/>
          <w:szCs w:val="24"/>
        </w:rPr>
        <w:t>’</w:t>
      </w:r>
    </w:p>
    <w:p w:rsidR="004C4E6D" w:rsidRDefault="00250A69" w:rsidP="00B37EA2">
      <w:pPr>
        <w:spacing w:line="360" w:lineRule="auto"/>
        <w:jc w:val="both"/>
        <w:rPr>
          <w:rFonts w:ascii="Arial" w:hAnsi="Arial" w:cs="Arial"/>
          <w:sz w:val="24"/>
          <w:szCs w:val="24"/>
        </w:rPr>
      </w:pPr>
      <w:proofErr w:type="gramStart"/>
      <w:r>
        <w:rPr>
          <w:rFonts w:ascii="Arial" w:hAnsi="Arial" w:cs="Arial"/>
          <w:sz w:val="24"/>
          <w:szCs w:val="24"/>
        </w:rPr>
        <w:t>Looking at</w:t>
      </w:r>
      <w:r w:rsidR="002209D6">
        <w:rPr>
          <w:rFonts w:ascii="Arial" w:hAnsi="Arial" w:cs="Arial"/>
          <w:sz w:val="24"/>
          <w:szCs w:val="24"/>
        </w:rPr>
        <w:t xml:space="preserve"> Naomi’s case study </w:t>
      </w:r>
      <w:r w:rsidR="00AA5790">
        <w:rPr>
          <w:rFonts w:ascii="Arial" w:hAnsi="Arial" w:cs="Arial"/>
          <w:sz w:val="24"/>
          <w:szCs w:val="24"/>
        </w:rPr>
        <w:t xml:space="preserve">(Rowland </w:t>
      </w:r>
      <w:r w:rsidR="00AA5790">
        <w:rPr>
          <w:rFonts w:ascii="Arial" w:hAnsi="Arial" w:cs="Arial"/>
          <w:i/>
          <w:sz w:val="24"/>
          <w:szCs w:val="24"/>
        </w:rPr>
        <w:t xml:space="preserve">et al., </w:t>
      </w:r>
      <w:r w:rsidR="00AA5790">
        <w:rPr>
          <w:rFonts w:ascii="Arial" w:hAnsi="Arial" w:cs="Arial"/>
          <w:sz w:val="24"/>
          <w:szCs w:val="24"/>
        </w:rPr>
        <w:t>2003).</w:t>
      </w:r>
      <w:proofErr w:type="gramEnd"/>
      <w:r w:rsidR="00AA5790">
        <w:rPr>
          <w:rFonts w:ascii="Arial" w:hAnsi="Arial" w:cs="Arial"/>
          <w:sz w:val="24"/>
          <w:szCs w:val="24"/>
        </w:rPr>
        <w:t xml:space="preserve"> Naomi’s case study has some similarities to Colleen’s case study. From reading the literature it is evident that both Naomi and Colleen know a lot about the subject knowledge in itself, with both females having degrees in the subject that t</w:t>
      </w:r>
      <w:r>
        <w:rPr>
          <w:rFonts w:ascii="Arial" w:hAnsi="Arial" w:cs="Arial"/>
          <w:sz w:val="24"/>
          <w:szCs w:val="24"/>
        </w:rPr>
        <w:t>hey were</w:t>
      </w:r>
      <w:r w:rsidR="00AA5790">
        <w:rPr>
          <w:rFonts w:ascii="Arial" w:hAnsi="Arial" w:cs="Arial"/>
          <w:sz w:val="24"/>
          <w:szCs w:val="24"/>
        </w:rPr>
        <w:t xml:space="preserve"> teaching</w:t>
      </w:r>
      <w:r w:rsidR="0020250B">
        <w:rPr>
          <w:rFonts w:ascii="Arial" w:hAnsi="Arial" w:cs="Arial"/>
          <w:sz w:val="24"/>
          <w:szCs w:val="24"/>
        </w:rPr>
        <w:t xml:space="preserve"> to the students</w:t>
      </w:r>
      <w:r w:rsidR="00AA5790">
        <w:rPr>
          <w:rFonts w:ascii="Arial" w:hAnsi="Arial" w:cs="Arial"/>
          <w:sz w:val="24"/>
          <w:szCs w:val="24"/>
        </w:rPr>
        <w:t>. However, this doesn’t always have a positive outcome as sometime</w:t>
      </w:r>
      <w:r w:rsidR="0020250B">
        <w:rPr>
          <w:rFonts w:ascii="Arial" w:hAnsi="Arial" w:cs="Arial"/>
          <w:sz w:val="24"/>
          <w:szCs w:val="24"/>
        </w:rPr>
        <w:t xml:space="preserve">s the information isn’t always </w:t>
      </w:r>
      <w:r w:rsidR="00AA5790">
        <w:rPr>
          <w:rFonts w:ascii="Arial" w:hAnsi="Arial" w:cs="Arial"/>
          <w:sz w:val="24"/>
          <w:szCs w:val="24"/>
        </w:rPr>
        <w:t xml:space="preserve">explained well to the children, and therefor at the end of lesson the children don’t really gain anything nor understand the methodology behind certain rules. Throughout the case study Naomi was confident in Mathematics and teaching the subject, however this didn’t result in Naomi being able to teach to the children the  ‘how to subtract by counting on’ method. </w:t>
      </w:r>
      <w:r w:rsidR="0020250B">
        <w:rPr>
          <w:rFonts w:ascii="Arial" w:hAnsi="Arial" w:cs="Arial"/>
          <w:sz w:val="24"/>
          <w:szCs w:val="24"/>
        </w:rPr>
        <w:t>Both the case studies show strong evidence that there are more skills that need to be shown within a classroom to enable effective teaching practice, and not just the teacher’s subject knowledge</w:t>
      </w:r>
      <w:r w:rsidR="003E0A3B">
        <w:rPr>
          <w:rFonts w:ascii="Arial" w:hAnsi="Arial" w:cs="Arial"/>
          <w:sz w:val="24"/>
          <w:szCs w:val="24"/>
        </w:rPr>
        <w:t>/pedagogical content knowledge</w:t>
      </w:r>
      <w:r w:rsidR="0020250B">
        <w:rPr>
          <w:rFonts w:ascii="Arial" w:hAnsi="Arial" w:cs="Arial"/>
          <w:sz w:val="24"/>
          <w:szCs w:val="24"/>
        </w:rPr>
        <w:t xml:space="preserve">. Coe </w:t>
      </w:r>
      <w:r w:rsidR="0020250B">
        <w:rPr>
          <w:rFonts w:ascii="Arial" w:hAnsi="Arial" w:cs="Arial"/>
          <w:i/>
          <w:sz w:val="24"/>
          <w:szCs w:val="24"/>
        </w:rPr>
        <w:t xml:space="preserve">et al., </w:t>
      </w:r>
      <w:r w:rsidR="0020250B">
        <w:rPr>
          <w:rFonts w:ascii="Arial" w:hAnsi="Arial" w:cs="Arial"/>
          <w:sz w:val="24"/>
          <w:szCs w:val="24"/>
        </w:rPr>
        <w:t>(2014) states that there are a number of factors that identify a great teacher. These have been simplified into six components, which are; pedagogical content knowledge; quality of instruction; classroom climate; classroom management; teacher beliefs and professional behaviours.</w:t>
      </w:r>
      <w:r w:rsidR="00A679E3">
        <w:rPr>
          <w:rFonts w:ascii="Arial" w:hAnsi="Arial" w:cs="Arial"/>
          <w:sz w:val="24"/>
          <w:szCs w:val="24"/>
        </w:rPr>
        <w:t xml:space="preserve"> Waterhouse (1991) suggests that the classroom management has a high factor on both the teacher and the student’s learning experience. The </w:t>
      </w:r>
      <w:r w:rsidR="00A679E3">
        <w:rPr>
          <w:rFonts w:ascii="Arial" w:hAnsi="Arial" w:cs="Arial"/>
          <w:sz w:val="24"/>
          <w:szCs w:val="24"/>
        </w:rPr>
        <w:lastRenderedPageBreak/>
        <w:t>management of a classroom has an influence on the student’s performance and learning opportunities (The Editors of Salem Press, 2014).</w:t>
      </w:r>
      <w:r w:rsidR="00DA085A">
        <w:rPr>
          <w:rFonts w:ascii="Arial" w:hAnsi="Arial" w:cs="Arial"/>
          <w:sz w:val="24"/>
          <w:szCs w:val="24"/>
        </w:rPr>
        <w:t xml:space="preserve"> Therefor w</w:t>
      </w:r>
      <w:r w:rsidR="00DA085A" w:rsidRPr="00D81C7E">
        <w:rPr>
          <w:rFonts w:ascii="Arial" w:hAnsi="Arial" w:cs="Arial"/>
          <w:sz w:val="24"/>
          <w:szCs w:val="24"/>
        </w:rPr>
        <w:t xml:space="preserve">e recognise that trainees’ teaching performance is highly constrained and mediated by factors other than </w:t>
      </w:r>
      <w:r w:rsidR="00DA085A">
        <w:rPr>
          <w:rFonts w:ascii="Arial" w:hAnsi="Arial" w:cs="Arial"/>
          <w:sz w:val="24"/>
          <w:szCs w:val="24"/>
        </w:rPr>
        <w:t xml:space="preserve">their subject content </w:t>
      </w:r>
      <w:r w:rsidR="00DA085A" w:rsidRPr="00DA085A">
        <w:rPr>
          <w:rFonts w:ascii="Arial" w:hAnsi="Arial" w:cs="Arial"/>
          <w:sz w:val="24"/>
          <w:szCs w:val="24"/>
        </w:rPr>
        <w:t xml:space="preserve">knowledge (Rowland, </w:t>
      </w:r>
      <w:proofErr w:type="spellStart"/>
      <w:r w:rsidR="00DA085A" w:rsidRPr="00DA085A">
        <w:rPr>
          <w:rFonts w:ascii="Arial" w:hAnsi="Arial" w:cs="Arial"/>
          <w:sz w:val="24"/>
          <w:szCs w:val="24"/>
        </w:rPr>
        <w:t>Huckstep</w:t>
      </w:r>
      <w:proofErr w:type="spellEnd"/>
      <w:r w:rsidR="00DA085A" w:rsidRPr="00DA085A">
        <w:rPr>
          <w:rFonts w:ascii="Arial" w:hAnsi="Arial" w:cs="Arial"/>
          <w:sz w:val="24"/>
          <w:szCs w:val="24"/>
        </w:rPr>
        <w:t xml:space="preserve"> &amp; Thwaites</w:t>
      </w:r>
      <w:proofErr w:type="gramStart"/>
      <w:r w:rsidR="00DA085A" w:rsidRPr="00DA085A">
        <w:rPr>
          <w:rFonts w:ascii="Arial" w:hAnsi="Arial" w:cs="Arial"/>
          <w:sz w:val="24"/>
          <w:szCs w:val="24"/>
        </w:rPr>
        <w:t>,2003</w:t>
      </w:r>
      <w:proofErr w:type="gramEnd"/>
      <w:r w:rsidR="00DA085A">
        <w:rPr>
          <w:rFonts w:ascii="Arial" w:hAnsi="Arial" w:cs="Arial"/>
          <w:sz w:val="24"/>
          <w:szCs w:val="24"/>
        </w:rPr>
        <w:t xml:space="preserve"> </w:t>
      </w:r>
      <w:r w:rsidR="00DA085A">
        <w:rPr>
          <w:rFonts w:ascii="Arial" w:hAnsi="Arial" w:cs="Arial"/>
        </w:rPr>
        <w:t xml:space="preserve">; </w:t>
      </w:r>
      <w:r w:rsidR="00DA085A">
        <w:rPr>
          <w:rFonts w:ascii="Arial" w:hAnsi="Arial" w:cs="Arial"/>
          <w:sz w:val="24"/>
          <w:szCs w:val="24"/>
        </w:rPr>
        <w:t>Williams, 2003).</w:t>
      </w:r>
      <w:r w:rsidR="00DA085A" w:rsidRPr="00D81C7E">
        <w:rPr>
          <w:rFonts w:ascii="Arial" w:hAnsi="Arial" w:cs="Arial"/>
          <w:sz w:val="24"/>
          <w:szCs w:val="24"/>
        </w:rPr>
        <w:t xml:space="preserve"> </w:t>
      </w:r>
      <w:r w:rsidR="00C95B06">
        <w:rPr>
          <w:rFonts w:ascii="Arial" w:hAnsi="Arial" w:cs="Arial"/>
          <w:sz w:val="24"/>
          <w:szCs w:val="24"/>
        </w:rPr>
        <w:t xml:space="preserve">Following Coe </w:t>
      </w:r>
      <w:r w:rsidR="00C95B06">
        <w:rPr>
          <w:rFonts w:ascii="Arial" w:hAnsi="Arial" w:cs="Arial"/>
          <w:i/>
          <w:sz w:val="24"/>
          <w:szCs w:val="24"/>
        </w:rPr>
        <w:t xml:space="preserve">et al., </w:t>
      </w:r>
      <w:r w:rsidR="00C95B06">
        <w:rPr>
          <w:rFonts w:ascii="Arial" w:hAnsi="Arial" w:cs="Arial"/>
          <w:sz w:val="24"/>
          <w:szCs w:val="24"/>
        </w:rPr>
        <w:t xml:space="preserve">(2014) statement ‘there are six components that </w:t>
      </w:r>
      <w:proofErr w:type="gramStart"/>
      <w:r w:rsidR="00DA085A">
        <w:rPr>
          <w:rFonts w:ascii="Arial" w:hAnsi="Arial" w:cs="Arial"/>
          <w:sz w:val="24"/>
          <w:szCs w:val="24"/>
        </w:rPr>
        <w:t>work</w:t>
      </w:r>
      <w:proofErr w:type="gramEnd"/>
      <w:r w:rsidR="00DA085A">
        <w:rPr>
          <w:rFonts w:ascii="Arial" w:hAnsi="Arial" w:cs="Arial"/>
          <w:sz w:val="24"/>
          <w:szCs w:val="24"/>
        </w:rPr>
        <w:t xml:space="preserve"> together to </w:t>
      </w:r>
      <w:r w:rsidR="00C95B06">
        <w:rPr>
          <w:rFonts w:ascii="Arial" w:hAnsi="Arial" w:cs="Arial"/>
          <w:sz w:val="24"/>
          <w:szCs w:val="24"/>
        </w:rPr>
        <w:t>make an effective teacher’, teachers need to be aware of which of their teaching strategie</w:t>
      </w:r>
      <w:r>
        <w:rPr>
          <w:rFonts w:ascii="Arial" w:hAnsi="Arial" w:cs="Arial"/>
          <w:sz w:val="24"/>
          <w:szCs w:val="24"/>
        </w:rPr>
        <w:t xml:space="preserve">s are working and which that may </w:t>
      </w:r>
      <w:r w:rsidR="00C95B06">
        <w:rPr>
          <w:rFonts w:ascii="Arial" w:hAnsi="Arial" w:cs="Arial"/>
          <w:sz w:val="24"/>
          <w:szCs w:val="24"/>
        </w:rPr>
        <w:t>not</w:t>
      </w:r>
      <w:r>
        <w:rPr>
          <w:rFonts w:ascii="Arial" w:hAnsi="Arial" w:cs="Arial"/>
          <w:sz w:val="24"/>
          <w:szCs w:val="24"/>
        </w:rPr>
        <w:t xml:space="preserve"> be</w:t>
      </w:r>
      <w:r w:rsidR="00C95B06">
        <w:rPr>
          <w:rFonts w:ascii="Arial" w:hAnsi="Arial" w:cs="Arial"/>
          <w:sz w:val="24"/>
          <w:szCs w:val="24"/>
        </w:rPr>
        <w:t>. Teachers need to be prepared to understand and adapt to each of their students’ needs and their situations that they may be in (Hattie, 2012).</w:t>
      </w:r>
      <w:r w:rsidR="00CD70FE">
        <w:rPr>
          <w:rFonts w:ascii="Arial" w:hAnsi="Arial" w:cs="Arial"/>
          <w:sz w:val="24"/>
          <w:szCs w:val="24"/>
        </w:rPr>
        <w:t xml:space="preserve"> According to Waterhouse (1990) ‘</w:t>
      </w:r>
      <w:r w:rsidR="00CD70FE">
        <w:rPr>
          <w:rFonts w:ascii="Arial" w:hAnsi="Arial" w:cs="Arial"/>
          <w:i/>
          <w:sz w:val="24"/>
          <w:szCs w:val="24"/>
        </w:rPr>
        <w:t xml:space="preserve">A teacher’s role is made more complex by the reality of student diversity in readiness to learn, language, economic background, culture, motivation, interests and approach to learning’. </w:t>
      </w:r>
      <w:r w:rsidR="00CD70FE">
        <w:rPr>
          <w:rFonts w:ascii="Arial" w:hAnsi="Arial" w:cs="Arial"/>
          <w:sz w:val="24"/>
          <w:szCs w:val="24"/>
        </w:rPr>
        <w:t>This sends a message that if a teacher cannot get one of their</w:t>
      </w:r>
      <w:r w:rsidR="00B367FF">
        <w:rPr>
          <w:rFonts w:ascii="Arial" w:hAnsi="Arial" w:cs="Arial"/>
          <w:sz w:val="24"/>
          <w:szCs w:val="24"/>
        </w:rPr>
        <w:t xml:space="preserve"> students</w:t>
      </w:r>
      <w:r w:rsidR="00D55BA5">
        <w:rPr>
          <w:rFonts w:ascii="Arial" w:hAnsi="Arial" w:cs="Arial"/>
          <w:sz w:val="24"/>
          <w:szCs w:val="24"/>
        </w:rPr>
        <w:t xml:space="preserve"> to complete or</w:t>
      </w:r>
      <w:r w:rsidR="00A334E9">
        <w:rPr>
          <w:rFonts w:ascii="Arial" w:hAnsi="Arial" w:cs="Arial"/>
          <w:sz w:val="24"/>
          <w:szCs w:val="24"/>
        </w:rPr>
        <w:t xml:space="preserve"> grasp the work, </w:t>
      </w:r>
      <w:r>
        <w:rPr>
          <w:rFonts w:ascii="Arial" w:hAnsi="Arial" w:cs="Arial"/>
          <w:sz w:val="24"/>
          <w:szCs w:val="24"/>
        </w:rPr>
        <w:t>which</w:t>
      </w:r>
      <w:r w:rsidR="00CD70FE">
        <w:rPr>
          <w:rFonts w:ascii="Arial" w:hAnsi="Arial" w:cs="Arial"/>
          <w:sz w:val="24"/>
          <w:szCs w:val="24"/>
        </w:rPr>
        <w:t xml:space="preserve"> has a different background to others, </w:t>
      </w:r>
      <w:proofErr w:type="gramStart"/>
      <w:r>
        <w:rPr>
          <w:rFonts w:ascii="Arial" w:hAnsi="Arial" w:cs="Arial"/>
          <w:sz w:val="24"/>
          <w:szCs w:val="24"/>
        </w:rPr>
        <w:t>then</w:t>
      </w:r>
      <w:proofErr w:type="gramEnd"/>
      <w:r w:rsidR="00CD70FE">
        <w:rPr>
          <w:rFonts w:ascii="Arial" w:hAnsi="Arial" w:cs="Arial"/>
          <w:sz w:val="24"/>
          <w:szCs w:val="24"/>
        </w:rPr>
        <w:t xml:space="preserve"> this is fine because it’s the student’s fault and not the teacher. However, Hattie (2012) suggests that teaching can be difficult when it comes to trying to teach a large number of pupils, who are all so different. </w:t>
      </w:r>
      <w:r w:rsidR="00A334E9">
        <w:rPr>
          <w:rFonts w:ascii="Arial" w:hAnsi="Arial" w:cs="Arial"/>
          <w:sz w:val="24"/>
          <w:szCs w:val="24"/>
        </w:rPr>
        <w:t>There are so many misconceptions of wh</w:t>
      </w:r>
      <w:r>
        <w:rPr>
          <w:rFonts w:ascii="Arial" w:hAnsi="Arial" w:cs="Arial"/>
          <w:sz w:val="24"/>
          <w:szCs w:val="24"/>
        </w:rPr>
        <w:t xml:space="preserve">y a student is not achieving </w:t>
      </w:r>
      <w:r w:rsidR="00A334E9">
        <w:rPr>
          <w:rFonts w:ascii="Arial" w:hAnsi="Arial" w:cs="Arial"/>
          <w:sz w:val="24"/>
          <w:szCs w:val="24"/>
        </w:rPr>
        <w:t>in their school subjects, such as; it’s because the student doesn’t concentrate whilst in class or it’s because the parents don’t promote and support the child when it comes to school work</w:t>
      </w:r>
      <w:r w:rsidR="004F65CA">
        <w:rPr>
          <w:rFonts w:ascii="Arial" w:hAnsi="Arial" w:cs="Arial"/>
          <w:sz w:val="24"/>
          <w:szCs w:val="24"/>
        </w:rPr>
        <w:t xml:space="preserve"> (Hattie, 2012)</w:t>
      </w:r>
      <w:r w:rsidR="00A334E9">
        <w:rPr>
          <w:rFonts w:ascii="Arial" w:hAnsi="Arial" w:cs="Arial"/>
          <w:sz w:val="24"/>
          <w:szCs w:val="24"/>
        </w:rPr>
        <w:t>. Following this, as many people believe, educators cannot change a child, however, each and every teacher should be more positive and enable a positive change towards the child and help them to achieve their achievements and goals whilst in education (Hattie, 2012).</w:t>
      </w:r>
      <w:r w:rsidR="00A02298">
        <w:rPr>
          <w:rFonts w:ascii="Arial" w:hAnsi="Arial" w:cs="Arial"/>
          <w:sz w:val="24"/>
          <w:szCs w:val="24"/>
        </w:rPr>
        <w:t xml:space="preserve"> </w:t>
      </w:r>
      <w:r>
        <w:rPr>
          <w:rFonts w:ascii="Arial" w:hAnsi="Arial" w:cs="Arial"/>
          <w:sz w:val="24"/>
          <w:szCs w:val="24"/>
        </w:rPr>
        <w:t xml:space="preserve">The curriculum states that </w:t>
      </w:r>
      <w:r w:rsidR="00D7381B">
        <w:rPr>
          <w:rFonts w:ascii="Arial" w:hAnsi="Arial" w:cs="Arial"/>
          <w:sz w:val="24"/>
          <w:szCs w:val="24"/>
        </w:rPr>
        <w:t>every</w:t>
      </w:r>
      <w:r>
        <w:rPr>
          <w:rFonts w:ascii="Arial" w:hAnsi="Arial" w:cs="Arial"/>
          <w:sz w:val="24"/>
          <w:szCs w:val="24"/>
        </w:rPr>
        <w:t xml:space="preserve"> staff member should work towards developing the ability of each child or young person in order for them to critically </w:t>
      </w:r>
      <w:r w:rsidR="00D7381B">
        <w:rPr>
          <w:rFonts w:ascii="Arial" w:hAnsi="Arial" w:cs="Arial"/>
          <w:sz w:val="24"/>
          <w:szCs w:val="24"/>
        </w:rPr>
        <w:t>assess</w:t>
      </w:r>
      <w:r>
        <w:rPr>
          <w:rFonts w:ascii="Arial" w:hAnsi="Arial" w:cs="Arial"/>
          <w:sz w:val="24"/>
          <w:szCs w:val="24"/>
        </w:rPr>
        <w:t xml:space="preserve"> information; make connections; be able to understand and transfer the information and knowledge into new situations which </w:t>
      </w:r>
      <w:r w:rsidR="00D7381B">
        <w:rPr>
          <w:rFonts w:ascii="Arial" w:hAnsi="Arial" w:cs="Arial"/>
          <w:sz w:val="24"/>
          <w:szCs w:val="24"/>
        </w:rPr>
        <w:t>would then</w:t>
      </w:r>
      <w:r>
        <w:rPr>
          <w:rFonts w:ascii="Arial" w:hAnsi="Arial" w:cs="Arial"/>
          <w:sz w:val="24"/>
          <w:szCs w:val="24"/>
        </w:rPr>
        <w:t xml:space="preserve"> enable them to solve any problems, big or </w:t>
      </w:r>
      <w:r w:rsidR="00D7381B">
        <w:rPr>
          <w:rFonts w:ascii="Arial" w:hAnsi="Arial" w:cs="Arial"/>
          <w:sz w:val="24"/>
          <w:szCs w:val="24"/>
        </w:rPr>
        <w:t>small in the future (OECD, 200</w:t>
      </w:r>
      <w:r w:rsidR="00DA085A">
        <w:rPr>
          <w:rFonts w:ascii="Arial" w:hAnsi="Arial" w:cs="Arial"/>
          <w:sz w:val="24"/>
          <w:szCs w:val="24"/>
        </w:rPr>
        <w:t xml:space="preserve">8; Donaldson, 2015). </w:t>
      </w:r>
      <w:r w:rsidR="00E07A00">
        <w:rPr>
          <w:rFonts w:ascii="Arial" w:hAnsi="Arial" w:cs="Arial"/>
          <w:sz w:val="24"/>
          <w:szCs w:val="24"/>
        </w:rPr>
        <w:t xml:space="preserve">According to </w:t>
      </w:r>
      <w:proofErr w:type="spellStart"/>
      <w:r w:rsidR="00E07A00">
        <w:rPr>
          <w:rFonts w:ascii="Arial" w:hAnsi="Arial" w:cs="Arial"/>
          <w:sz w:val="24"/>
          <w:szCs w:val="24"/>
        </w:rPr>
        <w:t>Hargeaves</w:t>
      </w:r>
      <w:proofErr w:type="spellEnd"/>
      <w:r w:rsidR="00E07A00">
        <w:rPr>
          <w:rFonts w:ascii="Arial" w:hAnsi="Arial" w:cs="Arial"/>
          <w:sz w:val="24"/>
          <w:szCs w:val="24"/>
        </w:rPr>
        <w:t xml:space="preserve"> &amp; </w:t>
      </w:r>
      <w:proofErr w:type="spellStart"/>
      <w:r w:rsidR="00E07A00">
        <w:rPr>
          <w:rFonts w:ascii="Arial" w:hAnsi="Arial" w:cs="Arial"/>
          <w:sz w:val="24"/>
          <w:szCs w:val="24"/>
        </w:rPr>
        <w:t>Fullan</w:t>
      </w:r>
      <w:proofErr w:type="spellEnd"/>
      <w:r w:rsidR="00E07A00">
        <w:rPr>
          <w:rFonts w:ascii="Arial" w:hAnsi="Arial" w:cs="Arial"/>
          <w:sz w:val="24"/>
          <w:szCs w:val="24"/>
        </w:rPr>
        <w:t xml:space="preserve"> (2012); Donaldson (2011) pedagogy is more than just teaching a number of students, it combines theoretical and practical knowledge and skills with fine judgement about what is needed in order to promote effective learning in a number of contexts. ‘</w:t>
      </w:r>
      <w:r w:rsidR="00E07A00">
        <w:rPr>
          <w:rFonts w:ascii="Arial" w:hAnsi="Arial" w:cs="Arial"/>
          <w:i/>
          <w:sz w:val="24"/>
          <w:szCs w:val="24"/>
        </w:rPr>
        <w:t xml:space="preserve">It lies at the heart of what it means to be a great teacher’ </w:t>
      </w:r>
      <w:r w:rsidR="00E07A00">
        <w:rPr>
          <w:rFonts w:ascii="Arial" w:hAnsi="Arial" w:cs="Arial"/>
          <w:sz w:val="24"/>
          <w:szCs w:val="24"/>
        </w:rPr>
        <w:t>(Donaldson, 2011).</w:t>
      </w:r>
    </w:p>
    <w:p w:rsidR="00E07A00" w:rsidRDefault="00E07A00" w:rsidP="00B37EA2">
      <w:pPr>
        <w:spacing w:line="360" w:lineRule="auto"/>
        <w:jc w:val="center"/>
        <w:rPr>
          <w:rFonts w:ascii="Arial" w:hAnsi="Arial" w:cs="Arial"/>
          <w:sz w:val="24"/>
          <w:szCs w:val="24"/>
        </w:rPr>
      </w:pPr>
      <w:r>
        <w:rPr>
          <w:rFonts w:ascii="Arial" w:hAnsi="Arial" w:cs="Arial"/>
          <w:sz w:val="24"/>
          <w:szCs w:val="24"/>
        </w:rPr>
        <w:t>Knowledge base for Primary Teaching- Professional Teaching Experience</w:t>
      </w:r>
    </w:p>
    <w:p w:rsidR="00EE4E54" w:rsidRDefault="00EE4E54" w:rsidP="00B37EA2">
      <w:pPr>
        <w:spacing w:line="360" w:lineRule="auto"/>
        <w:jc w:val="both"/>
        <w:rPr>
          <w:rFonts w:ascii="Arial" w:hAnsi="Arial" w:cs="Arial"/>
          <w:sz w:val="24"/>
          <w:szCs w:val="24"/>
        </w:rPr>
      </w:pPr>
      <w:r>
        <w:rPr>
          <w:rFonts w:ascii="Arial" w:hAnsi="Arial" w:cs="Arial"/>
          <w:sz w:val="24"/>
          <w:szCs w:val="24"/>
        </w:rPr>
        <w:lastRenderedPageBreak/>
        <w:t>Following the new curriculum for Wales, there are a total of six main areas of learning and experience within the curriculum (Donaldson, 2015) which are; Expressive arts; Health and Well-being; Humanities; Languages, literacy and communication; Mathematics and numeracy, and Science and technology.</w:t>
      </w:r>
    </w:p>
    <w:p w:rsidR="00BE3DDB" w:rsidRPr="004F65CA" w:rsidRDefault="002642B1" w:rsidP="00B37EA2">
      <w:pPr>
        <w:spacing w:line="360" w:lineRule="auto"/>
        <w:jc w:val="both"/>
        <w:rPr>
          <w:rFonts w:ascii="Arial" w:hAnsi="Arial" w:cs="Arial"/>
          <w:sz w:val="24"/>
          <w:szCs w:val="24"/>
        </w:rPr>
      </w:pPr>
      <w:r>
        <w:rPr>
          <w:rFonts w:ascii="Arial" w:hAnsi="Arial" w:cs="Arial"/>
          <w:sz w:val="24"/>
          <w:szCs w:val="24"/>
        </w:rPr>
        <w:t xml:space="preserve">Before applying for the Upper Primary PGCE course at Swansea I was always worried about my subject knowledge and if I would be able to not only share my knowledge but also deliver it in an effective way towards the children and young people </w:t>
      </w:r>
      <w:r w:rsidR="002E21E0">
        <w:rPr>
          <w:rFonts w:ascii="Arial" w:hAnsi="Arial" w:cs="Arial"/>
          <w:sz w:val="24"/>
          <w:szCs w:val="24"/>
        </w:rPr>
        <w:t xml:space="preserve">in order for them to learn, </w:t>
      </w:r>
      <w:r>
        <w:rPr>
          <w:rFonts w:ascii="Arial" w:hAnsi="Arial" w:cs="Arial"/>
          <w:sz w:val="24"/>
          <w:szCs w:val="24"/>
        </w:rPr>
        <w:t>as I have</w:t>
      </w:r>
      <w:r w:rsidR="004F65CA">
        <w:rPr>
          <w:rFonts w:ascii="Arial" w:hAnsi="Arial" w:cs="Arial"/>
          <w:sz w:val="24"/>
          <w:szCs w:val="24"/>
        </w:rPr>
        <w:t xml:space="preserve"> never experienced any teaching</w:t>
      </w:r>
      <w:r>
        <w:rPr>
          <w:rFonts w:ascii="Arial" w:hAnsi="Arial" w:cs="Arial"/>
          <w:sz w:val="24"/>
          <w:szCs w:val="24"/>
        </w:rPr>
        <w:t xml:space="preserve"> or teacher’s assistant experience before joining the course</w:t>
      </w:r>
      <w:r w:rsidR="002E5092">
        <w:rPr>
          <w:rFonts w:ascii="Arial" w:hAnsi="Arial" w:cs="Arial"/>
          <w:sz w:val="24"/>
          <w:szCs w:val="24"/>
        </w:rPr>
        <w:t xml:space="preserve"> </w:t>
      </w:r>
      <w:r>
        <w:rPr>
          <w:rFonts w:ascii="Arial" w:hAnsi="Arial" w:cs="Arial"/>
          <w:sz w:val="24"/>
          <w:szCs w:val="24"/>
        </w:rPr>
        <w:t xml:space="preserve">(other than what was required of each student, in order to be accepted onto the course), therefore this was something that was always on my mind. </w:t>
      </w:r>
      <w:r w:rsidR="009D30A5">
        <w:rPr>
          <w:rFonts w:ascii="Arial" w:hAnsi="Arial" w:cs="Arial"/>
          <w:sz w:val="24"/>
          <w:szCs w:val="24"/>
        </w:rPr>
        <w:t xml:space="preserve"> With this being completely new to myself, I can honestly say I didn’t know what to expect when I walked through the classroom doors on my second week</w:t>
      </w:r>
      <w:r w:rsidR="00B7363D">
        <w:rPr>
          <w:rFonts w:ascii="Arial" w:hAnsi="Arial" w:cs="Arial"/>
          <w:sz w:val="24"/>
          <w:szCs w:val="24"/>
        </w:rPr>
        <w:t xml:space="preserve"> (first week being my observation week)</w:t>
      </w:r>
      <w:r w:rsidR="009D30A5">
        <w:rPr>
          <w:rFonts w:ascii="Arial" w:hAnsi="Arial" w:cs="Arial"/>
          <w:sz w:val="24"/>
          <w:szCs w:val="24"/>
        </w:rPr>
        <w:t>, ready to teach a</w:t>
      </w:r>
      <w:r w:rsidR="00EE4E54">
        <w:rPr>
          <w:rFonts w:ascii="Arial" w:hAnsi="Arial" w:cs="Arial"/>
          <w:sz w:val="24"/>
          <w:szCs w:val="24"/>
        </w:rPr>
        <w:t xml:space="preserve"> Religious Education (Humanities) lesson which was based on </w:t>
      </w:r>
      <w:r w:rsidR="009D30A5">
        <w:rPr>
          <w:rFonts w:ascii="Arial" w:hAnsi="Arial" w:cs="Arial"/>
          <w:sz w:val="24"/>
          <w:szCs w:val="24"/>
        </w:rPr>
        <w:t xml:space="preserve"> ‘</w:t>
      </w:r>
      <w:r w:rsidR="00B46230">
        <w:rPr>
          <w:rFonts w:ascii="Arial" w:hAnsi="Arial" w:cs="Arial"/>
          <w:sz w:val="24"/>
          <w:szCs w:val="24"/>
        </w:rPr>
        <w:t>Remembrance Day</w:t>
      </w:r>
      <w:r w:rsidR="009D30A5">
        <w:rPr>
          <w:rFonts w:ascii="Arial" w:hAnsi="Arial" w:cs="Arial"/>
          <w:sz w:val="24"/>
          <w:szCs w:val="24"/>
        </w:rPr>
        <w:t>’</w:t>
      </w:r>
      <w:r w:rsidR="00EE4E54">
        <w:rPr>
          <w:rFonts w:ascii="Arial" w:hAnsi="Arial" w:cs="Arial"/>
          <w:sz w:val="24"/>
          <w:szCs w:val="24"/>
        </w:rPr>
        <w:t xml:space="preserve"> </w:t>
      </w:r>
      <w:r w:rsidR="009D30A5">
        <w:rPr>
          <w:rFonts w:ascii="Arial" w:hAnsi="Arial" w:cs="Arial"/>
          <w:sz w:val="24"/>
          <w:szCs w:val="24"/>
        </w:rPr>
        <w:t xml:space="preserve"> to a class full of children. </w:t>
      </w:r>
      <w:r w:rsidR="00CE1A59">
        <w:rPr>
          <w:rFonts w:ascii="Arial" w:hAnsi="Arial" w:cs="Arial"/>
          <w:sz w:val="24"/>
          <w:szCs w:val="24"/>
        </w:rPr>
        <w:t>Luckily for myself, I knew that I had to teach this lesson a week in advance which allowed me time to not only think about how I was going to teach the subject but also time to freshen up on my subject knowledge</w:t>
      </w:r>
      <w:r w:rsidR="00B46230">
        <w:rPr>
          <w:rFonts w:ascii="Arial" w:hAnsi="Arial" w:cs="Arial"/>
          <w:sz w:val="24"/>
          <w:szCs w:val="24"/>
        </w:rPr>
        <w:t xml:space="preserve"> about Remembrance Day</w:t>
      </w:r>
      <w:r w:rsidR="00CE1A59">
        <w:rPr>
          <w:rFonts w:ascii="Arial" w:hAnsi="Arial" w:cs="Arial"/>
          <w:sz w:val="24"/>
          <w:szCs w:val="24"/>
        </w:rPr>
        <w:t>, as it was quite noticeable that I didn’t have much knowledge when it came to</w:t>
      </w:r>
      <w:r w:rsidR="002E21E0">
        <w:rPr>
          <w:rFonts w:ascii="Arial" w:hAnsi="Arial" w:cs="Arial"/>
          <w:sz w:val="24"/>
          <w:szCs w:val="24"/>
        </w:rPr>
        <w:t xml:space="preserve"> the occasion</w:t>
      </w:r>
      <w:r w:rsidR="00CE1A59">
        <w:rPr>
          <w:rFonts w:ascii="Arial" w:hAnsi="Arial" w:cs="Arial"/>
          <w:sz w:val="24"/>
          <w:szCs w:val="24"/>
        </w:rPr>
        <w:t xml:space="preserve"> and how it was celebrated.</w:t>
      </w:r>
      <w:r w:rsidR="00EE4E54">
        <w:rPr>
          <w:rFonts w:ascii="Arial" w:hAnsi="Arial" w:cs="Arial"/>
          <w:sz w:val="24"/>
          <w:szCs w:val="24"/>
        </w:rPr>
        <w:t xml:space="preserve"> According to GOV (2018) schools have to teach Religious Education to their students; however their parent or legal guardian has the right to withdraw their child from the lesson if they don’t want their child learning about the subject.</w:t>
      </w:r>
      <w:r w:rsidR="003F2431">
        <w:rPr>
          <w:rFonts w:ascii="Arial" w:hAnsi="Arial" w:cs="Arial"/>
          <w:sz w:val="24"/>
          <w:szCs w:val="24"/>
        </w:rPr>
        <w:t xml:space="preserve"> I was nervous about teaching this lesson, not only due to not having much subject knowledge about</w:t>
      </w:r>
      <w:r w:rsidR="00B25D7F">
        <w:rPr>
          <w:rFonts w:ascii="Arial" w:hAnsi="Arial" w:cs="Arial"/>
          <w:sz w:val="24"/>
          <w:szCs w:val="24"/>
        </w:rPr>
        <w:t xml:space="preserve"> the celebration of</w:t>
      </w:r>
      <w:r w:rsidR="00B46230">
        <w:rPr>
          <w:rFonts w:ascii="Arial" w:hAnsi="Arial" w:cs="Arial"/>
          <w:sz w:val="24"/>
          <w:szCs w:val="24"/>
        </w:rPr>
        <w:t xml:space="preserve"> Remembrance</w:t>
      </w:r>
      <w:r w:rsidR="00B7363D">
        <w:rPr>
          <w:rFonts w:ascii="Arial" w:hAnsi="Arial" w:cs="Arial"/>
          <w:sz w:val="24"/>
          <w:szCs w:val="24"/>
        </w:rPr>
        <w:t xml:space="preserve"> Day</w:t>
      </w:r>
      <w:r w:rsidR="003F2431">
        <w:rPr>
          <w:rFonts w:ascii="Arial" w:hAnsi="Arial" w:cs="Arial"/>
          <w:sz w:val="24"/>
          <w:szCs w:val="24"/>
        </w:rPr>
        <w:t xml:space="preserve">, but also because this was my first lesson that I was teaching to the class therefor I was nervous about being able to teach and making sure the children knew what they were expected to achieve/demonstrate by the end of the lesson. </w:t>
      </w:r>
      <w:r w:rsidR="00B25D7F">
        <w:rPr>
          <w:rFonts w:ascii="Arial" w:hAnsi="Arial" w:cs="Arial"/>
          <w:sz w:val="24"/>
          <w:szCs w:val="24"/>
        </w:rPr>
        <w:t xml:space="preserve">I feel that if I had had experience on teaching a class full of students before then this would have helped my nerves as I would have been more </w:t>
      </w:r>
      <w:r w:rsidR="002E21E0">
        <w:rPr>
          <w:rFonts w:ascii="Arial" w:hAnsi="Arial" w:cs="Arial"/>
          <w:sz w:val="24"/>
          <w:szCs w:val="24"/>
        </w:rPr>
        <w:t>confident in what I was doing. Ho</w:t>
      </w:r>
      <w:r w:rsidR="00B25D7F">
        <w:rPr>
          <w:rFonts w:ascii="Arial" w:hAnsi="Arial" w:cs="Arial"/>
          <w:sz w:val="24"/>
          <w:szCs w:val="24"/>
        </w:rPr>
        <w:t>wever, this is what the experience of placements will help me overcome in the future.</w:t>
      </w:r>
      <w:r w:rsidR="00B46230">
        <w:rPr>
          <w:rFonts w:ascii="Arial" w:hAnsi="Arial" w:cs="Arial"/>
          <w:sz w:val="24"/>
          <w:szCs w:val="24"/>
        </w:rPr>
        <w:t xml:space="preserve"> </w:t>
      </w:r>
      <w:r w:rsidR="006534C5">
        <w:rPr>
          <w:rFonts w:ascii="Arial" w:hAnsi="Arial" w:cs="Arial"/>
          <w:sz w:val="24"/>
          <w:szCs w:val="24"/>
        </w:rPr>
        <w:t xml:space="preserve">According to </w:t>
      </w:r>
      <w:proofErr w:type="spellStart"/>
      <w:r w:rsidR="006534C5">
        <w:rPr>
          <w:rFonts w:ascii="Arial" w:hAnsi="Arial" w:cs="Arial"/>
          <w:sz w:val="24"/>
          <w:szCs w:val="24"/>
        </w:rPr>
        <w:t>Turvey’s</w:t>
      </w:r>
      <w:proofErr w:type="spellEnd"/>
      <w:r w:rsidR="006534C5">
        <w:rPr>
          <w:rFonts w:ascii="Arial" w:hAnsi="Arial" w:cs="Arial"/>
          <w:sz w:val="24"/>
          <w:szCs w:val="24"/>
        </w:rPr>
        <w:t xml:space="preserve"> (2005) case study of ‘</w:t>
      </w:r>
      <w:proofErr w:type="spellStart"/>
      <w:r w:rsidR="006534C5">
        <w:rPr>
          <w:rFonts w:ascii="Arial" w:hAnsi="Arial" w:cs="Arial"/>
          <w:i/>
          <w:sz w:val="24"/>
          <w:szCs w:val="24"/>
        </w:rPr>
        <w:t>Beginnging</w:t>
      </w:r>
      <w:proofErr w:type="spellEnd"/>
      <w:r w:rsidR="006534C5">
        <w:rPr>
          <w:rFonts w:ascii="Arial" w:hAnsi="Arial" w:cs="Arial"/>
          <w:i/>
          <w:sz w:val="24"/>
          <w:szCs w:val="24"/>
        </w:rPr>
        <w:t xml:space="preserve"> English teachers and their progress in London schools’ </w:t>
      </w:r>
      <w:r w:rsidR="006534C5">
        <w:rPr>
          <w:rFonts w:ascii="Arial" w:hAnsi="Arial" w:cs="Arial"/>
          <w:sz w:val="24"/>
          <w:szCs w:val="24"/>
        </w:rPr>
        <w:t xml:space="preserve">during a students’ teachers’ training, the knowledge of the teacher is enhanced and transformed by  the interaction from their pupils. Wilson, Shulman and </w:t>
      </w:r>
      <w:proofErr w:type="spellStart"/>
      <w:r w:rsidR="006534C5">
        <w:rPr>
          <w:rFonts w:ascii="Arial" w:hAnsi="Arial" w:cs="Arial"/>
          <w:sz w:val="24"/>
          <w:szCs w:val="24"/>
        </w:rPr>
        <w:t>Richert</w:t>
      </w:r>
      <w:proofErr w:type="spellEnd"/>
      <w:r w:rsidR="006534C5">
        <w:rPr>
          <w:rFonts w:ascii="Arial" w:hAnsi="Arial" w:cs="Arial"/>
          <w:sz w:val="24"/>
          <w:szCs w:val="24"/>
        </w:rPr>
        <w:t xml:space="preserve"> (1987) further suggest that </w:t>
      </w:r>
      <w:r w:rsidR="00B7363D">
        <w:rPr>
          <w:rFonts w:ascii="Arial" w:hAnsi="Arial" w:cs="Arial"/>
          <w:sz w:val="24"/>
          <w:szCs w:val="24"/>
        </w:rPr>
        <w:lastRenderedPageBreak/>
        <w:t xml:space="preserve">an individual’s </w:t>
      </w:r>
      <w:r w:rsidR="006534C5">
        <w:rPr>
          <w:rFonts w:ascii="Arial" w:hAnsi="Arial" w:cs="Arial"/>
          <w:sz w:val="24"/>
          <w:szCs w:val="24"/>
        </w:rPr>
        <w:t>pedagogical content knowledge develops as a teacher’s existing subject knowledge is transformed by the act of teaching.</w:t>
      </w:r>
      <w:r w:rsidR="00B7363D">
        <w:rPr>
          <w:rFonts w:ascii="Arial" w:hAnsi="Arial" w:cs="Arial"/>
          <w:sz w:val="24"/>
          <w:szCs w:val="24"/>
        </w:rPr>
        <w:t xml:space="preserve"> From carrying out the lesson, I feel that there were a number of positives and negatives (see appendix 1 for my ARC) within the lesson. Due to not feeling too confident on both the subject knowledge and also how to actually get the information across to the children, I think that my confidence would have </w:t>
      </w:r>
      <w:r w:rsidR="002E21E0">
        <w:rPr>
          <w:rFonts w:ascii="Arial" w:hAnsi="Arial" w:cs="Arial"/>
          <w:sz w:val="24"/>
          <w:szCs w:val="24"/>
        </w:rPr>
        <w:t xml:space="preserve">improved </w:t>
      </w:r>
      <w:r w:rsidR="00B7363D">
        <w:rPr>
          <w:rFonts w:ascii="Arial" w:hAnsi="Arial" w:cs="Arial"/>
          <w:sz w:val="24"/>
          <w:szCs w:val="24"/>
        </w:rPr>
        <w:t>if I knew more about these domains. Therefor I feel that there is a strong indication that having foundation content knowledge of both the content that I was teaching and also the curriculum</w:t>
      </w:r>
      <w:r w:rsidR="00E433D0">
        <w:rPr>
          <w:rFonts w:ascii="Arial" w:hAnsi="Arial" w:cs="Arial"/>
          <w:sz w:val="24"/>
          <w:szCs w:val="24"/>
        </w:rPr>
        <w:t xml:space="preserve"> (Donaldson, 2015)</w:t>
      </w:r>
      <w:r w:rsidR="002E21E0">
        <w:rPr>
          <w:rFonts w:ascii="Arial" w:hAnsi="Arial" w:cs="Arial"/>
          <w:sz w:val="24"/>
          <w:szCs w:val="24"/>
        </w:rPr>
        <w:t>. T</w:t>
      </w:r>
      <w:r w:rsidR="00B7363D">
        <w:rPr>
          <w:rFonts w:ascii="Arial" w:hAnsi="Arial" w:cs="Arial"/>
          <w:sz w:val="24"/>
          <w:szCs w:val="24"/>
        </w:rPr>
        <w:t>his may have had a positive impact on my knowledge base and how I taught that day</w:t>
      </w:r>
      <w:r w:rsidR="00E433D0">
        <w:rPr>
          <w:rFonts w:ascii="Arial" w:hAnsi="Arial" w:cs="Arial"/>
          <w:sz w:val="24"/>
          <w:szCs w:val="24"/>
        </w:rPr>
        <w:t xml:space="preserve"> (Shulman, 1987)</w:t>
      </w:r>
      <w:r w:rsidR="00B7363D">
        <w:rPr>
          <w:rFonts w:ascii="Arial" w:hAnsi="Arial" w:cs="Arial"/>
          <w:sz w:val="24"/>
          <w:szCs w:val="24"/>
        </w:rPr>
        <w:t>.</w:t>
      </w:r>
      <w:r w:rsidR="00046B2D">
        <w:rPr>
          <w:rFonts w:ascii="Arial" w:hAnsi="Arial" w:cs="Arial"/>
          <w:sz w:val="24"/>
          <w:szCs w:val="24"/>
        </w:rPr>
        <w:t xml:space="preserve"> Moving forward and to stop this from occurring on a regular basis, I will make sure that I use my time effectively in order</w:t>
      </w:r>
      <w:r w:rsidR="00C927E3">
        <w:rPr>
          <w:rFonts w:ascii="Arial" w:hAnsi="Arial" w:cs="Arial"/>
          <w:sz w:val="24"/>
          <w:szCs w:val="24"/>
        </w:rPr>
        <w:t xml:space="preserve"> to improve my pedagogical content knowledge </w:t>
      </w:r>
      <w:r w:rsidR="00046B2D">
        <w:rPr>
          <w:rFonts w:ascii="Arial" w:hAnsi="Arial" w:cs="Arial"/>
          <w:sz w:val="24"/>
          <w:szCs w:val="24"/>
        </w:rPr>
        <w:t>and also read about the curriculum and successful futures.</w:t>
      </w:r>
      <w:r w:rsidR="00C927E3">
        <w:rPr>
          <w:rFonts w:ascii="Arial" w:hAnsi="Arial" w:cs="Arial"/>
          <w:sz w:val="24"/>
          <w:szCs w:val="24"/>
        </w:rPr>
        <w:t xml:space="preserve"> </w:t>
      </w:r>
      <w:proofErr w:type="spellStart"/>
      <w:r w:rsidR="00C927E3">
        <w:rPr>
          <w:rFonts w:ascii="Arial" w:hAnsi="Arial" w:cs="Arial"/>
          <w:sz w:val="24"/>
          <w:szCs w:val="24"/>
        </w:rPr>
        <w:t>Stimpson</w:t>
      </w:r>
      <w:proofErr w:type="spellEnd"/>
      <w:r w:rsidR="00C927E3">
        <w:rPr>
          <w:rFonts w:ascii="Arial" w:hAnsi="Arial" w:cs="Arial"/>
          <w:sz w:val="24"/>
          <w:szCs w:val="24"/>
        </w:rPr>
        <w:t xml:space="preserve"> (2005) suggests that the process of developing pedagogical content knowledge is a challenging aspect for student- teachers as they try to accommodate the changeable theories of classroom practice.</w:t>
      </w:r>
    </w:p>
    <w:p w:rsidR="00922052" w:rsidRPr="00FA348E" w:rsidRDefault="00B37EA2" w:rsidP="00B37EA2">
      <w:pPr>
        <w:spacing w:line="360" w:lineRule="auto"/>
        <w:jc w:val="both"/>
        <w:rPr>
          <w:rFonts w:ascii="Arial" w:hAnsi="Arial" w:cs="Arial"/>
          <w:sz w:val="24"/>
          <w:szCs w:val="24"/>
        </w:rPr>
      </w:pPr>
      <w:r>
        <w:rPr>
          <w:rFonts w:ascii="Arial" w:hAnsi="Arial" w:cs="Arial"/>
          <w:sz w:val="24"/>
          <w:szCs w:val="24"/>
        </w:rPr>
        <w:t>When concentrating on</w:t>
      </w:r>
      <w:r w:rsidR="004F65CA">
        <w:rPr>
          <w:rFonts w:ascii="Arial" w:hAnsi="Arial" w:cs="Arial"/>
          <w:sz w:val="24"/>
          <w:szCs w:val="24"/>
        </w:rPr>
        <w:t xml:space="preserve"> a</w:t>
      </w:r>
      <w:r>
        <w:rPr>
          <w:rFonts w:ascii="Arial" w:hAnsi="Arial" w:cs="Arial"/>
          <w:sz w:val="24"/>
          <w:szCs w:val="24"/>
        </w:rPr>
        <w:t xml:space="preserve"> Maths</w:t>
      </w:r>
      <w:r w:rsidR="004F65CA">
        <w:rPr>
          <w:rFonts w:ascii="Arial" w:hAnsi="Arial" w:cs="Arial"/>
          <w:sz w:val="24"/>
          <w:szCs w:val="24"/>
        </w:rPr>
        <w:t xml:space="preserve"> lesson that I taught</w:t>
      </w:r>
      <w:r>
        <w:rPr>
          <w:rFonts w:ascii="Arial" w:hAnsi="Arial" w:cs="Arial"/>
          <w:sz w:val="24"/>
          <w:szCs w:val="24"/>
        </w:rPr>
        <w:t xml:space="preserve">, I feel that </w:t>
      </w:r>
      <w:r w:rsidR="004F65CA">
        <w:rPr>
          <w:rFonts w:ascii="Arial" w:hAnsi="Arial" w:cs="Arial"/>
          <w:sz w:val="24"/>
          <w:szCs w:val="24"/>
        </w:rPr>
        <w:t>M</w:t>
      </w:r>
      <w:r>
        <w:rPr>
          <w:rFonts w:ascii="Arial" w:hAnsi="Arial" w:cs="Arial"/>
          <w:sz w:val="24"/>
          <w:szCs w:val="24"/>
        </w:rPr>
        <w:t>aths is one of my stronger subjects and I prefer Maths to English. I was eager to find out that I would be teaching tally charts and pictograms to the more abled pupils out of the two year two classes. With numeracy being such a demand in education which enhances the students’ opportunities to deepen their understanding of number and reinforce and use their numeracy skills in a variety of ways (Donaldson, 2015), I knew that my</w:t>
      </w:r>
      <w:r w:rsidR="009C4651">
        <w:rPr>
          <w:rFonts w:ascii="Arial" w:hAnsi="Arial" w:cs="Arial"/>
          <w:sz w:val="24"/>
          <w:szCs w:val="24"/>
        </w:rPr>
        <w:t xml:space="preserve"> level of delivery needed to be strong throughout the lesson</w:t>
      </w:r>
      <w:r w:rsidR="004F65CA">
        <w:rPr>
          <w:rFonts w:ascii="Arial" w:hAnsi="Arial" w:cs="Arial"/>
          <w:sz w:val="24"/>
          <w:szCs w:val="24"/>
        </w:rPr>
        <w:t>, which I was confident about as I felt more confident with Maths as a whole</w:t>
      </w:r>
      <w:r>
        <w:rPr>
          <w:rFonts w:ascii="Arial" w:hAnsi="Arial" w:cs="Arial"/>
          <w:sz w:val="24"/>
          <w:szCs w:val="24"/>
        </w:rPr>
        <w:t>.</w:t>
      </w:r>
      <w:r w:rsidR="009C4651">
        <w:rPr>
          <w:rFonts w:ascii="Arial" w:hAnsi="Arial" w:cs="Arial"/>
          <w:sz w:val="24"/>
          <w:szCs w:val="24"/>
        </w:rPr>
        <w:t xml:space="preserve"> Within the class t</w:t>
      </w:r>
      <w:r w:rsidR="002E21E0">
        <w:rPr>
          <w:rFonts w:ascii="Arial" w:hAnsi="Arial" w:cs="Arial"/>
          <w:sz w:val="24"/>
          <w:szCs w:val="24"/>
        </w:rPr>
        <w:t>here were different levels of abilities and these were split up into two groups known as ‘rectangles’ and ‘triangles’.</w:t>
      </w:r>
      <w:r w:rsidR="009C4651">
        <w:rPr>
          <w:rFonts w:ascii="Arial" w:hAnsi="Arial" w:cs="Arial"/>
          <w:sz w:val="24"/>
          <w:szCs w:val="24"/>
        </w:rPr>
        <w:t xml:space="preserve"> These two groups do the same work with a slight difference of difficulty.</w:t>
      </w:r>
      <w:r w:rsidR="004F65CA">
        <w:rPr>
          <w:rFonts w:ascii="Arial" w:hAnsi="Arial" w:cs="Arial"/>
          <w:sz w:val="24"/>
          <w:szCs w:val="24"/>
        </w:rPr>
        <w:t xml:space="preserve"> </w:t>
      </w:r>
      <w:r w:rsidR="002E21E0">
        <w:rPr>
          <w:rFonts w:ascii="Arial" w:hAnsi="Arial" w:cs="Arial"/>
          <w:sz w:val="24"/>
          <w:szCs w:val="24"/>
        </w:rPr>
        <w:t>I felt</w:t>
      </w:r>
      <w:r w:rsidR="00524DBA">
        <w:rPr>
          <w:rFonts w:ascii="Arial" w:hAnsi="Arial" w:cs="Arial"/>
          <w:sz w:val="24"/>
          <w:szCs w:val="24"/>
        </w:rPr>
        <w:t xml:space="preserve"> that overall the introduction to the lesson went well, however when it came to the focus task of working with a smaller group, the children found the pictogram aspect of the lesson hard as one circle represented two people rather than one</w:t>
      </w:r>
      <w:r w:rsidR="002E21E0">
        <w:rPr>
          <w:rFonts w:ascii="Arial" w:hAnsi="Arial" w:cs="Arial"/>
          <w:sz w:val="24"/>
          <w:szCs w:val="24"/>
        </w:rPr>
        <w:t xml:space="preserve"> person</w:t>
      </w:r>
      <w:r w:rsidR="00524DBA">
        <w:rPr>
          <w:rFonts w:ascii="Arial" w:hAnsi="Arial" w:cs="Arial"/>
          <w:sz w:val="24"/>
          <w:szCs w:val="24"/>
        </w:rPr>
        <w:t>. For me this was easy to grasp and I knew that if I had five people and I had to draw a pictogram to represent it the</w:t>
      </w:r>
      <w:r w:rsidR="00003460">
        <w:rPr>
          <w:rFonts w:ascii="Arial" w:hAnsi="Arial" w:cs="Arial"/>
          <w:sz w:val="24"/>
          <w:szCs w:val="24"/>
        </w:rPr>
        <w:t xml:space="preserve">n I would draw two full circles </w:t>
      </w:r>
      <w:r w:rsidR="00524DBA">
        <w:rPr>
          <w:rFonts w:ascii="Arial" w:hAnsi="Arial" w:cs="Arial"/>
          <w:sz w:val="24"/>
          <w:szCs w:val="24"/>
        </w:rPr>
        <w:t xml:space="preserve">and one semi-circle. However after explaining this a few times to the group of pupils, </w:t>
      </w:r>
      <w:r w:rsidR="002E21E0">
        <w:rPr>
          <w:rFonts w:ascii="Arial" w:hAnsi="Arial" w:cs="Arial"/>
          <w:sz w:val="24"/>
          <w:szCs w:val="24"/>
        </w:rPr>
        <w:t>a total of seven</w:t>
      </w:r>
      <w:r w:rsidR="00776182">
        <w:rPr>
          <w:rFonts w:ascii="Arial" w:hAnsi="Arial" w:cs="Arial"/>
          <w:sz w:val="24"/>
          <w:szCs w:val="24"/>
        </w:rPr>
        <w:t xml:space="preserve"> </w:t>
      </w:r>
      <w:r w:rsidR="002E21E0">
        <w:rPr>
          <w:rFonts w:ascii="Arial" w:hAnsi="Arial" w:cs="Arial"/>
          <w:sz w:val="24"/>
          <w:szCs w:val="24"/>
        </w:rPr>
        <w:t>out of the eight</w:t>
      </w:r>
      <w:r w:rsidR="00524DBA">
        <w:rPr>
          <w:rFonts w:ascii="Arial" w:hAnsi="Arial" w:cs="Arial"/>
          <w:sz w:val="24"/>
          <w:szCs w:val="24"/>
        </w:rPr>
        <w:t xml:space="preserve"> students understood the reasoning/method behind it.</w:t>
      </w:r>
      <w:r w:rsidR="00776182">
        <w:rPr>
          <w:rFonts w:ascii="Arial" w:hAnsi="Arial" w:cs="Arial"/>
          <w:sz w:val="24"/>
          <w:szCs w:val="24"/>
        </w:rPr>
        <w:t xml:space="preserve"> Russell Bishop (2003) cited in Hattie (2012) believes that there are so many teachers that have </w:t>
      </w:r>
      <w:r w:rsidR="00776182">
        <w:rPr>
          <w:rFonts w:ascii="Arial" w:hAnsi="Arial" w:cs="Arial"/>
          <w:sz w:val="24"/>
          <w:szCs w:val="24"/>
        </w:rPr>
        <w:lastRenderedPageBreak/>
        <w:t xml:space="preserve">theories about why their students don’t understand or complete their work, and this links in with the reasoning that Hattie (2012) spoke about previously in this assignment, </w:t>
      </w:r>
      <w:r w:rsidR="00776182">
        <w:rPr>
          <w:rFonts w:ascii="Arial" w:hAnsi="Arial" w:cs="Arial"/>
          <w:i/>
          <w:sz w:val="24"/>
          <w:szCs w:val="24"/>
        </w:rPr>
        <w:t xml:space="preserve">‘It’s their learning styles; it’s the lack of attention;(Hattie, 2012) and it’s the lack of effect that their parents give towards their son or daughter’s school work’. </w:t>
      </w:r>
      <w:r w:rsidR="00776182">
        <w:rPr>
          <w:rFonts w:ascii="Arial" w:hAnsi="Arial" w:cs="Arial"/>
          <w:sz w:val="24"/>
          <w:szCs w:val="24"/>
        </w:rPr>
        <w:t xml:space="preserve">I didn’t want to be one of those teachers. Therefore I set the task for the other students </w:t>
      </w:r>
      <w:r w:rsidR="00003460">
        <w:rPr>
          <w:rFonts w:ascii="Arial" w:hAnsi="Arial" w:cs="Arial"/>
          <w:sz w:val="24"/>
          <w:szCs w:val="24"/>
        </w:rPr>
        <w:t>who got the information and I then</w:t>
      </w:r>
      <w:r w:rsidR="00776182">
        <w:rPr>
          <w:rFonts w:ascii="Arial" w:hAnsi="Arial" w:cs="Arial"/>
          <w:sz w:val="24"/>
          <w:szCs w:val="24"/>
        </w:rPr>
        <w:t xml:space="preserve"> worked closely with the child</w:t>
      </w:r>
      <w:r w:rsidR="008A42B5">
        <w:rPr>
          <w:rFonts w:ascii="Arial" w:hAnsi="Arial" w:cs="Arial"/>
          <w:sz w:val="24"/>
          <w:szCs w:val="24"/>
        </w:rPr>
        <w:t xml:space="preserve"> (child x)</w:t>
      </w:r>
      <w:r w:rsidR="00776182">
        <w:rPr>
          <w:rFonts w:ascii="Arial" w:hAnsi="Arial" w:cs="Arial"/>
          <w:sz w:val="24"/>
          <w:szCs w:val="24"/>
        </w:rPr>
        <w:t xml:space="preserve"> who didn’t quite understand the method behind pictograms. </w:t>
      </w:r>
      <w:r w:rsidR="008A42B5">
        <w:rPr>
          <w:rFonts w:ascii="Arial" w:hAnsi="Arial" w:cs="Arial"/>
          <w:sz w:val="24"/>
          <w:szCs w:val="24"/>
        </w:rPr>
        <w:t>By doing this it allowed child x to hav</w:t>
      </w:r>
      <w:r w:rsidR="002E21E0">
        <w:rPr>
          <w:rFonts w:ascii="Arial" w:hAnsi="Arial" w:cs="Arial"/>
          <w:sz w:val="24"/>
          <w:szCs w:val="24"/>
        </w:rPr>
        <w:t xml:space="preserve">e more time to think about </w:t>
      </w:r>
      <w:r w:rsidR="008A42B5">
        <w:rPr>
          <w:rFonts w:ascii="Arial" w:hAnsi="Arial" w:cs="Arial"/>
          <w:sz w:val="24"/>
          <w:szCs w:val="24"/>
        </w:rPr>
        <w:t>not only what I was saying but also how she</w:t>
      </w:r>
      <w:r w:rsidR="002E21E0">
        <w:rPr>
          <w:rFonts w:ascii="Arial" w:hAnsi="Arial" w:cs="Arial"/>
          <w:sz w:val="24"/>
          <w:szCs w:val="24"/>
        </w:rPr>
        <w:t>/he</w:t>
      </w:r>
      <w:r w:rsidR="008A42B5">
        <w:rPr>
          <w:rFonts w:ascii="Arial" w:hAnsi="Arial" w:cs="Arial"/>
          <w:sz w:val="24"/>
          <w:szCs w:val="24"/>
        </w:rPr>
        <w:t xml:space="preserve"> could understand and process t</w:t>
      </w:r>
      <w:r w:rsidR="00675179">
        <w:rPr>
          <w:rFonts w:ascii="Arial" w:hAnsi="Arial" w:cs="Arial"/>
          <w:sz w:val="24"/>
          <w:szCs w:val="24"/>
        </w:rPr>
        <w:t xml:space="preserve">he information. To work with child x I used visual aids which helped to scaffold his/her learning. Scaffolding is </w:t>
      </w:r>
      <w:r w:rsidR="002E21E0">
        <w:rPr>
          <w:rFonts w:ascii="Arial" w:hAnsi="Arial" w:cs="Arial"/>
          <w:sz w:val="24"/>
          <w:szCs w:val="24"/>
        </w:rPr>
        <w:t>seen as interactive support which</w:t>
      </w:r>
      <w:r w:rsidR="00675179">
        <w:rPr>
          <w:rFonts w:ascii="Arial" w:hAnsi="Arial" w:cs="Arial"/>
          <w:sz w:val="24"/>
          <w:szCs w:val="24"/>
        </w:rPr>
        <w:t xml:space="preserve"> promotes what the student already knows, but also helps them to further their knowledge </w:t>
      </w:r>
      <w:r w:rsidR="00FA348E">
        <w:rPr>
          <w:rFonts w:ascii="Arial" w:hAnsi="Arial" w:cs="Arial"/>
          <w:sz w:val="24"/>
          <w:szCs w:val="24"/>
        </w:rPr>
        <w:t xml:space="preserve">and gain skills within tasks that maybe </w:t>
      </w:r>
      <w:r w:rsidR="002E21E0">
        <w:rPr>
          <w:rFonts w:ascii="Arial" w:hAnsi="Arial" w:cs="Arial"/>
          <w:sz w:val="24"/>
          <w:szCs w:val="24"/>
        </w:rPr>
        <w:t>further</w:t>
      </w:r>
      <w:r w:rsidR="00FA348E">
        <w:rPr>
          <w:rFonts w:ascii="Arial" w:hAnsi="Arial" w:cs="Arial"/>
          <w:sz w:val="24"/>
          <w:szCs w:val="24"/>
        </w:rPr>
        <w:t xml:space="preserve"> their unaided abilities (</w:t>
      </w:r>
      <w:proofErr w:type="spellStart"/>
      <w:r w:rsidR="00FA348E">
        <w:rPr>
          <w:rFonts w:ascii="Arial" w:hAnsi="Arial" w:cs="Arial"/>
          <w:sz w:val="24"/>
          <w:szCs w:val="24"/>
        </w:rPr>
        <w:t>B</w:t>
      </w:r>
      <w:r w:rsidR="00B17C8F">
        <w:rPr>
          <w:rFonts w:ascii="Arial" w:hAnsi="Arial" w:cs="Arial"/>
          <w:sz w:val="24"/>
          <w:szCs w:val="24"/>
        </w:rPr>
        <w:t>elland</w:t>
      </w:r>
      <w:proofErr w:type="spellEnd"/>
      <w:r w:rsidR="00B17C8F">
        <w:rPr>
          <w:rFonts w:ascii="Arial" w:hAnsi="Arial" w:cs="Arial"/>
          <w:sz w:val="24"/>
          <w:szCs w:val="24"/>
        </w:rPr>
        <w:t>, 2014</w:t>
      </w:r>
      <w:r w:rsidR="00FA348E">
        <w:rPr>
          <w:rFonts w:ascii="Arial" w:hAnsi="Arial" w:cs="Arial"/>
          <w:sz w:val="24"/>
          <w:szCs w:val="24"/>
        </w:rPr>
        <w:t xml:space="preserve">; </w:t>
      </w:r>
      <w:proofErr w:type="spellStart"/>
      <w:r w:rsidR="00FA348E">
        <w:rPr>
          <w:rFonts w:ascii="Arial" w:hAnsi="Arial" w:cs="Arial"/>
          <w:sz w:val="24"/>
          <w:szCs w:val="24"/>
        </w:rPr>
        <w:t>Hmelo</w:t>
      </w:r>
      <w:proofErr w:type="spellEnd"/>
      <w:r w:rsidR="00FA348E">
        <w:rPr>
          <w:rFonts w:ascii="Arial" w:hAnsi="Arial" w:cs="Arial"/>
          <w:sz w:val="24"/>
          <w:szCs w:val="24"/>
        </w:rPr>
        <w:t xml:space="preserve">-Silver </w:t>
      </w:r>
      <w:r w:rsidR="00FA348E">
        <w:rPr>
          <w:rFonts w:ascii="Arial" w:hAnsi="Arial" w:cs="Arial"/>
          <w:i/>
          <w:sz w:val="24"/>
          <w:szCs w:val="24"/>
        </w:rPr>
        <w:t xml:space="preserve">et al., </w:t>
      </w:r>
      <w:r w:rsidR="00FA348E">
        <w:rPr>
          <w:rFonts w:ascii="Arial" w:hAnsi="Arial" w:cs="Arial"/>
          <w:sz w:val="24"/>
          <w:szCs w:val="24"/>
        </w:rPr>
        <w:t>2007). The aim of scaffolding within the classroom is to support a child’s performance but to also promote the child to be able to perform the skills independently in the future (</w:t>
      </w:r>
      <w:proofErr w:type="spellStart"/>
      <w:r w:rsidR="00FA348E">
        <w:rPr>
          <w:rFonts w:ascii="Arial" w:hAnsi="Arial" w:cs="Arial"/>
          <w:sz w:val="24"/>
          <w:szCs w:val="24"/>
        </w:rPr>
        <w:t>B</w:t>
      </w:r>
      <w:r w:rsidR="00B17C8F">
        <w:rPr>
          <w:rFonts w:ascii="Arial" w:hAnsi="Arial" w:cs="Arial"/>
          <w:sz w:val="24"/>
          <w:szCs w:val="24"/>
        </w:rPr>
        <w:t>elland</w:t>
      </w:r>
      <w:proofErr w:type="spellEnd"/>
      <w:r w:rsidR="00B17C8F">
        <w:rPr>
          <w:rFonts w:ascii="Arial" w:hAnsi="Arial" w:cs="Arial"/>
          <w:sz w:val="24"/>
          <w:szCs w:val="24"/>
        </w:rPr>
        <w:t>, 2014; Wood &amp; Wood, 1996</w:t>
      </w:r>
      <w:r w:rsidR="00FA348E">
        <w:rPr>
          <w:rFonts w:ascii="Arial" w:hAnsi="Arial" w:cs="Arial"/>
          <w:sz w:val="24"/>
          <w:szCs w:val="24"/>
        </w:rPr>
        <w:t xml:space="preserve">) cited in </w:t>
      </w:r>
      <w:proofErr w:type="spellStart"/>
      <w:r w:rsidR="00FA348E">
        <w:rPr>
          <w:rFonts w:ascii="Arial" w:hAnsi="Arial" w:cs="Arial"/>
          <w:sz w:val="24"/>
          <w:szCs w:val="24"/>
        </w:rPr>
        <w:t>Belland</w:t>
      </w:r>
      <w:proofErr w:type="spellEnd"/>
      <w:r w:rsidR="00FA348E">
        <w:rPr>
          <w:rFonts w:ascii="Arial" w:hAnsi="Arial" w:cs="Arial"/>
          <w:sz w:val="24"/>
          <w:szCs w:val="24"/>
        </w:rPr>
        <w:t xml:space="preserve"> (2017) After spending some time working with child x and scaffolding his/her learning with the help of visual aids, child x understood the concept behind pictograms and was able to complete the work with a little support.</w:t>
      </w:r>
      <w:r w:rsidR="00644432">
        <w:rPr>
          <w:rFonts w:ascii="Arial" w:hAnsi="Arial" w:cs="Arial"/>
          <w:sz w:val="24"/>
          <w:szCs w:val="24"/>
        </w:rPr>
        <w:t xml:space="preserve"> In my opinion I feel that the way I responded to this issue showed evidence of the transformation part of the knowledge quartet (Rowland, </w:t>
      </w:r>
      <w:proofErr w:type="spellStart"/>
      <w:r w:rsidR="00644432">
        <w:rPr>
          <w:rFonts w:ascii="Arial" w:hAnsi="Arial" w:cs="Arial"/>
          <w:sz w:val="24"/>
          <w:szCs w:val="24"/>
        </w:rPr>
        <w:t>Huckstep</w:t>
      </w:r>
      <w:proofErr w:type="spellEnd"/>
      <w:r w:rsidR="00644432">
        <w:rPr>
          <w:rFonts w:ascii="Arial" w:hAnsi="Arial" w:cs="Arial"/>
          <w:sz w:val="24"/>
          <w:szCs w:val="24"/>
        </w:rPr>
        <w:t xml:space="preserve"> &amp; Thwait</w:t>
      </w:r>
      <w:r w:rsidR="00DC5DDC">
        <w:rPr>
          <w:rFonts w:ascii="Arial" w:hAnsi="Arial" w:cs="Arial"/>
          <w:sz w:val="24"/>
          <w:szCs w:val="24"/>
        </w:rPr>
        <w:t>e</w:t>
      </w:r>
      <w:r w:rsidR="00644432">
        <w:rPr>
          <w:rFonts w:ascii="Arial" w:hAnsi="Arial" w:cs="Arial"/>
          <w:sz w:val="24"/>
          <w:szCs w:val="24"/>
        </w:rPr>
        <w:t>s, 2003). Due to having a strong level of subject knowledge on Maths, I was able to be confident and adapt my skills</w:t>
      </w:r>
      <w:r w:rsidR="00DC5DDC">
        <w:rPr>
          <w:rFonts w:ascii="Arial" w:hAnsi="Arial" w:cs="Arial"/>
          <w:sz w:val="24"/>
          <w:szCs w:val="24"/>
        </w:rPr>
        <w:t xml:space="preserve"> (</w:t>
      </w:r>
      <w:proofErr w:type="spellStart"/>
      <w:r w:rsidR="00DC5DDC">
        <w:rPr>
          <w:rFonts w:ascii="Arial" w:hAnsi="Arial" w:cs="Arial"/>
          <w:sz w:val="24"/>
          <w:szCs w:val="24"/>
        </w:rPr>
        <w:t>Kleichmann</w:t>
      </w:r>
      <w:proofErr w:type="spellEnd"/>
      <w:r w:rsidR="00DC5DDC">
        <w:rPr>
          <w:rFonts w:ascii="Arial" w:hAnsi="Arial" w:cs="Arial"/>
          <w:sz w:val="24"/>
          <w:szCs w:val="24"/>
        </w:rPr>
        <w:t xml:space="preserve"> </w:t>
      </w:r>
      <w:r w:rsidR="00DC5DDC">
        <w:rPr>
          <w:rFonts w:ascii="Arial" w:hAnsi="Arial" w:cs="Arial"/>
          <w:i/>
          <w:sz w:val="24"/>
          <w:szCs w:val="24"/>
        </w:rPr>
        <w:t xml:space="preserve">et al., </w:t>
      </w:r>
      <w:r w:rsidR="00DC5DDC">
        <w:rPr>
          <w:rFonts w:ascii="Arial" w:hAnsi="Arial" w:cs="Arial"/>
          <w:sz w:val="24"/>
          <w:szCs w:val="24"/>
        </w:rPr>
        <w:t>2013)</w:t>
      </w:r>
      <w:r w:rsidR="00644432">
        <w:rPr>
          <w:rFonts w:ascii="Arial" w:hAnsi="Arial" w:cs="Arial"/>
          <w:sz w:val="24"/>
          <w:szCs w:val="24"/>
        </w:rPr>
        <w:t xml:space="preserve"> to child x to enable him/her to be able to not only understand the information but to also c</w:t>
      </w:r>
      <w:r w:rsidR="00DC5DDC">
        <w:rPr>
          <w:rFonts w:ascii="Arial" w:hAnsi="Arial" w:cs="Arial"/>
          <w:sz w:val="24"/>
          <w:szCs w:val="24"/>
        </w:rPr>
        <w:t>omplete the task that was given.</w:t>
      </w:r>
    </w:p>
    <w:p w:rsidR="004554BC" w:rsidRDefault="004C0578" w:rsidP="001F2814">
      <w:pPr>
        <w:spacing w:line="360" w:lineRule="auto"/>
        <w:jc w:val="both"/>
        <w:rPr>
          <w:rFonts w:ascii="Arial" w:hAnsi="Arial" w:cs="Arial"/>
          <w:sz w:val="24"/>
          <w:szCs w:val="24"/>
        </w:rPr>
      </w:pPr>
      <w:r>
        <w:rPr>
          <w:rFonts w:ascii="Arial" w:hAnsi="Arial" w:cs="Arial"/>
          <w:sz w:val="24"/>
          <w:szCs w:val="24"/>
        </w:rPr>
        <w:t xml:space="preserve">Whilst on placement at ‘school A’ I wasn’t allocated to teach an actual English lesson, however I did complete a number of literacy skills and lessons within the ‘Topic’ lessons that I was allocated. </w:t>
      </w:r>
      <w:r w:rsidR="00AB3001">
        <w:rPr>
          <w:rFonts w:ascii="Arial" w:hAnsi="Arial" w:cs="Arial"/>
          <w:sz w:val="24"/>
          <w:szCs w:val="24"/>
        </w:rPr>
        <w:t xml:space="preserve">I feel that my subject knowledge when it comes to English is disappointing and low. This is something that I am working on throughout my PGCE in order to be able to teach the children the correct information. </w:t>
      </w:r>
      <w:r w:rsidR="00D065E5">
        <w:rPr>
          <w:rFonts w:ascii="Arial" w:hAnsi="Arial" w:cs="Arial"/>
          <w:sz w:val="24"/>
          <w:szCs w:val="24"/>
        </w:rPr>
        <w:t>According to Donaldson (2015) ‘</w:t>
      </w:r>
      <w:r w:rsidR="00D065E5">
        <w:rPr>
          <w:rFonts w:ascii="Arial" w:hAnsi="Arial" w:cs="Arial"/>
          <w:i/>
          <w:sz w:val="24"/>
          <w:szCs w:val="24"/>
        </w:rPr>
        <w:t>Children and young people need every opportunity to explain thinking, explore and discuss ideas and use language skills at an appropriate level.’</w:t>
      </w:r>
      <w:r w:rsidR="00D065E5">
        <w:rPr>
          <w:rFonts w:ascii="Arial" w:hAnsi="Arial" w:cs="Arial"/>
          <w:sz w:val="24"/>
          <w:szCs w:val="24"/>
        </w:rPr>
        <w:t xml:space="preserve"> </w:t>
      </w:r>
      <w:r w:rsidR="004554BC">
        <w:rPr>
          <w:rFonts w:ascii="Arial" w:hAnsi="Arial" w:cs="Arial"/>
          <w:sz w:val="24"/>
          <w:szCs w:val="24"/>
        </w:rPr>
        <w:t>For this section I will be concentrating on my top</w:t>
      </w:r>
      <w:r w:rsidR="006870D2">
        <w:rPr>
          <w:rFonts w:ascii="Arial" w:hAnsi="Arial" w:cs="Arial"/>
          <w:sz w:val="24"/>
          <w:szCs w:val="24"/>
        </w:rPr>
        <w:t>ic</w:t>
      </w:r>
      <w:r w:rsidR="004554BC">
        <w:rPr>
          <w:rFonts w:ascii="Arial" w:hAnsi="Arial" w:cs="Arial"/>
          <w:sz w:val="24"/>
          <w:szCs w:val="24"/>
        </w:rPr>
        <w:t xml:space="preserve"> lesson, which involved writing sentences about an animal who lives in a tunnel and how </w:t>
      </w:r>
      <w:r w:rsidR="004554BC">
        <w:rPr>
          <w:rFonts w:ascii="Arial" w:hAnsi="Arial" w:cs="Arial"/>
          <w:sz w:val="24"/>
          <w:szCs w:val="24"/>
        </w:rPr>
        <w:lastRenderedPageBreak/>
        <w:t>tunnelling helps the animal on a day-to-day basis. For this lesson I was working with the lower group within the class, who are in the same outcome stage as the year one class. The group were to look at information (that I had provided), attempt to read the information (support was given if needed) and then write four sentences about what they had found out about the animal and how tunnelling helps them</w:t>
      </w:r>
      <w:r w:rsidR="006870D2">
        <w:rPr>
          <w:rFonts w:ascii="Arial" w:hAnsi="Arial" w:cs="Arial"/>
          <w:sz w:val="24"/>
          <w:szCs w:val="24"/>
        </w:rPr>
        <w:t xml:space="preserve"> (this was with support)</w:t>
      </w:r>
      <w:r w:rsidR="004554BC">
        <w:rPr>
          <w:rFonts w:ascii="Arial" w:hAnsi="Arial" w:cs="Arial"/>
          <w:sz w:val="24"/>
          <w:szCs w:val="24"/>
        </w:rPr>
        <w:t xml:space="preserve">. I felt confident about this lesson as I had all of the resources that the group needed, Referring this back to the knowledge quartet, at the start of this lesson I feel that I was within the ‘Transformation’ section of the quartet because not only did I refresh my knowledge about animals that live in a tunnel, but I also prepared notes and </w:t>
      </w:r>
      <w:r w:rsidR="00C92810">
        <w:rPr>
          <w:rFonts w:ascii="Arial" w:hAnsi="Arial" w:cs="Arial"/>
          <w:sz w:val="24"/>
          <w:szCs w:val="24"/>
        </w:rPr>
        <w:t xml:space="preserve">resources for the group in order for them to have all the details that they needed </w:t>
      </w:r>
      <w:r w:rsidR="006870D2">
        <w:rPr>
          <w:rFonts w:ascii="Arial" w:hAnsi="Arial" w:cs="Arial"/>
          <w:sz w:val="24"/>
          <w:szCs w:val="24"/>
        </w:rPr>
        <w:t xml:space="preserve">in order to complete four sentences about the information that they have read. </w:t>
      </w:r>
      <w:proofErr w:type="gramStart"/>
      <w:r w:rsidR="00C92810">
        <w:rPr>
          <w:rFonts w:ascii="Arial" w:hAnsi="Arial" w:cs="Arial"/>
          <w:sz w:val="24"/>
          <w:szCs w:val="24"/>
        </w:rPr>
        <w:t xml:space="preserve">(Rowland, </w:t>
      </w:r>
      <w:proofErr w:type="spellStart"/>
      <w:r w:rsidR="00C92810">
        <w:rPr>
          <w:rFonts w:ascii="Arial" w:hAnsi="Arial" w:cs="Arial"/>
          <w:sz w:val="24"/>
          <w:szCs w:val="24"/>
        </w:rPr>
        <w:t>Huckstep</w:t>
      </w:r>
      <w:proofErr w:type="spellEnd"/>
      <w:r w:rsidR="00C92810">
        <w:rPr>
          <w:rFonts w:ascii="Arial" w:hAnsi="Arial" w:cs="Arial"/>
          <w:sz w:val="24"/>
          <w:szCs w:val="24"/>
        </w:rPr>
        <w:t xml:space="preserve"> &amp; Thwaites, 2003).</w:t>
      </w:r>
      <w:proofErr w:type="gramEnd"/>
      <w:r w:rsidR="006870D2">
        <w:rPr>
          <w:rFonts w:ascii="Arial" w:hAnsi="Arial" w:cs="Arial"/>
          <w:sz w:val="24"/>
          <w:szCs w:val="24"/>
        </w:rPr>
        <w:t xml:space="preserve"> As the lesson progressed the group were really engaged in the lesson and stated that </w:t>
      </w:r>
      <w:r w:rsidR="00D065E5">
        <w:rPr>
          <w:rFonts w:ascii="Arial" w:hAnsi="Arial" w:cs="Arial"/>
          <w:sz w:val="24"/>
          <w:szCs w:val="24"/>
        </w:rPr>
        <w:t xml:space="preserve">they wanted to </w:t>
      </w:r>
      <w:r w:rsidR="006870D2">
        <w:rPr>
          <w:rFonts w:ascii="Arial" w:hAnsi="Arial" w:cs="Arial"/>
          <w:sz w:val="24"/>
          <w:szCs w:val="24"/>
        </w:rPr>
        <w:t>write more sentences about the animal and how tunnelling helps them. This then resulted in the boys needing to know more information about the</w:t>
      </w:r>
      <w:r w:rsidR="00D065E5">
        <w:rPr>
          <w:rFonts w:ascii="Arial" w:hAnsi="Arial" w:cs="Arial"/>
          <w:sz w:val="24"/>
          <w:szCs w:val="24"/>
        </w:rPr>
        <w:t xml:space="preserve"> animal and how tunnelling helped them. This is where my confidence slipped</w:t>
      </w:r>
      <w:r w:rsidR="006870D2">
        <w:rPr>
          <w:rFonts w:ascii="Arial" w:hAnsi="Arial" w:cs="Arial"/>
          <w:sz w:val="24"/>
          <w:szCs w:val="24"/>
        </w:rPr>
        <w:t xml:space="preserve"> as I wasn’t prepared for this</w:t>
      </w:r>
      <w:r w:rsidR="00D065E5">
        <w:rPr>
          <w:rFonts w:ascii="Arial" w:hAnsi="Arial" w:cs="Arial"/>
          <w:sz w:val="24"/>
          <w:szCs w:val="24"/>
        </w:rPr>
        <w:t xml:space="preserve">. </w:t>
      </w:r>
      <w:r w:rsidR="00375D7C">
        <w:rPr>
          <w:rFonts w:ascii="Arial" w:hAnsi="Arial" w:cs="Arial"/>
          <w:sz w:val="24"/>
          <w:szCs w:val="24"/>
        </w:rPr>
        <w:t>Due to completing this task with the more abled children earlier on in the day where they researched the information themselves, I quickly grabbed an iPad and we researched the information together as a group.</w:t>
      </w:r>
      <w:r w:rsidR="00D065E5">
        <w:rPr>
          <w:rFonts w:ascii="Arial" w:hAnsi="Arial" w:cs="Arial"/>
          <w:sz w:val="24"/>
          <w:szCs w:val="24"/>
        </w:rPr>
        <w:t xml:space="preserve"> </w:t>
      </w:r>
      <w:r w:rsidR="00375D7C">
        <w:rPr>
          <w:rFonts w:ascii="Arial" w:hAnsi="Arial" w:cs="Arial"/>
          <w:sz w:val="24"/>
          <w:szCs w:val="24"/>
        </w:rPr>
        <w:t>This showed me that I actually didn’t have a strong level of subject knowledge at this point; however it did show me that I can be flexible and I can a</w:t>
      </w:r>
      <w:r w:rsidR="004A4264">
        <w:rPr>
          <w:rFonts w:ascii="Arial" w:hAnsi="Arial" w:cs="Arial"/>
          <w:sz w:val="24"/>
          <w:szCs w:val="24"/>
        </w:rPr>
        <w:t>dapt to the flow of the lesson to further the children’s knowledge.</w:t>
      </w:r>
      <w:r w:rsidR="00F77A70">
        <w:rPr>
          <w:rFonts w:ascii="Arial" w:hAnsi="Arial" w:cs="Arial"/>
          <w:sz w:val="24"/>
          <w:szCs w:val="24"/>
        </w:rPr>
        <w:t xml:space="preserve"> In relation to this stage of the lesson, I now feel that I showed signs of the contingency section from the knowledge quartet, as I had to think on my feet and respond to</w:t>
      </w:r>
      <w:r w:rsidR="00C13CE5">
        <w:rPr>
          <w:rFonts w:ascii="Arial" w:hAnsi="Arial" w:cs="Arial"/>
          <w:sz w:val="24"/>
          <w:szCs w:val="24"/>
        </w:rPr>
        <w:t xml:space="preserve"> what the children wanted to further know (Rowland, </w:t>
      </w:r>
      <w:proofErr w:type="spellStart"/>
      <w:r w:rsidR="00C13CE5">
        <w:rPr>
          <w:rFonts w:ascii="Arial" w:hAnsi="Arial" w:cs="Arial"/>
          <w:sz w:val="24"/>
          <w:szCs w:val="24"/>
        </w:rPr>
        <w:t>Huckstep</w:t>
      </w:r>
      <w:proofErr w:type="spellEnd"/>
      <w:r w:rsidR="00C13CE5">
        <w:rPr>
          <w:rFonts w:ascii="Arial" w:hAnsi="Arial" w:cs="Arial"/>
          <w:sz w:val="24"/>
          <w:szCs w:val="24"/>
        </w:rPr>
        <w:t xml:space="preserve"> &amp; Thwaites, 2003).</w:t>
      </w:r>
      <w:r w:rsidR="001A7B77">
        <w:rPr>
          <w:rFonts w:ascii="Arial" w:hAnsi="Arial" w:cs="Arial"/>
          <w:sz w:val="24"/>
          <w:szCs w:val="24"/>
        </w:rPr>
        <w:t xml:space="preserve"> From this lesson not only did I extent the children’s knowledge about animals that live in a tunnel and how tunnelling helps them on a day-to-day basis but I also extended my knowledge on the subject and how to respond/act towards something that I don’t know. According to </w:t>
      </w:r>
      <w:r w:rsidR="00936193">
        <w:rPr>
          <w:rFonts w:ascii="Arial" w:hAnsi="Arial" w:cs="Arial"/>
          <w:sz w:val="24"/>
          <w:szCs w:val="24"/>
        </w:rPr>
        <w:t>Munby, Russell &amp; M</w:t>
      </w:r>
      <w:r w:rsidR="00F77A70">
        <w:rPr>
          <w:rFonts w:ascii="Arial" w:hAnsi="Arial" w:cs="Arial"/>
          <w:sz w:val="24"/>
          <w:szCs w:val="24"/>
        </w:rPr>
        <w:t xml:space="preserve">arin </w:t>
      </w:r>
      <w:r w:rsidR="00936193">
        <w:rPr>
          <w:rFonts w:ascii="Arial" w:hAnsi="Arial" w:cs="Arial"/>
          <w:sz w:val="24"/>
          <w:szCs w:val="24"/>
        </w:rPr>
        <w:t xml:space="preserve">(2001); Sternberg &amp; </w:t>
      </w:r>
      <w:proofErr w:type="spellStart"/>
      <w:r w:rsidR="00936193">
        <w:rPr>
          <w:rFonts w:ascii="Arial" w:hAnsi="Arial" w:cs="Arial"/>
          <w:sz w:val="24"/>
          <w:szCs w:val="24"/>
        </w:rPr>
        <w:t>Grigorenko</w:t>
      </w:r>
      <w:proofErr w:type="spellEnd"/>
      <w:r w:rsidR="00936193">
        <w:rPr>
          <w:rFonts w:ascii="Arial" w:hAnsi="Arial" w:cs="Arial"/>
          <w:sz w:val="24"/>
          <w:szCs w:val="24"/>
        </w:rPr>
        <w:t xml:space="preserve"> (2003)</w:t>
      </w:r>
      <w:r w:rsidR="001A7B77">
        <w:rPr>
          <w:rFonts w:ascii="Arial" w:hAnsi="Arial" w:cs="Arial"/>
          <w:sz w:val="24"/>
          <w:szCs w:val="24"/>
        </w:rPr>
        <w:t xml:space="preserve"> teacher knowledge develops </w:t>
      </w:r>
      <w:r w:rsidR="00F77A70">
        <w:rPr>
          <w:rFonts w:ascii="Arial" w:hAnsi="Arial" w:cs="Arial"/>
          <w:sz w:val="24"/>
          <w:szCs w:val="24"/>
        </w:rPr>
        <w:t>through the</w:t>
      </w:r>
      <w:r w:rsidR="00936193">
        <w:rPr>
          <w:rFonts w:ascii="Arial" w:hAnsi="Arial" w:cs="Arial"/>
          <w:sz w:val="24"/>
          <w:szCs w:val="24"/>
        </w:rPr>
        <w:t xml:space="preserve"> </w:t>
      </w:r>
      <w:r w:rsidR="001A7B77">
        <w:rPr>
          <w:rFonts w:ascii="Arial" w:hAnsi="Arial" w:cs="Arial"/>
          <w:sz w:val="24"/>
          <w:szCs w:val="24"/>
        </w:rPr>
        <w:t>teache</w:t>
      </w:r>
      <w:r w:rsidR="00F77A70">
        <w:rPr>
          <w:rFonts w:ascii="Arial" w:hAnsi="Arial" w:cs="Arial"/>
          <w:sz w:val="24"/>
          <w:szCs w:val="24"/>
        </w:rPr>
        <w:t>r</w:t>
      </w:r>
      <w:r w:rsidR="001A7B77">
        <w:rPr>
          <w:rFonts w:ascii="Arial" w:hAnsi="Arial" w:cs="Arial"/>
          <w:sz w:val="24"/>
          <w:szCs w:val="24"/>
        </w:rPr>
        <w:t xml:space="preserve">s’ engagement with a variety of </w:t>
      </w:r>
      <w:r w:rsidR="00936193">
        <w:rPr>
          <w:rFonts w:ascii="Arial" w:hAnsi="Arial" w:cs="Arial"/>
          <w:sz w:val="24"/>
          <w:szCs w:val="24"/>
        </w:rPr>
        <w:t>explicit</w:t>
      </w:r>
      <w:r w:rsidR="001A7B77">
        <w:rPr>
          <w:rFonts w:ascii="Arial" w:hAnsi="Arial" w:cs="Arial"/>
          <w:sz w:val="24"/>
          <w:szCs w:val="24"/>
        </w:rPr>
        <w:t xml:space="preserve"> and implicit learning opportunities.</w:t>
      </w:r>
      <w:r w:rsidR="00EC23B3">
        <w:rPr>
          <w:rFonts w:ascii="Arial" w:hAnsi="Arial" w:cs="Arial"/>
          <w:sz w:val="24"/>
          <w:szCs w:val="24"/>
        </w:rPr>
        <w:t xml:space="preserve"> According to Wilson, Shulman and </w:t>
      </w:r>
      <w:proofErr w:type="spellStart"/>
      <w:r w:rsidR="00EC23B3">
        <w:rPr>
          <w:rFonts w:ascii="Arial" w:hAnsi="Arial" w:cs="Arial"/>
          <w:sz w:val="24"/>
          <w:szCs w:val="24"/>
        </w:rPr>
        <w:t>Richert</w:t>
      </w:r>
      <w:proofErr w:type="spellEnd"/>
      <w:r w:rsidR="00EC23B3">
        <w:rPr>
          <w:rFonts w:ascii="Arial" w:hAnsi="Arial" w:cs="Arial"/>
          <w:sz w:val="24"/>
          <w:szCs w:val="24"/>
        </w:rPr>
        <w:t xml:space="preserve"> (1987) a student teacher’s understanding of the role of subject knowledge in learning to teach doesn’t appear overnight; it is a skill that is slow to develop, but will build up throughout the student teacher’s profession. </w:t>
      </w:r>
    </w:p>
    <w:p w:rsidR="00026CC4" w:rsidRPr="006870D2" w:rsidRDefault="00026CC4" w:rsidP="001F2814">
      <w:pPr>
        <w:tabs>
          <w:tab w:val="left" w:pos="6527"/>
        </w:tabs>
        <w:spacing w:line="360" w:lineRule="auto"/>
        <w:jc w:val="both"/>
        <w:rPr>
          <w:rFonts w:ascii="Arial" w:hAnsi="Arial" w:cs="Arial"/>
          <w:sz w:val="24"/>
          <w:szCs w:val="24"/>
        </w:rPr>
      </w:pPr>
      <w:r w:rsidRPr="006870D2">
        <w:rPr>
          <w:rFonts w:ascii="Arial" w:hAnsi="Arial" w:cs="Arial"/>
          <w:sz w:val="24"/>
          <w:szCs w:val="24"/>
        </w:rPr>
        <w:lastRenderedPageBreak/>
        <w:t>Conclusion</w:t>
      </w:r>
      <w:r w:rsidR="00022711" w:rsidRPr="006870D2">
        <w:rPr>
          <w:rFonts w:ascii="Arial" w:hAnsi="Arial" w:cs="Arial"/>
          <w:sz w:val="24"/>
          <w:szCs w:val="24"/>
        </w:rPr>
        <w:tab/>
      </w:r>
    </w:p>
    <w:p w:rsidR="00F732AC" w:rsidRPr="00363089" w:rsidRDefault="00D20A64" w:rsidP="001F2814">
      <w:pPr>
        <w:spacing w:line="360" w:lineRule="auto"/>
        <w:jc w:val="both"/>
        <w:rPr>
          <w:rFonts w:ascii="Arial" w:hAnsi="Arial" w:cs="Arial"/>
          <w:sz w:val="24"/>
          <w:szCs w:val="24"/>
        </w:rPr>
      </w:pPr>
      <w:r>
        <w:rPr>
          <w:rFonts w:ascii="Arial" w:hAnsi="Arial" w:cs="Arial"/>
          <w:sz w:val="24"/>
          <w:szCs w:val="24"/>
        </w:rPr>
        <w:t>To conclude this assignment on the relationship between teacher subject knowledge and effective learning and teaching in the primary schoo</w:t>
      </w:r>
      <w:r w:rsidR="00E21BB0">
        <w:rPr>
          <w:rFonts w:ascii="Arial" w:hAnsi="Arial" w:cs="Arial"/>
          <w:sz w:val="24"/>
          <w:szCs w:val="24"/>
        </w:rPr>
        <w:t>l</w:t>
      </w:r>
      <w:r w:rsidR="00363089">
        <w:rPr>
          <w:rFonts w:ascii="Arial" w:hAnsi="Arial" w:cs="Arial"/>
          <w:sz w:val="24"/>
          <w:szCs w:val="24"/>
        </w:rPr>
        <w:t>,</w:t>
      </w:r>
      <w:r w:rsidR="00E21BB0">
        <w:rPr>
          <w:rFonts w:ascii="Arial" w:hAnsi="Arial" w:cs="Arial"/>
          <w:sz w:val="24"/>
          <w:szCs w:val="24"/>
        </w:rPr>
        <w:t xml:space="preserve"> there are a number of </w:t>
      </w:r>
      <w:r w:rsidR="001F2814">
        <w:rPr>
          <w:rFonts w:ascii="Arial" w:hAnsi="Arial" w:cs="Arial"/>
          <w:sz w:val="24"/>
          <w:szCs w:val="24"/>
        </w:rPr>
        <w:t xml:space="preserve">factors that influence a teacher’s pedagogy and how the students’ learn. </w:t>
      </w:r>
      <w:r w:rsidR="00F732AC">
        <w:rPr>
          <w:rFonts w:ascii="Arial" w:hAnsi="Arial" w:cs="Arial"/>
          <w:sz w:val="24"/>
          <w:szCs w:val="24"/>
        </w:rPr>
        <w:t xml:space="preserve">Harte &amp; </w:t>
      </w:r>
      <w:proofErr w:type="spellStart"/>
      <w:r w:rsidR="00F732AC">
        <w:rPr>
          <w:rFonts w:ascii="Arial" w:hAnsi="Arial" w:cs="Arial"/>
          <w:sz w:val="24"/>
          <w:szCs w:val="24"/>
        </w:rPr>
        <w:t>Reitano</w:t>
      </w:r>
      <w:proofErr w:type="spellEnd"/>
      <w:r w:rsidR="00F732AC">
        <w:rPr>
          <w:rFonts w:ascii="Arial" w:hAnsi="Arial" w:cs="Arial"/>
          <w:sz w:val="24"/>
          <w:szCs w:val="24"/>
        </w:rPr>
        <w:t xml:space="preserve"> (2015) states that p</w:t>
      </w:r>
      <w:r w:rsidR="00F732AC" w:rsidRPr="00EA522E">
        <w:rPr>
          <w:rFonts w:ascii="Arial" w:hAnsi="Arial" w:cs="Arial"/>
          <w:sz w:val="24"/>
          <w:szCs w:val="24"/>
        </w:rPr>
        <w:t>edagogical content knowledge is the knowledge base</w:t>
      </w:r>
      <w:r w:rsidR="00F732AC">
        <w:rPr>
          <w:rFonts w:ascii="Arial" w:hAnsi="Arial" w:cs="Arial"/>
          <w:sz w:val="24"/>
          <w:szCs w:val="24"/>
        </w:rPr>
        <w:t xml:space="preserve"> which is </w:t>
      </w:r>
      <w:r w:rsidR="00F732AC" w:rsidRPr="00EA522E">
        <w:rPr>
          <w:rFonts w:ascii="Arial" w:hAnsi="Arial" w:cs="Arial"/>
          <w:sz w:val="24"/>
          <w:szCs w:val="24"/>
        </w:rPr>
        <w:t>necessary for teachers to achieve effective teaching of their subject area</w:t>
      </w:r>
      <w:r w:rsidR="00F732AC">
        <w:rPr>
          <w:rFonts w:ascii="Arial" w:hAnsi="Arial" w:cs="Arial"/>
          <w:sz w:val="24"/>
          <w:szCs w:val="24"/>
        </w:rPr>
        <w:t xml:space="preserve"> in order to</w:t>
      </w:r>
      <w:r w:rsidR="00F732AC" w:rsidRPr="00EA522E">
        <w:rPr>
          <w:rFonts w:ascii="Arial" w:hAnsi="Arial" w:cs="Arial"/>
          <w:sz w:val="24"/>
          <w:szCs w:val="24"/>
        </w:rPr>
        <w:t xml:space="preserve"> meet the cognitive and emotional needs of students</w:t>
      </w:r>
      <w:r w:rsidR="00F732AC">
        <w:rPr>
          <w:rFonts w:ascii="Arial" w:hAnsi="Arial" w:cs="Arial"/>
          <w:sz w:val="24"/>
          <w:szCs w:val="24"/>
        </w:rPr>
        <w:t>.</w:t>
      </w:r>
      <w:r w:rsidR="00F732AC">
        <w:rPr>
          <w:rFonts w:ascii="Arial" w:hAnsi="Arial" w:cs="Arial"/>
          <w:sz w:val="24"/>
          <w:szCs w:val="24"/>
        </w:rPr>
        <w:t xml:space="preserve"> However, by looking at the two case studies on Colleen and Naomi and also reflecting on the authors professional teaching experience, there is evidence that even though a teacher may have a strong subject knowledge it doesn’t mean that that teacher is going to be an effective teacher. Coe </w:t>
      </w:r>
      <w:r w:rsidR="00F732AC">
        <w:rPr>
          <w:rFonts w:ascii="Arial" w:hAnsi="Arial" w:cs="Arial"/>
          <w:i/>
          <w:sz w:val="24"/>
          <w:szCs w:val="24"/>
        </w:rPr>
        <w:t>et al</w:t>
      </w:r>
      <w:r w:rsidR="00F732AC">
        <w:rPr>
          <w:rFonts w:ascii="Arial" w:hAnsi="Arial" w:cs="Arial"/>
          <w:sz w:val="24"/>
          <w:szCs w:val="24"/>
        </w:rPr>
        <w:t>., (2014) suggests that there are a number of factors that identify a great teacher which are; pedagogical content knowledge; quality of instruction; classroom climate; classroom management; teacher beliefs and professional behaviours.</w:t>
      </w:r>
      <w:r w:rsidR="00363089">
        <w:rPr>
          <w:rFonts w:ascii="Arial" w:hAnsi="Arial" w:cs="Arial"/>
          <w:sz w:val="24"/>
          <w:szCs w:val="24"/>
        </w:rPr>
        <w:t xml:space="preserve"> These components work together effectively to enable a great teacher (Coe </w:t>
      </w:r>
      <w:r w:rsidR="00363089">
        <w:rPr>
          <w:rFonts w:ascii="Arial" w:hAnsi="Arial" w:cs="Arial"/>
          <w:i/>
          <w:sz w:val="24"/>
          <w:szCs w:val="24"/>
        </w:rPr>
        <w:t xml:space="preserve">et al., </w:t>
      </w:r>
      <w:r w:rsidR="00363089">
        <w:rPr>
          <w:rFonts w:ascii="Arial" w:hAnsi="Arial" w:cs="Arial"/>
          <w:sz w:val="24"/>
          <w:szCs w:val="24"/>
        </w:rPr>
        <w:t>2014).</w:t>
      </w:r>
      <w:r w:rsidR="00F732AC">
        <w:rPr>
          <w:rFonts w:ascii="Arial" w:hAnsi="Arial" w:cs="Arial"/>
          <w:sz w:val="24"/>
          <w:szCs w:val="24"/>
        </w:rPr>
        <w:t xml:space="preserve"> From completing this assignment, it is evident to see that subject knowledge and PCK is the back bone of what makes an effective teacher. If the teacher has knowledge in what he or she is teaching then the teacher is more likely to be confident. Therefor this results in the teacher having more ways of working with children and explaining the information in more ways than one in order to allow the children to extend their knowledge within the lesson.</w:t>
      </w:r>
      <w:r w:rsidR="007F3AC2">
        <w:rPr>
          <w:rFonts w:ascii="Arial" w:hAnsi="Arial" w:cs="Arial"/>
          <w:sz w:val="24"/>
          <w:szCs w:val="24"/>
        </w:rPr>
        <w:t xml:space="preserve"> </w:t>
      </w:r>
      <w:r w:rsidR="00363089">
        <w:rPr>
          <w:rFonts w:ascii="Arial" w:hAnsi="Arial" w:cs="Arial"/>
          <w:sz w:val="24"/>
          <w:szCs w:val="24"/>
        </w:rPr>
        <w:t xml:space="preserve">However, a teacher should also take in the other components that have been stated above by Coe </w:t>
      </w:r>
      <w:r w:rsidR="00363089">
        <w:rPr>
          <w:rFonts w:ascii="Arial" w:hAnsi="Arial" w:cs="Arial"/>
          <w:i/>
          <w:sz w:val="24"/>
          <w:szCs w:val="24"/>
        </w:rPr>
        <w:t xml:space="preserve">et al., </w:t>
      </w:r>
      <w:r w:rsidR="00363089">
        <w:rPr>
          <w:rFonts w:ascii="Arial" w:hAnsi="Arial" w:cs="Arial"/>
          <w:sz w:val="24"/>
          <w:szCs w:val="24"/>
        </w:rPr>
        <w:t xml:space="preserve">(2014) in order to demonstrate how an effective teacher works. </w:t>
      </w:r>
    </w:p>
    <w:p w:rsidR="005172C1" w:rsidRDefault="005172C1" w:rsidP="00472E95">
      <w:pPr>
        <w:spacing w:line="480" w:lineRule="auto"/>
        <w:jc w:val="both"/>
        <w:rPr>
          <w:rFonts w:ascii="Arial" w:hAnsi="Arial" w:cs="Arial"/>
          <w:b/>
          <w:sz w:val="24"/>
          <w:szCs w:val="24"/>
        </w:rPr>
      </w:pPr>
    </w:p>
    <w:p w:rsidR="00D20A64" w:rsidRPr="007D582E" w:rsidRDefault="00D20A64" w:rsidP="00D20A64">
      <w:pPr>
        <w:jc w:val="both"/>
        <w:rPr>
          <w:rFonts w:ascii="Arial" w:hAnsi="Arial" w:cs="Arial"/>
          <w:b/>
          <w:sz w:val="28"/>
          <w:u w:val="single"/>
        </w:rPr>
      </w:pPr>
    </w:p>
    <w:p w:rsidR="00D20A64" w:rsidRPr="005172C1" w:rsidRDefault="00D20A64" w:rsidP="00472E95">
      <w:pPr>
        <w:spacing w:line="480" w:lineRule="auto"/>
        <w:jc w:val="both"/>
        <w:rPr>
          <w:rFonts w:ascii="Arial" w:hAnsi="Arial" w:cs="Arial"/>
          <w:b/>
          <w:sz w:val="24"/>
          <w:szCs w:val="24"/>
        </w:rPr>
      </w:pPr>
    </w:p>
    <w:p w:rsidR="00472E95" w:rsidRDefault="00472E95" w:rsidP="00472E95">
      <w:pPr>
        <w:spacing w:line="480" w:lineRule="auto"/>
        <w:jc w:val="both"/>
        <w:rPr>
          <w:rFonts w:ascii="Arial" w:hAnsi="Arial" w:cs="Arial"/>
          <w:sz w:val="24"/>
          <w:szCs w:val="24"/>
        </w:rPr>
      </w:pPr>
    </w:p>
    <w:p w:rsidR="00BC2526" w:rsidRDefault="00BC2526" w:rsidP="004B64E9"/>
    <w:p w:rsidR="00BC2526" w:rsidRDefault="00BC2526" w:rsidP="004B64E9"/>
    <w:p w:rsidR="00BC2526" w:rsidRDefault="00BC2526" w:rsidP="004B64E9"/>
    <w:p w:rsidR="004C4E6D" w:rsidRDefault="004C4E6D" w:rsidP="004B64E9"/>
    <w:p w:rsidR="004B64E9" w:rsidRPr="004C4E6D" w:rsidRDefault="004B64E9" w:rsidP="004B64E9">
      <w:pPr>
        <w:rPr>
          <w:rFonts w:ascii="Arial" w:hAnsi="Arial" w:cs="Arial"/>
          <w:b/>
        </w:rPr>
      </w:pPr>
      <w:r w:rsidRPr="004C4E6D">
        <w:rPr>
          <w:rFonts w:ascii="Arial" w:hAnsi="Arial" w:cs="Arial"/>
          <w:b/>
        </w:rPr>
        <w:t>References:</w:t>
      </w:r>
    </w:p>
    <w:p w:rsidR="005633D9" w:rsidRPr="005633D9" w:rsidRDefault="005633D9" w:rsidP="004B64E9">
      <w:pPr>
        <w:rPr>
          <w:rFonts w:ascii="Arial" w:hAnsi="Arial" w:cs="Arial"/>
        </w:rPr>
      </w:pPr>
      <w:proofErr w:type="gramStart"/>
      <w:r>
        <w:rPr>
          <w:rFonts w:ascii="Arial" w:hAnsi="Arial" w:cs="Arial"/>
        </w:rPr>
        <w:t>Ball, D. L. and Hill, H. C. (2009).</w:t>
      </w:r>
      <w:proofErr w:type="gramEnd"/>
      <w:r>
        <w:rPr>
          <w:rFonts w:ascii="Arial" w:hAnsi="Arial" w:cs="Arial"/>
        </w:rPr>
        <w:t xml:space="preserve"> </w:t>
      </w:r>
      <w:proofErr w:type="gramStart"/>
      <w:r>
        <w:rPr>
          <w:rFonts w:ascii="Arial" w:hAnsi="Arial" w:cs="Arial"/>
        </w:rPr>
        <w:t xml:space="preserve">Measuring teacher quality in practice in D.H. </w:t>
      </w:r>
      <w:proofErr w:type="spellStart"/>
      <w:r>
        <w:rPr>
          <w:rFonts w:ascii="Arial" w:hAnsi="Arial" w:cs="Arial"/>
        </w:rPr>
        <w:t>Gitomer</w:t>
      </w:r>
      <w:proofErr w:type="spellEnd"/>
      <w:r>
        <w:rPr>
          <w:rFonts w:ascii="Arial" w:hAnsi="Arial" w:cs="Arial"/>
        </w:rPr>
        <w:t xml:space="preserve"> (Ed.), </w:t>
      </w:r>
      <w:r>
        <w:rPr>
          <w:rFonts w:ascii="Arial" w:hAnsi="Arial" w:cs="Arial"/>
          <w:i/>
        </w:rPr>
        <w:t>Measurement issues and assessment for teaching quality.</w:t>
      </w:r>
      <w:proofErr w:type="gramEnd"/>
      <w:r>
        <w:rPr>
          <w:rFonts w:ascii="Arial" w:hAnsi="Arial" w:cs="Arial"/>
          <w:i/>
        </w:rPr>
        <w:t xml:space="preserve"> </w:t>
      </w:r>
      <w:r>
        <w:rPr>
          <w:rFonts w:ascii="Arial" w:hAnsi="Arial" w:cs="Arial"/>
        </w:rPr>
        <w:t>Washington, DC: Sage Publications.</w:t>
      </w:r>
    </w:p>
    <w:p w:rsidR="00CE4C27" w:rsidRDefault="00CE4C27" w:rsidP="00CE4C27">
      <w:pPr>
        <w:tabs>
          <w:tab w:val="left" w:pos="8364"/>
        </w:tabs>
        <w:rPr>
          <w:rFonts w:ascii="Arial" w:hAnsi="Arial" w:cs="Arial"/>
          <w:i/>
        </w:rPr>
      </w:pPr>
      <w:proofErr w:type="gramStart"/>
      <w:r w:rsidRPr="008E5178">
        <w:rPr>
          <w:rFonts w:ascii="Arial" w:hAnsi="Arial" w:cs="Arial"/>
        </w:rPr>
        <w:t xml:space="preserve">Ball D. L., </w:t>
      </w:r>
      <w:proofErr w:type="spellStart"/>
      <w:r w:rsidRPr="008E5178">
        <w:rPr>
          <w:rFonts w:ascii="Arial" w:hAnsi="Arial" w:cs="Arial"/>
        </w:rPr>
        <w:t>LubienskI</w:t>
      </w:r>
      <w:proofErr w:type="spellEnd"/>
      <w:r w:rsidRPr="008E5178">
        <w:rPr>
          <w:rFonts w:ascii="Arial" w:hAnsi="Arial" w:cs="Arial"/>
        </w:rPr>
        <w:t xml:space="preserve">, S., &amp; </w:t>
      </w:r>
      <w:proofErr w:type="spellStart"/>
      <w:r w:rsidRPr="008E5178">
        <w:rPr>
          <w:rFonts w:ascii="Arial" w:hAnsi="Arial" w:cs="Arial"/>
        </w:rPr>
        <w:t>Mewborn</w:t>
      </w:r>
      <w:proofErr w:type="spellEnd"/>
      <w:r w:rsidRPr="008E5178">
        <w:rPr>
          <w:rFonts w:ascii="Arial" w:hAnsi="Arial" w:cs="Arial"/>
        </w:rPr>
        <w:t>, D. (2001).</w:t>
      </w:r>
      <w:proofErr w:type="gramEnd"/>
      <w:r w:rsidRPr="008E5178">
        <w:rPr>
          <w:rFonts w:ascii="Arial" w:hAnsi="Arial" w:cs="Arial"/>
        </w:rPr>
        <w:t xml:space="preserve"> Research on teaching mathematics: The unsolved problem of teachers’ mathematics knowledge. </w:t>
      </w:r>
      <w:proofErr w:type="gramStart"/>
      <w:r w:rsidRPr="008E5178">
        <w:rPr>
          <w:rFonts w:ascii="Arial" w:hAnsi="Arial" w:cs="Arial"/>
        </w:rPr>
        <w:t xml:space="preserve">In V. Richardson (Ed.), </w:t>
      </w:r>
      <w:r w:rsidRPr="008E5178">
        <w:rPr>
          <w:rFonts w:ascii="Arial" w:hAnsi="Arial" w:cs="Arial"/>
          <w:i/>
        </w:rPr>
        <w:t xml:space="preserve">Handbook of research on teaching </w:t>
      </w:r>
      <w:r w:rsidRPr="008E5178">
        <w:rPr>
          <w:rFonts w:ascii="Arial" w:hAnsi="Arial" w:cs="Arial"/>
        </w:rPr>
        <w:t>(pp. 433-456).</w:t>
      </w:r>
      <w:proofErr w:type="gramEnd"/>
      <w:r w:rsidRPr="008E5178">
        <w:rPr>
          <w:rFonts w:ascii="Arial" w:hAnsi="Arial" w:cs="Arial"/>
        </w:rPr>
        <w:t xml:space="preserve"> New York: Macmillan.</w:t>
      </w:r>
      <w:r w:rsidRPr="008E5178">
        <w:rPr>
          <w:rFonts w:ascii="Arial" w:hAnsi="Arial" w:cs="Arial"/>
          <w:i/>
        </w:rPr>
        <w:t xml:space="preserve"> </w:t>
      </w:r>
    </w:p>
    <w:p w:rsidR="007809D3" w:rsidRDefault="007809D3" w:rsidP="00CE4C27">
      <w:pPr>
        <w:tabs>
          <w:tab w:val="left" w:pos="8364"/>
        </w:tabs>
        <w:rPr>
          <w:rFonts w:ascii="Arial" w:hAnsi="Arial" w:cs="Arial"/>
        </w:rPr>
      </w:pPr>
      <w:r>
        <w:rPr>
          <w:rFonts w:ascii="Arial" w:hAnsi="Arial" w:cs="Arial"/>
        </w:rPr>
        <w:t xml:space="preserve">Beauchamp, G. (2010) ‘Musical elements and subject knowledge in primary school student teachers: lessons from a five-year longitudinal study’. </w:t>
      </w:r>
      <w:proofErr w:type="gramStart"/>
      <w:r>
        <w:rPr>
          <w:rFonts w:ascii="Arial" w:hAnsi="Arial" w:cs="Arial"/>
          <w:i/>
        </w:rPr>
        <w:t>British Journal of Music Education.</w:t>
      </w:r>
      <w:proofErr w:type="gramEnd"/>
      <w:r>
        <w:rPr>
          <w:rFonts w:ascii="Arial" w:hAnsi="Arial" w:cs="Arial"/>
          <w:i/>
        </w:rPr>
        <w:t xml:space="preserve"> </w:t>
      </w:r>
      <w:proofErr w:type="gramStart"/>
      <w:r>
        <w:rPr>
          <w:rFonts w:ascii="Arial" w:hAnsi="Arial" w:cs="Arial"/>
        </w:rPr>
        <w:t>27 (3).</w:t>
      </w:r>
      <w:proofErr w:type="gramEnd"/>
      <w:r>
        <w:rPr>
          <w:rFonts w:ascii="Arial" w:hAnsi="Arial" w:cs="Arial"/>
        </w:rPr>
        <w:t xml:space="preserve"> </w:t>
      </w:r>
    </w:p>
    <w:p w:rsidR="00D559AA" w:rsidRDefault="00D559AA" w:rsidP="00CE4C27">
      <w:pPr>
        <w:tabs>
          <w:tab w:val="left" w:pos="8364"/>
        </w:tabs>
        <w:rPr>
          <w:rFonts w:ascii="Arial" w:hAnsi="Arial" w:cs="Arial"/>
        </w:rPr>
      </w:pPr>
      <w:proofErr w:type="spellStart"/>
      <w:r>
        <w:rPr>
          <w:rFonts w:ascii="Arial" w:hAnsi="Arial" w:cs="Arial"/>
        </w:rPr>
        <w:t>Belland</w:t>
      </w:r>
      <w:proofErr w:type="spellEnd"/>
      <w:r>
        <w:rPr>
          <w:rFonts w:ascii="Arial" w:hAnsi="Arial" w:cs="Arial"/>
        </w:rPr>
        <w:t>, B</w:t>
      </w:r>
      <w:r w:rsidR="00B17C8F">
        <w:rPr>
          <w:rFonts w:ascii="Arial" w:hAnsi="Arial" w:cs="Arial"/>
        </w:rPr>
        <w:t>. R.</w:t>
      </w:r>
      <w:r>
        <w:rPr>
          <w:rFonts w:ascii="Arial" w:hAnsi="Arial" w:cs="Arial"/>
        </w:rPr>
        <w:t xml:space="preserve"> (2017). Instructional Scaffolding in STEM Education: Strategies and Efficacy Evidence. Springer Open: USA</w:t>
      </w:r>
    </w:p>
    <w:p w:rsidR="00B17C8F" w:rsidRPr="00B17C8F" w:rsidRDefault="00B17C8F" w:rsidP="00CE4C27">
      <w:pPr>
        <w:tabs>
          <w:tab w:val="left" w:pos="8364"/>
        </w:tabs>
        <w:rPr>
          <w:rFonts w:ascii="Arial" w:hAnsi="Arial" w:cs="Arial"/>
        </w:rPr>
      </w:pPr>
      <w:proofErr w:type="spellStart"/>
      <w:r>
        <w:rPr>
          <w:rFonts w:ascii="Arial" w:hAnsi="Arial" w:cs="Arial"/>
        </w:rPr>
        <w:t>Belland</w:t>
      </w:r>
      <w:proofErr w:type="spellEnd"/>
      <w:r>
        <w:rPr>
          <w:rFonts w:ascii="Arial" w:hAnsi="Arial" w:cs="Arial"/>
        </w:rPr>
        <w:t xml:space="preserve">, B. R. (2014). </w:t>
      </w:r>
      <w:proofErr w:type="spellStart"/>
      <w:r>
        <w:rPr>
          <w:rFonts w:ascii="Arial" w:hAnsi="Arial" w:cs="Arial"/>
        </w:rPr>
        <w:t>Scaffording</w:t>
      </w:r>
      <w:proofErr w:type="spellEnd"/>
      <w:r>
        <w:rPr>
          <w:rFonts w:ascii="Arial" w:hAnsi="Arial" w:cs="Arial"/>
        </w:rPr>
        <w:t xml:space="preserve">: Definition, current debates, and future directions. </w:t>
      </w:r>
      <w:proofErr w:type="gramStart"/>
      <w:r>
        <w:rPr>
          <w:rFonts w:ascii="Arial" w:hAnsi="Arial" w:cs="Arial"/>
        </w:rPr>
        <w:t xml:space="preserve">In J. M. Spector, M.D. Merrill, J. </w:t>
      </w:r>
      <w:proofErr w:type="spellStart"/>
      <w:r>
        <w:rPr>
          <w:rFonts w:ascii="Arial" w:hAnsi="Arial" w:cs="Arial"/>
        </w:rPr>
        <w:t>Elen</w:t>
      </w:r>
      <w:proofErr w:type="spellEnd"/>
      <w:r>
        <w:rPr>
          <w:rFonts w:ascii="Arial" w:hAnsi="Arial" w:cs="Arial"/>
        </w:rPr>
        <w:t xml:space="preserve"> &amp; M. J. Bishop (Eds.) </w:t>
      </w:r>
      <w:r>
        <w:rPr>
          <w:rFonts w:ascii="Arial" w:hAnsi="Arial" w:cs="Arial"/>
          <w:i/>
        </w:rPr>
        <w:t>Handbook of research on educational communications and technology.</w:t>
      </w:r>
      <w:proofErr w:type="gramEnd"/>
      <w:r>
        <w:rPr>
          <w:rFonts w:ascii="Arial" w:hAnsi="Arial" w:cs="Arial"/>
          <w:i/>
        </w:rPr>
        <w:t xml:space="preserve"> </w:t>
      </w:r>
      <w:r>
        <w:rPr>
          <w:rFonts w:ascii="Arial" w:hAnsi="Arial" w:cs="Arial"/>
        </w:rPr>
        <w:t>(4</w:t>
      </w:r>
      <w:r w:rsidRPr="00B17C8F">
        <w:rPr>
          <w:rFonts w:ascii="Arial" w:hAnsi="Arial" w:cs="Arial"/>
          <w:vertAlign w:val="superscript"/>
        </w:rPr>
        <w:t>th</w:t>
      </w:r>
      <w:r>
        <w:rPr>
          <w:rFonts w:ascii="Arial" w:hAnsi="Arial" w:cs="Arial"/>
        </w:rPr>
        <w:t xml:space="preserve"> ed.</w:t>
      </w:r>
      <w:proofErr w:type="gramStart"/>
      <w:r>
        <w:rPr>
          <w:rFonts w:ascii="Arial" w:hAnsi="Arial" w:cs="Arial"/>
        </w:rPr>
        <w:t>,pp.505</w:t>
      </w:r>
      <w:proofErr w:type="gramEnd"/>
      <w:r>
        <w:rPr>
          <w:rFonts w:ascii="Arial" w:hAnsi="Arial" w:cs="Arial"/>
        </w:rPr>
        <w:t>-518) New York: Springer.</w:t>
      </w:r>
    </w:p>
    <w:p w:rsidR="00CE4C27" w:rsidRPr="008E5178" w:rsidRDefault="00CE4C27" w:rsidP="00CE4C27">
      <w:pPr>
        <w:rPr>
          <w:rFonts w:ascii="Arial" w:hAnsi="Arial" w:cs="Arial"/>
        </w:rPr>
      </w:pPr>
      <w:proofErr w:type="spellStart"/>
      <w:r w:rsidRPr="008E5178">
        <w:rPr>
          <w:rFonts w:ascii="Arial" w:hAnsi="Arial" w:cs="Arial"/>
        </w:rPr>
        <w:t>Boaler</w:t>
      </w:r>
      <w:proofErr w:type="spellEnd"/>
      <w:r w:rsidRPr="008E5178">
        <w:rPr>
          <w:rFonts w:ascii="Arial" w:hAnsi="Arial" w:cs="Arial"/>
        </w:rPr>
        <w:t xml:space="preserve">, J. (1997). </w:t>
      </w:r>
      <w:proofErr w:type="gramStart"/>
      <w:r w:rsidRPr="008E5178">
        <w:rPr>
          <w:rFonts w:ascii="Arial" w:hAnsi="Arial" w:cs="Arial"/>
          <w:i/>
        </w:rPr>
        <w:t>Experiencing School Mathematics: Teaching Styles, Sex and Setting.</w:t>
      </w:r>
      <w:proofErr w:type="gramEnd"/>
      <w:r w:rsidRPr="008E5178">
        <w:rPr>
          <w:rFonts w:ascii="Arial" w:hAnsi="Arial" w:cs="Arial"/>
          <w:i/>
        </w:rPr>
        <w:t xml:space="preserve"> </w:t>
      </w:r>
      <w:r w:rsidRPr="008E5178">
        <w:rPr>
          <w:rFonts w:ascii="Arial" w:hAnsi="Arial" w:cs="Arial"/>
        </w:rPr>
        <w:t>Buckingham, UK: Open University Press.</w:t>
      </w:r>
    </w:p>
    <w:p w:rsidR="00CE4C27" w:rsidRPr="008E5178" w:rsidRDefault="00CE4C27" w:rsidP="00CE4C27">
      <w:pPr>
        <w:rPr>
          <w:rFonts w:ascii="Arial" w:hAnsi="Arial" w:cs="Arial"/>
        </w:rPr>
      </w:pPr>
      <w:r w:rsidRPr="008E5178">
        <w:rPr>
          <w:rFonts w:ascii="Arial" w:hAnsi="Arial" w:cs="Arial"/>
        </w:rPr>
        <w:t xml:space="preserve">Bong, M., &amp; </w:t>
      </w:r>
      <w:proofErr w:type="spellStart"/>
      <w:r w:rsidRPr="008E5178">
        <w:rPr>
          <w:rFonts w:ascii="Arial" w:hAnsi="Arial" w:cs="Arial"/>
        </w:rPr>
        <w:t>Skaalvik</w:t>
      </w:r>
      <w:proofErr w:type="spellEnd"/>
      <w:r w:rsidRPr="008E5178">
        <w:rPr>
          <w:rFonts w:ascii="Arial" w:hAnsi="Arial" w:cs="Arial"/>
        </w:rPr>
        <w:t xml:space="preserve">, E. (2003). Academic self-concept and self-efficacy: How different are they really? </w:t>
      </w:r>
      <w:r w:rsidRPr="008E5178">
        <w:rPr>
          <w:rFonts w:ascii="Arial" w:hAnsi="Arial" w:cs="Arial"/>
          <w:i/>
        </w:rPr>
        <w:t xml:space="preserve">Educational Psychology Review, </w:t>
      </w:r>
      <w:r w:rsidRPr="008E5178">
        <w:rPr>
          <w:rFonts w:ascii="Arial" w:hAnsi="Arial" w:cs="Arial"/>
        </w:rPr>
        <w:t xml:space="preserve">15 (1), 1-40. Available at: </w:t>
      </w:r>
      <w:hyperlink r:id="rId8" w:history="1">
        <w:r w:rsidRPr="008E5178">
          <w:rPr>
            <w:rStyle w:val="Hyperlink"/>
            <w:rFonts w:ascii="Arial" w:hAnsi="Arial" w:cs="Arial"/>
          </w:rPr>
          <w:t>http://dx.doi.org/10.1023/A:1021302408382</w:t>
        </w:r>
      </w:hyperlink>
      <w:r w:rsidRPr="008E5178">
        <w:rPr>
          <w:rFonts w:ascii="Arial" w:hAnsi="Arial" w:cs="Arial"/>
        </w:rPr>
        <w:t xml:space="preserve"> (Last Accessed: 19</w:t>
      </w:r>
      <w:r w:rsidRPr="008E5178">
        <w:rPr>
          <w:rFonts w:ascii="Arial" w:hAnsi="Arial" w:cs="Arial"/>
          <w:vertAlign w:val="superscript"/>
        </w:rPr>
        <w:t>th</w:t>
      </w:r>
      <w:r w:rsidRPr="008E5178">
        <w:rPr>
          <w:rFonts w:ascii="Arial" w:hAnsi="Arial" w:cs="Arial"/>
        </w:rPr>
        <w:t xml:space="preserve"> December 2018)</w:t>
      </w:r>
    </w:p>
    <w:p w:rsidR="00CE4C27" w:rsidRDefault="00CE4C27" w:rsidP="00CE4C27">
      <w:pPr>
        <w:rPr>
          <w:rFonts w:ascii="Arial" w:hAnsi="Arial" w:cs="Arial"/>
        </w:rPr>
      </w:pPr>
      <w:proofErr w:type="gramStart"/>
      <w:r w:rsidRPr="008E5178">
        <w:rPr>
          <w:rFonts w:ascii="Arial" w:hAnsi="Arial" w:cs="Arial"/>
        </w:rPr>
        <w:t>Bursal, M. (2010).</w:t>
      </w:r>
      <w:proofErr w:type="gramEnd"/>
      <w:r w:rsidRPr="008E5178">
        <w:rPr>
          <w:rFonts w:ascii="Arial" w:hAnsi="Arial" w:cs="Arial"/>
        </w:rPr>
        <w:t xml:space="preserve"> </w:t>
      </w:r>
      <w:proofErr w:type="gramStart"/>
      <w:r w:rsidRPr="008E5178">
        <w:rPr>
          <w:rFonts w:ascii="Arial" w:hAnsi="Arial" w:cs="Arial"/>
        </w:rPr>
        <w:t>Turkish preservice elementary teachers’ self-efficacy beliefs regarding mathematics and science teaching.</w:t>
      </w:r>
      <w:proofErr w:type="gramEnd"/>
      <w:r w:rsidRPr="008E5178">
        <w:rPr>
          <w:rFonts w:ascii="Arial" w:hAnsi="Arial" w:cs="Arial"/>
        </w:rPr>
        <w:t xml:space="preserve"> </w:t>
      </w:r>
      <w:proofErr w:type="gramStart"/>
      <w:r w:rsidRPr="008E5178">
        <w:rPr>
          <w:rFonts w:ascii="Arial" w:hAnsi="Arial" w:cs="Arial"/>
          <w:i/>
        </w:rPr>
        <w:t>International Journal of Science and Mathematics Education.</w:t>
      </w:r>
      <w:proofErr w:type="gramEnd"/>
      <w:r w:rsidRPr="008E5178">
        <w:rPr>
          <w:rFonts w:ascii="Arial" w:hAnsi="Arial" w:cs="Arial"/>
          <w:i/>
        </w:rPr>
        <w:t xml:space="preserve"> </w:t>
      </w:r>
      <w:r w:rsidRPr="008E5178">
        <w:rPr>
          <w:rFonts w:ascii="Arial" w:hAnsi="Arial" w:cs="Arial"/>
        </w:rPr>
        <w:t>8(4), 649-666.</w:t>
      </w:r>
    </w:p>
    <w:p w:rsidR="00E07A00" w:rsidRDefault="00F64E27" w:rsidP="00CE4C27">
      <w:pPr>
        <w:rPr>
          <w:rFonts w:ascii="Arial" w:hAnsi="Arial" w:cs="Arial"/>
        </w:rPr>
      </w:pPr>
      <w:r>
        <w:rPr>
          <w:rFonts w:ascii="Arial" w:hAnsi="Arial" w:cs="Arial"/>
        </w:rPr>
        <w:t xml:space="preserve">Coe, R., </w:t>
      </w:r>
      <w:proofErr w:type="spellStart"/>
      <w:r>
        <w:rPr>
          <w:rFonts w:ascii="Arial" w:hAnsi="Arial" w:cs="Arial"/>
        </w:rPr>
        <w:t>Aloisi</w:t>
      </w:r>
      <w:proofErr w:type="spellEnd"/>
      <w:r>
        <w:rPr>
          <w:rFonts w:ascii="Arial" w:hAnsi="Arial" w:cs="Arial"/>
        </w:rPr>
        <w:t xml:space="preserve">, C., Higgins, S. and Major, E. (2014) ‘What makes great teaching?’ </w:t>
      </w:r>
      <w:r>
        <w:rPr>
          <w:rFonts w:ascii="Arial" w:hAnsi="Arial" w:cs="Arial"/>
          <w:i/>
        </w:rPr>
        <w:t xml:space="preserve">Centre for Evaluation &amp; Monitoring. </w:t>
      </w:r>
      <w:r>
        <w:rPr>
          <w:rFonts w:ascii="Arial" w:hAnsi="Arial" w:cs="Arial"/>
        </w:rPr>
        <w:t>[</w:t>
      </w:r>
      <w:proofErr w:type="gramStart"/>
      <w:r>
        <w:rPr>
          <w:rFonts w:ascii="Arial" w:hAnsi="Arial" w:cs="Arial"/>
        </w:rPr>
        <w:t>online</w:t>
      </w:r>
      <w:proofErr w:type="gramEnd"/>
      <w:r>
        <w:rPr>
          <w:rFonts w:ascii="Arial" w:hAnsi="Arial" w:cs="Arial"/>
        </w:rPr>
        <w:t xml:space="preserve">] Available at: </w:t>
      </w:r>
      <w:hyperlink r:id="rId9" w:history="1">
        <w:r w:rsidRPr="003146DB">
          <w:rPr>
            <w:rStyle w:val="Hyperlink"/>
            <w:rFonts w:ascii="Arial" w:hAnsi="Arial" w:cs="Arial"/>
          </w:rPr>
          <w:t>https://www.suttontrust.com/wp-content/uploads/2014/10/What-Makes-Great-Teaching-REPORT.pdf</w:t>
        </w:r>
      </w:hyperlink>
      <w:r>
        <w:rPr>
          <w:rFonts w:ascii="Arial" w:hAnsi="Arial" w:cs="Arial"/>
        </w:rPr>
        <w:t xml:space="preserve"> (Last accessed: 9</w:t>
      </w:r>
      <w:r w:rsidRPr="00F64E27">
        <w:rPr>
          <w:rFonts w:ascii="Arial" w:hAnsi="Arial" w:cs="Arial"/>
          <w:vertAlign w:val="superscript"/>
        </w:rPr>
        <w:t>th</w:t>
      </w:r>
      <w:r>
        <w:rPr>
          <w:rFonts w:ascii="Arial" w:hAnsi="Arial" w:cs="Arial"/>
        </w:rPr>
        <w:t xml:space="preserve"> January 2019).</w:t>
      </w:r>
    </w:p>
    <w:p w:rsidR="00DA085A" w:rsidRDefault="00DA085A" w:rsidP="00CE4C27">
      <w:pPr>
        <w:rPr>
          <w:rFonts w:ascii="Arial" w:hAnsi="Arial" w:cs="Arial"/>
          <w:i/>
        </w:rPr>
      </w:pPr>
      <w:r>
        <w:rPr>
          <w:rFonts w:ascii="Arial" w:hAnsi="Arial" w:cs="Arial"/>
        </w:rPr>
        <w:t xml:space="preserve">Donaldson, G. (2015) ‘Successful Futures: Independent Review of Curriculum and Assessment Arrangements in </w:t>
      </w:r>
      <w:proofErr w:type="gramStart"/>
      <w:r>
        <w:rPr>
          <w:rFonts w:ascii="Arial" w:hAnsi="Arial" w:cs="Arial"/>
        </w:rPr>
        <w:t xml:space="preserve">Wales’  </w:t>
      </w:r>
      <w:r>
        <w:rPr>
          <w:rFonts w:ascii="Arial" w:hAnsi="Arial" w:cs="Arial"/>
          <w:i/>
        </w:rPr>
        <w:t>Scarlet</w:t>
      </w:r>
      <w:proofErr w:type="gramEnd"/>
      <w:r>
        <w:rPr>
          <w:rFonts w:ascii="Arial" w:hAnsi="Arial" w:cs="Arial"/>
          <w:i/>
        </w:rPr>
        <w:t xml:space="preserve"> Design International Ltd. </w:t>
      </w:r>
    </w:p>
    <w:p w:rsidR="00E07A00" w:rsidRPr="00E07A00" w:rsidRDefault="00E07A00" w:rsidP="00E07A00">
      <w:pPr>
        <w:rPr>
          <w:rFonts w:ascii="Arial" w:hAnsi="Arial" w:cs="Arial"/>
        </w:rPr>
      </w:pPr>
      <w:r w:rsidRPr="00E07A00">
        <w:rPr>
          <w:rFonts w:ascii="Arial" w:hAnsi="Arial" w:cs="Arial"/>
        </w:rPr>
        <w:t xml:space="preserve">Donaldson, G (2011). </w:t>
      </w:r>
      <w:proofErr w:type="gramStart"/>
      <w:r w:rsidRPr="00E07A00">
        <w:rPr>
          <w:rFonts w:ascii="Arial" w:hAnsi="Arial" w:cs="Arial"/>
          <w:i/>
        </w:rPr>
        <w:t>Teaching Scotland’s Future: Report of a review of teacher education in Scotland.</w:t>
      </w:r>
      <w:proofErr w:type="gramEnd"/>
      <w:r w:rsidRPr="00E07A00">
        <w:rPr>
          <w:rFonts w:ascii="Arial" w:hAnsi="Arial" w:cs="Arial"/>
          <w:i/>
        </w:rPr>
        <w:t xml:space="preserve"> </w:t>
      </w:r>
      <w:r w:rsidRPr="00E07A00">
        <w:rPr>
          <w:rFonts w:ascii="Arial" w:hAnsi="Arial" w:cs="Arial"/>
        </w:rPr>
        <w:t>Scottish Government</w:t>
      </w:r>
    </w:p>
    <w:p w:rsidR="00CE4C27" w:rsidRPr="008E5178" w:rsidRDefault="00CE4C27" w:rsidP="00CE4C27">
      <w:pPr>
        <w:rPr>
          <w:rFonts w:ascii="Arial" w:hAnsi="Arial" w:cs="Arial"/>
        </w:rPr>
      </w:pPr>
      <w:proofErr w:type="spellStart"/>
      <w:proofErr w:type="gramStart"/>
      <w:r w:rsidRPr="008E5178">
        <w:rPr>
          <w:rFonts w:ascii="Arial" w:hAnsi="Arial" w:cs="Arial"/>
        </w:rPr>
        <w:t>Ekstam</w:t>
      </w:r>
      <w:proofErr w:type="spellEnd"/>
      <w:r w:rsidRPr="008E5178">
        <w:rPr>
          <w:rFonts w:ascii="Arial" w:hAnsi="Arial" w:cs="Arial"/>
        </w:rPr>
        <w:t xml:space="preserve">, U., </w:t>
      </w:r>
      <w:proofErr w:type="spellStart"/>
      <w:r w:rsidRPr="008E5178">
        <w:rPr>
          <w:rFonts w:ascii="Arial" w:hAnsi="Arial" w:cs="Arial"/>
        </w:rPr>
        <w:t>Korhonan</w:t>
      </w:r>
      <w:proofErr w:type="spellEnd"/>
      <w:r w:rsidRPr="008E5178">
        <w:rPr>
          <w:rFonts w:ascii="Arial" w:hAnsi="Arial" w:cs="Arial"/>
        </w:rPr>
        <w:t xml:space="preserve">, J., </w:t>
      </w:r>
      <w:proofErr w:type="spellStart"/>
      <w:r w:rsidRPr="008E5178">
        <w:rPr>
          <w:rFonts w:ascii="Arial" w:hAnsi="Arial" w:cs="Arial"/>
        </w:rPr>
        <w:t>Linnanmaki</w:t>
      </w:r>
      <w:proofErr w:type="spellEnd"/>
      <w:r w:rsidRPr="008E5178">
        <w:rPr>
          <w:rFonts w:ascii="Arial" w:hAnsi="Arial" w:cs="Arial"/>
        </w:rPr>
        <w:t xml:space="preserve">, K., &amp; </w:t>
      </w:r>
      <w:proofErr w:type="spellStart"/>
      <w:r w:rsidRPr="008E5178">
        <w:rPr>
          <w:rFonts w:ascii="Arial" w:hAnsi="Arial" w:cs="Arial"/>
        </w:rPr>
        <w:t>Aurnio</w:t>
      </w:r>
      <w:proofErr w:type="spellEnd"/>
      <w:r w:rsidRPr="008E5178">
        <w:rPr>
          <w:rFonts w:ascii="Arial" w:hAnsi="Arial" w:cs="Arial"/>
        </w:rPr>
        <w:t>, P. (2017).</w:t>
      </w:r>
      <w:proofErr w:type="gramEnd"/>
      <w:r w:rsidRPr="008E5178">
        <w:rPr>
          <w:rFonts w:ascii="Arial" w:hAnsi="Arial" w:cs="Arial"/>
        </w:rPr>
        <w:t xml:space="preserve"> </w:t>
      </w:r>
      <w:proofErr w:type="gramStart"/>
      <w:r w:rsidRPr="008E5178">
        <w:rPr>
          <w:rFonts w:ascii="Arial" w:hAnsi="Arial" w:cs="Arial"/>
        </w:rPr>
        <w:t>Special education pre-service teachers’ interest, subject knowledge, and teacher efficacy beliefs in mathematics.</w:t>
      </w:r>
      <w:proofErr w:type="gramEnd"/>
      <w:r w:rsidRPr="008E5178">
        <w:rPr>
          <w:rFonts w:ascii="Arial" w:hAnsi="Arial" w:cs="Arial"/>
        </w:rPr>
        <w:t xml:space="preserve"> </w:t>
      </w:r>
      <w:proofErr w:type="gramStart"/>
      <w:r w:rsidRPr="008E5178">
        <w:rPr>
          <w:rFonts w:ascii="Arial" w:hAnsi="Arial" w:cs="Arial"/>
          <w:i/>
        </w:rPr>
        <w:t>Teaching and Teacher Education.</w:t>
      </w:r>
      <w:proofErr w:type="gramEnd"/>
      <w:r w:rsidRPr="008E5178">
        <w:rPr>
          <w:rFonts w:ascii="Arial" w:hAnsi="Arial" w:cs="Arial"/>
          <w:i/>
        </w:rPr>
        <w:t xml:space="preserve"> </w:t>
      </w:r>
      <w:r w:rsidRPr="008E5178">
        <w:rPr>
          <w:rFonts w:ascii="Arial" w:hAnsi="Arial" w:cs="Arial"/>
        </w:rPr>
        <w:t xml:space="preserve">63. 38-345. Available at: </w:t>
      </w:r>
      <w:hyperlink r:id="rId10" w:history="1">
        <w:r w:rsidRPr="008E5178">
          <w:rPr>
            <w:rStyle w:val="Hyperlink"/>
            <w:rFonts w:ascii="Arial" w:hAnsi="Arial" w:cs="Arial"/>
          </w:rPr>
          <w:t>https://ac-els-cdn-com.ezproxy.uwtsd.ac.uk/S0742051X17300446/1-s2.0-S0742051X17300446-main.pdf?_tid=399819bb-459a-4c4d-bee2-</w:t>
        </w:r>
        <w:r w:rsidRPr="008E5178">
          <w:rPr>
            <w:rStyle w:val="Hyperlink"/>
            <w:rFonts w:ascii="Arial" w:hAnsi="Arial" w:cs="Arial"/>
          </w:rPr>
          <w:lastRenderedPageBreak/>
          <w:t>74bb2fd086ff&amp;acdnat=1545227054_3d8cf538f250706d487f96a005714024</w:t>
        </w:r>
      </w:hyperlink>
      <w:r w:rsidRPr="008E5178">
        <w:rPr>
          <w:rFonts w:ascii="Arial" w:hAnsi="Arial" w:cs="Arial"/>
        </w:rPr>
        <w:t xml:space="preserve"> (Last Accessed: 19</w:t>
      </w:r>
      <w:r w:rsidRPr="008E5178">
        <w:rPr>
          <w:rFonts w:ascii="Arial" w:hAnsi="Arial" w:cs="Arial"/>
          <w:vertAlign w:val="superscript"/>
        </w:rPr>
        <w:t>th</w:t>
      </w:r>
      <w:r w:rsidRPr="008E5178">
        <w:rPr>
          <w:rFonts w:ascii="Arial" w:hAnsi="Arial" w:cs="Arial"/>
        </w:rPr>
        <w:t xml:space="preserve"> December 2018).</w:t>
      </w:r>
    </w:p>
    <w:p w:rsidR="009311A2" w:rsidRDefault="00CE4C27" w:rsidP="00CE4C27">
      <w:pPr>
        <w:rPr>
          <w:rFonts w:ascii="Arial" w:hAnsi="Arial" w:cs="Arial"/>
          <w:color w:val="000000"/>
        </w:rPr>
      </w:pPr>
      <w:r w:rsidRPr="008E5178">
        <w:rPr>
          <w:rFonts w:ascii="Arial" w:hAnsi="Arial" w:cs="Arial"/>
          <w:color w:val="000000"/>
        </w:rPr>
        <w:t xml:space="preserve">Ellis, V (2009). </w:t>
      </w:r>
      <w:r w:rsidRPr="008E5178">
        <w:rPr>
          <w:rFonts w:ascii="Arial" w:hAnsi="Arial" w:cs="Arial"/>
          <w:i/>
          <w:iCs/>
          <w:color w:val="000000"/>
        </w:rPr>
        <w:t>Subject Knowledge and Teach Education</w:t>
      </w:r>
      <w:r w:rsidRPr="008E5178">
        <w:rPr>
          <w:rFonts w:ascii="Arial" w:hAnsi="Arial" w:cs="Arial"/>
          <w:color w:val="000000"/>
        </w:rPr>
        <w:t>. New York: Bloomsbury Publishing PLC</w:t>
      </w:r>
    </w:p>
    <w:p w:rsidR="00B17C8F" w:rsidRPr="00B17C8F" w:rsidRDefault="00B17C8F" w:rsidP="00CE4C27">
      <w:pPr>
        <w:rPr>
          <w:rFonts w:ascii="Arial" w:hAnsi="Arial" w:cs="Arial"/>
          <w:color w:val="000000"/>
        </w:rPr>
      </w:pPr>
      <w:proofErr w:type="spellStart"/>
      <w:r>
        <w:rPr>
          <w:rFonts w:ascii="Arial" w:hAnsi="Arial" w:cs="Arial"/>
          <w:color w:val="000000"/>
        </w:rPr>
        <w:t>Hmelo</w:t>
      </w:r>
      <w:proofErr w:type="spellEnd"/>
      <w:r>
        <w:rPr>
          <w:rFonts w:ascii="Arial" w:hAnsi="Arial" w:cs="Arial"/>
          <w:color w:val="000000"/>
        </w:rPr>
        <w:t>-Silver, C. E., Duncan, R. G.</w:t>
      </w:r>
      <w:proofErr w:type="gramStart"/>
      <w:r>
        <w:rPr>
          <w:rFonts w:ascii="Arial" w:hAnsi="Arial" w:cs="Arial"/>
          <w:color w:val="000000"/>
        </w:rPr>
        <w:t>,&amp;</w:t>
      </w:r>
      <w:proofErr w:type="gramEnd"/>
      <w:r>
        <w:rPr>
          <w:rFonts w:ascii="Arial" w:hAnsi="Arial" w:cs="Arial"/>
          <w:color w:val="000000"/>
        </w:rPr>
        <w:t xml:space="preserve"> Chinn, C. A. (2007). Scaffolding and achievement in problem-based and </w:t>
      </w:r>
      <w:proofErr w:type="spellStart"/>
      <w:r>
        <w:rPr>
          <w:rFonts w:ascii="Arial" w:hAnsi="Arial" w:cs="Arial"/>
          <w:color w:val="000000"/>
        </w:rPr>
        <w:t>inquirt</w:t>
      </w:r>
      <w:proofErr w:type="spellEnd"/>
      <w:r>
        <w:rPr>
          <w:rFonts w:ascii="Arial" w:hAnsi="Arial" w:cs="Arial"/>
          <w:color w:val="000000"/>
        </w:rPr>
        <w:t xml:space="preserve"> learning: A response to </w:t>
      </w:r>
      <w:proofErr w:type="spellStart"/>
      <w:r>
        <w:rPr>
          <w:rFonts w:ascii="Arial" w:hAnsi="Arial" w:cs="Arial"/>
          <w:color w:val="000000"/>
        </w:rPr>
        <w:t>Kirschner</w:t>
      </w:r>
      <w:proofErr w:type="spellEnd"/>
      <w:r>
        <w:rPr>
          <w:rFonts w:ascii="Arial" w:hAnsi="Arial" w:cs="Arial"/>
          <w:color w:val="000000"/>
        </w:rPr>
        <w:t xml:space="preserve">, </w:t>
      </w:r>
      <w:proofErr w:type="spellStart"/>
      <w:r>
        <w:rPr>
          <w:rFonts w:ascii="Arial" w:hAnsi="Arial" w:cs="Arial"/>
          <w:color w:val="000000"/>
        </w:rPr>
        <w:t>Sweller</w:t>
      </w:r>
      <w:proofErr w:type="spellEnd"/>
      <w:r>
        <w:rPr>
          <w:rFonts w:ascii="Arial" w:hAnsi="Arial" w:cs="Arial"/>
          <w:color w:val="000000"/>
        </w:rPr>
        <w:t xml:space="preserve"> and Clark (2006). </w:t>
      </w:r>
      <w:proofErr w:type="gramStart"/>
      <w:r>
        <w:rPr>
          <w:rFonts w:ascii="Arial" w:hAnsi="Arial" w:cs="Arial"/>
          <w:i/>
          <w:color w:val="000000"/>
        </w:rPr>
        <w:t>Educational Psychologist.</w:t>
      </w:r>
      <w:proofErr w:type="gramEnd"/>
      <w:r>
        <w:rPr>
          <w:rFonts w:ascii="Arial" w:hAnsi="Arial" w:cs="Arial"/>
          <w:i/>
          <w:color w:val="000000"/>
        </w:rPr>
        <w:t xml:space="preserve"> </w:t>
      </w:r>
      <w:r>
        <w:rPr>
          <w:rFonts w:ascii="Arial" w:hAnsi="Arial" w:cs="Arial"/>
          <w:color w:val="000000"/>
        </w:rPr>
        <w:t>42 (2)</w:t>
      </w:r>
      <w:proofErr w:type="gramStart"/>
      <w:r>
        <w:rPr>
          <w:rFonts w:ascii="Arial" w:hAnsi="Arial" w:cs="Arial"/>
          <w:color w:val="000000"/>
        </w:rPr>
        <w:t>,99</w:t>
      </w:r>
      <w:proofErr w:type="gramEnd"/>
      <w:r>
        <w:rPr>
          <w:rFonts w:ascii="Arial" w:hAnsi="Arial" w:cs="Arial"/>
          <w:color w:val="000000"/>
        </w:rPr>
        <w:t>-107. http:/doi.org/10.1080/00461520701263368.</w:t>
      </w:r>
    </w:p>
    <w:p w:rsidR="00C5648E" w:rsidRPr="00C5648E" w:rsidRDefault="00C5648E" w:rsidP="00CE4C27">
      <w:pPr>
        <w:rPr>
          <w:rFonts w:ascii="Arial" w:hAnsi="Arial" w:cs="Arial"/>
        </w:rPr>
      </w:pPr>
      <w:proofErr w:type="spellStart"/>
      <w:proofErr w:type="gramStart"/>
      <w:r>
        <w:rPr>
          <w:rFonts w:ascii="Arial" w:hAnsi="Arial" w:cs="Arial"/>
          <w:color w:val="000000"/>
        </w:rPr>
        <w:t>Ghaye</w:t>
      </w:r>
      <w:proofErr w:type="spellEnd"/>
      <w:r>
        <w:rPr>
          <w:rFonts w:ascii="Arial" w:hAnsi="Arial" w:cs="Arial"/>
          <w:color w:val="000000"/>
        </w:rPr>
        <w:t xml:space="preserve">, A and </w:t>
      </w:r>
      <w:proofErr w:type="spellStart"/>
      <w:r>
        <w:rPr>
          <w:rFonts w:ascii="Arial" w:hAnsi="Arial" w:cs="Arial"/>
          <w:color w:val="000000"/>
        </w:rPr>
        <w:t>Ghaye</w:t>
      </w:r>
      <w:proofErr w:type="spellEnd"/>
      <w:r>
        <w:rPr>
          <w:rFonts w:ascii="Arial" w:hAnsi="Arial" w:cs="Arial"/>
          <w:color w:val="000000"/>
        </w:rPr>
        <w:t>, K (1998).</w:t>
      </w:r>
      <w:proofErr w:type="gramEnd"/>
      <w:r>
        <w:rPr>
          <w:rFonts w:ascii="Arial" w:hAnsi="Arial" w:cs="Arial"/>
          <w:color w:val="000000"/>
        </w:rPr>
        <w:t xml:space="preserve"> </w:t>
      </w:r>
      <w:r>
        <w:rPr>
          <w:rFonts w:ascii="Arial" w:hAnsi="Arial" w:cs="Arial"/>
          <w:i/>
          <w:color w:val="000000"/>
        </w:rPr>
        <w:t xml:space="preserve">Teaching and Learning through Critical Reflective Practice. </w:t>
      </w:r>
      <w:r>
        <w:rPr>
          <w:rFonts w:ascii="Arial" w:hAnsi="Arial" w:cs="Arial"/>
          <w:color w:val="000000"/>
        </w:rPr>
        <w:t>London: David Fulton.</w:t>
      </w:r>
    </w:p>
    <w:p w:rsidR="00CE4C27" w:rsidRDefault="00CE4C27" w:rsidP="00CE4C27">
      <w:pPr>
        <w:rPr>
          <w:rFonts w:ascii="Arial" w:hAnsi="Arial" w:cs="Arial"/>
        </w:rPr>
      </w:pPr>
      <w:r w:rsidRPr="008E5178">
        <w:rPr>
          <w:rFonts w:ascii="Arial" w:hAnsi="Arial" w:cs="Arial"/>
        </w:rPr>
        <w:t xml:space="preserve">Goulding, M., Rowland, T., Barber, P. (2002). ‘Does </w:t>
      </w:r>
      <w:proofErr w:type="spellStart"/>
      <w:r w:rsidRPr="008E5178">
        <w:rPr>
          <w:rFonts w:ascii="Arial" w:hAnsi="Arial" w:cs="Arial"/>
        </w:rPr>
        <w:t>is</w:t>
      </w:r>
      <w:proofErr w:type="spellEnd"/>
      <w:r w:rsidRPr="008E5178">
        <w:rPr>
          <w:rFonts w:ascii="Arial" w:hAnsi="Arial" w:cs="Arial"/>
        </w:rPr>
        <w:t xml:space="preserve"> Matter? </w:t>
      </w:r>
      <w:proofErr w:type="gramStart"/>
      <w:r w:rsidRPr="008E5178">
        <w:rPr>
          <w:rFonts w:ascii="Arial" w:hAnsi="Arial" w:cs="Arial"/>
        </w:rPr>
        <w:t xml:space="preserve">Primary Teacher Trainees’ Subject Knowledge in Mathematics’ </w:t>
      </w:r>
      <w:r w:rsidRPr="008E5178">
        <w:rPr>
          <w:rFonts w:ascii="Arial" w:hAnsi="Arial" w:cs="Arial"/>
          <w:i/>
        </w:rPr>
        <w:t>British Educational Research Journal.</w:t>
      </w:r>
      <w:proofErr w:type="gramEnd"/>
      <w:r w:rsidRPr="008E5178">
        <w:rPr>
          <w:rFonts w:ascii="Arial" w:hAnsi="Arial" w:cs="Arial"/>
          <w:i/>
        </w:rPr>
        <w:t xml:space="preserve"> </w:t>
      </w:r>
      <w:r w:rsidRPr="008E5178">
        <w:rPr>
          <w:rFonts w:ascii="Arial" w:hAnsi="Arial" w:cs="Arial"/>
        </w:rPr>
        <w:t xml:space="preserve">28 (5) [Online] EBSCOhost Available at: </w:t>
      </w:r>
      <w:hyperlink r:id="rId11" w:history="1">
        <w:r w:rsidRPr="008E5178">
          <w:rPr>
            <w:rStyle w:val="Hyperlink"/>
            <w:rFonts w:ascii="Arial" w:hAnsi="Arial" w:cs="Arial"/>
          </w:rPr>
          <w:t>https://web-a-ebscohost-com.ezproxy.uwtsd.ac.uk/ehost/pdfviewer/pdfviewer?vid=1&amp;sid=2f2b6596-65ac-4878-858d-314c1fac4ae0%40sessionmgr4010</w:t>
        </w:r>
      </w:hyperlink>
      <w:r w:rsidRPr="008E5178">
        <w:rPr>
          <w:rFonts w:ascii="Arial" w:hAnsi="Arial" w:cs="Arial"/>
        </w:rPr>
        <w:t xml:space="preserve"> (Last Accessed: 7</w:t>
      </w:r>
      <w:r w:rsidRPr="008E5178">
        <w:rPr>
          <w:rFonts w:ascii="Arial" w:hAnsi="Arial" w:cs="Arial"/>
          <w:vertAlign w:val="superscript"/>
        </w:rPr>
        <w:t>th</w:t>
      </w:r>
      <w:r w:rsidRPr="008E5178">
        <w:rPr>
          <w:rFonts w:ascii="Arial" w:hAnsi="Arial" w:cs="Arial"/>
        </w:rPr>
        <w:t xml:space="preserve"> January 2019).</w:t>
      </w:r>
    </w:p>
    <w:p w:rsidR="00CE4C27" w:rsidRDefault="00CE4C27" w:rsidP="00CE4C27">
      <w:pPr>
        <w:rPr>
          <w:rFonts w:ascii="Arial" w:hAnsi="Arial" w:cs="Arial"/>
        </w:rPr>
      </w:pPr>
      <w:proofErr w:type="gramStart"/>
      <w:r w:rsidRPr="00CE4C27">
        <w:rPr>
          <w:rFonts w:ascii="Arial" w:hAnsi="Arial" w:cs="Arial"/>
        </w:rPr>
        <w:t xml:space="preserve">GOV.UK (2018) </w:t>
      </w:r>
      <w:r w:rsidRPr="00CE4C27">
        <w:rPr>
          <w:rFonts w:ascii="Arial" w:hAnsi="Arial" w:cs="Arial"/>
          <w:i/>
        </w:rPr>
        <w:t>Data Protection Act 2018.</w:t>
      </w:r>
      <w:proofErr w:type="gramEnd"/>
      <w:r w:rsidRPr="00CE4C27">
        <w:rPr>
          <w:rFonts w:ascii="Arial" w:hAnsi="Arial" w:cs="Arial"/>
          <w:i/>
        </w:rPr>
        <w:t xml:space="preserve"> </w:t>
      </w:r>
      <w:r w:rsidRPr="00CE4C27">
        <w:rPr>
          <w:rFonts w:ascii="Arial" w:hAnsi="Arial" w:cs="Arial"/>
        </w:rPr>
        <w:t xml:space="preserve">Available at: </w:t>
      </w:r>
      <w:hyperlink r:id="rId12" w:history="1">
        <w:r w:rsidRPr="00CE4C27">
          <w:rPr>
            <w:rStyle w:val="Hyperlink"/>
            <w:rFonts w:ascii="Arial" w:hAnsi="Arial" w:cs="Arial"/>
          </w:rPr>
          <w:t>https://www.gov.uk/government/collections/data-protection-act-2018</w:t>
        </w:r>
      </w:hyperlink>
      <w:r w:rsidRPr="00CE4C27">
        <w:rPr>
          <w:rFonts w:ascii="Arial" w:hAnsi="Arial" w:cs="Arial"/>
        </w:rPr>
        <w:t xml:space="preserve"> (Last Accessed: 04</w:t>
      </w:r>
      <w:r w:rsidRPr="00CE4C27">
        <w:rPr>
          <w:rFonts w:ascii="Arial" w:hAnsi="Arial" w:cs="Arial"/>
          <w:vertAlign w:val="superscript"/>
        </w:rPr>
        <w:t>th</w:t>
      </w:r>
      <w:r w:rsidRPr="00CE4C27">
        <w:rPr>
          <w:rFonts w:ascii="Arial" w:hAnsi="Arial" w:cs="Arial"/>
        </w:rPr>
        <w:t xml:space="preserve"> January 2018)</w:t>
      </w:r>
    </w:p>
    <w:p w:rsidR="00EE4E54" w:rsidRPr="00EE4E54" w:rsidRDefault="00EE4E54" w:rsidP="00CE4C27">
      <w:pPr>
        <w:rPr>
          <w:rFonts w:ascii="Arial" w:hAnsi="Arial" w:cs="Arial"/>
        </w:rPr>
      </w:pPr>
      <w:r>
        <w:rPr>
          <w:rFonts w:ascii="Arial" w:hAnsi="Arial" w:cs="Arial"/>
        </w:rPr>
        <w:t xml:space="preserve">GOV.uk (2018) </w:t>
      </w:r>
      <w:proofErr w:type="gramStart"/>
      <w:r>
        <w:rPr>
          <w:rFonts w:ascii="Arial" w:hAnsi="Arial" w:cs="Arial"/>
          <w:i/>
        </w:rPr>
        <w:t>The</w:t>
      </w:r>
      <w:proofErr w:type="gramEnd"/>
      <w:r>
        <w:rPr>
          <w:rFonts w:ascii="Arial" w:hAnsi="Arial" w:cs="Arial"/>
          <w:i/>
        </w:rPr>
        <w:t xml:space="preserve"> national curriculum. </w:t>
      </w:r>
      <w:proofErr w:type="gramStart"/>
      <w:r>
        <w:rPr>
          <w:rFonts w:ascii="Arial" w:hAnsi="Arial" w:cs="Arial"/>
        </w:rPr>
        <w:t>Available  at</w:t>
      </w:r>
      <w:proofErr w:type="gramEnd"/>
      <w:r>
        <w:rPr>
          <w:rFonts w:ascii="Arial" w:hAnsi="Arial" w:cs="Arial"/>
        </w:rPr>
        <w:t xml:space="preserve">: </w:t>
      </w:r>
      <w:hyperlink r:id="rId13" w:history="1">
        <w:r w:rsidRPr="002F50CB">
          <w:rPr>
            <w:rStyle w:val="Hyperlink"/>
            <w:rFonts w:ascii="Arial" w:hAnsi="Arial" w:cs="Arial"/>
          </w:rPr>
          <w:t>https://www.gov.uk/national-curriculum/other-compulsory-subjects</w:t>
        </w:r>
      </w:hyperlink>
      <w:r>
        <w:rPr>
          <w:rFonts w:ascii="Arial" w:hAnsi="Arial" w:cs="Arial"/>
        </w:rPr>
        <w:t xml:space="preserve"> (Last Accessed: 6</w:t>
      </w:r>
      <w:r w:rsidRPr="00EE4E54">
        <w:rPr>
          <w:rFonts w:ascii="Arial" w:hAnsi="Arial" w:cs="Arial"/>
          <w:vertAlign w:val="superscript"/>
        </w:rPr>
        <w:t>th</w:t>
      </w:r>
      <w:r>
        <w:rPr>
          <w:rFonts w:ascii="Arial" w:hAnsi="Arial" w:cs="Arial"/>
        </w:rPr>
        <w:t xml:space="preserve"> January 2019).</w:t>
      </w:r>
    </w:p>
    <w:p w:rsidR="00C5648E" w:rsidRDefault="00C5648E" w:rsidP="00CE4C27">
      <w:pPr>
        <w:rPr>
          <w:rFonts w:ascii="Arial" w:hAnsi="Arial" w:cs="Arial"/>
        </w:rPr>
      </w:pPr>
      <w:r>
        <w:rPr>
          <w:rFonts w:ascii="Arial" w:hAnsi="Arial" w:cs="Arial"/>
        </w:rPr>
        <w:t>Grossman, P. L., Wilson, S. M. and Shulman, L. E. (1989) ‘Teachers of substance subject matter knowledge for teaching’, in Reynolds, M. C. (</w:t>
      </w:r>
      <w:proofErr w:type="spellStart"/>
      <w:r>
        <w:rPr>
          <w:rFonts w:ascii="Arial" w:hAnsi="Arial" w:cs="Arial"/>
        </w:rPr>
        <w:t>ed</w:t>
      </w:r>
      <w:proofErr w:type="spellEnd"/>
      <w:r>
        <w:rPr>
          <w:rFonts w:ascii="Arial" w:hAnsi="Arial" w:cs="Arial"/>
        </w:rPr>
        <w:t xml:space="preserve">) </w:t>
      </w:r>
      <w:r>
        <w:rPr>
          <w:rFonts w:ascii="Arial" w:hAnsi="Arial" w:cs="Arial"/>
          <w:i/>
        </w:rPr>
        <w:t xml:space="preserve">Knowledge Base for The Beginning Teacher. </w:t>
      </w:r>
      <w:r>
        <w:rPr>
          <w:rFonts w:ascii="Arial" w:hAnsi="Arial" w:cs="Arial"/>
        </w:rPr>
        <w:t xml:space="preserve">New York: </w:t>
      </w:r>
      <w:proofErr w:type="spellStart"/>
      <w:r>
        <w:rPr>
          <w:rFonts w:ascii="Arial" w:hAnsi="Arial" w:cs="Arial"/>
        </w:rPr>
        <w:t>Peramon</w:t>
      </w:r>
      <w:proofErr w:type="spellEnd"/>
      <w:r>
        <w:rPr>
          <w:rFonts w:ascii="Arial" w:hAnsi="Arial" w:cs="Arial"/>
        </w:rPr>
        <w:t>. p. 159-99.</w:t>
      </w:r>
    </w:p>
    <w:p w:rsidR="00E07A00" w:rsidRDefault="00E07A00" w:rsidP="00E07A00">
      <w:pPr>
        <w:rPr>
          <w:rFonts w:ascii="Arial" w:hAnsi="Arial" w:cs="Arial"/>
        </w:rPr>
      </w:pPr>
      <w:proofErr w:type="gramStart"/>
      <w:r w:rsidRPr="00E07A00">
        <w:rPr>
          <w:rFonts w:ascii="Arial" w:hAnsi="Arial" w:cs="Arial"/>
        </w:rPr>
        <w:t xml:space="preserve">Hargreaves, A and </w:t>
      </w:r>
      <w:proofErr w:type="spellStart"/>
      <w:r w:rsidRPr="00E07A00">
        <w:rPr>
          <w:rFonts w:ascii="Arial" w:hAnsi="Arial" w:cs="Arial"/>
        </w:rPr>
        <w:t>Fullan</w:t>
      </w:r>
      <w:proofErr w:type="spellEnd"/>
      <w:r w:rsidRPr="00E07A00">
        <w:rPr>
          <w:rFonts w:ascii="Arial" w:hAnsi="Arial" w:cs="Arial"/>
        </w:rPr>
        <w:t xml:space="preserve">, M (2012) </w:t>
      </w:r>
      <w:r w:rsidRPr="00E07A00">
        <w:rPr>
          <w:rFonts w:ascii="Arial" w:hAnsi="Arial" w:cs="Arial"/>
          <w:i/>
        </w:rPr>
        <w:t>Professional Capital: Transforming Teaching in Every School.</w:t>
      </w:r>
      <w:proofErr w:type="gramEnd"/>
      <w:r w:rsidRPr="00E07A00">
        <w:rPr>
          <w:rFonts w:ascii="Arial" w:hAnsi="Arial" w:cs="Arial"/>
          <w:i/>
        </w:rPr>
        <w:t xml:space="preserve"> </w:t>
      </w:r>
      <w:proofErr w:type="gramStart"/>
      <w:r w:rsidRPr="00E07A00">
        <w:rPr>
          <w:rFonts w:ascii="Arial" w:hAnsi="Arial" w:cs="Arial"/>
        </w:rPr>
        <w:t>Teachers’ College Columbia University.</w:t>
      </w:r>
      <w:proofErr w:type="gramEnd"/>
    </w:p>
    <w:p w:rsidR="004760DC" w:rsidRPr="004760DC" w:rsidRDefault="004760DC" w:rsidP="004760DC">
      <w:pPr>
        <w:tabs>
          <w:tab w:val="left" w:pos="7319"/>
        </w:tabs>
        <w:rPr>
          <w:rFonts w:ascii="Arial" w:hAnsi="Arial" w:cs="Arial"/>
        </w:rPr>
      </w:pPr>
      <w:r w:rsidRPr="004760DC">
        <w:rPr>
          <w:rFonts w:ascii="Arial" w:hAnsi="Arial" w:cs="Arial"/>
        </w:rPr>
        <w:t xml:space="preserve">Harte, W. &amp; </w:t>
      </w:r>
      <w:proofErr w:type="spellStart"/>
      <w:r w:rsidRPr="004760DC">
        <w:rPr>
          <w:rFonts w:ascii="Arial" w:hAnsi="Arial" w:cs="Arial"/>
        </w:rPr>
        <w:t>Reitano</w:t>
      </w:r>
      <w:proofErr w:type="spellEnd"/>
      <w:r w:rsidRPr="004760DC">
        <w:rPr>
          <w:rFonts w:ascii="Arial" w:hAnsi="Arial" w:cs="Arial"/>
        </w:rPr>
        <w:t xml:space="preserve">, P. (2015) Pre-service geography teachers’ confidence in geographical subject matter knowledge and teaching geographical skills. </w:t>
      </w:r>
      <w:proofErr w:type="gramStart"/>
      <w:r w:rsidRPr="004760DC">
        <w:rPr>
          <w:rFonts w:ascii="Arial" w:hAnsi="Arial" w:cs="Arial"/>
          <w:i/>
        </w:rPr>
        <w:t>International Research in Geographical and Environmental Education.</w:t>
      </w:r>
      <w:proofErr w:type="gramEnd"/>
      <w:r w:rsidRPr="004760DC">
        <w:rPr>
          <w:rFonts w:ascii="Arial" w:hAnsi="Arial" w:cs="Arial"/>
          <w:i/>
        </w:rPr>
        <w:t xml:space="preserve"> </w:t>
      </w:r>
      <w:r w:rsidRPr="004760DC">
        <w:rPr>
          <w:rFonts w:ascii="Arial" w:hAnsi="Arial" w:cs="Arial"/>
        </w:rPr>
        <w:t>24 (3) pp.223-236</w:t>
      </w:r>
    </w:p>
    <w:p w:rsidR="009311A2" w:rsidRDefault="009311A2" w:rsidP="00CE4C27">
      <w:pPr>
        <w:rPr>
          <w:rFonts w:ascii="Arial" w:hAnsi="Arial" w:cs="Arial"/>
        </w:rPr>
      </w:pPr>
      <w:r>
        <w:rPr>
          <w:rFonts w:ascii="Arial" w:hAnsi="Arial" w:cs="Arial"/>
        </w:rPr>
        <w:t xml:space="preserve">Hattie, J (2009). </w:t>
      </w:r>
      <w:r>
        <w:rPr>
          <w:rFonts w:ascii="Arial" w:hAnsi="Arial" w:cs="Arial"/>
          <w:i/>
        </w:rPr>
        <w:t xml:space="preserve">Visible Learning: A Synthesis of </w:t>
      </w:r>
      <w:proofErr w:type="gramStart"/>
      <w:r>
        <w:rPr>
          <w:rFonts w:ascii="Arial" w:hAnsi="Arial" w:cs="Arial"/>
          <w:i/>
        </w:rPr>
        <w:t>Over</w:t>
      </w:r>
      <w:proofErr w:type="gramEnd"/>
      <w:r>
        <w:rPr>
          <w:rFonts w:ascii="Arial" w:hAnsi="Arial" w:cs="Arial"/>
          <w:i/>
        </w:rPr>
        <w:t xml:space="preserve"> 800 Meta-analyses Relating to Achievement. </w:t>
      </w:r>
      <w:proofErr w:type="gramStart"/>
      <w:r>
        <w:rPr>
          <w:rFonts w:ascii="Arial" w:hAnsi="Arial" w:cs="Arial"/>
        </w:rPr>
        <w:t>Routledge.</w:t>
      </w:r>
      <w:proofErr w:type="gramEnd"/>
    </w:p>
    <w:p w:rsidR="00DC5DDC" w:rsidRDefault="00DC5DDC" w:rsidP="00CE4C27">
      <w:pPr>
        <w:rPr>
          <w:rFonts w:ascii="Arial" w:hAnsi="Arial" w:cs="Arial"/>
        </w:rPr>
      </w:pPr>
      <w:proofErr w:type="spellStart"/>
      <w:r>
        <w:rPr>
          <w:rFonts w:ascii="Arial" w:hAnsi="Arial" w:cs="Arial"/>
        </w:rPr>
        <w:t>Kleickmann</w:t>
      </w:r>
      <w:proofErr w:type="spellEnd"/>
      <w:r>
        <w:rPr>
          <w:rFonts w:ascii="Arial" w:hAnsi="Arial" w:cs="Arial"/>
        </w:rPr>
        <w:t xml:space="preserve">, T., Richter, D., </w:t>
      </w:r>
      <w:proofErr w:type="spellStart"/>
      <w:r>
        <w:rPr>
          <w:rFonts w:ascii="Arial" w:hAnsi="Arial" w:cs="Arial"/>
        </w:rPr>
        <w:t>Kunter</w:t>
      </w:r>
      <w:proofErr w:type="spellEnd"/>
      <w:r>
        <w:rPr>
          <w:rFonts w:ascii="Arial" w:hAnsi="Arial" w:cs="Arial"/>
        </w:rPr>
        <w:t xml:space="preserve">, M., </w:t>
      </w:r>
      <w:proofErr w:type="spellStart"/>
      <w:r>
        <w:rPr>
          <w:rFonts w:ascii="Arial" w:hAnsi="Arial" w:cs="Arial"/>
        </w:rPr>
        <w:t>Elsner</w:t>
      </w:r>
      <w:proofErr w:type="spellEnd"/>
      <w:r>
        <w:rPr>
          <w:rFonts w:ascii="Arial" w:hAnsi="Arial" w:cs="Arial"/>
        </w:rPr>
        <w:t>, J.</w:t>
      </w:r>
      <w:proofErr w:type="gramStart"/>
      <w:r>
        <w:rPr>
          <w:rFonts w:ascii="Arial" w:hAnsi="Arial" w:cs="Arial"/>
        </w:rPr>
        <w:t>,</w:t>
      </w:r>
      <w:proofErr w:type="spellStart"/>
      <w:r>
        <w:rPr>
          <w:rFonts w:ascii="Arial" w:hAnsi="Arial" w:cs="Arial"/>
        </w:rPr>
        <w:t>Besser</w:t>
      </w:r>
      <w:proofErr w:type="spellEnd"/>
      <w:proofErr w:type="gramEnd"/>
      <w:r>
        <w:rPr>
          <w:rFonts w:ascii="Arial" w:hAnsi="Arial" w:cs="Arial"/>
        </w:rPr>
        <w:t xml:space="preserve">, </w:t>
      </w:r>
      <w:proofErr w:type="spellStart"/>
      <w:r>
        <w:rPr>
          <w:rFonts w:ascii="Arial" w:hAnsi="Arial" w:cs="Arial"/>
        </w:rPr>
        <w:t>M.,Krauss</w:t>
      </w:r>
      <w:proofErr w:type="spellEnd"/>
      <w:r>
        <w:rPr>
          <w:rFonts w:ascii="Arial" w:hAnsi="Arial" w:cs="Arial"/>
        </w:rPr>
        <w:t xml:space="preserve">, S., Baumert, J. (2013). ‘Teachers’ Content </w:t>
      </w:r>
      <w:proofErr w:type="spellStart"/>
      <w:r>
        <w:rPr>
          <w:rFonts w:ascii="Arial" w:hAnsi="Arial" w:cs="Arial"/>
        </w:rPr>
        <w:t>Knwoledge</w:t>
      </w:r>
      <w:proofErr w:type="spellEnd"/>
      <w:r>
        <w:rPr>
          <w:rFonts w:ascii="Arial" w:hAnsi="Arial" w:cs="Arial"/>
        </w:rPr>
        <w:t xml:space="preserve"> and Pedagogical Content Knowledge: The Role of Structural Differences in Teacher Education’. </w:t>
      </w:r>
      <w:proofErr w:type="gramStart"/>
      <w:r>
        <w:rPr>
          <w:rFonts w:ascii="Arial" w:hAnsi="Arial" w:cs="Arial"/>
          <w:i/>
        </w:rPr>
        <w:t>Journal of Teacher Education.</w:t>
      </w:r>
      <w:proofErr w:type="gramEnd"/>
      <w:r>
        <w:rPr>
          <w:rFonts w:ascii="Arial" w:hAnsi="Arial" w:cs="Arial"/>
          <w:i/>
        </w:rPr>
        <w:t xml:space="preserve"> </w:t>
      </w:r>
      <w:r>
        <w:rPr>
          <w:rFonts w:ascii="Arial" w:hAnsi="Arial" w:cs="Arial"/>
        </w:rPr>
        <w:t>64 (1</w:t>
      </w:r>
      <w:proofErr w:type="gramStart"/>
      <w:r>
        <w:rPr>
          <w:rFonts w:ascii="Arial" w:hAnsi="Arial" w:cs="Arial"/>
        </w:rPr>
        <w:t>)pp.90</w:t>
      </w:r>
      <w:proofErr w:type="gramEnd"/>
      <w:r>
        <w:rPr>
          <w:rFonts w:ascii="Arial" w:hAnsi="Arial" w:cs="Arial"/>
        </w:rPr>
        <w:t>-106.</w:t>
      </w:r>
    </w:p>
    <w:p w:rsidR="00E025FC" w:rsidRPr="00E025FC" w:rsidRDefault="00E025FC" w:rsidP="00CE4C27">
      <w:pPr>
        <w:rPr>
          <w:rFonts w:ascii="Arial" w:hAnsi="Arial" w:cs="Arial"/>
        </w:rPr>
      </w:pPr>
      <w:proofErr w:type="gramStart"/>
      <w:r>
        <w:rPr>
          <w:rFonts w:ascii="Arial" w:hAnsi="Arial" w:cs="Arial"/>
        </w:rPr>
        <w:t>Munby, H., Russell, T., &amp; Martin, A. K. (2001).</w:t>
      </w:r>
      <w:proofErr w:type="gramEnd"/>
      <w:r>
        <w:rPr>
          <w:rFonts w:ascii="Arial" w:hAnsi="Arial" w:cs="Arial"/>
        </w:rPr>
        <w:t xml:space="preserve"> Teachers’ knowledge and how it develops. </w:t>
      </w:r>
      <w:proofErr w:type="gramStart"/>
      <w:r>
        <w:rPr>
          <w:rFonts w:ascii="Arial" w:hAnsi="Arial" w:cs="Arial"/>
        </w:rPr>
        <w:t xml:space="preserve">In V. Richardson (Ed.), </w:t>
      </w:r>
      <w:r>
        <w:rPr>
          <w:rFonts w:ascii="Arial" w:hAnsi="Arial" w:cs="Arial"/>
          <w:i/>
        </w:rPr>
        <w:t>Handbook of research on teaching.</w:t>
      </w:r>
      <w:proofErr w:type="gramEnd"/>
      <w:r>
        <w:rPr>
          <w:rFonts w:ascii="Arial" w:hAnsi="Arial" w:cs="Arial"/>
          <w:i/>
        </w:rPr>
        <w:t xml:space="preserve"> </w:t>
      </w:r>
      <w:r>
        <w:rPr>
          <w:rFonts w:ascii="Arial" w:hAnsi="Arial" w:cs="Arial"/>
        </w:rPr>
        <w:t>(4</w:t>
      </w:r>
      <w:r w:rsidRPr="00E025FC">
        <w:rPr>
          <w:rFonts w:ascii="Arial" w:hAnsi="Arial" w:cs="Arial"/>
          <w:vertAlign w:val="superscript"/>
        </w:rPr>
        <w:t>th</w:t>
      </w:r>
      <w:r>
        <w:rPr>
          <w:rFonts w:ascii="Arial" w:hAnsi="Arial" w:cs="Arial"/>
        </w:rPr>
        <w:t xml:space="preserve"> ed., pp. 877-904). Washington DC: American Educational Research Association. </w:t>
      </w:r>
    </w:p>
    <w:p w:rsidR="009311A2" w:rsidRDefault="009311A2" w:rsidP="009311A2">
      <w:pPr>
        <w:spacing w:before="240"/>
        <w:rPr>
          <w:rFonts w:ascii="Arial" w:hAnsi="Arial" w:cs="Arial"/>
        </w:rPr>
      </w:pPr>
      <w:proofErr w:type="gramStart"/>
      <w:r>
        <w:rPr>
          <w:rFonts w:ascii="Arial" w:hAnsi="Arial" w:cs="Arial"/>
        </w:rPr>
        <w:t xml:space="preserve">OECD (2008) </w:t>
      </w:r>
      <w:r>
        <w:rPr>
          <w:rFonts w:ascii="Arial" w:hAnsi="Arial" w:cs="Arial"/>
          <w:i/>
        </w:rPr>
        <w:t>Innovating to Learn, Learning to Innovate.</w:t>
      </w:r>
      <w:proofErr w:type="gramEnd"/>
      <w:r>
        <w:rPr>
          <w:rFonts w:ascii="Arial" w:hAnsi="Arial" w:cs="Arial"/>
          <w:i/>
        </w:rPr>
        <w:t xml:space="preserve"> </w:t>
      </w:r>
      <w:r>
        <w:rPr>
          <w:rFonts w:ascii="Arial" w:hAnsi="Arial" w:cs="Arial"/>
        </w:rPr>
        <w:t>0ECD</w:t>
      </w:r>
    </w:p>
    <w:p w:rsidR="00DA085A" w:rsidRPr="00DA085A" w:rsidRDefault="00DA085A" w:rsidP="009311A2">
      <w:pPr>
        <w:spacing w:before="240"/>
        <w:rPr>
          <w:rFonts w:ascii="Arial" w:hAnsi="Arial" w:cs="Arial"/>
        </w:rPr>
      </w:pPr>
      <w:proofErr w:type="gramStart"/>
      <w:r>
        <w:rPr>
          <w:rFonts w:ascii="Arial" w:hAnsi="Arial" w:cs="Arial"/>
        </w:rPr>
        <w:lastRenderedPageBreak/>
        <w:t>OECD (2005).</w:t>
      </w:r>
      <w:proofErr w:type="gramEnd"/>
      <w:r>
        <w:rPr>
          <w:rFonts w:ascii="Arial" w:hAnsi="Arial" w:cs="Arial"/>
        </w:rPr>
        <w:t xml:space="preserve"> </w:t>
      </w:r>
      <w:r>
        <w:rPr>
          <w:rFonts w:ascii="Arial" w:hAnsi="Arial" w:cs="Arial"/>
          <w:i/>
        </w:rPr>
        <w:t xml:space="preserve">Teachers Matter: Attracting, Developing and Retaining Effective Teachers. </w:t>
      </w:r>
      <w:r>
        <w:rPr>
          <w:rFonts w:ascii="Arial" w:hAnsi="Arial" w:cs="Arial"/>
        </w:rPr>
        <w:t>0ECD.</w:t>
      </w:r>
    </w:p>
    <w:p w:rsidR="00225BD7" w:rsidRDefault="00225BD7" w:rsidP="00225BD7">
      <w:pPr>
        <w:jc w:val="both"/>
        <w:rPr>
          <w:rFonts w:ascii="Arial" w:hAnsi="Arial" w:cs="Arial"/>
        </w:rPr>
      </w:pPr>
      <w:proofErr w:type="gramStart"/>
      <w:r w:rsidRPr="00225BD7">
        <w:rPr>
          <w:rFonts w:ascii="Arial" w:hAnsi="Arial" w:cs="Arial"/>
        </w:rPr>
        <w:t xml:space="preserve">Quinn, M. F., </w:t>
      </w:r>
      <w:proofErr w:type="spellStart"/>
      <w:r w:rsidRPr="00225BD7">
        <w:rPr>
          <w:rFonts w:ascii="Arial" w:hAnsi="Arial" w:cs="Arial"/>
        </w:rPr>
        <w:t>Gerde</w:t>
      </w:r>
      <w:proofErr w:type="spellEnd"/>
      <w:r w:rsidRPr="00225BD7">
        <w:rPr>
          <w:rFonts w:ascii="Arial" w:hAnsi="Arial" w:cs="Arial"/>
        </w:rPr>
        <w:t>, H. K., &amp; Bingham, G. E. (2016).</w:t>
      </w:r>
      <w:proofErr w:type="gramEnd"/>
      <w:r w:rsidRPr="00225BD7">
        <w:rPr>
          <w:rFonts w:ascii="Arial" w:hAnsi="Arial" w:cs="Arial"/>
        </w:rPr>
        <w:t xml:space="preserve"> </w:t>
      </w:r>
      <w:proofErr w:type="gramStart"/>
      <w:r w:rsidRPr="00225BD7">
        <w:rPr>
          <w:rFonts w:ascii="Arial" w:hAnsi="Arial" w:cs="Arial"/>
        </w:rPr>
        <w:t>‘ Help</w:t>
      </w:r>
      <w:proofErr w:type="gramEnd"/>
      <w:r w:rsidRPr="00225BD7">
        <w:rPr>
          <w:rFonts w:ascii="Arial" w:hAnsi="Arial" w:cs="Arial"/>
        </w:rPr>
        <w:t xml:space="preserve"> Me Where I Am: Scaffolding Writing In Preschool Classrooms’. </w:t>
      </w:r>
      <w:proofErr w:type="gramStart"/>
      <w:r w:rsidRPr="00225BD7">
        <w:rPr>
          <w:rFonts w:ascii="Arial" w:hAnsi="Arial" w:cs="Arial"/>
          <w:i/>
        </w:rPr>
        <w:t>Reading Teacher.</w:t>
      </w:r>
      <w:proofErr w:type="gramEnd"/>
      <w:r w:rsidRPr="00225BD7">
        <w:rPr>
          <w:rFonts w:ascii="Arial" w:hAnsi="Arial" w:cs="Arial"/>
          <w:i/>
        </w:rPr>
        <w:t xml:space="preserve"> </w:t>
      </w:r>
      <w:proofErr w:type="gramStart"/>
      <w:r w:rsidRPr="00225BD7">
        <w:rPr>
          <w:rFonts w:ascii="Arial" w:hAnsi="Arial" w:cs="Arial"/>
        </w:rPr>
        <w:t>70 (3) [On</w:t>
      </w:r>
      <w:r>
        <w:rPr>
          <w:rFonts w:ascii="Arial" w:hAnsi="Arial" w:cs="Arial"/>
        </w:rPr>
        <w:t xml:space="preserve">line] </w:t>
      </w:r>
      <w:proofErr w:type="spellStart"/>
      <w:r>
        <w:rPr>
          <w:rFonts w:ascii="Arial" w:hAnsi="Arial" w:cs="Arial"/>
        </w:rPr>
        <w:t>EBSCHOhost</w:t>
      </w:r>
      <w:proofErr w:type="spellEnd"/>
      <w:r>
        <w:rPr>
          <w:rFonts w:ascii="Arial" w:hAnsi="Arial" w:cs="Arial"/>
        </w:rPr>
        <w:t>.</w:t>
      </w:r>
      <w:proofErr w:type="gramEnd"/>
      <w:r>
        <w:rPr>
          <w:rFonts w:ascii="Arial" w:hAnsi="Arial" w:cs="Arial"/>
        </w:rPr>
        <w:t xml:space="preserve"> Available at</w:t>
      </w:r>
      <w:proofErr w:type="gramStart"/>
      <w:r>
        <w:rPr>
          <w:rFonts w:ascii="Arial" w:hAnsi="Arial" w:cs="Arial"/>
        </w:rPr>
        <w:t>:</w:t>
      </w:r>
      <w:proofErr w:type="gramEnd"/>
      <w:r w:rsidR="003D4AAD">
        <w:fldChar w:fldCharType="begin"/>
      </w:r>
      <w:r w:rsidR="003D4AAD">
        <w:instrText xml:space="preserve"> HYPERLINK "https://web-b-ebscohost-com.ezproxy.uwtsd.ac.uk/ehost/pdfviewer/pdfviewer?vid=1&amp;sid=f0503218</w:instrText>
      </w:r>
      <w:r w:rsidR="003D4AAD">
        <w:instrText xml:space="preserve">-0f6a-4e5f-8b20-f6d78bfb4664%40pdc-v-sessmgr05" </w:instrText>
      </w:r>
      <w:r w:rsidR="003D4AAD">
        <w:fldChar w:fldCharType="separate"/>
      </w:r>
      <w:r w:rsidRPr="00225BD7">
        <w:rPr>
          <w:rStyle w:val="Hyperlink"/>
          <w:rFonts w:ascii="Arial" w:hAnsi="Arial" w:cs="Arial"/>
        </w:rPr>
        <w:t>https://web-b-ebscohost-com.ezproxy.uwtsd.ac.uk/ehost/pdfviewer/pdfviewer?vid=1&amp;sid=f0503218-0f6a-4e5f-8b20-f6d78bfb4664%40pdc-v-sessmgr05</w:t>
      </w:r>
      <w:r w:rsidR="003D4AAD">
        <w:rPr>
          <w:rStyle w:val="Hyperlink"/>
          <w:rFonts w:ascii="Arial" w:hAnsi="Arial" w:cs="Arial"/>
        </w:rPr>
        <w:fldChar w:fldCharType="end"/>
      </w:r>
      <w:r w:rsidRPr="00225BD7">
        <w:rPr>
          <w:rFonts w:ascii="Arial" w:hAnsi="Arial" w:cs="Arial"/>
        </w:rPr>
        <w:t xml:space="preserve"> (Last Accessed: 7</w:t>
      </w:r>
      <w:r w:rsidRPr="00225BD7">
        <w:rPr>
          <w:rFonts w:ascii="Arial" w:hAnsi="Arial" w:cs="Arial"/>
          <w:vertAlign w:val="superscript"/>
        </w:rPr>
        <w:t>th</w:t>
      </w:r>
      <w:r w:rsidRPr="00225BD7">
        <w:rPr>
          <w:rFonts w:ascii="Arial" w:hAnsi="Arial" w:cs="Arial"/>
        </w:rPr>
        <w:t xml:space="preserve"> January 2019).</w:t>
      </w:r>
    </w:p>
    <w:p w:rsidR="00DA085A" w:rsidRDefault="00DA085A" w:rsidP="00225BD7">
      <w:pPr>
        <w:jc w:val="both"/>
        <w:rPr>
          <w:rFonts w:ascii="Arial" w:hAnsi="Arial" w:cs="Arial"/>
        </w:rPr>
      </w:pPr>
      <w:proofErr w:type="gramStart"/>
      <w:r>
        <w:rPr>
          <w:rFonts w:ascii="Arial" w:hAnsi="Arial" w:cs="Arial"/>
        </w:rPr>
        <w:t xml:space="preserve">Rowland, T., </w:t>
      </w:r>
      <w:proofErr w:type="spellStart"/>
      <w:r>
        <w:rPr>
          <w:rFonts w:ascii="Arial" w:hAnsi="Arial" w:cs="Arial"/>
        </w:rPr>
        <w:t>Huckstep</w:t>
      </w:r>
      <w:proofErr w:type="spellEnd"/>
      <w:r>
        <w:rPr>
          <w:rFonts w:ascii="Arial" w:hAnsi="Arial" w:cs="Arial"/>
        </w:rPr>
        <w:t>, P., &amp; Thwaites, A. (2003) ‘The knowledge quartet’.</w:t>
      </w:r>
      <w:proofErr w:type="gramEnd"/>
      <w:r>
        <w:rPr>
          <w:rFonts w:ascii="Arial" w:hAnsi="Arial" w:cs="Arial"/>
        </w:rPr>
        <w:t xml:space="preserve"> </w:t>
      </w:r>
      <w:r>
        <w:rPr>
          <w:rFonts w:ascii="Arial" w:hAnsi="Arial" w:cs="Arial"/>
          <w:i/>
        </w:rPr>
        <w:t xml:space="preserve">Proceedings of the British Society for Research into Learning Mathematics, </w:t>
      </w:r>
      <w:r>
        <w:rPr>
          <w:rFonts w:ascii="Arial" w:hAnsi="Arial" w:cs="Arial"/>
        </w:rPr>
        <w:t>23 (3)</w:t>
      </w:r>
      <w:proofErr w:type="gramStart"/>
      <w:r>
        <w:rPr>
          <w:rFonts w:ascii="Arial" w:hAnsi="Arial" w:cs="Arial"/>
        </w:rPr>
        <w:t>,pp</w:t>
      </w:r>
      <w:proofErr w:type="gramEnd"/>
      <w:r>
        <w:rPr>
          <w:rFonts w:ascii="Arial" w:hAnsi="Arial" w:cs="Arial"/>
        </w:rPr>
        <w:t>. 97-102.</w:t>
      </w:r>
    </w:p>
    <w:p w:rsidR="00644432" w:rsidRPr="00DA085A" w:rsidRDefault="00644432" w:rsidP="00225BD7">
      <w:pPr>
        <w:jc w:val="both"/>
        <w:rPr>
          <w:rFonts w:ascii="Arial" w:hAnsi="Arial" w:cs="Arial"/>
        </w:rPr>
      </w:pPr>
      <w:r>
        <w:rPr>
          <w:rFonts w:ascii="Arial" w:hAnsi="Arial" w:cs="Arial"/>
        </w:rPr>
        <w:t xml:space="preserve">Rowland, T., </w:t>
      </w:r>
      <w:proofErr w:type="spellStart"/>
      <w:r>
        <w:rPr>
          <w:rFonts w:ascii="Arial" w:hAnsi="Arial" w:cs="Arial"/>
        </w:rPr>
        <w:t>Huckstep</w:t>
      </w:r>
      <w:proofErr w:type="spellEnd"/>
      <w:r>
        <w:rPr>
          <w:rFonts w:ascii="Arial" w:hAnsi="Arial" w:cs="Arial"/>
        </w:rPr>
        <w:t xml:space="preserve">, </w:t>
      </w:r>
      <w:proofErr w:type="spellStart"/>
      <w:r>
        <w:rPr>
          <w:rFonts w:ascii="Arial" w:hAnsi="Arial" w:cs="Arial"/>
        </w:rPr>
        <w:t>P.</w:t>
      </w:r>
      <w:proofErr w:type="gramStart"/>
      <w:r>
        <w:rPr>
          <w:rFonts w:ascii="Arial" w:hAnsi="Arial" w:cs="Arial"/>
        </w:rPr>
        <w:t>,and</w:t>
      </w:r>
      <w:proofErr w:type="spellEnd"/>
      <w:proofErr w:type="gramEnd"/>
      <w:r>
        <w:rPr>
          <w:rFonts w:ascii="Arial" w:hAnsi="Arial" w:cs="Arial"/>
        </w:rPr>
        <w:t xml:space="preserve"> Thwaites, A. (2003) The Knowledge Quartet. </w:t>
      </w:r>
      <w:proofErr w:type="gramStart"/>
      <w:r>
        <w:rPr>
          <w:rFonts w:ascii="Arial" w:hAnsi="Arial" w:cs="Arial"/>
        </w:rPr>
        <w:t>In Williams, J. Proceedings of the British Society for Research into Learning Mathematics.</w:t>
      </w:r>
      <w:proofErr w:type="gramEnd"/>
      <w:r>
        <w:rPr>
          <w:rFonts w:ascii="Arial" w:hAnsi="Arial" w:cs="Arial"/>
        </w:rPr>
        <w:t xml:space="preserve"> </w:t>
      </w:r>
      <w:proofErr w:type="gramStart"/>
      <w:r>
        <w:rPr>
          <w:rFonts w:ascii="Arial" w:hAnsi="Arial" w:cs="Arial"/>
        </w:rPr>
        <w:t>University of Cambridge.</w:t>
      </w:r>
      <w:proofErr w:type="gramEnd"/>
    </w:p>
    <w:p w:rsidR="00461D3C" w:rsidRDefault="00461D3C" w:rsidP="00225BD7">
      <w:pPr>
        <w:jc w:val="both"/>
        <w:rPr>
          <w:rFonts w:ascii="Arial" w:hAnsi="Arial" w:cs="Arial"/>
        </w:rPr>
      </w:pPr>
      <w:r w:rsidRPr="00461D3C">
        <w:rPr>
          <w:rFonts w:ascii="Arial" w:hAnsi="Arial" w:cs="Arial"/>
        </w:rPr>
        <w:t xml:space="preserve">Shulman, L. S. (1987) ‘Knowledge and teaching: Foundations of the new reform.’ </w:t>
      </w:r>
      <w:r w:rsidRPr="00461D3C">
        <w:rPr>
          <w:rFonts w:ascii="Arial" w:hAnsi="Arial" w:cs="Arial"/>
          <w:i/>
        </w:rPr>
        <w:t xml:space="preserve">Harvard Educational Review, </w:t>
      </w:r>
      <w:r w:rsidRPr="00461D3C">
        <w:rPr>
          <w:rFonts w:ascii="Arial" w:hAnsi="Arial" w:cs="Arial"/>
        </w:rPr>
        <w:t>57(1)</w:t>
      </w:r>
      <w:r w:rsidR="00E025FC">
        <w:rPr>
          <w:rFonts w:ascii="Arial" w:hAnsi="Arial" w:cs="Arial"/>
        </w:rPr>
        <w:t>, 1-22</w:t>
      </w:r>
    </w:p>
    <w:p w:rsidR="00E025FC" w:rsidRDefault="00E025FC" w:rsidP="00225BD7">
      <w:pPr>
        <w:jc w:val="both"/>
        <w:rPr>
          <w:rFonts w:ascii="Arial" w:hAnsi="Arial" w:cs="Arial"/>
        </w:rPr>
      </w:pPr>
      <w:r>
        <w:rPr>
          <w:rFonts w:ascii="Arial" w:hAnsi="Arial" w:cs="Arial"/>
        </w:rPr>
        <w:t xml:space="preserve">Shulman, L. S. (1986). Those who understand: Knowledge growth in teaching. </w:t>
      </w:r>
      <w:r>
        <w:rPr>
          <w:rFonts w:ascii="Arial" w:hAnsi="Arial" w:cs="Arial"/>
          <w:i/>
        </w:rPr>
        <w:t xml:space="preserve">Educational Researcher, </w:t>
      </w:r>
      <w:r>
        <w:rPr>
          <w:rFonts w:ascii="Arial" w:hAnsi="Arial" w:cs="Arial"/>
        </w:rPr>
        <w:t xml:space="preserve">15 (2), 4-14. </w:t>
      </w:r>
      <w:proofErr w:type="spellStart"/>
      <w:r>
        <w:rPr>
          <w:rFonts w:ascii="Arial" w:hAnsi="Arial" w:cs="Arial"/>
        </w:rPr>
        <w:t>Doi</w:t>
      </w:r>
      <w:proofErr w:type="spellEnd"/>
      <w:r>
        <w:rPr>
          <w:rFonts w:ascii="Arial" w:hAnsi="Arial" w:cs="Arial"/>
        </w:rPr>
        <w:t>: 10.3102/0013189X015002004.</w:t>
      </w:r>
    </w:p>
    <w:p w:rsidR="00E025FC" w:rsidRPr="00E025FC" w:rsidRDefault="00E025FC" w:rsidP="00225BD7">
      <w:pPr>
        <w:jc w:val="both"/>
        <w:rPr>
          <w:rFonts w:ascii="Arial" w:hAnsi="Arial" w:cs="Arial"/>
        </w:rPr>
      </w:pPr>
      <w:proofErr w:type="gramStart"/>
      <w:r>
        <w:rPr>
          <w:rFonts w:ascii="Arial" w:hAnsi="Arial" w:cs="Arial"/>
        </w:rPr>
        <w:t xml:space="preserve">Sternberg, R.J., &amp; </w:t>
      </w:r>
      <w:proofErr w:type="spellStart"/>
      <w:r>
        <w:rPr>
          <w:rFonts w:ascii="Arial" w:hAnsi="Arial" w:cs="Arial"/>
        </w:rPr>
        <w:t>Grigorenko</w:t>
      </w:r>
      <w:proofErr w:type="spellEnd"/>
      <w:r>
        <w:rPr>
          <w:rFonts w:ascii="Arial" w:hAnsi="Arial" w:cs="Arial"/>
        </w:rPr>
        <w:t>, E. L. (2003).</w:t>
      </w:r>
      <w:proofErr w:type="gramEnd"/>
      <w:r>
        <w:rPr>
          <w:rFonts w:ascii="Arial" w:hAnsi="Arial" w:cs="Arial"/>
        </w:rPr>
        <w:t xml:space="preserve"> </w:t>
      </w:r>
      <w:proofErr w:type="gramStart"/>
      <w:r>
        <w:rPr>
          <w:rFonts w:ascii="Arial" w:hAnsi="Arial" w:cs="Arial"/>
          <w:i/>
        </w:rPr>
        <w:t>The psychology of abilities, competencies, and expertise.</w:t>
      </w:r>
      <w:proofErr w:type="gramEnd"/>
      <w:r>
        <w:rPr>
          <w:rFonts w:ascii="Arial" w:hAnsi="Arial" w:cs="Arial"/>
          <w:i/>
        </w:rPr>
        <w:t xml:space="preserve"> </w:t>
      </w:r>
      <w:r>
        <w:rPr>
          <w:rFonts w:ascii="Arial" w:hAnsi="Arial" w:cs="Arial"/>
        </w:rPr>
        <w:t>New York, NY: Cambridge University Press.</w:t>
      </w:r>
    </w:p>
    <w:p w:rsidR="00C95B06" w:rsidRPr="00225BD7" w:rsidRDefault="00C95B06" w:rsidP="00225BD7">
      <w:pPr>
        <w:jc w:val="both"/>
        <w:rPr>
          <w:rFonts w:ascii="Arial" w:hAnsi="Arial" w:cs="Arial"/>
        </w:rPr>
      </w:pPr>
      <w:proofErr w:type="gramStart"/>
      <w:r>
        <w:rPr>
          <w:rFonts w:ascii="Arial" w:hAnsi="Arial" w:cs="Arial"/>
        </w:rPr>
        <w:t>The Editors of Salem Press (2014).</w:t>
      </w:r>
      <w:proofErr w:type="gramEnd"/>
      <w:r>
        <w:rPr>
          <w:rFonts w:ascii="Arial" w:hAnsi="Arial" w:cs="Arial"/>
        </w:rPr>
        <w:t xml:space="preserve"> </w:t>
      </w:r>
      <w:proofErr w:type="gramStart"/>
      <w:r>
        <w:rPr>
          <w:rFonts w:ascii="Arial" w:hAnsi="Arial" w:cs="Arial"/>
        </w:rPr>
        <w:t>The Processes of Classroom Management.</w:t>
      </w:r>
      <w:proofErr w:type="gramEnd"/>
      <w:r>
        <w:rPr>
          <w:rFonts w:ascii="Arial" w:hAnsi="Arial" w:cs="Arial"/>
        </w:rPr>
        <w:t xml:space="preserve"> Ipswich, </w:t>
      </w:r>
      <w:r w:rsidRPr="00C95B06">
        <w:rPr>
          <w:rFonts w:ascii="Arial" w:hAnsi="Arial" w:cs="Arial"/>
        </w:rPr>
        <w:t>Massachusetts: Salem Press</w:t>
      </w:r>
      <w:r>
        <w:t>.</w:t>
      </w:r>
    </w:p>
    <w:p w:rsidR="00CE4C27" w:rsidRDefault="00CE4C27" w:rsidP="00CE4C27">
      <w:pPr>
        <w:rPr>
          <w:rFonts w:ascii="Arial" w:hAnsi="Arial" w:cs="Arial"/>
        </w:rPr>
      </w:pPr>
      <w:r w:rsidRPr="00CE4C27">
        <w:rPr>
          <w:rFonts w:ascii="Arial" w:hAnsi="Arial" w:cs="Arial"/>
        </w:rPr>
        <w:t xml:space="preserve">Wales Online (2019) </w:t>
      </w:r>
      <w:proofErr w:type="gramStart"/>
      <w:r w:rsidRPr="00CE4C27">
        <w:rPr>
          <w:rFonts w:ascii="Arial" w:hAnsi="Arial" w:cs="Arial"/>
          <w:i/>
        </w:rPr>
        <w:t>Why</w:t>
      </w:r>
      <w:proofErr w:type="gramEnd"/>
      <w:r w:rsidRPr="00CE4C27">
        <w:rPr>
          <w:rFonts w:ascii="Arial" w:hAnsi="Arial" w:cs="Arial"/>
          <w:i/>
        </w:rPr>
        <w:t xml:space="preserve"> this top 10 of the most deprived areas in Wales should make us all despair. </w:t>
      </w:r>
      <w:r w:rsidRPr="00CE4C27">
        <w:rPr>
          <w:rFonts w:ascii="Arial" w:hAnsi="Arial" w:cs="Arial"/>
        </w:rPr>
        <w:t xml:space="preserve">Available at: </w:t>
      </w:r>
      <w:hyperlink r:id="rId14" w:history="1">
        <w:r w:rsidRPr="00CE4C27">
          <w:rPr>
            <w:rStyle w:val="Hyperlink"/>
            <w:rFonts w:ascii="Arial" w:hAnsi="Arial" w:cs="Arial"/>
          </w:rPr>
          <w:t>https://www.walesonline.co.uk/news/wales-news/top-10-most-deprived-areas-8177125</w:t>
        </w:r>
      </w:hyperlink>
      <w:r w:rsidRPr="00CE4C27">
        <w:rPr>
          <w:rFonts w:ascii="Arial" w:hAnsi="Arial" w:cs="Arial"/>
        </w:rPr>
        <w:t xml:space="preserve"> (Last Accessed: 04</w:t>
      </w:r>
      <w:r w:rsidRPr="00CE4C27">
        <w:rPr>
          <w:rFonts w:ascii="Arial" w:hAnsi="Arial" w:cs="Arial"/>
          <w:vertAlign w:val="superscript"/>
        </w:rPr>
        <w:t>th</w:t>
      </w:r>
      <w:r w:rsidRPr="00CE4C27">
        <w:rPr>
          <w:rFonts w:ascii="Arial" w:hAnsi="Arial" w:cs="Arial"/>
        </w:rPr>
        <w:t xml:space="preserve"> January 2018)</w:t>
      </w:r>
    </w:p>
    <w:p w:rsidR="00C95B06" w:rsidRDefault="00C95B06" w:rsidP="00CE4C27">
      <w:pPr>
        <w:rPr>
          <w:rFonts w:ascii="Arial" w:hAnsi="Arial" w:cs="Arial"/>
        </w:rPr>
      </w:pPr>
      <w:r>
        <w:rPr>
          <w:rFonts w:ascii="Arial" w:hAnsi="Arial" w:cs="Arial"/>
        </w:rPr>
        <w:t>Waterhouse, P (1990) Classroom Management. Stafford: Network Educational Press.</w:t>
      </w:r>
    </w:p>
    <w:p w:rsidR="00B17C8F" w:rsidRDefault="00D81C7E" w:rsidP="00CE4C27">
      <w:pPr>
        <w:rPr>
          <w:rFonts w:ascii="Arial" w:hAnsi="Arial" w:cs="Arial"/>
        </w:rPr>
      </w:pPr>
      <w:proofErr w:type="gramStart"/>
      <w:r>
        <w:rPr>
          <w:rFonts w:ascii="Arial" w:hAnsi="Arial" w:cs="Arial"/>
        </w:rPr>
        <w:t>Williams, J. (2003)</w:t>
      </w:r>
      <w:r w:rsidR="002B08CA">
        <w:rPr>
          <w:rFonts w:ascii="Arial" w:hAnsi="Arial" w:cs="Arial"/>
        </w:rPr>
        <w:t xml:space="preserve"> (Ed.) Proceedings of the British Society for Research into Learning Mathematics.</w:t>
      </w:r>
      <w:proofErr w:type="gramEnd"/>
      <w:r w:rsidR="002B08CA">
        <w:rPr>
          <w:rFonts w:ascii="Arial" w:hAnsi="Arial" w:cs="Arial"/>
        </w:rPr>
        <w:t xml:space="preserve"> </w:t>
      </w:r>
      <w:proofErr w:type="gramStart"/>
      <w:r w:rsidR="002B08CA">
        <w:rPr>
          <w:rFonts w:ascii="Arial" w:hAnsi="Arial" w:cs="Arial"/>
        </w:rPr>
        <w:t>23(3).</w:t>
      </w:r>
      <w:proofErr w:type="gramEnd"/>
    </w:p>
    <w:p w:rsidR="00EC23B3" w:rsidRDefault="00EC23B3" w:rsidP="00EC23B3">
      <w:r>
        <w:t xml:space="preserve">Wilson, S. M., Shulman, L. S. and </w:t>
      </w:r>
      <w:proofErr w:type="spellStart"/>
      <w:r>
        <w:t>Richert</w:t>
      </w:r>
      <w:proofErr w:type="spellEnd"/>
      <w:r>
        <w:t xml:space="preserve">, A.E. (1987) 150 Different ways of knowing: Representations of knowledge in teaching. </w:t>
      </w:r>
      <w:proofErr w:type="gramStart"/>
      <w:r>
        <w:t xml:space="preserve">In </w:t>
      </w:r>
      <w:r>
        <w:rPr>
          <w:i/>
        </w:rPr>
        <w:t xml:space="preserve">Exploring teachers’ thinking, </w:t>
      </w:r>
      <w:r>
        <w:t>ed. J. Calderhead, 104-24.</w:t>
      </w:r>
      <w:proofErr w:type="gramEnd"/>
      <w:r>
        <w:t xml:space="preserve"> London: </w:t>
      </w:r>
      <w:proofErr w:type="spellStart"/>
      <w:r>
        <w:t>Cassell</w:t>
      </w:r>
      <w:proofErr w:type="spellEnd"/>
      <w:r>
        <w:t xml:space="preserve"> Education.</w:t>
      </w:r>
    </w:p>
    <w:p w:rsidR="00B17C8F" w:rsidRPr="00B17C8F" w:rsidRDefault="00B17C8F" w:rsidP="00CE4C27">
      <w:pPr>
        <w:rPr>
          <w:rFonts w:ascii="Arial" w:hAnsi="Arial" w:cs="Arial"/>
        </w:rPr>
      </w:pPr>
      <w:r>
        <w:rPr>
          <w:rFonts w:ascii="Arial" w:hAnsi="Arial" w:cs="Arial"/>
        </w:rPr>
        <w:t xml:space="preserve">Wood, D., &amp; Wood, H. (1996) Vygotsky, tutoring and learning. </w:t>
      </w:r>
      <w:r>
        <w:rPr>
          <w:rFonts w:ascii="Arial" w:hAnsi="Arial" w:cs="Arial"/>
          <w:i/>
        </w:rPr>
        <w:t xml:space="preserve">Oxford Review of Education, </w:t>
      </w:r>
      <w:r>
        <w:rPr>
          <w:rFonts w:ascii="Arial" w:hAnsi="Arial" w:cs="Arial"/>
        </w:rPr>
        <w:t>22 (1), 5-16. http://doi.org/10.1080.0305498960220101.</w:t>
      </w:r>
    </w:p>
    <w:p w:rsidR="00CE4C27" w:rsidRPr="00CE4C27" w:rsidRDefault="00CE4C27" w:rsidP="00CE4C27">
      <w:pPr>
        <w:rPr>
          <w:rFonts w:ascii="Arial" w:hAnsi="Arial" w:cs="Arial"/>
        </w:rPr>
      </w:pPr>
    </w:p>
    <w:p w:rsidR="00CE4C27" w:rsidRPr="008E5178" w:rsidRDefault="00CE4C27" w:rsidP="00CE4C27">
      <w:pPr>
        <w:rPr>
          <w:rFonts w:ascii="Arial" w:hAnsi="Arial" w:cs="Arial"/>
        </w:rPr>
      </w:pPr>
    </w:p>
    <w:p w:rsidR="00CE4C27" w:rsidRDefault="00CE4C27" w:rsidP="00CE4C27">
      <w:pPr>
        <w:tabs>
          <w:tab w:val="left" w:pos="7044"/>
        </w:tabs>
      </w:pPr>
      <w:r>
        <w:tab/>
      </w:r>
    </w:p>
    <w:p w:rsidR="00CE4C27" w:rsidRDefault="00CE4C27" w:rsidP="00CE4C27">
      <w:pPr>
        <w:tabs>
          <w:tab w:val="left" w:pos="8364"/>
        </w:tabs>
      </w:pPr>
    </w:p>
    <w:p w:rsidR="004C4E6D" w:rsidRDefault="004C4E6D" w:rsidP="004B64E9"/>
    <w:p w:rsidR="00CE4C27" w:rsidRPr="00C927E3" w:rsidRDefault="00C927E3" w:rsidP="004B64E9">
      <w:pPr>
        <w:rPr>
          <w:rFonts w:ascii="Arial" w:hAnsi="Arial" w:cs="Arial"/>
          <w:u w:val="single"/>
        </w:rPr>
      </w:pPr>
      <w:r w:rsidRPr="00C927E3">
        <w:rPr>
          <w:rFonts w:ascii="Arial" w:hAnsi="Arial" w:cs="Arial"/>
          <w:u w:val="single"/>
        </w:rPr>
        <w:t>Appendix 1</w:t>
      </w:r>
      <w:r w:rsidR="004912B9">
        <w:rPr>
          <w:rFonts w:ascii="Arial" w:hAnsi="Arial" w:cs="Arial"/>
          <w:u w:val="single"/>
        </w:rPr>
        <w:t>- Religious Education- Remembrance Day ARC</w:t>
      </w:r>
    </w:p>
    <w:tbl>
      <w:tblPr>
        <w:tblStyle w:val="TableGrid"/>
        <w:tblW w:w="10206" w:type="dxa"/>
        <w:tblInd w:w="-459" w:type="dxa"/>
        <w:tblLook w:val="04A0" w:firstRow="1" w:lastRow="0" w:firstColumn="1" w:lastColumn="0" w:noHBand="0" w:noVBand="1"/>
      </w:tblPr>
      <w:tblGrid>
        <w:gridCol w:w="2552"/>
        <w:gridCol w:w="7654"/>
      </w:tblGrid>
      <w:tr w:rsidR="00C927E3" w:rsidTr="00A26B8D">
        <w:tc>
          <w:tcPr>
            <w:tcW w:w="10206" w:type="dxa"/>
            <w:gridSpan w:val="2"/>
            <w:shd w:val="clear" w:color="auto" w:fill="EEECE1" w:themeFill="background2"/>
          </w:tcPr>
          <w:p w:rsidR="00C927E3" w:rsidRDefault="00C927E3" w:rsidP="00A26B8D">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C927E3" w:rsidRDefault="00C927E3" w:rsidP="00A26B8D">
            <w:pPr>
              <w:rPr>
                <w:b/>
                <w:u w:val="single"/>
                <w:lang w:val="en-US"/>
              </w:rPr>
            </w:pPr>
          </w:p>
        </w:tc>
      </w:tr>
      <w:tr w:rsidR="00C927E3" w:rsidTr="00A26B8D">
        <w:tc>
          <w:tcPr>
            <w:tcW w:w="2552" w:type="dxa"/>
          </w:tcPr>
          <w:p w:rsidR="00C927E3" w:rsidRDefault="00C927E3" w:rsidP="00A26B8D">
            <w:pPr>
              <w:rPr>
                <w:lang w:val="en-US"/>
              </w:rPr>
            </w:pPr>
            <w:proofErr w:type="spellStart"/>
            <w:r>
              <w:rPr>
                <w:lang w:val="en-US"/>
              </w:rPr>
              <w:t>Teimladau</w:t>
            </w:r>
            <w:proofErr w:type="spellEnd"/>
            <w:r>
              <w:rPr>
                <w:lang w:val="en-US"/>
              </w:rPr>
              <w:t>/</w:t>
            </w:r>
          </w:p>
          <w:p w:rsidR="00C927E3" w:rsidRDefault="00C927E3" w:rsidP="00A26B8D">
            <w:pPr>
              <w:rPr>
                <w:i/>
                <w:lang w:val="en-US"/>
              </w:rPr>
            </w:pPr>
            <w:r w:rsidRPr="001F7D4C">
              <w:rPr>
                <w:i/>
                <w:lang w:val="en-US"/>
              </w:rPr>
              <w:t>Feelings</w:t>
            </w:r>
          </w:p>
          <w:p w:rsidR="00C927E3" w:rsidRPr="002F1F70" w:rsidRDefault="00C927E3" w:rsidP="00A26B8D">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rsidR="00C927E3" w:rsidRDefault="00C927E3" w:rsidP="00A26B8D">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p w:rsidR="00C927E3" w:rsidRPr="00381B9B" w:rsidRDefault="00C927E3" w:rsidP="00A26B8D">
            <w:pPr>
              <w:rPr>
                <w:i/>
                <w:sz w:val="16"/>
                <w:lang w:val="en-US"/>
              </w:rPr>
            </w:pPr>
          </w:p>
        </w:tc>
        <w:tc>
          <w:tcPr>
            <w:tcW w:w="7654" w:type="dxa"/>
          </w:tcPr>
          <w:p w:rsidR="00C927E3" w:rsidRPr="00E44DD3" w:rsidRDefault="00C927E3" w:rsidP="00A26B8D">
            <w:pPr>
              <w:rPr>
                <w:lang w:val="en-US"/>
              </w:rPr>
            </w:pPr>
            <w:r>
              <w:rPr>
                <w:lang w:val="en-US"/>
              </w:rPr>
              <w:t>At the start of the lesson I was really nervous as this was my first session to teach. I feel that throughout the lesson I was panicking and worrying about the littlest aspects possible. I feel that I panicked throughout the lesson and my mind went blank with certain parts of the lesson. As the lesson went on I feel that I calmed down when the children were in their topic groups. However at the end of the lesson I panicked again as the teacher asked me within the last few minutes of the lesson if I had completed my plenary with the children. Here I felt that I had messed the whole session up and that I had delivered a bad session.</w:t>
            </w:r>
          </w:p>
          <w:p w:rsidR="00C927E3" w:rsidRDefault="00C927E3" w:rsidP="00A26B8D">
            <w:pPr>
              <w:rPr>
                <w:b/>
                <w:u w:val="single"/>
                <w:lang w:val="en-US"/>
              </w:rPr>
            </w:pPr>
          </w:p>
        </w:tc>
      </w:tr>
      <w:tr w:rsidR="00C927E3" w:rsidTr="00A26B8D">
        <w:tc>
          <w:tcPr>
            <w:tcW w:w="2552" w:type="dxa"/>
          </w:tcPr>
          <w:p w:rsidR="00C927E3" w:rsidRDefault="00C927E3" w:rsidP="00A26B8D">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rsidR="00C927E3" w:rsidRDefault="00C927E3" w:rsidP="00A26B8D">
            <w:pPr>
              <w:rPr>
                <w:i/>
                <w:lang w:val="en-US"/>
              </w:rPr>
            </w:pPr>
            <w:r w:rsidRPr="001F7D4C">
              <w:rPr>
                <w:i/>
                <w:lang w:val="en-US"/>
              </w:rPr>
              <w:t>Remember and Understand</w:t>
            </w:r>
          </w:p>
          <w:p w:rsidR="00C927E3" w:rsidRDefault="00C927E3" w:rsidP="00A26B8D">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rsidR="00C927E3" w:rsidRDefault="00C927E3" w:rsidP="00A26B8D">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rsidR="00C927E3" w:rsidRDefault="00C927E3" w:rsidP="00A26B8D">
            <w:pPr>
              <w:rPr>
                <w:i/>
                <w:sz w:val="16"/>
                <w:lang w:val="en-US"/>
              </w:rPr>
            </w:pPr>
          </w:p>
          <w:p w:rsidR="00C927E3" w:rsidRDefault="00C927E3" w:rsidP="00A26B8D">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rsidR="00C927E3" w:rsidRDefault="00C927E3" w:rsidP="00A26B8D">
            <w:pPr>
              <w:rPr>
                <w:i/>
                <w:sz w:val="16"/>
                <w:lang w:val="en-US"/>
              </w:rPr>
            </w:pPr>
            <w:r>
              <w:rPr>
                <w:i/>
                <w:sz w:val="16"/>
                <w:lang w:val="en-US"/>
              </w:rPr>
              <w:t>“What were the elements of the learning experience that were disappointing?”</w:t>
            </w:r>
          </w:p>
          <w:p w:rsidR="00C927E3" w:rsidRPr="00381B9B" w:rsidRDefault="00C927E3" w:rsidP="00A26B8D">
            <w:pPr>
              <w:rPr>
                <w:i/>
                <w:sz w:val="16"/>
                <w:lang w:val="en-US"/>
              </w:rPr>
            </w:pPr>
          </w:p>
        </w:tc>
        <w:tc>
          <w:tcPr>
            <w:tcW w:w="7654" w:type="dxa"/>
          </w:tcPr>
          <w:p w:rsidR="00C927E3" w:rsidRDefault="00C927E3" w:rsidP="00A26B8D">
            <w:pPr>
              <w:rPr>
                <w:lang w:val="en-US"/>
              </w:rPr>
            </w:pPr>
            <w:r>
              <w:rPr>
                <w:lang w:val="en-US"/>
              </w:rPr>
              <w:t>Aspects that went well:</w:t>
            </w:r>
          </w:p>
          <w:p w:rsidR="00C927E3" w:rsidRDefault="00C927E3" w:rsidP="00C927E3">
            <w:pPr>
              <w:pStyle w:val="ListParagraph"/>
              <w:numPr>
                <w:ilvl w:val="0"/>
                <w:numId w:val="1"/>
              </w:numPr>
              <w:rPr>
                <w:lang w:val="en-US"/>
              </w:rPr>
            </w:pPr>
            <w:r>
              <w:rPr>
                <w:lang w:val="en-US"/>
              </w:rPr>
              <w:t>I feel that I explained Remembrance Day well to the children and they knew the reasoning behind why we celebrate Remembrance Day.</w:t>
            </w:r>
          </w:p>
          <w:p w:rsidR="00C927E3" w:rsidRDefault="00C927E3" w:rsidP="00C927E3">
            <w:pPr>
              <w:pStyle w:val="ListParagraph"/>
              <w:numPr>
                <w:ilvl w:val="0"/>
                <w:numId w:val="1"/>
              </w:numPr>
              <w:rPr>
                <w:lang w:val="en-US"/>
              </w:rPr>
            </w:pPr>
            <w:r>
              <w:rPr>
                <w:lang w:val="en-US"/>
              </w:rPr>
              <w:t>I changed the lesson plan to how the children were responding to the lesson/task (instead of filming the class together at the end of the lesson, one group finished around 10 minutes before the other three so instead of making that group to wait around and get agitated, I then instructed the LSO to go ahead and record that groups discussion).</w:t>
            </w:r>
          </w:p>
          <w:p w:rsidR="00C927E3" w:rsidRDefault="00C927E3" w:rsidP="00C927E3">
            <w:pPr>
              <w:pStyle w:val="ListParagraph"/>
              <w:numPr>
                <w:ilvl w:val="0"/>
                <w:numId w:val="1"/>
              </w:numPr>
              <w:rPr>
                <w:lang w:val="en-US"/>
              </w:rPr>
            </w:pPr>
            <w:r>
              <w:rPr>
                <w:lang w:val="en-US"/>
              </w:rPr>
              <w:t>I walked around the class to make sure that all four groups were on task and knew what they were doing.</w:t>
            </w:r>
          </w:p>
          <w:p w:rsidR="00C927E3" w:rsidRDefault="00C927E3" w:rsidP="00A26B8D">
            <w:pPr>
              <w:rPr>
                <w:lang w:val="en-US"/>
              </w:rPr>
            </w:pPr>
            <w:r w:rsidRPr="00A15E5A">
              <w:rPr>
                <w:lang w:val="en-US"/>
              </w:rPr>
              <w:t>Elements of the learning experience that were disappointing:</w:t>
            </w:r>
          </w:p>
          <w:p w:rsidR="00C927E3" w:rsidRDefault="00C927E3" w:rsidP="00C927E3">
            <w:pPr>
              <w:pStyle w:val="ListParagraph"/>
              <w:numPr>
                <w:ilvl w:val="0"/>
                <w:numId w:val="2"/>
              </w:numPr>
              <w:rPr>
                <w:lang w:val="en-US"/>
              </w:rPr>
            </w:pPr>
            <w:r>
              <w:rPr>
                <w:lang w:val="en-US"/>
              </w:rPr>
              <w:t>Even though I explained the outcomes of the lesson to the staff in the classroom I feel that I didn’t explain to the children what was expected of them (I forgot to tell the children that they were going to get recorded, talking about their task).</w:t>
            </w:r>
          </w:p>
          <w:p w:rsidR="00C927E3" w:rsidRDefault="00C927E3" w:rsidP="00C927E3">
            <w:pPr>
              <w:pStyle w:val="ListParagraph"/>
              <w:numPr>
                <w:ilvl w:val="0"/>
                <w:numId w:val="2"/>
              </w:numPr>
              <w:rPr>
                <w:lang w:val="en-US"/>
              </w:rPr>
            </w:pPr>
            <w:r>
              <w:rPr>
                <w:lang w:val="en-US"/>
              </w:rPr>
              <w:t xml:space="preserve"> I forgot to complete a plenary, and this wouldn’t have been done if my teacher didn’t remind me.</w:t>
            </w:r>
          </w:p>
          <w:p w:rsidR="00C927E3" w:rsidRPr="00A15E5A" w:rsidRDefault="00C927E3" w:rsidP="00C927E3">
            <w:pPr>
              <w:pStyle w:val="ListParagraph"/>
              <w:numPr>
                <w:ilvl w:val="0"/>
                <w:numId w:val="2"/>
              </w:numPr>
              <w:rPr>
                <w:lang w:val="en-US"/>
              </w:rPr>
            </w:pPr>
            <w:r>
              <w:rPr>
                <w:lang w:val="en-US"/>
              </w:rPr>
              <w:t>I was panicking throughout the lesson, whereas I should have just stopped and breathed.</w:t>
            </w:r>
          </w:p>
        </w:tc>
      </w:tr>
      <w:tr w:rsidR="00C927E3" w:rsidTr="00A26B8D">
        <w:tc>
          <w:tcPr>
            <w:tcW w:w="2552" w:type="dxa"/>
          </w:tcPr>
          <w:p w:rsidR="00C927E3" w:rsidRDefault="00C927E3" w:rsidP="00A26B8D">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C927E3" w:rsidRDefault="00C927E3" w:rsidP="00A26B8D">
            <w:pPr>
              <w:rPr>
                <w:i/>
                <w:lang w:val="en-US"/>
              </w:rPr>
            </w:pPr>
            <w:r w:rsidRPr="001F7D4C">
              <w:rPr>
                <w:i/>
                <w:lang w:val="en-US"/>
              </w:rPr>
              <w:t xml:space="preserve">Evaluate and </w:t>
            </w:r>
            <w:proofErr w:type="spellStart"/>
            <w:r w:rsidRPr="001F7D4C">
              <w:rPr>
                <w:i/>
                <w:lang w:val="en-US"/>
              </w:rPr>
              <w:t>analyse</w:t>
            </w:r>
            <w:proofErr w:type="spellEnd"/>
          </w:p>
          <w:p w:rsidR="00C927E3" w:rsidRDefault="00C927E3" w:rsidP="00A26B8D">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rsidR="00C927E3" w:rsidRDefault="00C927E3" w:rsidP="00A26B8D">
            <w:pPr>
              <w:rPr>
                <w:i/>
                <w:sz w:val="16"/>
                <w:lang w:val="en-US"/>
              </w:rPr>
            </w:pPr>
            <w:r>
              <w:rPr>
                <w:i/>
                <w:sz w:val="16"/>
                <w:lang w:val="en-US"/>
              </w:rPr>
              <w:t>“What will you keep the same to ensure effective teaching and learning in the future?”</w:t>
            </w:r>
          </w:p>
          <w:p w:rsidR="00C927E3" w:rsidRDefault="00C927E3" w:rsidP="00A26B8D">
            <w:pPr>
              <w:rPr>
                <w:i/>
                <w:sz w:val="16"/>
                <w:lang w:val="en-US"/>
              </w:rPr>
            </w:pPr>
          </w:p>
          <w:p w:rsidR="00C927E3" w:rsidRDefault="00C927E3" w:rsidP="00A26B8D">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rsidR="00C927E3" w:rsidRDefault="00C927E3" w:rsidP="00A26B8D">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rsidR="00C927E3" w:rsidRPr="00FB6DDF" w:rsidRDefault="00C927E3" w:rsidP="00A26B8D">
            <w:pPr>
              <w:rPr>
                <w:i/>
                <w:sz w:val="16"/>
                <w:lang w:val="en-US"/>
              </w:rPr>
            </w:pPr>
          </w:p>
        </w:tc>
        <w:tc>
          <w:tcPr>
            <w:tcW w:w="7654" w:type="dxa"/>
          </w:tcPr>
          <w:p w:rsidR="00C927E3" w:rsidRDefault="00C927E3" w:rsidP="00A26B8D">
            <w:pPr>
              <w:rPr>
                <w:lang w:val="en-US"/>
              </w:rPr>
            </w:pPr>
            <w:r>
              <w:rPr>
                <w:lang w:val="en-US"/>
              </w:rPr>
              <w:t>Looking at the aspects that went well, to make sure that effective teaching is shown in the future, I will carry on to work around the children and how easy the lesson is flowing.  By this I mean that if something is going wrong and the children do not understand a certain task or information then I will change it to suit them.  Another element that I would keep is to keep checking on the other groups within the classroom to make sure that they are on task and they are aware of what is expected of them by the end of the lesson.</w:t>
            </w:r>
          </w:p>
          <w:p w:rsidR="00C927E3" w:rsidRPr="00A15E5A" w:rsidRDefault="00C927E3" w:rsidP="00A26B8D">
            <w:pPr>
              <w:rPr>
                <w:lang w:val="en-US"/>
              </w:rPr>
            </w:pPr>
            <w:r>
              <w:rPr>
                <w:lang w:val="en-US"/>
              </w:rPr>
              <w:t>Concentrating on the cause behind the most disappointing element, which I feel at this moment of time is ‘not explaining what was expected of the children by the end of the lesson’  I feel that this was down to me being so nervous for my first lesson, that I ended up panicking and rushing through the introduction.</w:t>
            </w:r>
          </w:p>
          <w:p w:rsidR="00C927E3" w:rsidRDefault="00C927E3" w:rsidP="00A26B8D">
            <w:pPr>
              <w:rPr>
                <w:b/>
                <w:u w:val="single"/>
                <w:lang w:val="en-US"/>
              </w:rPr>
            </w:pPr>
          </w:p>
          <w:p w:rsidR="00C927E3" w:rsidRDefault="00C927E3" w:rsidP="00A26B8D">
            <w:pPr>
              <w:rPr>
                <w:b/>
                <w:u w:val="single"/>
                <w:lang w:val="en-US"/>
              </w:rPr>
            </w:pPr>
          </w:p>
        </w:tc>
      </w:tr>
      <w:tr w:rsidR="00C927E3" w:rsidTr="00A26B8D">
        <w:trPr>
          <w:trHeight w:val="2555"/>
        </w:trPr>
        <w:tc>
          <w:tcPr>
            <w:tcW w:w="2552" w:type="dxa"/>
          </w:tcPr>
          <w:p w:rsidR="00C927E3" w:rsidRDefault="00C927E3" w:rsidP="00A26B8D">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C927E3" w:rsidRDefault="00C927E3" w:rsidP="00A26B8D">
            <w:pPr>
              <w:rPr>
                <w:i/>
                <w:lang w:val="en-US"/>
              </w:rPr>
            </w:pPr>
            <w:r w:rsidRPr="001F7D4C">
              <w:rPr>
                <w:i/>
                <w:lang w:val="en-US"/>
              </w:rPr>
              <w:t>Conclusions and actions</w:t>
            </w:r>
          </w:p>
          <w:p w:rsidR="00C927E3" w:rsidRDefault="00C927E3" w:rsidP="00A26B8D">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rsidR="00C927E3" w:rsidRDefault="00C927E3" w:rsidP="00A26B8D">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rsidR="00C927E3" w:rsidRDefault="00C927E3" w:rsidP="00A26B8D">
            <w:pPr>
              <w:rPr>
                <w:i/>
                <w:sz w:val="16"/>
                <w:lang w:val="en-US"/>
              </w:rPr>
            </w:pPr>
          </w:p>
          <w:p w:rsidR="00C927E3" w:rsidRDefault="00C927E3" w:rsidP="00A26B8D">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rsidR="00C927E3" w:rsidRDefault="00C927E3" w:rsidP="00A26B8D">
            <w:pPr>
              <w:rPr>
                <w:i/>
                <w:sz w:val="16"/>
                <w:lang w:val="en-US"/>
              </w:rPr>
            </w:pPr>
            <w:r>
              <w:rPr>
                <w:i/>
                <w:sz w:val="16"/>
                <w:lang w:val="en-US"/>
              </w:rPr>
              <w:t>“What will you do next?”</w:t>
            </w:r>
          </w:p>
          <w:p w:rsidR="00C927E3" w:rsidRPr="00A94C08" w:rsidRDefault="00C927E3" w:rsidP="00A26B8D">
            <w:pPr>
              <w:rPr>
                <w:i/>
                <w:sz w:val="16"/>
                <w:lang w:val="en-US"/>
              </w:rPr>
            </w:pPr>
          </w:p>
        </w:tc>
        <w:tc>
          <w:tcPr>
            <w:tcW w:w="7654" w:type="dxa"/>
          </w:tcPr>
          <w:p w:rsidR="00C927E3" w:rsidRPr="00CD20F1" w:rsidRDefault="00C927E3" w:rsidP="00A26B8D">
            <w:pPr>
              <w:rPr>
                <w:lang w:val="en-US"/>
              </w:rPr>
            </w:pPr>
            <w:r>
              <w:rPr>
                <w:lang w:val="en-US"/>
              </w:rPr>
              <w:t>A solution for the most disappointing issue would be for me to become more positive about myself and try not to panic/rush through the introduction. To complete this I will also concentrate on thinking about actually breathing throughout the introduction and not worry too much about what I have to do next. Another solution for this could be to create a little tick list for myself to complete throughout the introduction until I become more confident within myself and teaching.</w:t>
            </w:r>
          </w:p>
          <w:p w:rsidR="00C927E3" w:rsidRPr="00CD20F1" w:rsidRDefault="00C927E3" w:rsidP="00A26B8D">
            <w:pPr>
              <w:rPr>
                <w:lang w:val="en-US"/>
              </w:rPr>
            </w:pPr>
            <w:r>
              <w:rPr>
                <w:lang w:val="en-US"/>
              </w:rPr>
              <w:t xml:space="preserve">I will ask my teacher for feedback to see the positive and negative points about the lesson. I will also take my time when it comes to talking to the class and breathe throughout the introduction. </w:t>
            </w:r>
          </w:p>
        </w:tc>
      </w:tr>
      <w:tr w:rsidR="00C927E3" w:rsidTr="00A26B8D">
        <w:tc>
          <w:tcPr>
            <w:tcW w:w="10206" w:type="dxa"/>
            <w:gridSpan w:val="2"/>
            <w:shd w:val="clear" w:color="auto" w:fill="EEECE1" w:themeFill="background2"/>
          </w:tcPr>
          <w:p w:rsidR="00C927E3" w:rsidRPr="00C53B1B" w:rsidRDefault="00C927E3" w:rsidP="00A26B8D">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CE4C27" w:rsidRDefault="00CE4C27" w:rsidP="004B64E9"/>
    <w:p w:rsidR="004912B9" w:rsidRDefault="004912B9" w:rsidP="004B64E9"/>
    <w:p w:rsidR="004912B9" w:rsidRDefault="004912B9" w:rsidP="004B64E9">
      <w:pPr>
        <w:rPr>
          <w:u w:val="single"/>
        </w:rPr>
      </w:pPr>
    </w:p>
    <w:p w:rsidR="004912B9" w:rsidRPr="004912B9" w:rsidRDefault="004912B9" w:rsidP="004B64E9">
      <w:pPr>
        <w:rPr>
          <w:u w:val="single"/>
        </w:rPr>
      </w:pPr>
    </w:p>
    <w:p w:rsidR="00CE4C27" w:rsidRDefault="00CE4C27" w:rsidP="004B64E9"/>
    <w:p w:rsidR="00CE4C27" w:rsidRDefault="00CE4C27" w:rsidP="004B64E9"/>
    <w:p w:rsidR="00CE4C27" w:rsidRDefault="00CE4C27" w:rsidP="004B64E9"/>
    <w:p w:rsidR="004B64E9" w:rsidRDefault="004B64E9"/>
    <w:sectPr w:rsidR="004B64E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D582E" w:rsidRDefault="007D582E" w:rsidP="007D582E">
      <w:pPr>
        <w:spacing w:after="0" w:line="240" w:lineRule="auto"/>
      </w:pPr>
      <w:r>
        <w:separator/>
      </w:r>
    </w:p>
  </w:endnote>
  <w:endnote w:type="continuationSeparator" w:id="0">
    <w:p w:rsidR="007D582E" w:rsidRDefault="007D582E" w:rsidP="007D5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4430666"/>
      <w:docPartObj>
        <w:docPartGallery w:val="Page Numbers (Bottom of Page)"/>
        <w:docPartUnique/>
      </w:docPartObj>
    </w:sdtPr>
    <w:sdtEndPr>
      <w:rPr>
        <w:noProof/>
      </w:rPr>
    </w:sdtEndPr>
    <w:sdtContent>
      <w:p w:rsidR="007D582E" w:rsidRDefault="007D582E">
        <w:pPr>
          <w:pStyle w:val="Footer"/>
          <w:jc w:val="right"/>
        </w:pPr>
        <w:r>
          <w:fldChar w:fldCharType="begin"/>
        </w:r>
        <w:r>
          <w:instrText xml:space="preserve"> PAGE   \* MERGEFORMAT </w:instrText>
        </w:r>
        <w:r>
          <w:fldChar w:fldCharType="separate"/>
        </w:r>
        <w:r w:rsidR="003D4AAD">
          <w:rPr>
            <w:noProof/>
          </w:rPr>
          <w:t>1</w:t>
        </w:r>
        <w:r>
          <w:rPr>
            <w:noProof/>
          </w:rPr>
          <w:fldChar w:fldCharType="end"/>
        </w:r>
      </w:p>
    </w:sdtContent>
  </w:sdt>
  <w:p w:rsidR="007D582E" w:rsidRDefault="007D58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D582E" w:rsidRDefault="007D582E" w:rsidP="007D582E">
      <w:pPr>
        <w:spacing w:after="0" w:line="240" w:lineRule="auto"/>
      </w:pPr>
      <w:r>
        <w:separator/>
      </w:r>
    </w:p>
  </w:footnote>
  <w:footnote w:type="continuationSeparator" w:id="0">
    <w:p w:rsidR="007D582E" w:rsidRDefault="007D582E" w:rsidP="007D582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582E" w:rsidRDefault="007D582E">
    <w:pPr>
      <w:pStyle w:val="Header"/>
      <w:rPr>
        <w:rFonts w:ascii="Arial" w:hAnsi="Arial" w:cs="Arial"/>
        <w:sz w:val="24"/>
        <w:szCs w:val="24"/>
      </w:rPr>
    </w:pPr>
    <w:r w:rsidRPr="007D582E">
      <w:rPr>
        <w:rFonts w:ascii="Arial" w:hAnsi="Arial" w:cs="Arial"/>
        <w:sz w:val="24"/>
        <w:szCs w:val="24"/>
      </w:rPr>
      <w:t>Student number- 1803329</w:t>
    </w:r>
  </w:p>
  <w:p w:rsidR="004A4264" w:rsidRDefault="004A4264">
    <w:pPr>
      <w:pStyle w:val="Header"/>
      <w:rPr>
        <w:rFonts w:ascii="Arial" w:hAnsi="Arial" w:cs="Arial"/>
        <w:sz w:val="24"/>
        <w:szCs w:val="24"/>
      </w:rPr>
    </w:pPr>
  </w:p>
  <w:p w:rsidR="004A4264" w:rsidRPr="007D582E" w:rsidRDefault="004A4264">
    <w:pPr>
      <w:pStyle w:val="Header"/>
      <w:rPr>
        <w:rFonts w:ascii="Arial" w:hAnsi="Arial" w:cs="Arial"/>
        <w:sz w:val="24"/>
        <w:szCs w:val="24"/>
      </w:rPr>
    </w:pPr>
    <w:r>
      <w:rPr>
        <w:rFonts w:ascii="Arial" w:hAnsi="Arial" w:cs="Arial"/>
        <w:sz w:val="24"/>
        <w:szCs w:val="24"/>
      </w:rPr>
      <w:t>Word Count-</w:t>
    </w:r>
    <w:r w:rsidR="001D776C">
      <w:rPr>
        <w:rFonts w:ascii="Arial" w:hAnsi="Arial" w:cs="Arial"/>
        <w:sz w:val="24"/>
        <w:szCs w:val="24"/>
      </w:rPr>
      <w:t xml:space="preserve"> 4138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750FD7"/>
    <w:multiLevelType w:val="hybridMultilevel"/>
    <w:tmpl w:val="D5909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9AD569B"/>
    <w:multiLevelType w:val="hybridMultilevel"/>
    <w:tmpl w:val="8A929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64E9"/>
    <w:rsid w:val="00003460"/>
    <w:rsid w:val="00022711"/>
    <w:rsid w:val="00026CC4"/>
    <w:rsid w:val="00040C1E"/>
    <w:rsid w:val="000416D7"/>
    <w:rsid w:val="000468C1"/>
    <w:rsid w:val="00046B2D"/>
    <w:rsid w:val="00051894"/>
    <w:rsid w:val="00071B37"/>
    <w:rsid w:val="000A402B"/>
    <w:rsid w:val="00107778"/>
    <w:rsid w:val="001247B0"/>
    <w:rsid w:val="00133D90"/>
    <w:rsid w:val="0015471D"/>
    <w:rsid w:val="00166D09"/>
    <w:rsid w:val="001811C6"/>
    <w:rsid w:val="001A7B77"/>
    <w:rsid w:val="001D776C"/>
    <w:rsid w:val="001E7287"/>
    <w:rsid w:val="001F2814"/>
    <w:rsid w:val="0020250B"/>
    <w:rsid w:val="00203569"/>
    <w:rsid w:val="002209D6"/>
    <w:rsid w:val="00225BD7"/>
    <w:rsid w:val="002373E3"/>
    <w:rsid w:val="00250A69"/>
    <w:rsid w:val="002642B1"/>
    <w:rsid w:val="0027336A"/>
    <w:rsid w:val="002B08CA"/>
    <w:rsid w:val="002E21E0"/>
    <w:rsid w:val="002E5092"/>
    <w:rsid w:val="00311F93"/>
    <w:rsid w:val="00313315"/>
    <w:rsid w:val="00315396"/>
    <w:rsid w:val="00363089"/>
    <w:rsid w:val="00375D7C"/>
    <w:rsid w:val="003B4F67"/>
    <w:rsid w:val="003D4AAD"/>
    <w:rsid w:val="003E0A3B"/>
    <w:rsid w:val="003F2431"/>
    <w:rsid w:val="003F436F"/>
    <w:rsid w:val="004554BC"/>
    <w:rsid w:val="00461D3C"/>
    <w:rsid w:val="004620BE"/>
    <w:rsid w:val="00472E95"/>
    <w:rsid w:val="004760DC"/>
    <w:rsid w:val="004778AC"/>
    <w:rsid w:val="004912B9"/>
    <w:rsid w:val="00495716"/>
    <w:rsid w:val="004A4264"/>
    <w:rsid w:val="004B64E9"/>
    <w:rsid w:val="004C0578"/>
    <w:rsid w:val="004C4E6D"/>
    <w:rsid w:val="004C5021"/>
    <w:rsid w:val="004F65CA"/>
    <w:rsid w:val="00512E8F"/>
    <w:rsid w:val="005172C1"/>
    <w:rsid w:val="00520520"/>
    <w:rsid w:val="00524DBA"/>
    <w:rsid w:val="005633D9"/>
    <w:rsid w:val="005C46B3"/>
    <w:rsid w:val="005D2CA6"/>
    <w:rsid w:val="005E7553"/>
    <w:rsid w:val="00633196"/>
    <w:rsid w:val="00644432"/>
    <w:rsid w:val="006534C5"/>
    <w:rsid w:val="00675179"/>
    <w:rsid w:val="006870D2"/>
    <w:rsid w:val="0074292C"/>
    <w:rsid w:val="007738AC"/>
    <w:rsid w:val="007758A0"/>
    <w:rsid w:val="00776182"/>
    <w:rsid w:val="007809D3"/>
    <w:rsid w:val="00783271"/>
    <w:rsid w:val="007832D9"/>
    <w:rsid w:val="00795486"/>
    <w:rsid w:val="007B59AC"/>
    <w:rsid w:val="007C3146"/>
    <w:rsid w:val="007D582E"/>
    <w:rsid w:val="007E4BD8"/>
    <w:rsid w:val="007F3AC2"/>
    <w:rsid w:val="007F74A1"/>
    <w:rsid w:val="00820886"/>
    <w:rsid w:val="00871CD9"/>
    <w:rsid w:val="008A42B5"/>
    <w:rsid w:val="008A6966"/>
    <w:rsid w:val="008D3575"/>
    <w:rsid w:val="00922052"/>
    <w:rsid w:val="00925837"/>
    <w:rsid w:val="009311A2"/>
    <w:rsid w:val="00936193"/>
    <w:rsid w:val="00972453"/>
    <w:rsid w:val="00972583"/>
    <w:rsid w:val="009918DF"/>
    <w:rsid w:val="009978ED"/>
    <w:rsid w:val="009A6536"/>
    <w:rsid w:val="009C4651"/>
    <w:rsid w:val="009D30A5"/>
    <w:rsid w:val="009F1D62"/>
    <w:rsid w:val="00A02298"/>
    <w:rsid w:val="00A16818"/>
    <w:rsid w:val="00A334E9"/>
    <w:rsid w:val="00A565D3"/>
    <w:rsid w:val="00A66CAD"/>
    <w:rsid w:val="00A679E3"/>
    <w:rsid w:val="00A82A79"/>
    <w:rsid w:val="00A8798D"/>
    <w:rsid w:val="00AA3CCC"/>
    <w:rsid w:val="00AA5790"/>
    <w:rsid w:val="00AB0217"/>
    <w:rsid w:val="00AB3001"/>
    <w:rsid w:val="00B17C8F"/>
    <w:rsid w:val="00B25D7F"/>
    <w:rsid w:val="00B26063"/>
    <w:rsid w:val="00B30FD3"/>
    <w:rsid w:val="00B367FF"/>
    <w:rsid w:val="00B37EA2"/>
    <w:rsid w:val="00B43B72"/>
    <w:rsid w:val="00B46230"/>
    <w:rsid w:val="00B70512"/>
    <w:rsid w:val="00B7363D"/>
    <w:rsid w:val="00B82C87"/>
    <w:rsid w:val="00BC2526"/>
    <w:rsid w:val="00BE3773"/>
    <w:rsid w:val="00BE3DDB"/>
    <w:rsid w:val="00C13CE5"/>
    <w:rsid w:val="00C5648E"/>
    <w:rsid w:val="00C86FB9"/>
    <w:rsid w:val="00C873FA"/>
    <w:rsid w:val="00C91E33"/>
    <w:rsid w:val="00C927E3"/>
    <w:rsid w:val="00C92810"/>
    <w:rsid w:val="00C95B06"/>
    <w:rsid w:val="00CD2B1E"/>
    <w:rsid w:val="00CD70FE"/>
    <w:rsid w:val="00CE1A59"/>
    <w:rsid w:val="00CE4C27"/>
    <w:rsid w:val="00CF7ED7"/>
    <w:rsid w:val="00D065E5"/>
    <w:rsid w:val="00D20A64"/>
    <w:rsid w:val="00D559AA"/>
    <w:rsid w:val="00D55BA5"/>
    <w:rsid w:val="00D71FF4"/>
    <w:rsid w:val="00D7381B"/>
    <w:rsid w:val="00D81C7E"/>
    <w:rsid w:val="00D87B11"/>
    <w:rsid w:val="00DA085A"/>
    <w:rsid w:val="00DC5DDC"/>
    <w:rsid w:val="00E025FC"/>
    <w:rsid w:val="00E02E55"/>
    <w:rsid w:val="00E03EA4"/>
    <w:rsid w:val="00E07A00"/>
    <w:rsid w:val="00E21BB0"/>
    <w:rsid w:val="00E433D0"/>
    <w:rsid w:val="00E57428"/>
    <w:rsid w:val="00E80D95"/>
    <w:rsid w:val="00EA522E"/>
    <w:rsid w:val="00EC00E2"/>
    <w:rsid w:val="00EC23B3"/>
    <w:rsid w:val="00EC6C16"/>
    <w:rsid w:val="00EE4E54"/>
    <w:rsid w:val="00F10B6D"/>
    <w:rsid w:val="00F13D73"/>
    <w:rsid w:val="00F64E27"/>
    <w:rsid w:val="00F732AC"/>
    <w:rsid w:val="00F77A70"/>
    <w:rsid w:val="00FA348E"/>
    <w:rsid w:val="00FF3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7B11"/>
    <w:rPr>
      <w:color w:val="0000FF" w:themeColor="hyperlink"/>
      <w:u w:val="single"/>
    </w:rPr>
  </w:style>
  <w:style w:type="table" w:styleId="TableGrid">
    <w:name w:val="Table Grid"/>
    <w:basedOn w:val="TableNormal"/>
    <w:uiPriority w:val="59"/>
    <w:rsid w:val="00C927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27E3"/>
    <w:pPr>
      <w:ind w:left="720"/>
      <w:contextualSpacing/>
    </w:pPr>
    <w:rPr>
      <w:szCs w:val="28"/>
    </w:rPr>
  </w:style>
  <w:style w:type="paragraph" w:styleId="Header">
    <w:name w:val="header"/>
    <w:basedOn w:val="Normal"/>
    <w:link w:val="HeaderChar"/>
    <w:uiPriority w:val="99"/>
    <w:unhideWhenUsed/>
    <w:rsid w:val="007D5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82E"/>
  </w:style>
  <w:style w:type="paragraph" w:styleId="Footer">
    <w:name w:val="footer"/>
    <w:basedOn w:val="Normal"/>
    <w:link w:val="FooterChar"/>
    <w:uiPriority w:val="99"/>
    <w:unhideWhenUsed/>
    <w:rsid w:val="007D5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82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7B11"/>
    <w:rPr>
      <w:color w:val="0000FF" w:themeColor="hyperlink"/>
      <w:u w:val="single"/>
    </w:rPr>
  </w:style>
  <w:style w:type="table" w:styleId="TableGrid">
    <w:name w:val="Table Grid"/>
    <w:basedOn w:val="TableNormal"/>
    <w:uiPriority w:val="59"/>
    <w:rsid w:val="00C927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27E3"/>
    <w:pPr>
      <w:ind w:left="720"/>
      <w:contextualSpacing/>
    </w:pPr>
    <w:rPr>
      <w:szCs w:val="28"/>
    </w:rPr>
  </w:style>
  <w:style w:type="paragraph" w:styleId="Header">
    <w:name w:val="header"/>
    <w:basedOn w:val="Normal"/>
    <w:link w:val="HeaderChar"/>
    <w:uiPriority w:val="99"/>
    <w:unhideWhenUsed/>
    <w:rsid w:val="007D5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82E"/>
  </w:style>
  <w:style w:type="paragraph" w:styleId="Footer">
    <w:name w:val="footer"/>
    <w:basedOn w:val="Normal"/>
    <w:link w:val="FooterChar"/>
    <w:uiPriority w:val="99"/>
    <w:unhideWhenUsed/>
    <w:rsid w:val="007D5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8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23/A:1021302408382" TargetMode="External"/><Relationship Id="rId13" Type="http://schemas.openxmlformats.org/officeDocument/2006/relationships/hyperlink" Target="https://www.gov.uk/national-curriculum/other-compulsory-subjects"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gov.uk/government/collections/data-protection-act-201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eb-a-ebscohost-com.ezproxy.uwtsd.ac.uk/ehost/pdfviewer/pdfviewer?vid=1&amp;sid=2f2b6596-65ac-4878-858d-314c1fac4ae0%40sessionmgr401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ac-els-cdn-com.ezproxy.uwtsd.ac.uk/S0742051X17300446/1-s2.0-S0742051X17300446-main.pdf?_tid=399819bb-459a-4c4d-bee2-74bb2fd086ff&amp;acdnat=1545227054_3d8cf538f250706d487f96a005714024" TargetMode="External"/><Relationship Id="rId4" Type="http://schemas.openxmlformats.org/officeDocument/2006/relationships/settings" Target="settings.xml"/><Relationship Id="rId9" Type="http://schemas.openxmlformats.org/officeDocument/2006/relationships/hyperlink" Target="https://www.suttontrust.com/wp-content/uploads/2014/10/What-Makes-Great-Teaching-REPORT.pdf" TargetMode="External"/><Relationship Id="rId14" Type="http://schemas.openxmlformats.org/officeDocument/2006/relationships/hyperlink" Target="https://www.walesonline.co.uk/news/wales-news/top-10-most-deprived-areas-8177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5588</Words>
  <Characters>31854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37368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Alexander Green</dc:creator>
  <cp:lastModifiedBy>Alexander Green</cp:lastModifiedBy>
  <cp:revision>3</cp:revision>
  <dcterms:created xsi:type="dcterms:W3CDTF">2019-01-11T13:37:00Z</dcterms:created>
  <dcterms:modified xsi:type="dcterms:W3CDTF">2019-01-11T13:40:00Z</dcterms:modified>
</cp:coreProperties>
</file>