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7BFD0" w14:textId="77777777" w:rsidR="003B7F10" w:rsidRPr="003B7F10" w:rsidRDefault="003B7F10" w:rsidP="003B7F10">
      <w:pPr>
        <w:spacing w:after="0" w:line="240" w:lineRule="auto"/>
        <w:jc w:val="center"/>
        <w:rPr>
          <w:rFonts w:ascii="Calibri" w:eastAsia="Times New Roman" w:hAnsi="Calibri" w:cs="Times New Roman"/>
          <w:b/>
          <w:sz w:val="36"/>
          <w:szCs w:val="36"/>
          <w:lang w:eastAsia="en-GB"/>
        </w:rPr>
      </w:pPr>
      <w:r w:rsidRPr="003B7F10">
        <w:rPr>
          <w:rFonts w:ascii="Calibri" w:eastAsia="Times New Roman" w:hAnsi="Calibri" w:cs="Times New Roman"/>
          <w:b/>
          <w:sz w:val="36"/>
          <w:szCs w:val="36"/>
          <w:lang w:eastAsia="en-GB"/>
        </w:rPr>
        <w:t>BACHELOR’S DEGREE ASSIGNMENT SPECIFICATION</w:t>
      </w:r>
    </w:p>
    <w:p w14:paraId="0576778A" w14:textId="77777777" w:rsidR="003B7F10" w:rsidRPr="003B7F10" w:rsidRDefault="003B7F10" w:rsidP="003B7F10">
      <w:pPr>
        <w:spacing w:after="0" w:line="240" w:lineRule="auto"/>
        <w:jc w:val="center"/>
        <w:rPr>
          <w:rFonts w:ascii="Calibri" w:eastAsia="Times New Roman" w:hAnsi="Calibri" w:cs="Times New Roman"/>
          <w:b/>
          <w:sz w:val="36"/>
          <w:szCs w:val="36"/>
          <w:lang w:eastAsia="en-GB"/>
        </w:rPr>
      </w:pPr>
      <w:r w:rsidRPr="003B7F10">
        <w:rPr>
          <w:rFonts w:ascii="Calibri" w:eastAsia="Times New Roman" w:hAnsi="Calibri" w:cs="Times New Roman"/>
          <w:b/>
          <w:sz w:val="36"/>
          <w:szCs w:val="36"/>
          <w:lang w:eastAsia="en-GB"/>
        </w:rPr>
        <w:t>School of Social Justice and Inclusion</w:t>
      </w:r>
    </w:p>
    <w:p w14:paraId="2CD4AF0B" w14:textId="77777777" w:rsidR="003B7F10" w:rsidRPr="003B7F10" w:rsidRDefault="003B7F10" w:rsidP="003B7F10">
      <w:pPr>
        <w:spacing w:after="0" w:line="240" w:lineRule="auto"/>
        <w:jc w:val="center"/>
        <w:rPr>
          <w:rFonts w:ascii="Calibri" w:eastAsia="Times New Roman" w:hAnsi="Calibri" w:cs="Times New Roman"/>
          <w:b/>
          <w:sz w:val="36"/>
          <w:szCs w:val="36"/>
          <w:lang w:eastAsia="en-GB"/>
        </w:rPr>
      </w:pPr>
      <w:r w:rsidRPr="003B7F10">
        <w:rPr>
          <w:rFonts w:ascii="Calibri" w:eastAsia="Times New Roman" w:hAnsi="Calibri" w:cs="Times New Roman"/>
          <w:b/>
          <w:sz w:val="36"/>
          <w:szCs w:val="36"/>
          <w:lang w:eastAsia="en-GB"/>
        </w:rPr>
        <w:t>Foundation Degree in Inclusive Studies for Teaching Assistants</w:t>
      </w:r>
    </w:p>
    <w:p w14:paraId="764BFE87" w14:textId="77777777" w:rsidR="003B7F10" w:rsidRPr="003B7F10" w:rsidRDefault="003B7F10" w:rsidP="003B7F10">
      <w:pPr>
        <w:spacing w:after="0" w:line="240" w:lineRule="auto"/>
        <w:rPr>
          <w:rFonts w:ascii="Calibri" w:eastAsia="Times New Roman" w:hAnsi="Calibri" w:cs="Times New Roman"/>
          <w:b/>
          <w:sz w:val="32"/>
          <w:szCs w:val="32"/>
          <w:u w:val="single"/>
          <w:lang w:eastAsia="en-GB"/>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tblGrid>
      <w:tr w:rsidR="003B7F10" w:rsidRPr="003B7F10" w14:paraId="0FC6364E" w14:textId="77777777" w:rsidTr="00E906C5">
        <w:tc>
          <w:tcPr>
            <w:tcW w:w="3780" w:type="dxa"/>
          </w:tcPr>
          <w:p w14:paraId="5C707076" w14:textId="77777777" w:rsidR="003B7F10" w:rsidRPr="003B7F10" w:rsidRDefault="003B7F10" w:rsidP="003B7F10">
            <w:pPr>
              <w:spacing w:after="0" w:line="240" w:lineRule="auto"/>
              <w:jc w:val="center"/>
              <w:rPr>
                <w:rFonts w:ascii="Calibri" w:eastAsia="Times New Roman" w:hAnsi="Calibri" w:cs="Times New Roman"/>
                <w:b/>
                <w:i/>
                <w:sz w:val="32"/>
                <w:szCs w:val="32"/>
                <w:u w:val="single"/>
                <w:vertAlign w:val="superscript"/>
                <w:lang w:eastAsia="en-GB"/>
              </w:rPr>
            </w:pPr>
            <w:r w:rsidRPr="003B7F10">
              <w:rPr>
                <w:rFonts w:ascii="Calibri" w:eastAsia="Times New Roman" w:hAnsi="Calibri" w:cs="Times New Roman"/>
                <w:b/>
                <w:sz w:val="32"/>
                <w:szCs w:val="32"/>
                <w:u w:val="single"/>
                <w:lang w:eastAsia="en-GB"/>
              </w:rPr>
              <w:t>Provisional Mark</w:t>
            </w:r>
          </w:p>
          <w:p w14:paraId="60973C9A" w14:textId="77777777" w:rsidR="003B7F10" w:rsidRPr="003B7F10" w:rsidRDefault="003B7F10" w:rsidP="003B7F10">
            <w:pPr>
              <w:spacing w:after="0" w:line="240" w:lineRule="auto"/>
              <w:jc w:val="center"/>
              <w:rPr>
                <w:rFonts w:ascii="Calibri" w:eastAsia="Times New Roman" w:hAnsi="Calibri" w:cs="Times New Roman"/>
                <w:color w:val="FF0000"/>
                <w:sz w:val="20"/>
                <w:szCs w:val="20"/>
                <w:u w:val="single"/>
                <w:lang w:eastAsia="en-GB"/>
              </w:rPr>
            </w:pPr>
            <w:r w:rsidRPr="003B7F10">
              <w:rPr>
                <w:rFonts w:ascii="Calibri" w:eastAsia="Times New Roman" w:hAnsi="Calibri" w:cs="Tahoma"/>
                <w:i/>
                <w:iCs/>
                <w:color w:val="FF0000"/>
                <w:sz w:val="20"/>
                <w:szCs w:val="20"/>
                <w:lang w:eastAsia="en-GB"/>
              </w:rPr>
              <w:t>All marks are subject to moderation and scrutiny by External Examiners</w:t>
            </w:r>
          </w:p>
        </w:tc>
        <w:tc>
          <w:tcPr>
            <w:tcW w:w="1138" w:type="dxa"/>
          </w:tcPr>
          <w:p w14:paraId="24FCC2B4" w14:textId="77777777" w:rsidR="003B7F10" w:rsidRPr="003B7F10" w:rsidRDefault="003B7F10" w:rsidP="003B7F10">
            <w:pPr>
              <w:spacing w:after="0" w:line="240" w:lineRule="auto"/>
              <w:jc w:val="center"/>
              <w:rPr>
                <w:rFonts w:ascii="Calibri" w:eastAsia="Times New Roman" w:hAnsi="Calibri" w:cs="Times New Roman"/>
                <w:b/>
                <w:sz w:val="32"/>
                <w:szCs w:val="32"/>
                <w:u w:val="single"/>
                <w:lang w:eastAsia="en-GB"/>
              </w:rPr>
            </w:pPr>
          </w:p>
        </w:tc>
      </w:tr>
    </w:tbl>
    <w:p w14:paraId="421E09AE" w14:textId="77777777" w:rsidR="003B7F10" w:rsidRPr="003B7F10" w:rsidRDefault="003B7F10" w:rsidP="003B7F10">
      <w:pPr>
        <w:spacing w:after="0" w:line="360" w:lineRule="auto"/>
        <w:jc w:val="center"/>
        <w:rPr>
          <w:rFonts w:ascii="Calibri" w:eastAsia="Times New Roman" w:hAnsi="Calibri" w:cs="Times New Roman"/>
          <w:b/>
          <w:color w:val="FF0000"/>
          <w:sz w:val="28"/>
          <w:szCs w:val="28"/>
          <w:u w:val="single"/>
          <w:lang w:eastAsia="en-GB"/>
        </w:rPr>
      </w:pPr>
    </w:p>
    <w:p w14:paraId="15662CA8" w14:textId="77777777" w:rsidR="003B7F10" w:rsidRPr="003B7F10" w:rsidRDefault="003B7F10" w:rsidP="003B7F10">
      <w:pPr>
        <w:spacing w:after="0" w:line="360" w:lineRule="auto"/>
        <w:jc w:val="center"/>
        <w:rPr>
          <w:rFonts w:ascii="Calibri" w:eastAsia="Times New Roman" w:hAnsi="Calibri" w:cs="Times New Roman"/>
          <w:b/>
          <w:color w:val="FF0000"/>
          <w:sz w:val="28"/>
          <w:szCs w:val="28"/>
          <w:u w:val="single"/>
          <w:lang w:eastAsia="en-GB"/>
        </w:rPr>
      </w:pPr>
    </w:p>
    <w:p w14:paraId="0BCBF7B6" w14:textId="77777777" w:rsidR="003B7F10" w:rsidRPr="003B7F10" w:rsidRDefault="003B7F10" w:rsidP="003B7F10">
      <w:pPr>
        <w:spacing w:after="0" w:line="360" w:lineRule="auto"/>
        <w:jc w:val="center"/>
        <w:rPr>
          <w:rFonts w:ascii="Calibri" w:eastAsia="Times New Roman" w:hAnsi="Calibri" w:cs="Times New Roman"/>
          <w:b/>
          <w:color w:val="FF0000"/>
          <w:sz w:val="28"/>
          <w:szCs w:val="28"/>
          <w:u w:val="single"/>
          <w:lang w:eastAsia="en-GB"/>
        </w:rPr>
      </w:pPr>
      <w:r w:rsidRPr="003B7F10">
        <w:rPr>
          <w:rFonts w:ascii="Calibri" w:eastAsia="Times New Roman" w:hAnsi="Calibri" w:cs="Times New Roman"/>
          <w:b/>
          <w:color w:val="FF0000"/>
          <w:sz w:val="28"/>
          <w:szCs w:val="28"/>
          <w:u w:val="single"/>
          <w:lang w:eastAsia="en-GB"/>
        </w:rPr>
        <w:t>For Completion by Students</w:t>
      </w:r>
    </w:p>
    <w:p w14:paraId="2AEAA9F4" w14:textId="77777777" w:rsidR="003B7F10" w:rsidRPr="003B7F10" w:rsidRDefault="003B7F10" w:rsidP="003B7F10">
      <w:pPr>
        <w:spacing w:after="0" w:line="240" w:lineRule="auto"/>
        <w:jc w:val="center"/>
        <w:rPr>
          <w:rFonts w:ascii="Calibri" w:eastAsia="Times New Roman" w:hAnsi="Calibri" w:cs="Calibri"/>
          <w:b/>
          <w:sz w:val="24"/>
          <w:szCs w:val="20"/>
          <w:lang w:eastAsia="en-GB"/>
        </w:rPr>
      </w:pPr>
      <w:r w:rsidRPr="003B7F10">
        <w:rPr>
          <w:rFonts w:ascii="Calibri" w:eastAsia="Times New Roman" w:hAnsi="Calibri" w:cs="Calibri"/>
          <w:b/>
          <w:sz w:val="24"/>
          <w:szCs w:val="20"/>
          <w:lang w:eastAsia="en-GB"/>
        </w:rPr>
        <w:t>DO NOT put this form into Turnitin or it will match many similarities with other students’ submissions.</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3B7F10" w:rsidRPr="003B7F10" w14:paraId="23DBA903" w14:textId="77777777" w:rsidTr="00E906C5">
        <w:tc>
          <w:tcPr>
            <w:tcW w:w="1951" w:type="dxa"/>
            <w:shd w:val="clear" w:color="auto" w:fill="D9D9D9"/>
          </w:tcPr>
          <w:p w14:paraId="0786CF42"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Student Number:</w:t>
            </w:r>
          </w:p>
        </w:tc>
        <w:tc>
          <w:tcPr>
            <w:tcW w:w="3338" w:type="dxa"/>
            <w:gridSpan w:val="2"/>
            <w:shd w:val="clear" w:color="auto" w:fill="auto"/>
          </w:tcPr>
          <w:p w14:paraId="59C9D3BE"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1602210</w:t>
            </w:r>
          </w:p>
        </w:tc>
        <w:tc>
          <w:tcPr>
            <w:tcW w:w="1660" w:type="dxa"/>
            <w:gridSpan w:val="2"/>
            <w:shd w:val="clear" w:color="auto" w:fill="D9D9D9"/>
          </w:tcPr>
          <w:p w14:paraId="2ECD05C7"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Student Name:</w:t>
            </w:r>
          </w:p>
        </w:tc>
        <w:tc>
          <w:tcPr>
            <w:tcW w:w="4487" w:type="dxa"/>
            <w:gridSpan w:val="3"/>
            <w:shd w:val="clear" w:color="auto" w:fill="auto"/>
          </w:tcPr>
          <w:p w14:paraId="0A637066"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Kelly Hopkins</w:t>
            </w:r>
          </w:p>
        </w:tc>
      </w:tr>
      <w:tr w:rsidR="003B7F10" w:rsidRPr="003B7F10" w14:paraId="6418464E" w14:textId="77777777" w:rsidTr="00E906C5">
        <w:tc>
          <w:tcPr>
            <w:tcW w:w="1951" w:type="dxa"/>
            <w:shd w:val="clear" w:color="auto" w:fill="D9D9D9"/>
          </w:tcPr>
          <w:p w14:paraId="3CEF9528"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Lecturer:</w:t>
            </w:r>
          </w:p>
        </w:tc>
        <w:tc>
          <w:tcPr>
            <w:tcW w:w="3338" w:type="dxa"/>
            <w:gridSpan w:val="2"/>
            <w:shd w:val="clear" w:color="auto" w:fill="auto"/>
          </w:tcPr>
          <w:p w14:paraId="4E39FACB"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Heike Griffiths</w:t>
            </w:r>
          </w:p>
        </w:tc>
        <w:tc>
          <w:tcPr>
            <w:tcW w:w="1660" w:type="dxa"/>
            <w:gridSpan w:val="2"/>
            <w:shd w:val="clear" w:color="auto" w:fill="D9D9D9"/>
          </w:tcPr>
          <w:p w14:paraId="215720BB"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Internal Verifier:</w:t>
            </w:r>
          </w:p>
        </w:tc>
        <w:tc>
          <w:tcPr>
            <w:tcW w:w="4487" w:type="dxa"/>
            <w:gridSpan w:val="3"/>
            <w:shd w:val="clear" w:color="auto" w:fill="auto"/>
          </w:tcPr>
          <w:p w14:paraId="268F5763"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Cindy Hunt, Sue Ainsworth</w:t>
            </w:r>
          </w:p>
        </w:tc>
      </w:tr>
      <w:tr w:rsidR="003B7F10" w:rsidRPr="003B7F10" w14:paraId="0CD4CF55" w14:textId="77777777" w:rsidTr="00E906C5">
        <w:tc>
          <w:tcPr>
            <w:tcW w:w="1951" w:type="dxa"/>
            <w:shd w:val="clear" w:color="auto" w:fill="D9D9D9"/>
          </w:tcPr>
          <w:p w14:paraId="124E1A45"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Module Code No:</w:t>
            </w:r>
          </w:p>
        </w:tc>
        <w:tc>
          <w:tcPr>
            <w:tcW w:w="3338" w:type="dxa"/>
            <w:gridSpan w:val="2"/>
            <w:shd w:val="clear" w:color="auto" w:fill="auto"/>
          </w:tcPr>
          <w:p w14:paraId="59528D2D"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SJIE5003</w:t>
            </w:r>
          </w:p>
        </w:tc>
        <w:tc>
          <w:tcPr>
            <w:tcW w:w="1660" w:type="dxa"/>
            <w:gridSpan w:val="2"/>
            <w:shd w:val="clear" w:color="auto" w:fill="D9D9D9"/>
          </w:tcPr>
          <w:p w14:paraId="4EFED575"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Module Title</w:t>
            </w:r>
          </w:p>
        </w:tc>
        <w:tc>
          <w:tcPr>
            <w:tcW w:w="4487" w:type="dxa"/>
            <w:gridSpan w:val="3"/>
            <w:shd w:val="clear" w:color="auto" w:fill="auto"/>
          </w:tcPr>
          <w:p w14:paraId="214FC8BD"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Social Inclusion in Practice</w:t>
            </w:r>
          </w:p>
        </w:tc>
      </w:tr>
      <w:tr w:rsidR="003B7F10" w:rsidRPr="003B7F10" w14:paraId="19BF8037" w14:textId="77777777" w:rsidTr="00E906C5">
        <w:tc>
          <w:tcPr>
            <w:tcW w:w="1951" w:type="dxa"/>
            <w:shd w:val="clear" w:color="auto" w:fill="D9D9D9"/>
          </w:tcPr>
          <w:p w14:paraId="5B22AD18"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Module Weighting:</w:t>
            </w:r>
          </w:p>
        </w:tc>
        <w:tc>
          <w:tcPr>
            <w:tcW w:w="2268" w:type="dxa"/>
            <w:shd w:val="clear" w:color="auto" w:fill="auto"/>
          </w:tcPr>
          <w:p w14:paraId="5C575AEB"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 xml:space="preserve">60%                                 </w:t>
            </w:r>
          </w:p>
        </w:tc>
        <w:tc>
          <w:tcPr>
            <w:tcW w:w="1499" w:type="dxa"/>
            <w:gridSpan w:val="2"/>
            <w:shd w:val="clear" w:color="auto" w:fill="D9D9D9"/>
          </w:tcPr>
          <w:p w14:paraId="1E47C41D"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Module Type:</w:t>
            </w:r>
          </w:p>
        </w:tc>
        <w:tc>
          <w:tcPr>
            <w:tcW w:w="1906" w:type="dxa"/>
            <w:gridSpan w:val="2"/>
            <w:shd w:val="clear" w:color="auto" w:fill="auto"/>
          </w:tcPr>
          <w:p w14:paraId="423B3EBD"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Assignment: 2500 words</w:t>
            </w:r>
          </w:p>
        </w:tc>
        <w:tc>
          <w:tcPr>
            <w:tcW w:w="1415" w:type="dxa"/>
            <w:shd w:val="clear" w:color="auto" w:fill="D9D9D9"/>
          </w:tcPr>
          <w:p w14:paraId="75E2A6F5"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Assessment No:</w:t>
            </w:r>
          </w:p>
        </w:tc>
        <w:tc>
          <w:tcPr>
            <w:tcW w:w="2397" w:type="dxa"/>
            <w:shd w:val="clear" w:color="auto" w:fill="auto"/>
          </w:tcPr>
          <w:p w14:paraId="132BFE17"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1 of 2</w:t>
            </w:r>
          </w:p>
        </w:tc>
      </w:tr>
      <w:tr w:rsidR="003B7F10" w:rsidRPr="003B7F10" w14:paraId="40CCF5EA" w14:textId="77777777" w:rsidTr="00E906C5">
        <w:tc>
          <w:tcPr>
            <w:tcW w:w="1951" w:type="dxa"/>
            <w:shd w:val="clear" w:color="auto" w:fill="D9D9D9"/>
          </w:tcPr>
          <w:p w14:paraId="62A678DF"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Question Title:</w:t>
            </w:r>
          </w:p>
        </w:tc>
        <w:tc>
          <w:tcPr>
            <w:tcW w:w="9485" w:type="dxa"/>
            <w:gridSpan w:val="7"/>
            <w:shd w:val="clear" w:color="auto" w:fill="auto"/>
          </w:tcPr>
          <w:p w14:paraId="2777FA60" w14:textId="77777777" w:rsidR="003B7F10" w:rsidRPr="003B7F10" w:rsidRDefault="003B7F10" w:rsidP="003B7F10">
            <w:pPr>
              <w:spacing w:after="120" w:line="240" w:lineRule="auto"/>
              <w:rPr>
                <w:rFonts w:ascii="Calibri" w:eastAsia="Times New Roman" w:hAnsi="Calibri" w:cs="Times New Roman"/>
                <w:sz w:val="24"/>
                <w:szCs w:val="24"/>
                <w:lang w:eastAsia="en-GB"/>
              </w:rPr>
            </w:pPr>
            <w:r w:rsidRPr="003B7F10">
              <w:rPr>
                <w:rFonts w:ascii="Calibri" w:eastAsia="Times New Roman" w:hAnsi="Calibri" w:cs="Times New Roman"/>
                <w:sz w:val="24"/>
                <w:szCs w:val="24"/>
                <w:lang w:eastAsia="en-GB"/>
              </w:rPr>
              <w:t>Choose a group/individual within Society and Education being at risk of exclusion. Use the literature and theory to critically analyse whether policy translates into good/best practise in education.</w:t>
            </w:r>
          </w:p>
        </w:tc>
      </w:tr>
      <w:tr w:rsidR="003B7F10" w:rsidRPr="003B7F10" w14:paraId="0F8845E0" w14:textId="77777777" w:rsidTr="00E906C5">
        <w:tc>
          <w:tcPr>
            <w:tcW w:w="1951" w:type="dxa"/>
            <w:shd w:val="clear" w:color="auto" w:fill="D9D9D9"/>
          </w:tcPr>
          <w:p w14:paraId="1202DEF6"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Hand-out Date</w:t>
            </w:r>
          </w:p>
        </w:tc>
        <w:tc>
          <w:tcPr>
            <w:tcW w:w="2268" w:type="dxa"/>
            <w:shd w:val="clear" w:color="auto" w:fill="auto"/>
          </w:tcPr>
          <w:p w14:paraId="13304BC0"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20.05.2018</w:t>
            </w:r>
          </w:p>
        </w:tc>
        <w:tc>
          <w:tcPr>
            <w:tcW w:w="1499" w:type="dxa"/>
            <w:gridSpan w:val="2"/>
            <w:shd w:val="clear" w:color="auto" w:fill="D9D9D9"/>
          </w:tcPr>
          <w:p w14:paraId="3ED6CA0F"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Submission Date</w:t>
            </w:r>
          </w:p>
        </w:tc>
        <w:tc>
          <w:tcPr>
            <w:tcW w:w="1906" w:type="dxa"/>
            <w:gridSpan w:val="2"/>
            <w:shd w:val="clear" w:color="auto" w:fill="auto"/>
          </w:tcPr>
          <w:p w14:paraId="51127BF6"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14.09.2018</w:t>
            </w:r>
          </w:p>
        </w:tc>
        <w:tc>
          <w:tcPr>
            <w:tcW w:w="1415" w:type="dxa"/>
            <w:shd w:val="clear" w:color="auto" w:fill="D9D9D9"/>
          </w:tcPr>
          <w:p w14:paraId="4D2A7664"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 xml:space="preserve">Return Date </w:t>
            </w:r>
          </w:p>
        </w:tc>
        <w:tc>
          <w:tcPr>
            <w:tcW w:w="2397" w:type="dxa"/>
            <w:shd w:val="clear" w:color="auto" w:fill="auto"/>
          </w:tcPr>
          <w:p w14:paraId="710CB4FD" w14:textId="77777777" w:rsidR="003B7F10" w:rsidRPr="003B7F10" w:rsidRDefault="003B7F10" w:rsidP="003B7F10">
            <w:pPr>
              <w:spacing w:after="120" w:line="240" w:lineRule="auto"/>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12.10.2018</w:t>
            </w:r>
          </w:p>
        </w:tc>
      </w:tr>
    </w:tbl>
    <w:p w14:paraId="79ED4E81" w14:textId="77777777" w:rsidR="003B7F10" w:rsidRPr="003B7F10" w:rsidRDefault="003B7F10" w:rsidP="003B7F10">
      <w:pPr>
        <w:spacing w:after="0" w:line="240" w:lineRule="auto"/>
        <w:rPr>
          <w:rFonts w:ascii="Tahoma" w:eastAsia="Times New Roman" w:hAnsi="Tahoma" w:cs="Times New Roman"/>
          <w:vanish/>
          <w:sz w:val="24"/>
          <w:szCs w:val="20"/>
          <w:lang w:eastAsia="en-GB"/>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3B7F10" w:rsidRPr="003B7F10" w14:paraId="5A5984FC" w14:textId="77777777" w:rsidTr="00E906C5">
        <w:trPr>
          <w:trHeight w:val="112"/>
        </w:trPr>
        <w:tc>
          <w:tcPr>
            <w:tcW w:w="9356" w:type="dxa"/>
            <w:shd w:val="clear" w:color="auto" w:fill="D9D9D9"/>
          </w:tcPr>
          <w:p w14:paraId="1FE9AA8B" w14:textId="77777777" w:rsidR="003B7F10" w:rsidRPr="003B7F10" w:rsidRDefault="003B7F10" w:rsidP="003B7F10">
            <w:pPr>
              <w:spacing w:after="0" w:line="240" w:lineRule="auto"/>
              <w:jc w:val="center"/>
              <w:rPr>
                <w:rFonts w:ascii="Calibri" w:eastAsia="Times New Roman" w:hAnsi="Calibri" w:cs="Arial"/>
                <w:b/>
                <w:sz w:val="24"/>
                <w:szCs w:val="20"/>
                <w:lang w:eastAsia="en-GB"/>
              </w:rPr>
            </w:pPr>
            <w:r w:rsidRPr="003B7F10">
              <w:rPr>
                <w:rFonts w:ascii="Calibri" w:eastAsia="Times New Roman" w:hAnsi="Calibri" w:cs="Arial"/>
                <w:b/>
                <w:sz w:val="24"/>
                <w:lang w:eastAsia="en-GB"/>
              </w:rPr>
              <w:t>SUBMISSION:</w:t>
            </w:r>
          </w:p>
        </w:tc>
        <w:tc>
          <w:tcPr>
            <w:tcW w:w="1843" w:type="dxa"/>
            <w:shd w:val="clear" w:color="auto" w:fill="D9D9D9"/>
          </w:tcPr>
          <w:p w14:paraId="62405DC0" w14:textId="77777777" w:rsidR="003B7F10" w:rsidRPr="003B7F10" w:rsidRDefault="003B7F10" w:rsidP="003B7F10">
            <w:pPr>
              <w:spacing w:after="0" w:line="240" w:lineRule="auto"/>
              <w:jc w:val="center"/>
              <w:rPr>
                <w:rFonts w:ascii="Calibri" w:eastAsia="Times New Roman" w:hAnsi="Calibri" w:cs="Arial"/>
                <w:b/>
                <w:sz w:val="24"/>
                <w:szCs w:val="20"/>
                <w:lang w:eastAsia="en-GB"/>
              </w:rPr>
            </w:pPr>
            <w:r w:rsidRPr="003B7F10">
              <w:rPr>
                <w:rFonts w:ascii="Calibri" w:eastAsia="Times New Roman" w:hAnsi="Calibri" w:cs="Arial"/>
                <w:b/>
                <w:lang w:eastAsia="en-GB"/>
              </w:rPr>
              <w:t>Date:</w:t>
            </w:r>
          </w:p>
        </w:tc>
      </w:tr>
      <w:tr w:rsidR="003B7F10" w:rsidRPr="003B7F10" w14:paraId="05B46989" w14:textId="77777777" w:rsidTr="00E906C5">
        <w:trPr>
          <w:trHeight w:val="666"/>
        </w:trPr>
        <w:tc>
          <w:tcPr>
            <w:tcW w:w="9356" w:type="dxa"/>
            <w:shd w:val="clear" w:color="auto" w:fill="D9D9D9"/>
          </w:tcPr>
          <w:p w14:paraId="374FA983" w14:textId="77777777" w:rsidR="003B7F10" w:rsidRPr="003B7F10" w:rsidRDefault="003B7F10" w:rsidP="003B7F10">
            <w:pPr>
              <w:spacing w:after="0" w:line="240" w:lineRule="auto"/>
              <w:jc w:val="both"/>
              <w:rPr>
                <w:rFonts w:ascii="Calibri" w:eastAsia="Times New Roman" w:hAnsi="Calibri" w:cs="Arial"/>
                <w:lang w:eastAsia="en-GB"/>
              </w:rPr>
            </w:pPr>
            <w:r w:rsidRPr="003B7F10">
              <w:rPr>
                <w:rFonts w:ascii="Calibri" w:eastAsia="Times New Roman" w:hAnsi="Calibri" w:cs="Arial"/>
                <w:b/>
                <w:lang w:eastAsia="en-GB"/>
              </w:rPr>
              <w:t xml:space="preserve">All assignments must be submitted to Turnitin unless otherwise instructed by the Lecturer. </w:t>
            </w:r>
          </w:p>
          <w:p w14:paraId="0626EAFF" w14:textId="77777777" w:rsidR="003B7F10" w:rsidRPr="003B7F10" w:rsidRDefault="003B7F10" w:rsidP="003B7F10">
            <w:pPr>
              <w:spacing w:after="0" w:line="240" w:lineRule="auto"/>
              <w:rPr>
                <w:rFonts w:ascii="Calibri" w:eastAsia="Times New Roman" w:hAnsi="Calibri" w:cs="Arial"/>
                <w:lang w:eastAsia="en-GB"/>
              </w:rPr>
            </w:pPr>
            <w:r w:rsidRPr="003B7F10">
              <w:rPr>
                <w:rFonts w:ascii="Calibri" w:eastAsia="Times New Roman" w:hAnsi="Calibri" w:cs="Arial"/>
                <w:b/>
                <w:lang w:eastAsia="en-GB"/>
              </w:rPr>
              <w:t>Note</w:t>
            </w:r>
            <w:r w:rsidRPr="003B7F10">
              <w:rPr>
                <w:rFonts w:ascii="Calibri" w:eastAsia="Times New Roman" w:hAnsi="Calibri" w:cs="Arial"/>
                <w:lang w:eastAsia="en-GB"/>
              </w:rPr>
              <w:t xml:space="preserve">: the Turnitin version is the primary submission and acts as a receipt for the student.  </w:t>
            </w:r>
          </w:p>
          <w:p w14:paraId="1E11FB66" w14:textId="77777777" w:rsidR="003B7F10" w:rsidRPr="003B7F10" w:rsidRDefault="003B7F10" w:rsidP="003B7F10">
            <w:pPr>
              <w:spacing w:after="0" w:line="240" w:lineRule="auto"/>
              <w:rPr>
                <w:rFonts w:ascii="Calibri" w:eastAsia="Times New Roman" w:hAnsi="Calibri" w:cs="Arial"/>
                <w:lang w:eastAsia="en-GB"/>
              </w:rPr>
            </w:pPr>
            <w:r w:rsidRPr="003B7F10">
              <w:rPr>
                <w:rFonts w:ascii="Calibri" w:eastAsia="Times New Roman" w:hAnsi="Calibri" w:cs="Arial"/>
                <w:b/>
                <w:lang w:eastAsia="en-GB"/>
              </w:rPr>
              <w:t xml:space="preserve">Late submission of the electronic version of the assignment will result in a late penalty mark.  </w:t>
            </w:r>
            <w:r w:rsidRPr="003B7F10">
              <w:rPr>
                <w:rFonts w:ascii="Calibri" w:eastAsia="Times New Roman" w:hAnsi="Calibri" w:cs="Arial"/>
                <w:lang w:eastAsia="en-GB"/>
              </w:rPr>
              <w:t xml:space="preserve">Penalties for late submission: Up to four weeks late, maximum mark of 40%.  </w:t>
            </w:r>
          </w:p>
          <w:p w14:paraId="32E64BD3" w14:textId="77777777" w:rsidR="003B7F10" w:rsidRPr="003B7F10" w:rsidRDefault="003B7F10" w:rsidP="003B7F10">
            <w:pPr>
              <w:spacing w:after="0" w:line="240" w:lineRule="auto"/>
              <w:rPr>
                <w:rFonts w:ascii="Calibri" w:eastAsia="Times New Roman" w:hAnsi="Calibri" w:cs="Arial"/>
                <w:b/>
                <w:lang w:eastAsia="en-GB"/>
              </w:rPr>
            </w:pPr>
            <w:r w:rsidRPr="003B7F10">
              <w:rPr>
                <w:rFonts w:ascii="Calibri" w:eastAsia="Times New Roman" w:hAnsi="Calibri" w:cs="Arial"/>
                <w:lang w:eastAsia="en-GB"/>
              </w:rPr>
              <w:t>Only the Extenuating Circumstances Panel may grant an extension.</w:t>
            </w:r>
          </w:p>
        </w:tc>
        <w:tc>
          <w:tcPr>
            <w:tcW w:w="1843" w:type="dxa"/>
          </w:tcPr>
          <w:p w14:paraId="47F7BA57" w14:textId="77777777" w:rsidR="003B7F10" w:rsidRPr="003B7F10" w:rsidRDefault="003B7F10" w:rsidP="003B7F10">
            <w:pPr>
              <w:spacing w:after="0" w:line="240" w:lineRule="auto"/>
              <w:rPr>
                <w:rFonts w:ascii="Calibri" w:eastAsia="Times New Roman" w:hAnsi="Calibri" w:cs="Arial"/>
                <w:b/>
                <w:sz w:val="24"/>
                <w:szCs w:val="20"/>
                <w:lang w:eastAsia="en-GB"/>
              </w:rPr>
            </w:pPr>
          </w:p>
        </w:tc>
      </w:tr>
      <w:tr w:rsidR="003B7F10" w:rsidRPr="003B7F10" w14:paraId="0704C6BE" w14:textId="77777777" w:rsidTr="00E906C5">
        <w:trPr>
          <w:trHeight w:val="666"/>
        </w:trPr>
        <w:tc>
          <w:tcPr>
            <w:tcW w:w="11199" w:type="dxa"/>
            <w:gridSpan w:val="2"/>
            <w:shd w:val="clear" w:color="auto" w:fill="FFFFFF"/>
          </w:tcPr>
          <w:p w14:paraId="75415CA5" w14:textId="77777777" w:rsidR="003B7F10" w:rsidRPr="003B7F10" w:rsidRDefault="003B7F10" w:rsidP="003B7F10">
            <w:pPr>
              <w:spacing w:after="0" w:line="240" w:lineRule="auto"/>
              <w:jc w:val="center"/>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Originality Statement</w:t>
            </w:r>
          </w:p>
          <w:p w14:paraId="678C28C4" w14:textId="77777777" w:rsidR="003B7F10" w:rsidRPr="003B7F10" w:rsidRDefault="003B7F10" w:rsidP="003B7F10">
            <w:pPr>
              <w:spacing w:after="0" w:line="240" w:lineRule="auto"/>
              <w:rPr>
                <w:rFonts w:ascii="Calibri" w:eastAsia="Times New Roman" w:hAnsi="Calibri" w:cs="Arial"/>
                <w:b/>
                <w:sz w:val="24"/>
                <w:szCs w:val="20"/>
                <w:lang w:eastAsia="en-GB"/>
              </w:rPr>
            </w:pPr>
            <w:r w:rsidRPr="003B7F10">
              <w:rPr>
                <w:rFonts w:ascii="Calibri" w:eastAsia="Times New Roman" w:hAnsi="Calibri" w:cs="Times New Roman"/>
                <w:sz w:val="24"/>
                <w:szCs w:val="20"/>
                <w:lang w:eastAsia="en-GB"/>
              </w:rPr>
              <w:t xml:space="preserve"> “By submitting my </w:t>
            </w:r>
            <w:proofErr w:type="gramStart"/>
            <w:r w:rsidRPr="003B7F10">
              <w:rPr>
                <w:rFonts w:ascii="Calibri" w:eastAsia="Times New Roman" w:hAnsi="Calibri" w:cs="Times New Roman"/>
                <w:sz w:val="24"/>
                <w:szCs w:val="20"/>
                <w:lang w:eastAsia="en-GB"/>
              </w:rPr>
              <w:t>work</w:t>
            </w:r>
            <w:proofErr w:type="gramEnd"/>
            <w:r w:rsidRPr="003B7F10">
              <w:rPr>
                <w:rFonts w:ascii="Calibri" w:eastAsia="Times New Roman" w:hAnsi="Calibri" w:cs="Times New Roman"/>
                <w:sz w:val="24"/>
                <w:szCs w:val="20"/>
                <w:lang w:eastAsia="en-GB"/>
              </w:rPr>
              <w:t xml:space="preserve"> I Kelly Hopkins confirm that this is my original work and that I have adhered to the College |Policy on Plagiarism.” “I have also submitted my work to Turnitin UK for checking or have included a disk if this assignment is submitted as a paper copy.”</w:t>
            </w:r>
          </w:p>
        </w:tc>
      </w:tr>
    </w:tbl>
    <w:p w14:paraId="5D490AD6" w14:textId="77777777" w:rsidR="003B7F10" w:rsidRPr="003B7F10" w:rsidRDefault="003B7F10" w:rsidP="003B7F10">
      <w:pPr>
        <w:spacing w:after="0" w:line="240" w:lineRule="auto"/>
        <w:rPr>
          <w:rFonts w:ascii="Tahoma" w:eastAsia="Times New Roman" w:hAnsi="Tahoma" w:cs="Times New Roman"/>
          <w:vanish/>
          <w:sz w:val="24"/>
          <w:szCs w:val="20"/>
          <w:lang w:eastAsia="en-GB"/>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3B7F10" w:rsidRPr="003B7F10" w14:paraId="595C9D14" w14:textId="77777777" w:rsidTr="00E906C5">
        <w:trPr>
          <w:trHeight w:val="386"/>
        </w:trPr>
        <w:tc>
          <w:tcPr>
            <w:tcW w:w="9356" w:type="dxa"/>
            <w:vMerge w:val="restart"/>
            <w:shd w:val="pct15" w:color="auto" w:fill="auto"/>
          </w:tcPr>
          <w:p w14:paraId="5631AD33" w14:textId="77777777" w:rsidR="003B7F10" w:rsidRPr="003B7F10" w:rsidRDefault="003B7F10" w:rsidP="003B7F10">
            <w:pPr>
              <w:spacing w:after="0" w:line="240" w:lineRule="auto"/>
              <w:rPr>
                <w:rFonts w:ascii="Calibri" w:eastAsia="Times New Roman" w:hAnsi="Calibri" w:cs="Calibri"/>
                <w:b/>
                <w:sz w:val="18"/>
                <w:szCs w:val="18"/>
                <w:lang w:eastAsia="en-GB"/>
              </w:rPr>
            </w:pPr>
            <w:r w:rsidRPr="003B7F10">
              <w:rPr>
                <w:rFonts w:ascii="Calibri" w:eastAsia="Times New Roman" w:hAnsi="Calibri" w:cs="Times New Roman"/>
                <w:sz w:val="24"/>
                <w:szCs w:val="20"/>
                <w:lang w:eastAsia="en-GB"/>
              </w:rPr>
              <w:t>Lecturer to tick to indicate if a hard copy version of the assignment must be submitted.</w:t>
            </w:r>
          </w:p>
        </w:tc>
        <w:tc>
          <w:tcPr>
            <w:tcW w:w="1134" w:type="dxa"/>
            <w:shd w:val="pct15" w:color="auto" w:fill="auto"/>
          </w:tcPr>
          <w:p w14:paraId="4ACE683A" w14:textId="77777777" w:rsidR="003B7F10" w:rsidRPr="003B7F10" w:rsidRDefault="003B7F10" w:rsidP="003B7F10">
            <w:pPr>
              <w:spacing w:after="0" w:line="240" w:lineRule="auto"/>
              <w:jc w:val="both"/>
              <w:rPr>
                <w:rFonts w:ascii="Calibri" w:eastAsia="Times New Roman" w:hAnsi="Calibri" w:cs="Calibri"/>
                <w:b/>
                <w:sz w:val="24"/>
                <w:szCs w:val="20"/>
                <w:lang w:eastAsia="en-GB"/>
              </w:rPr>
            </w:pPr>
            <w:r w:rsidRPr="003B7F10">
              <w:rPr>
                <w:rFonts w:ascii="Calibri" w:eastAsia="Times New Roman" w:hAnsi="Calibri" w:cs="Calibri"/>
                <w:b/>
                <w:sz w:val="24"/>
                <w:szCs w:val="20"/>
                <w:lang w:eastAsia="en-GB"/>
              </w:rPr>
              <w:t>YES</w:t>
            </w:r>
          </w:p>
        </w:tc>
        <w:tc>
          <w:tcPr>
            <w:tcW w:w="709" w:type="dxa"/>
          </w:tcPr>
          <w:p w14:paraId="6B8145B8" w14:textId="77777777" w:rsidR="003B7F10" w:rsidRPr="003B7F10" w:rsidRDefault="003B7F10" w:rsidP="003B7F10">
            <w:pPr>
              <w:spacing w:after="0" w:line="240" w:lineRule="auto"/>
              <w:jc w:val="both"/>
              <w:rPr>
                <w:rFonts w:ascii="Calibri" w:eastAsia="Times New Roman" w:hAnsi="Calibri" w:cs="Calibri"/>
                <w:b/>
                <w:sz w:val="24"/>
                <w:szCs w:val="20"/>
                <w:lang w:eastAsia="en-GB"/>
              </w:rPr>
            </w:pPr>
          </w:p>
        </w:tc>
      </w:tr>
      <w:tr w:rsidR="003B7F10" w:rsidRPr="003B7F10" w14:paraId="20A173A9" w14:textId="77777777" w:rsidTr="00E906C5">
        <w:trPr>
          <w:trHeight w:val="408"/>
        </w:trPr>
        <w:tc>
          <w:tcPr>
            <w:tcW w:w="9356" w:type="dxa"/>
            <w:vMerge/>
            <w:shd w:val="pct15" w:color="auto" w:fill="auto"/>
          </w:tcPr>
          <w:p w14:paraId="5102DE35" w14:textId="77777777" w:rsidR="003B7F10" w:rsidRPr="003B7F10" w:rsidRDefault="003B7F10" w:rsidP="003B7F10">
            <w:pPr>
              <w:spacing w:before="120" w:after="120" w:line="240" w:lineRule="auto"/>
              <w:jc w:val="both"/>
              <w:rPr>
                <w:rFonts w:ascii="Calibri" w:eastAsia="Times New Roman" w:hAnsi="Calibri" w:cs="Calibri"/>
                <w:b/>
                <w:sz w:val="24"/>
                <w:szCs w:val="20"/>
                <w:lang w:eastAsia="en-GB"/>
              </w:rPr>
            </w:pPr>
          </w:p>
        </w:tc>
        <w:tc>
          <w:tcPr>
            <w:tcW w:w="1134" w:type="dxa"/>
            <w:shd w:val="pct15" w:color="auto" w:fill="auto"/>
          </w:tcPr>
          <w:p w14:paraId="76137E34" w14:textId="77777777" w:rsidR="003B7F10" w:rsidRPr="003B7F10" w:rsidRDefault="003B7F10" w:rsidP="003B7F10">
            <w:pPr>
              <w:spacing w:after="0" w:line="240" w:lineRule="auto"/>
              <w:jc w:val="both"/>
              <w:rPr>
                <w:rFonts w:ascii="Calibri" w:eastAsia="Times New Roman" w:hAnsi="Calibri" w:cs="Calibri"/>
                <w:b/>
                <w:sz w:val="24"/>
                <w:szCs w:val="20"/>
                <w:lang w:eastAsia="en-GB"/>
              </w:rPr>
            </w:pPr>
            <w:r w:rsidRPr="003B7F10">
              <w:rPr>
                <w:rFonts w:ascii="Calibri" w:eastAsia="Times New Roman" w:hAnsi="Calibri" w:cs="Calibri"/>
                <w:b/>
                <w:sz w:val="24"/>
                <w:szCs w:val="20"/>
                <w:lang w:eastAsia="en-GB"/>
              </w:rPr>
              <w:t>NO</w:t>
            </w:r>
          </w:p>
        </w:tc>
        <w:tc>
          <w:tcPr>
            <w:tcW w:w="709" w:type="dxa"/>
          </w:tcPr>
          <w:p w14:paraId="64DD80C2" w14:textId="77777777" w:rsidR="003B7F10" w:rsidRPr="003B7F10" w:rsidRDefault="003B7F10" w:rsidP="003B7F10">
            <w:pPr>
              <w:spacing w:after="0" w:line="240" w:lineRule="auto"/>
              <w:jc w:val="center"/>
              <w:rPr>
                <w:rFonts w:ascii="Calibri" w:eastAsia="Times New Roman" w:hAnsi="Calibri" w:cs="Calibri"/>
                <w:b/>
                <w:sz w:val="24"/>
                <w:szCs w:val="20"/>
                <w:lang w:eastAsia="en-GB"/>
              </w:rPr>
            </w:pPr>
            <w:r w:rsidRPr="003B7F10">
              <w:rPr>
                <w:rFonts w:ascii="Calibri" w:eastAsia="Times New Roman" w:hAnsi="Calibri" w:cs="Calibri"/>
                <w:b/>
                <w:sz w:val="24"/>
                <w:szCs w:val="20"/>
                <w:lang w:eastAsia="en-GB"/>
              </w:rPr>
              <w:t>X</w:t>
            </w:r>
          </w:p>
        </w:tc>
      </w:tr>
    </w:tbl>
    <w:p w14:paraId="6CDEE46C" w14:textId="77777777" w:rsidR="003B7F10" w:rsidRPr="003B7F10" w:rsidRDefault="003B7F10" w:rsidP="003B7F10">
      <w:pPr>
        <w:spacing w:after="0" w:line="240" w:lineRule="auto"/>
        <w:rPr>
          <w:rFonts w:ascii="Calibri" w:eastAsia="Times New Roman" w:hAnsi="Calibri" w:cs="Times New Roman"/>
          <w:sz w:val="24"/>
          <w:szCs w:val="20"/>
          <w:u w:val="single"/>
          <w:lang w:eastAsia="en-GB"/>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2"/>
        <w:gridCol w:w="5034"/>
      </w:tblGrid>
      <w:tr w:rsidR="003B7F10" w:rsidRPr="003B7F10" w14:paraId="0AE7A5DD" w14:textId="77777777" w:rsidTr="00E906C5">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3DEDEEC2" w14:textId="77777777" w:rsidR="003B7F10" w:rsidRPr="003B7F10" w:rsidRDefault="003B7F10" w:rsidP="003B7F10">
            <w:pPr>
              <w:spacing w:after="0" w:line="240" w:lineRule="auto"/>
              <w:jc w:val="center"/>
              <w:rPr>
                <w:rFonts w:ascii="Calibri" w:eastAsia="Times New Roman" w:hAnsi="Calibri" w:cs="Times New Roman"/>
                <w:sz w:val="24"/>
                <w:szCs w:val="20"/>
                <w:lang w:eastAsia="en-GB"/>
              </w:rPr>
            </w:pPr>
            <w:r w:rsidRPr="003B7F10">
              <w:rPr>
                <w:rFonts w:ascii="Calibri" w:eastAsia="Times New Roman" w:hAnsi="Calibri" w:cs="Times New Roman"/>
                <w:b/>
                <w:sz w:val="24"/>
                <w:szCs w:val="20"/>
                <w:lang w:eastAsia="en-GB"/>
              </w:rPr>
              <w:lastRenderedPageBreak/>
              <w:t>Personal Evaluation</w:t>
            </w:r>
            <w:r w:rsidRPr="003B7F10">
              <w:rPr>
                <w:rFonts w:ascii="Calibri" w:eastAsia="Times New Roman" w:hAnsi="Calibri" w:cs="Times New Roman"/>
                <w:sz w:val="24"/>
                <w:szCs w:val="20"/>
                <w:lang w:eastAsia="en-GB"/>
              </w:rPr>
              <w:t xml:space="preserve"> – to support your academic progress, we are interested to read your own assessment of this work as a measure of your own effort and in order that we may comment on your strengths and weaknesses.</w:t>
            </w:r>
          </w:p>
          <w:p w14:paraId="6BED5520" w14:textId="77777777" w:rsidR="003B7F10" w:rsidRPr="003B7F10" w:rsidRDefault="003B7F10" w:rsidP="003B7F10">
            <w:pPr>
              <w:spacing w:after="0" w:line="240" w:lineRule="auto"/>
              <w:jc w:val="center"/>
              <w:rPr>
                <w:rFonts w:ascii="Calibri" w:eastAsia="Times New Roman" w:hAnsi="Calibri" w:cs="Times New Roman"/>
                <w:b/>
                <w:sz w:val="24"/>
                <w:szCs w:val="20"/>
                <w:u w:val="single"/>
                <w:lang w:eastAsia="en-GB"/>
              </w:rPr>
            </w:pPr>
            <w:r w:rsidRPr="003B7F10">
              <w:rPr>
                <w:rFonts w:ascii="Calibri" w:eastAsia="Times New Roman" w:hAnsi="Calibri" w:cs="Times New Roman"/>
                <w:b/>
                <w:sz w:val="24"/>
                <w:szCs w:val="20"/>
                <w:u w:val="single"/>
                <w:lang w:eastAsia="en-GB"/>
              </w:rPr>
              <w:t>Please ensure you complete this assessment before submitting your work.</w:t>
            </w:r>
          </w:p>
        </w:tc>
      </w:tr>
      <w:tr w:rsidR="003B7F10" w:rsidRPr="003B7F10" w14:paraId="40B1D6AE" w14:textId="77777777" w:rsidTr="00E906C5">
        <w:trPr>
          <w:trHeight w:val="572"/>
        </w:trPr>
        <w:tc>
          <w:tcPr>
            <w:tcW w:w="4860" w:type="dxa"/>
            <w:tcBorders>
              <w:top w:val="single" w:sz="6" w:space="0" w:color="auto"/>
              <w:left w:val="double" w:sz="4" w:space="0" w:color="auto"/>
              <w:bottom w:val="single" w:sz="6" w:space="0" w:color="auto"/>
              <w:right w:val="single" w:sz="6" w:space="0" w:color="auto"/>
            </w:tcBorders>
          </w:tcPr>
          <w:p w14:paraId="73D2BEDD"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76F10B3C" w14:textId="77777777" w:rsidR="003B7F10" w:rsidRPr="003B7F10" w:rsidRDefault="003B7F10" w:rsidP="003B7F10">
            <w:pPr>
              <w:spacing w:after="0" w:line="240" w:lineRule="auto"/>
              <w:rPr>
                <w:rFonts w:ascii="Calibri" w:eastAsia="Times New Roman" w:hAnsi="Calibri" w:cs="Times New Roman"/>
                <w:sz w:val="24"/>
                <w:szCs w:val="20"/>
                <w:lang w:eastAsia="en-GB"/>
              </w:rPr>
            </w:pPr>
          </w:p>
          <w:p w14:paraId="1848ECD1"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Being aware of the barriers in education</w:t>
            </w:r>
          </w:p>
        </w:tc>
      </w:tr>
      <w:tr w:rsidR="003B7F10" w:rsidRPr="003B7F10" w14:paraId="59129D15" w14:textId="77777777" w:rsidTr="00E906C5">
        <w:trPr>
          <w:trHeight w:val="571"/>
        </w:trPr>
        <w:tc>
          <w:tcPr>
            <w:tcW w:w="4860" w:type="dxa"/>
            <w:tcBorders>
              <w:top w:val="single" w:sz="6" w:space="0" w:color="auto"/>
              <w:left w:val="double" w:sz="4" w:space="0" w:color="auto"/>
              <w:bottom w:val="single" w:sz="6" w:space="0" w:color="auto"/>
              <w:right w:val="single" w:sz="6" w:space="0" w:color="auto"/>
            </w:tcBorders>
          </w:tcPr>
          <w:p w14:paraId="0185B95E"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0224EAB3" w14:textId="77777777" w:rsidR="003B7F10" w:rsidRPr="003B7F10" w:rsidRDefault="003B7F10" w:rsidP="003B7F10">
            <w:pPr>
              <w:spacing w:after="0" w:line="240" w:lineRule="auto"/>
              <w:rPr>
                <w:rFonts w:ascii="Calibri" w:eastAsia="Times New Roman" w:hAnsi="Calibri" w:cs="Times New Roman"/>
                <w:sz w:val="24"/>
                <w:szCs w:val="20"/>
                <w:lang w:eastAsia="en-GB"/>
              </w:rPr>
            </w:pPr>
          </w:p>
          <w:p w14:paraId="5D4C7432"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More time in doing research using books</w:t>
            </w:r>
          </w:p>
        </w:tc>
      </w:tr>
      <w:tr w:rsidR="003B7F10" w:rsidRPr="003B7F10" w14:paraId="1C7559C8" w14:textId="77777777" w:rsidTr="00E906C5">
        <w:trPr>
          <w:trHeight w:val="571"/>
        </w:trPr>
        <w:tc>
          <w:tcPr>
            <w:tcW w:w="4860" w:type="dxa"/>
            <w:tcBorders>
              <w:top w:val="single" w:sz="6" w:space="0" w:color="auto"/>
              <w:left w:val="double" w:sz="4" w:space="0" w:color="auto"/>
              <w:bottom w:val="double" w:sz="4" w:space="0" w:color="auto"/>
              <w:right w:val="single" w:sz="6" w:space="0" w:color="auto"/>
            </w:tcBorders>
          </w:tcPr>
          <w:p w14:paraId="3A2103F9"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1FA23D07" w14:textId="77777777" w:rsidR="003B7F10" w:rsidRPr="003B7F10" w:rsidRDefault="003B7F10" w:rsidP="003B7F10">
            <w:pPr>
              <w:spacing w:after="0" w:line="240" w:lineRule="auto"/>
              <w:rPr>
                <w:rFonts w:ascii="Calibri" w:eastAsia="Times New Roman" w:hAnsi="Calibri" w:cs="Times New Roman"/>
                <w:sz w:val="24"/>
                <w:szCs w:val="20"/>
                <w:lang w:eastAsia="en-GB"/>
              </w:rPr>
            </w:pPr>
            <w:r w:rsidRPr="003B7F10">
              <w:rPr>
                <w:rFonts w:ascii="Calibri" w:eastAsia="Times New Roman" w:hAnsi="Calibri" w:cs="Times New Roman"/>
                <w:sz w:val="24"/>
                <w:szCs w:val="20"/>
                <w:lang w:eastAsia="en-GB"/>
              </w:rPr>
              <w:t>Completing the assignment</w:t>
            </w:r>
          </w:p>
          <w:p w14:paraId="2E0BF9A7" w14:textId="77777777" w:rsidR="003B7F10" w:rsidRPr="003B7F10" w:rsidRDefault="003B7F10" w:rsidP="003B7F10">
            <w:pPr>
              <w:spacing w:after="0" w:line="240" w:lineRule="auto"/>
              <w:rPr>
                <w:rFonts w:ascii="Calibri" w:eastAsia="Times New Roman" w:hAnsi="Calibri" w:cs="Times New Roman"/>
                <w:sz w:val="24"/>
                <w:szCs w:val="20"/>
                <w:lang w:eastAsia="en-GB"/>
              </w:rPr>
            </w:pPr>
          </w:p>
        </w:tc>
      </w:tr>
    </w:tbl>
    <w:p w14:paraId="5D020686" w14:textId="1D4C8545" w:rsidR="003B7F10" w:rsidRPr="003B7F10" w:rsidRDefault="00D327B9" w:rsidP="00D327B9">
      <w:pPr>
        <w:spacing w:after="0" w:line="240" w:lineRule="auto"/>
        <w:rPr>
          <w:rFonts w:ascii="Calibri" w:eastAsia="Times New Roman" w:hAnsi="Calibri" w:cs="Times New Roman"/>
          <w:b/>
          <w:color w:val="FF0000"/>
          <w:sz w:val="28"/>
          <w:szCs w:val="28"/>
          <w:u w:val="single"/>
          <w:lang w:eastAsia="en-GB"/>
        </w:rPr>
      </w:pPr>
      <w:r>
        <w:rPr>
          <w:rFonts w:ascii="Calibri" w:eastAsia="Times New Roman" w:hAnsi="Calibri" w:cs="Times New Roman"/>
          <w:b/>
          <w:sz w:val="24"/>
          <w:szCs w:val="24"/>
          <w:lang w:eastAsia="en-GB"/>
        </w:rPr>
        <w:t xml:space="preserve">                                                      </w:t>
      </w:r>
      <w:r w:rsidR="003B7F10" w:rsidRPr="003B7F10">
        <w:rPr>
          <w:rFonts w:ascii="Calibri" w:eastAsia="Times New Roman" w:hAnsi="Calibri" w:cs="Times New Roman"/>
          <w:b/>
          <w:color w:val="FF0000"/>
          <w:sz w:val="28"/>
          <w:szCs w:val="28"/>
          <w:u w:val="single"/>
          <w:lang w:eastAsia="en-GB"/>
        </w:rPr>
        <w:t>For Completion by Lecturers</w:t>
      </w:r>
    </w:p>
    <w:p w14:paraId="31C13DB7" w14:textId="77777777" w:rsidR="003B7F10" w:rsidRPr="003B7F10" w:rsidRDefault="003B7F10" w:rsidP="003B7F10">
      <w:pPr>
        <w:spacing w:after="0" w:line="240" w:lineRule="auto"/>
        <w:rPr>
          <w:rFonts w:ascii="Tahoma" w:eastAsia="Times New Roman" w:hAnsi="Tahoma" w:cs="Times New Roman"/>
          <w:sz w:val="24"/>
          <w:szCs w:val="20"/>
          <w:lang w:eastAsia="en-GB"/>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0"/>
        <w:gridCol w:w="781"/>
        <w:gridCol w:w="893"/>
        <w:gridCol w:w="780"/>
        <w:gridCol w:w="780"/>
        <w:gridCol w:w="780"/>
        <w:gridCol w:w="738"/>
        <w:gridCol w:w="42"/>
        <w:gridCol w:w="813"/>
      </w:tblGrid>
      <w:tr w:rsidR="003B7F10" w:rsidRPr="003B7F10" w14:paraId="34EACABF" w14:textId="77777777" w:rsidTr="00E906C5">
        <w:tc>
          <w:tcPr>
            <w:tcW w:w="1558"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5D6952B2" w14:textId="77777777" w:rsidR="003B7F10" w:rsidRPr="003B7F10" w:rsidRDefault="003B7F10" w:rsidP="003B7F10">
            <w:pPr>
              <w:spacing w:after="0" w:line="240" w:lineRule="auto"/>
              <w:rPr>
                <w:rFonts w:ascii="Calibri" w:eastAsia="Times New Roman" w:hAnsi="Calibri" w:cs="Arial"/>
                <w:bCs/>
                <w:lang w:eastAsia="en-GB"/>
              </w:rPr>
            </w:pPr>
            <w:r w:rsidRPr="003B7F10">
              <w:rPr>
                <w:rFonts w:ascii="Calibri" w:eastAsia="Times New Roman" w:hAnsi="Calibri" w:cs="Arial"/>
                <w:b/>
                <w:bCs/>
                <w:lang w:eastAsia="en-GB"/>
              </w:rPr>
              <w:t xml:space="preserve">Assignment Mark </w:t>
            </w:r>
          </w:p>
          <w:p w14:paraId="2C965FDD" w14:textId="77777777" w:rsidR="003B7F10" w:rsidRPr="003B7F10" w:rsidRDefault="003B7F10" w:rsidP="003B7F10">
            <w:pPr>
              <w:spacing w:after="0" w:line="240" w:lineRule="auto"/>
              <w:rPr>
                <w:rFonts w:ascii="Calibri" w:eastAsia="Times New Roman" w:hAnsi="Calibri" w:cs="Times New Roman"/>
                <w:b/>
                <w:i/>
                <w:sz w:val="24"/>
                <w:szCs w:val="24"/>
                <w:lang w:eastAsia="en-GB"/>
              </w:rPr>
            </w:pPr>
            <w:r w:rsidRPr="003B7F1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w:t>
            </w:r>
          </w:p>
        </w:tc>
        <w:tc>
          <w:tcPr>
            <w:tcW w:w="3442" w:type="pct"/>
            <w:gridSpan w:val="8"/>
            <w:tcBorders>
              <w:top w:val="double" w:sz="4" w:space="0" w:color="000000"/>
              <w:left w:val="single" w:sz="6" w:space="0" w:color="000000"/>
              <w:bottom w:val="single" w:sz="4" w:space="0" w:color="000000"/>
              <w:right w:val="double" w:sz="4" w:space="0" w:color="000000"/>
            </w:tcBorders>
            <w:shd w:val="clear" w:color="auto" w:fill="D9D9D9"/>
          </w:tcPr>
          <w:p w14:paraId="1FE87C07" w14:textId="77777777" w:rsidR="003B7F10" w:rsidRPr="003B7F10" w:rsidRDefault="003B7F10" w:rsidP="003B7F10">
            <w:pPr>
              <w:spacing w:after="0" w:line="240" w:lineRule="auto"/>
              <w:jc w:val="center"/>
              <w:rPr>
                <w:rFonts w:ascii="Calibri" w:eastAsia="Times New Roman" w:hAnsi="Calibri" w:cs="Times New Roman"/>
                <w:b/>
                <w:i/>
                <w:sz w:val="18"/>
                <w:szCs w:val="18"/>
                <w:lang w:eastAsia="en-GB"/>
              </w:rPr>
            </w:pPr>
            <w:r w:rsidRPr="003B7F10">
              <w:rPr>
                <w:rFonts w:ascii="Calibri" w:eastAsia="Times New Roman" w:hAnsi="Calibri" w:cs="Times New Roman"/>
                <w:b/>
                <w:sz w:val="20"/>
                <w:szCs w:val="32"/>
                <w:lang w:eastAsia="en-GB"/>
              </w:rPr>
              <w:t>Late submission Penalties (tick if Appropriate)</w:t>
            </w:r>
          </w:p>
        </w:tc>
      </w:tr>
      <w:tr w:rsidR="003B7F10" w:rsidRPr="003B7F10" w14:paraId="6A2A105F" w14:textId="77777777" w:rsidTr="00E906C5">
        <w:tc>
          <w:tcPr>
            <w:tcW w:w="1558" w:type="pct"/>
            <w:vMerge/>
            <w:tcBorders>
              <w:top w:val="single" w:sz="4" w:space="0" w:color="000000"/>
              <w:left w:val="double" w:sz="4" w:space="0" w:color="000000"/>
              <w:bottom w:val="double" w:sz="4" w:space="0" w:color="000000"/>
              <w:right w:val="single" w:sz="6" w:space="0" w:color="000000"/>
            </w:tcBorders>
            <w:shd w:val="clear" w:color="auto" w:fill="D9D9D9"/>
          </w:tcPr>
          <w:p w14:paraId="2E70CFB0" w14:textId="77777777" w:rsidR="003B7F10" w:rsidRPr="003B7F10" w:rsidRDefault="003B7F10" w:rsidP="003B7F10">
            <w:pPr>
              <w:spacing w:after="0" w:line="240" w:lineRule="auto"/>
              <w:jc w:val="right"/>
              <w:rPr>
                <w:rFonts w:ascii="Calibri" w:eastAsia="Times New Roman" w:hAnsi="Calibri" w:cs="Times New Roman"/>
                <w:b/>
                <w:i/>
                <w:sz w:val="24"/>
                <w:szCs w:val="24"/>
                <w:lang w:eastAsia="en-GB"/>
              </w:rPr>
            </w:pPr>
          </w:p>
        </w:tc>
        <w:tc>
          <w:tcPr>
            <w:tcW w:w="1985" w:type="pct"/>
            <w:gridSpan w:val="4"/>
            <w:tcBorders>
              <w:top w:val="single" w:sz="4" w:space="0" w:color="000000"/>
              <w:left w:val="single" w:sz="6" w:space="0" w:color="000000"/>
              <w:bottom w:val="single" w:sz="6" w:space="0" w:color="000000"/>
              <w:right w:val="single" w:sz="6" w:space="0" w:color="000000"/>
            </w:tcBorders>
            <w:shd w:val="clear" w:color="auto" w:fill="FFFFFF"/>
          </w:tcPr>
          <w:p w14:paraId="38DC65A9" w14:textId="77777777" w:rsidR="003B7F10" w:rsidRPr="003B7F10" w:rsidRDefault="003B7F10" w:rsidP="003B7F10">
            <w:pPr>
              <w:spacing w:after="0" w:line="240" w:lineRule="auto"/>
              <w:jc w:val="center"/>
              <w:rPr>
                <w:rFonts w:ascii="Calibri" w:eastAsia="Times New Roman" w:hAnsi="Calibri" w:cs="Times New Roman"/>
                <w:b/>
                <w:color w:val="FF0000"/>
                <w:sz w:val="24"/>
                <w:szCs w:val="32"/>
                <w:lang w:eastAsia="en-GB"/>
              </w:rPr>
            </w:pPr>
            <w:r w:rsidRPr="003B7F10">
              <w:rPr>
                <w:rFonts w:ascii="Calibri" w:eastAsia="Times New Roman" w:hAnsi="Calibri" w:cs="Times New Roman"/>
                <w:b/>
                <w:color w:val="FF0000"/>
                <w:sz w:val="24"/>
                <w:szCs w:val="32"/>
                <w:lang w:eastAsia="en-GB"/>
              </w:rPr>
              <w:t>Up to 1 weeks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7A34CC3F" w14:textId="77777777" w:rsidR="003B7F10" w:rsidRPr="003B7F10" w:rsidRDefault="003B7F10" w:rsidP="003B7F10">
            <w:pPr>
              <w:spacing w:after="0" w:line="240" w:lineRule="auto"/>
              <w:jc w:val="center"/>
              <w:rPr>
                <w:rFonts w:ascii="Calibri" w:eastAsia="Times New Roman" w:hAnsi="Calibri" w:cs="Times New Roman"/>
                <w:b/>
                <w:color w:val="FF0000"/>
                <w:sz w:val="24"/>
                <w:szCs w:val="32"/>
                <w:lang w:eastAsia="en-GB"/>
              </w:rPr>
            </w:pPr>
            <w:r w:rsidRPr="003B7F10">
              <w:rPr>
                <w:rFonts w:ascii="Calibri" w:eastAsia="Times New Roman" w:hAnsi="Calibri" w:cs="Times New Roman"/>
                <w:b/>
                <w:color w:val="FF0000"/>
                <w:sz w:val="24"/>
                <w:szCs w:val="32"/>
                <w:lang w:eastAsia="en-GB"/>
              </w:rPr>
              <w:t>40%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568C9482" w14:textId="77777777" w:rsidR="003B7F10" w:rsidRPr="003B7F10" w:rsidRDefault="003B7F10" w:rsidP="003B7F10">
            <w:pPr>
              <w:spacing w:after="0" w:line="240" w:lineRule="auto"/>
              <w:jc w:val="center"/>
              <w:rPr>
                <w:rFonts w:ascii="Calibri" w:eastAsia="Times New Roman" w:hAnsi="Calibri" w:cs="Times New Roman"/>
                <w:b/>
                <w:i/>
                <w:sz w:val="18"/>
                <w:szCs w:val="18"/>
                <w:lang w:eastAsia="en-GB"/>
              </w:rPr>
            </w:pPr>
            <w:r w:rsidRPr="003B7F10">
              <w:rPr>
                <w:rFonts w:ascii="Calibri" w:eastAsia="Times New Roman" w:hAnsi="Calibri" w:cs="Times New Roman"/>
                <w:b/>
                <w:color w:val="FF0000"/>
                <w:sz w:val="24"/>
                <w:szCs w:val="32"/>
                <w:lang w:eastAsia="en-GB"/>
              </w:rPr>
              <w:t>%</w:t>
            </w:r>
          </w:p>
        </w:tc>
      </w:tr>
      <w:tr w:rsidR="003B7F10" w:rsidRPr="003B7F10" w14:paraId="1CF55499" w14:textId="77777777" w:rsidTr="00E906C5">
        <w:tc>
          <w:tcPr>
            <w:tcW w:w="1558" w:type="pct"/>
            <w:vMerge/>
            <w:tcBorders>
              <w:top w:val="double" w:sz="4" w:space="0" w:color="000000"/>
              <w:left w:val="double" w:sz="6" w:space="0" w:color="000000"/>
              <w:bottom w:val="double" w:sz="6" w:space="0" w:color="000000"/>
              <w:right w:val="single" w:sz="6" w:space="0" w:color="000000"/>
            </w:tcBorders>
            <w:shd w:val="clear" w:color="auto" w:fill="D9D9D9"/>
          </w:tcPr>
          <w:p w14:paraId="6AC301D9" w14:textId="77777777" w:rsidR="003B7F10" w:rsidRPr="003B7F10" w:rsidRDefault="003B7F10" w:rsidP="003B7F10">
            <w:pPr>
              <w:spacing w:after="0" w:line="240" w:lineRule="auto"/>
              <w:jc w:val="right"/>
              <w:rPr>
                <w:rFonts w:ascii="Calibri" w:eastAsia="Times New Roman" w:hAnsi="Calibri" w:cs="Times New Roman"/>
                <w:b/>
                <w:i/>
                <w:sz w:val="24"/>
                <w:szCs w:val="24"/>
                <w:lang w:eastAsia="en-GB"/>
              </w:rPr>
            </w:pPr>
          </w:p>
        </w:tc>
        <w:tc>
          <w:tcPr>
            <w:tcW w:w="1985" w:type="pct"/>
            <w:gridSpan w:val="4"/>
            <w:tcBorders>
              <w:top w:val="single" w:sz="6" w:space="0" w:color="000000"/>
              <w:left w:val="single" w:sz="6" w:space="0" w:color="000000"/>
              <w:bottom w:val="double" w:sz="6" w:space="0" w:color="000000"/>
              <w:right w:val="single" w:sz="6" w:space="0" w:color="000000"/>
            </w:tcBorders>
            <w:shd w:val="clear" w:color="auto" w:fill="FFFFFF"/>
          </w:tcPr>
          <w:p w14:paraId="562ACCE7" w14:textId="77777777" w:rsidR="003B7F10" w:rsidRPr="003B7F10" w:rsidRDefault="003B7F10" w:rsidP="003B7F10">
            <w:pPr>
              <w:spacing w:after="0" w:line="240" w:lineRule="auto"/>
              <w:jc w:val="center"/>
              <w:rPr>
                <w:rFonts w:ascii="Calibri" w:eastAsia="Times New Roman" w:hAnsi="Calibri" w:cs="Times New Roman"/>
                <w:b/>
                <w:color w:val="FF0000"/>
                <w:sz w:val="24"/>
                <w:szCs w:val="32"/>
                <w:lang w:eastAsia="en-GB"/>
              </w:rPr>
            </w:pPr>
            <w:r w:rsidRPr="003B7F10">
              <w:rPr>
                <w:rFonts w:ascii="Calibri" w:eastAsia="Times New Roman" w:hAnsi="Calibri" w:cs="Times New Roman"/>
                <w:b/>
                <w:color w:val="FF0000"/>
                <w:sz w:val="24"/>
                <w:szCs w:val="32"/>
                <w:lang w:eastAsia="en-GB"/>
              </w:rPr>
              <w:t>Over 1 weeks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4303A969" w14:textId="77777777" w:rsidR="003B7F10" w:rsidRPr="003B7F10" w:rsidRDefault="003B7F10" w:rsidP="003B7F10">
            <w:pPr>
              <w:spacing w:after="0" w:line="240" w:lineRule="auto"/>
              <w:jc w:val="center"/>
              <w:rPr>
                <w:rFonts w:ascii="Calibri" w:eastAsia="Times New Roman" w:hAnsi="Calibri" w:cs="Times New Roman"/>
                <w:b/>
                <w:color w:val="FF0000"/>
                <w:sz w:val="24"/>
                <w:szCs w:val="32"/>
                <w:lang w:eastAsia="en-GB"/>
              </w:rPr>
            </w:pPr>
            <w:r w:rsidRPr="003B7F10">
              <w:rPr>
                <w:rFonts w:ascii="Calibri" w:eastAsia="Times New Roman" w:hAnsi="Calibri" w:cs="Times New Roman"/>
                <w:b/>
                <w:color w:val="FF0000"/>
                <w:sz w:val="24"/>
                <w:szCs w:val="32"/>
                <w:lang w:eastAsia="en-GB"/>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7E8705C5" w14:textId="77777777" w:rsidR="003B7F10" w:rsidRPr="003B7F10" w:rsidRDefault="003B7F10" w:rsidP="003B7F10">
            <w:pPr>
              <w:spacing w:after="0" w:line="240" w:lineRule="auto"/>
              <w:jc w:val="center"/>
              <w:rPr>
                <w:rFonts w:ascii="Calibri" w:eastAsia="Times New Roman" w:hAnsi="Calibri" w:cs="Times New Roman"/>
                <w:b/>
                <w:i/>
                <w:sz w:val="18"/>
                <w:szCs w:val="18"/>
                <w:lang w:eastAsia="en-GB"/>
              </w:rPr>
            </w:pPr>
          </w:p>
        </w:tc>
      </w:tr>
      <w:tr w:rsidR="003B7F10" w:rsidRPr="003B7F10" w14:paraId="4B8BDF76" w14:textId="77777777" w:rsidTr="00E906C5">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0ABB3924" w14:textId="77777777" w:rsidR="003B7F10" w:rsidRPr="003B7F10" w:rsidRDefault="003B7F10" w:rsidP="003B7F10">
            <w:pPr>
              <w:spacing w:after="0" w:line="240" w:lineRule="auto"/>
              <w:jc w:val="center"/>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Learning Outcomes</w:t>
            </w:r>
            <w:r w:rsidRPr="003B7F10">
              <w:rPr>
                <w:rFonts w:ascii="Calibri" w:eastAsia="Times New Roman" w:hAnsi="Calibri" w:cs="Times New Roman"/>
                <w:b/>
                <w:i/>
                <w:sz w:val="24"/>
                <w:szCs w:val="24"/>
                <w:vertAlign w:val="superscript"/>
                <w:lang w:eastAsia="en-GB"/>
              </w:rPr>
              <w:footnoteReference w:id="1"/>
            </w:r>
            <w:r w:rsidRPr="003B7F10">
              <w:rPr>
                <w:rFonts w:ascii="Calibri" w:eastAsia="Times New Roman" w:hAnsi="Calibri" w:cs="Times New Roman"/>
                <w:b/>
                <w:sz w:val="24"/>
                <w:szCs w:val="24"/>
                <w:lang w:eastAsia="en-GB"/>
              </w:rPr>
              <w:t xml:space="preserve"> (from module syllabus)</w:t>
            </w:r>
          </w:p>
        </w:tc>
      </w:tr>
      <w:tr w:rsidR="003B7F10" w:rsidRPr="003B7F10" w14:paraId="674E679C" w14:textId="77777777" w:rsidTr="00E906C5">
        <w:tc>
          <w:tcPr>
            <w:tcW w:w="1558" w:type="pct"/>
            <w:tcBorders>
              <w:top w:val="single" w:sz="6" w:space="0" w:color="000000"/>
              <w:left w:val="double" w:sz="6" w:space="0" w:color="000000"/>
              <w:bottom w:val="double" w:sz="6" w:space="0" w:color="000000"/>
              <w:right w:val="single" w:sz="6" w:space="0" w:color="000000"/>
            </w:tcBorders>
            <w:shd w:val="clear" w:color="auto" w:fill="D9D9D9"/>
          </w:tcPr>
          <w:p w14:paraId="50089359" w14:textId="77777777" w:rsidR="003B7F10" w:rsidRPr="003B7F10" w:rsidRDefault="003B7F10" w:rsidP="003B7F10">
            <w:pPr>
              <w:spacing w:after="0" w:line="240" w:lineRule="auto"/>
              <w:jc w:val="right"/>
              <w:rPr>
                <w:rFonts w:ascii="Calibri" w:eastAsia="Times New Roman" w:hAnsi="Calibri" w:cs="Times New Roman"/>
                <w:b/>
                <w:sz w:val="24"/>
                <w:szCs w:val="24"/>
                <w:lang w:eastAsia="en-GB"/>
              </w:rPr>
            </w:pPr>
            <w:r w:rsidRPr="003B7F10">
              <w:rPr>
                <w:rFonts w:ascii="Calibri" w:eastAsia="Times New Roman" w:hAnsi="Calibri" w:cs="Times New Roman"/>
                <w:b/>
                <w:i/>
                <w:sz w:val="24"/>
                <w:szCs w:val="24"/>
                <w:lang w:eastAsia="en-GB"/>
              </w:rPr>
              <w:t>This submission is . . .</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7409A33B"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Outright Fail</w:t>
            </w:r>
          </w:p>
          <w:p w14:paraId="30C80FD6"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0-29%</w:t>
            </w:r>
          </w:p>
          <w:p w14:paraId="061452E5"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54BCDFFA"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Un-satisfactory</w:t>
            </w:r>
          </w:p>
          <w:p w14:paraId="6CE949EB"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CC59CE1"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Adequate</w:t>
            </w:r>
          </w:p>
          <w:p w14:paraId="54203BC7"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73A22B8A"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Good</w:t>
            </w:r>
          </w:p>
          <w:p w14:paraId="2F6D3CB4"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50-59%</w:t>
            </w:r>
          </w:p>
          <w:p w14:paraId="0CBE8AB4" w14:textId="77777777" w:rsidR="003B7F10" w:rsidRPr="003B7F10" w:rsidRDefault="003B7F10" w:rsidP="003B7F10">
            <w:pPr>
              <w:spacing w:after="0" w:line="240" w:lineRule="auto"/>
              <w:jc w:val="center"/>
              <w:rPr>
                <w:rFonts w:ascii="Calibri" w:eastAsia="Times New Roman" w:hAnsi="Calibri" w:cs="Times New Roman"/>
                <w:b/>
                <w:sz w:val="16"/>
                <w:szCs w:val="24"/>
                <w:lang w:eastAsia="en-GB"/>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04DBCF8B"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Very Good</w:t>
            </w:r>
          </w:p>
          <w:p w14:paraId="7FB5CB27"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7C3F9831"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Excellent</w:t>
            </w:r>
          </w:p>
          <w:p w14:paraId="2EBE87EA"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5E70D613"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Exceptional</w:t>
            </w:r>
          </w:p>
          <w:p w14:paraId="29D18E57"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80-100%</w:t>
            </w:r>
          </w:p>
        </w:tc>
      </w:tr>
      <w:tr w:rsidR="003B7F10" w:rsidRPr="003B7F10" w14:paraId="10993832" w14:textId="77777777" w:rsidTr="00E906C5">
        <w:tc>
          <w:tcPr>
            <w:tcW w:w="1558" w:type="pct"/>
            <w:tcBorders>
              <w:top w:val="double" w:sz="6" w:space="0" w:color="000000"/>
              <w:left w:val="double" w:sz="6" w:space="0" w:color="000000"/>
              <w:bottom w:val="single" w:sz="6" w:space="0" w:color="000000"/>
              <w:right w:val="single" w:sz="6" w:space="0" w:color="000000"/>
            </w:tcBorders>
            <w:shd w:val="clear" w:color="auto" w:fill="auto"/>
          </w:tcPr>
          <w:p w14:paraId="45E9BADE"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Identify the origins and meaning of social inclusion and the philosophies and concepts that underpin it;</w:t>
            </w: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32B29F68"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099A1A92"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77FA18F2"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509BE7CF"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818DF9F"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3D478E0F"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7D21B13C"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169A6773"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610D9122"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Evaluate the impact of the concept of inclusion on educational provision and practice within Wales and the other nations of the UK;</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0859D51"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00F10FB6"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AF46015"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C16CA7D"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162FFF1"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6E0194EB"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4DBAE971"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43CD9BD3"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3C7F609F"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 xml:space="preserve">Critically reflect on the implementation of policy and practice in your setting as </w:t>
            </w:r>
            <w:proofErr w:type="gramStart"/>
            <w:r w:rsidRPr="003B7F10">
              <w:rPr>
                <w:rFonts w:ascii="Calibri" w:eastAsia="Times New Roman" w:hAnsi="Calibri" w:cs="Times New Roman"/>
                <w:sz w:val="18"/>
                <w:szCs w:val="18"/>
                <w:lang w:eastAsia="en-GB"/>
              </w:rPr>
              <w:t>a  complex</w:t>
            </w:r>
            <w:proofErr w:type="gramEnd"/>
            <w:r w:rsidRPr="003B7F10">
              <w:rPr>
                <w:rFonts w:ascii="Calibri" w:eastAsia="Times New Roman" w:hAnsi="Calibri" w:cs="Times New Roman"/>
                <w:sz w:val="18"/>
                <w:szCs w:val="18"/>
                <w:lang w:eastAsia="en-GB"/>
              </w:rPr>
              <w:t xml:space="preserve"> and challenging process;</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DAA964A"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14548F9E"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B166842"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5AA66DE"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5394A03"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21D9163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20359CD0"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1D907CF2"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41DFB356"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 xml:space="preserve">Organise their knowledge and learning through use of a range of information </w:t>
            </w:r>
            <w:proofErr w:type="gramStart"/>
            <w:r w:rsidRPr="003B7F10">
              <w:rPr>
                <w:rFonts w:ascii="Calibri" w:eastAsia="Times New Roman" w:hAnsi="Calibri" w:cs="Times New Roman"/>
                <w:sz w:val="18"/>
                <w:szCs w:val="18"/>
                <w:lang w:eastAsia="en-GB"/>
              </w:rPr>
              <w:t>resources, and</w:t>
            </w:r>
            <w:proofErr w:type="gramEnd"/>
            <w:r w:rsidRPr="003B7F10">
              <w:rPr>
                <w:rFonts w:ascii="Calibri" w:eastAsia="Times New Roman" w:hAnsi="Calibri" w:cs="Times New Roman"/>
                <w:sz w:val="18"/>
                <w:szCs w:val="18"/>
                <w:lang w:eastAsia="en-GB"/>
              </w:rPr>
              <w:t xml:space="preserve"> present their work at the appropriate level.</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DEFC13C"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1D4F037"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1104A8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907904D"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237DED2"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246BFA1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5D65984C"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2645083C" w14:textId="77777777" w:rsidTr="00E906C5">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4B160184" w14:textId="77777777" w:rsidR="003B7F10" w:rsidRPr="003B7F10" w:rsidRDefault="003B7F10" w:rsidP="003B7F10">
            <w:pPr>
              <w:tabs>
                <w:tab w:val="left" w:pos="335"/>
                <w:tab w:val="center" w:pos="5292"/>
              </w:tabs>
              <w:spacing w:after="0" w:line="240" w:lineRule="auto"/>
              <w:jc w:val="center"/>
              <w:rPr>
                <w:rFonts w:ascii="Calibri" w:eastAsia="Times New Roman" w:hAnsi="Calibri" w:cs="Times New Roman"/>
                <w:b/>
                <w:sz w:val="24"/>
                <w:szCs w:val="24"/>
                <w:lang w:eastAsia="en-GB"/>
              </w:rPr>
            </w:pPr>
            <w:r w:rsidRPr="003B7F10">
              <w:rPr>
                <w:rFonts w:ascii="Calibri" w:eastAsia="Times New Roman" w:hAnsi="Calibri" w:cs="Times New Roman"/>
                <w:b/>
                <w:sz w:val="24"/>
                <w:szCs w:val="24"/>
                <w:lang w:eastAsia="en-GB"/>
              </w:rPr>
              <w:t>Feedback</w:t>
            </w:r>
          </w:p>
        </w:tc>
      </w:tr>
      <w:tr w:rsidR="003B7F10" w:rsidRPr="003B7F10" w14:paraId="6B0FC136" w14:textId="77777777" w:rsidTr="00E906C5">
        <w:tc>
          <w:tcPr>
            <w:tcW w:w="1558" w:type="pct"/>
            <w:tcBorders>
              <w:top w:val="single" w:sz="6" w:space="0" w:color="000000"/>
              <w:left w:val="double" w:sz="6" w:space="0" w:color="000000"/>
              <w:bottom w:val="double" w:sz="6" w:space="0" w:color="000000"/>
              <w:right w:val="single" w:sz="6" w:space="0" w:color="000000"/>
            </w:tcBorders>
            <w:shd w:val="clear" w:color="auto" w:fill="D9D9D9"/>
          </w:tcPr>
          <w:p w14:paraId="4159B320" w14:textId="77777777" w:rsidR="003B7F10" w:rsidRPr="003B7F10" w:rsidRDefault="003B7F10" w:rsidP="003B7F10">
            <w:pPr>
              <w:spacing w:after="0" w:line="240" w:lineRule="auto"/>
              <w:jc w:val="right"/>
              <w:rPr>
                <w:rFonts w:ascii="Calibri" w:eastAsia="Times New Roman" w:hAnsi="Calibri" w:cs="Times New Roman"/>
                <w:b/>
                <w:sz w:val="24"/>
                <w:szCs w:val="24"/>
                <w:lang w:eastAsia="en-GB"/>
              </w:rPr>
            </w:pPr>
            <w:r w:rsidRPr="003B7F10">
              <w:rPr>
                <w:rFonts w:ascii="Calibri" w:eastAsia="Times New Roman" w:hAnsi="Calibri" w:cs="Times New Roman"/>
                <w:b/>
                <w:i/>
                <w:sz w:val="24"/>
                <w:szCs w:val="24"/>
                <w:lang w:eastAsia="en-GB"/>
              </w:rPr>
              <w:t>This submission is . . .</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2939977C"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Outright Fail</w:t>
            </w:r>
          </w:p>
          <w:p w14:paraId="2175471E"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0-29%</w:t>
            </w:r>
          </w:p>
          <w:p w14:paraId="2B35FFEC"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51A7D926"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Un-satisfactory</w:t>
            </w:r>
          </w:p>
          <w:p w14:paraId="2F426D88"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2270D55F"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Adequate</w:t>
            </w:r>
          </w:p>
          <w:p w14:paraId="5DB6649E" w14:textId="77777777" w:rsidR="003B7F10" w:rsidRPr="003B7F10" w:rsidRDefault="003B7F10" w:rsidP="003B7F10">
            <w:pPr>
              <w:tabs>
                <w:tab w:val="center" w:pos="703"/>
              </w:tabs>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393EE9B3"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Good</w:t>
            </w:r>
          </w:p>
          <w:p w14:paraId="3D984BDF"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50-59%</w:t>
            </w:r>
          </w:p>
          <w:p w14:paraId="16A38DAB" w14:textId="77777777" w:rsidR="003B7F10" w:rsidRPr="003B7F10" w:rsidRDefault="003B7F10" w:rsidP="003B7F10">
            <w:pPr>
              <w:spacing w:after="0" w:line="240" w:lineRule="auto"/>
              <w:jc w:val="center"/>
              <w:rPr>
                <w:rFonts w:ascii="Calibri" w:eastAsia="Times New Roman" w:hAnsi="Calibri" w:cs="Times New Roman"/>
                <w:b/>
                <w:sz w:val="16"/>
                <w:szCs w:val="24"/>
                <w:lang w:eastAsia="en-GB"/>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1B7EA2EE"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Very Good</w:t>
            </w:r>
          </w:p>
          <w:p w14:paraId="643D34B6"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1B1C296C"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Excellent</w:t>
            </w:r>
          </w:p>
          <w:p w14:paraId="226DDF04"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6C115A91"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Exceptional</w:t>
            </w:r>
          </w:p>
          <w:p w14:paraId="70CC5CC4" w14:textId="77777777" w:rsidR="003B7F10" w:rsidRPr="003B7F10" w:rsidRDefault="003B7F10" w:rsidP="003B7F10">
            <w:pPr>
              <w:spacing w:after="0" w:line="240" w:lineRule="auto"/>
              <w:jc w:val="center"/>
              <w:rPr>
                <w:rFonts w:ascii="Calibri" w:eastAsia="Times New Roman" w:hAnsi="Calibri" w:cs="Times New Roman"/>
                <w:b/>
                <w:i/>
                <w:sz w:val="16"/>
                <w:szCs w:val="18"/>
                <w:lang w:eastAsia="en-GB"/>
              </w:rPr>
            </w:pPr>
            <w:r w:rsidRPr="003B7F10">
              <w:rPr>
                <w:rFonts w:ascii="Calibri" w:eastAsia="Times New Roman" w:hAnsi="Calibri" w:cs="Times New Roman"/>
                <w:b/>
                <w:i/>
                <w:sz w:val="16"/>
                <w:szCs w:val="18"/>
                <w:lang w:eastAsia="en-GB"/>
              </w:rPr>
              <w:t>80-100%</w:t>
            </w:r>
          </w:p>
        </w:tc>
      </w:tr>
      <w:tr w:rsidR="003B7F10" w:rsidRPr="003B7F10" w14:paraId="018F86BB" w14:textId="77777777" w:rsidTr="00E906C5">
        <w:tc>
          <w:tcPr>
            <w:tcW w:w="1558" w:type="pct"/>
            <w:tcBorders>
              <w:top w:val="double" w:sz="6" w:space="0" w:color="000000"/>
              <w:left w:val="double" w:sz="6" w:space="0" w:color="000000"/>
              <w:bottom w:val="single" w:sz="6" w:space="0" w:color="000000"/>
              <w:right w:val="single" w:sz="6" w:space="0" w:color="000000"/>
            </w:tcBorders>
            <w:shd w:val="clear" w:color="auto" w:fill="auto"/>
          </w:tcPr>
          <w:p w14:paraId="5674381E"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Structure and Argument:</w:t>
            </w:r>
          </w:p>
          <w:p w14:paraId="4399A858" w14:textId="77777777" w:rsidR="003B7F10" w:rsidRPr="003B7F10" w:rsidRDefault="003B7F10" w:rsidP="003B7F10">
            <w:pPr>
              <w:spacing w:after="0" w:line="240" w:lineRule="auto"/>
              <w:rPr>
                <w:rFonts w:ascii="Calibri" w:eastAsia="Times New Roman" w:hAnsi="Calibri" w:cs="Times New Roman"/>
                <w:b/>
                <w:i/>
                <w:sz w:val="24"/>
                <w:szCs w:val="24"/>
                <w:lang w:eastAsia="en-GB"/>
              </w:rPr>
            </w:pPr>
            <w:r w:rsidRPr="003B7F10">
              <w:rPr>
                <w:rFonts w:ascii="Calibri" w:eastAsia="Times New Roman" w:hAnsi="Calibri" w:cs="Times New Roman"/>
                <w:sz w:val="18"/>
                <w:szCs w:val="18"/>
                <w:lang w:eastAsia="en-GB"/>
              </w:rPr>
              <w:t xml:space="preserve">Effective and clear introduction; Breadth of issues covered; Ability to answer the question; Structure and </w:t>
            </w:r>
            <w:r w:rsidRPr="003B7F10">
              <w:rPr>
                <w:rFonts w:ascii="Calibri" w:eastAsia="Times New Roman" w:hAnsi="Calibri" w:cs="Times New Roman"/>
                <w:sz w:val="18"/>
                <w:szCs w:val="18"/>
                <w:lang w:eastAsia="en-GB"/>
              </w:rPr>
              <w:lastRenderedPageBreak/>
              <w:t xml:space="preserve">coherence of argument; Usefulness </w:t>
            </w:r>
            <w:r w:rsidRPr="003B7F10">
              <w:rPr>
                <w:rFonts w:ascii="Calibri" w:eastAsia="Times New Roman" w:hAnsi="Calibri" w:cs="Times New Roman"/>
                <w:b/>
                <w:bCs/>
                <w:sz w:val="18"/>
                <w:szCs w:val="18"/>
                <w:lang w:eastAsia="en-GB"/>
              </w:rPr>
              <w:t>of</w:t>
            </w:r>
            <w:r w:rsidRPr="003B7F10">
              <w:rPr>
                <w:rFonts w:ascii="Calibri" w:eastAsia="Times New Roman" w:hAnsi="Calibri" w:cs="Times New Roman"/>
                <w:sz w:val="18"/>
                <w:szCs w:val="18"/>
                <w:lang w:eastAsia="en-GB"/>
              </w:rPr>
              <w:t xml:space="preserve"> the conclusion.</w:t>
            </w: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78DC22D0"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double" w:sz="6" w:space="0" w:color="000000"/>
              <w:left w:val="single" w:sz="6" w:space="0" w:color="000000"/>
              <w:bottom w:val="single" w:sz="6" w:space="0" w:color="000000"/>
              <w:right w:val="single" w:sz="6" w:space="0" w:color="000000"/>
            </w:tcBorders>
          </w:tcPr>
          <w:p w14:paraId="30308684"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50A540A8"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6EAE4A8A"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2F6E8459"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3DD819AE"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265E0FC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0B3070EF"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7A307412"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Understanding and Application of Theories:</w:t>
            </w:r>
          </w:p>
          <w:p w14:paraId="2FE1C2F6" w14:textId="77777777" w:rsidR="003B7F10" w:rsidRPr="003B7F10" w:rsidRDefault="003B7F10" w:rsidP="003B7F10">
            <w:pPr>
              <w:spacing w:after="0" w:line="240" w:lineRule="auto"/>
              <w:rPr>
                <w:rFonts w:ascii="Calibri" w:eastAsia="Times New Roman" w:hAnsi="Calibri" w:cs="Times New Roman"/>
                <w:b/>
                <w:i/>
                <w:sz w:val="24"/>
                <w:szCs w:val="24"/>
                <w:lang w:eastAsia="en-GB"/>
              </w:rPr>
            </w:pPr>
            <w:r w:rsidRPr="003B7F10">
              <w:rPr>
                <w:rFonts w:ascii="Calibri" w:eastAsia="Times New Roman" w:hAnsi="Calibri" w:cs="Times New Roman"/>
                <w:sz w:val="18"/>
                <w:szCs w:val="18"/>
                <w:lang w:eastAsia="en-GB"/>
              </w:rPr>
              <w:t>Appropriate use of relevant theoretical framework.</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3013675"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6092C6DF"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9E444D5"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5319ED5"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BA72A2C"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770996D3"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5EC0960"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07635286"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5C69381F"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 xml:space="preserve">Evidence of Additional </w:t>
            </w:r>
            <w:smartTag w:uri="urn:schemas-microsoft-com:office:smarttags" w:element="City">
              <w:smartTag w:uri="urn:schemas-microsoft-com:office:smarttags" w:element="place">
                <w:r w:rsidRPr="003B7F10">
                  <w:rPr>
                    <w:rFonts w:ascii="Calibri" w:eastAsia="Times New Roman" w:hAnsi="Calibri" w:cs="Times New Roman"/>
                    <w:b/>
                    <w:bCs/>
                    <w:sz w:val="18"/>
                    <w:szCs w:val="18"/>
                    <w:lang w:eastAsia="en-GB"/>
                  </w:rPr>
                  <w:t>Reading</w:t>
                </w:r>
              </w:smartTag>
            </w:smartTag>
            <w:r w:rsidRPr="003B7F10">
              <w:rPr>
                <w:rFonts w:ascii="Calibri" w:eastAsia="Times New Roman" w:hAnsi="Calibri" w:cs="Times New Roman"/>
                <w:b/>
                <w:bCs/>
                <w:sz w:val="18"/>
                <w:szCs w:val="18"/>
                <w:lang w:eastAsia="en-GB"/>
              </w:rPr>
              <w:t>:</w:t>
            </w:r>
          </w:p>
          <w:p w14:paraId="4B9AD90C"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Appropriate use of references and quotations; Use of supporting evidence.</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E858EC2"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34C26372"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06DE462"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2DF4085"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9BAFBA5"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554ADCD"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2C9C688A"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58F5250B" w14:textId="77777777" w:rsidTr="00E906C5">
        <w:tc>
          <w:tcPr>
            <w:tcW w:w="1558" w:type="pct"/>
            <w:tcBorders>
              <w:top w:val="single" w:sz="6" w:space="0" w:color="000000"/>
              <w:left w:val="double" w:sz="6" w:space="0" w:color="000000"/>
              <w:bottom w:val="single" w:sz="6" w:space="0" w:color="000000"/>
              <w:right w:val="single" w:sz="6" w:space="0" w:color="000000"/>
            </w:tcBorders>
            <w:shd w:val="clear" w:color="auto" w:fill="auto"/>
          </w:tcPr>
          <w:p w14:paraId="086190BC"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 xml:space="preserve">Style and Presentation: </w:t>
            </w:r>
          </w:p>
          <w:p w14:paraId="21FA3CAA" w14:textId="77777777" w:rsidR="003B7F10" w:rsidRPr="003B7F10" w:rsidRDefault="003B7F10" w:rsidP="003B7F10">
            <w:pPr>
              <w:spacing w:after="0" w:line="240" w:lineRule="auto"/>
              <w:rPr>
                <w:rFonts w:ascii="Calibri" w:eastAsia="Times New Roman" w:hAnsi="Calibri" w:cs="Times New Roman"/>
                <w:b/>
                <w:i/>
                <w:sz w:val="24"/>
                <w:szCs w:val="24"/>
                <w:lang w:eastAsia="en-GB"/>
              </w:rPr>
            </w:pPr>
            <w:r w:rsidRPr="003B7F10">
              <w:rPr>
                <w:rFonts w:ascii="Calibri" w:eastAsia="Times New Roman" w:hAnsi="Calibri" w:cs="Times New Roman"/>
                <w:sz w:val="18"/>
                <w:szCs w:val="18"/>
                <w:lang w:eastAsia="en-GB"/>
              </w:rPr>
              <w:t>Fluency of writing; Spelling/grammar/punctuation; Presentation; Degree of conformity to required word limit.</w:t>
            </w: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7F5FA5C"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single" w:sz="6" w:space="0" w:color="000000"/>
              <w:right w:val="single" w:sz="6" w:space="0" w:color="000000"/>
            </w:tcBorders>
          </w:tcPr>
          <w:p w14:paraId="52926287"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4DABD58"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69EACD0"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0588B37"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0FE1AD27"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FBC617F"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6D887ED7" w14:textId="77777777" w:rsidTr="00E906C5">
        <w:tc>
          <w:tcPr>
            <w:tcW w:w="1558" w:type="pct"/>
            <w:tcBorders>
              <w:top w:val="single" w:sz="6" w:space="0" w:color="000000"/>
              <w:left w:val="double" w:sz="6" w:space="0" w:color="000000"/>
              <w:bottom w:val="double" w:sz="4" w:space="0" w:color="000000"/>
              <w:right w:val="single" w:sz="6" w:space="0" w:color="000000"/>
            </w:tcBorders>
            <w:shd w:val="clear" w:color="auto" w:fill="auto"/>
          </w:tcPr>
          <w:p w14:paraId="4F9B0404" w14:textId="77777777" w:rsidR="003B7F10" w:rsidRPr="003B7F10" w:rsidRDefault="003B7F10" w:rsidP="003B7F10">
            <w:pPr>
              <w:autoSpaceDE w:val="0"/>
              <w:autoSpaceDN w:val="0"/>
              <w:adjustRightInd w:val="0"/>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 xml:space="preserve">References:  </w:t>
            </w:r>
          </w:p>
          <w:p w14:paraId="08F5F24F" w14:textId="77777777" w:rsidR="003B7F10" w:rsidRPr="003B7F10" w:rsidRDefault="003B7F10" w:rsidP="003B7F10">
            <w:pPr>
              <w:autoSpaceDE w:val="0"/>
              <w:autoSpaceDN w:val="0"/>
              <w:adjustRightInd w:val="0"/>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Include all references mentioned in alphabetical order.</w:t>
            </w:r>
          </w:p>
          <w:p w14:paraId="5E5D86E8" w14:textId="77777777" w:rsidR="003B7F10" w:rsidRPr="003B7F10" w:rsidRDefault="003B7F10" w:rsidP="003B7F10">
            <w:pPr>
              <w:autoSpaceDE w:val="0"/>
              <w:autoSpaceDN w:val="0"/>
              <w:adjustRightInd w:val="0"/>
              <w:spacing w:after="0" w:line="240" w:lineRule="auto"/>
              <w:rPr>
                <w:rFonts w:ascii="Calibri" w:eastAsia="Times New Roman" w:hAnsi="Calibri" w:cs="Arial"/>
                <w:sz w:val="18"/>
                <w:szCs w:val="18"/>
                <w:lang w:eastAsia="en-GB"/>
              </w:rPr>
            </w:pPr>
            <w:r w:rsidRPr="003B7F10">
              <w:rPr>
                <w:rFonts w:ascii="Calibri" w:eastAsia="Times New Roman" w:hAnsi="Calibri" w:cs="Arial"/>
                <w:sz w:val="18"/>
                <w:szCs w:val="18"/>
                <w:lang w:eastAsia="en-GB"/>
              </w:rPr>
              <w:t xml:space="preserve">In the main body of your submission you must give credit to authors on whose research your work is based. Append to your submission a reference list that indicates the books, articles, etc. that you have read or quoted </w:t>
            </w:r>
            <w:proofErr w:type="gramStart"/>
            <w:r w:rsidRPr="003B7F10">
              <w:rPr>
                <w:rFonts w:ascii="Calibri" w:eastAsia="Times New Roman" w:hAnsi="Calibri" w:cs="Arial"/>
                <w:sz w:val="18"/>
                <w:szCs w:val="18"/>
                <w:lang w:eastAsia="en-GB"/>
              </w:rPr>
              <w:t>in order to</w:t>
            </w:r>
            <w:proofErr w:type="gramEnd"/>
            <w:r w:rsidRPr="003B7F10">
              <w:rPr>
                <w:rFonts w:ascii="Calibri" w:eastAsia="Times New Roman" w:hAnsi="Calibri" w:cs="Arial"/>
                <w:sz w:val="18"/>
                <w:szCs w:val="18"/>
                <w:lang w:eastAsia="en-GB"/>
              </w:rPr>
              <w:t xml:space="preserve"> complete this assignment e.g. for books: </w:t>
            </w:r>
          </w:p>
          <w:p w14:paraId="450D53B0" w14:textId="77777777" w:rsidR="003B7F10" w:rsidRPr="003B7F10" w:rsidRDefault="003B7F10" w:rsidP="003B7F10">
            <w:pPr>
              <w:autoSpaceDE w:val="0"/>
              <w:autoSpaceDN w:val="0"/>
              <w:adjustRightInd w:val="0"/>
              <w:spacing w:after="0" w:line="240" w:lineRule="auto"/>
              <w:rPr>
                <w:rFonts w:ascii="Calibri" w:eastAsia="Times New Roman" w:hAnsi="Calibri" w:cs="Arial"/>
                <w:sz w:val="18"/>
                <w:szCs w:val="18"/>
                <w:lang w:eastAsia="en-GB"/>
              </w:rPr>
            </w:pPr>
            <w:r w:rsidRPr="003B7F10">
              <w:rPr>
                <w:rFonts w:ascii="Calibri" w:eastAsia="Times New Roman" w:hAnsi="Calibri" w:cs="Arial"/>
                <w:sz w:val="18"/>
                <w:szCs w:val="18"/>
                <w:lang w:eastAsia="en-GB"/>
              </w:rPr>
              <w:t xml:space="preserve">Surname of Author and Initials, (year of publication), </w:t>
            </w:r>
            <w:r w:rsidRPr="003B7F10">
              <w:rPr>
                <w:rFonts w:ascii="Calibri" w:eastAsia="Times New Roman" w:hAnsi="Calibri" w:cs="Arial"/>
                <w:i/>
                <w:sz w:val="18"/>
                <w:szCs w:val="18"/>
                <w:lang w:eastAsia="en-GB"/>
              </w:rPr>
              <w:t xml:space="preserve">Title </w:t>
            </w:r>
            <w:proofErr w:type="gramStart"/>
            <w:r w:rsidRPr="003B7F10">
              <w:rPr>
                <w:rFonts w:ascii="Calibri" w:eastAsia="Times New Roman" w:hAnsi="Calibri" w:cs="Arial"/>
                <w:i/>
                <w:sz w:val="18"/>
                <w:szCs w:val="18"/>
                <w:lang w:eastAsia="en-GB"/>
              </w:rPr>
              <w:t>Of</w:t>
            </w:r>
            <w:proofErr w:type="gramEnd"/>
            <w:r w:rsidRPr="003B7F10">
              <w:rPr>
                <w:rFonts w:ascii="Calibri" w:eastAsia="Times New Roman" w:hAnsi="Calibri" w:cs="Arial"/>
                <w:i/>
                <w:sz w:val="18"/>
                <w:szCs w:val="18"/>
                <w:lang w:eastAsia="en-GB"/>
              </w:rPr>
              <w:t xml:space="preserve"> Book</w:t>
            </w:r>
            <w:r w:rsidRPr="003B7F10">
              <w:rPr>
                <w:rFonts w:ascii="Calibri" w:eastAsia="Times New Roman" w:hAnsi="Calibri" w:cs="Arial"/>
                <w:sz w:val="18"/>
                <w:szCs w:val="18"/>
                <w:lang w:eastAsia="en-GB"/>
              </w:rPr>
              <w:t>, (edition), Place of Publication: Publisher.</w:t>
            </w:r>
          </w:p>
          <w:p w14:paraId="2B5065E0" w14:textId="77777777" w:rsidR="003B7F10" w:rsidRPr="003B7F10" w:rsidRDefault="003B7F10" w:rsidP="003B7F10">
            <w:pPr>
              <w:autoSpaceDE w:val="0"/>
              <w:autoSpaceDN w:val="0"/>
              <w:adjustRightInd w:val="0"/>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bCs/>
                <w:sz w:val="18"/>
                <w:szCs w:val="18"/>
                <w:lang w:eastAsia="en-GB"/>
              </w:rPr>
              <w:t xml:space="preserve">Appendices:  </w:t>
            </w:r>
          </w:p>
          <w:p w14:paraId="4660FB2C" w14:textId="77777777" w:rsidR="003B7F10" w:rsidRPr="003B7F10" w:rsidRDefault="003B7F10" w:rsidP="003B7F10">
            <w:pPr>
              <w:autoSpaceDE w:val="0"/>
              <w:autoSpaceDN w:val="0"/>
              <w:adjustRightInd w:val="0"/>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bCs/>
                <w:sz w:val="18"/>
                <w:szCs w:val="18"/>
                <w:lang w:eastAsia="en-GB"/>
              </w:rPr>
              <w:t>L</w:t>
            </w:r>
            <w:r w:rsidRPr="003B7F10">
              <w:rPr>
                <w:rFonts w:ascii="Calibri" w:eastAsia="Times New Roman" w:hAnsi="Calibri" w:cs="Times New Roman"/>
                <w:sz w:val="18"/>
                <w:szCs w:val="18"/>
                <w:lang w:eastAsia="en-GB"/>
              </w:rPr>
              <w:t>abelled appendix 1, 2, 3 etc. and organised into materials and results sections.</w:t>
            </w:r>
          </w:p>
          <w:p w14:paraId="119094B0" w14:textId="77777777" w:rsidR="003B7F10" w:rsidRPr="003B7F10" w:rsidRDefault="003B7F10" w:rsidP="003B7F10">
            <w:pPr>
              <w:autoSpaceDE w:val="0"/>
              <w:autoSpaceDN w:val="0"/>
              <w:adjustRightInd w:val="0"/>
              <w:spacing w:after="0" w:line="240" w:lineRule="auto"/>
              <w:rPr>
                <w:rFonts w:ascii="Calibri" w:eastAsia="Times New Roman" w:hAnsi="Calibri" w:cs="Times New Roman"/>
                <w:b/>
                <w:bCs/>
                <w:sz w:val="18"/>
                <w:szCs w:val="18"/>
                <w:u w:val="single"/>
                <w:lang w:eastAsia="en-GB"/>
              </w:rPr>
            </w:pPr>
            <w:r w:rsidRPr="003B7F10">
              <w:rPr>
                <w:rFonts w:ascii="Calibri" w:eastAsia="Times New Roman" w:hAnsi="Calibri" w:cs="Times New Roman"/>
                <w:b/>
                <w:bCs/>
                <w:sz w:val="18"/>
                <w:szCs w:val="18"/>
                <w:lang w:eastAsia="en-GB"/>
              </w:rPr>
              <w:t>Bibliography</w:t>
            </w:r>
            <w:r w:rsidRPr="003B7F10">
              <w:rPr>
                <w:rFonts w:ascii="Calibri" w:eastAsia="Times New Roman" w:hAnsi="Calibri" w:cs="Times New Roman"/>
                <w:b/>
                <w:bCs/>
                <w:sz w:val="18"/>
                <w:szCs w:val="18"/>
                <w:u w:val="single"/>
                <w:lang w:eastAsia="en-GB"/>
              </w:rPr>
              <w:t>:</w:t>
            </w:r>
          </w:p>
          <w:p w14:paraId="72A4E546" w14:textId="77777777" w:rsidR="003B7F10" w:rsidRPr="003B7F10" w:rsidRDefault="003B7F10" w:rsidP="003B7F10">
            <w:pPr>
              <w:spacing w:after="0" w:line="240" w:lineRule="auto"/>
              <w:rPr>
                <w:rFonts w:ascii="Calibri" w:eastAsia="Times New Roman" w:hAnsi="Calibri" w:cs="Times New Roman"/>
                <w:b/>
                <w:i/>
                <w:sz w:val="24"/>
                <w:szCs w:val="24"/>
                <w:lang w:eastAsia="en-GB"/>
              </w:rPr>
            </w:pPr>
            <w:r w:rsidRPr="003B7F10">
              <w:rPr>
                <w:rFonts w:ascii="Calibri" w:eastAsia="Times New Roman" w:hAnsi="Calibri" w:cs="Times New Roman"/>
                <w:sz w:val="18"/>
                <w:szCs w:val="18"/>
                <w:lang w:eastAsia="en-GB"/>
              </w:rPr>
              <w:t>Correct style; Independent study; Range of information sources.</w:t>
            </w: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3AFC9741"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single" w:sz="6" w:space="0" w:color="000000"/>
              <w:left w:val="single" w:sz="6" w:space="0" w:color="000000"/>
              <w:bottom w:val="double" w:sz="4" w:space="0" w:color="000000"/>
              <w:right w:val="single" w:sz="6" w:space="0" w:color="000000"/>
            </w:tcBorders>
          </w:tcPr>
          <w:p w14:paraId="074376F4"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4237160E"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5655DF6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3767E408"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27A3E58B"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55A9C8C8"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r w:rsidR="003B7F10" w:rsidRPr="003B7F10" w14:paraId="5364067B" w14:textId="77777777" w:rsidTr="00E906C5">
        <w:tc>
          <w:tcPr>
            <w:tcW w:w="1558" w:type="pct"/>
            <w:tcBorders>
              <w:top w:val="double" w:sz="4" w:space="0" w:color="000000"/>
              <w:left w:val="nil"/>
              <w:bottom w:val="nil"/>
              <w:right w:val="nil"/>
            </w:tcBorders>
            <w:shd w:val="clear" w:color="auto" w:fill="auto"/>
          </w:tcPr>
          <w:p w14:paraId="2876E44F" w14:textId="77777777" w:rsidR="003B7F10" w:rsidRPr="003B7F10" w:rsidRDefault="003B7F10" w:rsidP="003B7F10">
            <w:pPr>
              <w:autoSpaceDE w:val="0"/>
              <w:autoSpaceDN w:val="0"/>
              <w:adjustRightInd w:val="0"/>
              <w:spacing w:after="0" w:line="240" w:lineRule="auto"/>
              <w:rPr>
                <w:rFonts w:ascii="Calibri" w:eastAsia="Times New Roman" w:hAnsi="Calibri" w:cs="Times New Roman"/>
                <w:b/>
                <w:bCs/>
                <w:sz w:val="18"/>
                <w:szCs w:val="18"/>
                <w:lang w:eastAsia="en-GB"/>
              </w:rPr>
            </w:pPr>
          </w:p>
        </w:tc>
        <w:tc>
          <w:tcPr>
            <w:tcW w:w="479" w:type="pct"/>
            <w:tcBorders>
              <w:top w:val="double" w:sz="4" w:space="0" w:color="000000"/>
              <w:left w:val="nil"/>
              <w:bottom w:val="nil"/>
              <w:right w:val="nil"/>
            </w:tcBorders>
            <w:shd w:val="clear" w:color="auto" w:fill="auto"/>
          </w:tcPr>
          <w:p w14:paraId="74217B3F"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48" w:type="pct"/>
            <w:tcBorders>
              <w:top w:val="double" w:sz="4" w:space="0" w:color="000000"/>
              <w:left w:val="nil"/>
              <w:bottom w:val="nil"/>
              <w:right w:val="nil"/>
            </w:tcBorders>
          </w:tcPr>
          <w:p w14:paraId="438203D7"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6DDA34EE" w14:textId="77777777" w:rsidR="003B7F10" w:rsidRPr="003B7F10" w:rsidRDefault="003B7F10" w:rsidP="003B7F10">
            <w:pPr>
              <w:tabs>
                <w:tab w:val="center" w:pos="703"/>
              </w:tabs>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672D88E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79" w:type="pct"/>
            <w:tcBorders>
              <w:top w:val="double" w:sz="4" w:space="0" w:color="000000"/>
              <w:left w:val="nil"/>
              <w:bottom w:val="nil"/>
              <w:right w:val="nil"/>
            </w:tcBorders>
            <w:shd w:val="clear" w:color="auto" w:fill="auto"/>
          </w:tcPr>
          <w:p w14:paraId="58E98B89"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453" w:type="pct"/>
            <w:tcBorders>
              <w:top w:val="double" w:sz="4" w:space="0" w:color="000000"/>
              <w:left w:val="nil"/>
              <w:bottom w:val="nil"/>
              <w:right w:val="nil"/>
            </w:tcBorders>
            <w:shd w:val="clear" w:color="auto" w:fill="auto"/>
          </w:tcPr>
          <w:p w14:paraId="129AF884"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c>
          <w:tcPr>
            <w:tcW w:w="525" w:type="pct"/>
            <w:gridSpan w:val="2"/>
            <w:tcBorders>
              <w:top w:val="double" w:sz="4" w:space="0" w:color="000000"/>
              <w:left w:val="nil"/>
              <w:bottom w:val="nil"/>
              <w:right w:val="nil"/>
            </w:tcBorders>
            <w:shd w:val="clear" w:color="auto" w:fill="auto"/>
          </w:tcPr>
          <w:p w14:paraId="5E3C8916" w14:textId="77777777" w:rsidR="003B7F10" w:rsidRPr="003B7F10" w:rsidRDefault="003B7F10" w:rsidP="003B7F10">
            <w:pPr>
              <w:spacing w:after="0" w:line="240" w:lineRule="auto"/>
              <w:jc w:val="center"/>
              <w:rPr>
                <w:rFonts w:ascii="Calibri" w:eastAsia="Times New Roman" w:hAnsi="Calibri" w:cs="Times New Roman"/>
                <w:b/>
                <w:szCs w:val="20"/>
                <w:lang w:eastAsia="en-GB"/>
              </w:rPr>
            </w:pPr>
          </w:p>
        </w:tc>
      </w:tr>
    </w:tbl>
    <w:p w14:paraId="3F596F54" w14:textId="77777777" w:rsidR="003B7F10" w:rsidRPr="003B7F10" w:rsidRDefault="003B7F10" w:rsidP="003B7F10">
      <w:pPr>
        <w:spacing w:after="0" w:line="240" w:lineRule="auto"/>
        <w:rPr>
          <w:rFonts w:ascii="Calibri" w:eastAsia="Times New Roman" w:hAnsi="Calibri" w:cs="Times New Roman"/>
          <w:sz w:val="24"/>
          <w:szCs w:val="20"/>
          <w:lang w:eastAsia="en-GB"/>
        </w:rPr>
      </w:pPr>
    </w:p>
    <w:p w14:paraId="6510D0C4" w14:textId="77777777" w:rsidR="003B7F10" w:rsidRPr="003B7F10" w:rsidRDefault="003B7F10" w:rsidP="003B7F10">
      <w:pPr>
        <w:spacing w:after="0" w:line="240" w:lineRule="auto"/>
        <w:rPr>
          <w:rFonts w:ascii="Tahoma" w:eastAsia="Times New Roman" w:hAnsi="Tahoma" w:cs="Times New Roman"/>
          <w:sz w:val="24"/>
          <w:szCs w:val="20"/>
          <w:lang w:eastAsia="en-GB"/>
        </w:rPr>
      </w:pPr>
    </w:p>
    <w:tbl>
      <w:tblPr>
        <w:tblW w:w="485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
        <w:gridCol w:w="1925"/>
        <w:gridCol w:w="899"/>
        <w:gridCol w:w="840"/>
        <w:gridCol w:w="994"/>
        <w:gridCol w:w="994"/>
        <w:gridCol w:w="668"/>
        <w:gridCol w:w="360"/>
        <w:gridCol w:w="994"/>
        <w:gridCol w:w="797"/>
        <w:gridCol w:w="193"/>
      </w:tblGrid>
      <w:tr w:rsidR="003B7F10" w:rsidRPr="003B7F10" w14:paraId="4A5AC7A5" w14:textId="77777777" w:rsidTr="00E906C5">
        <w:trPr>
          <w:gridBefore w:val="1"/>
          <w:gridAfter w:val="1"/>
          <w:wBefore w:w="17" w:type="pct"/>
          <w:wAfter w:w="115" w:type="pct"/>
          <w:trHeight w:val="638"/>
        </w:trPr>
        <w:tc>
          <w:tcPr>
            <w:tcW w:w="4868" w:type="pct"/>
            <w:gridSpan w:val="9"/>
            <w:tcBorders>
              <w:top w:val="double" w:sz="6" w:space="0" w:color="000000"/>
              <w:left w:val="double" w:sz="6" w:space="0" w:color="000000"/>
              <w:bottom w:val="double" w:sz="6" w:space="0" w:color="000000"/>
              <w:right w:val="double" w:sz="6" w:space="0" w:color="000000"/>
            </w:tcBorders>
          </w:tcPr>
          <w:p w14:paraId="5125D495" w14:textId="77777777" w:rsidR="003B7F10" w:rsidRPr="003B7F10" w:rsidRDefault="003B7F10" w:rsidP="003B7F10">
            <w:pPr>
              <w:spacing w:after="0" w:line="240" w:lineRule="auto"/>
              <w:jc w:val="right"/>
              <w:rPr>
                <w:rFonts w:ascii="Calibri" w:eastAsia="Times New Roman" w:hAnsi="Calibri" w:cs="Times New Roman"/>
                <w:i/>
                <w:color w:val="FF0000"/>
                <w:sz w:val="20"/>
                <w:szCs w:val="20"/>
                <w:lang w:eastAsia="en-GB"/>
              </w:rPr>
            </w:pPr>
            <w:r w:rsidRPr="003B7F10">
              <w:rPr>
                <w:rFonts w:ascii="Calibri" w:eastAsia="Times New Roman" w:hAnsi="Calibri" w:cs="Times New Roman"/>
                <w:i/>
                <w:color w:val="FF0000"/>
                <w:sz w:val="20"/>
                <w:szCs w:val="20"/>
                <w:lang w:eastAsia="en-GB"/>
              </w:rPr>
              <w:t>This box will expand as you type</w:t>
            </w:r>
          </w:p>
          <w:p w14:paraId="335928C1" w14:textId="77777777" w:rsidR="003B7F10" w:rsidRPr="003B7F10" w:rsidRDefault="003B7F10" w:rsidP="003B7F10">
            <w:pPr>
              <w:spacing w:after="0" w:line="240" w:lineRule="auto"/>
              <w:rPr>
                <w:rFonts w:ascii="Calibri" w:eastAsia="Times New Roman" w:hAnsi="Calibri" w:cs="Times New Roman"/>
                <w:b/>
                <w:sz w:val="20"/>
                <w:szCs w:val="20"/>
                <w:lang w:eastAsia="en-GB"/>
              </w:rPr>
            </w:pPr>
            <w:r w:rsidRPr="003B7F10">
              <w:rPr>
                <w:rFonts w:ascii="Calibri" w:eastAsia="Times New Roman" w:hAnsi="Calibri" w:cs="Times New Roman"/>
                <w:b/>
                <w:sz w:val="20"/>
                <w:szCs w:val="20"/>
                <w:u w:val="single"/>
                <w:lang w:eastAsia="en-GB"/>
              </w:rPr>
              <w:t>Comment on the achievement of the task</w:t>
            </w:r>
            <w:r w:rsidRPr="003B7F10">
              <w:rPr>
                <w:rFonts w:ascii="Calibri" w:eastAsia="Times New Roman" w:hAnsi="Calibri" w:cs="Times New Roman"/>
                <w:b/>
                <w:sz w:val="20"/>
                <w:szCs w:val="20"/>
                <w:lang w:eastAsia="en-GB"/>
              </w:rPr>
              <w:t>:</w:t>
            </w:r>
          </w:p>
          <w:p w14:paraId="7E7D38AB" w14:textId="77777777" w:rsidR="003B7F10" w:rsidRPr="003B7F10" w:rsidRDefault="003B7F10" w:rsidP="003B7F10">
            <w:pPr>
              <w:spacing w:after="0" w:line="240" w:lineRule="auto"/>
              <w:rPr>
                <w:rFonts w:ascii="Calibri" w:eastAsia="Times New Roman" w:hAnsi="Calibri" w:cs="Times New Roman"/>
                <w:sz w:val="20"/>
                <w:szCs w:val="20"/>
                <w:lang w:eastAsia="en-GB"/>
              </w:rPr>
            </w:pPr>
          </w:p>
          <w:p w14:paraId="24F4000B" w14:textId="77777777" w:rsidR="003B7F10" w:rsidRPr="003B7F10" w:rsidRDefault="003B7F10" w:rsidP="003B7F10">
            <w:pPr>
              <w:spacing w:after="0" w:line="240" w:lineRule="auto"/>
              <w:rPr>
                <w:rFonts w:ascii="Calibri" w:eastAsia="Times New Roman" w:hAnsi="Calibri" w:cs="Times New Roman"/>
                <w:sz w:val="20"/>
                <w:szCs w:val="20"/>
                <w:lang w:eastAsia="en-GB"/>
              </w:rPr>
            </w:pPr>
          </w:p>
          <w:p w14:paraId="3FB26CA7" w14:textId="77777777" w:rsidR="003B7F10" w:rsidRPr="003B7F10" w:rsidRDefault="003B7F10" w:rsidP="003B7F10">
            <w:pPr>
              <w:spacing w:after="0" w:line="240" w:lineRule="auto"/>
              <w:rPr>
                <w:rFonts w:ascii="Calibri" w:eastAsia="Times New Roman" w:hAnsi="Calibri" w:cs="Times New Roman"/>
                <w:b/>
                <w:sz w:val="20"/>
                <w:szCs w:val="20"/>
                <w:lang w:eastAsia="en-GB"/>
              </w:rPr>
            </w:pPr>
            <w:r w:rsidRPr="003B7F10">
              <w:rPr>
                <w:rFonts w:ascii="Calibri" w:eastAsia="Times New Roman" w:hAnsi="Calibri" w:cs="Times New Roman"/>
                <w:b/>
                <w:sz w:val="20"/>
                <w:szCs w:val="20"/>
                <w:u w:val="single"/>
                <w:lang w:eastAsia="en-GB"/>
              </w:rPr>
              <w:t>Areas in which you have performed well</w:t>
            </w:r>
            <w:r w:rsidRPr="003B7F10">
              <w:rPr>
                <w:rFonts w:ascii="Calibri" w:eastAsia="Times New Roman" w:hAnsi="Calibri" w:cs="Times New Roman"/>
                <w:b/>
                <w:sz w:val="20"/>
                <w:szCs w:val="20"/>
                <w:lang w:eastAsia="en-GB"/>
              </w:rPr>
              <w:t>:</w:t>
            </w:r>
          </w:p>
          <w:p w14:paraId="3AFF2786" w14:textId="77777777" w:rsidR="003B7F10" w:rsidRPr="003B7F10" w:rsidRDefault="003B7F10" w:rsidP="003B7F10">
            <w:pPr>
              <w:spacing w:after="0" w:line="240" w:lineRule="auto"/>
              <w:rPr>
                <w:rFonts w:ascii="Calibri" w:eastAsia="Times New Roman" w:hAnsi="Calibri" w:cs="Times New Roman"/>
                <w:sz w:val="20"/>
                <w:szCs w:val="20"/>
                <w:lang w:eastAsia="en-GB"/>
              </w:rPr>
            </w:pPr>
          </w:p>
          <w:p w14:paraId="699C05E3" w14:textId="77777777" w:rsidR="003B7F10" w:rsidRPr="003B7F10" w:rsidRDefault="003B7F10" w:rsidP="003B7F10">
            <w:pPr>
              <w:spacing w:after="0" w:line="240" w:lineRule="auto"/>
              <w:rPr>
                <w:rFonts w:ascii="Calibri" w:eastAsia="Times New Roman" w:hAnsi="Calibri" w:cs="Times New Roman"/>
                <w:sz w:val="20"/>
                <w:szCs w:val="20"/>
                <w:lang w:eastAsia="en-GB"/>
              </w:rPr>
            </w:pPr>
          </w:p>
          <w:p w14:paraId="219AB6E0" w14:textId="77777777" w:rsidR="003B7F10" w:rsidRPr="003B7F10" w:rsidRDefault="003B7F10" w:rsidP="003B7F10">
            <w:pPr>
              <w:spacing w:after="0" w:line="240" w:lineRule="auto"/>
              <w:rPr>
                <w:rFonts w:ascii="Calibri" w:eastAsia="Times New Roman" w:hAnsi="Calibri" w:cs="Times New Roman"/>
                <w:b/>
                <w:sz w:val="20"/>
                <w:szCs w:val="20"/>
                <w:lang w:eastAsia="en-GB"/>
              </w:rPr>
            </w:pPr>
            <w:r w:rsidRPr="003B7F10">
              <w:rPr>
                <w:rFonts w:ascii="Calibri" w:eastAsia="Times New Roman" w:hAnsi="Calibri" w:cs="Times New Roman"/>
                <w:b/>
                <w:sz w:val="20"/>
                <w:szCs w:val="20"/>
                <w:lang w:eastAsia="en-GB"/>
              </w:rPr>
              <w:t>Ar</w:t>
            </w:r>
            <w:r w:rsidRPr="003B7F10">
              <w:rPr>
                <w:rFonts w:ascii="Calibri" w:eastAsia="Times New Roman" w:hAnsi="Calibri" w:cs="Times New Roman"/>
                <w:b/>
                <w:sz w:val="20"/>
                <w:szCs w:val="20"/>
                <w:u w:val="single"/>
                <w:lang w:eastAsia="en-GB"/>
              </w:rPr>
              <w:t>eas that would benefit from development/improvement</w:t>
            </w:r>
            <w:r w:rsidRPr="003B7F10">
              <w:rPr>
                <w:rFonts w:ascii="Calibri" w:eastAsia="Times New Roman" w:hAnsi="Calibri" w:cs="Times New Roman"/>
                <w:b/>
                <w:sz w:val="20"/>
                <w:szCs w:val="20"/>
                <w:lang w:eastAsia="en-GB"/>
              </w:rPr>
              <w:t>:</w:t>
            </w:r>
          </w:p>
          <w:p w14:paraId="476667F2" w14:textId="77777777" w:rsidR="003B7F10" w:rsidRPr="003B7F10" w:rsidRDefault="003B7F10" w:rsidP="003B7F10">
            <w:pPr>
              <w:spacing w:after="0" w:line="240" w:lineRule="auto"/>
              <w:rPr>
                <w:rFonts w:ascii="Calibri" w:eastAsia="Times New Roman" w:hAnsi="Calibri" w:cs="Times New Roman"/>
                <w:sz w:val="20"/>
                <w:szCs w:val="20"/>
                <w:lang w:eastAsia="en-GB"/>
              </w:rPr>
            </w:pPr>
          </w:p>
          <w:p w14:paraId="3EAE8E13" w14:textId="77777777" w:rsidR="003B7F10" w:rsidRPr="003B7F10" w:rsidRDefault="003B7F10" w:rsidP="003B7F10">
            <w:pPr>
              <w:spacing w:after="0" w:line="240" w:lineRule="auto"/>
              <w:rPr>
                <w:rFonts w:ascii="Calibri" w:eastAsia="Times New Roman" w:hAnsi="Calibri" w:cs="Times New Roman"/>
                <w:sz w:val="18"/>
                <w:szCs w:val="18"/>
                <w:lang w:eastAsia="en-GB"/>
              </w:rPr>
            </w:pPr>
          </w:p>
          <w:p w14:paraId="498D3C9A" w14:textId="77777777" w:rsidR="003B7F10" w:rsidRPr="003B7F10" w:rsidRDefault="003B7F10" w:rsidP="003B7F10">
            <w:pPr>
              <w:spacing w:after="0" w:line="240" w:lineRule="auto"/>
              <w:rPr>
                <w:rFonts w:ascii="Calibri" w:eastAsia="Times New Roman" w:hAnsi="Calibri" w:cs="Times New Roman"/>
                <w:sz w:val="18"/>
                <w:szCs w:val="18"/>
                <w:lang w:eastAsia="en-GB"/>
              </w:rPr>
            </w:pPr>
          </w:p>
        </w:tc>
      </w:tr>
      <w:tr w:rsidR="003B7F10" w:rsidRPr="003B7F10" w14:paraId="15017E23" w14:textId="77777777" w:rsidTr="00E906C5">
        <w:trPr>
          <w:gridBefore w:val="1"/>
          <w:gridAfter w:val="1"/>
          <w:wBefore w:w="17" w:type="pct"/>
          <w:wAfter w:w="115" w:type="pct"/>
        </w:trPr>
        <w:tc>
          <w:tcPr>
            <w:tcW w:w="3652" w:type="pct"/>
            <w:gridSpan w:val="6"/>
            <w:tcBorders>
              <w:top w:val="double" w:sz="6" w:space="0" w:color="000000"/>
              <w:left w:val="double" w:sz="6" w:space="0" w:color="000000"/>
              <w:bottom w:val="double" w:sz="6" w:space="0" w:color="000000"/>
              <w:right w:val="single" w:sz="6" w:space="0" w:color="000000"/>
            </w:tcBorders>
          </w:tcPr>
          <w:p w14:paraId="17A9EDC5"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Tutor’s Signature</w:t>
            </w:r>
          </w:p>
          <w:p w14:paraId="6D135676" w14:textId="77777777" w:rsidR="003B7F10" w:rsidRPr="003B7F10" w:rsidRDefault="003B7F10" w:rsidP="003B7F10">
            <w:pPr>
              <w:spacing w:after="0" w:line="240" w:lineRule="auto"/>
              <w:rPr>
                <w:rFonts w:ascii="Calibri" w:eastAsia="Times New Roman" w:hAnsi="Calibri" w:cs="Times New Roman"/>
                <w:sz w:val="18"/>
                <w:szCs w:val="18"/>
                <w:lang w:eastAsia="en-GB"/>
              </w:rPr>
            </w:pPr>
          </w:p>
        </w:tc>
        <w:tc>
          <w:tcPr>
            <w:tcW w:w="1216" w:type="pct"/>
            <w:gridSpan w:val="3"/>
            <w:tcBorders>
              <w:top w:val="double" w:sz="6" w:space="0" w:color="000000"/>
              <w:left w:val="single" w:sz="6" w:space="0" w:color="000000"/>
              <w:bottom w:val="double" w:sz="6" w:space="0" w:color="000000"/>
              <w:right w:val="double" w:sz="6" w:space="0" w:color="000000"/>
            </w:tcBorders>
          </w:tcPr>
          <w:p w14:paraId="19E8DA0A"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Date</w:t>
            </w:r>
          </w:p>
        </w:tc>
      </w:tr>
      <w:tr w:rsidR="00D327B9" w:rsidRPr="003B7F10" w14:paraId="7B7DED71" w14:textId="77777777" w:rsidTr="00E906C5">
        <w:trPr>
          <w:gridBefore w:val="1"/>
          <w:gridAfter w:val="1"/>
          <w:wBefore w:w="17" w:type="pct"/>
          <w:wAfter w:w="115" w:type="pct"/>
        </w:trPr>
        <w:tc>
          <w:tcPr>
            <w:tcW w:w="3652" w:type="pct"/>
            <w:gridSpan w:val="6"/>
            <w:tcBorders>
              <w:top w:val="double" w:sz="6" w:space="0" w:color="000000"/>
              <w:left w:val="double" w:sz="6" w:space="0" w:color="000000"/>
              <w:bottom w:val="double" w:sz="6" w:space="0" w:color="000000"/>
              <w:right w:val="single" w:sz="6" w:space="0" w:color="000000"/>
            </w:tcBorders>
          </w:tcPr>
          <w:p w14:paraId="6A21EB56" w14:textId="77777777" w:rsidR="00D327B9" w:rsidRPr="003B7F10" w:rsidRDefault="00D327B9" w:rsidP="003B7F10">
            <w:pPr>
              <w:spacing w:after="0" w:line="240" w:lineRule="auto"/>
              <w:rPr>
                <w:rFonts w:ascii="Calibri" w:eastAsia="Times New Roman" w:hAnsi="Calibri" w:cs="Times New Roman"/>
                <w:sz w:val="18"/>
                <w:szCs w:val="18"/>
                <w:lang w:eastAsia="en-GB"/>
              </w:rPr>
            </w:pPr>
          </w:p>
        </w:tc>
        <w:tc>
          <w:tcPr>
            <w:tcW w:w="1216" w:type="pct"/>
            <w:gridSpan w:val="3"/>
            <w:tcBorders>
              <w:top w:val="double" w:sz="6" w:space="0" w:color="000000"/>
              <w:left w:val="single" w:sz="6" w:space="0" w:color="000000"/>
              <w:bottom w:val="double" w:sz="6" w:space="0" w:color="000000"/>
              <w:right w:val="double" w:sz="6" w:space="0" w:color="000000"/>
            </w:tcBorders>
          </w:tcPr>
          <w:p w14:paraId="324E28BF" w14:textId="77777777" w:rsidR="00D327B9" w:rsidRPr="003B7F10" w:rsidRDefault="00D327B9" w:rsidP="003B7F10">
            <w:pPr>
              <w:spacing w:after="0" w:line="240" w:lineRule="auto"/>
              <w:rPr>
                <w:rFonts w:ascii="Calibri" w:eastAsia="Times New Roman" w:hAnsi="Calibri" w:cs="Times New Roman"/>
                <w:sz w:val="18"/>
                <w:szCs w:val="18"/>
                <w:lang w:eastAsia="en-GB"/>
              </w:rPr>
            </w:pPr>
          </w:p>
        </w:tc>
      </w:tr>
      <w:tr w:rsidR="003B7F10" w:rsidRPr="003B7F10" w14:paraId="70E2DA4A"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c>
          <w:tcPr>
            <w:tcW w:w="1027" w:type="pct"/>
            <w:gridSpan w:val="2"/>
            <w:tcBorders>
              <w:top w:val="double" w:sz="4" w:space="0" w:color="auto"/>
              <w:left w:val="double" w:sz="4" w:space="0" w:color="auto"/>
              <w:bottom w:val="single" w:sz="6" w:space="0" w:color="auto"/>
              <w:right w:val="single" w:sz="6" w:space="0" w:color="auto"/>
            </w:tcBorders>
            <w:shd w:val="clear" w:color="auto" w:fill="BFBFBF"/>
            <w:vAlign w:val="center"/>
            <w:hideMark/>
          </w:tcPr>
          <w:p w14:paraId="7550C9A5" w14:textId="77777777" w:rsidR="003B7F10" w:rsidRPr="003B7F10" w:rsidRDefault="003B7F10" w:rsidP="003B7F10">
            <w:pPr>
              <w:spacing w:before="120" w:after="0" w:line="240" w:lineRule="auto"/>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lastRenderedPageBreak/>
              <w:t>Assessment Criteria</w:t>
            </w:r>
          </w:p>
        </w:tc>
        <w:tc>
          <w:tcPr>
            <w:tcW w:w="567"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3754C357"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0-29%</w:t>
            </w:r>
          </w:p>
        </w:tc>
        <w:tc>
          <w:tcPr>
            <w:tcW w:w="567" w:type="pct"/>
            <w:tcBorders>
              <w:top w:val="double" w:sz="4" w:space="0" w:color="auto"/>
              <w:left w:val="single" w:sz="6" w:space="0" w:color="auto"/>
              <w:bottom w:val="double" w:sz="4" w:space="0" w:color="auto"/>
              <w:right w:val="thinThickThinSmallGap" w:sz="24" w:space="0" w:color="FF0000"/>
            </w:tcBorders>
            <w:shd w:val="clear" w:color="auto" w:fill="BFBFBF"/>
            <w:vAlign w:val="bottom"/>
            <w:hideMark/>
          </w:tcPr>
          <w:p w14:paraId="49D6B8F2"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30-39%*</w:t>
            </w:r>
          </w:p>
        </w:tc>
        <w:tc>
          <w:tcPr>
            <w:tcW w:w="567" w:type="pct"/>
            <w:tcBorders>
              <w:top w:val="double" w:sz="4" w:space="0" w:color="auto"/>
              <w:left w:val="thinThickThinSmallGap" w:sz="24" w:space="0" w:color="FF0000"/>
              <w:bottom w:val="double" w:sz="4" w:space="0" w:color="auto"/>
              <w:right w:val="single" w:sz="6" w:space="0" w:color="auto"/>
            </w:tcBorders>
            <w:shd w:val="clear" w:color="auto" w:fill="BFBFBF"/>
            <w:vAlign w:val="bottom"/>
            <w:hideMark/>
          </w:tcPr>
          <w:p w14:paraId="4D81FBAC"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40-49%</w:t>
            </w:r>
          </w:p>
        </w:tc>
        <w:tc>
          <w:tcPr>
            <w:tcW w:w="567"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0EA0D492"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50-59%</w:t>
            </w:r>
          </w:p>
        </w:tc>
        <w:tc>
          <w:tcPr>
            <w:tcW w:w="567" w:type="pct"/>
            <w:gridSpan w:val="2"/>
            <w:tcBorders>
              <w:top w:val="double" w:sz="4" w:space="0" w:color="auto"/>
              <w:left w:val="single" w:sz="6" w:space="0" w:color="auto"/>
              <w:bottom w:val="double" w:sz="4" w:space="0" w:color="auto"/>
              <w:right w:val="single" w:sz="6" w:space="0" w:color="auto"/>
            </w:tcBorders>
            <w:shd w:val="clear" w:color="auto" w:fill="BFBFBF"/>
            <w:vAlign w:val="bottom"/>
            <w:hideMark/>
          </w:tcPr>
          <w:p w14:paraId="4B07ABC5"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60-69%</w:t>
            </w:r>
          </w:p>
        </w:tc>
        <w:tc>
          <w:tcPr>
            <w:tcW w:w="568"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00559064"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70-79%</w:t>
            </w:r>
          </w:p>
        </w:tc>
        <w:tc>
          <w:tcPr>
            <w:tcW w:w="568" w:type="pct"/>
            <w:gridSpan w:val="2"/>
            <w:tcBorders>
              <w:top w:val="double" w:sz="4" w:space="0" w:color="auto"/>
              <w:left w:val="single" w:sz="6" w:space="0" w:color="auto"/>
              <w:bottom w:val="double" w:sz="4" w:space="0" w:color="auto"/>
              <w:right w:val="double" w:sz="4" w:space="0" w:color="auto"/>
            </w:tcBorders>
            <w:shd w:val="clear" w:color="auto" w:fill="BFBFBF"/>
            <w:hideMark/>
          </w:tcPr>
          <w:p w14:paraId="6D910E6A" w14:textId="77777777" w:rsidR="003B7F10" w:rsidRPr="003B7F10" w:rsidRDefault="003B7F10" w:rsidP="003B7F10">
            <w:pPr>
              <w:spacing w:before="120" w:after="120" w:line="240" w:lineRule="auto"/>
              <w:jc w:val="center"/>
              <w:rPr>
                <w:rFonts w:ascii="Calibri" w:eastAsia="Times New Roman" w:hAnsi="Calibri" w:cs="Times New Roman"/>
                <w:b/>
                <w:sz w:val="18"/>
                <w:szCs w:val="16"/>
                <w:lang w:eastAsia="en-GB"/>
              </w:rPr>
            </w:pPr>
            <w:r w:rsidRPr="003B7F10">
              <w:rPr>
                <w:rFonts w:ascii="Calibri" w:eastAsia="Times New Roman" w:hAnsi="Calibri" w:cs="Times New Roman"/>
                <w:b/>
                <w:sz w:val="18"/>
                <w:szCs w:val="16"/>
                <w:lang w:eastAsia="en-GB"/>
              </w:rPr>
              <w:t>80-100%</w:t>
            </w:r>
          </w:p>
        </w:tc>
      </w:tr>
      <w:tr w:rsidR="003B7F10" w:rsidRPr="003B7F10" w14:paraId="1D0A70D0"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trHeight w:val="2229"/>
        </w:trPr>
        <w:tc>
          <w:tcPr>
            <w:tcW w:w="1027" w:type="pct"/>
            <w:gridSpan w:val="2"/>
            <w:tcBorders>
              <w:top w:val="single" w:sz="6" w:space="0" w:color="auto"/>
              <w:left w:val="double" w:sz="4" w:space="0" w:color="auto"/>
              <w:bottom w:val="single" w:sz="6" w:space="0" w:color="auto"/>
              <w:right w:val="double" w:sz="4" w:space="0" w:color="auto"/>
            </w:tcBorders>
            <w:shd w:val="clear" w:color="auto" w:fill="BFBFBF"/>
          </w:tcPr>
          <w:p w14:paraId="49DD32C2" w14:textId="77777777" w:rsidR="003B7F10" w:rsidRPr="003B7F10" w:rsidRDefault="003B7F10" w:rsidP="003B7F10">
            <w:pPr>
              <w:spacing w:after="0" w:line="240" w:lineRule="auto"/>
              <w:rPr>
                <w:rFonts w:ascii="Calibri" w:eastAsia="Times New Roman" w:hAnsi="Calibri" w:cs="Times New Roman"/>
                <w:b/>
                <w:sz w:val="16"/>
                <w:szCs w:val="16"/>
                <w:lang w:eastAsia="en-GB"/>
              </w:rPr>
            </w:pPr>
            <w:r w:rsidRPr="003B7F10">
              <w:rPr>
                <w:rFonts w:ascii="Calibri" w:eastAsia="Times New Roman" w:hAnsi="Calibri" w:cs="Times New Roman"/>
                <w:b/>
                <w:sz w:val="16"/>
                <w:szCs w:val="16"/>
                <w:lang w:eastAsia="en-GB"/>
              </w:rPr>
              <w:t>1.</w:t>
            </w:r>
            <w:r w:rsidRPr="003B7F10">
              <w:rPr>
                <w:rFonts w:ascii="Calibri" w:eastAsia="Times New Roman" w:hAnsi="Calibri" w:cs="Times New Roman"/>
                <w:b/>
                <w:i/>
                <w:sz w:val="16"/>
                <w:szCs w:val="16"/>
                <w:lang w:eastAsia="en-GB"/>
              </w:rPr>
              <w:t xml:space="preserve"> </w:t>
            </w:r>
            <w:r w:rsidRPr="003B7F10">
              <w:rPr>
                <w:rFonts w:ascii="Calibri" w:eastAsia="Times New Roman" w:hAnsi="Calibri" w:cs="Times New Roman"/>
                <w:b/>
                <w:sz w:val="18"/>
                <w:szCs w:val="18"/>
                <w:lang w:eastAsia="en-GB"/>
              </w:rPr>
              <w:t>Structure and Argument</w:t>
            </w:r>
          </w:p>
          <w:p w14:paraId="45F10947" w14:textId="77777777" w:rsidR="003B7F10" w:rsidRPr="003B7F10" w:rsidRDefault="003B7F10" w:rsidP="003B7F10">
            <w:pPr>
              <w:spacing w:after="0" w:line="240" w:lineRule="auto"/>
              <w:rPr>
                <w:rFonts w:ascii="Calibri" w:eastAsia="Times New Roman" w:hAnsi="Calibri" w:cs="Times New Roman"/>
                <w:b/>
                <w:sz w:val="16"/>
                <w:szCs w:val="16"/>
                <w:lang w:eastAsia="en-GB"/>
              </w:rPr>
            </w:pPr>
            <w:r w:rsidRPr="003B7F10">
              <w:rPr>
                <w:rFonts w:ascii="Calibri" w:eastAsia="Times New Roman" w:hAnsi="Calibri" w:cs="Times New Roman"/>
                <w:sz w:val="18"/>
                <w:szCs w:val="18"/>
                <w:lang w:eastAsia="en-GB"/>
              </w:rPr>
              <w:t xml:space="preserve">Effective and clear introduction; Breadth of issues covered; Ability to answer the question; Structure and coherence of argument; Usefulness </w:t>
            </w:r>
            <w:r w:rsidRPr="003B7F10">
              <w:rPr>
                <w:rFonts w:ascii="Calibri" w:eastAsia="Times New Roman" w:hAnsi="Calibri" w:cs="Times New Roman"/>
                <w:b/>
                <w:bCs/>
                <w:sz w:val="18"/>
                <w:szCs w:val="18"/>
                <w:lang w:eastAsia="en-GB"/>
              </w:rPr>
              <w:t>of</w:t>
            </w:r>
            <w:r w:rsidRPr="003B7F10">
              <w:rPr>
                <w:rFonts w:ascii="Calibri" w:eastAsia="Times New Roman" w:hAnsi="Calibri" w:cs="Times New Roman"/>
                <w:sz w:val="18"/>
                <w:szCs w:val="18"/>
                <w:lang w:eastAsia="en-GB"/>
              </w:rPr>
              <w:t xml:space="preserve"> the conclusion</w:t>
            </w:r>
          </w:p>
          <w:p w14:paraId="4AFDC99A" w14:textId="77777777" w:rsidR="003B7F10" w:rsidRPr="003B7F10" w:rsidRDefault="003B7F10" w:rsidP="003B7F10">
            <w:pPr>
              <w:spacing w:after="0" w:line="240" w:lineRule="auto"/>
              <w:rPr>
                <w:rFonts w:ascii="Calibri" w:eastAsia="Times New Roman" w:hAnsi="Calibri" w:cs="Times New Roman"/>
                <w:b/>
                <w:sz w:val="16"/>
                <w:szCs w:val="16"/>
                <w:lang w:eastAsia="en-GB"/>
              </w:rPr>
            </w:pPr>
          </w:p>
        </w:tc>
        <w:tc>
          <w:tcPr>
            <w:tcW w:w="567" w:type="pct"/>
            <w:tcBorders>
              <w:top w:val="double" w:sz="4" w:space="0" w:color="auto"/>
              <w:left w:val="double" w:sz="4" w:space="0" w:color="auto"/>
              <w:bottom w:val="single" w:sz="6" w:space="0" w:color="auto"/>
              <w:right w:val="single" w:sz="6" w:space="0" w:color="auto"/>
            </w:tcBorders>
            <w:shd w:val="clear" w:color="auto" w:fill="D9D9D9"/>
            <w:hideMark/>
          </w:tcPr>
          <w:p w14:paraId="052BE680" w14:textId="77777777" w:rsidR="003B7F10" w:rsidRPr="003B7F10" w:rsidRDefault="003B7F10" w:rsidP="003B7F10">
            <w:pPr>
              <w:spacing w:after="0" w:line="240" w:lineRule="auto"/>
              <w:rPr>
                <w:rFonts w:ascii="Calibri" w:eastAsia="Times New Roman" w:hAnsi="Calibri" w:cs="Times New Roman"/>
                <w:sz w:val="12"/>
                <w:szCs w:val="16"/>
                <w:lang w:eastAsia="en-GB"/>
              </w:rPr>
            </w:pPr>
            <w:proofErr w:type="gramStart"/>
            <w:r w:rsidRPr="003B7F10">
              <w:rPr>
                <w:rFonts w:ascii="Calibri" w:eastAsia="Times New Roman" w:hAnsi="Calibri" w:cs="Times New Roman"/>
                <w:sz w:val="12"/>
                <w:szCs w:val="16"/>
                <w:lang w:eastAsia="en-GB"/>
              </w:rPr>
              <w:t>Unsubstantiated generalisations,</w:t>
            </w:r>
            <w:proofErr w:type="gramEnd"/>
            <w:r w:rsidRPr="003B7F10">
              <w:rPr>
                <w:rFonts w:ascii="Calibri" w:eastAsia="Times New Roman" w:hAnsi="Calibri" w:cs="Times New Roman"/>
                <w:sz w:val="12"/>
                <w:szCs w:val="16"/>
                <w:lang w:eastAsia="en-GB"/>
              </w:rPr>
              <w:t xml:space="preserve"> made without use of any credible evidence. Lack of logic, leading to unsupportable/ missing conclusions. Lack of any attempt to analyse, synthesise or evaluate.</w:t>
            </w:r>
          </w:p>
        </w:tc>
        <w:tc>
          <w:tcPr>
            <w:tcW w:w="567" w:type="pct"/>
            <w:tcBorders>
              <w:top w:val="double" w:sz="4" w:space="0" w:color="auto"/>
              <w:left w:val="single" w:sz="6" w:space="0" w:color="auto"/>
              <w:bottom w:val="single" w:sz="6" w:space="0" w:color="auto"/>
              <w:right w:val="thinThickThinSmallGap" w:sz="24" w:space="0" w:color="FF0000"/>
            </w:tcBorders>
            <w:shd w:val="clear" w:color="auto" w:fill="D9D9D9"/>
            <w:hideMark/>
          </w:tcPr>
          <w:p w14:paraId="00366FE8"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67" w:type="pct"/>
            <w:tcBorders>
              <w:top w:val="double" w:sz="4" w:space="0" w:color="auto"/>
              <w:left w:val="thinThickThinSmallGap" w:sz="24" w:space="0" w:color="FF0000"/>
              <w:bottom w:val="single" w:sz="6" w:space="0" w:color="auto"/>
              <w:right w:val="single" w:sz="6" w:space="0" w:color="auto"/>
            </w:tcBorders>
            <w:hideMark/>
          </w:tcPr>
          <w:p w14:paraId="436FBB9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Evidence of some logical, analytical thinking and some attempts to synthesise, albeit with some weaknesses.</w:t>
            </w:r>
          </w:p>
          <w:p w14:paraId="307DA046"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Some evidence to support findings/ views, but evidence not consistently interpreted.</w:t>
            </w:r>
          </w:p>
          <w:p w14:paraId="5E7A79A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Some relevant conclusions and recommendations, where relevant</w:t>
            </w:r>
          </w:p>
        </w:tc>
        <w:tc>
          <w:tcPr>
            <w:tcW w:w="567" w:type="pct"/>
            <w:tcBorders>
              <w:top w:val="double" w:sz="4" w:space="0" w:color="auto"/>
              <w:left w:val="single" w:sz="6" w:space="0" w:color="auto"/>
              <w:bottom w:val="single" w:sz="6" w:space="0" w:color="auto"/>
              <w:right w:val="single" w:sz="6" w:space="0" w:color="auto"/>
            </w:tcBorders>
            <w:hideMark/>
          </w:tcPr>
          <w:p w14:paraId="1B9A5F9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Evidence of some good logical, analytical thinking and synthesis.</w:t>
            </w:r>
          </w:p>
          <w:p w14:paraId="0C525F8E"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An emerging awareness of different stances and ability to use evidence to support the argument.</w:t>
            </w:r>
          </w:p>
          <w:p w14:paraId="4F287E7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Valid conclusions and recommendations, where relevant</w:t>
            </w:r>
          </w:p>
        </w:tc>
        <w:tc>
          <w:tcPr>
            <w:tcW w:w="567" w:type="pct"/>
            <w:gridSpan w:val="2"/>
            <w:tcBorders>
              <w:top w:val="double" w:sz="4" w:space="0" w:color="auto"/>
              <w:left w:val="single" w:sz="6" w:space="0" w:color="auto"/>
              <w:bottom w:val="single" w:sz="6" w:space="0" w:color="auto"/>
              <w:right w:val="single" w:sz="6" w:space="0" w:color="auto"/>
            </w:tcBorders>
            <w:hideMark/>
          </w:tcPr>
          <w:p w14:paraId="5F875CD6"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670168E3"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Sound, convincing conclusions / recommendations.</w:t>
            </w:r>
          </w:p>
        </w:tc>
        <w:tc>
          <w:tcPr>
            <w:tcW w:w="568" w:type="pct"/>
            <w:tcBorders>
              <w:top w:val="double" w:sz="4" w:space="0" w:color="auto"/>
              <w:left w:val="single" w:sz="6" w:space="0" w:color="auto"/>
              <w:bottom w:val="single" w:sz="6" w:space="0" w:color="auto"/>
              <w:right w:val="single" w:sz="6" w:space="0" w:color="auto"/>
            </w:tcBorders>
            <w:hideMark/>
          </w:tcPr>
          <w:p w14:paraId="3C21C2ED" w14:textId="77777777" w:rsidR="003B7F10" w:rsidRPr="003B7F10" w:rsidRDefault="003B7F10" w:rsidP="003B7F10">
            <w:pPr>
              <w:spacing w:after="0" w:line="240" w:lineRule="auto"/>
              <w:rPr>
                <w:rFonts w:ascii="Calibri" w:eastAsia="Times New Roman" w:hAnsi="Calibri" w:cs="Times New Roman"/>
                <w:sz w:val="12"/>
                <w:szCs w:val="16"/>
                <w:lang w:eastAsia="en-GB"/>
              </w:rPr>
            </w:pPr>
            <w:proofErr w:type="gramStart"/>
            <w:r w:rsidRPr="003B7F10">
              <w:rPr>
                <w:rFonts w:ascii="Calibri" w:eastAsia="Times New Roman" w:hAnsi="Calibri" w:cs="Times New Roman"/>
                <w:sz w:val="12"/>
                <w:szCs w:val="16"/>
                <w:lang w:eastAsia="en-GB"/>
              </w:rPr>
              <w:t>Thoroughly logical work,</w:t>
            </w:r>
            <w:proofErr w:type="gramEnd"/>
            <w:r w:rsidRPr="003B7F10">
              <w:rPr>
                <w:rFonts w:ascii="Calibri" w:eastAsia="Times New Roman" w:hAnsi="Calibri" w:cs="Times New Roman"/>
                <w:sz w:val="12"/>
                <w:szCs w:val="16"/>
                <w:lang w:eastAsia="en-GB"/>
              </w:rPr>
              <w:t xml:space="preserve"> supported by evaluated evidence. </w:t>
            </w:r>
            <w:proofErr w:type="gramStart"/>
            <w:r w:rsidRPr="003B7F10">
              <w:rPr>
                <w:rFonts w:ascii="Calibri" w:eastAsia="Times New Roman" w:hAnsi="Calibri" w:cs="Times New Roman"/>
                <w:sz w:val="12"/>
                <w:szCs w:val="16"/>
                <w:lang w:eastAsia="en-GB"/>
              </w:rPr>
              <w:t>High quality analysis,</w:t>
            </w:r>
            <w:proofErr w:type="gramEnd"/>
            <w:r w:rsidRPr="003B7F10">
              <w:rPr>
                <w:rFonts w:ascii="Calibri" w:eastAsia="Times New Roman" w:hAnsi="Calibri" w:cs="Times New Roman"/>
                <w:sz w:val="12"/>
                <w:szCs w:val="16"/>
                <w:lang w:eastAsia="en-GB"/>
              </w:rPr>
              <w:t xml:space="preserve"> developed independently or through effective collaboration.</w:t>
            </w:r>
          </w:p>
          <w:p w14:paraId="763FDE9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Ability to investigate contradictory information and identify reasons for contradictions.</w:t>
            </w:r>
          </w:p>
          <w:p w14:paraId="0B4BB85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Strong, persuasive, conclusions, justifiable recommendations.</w:t>
            </w:r>
          </w:p>
        </w:tc>
        <w:tc>
          <w:tcPr>
            <w:tcW w:w="568" w:type="pct"/>
            <w:gridSpan w:val="2"/>
            <w:tcBorders>
              <w:top w:val="double" w:sz="4" w:space="0" w:color="auto"/>
              <w:left w:val="single" w:sz="6" w:space="0" w:color="auto"/>
              <w:bottom w:val="single" w:sz="6" w:space="0" w:color="auto"/>
              <w:right w:val="double" w:sz="4" w:space="0" w:color="auto"/>
            </w:tcBorders>
            <w:hideMark/>
          </w:tcPr>
          <w:p w14:paraId="72EC18A7"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Exceptional work; judiciously selected and evaluated evidence. Very </w:t>
            </w:r>
            <w:proofErr w:type="gramStart"/>
            <w:r w:rsidRPr="003B7F10">
              <w:rPr>
                <w:rFonts w:ascii="Calibri" w:eastAsia="Times New Roman" w:hAnsi="Calibri" w:cs="Times New Roman"/>
                <w:sz w:val="12"/>
                <w:szCs w:val="16"/>
                <w:lang w:eastAsia="en-GB"/>
              </w:rPr>
              <w:t>high quality</w:t>
            </w:r>
            <w:proofErr w:type="gramEnd"/>
            <w:r w:rsidRPr="003B7F10">
              <w:rPr>
                <w:rFonts w:ascii="Calibri" w:eastAsia="Times New Roman" w:hAnsi="Calibri" w:cs="Times New Roman"/>
                <w:sz w:val="12"/>
                <w:szCs w:val="16"/>
                <w:lang w:eastAsia="en-GB"/>
              </w:rPr>
              <w:t xml:space="preserve"> analysis, developed independently or through effective collaboration.</w:t>
            </w:r>
          </w:p>
          <w:p w14:paraId="667AB534"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Ability to investigate contradictory information and identify reasons for contradictions.</w:t>
            </w:r>
          </w:p>
          <w:p w14:paraId="0C867385"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Highly persuasive conclusions</w:t>
            </w:r>
          </w:p>
        </w:tc>
      </w:tr>
      <w:tr w:rsidR="003B7F10" w:rsidRPr="003B7F10" w14:paraId="60F816A3"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trHeight w:val="388"/>
        </w:trPr>
        <w:tc>
          <w:tcPr>
            <w:tcW w:w="1027" w:type="pct"/>
            <w:gridSpan w:val="2"/>
            <w:tcBorders>
              <w:top w:val="single" w:sz="6" w:space="0" w:color="auto"/>
              <w:left w:val="double" w:sz="4" w:space="0" w:color="auto"/>
              <w:bottom w:val="single" w:sz="6" w:space="0" w:color="auto"/>
              <w:right w:val="double" w:sz="4" w:space="0" w:color="auto"/>
            </w:tcBorders>
            <w:shd w:val="clear" w:color="auto" w:fill="BFBFBF"/>
          </w:tcPr>
          <w:p w14:paraId="34969795"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sz w:val="16"/>
                <w:szCs w:val="16"/>
                <w:lang w:eastAsia="en-GB"/>
              </w:rPr>
              <w:t xml:space="preserve">2. </w:t>
            </w:r>
            <w:r w:rsidRPr="003B7F10">
              <w:rPr>
                <w:rFonts w:ascii="Calibri" w:eastAsia="Times New Roman" w:hAnsi="Calibri" w:cs="Times New Roman"/>
                <w:b/>
                <w:bCs/>
                <w:sz w:val="18"/>
                <w:szCs w:val="18"/>
                <w:lang w:eastAsia="en-GB"/>
              </w:rPr>
              <w:t>Understanding and Application of Theories:</w:t>
            </w:r>
          </w:p>
          <w:p w14:paraId="1041F591" w14:textId="77777777" w:rsidR="003B7F10" w:rsidRPr="003B7F10" w:rsidRDefault="003B7F10" w:rsidP="003B7F10">
            <w:pPr>
              <w:spacing w:after="0" w:line="240" w:lineRule="auto"/>
              <w:rPr>
                <w:rFonts w:ascii="Calibri" w:eastAsia="Times New Roman" w:hAnsi="Calibri" w:cs="Times New Roman"/>
                <w:b/>
                <w:sz w:val="16"/>
                <w:szCs w:val="16"/>
                <w:lang w:eastAsia="en-GB"/>
              </w:rPr>
            </w:pPr>
            <w:r w:rsidRPr="003B7F10">
              <w:rPr>
                <w:rFonts w:ascii="Calibri" w:eastAsia="Times New Roman" w:hAnsi="Calibri" w:cs="Times New Roman"/>
                <w:sz w:val="18"/>
                <w:szCs w:val="18"/>
                <w:lang w:eastAsia="en-GB"/>
              </w:rPr>
              <w:t>Appropriate use of relevant theoretical framework.</w:t>
            </w:r>
          </w:p>
          <w:p w14:paraId="4D766543" w14:textId="77777777" w:rsidR="003B7F10" w:rsidRPr="003B7F10" w:rsidRDefault="003B7F10" w:rsidP="003B7F10">
            <w:pPr>
              <w:spacing w:after="0" w:line="240" w:lineRule="auto"/>
              <w:rPr>
                <w:rFonts w:ascii="Calibri" w:eastAsia="Times New Roman" w:hAnsi="Calibri" w:cs="Times New Roman"/>
                <w:b/>
                <w:sz w:val="16"/>
                <w:szCs w:val="16"/>
                <w:lang w:eastAsia="en-GB"/>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14:paraId="52178DE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Major gaps in knowledge and understanding of material at this level. Substantial inaccuracies.</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14:paraId="6CAC03ED"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Gaps in knowledge, with only superficial understanding. Some significant inaccuracies</w:t>
            </w:r>
          </w:p>
        </w:tc>
        <w:tc>
          <w:tcPr>
            <w:tcW w:w="567" w:type="pct"/>
            <w:tcBorders>
              <w:top w:val="single" w:sz="6" w:space="0" w:color="auto"/>
              <w:left w:val="thinThickThinSmallGap" w:sz="24" w:space="0" w:color="FF0000"/>
              <w:bottom w:val="single" w:sz="6" w:space="0" w:color="auto"/>
              <w:right w:val="single" w:sz="6" w:space="0" w:color="auto"/>
            </w:tcBorders>
            <w:hideMark/>
          </w:tcPr>
          <w:p w14:paraId="1E1F849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Evidence of basic knowledge and understanding of the relevant concepts and underlying principles</w:t>
            </w:r>
          </w:p>
        </w:tc>
        <w:tc>
          <w:tcPr>
            <w:tcW w:w="567" w:type="pct"/>
            <w:tcBorders>
              <w:top w:val="single" w:sz="6" w:space="0" w:color="auto"/>
              <w:left w:val="single" w:sz="6" w:space="0" w:color="auto"/>
              <w:bottom w:val="single" w:sz="6" w:space="0" w:color="auto"/>
              <w:right w:val="single" w:sz="6" w:space="0" w:color="auto"/>
            </w:tcBorders>
            <w:hideMark/>
          </w:tcPr>
          <w:p w14:paraId="3A2EB1D5"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Knowledge is accurate with a good understanding of the field of study.</w:t>
            </w:r>
          </w:p>
        </w:tc>
        <w:tc>
          <w:tcPr>
            <w:tcW w:w="567" w:type="pct"/>
            <w:gridSpan w:val="2"/>
            <w:tcBorders>
              <w:top w:val="single" w:sz="6" w:space="0" w:color="auto"/>
              <w:left w:val="single" w:sz="6" w:space="0" w:color="auto"/>
              <w:bottom w:val="single" w:sz="6" w:space="0" w:color="auto"/>
              <w:right w:val="single" w:sz="6" w:space="0" w:color="auto"/>
            </w:tcBorders>
            <w:hideMark/>
          </w:tcPr>
          <w:p w14:paraId="2C690076"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Knowledge is extensive.  Exhibits understanding of the breadth and depth of established views.</w:t>
            </w:r>
          </w:p>
        </w:tc>
        <w:tc>
          <w:tcPr>
            <w:tcW w:w="568" w:type="pct"/>
            <w:tcBorders>
              <w:top w:val="single" w:sz="6" w:space="0" w:color="auto"/>
              <w:left w:val="single" w:sz="6" w:space="0" w:color="auto"/>
              <w:bottom w:val="single" w:sz="6" w:space="0" w:color="auto"/>
              <w:right w:val="single" w:sz="6" w:space="0" w:color="auto"/>
            </w:tcBorders>
            <w:hideMark/>
          </w:tcPr>
          <w:p w14:paraId="53437EA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68" w:type="pct"/>
            <w:gridSpan w:val="2"/>
            <w:tcBorders>
              <w:top w:val="single" w:sz="6" w:space="0" w:color="auto"/>
              <w:left w:val="single" w:sz="6" w:space="0" w:color="auto"/>
              <w:bottom w:val="single" w:sz="6" w:space="0" w:color="auto"/>
              <w:right w:val="double" w:sz="4" w:space="0" w:color="auto"/>
            </w:tcBorders>
            <w:hideMark/>
          </w:tcPr>
          <w:p w14:paraId="5F5F2AC1"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3B7F10" w:rsidRPr="003B7F10" w14:paraId="099FB805"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trHeight w:val="990"/>
        </w:trPr>
        <w:tc>
          <w:tcPr>
            <w:tcW w:w="1027" w:type="pct"/>
            <w:gridSpan w:val="2"/>
            <w:tcBorders>
              <w:top w:val="single" w:sz="6" w:space="0" w:color="auto"/>
              <w:left w:val="double" w:sz="4" w:space="0" w:color="auto"/>
              <w:bottom w:val="single" w:sz="6" w:space="0" w:color="auto"/>
              <w:right w:val="double" w:sz="4" w:space="0" w:color="auto"/>
            </w:tcBorders>
            <w:shd w:val="clear" w:color="auto" w:fill="BFBFBF"/>
          </w:tcPr>
          <w:p w14:paraId="288953F7" w14:textId="77777777" w:rsidR="003B7F10" w:rsidRPr="003B7F10" w:rsidRDefault="003B7F10" w:rsidP="003B7F10">
            <w:pPr>
              <w:spacing w:after="0" w:line="240" w:lineRule="auto"/>
              <w:rPr>
                <w:rFonts w:ascii="Calibri" w:eastAsia="Times New Roman" w:hAnsi="Calibri" w:cs="Times New Roman"/>
                <w:b/>
                <w:bCs/>
                <w:sz w:val="18"/>
                <w:szCs w:val="18"/>
                <w:lang w:eastAsia="en-GB"/>
              </w:rPr>
            </w:pPr>
            <w:r w:rsidRPr="003B7F10">
              <w:rPr>
                <w:rFonts w:ascii="Calibri" w:eastAsia="Times New Roman" w:hAnsi="Calibri" w:cs="Times New Roman"/>
                <w:b/>
                <w:sz w:val="16"/>
                <w:szCs w:val="16"/>
                <w:lang w:eastAsia="en-GB"/>
              </w:rPr>
              <w:t>3</w:t>
            </w:r>
            <w:r w:rsidRPr="003B7F10">
              <w:rPr>
                <w:rFonts w:ascii="Calibri" w:eastAsia="Times New Roman" w:hAnsi="Calibri" w:cs="Times New Roman"/>
                <w:b/>
                <w:i/>
                <w:sz w:val="16"/>
                <w:szCs w:val="16"/>
                <w:lang w:eastAsia="en-GB"/>
              </w:rPr>
              <w:t xml:space="preserve">. </w:t>
            </w:r>
            <w:r w:rsidRPr="003B7F10">
              <w:rPr>
                <w:rFonts w:ascii="Calibri" w:eastAsia="Times New Roman" w:hAnsi="Calibri" w:cs="Times New Roman"/>
                <w:b/>
                <w:bCs/>
                <w:sz w:val="18"/>
                <w:szCs w:val="18"/>
                <w:lang w:eastAsia="en-GB"/>
              </w:rPr>
              <w:t>Evidence of Additional Reading</w:t>
            </w:r>
          </w:p>
          <w:p w14:paraId="37670206" w14:textId="77777777" w:rsidR="003B7F10" w:rsidRPr="003B7F10" w:rsidRDefault="003B7F10" w:rsidP="003B7F10">
            <w:pPr>
              <w:spacing w:after="0" w:line="240" w:lineRule="auto"/>
              <w:rPr>
                <w:rFonts w:ascii="Calibri" w:eastAsia="Times New Roman" w:hAnsi="Calibri" w:cs="Times New Roman"/>
                <w:sz w:val="18"/>
                <w:szCs w:val="18"/>
                <w:lang w:eastAsia="en-GB"/>
              </w:rPr>
            </w:pPr>
            <w:r w:rsidRPr="003B7F10">
              <w:rPr>
                <w:rFonts w:ascii="Calibri" w:eastAsia="Times New Roman" w:hAnsi="Calibri" w:cs="Times New Roman"/>
                <w:sz w:val="18"/>
                <w:szCs w:val="18"/>
                <w:lang w:eastAsia="en-GB"/>
              </w:rPr>
              <w:t>Research informed literature.</w:t>
            </w:r>
          </w:p>
          <w:p w14:paraId="05C56B1D" w14:textId="77777777" w:rsidR="003B7F10" w:rsidRPr="003B7F10" w:rsidRDefault="003B7F10" w:rsidP="003B7F10">
            <w:pPr>
              <w:spacing w:after="0" w:line="240" w:lineRule="auto"/>
              <w:rPr>
                <w:rFonts w:ascii="Calibri" w:eastAsia="Times New Roman" w:hAnsi="Calibri" w:cs="Times New Roman"/>
                <w:sz w:val="16"/>
                <w:szCs w:val="16"/>
                <w:lang w:eastAsia="en-GB"/>
              </w:rPr>
            </w:pPr>
            <w:r w:rsidRPr="003B7F10">
              <w:rPr>
                <w:rFonts w:ascii="Calibri" w:eastAsia="Times New Roman" w:hAnsi="Calibri" w:cs="Times New Roman"/>
                <w:sz w:val="16"/>
                <w:szCs w:val="16"/>
                <w:lang w:eastAsia="en-GB"/>
              </w:rPr>
              <w:t>Appropriate use of references and quotations; Use of supporting evidence</w:t>
            </w:r>
            <w:r w:rsidRPr="003B7F10">
              <w:rPr>
                <w:rFonts w:ascii="Calibri" w:eastAsia="Times New Roman" w:hAnsi="Calibri" w:cs="Times New Roman"/>
                <w:color w:val="FF0000"/>
                <w:sz w:val="16"/>
                <w:szCs w:val="16"/>
                <w:lang w:eastAsia="en-GB"/>
              </w:rPr>
              <w:t>.</w:t>
            </w:r>
            <w:r w:rsidRPr="003B7F10">
              <w:rPr>
                <w:rFonts w:ascii="Calibri" w:eastAsia="Times New Roman" w:hAnsi="Calibri" w:cs="Times New Roman"/>
                <w:sz w:val="16"/>
                <w:szCs w:val="16"/>
                <w:lang w:eastAsia="en-GB"/>
              </w:rPr>
              <w:t xml:space="preserve"> </w:t>
            </w:r>
          </w:p>
          <w:p w14:paraId="01AADD3A" w14:textId="77777777" w:rsidR="003B7F10" w:rsidRPr="003B7F10" w:rsidRDefault="003B7F10" w:rsidP="003B7F10">
            <w:pPr>
              <w:spacing w:after="0" w:line="240" w:lineRule="auto"/>
              <w:rPr>
                <w:rFonts w:ascii="Calibri" w:eastAsia="Times New Roman" w:hAnsi="Calibri" w:cs="Times New Roman"/>
                <w:b/>
                <w:sz w:val="16"/>
                <w:szCs w:val="16"/>
                <w:lang w:eastAsia="en-GB"/>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14:paraId="12F5BB9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Limited or no evidence of additional reading </w:t>
            </w:r>
          </w:p>
          <w:p w14:paraId="78292D5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Little or no appreciation of the subject matter and/ or context of the piece.</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14:paraId="5EBD9C5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Rudimentary application of additional reading but without consideration and competence. Flawed understanding of subject matter and/or the context</w:t>
            </w:r>
          </w:p>
        </w:tc>
        <w:tc>
          <w:tcPr>
            <w:tcW w:w="567" w:type="pct"/>
            <w:tcBorders>
              <w:top w:val="single" w:sz="6" w:space="0" w:color="auto"/>
              <w:left w:val="thinThickThinSmallGap" w:sz="24" w:space="0" w:color="FF0000"/>
              <w:bottom w:val="single" w:sz="6" w:space="0" w:color="auto"/>
              <w:right w:val="single" w:sz="6" w:space="0" w:color="auto"/>
            </w:tcBorders>
          </w:tcPr>
          <w:p w14:paraId="2B240DA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An adequate awareness and mostly appropriate application of additional reading.</w:t>
            </w:r>
          </w:p>
          <w:p w14:paraId="212B804E"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Basic appreciation of subject matter and / or the context.</w:t>
            </w:r>
          </w:p>
          <w:p w14:paraId="1CE5E743" w14:textId="77777777" w:rsidR="003B7F10" w:rsidRPr="003B7F10" w:rsidRDefault="003B7F10" w:rsidP="003B7F10">
            <w:pPr>
              <w:spacing w:after="0" w:line="240" w:lineRule="auto"/>
              <w:rPr>
                <w:rFonts w:ascii="Calibri" w:eastAsia="Times New Roman" w:hAnsi="Calibri" w:cs="Times New Roman"/>
                <w:sz w:val="12"/>
                <w:szCs w:val="16"/>
                <w:lang w:eastAsia="en-GB"/>
              </w:rPr>
            </w:pPr>
          </w:p>
        </w:tc>
        <w:tc>
          <w:tcPr>
            <w:tcW w:w="567" w:type="pct"/>
            <w:tcBorders>
              <w:top w:val="single" w:sz="6" w:space="0" w:color="auto"/>
              <w:left w:val="single" w:sz="6" w:space="0" w:color="auto"/>
              <w:bottom w:val="single" w:sz="6" w:space="0" w:color="auto"/>
              <w:right w:val="single" w:sz="6" w:space="0" w:color="auto"/>
            </w:tcBorders>
          </w:tcPr>
          <w:p w14:paraId="3AE5AE4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 good and appropriate application of additional reading.</w:t>
            </w:r>
          </w:p>
          <w:p w14:paraId="185C022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Good appreciation of subject matter and the context, with some use of examples, where relevant.</w:t>
            </w:r>
          </w:p>
          <w:p w14:paraId="1CCB97FE" w14:textId="77777777" w:rsidR="003B7F10" w:rsidRPr="003B7F10" w:rsidRDefault="003B7F10" w:rsidP="003B7F10">
            <w:pPr>
              <w:spacing w:after="0" w:line="240" w:lineRule="auto"/>
              <w:rPr>
                <w:rFonts w:ascii="Calibri" w:eastAsia="Times New Roman" w:hAnsi="Calibri" w:cs="Times New Roman"/>
                <w:sz w:val="12"/>
                <w:szCs w:val="16"/>
                <w:lang w:eastAsia="en-GB"/>
              </w:rPr>
            </w:pPr>
          </w:p>
        </w:tc>
        <w:tc>
          <w:tcPr>
            <w:tcW w:w="567" w:type="pct"/>
            <w:gridSpan w:val="2"/>
            <w:tcBorders>
              <w:top w:val="single" w:sz="6" w:space="0" w:color="auto"/>
              <w:left w:val="single" w:sz="6" w:space="0" w:color="auto"/>
              <w:bottom w:val="single" w:sz="6" w:space="0" w:color="auto"/>
              <w:right w:val="single" w:sz="6" w:space="0" w:color="auto"/>
            </w:tcBorders>
            <w:hideMark/>
          </w:tcPr>
          <w:p w14:paraId="4992AE7C"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 very good application of a range of additional reading.</w:t>
            </w:r>
          </w:p>
          <w:p w14:paraId="1B3CA244"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Very good consideration of the subject matter and context with perceptive use of examples, where relevant.</w:t>
            </w:r>
          </w:p>
          <w:p w14:paraId="0029CEAB"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Evidence of some independent thinking.</w:t>
            </w:r>
          </w:p>
        </w:tc>
        <w:tc>
          <w:tcPr>
            <w:tcW w:w="568" w:type="pct"/>
            <w:tcBorders>
              <w:top w:val="single" w:sz="6" w:space="0" w:color="auto"/>
              <w:left w:val="single" w:sz="6" w:space="0" w:color="auto"/>
              <w:bottom w:val="single" w:sz="6" w:space="0" w:color="auto"/>
              <w:right w:val="single" w:sz="6" w:space="0" w:color="auto"/>
            </w:tcBorders>
            <w:hideMark/>
          </w:tcPr>
          <w:p w14:paraId="5EEA1FEE"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An advanced application of a range of additional reading.</w:t>
            </w:r>
          </w:p>
          <w:p w14:paraId="56D7D4F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The subject matter and context of the piece is well considered, with extensive use of relevant examples.</w:t>
            </w:r>
          </w:p>
          <w:p w14:paraId="3110DD7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Independent thinking extends beyond established ideas.</w:t>
            </w:r>
          </w:p>
        </w:tc>
        <w:tc>
          <w:tcPr>
            <w:tcW w:w="568" w:type="pct"/>
            <w:gridSpan w:val="2"/>
            <w:tcBorders>
              <w:top w:val="single" w:sz="6" w:space="0" w:color="auto"/>
              <w:left w:val="single" w:sz="6" w:space="0" w:color="auto"/>
              <w:bottom w:val="single" w:sz="6" w:space="0" w:color="auto"/>
              <w:right w:val="double" w:sz="4" w:space="0" w:color="auto"/>
            </w:tcBorders>
            <w:hideMark/>
          </w:tcPr>
          <w:p w14:paraId="6F0E1099"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Outstanding levels of application of a range of additional reading resulting in assimilation and development of Independent thinking beyond established ideas.</w:t>
            </w:r>
          </w:p>
        </w:tc>
      </w:tr>
      <w:tr w:rsidR="003B7F10" w:rsidRPr="003B7F10" w14:paraId="0A8F7D93"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trHeight w:val="819"/>
        </w:trPr>
        <w:tc>
          <w:tcPr>
            <w:tcW w:w="1027" w:type="pct"/>
            <w:gridSpan w:val="2"/>
            <w:tcBorders>
              <w:top w:val="single" w:sz="6" w:space="0" w:color="auto"/>
              <w:left w:val="double" w:sz="4" w:space="0" w:color="auto"/>
              <w:bottom w:val="single" w:sz="6" w:space="0" w:color="auto"/>
              <w:right w:val="double" w:sz="4" w:space="0" w:color="auto"/>
            </w:tcBorders>
            <w:shd w:val="clear" w:color="auto" w:fill="BFBFBF"/>
          </w:tcPr>
          <w:p w14:paraId="4F6343CC" w14:textId="77777777" w:rsidR="003B7F10" w:rsidRPr="003B7F10" w:rsidRDefault="003B7F10" w:rsidP="003B7F10">
            <w:pPr>
              <w:spacing w:after="0" w:line="240" w:lineRule="auto"/>
              <w:rPr>
                <w:rFonts w:ascii="Calibri" w:eastAsia="Times New Roman" w:hAnsi="Calibri" w:cs="Times New Roman"/>
                <w:b/>
                <w:sz w:val="16"/>
                <w:szCs w:val="16"/>
                <w:lang w:eastAsia="en-GB"/>
              </w:rPr>
            </w:pPr>
            <w:r w:rsidRPr="003B7F10">
              <w:rPr>
                <w:rFonts w:ascii="Calibri" w:eastAsia="Times New Roman" w:hAnsi="Calibri" w:cs="Times New Roman"/>
                <w:b/>
                <w:sz w:val="16"/>
                <w:szCs w:val="16"/>
                <w:lang w:eastAsia="en-GB"/>
              </w:rPr>
              <w:t>4.</w:t>
            </w:r>
            <w:r w:rsidRPr="003B7F10">
              <w:rPr>
                <w:rFonts w:ascii="Calibri" w:eastAsia="Times New Roman" w:hAnsi="Calibri" w:cs="Times New Roman"/>
                <w:b/>
                <w:i/>
                <w:sz w:val="16"/>
                <w:szCs w:val="16"/>
                <w:lang w:eastAsia="en-GB"/>
              </w:rPr>
              <w:t xml:space="preserve"> </w:t>
            </w:r>
            <w:r w:rsidRPr="003B7F10">
              <w:rPr>
                <w:rFonts w:ascii="Calibri" w:eastAsia="Times New Roman" w:hAnsi="Calibri" w:cs="Times New Roman"/>
                <w:b/>
                <w:bCs/>
                <w:sz w:val="18"/>
                <w:szCs w:val="18"/>
                <w:lang w:eastAsia="en-GB"/>
              </w:rPr>
              <w:t xml:space="preserve">Style and Presentation: </w:t>
            </w:r>
          </w:p>
          <w:p w14:paraId="2E2CDADA" w14:textId="77777777" w:rsidR="003B7F10" w:rsidRPr="003B7F10" w:rsidRDefault="003B7F10" w:rsidP="003B7F10">
            <w:pPr>
              <w:spacing w:after="0" w:line="240" w:lineRule="auto"/>
              <w:rPr>
                <w:rFonts w:ascii="Calibri" w:eastAsia="Times New Roman" w:hAnsi="Calibri" w:cs="Times New Roman"/>
                <w:sz w:val="16"/>
                <w:szCs w:val="16"/>
                <w:lang w:eastAsia="en-GB"/>
              </w:rPr>
            </w:pPr>
            <w:r w:rsidRPr="003B7F10">
              <w:rPr>
                <w:rFonts w:ascii="Calibri" w:eastAsia="Times New Roman" w:hAnsi="Calibri" w:cs="Times New Roman"/>
                <w:sz w:val="16"/>
                <w:szCs w:val="16"/>
                <w:lang w:eastAsia="en-GB"/>
              </w:rPr>
              <w:t>Fluency of writing; Spelling/grammar/punctuation; Presentation; Degree of conformity to required word limit</w:t>
            </w:r>
          </w:p>
          <w:p w14:paraId="09D4ACB3" w14:textId="77777777" w:rsidR="003B7F10" w:rsidRPr="003B7F10" w:rsidRDefault="003B7F10" w:rsidP="003B7F10">
            <w:pPr>
              <w:spacing w:after="0" w:line="240" w:lineRule="auto"/>
              <w:rPr>
                <w:rFonts w:ascii="Calibri" w:eastAsia="Times New Roman" w:hAnsi="Calibri" w:cs="Times New Roman"/>
                <w:b/>
                <w:sz w:val="16"/>
                <w:szCs w:val="16"/>
                <w:lang w:eastAsia="en-GB"/>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14:paraId="3EF1F7C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Writing is inappropriate or misapplied.</w:t>
            </w:r>
          </w:p>
          <w:p w14:paraId="63BBD307"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Little or no evidence of autonomy in the completion of tasks.</w:t>
            </w:r>
          </w:p>
          <w:p w14:paraId="379B9ACC"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is poorly structured and/or largely incoherent.</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14:paraId="678E431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Writing is poorly planned and/or not suitable for the audience. </w:t>
            </w:r>
          </w:p>
          <w:p w14:paraId="57B1F33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Poor independent initiative.</w:t>
            </w:r>
          </w:p>
          <w:p w14:paraId="60CDA2C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lacks structure, organisation, and/or coherence</w:t>
            </w:r>
          </w:p>
        </w:tc>
        <w:tc>
          <w:tcPr>
            <w:tcW w:w="567" w:type="pct"/>
            <w:tcBorders>
              <w:top w:val="single" w:sz="6" w:space="0" w:color="auto"/>
              <w:left w:val="thinThickThinSmallGap" w:sz="24" w:space="0" w:color="FF0000"/>
              <w:bottom w:val="single" w:sz="6" w:space="0" w:color="auto"/>
              <w:right w:val="single" w:sz="6" w:space="0" w:color="auto"/>
            </w:tcBorders>
            <w:hideMark/>
          </w:tcPr>
          <w:p w14:paraId="4BEBC0C1"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Can communicate in a suitable format but with some room for improvement. </w:t>
            </w:r>
          </w:p>
          <w:p w14:paraId="2E4E98FC"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lacks coherence in places and could be better structured.</w:t>
            </w:r>
          </w:p>
        </w:tc>
        <w:tc>
          <w:tcPr>
            <w:tcW w:w="567" w:type="pct"/>
            <w:tcBorders>
              <w:top w:val="single" w:sz="6" w:space="0" w:color="auto"/>
              <w:left w:val="single" w:sz="6" w:space="0" w:color="auto"/>
              <w:bottom w:val="single" w:sz="6" w:space="0" w:color="auto"/>
              <w:right w:val="single" w:sz="6" w:space="0" w:color="auto"/>
            </w:tcBorders>
            <w:hideMark/>
          </w:tcPr>
          <w:p w14:paraId="184FD277"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Can communicate effectively in a suitable </w:t>
            </w:r>
            <w:proofErr w:type="gramStart"/>
            <w:r w:rsidRPr="003B7F10">
              <w:rPr>
                <w:rFonts w:ascii="Calibri" w:eastAsia="Times New Roman" w:hAnsi="Calibri" w:cs="Times New Roman"/>
                <w:sz w:val="12"/>
                <w:szCs w:val="16"/>
                <w:lang w:eastAsia="en-GB"/>
              </w:rPr>
              <w:t>format, but</w:t>
            </w:r>
            <w:proofErr w:type="gramEnd"/>
            <w:r w:rsidRPr="003B7F10">
              <w:rPr>
                <w:rFonts w:ascii="Calibri" w:eastAsia="Times New Roman" w:hAnsi="Calibri" w:cs="Times New Roman"/>
                <w:sz w:val="12"/>
                <w:szCs w:val="16"/>
                <w:lang w:eastAsia="en-GB"/>
              </w:rPr>
              <w:t xml:space="preserve"> may have some inconsistencies.</w:t>
            </w:r>
          </w:p>
          <w:p w14:paraId="4949EDAE"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Mostly coherent work and is in a suitable structure.</w:t>
            </w:r>
          </w:p>
        </w:tc>
        <w:tc>
          <w:tcPr>
            <w:tcW w:w="567" w:type="pct"/>
            <w:gridSpan w:val="2"/>
            <w:tcBorders>
              <w:top w:val="single" w:sz="6" w:space="0" w:color="auto"/>
              <w:left w:val="single" w:sz="6" w:space="0" w:color="auto"/>
              <w:bottom w:val="single" w:sz="6" w:space="0" w:color="auto"/>
              <w:right w:val="single" w:sz="6" w:space="0" w:color="auto"/>
            </w:tcBorders>
            <w:hideMark/>
          </w:tcPr>
          <w:p w14:paraId="34300CD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Can communicate well, confidently and consistently in a suitable format.</w:t>
            </w:r>
          </w:p>
          <w:p w14:paraId="326A86A1"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is coherent and fluent and is well structured and organised.</w:t>
            </w:r>
          </w:p>
        </w:tc>
        <w:tc>
          <w:tcPr>
            <w:tcW w:w="568" w:type="pct"/>
            <w:tcBorders>
              <w:top w:val="single" w:sz="6" w:space="0" w:color="auto"/>
              <w:left w:val="single" w:sz="6" w:space="0" w:color="auto"/>
              <w:bottom w:val="single" w:sz="6" w:space="0" w:color="auto"/>
              <w:right w:val="single" w:sz="6" w:space="0" w:color="auto"/>
            </w:tcBorders>
            <w:hideMark/>
          </w:tcPr>
          <w:p w14:paraId="3BBB8A22"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Can communicate with clarity and confidence in a suitable format.</w:t>
            </w:r>
          </w:p>
          <w:p w14:paraId="24AF044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is coherent, very fluent and is very well presented.</w:t>
            </w:r>
          </w:p>
        </w:tc>
        <w:tc>
          <w:tcPr>
            <w:tcW w:w="568" w:type="pct"/>
            <w:gridSpan w:val="2"/>
            <w:tcBorders>
              <w:top w:val="single" w:sz="6" w:space="0" w:color="auto"/>
              <w:left w:val="single" w:sz="6" w:space="0" w:color="auto"/>
              <w:bottom w:val="single" w:sz="6" w:space="0" w:color="auto"/>
              <w:right w:val="double" w:sz="4" w:space="0" w:color="auto"/>
            </w:tcBorders>
            <w:hideMark/>
          </w:tcPr>
          <w:p w14:paraId="694508E3"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Can communicate to an exceptionally high standard.</w:t>
            </w:r>
          </w:p>
          <w:p w14:paraId="1872E387"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Work is exceptionally coherent and demonstrates excellent lucidity.</w:t>
            </w:r>
          </w:p>
        </w:tc>
      </w:tr>
      <w:tr w:rsidR="003B7F10" w:rsidRPr="003B7F10" w14:paraId="2EE17A54" w14:textId="77777777" w:rsidTr="00E906C5">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trHeight w:val="1325"/>
        </w:trPr>
        <w:tc>
          <w:tcPr>
            <w:tcW w:w="1027" w:type="pct"/>
            <w:gridSpan w:val="2"/>
            <w:tcBorders>
              <w:top w:val="single" w:sz="6" w:space="0" w:color="auto"/>
              <w:left w:val="double" w:sz="4" w:space="0" w:color="auto"/>
              <w:bottom w:val="double" w:sz="4" w:space="0" w:color="auto"/>
              <w:right w:val="double" w:sz="4" w:space="0" w:color="auto"/>
            </w:tcBorders>
            <w:shd w:val="clear" w:color="auto" w:fill="BFBFBF"/>
          </w:tcPr>
          <w:p w14:paraId="3DD1277A" w14:textId="77777777" w:rsidR="003B7F10" w:rsidRPr="003B7F10" w:rsidRDefault="003B7F10" w:rsidP="003B7F10">
            <w:pPr>
              <w:spacing w:after="0" w:line="240" w:lineRule="auto"/>
              <w:rPr>
                <w:rFonts w:ascii="Calibri" w:eastAsia="Times New Roman" w:hAnsi="Calibri" w:cs="Times New Roman"/>
                <w:b/>
                <w:sz w:val="18"/>
                <w:szCs w:val="18"/>
                <w:lang w:eastAsia="en-GB"/>
              </w:rPr>
            </w:pPr>
            <w:r w:rsidRPr="003B7F10">
              <w:rPr>
                <w:rFonts w:ascii="Calibri" w:eastAsia="Times New Roman" w:hAnsi="Calibri" w:cs="Times New Roman"/>
                <w:b/>
                <w:sz w:val="16"/>
                <w:szCs w:val="16"/>
                <w:lang w:eastAsia="en-GB"/>
              </w:rPr>
              <w:t>5.</w:t>
            </w:r>
            <w:r w:rsidRPr="003B7F10">
              <w:rPr>
                <w:rFonts w:ascii="Calibri" w:eastAsia="Times New Roman" w:hAnsi="Calibri" w:cs="Times New Roman"/>
                <w:b/>
                <w:i/>
                <w:sz w:val="16"/>
                <w:szCs w:val="16"/>
                <w:lang w:eastAsia="en-GB"/>
              </w:rPr>
              <w:t xml:space="preserve"> </w:t>
            </w:r>
            <w:r w:rsidRPr="003B7F10">
              <w:rPr>
                <w:rFonts w:ascii="Calibri" w:eastAsia="Times New Roman" w:hAnsi="Calibri" w:cs="Times New Roman"/>
                <w:b/>
                <w:sz w:val="18"/>
                <w:szCs w:val="18"/>
                <w:lang w:eastAsia="en-GB"/>
              </w:rPr>
              <w:t>Academic and professional skills</w:t>
            </w:r>
          </w:p>
          <w:p w14:paraId="1BE43A34" w14:textId="77777777" w:rsidR="003B7F10" w:rsidRPr="003B7F10" w:rsidRDefault="003B7F10" w:rsidP="003B7F10">
            <w:pPr>
              <w:autoSpaceDE w:val="0"/>
              <w:autoSpaceDN w:val="0"/>
              <w:adjustRightInd w:val="0"/>
              <w:spacing w:after="0" w:line="240" w:lineRule="auto"/>
              <w:rPr>
                <w:rFonts w:ascii="Calibri" w:eastAsia="Times New Roman" w:hAnsi="Calibri" w:cs="Times New Roman"/>
                <w:sz w:val="16"/>
                <w:szCs w:val="16"/>
                <w:lang w:eastAsia="en-GB"/>
              </w:rPr>
            </w:pPr>
            <w:r w:rsidRPr="003B7F10">
              <w:rPr>
                <w:rFonts w:ascii="Calibri" w:eastAsia="Times New Roman" w:hAnsi="Calibri" w:cs="Times New Roman"/>
                <w:sz w:val="16"/>
                <w:szCs w:val="16"/>
                <w:lang w:eastAsia="en-GB"/>
              </w:rPr>
              <w:t xml:space="preserve">Include all references </w:t>
            </w:r>
          </w:p>
          <w:p w14:paraId="1D99B04A" w14:textId="77777777" w:rsidR="003B7F10" w:rsidRPr="003B7F10" w:rsidRDefault="003B7F10" w:rsidP="003B7F10">
            <w:pPr>
              <w:autoSpaceDE w:val="0"/>
              <w:autoSpaceDN w:val="0"/>
              <w:adjustRightInd w:val="0"/>
              <w:spacing w:after="0" w:line="240" w:lineRule="auto"/>
              <w:rPr>
                <w:rFonts w:ascii="Calibri" w:eastAsia="Times New Roman" w:hAnsi="Calibri" w:cs="Arial"/>
                <w:sz w:val="16"/>
                <w:szCs w:val="16"/>
                <w:lang w:eastAsia="en-GB"/>
              </w:rPr>
            </w:pPr>
            <w:r w:rsidRPr="003B7F10">
              <w:rPr>
                <w:rFonts w:ascii="Calibri" w:eastAsia="Times New Roman" w:hAnsi="Calibri" w:cs="Arial"/>
                <w:sz w:val="16"/>
                <w:szCs w:val="16"/>
                <w:lang w:eastAsia="en-GB"/>
              </w:rPr>
              <w:t>and give credit to authors on whose research your work is based. Append to your submission.</w:t>
            </w:r>
          </w:p>
          <w:p w14:paraId="2C0CC0BB" w14:textId="77777777" w:rsidR="003B7F10" w:rsidRPr="003B7F10" w:rsidRDefault="003B7F10" w:rsidP="003B7F10">
            <w:pPr>
              <w:autoSpaceDE w:val="0"/>
              <w:autoSpaceDN w:val="0"/>
              <w:adjustRightInd w:val="0"/>
              <w:spacing w:after="0" w:line="240" w:lineRule="auto"/>
              <w:rPr>
                <w:rFonts w:ascii="Calibri" w:eastAsia="Times New Roman" w:hAnsi="Calibri" w:cs="Times New Roman"/>
                <w:b/>
                <w:sz w:val="16"/>
                <w:szCs w:val="16"/>
                <w:lang w:eastAsia="en-GB"/>
              </w:rPr>
            </w:pPr>
          </w:p>
        </w:tc>
        <w:tc>
          <w:tcPr>
            <w:tcW w:w="567" w:type="pct"/>
            <w:tcBorders>
              <w:top w:val="single" w:sz="6" w:space="0" w:color="auto"/>
              <w:left w:val="double" w:sz="4" w:space="0" w:color="auto"/>
              <w:bottom w:val="double" w:sz="4" w:space="0" w:color="auto"/>
              <w:right w:val="single" w:sz="6" w:space="0" w:color="auto"/>
            </w:tcBorders>
            <w:shd w:val="clear" w:color="auto" w:fill="D9D9D9"/>
            <w:hideMark/>
          </w:tcPr>
          <w:p w14:paraId="004A821B"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Views and findings unsupported and non-authoritative.</w:t>
            </w:r>
          </w:p>
          <w:p w14:paraId="456DF3D1"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Referencing conventions largely ignored.</w:t>
            </w:r>
          </w:p>
        </w:tc>
        <w:tc>
          <w:tcPr>
            <w:tcW w:w="567" w:type="pct"/>
            <w:tcBorders>
              <w:top w:val="single" w:sz="6" w:space="0" w:color="auto"/>
              <w:left w:val="single" w:sz="6" w:space="0" w:color="auto"/>
              <w:bottom w:val="double" w:sz="4" w:space="0" w:color="auto"/>
              <w:right w:val="thinThickThinSmallGap" w:sz="24" w:space="0" w:color="FF0000"/>
            </w:tcBorders>
            <w:shd w:val="clear" w:color="auto" w:fill="D9D9D9"/>
            <w:hideMark/>
          </w:tcPr>
          <w:p w14:paraId="262F60A3"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Reliance on inappropriate sources, and/or indiscriminate use of sources.</w:t>
            </w:r>
          </w:p>
          <w:p w14:paraId="029B089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Referencing conventions used inconsistently.</w:t>
            </w:r>
          </w:p>
        </w:tc>
        <w:tc>
          <w:tcPr>
            <w:tcW w:w="567" w:type="pct"/>
            <w:tcBorders>
              <w:top w:val="single" w:sz="6" w:space="0" w:color="auto"/>
              <w:left w:val="thinThickThinSmallGap" w:sz="24" w:space="0" w:color="FF0000"/>
              <w:bottom w:val="double" w:sz="4" w:space="0" w:color="auto"/>
              <w:right w:val="single" w:sz="6" w:space="0" w:color="auto"/>
            </w:tcBorders>
            <w:hideMark/>
          </w:tcPr>
          <w:p w14:paraId="10A42A66"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Views and findings supported by a limited range of mostly relevant sources. Some omissions and minor errors.</w:t>
            </w:r>
          </w:p>
          <w:p w14:paraId="04FB335F"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Referencing conventions evident though not always applied consistently.</w:t>
            </w:r>
          </w:p>
        </w:tc>
        <w:tc>
          <w:tcPr>
            <w:tcW w:w="567" w:type="pct"/>
            <w:tcBorders>
              <w:top w:val="single" w:sz="6" w:space="0" w:color="auto"/>
              <w:left w:val="single" w:sz="6" w:space="0" w:color="auto"/>
              <w:bottom w:val="double" w:sz="4" w:space="0" w:color="auto"/>
              <w:right w:val="single" w:sz="6" w:space="0" w:color="auto"/>
            </w:tcBorders>
            <w:hideMark/>
          </w:tcPr>
          <w:p w14:paraId="33EE835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Views and findings supported by research-informed sources, including some sources retrieved independently. Referencing conventions mostly consistently applied.</w:t>
            </w:r>
          </w:p>
        </w:tc>
        <w:tc>
          <w:tcPr>
            <w:tcW w:w="567" w:type="pct"/>
            <w:gridSpan w:val="2"/>
            <w:tcBorders>
              <w:top w:val="single" w:sz="6" w:space="0" w:color="auto"/>
              <w:left w:val="single" w:sz="6" w:space="0" w:color="auto"/>
              <w:bottom w:val="double" w:sz="4" w:space="0" w:color="auto"/>
              <w:right w:val="single" w:sz="6" w:space="0" w:color="auto"/>
            </w:tcBorders>
            <w:hideMark/>
          </w:tcPr>
          <w:p w14:paraId="6031E43E"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Views and finding supported by relevant and credible sources, many retrieved independently.  </w:t>
            </w:r>
            <w:proofErr w:type="gramStart"/>
            <w:r w:rsidRPr="003B7F10">
              <w:rPr>
                <w:rFonts w:ascii="Calibri" w:eastAsia="Times New Roman" w:hAnsi="Calibri" w:cs="Times New Roman"/>
                <w:sz w:val="12"/>
                <w:szCs w:val="16"/>
                <w:lang w:eastAsia="en-GB"/>
              </w:rPr>
              <w:t>Very good use of referencing conventions,</w:t>
            </w:r>
            <w:proofErr w:type="gramEnd"/>
            <w:r w:rsidRPr="003B7F10">
              <w:rPr>
                <w:rFonts w:ascii="Calibri" w:eastAsia="Times New Roman" w:hAnsi="Calibri" w:cs="Times New Roman"/>
                <w:sz w:val="12"/>
                <w:szCs w:val="16"/>
                <w:lang w:eastAsia="en-GB"/>
              </w:rPr>
              <w:t xml:space="preserve"> consistently applied.</w:t>
            </w:r>
          </w:p>
        </w:tc>
        <w:tc>
          <w:tcPr>
            <w:tcW w:w="568" w:type="pct"/>
            <w:tcBorders>
              <w:top w:val="single" w:sz="6" w:space="0" w:color="auto"/>
              <w:left w:val="single" w:sz="6" w:space="0" w:color="auto"/>
              <w:bottom w:val="double" w:sz="4" w:space="0" w:color="auto"/>
              <w:right w:val="single" w:sz="6" w:space="0" w:color="auto"/>
            </w:tcBorders>
            <w:hideMark/>
          </w:tcPr>
          <w:p w14:paraId="750E027A"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 xml:space="preserve">Excellent selection of relevant and credible sources. </w:t>
            </w:r>
            <w:proofErr w:type="gramStart"/>
            <w:r w:rsidRPr="003B7F10">
              <w:rPr>
                <w:rFonts w:ascii="Calibri" w:eastAsia="Times New Roman" w:hAnsi="Calibri" w:cs="Times New Roman"/>
                <w:sz w:val="12"/>
                <w:szCs w:val="16"/>
                <w:lang w:eastAsia="en-GB"/>
              </w:rPr>
              <w:t>High-level referencing skills,</w:t>
            </w:r>
            <w:proofErr w:type="gramEnd"/>
            <w:r w:rsidRPr="003B7F10">
              <w:rPr>
                <w:rFonts w:ascii="Calibri" w:eastAsia="Times New Roman" w:hAnsi="Calibri" w:cs="Times New Roman"/>
                <w:sz w:val="12"/>
                <w:szCs w:val="16"/>
                <w:lang w:eastAsia="en-GB"/>
              </w:rPr>
              <w:t xml:space="preserve"> consistently applied.</w:t>
            </w:r>
          </w:p>
        </w:tc>
        <w:tc>
          <w:tcPr>
            <w:tcW w:w="568" w:type="pct"/>
            <w:gridSpan w:val="2"/>
            <w:tcBorders>
              <w:top w:val="single" w:sz="6" w:space="0" w:color="auto"/>
              <w:left w:val="single" w:sz="6" w:space="0" w:color="auto"/>
              <w:bottom w:val="double" w:sz="4" w:space="0" w:color="auto"/>
              <w:right w:val="double" w:sz="4" w:space="0" w:color="auto"/>
            </w:tcBorders>
          </w:tcPr>
          <w:p w14:paraId="3581E800" w14:textId="77777777" w:rsidR="003B7F10" w:rsidRPr="003B7F10" w:rsidRDefault="003B7F10" w:rsidP="003B7F10">
            <w:pPr>
              <w:spacing w:after="0" w:line="240" w:lineRule="auto"/>
              <w:rPr>
                <w:rFonts w:ascii="Calibri" w:eastAsia="Times New Roman" w:hAnsi="Calibri" w:cs="Times New Roman"/>
                <w:sz w:val="12"/>
                <w:szCs w:val="16"/>
                <w:lang w:eastAsia="en-GB"/>
              </w:rPr>
            </w:pPr>
            <w:r w:rsidRPr="003B7F10">
              <w:rPr>
                <w:rFonts w:ascii="Calibri" w:eastAsia="Times New Roman" w:hAnsi="Calibri" w:cs="Times New Roman"/>
                <w:sz w:val="12"/>
                <w:szCs w:val="16"/>
                <w:lang w:eastAsia="en-GB"/>
              </w:rPr>
              <w:t>Outstanding selection of relevant and credible sources. High-level referencing skills consistently and professionally applied.</w:t>
            </w:r>
          </w:p>
          <w:p w14:paraId="53AE0E35" w14:textId="77777777" w:rsidR="003B7F10" w:rsidRPr="003B7F10" w:rsidRDefault="003B7F10" w:rsidP="003B7F10">
            <w:pPr>
              <w:spacing w:after="0" w:line="240" w:lineRule="auto"/>
              <w:rPr>
                <w:rFonts w:ascii="Calibri" w:eastAsia="Times New Roman" w:hAnsi="Calibri" w:cs="Times New Roman"/>
                <w:sz w:val="12"/>
                <w:szCs w:val="16"/>
                <w:lang w:eastAsia="en-GB"/>
              </w:rPr>
            </w:pPr>
          </w:p>
          <w:p w14:paraId="5763E8A9" w14:textId="77777777" w:rsidR="003B7F10" w:rsidRPr="003B7F10" w:rsidRDefault="003B7F10" w:rsidP="003B7F10">
            <w:pPr>
              <w:spacing w:after="0" w:line="240" w:lineRule="auto"/>
              <w:rPr>
                <w:rFonts w:ascii="Calibri" w:eastAsia="Times New Roman" w:hAnsi="Calibri" w:cs="Times New Roman"/>
                <w:sz w:val="12"/>
                <w:szCs w:val="16"/>
                <w:lang w:eastAsia="en-GB"/>
              </w:rPr>
            </w:pPr>
          </w:p>
        </w:tc>
      </w:tr>
    </w:tbl>
    <w:p w14:paraId="547A05EE" w14:textId="77777777" w:rsidR="003B7F10" w:rsidRDefault="003B7F10">
      <w:pPr>
        <w:rPr>
          <w:rFonts w:ascii="Arial" w:hAnsi="Arial" w:cs="Arial"/>
          <w:sz w:val="24"/>
          <w:szCs w:val="24"/>
        </w:rPr>
      </w:pPr>
      <w:bookmarkStart w:id="0" w:name="_GoBack"/>
      <w:bookmarkEnd w:id="0"/>
    </w:p>
    <w:p w14:paraId="55648A69" w14:textId="77777777" w:rsidR="003B7F10" w:rsidRDefault="003B7F10">
      <w:pPr>
        <w:rPr>
          <w:rFonts w:ascii="Arial" w:hAnsi="Arial" w:cs="Arial"/>
          <w:sz w:val="24"/>
          <w:szCs w:val="24"/>
        </w:rPr>
      </w:pPr>
    </w:p>
    <w:p w14:paraId="5E128F5A" w14:textId="68425FDD" w:rsidR="00C86707" w:rsidRDefault="00731317">
      <w:pPr>
        <w:rPr>
          <w:rFonts w:ascii="Arial" w:hAnsi="Arial" w:cs="Arial"/>
          <w:sz w:val="24"/>
          <w:szCs w:val="24"/>
        </w:rPr>
      </w:pPr>
      <w:r>
        <w:rPr>
          <w:rFonts w:ascii="Arial" w:hAnsi="Arial" w:cs="Arial"/>
          <w:sz w:val="24"/>
          <w:szCs w:val="24"/>
        </w:rPr>
        <w:t xml:space="preserve">Kelly Hopkins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1602210</w:t>
      </w:r>
    </w:p>
    <w:p w14:paraId="10FE8D12" w14:textId="2B73FCAA" w:rsidR="00731317" w:rsidRDefault="00E40FD8" w:rsidP="00E40FD8">
      <w:pPr>
        <w:jc w:val="center"/>
        <w:rPr>
          <w:rFonts w:ascii="Arial" w:hAnsi="Arial" w:cs="Arial"/>
          <w:sz w:val="24"/>
          <w:szCs w:val="24"/>
        </w:rPr>
      </w:pPr>
      <w:r>
        <w:rPr>
          <w:rFonts w:ascii="Arial" w:hAnsi="Arial" w:cs="Arial"/>
          <w:sz w:val="24"/>
          <w:szCs w:val="24"/>
        </w:rPr>
        <w:t>Social Inclusion in Practice</w:t>
      </w:r>
      <w:r>
        <w:rPr>
          <w:rFonts w:ascii="Arial" w:hAnsi="Arial" w:cs="Arial"/>
          <w:sz w:val="24"/>
          <w:szCs w:val="24"/>
        </w:rPr>
        <w:tab/>
      </w:r>
      <w:r>
        <w:rPr>
          <w:rFonts w:ascii="Arial" w:hAnsi="Arial" w:cs="Arial"/>
          <w:sz w:val="24"/>
          <w:szCs w:val="24"/>
        </w:rPr>
        <w:tab/>
        <w:t>SJIE5003</w:t>
      </w:r>
    </w:p>
    <w:p w14:paraId="1BB0CB5E" w14:textId="6876A52B" w:rsidR="00E40FD8" w:rsidRDefault="00E40FD8" w:rsidP="00E40FD8">
      <w:pPr>
        <w:rPr>
          <w:rFonts w:ascii="Arial" w:hAnsi="Arial" w:cs="Arial"/>
          <w:sz w:val="24"/>
          <w:szCs w:val="24"/>
        </w:rPr>
      </w:pPr>
    </w:p>
    <w:p w14:paraId="6B0D0BAC" w14:textId="7DAB53E8" w:rsidR="00C85095" w:rsidRDefault="00E40FD8" w:rsidP="00E40FD8">
      <w:pPr>
        <w:rPr>
          <w:rFonts w:ascii="Arial" w:hAnsi="Arial" w:cs="Arial"/>
          <w:sz w:val="24"/>
          <w:szCs w:val="24"/>
        </w:rPr>
      </w:pPr>
      <w:r>
        <w:rPr>
          <w:rFonts w:ascii="Arial" w:hAnsi="Arial" w:cs="Arial"/>
          <w:sz w:val="24"/>
          <w:szCs w:val="24"/>
        </w:rPr>
        <w:t xml:space="preserve">This assignment </w:t>
      </w:r>
      <w:r w:rsidR="004832C2">
        <w:rPr>
          <w:rFonts w:ascii="Arial" w:hAnsi="Arial" w:cs="Arial"/>
          <w:sz w:val="24"/>
          <w:szCs w:val="24"/>
        </w:rPr>
        <w:t xml:space="preserve">about social inclusion </w:t>
      </w:r>
      <w:r>
        <w:rPr>
          <w:rFonts w:ascii="Arial" w:hAnsi="Arial" w:cs="Arial"/>
          <w:sz w:val="24"/>
          <w:szCs w:val="24"/>
        </w:rPr>
        <w:t xml:space="preserve">will look at children within an educational setting that have barriers to reach their full potential </w:t>
      </w:r>
      <w:r w:rsidR="001A4224">
        <w:rPr>
          <w:rFonts w:ascii="Arial" w:hAnsi="Arial" w:cs="Arial"/>
          <w:sz w:val="24"/>
          <w:szCs w:val="24"/>
        </w:rPr>
        <w:t xml:space="preserve">in </w:t>
      </w:r>
      <w:r>
        <w:rPr>
          <w:rFonts w:ascii="Arial" w:hAnsi="Arial" w:cs="Arial"/>
          <w:sz w:val="24"/>
          <w:szCs w:val="24"/>
        </w:rPr>
        <w:t>learning. It will cover a child’s daily struggles and how the school can support the learning and where the support is not enough for the child’s needs</w:t>
      </w:r>
      <w:r w:rsidR="004832C2">
        <w:rPr>
          <w:rFonts w:ascii="Arial" w:hAnsi="Arial" w:cs="Arial"/>
          <w:sz w:val="24"/>
          <w:szCs w:val="24"/>
        </w:rPr>
        <w:t xml:space="preserve"> which maybe through no fault of the school but because of </w:t>
      </w:r>
      <w:r w:rsidR="00043E92">
        <w:rPr>
          <w:rFonts w:ascii="Arial" w:hAnsi="Arial" w:cs="Arial"/>
          <w:sz w:val="24"/>
          <w:szCs w:val="24"/>
        </w:rPr>
        <w:t>the procedures in place</w:t>
      </w:r>
      <w:r>
        <w:rPr>
          <w:rFonts w:ascii="Arial" w:hAnsi="Arial" w:cs="Arial"/>
          <w:sz w:val="24"/>
          <w:szCs w:val="24"/>
        </w:rPr>
        <w:t>.</w:t>
      </w:r>
      <w:r w:rsidR="00336976">
        <w:rPr>
          <w:rFonts w:ascii="Arial" w:hAnsi="Arial" w:cs="Arial"/>
          <w:sz w:val="24"/>
          <w:szCs w:val="24"/>
        </w:rPr>
        <w:t xml:space="preserve"> </w:t>
      </w:r>
      <w:r w:rsidR="00043E92">
        <w:rPr>
          <w:rFonts w:ascii="Arial" w:hAnsi="Arial" w:cs="Arial"/>
          <w:sz w:val="24"/>
          <w:szCs w:val="24"/>
        </w:rPr>
        <w:t xml:space="preserve">Also, </w:t>
      </w:r>
      <w:r w:rsidR="003340F6">
        <w:rPr>
          <w:rFonts w:ascii="Arial" w:hAnsi="Arial" w:cs="Arial"/>
          <w:sz w:val="24"/>
          <w:szCs w:val="24"/>
        </w:rPr>
        <w:t>what professionals</w:t>
      </w:r>
      <w:r w:rsidR="0098447A">
        <w:rPr>
          <w:rFonts w:ascii="Arial" w:hAnsi="Arial" w:cs="Arial"/>
          <w:sz w:val="24"/>
          <w:szCs w:val="24"/>
        </w:rPr>
        <w:t xml:space="preserve"> get involved and how their input into a child’s case can help the child, family and setting.</w:t>
      </w:r>
      <w:r w:rsidR="00A775AD">
        <w:rPr>
          <w:rFonts w:ascii="Arial" w:hAnsi="Arial" w:cs="Arial"/>
          <w:sz w:val="24"/>
          <w:szCs w:val="24"/>
        </w:rPr>
        <w:t xml:space="preserve"> One will look at theorists to see if their theories are compatible with today’s strategies in the schools</w:t>
      </w:r>
      <w:r w:rsidR="00AC6FEE">
        <w:rPr>
          <w:rFonts w:ascii="Arial" w:hAnsi="Arial" w:cs="Arial"/>
          <w:sz w:val="24"/>
          <w:szCs w:val="24"/>
        </w:rPr>
        <w:t xml:space="preserve"> or if there is still a delay in </w:t>
      </w:r>
      <w:r w:rsidR="008807E0">
        <w:rPr>
          <w:rFonts w:ascii="Arial" w:hAnsi="Arial" w:cs="Arial"/>
          <w:sz w:val="24"/>
          <w:szCs w:val="24"/>
        </w:rPr>
        <w:t>implementing them in the classroom environment</w:t>
      </w:r>
      <w:r w:rsidR="00BB3E1F">
        <w:rPr>
          <w:rFonts w:ascii="Arial" w:hAnsi="Arial" w:cs="Arial"/>
          <w:sz w:val="24"/>
          <w:szCs w:val="24"/>
        </w:rPr>
        <w:t>.</w:t>
      </w:r>
      <w:r w:rsidR="008807E0">
        <w:rPr>
          <w:rFonts w:ascii="Arial" w:hAnsi="Arial" w:cs="Arial"/>
          <w:sz w:val="24"/>
          <w:szCs w:val="24"/>
        </w:rPr>
        <w:t xml:space="preserve"> </w:t>
      </w:r>
      <w:r w:rsidR="00C85095" w:rsidRPr="00C85095">
        <w:rPr>
          <w:rFonts w:ascii="Arial" w:hAnsi="Arial" w:cs="Arial"/>
          <w:sz w:val="24"/>
          <w:szCs w:val="24"/>
        </w:rPr>
        <w:t>“Social inclusion is the act of making all groups of people within a society feel valued and important” (COBUILD Advanced English Dictionary. Copyright © HarperCollins Publishers)</w:t>
      </w:r>
      <w:r w:rsidR="00C85095">
        <w:rPr>
          <w:rFonts w:ascii="Arial" w:hAnsi="Arial" w:cs="Arial"/>
          <w:sz w:val="24"/>
          <w:szCs w:val="24"/>
        </w:rPr>
        <w:t>, do all adhere to this.</w:t>
      </w:r>
      <w:r w:rsidR="00D5268A">
        <w:rPr>
          <w:rFonts w:ascii="Arial" w:hAnsi="Arial" w:cs="Arial"/>
          <w:sz w:val="24"/>
          <w:szCs w:val="24"/>
        </w:rPr>
        <w:t xml:space="preserve"> One’s opinions will be shared to show how the policies and stigma is seen from a parents and staff view. </w:t>
      </w:r>
    </w:p>
    <w:p w14:paraId="5D7BDB6A" w14:textId="635C9FB6" w:rsidR="00C85095" w:rsidRDefault="00542F18" w:rsidP="00E40FD8">
      <w:pPr>
        <w:rPr>
          <w:rFonts w:ascii="Arial" w:hAnsi="Arial" w:cs="Arial"/>
          <w:sz w:val="24"/>
          <w:szCs w:val="24"/>
        </w:rPr>
      </w:pPr>
      <w:r>
        <w:rPr>
          <w:rFonts w:ascii="Arial" w:hAnsi="Arial" w:cs="Arial"/>
          <w:sz w:val="24"/>
          <w:szCs w:val="24"/>
        </w:rPr>
        <w:t>The child this assignment is based on is 6 years old and is awaiting a statement from the Special Educational Needs</w:t>
      </w:r>
      <w:r w:rsidR="00043E92">
        <w:rPr>
          <w:rFonts w:ascii="Arial" w:hAnsi="Arial" w:cs="Arial"/>
          <w:sz w:val="24"/>
          <w:szCs w:val="24"/>
        </w:rPr>
        <w:t xml:space="preserve"> department</w:t>
      </w:r>
      <w:r>
        <w:rPr>
          <w:rFonts w:ascii="Arial" w:hAnsi="Arial" w:cs="Arial"/>
          <w:sz w:val="24"/>
          <w:szCs w:val="24"/>
        </w:rPr>
        <w:t xml:space="preserve"> (SEN) to confirm if the child is Autistic,</w:t>
      </w:r>
      <w:r w:rsidR="00D916A5">
        <w:rPr>
          <w:rFonts w:ascii="Arial" w:hAnsi="Arial" w:cs="Arial"/>
          <w:sz w:val="24"/>
          <w:szCs w:val="24"/>
        </w:rPr>
        <w:t xml:space="preserve"> has</w:t>
      </w:r>
      <w:r>
        <w:rPr>
          <w:rFonts w:ascii="Arial" w:hAnsi="Arial" w:cs="Arial"/>
          <w:sz w:val="24"/>
          <w:szCs w:val="24"/>
        </w:rPr>
        <w:t xml:space="preserve"> Global Delay or also known as Developmental Delay</w:t>
      </w:r>
      <w:r w:rsidR="00D916A5">
        <w:rPr>
          <w:rFonts w:ascii="Arial" w:hAnsi="Arial" w:cs="Arial"/>
          <w:sz w:val="24"/>
          <w:szCs w:val="24"/>
        </w:rPr>
        <w:t xml:space="preserve"> and/or Attention Deficit/Hyperactivity Disorder (ADHD). Child A has been in the mainstream school since</w:t>
      </w:r>
      <w:r w:rsidR="00E70F25">
        <w:rPr>
          <w:rFonts w:ascii="Arial" w:hAnsi="Arial" w:cs="Arial"/>
          <w:sz w:val="24"/>
          <w:szCs w:val="24"/>
        </w:rPr>
        <w:t xml:space="preserve"> the age</w:t>
      </w:r>
      <w:r w:rsidR="00D916A5">
        <w:rPr>
          <w:rFonts w:ascii="Arial" w:hAnsi="Arial" w:cs="Arial"/>
          <w:sz w:val="24"/>
          <w:szCs w:val="24"/>
        </w:rPr>
        <w:t xml:space="preserve"> 3 and when </w:t>
      </w:r>
      <w:r w:rsidR="001A4224">
        <w:rPr>
          <w:rFonts w:ascii="Arial" w:hAnsi="Arial" w:cs="Arial"/>
          <w:sz w:val="24"/>
          <w:szCs w:val="24"/>
        </w:rPr>
        <w:t>he</w:t>
      </w:r>
      <w:r w:rsidR="00D916A5">
        <w:rPr>
          <w:rFonts w:ascii="Arial" w:hAnsi="Arial" w:cs="Arial"/>
          <w:sz w:val="24"/>
          <w:szCs w:val="24"/>
        </w:rPr>
        <w:t xml:space="preserve"> came to year one </w:t>
      </w:r>
      <w:r w:rsidR="00043E92">
        <w:rPr>
          <w:rFonts w:ascii="Arial" w:hAnsi="Arial" w:cs="Arial"/>
          <w:sz w:val="24"/>
          <w:szCs w:val="24"/>
        </w:rPr>
        <w:t>he</w:t>
      </w:r>
      <w:r w:rsidR="00D916A5">
        <w:rPr>
          <w:rFonts w:ascii="Arial" w:hAnsi="Arial" w:cs="Arial"/>
          <w:sz w:val="24"/>
          <w:szCs w:val="24"/>
        </w:rPr>
        <w:t xml:space="preserve"> was placed in the class as a one to one</w:t>
      </w:r>
      <w:r w:rsidR="00043E92">
        <w:rPr>
          <w:rFonts w:ascii="Arial" w:hAnsi="Arial" w:cs="Arial"/>
          <w:sz w:val="24"/>
          <w:szCs w:val="24"/>
        </w:rPr>
        <w:t>;</w:t>
      </w:r>
      <w:r w:rsidR="00C85095">
        <w:rPr>
          <w:rFonts w:ascii="Arial" w:hAnsi="Arial" w:cs="Arial"/>
          <w:sz w:val="24"/>
          <w:szCs w:val="24"/>
        </w:rPr>
        <w:t xml:space="preserve"> even though he has not been statemented. </w:t>
      </w:r>
      <w:r w:rsidR="00D916A5">
        <w:rPr>
          <w:rFonts w:ascii="Arial" w:hAnsi="Arial" w:cs="Arial"/>
          <w:sz w:val="24"/>
          <w:szCs w:val="24"/>
        </w:rPr>
        <w:t>There was not a lot of information given to the</w:t>
      </w:r>
      <w:r w:rsidR="0051704F">
        <w:rPr>
          <w:rFonts w:ascii="Arial" w:hAnsi="Arial" w:cs="Arial"/>
          <w:sz w:val="24"/>
          <w:szCs w:val="24"/>
        </w:rPr>
        <w:t xml:space="preserve"> class teacher except ‘no day is the same’</w:t>
      </w:r>
      <w:r w:rsidR="00043E92">
        <w:rPr>
          <w:rFonts w:ascii="Arial" w:hAnsi="Arial" w:cs="Arial"/>
          <w:sz w:val="24"/>
          <w:szCs w:val="24"/>
        </w:rPr>
        <w:t xml:space="preserve"> and ‘child A has not met the previous year’s targets’</w:t>
      </w:r>
      <w:r w:rsidR="0051704F">
        <w:rPr>
          <w:rFonts w:ascii="Arial" w:hAnsi="Arial" w:cs="Arial"/>
          <w:sz w:val="24"/>
          <w:szCs w:val="24"/>
        </w:rPr>
        <w:t xml:space="preserve">. </w:t>
      </w:r>
      <w:r w:rsidR="00EA3240">
        <w:rPr>
          <w:rFonts w:ascii="Arial" w:hAnsi="Arial" w:cs="Arial"/>
          <w:sz w:val="24"/>
          <w:szCs w:val="24"/>
        </w:rPr>
        <w:t>So</w:t>
      </w:r>
      <w:r w:rsidR="003340F6">
        <w:rPr>
          <w:rFonts w:ascii="Arial" w:hAnsi="Arial" w:cs="Arial"/>
          <w:sz w:val="24"/>
          <w:szCs w:val="24"/>
        </w:rPr>
        <w:t xml:space="preserve">, </w:t>
      </w:r>
      <w:r w:rsidR="00EA3240">
        <w:rPr>
          <w:rFonts w:ascii="Arial" w:hAnsi="Arial" w:cs="Arial"/>
          <w:sz w:val="24"/>
          <w:szCs w:val="24"/>
        </w:rPr>
        <w:t>as a team the</w:t>
      </w:r>
      <w:r w:rsidR="00C85095">
        <w:rPr>
          <w:rFonts w:ascii="Arial" w:hAnsi="Arial" w:cs="Arial"/>
          <w:sz w:val="24"/>
          <w:szCs w:val="24"/>
        </w:rPr>
        <w:t xml:space="preserve"> Individual Education Plan</w:t>
      </w:r>
      <w:r w:rsidR="00EA3240">
        <w:rPr>
          <w:rFonts w:ascii="Arial" w:hAnsi="Arial" w:cs="Arial"/>
          <w:sz w:val="24"/>
          <w:szCs w:val="24"/>
        </w:rPr>
        <w:t xml:space="preserve"> </w:t>
      </w:r>
      <w:r w:rsidR="00C85095">
        <w:rPr>
          <w:rFonts w:ascii="Arial" w:hAnsi="Arial" w:cs="Arial"/>
          <w:sz w:val="24"/>
          <w:szCs w:val="24"/>
        </w:rPr>
        <w:t>(</w:t>
      </w:r>
      <w:r w:rsidR="00EA3240">
        <w:rPr>
          <w:rFonts w:ascii="Arial" w:hAnsi="Arial" w:cs="Arial"/>
          <w:sz w:val="24"/>
          <w:szCs w:val="24"/>
        </w:rPr>
        <w:t>IEP</w:t>
      </w:r>
      <w:r w:rsidR="00C85095">
        <w:rPr>
          <w:rFonts w:ascii="Arial" w:hAnsi="Arial" w:cs="Arial"/>
          <w:sz w:val="24"/>
          <w:szCs w:val="24"/>
        </w:rPr>
        <w:t>)</w:t>
      </w:r>
      <w:r w:rsidR="00EA3240">
        <w:rPr>
          <w:rFonts w:ascii="Arial" w:hAnsi="Arial" w:cs="Arial"/>
          <w:sz w:val="24"/>
          <w:szCs w:val="24"/>
        </w:rPr>
        <w:t xml:space="preserve"> was read and a plan of action was made to see how the tasks and daily routine will </w:t>
      </w:r>
      <w:r w:rsidR="003340F6">
        <w:rPr>
          <w:rFonts w:ascii="Arial" w:hAnsi="Arial" w:cs="Arial"/>
          <w:sz w:val="24"/>
          <w:szCs w:val="24"/>
        </w:rPr>
        <w:t>affect him</w:t>
      </w:r>
      <w:r w:rsidR="00C85095">
        <w:rPr>
          <w:rFonts w:ascii="Arial" w:hAnsi="Arial" w:cs="Arial"/>
          <w:sz w:val="24"/>
          <w:szCs w:val="24"/>
        </w:rPr>
        <w:t xml:space="preserve"> and how mu</w:t>
      </w:r>
      <w:r w:rsidR="001A4224">
        <w:rPr>
          <w:rFonts w:ascii="Arial" w:hAnsi="Arial" w:cs="Arial"/>
          <w:sz w:val="24"/>
          <w:szCs w:val="24"/>
        </w:rPr>
        <w:t>c</w:t>
      </w:r>
      <w:r w:rsidR="00C85095">
        <w:rPr>
          <w:rFonts w:ascii="Arial" w:hAnsi="Arial" w:cs="Arial"/>
          <w:sz w:val="24"/>
          <w:szCs w:val="24"/>
        </w:rPr>
        <w:t xml:space="preserve">h adaption was needed to meet his needs. </w:t>
      </w:r>
      <w:r w:rsidR="0051704F">
        <w:rPr>
          <w:rFonts w:ascii="Arial" w:hAnsi="Arial" w:cs="Arial"/>
          <w:sz w:val="24"/>
          <w:szCs w:val="24"/>
        </w:rPr>
        <w:t>Child A struggles to communicate</w:t>
      </w:r>
      <w:r w:rsidR="00C85095">
        <w:rPr>
          <w:rFonts w:ascii="Arial" w:hAnsi="Arial" w:cs="Arial"/>
          <w:sz w:val="24"/>
          <w:szCs w:val="24"/>
        </w:rPr>
        <w:t xml:space="preserve"> </w:t>
      </w:r>
      <w:r w:rsidR="0051704F">
        <w:rPr>
          <w:rFonts w:ascii="Arial" w:hAnsi="Arial" w:cs="Arial"/>
          <w:sz w:val="24"/>
          <w:szCs w:val="24"/>
        </w:rPr>
        <w:t xml:space="preserve">verbally and will vent his frustration and anger using physical force such as throwing objects across the class, targeting a child to hit, kick or spit at or by using the few choice words he </w:t>
      </w:r>
      <w:r w:rsidR="00BF1D51">
        <w:rPr>
          <w:rFonts w:ascii="Arial" w:hAnsi="Arial" w:cs="Arial"/>
          <w:sz w:val="24"/>
          <w:szCs w:val="24"/>
        </w:rPr>
        <w:t>knows,</w:t>
      </w:r>
      <w:r w:rsidR="00C85095">
        <w:rPr>
          <w:rFonts w:ascii="Arial" w:hAnsi="Arial" w:cs="Arial"/>
          <w:sz w:val="24"/>
          <w:szCs w:val="24"/>
        </w:rPr>
        <w:t xml:space="preserve"> and</w:t>
      </w:r>
      <w:r w:rsidR="001A4224">
        <w:rPr>
          <w:rFonts w:ascii="Arial" w:hAnsi="Arial" w:cs="Arial"/>
          <w:sz w:val="24"/>
          <w:szCs w:val="24"/>
        </w:rPr>
        <w:t xml:space="preserve"> he</w:t>
      </w:r>
      <w:r w:rsidR="00C85095">
        <w:rPr>
          <w:rFonts w:ascii="Arial" w:hAnsi="Arial" w:cs="Arial"/>
          <w:sz w:val="24"/>
          <w:szCs w:val="24"/>
        </w:rPr>
        <w:t xml:space="preserve"> can say </w:t>
      </w:r>
      <w:r w:rsidR="004B7C99">
        <w:rPr>
          <w:rFonts w:ascii="Arial" w:hAnsi="Arial" w:cs="Arial"/>
          <w:sz w:val="24"/>
          <w:szCs w:val="24"/>
        </w:rPr>
        <w:t>some words very clear</w:t>
      </w:r>
      <w:r w:rsidR="0051704F">
        <w:rPr>
          <w:rFonts w:ascii="Arial" w:hAnsi="Arial" w:cs="Arial"/>
          <w:sz w:val="24"/>
          <w:szCs w:val="24"/>
        </w:rPr>
        <w:t xml:space="preserve"> such as swear words and high pitch screaming and shouting.</w:t>
      </w:r>
      <w:r w:rsidR="0084094D">
        <w:rPr>
          <w:rFonts w:ascii="Arial" w:hAnsi="Arial" w:cs="Arial"/>
          <w:sz w:val="24"/>
          <w:szCs w:val="24"/>
        </w:rPr>
        <w:t xml:space="preserve"> Since child A has come to the class two </w:t>
      </w:r>
      <w:r w:rsidR="00C85095">
        <w:rPr>
          <w:rFonts w:ascii="Arial" w:hAnsi="Arial" w:cs="Arial"/>
          <w:sz w:val="24"/>
          <w:szCs w:val="24"/>
        </w:rPr>
        <w:t>teaching assistants</w:t>
      </w:r>
      <w:r w:rsidR="0084094D">
        <w:rPr>
          <w:rFonts w:ascii="Arial" w:hAnsi="Arial" w:cs="Arial"/>
          <w:sz w:val="24"/>
          <w:szCs w:val="24"/>
        </w:rPr>
        <w:t xml:space="preserve"> have tried to take it in turns to find a routine for him;</w:t>
      </w:r>
      <w:r w:rsidR="00EA3240">
        <w:rPr>
          <w:rFonts w:ascii="Arial" w:hAnsi="Arial" w:cs="Arial"/>
          <w:sz w:val="24"/>
          <w:szCs w:val="24"/>
        </w:rPr>
        <w:t xml:space="preserve"> </w:t>
      </w:r>
      <w:r w:rsidR="00C85095">
        <w:rPr>
          <w:rFonts w:ascii="Arial" w:hAnsi="Arial" w:cs="Arial"/>
          <w:sz w:val="24"/>
          <w:szCs w:val="24"/>
        </w:rPr>
        <w:t>despite</w:t>
      </w:r>
      <w:r w:rsidR="00EA3240">
        <w:rPr>
          <w:rFonts w:ascii="Arial" w:hAnsi="Arial" w:cs="Arial"/>
          <w:sz w:val="24"/>
          <w:szCs w:val="24"/>
        </w:rPr>
        <w:t xml:space="preserve"> not</w:t>
      </w:r>
      <w:r w:rsidR="00C85095">
        <w:rPr>
          <w:rFonts w:ascii="Arial" w:hAnsi="Arial" w:cs="Arial"/>
          <w:sz w:val="24"/>
          <w:szCs w:val="24"/>
        </w:rPr>
        <w:t xml:space="preserve"> having</w:t>
      </w:r>
      <w:r w:rsidR="00EA3240">
        <w:rPr>
          <w:rFonts w:ascii="Arial" w:hAnsi="Arial" w:cs="Arial"/>
          <w:sz w:val="24"/>
          <w:szCs w:val="24"/>
        </w:rPr>
        <w:t xml:space="preserve"> had any training</w:t>
      </w:r>
      <w:r w:rsidR="00C85095">
        <w:rPr>
          <w:rFonts w:ascii="Arial" w:hAnsi="Arial" w:cs="Arial"/>
          <w:sz w:val="24"/>
          <w:szCs w:val="24"/>
        </w:rPr>
        <w:t xml:space="preserve">, </w:t>
      </w:r>
      <w:r w:rsidR="00EA3240">
        <w:rPr>
          <w:rFonts w:ascii="Arial" w:hAnsi="Arial" w:cs="Arial"/>
          <w:sz w:val="24"/>
          <w:szCs w:val="24"/>
        </w:rPr>
        <w:t>he has made it clear</w:t>
      </w:r>
      <w:r w:rsidR="00C85095">
        <w:rPr>
          <w:rFonts w:ascii="Arial" w:hAnsi="Arial" w:cs="Arial"/>
          <w:sz w:val="24"/>
          <w:szCs w:val="24"/>
        </w:rPr>
        <w:t xml:space="preserve"> from the transition day</w:t>
      </w:r>
      <w:r w:rsidR="00EA3240">
        <w:rPr>
          <w:rFonts w:ascii="Arial" w:hAnsi="Arial" w:cs="Arial"/>
          <w:sz w:val="24"/>
          <w:szCs w:val="24"/>
        </w:rPr>
        <w:t xml:space="preserve"> that the teacher is not to be around him as this triggers a reaction of verbal and physical behaviour. The children in the class are very patient with him and make allowances for him</w:t>
      </w:r>
      <w:r w:rsidR="00C85095">
        <w:rPr>
          <w:rFonts w:ascii="Arial" w:hAnsi="Arial" w:cs="Arial"/>
          <w:sz w:val="24"/>
          <w:szCs w:val="24"/>
        </w:rPr>
        <w:t>, staff felt this was not acceptable and</w:t>
      </w:r>
      <w:r w:rsidR="00EA3240">
        <w:rPr>
          <w:rFonts w:ascii="Arial" w:hAnsi="Arial" w:cs="Arial"/>
          <w:sz w:val="24"/>
          <w:szCs w:val="24"/>
        </w:rPr>
        <w:t xml:space="preserve"> </w:t>
      </w:r>
      <w:r w:rsidR="00C85095">
        <w:rPr>
          <w:rFonts w:ascii="Arial" w:hAnsi="Arial" w:cs="Arial"/>
          <w:sz w:val="24"/>
          <w:szCs w:val="24"/>
        </w:rPr>
        <w:t>a plan was</w:t>
      </w:r>
      <w:r w:rsidR="00EA3240">
        <w:rPr>
          <w:rFonts w:ascii="Arial" w:hAnsi="Arial" w:cs="Arial"/>
          <w:sz w:val="24"/>
          <w:szCs w:val="24"/>
        </w:rPr>
        <w:t xml:space="preserve"> introduced to show child A that it is not ok to do the things he does to them</w:t>
      </w:r>
      <w:r w:rsidR="003340F6">
        <w:rPr>
          <w:rFonts w:ascii="Arial" w:hAnsi="Arial" w:cs="Arial"/>
          <w:sz w:val="24"/>
          <w:szCs w:val="24"/>
        </w:rPr>
        <w:t xml:space="preserve"> by saying “no I don’t like that”</w:t>
      </w:r>
      <w:r w:rsidR="00EA3240">
        <w:rPr>
          <w:rFonts w:ascii="Arial" w:hAnsi="Arial" w:cs="Arial"/>
          <w:sz w:val="24"/>
          <w:szCs w:val="24"/>
        </w:rPr>
        <w:t xml:space="preserve"> and to praise him when he plays nicely and interacts well.</w:t>
      </w:r>
      <w:r w:rsidR="00635A22">
        <w:rPr>
          <w:rFonts w:ascii="Arial" w:hAnsi="Arial" w:cs="Arial"/>
          <w:sz w:val="24"/>
          <w:szCs w:val="24"/>
        </w:rPr>
        <w:t xml:space="preserve"> It is noted that child A does not relate to the children emotions very well and </w:t>
      </w:r>
      <w:r w:rsidR="00F04AA9">
        <w:rPr>
          <w:rFonts w:ascii="Arial" w:hAnsi="Arial" w:cs="Arial"/>
          <w:sz w:val="24"/>
          <w:szCs w:val="24"/>
        </w:rPr>
        <w:t>does not understand his actions at times, not to say he does not know his behaviour is unaccepta</w:t>
      </w:r>
      <w:r w:rsidR="004F492C">
        <w:rPr>
          <w:rFonts w:ascii="Arial" w:hAnsi="Arial" w:cs="Arial"/>
          <w:sz w:val="24"/>
          <w:szCs w:val="24"/>
        </w:rPr>
        <w:t>ble in and out of the class.</w:t>
      </w:r>
    </w:p>
    <w:p w14:paraId="599B17D4" w14:textId="6C45EC5D" w:rsidR="00542F18" w:rsidRDefault="003340F6" w:rsidP="00E40FD8">
      <w:pPr>
        <w:rPr>
          <w:rFonts w:ascii="Arial" w:hAnsi="Arial" w:cs="Arial"/>
          <w:sz w:val="24"/>
          <w:szCs w:val="24"/>
        </w:rPr>
      </w:pPr>
      <w:r>
        <w:rPr>
          <w:rFonts w:ascii="Arial" w:hAnsi="Arial" w:cs="Arial"/>
          <w:sz w:val="24"/>
          <w:szCs w:val="24"/>
        </w:rPr>
        <w:t>The class has 34 children</w:t>
      </w:r>
      <w:r w:rsidR="00C85095">
        <w:rPr>
          <w:rFonts w:ascii="Arial" w:hAnsi="Arial" w:cs="Arial"/>
          <w:sz w:val="24"/>
          <w:szCs w:val="24"/>
        </w:rPr>
        <w:t>, two teaching assistants and a teacher</w:t>
      </w:r>
      <w:r>
        <w:rPr>
          <w:rFonts w:ascii="Arial" w:hAnsi="Arial" w:cs="Arial"/>
          <w:sz w:val="24"/>
          <w:szCs w:val="24"/>
        </w:rPr>
        <w:t>,</w:t>
      </w:r>
      <w:r w:rsidR="00C85095">
        <w:rPr>
          <w:rFonts w:ascii="Arial" w:hAnsi="Arial" w:cs="Arial"/>
          <w:sz w:val="24"/>
          <w:szCs w:val="24"/>
        </w:rPr>
        <w:t xml:space="preserve"> </w:t>
      </w:r>
      <w:r w:rsidR="00635A22">
        <w:rPr>
          <w:rFonts w:ascii="Arial" w:hAnsi="Arial" w:cs="Arial"/>
          <w:sz w:val="24"/>
          <w:szCs w:val="24"/>
        </w:rPr>
        <w:t>the children</w:t>
      </w:r>
      <w:r w:rsidR="00C85095">
        <w:rPr>
          <w:rFonts w:ascii="Arial" w:hAnsi="Arial" w:cs="Arial"/>
          <w:sz w:val="24"/>
          <w:szCs w:val="24"/>
        </w:rPr>
        <w:t xml:space="preserve"> have a range of disabilities to learning difficulties</w:t>
      </w:r>
      <w:r w:rsidR="00635A22">
        <w:rPr>
          <w:rFonts w:ascii="Arial" w:hAnsi="Arial" w:cs="Arial"/>
          <w:sz w:val="24"/>
          <w:szCs w:val="24"/>
        </w:rPr>
        <w:t xml:space="preserve"> as well as MAT children</w:t>
      </w:r>
      <w:r w:rsidR="00C85095">
        <w:rPr>
          <w:rFonts w:ascii="Arial" w:hAnsi="Arial" w:cs="Arial"/>
          <w:sz w:val="24"/>
          <w:szCs w:val="24"/>
        </w:rPr>
        <w:t xml:space="preserve"> and no extra</w:t>
      </w:r>
      <w:r w:rsidR="00635A22">
        <w:rPr>
          <w:rFonts w:ascii="Arial" w:hAnsi="Arial" w:cs="Arial"/>
          <w:sz w:val="24"/>
          <w:szCs w:val="24"/>
        </w:rPr>
        <w:t xml:space="preserve"> </w:t>
      </w:r>
      <w:r w:rsidR="00635A22">
        <w:rPr>
          <w:rFonts w:ascii="Arial" w:hAnsi="Arial" w:cs="Arial"/>
          <w:sz w:val="24"/>
          <w:szCs w:val="24"/>
        </w:rPr>
        <w:lastRenderedPageBreak/>
        <w:t>staff available because of staff sickness and budget fund is low.</w:t>
      </w:r>
      <w:r>
        <w:rPr>
          <w:rFonts w:ascii="Arial" w:hAnsi="Arial" w:cs="Arial"/>
          <w:sz w:val="24"/>
          <w:szCs w:val="24"/>
        </w:rPr>
        <w:t xml:space="preserve"> </w:t>
      </w:r>
      <w:r w:rsidR="00635A22">
        <w:rPr>
          <w:rFonts w:ascii="Arial" w:hAnsi="Arial" w:cs="Arial"/>
          <w:sz w:val="24"/>
          <w:szCs w:val="24"/>
        </w:rPr>
        <w:t>F</w:t>
      </w:r>
      <w:r w:rsidR="0098447A">
        <w:rPr>
          <w:rFonts w:ascii="Arial" w:hAnsi="Arial" w:cs="Arial"/>
          <w:sz w:val="24"/>
          <w:szCs w:val="24"/>
        </w:rPr>
        <w:t>or child A to be included in the learning sessions</w:t>
      </w:r>
      <w:r w:rsidR="00635A22">
        <w:rPr>
          <w:rFonts w:ascii="Arial" w:hAnsi="Arial" w:cs="Arial"/>
          <w:sz w:val="24"/>
          <w:szCs w:val="24"/>
        </w:rPr>
        <w:t xml:space="preserve"> can be difficult most of the time as</w:t>
      </w:r>
      <w:r w:rsidR="004F492C">
        <w:rPr>
          <w:rFonts w:ascii="Arial" w:hAnsi="Arial" w:cs="Arial"/>
          <w:sz w:val="24"/>
          <w:szCs w:val="24"/>
        </w:rPr>
        <w:t xml:space="preserve"> he</w:t>
      </w:r>
      <w:r w:rsidR="00635A22">
        <w:rPr>
          <w:rFonts w:ascii="Arial" w:hAnsi="Arial" w:cs="Arial"/>
          <w:sz w:val="24"/>
          <w:szCs w:val="24"/>
        </w:rPr>
        <w:t xml:space="preserve"> has a very short concentration span and will only do work if it interests him</w:t>
      </w:r>
      <w:r w:rsidR="004F492C">
        <w:rPr>
          <w:rFonts w:ascii="Arial" w:hAnsi="Arial" w:cs="Arial"/>
          <w:sz w:val="24"/>
          <w:szCs w:val="24"/>
        </w:rPr>
        <w:t xml:space="preserve">, </w:t>
      </w:r>
      <w:r w:rsidR="00635A22">
        <w:rPr>
          <w:rFonts w:ascii="Arial" w:hAnsi="Arial" w:cs="Arial"/>
          <w:sz w:val="24"/>
          <w:szCs w:val="24"/>
        </w:rPr>
        <w:t>if he can get a reaction from staff and children</w:t>
      </w:r>
      <w:r w:rsidR="004F492C">
        <w:rPr>
          <w:rFonts w:ascii="Arial" w:hAnsi="Arial" w:cs="Arial"/>
          <w:sz w:val="24"/>
          <w:szCs w:val="24"/>
        </w:rPr>
        <w:t xml:space="preserve"> his behaviour escalates</w:t>
      </w:r>
      <w:r w:rsidR="00635A22">
        <w:rPr>
          <w:rFonts w:ascii="Arial" w:hAnsi="Arial" w:cs="Arial"/>
          <w:sz w:val="24"/>
          <w:szCs w:val="24"/>
        </w:rPr>
        <w:t>.</w:t>
      </w:r>
      <w:r w:rsidR="0098447A">
        <w:rPr>
          <w:rFonts w:ascii="Arial" w:hAnsi="Arial" w:cs="Arial"/>
          <w:sz w:val="24"/>
          <w:szCs w:val="24"/>
        </w:rPr>
        <w:t xml:space="preserve"> </w:t>
      </w:r>
      <w:r w:rsidR="00635A22">
        <w:rPr>
          <w:rFonts w:ascii="Arial" w:hAnsi="Arial" w:cs="Arial"/>
          <w:sz w:val="24"/>
          <w:szCs w:val="24"/>
        </w:rPr>
        <w:t>H</w:t>
      </w:r>
      <w:r w:rsidR="0098447A">
        <w:rPr>
          <w:rFonts w:ascii="Arial" w:hAnsi="Arial" w:cs="Arial"/>
          <w:sz w:val="24"/>
          <w:szCs w:val="24"/>
        </w:rPr>
        <w:t>e works with a small group</w:t>
      </w:r>
      <w:r w:rsidR="004F492C">
        <w:rPr>
          <w:rFonts w:ascii="Arial" w:hAnsi="Arial" w:cs="Arial"/>
          <w:sz w:val="24"/>
          <w:szCs w:val="24"/>
        </w:rPr>
        <w:t xml:space="preserve"> in class in the quiet area if possible</w:t>
      </w:r>
      <w:r w:rsidR="0098447A">
        <w:rPr>
          <w:rFonts w:ascii="Arial" w:hAnsi="Arial" w:cs="Arial"/>
          <w:sz w:val="24"/>
          <w:szCs w:val="24"/>
        </w:rPr>
        <w:t>, outside when weather permits or on a computer</w:t>
      </w:r>
      <w:r w:rsidR="00635A22">
        <w:rPr>
          <w:rFonts w:ascii="Arial" w:hAnsi="Arial" w:cs="Arial"/>
          <w:sz w:val="24"/>
          <w:szCs w:val="24"/>
        </w:rPr>
        <w:t xml:space="preserve"> to reduce the trigger factors </w:t>
      </w:r>
      <w:r w:rsidR="004F492C">
        <w:rPr>
          <w:rFonts w:ascii="Arial" w:hAnsi="Arial" w:cs="Arial"/>
          <w:sz w:val="24"/>
          <w:szCs w:val="24"/>
        </w:rPr>
        <w:t>of the class environment. This will</w:t>
      </w:r>
      <w:r w:rsidR="00635A22">
        <w:rPr>
          <w:rFonts w:ascii="Arial" w:hAnsi="Arial" w:cs="Arial"/>
          <w:sz w:val="24"/>
          <w:szCs w:val="24"/>
        </w:rPr>
        <w:t xml:space="preserve"> allow the staff member that is working with him a more manageable session to complete</w:t>
      </w:r>
      <w:r w:rsidR="004F492C">
        <w:rPr>
          <w:rFonts w:ascii="Arial" w:hAnsi="Arial" w:cs="Arial"/>
          <w:sz w:val="24"/>
          <w:szCs w:val="24"/>
        </w:rPr>
        <w:t xml:space="preserve"> tasks</w:t>
      </w:r>
      <w:r w:rsidR="00635A22">
        <w:rPr>
          <w:rFonts w:ascii="Arial" w:hAnsi="Arial" w:cs="Arial"/>
          <w:sz w:val="24"/>
          <w:szCs w:val="24"/>
        </w:rPr>
        <w:t xml:space="preserve"> or </w:t>
      </w:r>
      <w:r w:rsidR="004F492C">
        <w:rPr>
          <w:rFonts w:ascii="Arial" w:hAnsi="Arial" w:cs="Arial"/>
          <w:sz w:val="24"/>
          <w:szCs w:val="24"/>
        </w:rPr>
        <w:t xml:space="preserve">have time to put the evacuation of the child or class plan into action. This plan is </w:t>
      </w:r>
      <w:r w:rsidR="00635A22">
        <w:rPr>
          <w:rFonts w:ascii="Arial" w:hAnsi="Arial" w:cs="Arial"/>
          <w:sz w:val="24"/>
          <w:szCs w:val="24"/>
        </w:rPr>
        <w:t>to safeguard the rest of the class from an angry and frustrated outburst</w:t>
      </w:r>
      <w:r w:rsidR="0098447A">
        <w:rPr>
          <w:rFonts w:ascii="Arial" w:hAnsi="Arial" w:cs="Arial"/>
          <w:sz w:val="24"/>
          <w:szCs w:val="24"/>
        </w:rPr>
        <w:t xml:space="preserve">. Child A knows all </w:t>
      </w:r>
      <w:r w:rsidR="00635A22">
        <w:rPr>
          <w:rFonts w:ascii="Arial" w:hAnsi="Arial" w:cs="Arial"/>
          <w:sz w:val="24"/>
          <w:szCs w:val="24"/>
        </w:rPr>
        <w:t>his</w:t>
      </w:r>
      <w:r w:rsidR="0098447A">
        <w:rPr>
          <w:rFonts w:ascii="Arial" w:hAnsi="Arial" w:cs="Arial"/>
          <w:sz w:val="24"/>
          <w:szCs w:val="24"/>
        </w:rPr>
        <w:t xml:space="preserve"> numbers and can write using capital letters as he copies off the music channels which he watches at home. Child A likes to sing songs </w:t>
      </w:r>
      <w:r w:rsidR="00A77699">
        <w:rPr>
          <w:rFonts w:ascii="Arial" w:hAnsi="Arial" w:cs="Arial"/>
          <w:sz w:val="24"/>
          <w:szCs w:val="24"/>
        </w:rPr>
        <w:t>repetitive,</w:t>
      </w:r>
      <w:r w:rsidR="0098447A">
        <w:rPr>
          <w:rFonts w:ascii="Arial" w:hAnsi="Arial" w:cs="Arial"/>
          <w:sz w:val="24"/>
          <w:szCs w:val="24"/>
        </w:rPr>
        <w:t xml:space="preserve"> so </w:t>
      </w:r>
      <w:r w:rsidR="00881D46">
        <w:rPr>
          <w:rFonts w:ascii="Arial" w:hAnsi="Arial" w:cs="Arial"/>
          <w:sz w:val="24"/>
          <w:szCs w:val="24"/>
        </w:rPr>
        <w:t>the</w:t>
      </w:r>
      <w:r w:rsidR="0098447A">
        <w:rPr>
          <w:rFonts w:ascii="Arial" w:hAnsi="Arial" w:cs="Arial"/>
          <w:sz w:val="24"/>
          <w:szCs w:val="24"/>
        </w:rPr>
        <w:t xml:space="preserve"> change the words to suit the learning or task such as “time for dinner do do do”</w:t>
      </w:r>
      <w:r w:rsidR="00A77699">
        <w:rPr>
          <w:rFonts w:ascii="Arial" w:hAnsi="Arial" w:cs="Arial"/>
          <w:sz w:val="24"/>
          <w:szCs w:val="24"/>
        </w:rPr>
        <w:t xml:space="preserve"> or “time for play do do do”</w:t>
      </w:r>
      <w:r w:rsidR="0098447A">
        <w:rPr>
          <w:rFonts w:ascii="Arial" w:hAnsi="Arial" w:cs="Arial"/>
          <w:sz w:val="24"/>
          <w:szCs w:val="24"/>
        </w:rPr>
        <w:t xml:space="preserve"> instead of “baby shark</w:t>
      </w:r>
      <w:r w:rsidR="00A77699">
        <w:rPr>
          <w:rFonts w:ascii="Arial" w:hAnsi="Arial" w:cs="Arial"/>
          <w:sz w:val="24"/>
          <w:szCs w:val="24"/>
        </w:rPr>
        <w:t xml:space="preserve"> do do do</w:t>
      </w:r>
      <w:r w:rsidR="001F6049">
        <w:rPr>
          <w:rFonts w:ascii="Arial" w:hAnsi="Arial" w:cs="Arial"/>
          <w:sz w:val="24"/>
          <w:szCs w:val="24"/>
        </w:rPr>
        <w:t>”, this will get his attention for most things</w:t>
      </w:r>
      <w:r w:rsidR="00A77699">
        <w:rPr>
          <w:rFonts w:ascii="Arial" w:hAnsi="Arial" w:cs="Arial"/>
          <w:sz w:val="24"/>
          <w:szCs w:val="24"/>
        </w:rPr>
        <w:t xml:space="preserve"> and </w:t>
      </w:r>
      <w:r w:rsidR="007160EA">
        <w:rPr>
          <w:rFonts w:ascii="Arial" w:hAnsi="Arial" w:cs="Arial"/>
          <w:sz w:val="24"/>
          <w:szCs w:val="24"/>
        </w:rPr>
        <w:t xml:space="preserve">complete some basic </w:t>
      </w:r>
      <w:r w:rsidR="004F492C">
        <w:rPr>
          <w:rFonts w:ascii="Arial" w:hAnsi="Arial" w:cs="Arial"/>
          <w:sz w:val="24"/>
          <w:szCs w:val="24"/>
        </w:rPr>
        <w:t>tasks</w:t>
      </w:r>
      <w:r w:rsidR="00E66C22">
        <w:rPr>
          <w:rFonts w:ascii="Arial" w:hAnsi="Arial" w:cs="Arial"/>
          <w:sz w:val="24"/>
          <w:szCs w:val="24"/>
        </w:rPr>
        <w:t>.</w:t>
      </w:r>
      <w:r w:rsidR="00635A22">
        <w:rPr>
          <w:rFonts w:ascii="Arial" w:hAnsi="Arial" w:cs="Arial"/>
          <w:sz w:val="24"/>
          <w:szCs w:val="24"/>
        </w:rPr>
        <w:t xml:space="preserve"> Child A becomes very focused when using chalks outside, this has been used to the advantage of both child and staff to observe and gain evidence of his work by using and adapting any techniques used in the class and to invent new games including numeracy and literacy</w:t>
      </w:r>
      <w:r w:rsidR="00881D46">
        <w:rPr>
          <w:rFonts w:ascii="Arial" w:hAnsi="Arial" w:cs="Arial"/>
          <w:sz w:val="24"/>
          <w:szCs w:val="24"/>
        </w:rPr>
        <w:t xml:space="preserve"> to meet some targets set in his IEP as well as the curriculum criteria.</w:t>
      </w:r>
    </w:p>
    <w:p w14:paraId="0341340D" w14:textId="62C2F5BC" w:rsidR="00644A3B" w:rsidRDefault="00644A3B" w:rsidP="00644A3B">
      <w:pPr>
        <w:rPr>
          <w:rFonts w:ascii="Arial" w:hAnsi="Arial" w:cs="Arial"/>
          <w:sz w:val="24"/>
          <w:szCs w:val="24"/>
        </w:rPr>
      </w:pPr>
      <w:r w:rsidRPr="00644A3B">
        <w:rPr>
          <w:rFonts w:ascii="Arial" w:hAnsi="Arial" w:cs="Arial"/>
          <w:sz w:val="24"/>
          <w:szCs w:val="24"/>
        </w:rPr>
        <w:t>“People learn through observing others’ behaviour, attitudes, and outcomes of those behaviours” (Bandura 1925- present) this relates to child A because</w:t>
      </w:r>
      <w:r w:rsidR="00881D46">
        <w:rPr>
          <w:rFonts w:ascii="Arial" w:hAnsi="Arial" w:cs="Arial"/>
          <w:sz w:val="24"/>
          <w:szCs w:val="24"/>
        </w:rPr>
        <w:t xml:space="preserve"> of</w:t>
      </w:r>
      <w:r w:rsidRPr="00644A3B">
        <w:rPr>
          <w:rFonts w:ascii="Arial" w:hAnsi="Arial" w:cs="Arial"/>
          <w:sz w:val="24"/>
          <w:szCs w:val="24"/>
        </w:rPr>
        <w:t xml:space="preserve"> his family environment</w:t>
      </w:r>
      <w:r w:rsidR="00881D46">
        <w:rPr>
          <w:rFonts w:ascii="Arial" w:hAnsi="Arial" w:cs="Arial"/>
          <w:sz w:val="24"/>
          <w:szCs w:val="24"/>
        </w:rPr>
        <w:t xml:space="preserve">. The family are </w:t>
      </w:r>
      <w:r w:rsidRPr="00644A3B">
        <w:rPr>
          <w:rFonts w:ascii="Arial" w:hAnsi="Arial" w:cs="Arial"/>
          <w:sz w:val="24"/>
          <w:szCs w:val="24"/>
        </w:rPr>
        <w:t>being supported with a Social Worker to help the</w:t>
      </w:r>
      <w:r w:rsidR="00881D46">
        <w:rPr>
          <w:rFonts w:ascii="Arial" w:hAnsi="Arial" w:cs="Arial"/>
          <w:sz w:val="24"/>
          <w:szCs w:val="24"/>
        </w:rPr>
        <w:t xml:space="preserve"> whole</w:t>
      </w:r>
      <w:r w:rsidRPr="00644A3B">
        <w:rPr>
          <w:rFonts w:ascii="Arial" w:hAnsi="Arial" w:cs="Arial"/>
          <w:sz w:val="24"/>
          <w:szCs w:val="24"/>
        </w:rPr>
        <w:t xml:space="preserve"> family deal with his frustration</w:t>
      </w:r>
      <w:r w:rsidR="00881D46">
        <w:rPr>
          <w:rFonts w:ascii="Arial" w:hAnsi="Arial" w:cs="Arial"/>
          <w:sz w:val="24"/>
          <w:szCs w:val="24"/>
        </w:rPr>
        <w:t>.</w:t>
      </w:r>
      <w:r w:rsidRPr="00644A3B">
        <w:rPr>
          <w:rFonts w:ascii="Arial" w:hAnsi="Arial" w:cs="Arial"/>
          <w:sz w:val="24"/>
          <w:szCs w:val="24"/>
        </w:rPr>
        <w:t xml:space="preserve"> </w:t>
      </w:r>
      <w:r w:rsidR="00881D46">
        <w:rPr>
          <w:rFonts w:ascii="Arial" w:hAnsi="Arial" w:cs="Arial"/>
          <w:sz w:val="24"/>
          <w:szCs w:val="24"/>
        </w:rPr>
        <w:t xml:space="preserve">They are trying to show the family </w:t>
      </w:r>
      <w:r w:rsidRPr="00644A3B">
        <w:rPr>
          <w:rFonts w:ascii="Arial" w:hAnsi="Arial" w:cs="Arial"/>
          <w:sz w:val="24"/>
          <w:szCs w:val="24"/>
        </w:rPr>
        <w:t>how to put strategies and a routine in place</w:t>
      </w:r>
      <w:r w:rsidR="00881D46">
        <w:rPr>
          <w:rFonts w:ascii="Arial" w:hAnsi="Arial" w:cs="Arial"/>
          <w:sz w:val="24"/>
          <w:szCs w:val="24"/>
        </w:rPr>
        <w:t>,</w:t>
      </w:r>
      <w:r w:rsidRPr="00644A3B">
        <w:rPr>
          <w:rFonts w:ascii="Arial" w:hAnsi="Arial" w:cs="Arial"/>
          <w:sz w:val="24"/>
          <w:szCs w:val="24"/>
        </w:rPr>
        <w:t xml:space="preserve"> even though </w:t>
      </w:r>
      <w:r w:rsidR="00EB0BE7">
        <w:rPr>
          <w:rFonts w:ascii="Arial" w:hAnsi="Arial" w:cs="Arial"/>
          <w:sz w:val="24"/>
          <w:szCs w:val="24"/>
        </w:rPr>
        <w:t xml:space="preserve">the parent </w:t>
      </w:r>
      <w:r w:rsidRPr="00644A3B">
        <w:rPr>
          <w:rFonts w:ascii="Arial" w:hAnsi="Arial" w:cs="Arial"/>
          <w:sz w:val="24"/>
          <w:szCs w:val="24"/>
        </w:rPr>
        <w:t xml:space="preserve">has told school </w:t>
      </w:r>
      <w:r w:rsidR="00EB0BE7">
        <w:rPr>
          <w:rFonts w:ascii="Arial" w:hAnsi="Arial" w:cs="Arial"/>
          <w:sz w:val="24"/>
          <w:szCs w:val="24"/>
        </w:rPr>
        <w:t xml:space="preserve">about the </w:t>
      </w:r>
      <w:r w:rsidRPr="00644A3B">
        <w:rPr>
          <w:rFonts w:ascii="Arial" w:hAnsi="Arial" w:cs="Arial"/>
          <w:sz w:val="24"/>
          <w:szCs w:val="24"/>
        </w:rPr>
        <w:t xml:space="preserve">struggles </w:t>
      </w:r>
      <w:r w:rsidR="00EB0BE7">
        <w:rPr>
          <w:rFonts w:ascii="Arial" w:hAnsi="Arial" w:cs="Arial"/>
          <w:sz w:val="24"/>
          <w:szCs w:val="24"/>
        </w:rPr>
        <w:t xml:space="preserve">in </w:t>
      </w:r>
      <w:r w:rsidRPr="00644A3B">
        <w:rPr>
          <w:rFonts w:ascii="Arial" w:hAnsi="Arial" w:cs="Arial"/>
          <w:sz w:val="24"/>
          <w:szCs w:val="24"/>
        </w:rPr>
        <w:t>meet</w:t>
      </w:r>
      <w:r w:rsidR="00EB0BE7">
        <w:rPr>
          <w:rFonts w:ascii="Arial" w:hAnsi="Arial" w:cs="Arial"/>
          <w:sz w:val="24"/>
          <w:szCs w:val="24"/>
        </w:rPr>
        <w:t>ing</w:t>
      </w:r>
      <w:r w:rsidRPr="00644A3B">
        <w:rPr>
          <w:rFonts w:ascii="Arial" w:hAnsi="Arial" w:cs="Arial"/>
          <w:sz w:val="24"/>
          <w:szCs w:val="24"/>
        </w:rPr>
        <w:t xml:space="preserve"> these and allows child A to “do as he likes to keep the peace with all the children at home”</w:t>
      </w:r>
      <w:r w:rsidR="00881D46">
        <w:rPr>
          <w:rFonts w:ascii="Arial" w:hAnsi="Arial" w:cs="Arial"/>
          <w:sz w:val="24"/>
          <w:szCs w:val="24"/>
        </w:rPr>
        <w:t>. T</w:t>
      </w:r>
      <w:r w:rsidRPr="00644A3B">
        <w:rPr>
          <w:rFonts w:ascii="Arial" w:hAnsi="Arial" w:cs="Arial"/>
          <w:sz w:val="24"/>
          <w:szCs w:val="24"/>
        </w:rPr>
        <w:t>he school has a care plan from the Social Worker to try and follow the same strategies where possible in school</w:t>
      </w:r>
      <w:r w:rsidR="00881D46">
        <w:rPr>
          <w:rFonts w:ascii="Arial" w:hAnsi="Arial" w:cs="Arial"/>
          <w:sz w:val="24"/>
          <w:szCs w:val="24"/>
        </w:rPr>
        <w:t>,</w:t>
      </w:r>
      <w:r w:rsidRPr="00644A3B">
        <w:rPr>
          <w:rFonts w:ascii="Arial" w:hAnsi="Arial" w:cs="Arial"/>
          <w:sz w:val="24"/>
          <w:szCs w:val="24"/>
        </w:rPr>
        <w:t xml:space="preserve"> but it becomes a struggle when all involved are doing different </w:t>
      </w:r>
      <w:r w:rsidR="00EB0BE7">
        <w:rPr>
          <w:rFonts w:ascii="Arial" w:hAnsi="Arial" w:cs="Arial"/>
          <w:sz w:val="24"/>
          <w:szCs w:val="24"/>
        </w:rPr>
        <w:t xml:space="preserve">techniques </w:t>
      </w:r>
      <w:r w:rsidRPr="00644A3B">
        <w:rPr>
          <w:rFonts w:ascii="Arial" w:hAnsi="Arial" w:cs="Arial"/>
          <w:sz w:val="24"/>
          <w:szCs w:val="24"/>
        </w:rPr>
        <w:t>with him. A Psychologist and Behaviour Therapist has visited the school to see child A</w:t>
      </w:r>
      <w:r w:rsidR="00EB0BE7">
        <w:rPr>
          <w:rFonts w:ascii="Arial" w:hAnsi="Arial" w:cs="Arial"/>
          <w:sz w:val="24"/>
          <w:szCs w:val="24"/>
        </w:rPr>
        <w:t xml:space="preserve"> and his parent</w:t>
      </w:r>
      <w:r w:rsidRPr="00644A3B">
        <w:rPr>
          <w:rFonts w:ascii="Arial" w:hAnsi="Arial" w:cs="Arial"/>
          <w:sz w:val="24"/>
          <w:szCs w:val="24"/>
        </w:rPr>
        <w:t xml:space="preserve"> and has made many recommendations that one agrees will work for some children but not all, and so far, they have not been suitable recommendations for child </w:t>
      </w:r>
      <w:r w:rsidR="00EB0BE7" w:rsidRPr="00644A3B">
        <w:rPr>
          <w:rFonts w:ascii="Arial" w:hAnsi="Arial" w:cs="Arial"/>
          <w:sz w:val="24"/>
          <w:szCs w:val="24"/>
        </w:rPr>
        <w:t>A</w:t>
      </w:r>
      <w:r w:rsidR="00EB0BE7">
        <w:rPr>
          <w:rFonts w:ascii="Arial" w:hAnsi="Arial" w:cs="Arial"/>
          <w:sz w:val="24"/>
          <w:szCs w:val="24"/>
        </w:rPr>
        <w:t xml:space="preserve"> yet. </w:t>
      </w:r>
    </w:p>
    <w:p w14:paraId="26978178" w14:textId="77877451" w:rsidR="00881D46" w:rsidRPr="00881D46" w:rsidRDefault="00881D46" w:rsidP="00881D46">
      <w:pPr>
        <w:rPr>
          <w:rFonts w:ascii="Arial" w:hAnsi="Arial" w:cs="Arial"/>
          <w:sz w:val="24"/>
          <w:szCs w:val="24"/>
        </w:rPr>
      </w:pPr>
      <w:r w:rsidRPr="00881D46">
        <w:rPr>
          <w:rFonts w:ascii="Arial" w:hAnsi="Arial" w:cs="Arial"/>
          <w:sz w:val="24"/>
          <w:szCs w:val="24"/>
        </w:rPr>
        <w:t xml:space="preserve">Mainstream School is not always the best place for a child especially if they require the additional support that a school cannot offer, it holds back the child in many ways that will affect their experience of school and lead to issues and learning difficulties in the future. There are schools or units that are designated for children who will benefit from smaller classes, with trained staff and strategies that can </w:t>
      </w:r>
      <w:r w:rsidR="00AA5DA5">
        <w:rPr>
          <w:rFonts w:ascii="Arial" w:hAnsi="Arial" w:cs="Arial"/>
          <w:sz w:val="24"/>
          <w:szCs w:val="24"/>
        </w:rPr>
        <w:t xml:space="preserve">be </w:t>
      </w:r>
      <w:r w:rsidRPr="00881D46">
        <w:rPr>
          <w:rFonts w:ascii="Arial" w:hAnsi="Arial" w:cs="Arial"/>
          <w:sz w:val="24"/>
          <w:szCs w:val="24"/>
        </w:rPr>
        <w:t xml:space="preserve">adapted daily to suit the child’s mood and situation. Unfortunately, a child must be statemented to gain access to this education and the process can take time due to parent/carers co-operation, having all the correct assessments completed and the child meeting all criteria for the school to do the referral. It is with great disappointment that the educational system cannot speed up this process as the waiting list and places available in the Pupil Referral Unit (PRU) is extensive and the process is time-consuming. </w:t>
      </w:r>
    </w:p>
    <w:p w14:paraId="35437C78" w14:textId="4D4FD8F4" w:rsidR="00B0143F" w:rsidRDefault="00B0143F" w:rsidP="00644A3B">
      <w:pPr>
        <w:rPr>
          <w:rFonts w:ascii="Arial" w:hAnsi="Arial" w:cs="Arial"/>
          <w:sz w:val="24"/>
          <w:szCs w:val="24"/>
        </w:rPr>
      </w:pPr>
      <w:r w:rsidRPr="00B0143F">
        <w:rPr>
          <w:rFonts w:ascii="Arial" w:hAnsi="Arial" w:cs="Arial"/>
          <w:sz w:val="24"/>
          <w:szCs w:val="24"/>
        </w:rPr>
        <w:t xml:space="preserve">‘Inclusive education requires flexible education systems that are responsive to the diverse and often complex needs of individual learners’ </w:t>
      </w:r>
      <w:r w:rsidR="00C83C7D">
        <w:rPr>
          <w:rFonts w:ascii="Arial" w:hAnsi="Arial" w:cs="Arial"/>
          <w:sz w:val="24"/>
          <w:szCs w:val="24"/>
        </w:rPr>
        <w:t>(</w:t>
      </w:r>
      <w:r w:rsidR="00C83C7D" w:rsidRPr="00C83C7D">
        <w:rPr>
          <w:rFonts w:ascii="Arial" w:hAnsi="Arial" w:cs="Arial"/>
          <w:sz w:val="24"/>
          <w:szCs w:val="24"/>
        </w:rPr>
        <w:t>Key Principles for Promoting Quality in Inclusive Education</w:t>
      </w:r>
      <w:r w:rsidR="00C83C7D">
        <w:rPr>
          <w:rFonts w:ascii="Arial" w:hAnsi="Arial" w:cs="Arial"/>
          <w:sz w:val="24"/>
          <w:szCs w:val="24"/>
        </w:rPr>
        <w:t>. 2009</w:t>
      </w:r>
      <w:r w:rsidR="00C83C7D" w:rsidRPr="00C83C7D">
        <w:rPr>
          <w:rFonts w:ascii="Arial" w:hAnsi="Arial" w:cs="Arial"/>
          <w:sz w:val="24"/>
          <w:szCs w:val="24"/>
        </w:rPr>
        <w:t xml:space="preserve"> </w:t>
      </w:r>
      <w:r w:rsidRPr="00B0143F">
        <w:rPr>
          <w:rFonts w:ascii="Arial" w:hAnsi="Arial" w:cs="Arial"/>
          <w:sz w:val="24"/>
          <w:szCs w:val="24"/>
        </w:rPr>
        <w:t>p. 4).</w:t>
      </w:r>
      <w:r w:rsidR="008E5B75">
        <w:rPr>
          <w:rFonts w:ascii="Arial" w:hAnsi="Arial" w:cs="Arial"/>
          <w:sz w:val="24"/>
          <w:szCs w:val="24"/>
        </w:rPr>
        <w:t xml:space="preserve"> The </w:t>
      </w:r>
      <w:r w:rsidR="003D74A2" w:rsidRPr="003D74A2">
        <w:rPr>
          <w:rFonts w:ascii="Arial" w:hAnsi="Arial" w:cs="Arial"/>
          <w:sz w:val="24"/>
          <w:szCs w:val="24"/>
        </w:rPr>
        <w:t>local education authority (LEA)</w:t>
      </w:r>
      <w:r w:rsidR="008E5B75">
        <w:rPr>
          <w:rFonts w:ascii="Arial" w:hAnsi="Arial" w:cs="Arial"/>
          <w:sz w:val="24"/>
          <w:szCs w:val="24"/>
        </w:rPr>
        <w:t xml:space="preserve"> has </w:t>
      </w:r>
      <w:r w:rsidR="008E5B75">
        <w:rPr>
          <w:rFonts w:ascii="Arial" w:hAnsi="Arial" w:cs="Arial"/>
          <w:sz w:val="24"/>
          <w:szCs w:val="24"/>
        </w:rPr>
        <w:lastRenderedPageBreak/>
        <w:t xml:space="preserve">got policies in place and available on their website which cover the </w:t>
      </w:r>
      <w:r w:rsidR="003D74A2">
        <w:rPr>
          <w:rFonts w:ascii="Arial" w:hAnsi="Arial" w:cs="Arial"/>
          <w:sz w:val="24"/>
          <w:szCs w:val="24"/>
        </w:rPr>
        <w:t>SEN information for a school and breaks it down into categories to make the understanding of the process easier for a parent/carer to follow and know what to ask for and expect.</w:t>
      </w:r>
      <w:r w:rsidR="00863423">
        <w:rPr>
          <w:rFonts w:ascii="Arial" w:hAnsi="Arial" w:cs="Arial"/>
          <w:sz w:val="24"/>
          <w:szCs w:val="24"/>
        </w:rPr>
        <w:t xml:space="preserve"> One is undecided on the information given on it as from experience in the setting of employment the strategy and policy has worked with some children and they have transitioned to a PRU and the education provided now is benefiting them exceeding the hopes for the future. On the other hand</w:t>
      </w:r>
      <w:r w:rsidR="00881D46">
        <w:rPr>
          <w:rFonts w:ascii="Arial" w:hAnsi="Arial" w:cs="Arial"/>
          <w:sz w:val="24"/>
          <w:szCs w:val="24"/>
        </w:rPr>
        <w:t>,</w:t>
      </w:r>
      <w:r w:rsidR="00863423">
        <w:rPr>
          <w:rFonts w:ascii="Arial" w:hAnsi="Arial" w:cs="Arial"/>
          <w:sz w:val="24"/>
          <w:szCs w:val="24"/>
        </w:rPr>
        <w:t xml:space="preserve"> </w:t>
      </w:r>
      <w:r w:rsidR="00CC5FD8">
        <w:rPr>
          <w:rFonts w:ascii="Arial" w:hAnsi="Arial" w:cs="Arial"/>
          <w:sz w:val="24"/>
          <w:szCs w:val="24"/>
        </w:rPr>
        <w:t>as already stated the process is so long it puts parents/carers off and children may slip through the system as the behaviour escalates at school and home</w:t>
      </w:r>
      <w:r w:rsidR="001A4224">
        <w:rPr>
          <w:rFonts w:ascii="Arial" w:hAnsi="Arial" w:cs="Arial"/>
          <w:sz w:val="24"/>
          <w:szCs w:val="24"/>
        </w:rPr>
        <w:t xml:space="preserve">. </w:t>
      </w:r>
    </w:p>
    <w:p w14:paraId="0B42ECAC" w14:textId="150F164F" w:rsidR="003E51A4" w:rsidRDefault="003E51A4" w:rsidP="00644A3B">
      <w:pPr>
        <w:rPr>
          <w:rFonts w:ascii="Arial" w:hAnsi="Arial" w:cs="Arial"/>
          <w:sz w:val="24"/>
          <w:szCs w:val="24"/>
        </w:rPr>
      </w:pPr>
      <w:r w:rsidRPr="003E51A4">
        <w:rPr>
          <w:rFonts w:ascii="Arial" w:hAnsi="Arial" w:cs="Arial"/>
          <w:sz w:val="24"/>
          <w:szCs w:val="24"/>
        </w:rPr>
        <w:t>“INCLUSION—It's amazing what happens when we allow the flower that is us, the flower that is them, to become part of the bouquet.” </w:t>
      </w:r>
      <w:r w:rsidR="00AA5DA5">
        <w:rPr>
          <w:rFonts w:ascii="Arial" w:hAnsi="Arial" w:cs="Arial"/>
          <w:sz w:val="24"/>
          <w:szCs w:val="24"/>
        </w:rPr>
        <w:t>(</w:t>
      </w:r>
      <w:r w:rsidRPr="003E51A4">
        <w:rPr>
          <w:rFonts w:ascii="Arial" w:hAnsi="Arial" w:cs="Arial"/>
          <w:bCs/>
          <w:sz w:val="24"/>
          <w:szCs w:val="24"/>
        </w:rPr>
        <w:t>Laurie Buchanan, PhD</w:t>
      </w:r>
      <w:r w:rsidR="00AA5DA5">
        <w:rPr>
          <w:rFonts w:ascii="Arial" w:hAnsi="Arial" w:cs="Arial"/>
          <w:bCs/>
          <w:sz w:val="24"/>
          <w:szCs w:val="24"/>
        </w:rPr>
        <w:t>)</w:t>
      </w:r>
      <w:r w:rsidR="00CC0503">
        <w:rPr>
          <w:rFonts w:ascii="Arial" w:hAnsi="Arial" w:cs="Arial"/>
          <w:bCs/>
          <w:sz w:val="24"/>
          <w:szCs w:val="24"/>
        </w:rPr>
        <w:t xml:space="preserve">. This </w:t>
      </w:r>
      <w:r w:rsidR="00C87EA4">
        <w:rPr>
          <w:rFonts w:ascii="Arial" w:hAnsi="Arial" w:cs="Arial"/>
          <w:bCs/>
          <w:sz w:val="24"/>
          <w:szCs w:val="24"/>
        </w:rPr>
        <w:t xml:space="preserve">is </w:t>
      </w:r>
      <w:r w:rsidR="00CC0503">
        <w:rPr>
          <w:rFonts w:ascii="Arial" w:hAnsi="Arial" w:cs="Arial"/>
          <w:bCs/>
          <w:sz w:val="24"/>
          <w:szCs w:val="24"/>
        </w:rPr>
        <w:t xml:space="preserve">a </w:t>
      </w:r>
      <w:r w:rsidR="00C87EA4">
        <w:rPr>
          <w:rFonts w:ascii="Arial" w:hAnsi="Arial" w:cs="Arial"/>
          <w:bCs/>
          <w:sz w:val="24"/>
          <w:szCs w:val="24"/>
        </w:rPr>
        <w:t xml:space="preserve">fantastic quote as it relates to all children with or without disabilities or difficulties; to believe that a child can excel and prove their skills and limitations are beyond words is what learning, educating and life is about. One truly believes that all children have the necessary skills to become the best they can and aspire to the full potential however insignificant to others; however they reach that goal, what resources they use, without a time limit or interaction from an adult if possible, let them own </w:t>
      </w:r>
      <w:r w:rsidR="00D5268A">
        <w:rPr>
          <w:rFonts w:ascii="Arial" w:hAnsi="Arial" w:cs="Arial"/>
          <w:bCs/>
          <w:sz w:val="24"/>
          <w:szCs w:val="24"/>
        </w:rPr>
        <w:t>and feel like they belong to the moment that could be the only or most incredible piece of work ever. Let them shine beyond the stars and made to feel this is their time, celebrate with praise and excitement to be part of it, let them be heard through the only voice they can use at that time; verbal or non-verbal. It is their right to do so.</w:t>
      </w:r>
    </w:p>
    <w:p w14:paraId="5E4402BC" w14:textId="6540FEF6" w:rsidR="008807E0" w:rsidRPr="008807E0" w:rsidRDefault="008807E0" w:rsidP="008807E0">
      <w:pPr>
        <w:rPr>
          <w:rFonts w:ascii="Arial" w:hAnsi="Arial" w:cs="Arial"/>
          <w:sz w:val="24"/>
          <w:szCs w:val="24"/>
        </w:rPr>
      </w:pPr>
      <w:r w:rsidRPr="008807E0">
        <w:rPr>
          <w:rFonts w:ascii="Arial" w:hAnsi="Arial" w:cs="Arial"/>
          <w:sz w:val="24"/>
          <w:szCs w:val="24"/>
        </w:rPr>
        <w:t xml:space="preserve">If child A was able to channel his knowledge into a more acceptable </w:t>
      </w:r>
      <w:r w:rsidR="00D5268A">
        <w:rPr>
          <w:rFonts w:ascii="Arial" w:hAnsi="Arial" w:cs="Arial"/>
          <w:sz w:val="24"/>
          <w:szCs w:val="24"/>
        </w:rPr>
        <w:t>wa</w:t>
      </w:r>
      <w:r w:rsidRPr="008807E0">
        <w:rPr>
          <w:rFonts w:ascii="Arial" w:hAnsi="Arial" w:cs="Arial"/>
          <w:sz w:val="24"/>
          <w:szCs w:val="24"/>
        </w:rPr>
        <w:t xml:space="preserve">y through the school, he would be in the More Able and Talented (MAT) group and would be treated differently by the professionals, school and have more help available to improve his learning. This would facilitate child A “to identify, support, challenge, monitor and track MAT learners to ensure they reach their potential” (Review to identify more able and talented provision across Wales. P.2) The new curriculum set out with the input of Professor Graham Donaldson will be focusing more on the higher achieving children and MAT children to see if their level of ability can be challenged by adapting the work; thus, to push the grades higher and make the data look better. As for the lower ability children they are last on the list for any extra support needed </w:t>
      </w:r>
      <w:r w:rsidR="00D5268A">
        <w:rPr>
          <w:rFonts w:ascii="Arial" w:hAnsi="Arial" w:cs="Arial"/>
          <w:sz w:val="24"/>
          <w:szCs w:val="24"/>
        </w:rPr>
        <w:t>due to the funding needed to support the children in the class</w:t>
      </w:r>
      <w:r w:rsidR="00D35548">
        <w:rPr>
          <w:rFonts w:ascii="Arial" w:hAnsi="Arial" w:cs="Arial"/>
          <w:sz w:val="24"/>
          <w:szCs w:val="24"/>
        </w:rPr>
        <w:t>.</w:t>
      </w:r>
    </w:p>
    <w:p w14:paraId="77767A16" w14:textId="3F0D03D5" w:rsidR="00644A3B" w:rsidRPr="00644A3B" w:rsidRDefault="00644A3B" w:rsidP="00644A3B">
      <w:pPr>
        <w:rPr>
          <w:rFonts w:ascii="Arial" w:hAnsi="Arial" w:cs="Arial"/>
          <w:sz w:val="24"/>
          <w:szCs w:val="24"/>
        </w:rPr>
      </w:pPr>
      <w:r w:rsidRPr="00644A3B">
        <w:rPr>
          <w:rFonts w:ascii="Arial" w:hAnsi="Arial" w:cs="Arial"/>
          <w:sz w:val="24"/>
          <w:szCs w:val="24"/>
        </w:rPr>
        <w:t xml:space="preserve">In my opinion the professionals need to spend time with the child, not just read notes on a five-minute observation done by a GP or staff that covered a staff absence and is unknown to the child or take for granted that what a parent/carer says is the truth, or even speak to the staff that work with this child. It is a known fact that budgets have been cut and time is </w:t>
      </w:r>
      <w:r>
        <w:rPr>
          <w:rFonts w:ascii="Arial" w:hAnsi="Arial" w:cs="Arial"/>
          <w:sz w:val="24"/>
          <w:szCs w:val="24"/>
        </w:rPr>
        <w:t>limited,</w:t>
      </w:r>
      <w:r w:rsidR="004F408C">
        <w:rPr>
          <w:rFonts w:ascii="Arial" w:hAnsi="Arial" w:cs="Arial"/>
          <w:sz w:val="24"/>
          <w:szCs w:val="24"/>
        </w:rPr>
        <w:t xml:space="preserve"> </w:t>
      </w:r>
      <w:r w:rsidRPr="00644A3B">
        <w:rPr>
          <w:rFonts w:ascii="Arial" w:hAnsi="Arial" w:cs="Arial"/>
          <w:sz w:val="24"/>
          <w:szCs w:val="24"/>
        </w:rPr>
        <w:t>it is with hope that professionals could work in the school, so a true picture of a child’s needs and abilities can be sourced in a tru</w:t>
      </w:r>
      <w:r>
        <w:rPr>
          <w:rFonts w:ascii="Arial" w:hAnsi="Arial" w:cs="Arial"/>
          <w:sz w:val="24"/>
          <w:szCs w:val="24"/>
        </w:rPr>
        <w:t xml:space="preserve">e </w:t>
      </w:r>
      <w:r w:rsidR="004F408C">
        <w:rPr>
          <w:rFonts w:ascii="Arial" w:hAnsi="Arial" w:cs="Arial"/>
          <w:sz w:val="24"/>
          <w:szCs w:val="24"/>
        </w:rPr>
        <w:t>environment.</w:t>
      </w:r>
      <w:r w:rsidR="0022326F" w:rsidRPr="0022326F">
        <w:t xml:space="preserve"> </w:t>
      </w:r>
    </w:p>
    <w:p w14:paraId="43095CF0" w14:textId="2B7654BB" w:rsidR="00A77699" w:rsidRDefault="00E66C22" w:rsidP="00E40FD8">
      <w:pPr>
        <w:rPr>
          <w:rFonts w:ascii="Arial" w:hAnsi="Arial" w:cs="Arial"/>
          <w:sz w:val="24"/>
          <w:szCs w:val="24"/>
        </w:rPr>
      </w:pPr>
      <w:r>
        <w:rPr>
          <w:rFonts w:ascii="Arial" w:hAnsi="Arial" w:cs="Arial"/>
          <w:sz w:val="24"/>
          <w:szCs w:val="24"/>
        </w:rPr>
        <w:t>Vygotsky believed that</w:t>
      </w:r>
      <w:r w:rsidR="0023311D">
        <w:rPr>
          <w:rFonts w:ascii="Arial" w:hAnsi="Arial" w:cs="Arial"/>
          <w:sz w:val="24"/>
          <w:szCs w:val="24"/>
        </w:rPr>
        <w:t xml:space="preserve"> disabilities</w:t>
      </w:r>
      <w:r>
        <w:rPr>
          <w:rFonts w:ascii="Arial" w:hAnsi="Arial" w:cs="Arial"/>
          <w:sz w:val="24"/>
          <w:szCs w:val="24"/>
        </w:rPr>
        <w:t xml:space="preserve"> </w:t>
      </w:r>
      <w:r w:rsidR="00BB6261">
        <w:rPr>
          <w:rFonts w:ascii="Arial" w:hAnsi="Arial" w:cs="Arial"/>
          <w:sz w:val="24"/>
          <w:szCs w:val="24"/>
        </w:rPr>
        <w:t>“</w:t>
      </w:r>
      <w:r w:rsidR="00BB6261" w:rsidRPr="00BB6261">
        <w:rPr>
          <w:rFonts w:ascii="Arial" w:hAnsi="Arial" w:cs="Arial"/>
          <w:sz w:val="24"/>
          <w:szCs w:val="24"/>
        </w:rPr>
        <w:t>have largely escaped attention</w:t>
      </w:r>
      <w:r w:rsidR="00BB6261">
        <w:rPr>
          <w:rFonts w:ascii="Arial" w:hAnsi="Arial" w:cs="Arial"/>
          <w:sz w:val="24"/>
          <w:szCs w:val="24"/>
        </w:rPr>
        <w:t xml:space="preserve">” </w:t>
      </w:r>
      <w:r w:rsidR="0023311D">
        <w:rPr>
          <w:rFonts w:ascii="Arial" w:hAnsi="Arial" w:cs="Arial"/>
          <w:sz w:val="24"/>
          <w:szCs w:val="24"/>
        </w:rPr>
        <w:t xml:space="preserve">in Special Education </w:t>
      </w:r>
      <w:r w:rsidR="00BB6261">
        <w:rPr>
          <w:rFonts w:ascii="Arial" w:hAnsi="Arial" w:cs="Arial"/>
          <w:sz w:val="24"/>
          <w:szCs w:val="24"/>
        </w:rPr>
        <w:t>(</w:t>
      </w:r>
      <w:r w:rsidR="00BB6261" w:rsidRPr="00BB6261">
        <w:rPr>
          <w:rFonts w:ascii="Arial" w:hAnsi="Arial" w:cs="Arial"/>
          <w:sz w:val="24"/>
          <w:szCs w:val="24"/>
        </w:rPr>
        <w:t>Vygotsky`s Social Constructionist View on Disability</w:t>
      </w:r>
      <w:r w:rsidR="00BB6261">
        <w:rPr>
          <w:rFonts w:ascii="Arial" w:hAnsi="Arial" w:cs="Arial"/>
          <w:sz w:val="24"/>
          <w:szCs w:val="24"/>
        </w:rPr>
        <w:t xml:space="preserve">: </w:t>
      </w:r>
      <w:r w:rsidR="00BB6261" w:rsidRPr="00BB6261">
        <w:rPr>
          <w:rFonts w:ascii="Arial" w:hAnsi="Arial" w:cs="Arial"/>
          <w:sz w:val="24"/>
          <w:szCs w:val="24"/>
        </w:rPr>
        <w:t>A Methodology for Inclusive Education</w:t>
      </w:r>
      <w:r w:rsidR="00BB6261">
        <w:rPr>
          <w:rFonts w:ascii="Arial" w:hAnsi="Arial" w:cs="Arial"/>
          <w:sz w:val="24"/>
          <w:szCs w:val="24"/>
        </w:rPr>
        <w:t xml:space="preserve"> p.3)</w:t>
      </w:r>
      <w:r w:rsidR="00612403">
        <w:rPr>
          <w:rFonts w:ascii="Arial" w:hAnsi="Arial" w:cs="Arial"/>
          <w:sz w:val="24"/>
          <w:szCs w:val="24"/>
        </w:rPr>
        <w:t xml:space="preserve">. One </w:t>
      </w:r>
      <w:r w:rsidR="00A775AD">
        <w:rPr>
          <w:rFonts w:ascii="Arial" w:hAnsi="Arial" w:cs="Arial"/>
          <w:sz w:val="24"/>
          <w:szCs w:val="24"/>
        </w:rPr>
        <w:t xml:space="preserve">assumes </w:t>
      </w:r>
      <w:r w:rsidR="00612403">
        <w:rPr>
          <w:rFonts w:ascii="Arial" w:hAnsi="Arial" w:cs="Arial"/>
          <w:sz w:val="24"/>
          <w:szCs w:val="24"/>
        </w:rPr>
        <w:t xml:space="preserve">this is because </w:t>
      </w:r>
      <w:r w:rsidR="00A775AD">
        <w:rPr>
          <w:rFonts w:ascii="Arial" w:hAnsi="Arial" w:cs="Arial"/>
          <w:sz w:val="24"/>
          <w:szCs w:val="24"/>
        </w:rPr>
        <w:t xml:space="preserve">it was easier to ignore or not deal with issues that no-one understood </w:t>
      </w:r>
      <w:r w:rsidR="0023311D">
        <w:rPr>
          <w:rFonts w:ascii="Arial" w:hAnsi="Arial" w:cs="Arial"/>
          <w:sz w:val="24"/>
          <w:szCs w:val="24"/>
        </w:rPr>
        <w:t xml:space="preserve">or wanted to because of the stigma </w:t>
      </w:r>
      <w:r w:rsidR="00A775AD">
        <w:rPr>
          <w:rFonts w:ascii="Arial" w:hAnsi="Arial" w:cs="Arial"/>
          <w:sz w:val="24"/>
          <w:szCs w:val="24"/>
        </w:rPr>
        <w:t xml:space="preserve">and felt </w:t>
      </w:r>
      <w:r w:rsidR="00A775AD">
        <w:rPr>
          <w:rFonts w:ascii="Arial" w:hAnsi="Arial" w:cs="Arial"/>
          <w:sz w:val="24"/>
          <w:szCs w:val="24"/>
        </w:rPr>
        <w:lastRenderedPageBreak/>
        <w:t xml:space="preserve">someone with a disability was not worth the time or education. Since Vygotsky wrote this obviously times have changed, there is more </w:t>
      </w:r>
      <w:r w:rsidR="00644A3B">
        <w:rPr>
          <w:rFonts w:ascii="Arial" w:hAnsi="Arial" w:cs="Arial"/>
          <w:sz w:val="24"/>
          <w:szCs w:val="24"/>
        </w:rPr>
        <w:t xml:space="preserve">involvement </w:t>
      </w:r>
      <w:r w:rsidR="00A775AD">
        <w:rPr>
          <w:rFonts w:ascii="Arial" w:hAnsi="Arial" w:cs="Arial"/>
          <w:sz w:val="24"/>
          <w:szCs w:val="24"/>
        </w:rPr>
        <w:t>on working towards a better future in education with any child who has a disability even if it is just the basic education for some and more support for others.</w:t>
      </w:r>
      <w:r w:rsidR="0023311D">
        <w:rPr>
          <w:rFonts w:ascii="Arial" w:hAnsi="Arial" w:cs="Arial"/>
          <w:sz w:val="24"/>
          <w:szCs w:val="24"/>
        </w:rPr>
        <w:t xml:space="preserve"> </w:t>
      </w:r>
    </w:p>
    <w:p w14:paraId="56FCA91A" w14:textId="7ED7937C" w:rsidR="00C86707" w:rsidRDefault="00336976">
      <w:pPr>
        <w:rPr>
          <w:rFonts w:ascii="Arial" w:hAnsi="Arial" w:cs="Arial"/>
          <w:sz w:val="24"/>
          <w:szCs w:val="24"/>
        </w:rPr>
      </w:pPr>
      <w:r>
        <w:rPr>
          <w:rFonts w:ascii="Arial" w:hAnsi="Arial" w:cs="Arial"/>
          <w:sz w:val="24"/>
          <w:szCs w:val="24"/>
        </w:rPr>
        <w:t>One believes social inclusion is one of the main</w:t>
      </w:r>
      <w:r w:rsidR="00D50D56">
        <w:rPr>
          <w:rFonts w:ascii="Arial" w:hAnsi="Arial" w:cs="Arial"/>
          <w:sz w:val="24"/>
          <w:szCs w:val="24"/>
        </w:rPr>
        <w:t xml:space="preserve"> priorities </w:t>
      </w:r>
      <w:r>
        <w:rPr>
          <w:rFonts w:ascii="Arial" w:hAnsi="Arial" w:cs="Arial"/>
          <w:sz w:val="24"/>
          <w:szCs w:val="24"/>
        </w:rPr>
        <w:t>in a school, there are so many policies that state guidelines in how the inclusion should be implemented into the daily routines</w:t>
      </w:r>
      <w:r w:rsidR="00EE4D64">
        <w:rPr>
          <w:rFonts w:ascii="Arial" w:hAnsi="Arial" w:cs="Arial"/>
          <w:sz w:val="24"/>
          <w:szCs w:val="24"/>
        </w:rPr>
        <w:t xml:space="preserve">, activities, Individual Educational Plans (IEP), </w:t>
      </w:r>
      <w:r>
        <w:rPr>
          <w:rFonts w:ascii="Arial" w:hAnsi="Arial" w:cs="Arial"/>
          <w:sz w:val="24"/>
          <w:szCs w:val="24"/>
        </w:rPr>
        <w:t>and how to promote equality in the setting including children, staff, parents/carers and visitors that sometimes one feels that the whole package is</w:t>
      </w:r>
      <w:r w:rsidR="00E24282">
        <w:rPr>
          <w:rFonts w:ascii="Arial" w:hAnsi="Arial" w:cs="Arial"/>
          <w:sz w:val="24"/>
          <w:szCs w:val="24"/>
        </w:rPr>
        <w:t xml:space="preserve"> not</w:t>
      </w:r>
      <w:r>
        <w:rPr>
          <w:rFonts w:ascii="Arial" w:hAnsi="Arial" w:cs="Arial"/>
          <w:sz w:val="24"/>
          <w:szCs w:val="24"/>
        </w:rPr>
        <w:t xml:space="preserve"> always met for anyone</w:t>
      </w:r>
      <w:r w:rsidR="00EE4D64">
        <w:rPr>
          <w:rFonts w:ascii="Arial" w:hAnsi="Arial" w:cs="Arial"/>
          <w:sz w:val="24"/>
          <w:szCs w:val="24"/>
        </w:rPr>
        <w:t>. The school must adhere to these rules and procedures to follow; to a certain degree one agrees with this as the outcome is that everyone will work of the same page, but what happened to listening to the child or adult? what happened to all the rights of a person? The whole system seems to base all decisions on guidelines</w:t>
      </w:r>
      <w:r w:rsidR="00E24282">
        <w:rPr>
          <w:rFonts w:ascii="Arial" w:hAnsi="Arial" w:cs="Arial"/>
          <w:sz w:val="24"/>
          <w:szCs w:val="24"/>
        </w:rPr>
        <w:t xml:space="preserve"> and generalised information and data received,</w:t>
      </w:r>
      <w:r w:rsidR="00EE4D64">
        <w:rPr>
          <w:rFonts w:ascii="Arial" w:hAnsi="Arial" w:cs="Arial"/>
          <w:sz w:val="24"/>
          <w:szCs w:val="24"/>
        </w:rPr>
        <w:t xml:space="preserve"> this may not work in the favour of the child or adult. Some children really struggle with their disabilities or learning difficulties</w:t>
      </w:r>
      <w:r w:rsidR="00E24282">
        <w:rPr>
          <w:rFonts w:ascii="Arial" w:hAnsi="Arial" w:cs="Arial"/>
          <w:sz w:val="24"/>
          <w:szCs w:val="24"/>
        </w:rPr>
        <w:t>,</w:t>
      </w:r>
      <w:r w:rsidR="00EE4D64">
        <w:rPr>
          <w:rFonts w:ascii="Arial" w:hAnsi="Arial" w:cs="Arial"/>
          <w:sz w:val="24"/>
          <w:szCs w:val="24"/>
        </w:rPr>
        <w:t xml:space="preserve"> </w:t>
      </w:r>
      <w:r w:rsidR="00E24282">
        <w:rPr>
          <w:rFonts w:ascii="Arial" w:hAnsi="Arial" w:cs="Arial"/>
          <w:sz w:val="24"/>
          <w:szCs w:val="24"/>
        </w:rPr>
        <w:t>it is of the utmost importunate that they are</w:t>
      </w:r>
      <w:r w:rsidR="00EE4D64">
        <w:rPr>
          <w:rFonts w:ascii="Arial" w:hAnsi="Arial" w:cs="Arial"/>
          <w:sz w:val="24"/>
          <w:szCs w:val="24"/>
        </w:rPr>
        <w:t xml:space="preserve"> give</w:t>
      </w:r>
      <w:r w:rsidR="00E24282">
        <w:rPr>
          <w:rFonts w:ascii="Arial" w:hAnsi="Arial" w:cs="Arial"/>
          <w:sz w:val="24"/>
          <w:szCs w:val="24"/>
        </w:rPr>
        <w:t>n</w:t>
      </w:r>
      <w:r w:rsidR="00EE4D64">
        <w:rPr>
          <w:rFonts w:ascii="Arial" w:hAnsi="Arial" w:cs="Arial"/>
          <w:sz w:val="24"/>
          <w:szCs w:val="24"/>
        </w:rPr>
        <w:t xml:space="preserve"> all the opportunities </w:t>
      </w:r>
      <w:r w:rsidR="00E24282">
        <w:rPr>
          <w:rFonts w:ascii="Arial" w:hAnsi="Arial" w:cs="Arial"/>
          <w:sz w:val="24"/>
          <w:szCs w:val="24"/>
        </w:rPr>
        <w:t xml:space="preserve">available </w:t>
      </w:r>
      <w:r w:rsidR="00EE4D64">
        <w:rPr>
          <w:rFonts w:ascii="Arial" w:hAnsi="Arial" w:cs="Arial"/>
          <w:sz w:val="24"/>
          <w:szCs w:val="24"/>
        </w:rPr>
        <w:t>to them</w:t>
      </w:r>
      <w:r w:rsidR="00E24282">
        <w:rPr>
          <w:rFonts w:ascii="Arial" w:hAnsi="Arial" w:cs="Arial"/>
          <w:sz w:val="24"/>
          <w:szCs w:val="24"/>
        </w:rPr>
        <w:t>,</w:t>
      </w:r>
      <w:r w:rsidR="00EE4D64">
        <w:rPr>
          <w:rFonts w:ascii="Arial" w:hAnsi="Arial" w:cs="Arial"/>
          <w:sz w:val="24"/>
          <w:szCs w:val="24"/>
        </w:rPr>
        <w:t xml:space="preserve"> meet as many goals and achievements </w:t>
      </w:r>
      <w:r w:rsidR="00C07F38">
        <w:rPr>
          <w:rFonts w:ascii="Arial" w:hAnsi="Arial" w:cs="Arial"/>
          <w:sz w:val="24"/>
          <w:szCs w:val="24"/>
        </w:rPr>
        <w:t>as</w:t>
      </w:r>
      <w:r w:rsidR="00EE4D64">
        <w:rPr>
          <w:rFonts w:ascii="Arial" w:hAnsi="Arial" w:cs="Arial"/>
          <w:sz w:val="24"/>
          <w:szCs w:val="24"/>
        </w:rPr>
        <w:t xml:space="preserve"> possible</w:t>
      </w:r>
      <w:r w:rsidR="00E24282">
        <w:rPr>
          <w:rFonts w:ascii="Arial" w:hAnsi="Arial" w:cs="Arial"/>
          <w:sz w:val="24"/>
          <w:szCs w:val="24"/>
        </w:rPr>
        <w:t>. This will</w:t>
      </w:r>
      <w:r w:rsidR="00C07F38">
        <w:rPr>
          <w:rFonts w:ascii="Arial" w:hAnsi="Arial" w:cs="Arial"/>
          <w:sz w:val="24"/>
          <w:szCs w:val="24"/>
        </w:rPr>
        <w:t xml:space="preserve"> boost their confidence, self-esteem and </w:t>
      </w:r>
      <w:r w:rsidR="00E24282">
        <w:rPr>
          <w:rFonts w:ascii="Arial" w:hAnsi="Arial" w:cs="Arial"/>
          <w:sz w:val="24"/>
          <w:szCs w:val="24"/>
        </w:rPr>
        <w:t xml:space="preserve">exonerate any </w:t>
      </w:r>
      <w:r w:rsidR="00C07F38">
        <w:rPr>
          <w:rFonts w:ascii="Arial" w:hAnsi="Arial" w:cs="Arial"/>
          <w:sz w:val="24"/>
          <w:szCs w:val="24"/>
        </w:rPr>
        <w:t>stigma surrounding their</w:t>
      </w:r>
      <w:r w:rsidR="00D50D56">
        <w:rPr>
          <w:rFonts w:ascii="Arial" w:hAnsi="Arial" w:cs="Arial"/>
          <w:sz w:val="24"/>
          <w:szCs w:val="24"/>
        </w:rPr>
        <w:t xml:space="preserve"> learning needs. </w:t>
      </w:r>
      <w:r w:rsidR="00C07F38">
        <w:rPr>
          <w:rFonts w:ascii="Arial" w:hAnsi="Arial" w:cs="Arial"/>
          <w:sz w:val="24"/>
          <w:szCs w:val="24"/>
        </w:rPr>
        <w:t xml:space="preserve">The other side of the </w:t>
      </w:r>
      <w:r w:rsidR="00D50D56">
        <w:rPr>
          <w:rFonts w:ascii="Arial" w:hAnsi="Arial" w:cs="Arial"/>
          <w:sz w:val="24"/>
          <w:szCs w:val="24"/>
        </w:rPr>
        <w:t xml:space="preserve">Government expectations is </w:t>
      </w:r>
      <w:r w:rsidR="00C07F38">
        <w:rPr>
          <w:rFonts w:ascii="Arial" w:hAnsi="Arial" w:cs="Arial"/>
          <w:sz w:val="24"/>
          <w:szCs w:val="24"/>
        </w:rPr>
        <w:t xml:space="preserve">that </w:t>
      </w:r>
      <w:r w:rsidR="00EE4D64">
        <w:rPr>
          <w:rFonts w:ascii="Arial" w:hAnsi="Arial" w:cs="Arial"/>
          <w:sz w:val="24"/>
          <w:szCs w:val="24"/>
        </w:rPr>
        <w:t xml:space="preserve">some children are forced into the education </w:t>
      </w:r>
      <w:r w:rsidR="00D50D56">
        <w:rPr>
          <w:rFonts w:ascii="Arial" w:hAnsi="Arial" w:cs="Arial"/>
          <w:sz w:val="24"/>
          <w:szCs w:val="24"/>
        </w:rPr>
        <w:t>system and</w:t>
      </w:r>
      <w:r w:rsidR="00EE4D64">
        <w:rPr>
          <w:rFonts w:ascii="Arial" w:hAnsi="Arial" w:cs="Arial"/>
          <w:sz w:val="24"/>
          <w:szCs w:val="24"/>
        </w:rPr>
        <w:t xml:space="preserve"> are pressurised to make the data of the school look good instead of just meeting their needs. </w:t>
      </w:r>
      <w:r w:rsidR="00C07F38">
        <w:rPr>
          <w:rFonts w:ascii="Arial" w:hAnsi="Arial" w:cs="Arial"/>
          <w:sz w:val="24"/>
          <w:szCs w:val="24"/>
        </w:rPr>
        <w:t>Maybe one is not being professional regarding this opinion but as a Teaching Assistant that feels that the system has let children and adults down because the guidelines have said this</w:t>
      </w:r>
      <w:r w:rsidR="004F7861">
        <w:rPr>
          <w:rFonts w:ascii="Arial" w:hAnsi="Arial" w:cs="Arial"/>
          <w:sz w:val="24"/>
          <w:szCs w:val="24"/>
        </w:rPr>
        <w:t>,</w:t>
      </w:r>
      <w:r w:rsidR="00C07F38">
        <w:rPr>
          <w:rFonts w:ascii="Arial" w:hAnsi="Arial" w:cs="Arial"/>
          <w:sz w:val="24"/>
          <w:szCs w:val="24"/>
        </w:rPr>
        <w:t xml:space="preserve"> or a new</w:t>
      </w:r>
      <w:r w:rsidR="004F408C">
        <w:rPr>
          <w:rFonts w:ascii="Arial" w:hAnsi="Arial" w:cs="Arial"/>
          <w:sz w:val="24"/>
          <w:szCs w:val="24"/>
        </w:rPr>
        <w:t xml:space="preserve"> amendment </w:t>
      </w:r>
      <w:r w:rsidR="00833E22">
        <w:rPr>
          <w:rFonts w:ascii="Arial" w:hAnsi="Arial" w:cs="Arial"/>
          <w:sz w:val="24"/>
          <w:szCs w:val="24"/>
        </w:rPr>
        <w:t xml:space="preserve">to </w:t>
      </w:r>
      <w:r w:rsidR="004F408C">
        <w:rPr>
          <w:rFonts w:ascii="Arial" w:hAnsi="Arial" w:cs="Arial"/>
          <w:sz w:val="24"/>
          <w:szCs w:val="24"/>
        </w:rPr>
        <w:t>the statue that</w:t>
      </w:r>
      <w:r w:rsidR="004F7861">
        <w:rPr>
          <w:rFonts w:ascii="Arial" w:hAnsi="Arial" w:cs="Arial"/>
          <w:sz w:val="24"/>
          <w:szCs w:val="24"/>
        </w:rPr>
        <w:t xml:space="preserve"> is</w:t>
      </w:r>
      <w:r w:rsidR="004F408C">
        <w:rPr>
          <w:rFonts w:ascii="Arial" w:hAnsi="Arial" w:cs="Arial"/>
          <w:sz w:val="24"/>
          <w:szCs w:val="24"/>
        </w:rPr>
        <w:t xml:space="preserve"> in place </w:t>
      </w:r>
      <w:r w:rsidR="004F7861">
        <w:rPr>
          <w:rFonts w:ascii="Arial" w:hAnsi="Arial" w:cs="Arial"/>
          <w:sz w:val="24"/>
          <w:szCs w:val="24"/>
        </w:rPr>
        <w:t xml:space="preserve">is not </w:t>
      </w:r>
      <w:r w:rsidR="004F408C">
        <w:rPr>
          <w:rFonts w:ascii="Arial" w:hAnsi="Arial" w:cs="Arial"/>
          <w:sz w:val="24"/>
          <w:szCs w:val="24"/>
        </w:rPr>
        <w:t>tailor</w:t>
      </w:r>
      <w:r w:rsidR="004F7861">
        <w:rPr>
          <w:rFonts w:ascii="Arial" w:hAnsi="Arial" w:cs="Arial"/>
          <w:sz w:val="24"/>
          <w:szCs w:val="24"/>
        </w:rPr>
        <w:t>ed to</w:t>
      </w:r>
      <w:r w:rsidR="004F408C">
        <w:rPr>
          <w:rFonts w:ascii="Arial" w:hAnsi="Arial" w:cs="Arial"/>
          <w:sz w:val="24"/>
          <w:szCs w:val="24"/>
        </w:rPr>
        <w:t xml:space="preserve"> the individuals</w:t>
      </w:r>
      <w:r w:rsidR="004F7861">
        <w:rPr>
          <w:rFonts w:ascii="Arial" w:hAnsi="Arial" w:cs="Arial"/>
          <w:sz w:val="24"/>
          <w:szCs w:val="24"/>
        </w:rPr>
        <w:t xml:space="preserve"> needs but</w:t>
      </w:r>
      <w:r w:rsidR="004F408C">
        <w:rPr>
          <w:rFonts w:ascii="Arial" w:hAnsi="Arial" w:cs="Arial"/>
          <w:sz w:val="24"/>
          <w:szCs w:val="24"/>
        </w:rPr>
        <w:t xml:space="preserve"> just generalised </w:t>
      </w:r>
      <w:r w:rsidR="00C07F38">
        <w:rPr>
          <w:rFonts w:ascii="Arial" w:hAnsi="Arial" w:cs="Arial"/>
          <w:sz w:val="24"/>
          <w:szCs w:val="24"/>
        </w:rPr>
        <w:t>has said that</w:t>
      </w:r>
      <w:r w:rsidR="004F7861">
        <w:rPr>
          <w:rFonts w:ascii="Arial" w:hAnsi="Arial" w:cs="Arial"/>
          <w:sz w:val="24"/>
          <w:szCs w:val="24"/>
        </w:rPr>
        <w:t>.</w:t>
      </w:r>
      <w:r w:rsidR="00C07F38">
        <w:rPr>
          <w:rFonts w:ascii="Arial" w:hAnsi="Arial" w:cs="Arial"/>
          <w:sz w:val="24"/>
          <w:szCs w:val="24"/>
        </w:rPr>
        <w:t xml:space="preserve"> </w:t>
      </w:r>
      <w:r w:rsidR="004F7861">
        <w:rPr>
          <w:rFonts w:ascii="Arial" w:hAnsi="Arial" w:cs="Arial"/>
          <w:sz w:val="24"/>
          <w:szCs w:val="24"/>
        </w:rPr>
        <w:t>T</w:t>
      </w:r>
      <w:r w:rsidR="00C07F38">
        <w:rPr>
          <w:rFonts w:ascii="Arial" w:hAnsi="Arial" w:cs="Arial"/>
          <w:sz w:val="24"/>
          <w:szCs w:val="24"/>
        </w:rPr>
        <w:t>he possibility of it continuing to do so with detriment effects for our future generations and not breaking the</w:t>
      </w:r>
      <w:r w:rsidR="004F408C">
        <w:rPr>
          <w:rFonts w:ascii="Arial" w:hAnsi="Arial" w:cs="Arial"/>
          <w:sz w:val="24"/>
          <w:szCs w:val="24"/>
        </w:rPr>
        <w:t xml:space="preserve"> mould in place</w:t>
      </w:r>
      <w:r w:rsidR="00C07F38">
        <w:rPr>
          <w:rFonts w:ascii="Arial" w:hAnsi="Arial" w:cs="Arial"/>
          <w:sz w:val="24"/>
          <w:szCs w:val="24"/>
        </w:rPr>
        <w:t xml:space="preserve"> will not change. As a parent</w:t>
      </w:r>
      <w:r w:rsidR="004F7861">
        <w:rPr>
          <w:rFonts w:ascii="Arial" w:hAnsi="Arial" w:cs="Arial"/>
          <w:sz w:val="24"/>
          <w:szCs w:val="24"/>
        </w:rPr>
        <w:t>,</w:t>
      </w:r>
      <w:r w:rsidR="00C07F38">
        <w:rPr>
          <w:rFonts w:ascii="Arial" w:hAnsi="Arial" w:cs="Arial"/>
          <w:sz w:val="24"/>
          <w:szCs w:val="24"/>
        </w:rPr>
        <w:t xml:space="preserve"> one wishes after speaking to other parents who feel let down by the school, government, education system; that all children need to</w:t>
      </w:r>
      <w:r w:rsidR="00E24282">
        <w:rPr>
          <w:rFonts w:ascii="Arial" w:hAnsi="Arial" w:cs="Arial"/>
          <w:sz w:val="24"/>
          <w:szCs w:val="24"/>
        </w:rPr>
        <w:t xml:space="preserve"> be</w:t>
      </w:r>
      <w:r w:rsidR="00C07F38">
        <w:rPr>
          <w:rFonts w:ascii="Arial" w:hAnsi="Arial" w:cs="Arial"/>
          <w:sz w:val="24"/>
          <w:szCs w:val="24"/>
        </w:rPr>
        <w:t xml:space="preserve"> a priority not who makes the school look good for inspection or end of term data. </w:t>
      </w:r>
      <w:r w:rsidR="00E24282">
        <w:rPr>
          <w:rFonts w:ascii="Arial" w:hAnsi="Arial" w:cs="Arial"/>
          <w:sz w:val="24"/>
          <w:szCs w:val="24"/>
        </w:rPr>
        <w:t>Adults</w:t>
      </w:r>
      <w:r w:rsidR="00F86800">
        <w:rPr>
          <w:rFonts w:ascii="Arial" w:hAnsi="Arial" w:cs="Arial"/>
          <w:sz w:val="24"/>
          <w:szCs w:val="24"/>
        </w:rPr>
        <w:t xml:space="preserve"> </w:t>
      </w:r>
      <w:r w:rsidR="00743496">
        <w:rPr>
          <w:rFonts w:ascii="Arial" w:hAnsi="Arial" w:cs="Arial"/>
          <w:sz w:val="24"/>
          <w:szCs w:val="24"/>
        </w:rPr>
        <w:t xml:space="preserve">and young people </w:t>
      </w:r>
      <w:r w:rsidR="00F86800">
        <w:rPr>
          <w:rFonts w:ascii="Arial" w:hAnsi="Arial" w:cs="Arial"/>
          <w:sz w:val="24"/>
          <w:szCs w:val="24"/>
        </w:rPr>
        <w:t>are just a payroll number in a job</w:t>
      </w:r>
      <w:r w:rsidR="00D451A0">
        <w:rPr>
          <w:rFonts w:ascii="Arial" w:hAnsi="Arial" w:cs="Arial"/>
          <w:sz w:val="24"/>
          <w:szCs w:val="24"/>
        </w:rPr>
        <w:t xml:space="preserve"> in some cases</w:t>
      </w:r>
      <w:r w:rsidR="006D5552">
        <w:rPr>
          <w:rFonts w:ascii="Arial" w:hAnsi="Arial" w:cs="Arial"/>
          <w:sz w:val="24"/>
          <w:szCs w:val="24"/>
        </w:rPr>
        <w:t>,</w:t>
      </w:r>
      <w:r w:rsidR="00F86800">
        <w:rPr>
          <w:rFonts w:ascii="Arial" w:hAnsi="Arial" w:cs="Arial"/>
          <w:sz w:val="24"/>
          <w:szCs w:val="24"/>
        </w:rPr>
        <w:t xml:space="preserve"> please do not make children just a number in a class.</w:t>
      </w:r>
      <w:r w:rsidR="004F408C">
        <w:rPr>
          <w:rFonts w:ascii="Arial" w:hAnsi="Arial" w:cs="Arial"/>
          <w:sz w:val="24"/>
          <w:szCs w:val="24"/>
        </w:rPr>
        <w:t xml:space="preserve"> </w:t>
      </w:r>
    </w:p>
    <w:p w14:paraId="0D03B15E" w14:textId="608DD2C2" w:rsidR="000A5141" w:rsidRDefault="000A5141">
      <w:pPr>
        <w:rPr>
          <w:rFonts w:ascii="Arial" w:hAnsi="Arial" w:cs="Arial"/>
          <w:sz w:val="24"/>
          <w:szCs w:val="24"/>
          <w:u w:val="single"/>
        </w:rPr>
      </w:pPr>
    </w:p>
    <w:p w14:paraId="3BDB4800" w14:textId="6665F493" w:rsidR="00FE3661" w:rsidRDefault="00FE3661">
      <w:pPr>
        <w:rPr>
          <w:rFonts w:ascii="Arial" w:hAnsi="Arial" w:cs="Arial"/>
          <w:sz w:val="24"/>
          <w:szCs w:val="24"/>
          <w:u w:val="single"/>
        </w:rPr>
      </w:pPr>
    </w:p>
    <w:p w14:paraId="70649DAA" w14:textId="5F018309" w:rsidR="00FE3661" w:rsidRDefault="00FE3661">
      <w:pPr>
        <w:rPr>
          <w:rFonts w:ascii="Arial" w:hAnsi="Arial" w:cs="Arial"/>
          <w:sz w:val="24"/>
          <w:szCs w:val="24"/>
          <w:u w:val="single"/>
        </w:rPr>
      </w:pPr>
    </w:p>
    <w:p w14:paraId="580CC8E9" w14:textId="7D8467E9" w:rsidR="00FE3661" w:rsidRDefault="00FE3661">
      <w:pPr>
        <w:rPr>
          <w:rFonts w:ascii="Arial" w:hAnsi="Arial" w:cs="Arial"/>
          <w:sz w:val="24"/>
          <w:szCs w:val="24"/>
          <w:u w:val="single"/>
        </w:rPr>
      </w:pPr>
    </w:p>
    <w:p w14:paraId="5B934A9B" w14:textId="3CA20AFA" w:rsidR="00FE3661" w:rsidRDefault="00FE3661">
      <w:pPr>
        <w:rPr>
          <w:rFonts w:ascii="Arial" w:hAnsi="Arial" w:cs="Arial"/>
          <w:sz w:val="24"/>
          <w:szCs w:val="24"/>
          <w:u w:val="single"/>
        </w:rPr>
      </w:pPr>
    </w:p>
    <w:p w14:paraId="2F8BFD86" w14:textId="2889DC51" w:rsidR="00FE3661" w:rsidRDefault="00FE3661">
      <w:pPr>
        <w:rPr>
          <w:rFonts w:ascii="Arial" w:hAnsi="Arial" w:cs="Arial"/>
          <w:sz w:val="24"/>
          <w:szCs w:val="24"/>
          <w:u w:val="single"/>
        </w:rPr>
      </w:pPr>
    </w:p>
    <w:p w14:paraId="4BD5D2B6" w14:textId="65016E4D" w:rsidR="00FE3661" w:rsidRDefault="00FE3661">
      <w:pPr>
        <w:rPr>
          <w:rFonts w:ascii="Arial" w:hAnsi="Arial" w:cs="Arial"/>
          <w:sz w:val="24"/>
          <w:szCs w:val="24"/>
          <w:u w:val="single"/>
        </w:rPr>
      </w:pPr>
    </w:p>
    <w:p w14:paraId="02F1662E" w14:textId="01E99CE6" w:rsidR="00FE3661" w:rsidRDefault="00FE3661">
      <w:pPr>
        <w:rPr>
          <w:rFonts w:ascii="Arial" w:hAnsi="Arial" w:cs="Arial"/>
          <w:sz w:val="24"/>
          <w:szCs w:val="24"/>
          <w:u w:val="single"/>
        </w:rPr>
      </w:pPr>
    </w:p>
    <w:p w14:paraId="7A34E125" w14:textId="59AE451E" w:rsidR="00FE3661" w:rsidRDefault="00FE3661">
      <w:pPr>
        <w:rPr>
          <w:rFonts w:ascii="Arial" w:hAnsi="Arial" w:cs="Arial"/>
          <w:sz w:val="24"/>
          <w:szCs w:val="24"/>
          <w:u w:val="single"/>
        </w:rPr>
      </w:pPr>
    </w:p>
    <w:p w14:paraId="0D9E6BD7" w14:textId="119BC5B7" w:rsidR="00FE3661" w:rsidRDefault="00FE3661">
      <w:pPr>
        <w:rPr>
          <w:rFonts w:ascii="Arial" w:hAnsi="Arial" w:cs="Arial"/>
          <w:sz w:val="24"/>
          <w:szCs w:val="24"/>
          <w:u w:val="single"/>
        </w:rPr>
      </w:pPr>
    </w:p>
    <w:p w14:paraId="1FFCB036" w14:textId="3C00B9F8" w:rsidR="00FE3661" w:rsidRDefault="00FE3661">
      <w:pPr>
        <w:rPr>
          <w:rFonts w:ascii="Arial" w:hAnsi="Arial" w:cs="Arial"/>
          <w:sz w:val="24"/>
          <w:szCs w:val="24"/>
          <w:u w:val="single"/>
        </w:rPr>
      </w:pPr>
    </w:p>
    <w:p w14:paraId="75FB2A13" w14:textId="77777777" w:rsidR="00FE3661" w:rsidRDefault="00FE3661">
      <w:pPr>
        <w:rPr>
          <w:rFonts w:ascii="Arial" w:hAnsi="Arial" w:cs="Arial"/>
          <w:sz w:val="24"/>
          <w:szCs w:val="24"/>
          <w:u w:val="single"/>
        </w:rPr>
      </w:pPr>
    </w:p>
    <w:p w14:paraId="3687F66F" w14:textId="3ED85A0E" w:rsidR="004E0765" w:rsidRPr="00C85095" w:rsidRDefault="0047644A">
      <w:pPr>
        <w:rPr>
          <w:rFonts w:ascii="Arial" w:hAnsi="Arial" w:cs="Arial"/>
          <w:sz w:val="24"/>
          <w:szCs w:val="24"/>
        </w:rPr>
      </w:pPr>
      <w:r w:rsidRPr="00C85095">
        <w:rPr>
          <w:rFonts w:ascii="Arial" w:hAnsi="Arial" w:cs="Arial"/>
          <w:sz w:val="24"/>
          <w:szCs w:val="24"/>
          <w:u w:val="single"/>
        </w:rPr>
        <w:t>References</w:t>
      </w:r>
      <w:r w:rsidR="00C85095">
        <w:rPr>
          <w:rFonts w:ascii="Arial" w:hAnsi="Arial" w:cs="Arial"/>
          <w:sz w:val="24"/>
          <w:szCs w:val="24"/>
          <w:u w:val="single"/>
        </w:rPr>
        <w:t xml:space="preserve"> </w:t>
      </w:r>
    </w:p>
    <w:p w14:paraId="2BBE6307" w14:textId="525D2A7E" w:rsidR="002737DC" w:rsidRDefault="00D451A0">
      <w:pPr>
        <w:rPr>
          <w:rFonts w:ascii="Arial" w:hAnsi="Arial" w:cs="Arial"/>
          <w:sz w:val="24"/>
          <w:szCs w:val="24"/>
        </w:rPr>
      </w:pPr>
      <w:hyperlink r:id="rId7" w:history="1">
        <w:r w:rsidR="00CD3E50" w:rsidRPr="00BD757A">
          <w:rPr>
            <w:rStyle w:val="Hyperlink"/>
            <w:rFonts w:ascii="Arial" w:hAnsi="Arial" w:cs="Arial"/>
            <w:sz w:val="24"/>
            <w:szCs w:val="24"/>
          </w:rPr>
          <w:t>https://assets.publishing.service.gov.uk/government/uploads/system/uploads/attachment_data/file/359358/socinc.pdf</w:t>
        </w:r>
      </w:hyperlink>
      <w:r w:rsidR="00CD3E50">
        <w:rPr>
          <w:rFonts w:ascii="Arial" w:hAnsi="Arial" w:cs="Arial"/>
          <w:sz w:val="24"/>
          <w:szCs w:val="24"/>
        </w:rPr>
        <w:t xml:space="preserve"> (Accessed 1st September 2018)</w:t>
      </w:r>
    </w:p>
    <w:p w14:paraId="54E370BA" w14:textId="0B4839D7" w:rsidR="002737DC" w:rsidRDefault="00D451A0">
      <w:pPr>
        <w:rPr>
          <w:rFonts w:ascii="Arial" w:hAnsi="Arial" w:cs="Arial"/>
          <w:sz w:val="24"/>
          <w:szCs w:val="24"/>
        </w:rPr>
      </w:pPr>
      <w:hyperlink r:id="rId8" w:history="1">
        <w:r w:rsidR="002737DC" w:rsidRPr="00BD757A">
          <w:rPr>
            <w:rStyle w:val="Hyperlink"/>
            <w:rFonts w:ascii="Arial" w:hAnsi="Arial" w:cs="Arial"/>
            <w:sz w:val="24"/>
            <w:szCs w:val="24"/>
          </w:rPr>
          <w:t>https://beta.gov.wales/sites/default/files/publications/2018-02/review-to-identify-more-able-and-talented-provision-across-wales.pdf</w:t>
        </w:r>
      </w:hyperlink>
      <w:r w:rsidR="002737DC">
        <w:rPr>
          <w:rFonts w:ascii="Arial" w:hAnsi="Arial" w:cs="Arial"/>
          <w:sz w:val="24"/>
          <w:szCs w:val="24"/>
        </w:rPr>
        <w:t xml:space="preserve"> (Accessed 6th September 2018)</w:t>
      </w:r>
    </w:p>
    <w:p w14:paraId="7B41D6C8" w14:textId="77777777" w:rsidR="001362DB" w:rsidRDefault="00D451A0" w:rsidP="001362DB">
      <w:pPr>
        <w:rPr>
          <w:rFonts w:ascii="Arial" w:hAnsi="Arial" w:cs="Arial"/>
          <w:sz w:val="24"/>
          <w:szCs w:val="24"/>
        </w:rPr>
      </w:pPr>
      <w:hyperlink r:id="rId9" w:history="1">
        <w:r w:rsidR="001362DB" w:rsidRPr="00BD757A">
          <w:rPr>
            <w:rStyle w:val="Hyperlink"/>
            <w:rFonts w:ascii="Arial" w:hAnsi="Arial" w:cs="Arial"/>
            <w:sz w:val="24"/>
            <w:szCs w:val="24"/>
          </w:rPr>
          <w:t>https://moodle.uwtsd.ac.uk/pluginfile.php/160459/mod_resource/content/1/Tackling-1.pdf</w:t>
        </w:r>
      </w:hyperlink>
      <w:r w:rsidR="001362DB">
        <w:rPr>
          <w:rFonts w:ascii="Arial" w:hAnsi="Arial" w:cs="Arial"/>
          <w:sz w:val="24"/>
          <w:szCs w:val="24"/>
        </w:rPr>
        <w:t xml:space="preserve"> (Accessed 25th August 2018)</w:t>
      </w:r>
    </w:p>
    <w:p w14:paraId="19C0DA5E" w14:textId="0C618447" w:rsidR="003E51A4" w:rsidRDefault="00D451A0">
      <w:pPr>
        <w:rPr>
          <w:rFonts w:ascii="Arial" w:hAnsi="Arial" w:cs="Arial"/>
          <w:sz w:val="24"/>
          <w:szCs w:val="24"/>
        </w:rPr>
      </w:pPr>
      <w:hyperlink r:id="rId10" w:history="1">
        <w:r w:rsidR="00AA5D3F" w:rsidRPr="00BD757A">
          <w:rPr>
            <w:rStyle w:val="Hyperlink"/>
            <w:rFonts w:ascii="Arial" w:hAnsi="Arial" w:cs="Arial"/>
            <w:sz w:val="24"/>
            <w:szCs w:val="24"/>
          </w:rPr>
          <w:t>https://www.collinsdictionary.com/dictionary/english/social-inclusion</w:t>
        </w:r>
      </w:hyperlink>
      <w:r w:rsidR="002737DC">
        <w:rPr>
          <w:rFonts w:ascii="Arial" w:hAnsi="Arial" w:cs="Arial"/>
          <w:sz w:val="24"/>
          <w:szCs w:val="24"/>
        </w:rPr>
        <w:t xml:space="preserve"> (Accessed 6th September 2018)</w:t>
      </w:r>
    </w:p>
    <w:p w14:paraId="5DBE210F" w14:textId="141C414E" w:rsidR="002737DC" w:rsidRDefault="00D451A0">
      <w:pPr>
        <w:rPr>
          <w:rFonts w:ascii="Arial" w:hAnsi="Arial" w:cs="Arial"/>
          <w:sz w:val="24"/>
          <w:szCs w:val="24"/>
        </w:rPr>
      </w:pPr>
      <w:hyperlink r:id="rId11" w:history="1">
        <w:r w:rsidR="002737DC" w:rsidRPr="00BD757A">
          <w:rPr>
            <w:rStyle w:val="Hyperlink"/>
            <w:rFonts w:ascii="Arial" w:hAnsi="Arial" w:cs="Arial"/>
            <w:sz w:val="24"/>
            <w:szCs w:val="24"/>
          </w:rPr>
          <w:t>http://www.eif.org.uk/publication/disadvantage-behaviour-and-cognitive-outcomes/</w:t>
        </w:r>
      </w:hyperlink>
      <w:r w:rsidR="002737DC">
        <w:rPr>
          <w:rFonts w:ascii="Arial" w:hAnsi="Arial" w:cs="Arial"/>
          <w:sz w:val="24"/>
          <w:szCs w:val="24"/>
        </w:rPr>
        <w:t xml:space="preserve"> (Accessed 25</w:t>
      </w:r>
      <w:r w:rsidR="002737DC" w:rsidRPr="002737DC">
        <w:rPr>
          <w:rFonts w:ascii="Arial" w:hAnsi="Arial" w:cs="Arial"/>
          <w:sz w:val="24"/>
          <w:szCs w:val="24"/>
          <w:vertAlign w:val="superscript"/>
        </w:rPr>
        <w:t>th</w:t>
      </w:r>
      <w:r w:rsidR="002737DC">
        <w:rPr>
          <w:rFonts w:ascii="Arial" w:hAnsi="Arial" w:cs="Arial"/>
          <w:sz w:val="24"/>
          <w:szCs w:val="24"/>
        </w:rPr>
        <w:t xml:space="preserve"> August 2018)</w:t>
      </w:r>
    </w:p>
    <w:p w14:paraId="1B0218F1" w14:textId="35491A9D" w:rsidR="003E51A4" w:rsidRDefault="003E51A4">
      <w:pPr>
        <w:rPr>
          <w:rFonts w:ascii="Arial" w:hAnsi="Arial" w:cs="Arial"/>
          <w:sz w:val="24"/>
          <w:szCs w:val="24"/>
        </w:rPr>
      </w:pPr>
      <w:hyperlink r:id="rId12" w:history="1">
        <w:r w:rsidRPr="0025318F">
          <w:rPr>
            <w:rStyle w:val="Hyperlink"/>
            <w:rFonts w:ascii="Arial" w:hAnsi="Arial" w:cs="Arial"/>
            <w:sz w:val="24"/>
            <w:szCs w:val="24"/>
          </w:rPr>
          <w:t>https://www.goodreads.com/quotes/tag/inclusion</w:t>
        </w:r>
      </w:hyperlink>
      <w:r>
        <w:rPr>
          <w:rFonts w:ascii="Arial" w:hAnsi="Arial" w:cs="Arial"/>
          <w:sz w:val="24"/>
          <w:szCs w:val="24"/>
        </w:rPr>
        <w:t xml:space="preserve"> (Accessed 13th September 2018)</w:t>
      </w:r>
    </w:p>
    <w:p w14:paraId="0F251F3A" w14:textId="7090B832" w:rsidR="0047644A" w:rsidRDefault="00D451A0">
      <w:pPr>
        <w:rPr>
          <w:rFonts w:ascii="Arial" w:hAnsi="Arial" w:cs="Arial"/>
          <w:sz w:val="24"/>
          <w:szCs w:val="24"/>
        </w:rPr>
      </w:pPr>
      <w:hyperlink r:id="rId13" w:history="1">
        <w:r w:rsidR="002737DC" w:rsidRPr="00BD757A">
          <w:rPr>
            <w:rStyle w:val="Hyperlink"/>
            <w:rFonts w:ascii="Arial" w:hAnsi="Arial" w:cs="Arial"/>
            <w:sz w:val="24"/>
            <w:szCs w:val="24"/>
          </w:rPr>
          <w:t>http://www.lchc.ucsd.edu/MCA/Paper/VygotskyDisabilityEJSNE2007.pdf</w:t>
        </w:r>
      </w:hyperlink>
      <w:r w:rsidR="002737DC">
        <w:rPr>
          <w:rFonts w:ascii="Arial" w:hAnsi="Arial" w:cs="Arial"/>
          <w:sz w:val="24"/>
          <w:szCs w:val="24"/>
        </w:rPr>
        <w:t xml:space="preserve"> (Accessed 2nd September 2018)</w:t>
      </w:r>
    </w:p>
    <w:p w14:paraId="7AF74F8B" w14:textId="3D09C5AD" w:rsidR="00B07124" w:rsidRDefault="00D451A0">
      <w:pPr>
        <w:rPr>
          <w:rFonts w:ascii="Arial" w:hAnsi="Arial" w:cs="Arial"/>
          <w:sz w:val="24"/>
          <w:szCs w:val="24"/>
        </w:rPr>
      </w:pPr>
      <w:hyperlink r:id="rId14" w:history="1">
        <w:r w:rsidR="00B07124" w:rsidRPr="00BD757A">
          <w:rPr>
            <w:rStyle w:val="Hyperlink"/>
            <w:rFonts w:ascii="Arial" w:hAnsi="Arial" w:cs="Arial"/>
            <w:sz w:val="24"/>
            <w:szCs w:val="24"/>
          </w:rPr>
          <w:t>https://www.learning-theories.com/social-learning-theory-bandura.html</w:t>
        </w:r>
      </w:hyperlink>
      <w:r w:rsidR="00B07124">
        <w:rPr>
          <w:rFonts w:ascii="Arial" w:hAnsi="Arial" w:cs="Arial"/>
          <w:sz w:val="24"/>
          <w:szCs w:val="24"/>
        </w:rPr>
        <w:t xml:space="preserve"> (Accessed 13th September 2018)</w:t>
      </w:r>
    </w:p>
    <w:p w14:paraId="3AF14BD9" w14:textId="35C09492" w:rsidR="00AA5D3F" w:rsidRDefault="00D451A0">
      <w:pPr>
        <w:rPr>
          <w:rFonts w:ascii="Arial" w:hAnsi="Arial" w:cs="Arial"/>
          <w:sz w:val="24"/>
          <w:szCs w:val="24"/>
        </w:rPr>
      </w:pPr>
      <w:hyperlink r:id="rId15" w:history="1">
        <w:r w:rsidR="00AA5D3F" w:rsidRPr="00BD757A">
          <w:rPr>
            <w:rStyle w:val="Hyperlink"/>
            <w:rFonts w:ascii="Arial" w:hAnsi="Arial" w:cs="Arial"/>
            <w:sz w:val="24"/>
            <w:szCs w:val="24"/>
          </w:rPr>
          <w:t>https://www.swansea.gov.uk/article/2646/SEN---Inclusion-policy-and-strategy</w:t>
        </w:r>
      </w:hyperlink>
      <w:r w:rsidR="00AA5D3F">
        <w:rPr>
          <w:rFonts w:ascii="Arial" w:hAnsi="Arial" w:cs="Arial"/>
          <w:sz w:val="24"/>
          <w:szCs w:val="24"/>
        </w:rPr>
        <w:t xml:space="preserve"> (Accessed 13th September 2018)</w:t>
      </w:r>
    </w:p>
    <w:p w14:paraId="3AEBC4A8" w14:textId="381085C6" w:rsidR="00AA5D3F" w:rsidRDefault="00D451A0">
      <w:pPr>
        <w:rPr>
          <w:rFonts w:ascii="Arial" w:hAnsi="Arial" w:cs="Arial"/>
          <w:sz w:val="24"/>
          <w:szCs w:val="24"/>
        </w:rPr>
      </w:pPr>
      <w:hyperlink r:id="rId16" w:history="1">
        <w:r w:rsidR="001362DB" w:rsidRPr="00BD757A">
          <w:rPr>
            <w:rStyle w:val="Hyperlink"/>
            <w:rFonts w:ascii="Arial" w:hAnsi="Arial" w:cs="Arial"/>
            <w:sz w:val="24"/>
            <w:szCs w:val="24"/>
          </w:rPr>
          <w:t>https://www.swansea.gov.uk/sen</w:t>
        </w:r>
      </w:hyperlink>
      <w:r w:rsidR="001362DB">
        <w:rPr>
          <w:rFonts w:ascii="Arial" w:hAnsi="Arial" w:cs="Arial"/>
          <w:sz w:val="24"/>
          <w:szCs w:val="24"/>
        </w:rPr>
        <w:t xml:space="preserve"> (Accessed 13th September 2018)</w:t>
      </w:r>
    </w:p>
    <w:p w14:paraId="4280C105" w14:textId="224BC315" w:rsidR="000A5141" w:rsidRDefault="00D451A0">
      <w:pPr>
        <w:rPr>
          <w:rFonts w:ascii="Arial" w:hAnsi="Arial" w:cs="Arial"/>
          <w:sz w:val="24"/>
          <w:szCs w:val="24"/>
        </w:rPr>
      </w:pPr>
      <w:hyperlink r:id="rId17" w:history="1">
        <w:r w:rsidR="000A5141" w:rsidRPr="00BD757A">
          <w:rPr>
            <w:rStyle w:val="Hyperlink"/>
            <w:rFonts w:ascii="Arial" w:hAnsi="Arial" w:cs="Arial"/>
            <w:sz w:val="24"/>
            <w:szCs w:val="24"/>
          </w:rPr>
          <w:t>https://www.walesonline.co.uk/news/wales-news/the-donaldson-report-an-at-a-glance-guide-8713671</w:t>
        </w:r>
      </w:hyperlink>
      <w:r w:rsidR="000A5141">
        <w:rPr>
          <w:rFonts w:ascii="Arial" w:hAnsi="Arial" w:cs="Arial"/>
          <w:sz w:val="24"/>
          <w:szCs w:val="24"/>
        </w:rPr>
        <w:t xml:space="preserve"> (Accessed </w:t>
      </w:r>
      <w:r w:rsidR="0004350A">
        <w:rPr>
          <w:rFonts w:ascii="Arial" w:hAnsi="Arial" w:cs="Arial"/>
          <w:sz w:val="24"/>
          <w:szCs w:val="24"/>
        </w:rPr>
        <w:t>1st September 2018)</w:t>
      </w:r>
    </w:p>
    <w:p w14:paraId="208E338D" w14:textId="77777777" w:rsidR="00B07124" w:rsidRDefault="00B07124">
      <w:pPr>
        <w:rPr>
          <w:rFonts w:ascii="Arial" w:hAnsi="Arial" w:cs="Arial"/>
          <w:sz w:val="24"/>
          <w:szCs w:val="24"/>
        </w:rPr>
      </w:pPr>
    </w:p>
    <w:p w14:paraId="4D9BD437" w14:textId="77777777" w:rsidR="002737DC" w:rsidRDefault="002737DC">
      <w:pPr>
        <w:rPr>
          <w:rFonts w:ascii="Arial" w:hAnsi="Arial" w:cs="Arial"/>
          <w:sz w:val="24"/>
          <w:szCs w:val="24"/>
        </w:rPr>
      </w:pPr>
    </w:p>
    <w:p w14:paraId="16EDCE19" w14:textId="77777777" w:rsidR="002737DC" w:rsidRDefault="002737DC">
      <w:pPr>
        <w:rPr>
          <w:rFonts w:ascii="Arial" w:hAnsi="Arial" w:cs="Arial"/>
          <w:sz w:val="24"/>
          <w:szCs w:val="24"/>
        </w:rPr>
      </w:pPr>
    </w:p>
    <w:p w14:paraId="1CFD398F" w14:textId="77777777" w:rsidR="002737DC" w:rsidRPr="0047644A" w:rsidRDefault="002737DC">
      <w:pPr>
        <w:rPr>
          <w:rFonts w:ascii="Arial" w:hAnsi="Arial" w:cs="Arial"/>
          <w:sz w:val="24"/>
          <w:szCs w:val="24"/>
        </w:rPr>
      </w:pPr>
    </w:p>
    <w:sectPr w:rsidR="002737DC" w:rsidRPr="004764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8D5D1" w14:textId="77777777" w:rsidR="0079171D" w:rsidRDefault="0079171D" w:rsidP="003B7F10">
      <w:pPr>
        <w:spacing w:after="0" w:line="240" w:lineRule="auto"/>
      </w:pPr>
      <w:r>
        <w:separator/>
      </w:r>
    </w:p>
  </w:endnote>
  <w:endnote w:type="continuationSeparator" w:id="0">
    <w:p w14:paraId="6DDDB1A8" w14:textId="77777777" w:rsidR="0079171D" w:rsidRDefault="0079171D" w:rsidP="003B7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95F46" w14:textId="77777777" w:rsidR="0079171D" w:rsidRDefault="0079171D" w:rsidP="003B7F10">
      <w:pPr>
        <w:spacing w:after="0" w:line="240" w:lineRule="auto"/>
      </w:pPr>
      <w:r>
        <w:separator/>
      </w:r>
    </w:p>
  </w:footnote>
  <w:footnote w:type="continuationSeparator" w:id="0">
    <w:p w14:paraId="49D1DA69" w14:textId="77777777" w:rsidR="0079171D" w:rsidRDefault="0079171D" w:rsidP="003B7F10">
      <w:pPr>
        <w:spacing w:after="0" w:line="240" w:lineRule="auto"/>
      </w:pPr>
      <w:r>
        <w:continuationSeparator/>
      </w:r>
    </w:p>
  </w:footnote>
  <w:footnote w:id="1">
    <w:p w14:paraId="1B1EC7AD" w14:textId="77777777" w:rsidR="003B7F10" w:rsidRPr="00597F8B" w:rsidRDefault="003B7F10" w:rsidP="003B7F10">
      <w:pPr>
        <w:pStyle w:val="FootnoteText"/>
        <w:rPr>
          <w:sz w:val="18"/>
          <w:szCs w:val="18"/>
        </w:rPr>
      </w:pPr>
      <w:r w:rsidRPr="00597F8B">
        <w:rPr>
          <w:rStyle w:val="FootnoteReference"/>
          <w:i/>
          <w:sz w:val="18"/>
          <w:szCs w:val="18"/>
        </w:rPr>
        <w:footnoteRef/>
      </w:r>
      <w:r w:rsidRPr="00597F8B">
        <w:rPr>
          <w:i/>
          <w:sz w:val="18"/>
          <w:szCs w:val="18"/>
        </w:rPr>
        <w:t xml:space="preserve"> </w:t>
      </w:r>
      <w:r w:rsidRPr="00D67661">
        <w:rPr>
          <w:i/>
          <w:sz w:val="12"/>
          <w:szCs w:val="18"/>
        </w:rPr>
        <w:t xml:space="preserve">These learning outcomes are a reduced version from the module outline from the programme of study handbook.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E0"/>
    <w:rsid w:val="0004350A"/>
    <w:rsid w:val="00043E92"/>
    <w:rsid w:val="000A5141"/>
    <w:rsid w:val="001362DB"/>
    <w:rsid w:val="00152BDC"/>
    <w:rsid w:val="001A4224"/>
    <w:rsid w:val="001F6049"/>
    <w:rsid w:val="0022326F"/>
    <w:rsid w:val="0023311D"/>
    <w:rsid w:val="002737DC"/>
    <w:rsid w:val="002A36B7"/>
    <w:rsid w:val="003340F6"/>
    <w:rsid w:val="00336976"/>
    <w:rsid w:val="003B7F10"/>
    <w:rsid w:val="003D74A2"/>
    <w:rsid w:val="003E51A4"/>
    <w:rsid w:val="0047644A"/>
    <w:rsid w:val="00482D53"/>
    <w:rsid w:val="004832C2"/>
    <w:rsid w:val="004B7C99"/>
    <w:rsid w:val="004D1376"/>
    <w:rsid w:val="004E0765"/>
    <w:rsid w:val="004F408C"/>
    <w:rsid w:val="004F492C"/>
    <w:rsid w:val="004F7861"/>
    <w:rsid w:val="0051704F"/>
    <w:rsid w:val="00542F18"/>
    <w:rsid w:val="00612403"/>
    <w:rsid w:val="0061725D"/>
    <w:rsid w:val="00620CE3"/>
    <w:rsid w:val="00635A22"/>
    <w:rsid w:val="00644A3B"/>
    <w:rsid w:val="006D5552"/>
    <w:rsid w:val="007160EA"/>
    <w:rsid w:val="007231C9"/>
    <w:rsid w:val="00727AD1"/>
    <w:rsid w:val="00731317"/>
    <w:rsid w:val="00743496"/>
    <w:rsid w:val="0079171D"/>
    <w:rsid w:val="008273C8"/>
    <w:rsid w:val="00833E22"/>
    <w:rsid w:val="0084094D"/>
    <w:rsid w:val="00863423"/>
    <w:rsid w:val="00870960"/>
    <w:rsid w:val="008807E0"/>
    <w:rsid w:val="00881D46"/>
    <w:rsid w:val="008E5B75"/>
    <w:rsid w:val="00902237"/>
    <w:rsid w:val="0098447A"/>
    <w:rsid w:val="00A36D20"/>
    <w:rsid w:val="00A775AD"/>
    <w:rsid w:val="00A77699"/>
    <w:rsid w:val="00AA5D3F"/>
    <w:rsid w:val="00AA5DA5"/>
    <w:rsid w:val="00AC6FEE"/>
    <w:rsid w:val="00B0143F"/>
    <w:rsid w:val="00B07124"/>
    <w:rsid w:val="00B818F1"/>
    <w:rsid w:val="00BB3E1F"/>
    <w:rsid w:val="00BB6261"/>
    <w:rsid w:val="00BF1D51"/>
    <w:rsid w:val="00C07F38"/>
    <w:rsid w:val="00C83C7D"/>
    <w:rsid w:val="00C85095"/>
    <w:rsid w:val="00C86707"/>
    <w:rsid w:val="00C87EA4"/>
    <w:rsid w:val="00CC0503"/>
    <w:rsid w:val="00CC5FD8"/>
    <w:rsid w:val="00CD3E50"/>
    <w:rsid w:val="00CD6990"/>
    <w:rsid w:val="00D327B9"/>
    <w:rsid w:val="00D35548"/>
    <w:rsid w:val="00D451A0"/>
    <w:rsid w:val="00D50D04"/>
    <w:rsid w:val="00D50D56"/>
    <w:rsid w:val="00D5268A"/>
    <w:rsid w:val="00D916A5"/>
    <w:rsid w:val="00DA5A97"/>
    <w:rsid w:val="00E21159"/>
    <w:rsid w:val="00E24282"/>
    <w:rsid w:val="00E40FD8"/>
    <w:rsid w:val="00E66C22"/>
    <w:rsid w:val="00E70F25"/>
    <w:rsid w:val="00E818CF"/>
    <w:rsid w:val="00EA3240"/>
    <w:rsid w:val="00EB0BE7"/>
    <w:rsid w:val="00EE4D64"/>
    <w:rsid w:val="00F04AA9"/>
    <w:rsid w:val="00F570E0"/>
    <w:rsid w:val="00F86800"/>
    <w:rsid w:val="00FE3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306EC8B"/>
  <w15:chartTrackingRefBased/>
  <w15:docId w15:val="{5B9155DA-0C98-41B1-9AD8-04F66231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37DC"/>
    <w:rPr>
      <w:color w:val="0563C1" w:themeColor="hyperlink"/>
      <w:u w:val="single"/>
    </w:rPr>
  </w:style>
  <w:style w:type="character" w:styleId="UnresolvedMention">
    <w:name w:val="Unresolved Mention"/>
    <w:basedOn w:val="DefaultParagraphFont"/>
    <w:uiPriority w:val="99"/>
    <w:semiHidden/>
    <w:unhideWhenUsed/>
    <w:rsid w:val="002737DC"/>
    <w:rPr>
      <w:color w:val="605E5C"/>
      <w:shd w:val="clear" w:color="auto" w:fill="E1DFDD"/>
    </w:rPr>
  </w:style>
  <w:style w:type="character" w:styleId="FootnoteReference">
    <w:name w:val="footnote reference"/>
    <w:semiHidden/>
    <w:rsid w:val="003B7F10"/>
    <w:rPr>
      <w:vertAlign w:val="superscript"/>
    </w:rPr>
  </w:style>
  <w:style w:type="paragraph" w:styleId="FootnoteText">
    <w:name w:val="footnote text"/>
    <w:basedOn w:val="Normal"/>
    <w:link w:val="FootnoteTextChar"/>
    <w:semiHidden/>
    <w:rsid w:val="003B7F10"/>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3B7F10"/>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review-to-identify-more-able-and-talented-provision-across-wales.pdf" TargetMode="External"/><Relationship Id="rId13" Type="http://schemas.openxmlformats.org/officeDocument/2006/relationships/hyperlink" Target="http://www.lchc.ucsd.edu/MCA/Paper/VygotskyDisabilityEJSNE2007.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59358/socinc.pdf" TargetMode="External"/><Relationship Id="rId12" Type="http://schemas.openxmlformats.org/officeDocument/2006/relationships/hyperlink" Target="https://www.goodreads.com/quotes/tag/inclusion" TargetMode="External"/><Relationship Id="rId17" Type="http://schemas.openxmlformats.org/officeDocument/2006/relationships/hyperlink" Target="https://www.walesonline.co.uk/news/wales-news/the-donaldson-report-an-at-a-glance-guide-8713671" TargetMode="External"/><Relationship Id="rId2" Type="http://schemas.openxmlformats.org/officeDocument/2006/relationships/styles" Target="styles.xml"/><Relationship Id="rId16" Type="http://schemas.openxmlformats.org/officeDocument/2006/relationships/hyperlink" Target="https://www.swansea.gov.uk/se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if.org.uk/publication/disadvantage-behaviour-and-cognitive-outcomes/" TargetMode="External"/><Relationship Id="rId5" Type="http://schemas.openxmlformats.org/officeDocument/2006/relationships/footnotes" Target="footnotes.xml"/><Relationship Id="rId15" Type="http://schemas.openxmlformats.org/officeDocument/2006/relationships/hyperlink" Target="https://www.swansea.gov.uk/article/2646/SEN---Inclusion-policy-and-strategy" TargetMode="External"/><Relationship Id="rId10" Type="http://schemas.openxmlformats.org/officeDocument/2006/relationships/hyperlink" Target="https://www.collinsdictionary.com/dictionary/english/social-inclus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uwtsd.ac.uk/pluginfile.php/160459/mod_resource/content/1/Tackling-1.pdf" TargetMode="External"/><Relationship Id="rId14" Type="http://schemas.openxmlformats.org/officeDocument/2006/relationships/hyperlink" Target="https://www.learning-theories.com/social-learning-theory-bandur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7FFB76-99AD-445F-A6A9-97481E155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4379</Words>
  <Characters>22159</Characters>
  <Application>Microsoft Office Word</Application>
  <DocSecurity>0</DocSecurity>
  <Lines>395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hopkins</dc:creator>
  <cp:keywords/>
  <dc:description/>
  <cp:lastModifiedBy>kelly hopkins</cp:lastModifiedBy>
  <cp:revision>10</cp:revision>
  <dcterms:created xsi:type="dcterms:W3CDTF">2018-09-14T08:55:00Z</dcterms:created>
  <dcterms:modified xsi:type="dcterms:W3CDTF">2018-09-14T16:03:00Z</dcterms:modified>
</cp:coreProperties>
</file>