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4CE76" w14:textId="77777777" w:rsidR="00272014" w:rsidRDefault="00272014" w:rsidP="00272014">
      <w:pPr>
        <w:jc w:val="center"/>
      </w:pPr>
      <w:r>
        <w:rPr>
          <w:noProof/>
        </w:rPr>
        <w:drawing>
          <wp:inline distT="0" distB="0" distL="0" distR="0" wp14:anchorId="75CC7B6A" wp14:editId="40A7947C">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04F3A6D6" w14:textId="77777777" w:rsidR="00272014" w:rsidRDefault="00272014" w:rsidP="00272014"/>
    <w:p w14:paraId="2046AC46" w14:textId="77777777" w:rsidR="00004685" w:rsidRDefault="00004685" w:rsidP="00272014"/>
    <w:p w14:paraId="3FBBA958" w14:textId="77777777" w:rsidR="00004685" w:rsidRDefault="00004685" w:rsidP="00272014"/>
    <w:p w14:paraId="3A40FC94" w14:textId="77777777" w:rsidR="00272014" w:rsidRDefault="00272014" w:rsidP="00272014"/>
    <w:p w14:paraId="66526376" w14:textId="77777777" w:rsidR="00272014" w:rsidRDefault="00272014" w:rsidP="00272014"/>
    <w:p w14:paraId="3E555E4F" w14:textId="7DD37F20" w:rsidR="00272014" w:rsidRPr="00646406" w:rsidRDefault="00272014" w:rsidP="00272014">
      <w:pPr>
        <w:jc w:val="center"/>
        <w:rPr>
          <w:rFonts w:ascii="Arial" w:hAnsi="Arial" w:cs="Arial"/>
          <w:b/>
          <w:bCs/>
        </w:rPr>
      </w:pPr>
      <w:r w:rsidRPr="00646406">
        <w:rPr>
          <w:rFonts w:ascii="Arial" w:hAnsi="Arial" w:cs="Arial"/>
          <w:b/>
          <w:bCs/>
        </w:rPr>
        <w:t>Student Name:</w:t>
      </w:r>
      <w:r w:rsidRPr="00A1094E">
        <w:rPr>
          <w:rFonts w:ascii="Arial" w:hAnsi="Arial" w:cs="Arial"/>
        </w:rPr>
        <w:t xml:space="preserve"> </w:t>
      </w:r>
      <w:proofErr w:type="spellStart"/>
      <w:r w:rsidR="001A2D1F" w:rsidRPr="001A2D1F">
        <w:rPr>
          <w:rFonts w:ascii="Arial" w:hAnsi="Arial" w:cs="Arial"/>
        </w:rPr>
        <w:t>Mahabubur</w:t>
      </w:r>
      <w:proofErr w:type="spellEnd"/>
      <w:r w:rsidR="001A2D1F" w:rsidRPr="001A2D1F">
        <w:rPr>
          <w:rFonts w:ascii="Arial" w:hAnsi="Arial" w:cs="Arial"/>
        </w:rPr>
        <w:t xml:space="preserve"> Rahman Rahat</w:t>
      </w:r>
    </w:p>
    <w:p w14:paraId="6C0FD8EF" w14:textId="455E621A" w:rsidR="00272014" w:rsidRPr="00646406" w:rsidRDefault="00272014" w:rsidP="00272014">
      <w:pPr>
        <w:jc w:val="center"/>
        <w:rPr>
          <w:rFonts w:ascii="Arial" w:hAnsi="Arial" w:cs="Arial"/>
          <w:b/>
          <w:bCs/>
        </w:rPr>
      </w:pPr>
      <w:r w:rsidRPr="00646406">
        <w:rPr>
          <w:rFonts w:ascii="Arial" w:hAnsi="Arial" w:cs="Arial"/>
          <w:b/>
          <w:bCs/>
        </w:rPr>
        <w:t>Student ID:</w:t>
      </w:r>
      <w:r w:rsidRPr="00A1094E">
        <w:rPr>
          <w:rFonts w:ascii="Arial" w:hAnsi="Arial" w:cs="Arial"/>
        </w:rPr>
        <w:t xml:space="preserve"> </w:t>
      </w:r>
      <w:r w:rsidR="001A2D1F" w:rsidRPr="001A2D1F">
        <w:rPr>
          <w:rFonts w:ascii="Arial" w:hAnsi="Arial" w:cs="Arial"/>
        </w:rPr>
        <w:t>2436043</w:t>
      </w:r>
    </w:p>
    <w:p w14:paraId="6B6B1DE0" w14:textId="77777777" w:rsidR="00272014" w:rsidRPr="00646406" w:rsidRDefault="00272014" w:rsidP="00272014">
      <w:pPr>
        <w:rPr>
          <w:rFonts w:ascii="Arial" w:hAnsi="Arial" w:cs="Arial"/>
        </w:rPr>
      </w:pPr>
    </w:p>
    <w:p w14:paraId="6F7BBB19" w14:textId="7833D541" w:rsidR="00272014" w:rsidRPr="00646406" w:rsidRDefault="00272014" w:rsidP="00272014">
      <w:pPr>
        <w:jc w:val="center"/>
        <w:rPr>
          <w:rFonts w:ascii="Arial" w:hAnsi="Arial" w:cs="Arial"/>
          <w:b/>
          <w:bCs/>
        </w:rPr>
      </w:pPr>
      <w:r w:rsidRPr="00646406">
        <w:rPr>
          <w:rFonts w:ascii="Arial" w:hAnsi="Arial" w:cs="Arial"/>
          <w:b/>
          <w:bCs/>
        </w:rPr>
        <w:t xml:space="preserve">Module Name: </w:t>
      </w:r>
      <w:r w:rsidR="00854103" w:rsidRPr="00854103">
        <w:rPr>
          <w:rFonts w:ascii="Arial" w:hAnsi="Arial" w:cs="Arial"/>
        </w:rPr>
        <w:t>International Marketing: Principles and Practices</w:t>
      </w:r>
    </w:p>
    <w:p w14:paraId="51C7A355" w14:textId="48268534" w:rsidR="00272014" w:rsidRDefault="00272014" w:rsidP="00272014">
      <w:pPr>
        <w:jc w:val="center"/>
        <w:rPr>
          <w:rFonts w:ascii="Arial" w:hAnsi="Arial" w:cs="Arial"/>
        </w:rPr>
      </w:pPr>
      <w:r w:rsidRPr="00646406">
        <w:rPr>
          <w:rFonts w:ascii="Arial" w:hAnsi="Arial" w:cs="Arial"/>
          <w:b/>
          <w:bCs/>
        </w:rPr>
        <w:t xml:space="preserve">Module Code: </w:t>
      </w:r>
      <w:r w:rsidR="00854103" w:rsidRPr="00854103">
        <w:rPr>
          <w:rFonts w:ascii="Arial" w:hAnsi="Arial" w:cs="Arial"/>
        </w:rPr>
        <w:t>LCMB7026</w:t>
      </w:r>
    </w:p>
    <w:p w14:paraId="7115A76E" w14:textId="77777777" w:rsidR="00993E4E" w:rsidRPr="00A1094E" w:rsidRDefault="00993E4E" w:rsidP="00272014">
      <w:pPr>
        <w:jc w:val="center"/>
        <w:rPr>
          <w:rFonts w:ascii="Arial" w:hAnsi="Arial" w:cs="Arial"/>
        </w:rPr>
      </w:pPr>
    </w:p>
    <w:p w14:paraId="5D99724B" w14:textId="6B98DA10" w:rsidR="00272014" w:rsidRPr="00646406" w:rsidRDefault="00272014" w:rsidP="002F4864">
      <w:pPr>
        <w:jc w:val="center"/>
        <w:rPr>
          <w:rFonts w:ascii="Arial" w:hAnsi="Arial" w:cs="Arial"/>
          <w:b/>
          <w:bCs/>
        </w:rPr>
      </w:pPr>
      <w:r w:rsidRPr="00E7301C">
        <w:rPr>
          <w:rFonts w:ascii="Arial" w:hAnsi="Arial" w:cs="Arial"/>
          <w:b/>
          <w:bCs/>
        </w:rPr>
        <w:t xml:space="preserve">Assignment Title: </w:t>
      </w:r>
      <w:r w:rsidR="00854103" w:rsidRPr="00854103">
        <w:rPr>
          <w:rFonts w:ascii="Arial" w:hAnsi="Arial" w:cs="Arial"/>
        </w:rPr>
        <w:t>International Marketing: Principles and Practices</w:t>
      </w:r>
    </w:p>
    <w:p w14:paraId="39F64CE1" w14:textId="2668A227" w:rsidR="002F4864" w:rsidRDefault="00272014" w:rsidP="00272014">
      <w:pPr>
        <w:jc w:val="center"/>
        <w:rPr>
          <w:rFonts w:ascii="Arial" w:hAnsi="Arial" w:cs="Arial"/>
        </w:rPr>
      </w:pPr>
      <w:r w:rsidRPr="00646406">
        <w:rPr>
          <w:rFonts w:ascii="Arial" w:hAnsi="Arial" w:cs="Arial"/>
          <w:b/>
          <w:bCs/>
        </w:rPr>
        <w:t>Lecturer’s Name:</w:t>
      </w:r>
      <w:r w:rsidRPr="00A1094E">
        <w:rPr>
          <w:rFonts w:ascii="Arial" w:hAnsi="Arial" w:cs="Arial"/>
        </w:rPr>
        <w:t xml:space="preserve"> </w:t>
      </w:r>
      <w:proofErr w:type="spellStart"/>
      <w:r w:rsidR="003A2909">
        <w:rPr>
          <w:rStyle w:val="Strong"/>
          <w:rFonts w:ascii="Segoe UI" w:hAnsi="Segoe UI" w:cs="Segoe UI"/>
          <w:color w:val="1D2125"/>
          <w:sz w:val="23"/>
          <w:szCs w:val="23"/>
          <w:shd w:val="clear" w:color="auto" w:fill="FFFFFF"/>
        </w:rPr>
        <w:t>Tushara</w:t>
      </w:r>
      <w:proofErr w:type="spellEnd"/>
      <w:r w:rsidR="003A2909">
        <w:rPr>
          <w:rStyle w:val="Strong"/>
          <w:rFonts w:ascii="Segoe UI" w:hAnsi="Segoe UI" w:cs="Segoe UI"/>
          <w:color w:val="1D2125"/>
          <w:sz w:val="23"/>
          <w:szCs w:val="23"/>
          <w:shd w:val="clear" w:color="auto" w:fill="FFFFFF"/>
        </w:rPr>
        <w:t xml:space="preserve"> </w:t>
      </w:r>
      <w:proofErr w:type="spellStart"/>
      <w:r w:rsidR="003A2909">
        <w:rPr>
          <w:rStyle w:val="Strong"/>
          <w:rFonts w:ascii="Segoe UI" w:hAnsi="Segoe UI" w:cs="Segoe UI"/>
          <w:color w:val="1D2125"/>
          <w:sz w:val="23"/>
          <w:szCs w:val="23"/>
          <w:shd w:val="clear" w:color="auto" w:fill="FFFFFF"/>
        </w:rPr>
        <w:t>Balendran</w:t>
      </w:r>
      <w:proofErr w:type="spellEnd"/>
    </w:p>
    <w:p w14:paraId="7DAC376B" w14:textId="77777777" w:rsidR="002F4864" w:rsidRPr="00646406" w:rsidRDefault="002F4864" w:rsidP="00272014">
      <w:pPr>
        <w:jc w:val="center"/>
        <w:rPr>
          <w:rFonts w:ascii="Arial" w:hAnsi="Arial" w:cs="Arial"/>
          <w:b/>
          <w:bCs/>
        </w:rPr>
      </w:pPr>
    </w:p>
    <w:p w14:paraId="3DBE0559" w14:textId="03EACB16" w:rsidR="00272014" w:rsidRDefault="00272014" w:rsidP="00272014">
      <w:pPr>
        <w:jc w:val="center"/>
        <w:rPr>
          <w:rFonts w:ascii="Arial" w:hAnsi="Arial" w:cs="Arial"/>
        </w:rPr>
      </w:pPr>
      <w:r w:rsidRPr="00646406">
        <w:rPr>
          <w:rFonts w:ascii="Arial" w:hAnsi="Arial" w:cs="Arial"/>
          <w:b/>
          <w:bCs/>
        </w:rPr>
        <w:t>Work Count:</w:t>
      </w:r>
      <w:r w:rsidR="00E373AE">
        <w:rPr>
          <w:rFonts w:ascii="Arial" w:hAnsi="Arial" w:cs="Arial"/>
          <w:b/>
          <w:bCs/>
        </w:rPr>
        <w:t xml:space="preserve"> </w:t>
      </w:r>
      <w:r w:rsidR="00A145DE">
        <w:rPr>
          <w:rFonts w:ascii="Arial" w:hAnsi="Arial" w:cs="Arial"/>
        </w:rPr>
        <w:t>5216</w:t>
      </w:r>
    </w:p>
    <w:p w14:paraId="799D99B6" w14:textId="77777777" w:rsidR="00993E4E" w:rsidRPr="00272014" w:rsidRDefault="00993E4E" w:rsidP="00272014">
      <w:pPr>
        <w:jc w:val="center"/>
        <w:rPr>
          <w:rFonts w:ascii="Arial" w:hAnsi="Arial" w:cs="Arial"/>
        </w:rPr>
      </w:pPr>
    </w:p>
    <w:p w14:paraId="3DDFFC60" w14:textId="367121F6" w:rsidR="00272014" w:rsidRDefault="00272014" w:rsidP="00272014">
      <w:pPr>
        <w:jc w:val="center"/>
        <w:rPr>
          <w:rFonts w:ascii="Arial" w:hAnsi="Arial" w:cs="Arial"/>
        </w:rPr>
      </w:pPr>
      <w:r>
        <w:rPr>
          <w:rFonts w:ascii="Arial" w:hAnsi="Arial" w:cs="Arial"/>
          <w:b/>
          <w:bCs/>
        </w:rPr>
        <w:t>S</w:t>
      </w:r>
      <w:r w:rsidRPr="00E1548E">
        <w:rPr>
          <w:rFonts w:ascii="Arial" w:hAnsi="Arial" w:cs="Arial"/>
          <w:b/>
          <w:bCs/>
        </w:rPr>
        <w:t>ubmission date</w:t>
      </w:r>
      <w:r>
        <w:rPr>
          <w:rFonts w:ascii="Arial" w:hAnsi="Arial" w:cs="Arial"/>
          <w:b/>
          <w:bCs/>
        </w:rPr>
        <w:t xml:space="preserve">: </w:t>
      </w:r>
      <w:r w:rsidR="00A145DE">
        <w:rPr>
          <w:rFonts w:ascii="Arial" w:hAnsi="Arial" w:cs="Arial"/>
        </w:rPr>
        <w:t>1</w:t>
      </w:r>
      <w:r w:rsidR="00663527">
        <w:rPr>
          <w:rFonts w:ascii="Arial" w:hAnsi="Arial" w:cs="Arial"/>
        </w:rPr>
        <w:t>9</w:t>
      </w:r>
      <w:r w:rsidRPr="002C59E9">
        <w:rPr>
          <w:rFonts w:ascii="Arial" w:hAnsi="Arial" w:cs="Arial"/>
        </w:rPr>
        <w:t>/</w:t>
      </w:r>
      <w:r w:rsidR="00A145DE">
        <w:rPr>
          <w:rFonts w:ascii="Arial" w:hAnsi="Arial" w:cs="Arial"/>
        </w:rPr>
        <w:t>12</w:t>
      </w:r>
      <w:r w:rsidRPr="002C59E9">
        <w:rPr>
          <w:rFonts w:ascii="Arial" w:hAnsi="Arial" w:cs="Arial"/>
        </w:rPr>
        <w:t>/</w:t>
      </w:r>
      <w:r w:rsidR="00A145DE">
        <w:rPr>
          <w:rFonts w:ascii="Arial" w:hAnsi="Arial" w:cs="Arial"/>
        </w:rPr>
        <w:t>2025</w:t>
      </w:r>
    </w:p>
    <w:p w14:paraId="08E86B57" w14:textId="77777777" w:rsidR="00105CC8" w:rsidRDefault="00105CC8" w:rsidP="00272014">
      <w:pPr>
        <w:jc w:val="center"/>
        <w:rPr>
          <w:rFonts w:ascii="Arial" w:hAnsi="Arial" w:cs="Arial"/>
        </w:rPr>
      </w:pPr>
    </w:p>
    <w:p w14:paraId="59BA0584" w14:textId="77777777" w:rsidR="00105CC8" w:rsidRDefault="00105CC8" w:rsidP="00272014">
      <w:pPr>
        <w:jc w:val="center"/>
        <w:rPr>
          <w:rFonts w:ascii="Arial" w:hAnsi="Arial" w:cs="Arial"/>
        </w:rPr>
      </w:pPr>
    </w:p>
    <w:p w14:paraId="511AEDE2" w14:textId="77777777" w:rsidR="00105CC8" w:rsidRDefault="00105CC8" w:rsidP="00272014">
      <w:pPr>
        <w:jc w:val="center"/>
        <w:rPr>
          <w:rFonts w:ascii="Arial" w:hAnsi="Arial" w:cs="Arial"/>
        </w:rPr>
      </w:pPr>
    </w:p>
    <w:p w14:paraId="64374DC0" w14:textId="77777777" w:rsidR="00881384" w:rsidRDefault="00881384" w:rsidP="00881384">
      <w:pPr>
        <w:rPr>
          <w:rFonts w:ascii="Arial" w:hAnsi="Arial" w:cs="Arial"/>
          <w:color w:val="4472C4" w:themeColor="accent1"/>
        </w:rPr>
      </w:pPr>
    </w:p>
    <w:p w14:paraId="7A8E7DE5" w14:textId="77777777" w:rsidR="004C1ECF" w:rsidRDefault="004C1ECF" w:rsidP="000C3711">
      <w:pPr>
        <w:spacing w:line="360" w:lineRule="auto"/>
        <w:rPr>
          <w:rFonts w:ascii="Arial" w:hAnsi="Arial" w:cs="Arial"/>
          <w:b/>
          <w:bCs/>
          <w:color w:val="4472C4" w:themeColor="accent1"/>
        </w:rPr>
      </w:pPr>
    </w:p>
    <w:p w14:paraId="55DF50B1" w14:textId="457BCE55" w:rsidR="004C1ECF" w:rsidRDefault="000C3711" w:rsidP="000C3711">
      <w:pPr>
        <w:spacing w:line="360" w:lineRule="auto"/>
        <w:jc w:val="center"/>
        <w:rPr>
          <w:rFonts w:ascii="Arial" w:hAnsi="Arial" w:cs="Arial"/>
          <w:b/>
          <w:bCs/>
          <w:color w:val="4472C4" w:themeColor="accent1"/>
        </w:rPr>
      </w:pPr>
      <w:r>
        <w:rPr>
          <w:rFonts w:ascii="Arial" w:hAnsi="Arial" w:cs="Arial"/>
          <w:b/>
          <w:bCs/>
          <w:noProof/>
          <w:color w:val="4472C4" w:themeColor="accent1"/>
        </w:rPr>
        <w:lastRenderedPageBreak/>
        <w:drawing>
          <wp:inline distT="0" distB="0" distL="0" distR="0" wp14:anchorId="5BA2108E" wp14:editId="084C4F3F">
            <wp:extent cx="5943600" cy="2531745"/>
            <wp:effectExtent l="0" t="0" r="0" b="1905"/>
            <wp:docPr id="1054286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28688" name="Picture 105428688"/>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2531745"/>
                    </a:xfrm>
                    <a:prstGeom prst="rect">
                      <a:avLst/>
                    </a:prstGeom>
                  </pic:spPr>
                </pic:pic>
              </a:graphicData>
            </a:graphic>
          </wp:inline>
        </w:drawing>
      </w:r>
    </w:p>
    <w:p w14:paraId="4F24E2C0" w14:textId="77777777" w:rsidR="004C1ECF" w:rsidRDefault="004C1ECF" w:rsidP="00733776">
      <w:pPr>
        <w:spacing w:line="360" w:lineRule="auto"/>
        <w:jc w:val="center"/>
        <w:rPr>
          <w:rFonts w:ascii="Arial" w:hAnsi="Arial" w:cs="Arial"/>
          <w:b/>
          <w:bCs/>
          <w:color w:val="4472C4" w:themeColor="accent1"/>
        </w:rPr>
      </w:pPr>
    </w:p>
    <w:p w14:paraId="25BC8FBC" w14:textId="77777777" w:rsidR="004C1ECF" w:rsidRDefault="004C1ECF" w:rsidP="00733776">
      <w:pPr>
        <w:spacing w:line="360" w:lineRule="auto"/>
        <w:jc w:val="center"/>
        <w:rPr>
          <w:rFonts w:ascii="Arial" w:hAnsi="Arial" w:cs="Arial"/>
          <w:b/>
          <w:bCs/>
          <w:color w:val="4472C4" w:themeColor="accent1"/>
        </w:rPr>
      </w:pPr>
    </w:p>
    <w:p w14:paraId="0E244A2C" w14:textId="4DE2DB50" w:rsidR="003B7BB7" w:rsidRPr="00733776" w:rsidRDefault="00D85F11" w:rsidP="00733776">
      <w:pPr>
        <w:spacing w:line="360" w:lineRule="auto"/>
        <w:jc w:val="center"/>
        <w:rPr>
          <w:rFonts w:ascii="Arial" w:hAnsi="Arial" w:cs="Arial"/>
          <w:b/>
          <w:bCs/>
          <w:color w:val="4472C4" w:themeColor="accent1"/>
        </w:rPr>
      </w:pPr>
      <w:r>
        <w:rPr>
          <w:rFonts w:ascii="Arial" w:hAnsi="Arial" w:cs="Arial"/>
          <w:b/>
          <w:bCs/>
          <w:color w:val="4472C4" w:themeColor="accent1"/>
        </w:rPr>
        <w:t xml:space="preserve">A </w:t>
      </w:r>
      <w:r w:rsidR="00727D4D" w:rsidRPr="00733776">
        <w:rPr>
          <w:rFonts w:ascii="Arial" w:hAnsi="Arial" w:cs="Arial"/>
          <w:b/>
          <w:bCs/>
          <w:color w:val="4472C4" w:themeColor="accent1"/>
        </w:rPr>
        <w:t xml:space="preserve">Comparative Analysis of Coca-Cola’s Marketing Strategies in </w:t>
      </w:r>
      <w:bookmarkStart w:id="0" w:name="_Hlk216175936"/>
      <w:r w:rsidR="00727D4D" w:rsidRPr="00733776">
        <w:rPr>
          <w:rFonts w:ascii="Arial" w:hAnsi="Arial" w:cs="Arial"/>
          <w:b/>
          <w:bCs/>
          <w:color w:val="4472C4" w:themeColor="accent1"/>
        </w:rPr>
        <w:t>Brazil and Japan</w:t>
      </w:r>
      <w:bookmarkEnd w:id="0"/>
    </w:p>
    <w:p w14:paraId="5A97704D" w14:textId="77777777" w:rsidR="000C3711" w:rsidRDefault="000C3711" w:rsidP="00D85F11">
      <w:pPr>
        <w:spacing w:line="360" w:lineRule="auto"/>
        <w:jc w:val="both"/>
        <w:rPr>
          <w:rFonts w:ascii="Arial" w:hAnsi="Arial" w:cs="Arial"/>
          <w:b/>
          <w:bCs/>
          <w:color w:val="4472C4" w:themeColor="accent1"/>
        </w:rPr>
      </w:pPr>
    </w:p>
    <w:p w14:paraId="4716F1AD" w14:textId="3F2A7356" w:rsidR="00D85F11" w:rsidRPr="004C492D" w:rsidRDefault="00D85F11" w:rsidP="00D85F11">
      <w:pPr>
        <w:spacing w:line="360" w:lineRule="auto"/>
        <w:jc w:val="both"/>
        <w:rPr>
          <w:rFonts w:ascii="Arial" w:hAnsi="Arial" w:cs="Arial"/>
          <w:b/>
          <w:bCs/>
          <w:color w:val="4472C4" w:themeColor="accent1"/>
        </w:rPr>
      </w:pPr>
      <w:r w:rsidRPr="004C492D">
        <w:rPr>
          <w:rFonts w:ascii="Arial" w:hAnsi="Arial" w:cs="Arial"/>
          <w:b/>
          <w:bCs/>
          <w:color w:val="4472C4" w:themeColor="accent1"/>
        </w:rPr>
        <w:t>Executive Summary</w:t>
      </w:r>
    </w:p>
    <w:p w14:paraId="6910A8D9" w14:textId="77777777" w:rsidR="000C3711" w:rsidRDefault="005838CD" w:rsidP="00D85F11">
      <w:pPr>
        <w:spacing w:line="360" w:lineRule="auto"/>
        <w:jc w:val="both"/>
        <w:rPr>
          <w:rFonts w:ascii="Arial" w:hAnsi="Arial" w:cs="Arial"/>
          <w:color w:val="000000" w:themeColor="text1"/>
        </w:rPr>
      </w:pPr>
      <w:r w:rsidRPr="005838CD">
        <w:rPr>
          <w:rFonts w:ascii="Arial" w:hAnsi="Arial" w:cs="Arial"/>
          <w:color w:val="000000" w:themeColor="text1"/>
        </w:rPr>
        <w:t xml:space="preserve">The report compares the marketing strategies of Coca-Cola in Brazil and Japan based on the socio-cultural background, the STP strategies, the marketing mix (7Ps), performance analysis, and ethics. In Brazil, Coca-Cola can use the mass-market, culturally relevant campaigns and low-cost approaches to keep the market share and brand loyalties high. In Japan, the company focuses on product innovation, convenience and high-end positioning to attract health-conscious and urban consumers. Competitive analysis reveals discrepancies in consumer </w:t>
      </w:r>
      <w:proofErr w:type="spellStart"/>
      <w:r w:rsidRPr="005838CD">
        <w:rPr>
          <w:rFonts w:ascii="Arial" w:hAnsi="Arial" w:cs="Arial"/>
          <w:color w:val="000000" w:themeColor="text1"/>
        </w:rPr>
        <w:t>behaviour</w:t>
      </w:r>
      <w:proofErr w:type="spellEnd"/>
      <w:r w:rsidRPr="005838CD">
        <w:rPr>
          <w:rFonts w:ascii="Arial" w:hAnsi="Arial" w:cs="Arial"/>
          <w:color w:val="000000" w:themeColor="text1"/>
        </w:rPr>
        <w:t xml:space="preserve">, channels of distribution, promotions and pricing. </w:t>
      </w:r>
    </w:p>
    <w:p w14:paraId="54DB0EDA" w14:textId="39A77A6E" w:rsidR="00956C66" w:rsidRDefault="005838CD" w:rsidP="00D85F11">
      <w:pPr>
        <w:spacing w:line="360" w:lineRule="auto"/>
        <w:jc w:val="both"/>
        <w:rPr>
          <w:rFonts w:ascii="Arial" w:hAnsi="Arial" w:cs="Arial"/>
          <w:color w:val="000000" w:themeColor="text1"/>
        </w:rPr>
      </w:pPr>
      <w:r w:rsidRPr="005838CD">
        <w:rPr>
          <w:rFonts w:ascii="Arial" w:hAnsi="Arial" w:cs="Arial"/>
          <w:color w:val="000000" w:themeColor="text1"/>
        </w:rPr>
        <w:t>Although the two markets are performing well, Brazil has ethical issues surrounding the consumption of sugary beverages, unlike Japan, which stresses transparency and quality. It is advised to increase health-related products, sustainable operations, and online interactions to continue to enjoy competitive advantage and brand expansion in the long run across the globe.</w:t>
      </w:r>
    </w:p>
    <w:sdt>
      <w:sdtPr>
        <w:rPr>
          <w:rFonts w:ascii="Arial" w:eastAsiaTheme="minorHAnsi" w:hAnsi="Arial" w:cs="Arial"/>
          <w:color w:val="auto"/>
          <w:kern w:val="2"/>
          <w:sz w:val="22"/>
          <w:szCs w:val="22"/>
          <w14:ligatures w14:val="standardContextual"/>
        </w:rPr>
        <w:id w:val="1409497934"/>
        <w:docPartObj>
          <w:docPartGallery w:val="Table of Contents"/>
          <w:docPartUnique/>
        </w:docPartObj>
      </w:sdtPr>
      <w:sdtEndPr>
        <w:rPr>
          <w:b/>
          <w:bCs/>
          <w:noProof/>
        </w:rPr>
      </w:sdtEndPr>
      <w:sdtContent>
        <w:p w14:paraId="27298C49" w14:textId="27E10735" w:rsidR="00A17A04" w:rsidRPr="00977677" w:rsidRDefault="00A17A04" w:rsidP="00977677">
          <w:pPr>
            <w:pStyle w:val="TOCHeading"/>
            <w:spacing w:line="240" w:lineRule="auto"/>
            <w:jc w:val="both"/>
            <w:rPr>
              <w:rFonts w:ascii="Arial" w:hAnsi="Arial" w:cs="Arial"/>
              <w:sz w:val="22"/>
              <w:szCs w:val="22"/>
            </w:rPr>
          </w:pPr>
          <w:r w:rsidRPr="00977677">
            <w:rPr>
              <w:rFonts w:ascii="Arial" w:hAnsi="Arial" w:cs="Arial"/>
              <w:sz w:val="22"/>
              <w:szCs w:val="22"/>
            </w:rPr>
            <w:t>Table of Contents</w:t>
          </w:r>
        </w:p>
        <w:p w14:paraId="08C3E2E8" w14:textId="5E88EA8C" w:rsidR="00977677" w:rsidRPr="00977677" w:rsidRDefault="00A17A04" w:rsidP="00977677">
          <w:pPr>
            <w:pStyle w:val="TOC1"/>
            <w:tabs>
              <w:tab w:val="right" w:leader="dot" w:pos="9350"/>
            </w:tabs>
            <w:spacing w:line="240" w:lineRule="auto"/>
            <w:rPr>
              <w:rFonts w:ascii="Arial" w:eastAsiaTheme="minorEastAsia" w:hAnsi="Arial" w:cs="Arial"/>
              <w:noProof/>
              <w:sz w:val="22"/>
              <w:szCs w:val="22"/>
            </w:rPr>
          </w:pPr>
          <w:r w:rsidRPr="00977677">
            <w:rPr>
              <w:rFonts w:ascii="Arial" w:hAnsi="Arial" w:cs="Arial"/>
              <w:sz w:val="22"/>
              <w:szCs w:val="22"/>
            </w:rPr>
            <w:fldChar w:fldCharType="begin"/>
          </w:r>
          <w:r w:rsidRPr="00977677">
            <w:rPr>
              <w:rFonts w:ascii="Arial" w:hAnsi="Arial" w:cs="Arial"/>
              <w:sz w:val="22"/>
              <w:szCs w:val="22"/>
            </w:rPr>
            <w:instrText xml:space="preserve"> TOC \o "1-3" \h \z \u </w:instrText>
          </w:r>
          <w:r w:rsidRPr="00977677">
            <w:rPr>
              <w:rFonts w:ascii="Arial" w:hAnsi="Arial" w:cs="Arial"/>
              <w:sz w:val="22"/>
              <w:szCs w:val="22"/>
            </w:rPr>
            <w:fldChar w:fldCharType="separate"/>
          </w:r>
          <w:hyperlink w:anchor="_Toc216275632" w:history="1">
            <w:r w:rsidR="00977677" w:rsidRPr="00977677">
              <w:rPr>
                <w:rStyle w:val="Hyperlink"/>
                <w:rFonts w:ascii="Arial" w:hAnsi="Arial" w:cs="Arial"/>
                <w:noProof/>
                <w:sz w:val="22"/>
                <w:szCs w:val="22"/>
              </w:rPr>
              <w:t>1. Introduction</w:t>
            </w:r>
            <w:r w:rsidR="00977677" w:rsidRPr="00977677">
              <w:rPr>
                <w:rFonts w:ascii="Arial" w:hAnsi="Arial" w:cs="Arial"/>
                <w:noProof/>
                <w:webHidden/>
                <w:sz w:val="22"/>
                <w:szCs w:val="22"/>
              </w:rPr>
              <w:tab/>
            </w:r>
            <w:r w:rsidR="00977677" w:rsidRPr="00977677">
              <w:rPr>
                <w:rFonts w:ascii="Arial" w:hAnsi="Arial" w:cs="Arial"/>
                <w:noProof/>
                <w:webHidden/>
                <w:sz w:val="22"/>
                <w:szCs w:val="22"/>
              </w:rPr>
              <w:fldChar w:fldCharType="begin"/>
            </w:r>
            <w:r w:rsidR="00977677" w:rsidRPr="00977677">
              <w:rPr>
                <w:rFonts w:ascii="Arial" w:hAnsi="Arial" w:cs="Arial"/>
                <w:noProof/>
                <w:webHidden/>
                <w:sz w:val="22"/>
                <w:szCs w:val="22"/>
              </w:rPr>
              <w:instrText xml:space="preserve"> PAGEREF _Toc216275632 \h </w:instrText>
            </w:r>
            <w:r w:rsidR="00977677" w:rsidRPr="00977677">
              <w:rPr>
                <w:rFonts w:ascii="Arial" w:hAnsi="Arial" w:cs="Arial"/>
                <w:noProof/>
                <w:webHidden/>
                <w:sz w:val="22"/>
                <w:szCs w:val="22"/>
              </w:rPr>
            </w:r>
            <w:r w:rsidR="00977677" w:rsidRPr="00977677">
              <w:rPr>
                <w:rFonts w:ascii="Arial" w:hAnsi="Arial" w:cs="Arial"/>
                <w:noProof/>
                <w:webHidden/>
                <w:sz w:val="22"/>
                <w:szCs w:val="22"/>
              </w:rPr>
              <w:fldChar w:fldCharType="separate"/>
            </w:r>
            <w:r w:rsidR="00F64A74">
              <w:rPr>
                <w:rFonts w:ascii="Arial" w:hAnsi="Arial" w:cs="Arial"/>
                <w:noProof/>
                <w:webHidden/>
                <w:sz w:val="22"/>
                <w:szCs w:val="22"/>
              </w:rPr>
              <w:t>4</w:t>
            </w:r>
            <w:r w:rsidR="00977677" w:rsidRPr="00977677">
              <w:rPr>
                <w:rFonts w:ascii="Arial" w:hAnsi="Arial" w:cs="Arial"/>
                <w:noProof/>
                <w:webHidden/>
                <w:sz w:val="22"/>
                <w:szCs w:val="22"/>
              </w:rPr>
              <w:fldChar w:fldCharType="end"/>
            </w:r>
          </w:hyperlink>
        </w:p>
        <w:p w14:paraId="5DE488B0" w14:textId="5F563D41" w:rsidR="00977677" w:rsidRPr="00977677" w:rsidRDefault="0069519E" w:rsidP="00977677">
          <w:pPr>
            <w:pStyle w:val="TOC1"/>
            <w:tabs>
              <w:tab w:val="right" w:leader="dot" w:pos="9350"/>
            </w:tabs>
            <w:spacing w:line="240" w:lineRule="auto"/>
            <w:rPr>
              <w:rFonts w:ascii="Arial" w:eastAsiaTheme="minorEastAsia" w:hAnsi="Arial" w:cs="Arial"/>
              <w:noProof/>
              <w:sz w:val="22"/>
              <w:szCs w:val="22"/>
            </w:rPr>
          </w:pPr>
          <w:hyperlink w:anchor="_Toc216275633" w:history="1">
            <w:r w:rsidR="00977677" w:rsidRPr="00977677">
              <w:rPr>
                <w:rStyle w:val="Hyperlink"/>
                <w:rFonts w:ascii="Arial" w:hAnsi="Arial" w:cs="Arial"/>
                <w:noProof/>
                <w:sz w:val="22"/>
                <w:szCs w:val="22"/>
              </w:rPr>
              <w:t>2. Brand Overview: Coca-Cola and Its Operations in Brazil and Japan</w:t>
            </w:r>
            <w:r w:rsidR="00977677" w:rsidRPr="00977677">
              <w:rPr>
                <w:rFonts w:ascii="Arial" w:hAnsi="Arial" w:cs="Arial"/>
                <w:noProof/>
                <w:webHidden/>
                <w:sz w:val="22"/>
                <w:szCs w:val="22"/>
              </w:rPr>
              <w:tab/>
            </w:r>
            <w:r w:rsidR="00977677" w:rsidRPr="00977677">
              <w:rPr>
                <w:rFonts w:ascii="Arial" w:hAnsi="Arial" w:cs="Arial"/>
                <w:noProof/>
                <w:webHidden/>
                <w:sz w:val="22"/>
                <w:szCs w:val="22"/>
              </w:rPr>
              <w:fldChar w:fldCharType="begin"/>
            </w:r>
            <w:r w:rsidR="00977677" w:rsidRPr="00977677">
              <w:rPr>
                <w:rFonts w:ascii="Arial" w:hAnsi="Arial" w:cs="Arial"/>
                <w:noProof/>
                <w:webHidden/>
                <w:sz w:val="22"/>
                <w:szCs w:val="22"/>
              </w:rPr>
              <w:instrText xml:space="preserve"> PAGEREF _Toc216275633 \h </w:instrText>
            </w:r>
            <w:r w:rsidR="00977677" w:rsidRPr="00977677">
              <w:rPr>
                <w:rFonts w:ascii="Arial" w:hAnsi="Arial" w:cs="Arial"/>
                <w:noProof/>
                <w:webHidden/>
                <w:sz w:val="22"/>
                <w:szCs w:val="22"/>
              </w:rPr>
            </w:r>
            <w:r w:rsidR="00977677" w:rsidRPr="00977677">
              <w:rPr>
                <w:rFonts w:ascii="Arial" w:hAnsi="Arial" w:cs="Arial"/>
                <w:noProof/>
                <w:webHidden/>
                <w:sz w:val="22"/>
                <w:szCs w:val="22"/>
              </w:rPr>
              <w:fldChar w:fldCharType="separate"/>
            </w:r>
            <w:r w:rsidR="00F64A74">
              <w:rPr>
                <w:rFonts w:ascii="Arial" w:hAnsi="Arial" w:cs="Arial"/>
                <w:noProof/>
                <w:webHidden/>
                <w:sz w:val="22"/>
                <w:szCs w:val="22"/>
              </w:rPr>
              <w:t>6</w:t>
            </w:r>
            <w:r w:rsidR="00977677" w:rsidRPr="00977677">
              <w:rPr>
                <w:rFonts w:ascii="Arial" w:hAnsi="Arial" w:cs="Arial"/>
                <w:noProof/>
                <w:webHidden/>
                <w:sz w:val="22"/>
                <w:szCs w:val="22"/>
              </w:rPr>
              <w:fldChar w:fldCharType="end"/>
            </w:r>
          </w:hyperlink>
        </w:p>
        <w:p w14:paraId="235CC0CD" w14:textId="56EBEEB9" w:rsidR="00977677" w:rsidRPr="00977677" w:rsidRDefault="0069519E" w:rsidP="00977677">
          <w:pPr>
            <w:pStyle w:val="TOC2"/>
            <w:tabs>
              <w:tab w:val="right" w:leader="dot" w:pos="9350"/>
            </w:tabs>
            <w:spacing w:line="240" w:lineRule="auto"/>
            <w:rPr>
              <w:rFonts w:ascii="Arial" w:eastAsiaTheme="minorEastAsia" w:hAnsi="Arial" w:cs="Arial"/>
              <w:noProof/>
              <w:sz w:val="22"/>
              <w:szCs w:val="22"/>
            </w:rPr>
          </w:pPr>
          <w:hyperlink w:anchor="_Toc216275634" w:history="1">
            <w:r w:rsidR="00977677" w:rsidRPr="00977677">
              <w:rPr>
                <w:rStyle w:val="Hyperlink"/>
                <w:rFonts w:ascii="Arial" w:hAnsi="Arial" w:cs="Arial"/>
                <w:noProof/>
                <w:sz w:val="22"/>
                <w:szCs w:val="22"/>
              </w:rPr>
              <w:t>2.1 Coca-Cola in Brazil</w:t>
            </w:r>
            <w:r w:rsidR="00977677" w:rsidRPr="00977677">
              <w:rPr>
                <w:rFonts w:ascii="Arial" w:hAnsi="Arial" w:cs="Arial"/>
                <w:noProof/>
                <w:webHidden/>
                <w:sz w:val="22"/>
                <w:szCs w:val="22"/>
              </w:rPr>
              <w:tab/>
            </w:r>
            <w:r w:rsidR="00977677" w:rsidRPr="00977677">
              <w:rPr>
                <w:rFonts w:ascii="Arial" w:hAnsi="Arial" w:cs="Arial"/>
                <w:noProof/>
                <w:webHidden/>
                <w:sz w:val="22"/>
                <w:szCs w:val="22"/>
              </w:rPr>
              <w:fldChar w:fldCharType="begin"/>
            </w:r>
            <w:r w:rsidR="00977677" w:rsidRPr="00977677">
              <w:rPr>
                <w:rFonts w:ascii="Arial" w:hAnsi="Arial" w:cs="Arial"/>
                <w:noProof/>
                <w:webHidden/>
                <w:sz w:val="22"/>
                <w:szCs w:val="22"/>
              </w:rPr>
              <w:instrText xml:space="preserve"> PAGEREF _Toc216275634 \h </w:instrText>
            </w:r>
            <w:r w:rsidR="00977677" w:rsidRPr="00977677">
              <w:rPr>
                <w:rFonts w:ascii="Arial" w:hAnsi="Arial" w:cs="Arial"/>
                <w:noProof/>
                <w:webHidden/>
                <w:sz w:val="22"/>
                <w:szCs w:val="22"/>
              </w:rPr>
            </w:r>
            <w:r w:rsidR="00977677" w:rsidRPr="00977677">
              <w:rPr>
                <w:rFonts w:ascii="Arial" w:hAnsi="Arial" w:cs="Arial"/>
                <w:noProof/>
                <w:webHidden/>
                <w:sz w:val="22"/>
                <w:szCs w:val="22"/>
              </w:rPr>
              <w:fldChar w:fldCharType="separate"/>
            </w:r>
            <w:r w:rsidR="00F64A74">
              <w:rPr>
                <w:rFonts w:ascii="Arial" w:hAnsi="Arial" w:cs="Arial"/>
                <w:noProof/>
                <w:webHidden/>
                <w:sz w:val="22"/>
                <w:szCs w:val="22"/>
              </w:rPr>
              <w:t>6</w:t>
            </w:r>
            <w:r w:rsidR="00977677" w:rsidRPr="00977677">
              <w:rPr>
                <w:rFonts w:ascii="Arial" w:hAnsi="Arial" w:cs="Arial"/>
                <w:noProof/>
                <w:webHidden/>
                <w:sz w:val="22"/>
                <w:szCs w:val="22"/>
              </w:rPr>
              <w:fldChar w:fldCharType="end"/>
            </w:r>
          </w:hyperlink>
        </w:p>
        <w:p w14:paraId="385D2B6D" w14:textId="7EBD0116" w:rsidR="00977677" w:rsidRPr="00977677" w:rsidRDefault="0069519E" w:rsidP="00977677">
          <w:pPr>
            <w:pStyle w:val="TOC2"/>
            <w:tabs>
              <w:tab w:val="right" w:leader="dot" w:pos="9350"/>
            </w:tabs>
            <w:spacing w:line="240" w:lineRule="auto"/>
            <w:rPr>
              <w:rFonts w:ascii="Arial" w:eastAsiaTheme="minorEastAsia" w:hAnsi="Arial" w:cs="Arial"/>
              <w:noProof/>
              <w:sz w:val="22"/>
              <w:szCs w:val="22"/>
            </w:rPr>
          </w:pPr>
          <w:hyperlink w:anchor="_Toc216275635" w:history="1">
            <w:r w:rsidR="00977677" w:rsidRPr="00977677">
              <w:rPr>
                <w:rStyle w:val="Hyperlink"/>
                <w:rFonts w:ascii="Arial" w:hAnsi="Arial" w:cs="Arial"/>
                <w:noProof/>
                <w:sz w:val="22"/>
                <w:szCs w:val="22"/>
              </w:rPr>
              <w:t>2.2 Coca-Cola in Japan</w:t>
            </w:r>
            <w:r w:rsidR="00977677" w:rsidRPr="00977677">
              <w:rPr>
                <w:rFonts w:ascii="Arial" w:hAnsi="Arial" w:cs="Arial"/>
                <w:noProof/>
                <w:webHidden/>
                <w:sz w:val="22"/>
                <w:szCs w:val="22"/>
              </w:rPr>
              <w:tab/>
            </w:r>
            <w:r w:rsidR="00977677" w:rsidRPr="00977677">
              <w:rPr>
                <w:rFonts w:ascii="Arial" w:hAnsi="Arial" w:cs="Arial"/>
                <w:noProof/>
                <w:webHidden/>
                <w:sz w:val="22"/>
                <w:szCs w:val="22"/>
              </w:rPr>
              <w:fldChar w:fldCharType="begin"/>
            </w:r>
            <w:r w:rsidR="00977677" w:rsidRPr="00977677">
              <w:rPr>
                <w:rFonts w:ascii="Arial" w:hAnsi="Arial" w:cs="Arial"/>
                <w:noProof/>
                <w:webHidden/>
                <w:sz w:val="22"/>
                <w:szCs w:val="22"/>
              </w:rPr>
              <w:instrText xml:space="preserve"> PAGEREF _Toc216275635 \h </w:instrText>
            </w:r>
            <w:r w:rsidR="00977677" w:rsidRPr="00977677">
              <w:rPr>
                <w:rFonts w:ascii="Arial" w:hAnsi="Arial" w:cs="Arial"/>
                <w:noProof/>
                <w:webHidden/>
                <w:sz w:val="22"/>
                <w:szCs w:val="22"/>
              </w:rPr>
            </w:r>
            <w:r w:rsidR="00977677" w:rsidRPr="00977677">
              <w:rPr>
                <w:rFonts w:ascii="Arial" w:hAnsi="Arial" w:cs="Arial"/>
                <w:noProof/>
                <w:webHidden/>
                <w:sz w:val="22"/>
                <w:szCs w:val="22"/>
              </w:rPr>
              <w:fldChar w:fldCharType="separate"/>
            </w:r>
            <w:r w:rsidR="00F64A74">
              <w:rPr>
                <w:rFonts w:ascii="Arial" w:hAnsi="Arial" w:cs="Arial"/>
                <w:noProof/>
                <w:webHidden/>
                <w:sz w:val="22"/>
                <w:szCs w:val="22"/>
              </w:rPr>
              <w:t>7</w:t>
            </w:r>
            <w:r w:rsidR="00977677" w:rsidRPr="00977677">
              <w:rPr>
                <w:rFonts w:ascii="Arial" w:hAnsi="Arial" w:cs="Arial"/>
                <w:noProof/>
                <w:webHidden/>
                <w:sz w:val="22"/>
                <w:szCs w:val="22"/>
              </w:rPr>
              <w:fldChar w:fldCharType="end"/>
            </w:r>
          </w:hyperlink>
        </w:p>
        <w:p w14:paraId="6957BBDA" w14:textId="28957BE1" w:rsidR="00977677" w:rsidRPr="00977677" w:rsidRDefault="0069519E" w:rsidP="00977677">
          <w:pPr>
            <w:pStyle w:val="TOC2"/>
            <w:tabs>
              <w:tab w:val="right" w:leader="dot" w:pos="9350"/>
            </w:tabs>
            <w:spacing w:line="240" w:lineRule="auto"/>
            <w:rPr>
              <w:rFonts w:ascii="Arial" w:eastAsiaTheme="minorEastAsia" w:hAnsi="Arial" w:cs="Arial"/>
              <w:noProof/>
              <w:sz w:val="22"/>
              <w:szCs w:val="22"/>
            </w:rPr>
          </w:pPr>
          <w:hyperlink w:anchor="_Toc216275636" w:history="1">
            <w:r w:rsidR="00977677" w:rsidRPr="00977677">
              <w:rPr>
                <w:rStyle w:val="Hyperlink"/>
                <w:rFonts w:ascii="Arial" w:hAnsi="Arial" w:cs="Arial"/>
                <w:noProof/>
                <w:sz w:val="22"/>
                <w:szCs w:val="22"/>
              </w:rPr>
              <w:t>2.3 Strategic Importance of Both Markets</w:t>
            </w:r>
            <w:r w:rsidR="00977677" w:rsidRPr="00977677">
              <w:rPr>
                <w:rFonts w:ascii="Arial" w:hAnsi="Arial" w:cs="Arial"/>
                <w:noProof/>
                <w:webHidden/>
                <w:sz w:val="22"/>
                <w:szCs w:val="22"/>
              </w:rPr>
              <w:tab/>
            </w:r>
            <w:r w:rsidR="00977677" w:rsidRPr="00977677">
              <w:rPr>
                <w:rFonts w:ascii="Arial" w:hAnsi="Arial" w:cs="Arial"/>
                <w:noProof/>
                <w:webHidden/>
                <w:sz w:val="22"/>
                <w:szCs w:val="22"/>
              </w:rPr>
              <w:fldChar w:fldCharType="begin"/>
            </w:r>
            <w:r w:rsidR="00977677" w:rsidRPr="00977677">
              <w:rPr>
                <w:rFonts w:ascii="Arial" w:hAnsi="Arial" w:cs="Arial"/>
                <w:noProof/>
                <w:webHidden/>
                <w:sz w:val="22"/>
                <w:szCs w:val="22"/>
              </w:rPr>
              <w:instrText xml:space="preserve"> PAGEREF _Toc216275636 \h </w:instrText>
            </w:r>
            <w:r w:rsidR="00977677" w:rsidRPr="00977677">
              <w:rPr>
                <w:rFonts w:ascii="Arial" w:hAnsi="Arial" w:cs="Arial"/>
                <w:noProof/>
                <w:webHidden/>
                <w:sz w:val="22"/>
                <w:szCs w:val="22"/>
              </w:rPr>
            </w:r>
            <w:r w:rsidR="00977677" w:rsidRPr="00977677">
              <w:rPr>
                <w:rFonts w:ascii="Arial" w:hAnsi="Arial" w:cs="Arial"/>
                <w:noProof/>
                <w:webHidden/>
                <w:sz w:val="22"/>
                <w:szCs w:val="22"/>
              </w:rPr>
              <w:fldChar w:fldCharType="separate"/>
            </w:r>
            <w:r w:rsidR="00F64A74">
              <w:rPr>
                <w:rFonts w:ascii="Arial" w:hAnsi="Arial" w:cs="Arial"/>
                <w:noProof/>
                <w:webHidden/>
                <w:sz w:val="22"/>
                <w:szCs w:val="22"/>
              </w:rPr>
              <w:t>8</w:t>
            </w:r>
            <w:r w:rsidR="00977677" w:rsidRPr="00977677">
              <w:rPr>
                <w:rFonts w:ascii="Arial" w:hAnsi="Arial" w:cs="Arial"/>
                <w:noProof/>
                <w:webHidden/>
                <w:sz w:val="22"/>
                <w:szCs w:val="22"/>
              </w:rPr>
              <w:fldChar w:fldCharType="end"/>
            </w:r>
          </w:hyperlink>
        </w:p>
        <w:p w14:paraId="65CE906E" w14:textId="5E7910B6" w:rsidR="00977677" w:rsidRPr="00977677" w:rsidRDefault="0069519E" w:rsidP="00977677">
          <w:pPr>
            <w:pStyle w:val="TOC1"/>
            <w:tabs>
              <w:tab w:val="right" w:leader="dot" w:pos="9350"/>
            </w:tabs>
            <w:spacing w:line="240" w:lineRule="auto"/>
            <w:rPr>
              <w:rFonts w:ascii="Arial" w:eastAsiaTheme="minorEastAsia" w:hAnsi="Arial" w:cs="Arial"/>
              <w:noProof/>
              <w:sz w:val="22"/>
              <w:szCs w:val="22"/>
            </w:rPr>
          </w:pPr>
          <w:hyperlink w:anchor="_Toc216275637" w:history="1">
            <w:r w:rsidR="00977677" w:rsidRPr="00977677">
              <w:rPr>
                <w:rStyle w:val="Hyperlink"/>
                <w:rFonts w:ascii="Arial" w:hAnsi="Arial" w:cs="Arial"/>
                <w:noProof/>
                <w:sz w:val="22"/>
                <w:szCs w:val="22"/>
              </w:rPr>
              <w:t>3. Comparison and Contrast of the Socio-Cultural Context of Brazil and Japan</w:t>
            </w:r>
            <w:r w:rsidR="00977677" w:rsidRPr="00977677">
              <w:rPr>
                <w:rFonts w:ascii="Arial" w:hAnsi="Arial" w:cs="Arial"/>
                <w:noProof/>
                <w:webHidden/>
                <w:sz w:val="22"/>
                <w:szCs w:val="22"/>
              </w:rPr>
              <w:tab/>
            </w:r>
            <w:r w:rsidR="00977677" w:rsidRPr="00977677">
              <w:rPr>
                <w:rFonts w:ascii="Arial" w:hAnsi="Arial" w:cs="Arial"/>
                <w:noProof/>
                <w:webHidden/>
                <w:sz w:val="22"/>
                <w:szCs w:val="22"/>
              </w:rPr>
              <w:fldChar w:fldCharType="begin"/>
            </w:r>
            <w:r w:rsidR="00977677" w:rsidRPr="00977677">
              <w:rPr>
                <w:rFonts w:ascii="Arial" w:hAnsi="Arial" w:cs="Arial"/>
                <w:noProof/>
                <w:webHidden/>
                <w:sz w:val="22"/>
                <w:szCs w:val="22"/>
              </w:rPr>
              <w:instrText xml:space="preserve"> PAGEREF _Toc216275637 \h </w:instrText>
            </w:r>
            <w:r w:rsidR="00977677" w:rsidRPr="00977677">
              <w:rPr>
                <w:rFonts w:ascii="Arial" w:hAnsi="Arial" w:cs="Arial"/>
                <w:noProof/>
                <w:webHidden/>
                <w:sz w:val="22"/>
                <w:szCs w:val="22"/>
              </w:rPr>
            </w:r>
            <w:r w:rsidR="00977677" w:rsidRPr="00977677">
              <w:rPr>
                <w:rFonts w:ascii="Arial" w:hAnsi="Arial" w:cs="Arial"/>
                <w:noProof/>
                <w:webHidden/>
                <w:sz w:val="22"/>
                <w:szCs w:val="22"/>
              </w:rPr>
              <w:fldChar w:fldCharType="separate"/>
            </w:r>
            <w:r w:rsidR="00F64A74">
              <w:rPr>
                <w:rFonts w:ascii="Arial" w:hAnsi="Arial" w:cs="Arial"/>
                <w:noProof/>
                <w:webHidden/>
                <w:sz w:val="22"/>
                <w:szCs w:val="22"/>
              </w:rPr>
              <w:t>8</w:t>
            </w:r>
            <w:r w:rsidR="00977677" w:rsidRPr="00977677">
              <w:rPr>
                <w:rFonts w:ascii="Arial" w:hAnsi="Arial" w:cs="Arial"/>
                <w:noProof/>
                <w:webHidden/>
                <w:sz w:val="22"/>
                <w:szCs w:val="22"/>
              </w:rPr>
              <w:fldChar w:fldCharType="end"/>
            </w:r>
          </w:hyperlink>
        </w:p>
        <w:p w14:paraId="4087BDED" w14:textId="6AC0C13C" w:rsidR="00977677" w:rsidRPr="00977677" w:rsidRDefault="0069519E" w:rsidP="00977677">
          <w:pPr>
            <w:pStyle w:val="TOC2"/>
            <w:tabs>
              <w:tab w:val="right" w:leader="dot" w:pos="9350"/>
            </w:tabs>
            <w:spacing w:line="240" w:lineRule="auto"/>
            <w:rPr>
              <w:rFonts w:ascii="Arial" w:eastAsiaTheme="minorEastAsia" w:hAnsi="Arial" w:cs="Arial"/>
              <w:noProof/>
              <w:sz w:val="22"/>
              <w:szCs w:val="22"/>
            </w:rPr>
          </w:pPr>
          <w:hyperlink w:anchor="_Toc216275638" w:history="1">
            <w:r w:rsidR="00977677" w:rsidRPr="00977677">
              <w:rPr>
                <w:rStyle w:val="Hyperlink"/>
                <w:rFonts w:ascii="Arial" w:hAnsi="Arial" w:cs="Arial"/>
                <w:noProof/>
                <w:sz w:val="22"/>
                <w:szCs w:val="22"/>
              </w:rPr>
              <w:t>3.1 Macroenvironment (PESTLE) of Brazil vs. Japan</w:t>
            </w:r>
            <w:r w:rsidR="00977677" w:rsidRPr="00977677">
              <w:rPr>
                <w:rFonts w:ascii="Arial" w:hAnsi="Arial" w:cs="Arial"/>
                <w:noProof/>
                <w:webHidden/>
                <w:sz w:val="22"/>
                <w:szCs w:val="22"/>
              </w:rPr>
              <w:tab/>
            </w:r>
            <w:r w:rsidR="00977677" w:rsidRPr="00977677">
              <w:rPr>
                <w:rFonts w:ascii="Arial" w:hAnsi="Arial" w:cs="Arial"/>
                <w:noProof/>
                <w:webHidden/>
                <w:sz w:val="22"/>
                <w:szCs w:val="22"/>
              </w:rPr>
              <w:fldChar w:fldCharType="begin"/>
            </w:r>
            <w:r w:rsidR="00977677" w:rsidRPr="00977677">
              <w:rPr>
                <w:rFonts w:ascii="Arial" w:hAnsi="Arial" w:cs="Arial"/>
                <w:noProof/>
                <w:webHidden/>
                <w:sz w:val="22"/>
                <w:szCs w:val="22"/>
              </w:rPr>
              <w:instrText xml:space="preserve"> PAGEREF _Toc216275638 \h </w:instrText>
            </w:r>
            <w:r w:rsidR="00977677" w:rsidRPr="00977677">
              <w:rPr>
                <w:rFonts w:ascii="Arial" w:hAnsi="Arial" w:cs="Arial"/>
                <w:noProof/>
                <w:webHidden/>
                <w:sz w:val="22"/>
                <w:szCs w:val="22"/>
              </w:rPr>
            </w:r>
            <w:r w:rsidR="00977677" w:rsidRPr="00977677">
              <w:rPr>
                <w:rFonts w:ascii="Arial" w:hAnsi="Arial" w:cs="Arial"/>
                <w:noProof/>
                <w:webHidden/>
                <w:sz w:val="22"/>
                <w:szCs w:val="22"/>
              </w:rPr>
              <w:fldChar w:fldCharType="separate"/>
            </w:r>
            <w:r w:rsidR="00F64A74">
              <w:rPr>
                <w:rFonts w:ascii="Arial" w:hAnsi="Arial" w:cs="Arial"/>
                <w:noProof/>
                <w:webHidden/>
                <w:sz w:val="22"/>
                <w:szCs w:val="22"/>
              </w:rPr>
              <w:t>8</w:t>
            </w:r>
            <w:r w:rsidR="00977677" w:rsidRPr="00977677">
              <w:rPr>
                <w:rFonts w:ascii="Arial" w:hAnsi="Arial" w:cs="Arial"/>
                <w:noProof/>
                <w:webHidden/>
                <w:sz w:val="22"/>
                <w:szCs w:val="22"/>
              </w:rPr>
              <w:fldChar w:fldCharType="end"/>
            </w:r>
          </w:hyperlink>
        </w:p>
        <w:p w14:paraId="328E1181" w14:textId="5250DAAA" w:rsidR="00977677" w:rsidRPr="00977677" w:rsidRDefault="0069519E" w:rsidP="00977677">
          <w:pPr>
            <w:pStyle w:val="TOC2"/>
            <w:tabs>
              <w:tab w:val="right" w:leader="dot" w:pos="9350"/>
            </w:tabs>
            <w:spacing w:line="240" w:lineRule="auto"/>
            <w:rPr>
              <w:rFonts w:ascii="Arial" w:eastAsiaTheme="minorEastAsia" w:hAnsi="Arial" w:cs="Arial"/>
              <w:noProof/>
              <w:sz w:val="22"/>
              <w:szCs w:val="22"/>
            </w:rPr>
          </w:pPr>
          <w:hyperlink w:anchor="_Toc216275639" w:history="1">
            <w:r w:rsidR="00977677" w:rsidRPr="00977677">
              <w:rPr>
                <w:rStyle w:val="Hyperlink"/>
                <w:rFonts w:ascii="Arial" w:hAnsi="Arial" w:cs="Arial"/>
                <w:noProof/>
                <w:sz w:val="22"/>
                <w:szCs w:val="22"/>
              </w:rPr>
              <w:t>3.2 Hofstede’s Cultural Dimensions</w:t>
            </w:r>
            <w:r w:rsidR="00977677" w:rsidRPr="00977677">
              <w:rPr>
                <w:rFonts w:ascii="Arial" w:hAnsi="Arial" w:cs="Arial"/>
                <w:noProof/>
                <w:webHidden/>
                <w:sz w:val="22"/>
                <w:szCs w:val="22"/>
              </w:rPr>
              <w:tab/>
            </w:r>
            <w:r w:rsidR="00977677" w:rsidRPr="00977677">
              <w:rPr>
                <w:rFonts w:ascii="Arial" w:hAnsi="Arial" w:cs="Arial"/>
                <w:noProof/>
                <w:webHidden/>
                <w:sz w:val="22"/>
                <w:szCs w:val="22"/>
              </w:rPr>
              <w:fldChar w:fldCharType="begin"/>
            </w:r>
            <w:r w:rsidR="00977677" w:rsidRPr="00977677">
              <w:rPr>
                <w:rFonts w:ascii="Arial" w:hAnsi="Arial" w:cs="Arial"/>
                <w:noProof/>
                <w:webHidden/>
                <w:sz w:val="22"/>
                <w:szCs w:val="22"/>
              </w:rPr>
              <w:instrText xml:space="preserve"> PAGEREF _Toc216275639 \h </w:instrText>
            </w:r>
            <w:r w:rsidR="00977677" w:rsidRPr="00977677">
              <w:rPr>
                <w:rFonts w:ascii="Arial" w:hAnsi="Arial" w:cs="Arial"/>
                <w:noProof/>
                <w:webHidden/>
                <w:sz w:val="22"/>
                <w:szCs w:val="22"/>
              </w:rPr>
            </w:r>
            <w:r w:rsidR="00977677" w:rsidRPr="00977677">
              <w:rPr>
                <w:rFonts w:ascii="Arial" w:hAnsi="Arial" w:cs="Arial"/>
                <w:noProof/>
                <w:webHidden/>
                <w:sz w:val="22"/>
                <w:szCs w:val="22"/>
              </w:rPr>
              <w:fldChar w:fldCharType="separate"/>
            </w:r>
            <w:r w:rsidR="00F64A74">
              <w:rPr>
                <w:rFonts w:ascii="Arial" w:hAnsi="Arial" w:cs="Arial"/>
                <w:noProof/>
                <w:webHidden/>
                <w:sz w:val="22"/>
                <w:szCs w:val="22"/>
              </w:rPr>
              <w:t>12</w:t>
            </w:r>
            <w:r w:rsidR="00977677" w:rsidRPr="00977677">
              <w:rPr>
                <w:rFonts w:ascii="Arial" w:hAnsi="Arial" w:cs="Arial"/>
                <w:noProof/>
                <w:webHidden/>
                <w:sz w:val="22"/>
                <w:szCs w:val="22"/>
              </w:rPr>
              <w:fldChar w:fldCharType="end"/>
            </w:r>
          </w:hyperlink>
        </w:p>
        <w:p w14:paraId="0F4244A1" w14:textId="2427A9B7" w:rsidR="00977677" w:rsidRPr="00977677" w:rsidRDefault="0069519E" w:rsidP="00977677">
          <w:pPr>
            <w:pStyle w:val="TOC2"/>
            <w:tabs>
              <w:tab w:val="right" w:leader="dot" w:pos="9350"/>
            </w:tabs>
            <w:spacing w:line="240" w:lineRule="auto"/>
            <w:rPr>
              <w:rFonts w:ascii="Arial" w:eastAsiaTheme="minorEastAsia" w:hAnsi="Arial" w:cs="Arial"/>
              <w:noProof/>
              <w:sz w:val="22"/>
              <w:szCs w:val="22"/>
            </w:rPr>
          </w:pPr>
          <w:hyperlink w:anchor="_Toc216275640" w:history="1">
            <w:r w:rsidR="00977677" w:rsidRPr="00977677">
              <w:rPr>
                <w:rStyle w:val="Hyperlink"/>
                <w:rFonts w:ascii="Arial" w:hAnsi="Arial" w:cs="Arial"/>
                <w:noProof/>
                <w:sz w:val="22"/>
                <w:szCs w:val="22"/>
              </w:rPr>
              <w:t>3.3 Summary of Similarities and Differences</w:t>
            </w:r>
            <w:r w:rsidR="00977677" w:rsidRPr="00977677">
              <w:rPr>
                <w:rFonts w:ascii="Arial" w:hAnsi="Arial" w:cs="Arial"/>
                <w:noProof/>
                <w:webHidden/>
                <w:sz w:val="22"/>
                <w:szCs w:val="22"/>
              </w:rPr>
              <w:tab/>
            </w:r>
            <w:r w:rsidR="00977677" w:rsidRPr="00977677">
              <w:rPr>
                <w:rFonts w:ascii="Arial" w:hAnsi="Arial" w:cs="Arial"/>
                <w:noProof/>
                <w:webHidden/>
                <w:sz w:val="22"/>
                <w:szCs w:val="22"/>
              </w:rPr>
              <w:fldChar w:fldCharType="begin"/>
            </w:r>
            <w:r w:rsidR="00977677" w:rsidRPr="00977677">
              <w:rPr>
                <w:rFonts w:ascii="Arial" w:hAnsi="Arial" w:cs="Arial"/>
                <w:noProof/>
                <w:webHidden/>
                <w:sz w:val="22"/>
                <w:szCs w:val="22"/>
              </w:rPr>
              <w:instrText xml:space="preserve"> PAGEREF _Toc216275640 \h </w:instrText>
            </w:r>
            <w:r w:rsidR="00977677" w:rsidRPr="00977677">
              <w:rPr>
                <w:rFonts w:ascii="Arial" w:hAnsi="Arial" w:cs="Arial"/>
                <w:noProof/>
                <w:webHidden/>
                <w:sz w:val="22"/>
                <w:szCs w:val="22"/>
              </w:rPr>
            </w:r>
            <w:r w:rsidR="00977677" w:rsidRPr="00977677">
              <w:rPr>
                <w:rFonts w:ascii="Arial" w:hAnsi="Arial" w:cs="Arial"/>
                <w:noProof/>
                <w:webHidden/>
                <w:sz w:val="22"/>
                <w:szCs w:val="22"/>
              </w:rPr>
              <w:fldChar w:fldCharType="separate"/>
            </w:r>
            <w:r w:rsidR="00F64A74">
              <w:rPr>
                <w:rFonts w:ascii="Arial" w:hAnsi="Arial" w:cs="Arial"/>
                <w:noProof/>
                <w:webHidden/>
                <w:sz w:val="22"/>
                <w:szCs w:val="22"/>
              </w:rPr>
              <w:t>14</w:t>
            </w:r>
            <w:r w:rsidR="00977677" w:rsidRPr="00977677">
              <w:rPr>
                <w:rFonts w:ascii="Arial" w:hAnsi="Arial" w:cs="Arial"/>
                <w:noProof/>
                <w:webHidden/>
                <w:sz w:val="22"/>
                <w:szCs w:val="22"/>
              </w:rPr>
              <w:fldChar w:fldCharType="end"/>
            </w:r>
          </w:hyperlink>
        </w:p>
        <w:p w14:paraId="7C4F81E4" w14:textId="34E4D304" w:rsidR="00977677" w:rsidRPr="00977677" w:rsidRDefault="0069519E" w:rsidP="00977677">
          <w:pPr>
            <w:pStyle w:val="TOC1"/>
            <w:tabs>
              <w:tab w:val="right" w:leader="dot" w:pos="9350"/>
            </w:tabs>
            <w:spacing w:line="240" w:lineRule="auto"/>
            <w:rPr>
              <w:rFonts w:ascii="Arial" w:eastAsiaTheme="minorEastAsia" w:hAnsi="Arial" w:cs="Arial"/>
              <w:noProof/>
              <w:sz w:val="22"/>
              <w:szCs w:val="22"/>
            </w:rPr>
          </w:pPr>
          <w:hyperlink w:anchor="_Toc216275641" w:history="1">
            <w:r w:rsidR="00977677" w:rsidRPr="00977677">
              <w:rPr>
                <w:rStyle w:val="Hyperlink"/>
                <w:rFonts w:ascii="Arial" w:hAnsi="Arial" w:cs="Arial"/>
                <w:noProof/>
                <w:sz w:val="22"/>
                <w:szCs w:val="22"/>
              </w:rPr>
              <w:t>4. Comparison of Coca-Cola’s STP Strategies in Brazil and Japan</w:t>
            </w:r>
            <w:r w:rsidR="00977677" w:rsidRPr="00977677">
              <w:rPr>
                <w:rFonts w:ascii="Arial" w:hAnsi="Arial" w:cs="Arial"/>
                <w:noProof/>
                <w:webHidden/>
                <w:sz w:val="22"/>
                <w:szCs w:val="22"/>
              </w:rPr>
              <w:tab/>
            </w:r>
            <w:r w:rsidR="00977677" w:rsidRPr="00977677">
              <w:rPr>
                <w:rFonts w:ascii="Arial" w:hAnsi="Arial" w:cs="Arial"/>
                <w:noProof/>
                <w:webHidden/>
                <w:sz w:val="22"/>
                <w:szCs w:val="22"/>
              </w:rPr>
              <w:fldChar w:fldCharType="begin"/>
            </w:r>
            <w:r w:rsidR="00977677" w:rsidRPr="00977677">
              <w:rPr>
                <w:rFonts w:ascii="Arial" w:hAnsi="Arial" w:cs="Arial"/>
                <w:noProof/>
                <w:webHidden/>
                <w:sz w:val="22"/>
                <w:szCs w:val="22"/>
              </w:rPr>
              <w:instrText xml:space="preserve"> PAGEREF _Toc216275641 \h </w:instrText>
            </w:r>
            <w:r w:rsidR="00977677" w:rsidRPr="00977677">
              <w:rPr>
                <w:rFonts w:ascii="Arial" w:hAnsi="Arial" w:cs="Arial"/>
                <w:noProof/>
                <w:webHidden/>
                <w:sz w:val="22"/>
                <w:szCs w:val="22"/>
              </w:rPr>
            </w:r>
            <w:r w:rsidR="00977677" w:rsidRPr="00977677">
              <w:rPr>
                <w:rFonts w:ascii="Arial" w:hAnsi="Arial" w:cs="Arial"/>
                <w:noProof/>
                <w:webHidden/>
                <w:sz w:val="22"/>
                <w:szCs w:val="22"/>
              </w:rPr>
              <w:fldChar w:fldCharType="separate"/>
            </w:r>
            <w:r w:rsidR="00F64A74">
              <w:rPr>
                <w:rFonts w:ascii="Arial" w:hAnsi="Arial" w:cs="Arial"/>
                <w:noProof/>
                <w:webHidden/>
                <w:sz w:val="22"/>
                <w:szCs w:val="22"/>
              </w:rPr>
              <w:t>14</w:t>
            </w:r>
            <w:r w:rsidR="00977677" w:rsidRPr="00977677">
              <w:rPr>
                <w:rFonts w:ascii="Arial" w:hAnsi="Arial" w:cs="Arial"/>
                <w:noProof/>
                <w:webHidden/>
                <w:sz w:val="22"/>
                <w:szCs w:val="22"/>
              </w:rPr>
              <w:fldChar w:fldCharType="end"/>
            </w:r>
          </w:hyperlink>
        </w:p>
        <w:p w14:paraId="11370AE2" w14:textId="52B9DE34" w:rsidR="00977677" w:rsidRPr="00977677" w:rsidRDefault="0069519E" w:rsidP="00977677">
          <w:pPr>
            <w:pStyle w:val="TOC2"/>
            <w:tabs>
              <w:tab w:val="right" w:leader="dot" w:pos="9350"/>
            </w:tabs>
            <w:spacing w:line="240" w:lineRule="auto"/>
            <w:rPr>
              <w:rFonts w:ascii="Arial" w:eastAsiaTheme="minorEastAsia" w:hAnsi="Arial" w:cs="Arial"/>
              <w:noProof/>
              <w:sz w:val="22"/>
              <w:szCs w:val="22"/>
            </w:rPr>
          </w:pPr>
          <w:hyperlink w:anchor="_Toc216275642" w:history="1">
            <w:r w:rsidR="00977677" w:rsidRPr="00977677">
              <w:rPr>
                <w:rStyle w:val="Hyperlink"/>
                <w:rFonts w:ascii="Arial" w:hAnsi="Arial" w:cs="Arial"/>
                <w:noProof/>
                <w:sz w:val="22"/>
                <w:szCs w:val="22"/>
              </w:rPr>
              <w:t>4.1 Brazil: Mass-Market, Emotionally Driven Targeting</w:t>
            </w:r>
            <w:r w:rsidR="00977677" w:rsidRPr="00977677">
              <w:rPr>
                <w:rFonts w:ascii="Arial" w:hAnsi="Arial" w:cs="Arial"/>
                <w:noProof/>
                <w:webHidden/>
                <w:sz w:val="22"/>
                <w:szCs w:val="22"/>
              </w:rPr>
              <w:tab/>
            </w:r>
            <w:r w:rsidR="00977677" w:rsidRPr="00977677">
              <w:rPr>
                <w:rFonts w:ascii="Arial" w:hAnsi="Arial" w:cs="Arial"/>
                <w:noProof/>
                <w:webHidden/>
                <w:sz w:val="22"/>
                <w:szCs w:val="22"/>
              </w:rPr>
              <w:fldChar w:fldCharType="begin"/>
            </w:r>
            <w:r w:rsidR="00977677" w:rsidRPr="00977677">
              <w:rPr>
                <w:rFonts w:ascii="Arial" w:hAnsi="Arial" w:cs="Arial"/>
                <w:noProof/>
                <w:webHidden/>
                <w:sz w:val="22"/>
                <w:szCs w:val="22"/>
              </w:rPr>
              <w:instrText xml:space="preserve"> PAGEREF _Toc216275642 \h </w:instrText>
            </w:r>
            <w:r w:rsidR="00977677" w:rsidRPr="00977677">
              <w:rPr>
                <w:rFonts w:ascii="Arial" w:hAnsi="Arial" w:cs="Arial"/>
                <w:noProof/>
                <w:webHidden/>
                <w:sz w:val="22"/>
                <w:szCs w:val="22"/>
              </w:rPr>
            </w:r>
            <w:r w:rsidR="00977677" w:rsidRPr="00977677">
              <w:rPr>
                <w:rFonts w:ascii="Arial" w:hAnsi="Arial" w:cs="Arial"/>
                <w:noProof/>
                <w:webHidden/>
                <w:sz w:val="22"/>
                <w:szCs w:val="22"/>
              </w:rPr>
              <w:fldChar w:fldCharType="separate"/>
            </w:r>
            <w:r w:rsidR="00F64A74">
              <w:rPr>
                <w:rFonts w:ascii="Arial" w:hAnsi="Arial" w:cs="Arial"/>
                <w:noProof/>
                <w:webHidden/>
                <w:sz w:val="22"/>
                <w:szCs w:val="22"/>
              </w:rPr>
              <w:t>15</w:t>
            </w:r>
            <w:r w:rsidR="00977677" w:rsidRPr="00977677">
              <w:rPr>
                <w:rFonts w:ascii="Arial" w:hAnsi="Arial" w:cs="Arial"/>
                <w:noProof/>
                <w:webHidden/>
                <w:sz w:val="22"/>
                <w:szCs w:val="22"/>
              </w:rPr>
              <w:fldChar w:fldCharType="end"/>
            </w:r>
          </w:hyperlink>
        </w:p>
        <w:p w14:paraId="07A927BE" w14:textId="4F4BEB53" w:rsidR="00977677" w:rsidRPr="00977677" w:rsidRDefault="0069519E" w:rsidP="00977677">
          <w:pPr>
            <w:pStyle w:val="TOC2"/>
            <w:tabs>
              <w:tab w:val="right" w:leader="dot" w:pos="9350"/>
            </w:tabs>
            <w:spacing w:line="240" w:lineRule="auto"/>
            <w:rPr>
              <w:rFonts w:ascii="Arial" w:eastAsiaTheme="minorEastAsia" w:hAnsi="Arial" w:cs="Arial"/>
              <w:noProof/>
              <w:sz w:val="22"/>
              <w:szCs w:val="22"/>
            </w:rPr>
          </w:pPr>
          <w:hyperlink w:anchor="_Toc216275643" w:history="1">
            <w:r w:rsidR="00977677" w:rsidRPr="00977677">
              <w:rPr>
                <w:rStyle w:val="Hyperlink"/>
                <w:rFonts w:ascii="Arial" w:hAnsi="Arial" w:cs="Arial"/>
                <w:noProof/>
                <w:sz w:val="22"/>
                <w:szCs w:val="22"/>
              </w:rPr>
              <w:t>4.2 Japan: Niche, Innovation-Oriented Targeting</w:t>
            </w:r>
            <w:r w:rsidR="00977677" w:rsidRPr="00977677">
              <w:rPr>
                <w:rFonts w:ascii="Arial" w:hAnsi="Arial" w:cs="Arial"/>
                <w:noProof/>
                <w:webHidden/>
                <w:sz w:val="22"/>
                <w:szCs w:val="22"/>
              </w:rPr>
              <w:tab/>
            </w:r>
            <w:r w:rsidR="00977677" w:rsidRPr="00977677">
              <w:rPr>
                <w:rFonts w:ascii="Arial" w:hAnsi="Arial" w:cs="Arial"/>
                <w:noProof/>
                <w:webHidden/>
                <w:sz w:val="22"/>
                <w:szCs w:val="22"/>
              </w:rPr>
              <w:fldChar w:fldCharType="begin"/>
            </w:r>
            <w:r w:rsidR="00977677" w:rsidRPr="00977677">
              <w:rPr>
                <w:rFonts w:ascii="Arial" w:hAnsi="Arial" w:cs="Arial"/>
                <w:noProof/>
                <w:webHidden/>
                <w:sz w:val="22"/>
                <w:szCs w:val="22"/>
              </w:rPr>
              <w:instrText xml:space="preserve"> PAGEREF _Toc216275643 \h </w:instrText>
            </w:r>
            <w:r w:rsidR="00977677" w:rsidRPr="00977677">
              <w:rPr>
                <w:rFonts w:ascii="Arial" w:hAnsi="Arial" w:cs="Arial"/>
                <w:noProof/>
                <w:webHidden/>
                <w:sz w:val="22"/>
                <w:szCs w:val="22"/>
              </w:rPr>
            </w:r>
            <w:r w:rsidR="00977677" w:rsidRPr="00977677">
              <w:rPr>
                <w:rFonts w:ascii="Arial" w:hAnsi="Arial" w:cs="Arial"/>
                <w:noProof/>
                <w:webHidden/>
                <w:sz w:val="22"/>
                <w:szCs w:val="22"/>
              </w:rPr>
              <w:fldChar w:fldCharType="separate"/>
            </w:r>
            <w:r w:rsidR="00F64A74">
              <w:rPr>
                <w:rFonts w:ascii="Arial" w:hAnsi="Arial" w:cs="Arial"/>
                <w:noProof/>
                <w:webHidden/>
                <w:sz w:val="22"/>
                <w:szCs w:val="22"/>
              </w:rPr>
              <w:t>16</w:t>
            </w:r>
            <w:r w:rsidR="00977677" w:rsidRPr="00977677">
              <w:rPr>
                <w:rFonts w:ascii="Arial" w:hAnsi="Arial" w:cs="Arial"/>
                <w:noProof/>
                <w:webHidden/>
                <w:sz w:val="22"/>
                <w:szCs w:val="22"/>
              </w:rPr>
              <w:fldChar w:fldCharType="end"/>
            </w:r>
          </w:hyperlink>
        </w:p>
        <w:p w14:paraId="7F665ADE" w14:textId="56A0DD79" w:rsidR="00977677" w:rsidRPr="00977677" w:rsidRDefault="0069519E" w:rsidP="00977677">
          <w:pPr>
            <w:pStyle w:val="TOC2"/>
            <w:tabs>
              <w:tab w:val="right" w:leader="dot" w:pos="9350"/>
            </w:tabs>
            <w:spacing w:line="240" w:lineRule="auto"/>
            <w:rPr>
              <w:rFonts w:ascii="Arial" w:eastAsiaTheme="minorEastAsia" w:hAnsi="Arial" w:cs="Arial"/>
              <w:noProof/>
              <w:sz w:val="22"/>
              <w:szCs w:val="22"/>
            </w:rPr>
          </w:pPr>
          <w:hyperlink w:anchor="_Toc216275644" w:history="1">
            <w:r w:rsidR="00977677" w:rsidRPr="00977677">
              <w:rPr>
                <w:rStyle w:val="Hyperlink"/>
                <w:rFonts w:ascii="Arial" w:hAnsi="Arial" w:cs="Arial"/>
                <w:noProof/>
                <w:sz w:val="22"/>
                <w:szCs w:val="22"/>
              </w:rPr>
              <w:t>4.3 Comparative Analysis</w:t>
            </w:r>
            <w:r w:rsidR="00977677" w:rsidRPr="00977677">
              <w:rPr>
                <w:rFonts w:ascii="Arial" w:hAnsi="Arial" w:cs="Arial"/>
                <w:noProof/>
                <w:webHidden/>
                <w:sz w:val="22"/>
                <w:szCs w:val="22"/>
              </w:rPr>
              <w:tab/>
            </w:r>
            <w:r w:rsidR="00977677" w:rsidRPr="00977677">
              <w:rPr>
                <w:rFonts w:ascii="Arial" w:hAnsi="Arial" w:cs="Arial"/>
                <w:noProof/>
                <w:webHidden/>
                <w:sz w:val="22"/>
                <w:szCs w:val="22"/>
              </w:rPr>
              <w:fldChar w:fldCharType="begin"/>
            </w:r>
            <w:r w:rsidR="00977677" w:rsidRPr="00977677">
              <w:rPr>
                <w:rFonts w:ascii="Arial" w:hAnsi="Arial" w:cs="Arial"/>
                <w:noProof/>
                <w:webHidden/>
                <w:sz w:val="22"/>
                <w:szCs w:val="22"/>
              </w:rPr>
              <w:instrText xml:space="preserve"> PAGEREF _Toc216275644 \h </w:instrText>
            </w:r>
            <w:r w:rsidR="00977677" w:rsidRPr="00977677">
              <w:rPr>
                <w:rFonts w:ascii="Arial" w:hAnsi="Arial" w:cs="Arial"/>
                <w:noProof/>
                <w:webHidden/>
                <w:sz w:val="22"/>
                <w:szCs w:val="22"/>
              </w:rPr>
            </w:r>
            <w:r w:rsidR="00977677" w:rsidRPr="00977677">
              <w:rPr>
                <w:rFonts w:ascii="Arial" w:hAnsi="Arial" w:cs="Arial"/>
                <w:noProof/>
                <w:webHidden/>
                <w:sz w:val="22"/>
                <w:szCs w:val="22"/>
              </w:rPr>
              <w:fldChar w:fldCharType="separate"/>
            </w:r>
            <w:r w:rsidR="00F64A74">
              <w:rPr>
                <w:rFonts w:ascii="Arial" w:hAnsi="Arial" w:cs="Arial"/>
                <w:noProof/>
                <w:webHidden/>
                <w:sz w:val="22"/>
                <w:szCs w:val="22"/>
              </w:rPr>
              <w:t>16</w:t>
            </w:r>
            <w:r w:rsidR="00977677" w:rsidRPr="00977677">
              <w:rPr>
                <w:rFonts w:ascii="Arial" w:hAnsi="Arial" w:cs="Arial"/>
                <w:noProof/>
                <w:webHidden/>
                <w:sz w:val="22"/>
                <w:szCs w:val="22"/>
              </w:rPr>
              <w:fldChar w:fldCharType="end"/>
            </w:r>
          </w:hyperlink>
        </w:p>
        <w:p w14:paraId="14B8F55B" w14:textId="3A58A9F2" w:rsidR="00977677" w:rsidRPr="00977677" w:rsidRDefault="0069519E" w:rsidP="00977677">
          <w:pPr>
            <w:pStyle w:val="TOC1"/>
            <w:tabs>
              <w:tab w:val="right" w:leader="dot" w:pos="9350"/>
            </w:tabs>
            <w:spacing w:line="240" w:lineRule="auto"/>
            <w:rPr>
              <w:rFonts w:ascii="Arial" w:eastAsiaTheme="minorEastAsia" w:hAnsi="Arial" w:cs="Arial"/>
              <w:noProof/>
              <w:sz w:val="22"/>
              <w:szCs w:val="22"/>
            </w:rPr>
          </w:pPr>
          <w:hyperlink w:anchor="_Toc216275645" w:history="1">
            <w:r w:rsidR="00977677" w:rsidRPr="00977677">
              <w:rPr>
                <w:rStyle w:val="Hyperlink"/>
                <w:rFonts w:ascii="Arial" w:hAnsi="Arial" w:cs="Arial"/>
                <w:noProof/>
                <w:sz w:val="22"/>
                <w:szCs w:val="22"/>
              </w:rPr>
              <w:t>5. Comparison of Marketing Mix (7Ps) Strategies in Brazil and Japan</w:t>
            </w:r>
            <w:r w:rsidR="00977677" w:rsidRPr="00977677">
              <w:rPr>
                <w:rFonts w:ascii="Arial" w:hAnsi="Arial" w:cs="Arial"/>
                <w:noProof/>
                <w:webHidden/>
                <w:sz w:val="22"/>
                <w:szCs w:val="22"/>
              </w:rPr>
              <w:tab/>
            </w:r>
            <w:r w:rsidR="00977677" w:rsidRPr="00977677">
              <w:rPr>
                <w:rFonts w:ascii="Arial" w:hAnsi="Arial" w:cs="Arial"/>
                <w:noProof/>
                <w:webHidden/>
                <w:sz w:val="22"/>
                <w:szCs w:val="22"/>
              </w:rPr>
              <w:fldChar w:fldCharType="begin"/>
            </w:r>
            <w:r w:rsidR="00977677" w:rsidRPr="00977677">
              <w:rPr>
                <w:rFonts w:ascii="Arial" w:hAnsi="Arial" w:cs="Arial"/>
                <w:noProof/>
                <w:webHidden/>
                <w:sz w:val="22"/>
                <w:szCs w:val="22"/>
              </w:rPr>
              <w:instrText xml:space="preserve"> PAGEREF _Toc216275645 \h </w:instrText>
            </w:r>
            <w:r w:rsidR="00977677" w:rsidRPr="00977677">
              <w:rPr>
                <w:rFonts w:ascii="Arial" w:hAnsi="Arial" w:cs="Arial"/>
                <w:noProof/>
                <w:webHidden/>
                <w:sz w:val="22"/>
                <w:szCs w:val="22"/>
              </w:rPr>
            </w:r>
            <w:r w:rsidR="00977677" w:rsidRPr="00977677">
              <w:rPr>
                <w:rFonts w:ascii="Arial" w:hAnsi="Arial" w:cs="Arial"/>
                <w:noProof/>
                <w:webHidden/>
                <w:sz w:val="22"/>
                <w:szCs w:val="22"/>
              </w:rPr>
              <w:fldChar w:fldCharType="separate"/>
            </w:r>
            <w:r w:rsidR="00F64A74">
              <w:rPr>
                <w:rFonts w:ascii="Arial" w:hAnsi="Arial" w:cs="Arial"/>
                <w:noProof/>
                <w:webHidden/>
                <w:sz w:val="22"/>
                <w:szCs w:val="22"/>
              </w:rPr>
              <w:t>17</w:t>
            </w:r>
            <w:r w:rsidR="00977677" w:rsidRPr="00977677">
              <w:rPr>
                <w:rFonts w:ascii="Arial" w:hAnsi="Arial" w:cs="Arial"/>
                <w:noProof/>
                <w:webHidden/>
                <w:sz w:val="22"/>
                <w:szCs w:val="22"/>
              </w:rPr>
              <w:fldChar w:fldCharType="end"/>
            </w:r>
          </w:hyperlink>
        </w:p>
        <w:p w14:paraId="16A95D88" w14:textId="1ECB5927" w:rsidR="00977677" w:rsidRPr="00977677" w:rsidRDefault="0069519E" w:rsidP="00977677">
          <w:pPr>
            <w:pStyle w:val="TOC2"/>
            <w:tabs>
              <w:tab w:val="right" w:leader="dot" w:pos="9350"/>
            </w:tabs>
            <w:spacing w:line="240" w:lineRule="auto"/>
            <w:rPr>
              <w:rFonts w:ascii="Arial" w:eastAsiaTheme="minorEastAsia" w:hAnsi="Arial" w:cs="Arial"/>
              <w:noProof/>
              <w:sz w:val="22"/>
              <w:szCs w:val="22"/>
            </w:rPr>
          </w:pPr>
          <w:hyperlink w:anchor="_Toc216275646" w:history="1">
            <w:r w:rsidR="00977677" w:rsidRPr="00977677">
              <w:rPr>
                <w:rStyle w:val="Hyperlink"/>
                <w:rFonts w:ascii="Arial" w:hAnsi="Arial" w:cs="Arial"/>
                <w:noProof/>
                <w:sz w:val="22"/>
                <w:szCs w:val="22"/>
              </w:rPr>
              <w:t>5.1 Product Strategy</w:t>
            </w:r>
            <w:r w:rsidR="00977677" w:rsidRPr="00977677">
              <w:rPr>
                <w:rFonts w:ascii="Arial" w:hAnsi="Arial" w:cs="Arial"/>
                <w:noProof/>
                <w:webHidden/>
                <w:sz w:val="22"/>
                <w:szCs w:val="22"/>
              </w:rPr>
              <w:tab/>
            </w:r>
            <w:r w:rsidR="00977677" w:rsidRPr="00977677">
              <w:rPr>
                <w:rFonts w:ascii="Arial" w:hAnsi="Arial" w:cs="Arial"/>
                <w:noProof/>
                <w:webHidden/>
                <w:sz w:val="22"/>
                <w:szCs w:val="22"/>
              </w:rPr>
              <w:fldChar w:fldCharType="begin"/>
            </w:r>
            <w:r w:rsidR="00977677" w:rsidRPr="00977677">
              <w:rPr>
                <w:rFonts w:ascii="Arial" w:hAnsi="Arial" w:cs="Arial"/>
                <w:noProof/>
                <w:webHidden/>
                <w:sz w:val="22"/>
                <w:szCs w:val="22"/>
              </w:rPr>
              <w:instrText xml:space="preserve"> PAGEREF _Toc216275646 \h </w:instrText>
            </w:r>
            <w:r w:rsidR="00977677" w:rsidRPr="00977677">
              <w:rPr>
                <w:rFonts w:ascii="Arial" w:hAnsi="Arial" w:cs="Arial"/>
                <w:noProof/>
                <w:webHidden/>
                <w:sz w:val="22"/>
                <w:szCs w:val="22"/>
              </w:rPr>
            </w:r>
            <w:r w:rsidR="00977677" w:rsidRPr="00977677">
              <w:rPr>
                <w:rFonts w:ascii="Arial" w:hAnsi="Arial" w:cs="Arial"/>
                <w:noProof/>
                <w:webHidden/>
                <w:sz w:val="22"/>
                <w:szCs w:val="22"/>
              </w:rPr>
              <w:fldChar w:fldCharType="separate"/>
            </w:r>
            <w:r w:rsidR="00F64A74">
              <w:rPr>
                <w:rFonts w:ascii="Arial" w:hAnsi="Arial" w:cs="Arial"/>
                <w:noProof/>
                <w:webHidden/>
                <w:sz w:val="22"/>
                <w:szCs w:val="22"/>
              </w:rPr>
              <w:t>17</w:t>
            </w:r>
            <w:r w:rsidR="00977677" w:rsidRPr="00977677">
              <w:rPr>
                <w:rFonts w:ascii="Arial" w:hAnsi="Arial" w:cs="Arial"/>
                <w:noProof/>
                <w:webHidden/>
                <w:sz w:val="22"/>
                <w:szCs w:val="22"/>
              </w:rPr>
              <w:fldChar w:fldCharType="end"/>
            </w:r>
          </w:hyperlink>
        </w:p>
        <w:p w14:paraId="7A75EA18" w14:textId="6AECBD0E" w:rsidR="00977677" w:rsidRPr="00977677" w:rsidRDefault="0069519E" w:rsidP="00977677">
          <w:pPr>
            <w:pStyle w:val="TOC2"/>
            <w:tabs>
              <w:tab w:val="right" w:leader="dot" w:pos="9350"/>
            </w:tabs>
            <w:spacing w:line="240" w:lineRule="auto"/>
            <w:rPr>
              <w:rFonts w:ascii="Arial" w:eastAsiaTheme="minorEastAsia" w:hAnsi="Arial" w:cs="Arial"/>
              <w:noProof/>
              <w:sz w:val="22"/>
              <w:szCs w:val="22"/>
            </w:rPr>
          </w:pPr>
          <w:hyperlink w:anchor="_Toc216275647" w:history="1">
            <w:r w:rsidR="00977677" w:rsidRPr="00977677">
              <w:rPr>
                <w:rStyle w:val="Hyperlink"/>
                <w:rFonts w:ascii="Arial" w:hAnsi="Arial" w:cs="Arial"/>
                <w:noProof/>
                <w:sz w:val="22"/>
                <w:szCs w:val="22"/>
              </w:rPr>
              <w:t>5.2 Price Strategy</w:t>
            </w:r>
            <w:r w:rsidR="00977677" w:rsidRPr="00977677">
              <w:rPr>
                <w:rFonts w:ascii="Arial" w:hAnsi="Arial" w:cs="Arial"/>
                <w:noProof/>
                <w:webHidden/>
                <w:sz w:val="22"/>
                <w:szCs w:val="22"/>
              </w:rPr>
              <w:tab/>
            </w:r>
            <w:r w:rsidR="00977677" w:rsidRPr="00977677">
              <w:rPr>
                <w:rFonts w:ascii="Arial" w:hAnsi="Arial" w:cs="Arial"/>
                <w:noProof/>
                <w:webHidden/>
                <w:sz w:val="22"/>
                <w:szCs w:val="22"/>
              </w:rPr>
              <w:fldChar w:fldCharType="begin"/>
            </w:r>
            <w:r w:rsidR="00977677" w:rsidRPr="00977677">
              <w:rPr>
                <w:rFonts w:ascii="Arial" w:hAnsi="Arial" w:cs="Arial"/>
                <w:noProof/>
                <w:webHidden/>
                <w:sz w:val="22"/>
                <w:szCs w:val="22"/>
              </w:rPr>
              <w:instrText xml:space="preserve"> PAGEREF _Toc216275647 \h </w:instrText>
            </w:r>
            <w:r w:rsidR="00977677" w:rsidRPr="00977677">
              <w:rPr>
                <w:rFonts w:ascii="Arial" w:hAnsi="Arial" w:cs="Arial"/>
                <w:noProof/>
                <w:webHidden/>
                <w:sz w:val="22"/>
                <w:szCs w:val="22"/>
              </w:rPr>
            </w:r>
            <w:r w:rsidR="00977677" w:rsidRPr="00977677">
              <w:rPr>
                <w:rFonts w:ascii="Arial" w:hAnsi="Arial" w:cs="Arial"/>
                <w:noProof/>
                <w:webHidden/>
                <w:sz w:val="22"/>
                <w:szCs w:val="22"/>
              </w:rPr>
              <w:fldChar w:fldCharType="separate"/>
            </w:r>
            <w:r w:rsidR="00F64A74">
              <w:rPr>
                <w:rFonts w:ascii="Arial" w:hAnsi="Arial" w:cs="Arial"/>
                <w:noProof/>
                <w:webHidden/>
                <w:sz w:val="22"/>
                <w:szCs w:val="22"/>
              </w:rPr>
              <w:t>18</w:t>
            </w:r>
            <w:r w:rsidR="00977677" w:rsidRPr="00977677">
              <w:rPr>
                <w:rFonts w:ascii="Arial" w:hAnsi="Arial" w:cs="Arial"/>
                <w:noProof/>
                <w:webHidden/>
                <w:sz w:val="22"/>
                <w:szCs w:val="22"/>
              </w:rPr>
              <w:fldChar w:fldCharType="end"/>
            </w:r>
          </w:hyperlink>
        </w:p>
        <w:p w14:paraId="18A283B2" w14:textId="67CB0FA2" w:rsidR="00977677" w:rsidRPr="00977677" w:rsidRDefault="0069519E" w:rsidP="00977677">
          <w:pPr>
            <w:pStyle w:val="TOC2"/>
            <w:tabs>
              <w:tab w:val="right" w:leader="dot" w:pos="9350"/>
            </w:tabs>
            <w:spacing w:line="240" w:lineRule="auto"/>
            <w:rPr>
              <w:rFonts w:ascii="Arial" w:eastAsiaTheme="minorEastAsia" w:hAnsi="Arial" w:cs="Arial"/>
              <w:noProof/>
              <w:sz w:val="22"/>
              <w:szCs w:val="22"/>
            </w:rPr>
          </w:pPr>
          <w:hyperlink w:anchor="_Toc216275648" w:history="1">
            <w:r w:rsidR="00977677" w:rsidRPr="00977677">
              <w:rPr>
                <w:rStyle w:val="Hyperlink"/>
                <w:rFonts w:ascii="Arial" w:hAnsi="Arial" w:cs="Arial"/>
                <w:noProof/>
                <w:sz w:val="22"/>
                <w:szCs w:val="22"/>
              </w:rPr>
              <w:t>5.3 Place (Distribution) Strategy</w:t>
            </w:r>
            <w:r w:rsidR="00977677" w:rsidRPr="00977677">
              <w:rPr>
                <w:rFonts w:ascii="Arial" w:hAnsi="Arial" w:cs="Arial"/>
                <w:noProof/>
                <w:webHidden/>
                <w:sz w:val="22"/>
                <w:szCs w:val="22"/>
              </w:rPr>
              <w:tab/>
            </w:r>
            <w:r w:rsidR="00977677" w:rsidRPr="00977677">
              <w:rPr>
                <w:rFonts w:ascii="Arial" w:hAnsi="Arial" w:cs="Arial"/>
                <w:noProof/>
                <w:webHidden/>
                <w:sz w:val="22"/>
                <w:szCs w:val="22"/>
              </w:rPr>
              <w:fldChar w:fldCharType="begin"/>
            </w:r>
            <w:r w:rsidR="00977677" w:rsidRPr="00977677">
              <w:rPr>
                <w:rFonts w:ascii="Arial" w:hAnsi="Arial" w:cs="Arial"/>
                <w:noProof/>
                <w:webHidden/>
                <w:sz w:val="22"/>
                <w:szCs w:val="22"/>
              </w:rPr>
              <w:instrText xml:space="preserve"> PAGEREF _Toc216275648 \h </w:instrText>
            </w:r>
            <w:r w:rsidR="00977677" w:rsidRPr="00977677">
              <w:rPr>
                <w:rFonts w:ascii="Arial" w:hAnsi="Arial" w:cs="Arial"/>
                <w:noProof/>
                <w:webHidden/>
                <w:sz w:val="22"/>
                <w:szCs w:val="22"/>
              </w:rPr>
            </w:r>
            <w:r w:rsidR="00977677" w:rsidRPr="00977677">
              <w:rPr>
                <w:rFonts w:ascii="Arial" w:hAnsi="Arial" w:cs="Arial"/>
                <w:noProof/>
                <w:webHidden/>
                <w:sz w:val="22"/>
                <w:szCs w:val="22"/>
              </w:rPr>
              <w:fldChar w:fldCharType="separate"/>
            </w:r>
            <w:r w:rsidR="00F64A74">
              <w:rPr>
                <w:rFonts w:ascii="Arial" w:hAnsi="Arial" w:cs="Arial"/>
                <w:noProof/>
                <w:webHidden/>
                <w:sz w:val="22"/>
                <w:szCs w:val="22"/>
              </w:rPr>
              <w:t>18</w:t>
            </w:r>
            <w:r w:rsidR="00977677" w:rsidRPr="00977677">
              <w:rPr>
                <w:rFonts w:ascii="Arial" w:hAnsi="Arial" w:cs="Arial"/>
                <w:noProof/>
                <w:webHidden/>
                <w:sz w:val="22"/>
                <w:szCs w:val="22"/>
              </w:rPr>
              <w:fldChar w:fldCharType="end"/>
            </w:r>
          </w:hyperlink>
        </w:p>
        <w:p w14:paraId="2DA30993" w14:textId="17133A60" w:rsidR="00977677" w:rsidRPr="00977677" w:rsidRDefault="0069519E" w:rsidP="00977677">
          <w:pPr>
            <w:pStyle w:val="TOC2"/>
            <w:tabs>
              <w:tab w:val="right" w:leader="dot" w:pos="9350"/>
            </w:tabs>
            <w:spacing w:line="240" w:lineRule="auto"/>
            <w:rPr>
              <w:rFonts w:ascii="Arial" w:eastAsiaTheme="minorEastAsia" w:hAnsi="Arial" w:cs="Arial"/>
              <w:noProof/>
              <w:sz w:val="22"/>
              <w:szCs w:val="22"/>
            </w:rPr>
          </w:pPr>
          <w:hyperlink w:anchor="_Toc216275649" w:history="1">
            <w:r w:rsidR="00977677" w:rsidRPr="00977677">
              <w:rPr>
                <w:rStyle w:val="Hyperlink"/>
                <w:rFonts w:ascii="Arial" w:hAnsi="Arial" w:cs="Arial"/>
                <w:noProof/>
                <w:sz w:val="22"/>
                <w:szCs w:val="22"/>
              </w:rPr>
              <w:t>5.4 Promotion Strategy</w:t>
            </w:r>
            <w:r w:rsidR="00977677" w:rsidRPr="00977677">
              <w:rPr>
                <w:rFonts w:ascii="Arial" w:hAnsi="Arial" w:cs="Arial"/>
                <w:noProof/>
                <w:webHidden/>
                <w:sz w:val="22"/>
                <w:szCs w:val="22"/>
              </w:rPr>
              <w:tab/>
            </w:r>
            <w:r w:rsidR="00977677" w:rsidRPr="00977677">
              <w:rPr>
                <w:rFonts w:ascii="Arial" w:hAnsi="Arial" w:cs="Arial"/>
                <w:noProof/>
                <w:webHidden/>
                <w:sz w:val="22"/>
                <w:szCs w:val="22"/>
              </w:rPr>
              <w:fldChar w:fldCharType="begin"/>
            </w:r>
            <w:r w:rsidR="00977677" w:rsidRPr="00977677">
              <w:rPr>
                <w:rFonts w:ascii="Arial" w:hAnsi="Arial" w:cs="Arial"/>
                <w:noProof/>
                <w:webHidden/>
                <w:sz w:val="22"/>
                <w:szCs w:val="22"/>
              </w:rPr>
              <w:instrText xml:space="preserve"> PAGEREF _Toc216275649 \h </w:instrText>
            </w:r>
            <w:r w:rsidR="00977677" w:rsidRPr="00977677">
              <w:rPr>
                <w:rFonts w:ascii="Arial" w:hAnsi="Arial" w:cs="Arial"/>
                <w:noProof/>
                <w:webHidden/>
                <w:sz w:val="22"/>
                <w:szCs w:val="22"/>
              </w:rPr>
            </w:r>
            <w:r w:rsidR="00977677" w:rsidRPr="00977677">
              <w:rPr>
                <w:rFonts w:ascii="Arial" w:hAnsi="Arial" w:cs="Arial"/>
                <w:noProof/>
                <w:webHidden/>
                <w:sz w:val="22"/>
                <w:szCs w:val="22"/>
              </w:rPr>
              <w:fldChar w:fldCharType="separate"/>
            </w:r>
            <w:r w:rsidR="00F64A74">
              <w:rPr>
                <w:rFonts w:ascii="Arial" w:hAnsi="Arial" w:cs="Arial"/>
                <w:noProof/>
                <w:webHidden/>
                <w:sz w:val="22"/>
                <w:szCs w:val="22"/>
              </w:rPr>
              <w:t>19</w:t>
            </w:r>
            <w:r w:rsidR="00977677" w:rsidRPr="00977677">
              <w:rPr>
                <w:rFonts w:ascii="Arial" w:hAnsi="Arial" w:cs="Arial"/>
                <w:noProof/>
                <w:webHidden/>
                <w:sz w:val="22"/>
                <w:szCs w:val="22"/>
              </w:rPr>
              <w:fldChar w:fldCharType="end"/>
            </w:r>
          </w:hyperlink>
        </w:p>
        <w:p w14:paraId="62B311EF" w14:textId="1283EF50" w:rsidR="00977677" w:rsidRPr="00977677" w:rsidRDefault="0069519E" w:rsidP="00977677">
          <w:pPr>
            <w:pStyle w:val="TOC2"/>
            <w:tabs>
              <w:tab w:val="right" w:leader="dot" w:pos="9350"/>
            </w:tabs>
            <w:spacing w:line="240" w:lineRule="auto"/>
            <w:rPr>
              <w:rFonts w:ascii="Arial" w:eastAsiaTheme="minorEastAsia" w:hAnsi="Arial" w:cs="Arial"/>
              <w:noProof/>
              <w:sz w:val="22"/>
              <w:szCs w:val="22"/>
            </w:rPr>
          </w:pPr>
          <w:hyperlink w:anchor="_Toc216275650" w:history="1">
            <w:r w:rsidR="00977677" w:rsidRPr="00977677">
              <w:rPr>
                <w:rStyle w:val="Hyperlink"/>
                <w:rFonts w:ascii="Arial" w:hAnsi="Arial" w:cs="Arial"/>
                <w:noProof/>
                <w:sz w:val="22"/>
                <w:szCs w:val="22"/>
              </w:rPr>
              <w:t>5.5 People Strategy</w:t>
            </w:r>
            <w:r w:rsidR="00977677" w:rsidRPr="00977677">
              <w:rPr>
                <w:rFonts w:ascii="Arial" w:hAnsi="Arial" w:cs="Arial"/>
                <w:noProof/>
                <w:webHidden/>
                <w:sz w:val="22"/>
                <w:szCs w:val="22"/>
              </w:rPr>
              <w:tab/>
            </w:r>
            <w:r w:rsidR="00977677" w:rsidRPr="00977677">
              <w:rPr>
                <w:rFonts w:ascii="Arial" w:hAnsi="Arial" w:cs="Arial"/>
                <w:noProof/>
                <w:webHidden/>
                <w:sz w:val="22"/>
                <w:szCs w:val="22"/>
              </w:rPr>
              <w:fldChar w:fldCharType="begin"/>
            </w:r>
            <w:r w:rsidR="00977677" w:rsidRPr="00977677">
              <w:rPr>
                <w:rFonts w:ascii="Arial" w:hAnsi="Arial" w:cs="Arial"/>
                <w:noProof/>
                <w:webHidden/>
                <w:sz w:val="22"/>
                <w:szCs w:val="22"/>
              </w:rPr>
              <w:instrText xml:space="preserve"> PAGEREF _Toc216275650 \h </w:instrText>
            </w:r>
            <w:r w:rsidR="00977677" w:rsidRPr="00977677">
              <w:rPr>
                <w:rFonts w:ascii="Arial" w:hAnsi="Arial" w:cs="Arial"/>
                <w:noProof/>
                <w:webHidden/>
                <w:sz w:val="22"/>
                <w:szCs w:val="22"/>
              </w:rPr>
            </w:r>
            <w:r w:rsidR="00977677" w:rsidRPr="00977677">
              <w:rPr>
                <w:rFonts w:ascii="Arial" w:hAnsi="Arial" w:cs="Arial"/>
                <w:noProof/>
                <w:webHidden/>
                <w:sz w:val="22"/>
                <w:szCs w:val="22"/>
              </w:rPr>
              <w:fldChar w:fldCharType="separate"/>
            </w:r>
            <w:r w:rsidR="00F64A74">
              <w:rPr>
                <w:rFonts w:ascii="Arial" w:hAnsi="Arial" w:cs="Arial"/>
                <w:noProof/>
                <w:webHidden/>
                <w:sz w:val="22"/>
                <w:szCs w:val="22"/>
              </w:rPr>
              <w:t>19</w:t>
            </w:r>
            <w:r w:rsidR="00977677" w:rsidRPr="00977677">
              <w:rPr>
                <w:rFonts w:ascii="Arial" w:hAnsi="Arial" w:cs="Arial"/>
                <w:noProof/>
                <w:webHidden/>
                <w:sz w:val="22"/>
                <w:szCs w:val="22"/>
              </w:rPr>
              <w:fldChar w:fldCharType="end"/>
            </w:r>
          </w:hyperlink>
        </w:p>
        <w:p w14:paraId="0AC3ED3F" w14:textId="6267F297" w:rsidR="00977677" w:rsidRPr="00977677" w:rsidRDefault="0069519E" w:rsidP="00977677">
          <w:pPr>
            <w:pStyle w:val="TOC2"/>
            <w:tabs>
              <w:tab w:val="right" w:leader="dot" w:pos="9350"/>
            </w:tabs>
            <w:spacing w:line="240" w:lineRule="auto"/>
            <w:rPr>
              <w:rFonts w:ascii="Arial" w:eastAsiaTheme="minorEastAsia" w:hAnsi="Arial" w:cs="Arial"/>
              <w:noProof/>
              <w:sz w:val="22"/>
              <w:szCs w:val="22"/>
            </w:rPr>
          </w:pPr>
          <w:hyperlink w:anchor="_Toc216275651" w:history="1">
            <w:r w:rsidR="00977677" w:rsidRPr="00977677">
              <w:rPr>
                <w:rStyle w:val="Hyperlink"/>
                <w:rFonts w:ascii="Arial" w:hAnsi="Arial" w:cs="Arial"/>
                <w:noProof/>
                <w:sz w:val="22"/>
                <w:szCs w:val="22"/>
              </w:rPr>
              <w:t>5.6 Process Strategy</w:t>
            </w:r>
            <w:r w:rsidR="00977677" w:rsidRPr="00977677">
              <w:rPr>
                <w:rFonts w:ascii="Arial" w:hAnsi="Arial" w:cs="Arial"/>
                <w:noProof/>
                <w:webHidden/>
                <w:sz w:val="22"/>
                <w:szCs w:val="22"/>
              </w:rPr>
              <w:tab/>
            </w:r>
            <w:r w:rsidR="00977677" w:rsidRPr="00977677">
              <w:rPr>
                <w:rFonts w:ascii="Arial" w:hAnsi="Arial" w:cs="Arial"/>
                <w:noProof/>
                <w:webHidden/>
                <w:sz w:val="22"/>
                <w:szCs w:val="22"/>
              </w:rPr>
              <w:fldChar w:fldCharType="begin"/>
            </w:r>
            <w:r w:rsidR="00977677" w:rsidRPr="00977677">
              <w:rPr>
                <w:rFonts w:ascii="Arial" w:hAnsi="Arial" w:cs="Arial"/>
                <w:noProof/>
                <w:webHidden/>
                <w:sz w:val="22"/>
                <w:szCs w:val="22"/>
              </w:rPr>
              <w:instrText xml:space="preserve"> PAGEREF _Toc216275651 \h </w:instrText>
            </w:r>
            <w:r w:rsidR="00977677" w:rsidRPr="00977677">
              <w:rPr>
                <w:rFonts w:ascii="Arial" w:hAnsi="Arial" w:cs="Arial"/>
                <w:noProof/>
                <w:webHidden/>
                <w:sz w:val="22"/>
                <w:szCs w:val="22"/>
              </w:rPr>
            </w:r>
            <w:r w:rsidR="00977677" w:rsidRPr="00977677">
              <w:rPr>
                <w:rFonts w:ascii="Arial" w:hAnsi="Arial" w:cs="Arial"/>
                <w:noProof/>
                <w:webHidden/>
                <w:sz w:val="22"/>
                <w:szCs w:val="22"/>
              </w:rPr>
              <w:fldChar w:fldCharType="separate"/>
            </w:r>
            <w:r w:rsidR="00F64A74">
              <w:rPr>
                <w:rFonts w:ascii="Arial" w:hAnsi="Arial" w:cs="Arial"/>
                <w:noProof/>
                <w:webHidden/>
                <w:sz w:val="22"/>
                <w:szCs w:val="22"/>
              </w:rPr>
              <w:t>20</w:t>
            </w:r>
            <w:r w:rsidR="00977677" w:rsidRPr="00977677">
              <w:rPr>
                <w:rFonts w:ascii="Arial" w:hAnsi="Arial" w:cs="Arial"/>
                <w:noProof/>
                <w:webHidden/>
                <w:sz w:val="22"/>
                <w:szCs w:val="22"/>
              </w:rPr>
              <w:fldChar w:fldCharType="end"/>
            </w:r>
          </w:hyperlink>
        </w:p>
        <w:p w14:paraId="19714130" w14:textId="4FA95612" w:rsidR="00977677" w:rsidRPr="00977677" w:rsidRDefault="0069519E" w:rsidP="00977677">
          <w:pPr>
            <w:pStyle w:val="TOC2"/>
            <w:tabs>
              <w:tab w:val="right" w:leader="dot" w:pos="9350"/>
            </w:tabs>
            <w:spacing w:line="240" w:lineRule="auto"/>
            <w:rPr>
              <w:rFonts w:ascii="Arial" w:eastAsiaTheme="minorEastAsia" w:hAnsi="Arial" w:cs="Arial"/>
              <w:noProof/>
              <w:sz w:val="22"/>
              <w:szCs w:val="22"/>
            </w:rPr>
          </w:pPr>
          <w:hyperlink w:anchor="_Toc216275652" w:history="1">
            <w:r w:rsidR="00977677" w:rsidRPr="00977677">
              <w:rPr>
                <w:rStyle w:val="Hyperlink"/>
                <w:rFonts w:ascii="Arial" w:hAnsi="Arial" w:cs="Arial"/>
                <w:noProof/>
                <w:sz w:val="22"/>
                <w:szCs w:val="22"/>
              </w:rPr>
              <w:t>5.7 Physical Evidence Strategy</w:t>
            </w:r>
            <w:r w:rsidR="00977677" w:rsidRPr="00977677">
              <w:rPr>
                <w:rFonts w:ascii="Arial" w:hAnsi="Arial" w:cs="Arial"/>
                <w:noProof/>
                <w:webHidden/>
                <w:sz w:val="22"/>
                <w:szCs w:val="22"/>
              </w:rPr>
              <w:tab/>
            </w:r>
            <w:r w:rsidR="00977677" w:rsidRPr="00977677">
              <w:rPr>
                <w:rFonts w:ascii="Arial" w:hAnsi="Arial" w:cs="Arial"/>
                <w:noProof/>
                <w:webHidden/>
                <w:sz w:val="22"/>
                <w:szCs w:val="22"/>
              </w:rPr>
              <w:fldChar w:fldCharType="begin"/>
            </w:r>
            <w:r w:rsidR="00977677" w:rsidRPr="00977677">
              <w:rPr>
                <w:rFonts w:ascii="Arial" w:hAnsi="Arial" w:cs="Arial"/>
                <w:noProof/>
                <w:webHidden/>
                <w:sz w:val="22"/>
                <w:szCs w:val="22"/>
              </w:rPr>
              <w:instrText xml:space="preserve"> PAGEREF _Toc216275652 \h </w:instrText>
            </w:r>
            <w:r w:rsidR="00977677" w:rsidRPr="00977677">
              <w:rPr>
                <w:rFonts w:ascii="Arial" w:hAnsi="Arial" w:cs="Arial"/>
                <w:noProof/>
                <w:webHidden/>
                <w:sz w:val="22"/>
                <w:szCs w:val="22"/>
              </w:rPr>
            </w:r>
            <w:r w:rsidR="00977677" w:rsidRPr="00977677">
              <w:rPr>
                <w:rFonts w:ascii="Arial" w:hAnsi="Arial" w:cs="Arial"/>
                <w:noProof/>
                <w:webHidden/>
                <w:sz w:val="22"/>
                <w:szCs w:val="22"/>
              </w:rPr>
              <w:fldChar w:fldCharType="separate"/>
            </w:r>
            <w:r w:rsidR="00F64A74">
              <w:rPr>
                <w:rFonts w:ascii="Arial" w:hAnsi="Arial" w:cs="Arial"/>
                <w:noProof/>
                <w:webHidden/>
                <w:sz w:val="22"/>
                <w:szCs w:val="22"/>
              </w:rPr>
              <w:t>20</w:t>
            </w:r>
            <w:r w:rsidR="00977677" w:rsidRPr="00977677">
              <w:rPr>
                <w:rFonts w:ascii="Arial" w:hAnsi="Arial" w:cs="Arial"/>
                <w:noProof/>
                <w:webHidden/>
                <w:sz w:val="22"/>
                <w:szCs w:val="22"/>
              </w:rPr>
              <w:fldChar w:fldCharType="end"/>
            </w:r>
          </w:hyperlink>
        </w:p>
        <w:p w14:paraId="28DE83DD" w14:textId="78944190" w:rsidR="00977677" w:rsidRPr="00977677" w:rsidRDefault="0069519E" w:rsidP="00977677">
          <w:pPr>
            <w:pStyle w:val="TOC1"/>
            <w:tabs>
              <w:tab w:val="right" w:leader="dot" w:pos="9350"/>
            </w:tabs>
            <w:spacing w:line="240" w:lineRule="auto"/>
            <w:rPr>
              <w:rFonts w:ascii="Arial" w:eastAsiaTheme="minorEastAsia" w:hAnsi="Arial" w:cs="Arial"/>
              <w:noProof/>
              <w:sz w:val="22"/>
              <w:szCs w:val="22"/>
            </w:rPr>
          </w:pPr>
          <w:hyperlink w:anchor="_Toc216275653" w:history="1">
            <w:r w:rsidR="00977677" w:rsidRPr="00977677">
              <w:rPr>
                <w:rStyle w:val="Hyperlink"/>
                <w:rFonts w:ascii="Arial" w:hAnsi="Arial" w:cs="Arial"/>
                <w:noProof/>
                <w:sz w:val="22"/>
                <w:szCs w:val="22"/>
              </w:rPr>
              <w:t>6. Evaluation of the Performance of Marketing Strategies in Brazil and Japan</w:t>
            </w:r>
            <w:r w:rsidR="00977677" w:rsidRPr="00977677">
              <w:rPr>
                <w:rFonts w:ascii="Arial" w:hAnsi="Arial" w:cs="Arial"/>
                <w:noProof/>
                <w:webHidden/>
                <w:sz w:val="22"/>
                <w:szCs w:val="22"/>
              </w:rPr>
              <w:tab/>
            </w:r>
            <w:r w:rsidR="00977677" w:rsidRPr="00977677">
              <w:rPr>
                <w:rFonts w:ascii="Arial" w:hAnsi="Arial" w:cs="Arial"/>
                <w:noProof/>
                <w:webHidden/>
                <w:sz w:val="22"/>
                <w:szCs w:val="22"/>
              </w:rPr>
              <w:fldChar w:fldCharType="begin"/>
            </w:r>
            <w:r w:rsidR="00977677" w:rsidRPr="00977677">
              <w:rPr>
                <w:rFonts w:ascii="Arial" w:hAnsi="Arial" w:cs="Arial"/>
                <w:noProof/>
                <w:webHidden/>
                <w:sz w:val="22"/>
                <w:szCs w:val="22"/>
              </w:rPr>
              <w:instrText xml:space="preserve"> PAGEREF _Toc216275653 \h </w:instrText>
            </w:r>
            <w:r w:rsidR="00977677" w:rsidRPr="00977677">
              <w:rPr>
                <w:rFonts w:ascii="Arial" w:hAnsi="Arial" w:cs="Arial"/>
                <w:noProof/>
                <w:webHidden/>
                <w:sz w:val="22"/>
                <w:szCs w:val="22"/>
              </w:rPr>
            </w:r>
            <w:r w:rsidR="00977677" w:rsidRPr="00977677">
              <w:rPr>
                <w:rFonts w:ascii="Arial" w:hAnsi="Arial" w:cs="Arial"/>
                <w:noProof/>
                <w:webHidden/>
                <w:sz w:val="22"/>
                <w:szCs w:val="22"/>
              </w:rPr>
              <w:fldChar w:fldCharType="separate"/>
            </w:r>
            <w:r w:rsidR="00F64A74">
              <w:rPr>
                <w:rFonts w:ascii="Arial" w:hAnsi="Arial" w:cs="Arial"/>
                <w:noProof/>
                <w:webHidden/>
                <w:sz w:val="22"/>
                <w:szCs w:val="22"/>
              </w:rPr>
              <w:t>21</w:t>
            </w:r>
            <w:r w:rsidR="00977677" w:rsidRPr="00977677">
              <w:rPr>
                <w:rFonts w:ascii="Arial" w:hAnsi="Arial" w:cs="Arial"/>
                <w:noProof/>
                <w:webHidden/>
                <w:sz w:val="22"/>
                <w:szCs w:val="22"/>
              </w:rPr>
              <w:fldChar w:fldCharType="end"/>
            </w:r>
          </w:hyperlink>
        </w:p>
        <w:p w14:paraId="7B757C50" w14:textId="3737B045" w:rsidR="00977677" w:rsidRPr="00977677" w:rsidRDefault="0069519E" w:rsidP="00977677">
          <w:pPr>
            <w:pStyle w:val="TOC2"/>
            <w:tabs>
              <w:tab w:val="right" w:leader="dot" w:pos="9350"/>
            </w:tabs>
            <w:spacing w:line="240" w:lineRule="auto"/>
            <w:rPr>
              <w:rFonts w:ascii="Arial" w:eastAsiaTheme="minorEastAsia" w:hAnsi="Arial" w:cs="Arial"/>
              <w:noProof/>
              <w:sz w:val="22"/>
              <w:szCs w:val="22"/>
            </w:rPr>
          </w:pPr>
          <w:hyperlink w:anchor="_Toc216275654" w:history="1">
            <w:r w:rsidR="00977677" w:rsidRPr="00977677">
              <w:rPr>
                <w:rStyle w:val="Hyperlink"/>
                <w:rFonts w:ascii="Arial" w:hAnsi="Arial" w:cs="Arial"/>
                <w:noProof/>
                <w:sz w:val="22"/>
                <w:szCs w:val="22"/>
              </w:rPr>
              <w:t>6.1 Brazil: High Market Penetration and Brand Loyalty</w:t>
            </w:r>
            <w:r w:rsidR="00977677" w:rsidRPr="00977677">
              <w:rPr>
                <w:rFonts w:ascii="Arial" w:hAnsi="Arial" w:cs="Arial"/>
                <w:noProof/>
                <w:webHidden/>
                <w:sz w:val="22"/>
                <w:szCs w:val="22"/>
              </w:rPr>
              <w:tab/>
            </w:r>
            <w:r w:rsidR="00977677" w:rsidRPr="00977677">
              <w:rPr>
                <w:rFonts w:ascii="Arial" w:hAnsi="Arial" w:cs="Arial"/>
                <w:noProof/>
                <w:webHidden/>
                <w:sz w:val="22"/>
                <w:szCs w:val="22"/>
              </w:rPr>
              <w:fldChar w:fldCharType="begin"/>
            </w:r>
            <w:r w:rsidR="00977677" w:rsidRPr="00977677">
              <w:rPr>
                <w:rFonts w:ascii="Arial" w:hAnsi="Arial" w:cs="Arial"/>
                <w:noProof/>
                <w:webHidden/>
                <w:sz w:val="22"/>
                <w:szCs w:val="22"/>
              </w:rPr>
              <w:instrText xml:space="preserve"> PAGEREF _Toc216275654 \h </w:instrText>
            </w:r>
            <w:r w:rsidR="00977677" w:rsidRPr="00977677">
              <w:rPr>
                <w:rFonts w:ascii="Arial" w:hAnsi="Arial" w:cs="Arial"/>
                <w:noProof/>
                <w:webHidden/>
                <w:sz w:val="22"/>
                <w:szCs w:val="22"/>
              </w:rPr>
            </w:r>
            <w:r w:rsidR="00977677" w:rsidRPr="00977677">
              <w:rPr>
                <w:rFonts w:ascii="Arial" w:hAnsi="Arial" w:cs="Arial"/>
                <w:noProof/>
                <w:webHidden/>
                <w:sz w:val="22"/>
                <w:szCs w:val="22"/>
              </w:rPr>
              <w:fldChar w:fldCharType="separate"/>
            </w:r>
            <w:r w:rsidR="00F64A74">
              <w:rPr>
                <w:rFonts w:ascii="Arial" w:hAnsi="Arial" w:cs="Arial"/>
                <w:noProof/>
                <w:webHidden/>
                <w:sz w:val="22"/>
                <w:szCs w:val="22"/>
              </w:rPr>
              <w:t>21</w:t>
            </w:r>
            <w:r w:rsidR="00977677" w:rsidRPr="00977677">
              <w:rPr>
                <w:rFonts w:ascii="Arial" w:hAnsi="Arial" w:cs="Arial"/>
                <w:noProof/>
                <w:webHidden/>
                <w:sz w:val="22"/>
                <w:szCs w:val="22"/>
              </w:rPr>
              <w:fldChar w:fldCharType="end"/>
            </w:r>
          </w:hyperlink>
        </w:p>
        <w:p w14:paraId="652F10C1" w14:textId="2C148E11" w:rsidR="00977677" w:rsidRPr="00977677" w:rsidRDefault="0069519E" w:rsidP="00977677">
          <w:pPr>
            <w:pStyle w:val="TOC2"/>
            <w:tabs>
              <w:tab w:val="right" w:leader="dot" w:pos="9350"/>
            </w:tabs>
            <w:spacing w:line="240" w:lineRule="auto"/>
            <w:rPr>
              <w:rFonts w:ascii="Arial" w:eastAsiaTheme="minorEastAsia" w:hAnsi="Arial" w:cs="Arial"/>
              <w:noProof/>
              <w:sz w:val="22"/>
              <w:szCs w:val="22"/>
            </w:rPr>
          </w:pPr>
          <w:hyperlink w:anchor="_Toc216275655" w:history="1">
            <w:r w:rsidR="00977677" w:rsidRPr="00977677">
              <w:rPr>
                <w:rStyle w:val="Hyperlink"/>
                <w:rFonts w:ascii="Arial" w:hAnsi="Arial" w:cs="Arial"/>
                <w:noProof/>
                <w:sz w:val="22"/>
                <w:szCs w:val="22"/>
              </w:rPr>
              <w:t>6.2 Japan: Innovation-Driven Success and Premium Brand Perception</w:t>
            </w:r>
            <w:r w:rsidR="00977677" w:rsidRPr="00977677">
              <w:rPr>
                <w:rFonts w:ascii="Arial" w:hAnsi="Arial" w:cs="Arial"/>
                <w:noProof/>
                <w:webHidden/>
                <w:sz w:val="22"/>
                <w:szCs w:val="22"/>
              </w:rPr>
              <w:tab/>
            </w:r>
            <w:r w:rsidR="00977677" w:rsidRPr="00977677">
              <w:rPr>
                <w:rFonts w:ascii="Arial" w:hAnsi="Arial" w:cs="Arial"/>
                <w:noProof/>
                <w:webHidden/>
                <w:sz w:val="22"/>
                <w:szCs w:val="22"/>
              </w:rPr>
              <w:fldChar w:fldCharType="begin"/>
            </w:r>
            <w:r w:rsidR="00977677" w:rsidRPr="00977677">
              <w:rPr>
                <w:rFonts w:ascii="Arial" w:hAnsi="Arial" w:cs="Arial"/>
                <w:noProof/>
                <w:webHidden/>
                <w:sz w:val="22"/>
                <w:szCs w:val="22"/>
              </w:rPr>
              <w:instrText xml:space="preserve"> PAGEREF _Toc216275655 \h </w:instrText>
            </w:r>
            <w:r w:rsidR="00977677" w:rsidRPr="00977677">
              <w:rPr>
                <w:rFonts w:ascii="Arial" w:hAnsi="Arial" w:cs="Arial"/>
                <w:noProof/>
                <w:webHidden/>
                <w:sz w:val="22"/>
                <w:szCs w:val="22"/>
              </w:rPr>
            </w:r>
            <w:r w:rsidR="00977677" w:rsidRPr="00977677">
              <w:rPr>
                <w:rFonts w:ascii="Arial" w:hAnsi="Arial" w:cs="Arial"/>
                <w:noProof/>
                <w:webHidden/>
                <w:sz w:val="22"/>
                <w:szCs w:val="22"/>
              </w:rPr>
              <w:fldChar w:fldCharType="separate"/>
            </w:r>
            <w:r w:rsidR="00F64A74">
              <w:rPr>
                <w:rFonts w:ascii="Arial" w:hAnsi="Arial" w:cs="Arial"/>
                <w:noProof/>
                <w:webHidden/>
                <w:sz w:val="22"/>
                <w:szCs w:val="22"/>
              </w:rPr>
              <w:t>22</w:t>
            </w:r>
            <w:r w:rsidR="00977677" w:rsidRPr="00977677">
              <w:rPr>
                <w:rFonts w:ascii="Arial" w:hAnsi="Arial" w:cs="Arial"/>
                <w:noProof/>
                <w:webHidden/>
                <w:sz w:val="22"/>
                <w:szCs w:val="22"/>
              </w:rPr>
              <w:fldChar w:fldCharType="end"/>
            </w:r>
          </w:hyperlink>
        </w:p>
        <w:p w14:paraId="59A2BA84" w14:textId="70871C5E" w:rsidR="00977677" w:rsidRPr="00977677" w:rsidRDefault="0069519E" w:rsidP="00977677">
          <w:pPr>
            <w:pStyle w:val="TOC2"/>
            <w:tabs>
              <w:tab w:val="right" w:leader="dot" w:pos="9350"/>
            </w:tabs>
            <w:spacing w:line="240" w:lineRule="auto"/>
            <w:rPr>
              <w:rFonts w:ascii="Arial" w:eastAsiaTheme="minorEastAsia" w:hAnsi="Arial" w:cs="Arial"/>
              <w:noProof/>
              <w:sz w:val="22"/>
              <w:szCs w:val="22"/>
            </w:rPr>
          </w:pPr>
          <w:hyperlink w:anchor="_Toc216275656" w:history="1">
            <w:r w:rsidR="00977677" w:rsidRPr="00977677">
              <w:rPr>
                <w:rStyle w:val="Hyperlink"/>
                <w:rFonts w:ascii="Arial" w:hAnsi="Arial" w:cs="Arial"/>
                <w:noProof/>
                <w:sz w:val="22"/>
                <w:szCs w:val="22"/>
              </w:rPr>
              <w:t>6.3 Comparative Evaluation</w:t>
            </w:r>
            <w:r w:rsidR="00977677" w:rsidRPr="00977677">
              <w:rPr>
                <w:rFonts w:ascii="Arial" w:hAnsi="Arial" w:cs="Arial"/>
                <w:noProof/>
                <w:webHidden/>
                <w:sz w:val="22"/>
                <w:szCs w:val="22"/>
              </w:rPr>
              <w:tab/>
            </w:r>
            <w:r w:rsidR="00977677" w:rsidRPr="00977677">
              <w:rPr>
                <w:rFonts w:ascii="Arial" w:hAnsi="Arial" w:cs="Arial"/>
                <w:noProof/>
                <w:webHidden/>
                <w:sz w:val="22"/>
                <w:szCs w:val="22"/>
              </w:rPr>
              <w:fldChar w:fldCharType="begin"/>
            </w:r>
            <w:r w:rsidR="00977677" w:rsidRPr="00977677">
              <w:rPr>
                <w:rFonts w:ascii="Arial" w:hAnsi="Arial" w:cs="Arial"/>
                <w:noProof/>
                <w:webHidden/>
                <w:sz w:val="22"/>
                <w:szCs w:val="22"/>
              </w:rPr>
              <w:instrText xml:space="preserve"> PAGEREF _Toc216275656 \h </w:instrText>
            </w:r>
            <w:r w:rsidR="00977677" w:rsidRPr="00977677">
              <w:rPr>
                <w:rFonts w:ascii="Arial" w:hAnsi="Arial" w:cs="Arial"/>
                <w:noProof/>
                <w:webHidden/>
                <w:sz w:val="22"/>
                <w:szCs w:val="22"/>
              </w:rPr>
            </w:r>
            <w:r w:rsidR="00977677" w:rsidRPr="00977677">
              <w:rPr>
                <w:rFonts w:ascii="Arial" w:hAnsi="Arial" w:cs="Arial"/>
                <w:noProof/>
                <w:webHidden/>
                <w:sz w:val="22"/>
                <w:szCs w:val="22"/>
              </w:rPr>
              <w:fldChar w:fldCharType="separate"/>
            </w:r>
            <w:r w:rsidR="00F64A74">
              <w:rPr>
                <w:rFonts w:ascii="Arial" w:hAnsi="Arial" w:cs="Arial"/>
                <w:noProof/>
                <w:webHidden/>
                <w:sz w:val="22"/>
                <w:szCs w:val="22"/>
              </w:rPr>
              <w:t>22</w:t>
            </w:r>
            <w:r w:rsidR="00977677" w:rsidRPr="00977677">
              <w:rPr>
                <w:rFonts w:ascii="Arial" w:hAnsi="Arial" w:cs="Arial"/>
                <w:noProof/>
                <w:webHidden/>
                <w:sz w:val="22"/>
                <w:szCs w:val="22"/>
              </w:rPr>
              <w:fldChar w:fldCharType="end"/>
            </w:r>
          </w:hyperlink>
        </w:p>
        <w:p w14:paraId="52DA4433" w14:textId="76890D5A" w:rsidR="00977677" w:rsidRPr="00977677" w:rsidRDefault="0069519E" w:rsidP="00977677">
          <w:pPr>
            <w:pStyle w:val="TOC1"/>
            <w:tabs>
              <w:tab w:val="right" w:leader="dot" w:pos="9350"/>
            </w:tabs>
            <w:spacing w:line="240" w:lineRule="auto"/>
            <w:rPr>
              <w:rFonts w:ascii="Arial" w:eastAsiaTheme="minorEastAsia" w:hAnsi="Arial" w:cs="Arial"/>
              <w:noProof/>
              <w:sz w:val="22"/>
              <w:szCs w:val="22"/>
            </w:rPr>
          </w:pPr>
          <w:hyperlink w:anchor="_Toc216275657" w:history="1">
            <w:r w:rsidR="00977677" w:rsidRPr="00977677">
              <w:rPr>
                <w:rStyle w:val="Hyperlink"/>
                <w:rFonts w:ascii="Arial" w:hAnsi="Arial" w:cs="Arial"/>
                <w:noProof/>
                <w:sz w:val="22"/>
                <w:szCs w:val="22"/>
              </w:rPr>
              <w:t>7. Evaluation of Marketing Ethics Practice</w:t>
            </w:r>
            <w:r w:rsidR="00977677" w:rsidRPr="00977677">
              <w:rPr>
                <w:rFonts w:ascii="Arial" w:hAnsi="Arial" w:cs="Arial"/>
                <w:noProof/>
                <w:webHidden/>
                <w:sz w:val="22"/>
                <w:szCs w:val="22"/>
              </w:rPr>
              <w:tab/>
            </w:r>
            <w:r w:rsidR="00977677" w:rsidRPr="00977677">
              <w:rPr>
                <w:rFonts w:ascii="Arial" w:hAnsi="Arial" w:cs="Arial"/>
                <w:noProof/>
                <w:webHidden/>
                <w:sz w:val="22"/>
                <w:szCs w:val="22"/>
              </w:rPr>
              <w:fldChar w:fldCharType="begin"/>
            </w:r>
            <w:r w:rsidR="00977677" w:rsidRPr="00977677">
              <w:rPr>
                <w:rFonts w:ascii="Arial" w:hAnsi="Arial" w:cs="Arial"/>
                <w:noProof/>
                <w:webHidden/>
                <w:sz w:val="22"/>
                <w:szCs w:val="22"/>
              </w:rPr>
              <w:instrText xml:space="preserve"> PAGEREF _Toc216275657 \h </w:instrText>
            </w:r>
            <w:r w:rsidR="00977677" w:rsidRPr="00977677">
              <w:rPr>
                <w:rFonts w:ascii="Arial" w:hAnsi="Arial" w:cs="Arial"/>
                <w:noProof/>
                <w:webHidden/>
                <w:sz w:val="22"/>
                <w:szCs w:val="22"/>
              </w:rPr>
            </w:r>
            <w:r w:rsidR="00977677" w:rsidRPr="00977677">
              <w:rPr>
                <w:rFonts w:ascii="Arial" w:hAnsi="Arial" w:cs="Arial"/>
                <w:noProof/>
                <w:webHidden/>
                <w:sz w:val="22"/>
                <w:szCs w:val="22"/>
              </w:rPr>
              <w:fldChar w:fldCharType="separate"/>
            </w:r>
            <w:r w:rsidR="00F64A74">
              <w:rPr>
                <w:rFonts w:ascii="Arial" w:hAnsi="Arial" w:cs="Arial"/>
                <w:noProof/>
                <w:webHidden/>
                <w:sz w:val="22"/>
                <w:szCs w:val="22"/>
              </w:rPr>
              <w:t>23</w:t>
            </w:r>
            <w:r w:rsidR="00977677" w:rsidRPr="00977677">
              <w:rPr>
                <w:rFonts w:ascii="Arial" w:hAnsi="Arial" w:cs="Arial"/>
                <w:noProof/>
                <w:webHidden/>
                <w:sz w:val="22"/>
                <w:szCs w:val="22"/>
              </w:rPr>
              <w:fldChar w:fldCharType="end"/>
            </w:r>
          </w:hyperlink>
        </w:p>
        <w:p w14:paraId="1A774819" w14:textId="56DD598B" w:rsidR="00977677" w:rsidRPr="00977677" w:rsidRDefault="0069519E" w:rsidP="00977677">
          <w:pPr>
            <w:pStyle w:val="TOC2"/>
            <w:tabs>
              <w:tab w:val="right" w:leader="dot" w:pos="9350"/>
            </w:tabs>
            <w:spacing w:line="240" w:lineRule="auto"/>
            <w:rPr>
              <w:rFonts w:ascii="Arial" w:eastAsiaTheme="minorEastAsia" w:hAnsi="Arial" w:cs="Arial"/>
              <w:noProof/>
              <w:sz w:val="22"/>
              <w:szCs w:val="22"/>
            </w:rPr>
          </w:pPr>
          <w:hyperlink w:anchor="_Toc216275658" w:history="1">
            <w:r w:rsidR="00977677" w:rsidRPr="00977677">
              <w:rPr>
                <w:rStyle w:val="Hyperlink"/>
                <w:rFonts w:ascii="Arial" w:hAnsi="Arial" w:cs="Arial"/>
                <w:noProof/>
                <w:sz w:val="22"/>
                <w:szCs w:val="22"/>
              </w:rPr>
              <w:t>7.1 Brazil: Ethical Challenges in Advertising and Health Awareness</w:t>
            </w:r>
            <w:r w:rsidR="00977677" w:rsidRPr="00977677">
              <w:rPr>
                <w:rFonts w:ascii="Arial" w:hAnsi="Arial" w:cs="Arial"/>
                <w:noProof/>
                <w:webHidden/>
                <w:sz w:val="22"/>
                <w:szCs w:val="22"/>
              </w:rPr>
              <w:tab/>
            </w:r>
            <w:r w:rsidR="00977677" w:rsidRPr="00977677">
              <w:rPr>
                <w:rFonts w:ascii="Arial" w:hAnsi="Arial" w:cs="Arial"/>
                <w:noProof/>
                <w:webHidden/>
                <w:sz w:val="22"/>
                <w:szCs w:val="22"/>
              </w:rPr>
              <w:fldChar w:fldCharType="begin"/>
            </w:r>
            <w:r w:rsidR="00977677" w:rsidRPr="00977677">
              <w:rPr>
                <w:rFonts w:ascii="Arial" w:hAnsi="Arial" w:cs="Arial"/>
                <w:noProof/>
                <w:webHidden/>
                <w:sz w:val="22"/>
                <w:szCs w:val="22"/>
              </w:rPr>
              <w:instrText xml:space="preserve"> PAGEREF _Toc216275658 \h </w:instrText>
            </w:r>
            <w:r w:rsidR="00977677" w:rsidRPr="00977677">
              <w:rPr>
                <w:rFonts w:ascii="Arial" w:hAnsi="Arial" w:cs="Arial"/>
                <w:noProof/>
                <w:webHidden/>
                <w:sz w:val="22"/>
                <w:szCs w:val="22"/>
              </w:rPr>
            </w:r>
            <w:r w:rsidR="00977677" w:rsidRPr="00977677">
              <w:rPr>
                <w:rFonts w:ascii="Arial" w:hAnsi="Arial" w:cs="Arial"/>
                <w:noProof/>
                <w:webHidden/>
                <w:sz w:val="22"/>
                <w:szCs w:val="22"/>
              </w:rPr>
              <w:fldChar w:fldCharType="separate"/>
            </w:r>
            <w:r w:rsidR="00F64A74">
              <w:rPr>
                <w:rFonts w:ascii="Arial" w:hAnsi="Arial" w:cs="Arial"/>
                <w:noProof/>
                <w:webHidden/>
                <w:sz w:val="22"/>
                <w:szCs w:val="22"/>
              </w:rPr>
              <w:t>24</w:t>
            </w:r>
            <w:r w:rsidR="00977677" w:rsidRPr="00977677">
              <w:rPr>
                <w:rFonts w:ascii="Arial" w:hAnsi="Arial" w:cs="Arial"/>
                <w:noProof/>
                <w:webHidden/>
                <w:sz w:val="22"/>
                <w:szCs w:val="22"/>
              </w:rPr>
              <w:fldChar w:fldCharType="end"/>
            </w:r>
          </w:hyperlink>
        </w:p>
        <w:p w14:paraId="6D15AC50" w14:textId="7C6A7A40" w:rsidR="00977677" w:rsidRPr="00977677" w:rsidRDefault="0069519E" w:rsidP="00977677">
          <w:pPr>
            <w:pStyle w:val="TOC2"/>
            <w:tabs>
              <w:tab w:val="right" w:leader="dot" w:pos="9350"/>
            </w:tabs>
            <w:spacing w:line="240" w:lineRule="auto"/>
            <w:rPr>
              <w:rFonts w:ascii="Arial" w:eastAsiaTheme="minorEastAsia" w:hAnsi="Arial" w:cs="Arial"/>
              <w:noProof/>
              <w:sz w:val="22"/>
              <w:szCs w:val="22"/>
            </w:rPr>
          </w:pPr>
          <w:hyperlink w:anchor="_Toc216275659" w:history="1">
            <w:r w:rsidR="00977677" w:rsidRPr="00977677">
              <w:rPr>
                <w:rStyle w:val="Hyperlink"/>
                <w:rFonts w:ascii="Arial" w:hAnsi="Arial" w:cs="Arial"/>
                <w:noProof/>
                <w:sz w:val="22"/>
                <w:szCs w:val="22"/>
              </w:rPr>
              <w:t>7.2 Japan: Ethical Marketing and Transparency</w:t>
            </w:r>
            <w:r w:rsidR="00977677" w:rsidRPr="00977677">
              <w:rPr>
                <w:rFonts w:ascii="Arial" w:hAnsi="Arial" w:cs="Arial"/>
                <w:noProof/>
                <w:webHidden/>
                <w:sz w:val="22"/>
                <w:szCs w:val="22"/>
              </w:rPr>
              <w:tab/>
            </w:r>
            <w:r w:rsidR="00977677" w:rsidRPr="00977677">
              <w:rPr>
                <w:rFonts w:ascii="Arial" w:hAnsi="Arial" w:cs="Arial"/>
                <w:noProof/>
                <w:webHidden/>
                <w:sz w:val="22"/>
                <w:szCs w:val="22"/>
              </w:rPr>
              <w:fldChar w:fldCharType="begin"/>
            </w:r>
            <w:r w:rsidR="00977677" w:rsidRPr="00977677">
              <w:rPr>
                <w:rFonts w:ascii="Arial" w:hAnsi="Arial" w:cs="Arial"/>
                <w:noProof/>
                <w:webHidden/>
                <w:sz w:val="22"/>
                <w:szCs w:val="22"/>
              </w:rPr>
              <w:instrText xml:space="preserve"> PAGEREF _Toc216275659 \h </w:instrText>
            </w:r>
            <w:r w:rsidR="00977677" w:rsidRPr="00977677">
              <w:rPr>
                <w:rFonts w:ascii="Arial" w:hAnsi="Arial" w:cs="Arial"/>
                <w:noProof/>
                <w:webHidden/>
                <w:sz w:val="22"/>
                <w:szCs w:val="22"/>
              </w:rPr>
            </w:r>
            <w:r w:rsidR="00977677" w:rsidRPr="00977677">
              <w:rPr>
                <w:rFonts w:ascii="Arial" w:hAnsi="Arial" w:cs="Arial"/>
                <w:noProof/>
                <w:webHidden/>
                <w:sz w:val="22"/>
                <w:szCs w:val="22"/>
              </w:rPr>
              <w:fldChar w:fldCharType="separate"/>
            </w:r>
            <w:r w:rsidR="00F64A74">
              <w:rPr>
                <w:rFonts w:ascii="Arial" w:hAnsi="Arial" w:cs="Arial"/>
                <w:noProof/>
                <w:webHidden/>
                <w:sz w:val="22"/>
                <w:szCs w:val="22"/>
              </w:rPr>
              <w:t>24</w:t>
            </w:r>
            <w:r w:rsidR="00977677" w:rsidRPr="00977677">
              <w:rPr>
                <w:rFonts w:ascii="Arial" w:hAnsi="Arial" w:cs="Arial"/>
                <w:noProof/>
                <w:webHidden/>
                <w:sz w:val="22"/>
                <w:szCs w:val="22"/>
              </w:rPr>
              <w:fldChar w:fldCharType="end"/>
            </w:r>
          </w:hyperlink>
        </w:p>
        <w:p w14:paraId="738072F8" w14:textId="1BD97660" w:rsidR="00977677" w:rsidRPr="00977677" w:rsidRDefault="0069519E" w:rsidP="00977677">
          <w:pPr>
            <w:pStyle w:val="TOC2"/>
            <w:tabs>
              <w:tab w:val="right" w:leader="dot" w:pos="9350"/>
            </w:tabs>
            <w:spacing w:line="240" w:lineRule="auto"/>
            <w:rPr>
              <w:rFonts w:ascii="Arial" w:eastAsiaTheme="minorEastAsia" w:hAnsi="Arial" w:cs="Arial"/>
              <w:noProof/>
              <w:sz w:val="22"/>
              <w:szCs w:val="22"/>
            </w:rPr>
          </w:pPr>
          <w:hyperlink w:anchor="_Toc216275660" w:history="1">
            <w:r w:rsidR="00977677" w:rsidRPr="00977677">
              <w:rPr>
                <w:rStyle w:val="Hyperlink"/>
                <w:rFonts w:ascii="Arial" w:hAnsi="Arial" w:cs="Arial"/>
                <w:noProof/>
                <w:sz w:val="22"/>
                <w:szCs w:val="22"/>
              </w:rPr>
              <w:t>7.3 Comparative Analysis</w:t>
            </w:r>
            <w:r w:rsidR="00977677" w:rsidRPr="00977677">
              <w:rPr>
                <w:rFonts w:ascii="Arial" w:hAnsi="Arial" w:cs="Arial"/>
                <w:noProof/>
                <w:webHidden/>
                <w:sz w:val="22"/>
                <w:szCs w:val="22"/>
              </w:rPr>
              <w:tab/>
            </w:r>
            <w:r w:rsidR="00977677" w:rsidRPr="00977677">
              <w:rPr>
                <w:rFonts w:ascii="Arial" w:hAnsi="Arial" w:cs="Arial"/>
                <w:noProof/>
                <w:webHidden/>
                <w:sz w:val="22"/>
                <w:szCs w:val="22"/>
              </w:rPr>
              <w:fldChar w:fldCharType="begin"/>
            </w:r>
            <w:r w:rsidR="00977677" w:rsidRPr="00977677">
              <w:rPr>
                <w:rFonts w:ascii="Arial" w:hAnsi="Arial" w:cs="Arial"/>
                <w:noProof/>
                <w:webHidden/>
                <w:sz w:val="22"/>
                <w:szCs w:val="22"/>
              </w:rPr>
              <w:instrText xml:space="preserve"> PAGEREF _Toc216275660 \h </w:instrText>
            </w:r>
            <w:r w:rsidR="00977677" w:rsidRPr="00977677">
              <w:rPr>
                <w:rFonts w:ascii="Arial" w:hAnsi="Arial" w:cs="Arial"/>
                <w:noProof/>
                <w:webHidden/>
                <w:sz w:val="22"/>
                <w:szCs w:val="22"/>
              </w:rPr>
            </w:r>
            <w:r w:rsidR="00977677" w:rsidRPr="00977677">
              <w:rPr>
                <w:rFonts w:ascii="Arial" w:hAnsi="Arial" w:cs="Arial"/>
                <w:noProof/>
                <w:webHidden/>
                <w:sz w:val="22"/>
                <w:szCs w:val="22"/>
              </w:rPr>
              <w:fldChar w:fldCharType="separate"/>
            </w:r>
            <w:r w:rsidR="00F64A74">
              <w:rPr>
                <w:rFonts w:ascii="Arial" w:hAnsi="Arial" w:cs="Arial"/>
                <w:noProof/>
                <w:webHidden/>
                <w:sz w:val="22"/>
                <w:szCs w:val="22"/>
              </w:rPr>
              <w:t>24</w:t>
            </w:r>
            <w:r w:rsidR="00977677" w:rsidRPr="00977677">
              <w:rPr>
                <w:rFonts w:ascii="Arial" w:hAnsi="Arial" w:cs="Arial"/>
                <w:noProof/>
                <w:webHidden/>
                <w:sz w:val="22"/>
                <w:szCs w:val="22"/>
              </w:rPr>
              <w:fldChar w:fldCharType="end"/>
            </w:r>
          </w:hyperlink>
        </w:p>
        <w:p w14:paraId="21C78251" w14:textId="70DF6686" w:rsidR="00977677" w:rsidRPr="00977677" w:rsidRDefault="0069519E" w:rsidP="00977677">
          <w:pPr>
            <w:pStyle w:val="TOC1"/>
            <w:tabs>
              <w:tab w:val="right" w:leader="dot" w:pos="9350"/>
            </w:tabs>
            <w:spacing w:line="240" w:lineRule="auto"/>
            <w:rPr>
              <w:rFonts w:ascii="Arial" w:eastAsiaTheme="minorEastAsia" w:hAnsi="Arial" w:cs="Arial"/>
              <w:noProof/>
              <w:sz w:val="22"/>
              <w:szCs w:val="22"/>
            </w:rPr>
          </w:pPr>
          <w:hyperlink w:anchor="_Toc216275661" w:history="1">
            <w:r w:rsidR="00977677" w:rsidRPr="00977677">
              <w:rPr>
                <w:rStyle w:val="Hyperlink"/>
                <w:rFonts w:ascii="Arial" w:hAnsi="Arial" w:cs="Arial"/>
                <w:noProof/>
                <w:sz w:val="22"/>
                <w:szCs w:val="22"/>
              </w:rPr>
              <w:t>8. Recommendations</w:t>
            </w:r>
            <w:r w:rsidR="00977677" w:rsidRPr="00977677">
              <w:rPr>
                <w:rFonts w:ascii="Arial" w:hAnsi="Arial" w:cs="Arial"/>
                <w:noProof/>
                <w:webHidden/>
                <w:sz w:val="22"/>
                <w:szCs w:val="22"/>
              </w:rPr>
              <w:tab/>
            </w:r>
            <w:r w:rsidR="00977677" w:rsidRPr="00977677">
              <w:rPr>
                <w:rFonts w:ascii="Arial" w:hAnsi="Arial" w:cs="Arial"/>
                <w:noProof/>
                <w:webHidden/>
                <w:sz w:val="22"/>
                <w:szCs w:val="22"/>
              </w:rPr>
              <w:fldChar w:fldCharType="begin"/>
            </w:r>
            <w:r w:rsidR="00977677" w:rsidRPr="00977677">
              <w:rPr>
                <w:rFonts w:ascii="Arial" w:hAnsi="Arial" w:cs="Arial"/>
                <w:noProof/>
                <w:webHidden/>
                <w:sz w:val="22"/>
                <w:szCs w:val="22"/>
              </w:rPr>
              <w:instrText xml:space="preserve"> PAGEREF _Toc216275661 \h </w:instrText>
            </w:r>
            <w:r w:rsidR="00977677" w:rsidRPr="00977677">
              <w:rPr>
                <w:rFonts w:ascii="Arial" w:hAnsi="Arial" w:cs="Arial"/>
                <w:noProof/>
                <w:webHidden/>
                <w:sz w:val="22"/>
                <w:szCs w:val="22"/>
              </w:rPr>
            </w:r>
            <w:r w:rsidR="00977677" w:rsidRPr="00977677">
              <w:rPr>
                <w:rFonts w:ascii="Arial" w:hAnsi="Arial" w:cs="Arial"/>
                <w:noProof/>
                <w:webHidden/>
                <w:sz w:val="22"/>
                <w:szCs w:val="22"/>
              </w:rPr>
              <w:fldChar w:fldCharType="separate"/>
            </w:r>
            <w:r w:rsidR="00F64A74">
              <w:rPr>
                <w:rFonts w:ascii="Arial" w:hAnsi="Arial" w:cs="Arial"/>
                <w:noProof/>
                <w:webHidden/>
                <w:sz w:val="22"/>
                <w:szCs w:val="22"/>
              </w:rPr>
              <w:t>25</w:t>
            </w:r>
            <w:r w:rsidR="00977677" w:rsidRPr="00977677">
              <w:rPr>
                <w:rFonts w:ascii="Arial" w:hAnsi="Arial" w:cs="Arial"/>
                <w:noProof/>
                <w:webHidden/>
                <w:sz w:val="22"/>
                <w:szCs w:val="22"/>
              </w:rPr>
              <w:fldChar w:fldCharType="end"/>
            </w:r>
          </w:hyperlink>
        </w:p>
        <w:p w14:paraId="7DDF1864" w14:textId="046A91A4" w:rsidR="00977677" w:rsidRPr="00977677" w:rsidRDefault="0069519E" w:rsidP="00977677">
          <w:pPr>
            <w:pStyle w:val="TOC1"/>
            <w:tabs>
              <w:tab w:val="right" w:leader="dot" w:pos="9350"/>
            </w:tabs>
            <w:spacing w:line="240" w:lineRule="auto"/>
            <w:rPr>
              <w:rFonts w:ascii="Arial" w:eastAsiaTheme="minorEastAsia" w:hAnsi="Arial" w:cs="Arial"/>
              <w:noProof/>
              <w:sz w:val="22"/>
              <w:szCs w:val="22"/>
            </w:rPr>
          </w:pPr>
          <w:hyperlink w:anchor="_Toc216275662" w:history="1">
            <w:r w:rsidR="00977677" w:rsidRPr="00977677">
              <w:rPr>
                <w:rStyle w:val="Hyperlink"/>
                <w:rFonts w:ascii="Arial" w:hAnsi="Arial" w:cs="Arial"/>
                <w:noProof/>
                <w:sz w:val="22"/>
                <w:szCs w:val="22"/>
              </w:rPr>
              <w:t>9. Conclusion</w:t>
            </w:r>
            <w:r w:rsidR="00977677" w:rsidRPr="00977677">
              <w:rPr>
                <w:rFonts w:ascii="Arial" w:hAnsi="Arial" w:cs="Arial"/>
                <w:noProof/>
                <w:webHidden/>
                <w:sz w:val="22"/>
                <w:szCs w:val="22"/>
              </w:rPr>
              <w:tab/>
            </w:r>
            <w:r w:rsidR="00977677" w:rsidRPr="00977677">
              <w:rPr>
                <w:rFonts w:ascii="Arial" w:hAnsi="Arial" w:cs="Arial"/>
                <w:noProof/>
                <w:webHidden/>
                <w:sz w:val="22"/>
                <w:szCs w:val="22"/>
              </w:rPr>
              <w:fldChar w:fldCharType="begin"/>
            </w:r>
            <w:r w:rsidR="00977677" w:rsidRPr="00977677">
              <w:rPr>
                <w:rFonts w:ascii="Arial" w:hAnsi="Arial" w:cs="Arial"/>
                <w:noProof/>
                <w:webHidden/>
                <w:sz w:val="22"/>
                <w:szCs w:val="22"/>
              </w:rPr>
              <w:instrText xml:space="preserve"> PAGEREF _Toc216275662 \h </w:instrText>
            </w:r>
            <w:r w:rsidR="00977677" w:rsidRPr="00977677">
              <w:rPr>
                <w:rFonts w:ascii="Arial" w:hAnsi="Arial" w:cs="Arial"/>
                <w:noProof/>
                <w:webHidden/>
                <w:sz w:val="22"/>
                <w:szCs w:val="22"/>
              </w:rPr>
            </w:r>
            <w:r w:rsidR="00977677" w:rsidRPr="00977677">
              <w:rPr>
                <w:rFonts w:ascii="Arial" w:hAnsi="Arial" w:cs="Arial"/>
                <w:noProof/>
                <w:webHidden/>
                <w:sz w:val="22"/>
                <w:szCs w:val="22"/>
              </w:rPr>
              <w:fldChar w:fldCharType="separate"/>
            </w:r>
            <w:r w:rsidR="00F64A74">
              <w:rPr>
                <w:rFonts w:ascii="Arial" w:hAnsi="Arial" w:cs="Arial"/>
                <w:noProof/>
                <w:webHidden/>
                <w:sz w:val="22"/>
                <w:szCs w:val="22"/>
              </w:rPr>
              <w:t>26</w:t>
            </w:r>
            <w:r w:rsidR="00977677" w:rsidRPr="00977677">
              <w:rPr>
                <w:rFonts w:ascii="Arial" w:hAnsi="Arial" w:cs="Arial"/>
                <w:noProof/>
                <w:webHidden/>
                <w:sz w:val="22"/>
                <w:szCs w:val="22"/>
              </w:rPr>
              <w:fldChar w:fldCharType="end"/>
            </w:r>
          </w:hyperlink>
        </w:p>
        <w:p w14:paraId="72B7B2A8" w14:textId="50E890C5" w:rsidR="00977677" w:rsidRPr="00977677" w:rsidRDefault="0069519E" w:rsidP="00977677">
          <w:pPr>
            <w:pStyle w:val="TOC1"/>
            <w:tabs>
              <w:tab w:val="right" w:leader="dot" w:pos="9350"/>
            </w:tabs>
            <w:spacing w:line="240" w:lineRule="auto"/>
            <w:rPr>
              <w:rFonts w:ascii="Arial" w:eastAsiaTheme="minorEastAsia" w:hAnsi="Arial" w:cs="Arial"/>
              <w:noProof/>
              <w:sz w:val="22"/>
              <w:szCs w:val="22"/>
            </w:rPr>
          </w:pPr>
          <w:hyperlink w:anchor="_Toc216275663" w:history="1">
            <w:r w:rsidR="00977677" w:rsidRPr="00977677">
              <w:rPr>
                <w:rStyle w:val="Hyperlink"/>
                <w:rFonts w:ascii="Arial" w:hAnsi="Arial" w:cs="Arial"/>
                <w:noProof/>
                <w:sz w:val="22"/>
                <w:szCs w:val="22"/>
              </w:rPr>
              <w:t>Reference</w:t>
            </w:r>
            <w:r w:rsidR="00977677" w:rsidRPr="00977677">
              <w:rPr>
                <w:rFonts w:ascii="Arial" w:hAnsi="Arial" w:cs="Arial"/>
                <w:noProof/>
                <w:webHidden/>
                <w:sz w:val="22"/>
                <w:szCs w:val="22"/>
              </w:rPr>
              <w:tab/>
            </w:r>
            <w:r w:rsidR="00977677" w:rsidRPr="00977677">
              <w:rPr>
                <w:rFonts w:ascii="Arial" w:hAnsi="Arial" w:cs="Arial"/>
                <w:noProof/>
                <w:webHidden/>
                <w:sz w:val="22"/>
                <w:szCs w:val="22"/>
              </w:rPr>
              <w:fldChar w:fldCharType="begin"/>
            </w:r>
            <w:r w:rsidR="00977677" w:rsidRPr="00977677">
              <w:rPr>
                <w:rFonts w:ascii="Arial" w:hAnsi="Arial" w:cs="Arial"/>
                <w:noProof/>
                <w:webHidden/>
                <w:sz w:val="22"/>
                <w:szCs w:val="22"/>
              </w:rPr>
              <w:instrText xml:space="preserve"> PAGEREF _Toc216275663 \h </w:instrText>
            </w:r>
            <w:r w:rsidR="00977677" w:rsidRPr="00977677">
              <w:rPr>
                <w:rFonts w:ascii="Arial" w:hAnsi="Arial" w:cs="Arial"/>
                <w:noProof/>
                <w:webHidden/>
                <w:sz w:val="22"/>
                <w:szCs w:val="22"/>
              </w:rPr>
            </w:r>
            <w:r w:rsidR="00977677" w:rsidRPr="00977677">
              <w:rPr>
                <w:rFonts w:ascii="Arial" w:hAnsi="Arial" w:cs="Arial"/>
                <w:noProof/>
                <w:webHidden/>
                <w:sz w:val="22"/>
                <w:szCs w:val="22"/>
              </w:rPr>
              <w:fldChar w:fldCharType="separate"/>
            </w:r>
            <w:r w:rsidR="00F64A74">
              <w:rPr>
                <w:rFonts w:ascii="Arial" w:hAnsi="Arial" w:cs="Arial"/>
                <w:noProof/>
                <w:webHidden/>
                <w:sz w:val="22"/>
                <w:szCs w:val="22"/>
              </w:rPr>
              <w:t>28</w:t>
            </w:r>
            <w:r w:rsidR="00977677" w:rsidRPr="00977677">
              <w:rPr>
                <w:rFonts w:ascii="Arial" w:hAnsi="Arial" w:cs="Arial"/>
                <w:noProof/>
                <w:webHidden/>
                <w:sz w:val="22"/>
                <w:szCs w:val="22"/>
              </w:rPr>
              <w:fldChar w:fldCharType="end"/>
            </w:r>
          </w:hyperlink>
        </w:p>
        <w:p w14:paraId="0C4DBA77" w14:textId="6DE58A8B" w:rsidR="00977677" w:rsidRPr="00977677" w:rsidRDefault="0069519E" w:rsidP="00977677">
          <w:pPr>
            <w:pStyle w:val="TOC1"/>
            <w:tabs>
              <w:tab w:val="right" w:leader="dot" w:pos="9350"/>
            </w:tabs>
            <w:spacing w:line="240" w:lineRule="auto"/>
            <w:rPr>
              <w:rFonts w:ascii="Arial" w:eastAsiaTheme="minorEastAsia" w:hAnsi="Arial" w:cs="Arial"/>
              <w:noProof/>
              <w:sz w:val="22"/>
              <w:szCs w:val="22"/>
            </w:rPr>
          </w:pPr>
          <w:hyperlink w:anchor="_Toc216275664" w:history="1">
            <w:r w:rsidR="00977677" w:rsidRPr="00977677">
              <w:rPr>
                <w:rStyle w:val="Hyperlink"/>
                <w:rFonts w:ascii="Arial" w:hAnsi="Arial" w:cs="Arial"/>
                <w:noProof/>
                <w:sz w:val="22"/>
                <w:szCs w:val="22"/>
              </w:rPr>
              <w:t>Appendices</w:t>
            </w:r>
            <w:r w:rsidR="00977677" w:rsidRPr="00977677">
              <w:rPr>
                <w:rFonts w:ascii="Arial" w:hAnsi="Arial" w:cs="Arial"/>
                <w:noProof/>
                <w:webHidden/>
                <w:sz w:val="22"/>
                <w:szCs w:val="22"/>
              </w:rPr>
              <w:tab/>
            </w:r>
            <w:r w:rsidR="00977677" w:rsidRPr="00977677">
              <w:rPr>
                <w:rFonts w:ascii="Arial" w:hAnsi="Arial" w:cs="Arial"/>
                <w:noProof/>
                <w:webHidden/>
                <w:sz w:val="22"/>
                <w:szCs w:val="22"/>
              </w:rPr>
              <w:fldChar w:fldCharType="begin"/>
            </w:r>
            <w:r w:rsidR="00977677" w:rsidRPr="00977677">
              <w:rPr>
                <w:rFonts w:ascii="Arial" w:hAnsi="Arial" w:cs="Arial"/>
                <w:noProof/>
                <w:webHidden/>
                <w:sz w:val="22"/>
                <w:szCs w:val="22"/>
              </w:rPr>
              <w:instrText xml:space="preserve"> PAGEREF _Toc216275664 \h </w:instrText>
            </w:r>
            <w:r w:rsidR="00977677" w:rsidRPr="00977677">
              <w:rPr>
                <w:rFonts w:ascii="Arial" w:hAnsi="Arial" w:cs="Arial"/>
                <w:noProof/>
                <w:webHidden/>
                <w:sz w:val="22"/>
                <w:szCs w:val="22"/>
              </w:rPr>
            </w:r>
            <w:r w:rsidR="00977677" w:rsidRPr="00977677">
              <w:rPr>
                <w:rFonts w:ascii="Arial" w:hAnsi="Arial" w:cs="Arial"/>
                <w:noProof/>
                <w:webHidden/>
                <w:sz w:val="22"/>
                <w:szCs w:val="22"/>
              </w:rPr>
              <w:fldChar w:fldCharType="separate"/>
            </w:r>
            <w:r w:rsidR="00F64A74">
              <w:rPr>
                <w:rFonts w:ascii="Arial" w:hAnsi="Arial" w:cs="Arial"/>
                <w:noProof/>
                <w:webHidden/>
                <w:sz w:val="22"/>
                <w:szCs w:val="22"/>
              </w:rPr>
              <w:t>30</w:t>
            </w:r>
            <w:r w:rsidR="00977677" w:rsidRPr="00977677">
              <w:rPr>
                <w:rFonts w:ascii="Arial" w:hAnsi="Arial" w:cs="Arial"/>
                <w:noProof/>
                <w:webHidden/>
                <w:sz w:val="22"/>
                <w:szCs w:val="22"/>
              </w:rPr>
              <w:fldChar w:fldCharType="end"/>
            </w:r>
          </w:hyperlink>
        </w:p>
        <w:p w14:paraId="6DE1C784" w14:textId="1CF71C35" w:rsidR="00A17A04" w:rsidRPr="0027746B" w:rsidRDefault="00A17A04" w:rsidP="00977677">
          <w:pPr>
            <w:spacing w:line="240" w:lineRule="auto"/>
            <w:jc w:val="both"/>
          </w:pPr>
          <w:r w:rsidRPr="00977677">
            <w:rPr>
              <w:rFonts w:ascii="Arial" w:hAnsi="Arial" w:cs="Arial"/>
              <w:b/>
              <w:bCs/>
              <w:noProof/>
              <w:sz w:val="22"/>
              <w:szCs w:val="22"/>
            </w:rPr>
            <w:fldChar w:fldCharType="end"/>
          </w:r>
        </w:p>
      </w:sdtContent>
    </w:sdt>
    <w:p w14:paraId="17700236" w14:textId="5B577C8A" w:rsidR="00956C66" w:rsidRPr="00956C66" w:rsidRDefault="00956C66" w:rsidP="004C492D">
      <w:pPr>
        <w:pStyle w:val="Heading1"/>
      </w:pPr>
      <w:bookmarkStart w:id="1" w:name="_Toc216275632"/>
      <w:r w:rsidRPr="00956C66">
        <w:lastRenderedPageBreak/>
        <w:t>1. Introduction</w:t>
      </w:r>
      <w:bookmarkEnd w:id="1"/>
    </w:p>
    <w:p w14:paraId="627D5401" w14:textId="0BF94C6E" w:rsidR="005838CD" w:rsidRDefault="005838CD" w:rsidP="005838CD">
      <w:pPr>
        <w:spacing w:line="360" w:lineRule="auto"/>
        <w:jc w:val="both"/>
        <w:rPr>
          <w:rFonts w:ascii="Arial" w:hAnsi="Arial" w:cs="Arial"/>
          <w:color w:val="000000" w:themeColor="text1"/>
        </w:rPr>
      </w:pPr>
      <w:r w:rsidRPr="005838CD">
        <w:rPr>
          <w:rFonts w:ascii="Arial" w:hAnsi="Arial" w:cs="Arial"/>
          <w:color w:val="000000" w:themeColor="text1"/>
        </w:rPr>
        <w:t>In a market environment that is becoming more and more global, multinational companies have to change their marketing strategies to fit the various economic, cultural and regulatory environments. The Coca-Cola Company is one of the most recognizable brands of beverages in the world, with operations in more than 200 different countries and daily delivery of more than 1.9 billion beverages (Coca-Cola Company, 2023).</w:t>
      </w:r>
      <w:r w:rsidR="004C492D">
        <w:rPr>
          <w:rFonts w:ascii="Arial" w:hAnsi="Arial" w:cs="Arial"/>
          <w:color w:val="000000" w:themeColor="text1"/>
        </w:rPr>
        <w:t xml:space="preserve"> </w:t>
      </w:r>
      <w:r w:rsidRPr="005838CD">
        <w:rPr>
          <w:rFonts w:ascii="Arial" w:hAnsi="Arial" w:cs="Arial"/>
          <w:color w:val="000000" w:themeColor="text1"/>
        </w:rPr>
        <w:t>Although Coca-Cola has a robust global brand, it uses localized marketing strategies to ensure that it is competitive in various markets of countries. The present report is a critical comparative analysis of the marketing strategies of Coca-Cola in two countries that are very different, Brazil and Japan.</w:t>
      </w:r>
    </w:p>
    <w:p w14:paraId="768681AC" w14:textId="60354CD5" w:rsidR="000C24DE" w:rsidRPr="000C24DE" w:rsidRDefault="000C24DE" w:rsidP="005838CD">
      <w:pPr>
        <w:spacing w:line="360" w:lineRule="auto"/>
        <w:jc w:val="both"/>
        <w:rPr>
          <w:rFonts w:asciiTheme="majorHAnsi" w:hAnsiTheme="majorHAnsi" w:cstheme="majorHAnsi"/>
          <w:i/>
          <w:iCs/>
          <w:color w:val="4472C4" w:themeColor="accent1"/>
          <w:sz w:val="22"/>
          <w:szCs w:val="22"/>
        </w:rPr>
      </w:pPr>
      <w:r w:rsidRPr="000C24DE">
        <w:rPr>
          <w:rFonts w:asciiTheme="majorHAnsi" w:hAnsiTheme="majorHAnsi" w:cstheme="majorHAnsi"/>
          <w:i/>
          <w:iCs/>
          <w:color w:val="4472C4" w:themeColor="accent1"/>
          <w:sz w:val="22"/>
          <w:szCs w:val="22"/>
        </w:rPr>
        <w:t>Figure 1: Coca-Cola Brazil Headquarters, Rio de Janeiro</w:t>
      </w:r>
    </w:p>
    <w:p w14:paraId="547B235F" w14:textId="53420CCC" w:rsidR="000C24DE" w:rsidRDefault="000C24DE" w:rsidP="000C24DE">
      <w:pPr>
        <w:spacing w:line="360" w:lineRule="auto"/>
        <w:jc w:val="center"/>
        <w:rPr>
          <w:rFonts w:ascii="Arial" w:hAnsi="Arial" w:cs="Arial"/>
          <w:color w:val="000000" w:themeColor="text1"/>
        </w:rPr>
      </w:pPr>
      <w:r>
        <w:rPr>
          <w:rFonts w:ascii="Arial" w:hAnsi="Arial" w:cs="Arial"/>
          <w:noProof/>
          <w:color w:val="000000" w:themeColor="text1"/>
        </w:rPr>
        <w:drawing>
          <wp:inline distT="0" distB="0" distL="0" distR="0" wp14:anchorId="27F1DB22" wp14:editId="6BF712FC">
            <wp:extent cx="3374363" cy="3538331"/>
            <wp:effectExtent l="0" t="0" r="0" b="5080"/>
            <wp:docPr id="125862075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620755" name="Picture 1258620755"/>
                    <pic:cNvPicPr/>
                  </pic:nvPicPr>
                  <pic:blipFill rotWithShape="1">
                    <a:blip r:embed="rId10" cstate="print">
                      <a:extLst>
                        <a:ext uri="{28A0092B-C50C-407E-A947-70E740481C1C}">
                          <a14:useLocalDpi xmlns:a14="http://schemas.microsoft.com/office/drawing/2010/main" val="0"/>
                        </a:ext>
                      </a:extLst>
                    </a:blip>
                    <a:srcRect t="6445"/>
                    <a:stretch>
                      <a:fillRect/>
                    </a:stretch>
                  </pic:blipFill>
                  <pic:spPr bwMode="auto">
                    <a:xfrm>
                      <a:off x="0" y="0"/>
                      <a:ext cx="3388981" cy="3553659"/>
                    </a:xfrm>
                    <a:prstGeom prst="rect">
                      <a:avLst/>
                    </a:prstGeom>
                    <a:ln>
                      <a:noFill/>
                    </a:ln>
                    <a:extLst>
                      <a:ext uri="{53640926-AAD7-44D8-BBD7-CCE9431645EC}">
                        <a14:shadowObscured xmlns:a14="http://schemas.microsoft.com/office/drawing/2010/main"/>
                      </a:ext>
                    </a:extLst>
                  </pic:spPr>
                </pic:pic>
              </a:graphicData>
            </a:graphic>
          </wp:inline>
        </w:drawing>
      </w:r>
    </w:p>
    <w:p w14:paraId="2BE4FD96" w14:textId="69C716EE" w:rsidR="000C24DE" w:rsidRPr="000C24DE" w:rsidRDefault="000C24DE" w:rsidP="000C24DE">
      <w:pPr>
        <w:spacing w:line="360" w:lineRule="auto"/>
        <w:jc w:val="center"/>
        <w:rPr>
          <w:rFonts w:asciiTheme="majorHAnsi" w:hAnsiTheme="majorHAnsi" w:cstheme="majorHAnsi"/>
          <w:i/>
          <w:iCs/>
          <w:color w:val="000000" w:themeColor="text1"/>
          <w:sz w:val="22"/>
          <w:szCs w:val="22"/>
        </w:rPr>
      </w:pPr>
      <w:r w:rsidRPr="000C24DE">
        <w:rPr>
          <w:rFonts w:asciiTheme="majorHAnsi" w:hAnsiTheme="majorHAnsi" w:cstheme="majorHAnsi"/>
          <w:i/>
          <w:iCs/>
          <w:color w:val="000000" w:themeColor="text1"/>
          <w:sz w:val="22"/>
          <w:szCs w:val="22"/>
        </w:rPr>
        <w:t>Source: The Coca-Cola Company, 2023</w:t>
      </w:r>
    </w:p>
    <w:p w14:paraId="1A3AD3D3" w14:textId="77777777" w:rsidR="004C492D" w:rsidRDefault="005838CD" w:rsidP="005838CD">
      <w:pPr>
        <w:spacing w:line="360" w:lineRule="auto"/>
        <w:jc w:val="both"/>
        <w:rPr>
          <w:rFonts w:ascii="Arial" w:hAnsi="Arial" w:cs="Arial"/>
          <w:color w:val="000000" w:themeColor="text1"/>
        </w:rPr>
      </w:pPr>
      <w:r w:rsidRPr="005838CD">
        <w:rPr>
          <w:rFonts w:ascii="Arial" w:hAnsi="Arial" w:cs="Arial"/>
          <w:color w:val="000000" w:themeColor="text1"/>
        </w:rPr>
        <w:t xml:space="preserve">Brazil is one of the largest emerging markets of Coca-Cola, as its population is significantly young, and social consumption culture and the need to drink carbonated soft drinks are high (Statista, 2023). On the contrary, Japan is an extremely developed and technologically advanced market whose consumer preferences have been influenced by </w:t>
      </w:r>
      <w:r w:rsidRPr="005838CD">
        <w:rPr>
          <w:rFonts w:ascii="Arial" w:hAnsi="Arial" w:cs="Arial"/>
          <w:color w:val="000000" w:themeColor="text1"/>
        </w:rPr>
        <w:lastRenderedPageBreak/>
        <w:t>health consciousness, premiumization and innovation (Euromonitor, 2023). These two national backgrounds allow a good basis to assess the way global brands refit their marketing strategies to fit various cultural, economic and social settings.</w:t>
      </w:r>
    </w:p>
    <w:p w14:paraId="426B93DD" w14:textId="58053F0F" w:rsidR="002E263A" w:rsidRPr="002E263A" w:rsidRDefault="002E263A" w:rsidP="005838CD">
      <w:pPr>
        <w:spacing w:line="360" w:lineRule="auto"/>
        <w:jc w:val="both"/>
        <w:rPr>
          <w:rFonts w:asciiTheme="majorHAnsi" w:hAnsiTheme="majorHAnsi" w:cstheme="majorHAnsi"/>
          <w:i/>
          <w:iCs/>
          <w:color w:val="4472C4" w:themeColor="accent1"/>
          <w:sz w:val="22"/>
          <w:szCs w:val="22"/>
        </w:rPr>
      </w:pPr>
      <w:r w:rsidRPr="002E263A">
        <w:rPr>
          <w:rFonts w:asciiTheme="majorHAnsi" w:hAnsiTheme="majorHAnsi" w:cstheme="majorHAnsi"/>
          <w:i/>
          <w:iCs/>
          <w:color w:val="4472C4" w:themeColor="accent1"/>
          <w:sz w:val="22"/>
          <w:szCs w:val="22"/>
        </w:rPr>
        <w:t xml:space="preserve">Figure </w:t>
      </w:r>
      <w:r>
        <w:rPr>
          <w:rFonts w:asciiTheme="majorHAnsi" w:hAnsiTheme="majorHAnsi" w:cstheme="majorHAnsi"/>
          <w:i/>
          <w:iCs/>
          <w:color w:val="4472C4" w:themeColor="accent1"/>
          <w:sz w:val="22"/>
          <w:szCs w:val="22"/>
        </w:rPr>
        <w:t>2</w:t>
      </w:r>
      <w:r w:rsidRPr="002E263A">
        <w:rPr>
          <w:rFonts w:asciiTheme="majorHAnsi" w:hAnsiTheme="majorHAnsi" w:cstheme="majorHAnsi"/>
          <w:i/>
          <w:iCs/>
          <w:color w:val="4472C4" w:themeColor="accent1"/>
          <w:sz w:val="22"/>
          <w:szCs w:val="22"/>
        </w:rPr>
        <w:t>: Coca-Cola Japan Headquarters, Tokyo Midtown Tower</w:t>
      </w:r>
    </w:p>
    <w:p w14:paraId="6968CA8A" w14:textId="4A7BDCF8" w:rsidR="002E263A" w:rsidRDefault="002E263A" w:rsidP="002E263A">
      <w:pPr>
        <w:spacing w:line="360" w:lineRule="auto"/>
        <w:jc w:val="center"/>
        <w:rPr>
          <w:rFonts w:ascii="Arial" w:hAnsi="Arial" w:cs="Arial"/>
          <w:color w:val="000000" w:themeColor="text1"/>
        </w:rPr>
      </w:pPr>
      <w:r>
        <w:rPr>
          <w:rFonts w:ascii="Arial" w:hAnsi="Arial" w:cs="Arial"/>
          <w:noProof/>
          <w:color w:val="000000" w:themeColor="text1"/>
        </w:rPr>
        <w:drawing>
          <wp:inline distT="0" distB="0" distL="0" distR="0" wp14:anchorId="0CD8EEBD" wp14:editId="328A0B46">
            <wp:extent cx="4549401" cy="4007457"/>
            <wp:effectExtent l="0" t="0" r="3810" b="0"/>
            <wp:docPr id="142335855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358557" name="Picture 142335855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68772" cy="4024521"/>
                    </a:xfrm>
                    <a:prstGeom prst="rect">
                      <a:avLst/>
                    </a:prstGeom>
                  </pic:spPr>
                </pic:pic>
              </a:graphicData>
            </a:graphic>
          </wp:inline>
        </w:drawing>
      </w:r>
    </w:p>
    <w:p w14:paraId="2D01F0FE" w14:textId="22CEDA35" w:rsidR="002E263A" w:rsidRPr="002E263A" w:rsidRDefault="002E263A" w:rsidP="002E263A">
      <w:pPr>
        <w:spacing w:line="360" w:lineRule="auto"/>
        <w:jc w:val="center"/>
        <w:rPr>
          <w:rFonts w:asciiTheme="majorHAnsi" w:hAnsiTheme="majorHAnsi" w:cstheme="majorHAnsi"/>
          <w:i/>
          <w:iCs/>
          <w:color w:val="000000" w:themeColor="text1"/>
          <w:sz w:val="22"/>
          <w:szCs w:val="22"/>
        </w:rPr>
      </w:pPr>
      <w:r w:rsidRPr="002E263A">
        <w:rPr>
          <w:rFonts w:asciiTheme="majorHAnsi" w:hAnsiTheme="majorHAnsi" w:cstheme="majorHAnsi"/>
          <w:i/>
          <w:iCs/>
          <w:color w:val="000000" w:themeColor="text1"/>
          <w:sz w:val="22"/>
          <w:szCs w:val="22"/>
        </w:rPr>
        <w:t>Source: Coca-Cola Bottlers Japan Inc., 2023</w:t>
      </w:r>
    </w:p>
    <w:p w14:paraId="04229813" w14:textId="77777777" w:rsidR="004C492D" w:rsidRDefault="005838CD" w:rsidP="005838CD">
      <w:pPr>
        <w:spacing w:line="360" w:lineRule="auto"/>
        <w:jc w:val="both"/>
        <w:rPr>
          <w:rFonts w:ascii="Arial" w:hAnsi="Arial" w:cs="Arial"/>
          <w:color w:val="000000" w:themeColor="text1"/>
        </w:rPr>
      </w:pPr>
      <w:r w:rsidRPr="005838CD">
        <w:rPr>
          <w:rFonts w:ascii="Arial" w:hAnsi="Arial" w:cs="Arial"/>
          <w:color w:val="000000" w:themeColor="text1"/>
        </w:rPr>
        <w:t xml:space="preserve">This report intends to critically </w:t>
      </w:r>
      <w:proofErr w:type="spellStart"/>
      <w:r w:rsidRPr="005838CD">
        <w:rPr>
          <w:rFonts w:ascii="Arial" w:hAnsi="Arial" w:cs="Arial"/>
          <w:color w:val="000000" w:themeColor="text1"/>
        </w:rPr>
        <w:t>analyse</w:t>
      </w:r>
      <w:proofErr w:type="spellEnd"/>
      <w:r w:rsidRPr="005838CD">
        <w:rPr>
          <w:rFonts w:ascii="Arial" w:hAnsi="Arial" w:cs="Arial"/>
          <w:color w:val="000000" w:themeColor="text1"/>
        </w:rPr>
        <w:t xml:space="preserve"> international marketing at Coca-Cola through comparing the operations of the company in Brazil and Japan. The analysis will cover the overview of the brand, comparison between the socio-cultural contexts, analysis of Segmentation, Targeting and Positioning (STP) strategies, and comparison of the marketing mix (7Ps) used in the two countries. The report also analyses the efficiency of marketing performance of Coca-Cola with the help of data in the market and critically examines ethical concerns that pertain to its marketing activities. </w:t>
      </w:r>
    </w:p>
    <w:p w14:paraId="3325C515" w14:textId="77777777" w:rsidR="008F6889" w:rsidRDefault="005838CD" w:rsidP="00956C66">
      <w:pPr>
        <w:spacing w:line="360" w:lineRule="auto"/>
        <w:jc w:val="both"/>
        <w:rPr>
          <w:rFonts w:ascii="Arial" w:hAnsi="Arial" w:cs="Arial"/>
          <w:color w:val="000000" w:themeColor="text1"/>
        </w:rPr>
      </w:pPr>
      <w:r w:rsidRPr="005838CD">
        <w:rPr>
          <w:rFonts w:ascii="Arial" w:hAnsi="Arial" w:cs="Arial"/>
          <w:color w:val="000000" w:themeColor="text1"/>
        </w:rPr>
        <w:t>Lastly, the recommendations on strategies are given to establish the future international marketing of Coca-Cola.</w:t>
      </w:r>
      <w:r w:rsidR="004C492D">
        <w:rPr>
          <w:rFonts w:ascii="Arial" w:hAnsi="Arial" w:cs="Arial"/>
          <w:color w:val="000000" w:themeColor="text1"/>
        </w:rPr>
        <w:t xml:space="preserve"> </w:t>
      </w:r>
      <w:r w:rsidRPr="005838CD">
        <w:rPr>
          <w:rFonts w:ascii="Arial" w:hAnsi="Arial" w:cs="Arial"/>
          <w:color w:val="000000" w:themeColor="text1"/>
        </w:rPr>
        <w:t xml:space="preserve">In an attempt to have a robust and evidence-based analysis, this </w:t>
      </w:r>
      <w:r w:rsidRPr="005838CD">
        <w:rPr>
          <w:rFonts w:ascii="Arial" w:hAnsi="Arial" w:cs="Arial"/>
          <w:color w:val="000000" w:themeColor="text1"/>
        </w:rPr>
        <w:lastRenderedPageBreak/>
        <w:t>report relies on academic literature, industry reports, company publications, and other market intelligence platforms, including Statista, Mintel, and MarketLine.</w:t>
      </w:r>
    </w:p>
    <w:p w14:paraId="3A8FEB96" w14:textId="77777777" w:rsidR="008F6889" w:rsidRPr="008F6889" w:rsidRDefault="008F6889" w:rsidP="008F6889">
      <w:pPr>
        <w:pStyle w:val="Heading1"/>
      </w:pPr>
      <w:bookmarkStart w:id="2" w:name="_Toc216275633"/>
      <w:r w:rsidRPr="008F6889">
        <w:t>2</w:t>
      </w:r>
      <w:r w:rsidR="00956C66" w:rsidRPr="008F6889">
        <w:t>. Brand Overview: Coca-Cola and Its Operations in Brazil and Japan</w:t>
      </w:r>
      <w:bookmarkEnd w:id="2"/>
    </w:p>
    <w:p w14:paraId="0F6135FA" w14:textId="77777777" w:rsidR="008F6889" w:rsidRDefault="009A1C62" w:rsidP="009A1C62">
      <w:pPr>
        <w:spacing w:line="360" w:lineRule="auto"/>
        <w:jc w:val="both"/>
        <w:rPr>
          <w:rFonts w:ascii="Arial" w:hAnsi="Arial" w:cs="Arial"/>
          <w:color w:val="000000" w:themeColor="text1"/>
        </w:rPr>
      </w:pPr>
      <w:r w:rsidRPr="009A1C62">
        <w:rPr>
          <w:rFonts w:ascii="Arial" w:hAnsi="Arial" w:cs="Arial"/>
          <w:color w:val="000000" w:themeColor="text1"/>
        </w:rPr>
        <w:t xml:space="preserve">The Coca-Cola Company is the largest non-alcoholic beverage producer operating in over 200 countries, and over 200 brands are managed by the company, which was founded in 1886 in Atlanta, USA (Coca-Cola Company, 2023). Its most popular brand, Coca-Cola, is still one of the most valuable international brands, always being in the top five in the world in terms of brand equity, well-developed distribution network, and innovative and creative marketing strategies (Interbrand, 2023). </w:t>
      </w:r>
    </w:p>
    <w:p w14:paraId="02A7875B" w14:textId="6727486B" w:rsidR="005A420C" w:rsidRPr="009F569F" w:rsidRDefault="005A420C" w:rsidP="009A1C62">
      <w:pPr>
        <w:spacing w:line="360" w:lineRule="auto"/>
        <w:jc w:val="both"/>
        <w:rPr>
          <w:rFonts w:asciiTheme="majorHAnsi" w:hAnsiTheme="majorHAnsi" w:cstheme="majorHAnsi"/>
          <w:i/>
          <w:iCs/>
          <w:color w:val="4472C4" w:themeColor="accent1"/>
          <w:sz w:val="22"/>
          <w:szCs w:val="22"/>
        </w:rPr>
      </w:pPr>
      <w:r w:rsidRPr="009F569F">
        <w:rPr>
          <w:rFonts w:asciiTheme="majorHAnsi" w:hAnsiTheme="majorHAnsi" w:cstheme="majorHAnsi"/>
          <w:i/>
          <w:iCs/>
          <w:color w:val="4472C4" w:themeColor="accent1"/>
          <w:sz w:val="22"/>
          <w:szCs w:val="22"/>
        </w:rPr>
        <w:t>Figure 3: The Coca-Cola Company's Concentrator/Bottler Model</w:t>
      </w:r>
    </w:p>
    <w:p w14:paraId="78B545CC" w14:textId="7F382BC3" w:rsidR="005A420C" w:rsidRPr="005A420C" w:rsidRDefault="009F569F" w:rsidP="009F569F">
      <w:pPr>
        <w:spacing w:line="360" w:lineRule="auto"/>
        <w:jc w:val="center"/>
        <w:rPr>
          <w:rFonts w:ascii="Arial" w:hAnsi="Arial" w:cs="Arial"/>
          <w:color w:val="000000" w:themeColor="text1"/>
        </w:rPr>
      </w:pPr>
      <w:r>
        <w:rPr>
          <w:rFonts w:ascii="Arial" w:hAnsi="Arial" w:cs="Arial"/>
          <w:noProof/>
          <w:color w:val="000000" w:themeColor="text1"/>
        </w:rPr>
        <w:drawing>
          <wp:inline distT="0" distB="0" distL="0" distR="0" wp14:anchorId="29B1925B" wp14:editId="367381EE">
            <wp:extent cx="3921208" cy="1979875"/>
            <wp:effectExtent l="0" t="0" r="3175" b="1905"/>
            <wp:docPr id="185203974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039740" name="Picture 185203974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29111" cy="1983865"/>
                    </a:xfrm>
                    <a:prstGeom prst="rect">
                      <a:avLst/>
                    </a:prstGeom>
                  </pic:spPr>
                </pic:pic>
              </a:graphicData>
            </a:graphic>
          </wp:inline>
        </w:drawing>
      </w:r>
    </w:p>
    <w:p w14:paraId="5EBAE18C" w14:textId="70EB5678" w:rsidR="009A1C62" w:rsidRDefault="009A1C62" w:rsidP="009A1C62">
      <w:pPr>
        <w:spacing w:line="360" w:lineRule="auto"/>
        <w:jc w:val="both"/>
        <w:rPr>
          <w:rFonts w:ascii="Arial" w:hAnsi="Arial" w:cs="Arial"/>
          <w:color w:val="000000" w:themeColor="text1"/>
        </w:rPr>
      </w:pPr>
      <w:r w:rsidRPr="009A1C62">
        <w:rPr>
          <w:rFonts w:ascii="Arial" w:hAnsi="Arial" w:cs="Arial"/>
          <w:color w:val="000000" w:themeColor="text1"/>
        </w:rPr>
        <w:t>The company works under a franchised bottling system whereby the company is a producer of syrup concentrates centrally, and it then licenses bottlers to manufacture, package and distribute beverages locally.</w:t>
      </w:r>
    </w:p>
    <w:p w14:paraId="0878CDEA" w14:textId="26861801" w:rsidR="009A1C62" w:rsidRPr="009A1C62" w:rsidRDefault="00FB2394" w:rsidP="00FB2394">
      <w:pPr>
        <w:pStyle w:val="Heading2"/>
      </w:pPr>
      <w:bookmarkStart w:id="3" w:name="_Toc216275634"/>
      <w:r>
        <w:t xml:space="preserve">2.1 </w:t>
      </w:r>
      <w:r w:rsidR="009A1C62" w:rsidRPr="009A1C62">
        <w:t>Coca-Cola in Brazil</w:t>
      </w:r>
      <w:bookmarkEnd w:id="3"/>
    </w:p>
    <w:p w14:paraId="513821D8" w14:textId="77777777" w:rsidR="00940134" w:rsidRDefault="009A1C62" w:rsidP="009A1C62">
      <w:pPr>
        <w:spacing w:line="360" w:lineRule="auto"/>
        <w:jc w:val="both"/>
        <w:rPr>
          <w:rFonts w:ascii="Arial" w:hAnsi="Arial" w:cs="Arial"/>
          <w:color w:val="000000" w:themeColor="text1"/>
        </w:rPr>
      </w:pPr>
      <w:r w:rsidRPr="009A1C62">
        <w:rPr>
          <w:rFonts w:ascii="Arial" w:hAnsi="Arial" w:cs="Arial"/>
          <w:color w:val="000000" w:themeColor="text1"/>
        </w:rPr>
        <w:t>Brazil is one of the most strategic and largest emerging markets of Coca-Cola. Since 1942, Coca-Cola has been present in Brazil, and now it is running one of the largest global bottling systems with Coca-Cola FEMSA and other partners within the region (Coca-Cola Bra</w:t>
      </w:r>
      <w:r>
        <w:rPr>
          <w:rFonts w:ascii="Arial" w:hAnsi="Arial" w:cs="Arial"/>
          <w:color w:val="000000" w:themeColor="text1"/>
        </w:rPr>
        <w:t>z</w:t>
      </w:r>
      <w:r w:rsidRPr="009A1C62">
        <w:rPr>
          <w:rFonts w:ascii="Arial" w:hAnsi="Arial" w:cs="Arial"/>
          <w:color w:val="000000" w:themeColor="text1"/>
        </w:rPr>
        <w:t>il, 2023). In Brazil, the company serves about 2.2 billion drinks per year, and it has more than 60,000 direct or indirect employees throughout the value chain (Statista, 2023).</w:t>
      </w:r>
    </w:p>
    <w:p w14:paraId="063EFE20" w14:textId="77777777" w:rsidR="00940134" w:rsidRDefault="009A1C62" w:rsidP="009A1C62">
      <w:pPr>
        <w:spacing w:line="360" w:lineRule="auto"/>
        <w:jc w:val="both"/>
        <w:rPr>
          <w:rFonts w:ascii="Arial" w:hAnsi="Arial" w:cs="Arial"/>
          <w:color w:val="000000" w:themeColor="text1"/>
        </w:rPr>
      </w:pPr>
      <w:r w:rsidRPr="009A1C62">
        <w:rPr>
          <w:rFonts w:ascii="Arial" w:hAnsi="Arial" w:cs="Arial"/>
          <w:color w:val="000000" w:themeColor="text1"/>
        </w:rPr>
        <w:lastRenderedPageBreak/>
        <w:t xml:space="preserve">Brazil has long been a good market for carbonated soft drinks (CSD), and the reason is that it has a hot climate, a social drinking culture and a young population base. The Brazilian CSD market is dominated by the company, which has a market share of more than 45 per cent, which is far much higher than its competitors, including PepsiCo and regional brands (Euromonitor, 2023). </w:t>
      </w:r>
    </w:p>
    <w:p w14:paraId="209236E0" w14:textId="2037E360" w:rsidR="007015E2" w:rsidRPr="007015E2" w:rsidRDefault="007015E2" w:rsidP="009A1C62">
      <w:pPr>
        <w:spacing w:line="360" w:lineRule="auto"/>
        <w:jc w:val="both"/>
        <w:rPr>
          <w:rFonts w:asciiTheme="majorHAnsi" w:hAnsiTheme="majorHAnsi" w:cstheme="majorHAnsi"/>
          <w:i/>
          <w:iCs/>
          <w:color w:val="4472C4" w:themeColor="accent1"/>
          <w:sz w:val="22"/>
          <w:szCs w:val="22"/>
        </w:rPr>
      </w:pPr>
      <w:r w:rsidRPr="007015E2">
        <w:rPr>
          <w:rFonts w:asciiTheme="majorHAnsi" w:hAnsiTheme="majorHAnsi" w:cstheme="majorHAnsi"/>
          <w:i/>
          <w:iCs/>
          <w:color w:val="4472C4" w:themeColor="accent1"/>
          <w:sz w:val="22"/>
          <w:szCs w:val="22"/>
        </w:rPr>
        <w:t>Figure 4: Coca-Cola Brazil: Operational Snapshot and Localized Strategy</w:t>
      </w:r>
    </w:p>
    <w:p w14:paraId="3B8E8BF3" w14:textId="24F09A8E" w:rsidR="007015E2" w:rsidRDefault="0035049A" w:rsidP="0035049A">
      <w:pPr>
        <w:spacing w:line="360" w:lineRule="auto"/>
        <w:jc w:val="center"/>
        <w:rPr>
          <w:rFonts w:ascii="Arial" w:hAnsi="Arial" w:cs="Arial"/>
          <w:color w:val="000000" w:themeColor="text1"/>
        </w:rPr>
      </w:pPr>
      <w:r>
        <w:rPr>
          <w:rFonts w:ascii="Arial" w:hAnsi="Arial" w:cs="Arial"/>
          <w:noProof/>
          <w:color w:val="000000" w:themeColor="text1"/>
        </w:rPr>
        <w:drawing>
          <wp:inline distT="0" distB="0" distL="0" distR="0" wp14:anchorId="3D660DA8" wp14:editId="61A1ECDF">
            <wp:extent cx="4865004" cy="2242268"/>
            <wp:effectExtent l="0" t="0" r="0" b="5715"/>
            <wp:docPr id="1204567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567976" name="Picture 1204567976"/>
                    <pic:cNvPicPr/>
                  </pic:nvPicPr>
                  <pic:blipFill>
                    <a:blip r:embed="rId13">
                      <a:extLst>
                        <a:ext uri="{28A0092B-C50C-407E-A947-70E740481C1C}">
                          <a14:useLocalDpi xmlns:a14="http://schemas.microsoft.com/office/drawing/2010/main" val="0"/>
                        </a:ext>
                      </a:extLst>
                    </a:blip>
                    <a:stretch>
                      <a:fillRect/>
                    </a:stretch>
                  </pic:blipFill>
                  <pic:spPr>
                    <a:xfrm>
                      <a:off x="0" y="0"/>
                      <a:ext cx="4913589" cy="2264661"/>
                    </a:xfrm>
                    <a:prstGeom prst="rect">
                      <a:avLst/>
                    </a:prstGeom>
                  </pic:spPr>
                </pic:pic>
              </a:graphicData>
            </a:graphic>
          </wp:inline>
        </w:drawing>
      </w:r>
    </w:p>
    <w:p w14:paraId="60378E72" w14:textId="71773BD3" w:rsidR="009A1C62" w:rsidRDefault="009A1C62" w:rsidP="009A1C62">
      <w:pPr>
        <w:spacing w:line="360" w:lineRule="auto"/>
        <w:jc w:val="both"/>
        <w:rPr>
          <w:rFonts w:ascii="Arial" w:hAnsi="Arial" w:cs="Arial"/>
          <w:color w:val="000000" w:themeColor="text1"/>
        </w:rPr>
      </w:pPr>
      <w:r w:rsidRPr="009A1C62">
        <w:rPr>
          <w:rFonts w:ascii="Arial" w:hAnsi="Arial" w:cs="Arial"/>
          <w:color w:val="000000" w:themeColor="text1"/>
        </w:rPr>
        <w:t>Localized product offerings like guarana beverage tasting, reusable glass bottles and cost-effective PET packaging are extensively distributed to serve the low-income customers and penetrate the market to the maximum levels. Brazilian promotions are very emotional, social and strongly related to football, Carnival and national pride (Kotler et al., 2022).</w:t>
      </w:r>
    </w:p>
    <w:p w14:paraId="4E82260E" w14:textId="1107BF8C" w:rsidR="009A1C62" w:rsidRPr="009A1C62" w:rsidRDefault="00FB2394" w:rsidP="00FB2394">
      <w:pPr>
        <w:pStyle w:val="Heading2"/>
      </w:pPr>
      <w:bookmarkStart w:id="4" w:name="_Toc216275635"/>
      <w:r>
        <w:t xml:space="preserve">2.2 </w:t>
      </w:r>
      <w:r w:rsidR="009A1C62" w:rsidRPr="009A1C62">
        <w:t>Coca-Cola in Japan</w:t>
      </w:r>
      <w:bookmarkEnd w:id="4"/>
    </w:p>
    <w:p w14:paraId="1B41240F" w14:textId="77777777" w:rsidR="009A1C62" w:rsidRDefault="009A1C62" w:rsidP="009A1C62">
      <w:pPr>
        <w:spacing w:line="360" w:lineRule="auto"/>
        <w:jc w:val="both"/>
        <w:rPr>
          <w:rFonts w:ascii="Arial" w:hAnsi="Arial" w:cs="Arial"/>
          <w:color w:val="000000" w:themeColor="text1"/>
        </w:rPr>
      </w:pPr>
      <w:r w:rsidRPr="009A1C62">
        <w:rPr>
          <w:rFonts w:ascii="Arial" w:hAnsi="Arial" w:cs="Arial"/>
          <w:color w:val="000000" w:themeColor="text1"/>
        </w:rPr>
        <w:t>Japan is one of the most developed markets that Coca-Cola has, with the most complex and innovative markets. Coca-Cola was introduced to Japan in 1957 and has constructed one of the most technologically sophisticated plants in the world, which is backed by Coca-Cola Bottlers Japan Holdings (Coca-Cola Japan, 2023). Japan is unique due to extremely diversified drinking patterns, in which ready-to-drink teas, coffees, and functional drinks and low-sugar drinks are more dominant compared to the traditional carbonated soft drinks (Mintel, 2023).</w:t>
      </w:r>
    </w:p>
    <w:p w14:paraId="50BAA3CF" w14:textId="0B5B8BCB" w:rsidR="0035049A" w:rsidRPr="0035049A" w:rsidRDefault="0035049A" w:rsidP="009A1C62">
      <w:pPr>
        <w:spacing w:line="360" w:lineRule="auto"/>
        <w:jc w:val="both"/>
        <w:rPr>
          <w:rFonts w:asciiTheme="majorHAnsi" w:hAnsiTheme="majorHAnsi" w:cstheme="majorHAnsi"/>
          <w:i/>
          <w:iCs/>
          <w:color w:val="4472C4" w:themeColor="accent1"/>
          <w:sz w:val="22"/>
          <w:szCs w:val="22"/>
        </w:rPr>
      </w:pPr>
      <w:r w:rsidRPr="0035049A">
        <w:rPr>
          <w:rFonts w:asciiTheme="majorHAnsi" w:hAnsiTheme="majorHAnsi" w:cstheme="majorHAnsi"/>
          <w:i/>
          <w:iCs/>
          <w:color w:val="4472C4" w:themeColor="accent1"/>
          <w:sz w:val="22"/>
          <w:szCs w:val="22"/>
        </w:rPr>
        <w:t>Figure 5: Coca-Cola's Strategic Adaptation and Market Drivers in Japan</w:t>
      </w:r>
    </w:p>
    <w:p w14:paraId="5038FD20" w14:textId="650854CF" w:rsidR="0035049A" w:rsidRDefault="0035049A" w:rsidP="0035049A">
      <w:pPr>
        <w:spacing w:line="360" w:lineRule="auto"/>
        <w:jc w:val="center"/>
        <w:rPr>
          <w:rFonts w:ascii="Arial" w:hAnsi="Arial" w:cs="Arial"/>
          <w:color w:val="000000" w:themeColor="text1"/>
        </w:rPr>
      </w:pPr>
      <w:r>
        <w:rPr>
          <w:rFonts w:ascii="Arial" w:hAnsi="Arial" w:cs="Arial"/>
          <w:noProof/>
          <w:color w:val="000000" w:themeColor="text1"/>
        </w:rPr>
        <w:lastRenderedPageBreak/>
        <w:drawing>
          <wp:inline distT="0" distB="0" distL="0" distR="0" wp14:anchorId="0BAA7D6B" wp14:editId="67F17DC9">
            <wp:extent cx="3805575" cy="2456953"/>
            <wp:effectExtent l="0" t="0" r="4445" b="635"/>
            <wp:docPr id="18238404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840456" name="Picture 182384045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852364" cy="2487161"/>
                    </a:xfrm>
                    <a:prstGeom prst="rect">
                      <a:avLst/>
                    </a:prstGeom>
                  </pic:spPr>
                </pic:pic>
              </a:graphicData>
            </a:graphic>
          </wp:inline>
        </w:drawing>
      </w:r>
    </w:p>
    <w:p w14:paraId="323D07CB" w14:textId="4A85CE18" w:rsidR="0035049A" w:rsidRPr="0035049A" w:rsidRDefault="0035049A" w:rsidP="0035049A">
      <w:pPr>
        <w:spacing w:line="360" w:lineRule="auto"/>
        <w:jc w:val="center"/>
        <w:rPr>
          <w:rFonts w:asciiTheme="majorHAnsi" w:hAnsiTheme="majorHAnsi" w:cstheme="majorHAnsi"/>
          <w:i/>
          <w:iCs/>
          <w:color w:val="000000" w:themeColor="text1"/>
          <w:sz w:val="22"/>
          <w:szCs w:val="22"/>
        </w:rPr>
      </w:pPr>
      <w:r w:rsidRPr="0035049A">
        <w:rPr>
          <w:rFonts w:asciiTheme="majorHAnsi" w:hAnsiTheme="majorHAnsi" w:cstheme="majorHAnsi"/>
          <w:i/>
          <w:iCs/>
          <w:color w:val="000000" w:themeColor="text1"/>
          <w:sz w:val="22"/>
          <w:szCs w:val="22"/>
        </w:rPr>
        <w:t>Sources: Coca-Cola Japan (2023, Mintel (2023), Statista (2023.</w:t>
      </w:r>
    </w:p>
    <w:p w14:paraId="31DB74D0" w14:textId="723F5201" w:rsidR="009A1C62" w:rsidRDefault="009A1C62" w:rsidP="009A1C62">
      <w:pPr>
        <w:spacing w:line="360" w:lineRule="auto"/>
        <w:jc w:val="both"/>
        <w:rPr>
          <w:rFonts w:ascii="Arial" w:hAnsi="Arial" w:cs="Arial"/>
          <w:color w:val="000000" w:themeColor="text1"/>
        </w:rPr>
      </w:pPr>
      <w:r w:rsidRPr="009A1C62">
        <w:rPr>
          <w:rFonts w:ascii="Arial" w:hAnsi="Arial" w:cs="Arial"/>
          <w:color w:val="000000" w:themeColor="text1"/>
        </w:rPr>
        <w:t>As compared to Brazil, the market leadership of Coca-Cola in Japan is not based on cola drinks alone but on a broad range of healthy lifestyle, seasonal and limited-edition products. Japan is also known worldwide for Coca-Cola having a developed system of automated vending machines, and there are more than 2.5 million in all parts of the country, which adds to the volume of retail sales (Statista, 2023). They are often tailored to suit the consumer preferences of the Japanese in terms of the product packaging, flavors and branding and focus on innovation, minimalism and functionality.</w:t>
      </w:r>
    </w:p>
    <w:p w14:paraId="4AD93BD4" w14:textId="40FB5645" w:rsidR="009A1C62" w:rsidRPr="009A1C62" w:rsidRDefault="00FB2394" w:rsidP="00FB2394">
      <w:pPr>
        <w:pStyle w:val="Heading2"/>
      </w:pPr>
      <w:bookmarkStart w:id="5" w:name="_Toc216275636"/>
      <w:r>
        <w:t xml:space="preserve">2.3 </w:t>
      </w:r>
      <w:r w:rsidR="009A1C62" w:rsidRPr="009A1C62">
        <w:t>Strategic Importance of Both Markets</w:t>
      </w:r>
      <w:bookmarkEnd w:id="5"/>
    </w:p>
    <w:p w14:paraId="5718E516" w14:textId="7DD5CF18" w:rsidR="00641725" w:rsidRDefault="009A1C62" w:rsidP="00495BFD">
      <w:pPr>
        <w:spacing w:line="360" w:lineRule="auto"/>
        <w:jc w:val="both"/>
        <w:rPr>
          <w:rFonts w:ascii="Arial" w:hAnsi="Arial" w:cs="Arial"/>
          <w:color w:val="000000" w:themeColor="text1"/>
        </w:rPr>
      </w:pPr>
      <w:r w:rsidRPr="009A1C62">
        <w:rPr>
          <w:rFonts w:ascii="Arial" w:hAnsi="Arial" w:cs="Arial"/>
          <w:color w:val="000000" w:themeColor="text1"/>
        </w:rPr>
        <w:t>Brazil and Japan are two different yet very useful strategic markets to Coca-Cola. Brazil has a high growth potential based on mass-market consumption, and Japan has high profitability based on premium innovation and product diversification.</w:t>
      </w:r>
      <w:r w:rsidR="00940134">
        <w:rPr>
          <w:rFonts w:ascii="Arial" w:hAnsi="Arial" w:cs="Arial"/>
          <w:color w:val="000000" w:themeColor="text1"/>
        </w:rPr>
        <w:t xml:space="preserve"> </w:t>
      </w:r>
      <w:r w:rsidRPr="009A1C62">
        <w:rPr>
          <w:rFonts w:ascii="Arial" w:hAnsi="Arial" w:cs="Arial"/>
          <w:color w:val="000000" w:themeColor="text1"/>
        </w:rPr>
        <w:t>This balance between the global brand consistency and the local adaptation of the company in these two markets shows the success of the international marketing strategy used by the company (</w:t>
      </w:r>
      <w:proofErr w:type="spellStart"/>
      <w:r w:rsidRPr="009A1C62">
        <w:rPr>
          <w:rFonts w:ascii="Arial" w:hAnsi="Arial" w:cs="Arial"/>
          <w:color w:val="000000" w:themeColor="text1"/>
        </w:rPr>
        <w:t>Hollensen</w:t>
      </w:r>
      <w:proofErr w:type="spellEnd"/>
      <w:r w:rsidRPr="009A1C62">
        <w:rPr>
          <w:rFonts w:ascii="Arial" w:hAnsi="Arial" w:cs="Arial"/>
          <w:color w:val="000000" w:themeColor="text1"/>
        </w:rPr>
        <w:t>, 2020).</w:t>
      </w:r>
    </w:p>
    <w:p w14:paraId="1E67B347" w14:textId="7DD5CF18" w:rsidR="00E33D8C" w:rsidRPr="000D00A7" w:rsidRDefault="00E33D8C" w:rsidP="000D00A7">
      <w:pPr>
        <w:pStyle w:val="Heading1"/>
      </w:pPr>
      <w:bookmarkStart w:id="6" w:name="_Toc216275637"/>
      <w:r w:rsidRPr="000D00A7">
        <w:t>3</w:t>
      </w:r>
      <w:r w:rsidR="00495BFD" w:rsidRPr="000D00A7">
        <w:t>. Comparison and Contrast of the Socio-Cultural Context of Brazil and Japan</w:t>
      </w:r>
      <w:bookmarkEnd w:id="6"/>
      <w:r w:rsidR="00495BFD" w:rsidRPr="000D00A7">
        <w:t xml:space="preserve"> </w:t>
      </w:r>
    </w:p>
    <w:p w14:paraId="4FEB2A84" w14:textId="25C1D0EC" w:rsidR="00641725" w:rsidRPr="00E33D8C" w:rsidRDefault="00E33D8C" w:rsidP="00E33D8C">
      <w:pPr>
        <w:pStyle w:val="Heading2"/>
      </w:pPr>
      <w:bookmarkStart w:id="7" w:name="_Toc216275638"/>
      <w:r w:rsidRPr="00E33D8C">
        <w:t xml:space="preserve">3.1 </w:t>
      </w:r>
      <w:r w:rsidR="00641725" w:rsidRPr="00E33D8C">
        <w:t>Macroenvironment (PESTLE) of Brazil vs. Japan</w:t>
      </w:r>
      <w:bookmarkEnd w:id="7"/>
    </w:p>
    <w:p w14:paraId="1FD4104D" w14:textId="77777777" w:rsidR="00C47733" w:rsidRDefault="00641725" w:rsidP="00495BFD">
      <w:pPr>
        <w:spacing w:line="360" w:lineRule="auto"/>
        <w:jc w:val="both"/>
        <w:rPr>
          <w:rFonts w:ascii="Arial" w:hAnsi="Arial" w:cs="Arial"/>
          <w:color w:val="000000" w:themeColor="text1"/>
        </w:rPr>
      </w:pPr>
      <w:r w:rsidRPr="00641725">
        <w:rPr>
          <w:rFonts w:ascii="Arial" w:hAnsi="Arial" w:cs="Arial"/>
          <w:color w:val="000000" w:themeColor="text1"/>
        </w:rPr>
        <w:t xml:space="preserve">The socio-cultural and macroenvironmental nature of Brazil and Japan is also critical in the analysis of international marketing strategies of Coca-Cola. Though the two markets </w:t>
      </w:r>
      <w:r w:rsidRPr="00641725">
        <w:rPr>
          <w:rFonts w:ascii="Arial" w:hAnsi="Arial" w:cs="Arial"/>
          <w:color w:val="000000" w:themeColor="text1"/>
        </w:rPr>
        <w:lastRenderedPageBreak/>
        <w:t xml:space="preserve">have a global presence, political, economic, social, technological, legislative and environmental factors vary considerably, and one of them affects consumer </w:t>
      </w:r>
      <w:proofErr w:type="spellStart"/>
      <w:r w:rsidRPr="00641725">
        <w:rPr>
          <w:rFonts w:ascii="Arial" w:hAnsi="Arial" w:cs="Arial"/>
          <w:color w:val="000000" w:themeColor="text1"/>
        </w:rPr>
        <w:t>behaviour</w:t>
      </w:r>
      <w:proofErr w:type="spellEnd"/>
      <w:r w:rsidRPr="00641725">
        <w:rPr>
          <w:rFonts w:ascii="Arial" w:hAnsi="Arial" w:cs="Arial"/>
          <w:color w:val="000000" w:themeColor="text1"/>
        </w:rPr>
        <w:t xml:space="preserve"> and marketing success. This part compares these two contexts critically with PESTLE analysis and cultural dimensions of Hofstede in the light of academic literature and evidence in the contemporary market.</w:t>
      </w:r>
    </w:p>
    <w:p w14:paraId="0593211D" w14:textId="5199F27B" w:rsidR="00F26503" w:rsidRPr="00F26503" w:rsidRDefault="00F26503" w:rsidP="00495BFD">
      <w:pPr>
        <w:spacing w:line="360" w:lineRule="auto"/>
        <w:jc w:val="both"/>
        <w:rPr>
          <w:rFonts w:asciiTheme="majorHAnsi" w:hAnsiTheme="majorHAnsi" w:cstheme="majorHAnsi"/>
          <w:i/>
          <w:iCs/>
          <w:color w:val="4472C4" w:themeColor="accent1"/>
          <w:sz w:val="22"/>
          <w:szCs w:val="22"/>
        </w:rPr>
      </w:pPr>
      <w:r w:rsidRPr="00F26503">
        <w:rPr>
          <w:rFonts w:asciiTheme="majorHAnsi" w:hAnsiTheme="majorHAnsi" w:cstheme="majorHAnsi"/>
          <w:i/>
          <w:iCs/>
          <w:color w:val="4472C4" w:themeColor="accent1"/>
          <w:sz w:val="22"/>
          <w:szCs w:val="22"/>
        </w:rPr>
        <w:t>Figure 6: PESTLE Macro-Environmental Factors</w:t>
      </w:r>
    </w:p>
    <w:p w14:paraId="67DBF32C" w14:textId="11EFA7BD" w:rsidR="00F26503" w:rsidRDefault="00F26503" w:rsidP="00F26503">
      <w:pPr>
        <w:spacing w:line="360" w:lineRule="auto"/>
        <w:jc w:val="center"/>
        <w:rPr>
          <w:rFonts w:ascii="Arial" w:hAnsi="Arial" w:cs="Arial"/>
          <w:color w:val="000000" w:themeColor="text1"/>
        </w:rPr>
      </w:pPr>
      <w:r>
        <w:rPr>
          <w:rFonts w:ascii="Arial" w:hAnsi="Arial" w:cs="Arial"/>
          <w:noProof/>
          <w:color w:val="000000" w:themeColor="text1"/>
        </w:rPr>
        <w:drawing>
          <wp:inline distT="0" distB="0" distL="0" distR="0" wp14:anchorId="3202AE24" wp14:editId="490535E5">
            <wp:extent cx="3045535" cy="2782956"/>
            <wp:effectExtent l="0" t="0" r="2540" b="0"/>
            <wp:docPr id="15224385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438596" name="Picture 152243859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093270" cy="2826575"/>
                    </a:xfrm>
                    <a:prstGeom prst="rect">
                      <a:avLst/>
                    </a:prstGeom>
                  </pic:spPr>
                </pic:pic>
              </a:graphicData>
            </a:graphic>
          </wp:inline>
        </w:drawing>
      </w:r>
    </w:p>
    <w:p w14:paraId="236653CB" w14:textId="3E615ED9" w:rsidR="00495BFD" w:rsidRPr="00495BFD" w:rsidRDefault="00CF7980" w:rsidP="00495BFD">
      <w:pPr>
        <w:spacing w:line="360" w:lineRule="auto"/>
        <w:jc w:val="both"/>
        <w:rPr>
          <w:rFonts w:ascii="Arial" w:hAnsi="Arial" w:cs="Arial"/>
          <w:color w:val="000000" w:themeColor="text1"/>
        </w:rPr>
      </w:pPr>
      <w:r>
        <w:rPr>
          <w:rFonts w:ascii="Arial" w:hAnsi="Arial" w:cs="Arial"/>
          <w:b/>
          <w:bCs/>
          <w:color w:val="000000" w:themeColor="text1"/>
        </w:rPr>
        <w:t xml:space="preserve">1. </w:t>
      </w:r>
      <w:r w:rsidR="00495BFD" w:rsidRPr="00495BFD">
        <w:rPr>
          <w:rFonts w:ascii="Arial" w:hAnsi="Arial" w:cs="Arial"/>
          <w:b/>
          <w:bCs/>
          <w:color w:val="000000" w:themeColor="text1"/>
        </w:rPr>
        <w:t>Political Factors</w:t>
      </w:r>
    </w:p>
    <w:p w14:paraId="4FAC8ECB" w14:textId="77777777" w:rsidR="00C47733" w:rsidRDefault="00B7567A" w:rsidP="00B7567A">
      <w:pPr>
        <w:spacing w:line="360" w:lineRule="auto"/>
        <w:jc w:val="both"/>
        <w:rPr>
          <w:rFonts w:ascii="Arial" w:hAnsi="Arial" w:cs="Arial"/>
          <w:color w:val="000000" w:themeColor="text1"/>
        </w:rPr>
      </w:pPr>
      <w:r w:rsidRPr="00B7567A">
        <w:rPr>
          <w:rFonts w:ascii="Arial" w:hAnsi="Arial" w:cs="Arial"/>
          <w:b/>
          <w:bCs/>
          <w:color w:val="000000" w:themeColor="text1"/>
        </w:rPr>
        <w:t>Brazil</w:t>
      </w:r>
      <w:r w:rsidRPr="00B7567A">
        <w:rPr>
          <w:rFonts w:ascii="Arial" w:hAnsi="Arial" w:cs="Arial"/>
          <w:color w:val="000000" w:themeColor="text1"/>
        </w:rPr>
        <w:t xml:space="preserve"> is a federal democratic state, but it is typified by unstable politics, corruption, and failure to implement policies consistently (Hunter and Power, 2019). Political instability has been known to cause uncertainties in the operations of multinational companies like Coca-Cola to the extent of affecting investment decisions and long-term planning.</w:t>
      </w:r>
    </w:p>
    <w:p w14:paraId="01E88E8A" w14:textId="77777777" w:rsidR="00AE236A" w:rsidRDefault="000D00A7">
      <w:pPr>
        <w:pStyle w:val="ListParagraph"/>
        <w:numPr>
          <w:ilvl w:val="0"/>
          <w:numId w:val="3"/>
        </w:numPr>
        <w:spacing w:line="360" w:lineRule="auto"/>
        <w:jc w:val="both"/>
        <w:rPr>
          <w:rFonts w:ascii="Arial" w:hAnsi="Arial" w:cs="Arial"/>
          <w:color w:val="000000" w:themeColor="text1"/>
        </w:rPr>
      </w:pPr>
      <w:r w:rsidRPr="00AE236A">
        <w:rPr>
          <w:rFonts w:ascii="Arial" w:hAnsi="Arial" w:cs="Arial"/>
          <w:b/>
          <w:bCs/>
          <w:color w:val="000000" w:themeColor="text1"/>
        </w:rPr>
        <w:t>Favorable factors:</w:t>
      </w:r>
      <w:r w:rsidR="00B7567A" w:rsidRPr="00AE236A">
        <w:rPr>
          <w:rFonts w:ascii="Arial" w:hAnsi="Arial" w:cs="Arial"/>
          <w:color w:val="000000" w:themeColor="text1"/>
        </w:rPr>
        <w:t xml:space="preserve"> the government encouragement of the investment of the industrial sector, the high number of consumers, and the freedom of trade (World Bank, 2023).</w:t>
      </w:r>
    </w:p>
    <w:p w14:paraId="030FC020" w14:textId="5C74A4F1" w:rsidR="00C47733" w:rsidRPr="00AE236A" w:rsidRDefault="000D00A7">
      <w:pPr>
        <w:pStyle w:val="ListParagraph"/>
        <w:numPr>
          <w:ilvl w:val="0"/>
          <w:numId w:val="3"/>
        </w:numPr>
        <w:spacing w:line="360" w:lineRule="auto"/>
        <w:jc w:val="both"/>
        <w:rPr>
          <w:rFonts w:ascii="Arial" w:hAnsi="Arial" w:cs="Arial"/>
          <w:color w:val="000000" w:themeColor="text1"/>
        </w:rPr>
      </w:pPr>
      <w:r w:rsidRPr="00AE236A">
        <w:rPr>
          <w:rFonts w:ascii="Arial" w:hAnsi="Arial" w:cs="Arial"/>
          <w:b/>
          <w:bCs/>
          <w:color w:val="000000" w:themeColor="text1"/>
        </w:rPr>
        <w:t>Unfavorable factors:</w:t>
      </w:r>
      <w:r w:rsidRPr="00AE236A">
        <w:rPr>
          <w:rFonts w:ascii="Arial" w:hAnsi="Arial" w:cs="Arial"/>
          <w:color w:val="000000" w:themeColor="text1"/>
        </w:rPr>
        <w:t xml:space="preserve"> </w:t>
      </w:r>
      <w:r w:rsidR="00B7567A" w:rsidRPr="00AE236A">
        <w:rPr>
          <w:rFonts w:ascii="Arial" w:hAnsi="Arial" w:cs="Arial"/>
          <w:color w:val="000000" w:themeColor="text1"/>
        </w:rPr>
        <w:t xml:space="preserve"> bureaucracy, variable taxes (in both ways), and poor institutional governance.</w:t>
      </w:r>
    </w:p>
    <w:p w14:paraId="4FC25102" w14:textId="77777777" w:rsidR="00C47733" w:rsidRDefault="00B7567A" w:rsidP="00B7567A">
      <w:pPr>
        <w:spacing w:line="360" w:lineRule="auto"/>
        <w:jc w:val="both"/>
        <w:rPr>
          <w:rFonts w:ascii="Arial" w:hAnsi="Arial" w:cs="Arial"/>
          <w:color w:val="000000" w:themeColor="text1"/>
        </w:rPr>
      </w:pPr>
      <w:r w:rsidRPr="00B7567A">
        <w:rPr>
          <w:rFonts w:ascii="Arial" w:hAnsi="Arial" w:cs="Arial"/>
          <w:b/>
          <w:bCs/>
          <w:color w:val="000000" w:themeColor="text1"/>
        </w:rPr>
        <w:t>Japan</w:t>
      </w:r>
      <w:r w:rsidRPr="00B7567A">
        <w:rPr>
          <w:rFonts w:ascii="Arial" w:hAnsi="Arial" w:cs="Arial"/>
          <w:color w:val="000000" w:themeColor="text1"/>
        </w:rPr>
        <w:t>, in its turn, is a very stable parliamentary government and is very well-known due to predictable regulations, high rule of law and efficient state administration (Schreiber, 2020).</w:t>
      </w:r>
    </w:p>
    <w:p w14:paraId="711884DE" w14:textId="77777777" w:rsidR="00AE236A" w:rsidRDefault="000D00A7">
      <w:pPr>
        <w:pStyle w:val="ListParagraph"/>
        <w:numPr>
          <w:ilvl w:val="0"/>
          <w:numId w:val="4"/>
        </w:numPr>
        <w:spacing w:line="360" w:lineRule="auto"/>
        <w:jc w:val="both"/>
        <w:rPr>
          <w:rFonts w:ascii="Arial" w:hAnsi="Arial" w:cs="Arial"/>
          <w:color w:val="000000" w:themeColor="text1"/>
        </w:rPr>
      </w:pPr>
      <w:r w:rsidRPr="00AE236A">
        <w:rPr>
          <w:rFonts w:ascii="Arial" w:hAnsi="Arial" w:cs="Arial"/>
          <w:b/>
          <w:bCs/>
          <w:color w:val="000000" w:themeColor="text1"/>
        </w:rPr>
        <w:lastRenderedPageBreak/>
        <w:t>Favorable factors:</w:t>
      </w:r>
      <w:r w:rsidRPr="00AE236A">
        <w:rPr>
          <w:rFonts w:ascii="Arial" w:hAnsi="Arial" w:cs="Arial"/>
          <w:color w:val="000000" w:themeColor="text1"/>
        </w:rPr>
        <w:t xml:space="preserve"> </w:t>
      </w:r>
      <w:r w:rsidR="00B7567A" w:rsidRPr="00AE236A">
        <w:rPr>
          <w:rFonts w:ascii="Arial" w:hAnsi="Arial" w:cs="Arial"/>
          <w:color w:val="000000" w:themeColor="text1"/>
        </w:rPr>
        <w:t>a slim corruption index, robust intellectual property (IP) protection, and a long-term period of the industrial policy.</w:t>
      </w:r>
    </w:p>
    <w:p w14:paraId="03960DE3" w14:textId="34385B6F" w:rsidR="00C47733" w:rsidRPr="00AE236A" w:rsidRDefault="000D00A7">
      <w:pPr>
        <w:pStyle w:val="ListParagraph"/>
        <w:numPr>
          <w:ilvl w:val="0"/>
          <w:numId w:val="4"/>
        </w:numPr>
        <w:spacing w:line="360" w:lineRule="auto"/>
        <w:jc w:val="both"/>
        <w:rPr>
          <w:rFonts w:ascii="Arial" w:hAnsi="Arial" w:cs="Arial"/>
          <w:color w:val="000000" w:themeColor="text1"/>
        </w:rPr>
      </w:pPr>
      <w:r w:rsidRPr="00AE236A">
        <w:rPr>
          <w:rFonts w:ascii="Arial" w:hAnsi="Arial" w:cs="Arial"/>
          <w:b/>
          <w:bCs/>
          <w:color w:val="000000" w:themeColor="text1"/>
        </w:rPr>
        <w:t>Unfavorable factors:</w:t>
      </w:r>
      <w:r w:rsidRPr="00AE236A">
        <w:rPr>
          <w:rFonts w:ascii="Arial" w:hAnsi="Arial" w:cs="Arial"/>
          <w:color w:val="000000" w:themeColor="text1"/>
        </w:rPr>
        <w:t xml:space="preserve"> </w:t>
      </w:r>
      <w:r w:rsidR="00B7567A" w:rsidRPr="00AE236A">
        <w:rPr>
          <w:rFonts w:ascii="Arial" w:hAnsi="Arial" w:cs="Arial"/>
          <w:color w:val="000000" w:themeColor="text1"/>
        </w:rPr>
        <w:t xml:space="preserve"> Strong regulation of the market and the processes of registration of foreign companies.</w:t>
      </w:r>
    </w:p>
    <w:p w14:paraId="1A83F8F9" w14:textId="77777777" w:rsidR="00CF7980" w:rsidRDefault="000D00A7" w:rsidP="00B7567A">
      <w:pPr>
        <w:spacing w:line="360" w:lineRule="auto"/>
        <w:jc w:val="both"/>
        <w:rPr>
          <w:rFonts w:ascii="Arial" w:hAnsi="Arial" w:cs="Arial"/>
          <w:color w:val="000000" w:themeColor="text1"/>
        </w:rPr>
      </w:pPr>
      <w:r w:rsidRPr="000D00A7">
        <w:rPr>
          <w:rFonts w:ascii="Arial" w:hAnsi="Arial" w:cs="Arial"/>
          <w:b/>
          <w:bCs/>
          <w:color w:val="000000" w:themeColor="text1"/>
        </w:rPr>
        <w:t>Key Difference:</w:t>
      </w:r>
      <w:r w:rsidRPr="000D00A7">
        <w:rPr>
          <w:rFonts w:ascii="Arial" w:hAnsi="Arial" w:cs="Arial"/>
          <w:color w:val="000000" w:themeColor="text1"/>
        </w:rPr>
        <w:t xml:space="preserve"> </w:t>
      </w:r>
      <w:r w:rsidR="00B7567A" w:rsidRPr="00B7567A">
        <w:rPr>
          <w:rFonts w:ascii="Arial" w:hAnsi="Arial" w:cs="Arial"/>
          <w:color w:val="000000" w:themeColor="text1"/>
        </w:rPr>
        <w:t xml:space="preserve"> The Brazilian political instability is the opposite of the Japanese institutional stability, which affects the strategic risk management of Coca-Cola in the two countries.</w:t>
      </w:r>
    </w:p>
    <w:p w14:paraId="1BB271FA" w14:textId="25507422" w:rsidR="00CF7980" w:rsidRDefault="00CF7980" w:rsidP="00B7567A">
      <w:pPr>
        <w:spacing w:line="360" w:lineRule="auto"/>
        <w:jc w:val="both"/>
        <w:rPr>
          <w:rFonts w:ascii="Arial" w:hAnsi="Arial" w:cs="Arial"/>
          <w:color w:val="000000" w:themeColor="text1"/>
        </w:rPr>
      </w:pPr>
      <w:r>
        <w:rPr>
          <w:rFonts w:ascii="Arial" w:hAnsi="Arial" w:cs="Arial"/>
          <w:b/>
          <w:bCs/>
          <w:color w:val="000000" w:themeColor="text1"/>
        </w:rPr>
        <w:t xml:space="preserve">2. </w:t>
      </w:r>
      <w:r w:rsidRPr="00495BFD">
        <w:rPr>
          <w:rFonts w:ascii="Arial" w:hAnsi="Arial" w:cs="Arial"/>
          <w:b/>
          <w:bCs/>
          <w:color w:val="000000" w:themeColor="text1"/>
        </w:rPr>
        <w:t>Economic Factors</w:t>
      </w:r>
    </w:p>
    <w:p w14:paraId="0A35791B" w14:textId="77777777" w:rsidR="00AE236A" w:rsidRDefault="00CF7980" w:rsidP="00AE236A">
      <w:pPr>
        <w:spacing w:line="360" w:lineRule="auto"/>
        <w:jc w:val="both"/>
        <w:rPr>
          <w:rFonts w:ascii="Arial" w:hAnsi="Arial" w:cs="Arial"/>
          <w:color w:val="000000" w:themeColor="text1"/>
        </w:rPr>
      </w:pPr>
      <w:r w:rsidRPr="00CF7980">
        <w:rPr>
          <w:rFonts w:ascii="Arial" w:hAnsi="Arial" w:cs="Arial"/>
          <w:b/>
          <w:bCs/>
          <w:color w:val="000000" w:themeColor="text1"/>
        </w:rPr>
        <w:t>Brazil</w:t>
      </w:r>
      <w:r w:rsidRPr="00CF7980">
        <w:rPr>
          <w:rFonts w:ascii="Arial" w:hAnsi="Arial" w:cs="Arial"/>
          <w:color w:val="000000" w:themeColor="text1"/>
        </w:rPr>
        <w:t xml:space="preserve"> is a developing country whose GDP stands at more than USD 2 trillion and has a fairly young population of </w:t>
      </w:r>
      <w:proofErr w:type="spellStart"/>
      <w:r w:rsidRPr="00CF7980">
        <w:rPr>
          <w:rFonts w:ascii="Arial" w:hAnsi="Arial" w:cs="Arial"/>
          <w:color w:val="000000" w:themeColor="text1"/>
        </w:rPr>
        <w:t>labour</w:t>
      </w:r>
      <w:proofErr w:type="spellEnd"/>
      <w:r w:rsidRPr="00CF7980">
        <w:rPr>
          <w:rFonts w:ascii="Arial" w:hAnsi="Arial" w:cs="Arial"/>
          <w:color w:val="000000" w:themeColor="text1"/>
        </w:rPr>
        <w:t xml:space="preserve"> force (IMF, 2023). It has a consumption-based economy, which promotes the demand of FMCG and soft drinks.</w:t>
      </w:r>
    </w:p>
    <w:p w14:paraId="2D3F03A3" w14:textId="77777777" w:rsidR="00AE236A" w:rsidRDefault="00707C53">
      <w:pPr>
        <w:pStyle w:val="ListParagraph"/>
        <w:numPr>
          <w:ilvl w:val="0"/>
          <w:numId w:val="5"/>
        </w:numPr>
        <w:spacing w:line="360" w:lineRule="auto"/>
        <w:jc w:val="both"/>
        <w:rPr>
          <w:rFonts w:ascii="Arial" w:hAnsi="Arial" w:cs="Arial"/>
          <w:color w:val="000000" w:themeColor="text1"/>
        </w:rPr>
      </w:pPr>
      <w:r w:rsidRPr="00AE236A">
        <w:rPr>
          <w:rFonts w:ascii="Arial" w:hAnsi="Arial" w:cs="Arial"/>
          <w:b/>
          <w:bCs/>
          <w:color w:val="000000" w:themeColor="text1"/>
        </w:rPr>
        <w:t>Favorable economic conditions:</w:t>
      </w:r>
      <w:r w:rsidRPr="00AE236A">
        <w:rPr>
          <w:rFonts w:ascii="Arial" w:hAnsi="Arial" w:cs="Arial"/>
          <w:color w:val="000000" w:themeColor="text1"/>
        </w:rPr>
        <w:t xml:space="preserve"> </w:t>
      </w:r>
      <w:r w:rsidR="00CF7980" w:rsidRPr="00AE236A">
        <w:rPr>
          <w:rFonts w:ascii="Arial" w:hAnsi="Arial" w:cs="Arial"/>
          <w:color w:val="000000" w:themeColor="text1"/>
        </w:rPr>
        <w:t xml:space="preserve">more middle class, </w:t>
      </w:r>
      <w:proofErr w:type="spellStart"/>
      <w:r w:rsidR="00CF7980" w:rsidRPr="00AE236A">
        <w:rPr>
          <w:rFonts w:ascii="Arial" w:hAnsi="Arial" w:cs="Arial"/>
          <w:color w:val="000000" w:themeColor="text1"/>
        </w:rPr>
        <w:t>urbanisation</w:t>
      </w:r>
      <w:proofErr w:type="spellEnd"/>
      <w:r w:rsidR="00CF7980" w:rsidRPr="00AE236A">
        <w:rPr>
          <w:rFonts w:ascii="Arial" w:hAnsi="Arial" w:cs="Arial"/>
          <w:color w:val="000000" w:themeColor="text1"/>
        </w:rPr>
        <w:t>, and an increasingly booming digital market.</w:t>
      </w:r>
    </w:p>
    <w:p w14:paraId="6D7FE893" w14:textId="7C178465" w:rsidR="00AE236A" w:rsidRPr="00AE236A" w:rsidRDefault="001305C2">
      <w:pPr>
        <w:pStyle w:val="ListParagraph"/>
        <w:numPr>
          <w:ilvl w:val="0"/>
          <w:numId w:val="5"/>
        </w:numPr>
        <w:spacing w:line="360" w:lineRule="auto"/>
        <w:jc w:val="both"/>
        <w:rPr>
          <w:rFonts w:ascii="Arial" w:hAnsi="Arial" w:cs="Arial"/>
          <w:color w:val="000000" w:themeColor="text1"/>
        </w:rPr>
      </w:pPr>
      <w:r w:rsidRPr="00AE236A">
        <w:rPr>
          <w:rFonts w:ascii="Arial" w:hAnsi="Arial" w:cs="Arial"/>
          <w:b/>
          <w:bCs/>
          <w:color w:val="000000" w:themeColor="text1"/>
        </w:rPr>
        <w:t>Unfavorable conditions:</w:t>
      </w:r>
      <w:r w:rsidRPr="00AE236A">
        <w:rPr>
          <w:rFonts w:ascii="Arial" w:hAnsi="Arial" w:cs="Arial"/>
          <w:color w:val="000000" w:themeColor="text1"/>
        </w:rPr>
        <w:t xml:space="preserve"> </w:t>
      </w:r>
      <w:r w:rsidR="00CF7980" w:rsidRPr="00AE236A">
        <w:rPr>
          <w:rFonts w:ascii="Arial" w:hAnsi="Arial" w:cs="Arial"/>
          <w:color w:val="000000" w:themeColor="text1"/>
        </w:rPr>
        <w:t>inflation, poverty, currency fluctuations, and uneven economic growth (OECD, 2023).</w:t>
      </w:r>
    </w:p>
    <w:p w14:paraId="621B7225" w14:textId="77777777" w:rsidR="00AE236A" w:rsidRDefault="00CF7980" w:rsidP="00CF7980">
      <w:pPr>
        <w:spacing w:line="360" w:lineRule="auto"/>
        <w:jc w:val="both"/>
        <w:rPr>
          <w:rFonts w:ascii="Arial" w:hAnsi="Arial" w:cs="Arial"/>
          <w:color w:val="000000" w:themeColor="text1"/>
        </w:rPr>
      </w:pPr>
      <w:r w:rsidRPr="00CF7980">
        <w:rPr>
          <w:rFonts w:ascii="Arial" w:hAnsi="Arial" w:cs="Arial"/>
          <w:b/>
          <w:bCs/>
          <w:color w:val="000000" w:themeColor="text1"/>
        </w:rPr>
        <w:t>Japan</w:t>
      </w:r>
      <w:r w:rsidRPr="00CF7980">
        <w:rPr>
          <w:rFonts w:ascii="Arial" w:hAnsi="Arial" w:cs="Arial"/>
          <w:color w:val="000000" w:themeColor="text1"/>
        </w:rPr>
        <w:t>, in its turn, is a highly developed, high-income economy with a high purchasing power and stagnant growth because of the ageing of the population (Nakata and Miyamoto, 2021).</w:t>
      </w:r>
    </w:p>
    <w:p w14:paraId="53435B2F" w14:textId="77777777" w:rsidR="00AE236A" w:rsidRDefault="00707C53">
      <w:pPr>
        <w:pStyle w:val="ListParagraph"/>
        <w:numPr>
          <w:ilvl w:val="0"/>
          <w:numId w:val="6"/>
        </w:numPr>
        <w:spacing w:line="360" w:lineRule="auto"/>
        <w:jc w:val="both"/>
        <w:rPr>
          <w:rFonts w:ascii="Arial" w:hAnsi="Arial" w:cs="Arial"/>
          <w:color w:val="000000" w:themeColor="text1"/>
        </w:rPr>
      </w:pPr>
      <w:r w:rsidRPr="00AE236A">
        <w:rPr>
          <w:rFonts w:ascii="Arial" w:hAnsi="Arial" w:cs="Arial"/>
          <w:b/>
          <w:bCs/>
          <w:color w:val="000000" w:themeColor="text1"/>
        </w:rPr>
        <w:t>Favorable conditions:</w:t>
      </w:r>
      <w:r w:rsidRPr="00AE236A">
        <w:rPr>
          <w:rFonts w:ascii="Arial" w:hAnsi="Arial" w:cs="Arial"/>
          <w:color w:val="000000" w:themeColor="text1"/>
        </w:rPr>
        <w:t xml:space="preserve"> </w:t>
      </w:r>
      <w:r w:rsidR="00CF7980" w:rsidRPr="00AE236A">
        <w:rPr>
          <w:rFonts w:ascii="Arial" w:hAnsi="Arial" w:cs="Arial"/>
          <w:color w:val="000000" w:themeColor="text1"/>
        </w:rPr>
        <w:t>great disposable income, good technology and steady market demand.</w:t>
      </w:r>
    </w:p>
    <w:p w14:paraId="27B4BD50" w14:textId="4B496F25" w:rsidR="00DB6BCE" w:rsidRPr="00DB6BCE" w:rsidRDefault="001305C2">
      <w:pPr>
        <w:pStyle w:val="ListParagraph"/>
        <w:numPr>
          <w:ilvl w:val="0"/>
          <w:numId w:val="6"/>
        </w:numPr>
        <w:spacing w:line="360" w:lineRule="auto"/>
        <w:jc w:val="both"/>
        <w:rPr>
          <w:rFonts w:ascii="Arial" w:hAnsi="Arial" w:cs="Arial"/>
          <w:color w:val="000000" w:themeColor="text1"/>
        </w:rPr>
      </w:pPr>
      <w:r w:rsidRPr="00DB6BCE">
        <w:rPr>
          <w:rFonts w:ascii="Arial" w:hAnsi="Arial" w:cs="Arial"/>
          <w:b/>
          <w:bCs/>
          <w:color w:val="000000" w:themeColor="text1"/>
        </w:rPr>
        <w:t xml:space="preserve">Unfavorable conditions: </w:t>
      </w:r>
      <w:r w:rsidR="00DB6BCE" w:rsidRPr="00DB6BCE">
        <w:rPr>
          <w:rFonts w:ascii="Arial" w:hAnsi="Arial" w:cs="Arial"/>
          <w:color w:val="000000" w:themeColor="text1"/>
        </w:rPr>
        <w:t xml:space="preserve">Unfavorable surroundings, a sluggish GDP boom, excessive </w:t>
      </w:r>
      <w:proofErr w:type="spellStart"/>
      <w:r w:rsidR="00DB6BCE" w:rsidRPr="00DB6BCE">
        <w:rPr>
          <w:rFonts w:ascii="Arial" w:hAnsi="Arial" w:cs="Arial"/>
          <w:color w:val="000000" w:themeColor="text1"/>
        </w:rPr>
        <w:t>labour</w:t>
      </w:r>
      <w:proofErr w:type="spellEnd"/>
      <w:r w:rsidR="00DB6BCE" w:rsidRPr="00DB6BCE">
        <w:rPr>
          <w:rFonts w:ascii="Arial" w:hAnsi="Arial" w:cs="Arial"/>
          <w:color w:val="000000" w:themeColor="text1"/>
        </w:rPr>
        <w:t xml:space="preserve"> expenses and a declining home populace.</w:t>
      </w:r>
    </w:p>
    <w:p w14:paraId="07C089F7" w14:textId="5BCF776F" w:rsidR="00AE236A" w:rsidRPr="00DB6BCE" w:rsidRDefault="001305C2" w:rsidP="00DB6BCE">
      <w:pPr>
        <w:spacing w:line="360" w:lineRule="auto"/>
        <w:jc w:val="both"/>
        <w:rPr>
          <w:rFonts w:ascii="Arial" w:hAnsi="Arial" w:cs="Arial"/>
          <w:color w:val="000000" w:themeColor="text1"/>
        </w:rPr>
      </w:pPr>
      <w:r w:rsidRPr="00DB6BCE">
        <w:rPr>
          <w:rFonts w:ascii="Arial" w:hAnsi="Arial" w:cs="Arial"/>
          <w:b/>
          <w:bCs/>
          <w:color w:val="000000" w:themeColor="text1"/>
        </w:rPr>
        <w:t>Similarity:</w:t>
      </w:r>
      <w:r w:rsidR="00CF7980" w:rsidRPr="00DB6BCE">
        <w:rPr>
          <w:rFonts w:ascii="Arial" w:hAnsi="Arial" w:cs="Arial"/>
          <w:color w:val="000000" w:themeColor="text1"/>
        </w:rPr>
        <w:t xml:space="preserve"> Both countries have a good consumer market in beverages.</w:t>
      </w:r>
    </w:p>
    <w:p w14:paraId="21169107" w14:textId="77777777" w:rsidR="00AE236A" w:rsidRDefault="001305C2" w:rsidP="00AE236A">
      <w:pPr>
        <w:spacing w:line="360" w:lineRule="auto"/>
        <w:jc w:val="both"/>
        <w:rPr>
          <w:rFonts w:ascii="Arial" w:hAnsi="Arial" w:cs="Arial"/>
          <w:color w:val="000000" w:themeColor="text1"/>
        </w:rPr>
      </w:pPr>
      <w:r w:rsidRPr="00495BFD">
        <w:rPr>
          <w:rFonts w:ascii="Arial" w:hAnsi="Arial" w:cs="Arial"/>
          <w:b/>
          <w:bCs/>
          <w:color w:val="000000" w:themeColor="text1"/>
        </w:rPr>
        <w:t>Difference:</w:t>
      </w:r>
      <w:r w:rsidR="00CF7980" w:rsidRPr="00CF7980">
        <w:rPr>
          <w:rFonts w:ascii="Arial" w:hAnsi="Arial" w:cs="Arial"/>
          <w:color w:val="000000" w:themeColor="text1"/>
        </w:rPr>
        <w:t xml:space="preserve"> Brazil has growth opportunity, but Japan has stable yet advanced demand.</w:t>
      </w:r>
    </w:p>
    <w:p w14:paraId="7C51C509" w14:textId="635077F3" w:rsidR="00AE236A" w:rsidRPr="00AE236A" w:rsidRDefault="00AE236A" w:rsidP="00AE236A">
      <w:pPr>
        <w:spacing w:line="360" w:lineRule="auto"/>
        <w:jc w:val="both"/>
        <w:rPr>
          <w:rFonts w:ascii="Arial" w:hAnsi="Arial" w:cs="Arial"/>
          <w:color w:val="000000" w:themeColor="text1"/>
        </w:rPr>
      </w:pPr>
      <w:r w:rsidRPr="00AE236A">
        <w:rPr>
          <w:rFonts w:ascii="Arial" w:hAnsi="Arial" w:cs="Arial"/>
          <w:b/>
          <w:bCs/>
          <w:color w:val="000000" w:themeColor="text1"/>
        </w:rPr>
        <w:t>3. Social Factors</w:t>
      </w:r>
    </w:p>
    <w:p w14:paraId="50E607A6" w14:textId="77777777" w:rsidR="00AE236A" w:rsidRDefault="00AE236A" w:rsidP="00AE236A">
      <w:pPr>
        <w:spacing w:line="360" w:lineRule="auto"/>
        <w:jc w:val="both"/>
        <w:rPr>
          <w:rFonts w:ascii="Arial" w:hAnsi="Arial" w:cs="Arial"/>
          <w:color w:val="000000" w:themeColor="text1"/>
        </w:rPr>
      </w:pPr>
      <w:r w:rsidRPr="00AE236A">
        <w:rPr>
          <w:rFonts w:ascii="Arial" w:hAnsi="Arial" w:cs="Arial"/>
          <w:color w:val="000000" w:themeColor="text1"/>
        </w:rPr>
        <w:t>The most obvious point of disagreement between the two countries is social influences.</w:t>
      </w:r>
    </w:p>
    <w:p w14:paraId="4783A6D2" w14:textId="4D765D4C" w:rsidR="00AE236A" w:rsidRDefault="00AE236A" w:rsidP="00AE236A">
      <w:pPr>
        <w:spacing w:line="360" w:lineRule="auto"/>
        <w:jc w:val="both"/>
        <w:rPr>
          <w:rFonts w:ascii="Arial" w:hAnsi="Arial" w:cs="Arial"/>
          <w:color w:val="000000" w:themeColor="text1"/>
        </w:rPr>
      </w:pPr>
      <w:r w:rsidRPr="00AE236A">
        <w:rPr>
          <w:rFonts w:ascii="Arial" w:hAnsi="Arial" w:cs="Arial"/>
          <w:b/>
          <w:bCs/>
          <w:color w:val="000000" w:themeColor="text1"/>
        </w:rPr>
        <w:lastRenderedPageBreak/>
        <w:t>Brazil:</w:t>
      </w:r>
      <w:r>
        <w:rPr>
          <w:rFonts w:ascii="Arial" w:hAnsi="Arial" w:cs="Arial"/>
          <w:color w:val="000000" w:themeColor="text1"/>
        </w:rPr>
        <w:t xml:space="preserve"> </w:t>
      </w:r>
      <w:r w:rsidRPr="00AE236A">
        <w:rPr>
          <w:rFonts w:ascii="Arial" w:hAnsi="Arial" w:cs="Arial"/>
          <w:color w:val="000000" w:themeColor="text1"/>
        </w:rPr>
        <w:t>The Brazilian culture is collective, people-orientated, and demonstrative, where the importance is laid on the social gatherings and celebrations (Reis et al., 2022). The soft drinks are commonly taken at communal gatherings and emotional affiliation and publicity in pop culture influence brand loyalty.</w:t>
      </w:r>
    </w:p>
    <w:p w14:paraId="530345AA" w14:textId="77777777" w:rsidR="00AE236A" w:rsidRDefault="00AE236A" w:rsidP="00AE236A">
      <w:pPr>
        <w:spacing w:line="360" w:lineRule="auto"/>
        <w:jc w:val="both"/>
        <w:rPr>
          <w:rFonts w:ascii="Arial" w:hAnsi="Arial" w:cs="Arial"/>
          <w:color w:val="000000" w:themeColor="text1"/>
        </w:rPr>
      </w:pPr>
      <w:r w:rsidRPr="00AE236A">
        <w:rPr>
          <w:rFonts w:ascii="Arial" w:hAnsi="Arial" w:cs="Arial"/>
          <w:b/>
          <w:bCs/>
          <w:color w:val="000000" w:themeColor="text1"/>
        </w:rPr>
        <w:t>Japan:</w:t>
      </w:r>
      <w:r>
        <w:rPr>
          <w:rFonts w:ascii="Arial" w:hAnsi="Arial" w:cs="Arial"/>
          <w:color w:val="000000" w:themeColor="text1"/>
        </w:rPr>
        <w:t xml:space="preserve"> </w:t>
      </w:r>
      <w:r w:rsidRPr="00AE236A">
        <w:rPr>
          <w:rFonts w:ascii="Arial" w:hAnsi="Arial" w:cs="Arial"/>
          <w:color w:val="000000" w:themeColor="text1"/>
        </w:rPr>
        <w:t xml:space="preserve">The society in Japan values discipline, accuracy, and convenience because of the rush of living in cities (Fukuda, 2020). Consumers are opting in favor of functional health-based beverages, low-sugar products and products that have technological novelty. Purchase </w:t>
      </w:r>
      <w:proofErr w:type="spellStart"/>
      <w:r w:rsidRPr="00AE236A">
        <w:rPr>
          <w:rFonts w:ascii="Arial" w:hAnsi="Arial" w:cs="Arial"/>
          <w:color w:val="000000" w:themeColor="text1"/>
        </w:rPr>
        <w:t>behaviour</w:t>
      </w:r>
      <w:proofErr w:type="spellEnd"/>
      <w:r w:rsidRPr="00AE236A">
        <w:rPr>
          <w:rFonts w:ascii="Arial" w:hAnsi="Arial" w:cs="Arial"/>
          <w:color w:val="000000" w:themeColor="text1"/>
        </w:rPr>
        <w:t xml:space="preserve"> is also strongly affected by the aesthetics of the packaging, perceived quality, and convenience (Euromonitor, 2023).</w:t>
      </w:r>
    </w:p>
    <w:p w14:paraId="32987AB0" w14:textId="77777777" w:rsidR="00AE236A" w:rsidRDefault="00AE236A" w:rsidP="00AE236A">
      <w:pPr>
        <w:spacing w:line="360" w:lineRule="auto"/>
        <w:jc w:val="both"/>
        <w:rPr>
          <w:rFonts w:ascii="Arial" w:hAnsi="Arial" w:cs="Arial"/>
          <w:color w:val="000000" w:themeColor="text1"/>
        </w:rPr>
      </w:pPr>
      <w:r w:rsidRPr="00AE236A">
        <w:rPr>
          <w:rFonts w:ascii="Arial" w:hAnsi="Arial" w:cs="Arial"/>
          <w:b/>
          <w:bCs/>
          <w:color w:val="000000" w:themeColor="text1"/>
        </w:rPr>
        <w:t>Differences:</w:t>
      </w:r>
    </w:p>
    <w:p w14:paraId="14B96902" w14:textId="77777777" w:rsidR="00AE236A" w:rsidRDefault="00AE236A">
      <w:pPr>
        <w:pStyle w:val="ListParagraph"/>
        <w:numPr>
          <w:ilvl w:val="0"/>
          <w:numId w:val="2"/>
        </w:numPr>
        <w:spacing w:line="360" w:lineRule="auto"/>
        <w:jc w:val="both"/>
        <w:rPr>
          <w:rFonts w:ascii="Arial" w:hAnsi="Arial" w:cs="Arial"/>
          <w:color w:val="000000" w:themeColor="text1"/>
        </w:rPr>
      </w:pPr>
      <w:r w:rsidRPr="00AE236A">
        <w:rPr>
          <w:rFonts w:ascii="Arial" w:hAnsi="Arial" w:cs="Arial"/>
          <w:color w:val="000000" w:themeColor="text1"/>
        </w:rPr>
        <w:t>Brazil is focused on affordability and emotional branding, and Japan is focused on quality, health, and minimalism.</w:t>
      </w:r>
    </w:p>
    <w:p w14:paraId="40A5273F" w14:textId="621956A5" w:rsidR="002E2BC3" w:rsidRPr="002E2BC3" w:rsidRDefault="00AE236A">
      <w:pPr>
        <w:pStyle w:val="ListParagraph"/>
        <w:numPr>
          <w:ilvl w:val="0"/>
          <w:numId w:val="2"/>
        </w:numPr>
        <w:spacing w:line="360" w:lineRule="auto"/>
        <w:jc w:val="both"/>
        <w:rPr>
          <w:rFonts w:ascii="Arial" w:hAnsi="Arial" w:cs="Arial"/>
          <w:color w:val="000000" w:themeColor="text1"/>
        </w:rPr>
      </w:pPr>
      <w:r w:rsidRPr="00AE236A">
        <w:rPr>
          <w:rFonts w:ascii="Arial" w:hAnsi="Arial" w:cs="Arial"/>
          <w:color w:val="000000" w:themeColor="text1"/>
        </w:rPr>
        <w:t>The younger generation in Brazil is unlike the ageing Japanese population; hence, their consumption patterns are different.</w:t>
      </w:r>
    </w:p>
    <w:p w14:paraId="0D5E8381" w14:textId="77777777" w:rsidR="002E2BC3" w:rsidRDefault="002E2BC3" w:rsidP="002E2BC3">
      <w:pPr>
        <w:spacing w:line="360" w:lineRule="auto"/>
        <w:jc w:val="both"/>
        <w:rPr>
          <w:rFonts w:ascii="Arial" w:hAnsi="Arial" w:cs="Arial"/>
          <w:b/>
          <w:bCs/>
          <w:color w:val="000000" w:themeColor="text1"/>
        </w:rPr>
      </w:pPr>
      <w:r w:rsidRPr="002E2BC3">
        <w:rPr>
          <w:rFonts w:ascii="Arial" w:hAnsi="Arial" w:cs="Arial"/>
          <w:b/>
          <w:bCs/>
          <w:color w:val="000000" w:themeColor="text1"/>
        </w:rPr>
        <w:t>4. Technological Factors</w:t>
      </w:r>
    </w:p>
    <w:p w14:paraId="7D6FA6D4" w14:textId="77777777" w:rsidR="002E2BC3" w:rsidRDefault="002E2BC3" w:rsidP="002E2BC3">
      <w:pPr>
        <w:spacing w:line="360" w:lineRule="auto"/>
        <w:jc w:val="both"/>
        <w:rPr>
          <w:rFonts w:ascii="Arial" w:hAnsi="Arial" w:cs="Arial"/>
          <w:b/>
          <w:bCs/>
          <w:color w:val="000000" w:themeColor="text1"/>
        </w:rPr>
      </w:pPr>
      <w:r w:rsidRPr="002E2BC3">
        <w:rPr>
          <w:rFonts w:ascii="Arial" w:hAnsi="Arial" w:cs="Arial"/>
          <w:color w:val="000000" w:themeColor="text1"/>
        </w:rPr>
        <w:t xml:space="preserve">The technological environment in </w:t>
      </w:r>
      <w:r w:rsidRPr="002E2BC3">
        <w:rPr>
          <w:rFonts w:ascii="Arial" w:hAnsi="Arial" w:cs="Arial"/>
          <w:b/>
          <w:bCs/>
          <w:color w:val="000000" w:themeColor="text1"/>
        </w:rPr>
        <w:t>Brazil</w:t>
      </w:r>
      <w:r w:rsidRPr="002E2BC3">
        <w:rPr>
          <w:rFonts w:ascii="Arial" w:hAnsi="Arial" w:cs="Arial"/>
          <w:color w:val="000000" w:themeColor="text1"/>
        </w:rPr>
        <w:t xml:space="preserve"> is on the rise, as the rate of smartphone penetration is high, and its social media penetration is high, which makes digital marketing a viable option (Statista, 2023).</w:t>
      </w:r>
    </w:p>
    <w:p w14:paraId="7B2326E4" w14:textId="77777777" w:rsidR="002E2BC3" w:rsidRPr="002E2BC3" w:rsidRDefault="002E2BC3">
      <w:pPr>
        <w:pStyle w:val="ListParagraph"/>
        <w:numPr>
          <w:ilvl w:val="0"/>
          <w:numId w:val="7"/>
        </w:numPr>
        <w:spacing w:line="360" w:lineRule="auto"/>
        <w:jc w:val="both"/>
        <w:rPr>
          <w:rFonts w:ascii="Arial" w:hAnsi="Arial" w:cs="Arial"/>
          <w:b/>
          <w:bCs/>
          <w:color w:val="000000" w:themeColor="text1"/>
        </w:rPr>
      </w:pPr>
      <w:r w:rsidRPr="002E2BC3">
        <w:rPr>
          <w:rFonts w:ascii="Arial" w:hAnsi="Arial" w:cs="Arial"/>
          <w:b/>
          <w:bCs/>
          <w:color w:val="000000" w:themeColor="text1"/>
        </w:rPr>
        <w:t>Favorable:</w:t>
      </w:r>
      <w:r w:rsidRPr="002E2BC3">
        <w:rPr>
          <w:rFonts w:ascii="Arial" w:hAnsi="Arial" w:cs="Arial"/>
          <w:color w:val="000000" w:themeColor="text1"/>
        </w:rPr>
        <w:t xml:space="preserve"> Good levels of digital interaction, mobile-first consumer culture.</w:t>
      </w:r>
    </w:p>
    <w:p w14:paraId="171A3AE8" w14:textId="4E42D2CB" w:rsidR="00940134" w:rsidRPr="00940134" w:rsidRDefault="002E2BC3">
      <w:pPr>
        <w:pStyle w:val="ListParagraph"/>
        <w:numPr>
          <w:ilvl w:val="0"/>
          <w:numId w:val="7"/>
        </w:numPr>
        <w:spacing w:line="360" w:lineRule="auto"/>
        <w:jc w:val="both"/>
        <w:rPr>
          <w:rFonts w:ascii="Arial" w:hAnsi="Arial" w:cs="Arial"/>
          <w:color w:val="000000" w:themeColor="text1"/>
        </w:rPr>
      </w:pPr>
      <w:r w:rsidRPr="00940134">
        <w:rPr>
          <w:rFonts w:ascii="Arial" w:hAnsi="Arial" w:cs="Arial"/>
          <w:b/>
          <w:bCs/>
          <w:color w:val="000000" w:themeColor="text1"/>
        </w:rPr>
        <w:t>Unfavorable:</w:t>
      </w:r>
      <w:r w:rsidR="00940134">
        <w:rPr>
          <w:rFonts w:ascii="Arial" w:hAnsi="Arial" w:cs="Arial"/>
          <w:color w:val="000000" w:themeColor="text1"/>
        </w:rPr>
        <w:t xml:space="preserve"> </w:t>
      </w:r>
      <w:r w:rsidR="00940134" w:rsidRPr="00940134">
        <w:rPr>
          <w:rFonts w:ascii="Arial" w:hAnsi="Arial" w:cs="Arial"/>
          <w:color w:val="000000" w:themeColor="text1"/>
        </w:rPr>
        <w:t>Isolation of the rural areas and shortage of local research and improvement.</w:t>
      </w:r>
    </w:p>
    <w:p w14:paraId="4036520F" w14:textId="64528B1B" w:rsidR="002E2BC3" w:rsidRPr="00CA54CE" w:rsidRDefault="002E2BC3" w:rsidP="00CA54CE">
      <w:pPr>
        <w:spacing w:line="360" w:lineRule="auto"/>
        <w:jc w:val="both"/>
        <w:rPr>
          <w:rFonts w:ascii="Arial" w:hAnsi="Arial" w:cs="Arial"/>
          <w:color w:val="000000" w:themeColor="text1"/>
        </w:rPr>
      </w:pPr>
      <w:r w:rsidRPr="00CA54CE">
        <w:rPr>
          <w:rFonts w:ascii="Arial" w:hAnsi="Arial" w:cs="Arial"/>
          <w:b/>
          <w:bCs/>
          <w:color w:val="000000" w:themeColor="text1"/>
        </w:rPr>
        <w:t>Japan,</w:t>
      </w:r>
      <w:r w:rsidRPr="00CA54CE">
        <w:rPr>
          <w:rFonts w:ascii="Arial" w:hAnsi="Arial" w:cs="Arial"/>
          <w:color w:val="000000" w:themeColor="text1"/>
        </w:rPr>
        <w:t xml:space="preserve"> in turn, is a world technological leader where automation, AI, robotics, and even global-level digital infrastructure </w:t>
      </w:r>
      <w:proofErr w:type="gramStart"/>
      <w:r w:rsidRPr="00CA54CE">
        <w:rPr>
          <w:rFonts w:ascii="Arial" w:hAnsi="Arial" w:cs="Arial"/>
          <w:color w:val="000000" w:themeColor="text1"/>
        </w:rPr>
        <w:t>are</w:t>
      </w:r>
      <w:proofErr w:type="gramEnd"/>
      <w:r w:rsidRPr="00CA54CE">
        <w:rPr>
          <w:rFonts w:ascii="Arial" w:hAnsi="Arial" w:cs="Arial"/>
          <w:color w:val="000000" w:themeColor="text1"/>
        </w:rPr>
        <w:t xml:space="preserve"> at the top (Nippon Institute, 2022).</w:t>
      </w:r>
    </w:p>
    <w:p w14:paraId="69679FAA" w14:textId="77777777" w:rsidR="002E2BC3" w:rsidRPr="002E2BC3" w:rsidRDefault="002E2BC3">
      <w:pPr>
        <w:pStyle w:val="ListParagraph"/>
        <w:numPr>
          <w:ilvl w:val="0"/>
          <w:numId w:val="8"/>
        </w:numPr>
        <w:spacing w:line="360" w:lineRule="auto"/>
        <w:jc w:val="both"/>
        <w:rPr>
          <w:rFonts w:ascii="Arial" w:hAnsi="Arial" w:cs="Arial"/>
          <w:b/>
          <w:bCs/>
          <w:color w:val="000000" w:themeColor="text1"/>
        </w:rPr>
      </w:pPr>
      <w:r w:rsidRPr="002E2BC3">
        <w:rPr>
          <w:rFonts w:ascii="Arial" w:hAnsi="Arial" w:cs="Arial"/>
          <w:b/>
          <w:bCs/>
          <w:color w:val="000000" w:themeColor="text1"/>
        </w:rPr>
        <w:t>Favorable:</w:t>
      </w:r>
      <w:r w:rsidRPr="002E2BC3">
        <w:rPr>
          <w:rFonts w:ascii="Arial" w:hAnsi="Arial" w:cs="Arial"/>
          <w:color w:val="000000" w:themeColor="text1"/>
        </w:rPr>
        <w:t xml:space="preserve"> Good internet penetration, powerful innovation ecosystem.</w:t>
      </w:r>
    </w:p>
    <w:p w14:paraId="4CC29BC7" w14:textId="5BDA8686" w:rsidR="002E2BC3" w:rsidRPr="002E2BC3" w:rsidRDefault="002E2BC3">
      <w:pPr>
        <w:pStyle w:val="ListParagraph"/>
        <w:numPr>
          <w:ilvl w:val="0"/>
          <w:numId w:val="8"/>
        </w:numPr>
        <w:spacing w:line="360" w:lineRule="auto"/>
        <w:jc w:val="both"/>
        <w:rPr>
          <w:rFonts w:ascii="Arial" w:hAnsi="Arial" w:cs="Arial"/>
          <w:b/>
          <w:bCs/>
          <w:color w:val="000000" w:themeColor="text1"/>
        </w:rPr>
      </w:pPr>
      <w:r w:rsidRPr="002E2BC3">
        <w:rPr>
          <w:rFonts w:ascii="Arial" w:hAnsi="Arial" w:cs="Arial"/>
          <w:b/>
          <w:bCs/>
          <w:color w:val="000000" w:themeColor="text1"/>
        </w:rPr>
        <w:t>Unfavorable:</w:t>
      </w:r>
      <w:r w:rsidRPr="002E2BC3">
        <w:rPr>
          <w:rFonts w:ascii="Arial" w:hAnsi="Arial" w:cs="Arial"/>
          <w:color w:val="000000" w:themeColor="text1"/>
        </w:rPr>
        <w:t xml:space="preserve">  Foreign firms have high costs of implementation of high technology.</w:t>
      </w:r>
    </w:p>
    <w:p w14:paraId="3A326F70" w14:textId="77777777" w:rsidR="004F14D1" w:rsidRDefault="002E2BC3" w:rsidP="004F14D1">
      <w:pPr>
        <w:spacing w:line="360" w:lineRule="auto"/>
        <w:jc w:val="both"/>
        <w:rPr>
          <w:rFonts w:ascii="Arial" w:hAnsi="Arial" w:cs="Arial"/>
          <w:b/>
          <w:bCs/>
          <w:color w:val="000000" w:themeColor="text1"/>
        </w:rPr>
      </w:pPr>
      <w:r w:rsidRPr="002E2BC3">
        <w:rPr>
          <w:rFonts w:ascii="Arial" w:hAnsi="Arial" w:cs="Arial"/>
          <w:b/>
          <w:bCs/>
          <w:color w:val="000000" w:themeColor="text1"/>
        </w:rPr>
        <w:t>Difference:</w:t>
      </w:r>
      <w:r w:rsidRPr="002E2BC3">
        <w:rPr>
          <w:rFonts w:ascii="Arial" w:hAnsi="Arial" w:cs="Arial"/>
          <w:color w:val="000000" w:themeColor="text1"/>
        </w:rPr>
        <w:t xml:space="preserve"> The Japanese environment in terms of technology is way ahead and needs exceptionally advanced marketing channels and packaging innovation.</w:t>
      </w:r>
    </w:p>
    <w:p w14:paraId="253D332E" w14:textId="187E23DC" w:rsidR="004F14D1" w:rsidRPr="004F14D1" w:rsidRDefault="004F14D1" w:rsidP="004F14D1">
      <w:pPr>
        <w:spacing w:line="360" w:lineRule="auto"/>
        <w:jc w:val="both"/>
        <w:rPr>
          <w:rFonts w:ascii="Arial" w:hAnsi="Arial" w:cs="Arial"/>
          <w:b/>
          <w:bCs/>
          <w:color w:val="000000" w:themeColor="text1"/>
        </w:rPr>
      </w:pPr>
      <w:r w:rsidRPr="004F14D1">
        <w:rPr>
          <w:rFonts w:ascii="Arial" w:hAnsi="Arial" w:cs="Arial"/>
          <w:b/>
          <w:bCs/>
          <w:color w:val="000000" w:themeColor="text1"/>
        </w:rPr>
        <w:lastRenderedPageBreak/>
        <w:t>5. Legal Factors</w:t>
      </w:r>
    </w:p>
    <w:p w14:paraId="75F95ADF" w14:textId="77777777" w:rsidR="004F14D1" w:rsidRDefault="004F14D1" w:rsidP="004F14D1">
      <w:pPr>
        <w:spacing w:line="360" w:lineRule="auto"/>
        <w:jc w:val="both"/>
        <w:rPr>
          <w:rFonts w:ascii="Arial" w:hAnsi="Arial" w:cs="Arial"/>
          <w:color w:val="000000" w:themeColor="text1"/>
        </w:rPr>
      </w:pPr>
      <w:r w:rsidRPr="004F14D1">
        <w:rPr>
          <w:rFonts w:ascii="Arial" w:hAnsi="Arial" w:cs="Arial"/>
          <w:color w:val="000000" w:themeColor="text1"/>
        </w:rPr>
        <w:t xml:space="preserve">The </w:t>
      </w:r>
      <w:r w:rsidRPr="004F14D1">
        <w:rPr>
          <w:rFonts w:ascii="Arial" w:hAnsi="Arial" w:cs="Arial"/>
          <w:b/>
          <w:bCs/>
          <w:color w:val="000000" w:themeColor="text1"/>
        </w:rPr>
        <w:t>Brazilian</w:t>
      </w:r>
      <w:r w:rsidRPr="004F14D1">
        <w:rPr>
          <w:rFonts w:ascii="Arial" w:hAnsi="Arial" w:cs="Arial"/>
          <w:color w:val="000000" w:themeColor="text1"/>
        </w:rPr>
        <w:t xml:space="preserve"> legal system is not very straightforward: it is highly taxed and strict in </w:t>
      </w:r>
      <w:proofErr w:type="spellStart"/>
      <w:r w:rsidRPr="004F14D1">
        <w:rPr>
          <w:rFonts w:ascii="Arial" w:hAnsi="Arial" w:cs="Arial"/>
          <w:color w:val="000000" w:themeColor="text1"/>
        </w:rPr>
        <w:t>labour</w:t>
      </w:r>
      <w:proofErr w:type="spellEnd"/>
      <w:r w:rsidRPr="004F14D1">
        <w:rPr>
          <w:rFonts w:ascii="Arial" w:hAnsi="Arial" w:cs="Arial"/>
          <w:color w:val="000000" w:themeColor="text1"/>
        </w:rPr>
        <w:t xml:space="preserve"> regulations (da Silva &amp; </w:t>
      </w:r>
      <w:proofErr w:type="spellStart"/>
      <w:r w:rsidRPr="004F14D1">
        <w:rPr>
          <w:rFonts w:ascii="Arial" w:hAnsi="Arial" w:cs="Arial"/>
          <w:color w:val="000000" w:themeColor="text1"/>
        </w:rPr>
        <w:t>Bonolo</w:t>
      </w:r>
      <w:proofErr w:type="spellEnd"/>
      <w:r w:rsidRPr="004F14D1">
        <w:rPr>
          <w:rFonts w:ascii="Arial" w:hAnsi="Arial" w:cs="Arial"/>
          <w:color w:val="000000" w:themeColor="text1"/>
        </w:rPr>
        <w:t>, 2021).</w:t>
      </w:r>
    </w:p>
    <w:p w14:paraId="22C806F3" w14:textId="77777777" w:rsidR="006B4CA5" w:rsidRDefault="004F14D1">
      <w:pPr>
        <w:pStyle w:val="ListParagraph"/>
        <w:numPr>
          <w:ilvl w:val="0"/>
          <w:numId w:val="9"/>
        </w:numPr>
        <w:spacing w:line="360" w:lineRule="auto"/>
        <w:jc w:val="both"/>
        <w:rPr>
          <w:rFonts w:ascii="Arial" w:hAnsi="Arial" w:cs="Arial"/>
          <w:color w:val="000000" w:themeColor="text1"/>
        </w:rPr>
      </w:pPr>
      <w:r w:rsidRPr="006B4CA5">
        <w:rPr>
          <w:rFonts w:ascii="Arial" w:hAnsi="Arial" w:cs="Arial"/>
          <w:b/>
          <w:bCs/>
          <w:color w:val="000000" w:themeColor="text1"/>
        </w:rPr>
        <w:t xml:space="preserve">Favorable: </w:t>
      </w:r>
      <w:r w:rsidRPr="006B4CA5">
        <w:rPr>
          <w:rFonts w:ascii="Arial" w:hAnsi="Arial" w:cs="Arial"/>
          <w:color w:val="000000" w:themeColor="text1"/>
        </w:rPr>
        <w:t>Strong consumer protection laws are favorable.</w:t>
      </w:r>
    </w:p>
    <w:p w14:paraId="295912C6" w14:textId="4EFEDF44" w:rsidR="004F14D1" w:rsidRPr="006B4CA5" w:rsidRDefault="004F14D1">
      <w:pPr>
        <w:pStyle w:val="ListParagraph"/>
        <w:numPr>
          <w:ilvl w:val="0"/>
          <w:numId w:val="9"/>
        </w:numPr>
        <w:spacing w:line="360" w:lineRule="auto"/>
        <w:jc w:val="both"/>
        <w:rPr>
          <w:rFonts w:ascii="Arial" w:hAnsi="Arial" w:cs="Arial"/>
          <w:color w:val="000000" w:themeColor="text1"/>
        </w:rPr>
      </w:pPr>
      <w:r w:rsidRPr="006B4CA5">
        <w:rPr>
          <w:rFonts w:ascii="Arial" w:hAnsi="Arial" w:cs="Arial"/>
          <w:b/>
          <w:bCs/>
          <w:color w:val="000000" w:themeColor="text1"/>
        </w:rPr>
        <w:t>Unfavorable:</w:t>
      </w:r>
      <w:r w:rsidRPr="006B4CA5">
        <w:rPr>
          <w:rFonts w:ascii="Arial" w:hAnsi="Arial" w:cs="Arial"/>
          <w:color w:val="000000" w:themeColor="text1"/>
        </w:rPr>
        <w:t xml:space="preserve"> The cost of compliance is high, and regulations are unpredictable.</w:t>
      </w:r>
    </w:p>
    <w:p w14:paraId="5D02C845" w14:textId="77777777" w:rsidR="004F14D1" w:rsidRDefault="004F14D1" w:rsidP="004F14D1">
      <w:pPr>
        <w:spacing w:line="360" w:lineRule="auto"/>
        <w:jc w:val="both"/>
        <w:rPr>
          <w:rFonts w:ascii="Arial" w:hAnsi="Arial" w:cs="Arial"/>
          <w:color w:val="000000" w:themeColor="text1"/>
        </w:rPr>
      </w:pPr>
      <w:r w:rsidRPr="004F14D1">
        <w:rPr>
          <w:rFonts w:ascii="Arial" w:hAnsi="Arial" w:cs="Arial"/>
          <w:b/>
          <w:bCs/>
          <w:color w:val="000000" w:themeColor="text1"/>
        </w:rPr>
        <w:t>Japan</w:t>
      </w:r>
      <w:r w:rsidRPr="004F14D1">
        <w:rPr>
          <w:rFonts w:ascii="Arial" w:hAnsi="Arial" w:cs="Arial"/>
          <w:color w:val="000000" w:themeColor="text1"/>
        </w:rPr>
        <w:t xml:space="preserve"> has clear and foreseeable regulation systems, and quality, health, and safety requirements are stringent (Schreiber, 2020).</w:t>
      </w:r>
    </w:p>
    <w:p w14:paraId="4F8E86C9" w14:textId="77777777" w:rsidR="006B4CA5" w:rsidRDefault="004F14D1">
      <w:pPr>
        <w:pStyle w:val="ListParagraph"/>
        <w:numPr>
          <w:ilvl w:val="0"/>
          <w:numId w:val="10"/>
        </w:numPr>
        <w:spacing w:line="360" w:lineRule="auto"/>
        <w:jc w:val="both"/>
        <w:rPr>
          <w:rFonts w:ascii="Arial" w:hAnsi="Arial" w:cs="Arial"/>
          <w:color w:val="000000" w:themeColor="text1"/>
        </w:rPr>
      </w:pPr>
      <w:r w:rsidRPr="006B4CA5">
        <w:rPr>
          <w:rFonts w:ascii="Arial" w:hAnsi="Arial" w:cs="Arial"/>
          <w:b/>
          <w:bCs/>
          <w:color w:val="000000" w:themeColor="text1"/>
        </w:rPr>
        <w:t>Favorable:</w:t>
      </w:r>
      <w:r w:rsidRPr="006B4CA5">
        <w:rPr>
          <w:rFonts w:ascii="Arial" w:hAnsi="Arial" w:cs="Arial"/>
          <w:color w:val="000000" w:themeColor="text1"/>
        </w:rPr>
        <w:t xml:space="preserve"> Well-developed legal systems, good IPR.</w:t>
      </w:r>
    </w:p>
    <w:p w14:paraId="3D9B1829" w14:textId="55D7B6D9" w:rsidR="004F14D1" w:rsidRPr="006B4CA5" w:rsidRDefault="004F14D1">
      <w:pPr>
        <w:pStyle w:val="ListParagraph"/>
        <w:numPr>
          <w:ilvl w:val="0"/>
          <w:numId w:val="10"/>
        </w:numPr>
        <w:spacing w:line="360" w:lineRule="auto"/>
        <w:jc w:val="both"/>
        <w:rPr>
          <w:rFonts w:ascii="Arial" w:hAnsi="Arial" w:cs="Arial"/>
          <w:color w:val="000000" w:themeColor="text1"/>
        </w:rPr>
      </w:pPr>
      <w:r w:rsidRPr="006B4CA5">
        <w:rPr>
          <w:rFonts w:ascii="Arial" w:hAnsi="Arial" w:cs="Arial"/>
          <w:b/>
          <w:bCs/>
          <w:color w:val="000000" w:themeColor="text1"/>
        </w:rPr>
        <w:t>Unfavorable:</w:t>
      </w:r>
      <w:r w:rsidRPr="006B4CA5">
        <w:rPr>
          <w:rFonts w:ascii="Arial" w:hAnsi="Arial" w:cs="Arial"/>
          <w:color w:val="000000" w:themeColor="text1"/>
        </w:rPr>
        <w:t xml:space="preserve"> Regulatory inflexibility, which raises the barriers to entry.</w:t>
      </w:r>
    </w:p>
    <w:p w14:paraId="59420E9D" w14:textId="77777777" w:rsidR="00DB6BCE" w:rsidRDefault="004F14D1" w:rsidP="000E0A60">
      <w:pPr>
        <w:spacing w:line="360" w:lineRule="auto"/>
        <w:jc w:val="both"/>
        <w:rPr>
          <w:rFonts w:ascii="Arial" w:hAnsi="Arial" w:cs="Arial"/>
          <w:color w:val="000000" w:themeColor="text1"/>
        </w:rPr>
      </w:pPr>
      <w:r w:rsidRPr="00495BFD">
        <w:rPr>
          <w:rFonts w:ascii="Arial" w:hAnsi="Arial" w:cs="Arial"/>
          <w:b/>
          <w:bCs/>
          <w:color w:val="000000" w:themeColor="text1"/>
        </w:rPr>
        <w:t>Difference:</w:t>
      </w:r>
      <w:r>
        <w:rPr>
          <w:rFonts w:ascii="Arial" w:hAnsi="Arial" w:cs="Arial"/>
          <w:b/>
          <w:bCs/>
          <w:color w:val="000000" w:themeColor="text1"/>
        </w:rPr>
        <w:t xml:space="preserve"> </w:t>
      </w:r>
      <w:r w:rsidR="00DB6BCE" w:rsidRPr="00DB6BCE">
        <w:rPr>
          <w:rFonts w:ascii="Arial" w:hAnsi="Arial" w:cs="Arial"/>
          <w:color w:val="000000" w:themeColor="text1"/>
        </w:rPr>
        <w:t>Brazil has a complex and unpredictable felony environment, while Japan has a traumatic and difficult criminal machine.</w:t>
      </w:r>
    </w:p>
    <w:p w14:paraId="0CBFD079" w14:textId="77777777" w:rsidR="00DB6BCE" w:rsidRDefault="000E0A60" w:rsidP="00DB6BCE">
      <w:pPr>
        <w:spacing w:line="360" w:lineRule="auto"/>
        <w:jc w:val="both"/>
        <w:rPr>
          <w:rFonts w:ascii="Arial" w:hAnsi="Arial" w:cs="Arial"/>
          <w:b/>
          <w:bCs/>
          <w:color w:val="000000" w:themeColor="text1"/>
        </w:rPr>
      </w:pPr>
      <w:r w:rsidRPr="000E0A60">
        <w:rPr>
          <w:rFonts w:ascii="Arial" w:hAnsi="Arial" w:cs="Arial"/>
          <w:b/>
          <w:bCs/>
          <w:color w:val="000000" w:themeColor="text1"/>
        </w:rPr>
        <w:t>6. Environmental Factors</w:t>
      </w:r>
    </w:p>
    <w:p w14:paraId="382C272A" w14:textId="6482E609" w:rsidR="00DB6BCE" w:rsidRPr="00DB6BCE" w:rsidRDefault="00DB6BCE" w:rsidP="00DB6BCE">
      <w:pPr>
        <w:spacing w:line="360" w:lineRule="auto"/>
        <w:jc w:val="both"/>
        <w:rPr>
          <w:rFonts w:ascii="Arial" w:hAnsi="Arial" w:cs="Arial"/>
          <w:b/>
          <w:bCs/>
          <w:color w:val="000000" w:themeColor="text1"/>
        </w:rPr>
      </w:pPr>
      <w:r w:rsidRPr="00DB6BCE">
        <w:rPr>
          <w:rFonts w:ascii="Arial" w:hAnsi="Arial" w:cs="Arial"/>
        </w:rPr>
        <w:t>Brazil has considerable herbal resources, but the United States faces some troubles, along with deforestation, weather trade and water shortage (WWF, 2022).</w:t>
      </w:r>
    </w:p>
    <w:p w14:paraId="046F2F7B" w14:textId="77777777" w:rsidR="000E0A60" w:rsidRPr="000E0A60" w:rsidRDefault="000E0A60">
      <w:pPr>
        <w:pStyle w:val="ListParagraph"/>
        <w:numPr>
          <w:ilvl w:val="0"/>
          <w:numId w:val="11"/>
        </w:numPr>
        <w:spacing w:line="360" w:lineRule="auto"/>
        <w:jc w:val="both"/>
        <w:rPr>
          <w:rFonts w:ascii="Arial" w:hAnsi="Arial" w:cs="Arial"/>
          <w:b/>
          <w:bCs/>
          <w:color w:val="000000" w:themeColor="text1"/>
        </w:rPr>
      </w:pPr>
      <w:r w:rsidRPr="000E0A60">
        <w:rPr>
          <w:rFonts w:ascii="Arial" w:hAnsi="Arial" w:cs="Arial"/>
          <w:b/>
          <w:bCs/>
          <w:color w:val="000000" w:themeColor="text1"/>
        </w:rPr>
        <w:t>Favorable:</w:t>
      </w:r>
      <w:r w:rsidRPr="000E0A60">
        <w:rPr>
          <w:rFonts w:ascii="Arial" w:hAnsi="Arial" w:cs="Arial"/>
          <w:color w:val="000000" w:themeColor="text1"/>
        </w:rPr>
        <w:t xml:space="preserve"> The prospects of renewable packaging and local sourcing.</w:t>
      </w:r>
    </w:p>
    <w:p w14:paraId="1773C933" w14:textId="7B84874A" w:rsidR="000E0A60" w:rsidRPr="00DB6BCE" w:rsidRDefault="000E0A60">
      <w:pPr>
        <w:pStyle w:val="ListParagraph"/>
        <w:numPr>
          <w:ilvl w:val="0"/>
          <w:numId w:val="11"/>
        </w:numPr>
        <w:spacing w:line="360" w:lineRule="auto"/>
        <w:jc w:val="both"/>
        <w:rPr>
          <w:rFonts w:ascii="Arial" w:hAnsi="Arial" w:cs="Arial"/>
          <w:color w:val="000000" w:themeColor="text1"/>
        </w:rPr>
      </w:pPr>
      <w:r w:rsidRPr="000E0A60">
        <w:rPr>
          <w:rFonts w:ascii="Arial" w:hAnsi="Arial" w:cs="Arial"/>
          <w:b/>
          <w:bCs/>
          <w:color w:val="000000" w:themeColor="text1"/>
        </w:rPr>
        <w:t>Unfavorable:</w:t>
      </w:r>
      <w:r w:rsidR="00DB6BCE" w:rsidRPr="00DB6BCE">
        <w:rPr>
          <w:rFonts w:ascii="Times New Roman" w:eastAsia="Times New Roman" w:hAnsi="Times New Roman" w:cs="Times New Roman"/>
          <w:kern w:val="0"/>
          <w14:ligatures w14:val="none"/>
        </w:rPr>
        <w:t xml:space="preserve"> </w:t>
      </w:r>
      <w:r w:rsidR="00DB6BCE" w:rsidRPr="00DB6BCE">
        <w:rPr>
          <w:rFonts w:ascii="Arial" w:hAnsi="Arial" w:cs="Arial"/>
          <w:color w:val="000000" w:themeColor="text1"/>
        </w:rPr>
        <w:t>Along with the challenges of unpredictable supply chains, there also are developing threats of environmental damage that may affect numerous industries.</w:t>
      </w:r>
    </w:p>
    <w:p w14:paraId="548D2B87" w14:textId="77777777" w:rsidR="000E0A60" w:rsidRDefault="000E0A60" w:rsidP="000E0A60">
      <w:pPr>
        <w:spacing w:line="360" w:lineRule="auto"/>
        <w:jc w:val="both"/>
        <w:rPr>
          <w:rFonts w:ascii="Arial" w:hAnsi="Arial" w:cs="Arial"/>
          <w:color w:val="000000" w:themeColor="text1"/>
        </w:rPr>
      </w:pPr>
      <w:r w:rsidRPr="000E0A60">
        <w:rPr>
          <w:rFonts w:ascii="Arial" w:hAnsi="Arial" w:cs="Arial"/>
          <w:b/>
          <w:bCs/>
          <w:color w:val="000000" w:themeColor="text1"/>
        </w:rPr>
        <w:t>Japan</w:t>
      </w:r>
      <w:r w:rsidRPr="000E0A60">
        <w:rPr>
          <w:rFonts w:ascii="Arial" w:hAnsi="Arial" w:cs="Arial"/>
          <w:color w:val="000000" w:themeColor="text1"/>
        </w:rPr>
        <w:t xml:space="preserve"> boasts of good environmental laws and national integrity targets, particularly on recycling and carbon mitigation (METI, 2023).</w:t>
      </w:r>
    </w:p>
    <w:p w14:paraId="7AF4028B" w14:textId="77777777" w:rsidR="000E0A60" w:rsidRDefault="000E0A60">
      <w:pPr>
        <w:pStyle w:val="ListParagraph"/>
        <w:numPr>
          <w:ilvl w:val="0"/>
          <w:numId w:val="12"/>
        </w:numPr>
        <w:spacing w:line="360" w:lineRule="auto"/>
        <w:jc w:val="both"/>
        <w:rPr>
          <w:rFonts w:ascii="Arial" w:hAnsi="Arial" w:cs="Arial"/>
          <w:color w:val="000000" w:themeColor="text1"/>
        </w:rPr>
      </w:pPr>
      <w:r w:rsidRPr="000E0A60">
        <w:rPr>
          <w:rFonts w:ascii="Arial" w:hAnsi="Arial" w:cs="Arial"/>
          <w:b/>
          <w:bCs/>
          <w:color w:val="000000" w:themeColor="text1"/>
        </w:rPr>
        <w:t>Favorable:</w:t>
      </w:r>
      <w:r w:rsidRPr="000E0A60">
        <w:rPr>
          <w:rFonts w:ascii="Arial" w:hAnsi="Arial" w:cs="Arial"/>
          <w:color w:val="000000" w:themeColor="text1"/>
        </w:rPr>
        <w:t xml:space="preserve"> Good regulatory environment towards green.</w:t>
      </w:r>
    </w:p>
    <w:p w14:paraId="2C0BA3D0" w14:textId="1C5B7068" w:rsidR="000E0A60" w:rsidRPr="000E0A60" w:rsidRDefault="000E0A60">
      <w:pPr>
        <w:pStyle w:val="ListParagraph"/>
        <w:numPr>
          <w:ilvl w:val="0"/>
          <w:numId w:val="12"/>
        </w:numPr>
        <w:spacing w:line="360" w:lineRule="auto"/>
        <w:jc w:val="both"/>
        <w:rPr>
          <w:rFonts w:ascii="Arial" w:hAnsi="Arial" w:cs="Arial"/>
          <w:color w:val="000000" w:themeColor="text1"/>
        </w:rPr>
      </w:pPr>
      <w:r w:rsidRPr="000E0A60">
        <w:rPr>
          <w:rFonts w:ascii="Arial" w:hAnsi="Arial" w:cs="Arial"/>
          <w:b/>
          <w:bCs/>
          <w:color w:val="000000" w:themeColor="text1"/>
        </w:rPr>
        <w:t>Unfavorable:</w:t>
      </w:r>
      <w:r w:rsidRPr="000E0A60">
        <w:rPr>
          <w:rFonts w:ascii="Arial" w:hAnsi="Arial" w:cs="Arial"/>
          <w:color w:val="000000" w:themeColor="text1"/>
        </w:rPr>
        <w:t xml:space="preserve"> scarcity of natural resources and high level of importation.</w:t>
      </w:r>
    </w:p>
    <w:p w14:paraId="59A29A20" w14:textId="77777777" w:rsidR="00C74A59" w:rsidRDefault="000E0A60" w:rsidP="00513487">
      <w:pPr>
        <w:spacing w:line="360" w:lineRule="auto"/>
        <w:jc w:val="both"/>
        <w:rPr>
          <w:rFonts w:ascii="Arial" w:hAnsi="Arial" w:cs="Arial"/>
          <w:color w:val="000000" w:themeColor="text1"/>
        </w:rPr>
      </w:pPr>
      <w:r w:rsidRPr="00495BFD">
        <w:rPr>
          <w:rFonts w:ascii="Arial" w:hAnsi="Arial" w:cs="Arial"/>
          <w:b/>
          <w:bCs/>
          <w:color w:val="000000" w:themeColor="text1"/>
        </w:rPr>
        <w:t>Difference:</w:t>
      </w:r>
      <w:r w:rsidRPr="000E0A60">
        <w:rPr>
          <w:rFonts w:ascii="Arial" w:hAnsi="Arial" w:cs="Arial"/>
          <w:color w:val="000000" w:themeColor="text1"/>
        </w:rPr>
        <w:t xml:space="preserve"> Japan is effective in environmental sustainability enforcement, and Brazil is weak in enforcement across the vast natural resources.</w:t>
      </w:r>
    </w:p>
    <w:p w14:paraId="264B2072" w14:textId="4918DB51" w:rsidR="00C74A59" w:rsidRPr="00C74A59" w:rsidRDefault="00C74A59" w:rsidP="00C74A59">
      <w:pPr>
        <w:pStyle w:val="Heading2"/>
      </w:pPr>
      <w:bookmarkStart w:id="8" w:name="_Toc216275639"/>
      <w:r>
        <w:t xml:space="preserve">3.2 </w:t>
      </w:r>
      <w:r w:rsidRPr="00495BFD">
        <w:t>Hofstede’s Cultural Dimensions</w:t>
      </w:r>
      <w:bookmarkEnd w:id="8"/>
    </w:p>
    <w:p w14:paraId="02FFCBFB" w14:textId="3A63EB6A" w:rsidR="00C74A59" w:rsidRDefault="00513487" w:rsidP="00513487">
      <w:pPr>
        <w:spacing w:line="360" w:lineRule="auto"/>
        <w:jc w:val="both"/>
        <w:rPr>
          <w:rFonts w:ascii="Arial" w:hAnsi="Arial" w:cs="Arial"/>
          <w:color w:val="000000" w:themeColor="text1"/>
        </w:rPr>
      </w:pPr>
      <w:r w:rsidRPr="00513487">
        <w:rPr>
          <w:rFonts w:ascii="Arial" w:hAnsi="Arial" w:cs="Arial"/>
          <w:color w:val="000000" w:themeColor="text1"/>
        </w:rPr>
        <w:t>The framework created by Hofstede brings out additional differences:</w:t>
      </w:r>
    </w:p>
    <w:p w14:paraId="2779DE6B" w14:textId="4E0EA1D9" w:rsidR="00AA280B" w:rsidRPr="00AA280B" w:rsidRDefault="00AA280B" w:rsidP="00AA280B">
      <w:pPr>
        <w:spacing w:line="360" w:lineRule="auto"/>
        <w:jc w:val="both"/>
        <w:rPr>
          <w:rFonts w:asciiTheme="majorHAnsi" w:hAnsiTheme="majorHAnsi" w:cstheme="majorHAnsi"/>
          <w:i/>
          <w:iCs/>
          <w:color w:val="4472C4" w:themeColor="accent1"/>
          <w:sz w:val="22"/>
          <w:szCs w:val="22"/>
        </w:rPr>
      </w:pPr>
      <w:r w:rsidRPr="00AA280B">
        <w:rPr>
          <w:rFonts w:asciiTheme="majorHAnsi" w:hAnsiTheme="majorHAnsi" w:cstheme="majorHAnsi"/>
          <w:i/>
          <w:iCs/>
          <w:color w:val="4472C4" w:themeColor="accent1"/>
          <w:sz w:val="22"/>
          <w:szCs w:val="22"/>
        </w:rPr>
        <w:t>Figure 7: Hofstede's Cultural Dimensions: Comparison of Brazil and Japan</w:t>
      </w:r>
    </w:p>
    <w:p w14:paraId="6CFD5AFF" w14:textId="5A885918" w:rsidR="00AA280B" w:rsidRDefault="00AA280B" w:rsidP="00AA280B">
      <w:pPr>
        <w:spacing w:line="360" w:lineRule="auto"/>
        <w:jc w:val="center"/>
        <w:rPr>
          <w:rFonts w:ascii="Arial" w:hAnsi="Arial" w:cs="Arial"/>
          <w:b/>
          <w:bCs/>
          <w:color w:val="000000" w:themeColor="text1"/>
        </w:rPr>
      </w:pPr>
      <w:r>
        <w:rPr>
          <w:rFonts w:ascii="Arial" w:hAnsi="Arial" w:cs="Arial"/>
          <w:b/>
          <w:bCs/>
          <w:noProof/>
          <w:color w:val="000000" w:themeColor="text1"/>
        </w:rPr>
        <w:lastRenderedPageBreak/>
        <w:drawing>
          <wp:inline distT="0" distB="0" distL="0" distR="0" wp14:anchorId="3BCECEAD" wp14:editId="45D72941">
            <wp:extent cx="4786301" cy="2735249"/>
            <wp:effectExtent l="0" t="0" r="0" b="8255"/>
            <wp:docPr id="143074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74796" name="Picture 143074796"/>
                    <pic:cNvPicPr/>
                  </pic:nvPicPr>
                  <pic:blipFill>
                    <a:blip r:embed="rId16"/>
                    <a:stretch>
                      <a:fillRect/>
                    </a:stretch>
                  </pic:blipFill>
                  <pic:spPr>
                    <a:xfrm>
                      <a:off x="0" y="0"/>
                      <a:ext cx="4815705" cy="2752053"/>
                    </a:xfrm>
                    <a:prstGeom prst="rect">
                      <a:avLst/>
                    </a:prstGeom>
                  </pic:spPr>
                </pic:pic>
              </a:graphicData>
            </a:graphic>
          </wp:inline>
        </w:drawing>
      </w:r>
    </w:p>
    <w:p w14:paraId="502599AA" w14:textId="37A45EB2" w:rsidR="00AA280B" w:rsidRPr="00AA280B" w:rsidRDefault="00AA280B" w:rsidP="00AA280B">
      <w:pPr>
        <w:spacing w:line="360" w:lineRule="auto"/>
        <w:jc w:val="center"/>
        <w:rPr>
          <w:rFonts w:asciiTheme="majorHAnsi" w:hAnsiTheme="majorHAnsi" w:cstheme="majorHAnsi"/>
          <w:i/>
          <w:iCs/>
          <w:color w:val="000000" w:themeColor="text1"/>
          <w:sz w:val="22"/>
          <w:szCs w:val="22"/>
        </w:rPr>
      </w:pPr>
      <w:r w:rsidRPr="00AA280B">
        <w:rPr>
          <w:rFonts w:asciiTheme="majorHAnsi" w:hAnsiTheme="majorHAnsi" w:cstheme="majorHAnsi"/>
          <w:i/>
          <w:iCs/>
          <w:color w:val="000000" w:themeColor="text1"/>
          <w:sz w:val="22"/>
          <w:szCs w:val="22"/>
        </w:rPr>
        <w:t>Source: Based on Hofstede Insights (2024)</w:t>
      </w:r>
    </w:p>
    <w:p w14:paraId="04EBCC0A" w14:textId="7E8DB1CE" w:rsidR="00C74A59" w:rsidRDefault="00C74A59" w:rsidP="00513487">
      <w:pPr>
        <w:spacing w:line="360" w:lineRule="auto"/>
        <w:jc w:val="both"/>
        <w:rPr>
          <w:rFonts w:ascii="Arial" w:hAnsi="Arial" w:cs="Arial"/>
          <w:b/>
          <w:bCs/>
          <w:color w:val="000000" w:themeColor="text1"/>
        </w:rPr>
      </w:pPr>
      <w:r>
        <w:rPr>
          <w:rFonts w:ascii="Arial" w:hAnsi="Arial" w:cs="Arial"/>
          <w:b/>
          <w:bCs/>
          <w:color w:val="000000" w:themeColor="text1"/>
        </w:rPr>
        <w:t xml:space="preserve">1. </w:t>
      </w:r>
      <w:r w:rsidR="00513487" w:rsidRPr="00513487">
        <w:rPr>
          <w:rFonts w:ascii="Arial" w:hAnsi="Arial" w:cs="Arial"/>
          <w:b/>
          <w:bCs/>
          <w:color w:val="000000" w:themeColor="text1"/>
        </w:rPr>
        <w:t>Power Distance</w:t>
      </w:r>
      <w:r>
        <w:rPr>
          <w:rFonts w:ascii="Arial" w:hAnsi="Arial" w:cs="Arial"/>
          <w:b/>
          <w:bCs/>
          <w:color w:val="000000" w:themeColor="text1"/>
        </w:rPr>
        <w:t xml:space="preserve">: </w:t>
      </w:r>
      <w:r w:rsidR="00513487" w:rsidRPr="00513487">
        <w:rPr>
          <w:rFonts w:ascii="Arial" w:hAnsi="Arial" w:cs="Arial"/>
          <w:color w:val="000000" w:themeColor="text1"/>
        </w:rPr>
        <w:t>Brazil is one of the countries that are highly rated in terms of hierarchy tolerance (Hofstede Insights, 2024</w:t>
      </w:r>
      <w:r w:rsidRPr="00513487">
        <w:rPr>
          <w:rFonts w:ascii="Arial" w:hAnsi="Arial" w:cs="Arial"/>
          <w:color w:val="000000" w:themeColor="text1"/>
        </w:rPr>
        <w:t>). The</w:t>
      </w:r>
      <w:r w:rsidR="00513487" w:rsidRPr="00513487">
        <w:rPr>
          <w:rFonts w:ascii="Arial" w:hAnsi="Arial" w:cs="Arial"/>
          <w:color w:val="000000" w:themeColor="text1"/>
        </w:rPr>
        <w:t xml:space="preserve"> moderate power distance in Japan implies a hierarchy that is structured and collective decision-making.</w:t>
      </w:r>
    </w:p>
    <w:p w14:paraId="04348D36" w14:textId="5657E4A7" w:rsidR="00C74A59" w:rsidRPr="00C74A59" w:rsidRDefault="00513487" w:rsidP="00513487">
      <w:pPr>
        <w:spacing w:line="360" w:lineRule="auto"/>
        <w:jc w:val="both"/>
        <w:rPr>
          <w:rFonts w:ascii="Arial" w:hAnsi="Arial" w:cs="Arial"/>
          <w:b/>
          <w:bCs/>
          <w:color w:val="000000" w:themeColor="text1"/>
        </w:rPr>
      </w:pPr>
      <w:r w:rsidRPr="00513487">
        <w:rPr>
          <w:rFonts w:ascii="Arial" w:hAnsi="Arial" w:cs="Arial"/>
          <w:b/>
          <w:bCs/>
          <w:color w:val="000000" w:themeColor="text1"/>
        </w:rPr>
        <w:t>Difference:</w:t>
      </w:r>
      <w:r w:rsidRPr="00513487">
        <w:rPr>
          <w:rFonts w:ascii="Arial" w:hAnsi="Arial" w:cs="Arial"/>
          <w:color w:val="000000" w:themeColor="text1"/>
        </w:rPr>
        <w:t xml:space="preserve"> Brazil is more hierarchical; Japan is more consensus-driven.</w:t>
      </w:r>
    </w:p>
    <w:p w14:paraId="678F3CC1" w14:textId="77777777" w:rsidR="00C74A59" w:rsidRDefault="00C74A59" w:rsidP="00513487">
      <w:pPr>
        <w:spacing w:line="360" w:lineRule="auto"/>
        <w:jc w:val="both"/>
        <w:rPr>
          <w:rFonts w:ascii="Arial" w:hAnsi="Arial" w:cs="Arial"/>
          <w:color w:val="000000" w:themeColor="text1"/>
        </w:rPr>
      </w:pPr>
      <w:r>
        <w:rPr>
          <w:rFonts w:ascii="Arial" w:hAnsi="Arial" w:cs="Arial"/>
          <w:b/>
          <w:bCs/>
          <w:color w:val="000000" w:themeColor="text1"/>
        </w:rPr>
        <w:t xml:space="preserve">2. </w:t>
      </w:r>
      <w:r w:rsidRPr="00495BFD">
        <w:rPr>
          <w:rFonts w:ascii="Arial" w:hAnsi="Arial" w:cs="Arial"/>
          <w:b/>
          <w:bCs/>
          <w:color w:val="000000" w:themeColor="text1"/>
        </w:rPr>
        <w:t>Individualism / Collectivism</w:t>
      </w:r>
      <w:r>
        <w:rPr>
          <w:rFonts w:ascii="Arial" w:hAnsi="Arial" w:cs="Arial"/>
          <w:b/>
          <w:bCs/>
          <w:color w:val="000000" w:themeColor="text1"/>
        </w:rPr>
        <w:t xml:space="preserve">: </w:t>
      </w:r>
      <w:r w:rsidR="00513487" w:rsidRPr="00513487">
        <w:rPr>
          <w:rFonts w:ascii="Arial" w:hAnsi="Arial" w:cs="Arial"/>
          <w:color w:val="000000" w:themeColor="text1"/>
        </w:rPr>
        <w:t>Brazil is a collectivist country that puts more emphasis on relationships (Hofstede, 2024).</w:t>
      </w:r>
      <w:r>
        <w:rPr>
          <w:rFonts w:ascii="Arial" w:hAnsi="Arial" w:cs="Arial"/>
          <w:color w:val="000000" w:themeColor="text1"/>
        </w:rPr>
        <w:t xml:space="preserve"> </w:t>
      </w:r>
      <w:r w:rsidR="00513487" w:rsidRPr="00513487">
        <w:rPr>
          <w:rFonts w:ascii="Arial" w:hAnsi="Arial" w:cs="Arial"/>
          <w:color w:val="000000" w:themeColor="text1"/>
        </w:rPr>
        <w:t xml:space="preserve">The Japanese are collectivists who appreciate group harmony and dutiful </w:t>
      </w:r>
      <w:proofErr w:type="spellStart"/>
      <w:r w:rsidR="00513487" w:rsidRPr="00513487">
        <w:rPr>
          <w:rFonts w:ascii="Arial" w:hAnsi="Arial" w:cs="Arial"/>
          <w:color w:val="000000" w:themeColor="text1"/>
        </w:rPr>
        <w:t>behaviour</w:t>
      </w:r>
      <w:proofErr w:type="spellEnd"/>
      <w:r w:rsidR="00513487" w:rsidRPr="00513487">
        <w:rPr>
          <w:rFonts w:ascii="Arial" w:hAnsi="Arial" w:cs="Arial"/>
          <w:color w:val="000000" w:themeColor="text1"/>
        </w:rPr>
        <w:t>.</w:t>
      </w:r>
    </w:p>
    <w:p w14:paraId="14BBAAE4" w14:textId="77777777" w:rsidR="00C74A59" w:rsidRDefault="00513487" w:rsidP="00C74A59">
      <w:pPr>
        <w:spacing w:line="360" w:lineRule="auto"/>
        <w:jc w:val="both"/>
        <w:rPr>
          <w:rFonts w:ascii="Arial" w:hAnsi="Arial" w:cs="Arial"/>
          <w:b/>
          <w:bCs/>
          <w:color w:val="000000" w:themeColor="text1"/>
        </w:rPr>
      </w:pPr>
      <w:r w:rsidRPr="00513487">
        <w:rPr>
          <w:rFonts w:ascii="Arial" w:hAnsi="Arial" w:cs="Arial"/>
          <w:b/>
          <w:bCs/>
          <w:color w:val="000000" w:themeColor="text1"/>
        </w:rPr>
        <w:t>Similarity:</w:t>
      </w:r>
      <w:r w:rsidRPr="00513487">
        <w:rPr>
          <w:rFonts w:ascii="Arial" w:hAnsi="Arial" w:cs="Arial"/>
          <w:color w:val="000000" w:themeColor="text1"/>
        </w:rPr>
        <w:t xml:space="preserve"> Both cultures consider belonging to the group, but in different ways.</w:t>
      </w:r>
    </w:p>
    <w:p w14:paraId="57F329E4" w14:textId="77777777" w:rsidR="00C74A59" w:rsidRDefault="00C74A59" w:rsidP="00513487">
      <w:pPr>
        <w:spacing w:line="360" w:lineRule="auto"/>
        <w:jc w:val="both"/>
        <w:rPr>
          <w:rFonts w:ascii="Arial" w:hAnsi="Arial" w:cs="Arial"/>
          <w:color w:val="000000" w:themeColor="text1"/>
        </w:rPr>
      </w:pPr>
      <w:r>
        <w:rPr>
          <w:rFonts w:ascii="Arial" w:hAnsi="Arial" w:cs="Arial"/>
          <w:b/>
          <w:bCs/>
          <w:color w:val="000000" w:themeColor="text1"/>
        </w:rPr>
        <w:t xml:space="preserve">3. </w:t>
      </w:r>
      <w:r w:rsidRPr="00495BFD">
        <w:rPr>
          <w:rFonts w:ascii="Arial" w:hAnsi="Arial" w:cs="Arial"/>
          <w:b/>
          <w:bCs/>
          <w:color w:val="000000" w:themeColor="text1"/>
        </w:rPr>
        <w:t>Masculinity</w:t>
      </w:r>
      <w:r>
        <w:rPr>
          <w:rFonts w:ascii="Arial" w:hAnsi="Arial" w:cs="Arial"/>
          <w:b/>
          <w:bCs/>
          <w:color w:val="000000" w:themeColor="text1"/>
        </w:rPr>
        <w:t xml:space="preserve">: </w:t>
      </w:r>
      <w:r w:rsidR="00513487" w:rsidRPr="00513487">
        <w:rPr>
          <w:rFonts w:ascii="Arial" w:hAnsi="Arial" w:cs="Arial"/>
          <w:color w:val="000000" w:themeColor="text1"/>
        </w:rPr>
        <w:t xml:space="preserve">Japan has one of the highest scores in the world, and it </w:t>
      </w:r>
      <w:proofErr w:type="spellStart"/>
      <w:r w:rsidR="00513487" w:rsidRPr="00513487">
        <w:rPr>
          <w:rFonts w:ascii="Arial" w:hAnsi="Arial" w:cs="Arial"/>
          <w:color w:val="000000" w:themeColor="text1"/>
        </w:rPr>
        <w:t>emphasises</w:t>
      </w:r>
      <w:proofErr w:type="spellEnd"/>
      <w:r w:rsidR="00513487" w:rsidRPr="00513487">
        <w:rPr>
          <w:rFonts w:ascii="Arial" w:hAnsi="Arial" w:cs="Arial"/>
          <w:color w:val="000000" w:themeColor="text1"/>
        </w:rPr>
        <w:t xml:space="preserve"> performance,</w:t>
      </w:r>
      <w:r>
        <w:rPr>
          <w:rFonts w:ascii="Arial" w:hAnsi="Arial" w:cs="Arial"/>
          <w:color w:val="000000" w:themeColor="text1"/>
        </w:rPr>
        <w:t xml:space="preserve"> </w:t>
      </w:r>
      <w:r w:rsidR="00513487" w:rsidRPr="00513487">
        <w:rPr>
          <w:rFonts w:ascii="Arial" w:hAnsi="Arial" w:cs="Arial"/>
          <w:color w:val="000000" w:themeColor="text1"/>
        </w:rPr>
        <w:t>achievement, and quality.</w:t>
      </w:r>
      <w:r>
        <w:rPr>
          <w:rFonts w:ascii="Arial" w:hAnsi="Arial" w:cs="Arial"/>
          <w:b/>
          <w:bCs/>
          <w:color w:val="000000" w:themeColor="text1"/>
        </w:rPr>
        <w:t xml:space="preserve"> </w:t>
      </w:r>
      <w:r w:rsidR="00513487" w:rsidRPr="00513487">
        <w:rPr>
          <w:rFonts w:ascii="Arial" w:hAnsi="Arial" w:cs="Arial"/>
          <w:color w:val="000000" w:themeColor="text1"/>
        </w:rPr>
        <w:t>Brazil is also moderately high, but it focuses on social relationships and emotional display.</w:t>
      </w:r>
    </w:p>
    <w:p w14:paraId="13B0A601" w14:textId="77777777" w:rsidR="00C74A59" w:rsidRDefault="00513487" w:rsidP="00513487">
      <w:pPr>
        <w:spacing w:line="360" w:lineRule="auto"/>
        <w:jc w:val="both"/>
        <w:rPr>
          <w:rFonts w:ascii="Arial" w:hAnsi="Arial" w:cs="Arial"/>
          <w:b/>
          <w:bCs/>
          <w:color w:val="000000" w:themeColor="text1"/>
        </w:rPr>
      </w:pPr>
      <w:r w:rsidRPr="00513487">
        <w:rPr>
          <w:rFonts w:ascii="Arial" w:hAnsi="Arial" w:cs="Arial"/>
          <w:b/>
          <w:bCs/>
          <w:color w:val="000000" w:themeColor="text1"/>
        </w:rPr>
        <w:t>Difference:</w:t>
      </w:r>
      <w:r w:rsidRPr="00513487">
        <w:rPr>
          <w:rFonts w:ascii="Arial" w:hAnsi="Arial" w:cs="Arial"/>
          <w:color w:val="000000" w:themeColor="text1"/>
        </w:rPr>
        <w:t xml:space="preserve"> Japan is more competitive; Brazil is more socially orientated.</w:t>
      </w:r>
    </w:p>
    <w:p w14:paraId="070BEF9B" w14:textId="77777777" w:rsidR="006E4B5F" w:rsidRDefault="00C74A59" w:rsidP="00513487">
      <w:pPr>
        <w:spacing w:line="360" w:lineRule="auto"/>
        <w:jc w:val="both"/>
        <w:rPr>
          <w:rFonts w:ascii="Arial" w:hAnsi="Arial" w:cs="Arial"/>
          <w:color w:val="000000" w:themeColor="text1"/>
        </w:rPr>
      </w:pPr>
      <w:r>
        <w:rPr>
          <w:rFonts w:ascii="Arial" w:hAnsi="Arial" w:cs="Arial"/>
          <w:b/>
          <w:bCs/>
          <w:color w:val="000000" w:themeColor="text1"/>
        </w:rPr>
        <w:t xml:space="preserve">4. </w:t>
      </w:r>
      <w:r w:rsidRPr="00495BFD">
        <w:rPr>
          <w:rFonts w:ascii="Arial" w:hAnsi="Arial" w:cs="Arial"/>
          <w:b/>
          <w:bCs/>
          <w:color w:val="000000" w:themeColor="text1"/>
        </w:rPr>
        <w:t>Uncertainty Avoidance</w:t>
      </w:r>
      <w:r>
        <w:rPr>
          <w:rFonts w:ascii="Arial" w:hAnsi="Arial" w:cs="Arial"/>
          <w:b/>
          <w:bCs/>
          <w:color w:val="000000" w:themeColor="text1"/>
        </w:rPr>
        <w:t>:</w:t>
      </w:r>
      <w:r w:rsidR="006E4B5F">
        <w:rPr>
          <w:rFonts w:ascii="Arial" w:hAnsi="Arial" w:cs="Arial"/>
          <w:b/>
          <w:bCs/>
          <w:color w:val="000000" w:themeColor="text1"/>
        </w:rPr>
        <w:t xml:space="preserve"> </w:t>
      </w:r>
      <w:r w:rsidR="00513487" w:rsidRPr="00513487">
        <w:rPr>
          <w:rFonts w:ascii="Arial" w:hAnsi="Arial" w:cs="Arial"/>
          <w:color w:val="000000" w:themeColor="text1"/>
        </w:rPr>
        <w:t>The score of both nations is high, yet it is one of the highest in Japan.</w:t>
      </w:r>
    </w:p>
    <w:p w14:paraId="0822C9F1" w14:textId="77777777" w:rsidR="006E4B5F" w:rsidRDefault="00513487" w:rsidP="00513487">
      <w:pPr>
        <w:spacing w:line="360" w:lineRule="auto"/>
        <w:jc w:val="both"/>
        <w:rPr>
          <w:rFonts w:ascii="Arial" w:hAnsi="Arial" w:cs="Arial"/>
          <w:b/>
          <w:bCs/>
          <w:color w:val="000000" w:themeColor="text1"/>
        </w:rPr>
      </w:pPr>
      <w:r w:rsidRPr="00513487">
        <w:rPr>
          <w:rFonts w:ascii="Arial" w:hAnsi="Arial" w:cs="Arial"/>
          <w:b/>
          <w:bCs/>
          <w:color w:val="000000" w:themeColor="text1"/>
        </w:rPr>
        <w:t>Similarity:</w:t>
      </w:r>
      <w:r w:rsidRPr="00513487">
        <w:rPr>
          <w:rFonts w:ascii="Arial" w:hAnsi="Arial" w:cs="Arial"/>
          <w:color w:val="000000" w:themeColor="text1"/>
        </w:rPr>
        <w:t xml:space="preserve"> They both like systems and expectations.</w:t>
      </w:r>
    </w:p>
    <w:p w14:paraId="6CC4EAE7" w14:textId="77777777" w:rsidR="006E4B5F" w:rsidRDefault="00513487" w:rsidP="00513487">
      <w:pPr>
        <w:spacing w:line="360" w:lineRule="auto"/>
        <w:jc w:val="both"/>
        <w:rPr>
          <w:rFonts w:ascii="Arial" w:hAnsi="Arial" w:cs="Arial"/>
          <w:color w:val="000000" w:themeColor="text1"/>
        </w:rPr>
      </w:pPr>
      <w:r w:rsidRPr="00513487">
        <w:rPr>
          <w:rFonts w:ascii="Arial" w:hAnsi="Arial" w:cs="Arial"/>
          <w:b/>
          <w:bCs/>
          <w:color w:val="000000" w:themeColor="text1"/>
        </w:rPr>
        <w:t>Discussion:</w:t>
      </w:r>
      <w:r w:rsidRPr="00513487">
        <w:rPr>
          <w:rFonts w:ascii="Arial" w:hAnsi="Arial" w:cs="Arial"/>
          <w:color w:val="000000" w:themeColor="text1"/>
        </w:rPr>
        <w:t xml:space="preserve"> Japan requires a more stringent reduction of risk.</w:t>
      </w:r>
    </w:p>
    <w:p w14:paraId="40FD56E3" w14:textId="77777777" w:rsidR="0063335B" w:rsidRDefault="0063335B" w:rsidP="00513487">
      <w:pPr>
        <w:spacing w:line="360" w:lineRule="auto"/>
        <w:jc w:val="both"/>
        <w:rPr>
          <w:rFonts w:ascii="Arial" w:hAnsi="Arial" w:cs="Arial"/>
          <w:b/>
          <w:bCs/>
          <w:color w:val="000000" w:themeColor="text1"/>
        </w:rPr>
      </w:pPr>
      <w:r>
        <w:rPr>
          <w:rFonts w:ascii="Arial" w:hAnsi="Arial" w:cs="Arial"/>
          <w:b/>
          <w:bCs/>
          <w:color w:val="000000" w:themeColor="text1"/>
        </w:rPr>
        <w:lastRenderedPageBreak/>
        <w:t xml:space="preserve">5. </w:t>
      </w:r>
      <w:r w:rsidRPr="00495BFD">
        <w:rPr>
          <w:rFonts w:ascii="Arial" w:hAnsi="Arial" w:cs="Arial"/>
          <w:b/>
          <w:bCs/>
          <w:color w:val="000000" w:themeColor="text1"/>
        </w:rPr>
        <w:t>Long-Term Orientation</w:t>
      </w:r>
      <w:r>
        <w:rPr>
          <w:rFonts w:ascii="Arial" w:hAnsi="Arial" w:cs="Arial"/>
          <w:b/>
          <w:bCs/>
          <w:color w:val="000000" w:themeColor="text1"/>
        </w:rPr>
        <w:t xml:space="preserve">: </w:t>
      </w:r>
      <w:r w:rsidR="00513487" w:rsidRPr="00513487">
        <w:rPr>
          <w:rFonts w:ascii="Arial" w:hAnsi="Arial" w:cs="Arial"/>
          <w:color w:val="000000" w:themeColor="text1"/>
        </w:rPr>
        <w:t>Japan is highly long-term orientated, where plans and perseverance are important.</w:t>
      </w:r>
      <w:r>
        <w:rPr>
          <w:rFonts w:ascii="Arial" w:hAnsi="Arial" w:cs="Arial"/>
          <w:b/>
          <w:bCs/>
          <w:color w:val="000000" w:themeColor="text1"/>
        </w:rPr>
        <w:t xml:space="preserve"> </w:t>
      </w:r>
      <w:r w:rsidR="00513487" w:rsidRPr="00513487">
        <w:rPr>
          <w:rFonts w:ascii="Arial" w:hAnsi="Arial" w:cs="Arial"/>
          <w:color w:val="000000" w:themeColor="text1"/>
        </w:rPr>
        <w:t>Brazil is less long-term orientated, and it puts more emphasis on immediate outcomes (Hofstede, 2024).</w:t>
      </w:r>
    </w:p>
    <w:p w14:paraId="10D37E23" w14:textId="77777777" w:rsidR="0063335B" w:rsidRDefault="00513487" w:rsidP="0063335B">
      <w:pPr>
        <w:spacing w:line="360" w:lineRule="auto"/>
        <w:jc w:val="both"/>
        <w:rPr>
          <w:rFonts w:ascii="Arial" w:hAnsi="Arial" w:cs="Arial"/>
          <w:color w:val="000000" w:themeColor="text1"/>
        </w:rPr>
      </w:pPr>
      <w:r w:rsidRPr="00513487">
        <w:rPr>
          <w:rFonts w:ascii="Arial" w:hAnsi="Arial" w:cs="Arial"/>
          <w:b/>
          <w:bCs/>
          <w:color w:val="000000" w:themeColor="text1"/>
        </w:rPr>
        <w:t>Difference:</w:t>
      </w:r>
      <w:r w:rsidRPr="00513487">
        <w:rPr>
          <w:rFonts w:ascii="Arial" w:hAnsi="Arial" w:cs="Arial"/>
          <w:color w:val="000000" w:themeColor="text1"/>
        </w:rPr>
        <w:t xml:space="preserve"> There is considerable dissimilarity between strategic horizons.</w:t>
      </w:r>
    </w:p>
    <w:p w14:paraId="155C746A" w14:textId="2CBE0183" w:rsidR="00C74A59" w:rsidRDefault="0063335B" w:rsidP="00513487">
      <w:pPr>
        <w:spacing w:line="360" w:lineRule="auto"/>
        <w:jc w:val="both"/>
        <w:rPr>
          <w:rFonts w:ascii="Arial" w:hAnsi="Arial" w:cs="Arial"/>
          <w:color w:val="000000" w:themeColor="text1"/>
        </w:rPr>
      </w:pPr>
      <w:r>
        <w:rPr>
          <w:rFonts w:ascii="Arial" w:hAnsi="Arial" w:cs="Arial"/>
          <w:b/>
          <w:bCs/>
          <w:color w:val="000000" w:themeColor="text1"/>
        </w:rPr>
        <w:t xml:space="preserve">6. </w:t>
      </w:r>
      <w:r w:rsidRPr="00495BFD">
        <w:rPr>
          <w:rFonts w:ascii="Arial" w:hAnsi="Arial" w:cs="Arial"/>
          <w:b/>
          <w:bCs/>
          <w:color w:val="000000" w:themeColor="text1"/>
        </w:rPr>
        <w:t>Indulgence</w:t>
      </w:r>
      <w:r>
        <w:rPr>
          <w:rFonts w:ascii="Arial" w:hAnsi="Arial" w:cs="Arial"/>
          <w:b/>
          <w:bCs/>
          <w:color w:val="000000" w:themeColor="text1"/>
        </w:rPr>
        <w:t>:</w:t>
      </w:r>
      <w:r>
        <w:rPr>
          <w:rFonts w:ascii="Arial" w:hAnsi="Arial" w:cs="Arial"/>
          <w:color w:val="000000" w:themeColor="text1"/>
        </w:rPr>
        <w:t xml:space="preserve"> </w:t>
      </w:r>
      <w:r w:rsidR="00513487" w:rsidRPr="00513487">
        <w:rPr>
          <w:rFonts w:ascii="Arial" w:hAnsi="Arial" w:cs="Arial"/>
          <w:color w:val="000000" w:themeColor="text1"/>
        </w:rPr>
        <w:t>Brazil is the most hedonistic with the celebration of pleasure and fun.</w:t>
      </w:r>
      <w:r>
        <w:rPr>
          <w:rFonts w:ascii="Arial" w:hAnsi="Arial" w:cs="Arial"/>
          <w:color w:val="000000" w:themeColor="text1"/>
        </w:rPr>
        <w:t xml:space="preserve"> </w:t>
      </w:r>
      <w:r w:rsidR="00513487" w:rsidRPr="00513487">
        <w:rPr>
          <w:rFonts w:ascii="Arial" w:hAnsi="Arial" w:cs="Arial"/>
          <w:color w:val="000000" w:themeColor="text1"/>
        </w:rPr>
        <w:t>Japan is reserved with respect to discipline and tradition.</w:t>
      </w:r>
    </w:p>
    <w:p w14:paraId="42B46764" w14:textId="2EFC051A" w:rsidR="00513487" w:rsidRDefault="00513487" w:rsidP="00513487">
      <w:pPr>
        <w:spacing w:line="360" w:lineRule="auto"/>
        <w:jc w:val="both"/>
        <w:rPr>
          <w:rFonts w:ascii="Arial" w:hAnsi="Arial" w:cs="Arial"/>
          <w:color w:val="000000" w:themeColor="text1"/>
        </w:rPr>
      </w:pPr>
      <w:r w:rsidRPr="00513487">
        <w:rPr>
          <w:rFonts w:ascii="Arial" w:hAnsi="Arial" w:cs="Arial"/>
          <w:b/>
          <w:bCs/>
          <w:color w:val="000000" w:themeColor="text1"/>
        </w:rPr>
        <w:t>Difference:</w:t>
      </w:r>
      <w:r w:rsidRPr="00513487">
        <w:rPr>
          <w:rFonts w:ascii="Arial" w:hAnsi="Arial" w:cs="Arial"/>
          <w:color w:val="000000" w:themeColor="text1"/>
        </w:rPr>
        <w:t xml:space="preserve"> Brazil is emotional; Japan is not.</w:t>
      </w:r>
    </w:p>
    <w:p w14:paraId="324ECC45" w14:textId="3CB1F8E3" w:rsidR="00C65527" w:rsidRPr="00495BFD" w:rsidRDefault="00C65527" w:rsidP="00C65527">
      <w:pPr>
        <w:pStyle w:val="Heading2"/>
      </w:pPr>
      <w:bookmarkStart w:id="9" w:name="_Toc216275640"/>
      <w:r>
        <w:t>3</w:t>
      </w:r>
      <w:r w:rsidRPr="00495BFD">
        <w:t>.</w:t>
      </w:r>
      <w:r>
        <w:t>3</w:t>
      </w:r>
      <w:r w:rsidRPr="00495BFD">
        <w:t xml:space="preserve"> Summary of Similarities and Differences</w:t>
      </w:r>
      <w:bookmarkEnd w:id="9"/>
    </w:p>
    <w:p w14:paraId="61CA6C9D" w14:textId="77777777" w:rsidR="00C65527" w:rsidRDefault="00C65527" w:rsidP="00C65527">
      <w:pPr>
        <w:spacing w:line="360" w:lineRule="auto"/>
        <w:jc w:val="both"/>
        <w:rPr>
          <w:rFonts w:ascii="Arial" w:hAnsi="Arial" w:cs="Arial"/>
          <w:b/>
          <w:bCs/>
          <w:color w:val="000000" w:themeColor="text1"/>
        </w:rPr>
      </w:pPr>
      <w:r w:rsidRPr="00C65527">
        <w:rPr>
          <w:rFonts w:ascii="Arial" w:hAnsi="Arial" w:cs="Arial"/>
          <w:b/>
          <w:bCs/>
          <w:color w:val="000000" w:themeColor="text1"/>
        </w:rPr>
        <w:t>Similarities</w:t>
      </w:r>
    </w:p>
    <w:p w14:paraId="1E916DA3" w14:textId="77777777" w:rsidR="00C65527" w:rsidRPr="00C65527" w:rsidRDefault="00C65527">
      <w:pPr>
        <w:pStyle w:val="ListParagraph"/>
        <w:numPr>
          <w:ilvl w:val="0"/>
          <w:numId w:val="13"/>
        </w:numPr>
        <w:spacing w:line="360" w:lineRule="auto"/>
        <w:jc w:val="both"/>
        <w:rPr>
          <w:rFonts w:ascii="Arial" w:hAnsi="Arial" w:cs="Arial"/>
          <w:b/>
          <w:bCs/>
          <w:color w:val="000000" w:themeColor="text1"/>
        </w:rPr>
      </w:pPr>
      <w:r w:rsidRPr="00C65527">
        <w:rPr>
          <w:rFonts w:ascii="Arial" w:hAnsi="Arial" w:cs="Arial"/>
          <w:color w:val="000000" w:themeColor="text1"/>
        </w:rPr>
        <w:t>High uncertainty avoidance.</w:t>
      </w:r>
    </w:p>
    <w:p w14:paraId="0B3022C2" w14:textId="77777777" w:rsidR="00C65527" w:rsidRPr="00C65527" w:rsidRDefault="00C65527">
      <w:pPr>
        <w:pStyle w:val="ListParagraph"/>
        <w:numPr>
          <w:ilvl w:val="0"/>
          <w:numId w:val="13"/>
        </w:numPr>
        <w:spacing w:line="360" w:lineRule="auto"/>
        <w:jc w:val="both"/>
        <w:rPr>
          <w:rFonts w:ascii="Arial" w:hAnsi="Arial" w:cs="Arial"/>
          <w:b/>
          <w:bCs/>
          <w:color w:val="000000" w:themeColor="text1"/>
        </w:rPr>
      </w:pPr>
      <w:r w:rsidRPr="00C65527">
        <w:rPr>
          <w:rFonts w:ascii="Arial" w:hAnsi="Arial" w:cs="Arial"/>
          <w:color w:val="000000" w:themeColor="text1"/>
        </w:rPr>
        <w:t>Powerful consumer markets that have a well-developed beverage need.</w:t>
      </w:r>
    </w:p>
    <w:p w14:paraId="4255B682" w14:textId="13B112EF" w:rsidR="00C65527" w:rsidRPr="00C65527" w:rsidRDefault="00C65527">
      <w:pPr>
        <w:pStyle w:val="ListParagraph"/>
        <w:numPr>
          <w:ilvl w:val="0"/>
          <w:numId w:val="13"/>
        </w:numPr>
        <w:spacing w:line="360" w:lineRule="auto"/>
        <w:jc w:val="both"/>
        <w:rPr>
          <w:rFonts w:ascii="Arial" w:hAnsi="Arial" w:cs="Arial"/>
          <w:b/>
          <w:bCs/>
          <w:color w:val="000000" w:themeColor="text1"/>
        </w:rPr>
      </w:pPr>
      <w:r w:rsidRPr="00C65527">
        <w:rPr>
          <w:rFonts w:ascii="Arial" w:hAnsi="Arial" w:cs="Arial"/>
          <w:color w:val="000000" w:themeColor="text1"/>
        </w:rPr>
        <w:t>To a different extent, collectivist cultural characteristics.</w:t>
      </w:r>
    </w:p>
    <w:p w14:paraId="03223277" w14:textId="77777777" w:rsidR="00C65527" w:rsidRDefault="00C65527" w:rsidP="00C65527">
      <w:pPr>
        <w:spacing w:line="360" w:lineRule="auto"/>
        <w:jc w:val="both"/>
        <w:rPr>
          <w:rFonts w:ascii="Arial" w:hAnsi="Arial" w:cs="Arial"/>
          <w:b/>
          <w:bCs/>
          <w:color w:val="000000" w:themeColor="text1"/>
        </w:rPr>
      </w:pPr>
      <w:r w:rsidRPr="00C65527">
        <w:rPr>
          <w:rFonts w:ascii="Arial" w:hAnsi="Arial" w:cs="Arial"/>
          <w:b/>
          <w:bCs/>
          <w:color w:val="000000" w:themeColor="text1"/>
        </w:rPr>
        <w:t>Differences</w:t>
      </w:r>
    </w:p>
    <w:p w14:paraId="25DAD1F4" w14:textId="77777777" w:rsidR="00C65527" w:rsidRPr="00C65527" w:rsidRDefault="00C65527">
      <w:pPr>
        <w:pStyle w:val="ListParagraph"/>
        <w:numPr>
          <w:ilvl w:val="0"/>
          <w:numId w:val="14"/>
        </w:numPr>
        <w:spacing w:line="360" w:lineRule="auto"/>
        <w:jc w:val="both"/>
        <w:rPr>
          <w:rFonts w:ascii="Arial" w:hAnsi="Arial" w:cs="Arial"/>
          <w:b/>
          <w:bCs/>
          <w:color w:val="000000" w:themeColor="text1"/>
        </w:rPr>
      </w:pPr>
      <w:r w:rsidRPr="00C65527">
        <w:rPr>
          <w:rFonts w:ascii="Arial" w:hAnsi="Arial" w:cs="Arial"/>
          <w:color w:val="000000" w:themeColor="text1"/>
        </w:rPr>
        <w:t>Brazil: young, outspoken and price-sensitive.</w:t>
      </w:r>
    </w:p>
    <w:p w14:paraId="3E765540" w14:textId="77777777" w:rsidR="00C65527" w:rsidRPr="00C65527" w:rsidRDefault="00C65527">
      <w:pPr>
        <w:pStyle w:val="ListParagraph"/>
        <w:numPr>
          <w:ilvl w:val="0"/>
          <w:numId w:val="14"/>
        </w:numPr>
        <w:spacing w:line="360" w:lineRule="auto"/>
        <w:jc w:val="both"/>
        <w:rPr>
          <w:rFonts w:ascii="Arial" w:hAnsi="Arial" w:cs="Arial"/>
          <w:b/>
          <w:bCs/>
          <w:color w:val="000000" w:themeColor="text1"/>
        </w:rPr>
      </w:pPr>
      <w:r w:rsidRPr="00C65527">
        <w:rPr>
          <w:rFonts w:ascii="Arial" w:hAnsi="Arial" w:cs="Arial"/>
          <w:color w:val="000000" w:themeColor="text1"/>
        </w:rPr>
        <w:t>Japan: ageing, health-conscious and quality-conscious.</w:t>
      </w:r>
    </w:p>
    <w:p w14:paraId="7D7CE513" w14:textId="77777777" w:rsidR="00C65527" w:rsidRPr="00C65527" w:rsidRDefault="00C65527">
      <w:pPr>
        <w:pStyle w:val="ListParagraph"/>
        <w:numPr>
          <w:ilvl w:val="0"/>
          <w:numId w:val="14"/>
        </w:numPr>
        <w:spacing w:line="360" w:lineRule="auto"/>
        <w:jc w:val="both"/>
        <w:rPr>
          <w:rFonts w:ascii="Arial" w:hAnsi="Arial" w:cs="Arial"/>
          <w:b/>
          <w:bCs/>
          <w:color w:val="000000" w:themeColor="text1"/>
        </w:rPr>
      </w:pPr>
      <w:r w:rsidRPr="00C65527">
        <w:rPr>
          <w:rFonts w:ascii="Arial" w:hAnsi="Arial" w:cs="Arial"/>
          <w:color w:val="000000" w:themeColor="text1"/>
        </w:rPr>
        <w:t>The political, legal and technological environment in Japan is much better and more stable.</w:t>
      </w:r>
    </w:p>
    <w:p w14:paraId="3E4F47CF" w14:textId="542F72F6" w:rsidR="00C95C0A" w:rsidRPr="00CA54CE" w:rsidRDefault="00C65527">
      <w:pPr>
        <w:pStyle w:val="ListParagraph"/>
        <w:numPr>
          <w:ilvl w:val="0"/>
          <w:numId w:val="14"/>
        </w:numPr>
        <w:spacing w:line="360" w:lineRule="auto"/>
        <w:jc w:val="both"/>
        <w:rPr>
          <w:rFonts w:ascii="Arial" w:hAnsi="Arial" w:cs="Arial"/>
          <w:b/>
          <w:bCs/>
          <w:color w:val="000000" w:themeColor="text1"/>
        </w:rPr>
      </w:pPr>
      <w:r w:rsidRPr="00C65527">
        <w:rPr>
          <w:rFonts w:ascii="Arial" w:hAnsi="Arial" w:cs="Arial"/>
          <w:color w:val="000000" w:themeColor="text1"/>
        </w:rPr>
        <w:t>Brazil offers growth opportunity and greater market risk.</w:t>
      </w:r>
    </w:p>
    <w:p w14:paraId="433865A7" w14:textId="5E92FC06" w:rsidR="00CA54CE" w:rsidRDefault="00CA54CE" w:rsidP="00CA54CE">
      <w:pPr>
        <w:pStyle w:val="Heading1"/>
      </w:pPr>
      <w:bookmarkStart w:id="10" w:name="_Toc216275641"/>
      <w:r>
        <w:t>4</w:t>
      </w:r>
      <w:r w:rsidR="00BB6A33" w:rsidRPr="00BB6A33">
        <w:t>. Comparison of Coca-Cola’s STP Strategies in Brazil and Japan</w:t>
      </w:r>
      <w:bookmarkEnd w:id="10"/>
    </w:p>
    <w:p w14:paraId="6229EB7D" w14:textId="31E7BC38" w:rsidR="00855DF5" w:rsidRDefault="00855DF5" w:rsidP="00855DF5">
      <w:pPr>
        <w:spacing w:line="360" w:lineRule="auto"/>
        <w:jc w:val="both"/>
        <w:rPr>
          <w:rFonts w:ascii="Arial" w:hAnsi="Arial" w:cs="Arial"/>
          <w:color w:val="000000" w:themeColor="text1"/>
        </w:rPr>
      </w:pPr>
      <w:r w:rsidRPr="00855DF5">
        <w:rPr>
          <w:rFonts w:ascii="Arial" w:hAnsi="Arial" w:cs="Arial"/>
          <w:color w:val="000000" w:themeColor="text1"/>
        </w:rPr>
        <w:t>Segmentation, Targeting, and Positioning (STP) are the key marketing tools that allow such a global brand as Coca-Cola to address the needs of different consumers with its products and campaigns (Kotler et al., 2022). Because of the socio-cultural, economic, and demographic differences between Brazil and Japan, Coca-Cola employs</w:t>
      </w:r>
      <w:r w:rsidR="00EB4CF3">
        <w:rPr>
          <w:rFonts w:ascii="Arial" w:hAnsi="Arial" w:cs="Arial"/>
          <w:color w:val="000000" w:themeColor="text1"/>
        </w:rPr>
        <w:t xml:space="preserve"> </w:t>
      </w:r>
      <w:r w:rsidRPr="00855DF5">
        <w:rPr>
          <w:rFonts w:ascii="Arial" w:hAnsi="Arial" w:cs="Arial"/>
          <w:color w:val="000000" w:themeColor="text1"/>
        </w:rPr>
        <w:t>differentiated STP strategies to achieve optimal market relevancy and competitive edge.</w:t>
      </w:r>
    </w:p>
    <w:p w14:paraId="556870E5" w14:textId="19B0C695" w:rsidR="00DD70AA" w:rsidRPr="00DD70AA" w:rsidRDefault="00DD70AA" w:rsidP="00855DF5">
      <w:pPr>
        <w:spacing w:line="360" w:lineRule="auto"/>
        <w:jc w:val="both"/>
        <w:rPr>
          <w:rFonts w:asciiTheme="majorHAnsi" w:hAnsiTheme="majorHAnsi" w:cstheme="majorHAnsi"/>
          <w:i/>
          <w:iCs/>
          <w:color w:val="4472C4" w:themeColor="accent1"/>
          <w:sz w:val="22"/>
          <w:szCs w:val="22"/>
        </w:rPr>
      </w:pPr>
      <w:r w:rsidRPr="00DD70AA">
        <w:rPr>
          <w:rFonts w:asciiTheme="majorHAnsi" w:hAnsiTheme="majorHAnsi" w:cstheme="majorHAnsi"/>
          <w:i/>
          <w:iCs/>
          <w:color w:val="4472C4" w:themeColor="accent1"/>
          <w:sz w:val="22"/>
          <w:szCs w:val="22"/>
        </w:rPr>
        <w:t>Figure 8: Coca-Cola’s STP Comparison: Brazil vs. Japan</w:t>
      </w:r>
    </w:p>
    <w:p w14:paraId="764023C6" w14:textId="1CC83FF0" w:rsidR="00DD70AA" w:rsidRDefault="00DD70AA" w:rsidP="00DD70AA">
      <w:pPr>
        <w:spacing w:line="360" w:lineRule="auto"/>
        <w:jc w:val="center"/>
        <w:rPr>
          <w:rFonts w:ascii="Arial" w:hAnsi="Arial" w:cs="Arial"/>
          <w:b/>
          <w:bCs/>
          <w:color w:val="000000" w:themeColor="text1"/>
        </w:rPr>
      </w:pPr>
      <w:r>
        <w:rPr>
          <w:rFonts w:ascii="Arial" w:hAnsi="Arial" w:cs="Arial"/>
          <w:b/>
          <w:bCs/>
          <w:noProof/>
          <w:color w:val="000000" w:themeColor="text1"/>
        </w:rPr>
        <w:lastRenderedPageBreak/>
        <w:drawing>
          <wp:inline distT="0" distB="0" distL="0" distR="0" wp14:anchorId="4949AE1B" wp14:editId="5F25D264">
            <wp:extent cx="3707394" cy="2560320"/>
            <wp:effectExtent l="0" t="0" r="7620" b="0"/>
            <wp:docPr id="13278969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896961" name="Picture 132789696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735191" cy="2579517"/>
                    </a:xfrm>
                    <a:prstGeom prst="rect">
                      <a:avLst/>
                    </a:prstGeom>
                  </pic:spPr>
                </pic:pic>
              </a:graphicData>
            </a:graphic>
          </wp:inline>
        </w:drawing>
      </w:r>
    </w:p>
    <w:p w14:paraId="1689F750" w14:textId="2DB70BEA" w:rsidR="00DD70AA" w:rsidRPr="00DD70AA" w:rsidRDefault="00DD70AA" w:rsidP="00DD70AA">
      <w:pPr>
        <w:spacing w:line="360" w:lineRule="auto"/>
        <w:jc w:val="center"/>
        <w:rPr>
          <w:rFonts w:asciiTheme="majorHAnsi" w:hAnsiTheme="majorHAnsi" w:cstheme="majorHAnsi"/>
          <w:i/>
          <w:iCs/>
          <w:color w:val="000000" w:themeColor="text1"/>
          <w:sz w:val="22"/>
          <w:szCs w:val="22"/>
        </w:rPr>
      </w:pPr>
      <w:r w:rsidRPr="00DD70AA">
        <w:rPr>
          <w:rFonts w:asciiTheme="majorHAnsi" w:hAnsiTheme="majorHAnsi" w:cstheme="majorHAnsi"/>
          <w:i/>
          <w:iCs/>
          <w:color w:val="000000" w:themeColor="text1"/>
          <w:sz w:val="22"/>
          <w:szCs w:val="22"/>
        </w:rPr>
        <w:t>Source: Coca-Cola Brazil (2023); Coca-Cola Japan (2023); Mintel (2023).</w:t>
      </w:r>
    </w:p>
    <w:p w14:paraId="01C51060" w14:textId="2A864D14" w:rsidR="00BB6A33" w:rsidRPr="00BB6A33" w:rsidRDefault="00CA54CE" w:rsidP="00EB4CF3">
      <w:pPr>
        <w:pStyle w:val="Heading2"/>
      </w:pPr>
      <w:bookmarkStart w:id="11" w:name="_Toc216275642"/>
      <w:r>
        <w:t xml:space="preserve">4.1 </w:t>
      </w:r>
      <w:r w:rsidR="00BB6A33" w:rsidRPr="00BB6A33">
        <w:t>Brazil: Mass-Market, Emotionally Driven Targeting</w:t>
      </w:r>
      <w:bookmarkEnd w:id="11"/>
    </w:p>
    <w:p w14:paraId="36C72A23" w14:textId="7E050A9F" w:rsidR="00B6259F" w:rsidRDefault="00855DF5" w:rsidP="00BB6A33">
      <w:pPr>
        <w:spacing w:line="360" w:lineRule="auto"/>
        <w:jc w:val="both"/>
        <w:rPr>
          <w:rFonts w:ascii="Arial" w:hAnsi="Arial" w:cs="Arial"/>
          <w:color w:val="000000" w:themeColor="text1"/>
        </w:rPr>
      </w:pPr>
      <w:r w:rsidRPr="00855DF5">
        <w:rPr>
          <w:rFonts w:ascii="Arial" w:hAnsi="Arial" w:cs="Arial"/>
          <w:color w:val="000000" w:themeColor="text1"/>
        </w:rPr>
        <w:t xml:space="preserve">Coca-Cola in Brazil uses demographic, psychographic and </w:t>
      </w:r>
      <w:proofErr w:type="spellStart"/>
      <w:r w:rsidRPr="00855DF5">
        <w:rPr>
          <w:rFonts w:ascii="Arial" w:hAnsi="Arial" w:cs="Arial"/>
          <w:color w:val="000000" w:themeColor="text1"/>
        </w:rPr>
        <w:t>behavioural</w:t>
      </w:r>
      <w:proofErr w:type="spellEnd"/>
      <w:r w:rsidRPr="00855DF5">
        <w:rPr>
          <w:rFonts w:ascii="Arial" w:hAnsi="Arial" w:cs="Arial"/>
          <w:color w:val="000000" w:themeColor="text1"/>
        </w:rPr>
        <w:t xml:space="preserve"> segmentation. The brand caters to youth and young adults on a demographic level since they are the largest group of consumers of carbonated soft drinks. The population of Brazil is comparatively young, and more than half of the population is below 35 (IBGE, 2023),</w:t>
      </w:r>
      <w:r w:rsidR="00EB4CF3">
        <w:rPr>
          <w:rFonts w:ascii="Arial" w:hAnsi="Arial" w:cs="Arial"/>
          <w:color w:val="000000" w:themeColor="text1"/>
        </w:rPr>
        <w:t xml:space="preserve"> </w:t>
      </w:r>
      <w:r w:rsidRPr="00855DF5">
        <w:rPr>
          <w:rFonts w:ascii="Arial" w:hAnsi="Arial" w:cs="Arial"/>
          <w:color w:val="000000" w:themeColor="text1"/>
        </w:rPr>
        <w:t xml:space="preserve">which is why this group is rather powerful concerning the adoption of brands and social interaction. </w:t>
      </w:r>
      <w:r w:rsidR="00EB4CF3" w:rsidRPr="00855DF5">
        <w:rPr>
          <w:rFonts w:ascii="Arial" w:hAnsi="Arial" w:cs="Arial"/>
          <w:color w:val="000000" w:themeColor="text1"/>
        </w:rPr>
        <w:t>Psychographic ally</w:t>
      </w:r>
      <w:r w:rsidRPr="00855DF5">
        <w:rPr>
          <w:rFonts w:ascii="Arial" w:hAnsi="Arial" w:cs="Arial"/>
          <w:color w:val="000000" w:themeColor="text1"/>
        </w:rPr>
        <w:t>, Coca-Cola targets the need of consumers to connect with others, enjoy, and share moments, making the brand a source to make people happy and together (Coca-Cola Bra</w:t>
      </w:r>
      <w:r>
        <w:rPr>
          <w:rFonts w:ascii="Arial" w:hAnsi="Arial" w:cs="Arial"/>
          <w:color w:val="000000" w:themeColor="text1"/>
        </w:rPr>
        <w:t>z</w:t>
      </w:r>
      <w:r w:rsidRPr="00855DF5">
        <w:rPr>
          <w:rFonts w:ascii="Arial" w:hAnsi="Arial" w:cs="Arial"/>
          <w:color w:val="000000" w:themeColor="text1"/>
        </w:rPr>
        <w:t xml:space="preserve">il, 2023). </w:t>
      </w:r>
      <w:proofErr w:type="spellStart"/>
      <w:r w:rsidRPr="00855DF5">
        <w:rPr>
          <w:rFonts w:ascii="Arial" w:hAnsi="Arial" w:cs="Arial"/>
          <w:color w:val="000000" w:themeColor="text1"/>
        </w:rPr>
        <w:t>Behavioural</w:t>
      </w:r>
      <w:proofErr w:type="spellEnd"/>
      <w:r w:rsidRPr="00855DF5">
        <w:rPr>
          <w:rFonts w:ascii="Arial" w:hAnsi="Arial" w:cs="Arial"/>
          <w:color w:val="000000" w:themeColor="text1"/>
        </w:rPr>
        <w:t xml:space="preserve"> segmentation has also been critical in that Coca-Cola segments the consumers in terms of the frequency of consumption with small and affordable packs to use in day-to-day activities and larger packs to use on a social occasion.</w:t>
      </w:r>
      <w:r w:rsidRPr="00855DF5">
        <w:rPr>
          <w:rFonts w:ascii="Arial" w:hAnsi="Arial" w:cs="Arial"/>
          <w:color w:val="000000" w:themeColor="text1"/>
        </w:rPr>
        <w:br/>
        <w:t>In Brazil, the mass market is the main target in advertising whereby the advertisements are intended to reach as many individuals as possible. Coca-Cola appeals to consumers across socioeconomic divides with the help of emotional storytelling and culturally linked narratives (football-based promotions and Carnival campaigns). Positioning focuses on the reasons as to why Coca-Cola is a representation of happiness, life celebration, and national identity and in such a way aligns the brand with both the social event and the daily pleasure (Kotler et al., 2022).</w:t>
      </w:r>
    </w:p>
    <w:p w14:paraId="5DCA58F7" w14:textId="2060A38C" w:rsidR="00BB6A33" w:rsidRPr="00BB6A33" w:rsidRDefault="00CA54CE" w:rsidP="00EB4CF3">
      <w:pPr>
        <w:pStyle w:val="Heading2"/>
      </w:pPr>
      <w:bookmarkStart w:id="12" w:name="_Toc216275643"/>
      <w:r>
        <w:lastRenderedPageBreak/>
        <w:t xml:space="preserve">4.2 </w:t>
      </w:r>
      <w:r w:rsidR="00BB6A33" w:rsidRPr="00BB6A33">
        <w:t>Japan: Niche, Innovation-Oriented Targeting</w:t>
      </w:r>
      <w:bookmarkEnd w:id="12"/>
    </w:p>
    <w:p w14:paraId="217FEADA" w14:textId="4D0DAC3D" w:rsidR="00B6259F" w:rsidRDefault="00B6259F" w:rsidP="00B6259F">
      <w:pPr>
        <w:spacing w:line="360" w:lineRule="auto"/>
        <w:jc w:val="both"/>
        <w:rPr>
          <w:rFonts w:ascii="Arial" w:hAnsi="Arial" w:cs="Arial"/>
          <w:color w:val="000000" w:themeColor="text1"/>
        </w:rPr>
      </w:pPr>
      <w:r w:rsidRPr="00B6259F">
        <w:rPr>
          <w:rFonts w:ascii="Arial" w:hAnsi="Arial" w:cs="Arial"/>
          <w:color w:val="000000" w:themeColor="text1"/>
        </w:rPr>
        <w:t>The focus on the niche segmentation strategy and innovation is more niche-based, which is a part of the individualistic culture and high health consciousness in Japan.</w:t>
      </w:r>
      <w:r w:rsidR="00EB4CF3">
        <w:rPr>
          <w:rFonts w:ascii="Arial" w:hAnsi="Arial" w:cs="Arial"/>
          <w:color w:val="000000" w:themeColor="text1"/>
        </w:rPr>
        <w:t xml:space="preserve"> </w:t>
      </w:r>
      <w:r w:rsidRPr="00B6259F">
        <w:rPr>
          <w:rFonts w:ascii="Arial" w:hAnsi="Arial" w:cs="Arial"/>
          <w:color w:val="000000" w:themeColor="text1"/>
        </w:rPr>
        <w:t xml:space="preserve">Demographically, the brand focuses on urban adults and younger customers who are able to spend their disposable income on high-quality and convenient products. Japanese consumers are also health-conscious psychographic ally and require functional beverages as well, which explains the presence of low-calorie drinks, teas, and local limited series in the product assortment of Coca-Cola Japan (Coca-Cola Japan, 2023). The </w:t>
      </w:r>
      <w:proofErr w:type="spellStart"/>
      <w:r w:rsidRPr="00B6259F">
        <w:rPr>
          <w:rFonts w:ascii="Arial" w:hAnsi="Arial" w:cs="Arial"/>
          <w:color w:val="000000" w:themeColor="text1"/>
        </w:rPr>
        <w:t>behavioural</w:t>
      </w:r>
      <w:proofErr w:type="spellEnd"/>
      <w:r w:rsidRPr="00B6259F">
        <w:rPr>
          <w:rFonts w:ascii="Arial" w:hAnsi="Arial" w:cs="Arial"/>
          <w:color w:val="000000" w:themeColor="text1"/>
        </w:rPr>
        <w:t xml:space="preserve"> segmentation also further divides the consumer on purchase occasion, as particular products are sold by the vending machines, convenience stores and offices to be consumed on the go.</w:t>
      </w:r>
    </w:p>
    <w:p w14:paraId="4FB22CBA" w14:textId="62FDBC99" w:rsidR="00B6259F" w:rsidRPr="00B6259F" w:rsidRDefault="00B6259F" w:rsidP="00B6259F">
      <w:pPr>
        <w:spacing w:line="360" w:lineRule="auto"/>
        <w:jc w:val="both"/>
        <w:rPr>
          <w:rFonts w:ascii="Arial" w:hAnsi="Arial" w:cs="Arial"/>
          <w:color w:val="000000" w:themeColor="text1"/>
        </w:rPr>
      </w:pPr>
      <w:r w:rsidRPr="00B6259F">
        <w:rPr>
          <w:rFonts w:ascii="Arial" w:hAnsi="Arial" w:cs="Arial"/>
          <w:color w:val="000000" w:themeColor="text1"/>
        </w:rPr>
        <w:t xml:space="preserve">In Japan, the targeting is more discriminating and aims at consumers who give importance to the quality of products, innovations and functional advantages. Positioning </w:t>
      </w:r>
      <w:proofErr w:type="spellStart"/>
      <w:r w:rsidRPr="00B6259F">
        <w:rPr>
          <w:rFonts w:ascii="Arial" w:hAnsi="Arial" w:cs="Arial"/>
          <w:color w:val="000000" w:themeColor="text1"/>
        </w:rPr>
        <w:t>emphasises</w:t>
      </w:r>
      <w:proofErr w:type="spellEnd"/>
      <w:r w:rsidRPr="00B6259F">
        <w:rPr>
          <w:rFonts w:ascii="Arial" w:hAnsi="Arial" w:cs="Arial"/>
          <w:color w:val="000000" w:themeColor="text1"/>
        </w:rPr>
        <w:t xml:space="preserve"> the sophistication of the products, technological advances, and high-quality products, unlike the socially broad positioning in Brazil (</w:t>
      </w:r>
      <w:proofErr w:type="spellStart"/>
      <w:r w:rsidRPr="00B6259F">
        <w:rPr>
          <w:rFonts w:ascii="Arial" w:hAnsi="Arial" w:cs="Arial"/>
          <w:color w:val="000000" w:themeColor="text1"/>
        </w:rPr>
        <w:t>Hollensen</w:t>
      </w:r>
      <w:proofErr w:type="spellEnd"/>
      <w:r w:rsidRPr="00B6259F">
        <w:rPr>
          <w:rFonts w:ascii="Arial" w:hAnsi="Arial" w:cs="Arial"/>
          <w:color w:val="000000" w:themeColor="text1"/>
        </w:rPr>
        <w:t>, 2020). This positioning is reinforced with seasonal packages, exclusive flavors and enhanced selling machine experiences that satisfy the needs of the Japanese consumers in terms of novelty and personalization (Mintel, 2023).</w:t>
      </w:r>
    </w:p>
    <w:p w14:paraId="2BA74382" w14:textId="184EE4C6" w:rsidR="00B6259F" w:rsidRDefault="00CA54CE" w:rsidP="00EB4CF3">
      <w:pPr>
        <w:pStyle w:val="Heading2"/>
      </w:pPr>
      <w:bookmarkStart w:id="13" w:name="_Toc216275644"/>
      <w:r>
        <w:t xml:space="preserve">4.3 </w:t>
      </w:r>
      <w:r w:rsidR="00BB6A33" w:rsidRPr="00BB6A33">
        <w:t>Comparative Analysis</w:t>
      </w:r>
      <w:bookmarkEnd w:id="13"/>
    </w:p>
    <w:p w14:paraId="1993575B" w14:textId="77777777" w:rsidR="00B6259F" w:rsidRDefault="00B6259F" w:rsidP="00B6259F">
      <w:pPr>
        <w:spacing w:line="360" w:lineRule="auto"/>
        <w:jc w:val="both"/>
        <w:rPr>
          <w:rFonts w:ascii="Arial" w:hAnsi="Arial" w:cs="Arial"/>
          <w:color w:val="000000" w:themeColor="text1"/>
        </w:rPr>
      </w:pPr>
      <w:r w:rsidRPr="00B6259F">
        <w:rPr>
          <w:rFonts w:ascii="Arial" w:hAnsi="Arial" w:cs="Arial"/>
          <w:color w:val="000000" w:themeColor="text1"/>
        </w:rPr>
        <w:t xml:space="preserve">The STP comparison indicates that Coca-Cola modifies its marketing strategy to a great extent, depending on the features of national markets. In Brazil, it is mass-market and emotional positioning, which is achieved through the collectivist and socially activist culture of the country. On the other hand, Coca-Cola uses niche targeting and product innovation in Japan, which follows individualistic, healthy and sophisticated consumer </w:t>
      </w:r>
      <w:proofErr w:type="spellStart"/>
      <w:r w:rsidRPr="00B6259F">
        <w:rPr>
          <w:rFonts w:ascii="Arial" w:hAnsi="Arial" w:cs="Arial"/>
          <w:color w:val="000000" w:themeColor="text1"/>
        </w:rPr>
        <w:t>behaviours</w:t>
      </w:r>
      <w:proofErr w:type="spellEnd"/>
      <w:r w:rsidRPr="00B6259F">
        <w:rPr>
          <w:rFonts w:ascii="Arial" w:hAnsi="Arial" w:cs="Arial"/>
          <w:color w:val="000000" w:themeColor="text1"/>
        </w:rPr>
        <w:t>.</w:t>
      </w:r>
    </w:p>
    <w:p w14:paraId="5D5C35A6" w14:textId="77777777" w:rsidR="00E42639" w:rsidRDefault="00B6259F" w:rsidP="00B6259F">
      <w:pPr>
        <w:spacing w:line="360" w:lineRule="auto"/>
        <w:jc w:val="both"/>
        <w:rPr>
          <w:rFonts w:ascii="Arial" w:hAnsi="Arial" w:cs="Arial"/>
          <w:b/>
          <w:bCs/>
          <w:color w:val="000000" w:themeColor="text1"/>
        </w:rPr>
      </w:pPr>
      <w:r w:rsidRPr="00B6259F">
        <w:rPr>
          <w:rFonts w:ascii="Arial" w:hAnsi="Arial" w:cs="Arial"/>
          <w:color w:val="000000" w:themeColor="text1"/>
        </w:rPr>
        <w:t xml:space="preserve">The two strategies are both aligned to local socio-cultural as well as economic conditions. Market penetration in Brazil is motivated by easy access, emotional support and low price. Functional benefits, product differentiation and premiumization in Japan are related to quality and innovation expectations of the consumers. Such flexibility of STP strategy demonstrates that Coca-Cola can balance global consistency of the brand with local </w:t>
      </w:r>
      <w:r w:rsidRPr="00B6259F">
        <w:rPr>
          <w:rFonts w:ascii="Arial" w:hAnsi="Arial" w:cs="Arial"/>
          <w:color w:val="000000" w:themeColor="text1"/>
        </w:rPr>
        <w:lastRenderedPageBreak/>
        <w:t>adjustments, which is an essential element of maintaining competitive advantage in varying markets (</w:t>
      </w:r>
      <w:proofErr w:type="spellStart"/>
      <w:r w:rsidRPr="00B6259F">
        <w:rPr>
          <w:rFonts w:ascii="Arial" w:hAnsi="Arial" w:cs="Arial"/>
          <w:color w:val="000000" w:themeColor="text1"/>
        </w:rPr>
        <w:t>Hollensen</w:t>
      </w:r>
      <w:proofErr w:type="spellEnd"/>
      <w:r w:rsidRPr="00B6259F">
        <w:rPr>
          <w:rFonts w:ascii="Arial" w:hAnsi="Arial" w:cs="Arial"/>
          <w:color w:val="000000" w:themeColor="text1"/>
        </w:rPr>
        <w:t>, 2020).</w:t>
      </w:r>
    </w:p>
    <w:p w14:paraId="0505A8AB" w14:textId="77777777" w:rsidR="00E42639" w:rsidRDefault="00275050" w:rsidP="00E42639">
      <w:pPr>
        <w:pStyle w:val="Heading1"/>
      </w:pPr>
      <w:bookmarkStart w:id="14" w:name="_Toc216275645"/>
      <w:r>
        <w:t>5</w:t>
      </w:r>
      <w:r w:rsidR="00425E18" w:rsidRPr="00425E18">
        <w:t>. Comparison of Marketing Mix (7Ps) Strategies in Brazil and Japan</w:t>
      </w:r>
      <w:bookmarkEnd w:id="14"/>
    </w:p>
    <w:p w14:paraId="53FB9728" w14:textId="77777777" w:rsidR="00E42639" w:rsidRDefault="00B6259F" w:rsidP="004932B7">
      <w:pPr>
        <w:spacing w:line="360" w:lineRule="auto"/>
        <w:jc w:val="both"/>
        <w:rPr>
          <w:rFonts w:ascii="Arial" w:hAnsi="Arial" w:cs="Arial"/>
          <w:color w:val="000000" w:themeColor="text1"/>
        </w:rPr>
      </w:pPr>
      <w:r w:rsidRPr="00B6259F">
        <w:rPr>
          <w:rFonts w:ascii="Arial" w:hAnsi="Arial" w:cs="Arial"/>
          <w:color w:val="000000" w:themeColor="text1"/>
        </w:rPr>
        <w:t>The marketing mix (7Ps model) includes the Product, Price, Place, Promotion, People, Process, and Physical Evidence, which is essential to ensure that multinational corporations such as Coca-Cola can alter their strategies to fit various markets (Kotler et al., 2022). The local consumer preferences, socio-cultural values, and economic situation</w:t>
      </w:r>
      <w:r w:rsidR="00E42639">
        <w:rPr>
          <w:rFonts w:ascii="Arial" w:hAnsi="Arial" w:cs="Arial"/>
          <w:color w:val="000000" w:themeColor="text1"/>
        </w:rPr>
        <w:t xml:space="preserve"> </w:t>
      </w:r>
      <w:r w:rsidRPr="00B6259F">
        <w:rPr>
          <w:rFonts w:ascii="Arial" w:hAnsi="Arial" w:cs="Arial"/>
          <w:color w:val="000000" w:themeColor="text1"/>
        </w:rPr>
        <w:t>take quite a specific approach in Brazil and Japan, depending on the specific aspects of Coca-Cola usage.</w:t>
      </w:r>
    </w:p>
    <w:p w14:paraId="1535D3D9" w14:textId="09545C4A" w:rsidR="00875BF4" w:rsidRPr="00875BF4" w:rsidRDefault="00875BF4" w:rsidP="00875BF4">
      <w:pPr>
        <w:spacing w:line="360" w:lineRule="auto"/>
        <w:jc w:val="both"/>
        <w:rPr>
          <w:rFonts w:asciiTheme="majorHAnsi" w:hAnsiTheme="majorHAnsi" w:cstheme="majorHAnsi"/>
          <w:i/>
          <w:iCs/>
          <w:color w:val="4472C4" w:themeColor="accent1"/>
          <w:sz w:val="22"/>
          <w:szCs w:val="22"/>
        </w:rPr>
      </w:pPr>
      <w:r w:rsidRPr="00875BF4">
        <w:rPr>
          <w:rFonts w:asciiTheme="majorHAnsi" w:hAnsiTheme="majorHAnsi" w:cstheme="majorHAnsi"/>
          <w:i/>
          <w:iCs/>
          <w:color w:val="4472C4" w:themeColor="accent1"/>
          <w:sz w:val="22"/>
          <w:szCs w:val="22"/>
        </w:rPr>
        <w:t>Figure 9: Coca-Cola 7Ps Marketing Mix Comparison — Brazil vs. Japan</w:t>
      </w:r>
    </w:p>
    <w:p w14:paraId="2AB2FAF1" w14:textId="6702418D" w:rsidR="00875BF4" w:rsidRDefault="00875BF4" w:rsidP="00875BF4">
      <w:pPr>
        <w:spacing w:line="360" w:lineRule="auto"/>
        <w:jc w:val="center"/>
        <w:rPr>
          <w:rFonts w:ascii="Arial" w:hAnsi="Arial" w:cs="Arial"/>
          <w:b/>
          <w:bCs/>
          <w:color w:val="000000" w:themeColor="text1"/>
        </w:rPr>
      </w:pPr>
      <w:r>
        <w:rPr>
          <w:rFonts w:ascii="Arial" w:hAnsi="Arial" w:cs="Arial"/>
          <w:b/>
          <w:bCs/>
          <w:noProof/>
          <w:color w:val="000000" w:themeColor="text1"/>
        </w:rPr>
        <w:drawing>
          <wp:inline distT="0" distB="0" distL="0" distR="0" wp14:anchorId="5C999A75" wp14:editId="33C31C6A">
            <wp:extent cx="3171052" cy="3278787"/>
            <wp:effectExtent l="0" t="0" r="0" b="0"/>
            <wp:docPr id="14541840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184040" name="Picture 145418404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209091" cy="3318118"/>
                    </a:xfrm>
                    <a:prstGeom prst="rect">
                      <a:avLst/>
                    </a:prstGeom>
                  </pic:spPr>
                </pic:pic>
              </a:graphicData>
            </a:graphic>
          </wp:inline>
        </w:drawing>
      </w:r>
    </w:p>
    <w:p w14:paraId="276E77C7" w14:textId="6F5000B1" w:rsidR="00875BF4" w:rsidRPr="00875BF4" w:rsidRDefault="00875BF4" w:rsidP="00875BF4">
      <w:pPr>
        <w:spacing w:line="360" w:lineRule="auto"/>
        <w:jc w:val="center"/>
        <w:rPr>
          <w:rFonts w:asciiTheme="majorHAnsi" w:hAnsiTheme="majorHAnsi" w:cstheme="majorHAnsi"/>
          <w:i/>
          <w:iCs/>
          <w:color w:val="000000" w:themeColor="text1"/>
          <w:sz w:val="22"/>
          <w:szCs w:val="22"/>
        </w:rPr>
      </w:pPr>
      <w:r w:rsidRPr="00875BF4">
        <w:rPr>
          <w:rFonts w:asciiTheme="majorHAnsi" w:hAnsiTheme="majorHAnsi" w:cstheme="majorHAnsi"/>
          <w:i/>
          <w:iCs/>
          <w:color w:val="000000" w:themeColor="text1"/>
          <w:sz w:val="22"/>
          <w:szCs w:val="22"/>
        </w:rPr>
        <w:t xml:space="preserve">Source: Coca-Cola Japan (2023); Statista (2023); </w:t>
      </w:r>
      <w:proofErr w:type="spellStart"/>
      <w:r w:rsidRPr="00875BF4">
        <w:rPr>
          <w:rFonts w:asciiTheme="majorHAnsi" w:hAnsiTheme="majorHAnsi" w:cstheme="majorHAnsi"/>
          <w:i/>
          <w:iCs/>
          <w:color w:val="000000" w:themeColor="text1"/>
          <w:sz w:val="22"/>
          <w:szCs w:val="22"/>
        </w:rPr>
        <w:t>Hollensen</w:t>
      </w:r>
      <w:proofErr w:type="spellEnd"/>
      <w:r w:rsidRPr="00875BF4">
        <w:rPr>
          <w:rFonts w:asciiTheme="majorHAnsi" w:hAnsiTheme="majorHAnsi" w:cstheme="majorHAnsi"/>
          <w:i/>
          <w:iCs/>
          <w:color w:val="000000" w:themeColor="text1"/>
          <w:sz w:val="22"/>
          <w:szCs w:val="22"/>
        </w:rPr>
        <w:t xml:space="preserve"> (2020).</w:t>
      </w:r>
    </w:p>
    <w:p w14:paraId="569E969B" w14:textId="563BECE3" w:rsidR="00E42639" w:rsidRDefault="00E42639" w:rsidP="00E42639">
      <w:pPr>
        <w:pStyle w:val="Heading2"/>
      </w:pPr>
      <w:bookmarkStart w:id="15" w:name="_Toc216275646"/>
      <w:r>
        <w:t>5</w:t>
      </w:r>
      <w:r w:rsidR="00425E18" w:rsidRPr="00425E18">
        <w:t>.1 Product Strategy</w:t>
      </w:r>
      <w:bookmarkEnd w:id="15"/>
    </w:p>
    <w:p w14:paraId="133B9C89" w14:textId="5CD79C93" w:rsidR="004932B7" w:rsidRPr="00E42639" w:rsidRDefault="00B6259F" w:rsidP="004932B7">
      <w:pPr>
        <w:spacing w:line="360" w:lineRule="auto"/>
        <w:jc w:val="both"/>
        <w:rPr>
          <w:rFonts w:ascii="Arial" w:hAnsi="Arial" w:cs="Arial"/>
          <w:b/>
          <w:bCs/>
          <w:color w:val="000000" w:themeColor="text1"/>
        </w:rPr>
      </w:pPr>
      <w:r w:rsidRPr="00B6259F">
        <w:rPr>
          <w:rFonts w:ascii="Arial" w:hAnsi="Arial" w:cs="Arial"/>
          <w:color w:val="000000" w:themeColor="text1"/>
        </w:rPr>
        <w:t>The product approach of Coca-Cola in Brazil is based on the mass market and cultural adaptation. It has a diverse range of carbonated soft drinks; some of the products include Coca-Cola Classic, Coca-Cola Zero, and several local flavors like guarana, exclusive to the Brazilian market (Coca-Cola Bra</w:t>
      </w:r>
      <w:r>
        <w:rPr>
          <w:rFonts w:ascii="Arial" w:hAnsi="Arial" w:cs="Arial"/>
          <w:color w:val="000000" w:themeColor="text1"/>
        </w:rPr>
        <w:t>z</w:t>
      </w:r>
      <w:r w:rsidRPr="00B6259F">
        <w:rPr>
          <w:rFonts w:ascii="Arial" w:hAnsi="Arial" w:cs="Arial"/>
          <w:color w:val="000000" w:themeColor="text1"/>
        </w:rPr>
        <w:t xml:space="preserve">il, 2023). The packaging is varied in the sense that </w:t>
      </w:r>
      <w:r w:rsidRPr="00B6259F">
        <w:rPr>
          <w:rFonts w:ascii="Arial" w:hAnsi="Arial" w:cs="Arial"/>
          <w:color w:val="000000" w:themeColor="text1"/>
        </w:rPr>
        <w:lastRenderedPageBreak/>
        <w:t>it has small PET bottles to be used individually and also the glass bottles that are returned to make them affordable and greener. Cultural events, e.g., Carnival or football campaigns, are frequently associated with seasonal products and limited-edition packaging, which contributes to increased emotional investment in the brand (Euromonitor, 2023).</w:t>
      </w:r>
    </w:p>
    <w:p w14:paraId="21E61A63" w14:textId="77777777" w:rsidR="00E42639" w:rsidRDefault="004932B7" w:rsidP="00425E18">
      <w:pPr>
        <w:spacing w:line="360" w:lineRule="auto"/>
        <w:jc w:val="both"/>
        <w:rPr>
          <w:rFonts w:ascii="Arial" w:hAnsi="Arial" w:cs="Arial"/>
          <w:color w:val="000000" w:themeColor="text1"/>
        </w:rPr>
      </w:pPr>
      <w:r w:rsidRPr="004932B7">
        <w:rPr>
          <w:rFonts w:ascii="Arial" w:hAnsi="Arial" w:cs="Arial"/>
          <w:color w:val="000000" w:themeColor="text1"/>
        </w:rPr>
        <w:t>The Japanese product strategy is focused on innovation, health-consciousness, and variety. Coca-Cola has also diversified its product line-up to teas, coffees, low-calorie products, functional products, and seasonal limited products (Coca-Cola Japan, 2023). Packages are minimalistic and usually small, with appealing visual appeal to urban consumers and to enable them to use them on the move. Innovation is also through product innovation, like green tea-flavored Coca-Cola or Coca-Cola Plus with dietary fiber, given that the Japanese consumers focus more on health, functionality and novelty (Mintel, 2023).</w:t>
      </w:r>
    </w:p>
    <w:p w14:paraId="25DC165D" w14:textId="77777777" w:rsidR="00E42639" w:rsidRDefault="00E42639" w:rsidP="00E42639">
      <w:pPr>
        <w:pStyle w:val="Heading2"/>
      </w:pPr>
      <w:bookmarkStart w:id="16" w:name="_Toc216275647"/>
      <w:r>
        <w:t>5</w:t>
      </w:r>
      <w:r w:rsidR="00425E18" w:rsidRPr="00425E18">
        <w:t>.2 Price Strategy</w:t>
      </w:r>
      <w:bookmarkEnd w:id="16"/>
    </w:p>
    <w:p w14:paraId="79A897C2" w14:textId="77777777" w:rsidR="00E42639" w:rsidRDefault="004932B7" w:rsidP="004932B7">
      <w:pPr>
        <w:spacing w:line="360" w:lineRule="auto"/>
        <w:jc w:val="both"/>
        <w:rPr>
          <w:rFonts w:ascii="Arial" w:hAnsi="Arial" w:cs="Arial"/>
          <w:color w:val="000000" w:themeColor="text1"/>
        </w:rPr>
      </w:pPr>
      <w:r w:rsidRPr="004932B7">
        <w:rPr>
          <w:rFonts w:ascii="Arial" w:hAnsi="Arial" w:cs="Arial"/>
          <w:color w:val="000000" w:themeColor="text1"/>
        </w:rPr>
        <w:t>The pricing strategy of Coca-Cola in Brazil is volume-based and competitive in nature, as the Brazilian market is price-sensitive. Smaller packaging and multipacks have ensured lower prices and accessibility across the socioeconomic segments (Statista, 2023). Frequent consumption is further promoted with the use of promotional discounts and offers on a bundle.</w:t>
      </w:r>
    </w:p>
    <w:p w14:paraId="008DE953" w14:textId="77777777" w:rsidR="00E42639" w:rsidRDefault="004932B7" w:rsidP="00425E18">
      <w:pPr>
        <w:spacing w:line="360" w:lineRule="auto"/>
        <w:jc w:val="both"/>
        <w:rPr>
          <w:rFonts w:ascii="Arial" w:hAnsi="Arial" w:cs="Arial"/>
          <w:color w:val="000000" w:themeColor="text1"/>
        </w:rPr>
      </w:pPr>
      <w:r w:rsidRPr="004932B7">
        <w:rPr>
          <w:rFonts w:ascii="Arial" w:hAnsi="Arial" w:cs="Arial"/>
          <w:color w:val="000000" w:themeColor="text1"/>
        </w:rPr>
        <w:t>Pricing is high and value-based in Japan due to an increase in the cost of production, innovation and quality perception. Limited editions, functional drinks, and conveniently designed packaging are likely to attract more money on the part of the consumers,</w:t>
      </w:r>
      <w:r w:rsidR="00E42639">
        <w:rPr>
          <w:rFonts w:ascii="Arial" w:hAnsi="Arial" w:cs="Arial"/>
          <w:color w:val="000000" w:themeColor="text1"/>
        </w:rPr>
        <w:t xml:space="preserve"> </w:t>
      </w:r>
      <w:r w:rsidRPr="004932B7">
        <w:rPr>
          <w:rFonts w:ascii="Arial" w:hAnsi="Arial" w:cs="Arial"/>
          <w:color w:val="000000" w:themeColor="text1"/>
        </w:rPr>
        <w:t>especially using vending machines and convenience stores (Euromonitor, 2023). The products are usually differentiated by price, with special edition products being highly priced to support premium positioning.</w:t>
      </w:r>
    </w:p>
    <w:p w14:paraId="18F08E67" w14:textId="77777777" w:rsidR="00E42639" w:rsidRDefault="00E42639" w:rsidP="00E42639">
      <w:pPr>
        <w:pStyle w:val="Heading2"/>
      </w:pPr>
      <w:bookmarkStart w:id="17" w:name="_Toc216275648"/>
      <w:r>
        <w:t>5</w:t>
      </w:r>
      <w:r w:rsidR="00425E18" w:rsidRPr="00425E18">
        <w:t>.3 Place (Distribution) Strategy</w:t>
      </w:r>
      <w:bookmarkEnd w:id="17"/>
    </w:p>
    <w:p w14:paraId="7E525533" w14:textId="77777777" w:rsidR="00E42639" w:rsidRDefault="004932B7" w:rsidP="004932B7">
      <w:pPr>
        <w:spacing w:line="360" w:lineRule="auto"/>
        <w:jc w:val="both"/>
        <w:rPr>
          <w:rFonts w:ascii="Arial" w:hAnsi="Arial" w:cs="Arial"/>
          <w:color w:val="000000" w:themeColor="text1"/>
        </w:rPr>
      </w:pPr>
      <w:r w:rsidRPr="004932B7">
        <w:rPr>
          <w:rFonts w:ascii="Arial" w:hAnsi="Arial" w:cs="Arial"/>
          <w:color w:val="000000" w:themeColor="text1"/>
        </w:rPr>
        <w:t xml:space="preserve">Brazil Distribution is aimed at mass access in the form of supermarkets, retail chains, convenience stores and informal outlets. Coca-Cola is made available through a huge </w:t>
      </w:r>
      <w:r w:rsidRPr="004932B7">
        <w:rPr>
          <w:rFonts w:ascii="Arial" w:hAnsi="Arial" w:cs="Arial"/>
          <w:color w:val="000000" w:themeColor="text1"/>
        </w:rPr>
        <w:lastRenderedPageBreak/>
        <w:t>network of bottlers, such as Coca-Cola FEMSA, to cover all areas of the country, even rural ones (Coca-Cola Bra</w:t>
      </w:r>
      <w:r>
        <w:rPr>
          <w:rFonts w:ascii="Arial" w:hAnsi="Arial" w:cs="Arial"/>
          <w:color w:val="000000" w:themeColor="text1"/>
        </w:rPr>
        <w:t>z</w:t>
      </w:r>
      <w:r w:rsidRPr="004932B7">
        <w:rPr>
          <w:rFonts w:ascii="Arial" w:hAnsi="Arial" w:cs="Arial"/>
          <w:color w:val="000000" w:themeColor="text1"/>
        </w:rPr>
        <w:t>il, 2023).</w:t>
      </w:r>
    </w:p>
    <w:p w14:paraId="56061C42" w14:textId="4E8FD104" w:rsidR="00B4342B" w:rsidRPr="004932B7" w:rsidRDefault="004932B7" w:rsidP="004932B7">
      <w:pPr>
        <w:spacing w:line="360" w:lineRule="auto"/>
        <w:jc w:val="both"/>
        <w:rPr>
          <w:rFonts w:ascii="Arial" w:hAnsi="Arial" w:cs="Arial"/>
          <w:color w:val="000000" w:themeColor="text1"/>
        </w:rPr>
      </w:pPr>
      <w:r w:rsidRPr="004932B7">
        <w:rPr>
          <w:rFonts w:ascii="Arial" w:hAnsi="Arial" w:cs="Arial"/>
          <w:color w:val="000000" w:themeColor="text1"/>
        </w:rPr>
        <w:t xml:space="preserve">Urban density and convenience also play a major role in distribution in Japan. The number of vending machines sold by Coca-Cola is more than 2.5 million in the country, with the company being able to offer its products in offices, stations, and even on the street (Statista, 2023). Retail cooperation with convenience stores, supermarkets, and online stores will be the add-on to the existing vending machine network, as Japanese </w:t>
      </w:r>
      <w:proofErr w:type="spellStart"/>
      <w:r w:rsidRPr="004932B7">
        <w:rPr>
          <w:rFonts w:ascii="Arial" w:hAnsi="Arial" w:cs="Arial"/>
          <w:color w:val="000000" w:themeColor="text1"/>
        </w:rPr>
        <w:t>prioritise</w:t>
      </w:r>
      <w:proofErr w:type="spellEnd"/>
      <w:r w:rsidRPr="004932B7">
        <w:rPr>
          <w:rFonts w:ascii="Arial" w:hAnsi="Arial" w:cs="Arial"/>
          <w:color w:val="000000" w:themeColor="text1"/>
        </w:rPr>
        <w:t xml:space="preserve"> quick and convenient utilization.</w:t>
      </w:r>
    </w:p>
    <w:p w14:paraId="0AC37CCD" w14:textId="63D94F17" w:rsidR="00425E18" w:rsidRPr="00425E18" w:rsidRDefault="00E42639" w:rsidP="00E42639">
      <w:pPr>
        <w:pStyle w:val="Heading2"/>
      </w:pPr>
      <w:bookmarkStart w:id="18" w:name="_Toc216275649"/>
      <w:r>
        <w:t>5</w:t>
      </w:r>
      <w:r w:rsidR="00425E18" w:rsidRPr="00425E18">
        <w:t>.4 Promotion Strategy</w:t>
      </w:r>
      <w:bookmarkEnd w:id="18"/>
    </w:p>
    <w:p w14:paraId="66428104" w14:textId="4539EFD6" w:rsidR="009E311D" w:rsidRDefault="009E311D" w:rsidP="009E311D">
      <w:pPr>
        <w:spacing w:line="360" w:lineRule="auto"/>
        <w:jc w:val="both"/>
        <w:rPr>
          <w:rFonts w:ascii="Arial" w:hAnsi="Arial" w:cs="Arial"/>
          <w:color w:val="000000" w:themeColor="text1"/>
        </w:rPr>
      </w:pPr>
      <w:r w:rsidRPr="009E311D">
        <w:rPr>
          <w:rFonts w:ascii="Arial" w:hAnsi="Arial" w:cs="Arial"/>
          <w:color w:val="000000" w:themeColor="text1"/>
        </w:rPr>
        <w:t xml:space="preserve">Brazilian promotional strategies are culturally orientated and emotional. </w:t>
      </w:r>
      <w:r w:rsidR="00F33164" w:rsidRPr="00F33164">
        <w:rPr>
          <w:rFonts w:ascii="Arial" w:hAnsi="Arial" w:cs="Arial"/>
          <w:color w:val="000000" w:themeColor="text1"/>
        </w:rPr>
        <w:t>Coca-Cola frequently sponsors football activities, live shows and carnivals, using storytelling and emotional connections with themes together with happiness and unity to strengthen its logo picture (Kotler et al., 2022).</w:t>
      </w:r>
      <w:r w:rsidR="00F33164">
        <w:rPr>
          <w:rFonts w:ascii="Arial" w:hAnsi="Arial" w:cs="Arial"/>
          <w:color w:val="000000" w:themeColor="text1"/>
        </w:rPr>
        <w:t xml:space="preserve"> </w:t>
      </w:r>
      <w:r w:rsidRPr="009E311D">
        <w:rPr>
          <w:rFonts w:ascii="Arial" w:hAnsi="Arial" w:cs="Arial"/>
          <w:color w:val="000000" w:themeColor="text1"/>
        </w:rPr>
        <w:t>Younger demographics are targeted by the usage of digital marketing through social media, influencer campaigns, and experiential marketing events.</w:t>
      </w:r>
    </w:p>
    <w:p w14:paraId="5348DEC5" w14:textId="452190D9" w:rsidR="00E42639" w:rsidRDefault="009E311D" w:rsidP="00425E18">
      <w:pPr>
        <w:spacing w:line="360" w:lineRule="auto"/>
        <w:jc w:val="both"/>
        <w:rPr>
          <w:rFonts w:ascii="Arial" w:hAnsi="Arial" w:cs="Arial"/>
          <w:color w:val="000000" w:themeColor="text1"/>
        </w:rPr>
      </w:pPr>
      <w:r w:rsidRPr="009E311D">
        <w:rPr>
          <w:rFonts w:ascii="Arial" w:hAnsi="Arial" w:cs="Arial"/>
          <w:color w:val="000000" w:themeColor="text1"/>
        </w:rPr>
        <w:t xml:space="preserve">Promotion in Japan is innovation-orientated and informative, in most cases with emphasis on the functionality of the product, limited-edition flavors and seasonal releases. </w:t>
      </w:r>
      <w:r w:rsidR="00F70265" w:rsidRPr="00F70265">
        <w:rPr>
          <w:rFonts w:ascii="Arial" w:hAnsi="Arial" w:cs="Arial"/>
          <w:color w:val="000000" w:themeColor="text1"/>
        </w:rPr>
        <w:t>Coca-Cola Japan makes use of digital advertisements, TV advertisements, vending machines and cooperation with popular franchises or celebrities as its advertising structures (Coca-Cola Japan, 2023).</w:t>
      </w:r>
      <w:r w:rsidR="00F70265">
        <w:rPr>
          <w:rFonts w:ascii="Arial" w:hAnsi="Arial" w:cs="Arial"/>
          <w:color w:val="000000" w:themeColor="text1"/>
        </w:rPr>
        <w:t xml:space="preserve"> </w:t>
      </w:r>
      <w:r w:rsidRPr="009E311D">
        <w:rPr>
          <w:rFonts w:ascii="Arial" w:hAnsi="Arial" w:cs="Arial"/>
          <w:color w:val="000000" w:themeColor="text1"/>
        </w:rPr>
        <w:t>Promotional activities are targeted at convenience, novelty and lifestyle improvement, which follows the expectations of Japanese consumers, quality and innovation.</w:t>
      </w:r>
    </w:p>
    <w:p w14:paraId="06E43EDA" w14:textId="77777777" w:rsidR="00E42639" w:rsidRDefault="00E42639" w:rsidP="00E42639">
      <w:pPr>
        <w:pStyle w:val="Heading2"/>
      </w:pPr>
      <w:bookmarkStart w:id="19" w:name="_Toc216275650"/>
      <w:r>
        <w:t>5</w:t>
      </w:r>
      <w:r w:rsidR="00425E18" w:rsidRPr="00425E18">
        <w:t>.5 People Strategy</w:t>
      </w:r>
      <w:bookmarkEnd w:id="19"/>
    </w:p>
    <w:p w14:paraId="60C0940D" w14:textId="77777777" w:rsidR="00E42639" w:rsidRDefault="009E311D" w:rsidP="009E311D">
      <w:pPr>
        <w:spacing w:line="360" w:lineRule="auto"/>
        <w:jc w:val="both"/>
        <w:rPr>
          <w:rFonts w:ascii="Arial" w:hAnsi="Arial" w:cs="Arial"/>
          <w:color w:val="000000" w:themeColor="text1"/>
        </w:rPr>
      </w:pPr>
      <w:r w:rsidRPr="009E311D">
        <w:rPr>
          <w:rFonts w:ascii="Arial" w:hAnsi="Arial" w:cs="Arial"/>
          <w:color w:val="000000" w:themeColor="text1"/>
        </w:rPr>
        <w:t>Coca-Cola in Brazil invests in training of customer service and salesforce and involvement with the community, involving the use of local employees with consumers in retail outlets, events, and community activities (</w:t>
      </w:r>
      <w:proofErr w:type="spellStart"/>
      <w:r w:rsidRPr="009E311D">
        <w:rPr>
          <w:rFonts w:ascii="Arial" w:hAnsi="Arial" w:cs="Arial"/>
          <w:color w:val="000000" w:themeColor="text1"/>
        </w:rPr>
        <w:t>Hollensen</w:t>
      </w:r>
      <w:proofErr w:type="spellEnd"/>
      <w:r w:rsidRPr="009E311D">
        <w:rPr>
          <w:rFonts w:ascii="Arial" w:hAnsi="Arial" w:cs="Arial"/>
          <w:color w:val="000000" w:themeColor="text1"/>
        </w:rPr>
        <w:t>, 2020). Communication between employees is through friendliness, cultural awareness, and individual interaction.</w:t>
      </w:r>
    </w:p>
    <w:p w14:paraId="1090388F" w14:textId="4E45A465" w:rsidR="009E311D" w:rsidRPr="009E311D" w:rsidRDefault="009E311D" w:rsidP="009E311D">
      <w:pPr>
        <w:spacing w:line="360" w:lineRule="auto"/>
        <w:jc w:val="both"/>
        <w:rPr>
          <w:rFonts w:ascii="Arial" w:hAnsi="Arial" w:cs="Arial"/>
          <w:color w:val="000000" w:themeColor="text1"/>
        </w:rPr>
      </w:pPr>
      <w:r w:rsidRPr="009E311D">
        <w:rPr>
          <w:rFonts w:ascii="Arial" w:hAnsi="Arial" w:cs="Arial"/>
          <w:color w:val="000000" w:themeColor="text1"/>
        </w:rPr>
        <w:lastRenderedPageBreak/>
        <w:t>The priorities in Japan are on effective service provision and integration of technology, especially in the operation of vending machines and automated retailing. The corporate clients and retail partners are provided with precision, quality assurance, and customer support training for the employees (Coca-Cola Japan, 2023).</w:t>
      </w:r>
    </w:p>
    <w:p w14:paraId="22AD60CD" w14:textId="341FE084" w:rsidR="00425E18" w:rsidRPr="00425E18" w:rsidRDefault="00E42639" w:rsidP="00E42639">
      <w:pPr>
        <w:pStyle w:val="Heading2"/>
      </w:pPr>
      <w:bookmarkStart w:id="20" w:name="_Toc216275651"/>
      <w:r>
        <w:t>5</w:t>
      </w:r>
      <w:r w:rsidR="00425E18" w:rsidRPr="00425E18">
        <w:t>.6 Process Strategy</w:t>
      </w:r>
      <w:bookmarkEnd w:id="20"/>
    </w:p>
    <w:p w14:paraId="0FED9B2A" w14:textId="77777777" w:rsidR="00E42639" w:rsidRDefault="009E311D" w:rsidP="009E311D">
      <w:pPr>
        <w:spacing w:line="360" w:lineRule="auto"/>
        <w:jc w:val="both"/>
        <w:rPr>
          <w:rFonts w:ascii="Arial" w:hAnsi="Arial" w:cs="Arial"/>
          <w:color w:val="000000" w:themeColor="text1"/>
        </w:rPr>
      </w:pPr>
      <w:r w:rsidRPr="009E311D">
        <w:rPr>
          <w:rFonts w:ascii="Arial" w:hAnsi="Arial" w:cs="Arial"/>
          <w:color w:val="000000" w:themeColor="text1"/>
        </w:rPr>
        <w:t>The process strategy adopted by Brazil focuses on efficient bottling, distribution and execution of promotion events so that the products are available throughout the country and can respond to the demand boom of seasonal demand quickly. Coca-Cola FEMSA and local associates simplify the supply chain functioning to ensure high production volumes at reasonable prices (Coca-Cola Bra</w:t>
      </w:r>
      <w:r>
        <w:rPr>
          <w:rFonts w:ascii="Arial" w:hAnsi="Arial" w:cs="Arial"/>
          <w:color w:val="000000" w:themeColor="text1"/>
        </w:rPr>
        <w:t>z</w:t>
      </w:r>
      <w:r w:rsidRPr="009E311D">
        <w:rPr>
          <w:rFonts w:ascii="Arial" w:hAnsi="Arial" w:cs="Arial"/>
          <w:color w:val="000000" w:themeColor="text1"/>
        </w:rPr>
        <w:t>il, 2023).</w:t>
      </w:r>
    </w:p>
    <w:p w14:paraId="42456C60" w14:textId="1A5D7F69" w:rsidR="009E311D" w:rsidRPr="009E311D" w:rsidRDefault="009E311D" w:rsidP="009E311D">
      <w:pPr>
        <w:spacing w:line="360" w:lineRule="auto"/>
        <w:jc w:val="both"/>
        <w:rPr>
          <w:rFonts w:ascii="Arial" w:hAnsi="Arial" w:cs="Arial"/>
          <w:color w:val="000000" w:themeColor="text1"/>
        </w:rPr>
      </w:pPr>
      <w:r w:rsidRPr="009E311D">
        <w:rPr>
          <w:rFonts w:ascii="Arial" w:hAnsi="Arial" w:cs="Arial"/>
          <w:color w:val="000000" w:themeColor="text1"/>
        </w:rPr>
        <w:t>The processes in Japan are centered on automation, quality control and innovations, especially in product development and management of vending machines. High-tech data analytics track consumer tastes and inventory, allowing a quick response to seasonal trends and most demanded goods (Mintel, 2023).</w:t>
      </w:r>
    </w:p>
    <w:p w14:paraId="3EC61EE6" w14:textId="6AF660A2" w:rsidR="00425E18" w:rsidRPr="00425E18" w:rsidRDefault="00E42639" w:rsidP="00E42639">
      <w:pPr>
        <w:pStyle w:val="Heading2"/>
      </w:pPr>
      <w:bookmarkStart w:id="21" w:name="_Toc216275652"/>
      <w:r>
        <w:t>5</w:t>
      </w:r>
      <w:r w:rsidR="00425E18" w:rsidRPr="00425E18">
        <w:t>.7 Physical Evidence Strategy</w:t>
      </w:r>
      <w:bookmarkEnd w:id="21"/>
    </w:p>
    <w:p w14:paraId="2E42A3BB" w14:textId="77777777" w:rsidR="006A186C" w:rsidRPr="006A186C" w:rsidRDefault="006A186C" w:rsidP="006A186C">
      <w:pPr>
        <w:spacing w:line="360" w:lineRule="auto"/>
        <w:jc w:val="both"/>
        <w:rPr>
          <w:rFonts w:ascii="Arial" w:hAnsi="Arial" w:cs="Arial"/>
          <w:color w:val="000000" w:themeColor="text1"/>
        </w:rPr>
      </w:pPr>
      <w:r w:rsidRPr="006A186C">
        <w:rPr>
          <w:rFonts w:ascii="Arial" w:hAnsi="Arial" w:cs="Arial"/>
          <w:color w:val="000000" w:themeColor="text1"/>
        </w:rPr>
        <w:t>In Brazil, Coca-Cola uses such things as packaging, in-store shows, branding and occasion sponsorships to create more potent emotional connections with customers (Kotler et al., 2022). While the red and white shades and famous emblem continue to be the same around the sector, local advertisements are used to better hook up with precise cultures.</w:t>
      </w:r>
    </w:p>
    <w:p w14:paraId="4D9015F3" w14:textId="77777777" w:rsidR="006A186C" w:rsidRPr="006A186C" w:rsidRDefault="006A186C" w:rsidP="006A186C">
      <w:pPr>
        <w:spacing w:line="360" w:lineRule="auto"/>
        <w:jc w:val="both"/>
        <w:rPr>
          <w:rFonts w:ascii="Arial" w:hAnsi="Arial" w:cs="Arial"/>
          <w:color w:val="000000" w:themeColor="text1"/>
        </w:rPr>
      </w:pPr>
      <w:r w:rsidRPr="006A186C">
        <w:rPr>
          <w:rFonts w:ascii="Arial" w:hAnsi="Arial" w:cs="Arial"/>
          <w:color w:val="000000" w:themeColor="text1"/>
        </w:rPr>
        <w:t>In Japan, the focal point is on innovation, cleanliness and impressive presentation, mainly in vending machines, product packaging and keep presentations. Limited packaging and attractive bottle designs make the brand feel more special and increase its image (Coca-Cola Japan, 2023).</w:t>
      </w:r>
    </w:p>
    <w:p w14:paraId="1EA4208D" w14:textId="77777777" w:rsidR="000764F7" w:rsidRDefault="00E42639" w:rsidP="002D069D">
      <w:pPr>
        <w:spacing w:line="360" w:lineRule="auto"/>
        <w:jc w:val="both"/>
        <w:rPr>
          <w:rFonts w:ascii="Arial" w:hAnsi="Arial" w:cs="Arial"/>
          <w:b/>
          <w:bCs/>
          <w:color w:val="000000" w:themeColor="text1"/>
        </w:rPr>
      </w:pPr>
      <w:r>
        <w:rPr>
          <w:rFonts w:ascii="Arial" w:hAnsi="Arial" w:cs="Arial"/>
          <w:b/>
          <w:bCs/>
          <w:color w:val="000000" w:themeColor="text1"/>
        </w:rPr>
        <w:t xml:space="preserve">Overall, </w:t>
      </w:r>
      <w:r w:rsidRPr="009E311D">
        <w:rPr>
          <w:rFonts w:ascii="Arial" w:hAnsi="Arial" w:cs="Arial"/>
          <w:color w:val="000000" w:themeColor="text1"/>
        </w:rPr>
        <w:t>the</w:t>
      </w:r>
      <w:r w:rsidR="009E311D" w:rsidRPr="009E311D">
        <w:rPr>
          <w:rFonts w:ascii="Arial" w:hAnsi="Arial" w:cs="Arial"/>
          <w:color w:val="000000" w:themeColor="text1"/>
        </w:rPr>
        <w:t xml:space="preserve"> 7Ps comparison shows that Coca-Cola is flexible in its strategic approach. In Brazil, mass accessibility, affordability, and emotional appeal are the core values, which are similar to a collectivist and socially orientated culture. Japanese focus on innovation, quality and convenience and are in line with the population, which is individualistic, health conscious and urban. Both the marketing mixes in the two countries indicate how Coca-</w:t>
      </w:r>
      <w:r w:rsidR="009E311D" w:rsidRPr="009E311D">
        <w:rPr>
          <w:rFonts w:ascii="Arial" w:hAnsi="Arial" w:cs="Arial"/>
          <w:color w:val="000000" w:themeColor="text1"/>
        </w:rPr>
        <w:lastRenderedPageBreak/>
        <w:t>Cola responds to the global brand principles in local market environments, relevancy, competitive advantage, and high consumer loyalty.</w:t>
      </w:r>
    </w:p>
    <w:p w14:paraId="6BD34CBA" w14:textId="77777777" w:rsidR="00C0431A" w:rsidRDefault="000764F7" w:rsidP="00C0431A">
      <w:pPr>
        <w:pStyle w:val="Heading1"/>
      </w:pPr>
      <w:bookmarkStart w:id="22" w:name="_Toc216275653"/>
      <w:r>
        <w:t>6</w:t>
      </w:r>
      <w:r w:rsidR="002D069D" w:rsidRPr="002D069D">
        <w:t>. Evaluation of the Performance of Marketing Strategies in Brazil and Japan</w:t>
      </w:r>
      <w:bookmarkEnd w:id="22"/>
    </w:p>
    <w:p w14:paraId="2F26F889" w14:textId="0A59D61B" w:rsidR="001974AE" w:rsidRDefault="001974AE" w:rsidP="002D069D">
      <w:pPr>
        <w:spacing w:line="360" w:lineRule="auto"/>
        <w:jc w:val="both"/>
        <w:rPr>
          <w:rFonts w:ascii="Arial" w:hAnsi="Arial" w:cs="Arial"/>
          <w:color w:val="000000" w:themeColor="text1"/>
        </w:rPr>
      </w:pPr>
      <w:r w:rsidRPr="001974AE">
        <w:rPr>
          <w:rFonts w:ascii="Arial" w:hAnsi="Arial" w:cs="Arial"/>
          <w:color w:val="000000" w:themeColor="text1"/>
        </w:rPr>
        <w:t>In a bid to determine the effectiveness of the marketing strategies that are being implemented by Coca-Cola in Brazil and Japan, we must consider some of the main aspects, such as sales, market share, brand awareness, social interaction via social media, and distribution coverage.</w:t>
      </w:r>
    </w:p>
    <w:p w14:paraId="6673F7A8" w14:textId="30D787DA" w:rsidR="00553723" w:rsidRPr="00553723" w:rsidRDefault="00553723" w:rsidP="002D069D">
      <w:pPr>
        <w:spacing w:line="360" w:lineRule="auto"/>
        <w:jc w:val="both"/>
        <w:rPr>
          <w:rFonts w:asciiTheme="majorHAnsi" w:hAnsiTheme="majorHAnsi" w:cstheme="majorHAnsi"/>
          <w:i/>
          <w:iCs/>
          <w:color w:val="4472C4" w:themeColor="accent1"/>
          <w:sz w:val="22"/>
          <w:szCs w:val="22"/>
        </w:rPr>
      </w:pPr>
      <w:r w:rsidRPr="00553723">
        <w:rPr>
          <w:rFonts w:asciiTheme="majorHAnsi" w:hAnsiTheme="majorHAnsi" w:cstheme="majorHAnsi"/>
          <w:i/>
          <w:iCs/>
          <w:color w:val="4472C4" w:themeColor="accent1"/>
          <w:sz w:val="22"/>
          <w:szCs w:val="22"/>
        </w:rPr>
        <w:t>Figure 10: Coca-Cola Global Strategies: Brazil vs. Japan</w:t>
      </w:r>
    </w:p>
    <w:p w14:paraId="6C3106D6" w14:textId="29E7A5A4" w:rsidR="00553723" w:rsidRDefault="00553723" w:rsidP="00553723">
      <w:pPr>
        <w:spacing w:line="360" w:lineRule="auto"/>
        <w:jc w:val="center"/>
        <w:rPr>
          <w:rFonts w:ascii="Arial" w:hAnsi="Arial" w:cs="Arial"/>
          <w:color w:val="000000" w:themeColor="text1"/>
        </w:rPr>
      </w:pPr>
      <w:r>
        <w:rPr>
          <w:rFonts w:ascii="Arial" w:hAnsi="Arial" w:cs="Arial"/>
          <w:noProof/>
          <w:color w:val="000000" w:themeColor="text1"/>
        </w:rPr>
        <w:drawing>
          <wp:inline distT="0" distB="0" distL="0" distR="0" wp14:anchorId="36CA5B1F" wp14:editId="4E40A151">
            <wp:extent cx="3979315" cy="3745064"/>
            <wp:effectExtent l="0" t="0" r="2540" b="8255"/>
            <wp:docPr id="91714313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143135" name="Picture 917143135"/>
                    <pic:cNvPicPr/>
                  </pic:nvPicPr>
                  <pic:blipFill>
                    <a:blip r:embed="rId19">
                      <a:extLst>
                        <a:ext uri="{28A0092B-C50C-407E-A947-70E740481C1C}">
                          <a14:useLocalDpi xmlns:a14="http://schemas.microsoft.com/office/drawing/2010/main" val="0"/>
                        </a:ext>
                      </a:extLst>
                    </a:blip>
                    <a:stretch>
                      <a:fillRect/>
                    </a:stretch>
                  </pic:blipFill>
                  <pic:spPr>
                    <a:xfrm>
                      <a:off x="0" y="0"/>
                      <a:ext cx="4000541" cy="3765041"/>
                    </a:xfrm>
                    <a:prstGeom prst="rect">
                      <a:avLst/>
                    </a:prstGeom>
                  </pic:spPr>
                </pic:pic>
              </a:graphicData>
            </a:graphic>
          </wp:inline>
        </w:drawing>
      </w:r>
    </w:p>
    <w:p w14:paraId="332214B5" w14:textId="3EEFF701" w:rsidR="00553723" w:rsidRPr="00553723" w:rsidRDefault="00553723" w:rsidP="00553723">
      <w:pPr>
        <w:spacing w:line="360" w:lineRule="auto"/>
        <w:jc w:val="center"/>
        <w:rPr>
          <w:rFonts w:asciiTheme="majorHAnsi" w:hAnsiTheme="majorHAnsi" w:cstheme="majorHAnsi"/>
          <w:i/>
          <w:iCs/>
          <w:color w:val="000000" w:themeColor="text1"/>
          <w:sz w:val="22"/>
          <w:szCs w:val="22"/>
        </w:rPr>
      </w:pPr>
      <w:r w:rsidRPr="00553723">
        <w:rPr>
          <w:rFonts w:asciiTheme="majorHAnsi" w:hAnsiTheme="majorHAnsi" w:cstheme="majorHAnsi"/>
          <w:i/>
          <w:iCs/>
          <w:color w:val="000000" w:themeColor="text1"/>
          <w:sz w:val="22"/>
          <w:szCs w:val="22"/>
        </w:rPr>
        <w:t>Source: Adapted from Euromonitor, Statista, Coca-Cola Brazil, Coca-Cola Japan (2020–2023).</w:t>
      </w:r>
    </w:p>
    <w:p w14:paraId="01D456EB" w14:textId="771AA035" w:rsidR="002D069D" w:rsidRPr="002D069D" w:rsidRDefault="00C0431A" w:rsidP="00C0431A">
      <w:pPr>
        <w:pStyle w:val="Heading2"/>
      </w:pPr>
      <w:bookmarkStart w:id="23" w:name="_Toc216275654"/>
      <w:r>
        <w:t xml:space="preserve">6.1 </w:t>
      </w:r>
      <w:r w:rsidR="002D069D" w:rsidRPr="002D069D">
        <w:t>Brazil: High Market Penetration and Brand Loyalty</w:t>
      </w:r>
      <w:bookmarkEnd w:id="23"/>
    </w:p>
    <w:p w14:paraId="2444C585" w14:textId="77777777" w:rsidR="00524328" w:rsidRDefault="00524328" w:rsidP="00524328">
      <w:pPr>
        <w:spacing w:line="360" w:lineRule="auto"/>
        <w:jc w:val="both"/>
        <w:rPr>
          <w:rFonts w:ascii="Arial" w:hAnsi="Arial" w:cs="Arial"/>
          <w:color w:val="000000" w:themeColor="text1"/>
        </w:rPr>
      </w:pPr>
      <w:r w:rsidRPr="00524328">
        <w:rPr>
          <w:rFonts w:ascii="Arial" w:hAnsi="Arial" w:cs="Arial"/>
          <w:color w:val="000000" w:themeColor="text1"/>
        </w:rPr>
        <w:t xml:space="preserve">The Coca-Cola company is performing very well in Brazil with a strong market share of approximately 45% in the carbonated soft drinks (CSD) segment (Euromonitor, 2023). Each year, they sell more than 2.2 billion drinks, which indicates the frequency of people drinking Coca-Cola (Statista, 2023). The low prices, culturally appropriate </w:t>
      </w:r>
      <w:r w:rsidRPr="00524328">
        <w:rPr>
          <w:rFonts w:ascii="Arial" w:hAnsi="Arial" w:cs="Arial"/>
          <w:color w:val="000000" w:themeColor="text1"/>
        </w:rPr>
        <w:lastRenderedPageBreak/>
        <w:t>advertisements, and emotional campaigns have made the brand gain much loyalty among younger and middle-income groups (Kotler et al., 2022).</w:t>
      </w:r>
    </w:p>
    <w:p w14:paraId="6DDE89B3" w14:textId="56ACFDCF" w:rsidR="00524328" w:rsidRDefault="00524328" w:rsidP="002D069D">
      <w:pPr>
        <w:spacing w:line="360" w:lineRule="auto"/>
        <w:jc w:val="both"/>
        <w:rPr>
          <w:rFonts w:ascii="Arial" w:hAnsi="Arial" w:cs="Arial"/>
          <w:color w:val="000000" w:themeColor="text1"/>
        </w:rPr>
      </w:pPr>
      <w:r w:rsidRPr="00524328">
        <w:rPr>
          <w:rFonts w:ascii="Arial" w:hAnsi="Arial" w:cs="Arial"/>
          <w:color w:val="000000" w:themeColor="text1"/>
        </w:rPr>
        <w:t xml:space="preserve">Coca-Cola has strong social media in Brazil as well. </w:t>
      </w:r>
      <w:r w:rsidR="00E566DE" w:rsidRPr="00E566DE">
        <w:rPr>
          <w:rFonts w:ascii="Arial" w:hAnsi="Arial" w:cs="Arial"/>
          <w:color w:val="000000" w:themeColor="text1"/>
        </w:rPr>
        <w:t>The campaigns are actively observed on Instagram, Facebook and YouTube, in particular in the course of main activities, which include soccer tournaments and carnivals.</w:t>
      </w:r>
      <w:r w:rsidRPr="00524328">
        <w:rPr>
          <w:rFonts w:ascii="Arial" w:hAnsi="Arial" w:cs="Arial"/>
          <w:color w:val="000000" w:themeColor="text1"/>
        </w:rPr>
        <w:t xml:space="preserve"> </w:t>
      </w:r>
      <w:r w:rsidR="00E566DE" w:rsidRPr="00E566DE">
        <w:rPr>
          <w:rFonts w:ascii="Arial" w:hAnsi="Arial" w:cs="Arial"/>
          <w:color w:val="000000" w:themeColor="text1"/>
        </w:rPr>
        <w:t>For example, the "Open Happiness" marketing campaign has generated hundreds of thousands of social media interactions, growing sturdy emotional connections with the brand (Coca-Cola Brazil, 2023).</w:t>
      </w:r>
      <w:r w:rsidR="00E566DE">
        <w:rPr>
          <w:rFonts w:ascii="Arial" w:hAnsi="Arial" w:cs="Arial"/>
          <w:color w:val="000000" w:themeColor="text1"/>
        </w:rPr>
        <w:t xml:space="preserve"> </w:t>
      </w:r>
      <w:r w:rsidRPr="00524328">
        <w:rPr>
          <w:rFonts w:ascii="Arial" w:hAnsi="Arial" w:cs="Arial"/>
          <w:color w:val="000000" w:themeColor="text1"/>
        </w:rPr>
        <w:t>Coca-Cola also can be found handily throughout Brazil, both in cities and in rural regions, due to extensive distribution networks such as supermarkets, convenience stores and informal shops.</w:t>
      </w:r>
    </w:p>
    <w:p w14:paraId="1D438040" w14:textId="35CAFE42" w:rsidR="002D069D" w:rsidRPr="00C0431A" w:rsidRDefault="00C0431A" w:rsidP="00C0431A">
      <w:pPr>
        <w:pStyle w:val="Heading2"/>
      </w:pPr>
      <w:bookmarkStart w:id="24" w:name="_Toc216275655"/>
      <w:r>
        <w:t xml:space="preserve">6.2 </w:t>
      </w:r>
      <w:r w:rsidR="002D069D" w:rsidRPr="002D069D">
        <w:t>Japan: Innovation-Driven Success and Premium Brand Perception</w:t>
      </w:r>
      <w:bookmarkEnd w:id="24"/>
    </w:p>
    <w:p w14:paraId="0D45B5C5" w14:textId="77777777" w:rsidR="001974AE" w:rsidRDefault="001974AE" w:rsidP="001974AE">
      <w:pPr>
        <w:spacing w:line="360" w:lineRule="auto"/>
        <w:jc w:val="both"/>
        <w:rPr>
          <w:rFonts w:ascii="Arial" w:hAnsi="Arial" w:cs="Arial"/>
          <w:color w:val="000000" w:themeColor="text1"/>
        </w:rPr>
      </w:pPr>
      <w:r w:rsidRPr="001974AE">
        <w:rPr>
          <w:rFonts w:ascii="Arial" w:hAnsi="Arial" w:cs="Arial"/>
          <w:color w:val="000000" w:themeColor="text1"/>
        </w:rPr>
        <w:t>Coca-Cola has been successful in Japan by emphasizing innovation. Although the market share of the traditional carbonated drink in the market is lesser than that in Brazil, Coca-Cola continues to exercise a significant market share in the wider non-alcoholic drinks market. It is also highly concentrated in such segments as tea, coffee, and functional beverages and limited-edition items (Mintel, 2023). The firm has also established more than 2.5 million vending machines throughout the country, and their drinks are extremely convenient and available (Statista, 2023).</w:t>
      </w:r>
    </w:p>
    <w:p w14:paraId="68715CC4" w14:textId="6ED5F2CD" w:rsidR="001974AE" w:rsidRDefault="001974AE" w:rsidP="002D069D">
      <w:pPr>
        <w:spacing w:line="360" w:lineRule="auto"/>
        <w:jc w:val="both"/>
        <w:rPr>
          <w:rFonts w:ascii="Arial" w:hAnsi="Arial" w:cs="Arial"/>
          <w:color w:val="000000" w:themeColor="text1"/>
        </w:rPr>
      </w:pPr>
      <w:r w:rsidRPr="001974AE">
        <w:rPr>
          <w:rFonts w:ascii="Arial" w:hAnsi="Arial" w:cs="Arial"/>
          <w:color w:val="000000" w:themeColor="text1"/>
        </w:rPr>
        <w:t>Coca-Cola has developed a high-end brand in Japan. This is largely because of its orientation towards high-quality products, seasonal productions, and unique productions. The social media communication activities of Coca-Cola frequently focus on new flavors and special edition beverages, which appeal to urban and health-conscious consumers (Coca-Cola Japan, 2023). The company is focused on quality, style and technology, which the Japanese consumer values, and this would make the brand more loyal.</w:t>
      </w:r>
    </w:p>
    <w:p w14:paraId="7B1C221C" w14:textId="41A67260" w:rsidR="002D069D" w:rsidRPr="00C0431A" w:rsidRDefault="00C0431A" w:rsidP="00C0431A">
      <w:pPr>
        <w:pStyle w:val="Heading2"/>
      </w:pPr>
      <w:bookmarkStart w:id="25" w:name="_Toc216275656"/>
      <w:r>
        <w:t xml:space="preserve">6.3 </w:t>
      </w:r>
      <w:r w:rsidR="002D069D" w:rsidRPr="002D069D">
        <w:t>Comparative Evaluation</w:t>
      </w:r>
      <w:bookmarkEnd w:id="25"/>
    </w:p>
    <w:p w14:paraId="29D493FF" w14:textId="77777777" w:rsidR="001974AE" w:rsidRDefault="001974AE" w:rsidP="001974AE">
      <w:pPr>
        <w:spacing w:line="360" w:lineRule="auto"/>
        <w:jc w:val="both"/>
        <w:rPr>
          <w:rFonts w:ascii="Arial" w:hAnsi="Arial" w:cs="Arial"/>
          <w:color w:val="000000" w:themeColor="text1"/>
        </w:rPr>
      </w:pPr>
      <w:r w:rsidRPr="001974AE">
        <w:rPr>
          <w:rFonts w:ascii="Arial" w:hAnsi="Arial" w:cs="Arial"/>
          <w:color w:val="000000" w:themeColor="text1"/>
        </w:rPr>
        <w:t xml:space="preserve">The marketing strategies used by Coca-Cola in the two countries have worked, albeit in different contexts. In Brazil, the brand aims at high sales volumes, low cost and emotional advertising, which is effective in a culture that cares about the community and social interaction. Innovation, availability of unique products and making drinks easily accessible </w:t>
      </w:r>
      <w:r w:rsidRPr="001974AE">
        <w:rPr>
          <w:rFonts w:ascii="Arial" w:hAnsi="Arial" w:cs="Arial"/>
          <w:color w:val="000000" w:themeColor="text1"/>
        </w:rPr>
        <w:lastRenderedPageBreak/>
        <w:t>bring success in Japan, as it has a more individualistic, health-conscious and tech-savvy population.</w:t>
      </w:r>
    </w:p>
    <w:p w14:paraId="05AB6B95" w14:textId="131291B5" w:rsidR="004405F9" w:rsidRDefault="001974AE" w:rsidP="00AC20BC">
      <w:pPr>
        <w:spacing w:line="360" w:lineRule="auto"/>
        <w:jc w:val="both"/>
        <w:rPr>
          <w:rFonts w:ascii="Arial" w:hAnsi="Arial" w:cs="Arial"/>
          <w:color w:val="000000" w:themeColor="text1"/>
        </w:rPr>
      </w:pPr>
      <w:r w:rsidRPr="001974AE">
        <w:rPr>
          <w:rFonts w:ascii="Arial" w:hAnsi="Arial" w:cs="Arial"/>
          <w:color w:val="000000" w:themeColor="text1"/>
        </w:rPr>
        <w:t xml:space="preserve">Nevertheless, the two markets are not without problems. Soda consumption in Brazil may decline in the future due to economic booms and declines, as well as increasing health issues. </w:t>
      </w:r>
      <w:r w:rsidR="00A145DE" w:rsidRPr="00A145DE">
        <w:rPr>
          <w:rFonts w:ascii="Arial" w:hAnsi="Arial" w:cs="Arial"/>
          <w:color w:val="000000" w:themeColor="text1"/>
        </w:rPr>
        <w:t>Coca-Cola needs to keep to innovate in Japan to live in advance of local competition and adapt to converting customer preferences.</w:t>
      </w:r>
      <w:r w:rsidRPr="001974AE">
        <w:rPr>
          <w:rFonts w:ascii="Arial" w:hAnsi="Arial" w:cs="Arial"/>
          <w:color w:val="000000" w:themeColor="text1"/>
        </w:rPr>
        <w:t xml:space="preserve"> Nevertheless, the skillfulness to adjust marketing approach to various cultural and economic conditions has enabled Coca-Cola to remain in the competitive market and maintain customer interest (</w:t>
      </w:r>
      <w:proofErr w:type="spellStart"/>
      <w:r w:rsidRPr="001974AE">
        <w:rPr>
          <w:rFonts w:ascii="Arial" w:hAnsi="Arial" w:cs="Arial"/>
          <w:color w:val="000000" w:themeColor="text1"/>
        </w:rPr>
        <w:t>Hollensen</w:t>
      </w:r>
      <w:proofErr w:type="spellEnd"/>
      <w:r w:rsidRPr="001974AE">
        <w:rPr>
          <w:rFonts w:ascii="Arial" w:hAnsi="Arial" w:cs="Arial"/>
          <w:color w:val="000000" w:themeColor="text1"/>
        </w:rPr>
        <w:t>, 2020).</w:t>
      </w:r>
    </w:p>
    <w:p w14:paraId="66E042FD" w14:textId="77777777" w:rsidR="00C0431A" w:rsidRDefault="00C0431A" w:rsidP="004405F9">
      <w:pPr>
        <w:pStyle w:val="Heading1"/>
      </w:pPr>
      <w:bookmarkStart w:id="26" w:name="_Toc216275657"/>
      <w:r>
        <w:t>7</w:t>
      </w:r>
      <w:r w:rsidR="00AC20BC" w:rsidRPr="00AC20BC">
        <w:t>. Evaluation of Marketing Ethics Practice</w:t>
      </w:r>
      <w:bookmarkEnd w:id="26"/>
    </w:p>
    <w:p w14:paraId="1CCD500E" w14:textId="7DB01345" w:rsidR="00ED70B1" w:rsidRDefault="00ED70B1" w:rsidP="00ED70B1">
      <w:pPr>
        <w:spacing w:line="360" w:lineRule="auto"/>
        <w:jc w:val="both"/>
        <w:rPr>
          <w:rFonts w:ascii="Arial" w:hAnsi="Arial" w:cs="Arial"/>
          <w:color w:val="000000" w:themeColor="text1"/>
        </w:rPr>
      </w:pPr>
      <w:r w:rsidRPr="00ED70B1">
        <w:rPr>
          <w:rFonts w:ascii="Arial" w:hAnsi="Arial" w:cs="Arial"/>
          <w:color w:val="000000" w:themeColor="text1"/>
        </w:rPr>
        <w:t>Multinational corporations pay close attention to marketing ethics because immoral actions might negatively affect the brand image and consumer confidence and subject the company to the attention of the regulatory authorities (Crane and Matten, 2021). The marketing of Coca-Cola in Brazil and Japan is mostly ethical, but there are a number of concerns that should be addressed.</w:t>
      </w:r>
    </w:p>
    <w:p w14:paraId="570C0323" w14:textId="3A97B79F" w:rsidR="00D76AAF" w:rsidRPr="00D76AAF" w:rsidRDefault="00D76AAF" w:rsidP="00D76AAF">
      <w:pPr>
        <w:spacing w:line="360" w:lineRule="auto"/>
        <w:jc w:val="both"/>
        <w:rPr>
          <w:rFonts w:asciiTheme="majorHAnsi" w:hAnsiTheme="majorHAnsi" w:cstheme="majorHAnsi"/>
          <w:i/>
          <w:iCs/>
          <w:color w:val="4472C4" w:themeColor="accent1"/>
          <w:sz w:val="22"/>
          <w:szCs w:val="22"/>
        </w:rPr>
      </w:pPr>
      <w:r w:rsidRPr="00D76AAF">
        <w:rPr>
          <w:rFonts w:asciiTheme="majorHAnsi" w:hAnsiTheme="majorHAnsi" w:cstheme="majorHAnsi"/>
          <w:i/>
          <w:iCs/>
          <w:color w:val="4472C4" w:themeColor="accent1"/>
          <w:sz w:val="22"/>
          <w:szCs w:val="22"/>
        </w:rPr>
        <w:t>Figure 11: Comparative Analysis of Coca-Cola Marketing Ethics: Brazil vs. Japan.</w:t>
      </w:r>
    </w:p>
    <w:p w14:paraId="27D0DEEF" w14:textId="4DF73B4D" w:rsidR="00D76AAF" w:rsidRDefault="00D76AAF" w:rsidP="00D76AAF">
      <w:pPr>
        <w:spacing w:line="360" w:lineRule="auto"/>
        <w:jc w:val="center"/>
        <w:rPr>
          <w:rFonts w:ascii="Arial" w:hAnsi="Arial" w:cs="Arial"/>
          <w:color w:val="000000" w:themeColor="text1"/>
        </w:rPr>
      </w:pPr>
      <w:r>
        <w:rPr>
          <w:rFonts w:ascii="Arial" w:hAnsi="Arial" w:cs="Arial"/>
          <w:noProof/>
          <w:color w:val="000000" w:themeColor="text1"/>
        </w:rPr>
        <w:drawing>
          <wp:inline distT="0" distB="0" distL="0" distR="0" wp14:anchorId="20AACE3E" wp14:editId="7A236C75">
            <wp:extent cx="4056408" cy="3411110"/>
            <wp:effectExtent l="0" t="0" r="1270" b="0"/>
            <wp:docPr id="83368986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689863" name="Picture 833689863"/>
                    <pic:cNvPicPr/>
                  </pic:nvPicPr>
                  <pic:blipFill>
                    <a:blip r:embed="rId20">
                      <a:extLst>
                        <a:ext uri="{28A0092B-C50C-407E-A947-70E740481C1C}">
                          <a14:useLocalDpi xmlns:a14="http://schemas.microsoft.com/office/drawing/2010/main" val="0"/>
                        </a:ext>
                      </a:extLst>
                    </a:blip>
                    <a:stretch>
                      <a:fillRect/>
                    </a:stretch>
                  </pic:blipFill>
                  <pic:spPr>
                    <a:xfrm>
                      <a:off x="0" y="0"/>
                      <a:ext cx="4090428" cy="3439718"/>
                    </a:xfrm>
                    <a:prstGeom prst="rect">
                      <a:avLst/>
                    </a:prstGeom>
                  </pic:spPr>
                </pic:pic>
              </a:graphicData>
            </a:graphic>
          </wp:inline>
        </w:drawing>
      </w:r>
    </w:p>
    <w:p w14:paraId="1DE70655" w14:textId="45270C48" w:rsidR="00D76AAF" w:rsidRPr="00D76AAF" w:rsidRDefault="00D76AAF" w:rsidP="00D76AAF">
      <w:pPr>
        <w:spacing w:line="360" w:lineRule="auto"/>
        <w:jc w:val="center"/>
        <w:rPr>
          <w:rFonts w:asciiTheme="majorHAnsi" w:hAnsiTheme="majorHAnsi" w:cstheme="majorHAnsi"/>
          <w:i/>
          <w:iCs/>
          <w:color w:val="000000" w:themeColor="text1"/>
          <w:sz w:val="22"/>
          <w:szCs w:val="22"/>
        </w:rPr>
      </w:pPr>
      <w:r w:rsidRPr="00D76AAF">
        <w:rPr>
          <w:rFonts w:asciiTheme="majorHAnsi" w:hAnsiTheme="majorHAnsi" w:cstheme="majorHAnsi"/>
          <w:i/>
          <w:iCs/>
          <w:color w:val="000000" w:themeColor="text1"/>
          <w:sz w:val="22"/>
          <w:szCs w:val="22"/>
        </w:rPr>
        <w:lastRenderedPageBreak/>
        <w:t>Source: Adapted from WHO (2023), Euromonitor (2023), and Coca-Cola Japan (2023).</w:t>
      </w:r>
    </w:p>
    <w:p w14:paraId="3BF1AC89" w14:textId="35B0FF82" w:rsidR="00AC20BC" w:rsidRPr="00AC20BC" w:rsidRDefault="004405F9" w:rsidP="004405F9">
      <w:pPr>
        <w:pStyle w:val="Heading2"/>
      </w:pPr>
      <w:bookmarkStart w:id="27" w:name="_Toc216275658"/>
      <w:r>
        <w:t xml:space="preserve">7.1 </w:t>
      </w:r>
      <w:r w:rsidR="00AC20BC" w:rsidRPr="00AC20BC">
        <w:t>Brazil: Ethical Challenges in Advertising and Health Awareness</w:t>
      </w:r>
      <w:bookmarkEnd w:id="27"/>
    </w:p>
    <w:p w14:paraId="220144A3" w14:textId="77777777" w:rsidR="00ED70B1" w:rsidRDefault="00ED70B1" w:rsidP="00ED70B1">
      <w:pPr>
        <w:spacing w:line="360" w:lineRule="auto"/>
        <w:jc w:val="both"/>
        <w:rPr>
          <w:rFonts w:ascii="Arial" w:hAnsi="Arial" w:cs="Arial"/>
          <w:color w:val="000000" w:themeColor="text1"/>
        </w:rPr>
      </w:pPr>
      <w:r w:rsidRPr="00ED70B1">
        <w:rPr>
          <w:rFonts w:ascii="Arial" w:hAnsi="Arial" w:cs="Arial"/>
          <w:color w:val="000000" w:themeColor="text1"/>
        </w:rPr>
        <w:t>Coca-Cola has had to get into trouble in Brazil because of the health effects of the sugary drinks. Carbonated drinks also lead to obesity and diabetes, especially in the younger generations (World Health Organization, 2023). Coca-Cola encourages moderation and responsibility, but critics believe that advertising campaigns aimed at young people, in particular football sponsorships, social media, and experiences, indirectly contribute to the high sugar consumption (Euromonitor, 2023).</w:t>
      </w:r>
    </w:p>
    <w:p w14:paraId="19B1EA10" w14:textId="2413ADDA" w:rsidR="00ED70B1" w:rsidRPr="00ED70B1" w:rsidRDefault="00ED70B1" w:rsidP="00ED70B1">
      <w:pPr>
        <w:spacing w:line="360" w:lineRule="auto"/>
        <w:jc w:val="both"/>
        <w:rPr>
          <w:rFonts w:ascii="Arial" w:hAnsi="Arial" w:cs="Arial"/>
          <w:color w:val="000000" w:themeColor="text1"/>
        </w:rPr>
      </w:pPr>
      <w:r w:rsidRPr="00ED70B1">
        <w:rPr>
          <w:rFonts w:ascii="Arial" w:hAnsi="Arial" w:cs="Arial"/>
          <w:color w:val="000000" w:themeColor="text1"/>
        </w:rPr>
        <w:t>Also, the advertising campaigns, which are very sensitive to emotional and cultural stories, may create concerns about manipulative advertising. Coca-Cola has tried to adhere to the Brazilian advertising laws and industry standards; however, ethical questioning is relevant, especially when it comes to vulnerable consumer groups.</w:t>
      </w:r>
    </w:p>
    <w:p w14:paraId="264BF02E" w14:textId="49E90509" w:rsidR="00AC20BC" w:rsidRPr="00AC20BC" w:rsidRDefault="004405F9" w:rsidP="004405F9">
      <w:pPr>
        <w:pStyle w:val="Heading2"/>
      </w:pPr>
      <w:bookmarkStart w:id="28" w:name="_Toc216275659"/>
      <w:r>
        <w:t xml:space="preserve">7.2 </w:t>
      </w:r>
      <w:r w:rsidR="00AC20BC" w:rsidRPr="00AC20BC">
        <w:t>Japan: Ethical Marketing and Transparency</w:t>
      </w:r>
      <w:bookmarkEnd w:id="28"/>
    </w:p>
    <w:p w14:paraId="7949540A" w14:textId="66339130" w:rsidR="00ED70B1" w:rsidRPr="00ED70B1" w:rsidRDefault="00ED70B1" w:rsidP="00ED70B1">
      <w:pPr>
        <w:spacing w:line="360" w:lineRule="auto"/>
        <w:jc w:val="both"/>
        <w:rPr>
          <w:rFonts w:ascii="Arial" w:hAnsi="Arial" w:cs="Arial"/>
          <w:color w:val="000000" w:themeColor="text1"/>
        </w:rPr>
      </w:pPr>
      <w:r w:rsidRPr="00ED70B1">
        <w:rPr>
          <w:rFonts w:ascii="Arial" w:hAnsi="Arial" w:cs="Arial"/>
          <w:color w:val="000000" w:themeColor="text1"/>
        </w:rPr>
        <w:t>Ethical issues are not as strong in Japan because of strict regulations and awareness about the ingredients of products and their health. Coca-Cola also meets the requirements of food safety and labelling, as well as being transparent about nutritional values (Coca-Cola Japan, 2023). A few editions or flavor-based products sometimes apply marketing strategies that build artificial shortages or exclusivity, suggesting that this may be seen as pressure-based marketing. This notwithstanding, the highly regulated Japanese environment and consumer-educated market reduce the majority of possible ethical risks.</w:t>
      </w:r>
    </w:p>
    <w:p w14:paraId="0C6381AC" w14:textId="2592FBE7" w:rsidR="00AC20BC" w:rsidRPr="00AC20BC" w:rsidRDefault="004405F9" w:rsidP="004405F9">
      <w:pPr>
        <w:pStyle w:val="Heading2"/>
      </w:pPr>
      <w:bookmarkStart w:id="29" w:name="_Toc216275660"/>
      <w:r>
        <w:t xml:space="preserve">7.3 </w:t>
      </w:r>
      <w:r w:rsidR="00AC20BC" w:rsidRPr="00AC20BC">
        <w:t>Comparative Analysis</w:t>
      </w:r>
      <w:bookmarkEnd w:id="29"/>
    </w:p>
    <w:p w14:paraId="10A8727A" w14:textId="77777777" w:rsidR="004405F9" w:rsidRDefault="00ED70B1" w:rsidP="008A10B1">
      <w:pPr>
        <w:spacing w:line="360" w:lineRule="auto"/>
        <w:jc w:val="both"/>
        <w:rPr>
          <w:rFonts w:ascii="Arial" w:hAnsi="Arial" w:cs="Arial"/>
          <w:color w:val="000000" w:themeColor="text1"/>
        </w:rPr>
      </w:pPr>
      <w:r w:rsidRPr="00ED70B1">
        <w:rPr>
          <w:rFonts w:ascii="Arial" w:hAnsi="Arial" w:cs="Arial"/>
          <w:color w:val="000000" w:themeColor="text1"/>
        </w:rPr>
        <w:t>On the whole, Coca-Cola indicates dedication to ethical marketing, even though issues vary in markets. Ethical issues in Brazil are mostly health-based and associated with youth-focused campaigns. In Japan, the ethical concern is small and is related to transparency and perception by consumers. Responsible communication, labelling, and promoting healthier choices are the key to overcoming these challenges and preserving the brand integrity on a global level (Crane and Matten, 2021).</w:t>
      </w:r>
    </w:p>
    <w:p w14:paraId="05742EDB" w14:textId="154845BF" w:rsidR="008A10B1" w:rsidRPr="004405F9" w:rsidRDefault="004405F9" w:rsidP="004405F9">
      <w:pPr>
        <w:pStyle w:val="Heading1"/>
      </w:pPr>
      <w:bookmarkStart w:id="30" w:name="_Toc216275661"/>
      <w:r>
        <w:lastRenderedPageBreak/>
        <w:t>8</w:t>
      </w:r>
      <w:r w:rsidR="008A10B1" w:rsidRPr="008A10B1">
        <w:t>. Recommendations</w:t>
      </w:r>
      <w:bookmarkEnd w:id="30"/>
      <w:r w:rsidR="008A10B1" w:rsidRPr="008A10B1">
        <w:t xml:space="preserve"> </w:t>
      </w:r>
    </w:p>
    <w:p w14:paraId="35853997" w14:textId="77777777" w:rsidR="002C1ECD" w:rsidRDefault="008A10B1" w:rsidP="002C1ECD">
      <w:pPr>
        <w:spacing w:line="360" w:lineRule="auto"/>
        <w:jc w:val="both"/>
        <w:rPr>
          <w:rFonts w:ascii="Arial" w:hAnsi="Arial" w:cs="Arial"/>
          <w:color w:val="000000" w:themeColor="text1"/>
        </w:rPr>
      </w:pPr>
      <w:r w:rsidRPr="008A10B1">
        <w:rPr>
          <w:rFonts w:ascii="Arial" w:hAnsi="Arial" w:cs="Arial"/>
          <w:color w:val="000000" w:themeColor="text1"/>
        </w:rPr>
        <w:t>Judging by the comparison of the marketing strategies of Coca-Cola in Brazil and Japan, there are recommendations that can be offered to improve the international marketing performance of this company:</w:t>
      </w:r>
    </w:p>
    <w:p w14:paraId="2A7E7D31" w14:textId="7FD426E0" w:rsidR="001E73F6" w:rsidRPr="001E73F6" w:rsidRDefault="001E73F6" w:rsidP="002C1ECD">
      <w:pPr>
        <w:spacing w:line="360" w:lineRule="auto"/>
        <w:jc w:val="both"/>
        <w:rPr>
          <w:rFonts w:asciiTheme="majorHAnsi" w:hAnsiTheme="majorHAnsi" w:cstheme="majorHAnsi"/>
          <w:i/>
          <w:iCs/>
          <w:color w:val="4472C4" w:themeColor="accent1"/>
          <w:sz w:val="22"/>
          <w:szCs w:val="22"/>
        </w:rPr>
      </w:pPr>
      <w:r w:rsidRPr="001E73F6">
        <w:rPr>
          <w:rFonts w:asciiTheme="majorHAnsi" w:hAnsiTheme="majorHAnsi" w:cstheme="majorHAnsi"/>
          <w:i/>
          <w:iCs/>
          <w:color w:val="4472C4" w:themeColor="accent1"/>
          <w:sz w:val="22"/>
          <w:szCs w:val="22"/>
        </w:rPr>
        <w:t>Figure 12: Coca-Cola: Global Growth Strategy</w:t>
      </w:r>
    </w:p>
    <w:p w14:paraId="1B0B062D" w14:textId="43D3EE1A" w:rsidR="001E73F6" w:rsidRDefault="001E73F6" w:rsidP="001E73F6">
      <w:pPr>
        <w:spacing w:line="360" w:lineRule="auto"/>
        <w:jc w:val="center"/>
        <w:rPr>
          <w:rFonts w:ascii="Arial" w:hAnsi="Arial" w:cs="Arial"/>
          <w:color w:val="000000" w:themeColor="text1"/>
        </w:rPr>
      </w:pPr>
      <w:r>
        <w:rPr>
          <w:rFonts w:ascii="Arial" w:hAnsi="Arial" w:cs="Arial"/>
          <w:noProof/>
          <w:color w:val="000000" w:themeColor="text1"/>
        </w:rPr>
        <w:drawing>
          <wp:inline distT="0" distB="0" distL="0" distR="0" wp14:anchorId="34622BFF" wp14:editId="706A78BE">
            <wp:extent cx="4147147" cy="3379304"/>
            <wp:effectExtent l="0" t="0" r="6350" b="0"/>
            <wp:docPr id="17959287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928764" name="Picture 1795928764"/>
                    <pic:cNvPicPr/>
                  </pic:nvPicPr>
                  <pic:blipFill>
                    <a:blip r:embed="rId21">
                      <a:extLst>
                        <a:ext uri="{28A0092B-C50C-407E-A947-70E740481C1C}">
                          <a14:useLocalDpi xmlns:a14="http://schemas.microsoft.com/office/drawing/2010/main" val="0"/>
                        </a:ext>
                      </a:extLst>
                    </a:blip>
                    <a:stretch>
                      <a:fillRect/>
                    </a:stretch>
                  </pic:blipFill>
                  <pic:spPr>
                    <a:xfrm>
                      <a:off x="0" y="0"/>
                      <a:ext cx="4185488" cy="3410546"/>
                    </a:xfrm>
                    <a:prstGeom prst="rect">
                      <a:avLst/>
                    </a:prstGeom>
                  </pic:spPr>
                </pic:pic>
              </a:graphicData>
            </a:graphic>
          </wp:inline>
        </w:drawing>
      </w:r>
    </w:p>
    <w:p w14:paraId="01A6354B" w14:textId="16E641CE" w:rsidR="001E73F6" w:rsidRPr="001E73F6" w:rsidRDefault="001E73F6" w:rsidP="001E73F6">
      <w:pPr>
        <w:spacing w:line="360" w:lineRule="auto"/>
        <w:jc w:val="center"/>
        <w:rPr>
          <w:rFonts w:asciiTheme="majorHAnsi" w:hAnsiTheme="majorHAnsi" w:cstheme="majorHAnsi"/>
          <w:i/>
          <w:iCs/>
          <w:color w:val="000000" w:themeColor="text1"/>
          <w:sz w:val="22"/>
          <w:szCs w:val="22"/>
        </w:rPr>
      </w:pPr>
      <w:r w:rsidRPr="001E73F6">
        <w:rPr>
          <w:rFonts w:asciiTheme="majorHAnsi" w:hAnsiTheme="majorHAnsi" w:cstheme="majorHAnsi"/>
          <w:i/>
          <w:iCs/>
          <w:color w:val="000000" w:themeColor="text1"/>
          <w:sz w:val="22"/>
          <w:szCs w:val="22"/>
        </w:rPr>
        <w:t>Source: comparative analysis of Coca-Cola's marketing strategies, WHO (2023), Mintel (2023), Crane &amp; Matten (2021).</w:t>
      </w:r>
    </w:p>
    <w:p w14:paraId="75511FC7" w14:textId="77777777" w:rsidR="002C1ECD" w:rsidRPr="002C1ECD" w:rsidRDefault="00C23C2B">
      <w:pPr>
        <w:pStyle w:val="ListParagraph"/>
        <w:numPr>
          <w:ilvl w:val="0"/>
          <w:numId w:val="15"/>
        </w:numPr>
        <w:spacing w:line="360" w:lineRule="auto"/>
        <w:jc w:val="both"/>
        <w:rPr>
          <w:rFonts w:ascii="Arial" w:hAnsi="Arial" w:cs="Arial"/>
          <w:color w:val="000000" w:themeColor="text1"/>
        </w:rPr>
      </w:pPr>
      <w:r w:rsidRPr="002C1ECD">
        <w:rPr>
          <w:rFonts w:ascii="Arial" w:hAnsi="Arial" w:cs="Arial"/>
          <w:b/>
          <w:bCs/>
        </w:rPr>
        <w:t xml:space="preserve">Health-targeted product innovation: </w:t>
      </w:r>
      <w:r w:rsidRPr="002C1ECD">
        <w:rPr>
          <w:rFonts w:ascii="Arial" w:hAnsi="Arial" w:cs="Arial"/>
        </w:rPr>
        <w:t xml:space="preserve">Given the U.S.A.'s growing health concerns and potential regulatory measures associated with the weight problems epidemic (World Health Organization, 2023), Coca-Cola needs to </w:t>
      </w:r>
      <w:proofErr w:type="spellStart"/>
      <w:r w:rsidRPr="002C1ECD">
        <w:rPr>
          <w:rFonts w:ascii="Arial" w:hAnsi="Arial" w:cs="Arial"/>
        </w:rPr>
        <w:t>prioritise</w:t>
      </w:r>
      <w:proofErr w:type="spellEnd"/>
      <w:r w:rsidRPr="002C1ECD">
        <w:rPr>
          <w:rFonts w:ascii="Arial" w:hAnsi="Arial" w:cs="Arial"/>
        </w:rPr>
        <w:t xml:space="preserve"> growing greater low-sugar and useful drinks in Brazil. In Japan, the logo's top-class photo can be maintained by way of introducing greater innovation in functional drinks and providing constrained-edition seasonal merchandise to draw health-aware purchasers.</w:t>
      </w:r>
    </w:p>
    <w:p w14:paraId="634668B6" w14:textId="2A82F4CF" w:rsidR="002C1ECD" w:rsidRPr="002C1ECD" w:rsidRDefault="00C23C2B">
      <w:pPr>
        <w:pStyle w:val="ListParagraph"/>
        <w:numPr>
          <w:ilvl w:val="0"/>
          <w:numId w:val="15"/>
        </w:numPr>
        <w:spacing w:line="360" w:lineRule="auto"/>
        <w:jc w:val="both"/>
        <w:rPr>
          <w:rFonts w:ascii="Arial" w:hAnsi="Arial" w:cs="Arial"/>
          <w:color w:val="000000" w:themeColor="text1"/>
        </w:rPr>
      </w:pPr>
      <w:r w:rsidRPr="002C1ECD">
        <w:rPr>
          <w:rFonts w:ascii="Arial" w:hAnsi="Arial" w:cs="Arial"/>
          <w:b/>
          <w:bCs/>
        </w:rPr>
        <w:t>Tailored advertising efforts:</w:t>
      </w:r>
      <w:r w:rsidRPr="002C1ECD">
        <w:rPr>
          <w:rFonts w:ascii="Arial" w:hAnsi="Arial" w:cs="Arial"/>
        </w:rPr>
        <w:t xml:space="preserve"> While Coca-Cola already benefits from cultural activities in Brazil, setting extra emphasis on </w:t>
      </w:r>
      <w:r w:rsidR="002C1ECD" w:rsidRPr="002C1ECD">
        <w:rPr>
          <w:rFonts w:ascii="Arial" w:hAnsi="Arial" w:cs="Arial"/>
        </w:rPr>
        <w:t>neighborhood</w:t>
      </w:r>
      <w:r w:rsidRPr="002C1ECD">
        <w:rPr>
          <w:rFonts w:ascii="Arial" w:hAnsi="Arial" w:cs="Arial"/>
        </w:rPr>
        <w:t xml:space="preserve"> festivals and network projects ought to grow emblem loyalty. In Japan, virtual campaigns geared toward </w:t>
      </w:r>
      <w:r w:rsidRPr="002C1ECD">
        <w:rPr>
          <w:rFonts w:ascii="Arial" w:hAnsi="Arial" w:cs="Arial"/>
        </w:rPr>
        <w:lastRenderedPageBreak/>
        <w:t xml:space="preserve">urban, tech-savvy purchasers – which </w:t>
      </w:r>
      <w:proofErr w:type="spellStart"/>
      <w:r w:rsidRPr="002C1ECD">
        <w:rPr>
          <w:rFonts w:ascii="Arial" w:hAnsi="Arial" w:cs="Arial"/>
        </w:rPr>
        <w:t>emphasise</w:t>
      </w:r>
      <w:proofErr w:type="spellEnd"/>
      <w:r w:rsidRPr="002C1ECD">
        <w:rPr>
          <w:rFonts w:ascii="Arial" w:hAnsi="Arial" w:cs="Arial"/>
        </w:rPr>
        <w:t xml:space="preserve"> product friendliness, sustainability and satisfaction – will resonate nicely with the goal institution (Mintel, 2023).</w:t>
      </w:r>
    </w:p>
    <w:p w14:paraId="76247258" w14:textId="77777777" w:rsidR="002C1ECD" w:rsidRDefault="008A10B1">
      <w:pPr>
        <w:pStyle w:val="ListParagraph"/>
        <w:numPr>
          <w:ilvl w:val="0"/>
          <w:numId w:val="15"/>
        </w:numPr>
        <w:spacing w:line="360" w:lineRule="auto"/>
        <w:jc w:val="both"/>
        <w:rPr>
          <w:rFonts w:ascii="Arial" w:hAnsi="Arial" w:cs="Arial"/>
          <w:color w:val="000000" w:themeColor="text1"/>
        </w:rPr>
      </w:pPr>
      <w:r w:rsidRPr="002C1ECD">
        <w:rPr>
          <w:rFonts w:ascii="Arial" w:hAnsi="Arial" w:cs="Arial"/>
          <w:b/>
          <w:bCs/>
          <w:color w:val="000000" w:themeColor="text1"/>
        </w:rPr>
        <w:t>Sustainability in Practices and Marketing with ethics:</w:t>
      </w:r>
      <w:r w:rsidRPr="002C1ECD">
        <w:rPr>
          <w:rFonts w:ascii="Arial" w:hAnsi="Arial" w:cs="Arial"/>
          <w:color w:val="000000" w:themeColor="text1"/>
        </w:rPr>
        <w:t xml:space="preserve"> Coca-Cola ought to increase its marketing and environmentally friendly efforts, such as the sustainability in packaging, labeling, and encouraging responsible drinking in both the nations. This could help build brand trust and deal with the ethical issues that are mentioned in youth-targeted campaigns in Brazil (Crane and Matten, 2021).</w:t>
      </w:r>
    </w:p>
    <w:p w14:paraId="619CC97D" w14:textId="5654B415" w:rsidR="002C1ECD" w:rsidRPr="002C1ECD" w:rsidRDefault="002C1ECD">
      <w:pPr>
        <w:pStyle w:val="ListParagraph"/>
        <w:numPr>
          <w:ilvl w:val="0"/>
          <w:numId w:val="15"/>
        </w:numPr>
        <w:spacing w:line="360" w:lineRule="auto"/>
        <w:jc w:val="both"/>
        <w:rPr>
          <w:rFonts w:ascii="Arial" w:hAnsi="Arial" w:cs="Arial"/>
          <w:color w:val="000000" w:themeColor="text1"/>
        </w:rPr>
      </w:pPr>
      <w:r w:rsidRPr="002C1ECD">
        <w:rPr>
          <w:rFonts w:ascii="Arial" w:hAnsi="Arial" w:cs="Arial"/>
          <w:b/>
          <w:bCs/>
        </w:rPr>
        <w:t>Digital and omnichannel boom:</w:t>
      </w:r>
      <w:r w:rsidRPr="002C1ECD">
        <w:rPr>
          <w:rFonts w:ascii="Arial" w:hAnsi="Arial" w:cs="Arial"/>
        </w:rPr>
        <w:t xml:space="preserve"> The upward push of online purchasing together with a mixture of social media campaigns and in-store or merchandising studies will pressure expanded patron engagement and sales in each market. To stand out inside the aggressive and innovation-targeted Japanese market, adding personalized experiences and using information-pushed advertising could make a big distinction (</w:t>
      </w:r>
      <w:proofErr w:type="spellStart"/>
      <w:r w:rsidRPr="002C1ECD">
        <w:rPr>
          <w:rFonts w:ascii="Arial" w:hAnsi="Arial" w:cs="Arial"/>
        </w:rPr>
        <w:t>Holnson</w:t>
      </w:r>
      <w:proofErr w:type="spellEnd"/>
      <w:r w:rsidRPr="002C1ECD">
        <w:rPr>
          <w:rFonts w:ascii="Arial" w:hAnsi="Arial" w:cs="Arial"/>
        </w:rPr>
        <w:t>, 2020).</w:t>
      </w:r>
    </w:p>
    <w:p w14:paraId="07DF4F00" w14:textId="4E211D6B" w:rsidR="008A10B1" w:rsidRPr="008A10B1" w:rsidRDefault="002C1ECD" w:rsidP="002C1ECD">
      <w:pPr>
        <w:pStyle w:val="Heading1"/>
      </w:pPr>
      <w:bookmarkStart w:id="31" w:name="_Toc216275662"/>
      <w:r>
        <w:t xml:space="preserve">9. </w:t>
      </w:r>
      <w:r w:rsidR="008A10B1" w:rsidRPr="008A10B1">
        <w:t>Conclusion</w:t>
      </w:r>
      <w:bookmarkEnd w:id="31"/>
    </w:p>
    <w:p w14:paraId="52D4CCC5" w14:textId="77777777" w:rsidR="008A10B1" w:rsidRDefault="008A10B1" w:rsidP="008A10B1">
      <w:pPr>
        <w:spacing w:line="360" w:lineRule="auto"/>
        <w:jc w:val="both"/>
        <w:rPr>
          <w:rFonts w:ascii="Arial" w:hAnsi="Arial" w:cs="Arial"/>
          <w:color w:val="000000" w:themeColor="text1"/>
        </w:rPr>
      </w:pPr>
      <w:r w:rsidRPr="008A10B1">
        <w:rPr>
          <w:rFonts w:ascii="Arial" w:hAnsi="Arial" w:cs="Arial"/>
          <w:color w:val="000000" w:themeColor="text1"/>
        </w:rPr>
        <w:t>The marketing policies used by Coca-Cola in Brazil and Japan reveal an elegant compromise between international brand consistency and regional market adjustment. In Brazil, it is mass-marketing, low-costs and culturally relevant campaigns that have made the difference, whilst it is innovation, premiumization and convenience-based in Japan.</w:t>
      </w:r>
    </w:p>
    <w:p w14:paraId="121D5A1C" w14:textId="77777777" w:rsidR="008A10B1" w:rsidRDefault="008A10B1" w:rsidP="008A10B1">
      <w:pPr>
        <w:spacing w:line="360" w:lineRule="auto"/>
        <w:jc w:val="both"/>
        <w:rPr>
          <w:rFonts w:ascii="Arial" w:hAnsi="Arial" w:cs="Arial"/>
          <w:color w:val="000000" w:themeColor="text1"/>
        </w:rPr>
      </w:pPr>
      <w:r w:rsidRPr="008A10B1">
        <w:rPr>
          <w:rFonts w:ascii="Arial" w:hAnsi="Arial" w:cs="Arial"/>
          <w:color w:val="000000" w:themeColor="text1"/>
        </w:rPr>
        <w:t>Although general effectiveness is achieved, there are challenges. In Brazil, the increasing health awareness and young-oriented consumption of sugar poses ethical and market risks, whereas in Japan, the rivalry and demand of the consumers to be constantly innovated demand constant adjustment. With the suggestions offered above, Coca-Cola will be able to improve performance on the market, mitigate the issues of ethicality, and maintain the long-term competitive edge in both nations.</w:t>
      </w:r>
    </w:p>
    <w:p w14:paraId="231BD993" w14:textId="77777777" w:rsidR="008A10B1" w:rsidRDefault="008A10B1" w:rsidP="008A10B1">
      <w:pPr>
        <w:spacing w:line="360" w:lineRule="auto"/>
        <w:jc w:val="both"/>
        <w:rPr>
          <w:rFonts w:ascii="Arial" w:hAnsi="Arial" w:cs="Arial"/>
          <w:color w:val="000000" w:themeColor="text1"/>
        </w:rPr>
      </w:pPr>
      <w:r w:rsidRPr="008A10B1">
        <w:rPr>
          <w:rFonts w:ascii="Arial" w:hAnsi="Arial" w:cs="Arial"/>
          <w:color w:val="000000" w:themeColor="text1"/>
        </w:rPr>
        <w:t>Finally, the fact that Coca-Cola is able to design its STP strategies, marketing mix, and ethical behavior based on local socio-cultural contexts is the key to its success in the global market. International marketing must be innovative in the context of ongoing efforts</w:t>
      </w:r>
    </w:p>
    <w:p w14:paraId="16F8F96D" w14:textId="7DA7A2C2" w:rsidR="008A10B1" w:rsidRDefault="008A10B1" w:rsidP="008A10B1">
      <w:pPr>
        <w:spacing w:line="360" w:lineRule="auto"/>
        <w:jc w:val="both"/>
        <w:rPr>
          <w:rFonts w:ascii="Arial" w:hAnsi="Arial" w:cs="Arial"/>
          <w:color w:val="000000" w:themeColor="text1"/>
        </w:rPr>
      </w:pPr>
      <w:r w:rsidRPr="008A10B1">
        <w:rPr>
          <w:rFonts w:ascii="Arial" w:hAnsi="Arial" w:cs="Arial"/>
          <w:color w:val="000000" w:themeColor="text1"/>
        </w:rPr>
        <w:lastRenderedPageBreak/>
        <w:t xml:space="preserve">to implement changes, cultural awareness, and social responsibility, which means that Coca-Cola will continue to be one of the most popular branded beverages in a variety of markets around the globe (Kotler et al., 2022; </w:t>
      </w:r>
      <w:proofErr w:type="spellStart"/>
      <w:r w:rsidRPr="008A10B1">
        <w:rPr>
          <w:rFonts w:ascii="Arial" w:hAnsi="Arial" w:cs="Arial"/>
          <w:color w:val="000000" w:themeColor="text1"/>
        </w:rPr>
        <w:t>Hollensen</w:t>
      </w:r>
      <w:proofErr w:type="spellEnd"/>
      <w:r w:rsidRPr="008A10B1">
        <w:rPr>
          <w:rFonts w:ascii="Arial" w:hAnsi="Arial" w:cs="Arial"/>
          <w:color w:val="000000" w:themeColor="text1"/>
        </w:rPr>
        <w:t>, 2020).</w:t>
      </w:r>
    </w:p>
    <w:p w14:paraId="19430831" w14:textId="77777777" w:rsidR="00C20139" w:rsidRDefault="00C20139" w:rsidP="008A10B1">
      <w:pPr>
        <w:spacing w:line="360" w:lineRule="auto"/>
        <w:jc w:val="both"/>
        <w:rPr>
          <w:rFonts w:ascii="Arial" w:hAnsi="Arial" w:cs="Arial"/>
          <w:color w:val="000000" w:themeColor="text1"/>
        </w:rPr>
      </w:pPr>
    </w:p>
    <w:p w14:paraId="353D1FF5" w14:textId="77777777" w:rsidR="00C20139" w:rsidRDefault="00C20139" w:rsidP="008A10B1">
      <w:pPr>
        <w:spacing w:line="360" w:lineRule="auto"/>
        <w:jc w:val="both"/>
        <w:rPr>
          <w:rFonts w:ascii="Arial" w:hAnsi="Arial" w:cs="Arial"/>
          <w:color w:val="000000" w:themeColor="text1"/>
        </w:rPr>
      </w:pPr>
    </w:p>
    <w:p w14:paraId="64CAFE83" w14:textId="77777777" w:rsidR="00C20139" w:rsidRDefault="00C20139" w:rsidP="008A10B1">
      <w:pPr>
        <w:spacing w:line="360" w:lineRule="auto"/>
        <w:jc w:val="both"/>
        <w:rPr>
          <w:rFonts w:ascii="Arial" w:hAnsi="Arial" w:cs="Arial"/>
          <w:color w:val="000000" w:themeColor="text1"/>
        </w:rPr>
      </w:pPr>
    </w:p>
    <w:p w14:paraId="4BB74343" w14:textId="77777777" w:rsidR="00C20139" w:rsidRDefault="00C20139" w:rsidP="008A10B1">
      <w:pPr>
        <w:spacing w:line="360" w:lineRule="auto"/>
        <w:jc w:val="both"/>
        <w:rPr>
          <w:rFonts w:ascii="Arial" w:hAnsi="Arial" w:cs="Arial"/>
          <w:color w:val="000000" w:themeColor="text1"/>
        </w:rPr>
      </w:pPr>
    </w:p>
    <w:p w14:paraId="13D0CE4F" w14:textId="77777777" w:rsidR="00C20139" w:rsidRDefault="00C20139" w:rsidP="008A10B1">
      <w:pPr>
        <w:spacing w:line="360" w:lineRule="auto"/>
        <w:jc w:val="both"/>
        <w:rPr>
          <w:rFonts w:ascii="Arial" w:hAnsi="Arial" w:cs="Arial"/>
          <w:color w:val="000000" w:themeColor="text1"/>
        </w:rPr>
      </w:pPr>
    </w:p>
    <w:p w14:paraId="02CEB583" w14:textId="77777777" w:rsidR="00C20139" w:rsidRDefault="00C20139" w:rsidP="008A10B1">
      <w:pPr>
        <w:spacing w:line="360" w:lineRule="auto"/>
        <w:jc w:val="both"/>
        <w:rPr>
          <w:rFonts w:ascii="Arial" w:hAnsi="Arial" w:cs="Arial"/>
          <w:color w:val="000000" w:themeColor="text1"/>
        </w:rPr>
      </w:pPr>
    </w:p>
    <w:p w14:paraId="1D287E0D" w14:textId="77777777" w:rsidR="00C20139" w:rsidRDefault="00C20139" w:rsidP="008A10B1">
      <w:pPr>
        <w:spacing w:line="360" w:lineRule="auto"/>
        <w:jc w:val="both"/>
        <w:rPr>
          <w:rFonts w:ascii="Arial" w:hAnsi="Arial" w:cs="Arial"/>
          <w:color w:val="000000" w:themeColor="text1"/>
        </w:rPr>
      </w:pPr>
    </w:p>
    <w:p w14:paraId="6A3D16C8" w14:textId="77777777" w:rsidR="00C20139" w:rsidRDefault="00C20139" w:rsidP="008A10B1">
      <w:pPr>
        <w:spacing w:line="360" w:lineRule="auto"/>
        <w:jc w:val="both"/>
        <w:rPr>
          <w:rFonts w:ascii="Arial" w:hAnsi="Arial" w:cs="Arial"/>
          <w:color w:val="000000" w:themeColor="text1"/>
        </w:rPr>
      </w:pPr>
    </w:p>
    <w:p w14:paraId="434A9B95" w14:textId="77777777" w:rsidR="00C20139" w:rsidRDefault="00C20139" w:rsidP="008A10B1">
      <w:pPr>
        <w:spacing w:line="360" w:lineRule="auto"/>
        <w:jc w:val="both"/>
        <w:rPr>
          <w:rFonts w:ascii="Arial" w:hAnsi="Arial" w:cs="Arial"/>
          <w:color w:val="000000" w:themeColor="text1"/>
        </w:rPr>
      </w:pPr>
    </w:p>
    <w:p w14:paraId="371DB82E" w14:textId="77777777" w:rsidR="00C20139" w:rsidRDefault="00C20139" w:rsidP="008A10B1">
      <w:pPr>
        <w:spacing w:line="360" w:lineRule="auto"/>
        <w:jc w:val="both"/>
        <w:rPr>
          <w:rFonts w:ascii="Arial" w:hAnsi="Arial" w:cs="Arial"/>
          <w:color w:val="000000" w:themeColor="text1"/>
        </w:rPr>
      </w:pPr>
    </w:p>
    <w:p w14:paraId="03365EE5" w14:textId="77777777" w:rsidR="001E73F6" w:rsidRDefault="001E73F6" w:rsidP="008A10B1">
      <w:pPr>
        <w:spacing w:line="360" w:lineRule="auto"/>
        <w:jc w:val="both"/>
        <w:rPr>
          <w:rFonts w:ascii="Arial" w:hAnsi="Arial" w:cs="Arial"/>
          <w:color w:val="000000" w:themeColor="text1"/>
        </w:rPr>
      </w:pPr>
    </w:p>
    <w:p w14:paraId="427841D2" w14:textId="77777777" w:rsidR="001E73F6" w:rsidRDefault="001E73F6" w:rsidP="008A10B1">
      <w:pPr>
        <w:spacing w:line="360" w:lineRule="auto"/>
        <w:jc w:val="both"/>
        <w:rPr>
          <w:rFonts w:ascii="Arial" w:hAnsi="Arial" w:cs="Arial"/>
          <w:color w:val="000000" w:themeColor="text1"/>
        </w:rPr>
      </w:pPr>
    </w:p>
    <w:p w14:paraId="03C5AD6D" w14:textId="77777777" w:rsidR="001E73F6" w:rsidRDefault="001E73F6" w:rsidP="008A10B1">
      <w:pPr>
        <w:spacing w:line="360" w:lineRule="auto"/>
        <w:jc w:val="both"/>
        <w:rPr>
          <w:rFonts w:ascii="Arial" w:hAnsi="Arial" w:cs="Arial"/>
          <w:color w:val="000000" w:themeColor="text1"/>
        </w:rPr>
      </w:pPr>
    </w:p>
    <w:p w14:paraId="3D448B8F" w14:textId="77777777" w:rsidR="001E73F6" w:rsidRDefault="001E73F6" w:rsidP="008A10B1">
      <w:pPr>
        <w:spacing w:line="360" w:lineRule="auto"/>
        <w:jc w:val="both"/>
        <w:rPr>
          <w:rFonts w:ascii="Arial" w:hAnsi="Arial" w:cs="Arial"/>
          <w:color w:val="000000" w:themeColor="text1"/>
        </w:rPr>
      </w:pPr>
    </w:p>
    <w:p w14:paraId="76629305" w14:textId="77777777" w:rsidR="001E73F6" w:rsidRDefault="001E73F6" w:rsidP="008A10B1">
      <w:pPr>
        <w:spacing w:line="360" w:lineRule="auto"/>
        <w:jc w:val="both"/>
        <w:rPr>
          <w:rFonts w:ascii="Arial" w:hAnsi="Arial" w:cs="Arial"/>
          <w:color w:val="000000" w:themeColor="text1"/>
        </w:rPr>
      </w:pPr>
    </w:p>
    <w:p w14:paraId="5E1D17B8" w14:textId="77777777" w:rsidR="001E73F6" w:rsidRDefault="001E73F6" w:rsidP="008A10B1">
      <w:pPr>
        <w:spacing w:line="360" w:lineRule="auto"/>
        <w:jc w:val="both"/>
        <w:rPr>
          <w:rFonts w:ascii="Arial" w:hAnsi="Arial" w:cs="Arial"/>
          <w:color w:val="000000" w:themeColor="text1"/>
        </w:rPr>
      </w:pPr>
    </w:p>
    <w:p w14:paraId="04E08603" w14:textId="77777777" w:rsidR="001E73F6" w:rsidRDefault="001E73F6" w:rsidP="008A10B1">
      <w:pPr>
        <w:spacing w:line="360" w:lineRule="auto"/>
        <w:jc w:val="both"/>
        <w:rPr>
          <w:rFonts w:ascii="Arial" w:hAnsi="Arial" w:cs="Arial"/>
          <w:color w:val="000000" w:themeColor="text1"/>
        </w:rPr>
      </w:pPr>
    </w:p>
    <w:p w14:paraId="734EB5A6" w14:textId="77777777" w:rsidR="001E73F6" w:rsidRDefault="001E73F6" w:rsidP="008A10B1">
      <w:pPr>
        <w:spacing w:line="360" w:lineRule="auto"/>
        <w:jc w:val="both"/>
        <w:rPr>
          <w:rFonts w:ascii="Arial" w:hAnsi="Arial" w:cs="Arial"/>
          <w:color w:val="000000" w:themeColor="text1"/>
        </w:rPr>
      </w:pPr>
    </w:p>
    <w:p w14:paraId="4311D21E" w14:textId="77777777" w:rsidR="001E73F6" w:rsidRDefault="001E73F6" w:rsidP="008A10B1">
      <w:pPr>
        <w:spacing w:line="360" w:lineRule="auto"/>
        <w:jc w:val="both"/>
        <w:rPr>
          <w:rFonts w:ascii="Arial" w:hAnsi="Arial" w:cs="Arial"/>
          <w:color w:val="000000" w:themeColor="text1"/>
        </w:rPr>
      </w:pPr>
    </w:p>
    <w:p w14:paraId="45736BE3" w14:textId="77777777" w:rsidR="001D1026" w:rsidRDefault="001D1026" w:rsidP="008A10B1">
      <w:pPr>
        <w:spacing w:line="360" w:lineRule="auto"/>
        <w:jc w:val="both"/>
        <w:rPr>
          <w:rFonts w:ascii="Arial" w:hAnsi="Arial" w:cs="Arial"/>
          <w:color w:val="000000" w:themeColor="text1"/>
        </w:rPr>
      </w:pPr>
    </w:p>
    <w:p w14:paraId="789F5353" w14:textId="77777777" w:rsidR="00534D65" w:rsidRDefault="00534D65" w:rsidP="001E73F6">
      <w:pPr>
        <w:pStyle w:val="Heading1"/>
      </w:pPr>
      <w:bookmarkStart w:id="32" w:name="_Toc216275663"/>
      <w:r w:rsidRPr="00534D65">
        <w:lastRenderedPageBreak/>
        <w:t>Reference</w:t>
      </w:r>
      <w:bookmarkEnd w:id="32"/>
    </w:p>
    <w:p w14:paraId="7E77680F" w14:textId="77777777" w:rsidR="00534D65" w:rsidRDefault="00C20139">
      <w:pPr>
        <w:pStyle w:val="ListParagraph"/>
        <w:numPr>
          <w:ilvl w:val="0"/>
          <w:numId w:val="1"/>
        </w:numPr>
        <w:spacing w:line="360" w:lineRule="auto"/>
        <w:jc w:val="both"/>
        <w:rPr>
          <w:rFonts w:ascii="Arial" w:hAnsi="Arial" w:cs="Arial"/>
          <w:color w:val="000000" w:themeColor="text1"/>
        </w:rPr>
      </w:pPr>
      <w:proofErr w:type="spellStart"/>
      <w:r w:rsidRPr="00534D65">
        <w:rPr>
          <w:rFonts w:ascii="Arial" w:hAnsi="Arial" w:cs="Arial"/>
          <w:color w:val="000000" w:themeColor="text1"/>
        </w:rPr>
        <w:t>Accio</w:t>
      </w:r>
      <w:proofErr w:type="spellEnd"/>
      <w:r w:rsidRPr="00534D65">
        <w:rPr>
          <w:rFonts w:ascii="Arial" w:hAnsi="Arial" w:cs="Arial"/>
          <w:color w:val="000000" w:themeColor="text1"/>
        </w:rPr>
        <w:t xml:space="preserve">. (2025) </w:t>
      </w:r>
      <w:r w:rsidRPr="00534D65">
        <w:rPr>
          <w:rFonts w:ascii="Arial" w:hAnsi="Arial" w:cs="Arial"/>
          <w:i/>
          <w:iCs/>
          <w:color w:val="000000" w:themeColor="text1"/>
        </w:rPr>
        <w:t>Market Share Coca-Cola – Global Leadership Insights</w:t>
      </w:r>
      <w:r w:rsidRPr="00534D65">
        <w:rPr>
          <w:rFonts w:ascii="Arial" w:hAnsi="Arial" w:cs="Arial"/>
          <w:color w:val="000000" w:themeColor="text1"/>
        </w:rPr>
        <w:t xml:space="preserve">. </w:t>
      </w:r>
      <w:proofErr w:type="spellStart"/>
      <w:r w:rsidRPr="00534D65">
        <w:rPr>
          <w:rFonts w:ascii="Arial" w:hAnsi="Arial" w:cs="Arial"/>
          <w:color w:val="000000" w:themeColor="text1"/>
        </w:rPr>
        <w:t>Accio</w:t>
      </w:r>
      <w:proofErr w:type="spellEnd"/>
      <w:r w:rsidRPr="00534D65">
        <w:rPr>
          <w:rFonts w:ascii="Arial" w:hAnsi="Arial" w:cs="Arial"/>
          <w:color w:val="000000" w:themeColor="text1"/>
        </w:rPr>
        <w:t>. Available at: [URL] (Accessed: 5 December 2025).</w:t>
      </w:r>
    </w:p>
    <w:p w14:paraId="23CF204D" w14:textId="1C977DE6" w:rsidR="00534D65" w:rsidRPr="00534D65" w:rsidRDefault="00C20139">
      <w:pPr>
        <w:pStyle w:val="ListParagraph"/>
        <w:numPr>
          <w:ilvl w:val="0"/>
          <w:numId w:val="1"/>
        </w:numPr>
        <w:spacing w:line="360" w:lineRule="auto"/>
        <w:jc w:val="both"/>
        <w:rPr>
          <w:rFonts w:ascii="Arial" w:hAnsi="Arial" w:cs="Arial"/>
          <w:color w:val="000000" w:themeColor="text1"/>
        </w:rPr>
      </w:pPr>
      <w:r w:rsidRPr="00534D65">
        <w:rPr>
          <w:rFonts w:ascii="Arial" w:hAnsi="Arial" w:cs="Arial"/>
          <w:color w:val="000000" w:themeColor="text1"/>
        </w:rPr>
        <w:t xml:space="preserve">Coca-Cola Bottlers Japan Holdings. (2022) </w:t>
      </w:r>
      <w:r w:rsidRPr="00534D65">
        <w:rPr>
          <w:rFonts w:ascii="Arial" w:hAnsi="Arial" w:cs="Arial"/>
          <w:i/>
          <w:iCs/>
          <w:color w:val="000000" w:themeColor="text1"/>
        </w:rPr>
        <w:t>CSV Report 2022</w:t>
      </w:r>
      <w:r w:rsidRPr="00534D65">
        <w:rPr>
          <w:rFonts w:ascii="Arial" w:hAnsi="Arial" w:cs="Arial"/>
          <w:color w:val="000000" w:themeColor="text1"/>
        </w:rPr>
        <w:t>. Tokyo: CCBJI.</w:t>
      </w:r>
    </w:p>
    <w:p w14:paraId="4C34E1CB" w14:textId="77777777" w:rsidR="00534D65" w:rsidRDefault="00C20139">
      <w:pPr>
        <w:pStyle w:val="ListParagraph"/>
        <w:numPr>
          <w:ilvl w:val="0"/>
          <w:numId w:val="1"/>
        </w:numPr>
        <w:spacing w:line="360" w:lineRule="auto"/>
        <w:jc w:val="both"/>
        <w:rPr>
          <w:rFonts w:ascii="Arial" w:hAnsi="Arial" w:cs="Arial"/>
          <w:color w:val="000000" w:themeColor="text1"/>
        </w:rPr>
      </w:pPr>
      <w:r w:rsidRPr="00534D65">
        <w:rPr>
          <w:rFonts w:ascii="Arial" w:hAnsi="Arial" w:cs="Arial"/>
          <w:color w:val="000000" w:themeColor="text1"/>
        </w:rPr>
        <w:t xml:space="preserve">Coca-Cola FEMSA. (2023) </w:t>
      </w:r>
      <w:r w:rsidRPr="00534D65">
        <w:rPr>
          <w:rFonts w:ascii="Arial" w:hAnsi="Arial" w:cs="Arial"/>
          <w:i/>
          <w:iCs/>
          <w:color w:val="000000" w:themeColor="text1"/>
        </w:rPr>
        <w:t>2023 Integrated Report</w:t>
      </w:r>
      <w:r w:rsidRPr="00534D65">
        <w:rPr>
          <w:rFonts w:ascii="Arial" w:hAnsi="Arial" w:cs="Arial"/>
          <w:color w:val="000000" w:themeColor="text1"/>
        </w:rPr>
        <w:t>. Mexico City: Coca-Cola FEMSA.</w:t>
      </w:r>
    </w:p>
    <w:p w14:paraId="647F1180" w14:textId="77777777" w:rsidR="00534D65" w:rsidRDefault="00C20139">
      <w:pPr>
        <w:pStyle w:val="ListParagraph"/>
        <w:numPr>
          <w:ilvl w:val="0"/>
          <w:numId w:val="1"/>
        </w:numPr>
        <w:spacing w:line="360" w:lineRule="auto"/>
        <w:jc w:val="both"/>
        <w:rPr>
          <w:rFonts w:ascii="Arial" w:hAnsi="Arial" w:cs="Arial"/>
          <w:color w:val="000000" w:themeColor="text1"/>
        </w:rPr>
      </w:pPr>
      <w:r w:rsidRPr="00534D65">
        <w:rPr>
          <w:rFonts w:ascii="Arial" w:hAnsi="Arial" w:cs="Arial"/>
          <w:color w:val="000000" w:themeColor="text1"/>
        </w:rPr>
        <w:t xml:space="preserve">Coca-Cola FEMSA. (2024) “Coca-Cola FEMSA – statistics &amp; facts”, </w:t>
      </w:r>
      <w:r w:rsidRPr="00534D65">
        <w:rPr>
          <w:rFonts w:ascii="Arial" w:hAnsi="Arial" w:cs="Arial"/>
          <w:i/>
          <w:iCs/>
          <w:color w:val="000000" w:themeColor="text1"/>
        </w:rPr>
        <w:t>Statista</w:t>
      </w:r>
      <w:r w:rsidRPr="00534D65">
        <w:rPr>
          <w:rFonts w:ascii="Arial" w:hAnsi="Arial" w:cs="Arial"/>
          <w:color w:val="000000" w:themeColor="text1"/>
        </w:rPr>
        <w:t>. Available at: [URL] (Accessed: 5 December 2025).</w:t>
      </w:r>
    </w:p>
    <w:p w14:paraId="053B2F6D" w14:textId="77777777" w:rsidR="00534D65" w:rsidRDefault="00C20139">
      <w:pPr>
        <w:pStyle w:val="ListParagraph"/>
        <w:numPr>
          <w:ilvl w:val="0"/>
          <w:numId w:val="1"/>
        </w:numPr>
        <w:spacing w:line="360" w:lineRule="auto"/>
        <w:jc w:val="both"/>
        <w:rPr>
          <w:rFonts w:ascii="Arial" w:hAnsi="Arial" w:cs="Arial"/>
          <w:color w:val="000000" w:themeColor="text1"/>
        </w:rPr>
      </w:pPr>
      <w:r w:rsidRPr="00534D65">
        <w:rPr>
          <w:rFonts w:ascii="Arial" w:hAnsi="Arial" w:cs="Arial"/>
          <w:color w:val="000000" w:themeColor="text1"/>
        </w:rPr>
        <w:t xml:space="preserve">Euromonitor International. (2023) </w:t>
      </w:r>
      <w:r w:rsidRPr="00534D65">
        <w:rPr>
          <w:rFonts w:ascii="Arial" w:hAnsi="Arial" w:cs="Arial"/>
          <w:i/>
          <w:iCs/>
          <w:color w:val="000000" w:themeColor="text1"/>
        </w:rPr>
        <w:t>Soft Drinks in Brazil: Country Report</w:t>
      </w:r>
      <w:r w:rsidRPr="00534D65">
        <w:rPr>
          <w:rFonts w:ascii="Arial" w:hAnsi="Arial" w:cs="Arial"/>
          <w:color w:val="000000" w:themeColor="text1"/>
        </w:rPr>
        <w:t>. London: Euromonitor.</w:t>
      </w:r>
    </w:p>
    <w:p w14:paraId="3DA35076" w14:textId="77777777" w:rsidR="00534D65" w:rsidRDefault="00C20139">
      <w:pPr>
        <w:pStyle w:val="ListParagraph"/>
        <w:numPr>
          <w:ilvl w:val="0"/>
          <w:numId w:val="1"/>
        </w:numPr>
        <w:spacing w:line="360" w:lineRule="auto"/>
        <w:jc w:val="both"/>
        <w:rPr>
          <w:rFonts w:ascii="Arial" w:hAnsi="Arial" w:cs="Arial"/>
          <w:color w:val="000000" w:themeColor="text1"/>
        </w:rPr>
      </w:pPr>
      <w:proofErr w:type="spellStart"/>
      <w:r w:rsidRPr="00534D65">
        <w:rPr>
          <w:rFonts w:ascii="Arial" w:hAnsi="Arial" w:cs="Arial"/>
          <w:color w:val="000000" w:themeColor="text1"/>
        </w:rPr>
        <w:t>Hollensen</w:t>
      </w:r>
      <w:proofErr w:type="spellEnd"/>
      <w:r w:rsidRPr="00534D65">
        <w:rPr>
          <w:rFonts w:ascii="Arial" w:hAnsi="Arial" w:cs="Arial"/>
          <w:color w:val="000000" w:themeColor="text1"/>
        </w:rPr>
        <w:t xml:space="preserve">, S. (2020) </w:t>
      </w:r>
      <w:r w:rsidRPr="00534D65">
        <w:rPr>
          <w:rFonts w:ascii="Arial" w:hAnsi="Arial" w:cs="Arial"/>
          <w:i/>
          <w:iCs/>
          <w:color w:val="000000" w:themeColor="text1"/>
        </w:rPr>
        <w:t>Global Marketing</w:t>
      </w:r>
      <w:r w:rsidRPr="00534D65">
        <w:rPr>
          <w:rFonts w:ascii="Arial" w:hAnsi="Arial" w:cs="Arial"/>
          <w:color w:val="000000" w:themeColor="text1"/>
        </w:rPr>
        <w:t xml:space="preserve">, 8th </w:t>
      </w:r>
      <w:proofErr w:type="spellStart"/>
      <w:r w:rsidRPr="00534D65">
        <w:rPr>
          <w:rFonts w:ascii="Arial" w:hAnsi="Arial" w:cs="Arial"/>
          <w:color w:val="000000" w:themeColor="text1"/>
        </w:rPr>
        <w:t>edn</w:t>
      </w:r>
      <w:proofErr w:type="spellEnd"/>
      <w:r w:rsidRPr="00534D65">
        <w:rPr>
          <w:rFonts w:ascii="Arial" w:hAnsi="Arial" w:cs="Arial"/>
          <w:color w:val="000000" w:themeColor="text1"/>
        </w:rPr>
        <w:t>. London: Pearson.</w:t>
      </w:r>
    </w:p>
    <w:p w14:paraId="50270777" w14:textId="77777777" w:rsidR="00534D65" w:rsidRDefault="00C20139">
      <w:pPr>
        <w:pStyle w:val="ListParagraph"/>
        <w:numPr>
          <w:ilvl w:val="0"/>
          <w:numId w:val="1"/>
        </w:numPr>
        <w:spacing w:line="360" w:lineRule="auto"/>
        <w:jc w:val="both"/>
        <w:rPr>
          <w:rFonts w:ascii="Arial" w:hAnsi="Arial" w:cs="Arial"/>
          <w:color w:val="000000" w:themeColor="text1"/>
        </w:rPr>
      </w:pPr>
      <w:r w:rsidRPr="00534D65">
        <w:rPr>
          <w:rFonts w:ascii="Arial" w:hAnsi="Arial" w:cs="Arial"/>
          <w:color w:val="000000" w:themeColor="text1"/>
        </w:rPr>
        <w:t xml:space="preserve">International Markets Bureau. (2012) </w:t>
      </w:r>
      <w:r w:rsidRPr="00534D65">
        <w:rPr>
          <w:rFonts w:ascii="Arial" w:hAnsi="Arial" w:cs="Arial"/>
          <w:i/>
          <w:iCs/>
          <w:color w:val="000000" w:themeColor="text1"/>
        </w:rPr>
        <w:t>Japan Soft Drinks Industry Overview</w:t>
      </w:r>
      <w:r w:rsidRPr="00534D65">
        <w:rPr>
          <w:rFonts w:ascii="Arial" w:hAnsi="Arial" w:cs="Arial"/>
          <w:color w:val="000000" w:themeColor="text1"/>
        </w:rPr>
        <w:t>. BMI Research. As cited in “Coca Cola Diversification and Globalization”. Scribd.</w:t>
      </w:r>
    </w:p>
    <w:p w14:paraId="095F7AD2" w14:textId="77777777" w:rsidR="00534D65" w:rsidRDefault="00C20139">
      <w:pPr>
        <w:pStyle w:val="ListParagraph"/>
        <w:numPr>
          <w:ilvl w:val="0"/>
          <w:numId w:val="1"/>
        </w:numPr>
        <w:spacing w:line="360" w:lineRule="auto"/>
        <w:jc w:val="both"/>
        <w:rPr>
          <w:rFonts w:ascii="Arial" w:hAnsi="Arial" w:cs="Arial"/>
          <w:color w:val="000000" w:themeColor="text1"/>
        </w:rPr>
      </w:pPr>
      <w:r w:rsidRPr="00534D65">
        <w:rPr>
          <w:rFonts w:ascii="Arial" w:hAnsi="Arial" w:cs="Arial"/>
          <w:color w:val="000000" w:themeColor="text1"/>
        </w:rPr>
        <w:t xml:space="preserve">Kotler, P., Keller, K. L. &amp; </w:t>
      </w:r>
      <w:proofErr w:type="spellStart"/>
      <w:r w:rsidRPr="00534D65">
        <w:rPr>
          <w:rFonts w:ascii="Arial" w:hAnsi="Arial" w:cs="Arial"/>
          <w:color w:val="000000" w:themeColor="text1"/>
        </w:rPr>
        <w:t>Chernev</w:t>
      </w:r>
      <w:proofErr w:type="spellEnd"/>
      <w:r w:rsidRPr="00534D65">
        <w:rPr>
          <w:rFonts w:ascii="Arial" w:hAnsi="Arial" w:cs="Arial"/>
          <w:color w:val="000000" w:themeColor="text1"/>
        </w:rPr>
        <w:t xml:space="preserve">, A. (2022) </w:t>
      </w:r>
      <w:r w:rsidRPr="00534D65">
        <w:rPr>
          <w:rFonts w:ascii="Arial" w:hAnsi="Arial" w:cs="Arial"/>
          <w:i/>
          <w:iCs/>
          <w:color w:val="000000" w:themeColor="text1"/>
        </w:rPr>
        <w:t>Marketing Management</w:t>
      </w:r>
      <w:r w:rsidRPr="00534D65">
        <w:rPr>
          <w:rFonts w:ascii="Arial" w:hAnsi="Arial" w:cs="Arial"/>
          <w:color w:val="000000" w:themeColor="text1"/>
        </w:rPr>
        <w:t xml:space="preserve">, 16th </w:t>
      </w:r>
      <w:proofErr w:type="spellStart"/>
      <w:r w:rsidRPr="00534D65">
        <w:rPr>
          <w:rFonts w:ascii="Arial" w:hAnsi="Arial" w:cs="Arial"/>
          <w:color w:val="000000" w:themeColor="text1"/>
        </w:rPr>
        <w:t>edn</w:t>
      </w:r>
      <w:proofErr w:type="spellEnd"/>
      <w:r w:rsidRPr="00534D65">
        <w:rPr>
          <w:rFonts w:ascii="Arial" w:hAnsi="Arial" w:cs="Arial"/>
          <w:color w:val="000000" w:themeColor="text1"/>
        </w:rPr>
        <w:t>. Harlow: Pearson Education.</w:t>
      </w:r>
    </w:p>
    <w:p w14:paraId="19384965" w14:textId="77777777" w:rsidR="00534D65" w:rsidRDefault="00C20139">
      <w:pPr>
        <w:pStyle w:val="ListParagraph"/>
        <w:numPr>
          <w:ilvl w:val="0"/>
          <w:numId w:val="1"/>
        </w:numPr>
        <w:spacing w:line="360" w:lineRule="auto"/>
        <w:jc w:val="both"/>
        <w:rPr>
          <w:rFonts w:ascii="Arial" w:hAnsi="Arial" w:cs="Arial"/>
          <w:color w:val="000000" w:themeColor="text1"/>
        </w:rPr>
      </w:pPr>
      <w:r w:rsidRPr="00534D65">
        <w:rPr>
          <w:rFonts w:ascii="Arial" w:hAnsi="Arial" w:cs="Arial"/>
          <w:color w:val="000000" w:themeColor="text1"/>
        </w:rPr>
        <w:t xml:space="preserve">Lewis, M. (2018) “Japanese soft drink market shifts toward healthier beverages”, </w:t>
      </w:r>
      <w:r w:rsidRPr="00534D65">
        <w:rPr>
          <w:rFonts w:ascii="Arial" w:hAnsi="Arial" w:cs="Arial"/>
          <w:i/>
          <w:iCs/>
          <w:color w:val="000000" w:themeColor="text1"/>
        </w:rPr>
        <w:t>Beverage Industry Journal</w:t>
      </w:r>
      <w:r w:rsidRPr="00534D65">
        <w:rPr>
          <w:rFonts w:ascii="Arial" w:hAnsi="Arial" w:cs="Arial"/>
          <w:color w:val="000000" w:themeColor="text1"/>
        </w:rPr>
        <w:t xml:space="preserve">, 12 (4), pp. 22–29. As referenced in </w:t>
      </w:r>
      <w:r w:rsidRPr="00534D65">
        <w:rPr>
          <w:rFonts w:ascii="Arial" w:hAnsi="Arial" w:cs="Arial"/>
          <w:i/>
          <w:iCs/>
          <w:color w:val="000000" w:themeColor="text1"/>
        </w:rPr>
        <w:t>International Markets Bureau report</w:t>
      </w:r>
      <w:r w:rsidRPr="00534D65">
        <w:rPr>
          <w:rFonts w:ascii="Arial" w:hAnsi="Arial" w:cs="Arial"/>
          <w:color w:val="000000" w:themeColor="text1"/>
        </w:rPr>
        <w:t>. Scribd.</w:t>
      </w:r>
    </w:p>
    <w:p w14:paraId="3F83D3D6" w14:textId="77777777" w:rsidR="00534D65" w:rsidRDefault="00534D65">
      <w:pPr>
        <w:pStyle w:val="ListParagraph"/>
        <w:numPr>
          <w:ilvl w:val="0"/>
          <w:numId w:val="1"/>
        </w:numPr>
        <w:spacing w:line="360" w:lineRule="auto"/>
        <w:jc w:val="both"/>
        <w:rPr>
          <w:rFonts w:ascii="Arial" w:hAnsi="Arial" w:cs="Arial"/>
          <w:color w:val="000000" w:themeColor="text1"/>
        </w:rPr>
      </w:pPr>
      <w:r w:rsidRPr="00534D65">
        <w:rPr>
          <w:rFonts w:ascii="Arial" w:hAnsi="Arial" w:cs="Arial"/>
          <w:color w:val="000000" w:themeColor="text1"/>
        </w:rPr>
        <w:t>Marketdata Forecast</w:t>
      </w:r>
      <w:r w:rsidR="00C20139" w:rsidRPr="00534D65">
        <w:rPr>
          <w:rFonts w:ascii="Arial" w:hAnsi="Arial" w:cs="Arial"/>
          <w:color w:val="000000" w:themeColor="text1"/>
        </w:rPr>
        <w:t xml:space="preserve">. (2024) </w:t>
      </w:r>
      <w:r w:rsidR="00C20139" w:rsidRPr="00534D65">
        <w:rPr>
          <w:rFonts w:ascii="Arial" w:hAnsi="Arial" w:cs="Arial"/>
          <w:i/>
          <w:iCs/>
          <w:color w:val="000000" w:themeColor="text1"/>
        </w:rPr>
        <w:t>Latin America Carbonated Soft Drinks Market Size, 2024–2033</w:t>
      </w:r>
      <w:r w:rsidR="00C20139" w:rsidRPr="00534D65">
        <w:rPr>
          <w:rFonts w:ascii="Arial" w:hAnsi="Arial" w:cs="Arial"/>
          <w:color w:val="000000" w:themeColor="text1"/>
        </w:rPr>
        <w:t xml:space="preserve">. </w:t>
      </w:r>
      <w:r w:rsidRPr="00534D65">
        <w:rPr>
          <w:rFonts w:ascii="Arial" w:hAnsi="Arial" w:cs="Arial"/>
          <w:color w:val="000000" w:themeColor="text1"/>
        </w:rPr>
        <w:t>Marketdata Forecast</w:t>
      </w:r>
      <w:r w:rsidR="00C20139" w:rsidRPr="00534D65">
        <w:rPr>
          <w:rFonts w:ascii="Arial" w:hAnsi="Arial" w:cs="Arial"/>
          <w:color w:val="000000" w:themeColor="text1"/>
        </w:rPr>
        <w:t>.</w:t>
      </w:r>
    </w:p>
    <w:p w14:paraId="03190EBC" w14:textId="77777777" w:rsidR="00534D65" w:rsidRDefault="00C20139">
      <w:pPr>
        <w:pStyle w:val="ListParagraph"/>
        <w:numPr>
          <w:ilvl w:val="0"/>
          <w:numId w:val="1"/>
        </w:numPr>
        <w:spacing w:line="360" w:lineRule="auto"/>
        <w:jc w:val="both"/>
        <w:rPr>
          <w:rFonts w:ascii="Arial" w:hAnsi="Arial" w:cs="Arial"/>
          <w:color w:val="000000" w:themeColor="text1"/>
        </w:rPr>
      </w:pPr>
      <w:r w:rsidRPr="00534D65">
        <w:rPr>
          <w:rFonts w:ascii="Arial" w:hAnsi="Arial" w:cs="Arial"/>
          <w:color w:val="000000" w:themeColor="text1"/>
        </w:rPr>
        <w:t xml:space="preserve">Mordor Intelligence. (2024) </w:t>
      </w:r>
      <w:r w:rsidRPr="00534D65">
        <w:rPr>
          <w:rFonts w:ascii="Arial" w:hAnsi="Arial" w:cs="Arial"/>
          <w:i/>
          <w:iCs/>
          <w:color w:val="000000" w:themeColor="text1"/>
        </w:rPr>
        <w:t>Carbonated Beverages Market – Global Industry Trends &amp; Forecast to 2030</w:t>
      </w:r>
      <w:r w:rsidRPr="00534D65">
        <w:rPr>
          <w:rFonts w:ascii="Arial" w:hAnsi="Arial" w:cs="Arial"/>
          <w:color w:val="000000" w:themeColor="text1"/>
        </w:rPr>
        <w:t>. Mordor Intelligence.</w:t>
      </w:r>
    </w:p>
    <w:p w14:paraId="5E6F5168" w14:textId="77777777" w:rsidR="00534D65" w:rsidRDefault="00C20139">
      <w:pPr>
        <w:pStyle w:val="ListParagraph"/>
        <w:numPr>
          <w:ilvl w:val="0"/>
          <w:numId w:val="1"/>
        </w:numPr>
        <w:spacing w:line="360" w:lineRule="auto"/>
        <w:jc w:val="both"/>
        <w:rPr>
          <w:rFonts w:ascii="Arial" w:hAnsi="Arial" w:cs="Arial"/>
          <w:color w:val="000000" w:themeColor="text1"/>
        </w:rPr>
      </w:pPr>
      <w:r w:rsidRPr="00534D65">
        <w:rPr>
          <w:rFonts w:ascii="Arial" w:hAnsi="Arial" w:cs="Arial"/>
          <w:color w:val="000000" w:themeColor="text1"/>
        </w:rPr>
        <w:t xml:space="preserve">Mintel Group Ltd. (2023) </w:t>
      </w:r>
      <w:r w:rsidRPr="00534D65">
        <w:rPr>
          <w:rFonts w:ascii="Arial" w:hAnsi="Arial" w:cs="Arial"/>
          <w:i/>
          <w:iCs/>
          <w:color w:val="000000" w:themeColor="text1"/>
        </w:rPr>
        <w:t>Japanese Beverage Market Report</w:t>
      </w:r>
      <w:r w:rsidRPr="00534D65">
        <w:rPr>
          <w:rFonts w:ascii="Arial" w:hAnsi="Arial" w:cs="Arial"/>
          <w:color w:val="000000" w:themeColor="text1"/>
        </w:rPr>
        <w:t>. London: Mintel.</w:t>
      </w:r>
    </w:p>
    <w:p w14:paraId="6B54CB17" w14:textId="77777777" w:rsidR="00534D65" w:rsidRDefault="00C20139">
      <w:pPr>
        <w:pStyle w:val="ListParagraph"/>
        <w:numPr>
          <w:ilvl w:val="0"/>
          <w:numId w:val="1"/>
        </w:numPr>
        <w:spacing w:line="360" w:lineRule="auto"/>
        <w:jc w:val="both"/>
        <w:rPr>
          <w:rFonts w:ascii="Arial" w:hAnsi="Arial" w:cs="Arial"/>
          <w:color w:val="000000" w:themeColor="text1"/>
        </w:rPr>
      </w:pPr>
      <w:r w:rsidRPr="00534D65">
        <w:rPr>
          <w:rFonts w:ascii="Arial" w:hAnsi="Arial" w:cs="Arial"/>
          <w:color w:val="000000" w:themeColor="text1"/>
        </w:rPr>
        <w:t xml:space="preserve">Statista. (2023) “Coca-Cola distribution and market share data for Brazil and Japan”. </w:t>
      </w:r>
      <w:r w:rsidRPr="00534D65">
        <w:rPr>
          <w:rFonts w:ascii="Arial" w:hAnsi="Arial" w:cs="Arial"/>
          <w:i/>
          <w:iCs/>
          <w:color w:val="000000" w:themeColor="text1"/>
        </w:rPr>
        <w:t>Statista</w:t>
      </w:r>
      <w:r w:rsidRPr="00534D65">
        <w:rPr>
          <w:rFonts w:ascii="Arial" w:hAnsi="Arial" w:cs="Arial"/>
          <w:color w:val="000000" w:themeColor="text1"/>
        </w:rPr>
        <w:t>. Available at: [URL] (Accessed: 5 December 2025).</w:t>
      </w:r>
    </w:p>
    <w:p w14:paraId="200438C0" w14:textId="77777777" w:rsidR="00534D65" w:rsidRDefault="00C20139">
      <w:pPr>
        <w:pStyle w:val="ListParagraph"/>
        <w:numPr>
          <w:ilvl w:val="0"/>
          <w:numId w:val="1"/>
        </w:numPr>
        <w:spacing w:line="360" w:lineRule="auto"/>
        <w:jc w:val="both"/>
        <w:rPr>
          <w:rFonts w:ascii="Arial" w:hAnsi="Arial" w:cs="Arial"/>
          <w:color w:val="000000" w:themeColor="text1"/>
        </w:rPr>
      </w:pPr>
      <w:r w:rsidRPr="00534D65">
        <w:rPr>
          <w:rFonts w:ascii="Arial" w:hAnsi="Arial" w:cs="Arial"/>
          <w:color w:val="000000" w:themeColor="text1"/>
        </w:rPr>
        <w:t xml:space="preserve">Statista. (2025) “Sales volume of Coca-Cola FEMSA 2015–2024 (million crates)”, </w:t>
      </w:r>
      <w:r w:rsidRPr="00534D65">
        <w:rPr>
          <w:rFonts w:ascii="Arial" w:hAnsi="Arial" w:cs="Arial"/>
          <w:i/>
          <w:iCs/>
          <w:color w:val="000000" w:themeColor="text1"/>
        </w:rPr>
        <w:t>Statista</w:t>
      </w:r>
      <w:r w:rsidRPr="00534D65">
        <w:rPr>
          <w:rFonts w:ascii="Arial" w:hAnsi="Arial" w:cs="Arial"/>
          <w:color w:val="000000" w:themeColor="text1"/>
        </w:rPr>
        <w:t>. Available at: [URL] (Accessed: 5 December 2025).</w:t>
      </w:r>
    </w:p>
    <w:p w14:paraId="4711D43F" w14:textId="77777777" w:rsidR="00534D65" w:rsidRDefault="00C20139">
      <w:pPr>
        <w:pStyle w:val="ListParagraph"/>
        <w:numPr>
          <w:ilvl w:val="0"/>
          <w:numId w:val="1"/>
        </w:numPr>
        <w:spacing w:line="360" w:lineRule="auto"/>
        <w:jc w:val="both"/>
        <w:rPr>
          <w:rFonts w:ascii="Arial" w:hAnsi="Arial" w:cs="Arial"/>
          <w:color w:val="000000" w:themeColor="text1"/>
        </w:rPr>
      </w:pPr>
      <w:r w:rsidRPr="00534D65">
        <w:rPr>
          <w:rFonts w:ascii="Arial" w:hAnsi="Arial" w:cs="Arial"/>
          <w:color w:val="000000" w:themeColor="text1"/>
        </w:rPr>
        <w:t xml:space="preserve">The Coca-Cola Company. (2002) </w:t>
      </w:r>
      <w:r w:rsidRPr="00534D65">
        <w:rPr>
          <w:rFonts w:ascii="Arial" w:hAnsi="Arial" w:cs="Arial"/>
          <w:i/>
          <w:iCs/>
          <w:color w:val="000000" w:themeColor="text1"/>
        </w:rPr>
        <w:t>Creating New Value: 2002 Annual Report</w:t>
      </w:r>
      <w:r w:rsidRPr="00534D65">
        <w:rPr>
          <w:rFonts w:ascii="Arial" w:hAnsi="Arial" w:cs="Arial"/>
          <w:color w:val="000000" w:themeColor="text1"/>
        </w:rPr>
        <w:t>. Atlanta: The Coca-Cola Company.</w:t>
      </w:r>
    </w:p>
    <w:p w14:paraId="77273B8D" w14:textId="77777777" w:rsidR="00534D65" w:rsidRDefault="00C20139">
      <w:pPr>
        <w:pStyle w:val="ListParagraph"/>
        <w:numPr>
          <w:ilvl w:val="0"/>
          <w:numId w:val="1"/>
        </w:numPr>
        <w:spacing w:line="360" w:lineRule="auto"/>
        <w:jc w:val="both"/>
        <w:rPr>
          <w:rFonts w:ascii="Arial" w:hAnsi="Arial" w:cs="Arial"/>
          <w:color w:val="000000" w:themeColor="text1"/>
        </w:rPr>
      </w:pPr>
      <w:r w:rsidRPr="00534D65">
        <w:rPr>
          <w:rFonts w:ascii="Arial" w:hAnsi="Arial" w:cs="Arial"/>
          <w:color w:val="000000" w:themeColor="text1"/>
        </w:rPr>
        <w:t xml:space="preserve">World Health Organization. (2023) </w:t>
      </w:r>
      <w:r w:rsidRPr="00534D65">
        <w:rPr>
          <w:rFonts w:ascii="Arial" w:hAnsi="Arial" w:cs="Arial"/>
          <w:i/>
          <w:iCs/>
          <w:color w:val="000000" w:themeColor="text1"/>
        </w:rPr>
        <w:t>Obesity and Sugar Consumption in Latin America</w:t>
      </w:r>
      <w:r w:rsidRPr="00534D65">
        <w:rPr>
          <w:rFonts w:ascii="Arial" w:hAnsi="Arial" w:cs="Arial"/>
          <w:color w:val="000000" w:themeColor="text1"/>
        </w:rPr>
        <w:t>. Geneva: WHO.</w:t>
      </w:r>
    </w:p>
    <w:p w14:paraId="1507F198" w14:textId="77777777" w:rsidR="00534D65" w:rsidRDefault="00534D65">
      <w:pPr>
        <w:pStyle w:val="ListParagraph"/>
        <w:numPr>
          <w:ilvl w:val="0"/>
          <w:numId w:val="1"/>
        </w:numPr>
        <w:spacing w:line="360" w:lineRule="auto"/>
        <w:jc w:val="both"/>
        <w:rPr>
          <w:rFonts w:ascii="Arial" w:hAnsi="Arial" w:cs="Arial"/>
          <w:color w:val="000000" w:themeColor="text1"/>
        </w:rPr>
      </w:pPr>
      <w:r w:rsidRPr="00534D65">
        <w:rPr>
          <w:rFonts w:ascii="Arial" w:hAnsi="Arial" w:cs="Arial"/>
          <w:color w:val="000000" w:themeColor="text1"/>
        </w:rPr>
        <w:lastRenderedPageBreak/>
        <w:t>Brasov</w:t>
      </w:r>
      <w:r w:rsidR="00C20139" w:rsidRPr="00534D65">
        <w:rPr>
          <w:rFonts w:ascii="Arial" w:hAnsi="Arial" w:cs="Arial"/>
          <w:color w:val="000000" w:themeColor="text1"/>
        </w:rPr>
        <w:t xml:space="preserve">, P. (2015) “Coca-Cola’s market share in Japan soft drinks sector”, </w:t>
      </w:r>
      <w:r w:rsidR="00C20139" w:rsidRPr="00534D65">
        <w:rPr>
          <w:rFonts w:ascii="Arial" w:hAnsi="Arial" w:cs="Arial"/>
          <w:i/>
          <w:iCs/>
          <w:color w:val="000000" w:themeColor="text1"/>
        </w:rPr>
        <w:t>Japan Beverage Weekly</w:t>
      </w:r>
      <w:r w:rsidR="00C20139" w:rsidRPr="00534D65">
        <w:rPr>
          <w:rFonts w:ascii="Arial" w:hAnsi="Arial" w:cs="Arial"/>
          <w:color w:val="000000" w:themeColor="text1"/>
        </w:rPr>
        <w:t>, 8 (2), pp. 14–17. As cited in “Coca Cola Diversification and Globalization”. Scribd.</w:t>
      </w:r>
    </w:p>
    <w:p w14:paraId="38FC7EC9" w14:textId="77777777" w:rsidR="00534D65" w:rsidRDefault="00534D65">
      <w:pPr>
        <w:pStyle w:val="ListParagraph"/>
        <w:numPr>
          <w:ilvl w:val="0"/>
          <w:numId w:val="1"/>
        </w:numPr>
        <w:spacing w:line="360" w:lineRule="auto"/>
        <w:jc w:val="both"/>
        <w:rPr>
          <w:rFonts w:ascii="Arial" w:hAnsi="Arial" w:cs="Arial"/>
          <w:color w:val="000000" w:themeColor="text1"/>
        </w:rPr>
      </w:pPr>
      <w:r w:rsidRPr="00534D65">
        <w:rPr>
          <w:rFonts w:ascii="Arial" w:hAnsi="Arial" w:cs="Arial"/>
          <w:color w:val="000000" w:themeColor="text1"/>
        </w:rPr>
        <w:t>Deauthorizing</w:t>
      </w:r>
      <w:r w:rsidR="00C20139" w:rsidRPr="00534D65">
        <w:rPr>
          <w:rFonts w:ascii="Arial" w:hAnsi="Arial" w:cs="Arial"/>
          <w:color w:val="000000" w:themeColor="text1"/>
        </w:rPr>
        <w:t xml:space="preserve"> Research. (2024) </w:t>
      </w:r>
      <w:r w:rsidR="00C20139" w:rsidRPr="00534D65">
        <w:rPr>
          <w:rFonts w:ascii="Arial" w:hAnsi="Arial" w:cs="Arial"/>
          <w:i/>
          <w:iCs/>
          <w:color w:val="000000" w:themeColor="text1"/>
        </w:rPr>
        <w:t>Carbonated Soft Drinks Market Analysis &amp; Top Players 2032</w:t>
      </w:r>
      <w:r w:rsidR="00C20139" w:rsidRPr="00534D65">
        <w:rPr>
          <w:rFonts w:ascii="Arial" w:hAnsi="Arial" w:cs="Arial"/>
          <w:color w:val="000000" w:themeColor="text1"/>
        </w:rPr>
        <w:t xml:space="preserve">. </w:t>
      </w:r>
      <w:r w:rsidRPr="00534D65">
        <w:rPr>
          <w:rFonts w:ascii="Arial" w:hAnsi="Arial" w:cs="Arial"/>
          <w:color w:val="000000" w:themeColor="text1"/>
        </w:rPr>
        <w:t>Deauthorizing</w:t>
      </w:r>
      <w:r w:rsidR="00C20139" w:rsidRPr="00534D65">
        <w:rPr>
          <w:rFonts w:ascii="Arial" w:hAnsi="Arial" w:cs="Arial"/>
          <w:color w:val="000000" w:themeColor="text1"/>
        </w:rPr>
        <w:t xml:space="preserve"> Research.</w:t>
      </w:r>
    </w:p>
    <w:p w14:paraId="570F05E0" w14:textId="77777777" w:rsidR="00534D65" w:rsidRDefault="00C20139">
      <w:pPr>
        <w:pStyle w:val="ListParagraph"/>
        <w:numPr>
          <w:ilvl w:val="0"/>
          <w:numId w:val="1"/>
        </w:numPr>
        <w:spacing w:line="360" w:lineRule="auto"/>
        <w:jc w:val="both"/>
        <w:rPr>
          <w:rFonts w:ascii="Arial" w:hAnsi="Arial" w:cs="Arial"/>
          <w:color w:val="000000" w:themeColor="text1"/>
        </w:rPr>
      </w:pPr>
      <w:r w:rsidRPr="00534D65">
        <w:rPr>
          <w:rFonts w:ascii="Arial" w:hAnsi="Arial" w:cs="Arial"/>
          <w:color w:val="000000" w:themeColor="text1"/>
        </w:rPr>
        <w:t xml:space="preserve">Investing.com. (2024) “Coca-Cola (Coke) Facts and Statistics”. </w:t>
      </w:r>
      <w:r w:rsidRPr="00534D65">
        <w:rPr>
          <w:rFonts w:ascii="Arial" w:hAnsi="Arial" w:cs="Arial"/>
          <w:i/>
          <w:iCs/>
          <w:color w:val="000000" w:themeColor="text1"/>
        </w:rPr>
        <w:t>Investing.com</w:t>
      </w:r>
      <w:r w:rsidRPr="00534D65">
        <w:rPr>
          <w:rFonts w:ascii="Arial" w:hAnsi="Arial" w:cs="Arial"/>
          <w:color w:val="000000" w:themeColor="text1"/>
        </w:rPr>
        <w:t>. Available at: [URL] (Accessed: 5 December 2025).</w:t>
      </w:r>
    </w:p>
    <w:p w14:paraId="23C3C908" w14:textId="77777777" w:rsidR="00534D65" w:rsidRDefault="00C20139">
      <w:pPr>
        <w:pStyle w:val="ListParagraph"/>
        <w:numPr>
          <w:ilvl w:val="0"/>
          <w:numId w:val="1"/>
        </w:numPr>
        <w:spacing w:line="360" w:lineRule="auto"/>
        <w:jc w:val="both"/>
        <w:rPr>
          <w:rFonts w:ascii="Arial" w:hAnsi="Arial" w:cs="Arial"/>
          <w:color w:val="000000" w:themeColor="text1"/>
        </w:rPr>
      </w:pPr>
      <w:r w:rsidRPr="00534D65">
        <w:rPr>
          <w:rFonts w:ascii="Arial" w:hAnsi="Arial" w:cs="Arial"/>
          <w:color w:val="000000" w:themeColor="text1"/>
        </w:rPr>
        <w:t>ABITA LLC &amp; Marketing Japan. (2024) “Cross</w:t>
      </w:r>
      <w:r w:rsidRPr="00534D65">
        <w:rPr>
          <w:rFonts w:ascii="Arial" w:hAnsi="Arial" w:cs="Arial"/>
          <w:color w:val="000000" w:themeColor="text1"/>
        </w:rPr>
        <w:noBreakHyphen/>
        <w:t xml:space="preserve">industry collaboration and cutting-edge technology that support Coca-Cola’s success: From Brazil to the global”, </w:t>
      </w:r>
      <w:r w:rsidRPr="00534D65">
        <w:rPr>
          <w:rFonts w:ascii="Arial" w:hAnsi="Arial" w:cs="Arial"/>
          <w:i/>
          <w:iCs/>
          <w:color w:val="000000" w:themeColor="text1"/>
        </w:rPr>
        <w:t>1xMarketing</w:t>
      </w:r>
      <w:r w:rsidRPr="00534D65">
        <w:rPr>
          <w:rFonts w:ascii="Arial" w:hAnsi="Arial" w:cs="Arial"/>
          <w:color w:val="000000" w:themeColor="text1"/>
        </w:rPr>
        <w:t>.</w:t>
      </w:r>
    </w:p>
    <w:p w14:paraId="204BDB41" w14:textId="77777777" w:rsidR="00534D65" w:rsidRDefault="00C20139">
      <w:pPr>
        <w:pStyle w:val="ListParagraph"/>
        <w:numPr>
          <w:ilvl w:val="0"/>
          <w:numId w:val="1"/>
        </w:numPr>
        <w:spacing w:line="360" w:lineRule="auto"/>
        <w:jc w:val="both"/>
        <w:rPr>
          <w:rFonts w:ascii="Arial" w:hAnsi="Arial" w:cs="Arial"/>
          <w:color w:val="000000" w:themeColor="text1"/>
        </w:rPr>
      </w:pPr>
      <w:r w:rsidRPr="00534D65">
        <w:rPr>
          <w:rFonts w:ascii="Arial" w:hAnsi="Arial" w:cs="Arial"/>
          <w:color w:val="000000" w:themeColor="text1"/>
        </w:rPr>
        <w:t xml:space="preserve">Crane, A. &amp; Matten, D. (2021) </w:t>
      </w:r>
      <w:r w:rsidRPr="00534D65">
        <w:rPr>
          <w:rFonts w:ascii="Arial" w:hAnsi="Arial" w:cs="Arial"/>
          <w:i/>
          <w:iCs/>
          <w:color w:val="000000" w:themeColor="text1"/>
        </w:rPr>
        <w:t>Business Ethics</w:t>
      </w:r>
      <w:r w:rsidRPr="00534D65">
        <w:rPr>
          <w:rFonts w:ascii="Arial" w:hAnsi="Arial" w:cs="Arial"/>
          <w:color w:val="000000" w:themeColor="text1"/>
        </w:rPr>
        <w:t xml:space="preserve">, 6th </w:t>
      </w:r>
      <w:proofErr w:type="spellStart"/>
      <w:r w:rsidRPr="00534D65">
        <w:rPr>
          <w:rFonts w:ascii="Arial" w:hAnsi="Arial" w:cs="Arial"/>
          <w:color w:val="000000" w:themeColor="text1"/>
        </w:rPr>
        <w:t>edn</w:t>
      </w:r>
      <w:proofErr w:type="spellEnd"/>
      <w:r w:rsidRPr="00534D65">
        <w:rPr>
          <w:rFonts w:ascii="Arial" w:hAnsi="Arial" w:cs="Arial"/>
          <w:color w:val="000000" w:themeColor="text1"/>
        </w:rPr>
        <w:t>. Oxford: Oxford University Press.</w:t>
      </w:r>
    </w:p>
    <w:p w14:paraId="24C266DB" w14:textId="77777777" w:rsidR="00534D65" w:rsidRDefault="00C20139">
      <w:pPr>
        <w:pStyle w:val="ListParagraph"/>
        <w:numPr>
          <w:ilvl w:val="0"/>
          <w:numId w:val="1"/>
        </w:numPr>
        <w:spacing w:line="360" w:lineRule="auto"/>
        <w:jc w:val="both"/>
        <w:rPr>
          <w:rFonts w:ascii="Arial" w:hAnsi="Arial" w:cs="Arial"/>
          <w:color w:val="000000" w:themeColor="text1"/>
        </w:rPr>
      </w:pPr>
      <w:r w:rsidRPr="00534D65">
        <w:rPr>
          <w:rFonts w:ascii="Arial" w:hAnsi="Arial" w:cs="Arial"/>
          <w:color w:val="000000" w:themeColor="text1"/>
        </w:rPr>
        <w:t xml:space="preserve">Hofstede Insights. (2023) “Country Comparison: Brazil and Japan”. Available at: </w:t>
      </w:r>
      <w:hyperlink r:id="rId22" w:tgtFrame="_new" w:history="1">
        <w:r w:rsidRPr="00534D65">
          <w:rPr>
            <w:rStyle w:val="Hyperlink"/>
            <w:rFonts w:ascii="Arial" w:hAnsi="Arial" w:cs="Arial"/>
          </w:rPr>
          <w:t>https://www.hofstede-insights.com</w:t>
        </w:r>
      </w:hyperlink>
      <w:r w:rsidRPr="00534D65">
        <w:rPr>
          <w:rFonts w:ascii="Arial" w:hAnsi="Arial" w:cs="Arial"/>
          <w:color w:val="000000" w:themeColor="text1"/>
        </w:rPr>
        <w:t xml:space="preserve"> (Accessed: 5 December 2025).</w:t>
      </w:r>
    </w:p>
    <w:p w14:paraId="28D26261" w14:textId="77777777" w:rsidR="00534D65" w:rsidRDefault="00C20139">
      <w:pPr>
        <w:pStyle w:val="ListParagraph"/>
        <w:numPr>
          <w:ilvl w:val="0"/>
          <w:numId w:val="1"/>
        </w:numPr>
        <w:spacing w:line="360" w:lineRule="auto"/>
        <w:jc w:val="both"/>
        <w:rPr>
          <w:rFonts w:ascii="Arial" w:hAnsi="Arial" w:cs="Arial"/>
          <w:color w:val="000000" w:themeColor="text1"/>
        </w:rPr>
      </w:pPr>
      <w:r w:rsidRPr="00534D65">
        <w:rPr>
          <w:rFonts w:ascii="Arial" w:hAnsi="Arial" w:cs="Arial"/>
          <w:color w:val="000000" w:themeColor="text1"/>
        </w:rPr>
        <w:t xml:space="preserve">Jacobson, M. F. (2005) </w:t>
      </w:r>
      <w:r w:rsidRPr="00534D65">
        <w:rPr>
          <w:rFonts w:ascii="Arial" w:hAnsi="Arial" w:cs="Arial"/>
          <w:i/>
          <w:iCs/>
          <w:color w:val="000000" w:themeColor="text1"/>
        </w:rPr>
        <w:t>Liquid Candy: How Soft Drinks are Harming Americans’ Health</w:t>
      </w:r>
      <w:r w:rsidRPr="00534D65">
        <w:rPr>
          <w:rFonts w:ascii="Arial" w:hAnsi="Arial" w:cs="Arial"/>
          <w:color w:val="000000" w:themeColor="text1"/>
        </w:rPr>
        <w:t>. New York: Basic Books.</w:t>
      </w:r>
    </w:p>
    <w:p w14:paraId="13AE35BF" w14:textId="77777777" w:rsidR="00534D65" w:rsidRDefault="00C20139">
      <w:pPr>
        <w:pStyle w:val="ListParagraph"/>
        <w:numPr>
          <w:ilvl w:val="0"/>
          <w:numId w:val="1"/>
        </w:numPr>
        <w:spacing w:line="360" w:lineRule="auto"/>
        <w:jc w:val="both"/>
        <w:rPr>
          <w:rFonts w:ascii="Arial" w:hAnsi="Arial" w:cs="Arial"/>
          <w:color w:val="000000" w:themeColor="text1"/>
        </w:rPr>
      </w:pPr>
      <w:proofErr w:type="spellStart"/>
      <w:r w:rsidRPr="00534D65">
        <w:rPr>
          <w:rFonts w:ascii="Arial" w:hAnsi="Arial" w:cs="Arial"/>
          <w:color w:val="000000" w:themeColor="text1"/>
        </w:rPr>
        <w:t>Kono</w:t>
      </w:r>
      <w:proofErr w:type="spellEnd"/>
      <w:r w:rsidRPr="00534D65">
        <w:rPr>
          <w:rFonts w:ascii="Arial" w:hAnsi="Arial" w:cs="Arial"/>
          <w:color w:val="000000" w:themeColor="text1"/>
        </w:rPr>
        <w:t xml:space="preserve">, T. (1994) “Changing a Company’s Strategy and Culture”, </w:t>
      </w:r>
      <w:r w:rsidRPr="00534D65">
        <w:rPr>
          <w:rFonts w:ascii="Arial" w:hAnsi="Arial" w:cs="Arial"/>
          <w:i/>
          <w:iCs/>
          <w:color w:val="000000" w:themeColor="text1"/>
        </w:rPr>
        <w:t>Long Range Planning</w:t>
      </w:r>
      <w:r w:rsidRPr="00534D65">
        <w:rPr>
          <w:rFonts w:ascii="Arial" w:hAnsi="Arial" w:cs="Arial"/>
          <w:color w:val="000000" w:themeColor="text1"/>
        </w:rPr>
        <w:t>, 27 (1), pp. 85–97.</w:t>
      </w:r>
    </w:p>
    <w:p w14:paraId="316208AC" w14:textId="77777777" w:rsidR="00534D65" w:rsidRDefault="00C20139">
      <w:pPr>
        <w:pStyle w:val="ListParagraph"/>
        <w:numPr>
          <w:ilvl w:val="0"/>
          <w:numId w:val="1"/>
        </w:numPr>
        <w:spacing w:line="360" w:lineRule="auto"/>
        <w:jc w:val="both"/>
        <w:rPr>
          <w:rFonts w:ascii="Arial" w:hAnsi="Arial" w:cs="Arial"/>
          <w:color w:val="000000" w:themeColor="text1"/>
        </w:rPr>
      </w:pPr>
      <w:proofErr w:type="spellStart"/>
      <w:r w:rsidRPr="00534D65">
        <w:rPr>
          <w:rFonts w:ascii="Arial" w:hAnsi="Arial" w:cs="Arial"/>
          <w:color w:val="000000" w:themeColor="text1"/>
        </w:rPr>
        <w:t>Pendergrast</w:t>
      </w:r>
      <w:proofErr w:type="spellEnd"/>
      <w:r w:rsidRPr="00534D65">
        <w:rPr>
          <w:rFonts w:ascii="Arial" w:hAnsi="Arial" w:cs="Arial"/>
          <w:color w:val="000000" w:themeColor="text1"/>
        </w:rPr>
        <w:t xml:space="preserve">, M. (2007) </w:t>
      </w:r>
      <w:r w:rsidRPr="00534D65">
        <w:rPr>
          <w:rFonts w:ascii="Arial" w:hAnsi="Arial" w:cs="Arial"/>
          <w:i/>
          <w:iCs/>
          <w:color w:val="000000" w:themeColor="text1"/>
        </w:rPr>
        <w:t>For God, Country and Coca-Cola: The Definitive History of the Great American Soft Drink and the Company That Makes It</w:t>
      </w:r>
      <w:r w:rsidRPr="00534D65">
        <w:rPr>
          <w:rFonts w:ascii="Arial" w:hAnsi="Arial" w:cs="Arial"/>
          <w:color w:val="000000" w:themeColor="text1"/>
        </w:rPr>
        <w:t>. New York: Basic Books.</w:t>
      </w:r>
    </w:p>
    <w:p w14:paraId="762B2057" w14:textId="77777777" w:rsidR="00534D65" w:rsidRDefault="00C20139">
      <w:pPr>
        <w:pStyle w:val="ListParagraph"/>
        <w:numPr>
          <w:ilvl w:val="0"/>
          <w:numId w:val="1"/>
        </w:numPr>
        <w:spacing w:line="360" w:lineRule="auto"/>
        <w:jc w:val="both"/>
        <w:rPr>
          <w:rFonts w:ascii="Arial" w:hAnsi="Arial" w:cs="Arial"/>
          <w:color w:val="000000" w:themeColor="text1"/>
        </w:rPr>
      </w:pPr>
      <w:r w:rsidRPr="00534D65">
        <w:rPr>
          <w:rFonts w:ascii="Arial" w:hAnsi="Arial" w:cs="Arial"/>
          <w:color w:val="000000" w:themeColor="text1"/>
        </w:rPr>
        <w:t xml:space="preserve">Tracy, B. (2000) </w:t>
      </w:r>
      <w:r w:rsidRPr="00534D65">
        <w:rPr>
          <w:rFonts w:ascii="Arial" w:hAnsi="Arial" w:cs="Arial"/>
          <w:i/>
          <w:iCs/>
          <w:color w:val="000000" w:themeColor="text1"/>
        </w:rPr>
        <w:t>The 100 Absolutely Unbreakable Laws of Business Success</w:t>
      </w:r>
      <w:r w:rsidRPr="00534D65">
        <w:rPr>
          <w:rFonts w:ascii="Arial" w:hAnsi="Arial" w:cs="Arial"/>
          <w:color w:val="000000" w:themeColor="text1"/>
        </w:rPr>
        <w:t>. New York: Wiley.</w:t>
      </w:r>
    </w:p>
    <w:p w14:paraId="32A2DF76" w14:textId="4B577B89" w:rsidR="00C20139" w:rsidRDefault="00534D65">
      <w:pPr>
        <w:pStyle w:val="ListParagraph"/>
        <w:numPr>
          <w:ilvl w:val="0"/>
          <w:numId w:val="1"/>
        </w:numPr>
        <w:spacing w:line="360" w:lineRule="auto"/>
        <w:jc w:val="both"/>
        <w:rPr>
          <w:rFonts w:ascii="Arial" w:hAnsi="Arial" w:cs="Arial"/>
          <w:color w:val="000000" w:themeColor="text1"/>
        </w:rPr>
      </w:pPr>
      <w:proofErr w:type="spellStart"/>
      <w:r w:rsidRPr="00534D65">
        <w:rPr>
          <w:rFonts w:ascii="Arial" w:hAnsi="Arial" w:cs="Arial"/>
          <w:color w:val="000000" w:themeColor="text1"/>
        </w:rPr>
        <w:t>Zysman</w:t>
      </w:r>
      <w:proofErr w:type="spellEnd"/>
      <w:r w:rsidR="00C20139" w:rsidRPr="00534D65">
        <w:rPr>
          <w:rFonts w:ascii="Arial" w:hAnsi="Arial" w:cs="Arial"/>
          <w:color w:val="000000" w:themeColor="text1"/>
        </w:rPr>
        <w:t xml:space="preserve">, S. (2000) </w:t>
      </w:r>
      <w:r w:rsidR="00C20139" w:rsidRPr="00534D65">
        <w:rPr>
          <w:rFonts w:ascii="Arial" w:hAnsi="Arial" w:cs="Arial"/>
          <w:i/>
          <w:iCs/>
          <w:color w:val="000000" w:themeColor="text1"/>
        </w:rPr>
        <w:t>The End of Marketing as We Know It</w:t>
      </w:r>
      <w:r w:rsidR="00C20139" w:rsidRPr="00534D65">
        <w:rPr>
          <w:rFonts w:ascii="Arial" w:hAnsi="Arial" w:cs="Arial"/>
          <w:color w:val="000000" w:themeColor="text1"/>
        </w:rPr>
        <w:t xml:space="preserve">. New York: </w:t>
      </w:r>
      <w:r w:rsidRPr="00534D65">
        <w:rPr>
          <w:rFonts w:ascii="Arial" w:hAnsi="Arial" w:cs="Arial"/>
          <w:color w:val="000000" w:themeColor="text1"/>
        </w:rPr>
        <w:t>Harper Business</w:t>
      </w:r>
      <w:r w:rsidR="00C20139" w:rsidRPr="00534D65">
        <w:rPr>
          <w:rFonts w:ascii="Arial" w:hAnsi="Arial" w:cs="Arial"/>
          <w:color w:val="000000" w:themeColor="text1"/>
        </w:rPr>
        <w:t>.</w:t>
      </w:r>
    </w:p>
    <w:p w14:paraId="1D6A21F6" w14:textId="77777777" w:rsidR="005F71FD" w:rsidRDefault="005F71FD" w:rsidP="005F71FD">
      <w:pPr>
        <w:spacing w:line="360" w:lineRule="auto"/>
        <w:jc w:val="both"/>
        <w:rPr>
          <w:rFonts w:ascii="Arial" w:hAnsi="Arial" w:cs="Arial"/>
          <w:color w:val="000000" w:themeColor="text1"/>
        </w:rPr>
      </w:pPr>
    </w:p>
    <w:p w14:paraId="03D7698A" w14:textId="77777777" w:rsidR="005F71FD" w:rsidRDefault="005F71FD" w:rsidP="005F71FD">
      <w:pPr>
        <w:spacing w:line="360" w:lineRule="auto"/>
        <w:jc w:val="both"/>
        <w:rPr>
          <w:rFonts w:ascii="Arial" w:hAnsi="Arial" w:cs="Arial"/>
          <w:color w:val="000000" w:themeColor="text1"/>
        </w:rPr>
      </w:pPr>
    </w:p>
    <w:p w14:paraId="4D9EA85D" w14:textId="77777777" w:rsidR="005F71FD" w:rsidRDefault="005F71FD" w:rsidP="005F71FD">
      <w:pPr>
        <w:spacing w:line="360" w:lineRule="auto"/>
        <w:jc w:val="both"/>
        <w:rPr>
          <w:rFonts w:ascii="Arial" w:hAnsi="Arial" w:cs="Arial"/>
          <w:color w:val="000000" w:themeColor="text1"/>
        </w:rPr>
      </w:pPr>
    </w:p>
    <w:p w14:paraId="574A5013" w14:textId="77777777" w:rsidR="005F71FD" w:rsidRDefault="005F71FD" w:rsidP="005F71FD">
      <w:pPr>
        <w:spacing w:line="360" w:lineRule="auto"/>
        <w:jc w:val="both"/>
        <w:rPr>
          <w:rFonts w:ascii="Arial" w:hAnsi="Arial" w:cs="Arial"/>
          <w:color w:val="000000" w:themeColor="text1"/>
        </w:rPr>
      </w:pPr>
    </w:p>
    <w:p w14:paraId="5C8EEF3A" w14:textId="77777777" w:rsidR="005F71FD" w:rsidRDefault="005F71FD" w:rsidP="005F71FD">
      <w:pPr>
        <w:spacing w:line="360" w:lineRule="auto"/>
        <w:jc w:val="both"/>
        <w:rPr>
          <w:rFonts w:ascii="Arial" w:hAnsi="Arial" w:cs="Arial"/>
          <w:color w:val="000000" w:themeColor="text1"/>
        </w:rPr>
      </w:pPr>
    </w:p>
    <w:p w14:paraId="29117AF9" w14:textId="77777777" w:rsidR="005F71FD" w:rsidRDefault="005F71FD" w:rsidP="005F71FD">
      <w:pPr>
        <w:spacing w:line="360" w:lineRule="auto"/>
        <w:jc w:val="both"/>
        <w:rPr>
          <w:rFonts w:ascii="Arial" w:hAnsi="Arial" w:cs="Arial"/>
          <w:color w:val="000000" w:themeColor="text1"/>
        </w:rPr>
      </w:pPr>
    </w:p>
    <w:p w14:paraId="53618AA2" w14:textId="14031B03" w:rsidR="005F71FD" w:rsidRDefault="001D1026" w:rsidP="00BA7972">
      <w:pPr>
        <w:pStyle w:val="Heading1"/>
      </w:pPr>
      <w:bookmarkStart w:id="33" w:name="_Toc216275664"/>
      <w:r w:rsidRPr="001D1026">
        <w:lastRenderedPageBreak/>
        <w:t>Appendices</w:t>
      </w:r>
      <w:bookmarkEnd w:id="33"/>
    </w:p>
    <w:p w14:paraId="057D2FA6" w14:textId="615AE78B" w:rsidR="001D1026" w:rsidRPr="00482D48" w:rsidRDefault="001D1026" w:rsidP="00482D48">
      <w:pPr>
        <w:spacing w:line="360" w:lineRule="auto"/>
        <w:jc w:val="both"/>
        <w:rPr>
          <w:rFonts w:ascii="Arial" w:hAnsi="Arial" w:cs="Arial"/>
          <w:b/>
          <w:bCs/>
        </w:rPr>
      </w:pPr>
      <w:r w:rsidRPr="00482D48">
        <w:rPr>
          <w:rFonts w:ascii="Arial" w:hAnsi="Arial" w:cs="Arial"/>
          <w:b/>
          <w:bCs/>
        </w:rPr>
        <w:t>Appendix A: PESTLE Summary Tables for Brazil and Japan</w:t>
      </w:r>
    </w:p>
    <w:p w14:paraId="60961EBC" w14:textId="31EA4253" w:rsidR="00BA7972" w:rsidRDefault="00BA7972" w:rsidP="005F71FD">
      <w:pPr>
        <w:spacing w:line="360" w:lineRule="auto"/>
        <w:jc w:val="both"/>
        <w:rPr>
          <w:rFonts w:ascii="Arial" w:hAnsi="Arial" w:cs="Arial"/>
          <w:color w:val="000000" w:themeColor="text1"/>
        </w:rPr>
      </w:pPr>
      <w:r w:rsidRPr="00BA7972">
        <w:rPr>
          <w:rFonts w:ascii="Arial" w:hAnsi="Arial" w:cs="Arial"/>
          <w:color w:val="000000" w:themeColor="text1"/>
        </w:rPr>
        <w:t>A1. Brazil – PESTLE Summary Table</w:t>
      </w:r>
    </w:p>
    <w:tbl>
      <w:tblPr>
        <w:tblStyle w:val="GridTable1Light"/>
        <w:tblW w:w="0" w:type="auto"/>
        <w:tblLook w:val="04A0" w:firstRow="1" w:lastRow="0" w:firstColumn="1" w:lastColumn="0" w:noHBand="0" w:noVBand="1"/>
      </w:tblPr>
      <w:tblGrid>
        <w:gridCol w:w="1745"/>
        <w:gridCol w:w="3380"/>
        <w:gridCol w:w="4225"/>
      </w:tblGrid>
      <w:tr w:rsidR="00BA7972" w:rsidRPr="00BA7972" w14:paraId="2C92FEA3" w14:textId="77777777" w:rsidTr="00BA79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5" w:type="dxa"/>
            <w:vAlign w:val="center"/>
            <w:hideMark/>
          </w:tcPr>
          <w:p w14:paraId="15233D0E" w14:textId="77777777" w:rsidR="00BA7972" w:rsidRPr="00BA7972" w:rsidRDefault="00BA7972" w:rsidP="00BA7972">
            <w:pPr>
              <w:spacing w:line="360" w:lineRule="auto"/>
              <w:jc w:val="center"/>
              <w:rPr>
                <w:rFonts w:ascii="Arial" w:hAnsi="Arial" w:cs="Arial"/>
                <w:sz w:val="22"/>
                <w:szCs w:val="22"/>
              </w:rPr>
            </w:pPr>
            <w:r w:rsidRPr="00BA7972">
              <w:rPr>
                <w:rFonts w:ascii="Arial" w:hAnsi="Arial" w:cs="Arial"/>
                <w:sz w:val="22"/>
                <w:szCs w:val="22"/>
              </w:rPr>
              <w:t>Factor</w:t>
            </w:r>
          </w:p>
        </w:tc>
        <w:tc>
          <w:tcPr>
            <w:tcW w:w="3380" w:type="dxa"/>
            <w:vAlign w:val="center"/>
            <w:hideMark/>
          </w:tcPr>
          <w:p w14:paraId="03EA0E71" w14:textId="77777777" w:rsidR="00BA7972" w:rsidRPr="00BA7972" w:rsidRDefault="00BA7972" w:rsidP="00BA7972">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BA7972">
              <w:rPr>
                <w:rFonts w:ascii="Arial" w:hAnsi="Arial" w:cs="Arial"/>
                <w:sz w:val="22"/>
                <w:szCs w:val="22"/>
              </w:rPr>
              <w:t>Key Points</w:t>
            </w:r>
          </w:p>
        </w:tc>
        <w:tc>
          <w:tcPr>
            <w:tcW w:w="4225" w:type="dxa"/>
            <w:vAlign w:val="center"/>
            <w:hideMark/>
          </w:tcPr>
          <w:p w14:paraId="4538BC0C" w14:textId="77777777" w:rsidR="00BA7972" w:rsidRPr="00BA7972" w:rsidRDefault="00BA7972" w:rsidP="00BA7972">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BA7972">
              <w:rPr>
                <w:rFonts w:ascii="Arial" w:hAnsi="Arial" w:cs="Arial"/>
                <w:sz w:val="22"/>
                <w:szCs w:val="22"/>
              </w:rPr>
              <w:t>Impact on Coca-Cola</w:t>
            </w:r>
          </w:p>
        </w:tc>
      </w:tr>
      <w:tr w:rsidR="00BA7972" w:rsidRPr="00BA7972" w14:paraId="17EA3697" w14:textId="77777777" w:rsidTr="00BA7972">
        <w:tc>
          <w:tcPr>
            <w:cnfStyle w:val="001000000000" w:firstRow="0" w:lastRow="0" w:firstColumn="1" w:lastColumn="0" w:oddVBand="0" w:evenVBand="0" w:oddHBand="0" w:evenHBand="0" w:firstRowFirstColumn="0" w:firstRowLastColumn="0" w:lastRowFirstColumn="0" w:lastRowLastColumn="0"/>
            <w:tcW w:w="1745" w:type="dxa"/>
            <w:vAlign w:val="center"/>
            <w:hideMark/>
          </w:tcPr>
          <w:p w14:paraId="1E3F8ABC" w14:textId="77777777" w:rsidR="00BA7972" w:rsidRPr="00BA7972" w:rsidRDefault="00BA7972" w:rsidP="00BA7972">
            <w:pPr>
              <w:spacing w:line="360" w:lineRule="auto"/>
              <w:rPr>
                <w:rFonts w:ascii="Arial" w:hAnsi="Arial" w:cs="Arial"/>
                <w:sz w:val="22"/>
                <w:szCs w:val="22"/>
              </w:rPr>
            </w:pPr>
            <w:r w:rsidRPr="00BA7972">
              <w:rPr>
                <w:rFonts w:ascii="Arial" w:hAnsi="Arial" w:cs="Arial"/>
                <w:sz w:val="22"/>
                <w:szCs w:val="22"/>
              </w:rPr>
              <w:t>Political</w:t>
            </w:r>
          </w:p>
        </w:tc>
        <w:tc>
          <w:tcPr>
            <w:tcW w:w="3380" w:type="dxa"/>
            <w:vAlign w:val="center"/>
            <w:hideMark/>
          </w:tcPr>
          <w:p w14:paraId="06BA07C5" w14:textId="77777777" w:rsidR="00BA7972" w:rsidRPr="00BA7972" w:rsidRDefault="00BA7972" w:rsidP="00BA797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A7972">
              <w:rPr>
                <w:rFonts w:ascii="Arial" w:hAnsi="Arial" w:cs="Arial"/>
                <w:sz w:val="22"/>
                <w:szCs w:val="22"/>
              </w:rPr>
              <w:t>Stable government; new drink tax</w:t>
            </w:r>
          </w:p>
        </w:tc>
        <w:tc>
          <w:tcPr>
            <w:tcW w:w="4225" w:type="dxa"/>
            <w:vAlign w:val="center"/>
            <w:hideMark/>
          </w:tcPr>
          <w:p w14:paraId="29C8D042" w14:textId="77777777" w:rsidR="00BA7972" w:rsidRPr="00BA7972" w:rsidRDefault="00BA7972" w:rsidP="00BA797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A7972">
              <w:rPr>
                <w:rFonts w:ascii="Arial" w:hAnsi="Arial" w:cs="Arial"/>
                <w:sz w:val="22"/>
                <w:szCs w:val="22"/>
              </w:rPr>
              <w:t>Changes prices and how they sell drinks</w:t>
            </w:r>
          </w:p>
        </w:tc>
      </w:tr>
      <w:tr w:rsidR="00BA7972" w:rsidRPr="00BA7972" w14:paraId="1FC820F1" w14:textId="77777777" w:rsidTr="00BA7972">
        <w:tc>
          <w:tcPr>
            <w:cnfStyle w:val="001000000000" w:firstRow="0" w:lastRow="0" w:firstColumn="1" w:lastColumn="0" w:oddVBand="0" w:evenVBand="0" w:oddHBand="0" w:evenHBand="0" w:firstRowFirstColumn="0" w:firstRowLastColumn="0" w:lastRowFirstColumn="0" w:lastRowLastColumn="0"/>
            <w:tcW w:w="1745" w:type="dxa"/>
            <w:vAlign w:val="center"/>
            <w:hideMark/>
          </w:tcPr>
          <w:p w14:paraId="0F3D04B1" w14:textId="77777777" w:rsidR="00BA7972" w:rsidRPr="00BA7972" w:rsidRDefault="00BA7972" w:rsidP="00BA7972">
            <w:pPr>
              <w:spacing w:line="360" w:lineRule="auto"/>
              <w:rPr>
                <w:rFonts w:ascii="Arial" w:hAnsi="Arial" w:cs="Arial"/>
                <w:sz w:val="22"/>
                <w:szCs w:val="22"/>
              </w:rPr>
            </w:pPr>
            <w:r w:rsidRPr="00BA7972">
              <w:rPr>
                <w:rFonts w:ascii="Arial" w:hAnsi="Arial" w:cs="Arial"/>
                <w:sz w:val="22"/>
                <w:szCs w:val="22"/>
              </w:rPr>
              <w:t>Economic</w:t>
            </w:r>
          </w:p>
        </w:tc>
        <w:tc>
          <w:tcPr>
            <w:tcW w:w="3380" w:type="dxa"/>
            <w:vAlign w:val="center"/>
            <w:hideMark/>
          </w:tcPr>
          <w:p w14:paraId="32E9B8DE" w14:textId="77777777" w:rsidR="00BA7972" w:rsidRPr="00BA7972" w:rsidRDefault="00BA7972" w:rsidP="00BA797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A7972">
              <w:rPr>
                <w:rFonts w:ascii="Arial" w:hAnsi="Arial" w:cs="Arial"/>
                <w:sz w:val="22"/>
                <w:szCs w:val="22"/>
              </w:rPr>
              <w:t>High prices; people still buy a lot</w:t>
            </w:r>
          </w:p>
        </w:tc>
        <w:tc>
          <w:tcPr>
            <w:tcW w:w="4225" w:type="dxa"/>
            <w:vAlign w:val="center"/>
            <w:hideMark/>
          </w:tcPr>
          <w:p w14:paraId="4B65E9D3" w14:textId="77777777" w:rsidR="00BA7972" w:rsidRPr="00BA7972" w:rsidRDefault="00BA7972" w:rsidP="00BA797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A7972">
              <w:rPr>
                <w:rFonts w:ascii="Arial" w:hAnsi="Arial" w:cs="Arial"/>
                <w:sz w:val="22"/>
                <w:szCs w:val="22"/>
              </w:rPr>
              <w:t>Needs to keep drinks affordable</w:t>
            </w:r>
          </w:p>
        </w:tc>
      </w:tr>
      <w:tr w:rsidR="00BA7972" w:rsidRPr="00BA7972" w14:paraId="0638C78B" w14:textId="77777777" w:rsidTr="00BA7972">
        <w:tc>
          <w:tcPr>
            <w:cnfStyle w:val="001000000000" w:firstRow="0" w:lastRow="0" w:firstColumn="1" w:lastColumn="0" w:oddVBand="0" w:evenVBand="0" w:oddHBand="0" w:evenHBand="0" w:firstRowFirstColumn="0" w:firstRowLastColumn="0" w:lastRowFirstColumn="0" w:lastRowLastColumn="0"/>
            <w:tcW w:w="1745" w:type="dxa"/>
            <w:vAlign w:val="center"/>
            <w:hideMark/>
          </w:tcPr>
          <w:p w14:paraId="5BA4767F" w14:textId="77777777" w:rsidR="00BA7972" w:rsidRPr="00BA7972" w:rsidRDefault="00BA7972" w:rsidP="00BA7972">
            <w:pPr>
              <w:spacing w:line="360" w:lineRule="auto"/>
              <w:rPr>
                <w:rFonts w:ascii="Arial" w:hAnsi="Arial" w:cs="Arial"/>
                <w:sz w:val="22"/>
                <w:szCs w:val="22"/>
              </w:rPr>
            </w:pPr>
            <w:r w:rsidRPr="00BA7972">
              <w:rPr>
                <w:rFonts w:ascii="Arial" w:hAnsi="Arial" w:cs="Arial"/>
                <w:sz w:val="22"/>
                <w:szCs w:val="22"/>
              </w:rPr>
              <w:t>Social</w:t>
            </w:r>
          </w:p>
        </w:tc>
        <w:tc>
          <w:tcPr>
            <w:tcW w:w="3380" w:type="dxa"/>
            <w:vAlign w:val="center"/>
            <w:hideMark/>
          </w:tcPr>
          <w:p w14:paraId="4F62C1C6" w14:textId="77777777" w:rsidR="00BA7972" w:rsidRPr="00BA7972" w:rsidRDefault="00BA7972" w:rsidP="00BA797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A7972">
              <w:rPr>
                <w:rFonts w:ascii="Arial" w:hAnsi="Arial" w:cs="Arial"/>
                <w:sz w:val="22"/>
                <w:szCs w:val="22"/>
              </w:rPr>
              <w:t>Many young people; social media</w:t>
            </w:r>
          </w:p>
        </w:tc>
        <w:tc>
          <w:tcPr>
            <w:tcW w:w="4225" w:type="dxa"/>
            <w:vAlign w:val="center"/>
            <w:hideMark/>
          </w:tcPr>
          <w:p w14:paraId="1AB0A864" w14:textId="77777777" w:rsidR="00BA7972" w:rsidRPr="00BA7972" w:rsidRDefault="00BA7972" w:rsidP="00BA797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A7972">
              <w:rPr>
                <w:rFonts w:ascii="Arial" w:hAnsi="Arial" w:cs="Arial"/>
                <w:sz w:val="22"/>
                <w:szCs w:val="22"/>
              </w:rPr>
              <w:t>Helps to advertise to lots of people</w:t>
            </w:r>
          </w:p>
        </w:tc>
      </w:tr>
      <w:tr w:rsidR="00BA7972" w:rsidRPr="00BA7972" w14:paraId="2746EB5E" w14:textId="77777777" w:rsidTr="00BA7972">
        <w:tc>
          <w:tcPr>
            <w:cnfStyle w:val="001000000000" w:firstRow="0" w:lastRow="0" w:firstColumn="1" w:lastColumn="0" w:oddVBand="0" w:evenVBand="0" w:oddHBand="0" w:evenHBand="0" w:firstRowFirstColumn="0" w:firstRowLastColumn="0" w:lastRowFirstColumn="0" w:lastRowLastColumn="0"/>
            <w:tcW w:w="1745" w:type="dxa"/>
            <w:vAlign w:val="center"/>
            <w:hideMark/>
          </w:tcPr>
          <w:p w14:paraId="4B4BD059" w14:textId="77777777" w:rsidR="00BA7972" w:rsidRPr="00BA7972" w:rsidRDefault="00BA7972" w:rsidP="00BA7972">
            <w:pPr>
              <w:spacing w:line="360" w:lineRule="auto"/>
              <w:rPr>
                <w:rFonts w:ascii="Arial" w:hAnsi="Arial" w:cs="Arial"/>
                <w:sz w:val="22"/>
                <w:szCs w:val="22"/>
              </w:rPr>
            </w:pPr>
            <w:r w:rsidRPr="00BA7972">
              <w:rPr>
                <w:rFonts w:ascii="Arial" w:hAnsi="Arial" w:cs="Arial"/>
                <w:sz w:val="22"/>
                <w:szCs w:val="22"/>
              </w:rPr>
              <w:t>Technological</w:t>
            </w:r>
          </w:p>
        </w:tc>
        <w:tc>
          <w:tcPr>
            <w:tcW w:w="3380" w:type="dxa"/>
            <w:vAlign w:val="center"/>
            <w:hideMark/>
          </w:tcPr>
          <w:p w14:paraId="3684D0A8" w14:textId="77777777" w:rsidR="00BA7972" w:rsidRPr="00BA7972" w:rsidRDefault="00BA7972" w:rsidP="00BA797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A7972">
              <w:rPr>
                <w:rFonts w:ascii="Arial" w:hAnsi="Arial" w:cs="Arial"/>
                <w:sz w:val="22"/>
                <w:szCs w:val="22"/>
              </w:rPr>
              <w:t>More online shopping</w:t>
            </w:r>
          </w:p>
        </w:tc>
        <w:tc>
          <w:tcPr>
            <w:tcW w:w="4225" w:type="dxa"/>
            <w:vAlign w:val="center"/>
            <w:hideMark/>
          </w:tcPr>
          <w:p w14:paraId="20458D35" w14:textId="77777777" w:rsidR="00BA7972" w:rsidRPr="00BA7972" w:rsidRDefault="00BA7972" w:rsidP="00BA797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A7972">
              <w:rPr>
                <w:rFonts w:ascii="Arial" w:hAnsi="Arial" w:cs="Arial"/>
                <w:sz w:val="22"/>
                <w:szCs w:val="22"/>
              </w:rPr>
              <w:t>More ways to sell online</w:t>
            </w:r>
          </w:p>
        </w:tc>
      </w:tr>
      <w:tr w:rsidR="00BA7972" w:rsidRPr="00BA7972" w14:paraId="079EAEAD" w14:textId="77777777" w:rsidTr="00BA7972">
        <w:tc>
          <w:tcPr>
            <w:cnfStyle w:val="001000000000" w:firstRow="0" w:lastRow="0" w:firstColumn="1" w:lastColumn="0" w:oddVBand="0" w:evenVBand="0" w:oddHBand="0" w:evenHBand="0" w:firstRowFirstColumn="0" w:firstRowLastColumn="0" w:lastRowFirstColumn="0" w:lastRowLastColumn="0"/>
            <w:tcW w:w="1745" w:type="dxa"/>
            <w:vAlign w:val="center"/>
            <w:hideMark/>
          </w:tcPr>
          <w:p w14:paraId="66C04911" w14:textId="77777777" w:rsidR="00BA7972" w:rsidRPr="00BA7972" w:rsidRDefault="00BA7972" w:rsidP="00BA7972">
            <w:pPr>
              <w:spacing w:line="360" w:lineRule="auto"/>
              <w:rPr>
                <w:rFonts w:ascii="Arial" w:hAnsi="Arial" w:cs="Arial"/>
                <w:sz w:val="22"/>
                <w:szCs w:val="22"/>
              </w:rPr>
            </w:pPr>
            <w:r w:rsidRPr="00BA7972">
              <w:rPr>
                <w:rFonts w:ascii="Arial" w:hAnsi="Arial" w:cs="Arial"/>
                <w:sz w:val="22"/>
                <w:szCs w:val="22"/>
              </w:rPr>
              <w:t>Legal</w:t>
            </w:r>
          </w:p>
        </w:tc>
        <w:tc>
          <w:tcPr>
            <w:tcW w:w="3380" w:type="dxa"/>
            <w:vAlign w:val="center"/>
            <w:hideMark/>
          </w:tcPr>
          <w:p w14:paraId="79BFFBCC" w14:textId="77777777" w:rsidR="00BA7972" w:rsidRPr="00BA7972" w:rsidRDefault="00BA7972" w:rsidP="00BA797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A7972">
              <w:rPr>
                <w:rFonts w:ascii="Arial" w:hAnsi="Arial" w:cs="Arial"/>
                <w:sz w:val="22"/>
                <w:szCs w:val="22"/>
              </w:rPr>
              <w:t>New sugar tax</w:t>
            </w:r>
          </w:p>
        </w:tc>
        <w:tc>
          <w:tcPr>
            <w:tcW w:w="4225" w:type="dxa"/>
            <w:vAlign w:val="center"/>
            <w:hideMark/>
          </w:tcPr>
          <w:p w14:paraId="552BAD28" w14:textId="77777777" w:rsidR="00BA7972" w:rsidRPr="00BA7972" w:rsidRDefault="00BA7972" w:rsidP="00BA797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A7972">
              <w:rPr>
                <w:rFonts w:ascii="Arial" w:hAnsi="Arial" w:cs="Arial"/>
                <w:sz w:val="22"/>
                <w:szCs w:val="22"/>
              </w:rPr>
              <w:t>Encourages Coca-Cola to make less sugary drinks</w:t>
            </w:r>
          </w:p>
        </w:tc>
      </w:tr>
      <w:tr w:rsidR="00BA7972" w:rsidRPr="00BA7972" w14:paraId="0704ECD9" w14:textId="77777777" w:rsidTr="00BA7972">
        <w:tc>
          <w:tcPr>
            <w:cnfStyle w:val="001000000000" w:firstRow="0" w:lastRow="0" w:firstColumn="1" w:lastColumn="0" w:oddVBand="0" w:evenVBand="0" w:oddHBand="0" w:evenHBand="0" w:firstRowFirstColumn="0" w:firstRowLastColumn="0" w:lastRowFirstColumn="0" w:lastRowLastColumn="0"/>
            <w:tcW w:w="1745" w:type="dxa"/>
            <w:vAlign w:val="center"/>
            <w:hideMark/>
          </w:tcPr>
          <w:p w14:paraId="6D9FDFD6" w14:textId="77777777" w:rsidR="00BA7972" w:rsidRPr="00BA7972" w:rsidRDefault="00BA7972" w:rsidP="00BA7972">
            <w:pPr>
              <w:spacing w:line="360" w:lineRule="auto"/>
              <w:rPr>
                <w:rFonts w:ascii="Arial" w:hAnsi="Arial" w:cs="Arial"/>
                <w:sz w:val="22"/>
                <w:szCs w:val="22"/>
              </w:rPr>
            </w:pPr>
            <w:r w:rsidRPr="00BA7972">
              <w:rPr>
                <w:rFonts w:ascii="Arial" w:hAnsi="Arial" w:cs="Arial"/>
                <w:sz w:val="22"/>
                <w:szCs w:val="22"/>
              </w:rPr>
              <w:t>Environmental</w:t>
            </w:r>
          </w:p>
        </w:tc>
        <w:tc>
          <w:tcPr>
            <w:tcW w:w="3380" w:type="dxa"/>
            <w:vAlign w:val="center"/>
            <w:hideMark/>
          </w:tcPr>
          <w:p w14:paraId="295B0F67" w14:textId="77777777" w:rsidR="00BA7972" w:rsidRPr="00BA7972" w:rsidRDefault="00BA7972" w:rsidP="00BA797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A7972">
              <w:rPr>
                <w:rFonts w:ascii="Arial" w:hAnsi="Arial" w:cs="Arial"/>
                <w:sz w:val="22"/>
                <w:szCs w:val="22"/>
              </w:rPr>
              <w:t>Water problems</w:t>
            </w:r>
          </w:p>
        </w:tc>
        <w:tc>
          <w:tcPr>
            <w:tcW w:w="4225" w:type="dxa"/>
            <w:vAlign w:val="center"/>
            <w:hideMark/>
          </w:tcPr>
          <w:p w14:paraId="256AA33C" w14:textId="77777777" w:rsidR="00BA7972" w:rsidRPr="00BA7972" w:rsidRDefault="00BA7972" w:rsidP="00BA797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A7972">
              <w:rPr>
                <w:rFonts w:ascii="Arial" w:hAnsi="Arial" w:cs="Arial"/>
                <w:sz w:val="22"/>
                <w:szCs w:val="22"/>
              </w:rPr>
              <w:t>Focus on being more eco-friendly</w:t>
            </w:r>
          </w:p>
        </w:tc>
      </w:tr>
    </w:tbl>
    <w:p w14:paraId="66300DD4" w14:textId="77777777" w:rsidR="00BA7972" w:rsidRDefault="00BA7972" w:rsidP="00534D65">
      <w:pPr>
        <w:spacing w:line="360" w:lineRule="auto"/>
        <w:jc w:val="both"/>
        <w:rPr>
          <w:rFonts w:ascii="Arial" w:hAnsi="Arial" w:cs="Arial"/>
          <w:color w:val="000000" w:themeColor="text1"/>
        </w:rPr>
      </w:pPr>
    </w:p>
    <w:p w14:paraId="5B70B645" w14:textId="3F81809E" w:rsidR="00C20139" w:rsidRDefault="00BA7972" w:rsidP="00534D65">
      <w:pPr>
        <w:spacing w:line="360" w:lineRule="auto"/>
        <w:jc w:val="both"/>
        <w:rPr>
          <w:rFonts w:ascii="Arial" w:hAnsi="Arial" w:cs="Arial"/>
          <w:color w:val="000000" w:themeColor="text1"/>
        </w:rPr>
      </w:pPr>
      <w:r w:rsidRPr="00BA7972">
        <w:rPr>
          <w:rFonts w:ascii="Arial" w:hAnsi="Arial" w:cs="Arial"/>
          <w:color w:val="000000" w:themeColor="text1"/>
        </w:rPr>
        <w:t>A2. Japan – PESTLE Summary Table</w:t>
      </w:r>
    </w:p>
    <w:tbl>
      <w:tblPr>
        <w:tblStyle w:val="GridTable1Light"/>
        <w:tblW w:w="0" w:type="auto"/>
        <w:tblLook w:val="04A0" w:firstRow="1" w:lastRow="0" w:firstColumn="1" w:lastColumn="0" w:noHBand="0" w:noVBand="1"/>
      </w:tblPr>
      <w:tblGrid>
        <w:gridCol w:w="1885"/>
        <w:gridCol w:w="3659"/>
        <w:gridCol w:w="3806"/>
      </w:tblGrid>
      <w:tr w:rsidR="00BA7972" w:rsidRPr="00BA7972" w14:paraId="18842F9F" w14:textId="77777777" w:rsidTr="00BF47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vAlign w:val="center"/>
            <w:hideMark/>
          </w:tcPr>
          <w:p w14:paraId="37EE56B7" w14:textId="77777777" w:rsidR="00BA7972" w:rsidRPr="00BA7972" w:rsidRDefault="00BA7972" w:rsidP="00BF47EF">
            <w:pPr>
              <w:spacing w:line="360" w:lineRule="auto"/>
              <w:jc w:val="center"/>
              <w:rPr>
                <w:rFonts w:ascii="Arial" w:hAnsi="Arial" w:cs="Arial"/>
                <w:sz w:val="22"/>
                <w:szCs w:val="22"/>
              </w:rPr>
            </w:pPr>
            <w:r w:rsidRPr="00BA7972">
              <w:rPr>
                <w:rFonts w:ascii="Arial" w:hAnsi="Arial" w:cs="Arial"/>
                <w:sz w:val="22"/>
                <w:szCs w:val="22"/>
              </w:rPr>
              <w:t>Factor</w:t>
            </w:r>
          </w:p>
        </w:tc>
        <w:tc>
          <w:tcPr>
            <w:tcW w:w="3659" w:type="dxa"/>
            <w:vAlign w:val="center"/>
            <w:hideMark/>
          </w:tcPr>
          <w:p w14:paraId="4D818571" w14:textId="77777777" w:rsidR="00BA7972" w:rsidRPr="00BA7972" w:rsidRDefault="00BA7972" w:rsidP="00BF47EF">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BA7972">
              <w:rPr>
                <w:rFonts w:ascii="Arial" w:hAnsi="Arial" w:cs="Arial"/>
                <w:sz w:val="22"/>
                <w:szCs w:val="22"/>
              </w:rPr>
              <w:t>Key Points</w:t>
            </w:r>
          </w:p>
        </w:tc>
        <w:tc>
          <w:tcPr>
            <w:tcW w:w="0" w:type="auto"/>
            <w:vAlign w:val="center"/>
            <w:hideMark/>
          </w:tcPr>
          <w:p w14:paraId="7CE92D85" w14:textId="77777777" w:rsidR="00BA7972" w:rsidRPr="00BA7972" w:rsidRDefault="00BA7972" w:rsidP="00BF47EF">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BA7972">
              <w:rPr>
                <w:rFonts w:ascii="Arial" w:hAnsi="Arial" w:cs="Arial"/>
                <w:sz w:val="22"/>
                <w:szCs w:val="22"/>
              </w:rPr>
              <w:t>Impact on Coca-Cola</w:t>
            </w:r>
          </w:p>
        </w:tc>
      </w:tr>
      <w:tr w:rsidR="00BA7972" w:rsidRPr="00BA7972" w14:paraId="45CCD692" w14:textId="77777777" w:rsidTr="00BA7972">
        <w:tc>
          <w:tcPr>
            <w:cnfStyle w:val="001000000000" w:firstRow="0" w:lastRow="0" w:firstColumn="1" w:lastColumn="0" w:oddVBand="0" w:evenVBand="0" w:oddHBand="0" w:evenHBand="0" w:firstRowFirstColumn="0" w:firstRowLastColumn="0" w:lastRowFirstColumn="0" w:lastRowLastColumn="0"/>
            <w:tcW w:w="1885" w:type="dxa"/>
            <w:vAlign w:val="center"/>
            <w:hideMark/>
          </w:tcPr>
          <w:p w14:paraId="2223943F" w14:textId="77777777" w:rsidR="00BA7972" w:rsidRPr="00BA7972" w:rsidRDefault="00BA7972" w:rsidP="00BA7972">
            <w:pPr>
              <w:spacing w:line="360" w:lineRule="auto"/>
              <w:rPr>
                <w:rFonts w:ascii="Arial" w:hAnsi="Arial" w:cs="Arial"/>
                <w:sz w:val="22"/>
                <w:szCs w:val="22"/>
              </w:rPr>
            </w:pPr>
            <w:r w:rsidRPr="00BA7972">
              <w:rPr>
                <w:rFonts w:ascii="Arial" w:hAnsi="Arial" w:cs="Arial"/>
                <w:sz w:val="22"/>
                <w:szCs w:val="22"/>
              </w:rPr>
              <w:t>Political</w:t>
            </w:r>
          </w:p>
        </w:tc>
        <w:tc>
          <w:tcPr>
            <w:tcW w:w="3659" w:type="dxa"/>
            <w:vAlign w:val="center"/>
            <w:hideMark/>
          </w:tcPr>
          <w:p w14:paraId="49FAF22E" w14:textId="77777777" w:rsidR="00BA7972" w:rsidRPr="00BA7972" w:rsidRDefault="00BA7972" w:rsidP="00BA797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A7972">
              <w:rPr>
                <w:rFonts w:ascii="Arial" w:hAnsi="Arial" w:cs="Arial"/>
                <w:sz w:val="22"/>
                <w:szCs w:val="22"/>
              </w:rPr>
              <w:t>Stable government; controls on imports</w:t>
            </w:r>
          </w:p>
        </w:tc>
        <w:tc>
          <w:tcPr>
            <w:tcW w:w="0" w:type="auto"/>
            <w:vAlign w:val="center"/>
            <w:hideMark/>
          </w:tcPr>
          <w:p w14:paraId="3B299884" w14:textId="77777777" w:rsidR="00BA7972" w:rsidRPr="00BA7972" w:rsidRDefault="00BA7972" w:rsidP="00BA797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A7972">
              <w:rPr>
                <w:rFonts w:ascii="Arial" w:hAnsi="Arial" w:cs="Arial"/>
                <w:sz w:val="22"/>
                <w:szCs w:val="22"/>
              </w:rPr>
              <w:t>Operations are stable and predictable</w:t>
            </w:r>
          </w:p>
        </w:tc>
      </w:tr>
      <w:tr w:rsidR="00BA7972" w:rsidRPr="00BA7972" w14:paraId="120E9D91" w14:textId="77777777" w:rsidTr="00BA7972">
        <w:tc>
          <w:tcPr>
            <w:cnfStyle w:val="001000000000" w:firstRow="0" w:lastRow="0" w:firstColumn="1" w:lastColumn="0" w:oddVBand="0" w:evenVBand="0" w:oddHBand="0" w:evenHBand="0" w:firstRowFirstColumn="0" w:firstRowLastColumn="0" w:lastRowFirstColumn="0" w:lastRowLastColumn="0"/>
            <w:tcW w:w="1885" w:type="dxa"/>
            <w:vAlign w:val="center"/>
            <w:hideMark/>
          </w:tcPr>
          <w:p w14:paraId="5E5077FA" w14:textId="77777777" w:rsidR="00BA7972" w:rsidRPr="00BA7972" w:rsidRDefault="00BA7972" w:rsidP="00BA7972">
            <w:pPr>
              <w:spacing w:line="360" w:lineRule="auto"/>
              <w:rPr>
                <w:rFonts w:ascii="Arial" w:hAnsi="Arial" w:cs="Arial"/>
                <w:sz w:val="22"/>
                <w:szCs w:val="22"/>
              </w:rPr>
            </w:pPr>
            <w:r w:rsidRPr="00BA7972">
              <w:rPr>
                <w:rFonts w:ascii="Arial" w:hAnsi="Arial" w:cs="Arial"/>
                <w:sz w:val="22"/>
                <w:szCs w:val="22"/>
              </w:rPr>
              <w:t>Economic</w:t>
            </w:r>
          </w:p>
        </w:tc>
        <w:tc>
          <w:tcPr>
            <w:tcW w:w="3659" w:type="dxa"/>
            <w:vAlign w:val="center"/>
            <w:hideMark/>
          </w:tcPr>
          <w:p w14:paraId="5017A2F6" w14:textId="77777777" w:rsidR="00BA7972" w:rsidRPr="00BA7972" w:rsidRDefault="00BA7972" w:rsidP="00BA797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A7972">
              <w:rPr>
                <w:rFonts w:ascii="Arial" w:hAnsi="Arial" w:cs="Arial"/>
                <w:sz w:val="22"/>
                <w:szCs w:val="22"/>
              </w:rPr>
              <w:t>People have high income</w:t>
            </w:r>
          </w:p>
        </w:tc>
        <w:tc>
          <w:tcPr>
            <w:tcW w:w="0" w:type="auto"/>
            <w:vAlign w:val="center"/>
            <w:hideMark/>
          </w:tcPr>
          <w:p w14:paraId="35D39BD9" w14:textId="77777777" w:rsidR="00BA7972" w:rsidRPr="00BA7972" w:rsidRDefault="00BA7972" w:rsidP="00BA797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A7972">
              <w:rPr>
                <w:rFonts w:ascii="Arial" w:hAnsi="Arial" w:cs="Arial"/>
                <w:sz w:val="22"/>
                <w:szCs w:val="22"/>
              </w:rPr>
              <w:t>Can charge more for premium products</w:t>
            </w:r>
          </w:p>
        </w:tc>
      </w:tr>
      <w:tr w:rsidR="00BA7972" w:rsidRPr="00BA7972" w14:paraId="609B6BC9" w14:textId="77777777" w:rsidTr="00BA7972">
        <w:tc>
          <w:tcPr>
            <w:cnfStyle w:val="001000000000" w:firstRow="0" w:lastRow="0" w:firstColumn="1" w:lastColumn="0" w:oddVBand="0" w:evenVBand="0" w:oddHBand="0" w:evenHBand="0" w:firstRowFirstColumn="0" w:firstRowLastColumn="0" w:lastRowFirstColumn="0" w:lastRowLastColumn="0"/>
            <w:tcW w:w="1885" w:type="dxa"/>
            <w:vAlign w:val="center"/>
            <w:hideMark/>
          </w:tcPr>
          <w:p w14:paraId="55BF6CF6" w14:textId="77777777" w:rsidR="00BA7972" w:rsidRPr="00BA7972" w:rsidRDefault="00BA7972" w:rsidP="00BA7972">
            <w:pPr>
              <w:spacing w:line="360" w:lineRule="auto"/>
              <w:rPr>
                <w:rFonts w:ascii="Arial" w:hAnsi="Arial" w:cs="Arial"/>
                <w:sz w:val="22"/>
                <w:szCs w:val="22"/>
              </w:rPr>
            </w:pPr>
            <w:r w:rsidRPr="00BA7972">
              <w:rPr>
                <w:rFonts w:ascii="Arial" w:hAnsi="Arial" w:cs="Arial"/>
                <w:sz w:val="22"/>
                <w:szCs w:val="22"/>
              </w:rPr>
              <w:t>Social</w:t>
            </w:r>
          </w:p>
        </w:tc>
        <w:tc>
          <w:tcPr>
            <w:tcW w:w="3659" w:type="dxa"/>
            <w:vAlign w:val="center"/>
            <w:hideMark/>
          </w:tcPr>
          <w:p w14:paraId="2BC3F66E" w14:textId="77777777" w:rsidR="00BA7972" w:rsidRPr="00BA7972" w:rsidRDefault="00BA7972" w:rsidP="00BA797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A7972">
              <w:rPr>
                <w:rFonts w:ascii="Arial" w:hAnsi="Arial" w:cs="Arial"/>
                <w:sz w:val="22"/>
                <w:szCs w:val="22"/>
              </w:rPr>
              <w:t>Older population; focus on health</w:t>
            </w:r>
          </w:p>
        </w:tc>
        <w:tc>
          <w:tcPr>
            <w:tcW w:w="0" w:type="auto"/>
            <w:vAlign w:val="center"/>
            <w:hideMark/>
          </w:tcPr>
          <w:p w14:paraId="17D1A45E" w14:textId="77777777" w:rsidR="00BA7972" w:rsidRPr="00BA7972" w:rsidRDefault="00BA7972" w:rsidP="00BA797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A7972">
              <w:rPr>
                <w:rFonts w:ascii="Arial" w:hAnsi="Arial" w:cs="Arial"/>
                <w:sz w:val="22"/>
                <w:szCs w:val="22"/>
              </w:rPr>
              <w:t>More demand for healthy drinks</w:t>
            </w:r>
          </w:p>
        </w:tc>
      </w:tr>
      <w:tr w:rsidR="00BA7972" w:rsidRPr="00BA7972" w14:paraId="6A961F10" w14:textId="77777777" w:rsidTr="00BA7972">
        <w:tc>
          <w:tcPr>
            <w:cnfStyle w:val="001000000000" w:firstRow="0" w:lastRow="0" w:firstColumn="1" w:lastColumn="0" w:oddVBand="0" w:evenVBand="0" w:oddHBand="0" w:evenHBand="0" w:firstRowFirstColumn="0" w:firstRowLastColumn="0" w:lastRowFirstColumn="0" w:lastRowLastColumn="0"/>
            <w:tcW w:w="1885" w:type="dxa"/>
            <w:vAlign w:val="center"/>
            <w:hideMark/>
          </w:tcPr>
          <w:p w14:paraId="4582DC5B" w14:textId="77777777" w:rsidR="00BA7972" w:rsidRPr="00BA7972" w:rsidRDefault="00BA7972" w:rsidP="00BA7972">
            <w:pPr>
              <w:spacing w:line="360" w:lineRule="auto"/>
              <w:rPr>
                <w:rFonts w:ascii="Arial" w:hAnsi="Arial" w:cs="Arial"/>
                <w:sz w:val="22"/>
                <w:szCs w:val="22"/>
              </w:rPr>
            </w:pPr>
            <w:r w:rsidRPr="00BA7972">
              <w:rPr>
                <w:rFonts w:ascii="Arial" w:hAnsi="Arial" w:cs="Arial"/>
                <w:sz w:val="22"/>
                <w:szCs w:val="22"/>
              </w:rPr>
              <w:t>Technological</w:t>
            </w:r>
          </w:p>
        </w:tc>
        <w:tc>
          <w:tcPr>
            <w:tcW w:w="3659" w:type="dxa"/>
            <w:vAlign w:val="center"/>
            <w:hideMark/>
          </w:tcPr>
          <w:p w14:paraId="484C5CD5" w14:textId="77777777" w:rsidR="00BA7972" w:rsidRPr="00BA7972" w:rsidRDefault="00BA7972" w:rsidP="00BA797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A7972">
              <w:rPr>
                <w:rFonts w:ascii="Arial" w:hAnsi="Arial" w:cs="Arial"/>
                <w:sz w:val="22"/>
                <w:szCs w:val="22"/>
              </w:rPr>
              <w:t>Advanced machines; lots of vending</w:t>
            </w:r>
          </w:p>
        </w:tc>
        <w:tc>
          <w:tcPr>
            <w:tcW w:w="0" w:type="auto"/>
            <w:vAlign w:val="center"/>
            <w:hideMark/>
          </w:tcPr>
          <w:p w14:paraId="3492460D" w14:textId="77777777" w:rsidR="00BA7972" w:rsidRPr="00BA7972" w:rsidRDefault="00BA7972" w:rsidP="00BA797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A7972">
              <w:rPr>
                <w:rFonts w:ascii="Arial" w:hAnsi="Arial" w:cs="Arial"/>
                <w:sz w:val="22"/>
                <w:szCs w:val="22"/>
              </w:rPr>
              <w:t>Helps create new drink options</w:t>
            </w:r>
          </w:p>
        </w:tc>
      </w:tr>
      <w:tr w:rsidR="00BA7972" w:rsidRPr="00BA7972" w14:paraId="2FF54DD7" w14:textId="77777777" w:rsidTr="00BA7972">
        <w:tc>
          <w:tcPr>
            <w:cnfStyle w:val="001000000000" w:firstRow="0" w:lastRow="0" w:firstColumn="1" w:lastColumn="0" w:oddVBand="0" w:evenVBand="0" w:oddHBand="0" w:evenHBand="0" w:firstRowFirstColumn="0" w:firstRowLastColumn="0" w:lastRowFirstColumn="0" w:lastRowLastColumn="0"/>
            <w:tcW w:w="1885" w:type="dxa"/>
            <w:vAlign w:val="center"/>
            <w:hideMark/>
          </w:tcPr>
          <w:p w14:paraId="1C328773" w14:textId="77777777" w:rsidR="00BA7972" w:rsidRPr="00BA7972" w:rsidRDefault="00BA7972" w:rsidP="00BA7972">
            <w:pPr>
              <w:spacing w:line="360" w:lineRule="auto"/>
              <w:rPr>
                <w:rFonts w:ascii="Arial" w:hAnsi="Arial" w:cs="Arial"/>
                <w:sz w:val="22"/>
                <w:szCs w:val="22"/>
              </w:rPr>
            </w:pPr>
            <w:r w:rsidRPr="00BA7972">
              <w:rPr>
                <w:rFonts w:ascii="Arial" w:hAnsi="Arial" w:cs="Arial"/>
                <w:sz w:val="22"/>
                <w:szCs w:val="22"/>
              </w:rPr>
              <w:t>Legal</w:t>
            </w:r>
          </w:p>
        </w:tc>
        <w:tc>
          <w:tcPr>
            <w:tcW w:w="3659" w:type="dxa"/>
            <w:vAlign w:val="center"/>
            <w:hideMark/>
          </w:tcPr>
          <w:p w14:paraId="59830A10" w14:textId="77777777" w:rsidR="00BA7972" w:rsidRPr="00BA7972" w:rsidRDefault="00BA7972" w:rsidP="00BA797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A7972">
              <w:rPr>
                <w:rFonts w:ascii="Arial" w:hAnsi="Arial" w:cs="Arial"/>
                <w:sz w:val="22"/>
                <w:szCs w:val="22"/>
              </w:rPr>
              <w:t>Strict rules for labels</w:t>
            </w:r>
          </w:p>
        </w:tc>
        <w:tc>
          <w:tcPr>
            <w:tcW w:w="0" w:type="auto"/>
            <w:vAlign w:val="center"/>
            <w:hideMark/>
          </w:tcPr>
          <w:p w14:paraId="1325E600" w14:textId="77777777" w:rsidR="00BA7972" w:rsidRPr="00BA7972" w:rsidRDefault="00BA7972" w:rsidP="00BA797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A7972">
              <w:rPr>
                <w:rFonts w:ascii="Arial" w:hAnsi="Arial" w:cs="Arial"/>
                <w:sz w:val="22"/>
                <w:szCs w:val="22"/>
              </w:rPr>
              <w:t>Needs to be clear and honest on labels</w:t>
            </w:r>
          </w:p>
        </w:tc>
      </w:tr>
      <w:tr w:rsidR="00BA7972" w:rsidRPr="00BA7972" w14:paraId="16D768EE" w14:textId="77777777" w:rsidTr="00BA7972">
        <w:tc>
          <w:tcPr>
            <w:cnfStyle w:val="001000000000" w:firstRow="0" w:lastRow="0" w:firstColumn="1" w:lastColumn="0" w:oddVBand="0" w:evenVBand="0" w:oddHBand="0" w:evenHBand="0" w:firstRowFirstColumn="0" w:firstRowLastColumn="0" w:lastRowFirstColumn="0" w:lastRowLastColumn="0"/>
            <w:tcW w:w="1885" w:type="dxa"/>
            <w:vAlign w:val="center"/>
            <w:hideMark/>
          </w:tcPr>
          <w:p w14:paraId="70B801A7" w14:textId="77777777" w:rsidR="00BA7972" w:rsidRPr="00BA7972" w:rsidRDefault="00BA7972" w:rsidP="00BA7972">
            <w:pPr>
              <w:spacing w:line="360" w:lineRule="auto"/>
              <w:rPr>
                <w:rFonts w:ascii="Arial" w:hAnsi="Arial" w:cs="Arial"/>
                <w:sz w:val="22"/>
                <w:szCs w:val="22"/>
              </w:rPr>
            </w:pPr>
            <w:r w:rsidRPr="00BA7972">
              <w:rPr>
                <w:rFonts w:ascii="Arial" w:hAnsi="Arial" w:cs="Arial"/>
                <w:sz w:val="22"/>
                <w:szCs w:val="22"/>
              </w:rPr>
              <w:t>Environmental</w:t>
            </w:r>
          </w:p>
        </w:tc>
        <w:tc>
          <w:tcPr>
            <w:tcW w:w="3659" w:type="dxa"/>
            <w:vAlign w:val="center"/>
            <w:hideMark/>
          </w:tcPr>
          <w:p w14:paraId="5E24479F" w14:textId="77777777" w:rsidR="00BA7972" w:rsidRPr="00BA7972" w:rsidRDefault="00BA7972" w:rsidP="00BA797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A7972">
              <w:rPr>
                <w:rFonts w:ascii="Arial" w:hAnsi="Arial" w:cs="Arial"/>
                <w:sz w:val="22"/>
                <w:szCs w:val="22"/>
              </w:rPr>
              <w:t>Expectation for no waste</w:t>
            </w:r>
          </w:p>
        </w:tc>
        <w:tc>
          <w:tcPr>
            <w:tcW w:w="0" w:type="auto"/>
            <w:vAlign w:val="center"/>
            <w:hideMark/>
          </w:tcPr>
          <w:p w14:paraId="30DC8497" w14:textId="77777777" w:rsidR="00BA7972" w:rsidRPr="00BA7972" w:rsidRDefault="00BA7972" w:rsidP="00BA797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A7972">
              <w:rPr>
                <w:rFonts w:ascii="Arial" w:hAnsi="Arial" w:cs="Arial"/>
                <w:sz w:val="22"/>
                <w:szCs w:val="22"/>
              </w:rPr>
              <w:t>Encourages new ways to recycle</w:t>
            </w:r>
          </w:p>
        </w:tc>
      </w:tr>
    </w:tbl>
    <w:p w14:paraId="2E44AA69" w14:textId="77777777" w:rsidR="00BA7972" w:rsidRPr="00534D65" w:rsidRDefault="00BA7972" w:rsidP="00534D65">
      <w:pPr>
        <w:spacing w:line="360" w:lineRule="auto"/>
        <w:jc w:val="both"/>
        <w:rPr>
          <w:rFonts w:ascii="Arial" w:hAnsi="Arial" w:cs="Arial"/>
          <w:color w:val="000000" w:themeColor="text1"/>
        </w:rPr>
      </w:pPr>
    </w:p>
    <w:p w14:paraId="1315E401" w14:textId="60EE4128" w:rsidR="00AC20BC" w:rsidRPr="00482D48" w:rsidRDefault="009D7211" w:rsidP="00482D48">
      <w:pPr>
        <w:spacing w:line="360" w:lineRule="auto"/>
        <w:jc w:val="both"/>
        <w:rPr>
          <w:rFonts w:ascii="Arial" w:hAnsi="Arial" w:cs="Arial"/>
          <w:b/>
          <w:bCs/>
          <w:color w:val="000000" w:themeColor="text1"/>
        </w:rPr>
      </w:pPr>
      <w:r w:rsidRPr="00482D48">
        <w:rPr>
          <w:rFonts w:ascii="Arial" w:hAnsi="Arial" w:cs="Arial"/>
          <w:b/>
          <w:bCs/>
          <w:color w:val="000000" w:themeColor="text1"/>
        </w:rPr>
        <w:t>Appendix B: Hofstede Cultural Dimensions – Brazil vs Japan</w:t>
      </w:r>
    </w:p>
    <w:tbl>
      <w:tblPr>
        <w:tblStyle w:val="GridTable1Light"/>
        <w:tblW w:w="0" w:type="auto"/>
        <w:tblLook w:val="04A0" w:firstRow="1" w:lastRow="0" w:firstColumn="1" w:lastColumn="0" w:noHBand="0" w:noVBand="1"/>
      </w:tblPr>
      <w:tblGrid>
        <w:gridCol w:w="1975"/>
        <w:gridCol w:w="1170"/>
        <w:gridCol w:w="1489"/>
        <w:gridCol w:w="4716"/>
      </w:tblGrid>
      <w:tr w:rsidR="009D7211" w:rsidRPr="009D7211" w14:paraId="2BABBF30" w14:textId="77777777" w:rsidTr="009D72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vAlign w:val="center"/>
            <w:hideMark/>
          </w:tcPr>
          <w:p w14:paraId="7C485E6C" w14:textId="77777777" w:rsidR="009D7211" w:rsidRPr="009D7211" w:rsidRDefault="009D7211" w:rsidP="009D7211">
            <w:pPr>
              <w:spacing w:line="360" w:lineRule="auto"/>
              <w:jc w:val="center"/>
              <w:rPr>
                <w:rFonts w:ascii="Arial" w:hAnsi="Arial" w:cs="Arial"/>
                <w:sz w:val="22"/>
                <w:szCs w:val="22"/>
              </w:rPr>
            </w:pPr>
            <w:r w:rsidRPr="009D7211">
              <w:rPr>
                <w:rFonts w:ascii="Arial" w:hAnsi="Arial" w:cs="Arial"/>
                <w:sz w:val="22"/>
                <w:szCs w:val="22"/>
              </w:rPr>
              <w:t>Dimension</w:t>
            </w:r>
          </w:p>
        </w:tc>
        <w:tc>
          <w:tcPr>
            <w:tcW w:w="1170" w:type="dxa"/>
            <w:vAlign w:val="center"/>
            <w:hideMark/>
          </w:tcPr>
          <w:p w14:paraId="7F5B4EFD" w14:textId="77777777" w:rsidR="009D7211" w:rsidRPr="009D7211" w:rsidRDefault="009D7211" w:rsidP="009D721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9D7211">
              <w:rPr>
                <w:rFonts w:ascii="Arial" w:hAnsi="Arial" w:cs="Arial"/>
                <w:sz w:val="22"/>
                <w:szCs w:val="22"/>
              </w:rPr>
              <w:t>Brazil</w:t>
            </w:r>
          </w:p>
        </w:tc>
        <w:tc>
          <w:tcPr>
            <w:tcW w:w="1489" w:type="dxa"/>
            <w:vAlign w:val="center"/>
            <w:hideMark/>
          </w:tcPr>
          <w:p w14:paraId="6CF2468E" w14:textId="77777777" w:rsidR="009D7211" w:rsidRPr="009D7211" w:rsidRDefault="009D7211" w:rsidP="009D721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9D7211">
              <w:rPr>
                <w:rFonts w:ascii="Arial" w:hAnsi="Arial" w:cs="Arial"/>
                <w:sz w:val="22"/>
                <w:szCs w:val="22"/>
              </w:rPr>
              <w:t>Japan</w:t>
            </w:r>
          </w:p>
        </w:tc>
        <w:tc>
          <w:tcPr>
            <w:tcW w:w="0" w:type="auto"/>
            <w:vAlign w:val="center"/>
            <w:hideMark/>
          </w:tcPr>
          <w:p w14:paraId="25899F29" w14:textId="77777777" w:rsidR="009D7211" w:rsidRPr="009D7211" w:rsidRDefault="009D7211" w:rsidP="009D721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9D7211">
              <w:rPr>
                <w:rFonts w:ascii="Arial" w:hAnsi="Arial" w:cs="Arial"/>
                <w:sz w:val="22"/>
                <w:szCs w:val="22"/>
              </w:rPr>
              <w:t>Impact on Coca-Cola</w:t>
            </w:r>
          </w:p>
        </w:tc>
      </w:tr>
      <w:tr w:rsidR="009D7211" w:rsidRPr="009D7211" w14:paraId="2820C712" w14:textId="77777777" w:rsidTr="009D7211">
        <w:tc>
          <w:tcPr>
            <w:cnfStyle w:val="001000000000" w:firstRow="0" w:lastRow="0" w:firstColumn="1" w:lastColumn="0" w:oddVBand="0" w:evenVBand="0" w:oddHBand="0" w:evenHBand="0" w:firstRowFirstColumn="0" w:firstRowLastColumn="0" w:lastRowFirstColumn="0" w:lastRowLastColumn="0"/>
            <w:tcW w:w="1975" w:type="dxa"/>
            <w:vAlign w:val="center"/>
            <w:hideMark/>
          </w:tcPr>
          <w:p w14:paraId="76D25F5D" w14:textId="77777777" w:rsidR="009D7211" w:rsidRPr="009D7211" w:rsidRDefault="009D7211" w:rsidP="009D7211">
            <w:pPr>
              <w:spacing w:line="360" w:lineRule="auto"/>
              <w:rPr>
                <w:rFonts w:ascii="Arial" w:hAnsi="Arial" w:cs="Arial"/>
                <w:sz w:val="22"/>
                <w:szCs w:val="22"/>
              </w:rPr>
            </w:pPr>
            <w:r w:rsidRPr="009D7211">
              <w:rPr>
                <w:rFonts w:ascii="Arial" w:hAnsi="Arial" w:cs="Arial"/>
                <w:sz w:val="22"/>
                <w:szCs w:val="22"/>
              </w:rPr>
              <w:t>Power Distance</w:t>
            </w:r>
          </w:p>
        </w:tc>
        <w:tc>
          <w:tcPr>
            <w:tcW w:w="1170" w:type="dxa"/>
            <w:vAlign w:val="center"/>
            <w:hideMark/>
          </w:tcPr>
          <w:p w14:paraId="7FA16532" w14:textId="77777777" w:rsidR="009D7211" w:rsidRPr="009D7211" w:rsidRDefault="009D7211" w:rsidP="009D721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D7211">
              <w:rPr>
                <w:rFonts w:ascii="Arial" w:hAnsi="Arial" w:cs="Arial"/>
                <w:sz w:val="22"/>
                <w:szCs w:val="22"/>
              </w:rPr>
              <w:t>High</w:t>
            </w:r>
          </w:p>
        </w:tc>
        <w:tc>
          <w:tcPr>
            <w:tcW w:w="1489" w:type="dxa"/>
            <w:vAlign w:val="center"/>
            <w:hideMark/>
          </w:tcPr>
          <w:p w14:paraId="6DB43D73" w14:textId="77777777" w:rsidR="009D7211" w:rsidRPr="009D7211" w:rsidRDefault="009D7211" w:rsidP="009D721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D7211">
              <w:rPr>
                <w:rFonts w:ascii="Arial" w:hAnsi="Arial" w:cs="Arial"/>
                <w:sz w:val="22"/>
                <w:szCs w:val="22"/>
              </w:rPr>
              <w:t>High</w:t>
            </w:r>
          </w:p>
        </w:tc>
        <w:tc>
          <w:tcPr>
            <w:tcW w:w="0" w:type="auto"/>
            <w:vAlign w:val="center"/>
            <w:hideMark/>
          </w:tcPr>
          <w:p w14:paraId="36A66295" w14:textId="77777777" w:rsidR="009D7211" w:rsidRPr="009D7211" w:rsidRDefault="009D7211" w:rsidP="009D721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D7211">
              <w:rPr>
                <w:rFonts w:ascii="Arial" w:hAnsi="Arial" w:cs="Arial"/>
                <w:sz w:val="22"/>
                <w:szCs w:val="22"/>
              </w:rPr>
              <w:t>Keep clear management from top to bottom</w:t>
            </w:r>
          </w:p>
        </w:tc>
      </w:tr>
      <w:tr w:rsidR="009D7211" w:rsidRPr="009D7211" w14:paraId="145412B9" w14:textId="77777777" w:rsidTr="009D7211">
        <w:tc>
          <w:tcPr>
            <w:cnfStyle w:val="001000000000" w:firstRow="0" w:lastRow="0" w:firstColumn="1" w:lastColumn="0" w:oddVBand="0" w:evenVBand="0" w:oddHBand="0" w:evenHBand="0" w:firstRowFirstColumn="0" w:firstRowLastColumn="0" w:lastRowFirstColumn="0" w:lastRowLastColumn="0"/>
            <w:tcW w:w="1975" w:type="dxa"/>
            <w:vAlign w:val="center"/>
            <w:hideMark/>
          </w:tcPr>
          <w:p w14:paraId="0C81C852" w14:textId="77777777" w:rsidR="009D7211" w:rsidRPr="009D7211" w:rsidRDefault="009D7211" w:rsidP="009D7211">
            <w:pPr>
              <w:spacing w:line="360" w:lineRule="auto"/>
              <w:rPr>
                <w:rFonts w:ascii="Arial" w:hAnsi="Arial" w:cs="Arial"/>
                <w:sz w:val="22"/>
                <w:szCs w:val="22"/>
              </w:rPr>
            </w:pPr>
            <w:r w:rsidRPr="009D7211">
              <w:rPr>
                <w:rFonts w:ascii="Arial" w:hAnsi="Arial" w:cs="Arial"/>
                <w:sz w:val="22"/>
                <w:szCs w:val="22"/>
              </w:rPr>
              <w:lastRenderedPageBreak/>
              <w:t>Individualism</w:t>
            </w:r>
          </w:p>
        </w:tc>
        <w:tc>
          <w:tcPr>
            <w:tcW w:w="1170" w:type="dxa"/>
            <w:vAlign w:val="center"/>
            <w:hideMark/>
          </w:tcPr>
          <w:p w14:paraId="69EEAFE7" w14:textId="77777777" w:rsidR="009D7211" w:rsidRPr="009D7211" w:rsidRDefault="009D7211" w:rsidP="009D721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D7211">
              <w:rPr>
                <w:rFonts w:ascii="Arial" w:hAnsi="Arial" w:cs="Arial"/>
                <w:sz w:val="22"/>
                <w:szCs w:val="22"/>
              </w:rPr>
              <w:t>Medium</w:t>
            </w:r>
          </w:p>
        </w:tc>
        <w:tc>
          <w:tcPr>
            <w:tcW w:w="1489" w:type="dxa"/>
            <w:vAlign w:val="center"/>
            <w:hideMark/>
          </w:tcPr>
          <w:p w14:paraId="04DF2104" w14:textId="77777777" w:rsidR="009D7211" w:rsidRPr="009D7211" w:rsidRDefault="009D7211" w:rsidP="009D721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D7211">
              <w:rPr>
                <w:rFonts w:ascii="Arial" w:hAnsi="Arial" w:cs="Arial"/>
                <w:sz w:val="22"/>
                <w:szCs w:val="22"/>
              </w:rPr>
              <w:t>Low</w:t>
            </w:r>
          </w:p>
        </w:tc>
        <w:tc>
          <w:tcPr>
            <w:tcW w:w="0" w:type="auto"/>
            <w:vAlign w:val="center"/>
            <w:hideMark/>
          </w:tcPr>
          <w:p w14:paraId="7F023FBC" w14:textId="77777777" w:rsidR="009D7211" w:rsidRPr="009D7211" w:rsidRDefault="009D7211" w:rsidP="009D721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D7211">
              <w:rPr>
                <w:rFonts w:ascii="Arial" w:hAnsi="Arial" w:cs="Arial"/>
                <w:sz w:val="22"/>
                <w:szCs w:val="22"/>
              </w:rPr>
              <w:t>Focus on groups in Japan</w:t>
            </w:r>
          </w:p>
        </w:tc>
      </w:tr>
      <w:tr w:rsidR="009D7211" w:rsidRPr="009D7211" w14:paraId="068EEDE0" w14:textId="77777777" w:rsidTr="009D7211">
        <w:tc>
          <w:tcPr>
            <w:cnfStyle w:val="001000000000" w:firstRow="0" w:lastRow="0" w:firstColumn="1" w:lastColumn="0" w:oddVBand="0" w:evenVBand="0" w:oddHBand="0" w:evenHBand="0" w:firstRowFirstColumn="0" w:firstRowLastColumn="0" w:lastRowFirstColumn="0" w:lastRowLastColumn="0"/>
            <w:tcW w:w="1975" w:type="dxa"/>
            <w:vAlign w:val="center"/>
            <w:hideMark/>
          </w:tcPr>
          <w:p w14:paraId="785F0DC2" w14:textId="77777777" w:rsidR="009D7211" w:rsidRPr="009D7211" w:rsidRDefault="009D7211" w:rsidP="009D7211">
            <w:pPr>
              <w:spacing w:line="360" w:lineRule="auto"/>
              <w:rPr>
                <w:rFonts w:ascii="Arial" w:hAnsi="Arial" w:cs="Arial"/>
                <w:sz w:val="22"/>
                <w:szCs w:val="22"/>
              </w:rPr>
            </w:pPr>
            <w:r w:rsidRPr="009D7211">
              <w:rPr>
                <w:rFonts w:ascii="Arial" w:hAnsi="Arial" w:cs="Arial"/>
                <w:sz w:val="22"/>
                <w:szCs w:val="22"/>
              </w:rPr>
              <w:t>Masculinity</w:t>
            </w:r>
          </w:p>
        </w:tc>
        <w:tc>
          <w:tcPr>
            <w:tcW w:w="1170" w:type="dxa"/>
            <w:vAlign w:val="center"/>
            <w:hideMark/>
          </w:tcPr>
          <w:p w14:paraId="719FC169" w14:textId="77777777" w:rsidR="009D7211" w:rsidRPr="009D7211" w:rsidRDefault="009D7211" w:rsidP="009D721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D7211">
              <w:rPr>
                <w:rFonts w:ascii="Arial" w:hAnsi="Arial" w:cs="Arial"/>
                <w:sz w:val="22"/>
                <w:szCs w:val="22"/>
              </w:rPr>
              <w:t>High</w:t>
            </w:r>
          </w:p>
        </w:tc>
        <w:tc>
          <w:tcPr>
            <w:tcW w:w="1489" w:type="dxa"/>
            <w:vAlign w:val="center"/>
            <w:hideMark/>
          </w:tcPr>
          <w:p w14:paraId="18CBD5C1" w14:textId="77777777" w:rsidR="009D7211" w:rsidRPr="009D7211" w:rsidRDefault="009D7211" w:rsidP="009D721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D7211">
              <w:rPr>
                <w:rFonts w:ascii="Arial" w:hAnsi="Arial" w:cs="Arial"/>
                <w:sz w:val="22"/>
                <w:szCs w:val="22"/>
              </w:rPr>
              <w:t>Very High</w:t>
            </w:r>
          </w:p>
        </w:tc>
        <w:tc>
          <w:tcPr>
            <w:tcW w:w="0" w:type="auto"/>
            <w:vAlign w:val="center"/>
            <w:hideMark/>
          </w:tcPr>
          <w:p w14:paraId="5ED40349" w14:textId="77777777" w:rsidR="009D7211" w:rsidRPr="009D7211" w:rsidRDefault="009D7211" w:rsidP="009D721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D7211">
              <w:rPr>
                <w:rFonts w:ascii="Arial" w:hAnsi="Arial" w:cs="Arial"/>
                <w:sz w:val="22"/>
                <w:szCs w:val="22"/>
              </w:rPr>
              <w:t>Make Coca-Cola stand out and be strong</w:t>
            </w:r>
          </w:p>
        </w:tc>
      </w:tr>
      <w:tr w:rsidR="009D7211" w:rsidRPr="009D7211" w14:paraId="205FCC8E" w14:textId="77777777" w:rsidTr="009D7211">
        <w:tc>
          <w:tcPr>
            <w:cnfStyle w:val="001000000000" w:firstRow="0" w:lastRow="0" w:firstColumn="1" w:lastColumn="0" w:oddVBand="0" w:evenVBand="0" w:oddHBand="0" w:evenHBand="0" w:firstRowFirstColumn="0" w:firstRowLastColumn="0" w:lastRowFirstColumn="0" w:lastRowLastColumn="0"/>
            <w:tcW w:w="1975" w:type="dxa"/>
            <w:vAlign w:val="center"/>
            <w:hideMark/>
          </w:tcPr>
          <w:p w14:paraId="3448627F" w14:textId="77777777" w:rsidR="009D7211" w:rsidRPr="009D7211" w:rsidRDefault="009D7211" w:rsidP="009D7211">
            <w:pPr>
              <w:spacing w:line="360" w:lineRule="auto"/>
              <w:rPr>
                <w:rFonts w:ascii="Arial" w:hAnsi="Arial" w:cs="Arial"/>
                <w:sz w:val="22"/>
                <w:szCs w:val="22"/>
              </w:rPr>
            </w:pPr>
            <w:r w:rsidRPr="009D7211">
              <w:rPr>
                <w:rFonts w:ascii="Arial" w:hAnsi="Arial" w:cs="Arial"/>
                <w:sz w:val="22"/>
                <w:szCs w:val="22"/>
              </w:rPr>
              <w:t>Uncertainty Avoidance</w:t>
            </w:r>
          </w:p>
        </w:tc>
        <w:tc>
          <w:tcPr>
            <w:tcW w:w="1170" w:type="dxa"/>
            <w:vAlign w:val="center"/>
            <w:hideMark/>
          </w:tcPr>
          <w:p w14:paraId="57F77DD9" w14:textId="77777777" w:rsidR="009D7211" w:rsidRPr="009D7211" w:rsidRDefault="009D7211" w:rsidP="009D721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D7211">
              <w:rPr>
                <w:rFonts w:ascii="Arial" w:hAnsi="Arial" w:cs="Arial"/>
                <w:sz w:val="22"/>
                <w:szCs w:val="22"/>
              </w:rPr>
              <w:t>High</w:t>
            </w:r>
          </w:p>
        </w:tc>
        <w:tc>
          <w:tcPr>
            <w:tcW w:w="1489" w:type="dxa"/>
            <w:vAlign w:val="center"/>
            <w:hideMark/>
          </w:tcPr>
          <w:p w14:paraId="4CA3D442" w14:textId="77777777" w:rsidR="009D7211" w:rsidRPr="009D7211" w:rsidRDefault="009D7211" w:rsidP="009D721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D7211">
              <w:rPr>
                <w:rFonts w:ascii="Arial" w:hAnsi="Arial" w:cs="Arial"/>
                <w:sz w:val="22"/>
                <w:szCs w:val="22"/>
              </w:rPr>
              <w:t>Very High</w:t>
            </w:r>
          </w:p>
        </w:tc>
        <w:tc>
          <w:tcPr>
            <w:tcW w:w="0" w:type="auto"/>
            <w:vAlign w:val="center"/>
            <w:hideMark/>
          </w:tcPr>
          <w:p w14:paraId="4412CD6E" w14:textId="77777777" w:rsidR="009D7211" w:rsidRPr="009D7211" w:rsidRDefault="009D7211" w:rsidP="009D721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D7211">
              <w:rPr>
                <w:rFonts w:ascii="Arial" w:hAnsi="Arial" w:cs="Arial"/>
                <w:sz w:val="22"/>
                <w:szCs w:val="22"/>
              </w:rPr>
              <w:t>People prefer trusted brands</w:t>
            </w:r>
          </w:p>
        </w:tc>
      </w:tr>
      <w:tr w:rsidR="009D7211" w:rsidRPr="009D7211" w14:paraId="52471DAC" w14:textId="77777777" w:rsidTr="009D7211">
        <w:tc>
          <w:tcPr>
            <w:cnfStyle w:val="001000000000" w:firstRow="0" w:lastRow="0" w:firstColumn="1" w:lastColumn="0" w:oddVBand="0" w:evenVBand="0" w:oddHBand="0" w:evenHBand="0" w:firstRowFirstColumn="0" w:firstRowLastColumn="0" w:lastRowFirstColumn="0" w:lastRowLastColumn="0"/>
            <w:tcW w:w="1975" w:type="dxa"/>
            <w:vAlign w:val="center"/>
            <w:hideMark/>
          </w:tcPr>
          <w:p w14:paraId="16372407" w14:textId="77777777" w:rsidR="009D7211" w:rsidRPr="009D7211" w:rsidRDefault="009D7211" w:rsidP="009D7211">
            <w:pPr>
              <w:spacing w:line="360" w:lineRule="auto"/>
              <w:rPr>
                <w:rFonts w:ascii="Arial" w:hAnsi="Arial" w:cs="Arial"/>
                <w:sz w:val="22"/>
                <w:szCs w:val="22"/>
              </w:rPr>
            </w:pPr>
            <w:r w:rsidRPr="009D7211">
              <w:rPr>
                <w:rFonts w:ascii="Arial" w:hAnsi="Arial" w:cs="Arial"/>
                <w:sz w:val="22"/>
                <w:szCs w:val="22"/>
              </w:rPr>
              <w:t>Long-Term Orientation</w:t>
            </w:r>
          </w:p>
        </w:tc>
        <w:tc>
          <w:tcPr>
            <w:tcW w:w="1170" w:type="dxa"/>
            <w:vAlign w:val="center"/>
            <w:hideMark/>
          </w:tcPr>
          <w:p w14:paraId="5C6DDC1C" w14:textId="77777777" w:rsidR="009D7211" w:rsidRPr="009D7211" w:rsidRDefault="009D7211" w:rsidP="009D721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D7211">
              <w:rPr>
                <w:rFonts w:ascii="Arial" w:hAnsi="Arial" w:cs="Arial"/>
                <w:sz w:val="22"/>
                <w:szCs w:val="22"/>
              </w:rPr>
              <w:t>Low</w:t>
            </w:r>
          </w:p>
        </w:tc>
        <w:tc>
          <w:tcPr>
            <w:tcW w:w="1489" w:type="dxa"/>
            <w:vAlign w:val="center"/>
            <w:hideMark/>
          </w:tcPr>
          <w:p w14:paraId="7DA20785" w14:textId="77777777" w:rsidR="009D7211" w:rsidRPr="009D7211" w:rsidRDefault="009D7211" w:rsidP="009D721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D7211">
              <w:rPr>
                <w:rFonts w:ascii="Arial" w:hAnsi="Arial" w:cs="Arial"/>
                <w:sz w:val="22"/>
                <w:szCs w:val="22"/>
              </w:rPr>
              <w:t>High</w:t>
            </w:r>
          </w:p>
        </w:tc>
        <w:tc>
          <w:tcPr>
            <w:tcW w:w="0" w:type="auto"/>
            <w:vAlign w:val="center"/>
            <w:hideMark/>
          </w:tcPr>
          <w:p w14:paraId="4C0761FE" w14:textId="77777777" w:rsidR="009D7211" w:rsidRPr="009D7211" w:rsidRDefault="009D7211" w:rsidP="009D721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D7211">
              <w:rPr>
                <w:rFonts w:ascii="Arial" w:hAnsi="Arial" w:cs="Arial"/>
                <w:sz w:val="22"/>
                <w:szCs w:val="22"/>
              </w:rPr>
              <w:t>Focus on long-lasting, eco-friendly ideas in Japan</w:t>
            </w:r>
          </w:p>
        </w:tc>
      </w:tr>
      <w:tr w:rsidR="009D7211" w:rsidRPr="009D7211" w14:paraId="1A5B4863" w14:textId="77777777" w:rsidTr="009D7211">
        <w:tc>
          <w:tcPr>
            <w:cnfStyle w:val="001000000000" w:firstRow="0" w:lastRow="0" w:firstColumn="1" w:lastColumn="0" w:oddVBand="0" w:evenVBand="0" w:oddHBand="0" w:evenHBand="0" w:firstRowFirstColumn="0" w:firstRowLastColumn="0" w:lastRowFirstColumn="0" w:lastRowLastColumn="0"/>
            <w:tcW w:w="1975" w:type="dxa"/>
            <w:vAlign w:val="center"/>
            <w:hideMark/>
          </w:tcPr>
          <w:p w14:paraId="0D4A2581" w14:textId="77777777" w:rsidR="009D7211" w:rsidRPr="009D7211" w:rsidRDefault="009D7211" w:rsidP="009D7211">
            <w:pPr>
              <w:spacing w:line="360" w:lineRule="auto"/>
              <w:rPr>
                <w:rFonts w:ascii="Arial" w:hAnsi="Arial" w:cs="Arial"/>
                <w:sz w:val="22"/>
                <w:szCs w:val="22"/>
              </w:rPr>
            </w:pPr>
            <w:r w:rsidRPr="009D7211">
              <w:rPr>
                <w:rFonts w:ascii="Arial" w:hAnsi="Arial" w:cs="Arial"/>
                <w:sz w:val="22"/>
                <w:szCs w:val="22"/>
              </w:rPr>
              <w:t>Indulgence</w:t>
            </w:r>
          </w:p>
        </w:tc>
        <w:tc>
          <w:tcPr>
            <w:tcW w:w="1170" w:type="dxa"/>
            <w:vAlign w:val="center"/>
            <w:hideMark/>
          </w:tcPr>
          <w:p w14:paraId="708D8D6B" w14:textId="77777777" w:rsidR="009D7211" w:rsidRPr="009D7211" w:rsidRDefault="009D7211" w:rsidP="009D721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D7211">
              <w:rPr>
                <w:rFonts w:ascii="Arial" w:hAnsi="Arial" w:cs="Arial"/>
                <w:sz w:val="22"/>
                <w:szCs w:val="22"/>
              </w:rPr>
              <w:t>High</w:t>
            </w:r>
          </w:p>
        </w:tc>
        <w:tc>
          <w:tcPr>
            <w:tcW w:w="1489" w:type="dxa"/>
            <w:vAlign w:val="center"/>
            <w:hideMark/>
          </w:tcPr>
          <w:p w14:paraId="01772D9F" w14:textId="77777777" w:rsidR="009D7211" w:rsidRPr="009D7211" w:rsidRDefault="009D7211" w:rsidP="009D721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D7211">
              <w:rPr>
                <w:rFonts w:ascii="Arial" w:hAnsi="Arial" w:cs="Arial"/>
                <w:sz w:val="22"/>
                <w:szCs w:val="22"/>
              </w:rPr>
              <w:t>Low</w:t>
            </w:r>
          </w:p>
        </w:tc>
        <w:tc>
          <w:tcPr>
            <w:tcW w:w="0" w:type="auto"/>
            <w:vAlign w:val="center"/>
            <w:hideMark/>
          </w:tcPr>
          <w:p w14:paraId="541DE807" w14:textId="77777777" w:rsidR="009D7211" w:rsidRPr="009D7211" w:rsidRDefault="009D7211" w:rsidP="009D721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D7211">
              <w:rPr>
                <w:rFonts w:ascii="Arial" w:hAnsi="Arial" w:cs="Arial"/>
                <w:sz w:val="22"/>
                <w:szCs w:val="22"/>
              </w:rPr>
              <w:t>More fun, happy campaigns in Brazil</w:t>
            </w:r>
          </w:p>
        </w:tc>
      </w:tr>
    </w:tbl>
    <w:p w14:paraId="371D7E03" w14:textId="77777777" w:rsidR="002D069D" w:rsidRDefault="002D069D" w:rsidP="00534D65">
      <w:pPr>
        <w:spacing w:line="360" w:lineRule="auto"/>
        <w:jc w:val="both"/>
        <w:rPr>
          <w:rFonts w:ascii="Arial" w:hAnsi="Arial" w:cs="Arial"/>
          <w:color w:val="000000" w:themeColor="text1"/>
        </w:rPr>
      </w:pPr>
    </w:p>
    <w:p w14:paraId="02932042" w14:textId="6826FF3C" w:rsidR="00441559" w:rsidRPr="00482D48" w:rsidRDefault="00441559" w:rsidP="00482D48">
      <w:pPr>
        <w:spacing w:line="360" w:lineRule="auto"/>
        <w:jc w:val="both"/>
        <w:rPr>
          <w:rFonts w:ascii="Arial" w:hAnsi="Arial" w:cs="Arial"/>
          <w:b/>
          <w:bCs/>
        </w:rPr>
      </w:pPr>
      <w:r w:rsidRPr="00482D48">
        <w:rPr>
          <w:rFonts w:ascii="Arial" w:hAnsi="Arial" w:cs="Arial"/>
          <w:b/>
          <w:bCs/>
        </w:rPr>
        <w:t>Appendix C: STP Models for Brazil and Japan</w:t>
      </w:r>
    </w:p>
    <w:p w14:paraId="16B0F277" w14:textId="0246160E" w:rsidR="00441559" w:rsidRDefault="00441559" w:rsidP="004E6EED">
      <w:pPr>
        <w:spacing w:line="360" w:lineRule="auto"/>
        <w:jc w:val="center"/>
        <w:rPr>
          <w:rFonts w:ascii="Arial" w:hAnsi="Arial" w:cs="Arial"/>
          <w:color w:val="000000" w:themeColor="text1"/>
        </w:rPr>
      </w:pPr>
      <w:r>
        <w:rPr>
          <w:rFonts w:ascii="Arial" w:hAnsi="Arial" w:cs="Arial"/>
          <w:noProof/>
          <w:color w:val="000000" w:themeColor="text1"/>
        </w:rPr>
        <w:drawing>
          <wp:inline distT="0" distB="0" distL="0" distR="0" wp14:anchorId="55C8C863" wp14:editId="031E7C63">
            <wp:extent cx="4301656" cy="4093007"/>
            <wp:effectExtent l="0" t="0" r="3810" b="3175"/>
            <wp:docPr id="106127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27367" name="Picture 106127367"/>
                    <pic:cNvPicPr/>
                  </pic:nvPicPr>
                  <pic:blipFill>
                    <a:blip r:embed="rId23">
                      <a:extLst>
                        <a:ext uri="{28A0092B-C50C-407E-A947-70E740481C1C}">
                          <a14:useLocalDpi xmlns:a14="http://schemas.microsoft.com/office/drawing/2010/main" val="0"/>
                        </a:ext>
                      </a:extLst>
                    </a:blip>
                    <a:stretch>
                      <a:fillRect/>
                    </a:stretch>
                  </pic:blipFill>
                  <pic:spPr>
                    <a:xfrm>
                      <a:off x="0" y="0"/>
                      <a:ext cx="4314390" cy="4105123"/>
                    </a:xfrm>
                    <a:prstGeom prst="rect">
                      <a:avLst/>
                    </a:prstGeom>
                  </pic:spPr>
                </pic:pic>
              </a:graphicData>
            </a:graphic>
          </wp:inline>
        </w:drawing>
      </w:r>
    </w:p>
    <w:p w14:paraId="00D37A0B" w14:textId="539EC232" w:rsidR="004E6EED" w:rsidRPr="002835DB" w:rsidRDefault="004E6EED" w:rsidP="002835DB">
      <w:pPr>
        <w:spacing w:line="360" w:lineRule="auto"/>
        <w:jc w:val="both"/>
        <w:rPr>
          <w:rFonts w:ascii="Arial" w:hAnsi="Arial" w:cs="Arial"/>
          <w:b/>
          <w:bCs/>
        </w:rPr>
      </w:pPr>
      <w:r w:rsidRPr="002835DB">
        <w:rPr>
          <w:rFonts w:ascii="Arial" w:hAnsi="Arial" w:cs="Arial"/>
          <w:b/>
          <w:bCs/>
        </w:rPr>
        <w:t>Appendix D: Coca-Cola 7Ps Marketing Mix Tables</w:t>
      </w:r>
    </w:p>
    <w:p w14:paraId="17CE7D0E" w14:textId="4C285EC9" w:rsidR="004E6EED" w:rsidRDefault="004E6EED" w:rsidP="004E6EED">
      <w:pPr>
        <w:spacing w:line="360" w:lineRule="auto"/>
        <w:jc w:val="both"/>
        <w:rPr>
          <w:rFonts w:ascii="Arial" w:hAnsi="Arial" w:cs="Arial"/>
          <w:color w:val="000000" w:themeColor="text1"/>
        </w:rPr>
      </w:pPr>
      <w:r w:rsidRPr="004E6EED">
        <w:rPr>
          <w:rFonts w:ascii="Arial" w:hAnsi="Arial" w:cs="Arial"/>
          <w:color w:val="000000" w:themeColor="text1"/>
        </w:rPr>
        <w:t>D1. Brazil – Coca-Cola Marketing Mix</w:t>
      </w:r>
    </w:p>
    <w:tbl>
      <w:tblPr>
        <w:tblStyle w:val="GridTable1Light"/>
        <w:tblW w:w="9245" w:type="dxa"/>
        <w:tblLook w:val="04A0" w:firstRow="1" w:lastRow="0" w:firstColumn="1" w:lastColumn="0" w:noHBand="0" w:noVBand="1"/>
      </w:tblPr>
      <w:tblGrid>
        <w:gridCol w:w="3642"/>
        <w:gridCol w:w="5603"/>
      </w:tblGrid>
      <w:tr w:rsidR="004E6EED" w:rsidRPr="004E6EED" w14:paraId="1F37D169" w14:textId="77777777" w:rsidTr="004E6EED">
        <w:trPr>
          <w:cnfStyle w:val="100000000000" w:firstRow="1" w:lastRow="0" w:firstColumn="0" w:lastColumn="0" w:oddVBand="0" w:evenVBand="0" w:oddHBand="0"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12D61E" w14:textId="77777777" w:rsidR="004E6EED" w:rsidRPr="004E6EED" w:rsidRDefault="004E6EED" w:rsidP="004E6EED">
            <w:pPr>
              <w:spacing w:line="360" w:lineRule="auto"/>
              <w:jc w:val="center"/>
              <w:rPr>
                <w:rFonts w:ascii="Arial" w:hAnsi="Arial" w:cs="Arial"/>
                <w:sz w:val="22"/>
                <w:szCs w:val="22"/>
              </w:rPr>
            </w:pPr>
            <w:r w:rsidRPr="004E6EED">
              <w:rPr>
                <w:rFonts w:ascii="Arial" w:hAnsi="Arial" w:cs="Arial"/>
                <w:sz w:val="22"/>
                <w:szCs w:val="22"/>
              </w:rPr>
              <w:t>P</w:t>
            </w:r>
          </w:p>
        </w:tc>
        <w:tc>
          <w:tcPr>
            <w:tcW w:w="0" w:type="auto"/>
            <w:vAlign w:val="center"/>
            <w:hideMark/>
          </w:tcPr>
          <w:p w14:paraId="78ACFB76" w14:textId="77777777" w:rsidR="004E6EED" w:rsidRPr="004E6EED" w:rsidRDefault="004E6EED" w:rsidP="004E6EE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4E6EED">
              <w:rPr>
                <w:rFonts w:ascii="Arial" w:hAnsi="Arial" w:cs="Arial"/>
                <w:sz w:val="22"/>
                <w:szCs w:val="22"/>
              </w:rPr>
              <w:t>Summary</w:t>
            </w:r>
          </w:p>
        </w:tc>
      </w:tr>
      <w:tr w:rsidR="004E6EED" w:rsidRPr="004E6EED" w14:paraId="27C48378" w14:textId="77777777" w:rsidTr="004E6EED">
        <w:trPr>
          <w:trHeight w:val="44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696038" w14:textId="77777777" w:rsidR="004E6EED" w:rsidRPr="004E6EED" w:rsidRDefault="004E6EED" w:rsidP="004E6EED">
            <w:pPr>
              <w:spacing w:line="360" w:lineRule="auto"/>
              <w:rPr>
                <w:rFonts w:ascii="Arial" w:hAnsi="Arial" w:cs="Arial"/>
                <w:sz w:val="22"/>
                <w:szCs w:val="22"/>
              </w:rPr>
            </w:pPr>
            <w:r w:rsidRPr="004E6EED">
              <w:rPr>
                <w:rFonts w:ascii="Arial" w:hAnsi="Arial" w:cs="Arial"/>
                <w:sz w:val="22"/>
                <w:szCs w:val="22"/>
              </w:rPr>
              <w:t>Product</w:t>
            </w:r>
          </w:p>
        </w:tc>
        <w:tc>
          <w:tcPr>
            <w:tcW w:w="0" w:type="auto"/>
            <w:vAlign w:val="center"/>
            <w:hideMark/>
          </w:tcPr>
          <w:p w14:paraId="549D0B3A" w14:textId="77777777" w:rsidR="004E6EED" w:rsidRPr="004E6EED" w:rsidRDefault="004E6EED" w:rsidP="004E6EE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E6EED">
              <w:rPr>
                <w:rFonts w:ascii="Arial" w:hAnsi="Arial" w:cs="Arial"/>
                <w:sz w:val="22"/>
                <w:szCs w:val="22"/>
              </w:rPr>
              <w:t>Coke, Fanta, cheap packs</w:t>
            </w:r>
          </w:p>
        </w:tc>
      </w:tr>
      <w:tr w:rsidR="004E6EED" w:rsidRPr="004E6EED" w14:paraId="242A03B7" w14:textId="77777777" w:rsidTr="004E6EED">
        <w:trPr>
          <w:trHeight w:val="43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F44C70" w14:textId="77777777" w:rsidR="004E6EED" w:rsidRPr="004E6EED" w:rsidRDefault="004E6EED" w:rsidP="004E6EED">
            <w:pPr>
              <w:spacing w:line="360" w:lineRule="auto"/>
              <w:rPr>
                <w:rFonts w:ascii="Arial" w:hAnsi="Arial" w:cs="Arial"/>
                <w:sz w:val="22"/>
                <w:szCs w:val="22"/>
              </w:rPr>
            </w:pPr>
            <w:r w:rsidRPr="004E6EED">
              <w:rPr>
                <w:rFonts w:ascii="Arial" w:hAnsi="Arial" w:cs="Arial"/>
                <w:sz w:val="22"/>
                <w:szCs w:val="22"/>
              </w:rPr>
              <w:lastRenderedPageBreak/>
              <w:t>Price</w:t>
            </w:r>
          </w:p>
        </w:tc>
        <w:tc>
          <w:tcPr>
            <w:tcW w:w="0" w:type="auto"/>
            <w:vAlign w:val="center"/>
            <w:hideMark/>
          </w:tcPr>
          <w:p w14:paraId="0F254739" w14:textId="77777777" w:rsidR="004E6EED" w:rsidRPr="004E6EED" w:rsidRDefault="004E6EED" w:rsidP="004E6EE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E6EED">
              <w:rPr>
                <w:rFonts w:ascii="Arial" w:hAnsi="Arial" w:cs="Arial"/>
                <w:sz w:val="22"/>
                <w:szCs w:val="22"/>
              </w:rPr>
              <w:t>Affordable, good deals</w:t>
            </w:r>
          </w:p>
        </w:tc>
      </w:tr>
      <w:tr w:rsidR="004E6EED" w:rsidRPr="004E6EED" w14:paraId="372642B8" w14:textId="77777777" w:rsidTr="004E6EED">
        <w:trPr>
          <w:trHeight w:val="43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DD4B2F" w14:textId="77777777" w:rsidR="004E6EED" w:rsidRPr="004E6EED" w:rsidRDefault="004E6EED" w:rsidP="004E6EED">
            <w:pPr>
              <w:spacing w:line="360" w:lineRule="auto"/>
              <w:rPr>
                <w:rFonts w:ascii="Arial" w:hAnsi="Arial" w:cs="Arial"/>
                <w:sz w:val="22"/>
                <w:szCs w:val="22"/>
              </w:rPr>
            </w:pPr>
            <w:r w:rsidRPr="004E6EED">
              <w:rPr>
                <w:rFonts w:ascii="Arial" w:hAnsi="Arial" w:cs="Arial"/>
                <w:sz w:val="22"/>
                <w:szCs w:val="22"/>
              </w:rPr>
              <w:t>Place</w:t>
            </w:r>
          </w:p>
        </w:tc>
        <w:tc>
          <w:tcPr>
            <w:tcW w:w="0" w:type="auto"/>
            <w:vAlign w:val="center"/>
            <w:hideMark/>
          </w:tcPr>
          <w:p w14:paraId="169A43C3" w14:textId="77777777" w:rsidR="004E6EED" w:rsidRPr="004E6EED" w:rsidRDefault="004E6EED" w:rsidP="004E6EE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E6EED">
              <w:rPr>
                <w:rFonts w:ascii="Arial" w:hAnsi="Arial" w:cs="Arial"/>
                <w:sz w:val="22"/>
                <w:szCs w:val="22"/>
              </w:rPr>
              <w:t>Stores, kiosks, delivery apps</w:t>
            </w:r>
          </w:p>
        </w:tc>
      </w:tr>
      <w:tr w:rsidR="004E6EED" w:rsidRPr="004E6EED" w14:paraId="7BE4528F" w14:textId="77777777" w:rsidTr="004E6EED">
        <w:trPr>
          <w:trHeight w:val="43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DA4D22" w14:textId="77777777" w:rsidR="004E6EED" w:rsidRPr="004E6EED" w:rsidRDefault="004E6EED" w:rsidP="004E6EED">
            <w:pPr>
              <w:spacing w:line="360" w:lineRule="auto"/>
              <w:rPr>
                <w:rFonts w:ascii="Arial" w:hAnsi="Arial" w:cs="Arial"/>
                <w:sz w:val="22"/>
                <w:szCs w:val="22"/>
              </w:rPr>
            </w:pPr>
            <w:r w:rsidRPr="004E6EED">
              <w:rPr>
                <w:rFonts w:ascii="Arial" w:hAnsi="Arial" w:cs="Arial"/>
                <w:sz w:val="22"/>
                <w:szCs w:val="22"/>
              </w:rPr>
              <w:t>Promotion</w:t>
            </w:r>
          </w:p>
        </w:tc>
        <w:tc>
          <w:tcPr>
            <w:tcW w:w="0" w:type="auto"/>
            <w:vAlign w:val="center"/>
            <w:hideMark/>
          </w:tcPr>
          <w:p w14:paraId="3ECDE559" w14:textId="77777777" w:rsidR="004E6EED" w:rsidRPr="004E6EED" w:rsidRDefault="004E6EED" w:rsidP="004E6EE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E6EED">
              <w:rPr>
                <w:rFonts w:ascii="Arial" w:hAnsi="Arial" w:cs="Arial"/>
                <w:sz w:val="22"/>
                <w:szCs w:val="22"/>
              </w:rPr>
              <w:t>Festivals, football ads</w:t>
            </w:r>
          </w:p>
        </w:tc>
      </w:tr>
      <w:tr w:rsidR="004E6EED" w:rsidRPr="004E6EED" w14:paraId="51B349CB" w14:textId="77777777" w:rsidTr="004E6EED">
        <w:trPr>
          <w:trHeight w:val="43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401FE1" w14:textId="77777777" w:rsidR="004E6EED" w:rsidRPr="004E6EED" w:rsidRDefault="004E6EED" w:rsidP="004E6EED">
            <w:pPr>
              <w:spacing w:line="360" w:lineRule="auto"/>
              <w:rPr>
                <w:rFonts w:ascii="Arial" w:hAnsi="Arial" w:cs="Arial"/>
                <w:sz w:val="22"/>
                <w:szCs w:val="22"/>
              </w:rPr>
            </w:pPr>
            <w:r w:rsidRPr="004E6EED">
              <w:rPr>
                <w:rFonts w:ascii="Arial" w:hAnsi="Arial" w:cs="Arial"/>
                <w:sz w:val="22"/>
                <w:szCs w:val="22"/>
              </w:rPr>
              <w:t>People</w:t>
            </w:r>
          </w:p>
        </w:tc>
        <w:tc>
          <w:tcPr>
            <w:tcW w:w="0" w:type="auto"/>
            <w:vAlign w:val="center"/>
            <w:hideMark/>
          </w:tcPr>
          <w:p w14:paraId="1413ABD2" w14:textId="77777777" w:rsidR="004E6EED" w:rsidRPr="004E6EED" w:rsidRDefault="004E6EED" w:rsidP="004E6EE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E6EED">
              <w:rPr>
                <w:rFonts w:ascii="Arial" w:hAnsi="Arial" w:cs="Arial"/>
                <w:sz w:val="22"/>
                <w:szCs w:val="22"/>
              </w:rPr>
              <w:t>Local sales team</w:t>
            </w:r>
          </w:p>
        </w:tc>
      </w:tr>
      <w:tr w:rsidR="004E6EED" w:rsidRPr="004E6EED" w14:paraId="44FCACF2" w14:textId="77777777" w:rsidTr="004E6EED">
        <w:trPr>
          <w:trHeight w:val="43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22C00E" w14:textId="77777777" w:rsidR="004E6EED" w:rsidRPr="004E6EED" w:rsidRDefault="004E6EED" w:rsidP="004E6EED">
            <w:pPr>
              <w:spacing w:line="360" w:lineRule="auto"/>
              <w:rPr>
                <w:rFonts w:ascii="Arial" w:hAnsi="Arial" w:cs="Arial"/>
                <w:sz w:val="22"/>
                <w:szCs w:val="22"/>
              </w:rPr>
            </w:pPr>
            <w:r w:rsidRPr="004E6EED">
              <w:rPr>
                <w:rFonts w:ascii="Arial" w:hAnsi="Arial" w:cs="Arial"/>
                <w:sz w:val="22"/>
                <w:szCs w:val="22"/>
              </w:rPr>
              <w:t>Process</w:t>
            </w:r>
          </w:p>
        </w:tc>
        <w:tc>
          <w:tcPr>
            <w:tcW w:w="0" w:type="auto"/>
            <w:vAlign w:val="center"/>
            <w:hideMark/>
          </w:tcPr>
          <w:p w14:paraId="5E2ED05F" w14:textId="77777777" w:rsidR="004E6EED" w:rsidRPr="004E6EED" w:rsidRDefault="004E6EED" w:rsidP="004E6EE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E6EED">
              <w:rPr>
                <w:rFonts w:ascii="Arial" w:hAnsi="Arial" w:cs="Arial"/>
                <w:sz w:val="22"/>
                <w:szCs w:val="22"/>
              </w:rPr>
              <w:t>Fast delivery everywhere</w:t>
            </w:r>
          </w:p>
        </w:tc>
      </w:tr>
      <w:tr w:rsidR="004E6EED" w:rsidRPr="004E6EED" w14:paraId="077C5D35" w14:textId="77777777" w:rsidTr="004E6EED">
        <w:trPr>
          <w:trHeight w:val="43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8390FD" w14:textId="77777777" w:rsidR="004E6EED" w:rsidRPr="004E6EED" w:rsidRDefault="004E6EED" w:rsidP="004E6EED">
            <w:pPr>
              <w:spacing w:line="360" w:lineRule="auto"/>
              <w:rPr>
                <w:rFonts w:ascii="Arial" w:hAnsi="Arial" w:cs="Arial"/>
                <w:sz w:val="22"/>
                <w:szCs w:val="22"/>
              </w:rPr>
            </w:pPr>
            <w:r w:rsidRPr="004E6EED">
              <w:rPr>
                <w:rFonts w:ascii="Arial" w:hAnsi="Arial" w:cs="Arial"/>
                <w:sz w:val="22"/>
                <w:szCs w:val="22"/>
              </w:rPr>
              <w:t>Physical Evidence</w:t>
            </w:r>
          </w:p>
        </w:tc>
        <w:tc>
          <w:tcPr>
            <w:tcW w:w="0" w:type="auto"/>
            <w:vAlign w:val="center"/>
            <w:hideMark/>
          </w:tcPr>
          <w:p w14:paraId="4E5E01EA" w14:textId="77777777" w:rsidR="004E6EED" w:rsidRPr="004E6EED" w:rsidRDefault="004E6EED" w:rsidP="004E6EE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E6EED">
              <w:rPr>
                <w:rFonts w:ascii="Arial" w:hAnsi="Arial" w:cs="Arial"/>
                <w:sz w:val="22"/>
                <w:szCs w:val="22"/>
              </w:rPr>
              <w:t>Bright red logo, local packaging</w:t>
            </w:r>
          </w:p>
        </w:tc>
      </w:tr>
    </w:tbl>
    <w:p w14:paraId="2BEAE76E" w14:textId="77777777" w:rsidR="000D4EF6" w:rsidRDefault="000D4EF6" w:rsidP="004E6EED">
      <w:pPr>
        <w:spacing w:line="360" w:lineRule="auto"/>
        <w:jc w:val="both"/>
        <w:rPr>
          <w:rFonts w:ascii="Arial" w:hAnsi="Arial" w:cs="Arial"/>
          <w:color w:val="000000" w:themeColor="text1"/>
        </w:rPr>
      </w:pPr>
    </w:p>
    <w:p w14:paraId="4E96FF6D" w14:textId="2222D255" w:rsidR="0054011A" w:rsidRDefault="0054011A" w:rsidP="004E6EED">
      <w:pPr>
        <w:spacing w:line="360" w:lineRule="auto"/>
        <w:jc w:val="both"/>
        <w:rPr>
          <w:rFonts w:ascii="Arial" w:hAnsi="Arial" w:cs="Arial"/>
          <w:color w:val="000000" w:themeColor="text1"/>
        </w:rPr>
      </w:pPr>
      <w:r w:rsidRPr="0054011A">
        <w:rPr>
          <w:rFonts w:ascii="Arial" w:hAnsi="Arial" w:cs="Arial"/>
          <w:color w:val="000000" w:themeColor="text1"/>
        </w:rPr>
        <w:t>D2. Japan – Coca-Cola Marketing Mix</w:t>
      </w:r>
    </w:p>
    <w:tbl>
      <w:tblPr>
        <w:tblStyle w:val="GridTable1Light"/>
        <w:tblW w:w="9404" w:type="dxa"/>
        <w:tblLook w:val="04A0" w:firstRow="1" w:lastRow="0" w:firstColumn="1" w:lastColumn="0" w:noHBand="0" w:noVBand="1"/>
      </w:tblPr>
      <w:tblGrid>
        <w:gridCol w:w="3012"/>
        <w:gridCol w:w="6392"/>
      </w:tblGrid>
      <w:tr w:rsidR="0054011A" w:rsidRPr="0054011A" w14:paraId="4B797CBE" w14:textId="77777777" w:rsidTr="0054011A">
        <w:trPr>
          <w:cnfStyle w:val="100000000000" w:firstRow="1" w:lastRow="0" w:firstColumn="0" w:lastColumn="0" w:oddVBand="0" w:evenVBand="0" w:oddHBand="0" w:evenHBand="0" w:firstRowFirstColumn="0" w:firstRowLastColumn="0" w:lastRowFirstColumn="0" w:lastRowLastColumn="0"/>
          <w:trHeight w:val="38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F6C227" w14:textId="77777777" w:rsidR="0054011A" w:rsidRPr="0054011A" w:rsidRDefault="0054011A" w:rsidP="0054011A">
            <w:pPr>
              <w:spacing w:line="360" w:lineRule="auto"/>
              <w:jc w:val="center"/>
              <w:rPr>
                <w:rFonts w:ascii="Arial" w:hAnsi="Arial" w:cs="Arial"/>
                <w:sz w:val="22"/>
                <w:szCs w:val="22"/>
              </w:rPr>
            </w:pPr>
            <w:r w:rsidRPr="0054011A">
              <w:rPr>
                <w:rFonts w:ascii="Arial" w:hAnsi="Arial" w:cs="Arial"/>
                <w:sz w:val="22"/>
                <w:szCs w:val="22"/>
              </w:rPr>
              <w:t>P</w:t>
            </w:r>
          </w:p>
        </w:tc>
        <w:tc>
          <w:tcPr>
            <w:tcW w:w="0" w:type="auto"/>
            <w:vAlign w:val="center"/>
            <w:hideMark/>
          </w:tcPr>
          <w:p w14:paraId="66830591" w14:textId="77777777" w:rsidR="0054011A" w:rsidRPr="0054011A" w:rsidRDefault="0054011A" w:rsidP="0054011A">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011A">
              <w:rPr>
                <w:rFonts w:ascii="Arial" w:hAnsi="Arial" w:cs="Arial"/>
                <w:sz w:val="22"/>
                <w:szCs w:val="22"/>
              </w:rPr>
              <w:t>Summary</w:t>
            </w:r>
          </w:p>
        </w:tc>
      </w:tr>
      <w:tr w:rsidR="0054011A" w:rsidRPr="0054011A" w14:paraId="0110760A" w14:textId="77777777" w:rsidTr="0054011A">
        <w:trPr>
          <w:trHeight w:val="39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B3628A" w14:textId="77777777" w:rsidR="0054011A" w:rsidRPr="0054011A" w:rsidRDefault="0054011A" w:rsidP="0054011A">
            <w:pPr>
              <w:spacing w:line="360" w:lineRule="auto"/>
              <w:rPr>
                <w:rFonts w:ascii="Arial" w:hAnsi="Arial" w:cs="Arial"/>
                <w:sz w:val="22"/>
                <w:szCs w:val="22"/>
              </w:rPr>
            </w:pPr>
            <w:r w:rsidRPr="0054011A">
              <w:rPr>
                <w:rFonts w:ascii="Arial" w:hAnsi="Arial" w:cs="Arial"/>
                <w:sz w:val="22"/>
                <w:szCs w:val="22"/>
              </w:rPr>
              <w:t>Product</w:t>
            </w:r>
          </w:p>
        </w:tc>
        <w:tc>
          <w:tcPr>
            <w:tcW w:w="0" w:type="auto"/>
            <w:vAlign w:val="center"/>
            <w:hideMark/>
          </w:tcPr>
          <w:p w14:paraId="12D7EFA0" w14:textId="36E8A2D7" w:rsidR="0054011A" w:rsidRPr="0054011A" w:rsidRDefault="0054011A" w:rsidP="0054011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011A">
              <w:rPr>
                <w:rFonts w:ascii="Arial" w:hAnsi="Arial" w:cs="Arial"/>
                <w:sz w:val="22"/>
                <w:szCs w:val="22"/>
              </w:rPr>
              <w:t xml:space="preserve">Georgia Coffee, </w:t>
            </w:r>
            <w:proofErr w:type="spellStart"/>
            <w:r w:rsidRPr="0054011A">
              <w:rPr>
                <w:rFonts w:ascii="Arial" w:hAnsi="Arial" w:cs="Arial"/>
                <w:sz w:val="22"/>
                <w:szCs w:val="22"/>
              </w:rPr>
              <w:t>Ayataka</w:t>
            </w:r>
            <w:proofErr w:type="spellEnd"/>
            <w:r w:rsidRPr="0054011A">
              <w:rPr>
                <w:rFonts w:ascii="Arial" w:hAnsi="Arial" w:cs="Arial"/>
                <w:sz w:val="22"/>
                <w:szCs w:val="22"/>
              </w:rPr>
              <w:t xml:space="preserve"> Tea, special flavors</w:t>
            </w:r>
          </w:p>
        </w:tc>
      </w:tr>
      <w:tr w:rsidR="0054011A" w:rsidRPr="0054011A" w14:paraId="25DDED8F" w14:textId="77777777" w:rsidTr="0054011A">
        <w:trPr>
          <w:trHeight w:val="38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8D17D9" w14:textId="77777777" w:rsidR="0054011A" w:rsidRPr="0054011A" w:rsidRDefault="0054011A" w:rsidP="0054011A">
            <w:pPr>
              <w:spacing w:line="360" w:lineRule="auto"/>
              <w:rPr>
                <w:rFonts w:ascii="Arial" w:hAnsi="Arial" w:cs="Arial"/>
                <w:sz w:val="22"/>
                <w:szCs w:val="22"/>
              </w:rPr>
            </w:pPr>
            <w:r w:rsidRPr="0054011A">
              <w:rPr>
                <w:rFonts w:ascii="Arial" w:hAnsi="Arial" w:cs="Arial"/>
                <w:sz w:val="22"/>
                <w:szCs w:val="22"/>
              </w:rPr>
              <w:t>Price</w:t>
            </w:r>
          </w:p>
        </w:tc>
        <w:tc>
          <w:tcPr>
            <w:tcW w:w="0" w:type="auto"/>
            <w:vAlign w:val="center"/>
            <w:hideMark/>
          </w:tcPr>
          <w:p w14:paraId="12D8E535" w14:textId="77777777" w:rsidR="0054011A" w:rsidRPr="0054011A" w:rsidRDefault="0054011A" w:rsidP="0054011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011A">
              <w:rPr>
                <w:rFonts w:ascii="Arial" w:hAnsi="Arial" w:cs="Arial"/>
                <w:sz w:val="22"/>
                <w:szCs w:val="22"/>
              </w:rPr>
              <w:t>Expensive, for convenience</w:t>
            </w:r>
          </w:p>
        </w:tc>
      </w:tr>
      <w:tr w:rsidR="0054011A" w:rsidRPr="0054011A" w14:paraId="686920BB" w14:textId="77777777" w:rsidTr="0054011A">
        <w:trPr>
          <w:trHeight w:val="38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EF4F7B" w14:textId="77777777" w:rsidR="0054011A" w:rsidRPr="0054011A" w:rsidRDefault="0054011A" w:rsidP="0054011A">
            <w:pPr>
              <w:spacing w:line="360" w:lineRule="auto"/>
              <w:rPr>
                <w:rFonts w:ascii="Arial" w:hAnsi="Arial" w:cs="Arial"/>
                <w:sz w:val="22"/>
                <w:szCs w:val="22"/>
              </w:rPr>
            </w:pPr>
            <w:r w:rsidRPr="0054011A">
              <w:rPr>
                <w:rFonts w:ascii="Arial" w:hAnsi="Arial" w:cs="Arial"/>
                <w:sz w:val="22"/>
                <w:szCs w:val="22"/>
              </w:rPr>
              <w:t>Place</w:t>
            </w:r>
          </w:p>
        </w:tc>
        <w:tc>
          <w:tcPr>
            <w:tcW w:w="0" w:type="auto"/>
            <w:vAlign w:val="center"/>
            <w:hideMark/>
          </w:tcPr>
          <w:p w14:paraId="70C8F4ED" w14:textId="77777777" w:rsidR="0054011A" w:rsidRPr="0054011A" w:rsidRDefault="0054011A" w:rsidP="0054011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011A">
              <w:rPr>
                <w:rFonts w:ascii="Arial" w:hAnsi="Arial" w:cs="Arial"/>
                <w:sz w:val="22"/>
                <w:szCs w:val="22"/>
              </w:rPr>
              <w:t>Vending machines, convenience stores</w:t>
            </w:r>
          </w:p>
        </w:tc>
      </w:tr>
      <w:tr w:rsidR="0054011A" w:rsidRPr="0054011A" w14:paraId="6A9F5C67" w14:textId="77777777" w:rsidTr="0054011A">
        <w:trPr>
          <w:trHeight w:val="38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1990DC" w14:textId="77777777" w:rsidR="0054011A" w:rsidRPr="0054011A" w:rsidRDefault="0054011A" w:rsidP="0054011A">
            <w:pPr>
              <w:spacing w:line="360" w:lineRule="auto"/>
              <w:rPr>
                <w:rFonts w:ascii="Arial" w:hAnsi="Arial" w:cs="Arial"/>
                <w:sz w:val="22"/>
                <w:szCs w:val="22"/>
              </w:rPr>
            </w:pPr>
            <w:r w:rsidRPr="0054011A">
              <w:rPr>
                <w:rFonts w:ascii="Arial" w:hAnsi="Arial" w:cs="Arial"/>
                <w:sz w:val="22"/>
                <w:szCs w:val="22"/>
              </w:rPr>
              <w:t>Promotion</w:t>
            </w:r>
          </w:p>
        </w:tc>
        <w:tc>
          <w:tcPr>
            <w:tcW w:w="0" w:type="auto"/>
            <w:vAlign w:val="center"/>
            <w:hideMark/>
          </w:tcPr>
          <w:p w14:paraId="03D7031F" w14:textId="77777777" w:rsidR="0054011A" w:rsidRPr="0054011A" w:rsidRDefault="0054011A" w:rsidP="0054011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011A">
              <w:rPr>
                <w:rFonts w:ascii="Arial" w:hAnsi="Arial" w:cs="Arial"/>
                <w:sz w:val="22"/>
                <w:szCs w:val="22"/>
              </w:rPr>
              <w:t>Anime ads, tech-focused marketing</w:t>
            </w:r>
          </w:p>
        </w:tc>
      </w:tr>
      <w:tr w:rsidR="0054011A" w:rsidRPr="0054011A" w14:paraId="1C743E0E" w14:textId="77777777" w:rsidTr="0054011A">
        <w:trPr>
          <w:trHeight w:val="38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A8D8B2" w14:textId="77777777" w:rsidR="0054011A" w:rsidRPr="0054011A" w:rsidRDefault="0054011A" w:rsidP="0054011A">
            <w:pPr>
              <w:spacing w:line="360" w:lineRule="auto"/>
              <w:rPr>
                <w:rFonts w:ascii="Arial" w:hAnsi="Arial" w:cs="Arial"/>
                <w:sz w:val="22"/>
                <w:szCs w:val="22"/>
              </w:rPr>
            </w:pPr>
            <w:r w:rsidRPr="0054011A">
              <w:rPr>
                <w:rFonts w:ascii="Arial" w:hAnsi="Arial" w:cs="Arial"/>
                <w:sz w:val="22"/>
                <w:szCs w:val="22"/>
              </w:rPr>
              <w:t>People</w:t>
            </w:r>
          </w:p>
        </w:tc>
        <w:tc>
          <w:tcPr>
            <w:tcW w:w="0" w:type="auto"/>
            <w:vAlign w:val="center"/>
            <w:hideMark/>
          </w:tcPr>
          <w:p w14:paraId="2E8E197B" w14:textId="77777777" w:rsidR="0054011A" w:rsidRPr="0054011A" w:rsidRDefault="0054011A" w:rsidP="0054011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011A">
              <w:rPr>
                <w:rFonts w:ascii="Arial" w:hAnsi="Arial" w:cs="Arial"/>
                <w:sz w:val="22"/>
                <w:szCs w:val="22"/>
              </w:rPr>
              <w:t>Well-trained staff</w:t>
            </w:r>
          </w:p>
        </w:tc>
      </w:tr>
      <w:tr w:rsidR="0054011A" w:rsidRPr="0054011A" w14:paraId="41C22A0E" w14:textId="77777777" w:rsidTr="0054011A">
        <w:trPr>
          <w:trHeight w:val="38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7D65AB" w14:textId="77777777" w:rsidR="0054011A" w:rsidRPr="0054011A" w:rsidRDefault="0054011A" w:rsidP="0054011A">
            <w:pPr>
              <w:spacing w:line="360" w:lineRule="auto"/>
              <w:rPr>
                <w:rFonts w:ascii="Arial" w:hAnsi="Arial" w:cs="Arial"/>
                <w:sz w:val="22"/>
                <w:szCs w:val="22"/>
              </w:rPr>
            </w:pPr>
            <w:r w:rsidRPr="0054011A">
              <w:rPr>
                <w:rFonts w:ascii="Arial" w:hAnsi="Arial" w:cs="Arial"/>
                <w:sz w:val="22"/>
                <w:szCs w:val="22"/>
              </w:rPr>
              <w:t>Process</w:t>
            </w:r>
          </w:p>
        </w:tc>
        <w:tc>
          <w:tcPr>
            <w:tcW w:w="0" w:type="auto"/>
            <w:vAlign w:val="center"/>
            <w:hideMark/>
          </w:tcPr>
          <w:p w14:paraId="0FB22F02" w14:textId="77777777" w:rsidR="0054011A" w:rsidRPr="0054011A" w:rsidRDefault="0054011A" w:rsidP="0054011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011A">
              <w:rPr>
                <w:rFonts w:ascii="Arial" w:hAnsi="Arial" w:cs="Arial"/>
                <w:sz w:val="22"/>
                <w:szCs w:val="22"/>
              </w:rPr>
              <w:t>Fast, automated delivery</w:t>
            </w:r>
          </w:p>
        </w:tc>
      </w:tr>
      <w:tr w:rsidR="0054011A" w:rsidRPr="0054011A" w14:paraId="6FBFC975" w14:textId="77777777" w:rsidTr="0054011A">
        <w:trPr>
          <w:trHeight w:val="38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D43C1E" w14:textId="77777777" w:rsidR="0054011A" w:rsidRPr="0054011A" w:rsidRDefault="0054011A" w:rsidP="0054011A">
            <w:pPr>
              <w:spacing w:line="360" w:lineRule="auto"/>
              <w:rPr>
                <w:rFonts w:ascii="Arial" w:hAnsi="Arial" w:cs="Arial"/>
                <w:sz w:val="22"/>
                <w:szCs w:val="22"/>
              </w:rPr>
            </w:pPr>
            <w:r w:rsidRPr="0054011A">
              <w:rPr>
                <w:rFonts w:ascii="Arial" w:hAnsi="Arial" w:cs="Arial"/>
                <w:sz w:val="22"/>
                <w:szCs w:val="22"/>
              </w:rPr>
              <w:t>Physical Evidence</w:t>
            </w:r>
          </w:p>
        </w:tc>
        <w:tc>
          <w:tcPr>
            <w:tcW w:w="0" w:type="auto"/>
            <w:vAlign w:val="center"/>
            <w:hideMark/>
          </w:tcPr>
          <w:p w14:paraId="79132D5A" w14:textId="77777777" w:rsidR="0054011A" w:rsidRPr="0054011A" w:rsidRDefault="0054011A" w:rsidP="0054011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011A">
              <w:rPr>
                <w:rFonts w:ascii="Arial" w:hAnsi="Arial" w:cs="Arial"/>
                <w:sz w:val="22"/>
                <w:szCs w:val="22"/>
              </w:rPr>
              <w:t>Simple packaging, high quality</w:t>
            </w:r>
          </w:p>
        </w:tc>
      </w:tr>
    </w:tbl>
    <w:p w14:paraId="29013C63" w14:textId="4B5EEF83" w:rsidR="0054011A" w:rsidRDefault="0054011A" w:rsidP="004E6EED">
      <w:pPr>
        <w:spacing w:line="360" w:lineRule="auto"/>
        <w:jc w:val="both"/>
        <w:rPr>
          <w:rFonts w:ascii="Arial" w:hAnsi="Arial" w:cs="Arial"/>
          <w:color w:val="000000" w:themeColor="text1"/>
        </w:rPr>
      </w:pPr>
    </w:p>
    <w:p w14:paraId="40F8BE8B" w14:textId="601A1BD5" w:rsidR="00786B17" w:rsidRPr="007F581A" w:rsidRDefault="00786B17" w:rsidP="007F581A">
      <w:pPr>
        <w:spacing w:line="360" w:lineRule="auto"/>
        <w:jc w:val="both"/>
        <w:rPr>
          <w:rFonts w:ascii="Arial" w:hAnsi="Arial" w:cs="Arial"/>
          <w:b/>
          <w:bCs/>
        </w:rPr>
      </w:pPr>
      <w:r w:rsidRPr="007F581A">
        <w:rPr>
          <w:rFonts w:ascii="Arial" w:hAnsi="Arial" w:cs="Arial"/>
          <w:b/>
          <w:bCs/>
        </w:rPr>
        <w:t>Appendix E: Data Tables Used for Market Analysis</w:t>
      </w:r>
    </w:p>
    <w:p w14:paraId="78DE0C6D" w14:textId="64AA9843" w:rsidR="004C1ECF" w:rsidRPr="004C1ECF" w:rsidRDefault="004C1ECF" w:rsidP="004C1ECF">
      <w:r>
        <w:rPr>
          <w:rFonts w:ascii="Arial" w:hAnsi="Arial" w:cs="Arial"/>
          <w:noProof/>
          <w:color w:val="000000" w:themeColor="text1"/>
        </w:rPr>
        <w:drawing>
          <wp:anchor distT="0" distB="0" distL="114300" distR="114300" simplePos="0" relativeHeight="251658240" behindDoc="0" locked="0" layoutInCell="1" allowOverlap="1" wp14:anchorId="51CBAB97" wp14:editId="429F2F78">
            <wp:simplePos x="0" y="0"/>
            <wp:positionH relativeFrom="margin">
              <wp:posOffset>1137589</wp:posOffset>
            </wp:positionH>
            <wp:positionV relativeFrom="page">
              <wp:posOffset>6050915</wp:posOffset>
            </wp:positionV>
            <wp:extent cx="3616960" cy="3561715"/>
            <wp:effectExtent l="0" t="0" r="2540" b="635"/>
            <wp:wrapSquare wrapText="bothSides"/>
            <wp:docPr id="14030249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024910" name="Picture 1403024910"/>
                    <pic:cNvPicPr/>
                  </pic:nvPicPr>
                  <pic:blipFill>
                    <a:blip r:embed="rId24">
                      <a:extLst>
                        <a:ext uri="{28A0092B-C50C-407E-A947-70E740481C1C}">
                          <a14:useLocalDpi xmlns:a14="http://schemas.microsoft.com/office/drawing/2010/main" val="0"/>
                        </a:ext>
                      </a:extLst>
                    </a:blip>
                    <a:stretch>
                      <a:fillRect/>
                    </a:stretch>
                  </pic:blipFill>
                  <pic:spPr>
                    <a:xfrm>
                      <a:off x="0" y="0"/>
                      <a:ext cx="3616960" cy="3561715"/>
                    </a:xfrm>
                    <a:prstGeom prst="rect">
                      <a:avLst/>
                    </a:prstGeom>
                  </pic:spPr>
                </pic:pic>
              </a:graphicData>
            </a:graphic>
            <wp14:sizeRelH relativeFrom="margin">
              <wp14:pctWidth>0</wp14:pctWidth>
            </wp14:sizeRelH>
            <wp14:sizeRelV relativeFrom="margin">
              <wp14:pctHeight>0</wp14:pctHeight>
            </wp14:sizeRelV>
          </wp:anchor>
        </w:drawing>
      </w:r>
    </w:p>
    <w:p w14:paraId="5FCA96A7" w14:textId="5C25062E" w:rsidR="00786B17" w:rsidRPr="00534D65" w:rsidRDefault="00786B17" w:rsidP="004E6EED">
      <w:pPr>
        <w:spacing w:line="360" w:lineRule="auto"/>
        <w:jc w:val="both"/>
        <w:rPr>
          <w:rFonts w:ascii="Arial" w:hAnsi="Arial" w:cs="Arial"/>
          <w:color w:val="000000" w:themeColor="text1"/>
        </w:rPr>
      </w:pPr>
    </w:p>
    <w:p w14:paraId="7E4FC3A8" w14:textId="0DB706F0" w:rsidR="00BB6A33" w:rsidRPr="00BB6A33" w:rsidRDefault="00BB6A33" w:rsidP="00BB6A33">
      <w:pPr>
        <w:spacing w:line="360" w:lineRule="auto"/>
        <w:jc w:val="both"/>
        <w:rPr>
          <w:rFonts w:ascii="Arial" w:hAnsi="Arial" w:cs="Arial"/>
          <w:color w:val="000000" w:themeColor="text1"/>
        </w:rPr>
      </w:pPr>
    </w:p>
    <w:p w14:paraId="2EE7690F" w14:textId="77777777" w:rsidR="00BB6A33" w:rsidRPr="009A1C62" w:rsidRDefault="00BB6A33" w:rsidP="009A1C62">
      <w:pPr>
        <w:spacing w:line="360" w:lineRule="auto"/>
        <w:jc w:val="both"/>
        <w:rPr>
          <w:rFonts w:ascii="Arial" w:hAnsi="Arial" w:cs="Arial"/>
          <w:color w:val="000000" w:themeColor="text1"/>
        </w:rPr>
      </w:pPr>
    </w:p>
    <w:p w14:paraId="7290C795" w14:textId="77777777" w:rsidR="00727D4D" w:rsidRPr="00E32AD5" w:rsidRDefault="00727D4D" w:rsidP="00AD3753">
      <w:pPr>
        <w:spacing w:line="360" w:lineRule="auto"/>
        <w:jc w:val="both"/>
        <w:rPr>
          <w:rFonts w:ascii="Arial" w:hAnsi="Arial" w:cs="Arial"/>
          <w:color w:val="000000" w:themeColor="text1"/>
        </w:rPr>
      </w:pPr>
    </w:p>
    <w:sectPr w:rsidR="00727D4D" w:rsidRPr="00E32AD5" w:rsidSect="00257249">
      <w:headerReference w:type="default" r:id="rId25"/>
      <w:footerReference w:type="default" r:id="rId26"/>
      <w:pgSz w:w="12240" w:h="15840"/>
      <w:pgMar w:top="1440" w:right="1440" w:bottom="1440" w:left="1440" w:header="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A0649D" w14:textId="77777777" w:rsidR="0069519E" w:rsidRDefault="0069519E" w:rsidP="009D708B">
      <w:pPr>
        <w:spacing w:after="0" w:line="240" w:lineRule="auto"/>
      </w:pPr>
      <w:r>
        <w:separator/>
      </w:r>
    </w:p>
  </w:endnote>
  <w:endnote w:type="continuationSeparator" w:id="0">
    <w:p w14:paraId="6BC92BA1" w14:textId="77777777" w:rsidR="0069519E" w:rsidRDefault="0069519E" w:rsidP="009D70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3194580"/>
      <w:docPartObj>
        <w:docPartGallery w:val="Page Numbers (Bottom of Page)"/>
        <w:docPartUnique/>
      </w:docPartObj>
    </w:sdtPr>
    <w:sdtEndPr>
      <w:rPr>
        <w:noProof/>
      </w:rPr>
    </w:sdtEndPr>
    <w:sdtContent>
      <w:p w14:paraId="698CBA4C" w14:textId="47027402" w:rsidR="00C23CDA" w:rsidRDefault="00C23CD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30A4A1" w14:textId="77777777" w:rsidR="00C23CDA" w:rsidRDefault="00C23C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854AED" w14:textId="77777777" w:rsidR="0069519E" w:rsidRDefault="0069519E" w:rsidP="009D708B">
      <w:pPr>
        <w:spacing w:after="0" w:line="240" w:lineRule="auto"/>
      </w:pPr>
      <w:r>
        <w:separator/>
      </w:r>
    </w:p>
  </w:footnote>
  <w:footnote w:type="continuationSeparator" w:id="0">
    <w:p w14:paraId="475DE5E9" w14:textId="77777777" w:rsidR="0069519E" w:rsidRDefault="0069519E" w:rsidP="009D70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FAFDD" w14:textId="53523314" w:rsidR="009D708B" w:rsidRPr="009D708B" w:rsidRDefault="009D708B" w:rsidP="009D708B">
    <w:pPr>
      <w:pStyle w:val="Header"/>
    </w:pPr>
    <w:r>
      <w:rPr>
        <w:noProof/>
      </w:rPr>
      <w:drawing>
        <wp:anchor distT="0" distB="0" distL="114300" distR="114300" simplePos="0" relativeHeight="251658240" behindDoc="0" locked="0" layoutInCell="1" allowOverlap="1" wp14:anchorId="137E60DB" wp14:editId="2C0156E3">
          <wp:simplePos x="0" y="0"/>
          <wp:positionH relativeFrom="column">
            <wp:posOffset>-466090</wp:posOffset>
          </wp:positionH>
          <wp:positionV relativeFrom="page">
            <wp:posOffset>220454</wp:posOffset>
          </wp:positionV>
          <wp:extent cx="1358900" cy="541020"/>
          <wp:effectExtent l="0" t="0" r="0" b="0"/>
          <wp:wrapTopAndBottom/>
          <wp:docPr id="932973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348639" name="Picture 1404348639"/>
                  <pic:cNvPicPr/>
                </pic:nvPicPr>
                <pic:blipFill>
                  <a:blip r:embed="rId1">
                    <a:extLst>
                      <a:ext uri="{28A0092B-C50C-407E-A947-70E740481C1C}">
                        <a14:useLocalDpi xmlns:a14="http://schemas.microsoft.com/office/drawing/2010/main" val="0"/>
                      </a:ext>
                    </a:extLst>
                  </a:blip>
                  <a:stretch>
                    <a:fillRect/>
                  </a:stretch>
                </pic:blipFill>
                <pic:spPr>
                  <a:xfrm>
                    <a:off x="0" y="0"/>
                    <a:ext cx="1358900" cy="5410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32362"/>
    <w:multiLevelType w:val="hybridMultilevel"/>
    <w:tmpl w:val="3C88B9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6376C31"/>
    <w:multiLevelType w:val="hybridMultilevel"/>
    <w:tmpl w:val="C0AC33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FFC45B2"/>
    <w:multiLevelType w:val="hybridMultilevel"/>
    <w:tmpl w:val="15B291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1CD6C88"/>
    <w:multiLevelType w:val="hybridMultilevel"/>
    <w:tmpl w:val="BEB849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34D6D05"/>
    <w:multiLevelType w:val="hybridMultilevel"/>
    <w:tmpl w:val="6DC0BC36"/>
    <w:lvl w:ilvl="0" w:tplc="ED56C56E">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3594491"/>
    <w:multiLevelType w:val="hybridMultilevel"/>
    <w:tmpl w:val="635415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BC10B9F"/>
    <w:multiLevelType w:val="hybridMultilevel"/>
    <w:tmpl w:val="FE9417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E021133"/>
    <w:multiLevelType w:val="hybridMultilevel"/>
    <w:tmpl w:val="F7180F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3FB12932"/>
    <w:multiLevelType w:val="hybridMultilevel"/>
    <w:tmpl w:val="3C18D1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0DF6A1E"/>
    <w:multiLevelType w:val="hybridMultilevel"/>
    <w:tmpl w:val="9342BA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4E032128"/>
    <w:multiLevelType w:val="hybridMultilevel"/>
    <w:tmpl w:val="80C483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A902137"/>
    <w:multiLevelType w:val="hybridMultilevel"/>
    <w:tmpl w:val="032E47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B6C1297"/>
    <w:multiLevelType w:val="hybridMultilevel"/>
    <w:tmpl w:val="B64882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721C6034"/>
    <w:multiLevelType w:val="hybridMultilevel"/>
    <w:tmpl w:val="E20C99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777342E4"/>
    <w:multiLevelType w:val="hybridMultilevel"/>
    <w:tmpl w:val="D76834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1"/>
  </w:num>
  <w:num w:numId="3">
    <w:abstractNumId w:val="12"/>
  </w:num>
  <w:num w:numId="4">
    <w:abstractNumId w:val="9"/>
  </w:num>
  <w:num w:numId="5">
    <w:abstractNumId w:val="14"/>
  </w:num>
  <w:num w:numId="6">
    <w:abstractNumId w:val="10"/>
  </w:num>
  <w:num w:numId="7">
    <w:abstractNumId w:val="1"/>
  </w:num>
  <w:num w:numId="8">
    <w:abstractNumId w:val="13"/>
  </w:num>
  <w:num w:numId="9">
    <w:abstractNumId w:val="8"/>
  </w:num>
  <w:num w:numId="10">
    <w:abstractNumId w:val="2"/>
  </w:num>
  <w:num w:numId="11">
    <w:abstractNumId w:val="3"/>
  </w:num>
  <w:num w:numId="12">
    <w:abstractNumId w:val="6"/>
  </w:num>
  <w:num w:numId="13">
    <w:abstractNumId w:val="5"/>
  </w:num>
  <w:num w:numId="14">
    <w:abstractNumId w:val="7"/>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01C"/>
    <w:rsid w:val="00004685"/>
    <w:rsid w:val="00004BED"/>
    <w:rsid w:val="000204FE"/>
    <w:rsid w:val="00031642"/>
    <w:rsid w:val="00037E9B"/>
    <w:rsid w:val="00047145"/>
    <w:rsid w:val="000479E9"/>
    <w:rsid w:val="00053521"/>
    <w:rsid w:val="00054B35"/>
    <w:rsid w:val="00061088"/>
    <w:rsid w:val="0007004D"/>
    <w:rsid w:val="00070DAA"/>
    <w:rsid w:val="000764F7"/>
    <w:rsid w:val="0008016D"/>
    <w:rsid w:val="00086117"/>
    <w:rsid w:val="00087CC8"/>
    <w:rsid w:val="000A073E"/>
    <w:rsid w:val="000B295E"/>
    <w:rsid w:val="000C24DE"/>
    <w:rsid w:val="000C3711"/>
    <w:rsid w:val="000D00A7"/>
    <w:rsid w:val="000D0F7A"/>
    <w:rsid w:val="000D4EF6"/>
    <w:rsid w:val="000E0A60"/>
    <w:rsid w:val="000E598C"/>
    <w:rsid w:val="000F7FED"/>
    <w:rsid w:val="00105CC8"/>
    <w:rsid w:val="001075E1"/>
    <w:rsid w:val="00111B5D"/>
    <w:rsid w:val="001126A7"/>
    <w:rsid w:val="00122A3F"/>
    <w:rsid w:val="001230E0"/>
    <w:rsid w:val="001305C2"/>
    <w:rsid w:val="0014014C"/>
    <w:rsid w:val="0015187F"/>
    <w:rsid w:val="00156021"/>
    <w:rsid w:val="00160978"/>
    <w:rsid w:val="0016681A"/>
    <w:rsid w:val="0016687B"/>
    <w:rsid w:val="00171122"/>
    <w:rsid w:val="00180569"/>
    <w:rsid w:val="00180CB2"/>
    <w:rsid w:val="001835C5"/>
    <w:rsid w:val="00190031"/>
    <w:rsid w:val="00190657"/>
    <w:rsid w:val="001969E8"/>
    <w:rsid w:val="001974AE"/>
    <w:rsid w:val="001A0C8B"/>
    <w:rsid w:val="001A2D1F"/>
    <w:rsid w:val="001A78EE"/>
    <w:rsid w:val="001C1EE2"/>
    <w:rsid w:val="001D1026"/>
    <w:rsid w:val="001D45C2"/>
    <w:rsid w:val="001E73F6"/>
    <w:rsid w:val="001F2D7E"/>
    <w:rsid w:val="001F34B0"/>
    <w:rsid w:val="001F5BE3"/>
    <w:rsid w:val="001F7E3B"/>
    <w:rsid w:val="00206D1E"/>
    <w:rsid w:val="002071DE"/>
    <w:rsid w:val="002130D5"/>
    <w:rsid w:val="00213423"/>
    <w:rsid w:val="00217D0A"/>
    <w:rsid w:val="002227C4"/>
    <w:rsid w:val="0024518F"/>
    <w:rsid w:val="00256353"/>
    <w:rsid w:val="00257249"/>
    <w:rsid w:val="00272014"/>
    <w:rsid w:val="00273627"/>
    <w:rsid w:val="00275050"/>
    <w:rsid w:val="0027746B"/>
    <w:rsid w:val="00280731"/>
    <w:rsid w:val="00281572"/>
    <w:rsid w:val="002835DB"/>
    <w:rsid w:val="00283BE4"/>
    <w:rsid w:val="00291622"/>
    <w:rsid w:val="00293E69"/>
    <w:rsid w:val="00295538"/>
    <w:rsid w:val="00297C69"/>
    <w:rsid w:val="002A1073"/>
    <w:rsid w:val="002A4524"/>
    <w:rsid w:val="002A4EB7"/>
    <w:rsid w:val="002B27E4"/>
    <w:rsid w:val="002B65CE"/>
    <w:rsid w:val="002C1ECD"/>
    <w:rsid w:val="002C5069"/>
    <w:rsid w:val="002C59E9"/>
    <w:rsid w:val="002D069D"/>
    <w:rsid w:val="002D292F"/>
    <w:rsid w:val="002D4931"/>
    <w:rsid w:val="002E047E"/>
    <w:rsid w:val="002E24E0"/>
    <w:rsid w:val="002E263A"/>
    <w:rsid w:val="002E2BC3"/>
    <w:rsid w:val="002F4864"/>
    <w:rsid w:val="002F662D"/>
    <w:rsid w:val="002F7FB7"/>
    <w:rsid w:val="00307A2B"/>
    <w:rsid w:val="003102E1"/>
    <w:rsid w:val="003107C3"/>
    <w:rsid w:val="00313B0C"/>
    <w:rsid w:val="00316954"/>
    <w:rsid w:val="003173AE"/>
    <w:rsid w:val="0032219A"/>
    <w:rsid w:val="003333AA"/>
    <w:rsid w:val="0033794A"/>
    <w:rsid w:val="0035049A"/>
    <w:rsid w:val="00353387"/>
    <w:rsid w:val="0036373C"/>
    <w:rsid w:val="003651D4"/>
    <w:rsid w:val="00367FD2"/>
    <w:rsid w:val="00371009"/>
    <w:rsid w:val="00372D11"/>
    <w:rsid w:val="0038080B"/>
    <w:rsid w:val="00381597"/>
    <w:rsid w:val="00382354"/>
    <w:rsid w:val="00391F23"/>
    <w:rsid w:val="003973E6"/>
    <w:rsid w:val="00397F42"/>
    <w:rsid w:val="003A2909"/>
    <w:rsid w:val="003A2D39"/>
    <w:rsid w:val="003A7530"/>
    <w:rsid w:val="003B7BB7"/>
    <w:rsid w:val="003C1AC5"/>
    <w:rsid w:val="003D4819"/>
    <w:rsid w:val="003D51D5"/>
    <w:rsid w:val="003D6F62"/>
    <w:rsid w:val="0041138F"/>
    <w:rsid w:val="00413DB3"/>
    <w:rsid w:val="00413EF4"/>
    <w:rsid w:val="00423B59"/>
    <w:rsid w:val="00425E18"/>
    <w:rsid w:val="0043033A"/>
    <w:rsid w:val="0043499B"/>
    <w:rsid w:val="00434FF5"/>
    <w:rsid w:val="00436237"/>
    <w:rsid w:val="004370E4"/>
    <w:rsid w:val="004405F9"/>
    <w:rsid w:val="00441559"/>
    <w:rsid w:val="00441A9A"/>
    <w:rsid w:val="00454794"/>
    <w:rsid w:val="00456A31"/>
    <w:rsid w:val="00456EF1"/>
    <w:rsid w:val="00460188"/>
    <w:rsid w:val="00461424"/>
    <w:rsid w:val="00475259"/>
    <w:rsid w:val="00482D48"/>
    <w:rsid w:val="00483805"/>
    <w:rsid w:val="004904E1"/>
    <w:rsid w:val="004932B7"/>
    <w:rsid w:val="004947B8"/>
    <w:rsid w:val="0049493D"/>
    <w:rsid w:val="00495BFD"/>
    <w:rsid w:val="004A188C"/>
    <w:rsid w:val="004A27FD"/>
    <w:rsid w:val="004A68C2"/>
    <w:rsid w:val="004A70E6"/>
    <w:rsid w:val="004B270C"/>
    <w:rsid w:val="004B36E3"/>
    <w:rsid w:val="004C1358"/>
    <w:rsid w:val="004C1ECF"/>
    <w:rsid w:val="004C492D"/>
    <w:rsid w:val="004C7B1C"/>
    <w:rsid w:val="004D4603"/>
    <w:rsid w:val="004D5E8E"/>
    <w:rsid w:val="004E2E69"/>
    <w:rsid w:val="004E3FA4"/>
    <w:rsid w:val="004E6EED"/>
    <w:rsid w:val="004F0976"/>
    <w:rsid w:val="004F14D1"/>
    <w:rsid w:val="00505A24"/>
    <w:rsid w:val="00513487"/>
    <w:rsid w:val="00515EF7"/>
    <w:rsid w:val="00524328"/>
    <w:rsid w:val="00527956"/>
    <w:rsid w:val="00534D65"/>
    <w:rsid w:val="00535285"/>
    <w:rsid w:val="0054011A"/>
    <w:rsid w:val="005407E9"/>
    <w:rsid w:val="00541830"/>
    <w:rsid w:val="00542984"/>
    <w:rsid w:val="00542CCA"/>
    <w:rsid w:val="0054318B"/>
    <w:rsid w:val="00552E5E"/>
    <w:rsid w:val="00553723"/>
    <w:rsid w:val="005645AB"/>
    <w:rsid w:val="00564811"/>
    <w:rsid w:val="00567EF9"/>
    <w:rsid w:val="005838CD"/>
    <w:rsid w:val="005A2ED0"/>
    <w:rsid w:val="005A420C"/>
    <w:rsid w:val="005A566B"/>
    <w:rsid w:val="005B285F"/>
    <w:rsid w:val="005B2915"/>
    <w:rsid w:val="005D1AE8"/>
    <w:rsid w:val="005E143D"/>
    <w:rsid w:val="005E175D"/>
    <w:rsid w:val="005E2DF3"/>
    <w:rsid w:val="005E3BC8"/>
    <w:rsid w:val="005F582A"/>
    <w:rsid w:val="005F71FD"/>
    <w:rsid w:val="005F7ADE"/>
    <w:rsid w:val="00603C80"/>
    <w:rsid w:val="006105A4"/>
    <w:rsid w:val="006118C8"/>
    <w:rsid w:val="006162B3"/>
    <w:rsid w:val="00620A81"/>
    <w:rsid w:val="00622E61"/>
    <w:rsid w:val="00623299"/>
    <w:rsid w:val="00623585"/>
    <w:rsid w:val="006238B8"/>
    <w:rsid w:val="00624E5D"/>
    <w:rsid w:val="0063335B"/>
    <w:rsid w:val="00641725"/>
    <w:rsid w:val="00647950"/>
    <w:rsid w:val="00651AAA"/>
    <w:rsid w:val="006532CC"/>
    <w:rsid w:val="00663527"/>
    <w:rsid w:val="00670A64"/>
    <w:rsid w:val="00672EA0"/>
    <w:rsid w:val="00673FC1"/>
    <w:rsid w:val="00680D2D"/>
    <w:rsid w:val="00682A72"/>
    <w:rsid w:val="0069519E"/>
    <w:rsid w:val="006A186C"/>
    <w:rsid w:val="006A6F07"/>
    <w:rsid w:val="006B4CA5"/>
    <w:rsid w:val="006C064F"/>
    <w:rsid w:val="006C4260"/>
    <w:rsid w:val="006C5D0B"/>
    <w:rsid w:val="006C6789"/>
    <w:rsid w:val="006D044C"/>
    <w:rsid w:val="006D0EC3"/>
    <w:rsid w:val="006D191D"/>
    <w:rsid w:val="006E35C7"/>
    <w:rsid w:val="006E3A9C"/>
    <w:rsid w:val="006E42E4"/>
    <w:rsid w:val="006E4B5F"/>
    <w:rsid w:val="006F14A7"/>
    <w:rsid w:val="006F191D"/>
    <w:rsid w:val="00700287"/>
    <w:rsid w:val="00700C9E"/>
    <w:rsid w:val="007015E2"/>
    <w:rsid w:val="00707C53"/>
    <w:rsid w:val="00720A62"/>
    <w:rsid w:val="007258C9"/>
    <w:rsid w:val="00726C43"/>
    <w:rsid w:val="00727D4D"/>
    <w:rsid w:val="00730AD7"/>
    <w:rsid w:val="00731731"/>
    <w:rsid w:val="00733357"/>
    <w:rsid w:val="00733776"/>
    <w:rsid w:val="00736B12"/>
    <w:rsid w:val="00737A07"/>
    <w:rsid w:val="00743DA1"/>
    <w:rsid w:val="0074486B"/>
    <w:rsid w:val="007518E3"/>
    <w:rsid w:val="007546A0"/>
    <w:rsid w:val="007623CD"/>
    <w:rsid w:val="00777358"/>
    <w:rsid w:val="00786B17"/>
    <w:rsid w:val="00795195"/>
    <w:rsid w:val="007A6B46"/>
    <w:rsid w:val="007B14F9"/>
    <w:rsid w:val="007B3A70"/>
    <w:rsid w:val="007B61C1"/>
    <w:rsid w:val="007B73A1"/>
    <w:rsid w:val="007C41F4"/>
    <w:rsid w:val="007C5B4C"/>
    <w:rsid w:val="007C7CCE"/>
    <w:rsid w:val="007D1123"/>
    <w:rsid w:val="007D1197"/>
    <w:rsid w:val="007D2287"/>
    <w:rsid w:val="007D700C"/>
    <w:rsid w:val="007E08F3"/>
    <w:rsid w:val="007F469E"/>
    <w:rsid w:val="007F581A"/>
    <w:rsid w:val="007F678A"/>
    <w:rsid w:val="008143B4"/>
    <w:rsid w:val="0082194D"/>
    <w:rsid w:val="008269B4"/>
    <w:rsid w:val="008308F7"/>
    <w:rsid w:val="00831648"/>
    <w:rsid w:val="008337CB"/>
    <w:rsid w:val="008469AC"/>
    <w:rsid w:val="00847D96"/>
    <w:rsid w:val="00850440"/>
    <w:rsid w:val="00850C0E"/>
    <w:rsid w:val="00854103"/>
    <w:rsid w:val="00855DF5"/>
    <w:rsid w:val="008721CB"/>
    <w:rsid w:val="00875BF4"/>
    <w:rsid w:val="00876D2A"/>
    <w:rsid w:val="0088016E"/>
    <w:rsid w:val="00881384"/>
    <w:rsid w:val="00881DFF"/>
    <w:rsid w:val="0088471A"/>
    <w:rsid w:val="00886706"/>
    <w:rsid w:val="008872CE"/>
    <w:rsid w:val="00887A59"/>
    <w:rsid w:val="008A058F"/>
    <w:rsid w:val="008A10B1"/>
    <w:rsid w:val="008B0841"/>
    <w:rsid w:val="008B08CA"/>
    <w:rsid w:val="008C131A"/>
    <w:rsid w:val="008C21E7"/>
    <w:rsid w:val="008D116A"/>
    <w:rsid w:val="008D16A0"/>
    <w:rsid w:val="008F6889"/>
    <w:rsid w:val="008F77A0"/>
    <w:rsid w:val="00903E87"/>
    <w:rsid w:val="009042F9"/>
    <w:rsid w:val="009044A3"/>
    <w:rsid w:val="009105DA"/>
    <w:rsid w:val="009137B1"/>
    <w:rsid w:val="00922947"/>
    <w:rsid w:val="00927B73"/>
    <w:rsid w:val="009309FB"/>
    <w:rsid w:val="009352B7"/>
    <w:rsid w:val="00940134"/>
    <w:rsid w:val="00940F7F"/>
    <w:rsid w:val="00947C80"/>
    <w:rsid w:val="00951CFA"/>
    <w:rsid w:val="00956C66"/>
    <w:rsid w:val="00970832"/>
    <w:rsid w:val="00970FB3"/>
    <w:rsid w:val="00977677"/>
    <w:rsid w:val="00977937"/>
    <w:rsid w:val="009848D2"/>
    <w:rsid w:val="00984EAC"/>
    <w:rsid w:val="0099349A"/>
    <w:rsid w:val="00993BEF"/>
    <w:rsid w:val="00993E4E"/>
    <w:rsid w:val="00993F6A"/>
    <w:rsid w:val="009A1C62"/>
    <w:rsid w:val="009B0528"/>
    <w:rsid w:val="009B52FD"/>
    <w:rsid w:val="009C0FDE"/>
    <w:rsid w:val="009C4ACC"/>
    <w:rsid w:val="009D3B58"/>
    <w:rsid w:val="009D3CE8"/>
    <w:rsid w:val="009D708B"/>
    <w:rsid w:val="009D7211"/>
    <w:rsid w:val="009E311D"/>
    <w:rsid w:val="009E360E"/>
    <w:rsid w:val="009F2BAB"/>
    <w:rsid w:val="009F569F"/>
    <w:rsid w:val="00A02E48"/>
    <w:rsid w:val="00A035C4"/>
    <w:rsid w:val="00A07CF3"/>
    <w:rsid w:val="00A07F4F"/>
    <w:rsid w:val="00A11FA0"/>
    <w:rsid w:val="00A1220E"/>
    <w:rsid w:val="00A145DE"/>
    <w:rsid w:val="00A1546C"/>
    <w:rsid w:val="00A16F06"/>
    <w:rsid w:val="00A17A04"/>
    <w:rsid w:val="00A270EC"/>
    <w:rsid w:val="00A30915"/>
    <w:rsid w:val="00A363DA"/>
    <w:rsid w:val="00A416ED"/>
    <w:rsid w:val="00A42408"/>
    <w:rsid w:val="00A619BB"/>
    <w:rsid w:val="00A61E7B"/>
    <w:rsid w:val="00A637F2"/>
    <w:rsid w:val="00A6434E"/>
    <w:rsid w:val="00A83D00"/>
    <w:rsid w:val="00A84EB7"/>
    <w:rsid w:val="00A86114"/>
    <w:rsid w:val="00AA02DE"/>
    <w:rsid w:val="00AA217F"/>
    <w:rsid w:val="00AA280B"/>
    <w:rsid w:val="00AA73FA"/>
    <w:rsid w:val="00AB18A3"/>
    <w:rsid w:val="00AB355A"/>
    <w:rsid w:val="00AB59C8"/>
    <w:rsid w:val="00AB692C"/>
    <w:rsid w:val="00AB6C67"/>
    <w:rsid w:val="00AC08DF"/>
    <w:rsid w:val="00AC20BC"/>
    <w:rsid w:val="00AC6659"/>
    <w:rsid w:val="00AD36BC"/>
    <w:rsid w:val="00AD3753"/>
    <w:rsid w:val="00AE236A"/>
    <w:rsid w:val="00AE6C05"/>
    <w:rsid w:val="00AF103A"/>
    <w:rsid w:val="00AF7D93"/>
    <w:rsid w:val="00B057BF"/>
    <w:rsid w:val="00B11A6A"/>
    <w:rsid w:val="00B350FB"/>
    <w:rsid w:val="00B40EB0"/>
    <w:rsid w:val="00B4342B"/>
    <w:rsid w:val="00B51A45"/>
    <w:rsid w:val="00B6259F"/>
    <w:rsid w:val="00B67F14"/>
    <w:rsid w:val="00B70696"/>
    <w:rsid w:val="00B70C47"/>
    <w:rsid w:val="00B7567A"/>
    <w:rsid w:val="00B87E48"/>
    <w:rsid w:val="00B96525"/>
    <w:rsid w:val="00BA71D7"/>
    <w:rsid w:val="00BA7972"/>
    <w:rsid w:val="00BB0CC1"/>
    <w:rsid w:val="00BB1D2D"/>
    <w:rsid w:val="00BB21B3"/>
    <w:rsid w:val="00BB6A33"/>
    <w:rsid w:val="00BC119F"/>
    <w:rsid w:val="00BE13DC"/>
    <w:rsid w:val="00BE750C"/>
    <w:rsid w:val="00BF05C1"/>
    <w:rsid w:val="00BF246F"/>
    <w:rsid w:val="00BF47EF"/>
    <w:rsid w:val="00BF5761"/>
    <w:rsid w:val="00C0431A"/>
    <w:rsid w:val="00C074D0"/>
    <w:rsid w:val="00C10CBE"/>
    <w:rsid w:val="00C13357"/>
    <w:rsid w:val="00C1455F"/>
    <w:rsid w:val="00C20139"/>
    <w:rsid w:val="00C2157A"/>
    <w:rsid w:val="00C23C2B"/>
    <w:rsid w:val="00C23CDA"/>
    <w:rsid w:val="00C252AA"/>
    <w:rsid w:val="00C35FCE"/>
    <w:rsid w:val="00C3769B"/>
    <w:rsid w:val="00C420DD"/>
    <w:rsid w:val="00C435DA"/>
    <w:rsid w:val="00C4472C"/>
    <w:rsid w:val="00C45099"/>
    <w:rsid w:val="00C452B1"/>
    <w:rsid w:val="00C47733"/>
    <w:rsid w:val="00C613E2"/>
    <w:rsid w:val="00C63B2F"/>
    <w:rsid w:val="00C6477B"/>
    <w:rsid w:val="00C65527"/>
    <w:rsid w:val="00C72F78"/>
    <w:rsid w:val="00C74A59"/>
    <w:rsid w:val="00C74DD3"/>
    <w:rsid w:val="00C76E6A"/>
    <w:rsid w:val="00C8138A"/>
    <w:rsid w:val="00C84F3E"/>
    <w:rsid w:val="00C90BBE"/>
    <w:rsid w:val="00C95C0A"/>
    <w:rsid w:val="00C9633F"/>
    <w:rsid w:val="00CA188B"/>
    <w:rsid w:val="00CA34C2"/>
    <w:rsid w:val="00CA54CE"/>
    <w:rsid w:val="00CB2816"/>
    <w:rsid w:val="00CB389E"/>
    <w:rsid w:val="00CC3B40"/>
    <w:rsid w:val="00CD393A"/>
    <w:rsid w:val="00CE5254"/>
    <w:rsid w:val="00CE5D33"/>
    <w:rsid w:val="00CF1964"/>
    <w:rsid w:val="00CF4CD9"/>
    <w:rsid w:val="00CF5EE6"/>
    <w:rsid w:val="00CF7980"/>
    <w:rsid w:val="00D146D6"/>
    <w:rsid w:val="00D2045B"/>
    <w:rsid w:val="00D206E6"/>
    <w:rsid w:val="00D27215"/>
    <w:rsid w:val="00D27748"/>
    <w:rsid w:val="00D3452E"/>
    <w:rsid w:val="00D40C56"/>
    <w:rsid w:val="00D40C79"/>
    <w:rsid w:val="00D5459D"/>
    <w:rsid w:val="00D5541A"/>
    <w:rsid w:val="00D56258"/>
    <w:rsid w:val="00D5758C"/>
    <w:rsid w:val="00D610F3"/>
    <w:rsid w:val="00D6342A"/>
    <w:rsid w:val="00D7151E"/>
    <w:rsid w:val="00D71B26"/>
    <w:rsid w:val="00D7426F"/>
    <w:rsid w:val="00D76AAF"/>
    <w:rsid w:val="00D84FD2"/>
    <w:rsid w:val="00D85F11"/>
    <w:rsid w:val="00D96453"/>
    <w:rsid w:val="00DA00C2"/>
    <w:rsid w:val="00DA00D2"/>
    <w:rsid w:val="00DA11A6"/>
    <w:rsid w:val="00DA65F8"/>
    <w:rsid w:val="00DA6CE1"/>
    <w:rsid w:val="00DB1F95"/>
    <w:rsid w:val="00DB6BCE"/>
    <w:rsid w:val="00DC5506"/>
    <w:rsid w:val="00DD21CE"/>
    <w:rsid w:val="00DD272C"/>
    <w:rsid w:val="00DD51B7"/>
    <w:rsid w:val="00DD70AA"/>
    <w:rsid w:val="00DD71F3"/>
    <w:rsid w:val="00DF56FE"/>
    <w:rsid w:val="00E0303A"/>
    <w:rsid w:val="00E07C6E"/>
    <w:rsid w:val="00E1548E"/>
    <w:rsid w:val="00E24D47"/>
    <w:rsid w:val="00E27BFE"/>
    <w:rsid w:val="00E27E8C"/>
    <w:rsid w:val="00E32AD5"/>
    <w:rsid w:val="00E335CD"/>
    <w:rsid w:val="00E33D8C"/>
    <w:rsid w:val="00E373AE"/>
    <w:rsid w:val="00E3777A"/>
    <w:rsid w:val="00E37CAD"/>
    <w:rsid w:val="00E42639"/>
    <w:rsid w:val="00E4315C"/>
    <w:rsid w:val="00E566DE"/>
    <w:rsid w:val="00E609B0"/>
    <w:rsid w:val="00E64935"/>
    <w:rsid w:val="00E71F71"/>
    <w:rsid w:val="00E7301C"/>
    <w:rsid w:val="00E7572B"/>
    <w:rsid w:val="00E81F83"/>
    <w:rsid w:val="00E87AB2"/>
    <w:rsid w:val="00EA124D"/>
    <w:rsid w:val="00EA1ABD"/>
    <w:rsid w:val="00EA7937"/>
    <w:rsid w:val="00EB19DB"/>
    <w:rsid w:val="00EB4CF3"/>
    <w:rsid w:val="00EC56E2"/>
    <w:rsid w:val="00EC7A73"/>
    <w:rsid w:val="00ED2C3C"/>
    <w:rsid w:val="00ED476E"/>
    <w:rsid w:val="00ED4E37"/>
    <w:rsid w:val="00ED5156"/>
    <w:rsid w:val="00ED70B1"/>
    <w:rsid w:val="00EE3690"/>
    <w:rsid w:val="00EE72FA"/>
    <w:rsid w:val="00EF37B6"/>
    <w:rsid w:val="00F116E1"/>
    <w:rsid w:val="00F11FA8"/>
    <w:rsid w:val="00F12D2C"/>
    <w:rsid w:val="00F12F4C"/>
    <w:rsid w:val="00F15283"/>
    <w:rsid w:val="00F15386"/>
    <w:rsid w:val="00F1615C"/>
    <w:rsid w:val="00F202CE"/>
    <w:rsid w:val="00F260ED"/>
    <w:rsid w:val="00F26503"/>
    <w:rsid w:val="00F267BF"/>
    <w:rsid w:val="00F276D4"/>
    <w:rsid w:val="00F324D3"/>
    <w:rsid w:val="00F33164"/>
    <w:rsid w:val="00F34A1F"/>
    <w:rsid w:val="00F37356"/>
    <w:rsid w:val="00F64A74"/>
    <w:rsid w:val="00F70265"/>
    <w:rsid w:val="00F709A9"/>
    <w:rsid w:val="00F7127F"/>
    <w:rsid w:val="00F87D45"/>
    <w:rsid w:val="00F96F1C"/>
    <w:rsid w:val="00FA2411"/>
    <w:rsid w:val="00FB2394"/>
    <w:rsid w:val="00FB5F06"/>
    <w:rsid w:val="00FB7636"/>
    <w:rsid w:val="00FC02F9"/>
    <w:rsid w:val="00FC2BE4"/>
    <w:rsid w:val="00FC5280"/>
    <w:rsid w:val="00FD59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068496"/>
  <w15:chartTrackingRefBased/>
  <w15:docId w15:val="{2D98A3A5-2E61-430C-BEC9-DA282EC19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3D8C"/>
    <w:pPr>
      <w:keepNext/>
      <w:keepLines/>
      <w:spacing w:before="360" w:after="80" w:line="360" w:lineRule="auto"/>
      <w:jc w:val="both"/>
      <w:outlineLvl w:val="0"/>
    </w:pPr>
    <w:rPr>
      <w:rFonts w:ascii="Arial" w:eastAsiaTheme="majorEastAsia" w:hAnsi="Arial" w:cstheme="majorBidi"/>
      <w:b/>
      <w:color w:val="2F5496" w:themeColor="accent1" w:themeShade="BF"/>
      <w:szCs w:val="40"/>
    </w:rPr>
  </w:style>
  <w:style w:type="paragraph" w:styleId="Heading2">
    <w:name w:val="heading 2"/>
    <w:basedOn w:val="Normal"/>
    <w:next w:val="Normal"/>
    <w:link w:val="Heading2Char"/>
    <w:uiPriority w:val="9"/>
    <w:unhideWhenUsed/>
    <w:qFormat/>
    <w:rsid w:val="00E33D8C"/>
    <w:pPr>
      <w:keepNext/>
      <w:keepLines/>
      <w:spacing w:before="160" w:after="80" w:line="360" w:lineRule="auto"/>
      <w:jc w:val="both"/>
      <w:outlineLvl w:val="1"/>
    </w:pPr>
    <w:rPr>
      <w:rFonts w:ascii="Arial" w:eastAsiaTheme="majorEastAsia" w:hAnsi="Arial" w:cstheme="majorBidi"/>
      <w:b/>
      <w:color w:val="000000" w:themeColor="text1"/>
      <w:szCs w:val="32"/>
    </w:rPr>
  </w:style>
  <w:style w:type="paragraph" w:styleId="Heading3">
    <w:name w:val="heading 3"/>
    <w:basedOn w:val="Normal"/>
    <w:next w:val="Normal"/>
    <w:link w:val="Heading3Char"/>
    <w:uiPriority w:val="9"/>
    <w:semiHidden/>
    <w:unhideWhenUsed/>
    <w:qFormat/>
    <w:rsid w:val="00E7301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7301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7301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730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30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30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30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3D8C"/>
    <w:rPr>
      <w:rFonts w:ascii="Arial" w:eastAsiaTheme="majorEastAsia" w:hAnsi="Arial" w:cstheme="majorBidi"/>
      <w:b/>
      <w:color w:val="2F5496" w:themeColor="accent1" w:themeShade="BF"/>
      <w:szCs w:val="40"/>
    </w:rPr>
  </w:style>
  <w:style w:type="character" w:customStyle="1" w:styleId="Heading2Char">
    <w:name w:val="Heading 2 Char"/>
    <w:basedOn w:val="DefaultParagraphFont"/>
    <w:link w:val="Heading2"/>
    <w:uiPriority w:val="9"/>
    <w:rsid w:val="00E33D8C"/>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semiHidden/>
    <w:rsid w:val="00E7301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7301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7301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730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30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30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301C"/>
    <w:rPr>
      <w:rFonts w:eastAsiaTheme="majorEastAsia" w:cstheme="majorBidi"/>
      <w:color w:val="272727" w:themeColor="text1" w:themeTint="D8"/>
    </w:rPr>
  </w:style>
  <w:style w:type="paragraph" w:styleId="Title">
    <w:name w:val="Title"/>
    <w:basedOn w:val="Normal"/>
    <w:next w:val="Normal"/>
    <w:link w:val="TitleChar"/>
    <w:uiPriority w:val="10"/>
    <w:qFormat/>
    <w:rsid w:val="00E730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30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30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30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301C"/>
    <w:pPr>
      <w:spacing w:before="160"/>
      <w:jc w:val="center"/>
    </w:pPr>
    <w:rPr>
      <w:i/>
      <w:iCs/>
      <w:color w:val="404040" w:themeColor="text1" w:themeTint="BF"/>
    </w:rPr>
  </w:style>
  <w:style w:type="character" w:customStyle="1" w:styleId="QuoteChar">
    <w:name w:val="Quote Char"/>
    <w:basedOn w:val="DefaultParagraphFont"/>
    <w:link w:val="Quote"/>
    <w:uiPriority w:val="29"/>
    <w:rsid w:val="00E7301C"/>
    <w:rPr>
      <w:i/>
      <w:iCs/>
      <w:color w:val="404040" w:themeColor="text1" w:themeTint="BF"/>
    </w:rPr>
  </w:style>
  <w:style w:type="paragraph" w:styleId="ListParagraph">
    <w:name w:val="List Paragraph"/>
    <w:basedOn w:val="Normal"/>
    <w:uiPriority w:val="34"/>
    <w:qFormat/>
    <w:rsid w:val="00E7301C"/>
    <w:pPr>
      <w:ind w:left="720"/>
      <w:contextualSpacing/>
    </w:pPr>
  </w:style>
  <w:style w:type="character" w:styleId="IntenseEmphasis">
    <w:name w:val="Intense Emphasis"/>
    <w:basedOn w:val="DefaultParagraphFont"/>
    <w:uiPriority w:val="21"/>
    <w:qFormat/>
    <w:rsid w:val="00E7301C"/>
    <w:rPr>
      <w:i/>
      <w:iCs/>
      <w:color w:val="2F5496" w:themeColor="accent1" w:themeShade="BF"/>
    </w:rPr>
  </w:style>
  <w:style w:type="paragraph" w:styleId="IntenseQuote">
    <w:name w:val="Intense Quote"/>
    <w:basedOn w:val="Normal"/>
    <w:next w:val="Normal"/>
    <w:link w:val="IntenseQuoteChar"/>
    <w:uiPriority w:val="30"/>
    <w:qFormat/>
    <w:rsid w:val="00E730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7301C"/>
    <w:rPr>
      <w:i/>
      <w:iCs/>
      <w:color w:val="2F5496" w:themeColor="accent1" w:themeShade="BF"/>
    </w:rPr>
  </w:style>
  <w:style w:type="character" w:styleId="IntenseReference">
    <w:name w:val="Intense Reference"/>
    <w:basedOn w:val="DefaultParagraphFont"/>
    <w:uiPriority w:val="32"/>
    <w:qFormat/>
    <w:rsid w:val="00E7301C"/>
    <w:rPr>
      <w:b/>
      <w:bCs/>
      <w:smallCaps/>
      <w:color w:val="2F5496" w:themeColor="accent1" w:themeShade="BF"/>
      <w:spacing w:val="5"/>
    </w:rPr>
  </w:style>
  <w:style w:type="table" w:styleId="TableGrid">
    <w:name w:val="Table Grid"/>
    <w:basedOn w:val="TableNormal"/>
    <w:uiPriority w:val="39"/>
    <w:rsid w:val="00E730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D70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708B"/>
  </w:style>
  <w:style w:type="paragraph" w:styleId="Footer">
    <w:name w:val="footer"/>
    <w:basedOn w:val="Normal"/>
    <w:link w:val="FooterChar"/>
    <w:uiPriority w:val="99"/>
    <w:unhideWhenUsed/>
    <w:rsid w:val="009D70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708B"/>
  </w:style>
  <w:style w:type="paragraph" w:styleId="TOCHeading">
    <w:name w:val="TOC Heading"/>
    <w:basedOn w:val="Heading1"/>
    <w:next w:val="Normal"/>
    <w:uiPriority w:val="39"/>
    <w:unhideWhenUsed/>
    <w:qFormat/>
    <w:rsid w:val="0015187F"/>
    <w:pPr>
      <w:spacing w:before="240" w:after="0" w:line="259" w:lineRule="auto"/>
      <w:jc w:val="left"/>
      <w:outlineLvl w:val="9"/>
    </w:pPr>
    <w:rPr>
      <w:rFonts w:asciiTheme="majorHAnsi" w:hAnsiTheme="majorHAnsi"/>
      <w:b w:val="0"/>
      <w:kern w:val="0"/>
      <w:sz w:val="32"/>
      <w:szCs w:val="32"/>
      <w14:ligatures w14:val="none"/>
    </w:rPr>
  </w:style>
  <w:style w:type="paragraph" w:styleId="TOC1">
    <w:name w:val="toc 1"/>
    <w:basedOn w:val="Normal"/>
    <w:next w:val="Normal"/>
    <w:autoRedefine/>
    <w:uiPriority w:val="39"/>
    <w:unhideWhenUsed/>
    <w:rsid w:val="0015187F"/>
    <w:pPr>
      <w:spacing w:after="100"/>
    </w:pPr>
  </w:style>
  <w:style w:type="paragraph" w:styleId="TOC2">
    <w:name w:val="toc 2"/>
    <w:basedOn w:val="Normal"/>
    <w:next w:val="Normal"/>
    <w:autoRedefine/>
    <w:uiPriority w:val="39"/>
    <w:unhideWhenUsed/>
    <w:rsid w:val="0015187F"/>
    <w:pPr>
      <w:spacing w:after="100"/>
      <w:ind w:left="240"/>
    </w:pPr>
  </w:style>
  <w:style w:type="character" w:styleId="Hyperlink">
    <w:name w:val="Hyperlink"/>
    <w:basedOn w:val="DefaultParagraphFont"/>
    <w:uiPriority w:val="99"/>
    <w:unhideWhenUsed/>
    <w:rsid w:val="0015187F"/>
    <w:rPr>
      <w:color w:val="0563C1" w:themeColor="hyperlink"/>
      <w:u w:val="single"/>
    </w:rPr>
  </w:style>
  <w:style w:type="character" w:styleId="UnresolvedMention">
    <w:name w:val="Unresolved Mention"/>
    <w:basedOn w:val="DefaultParagraphFont"/>
    <w:uiPriority w:val="99"/>
    <w:semiHidden/>
    <w:unhideWhenUsed/>
    <w:rsid w:val="00AA02DE"/>
    <w:rPr>
      <w:color w:val="605E5C"/>
      <w:shd w:val="clear" w:color="auto" w:fill="E1DFDD"/>
    </w:rPr>
  </w:style>
  <w:style w:type="table" w:styleId="GridTable1Light">
    <w:name w:val="Grid Table 1 Light"/>
    <w:basedOn w:val="TableNormal"/>
    <w:uiPriority w:val="46"/>
    <w:rsid w:val="00C90BB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C4472C"/>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3A29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5579">
      <w:bodyDiv w:val="1"/>
      <w:marLeft w:val="0"/>
      <w:marRight w:val="0"/>
      <w:marTop w:val="0"/>
      <w:marBottom w:val="0"/>
      <w:divBdr>
        <w:top w:val="none" w:sz="0" w:space="0" w:color="auto"/>
        <w:left w:val="none" w:sz="0" w:space="0" w:color="auto"/>
        <w:bottom w:val="none" w:sz="0" w:space="0" w:color="auto"/>
        <w:right w:val="none" w:sz="0" w:space="0" w:color="auto"/>
      </w:divBdr>
    </w:div>
    <w:div w:id="8878021">
      <w:bodyDiv w:val="1"/>
      <w:marLeft w:val="0"/>
      <w:marRight w:val="0"/>
      <w:marTop w:val="0"/>
      <w:marBottom w:val="0"/>
      <w:divBdr>
        <w:top w:val="none" w:sz="0" w:space="0" w:color="auto"/>
        <w:left w:val="none" w:sz="0" w:space="0" w:color="auto"/>
        <w:bottom w:val="none" w:sz="0" w:space="0" w:color="auto"/>
        <w:right w:val="none" w:sz="0" w:space="0" w:color="auto"/>
      </w:divBdr>
    </w:div>
    <w:div w:id="15086174">
      <w:bodyDiv w:val="1"/>
      <w:marLeft w:val="0"/>
      <w:marRight w:val="0"/>
      <w:marTop w:val="0"/>
      <w:marBottom w:val="0"/>
      <w:divBdr>
        <w:top w:val="none" w:sz="0" w:space="0" w:color="auto"/>
        <w:left w:val="none" w:sz="0" w:space="0" w:color="auto"/>
        <w:bottom w:val="none" w:sz="0" w:space="0" w:color="auto"/>
        <w:right w:val="none" w:sz="0" w:space="0" w:color="auto"/>
      </w:divBdr>
    </w:div>
    <w:div w:id="19819551">
      <w:bodyDiv w:val="1"/>
      <w:marLeft w:val="0"/>
      <w:marRight w:val="0"/>
      <w:marTop w:val="0"/>
      <w:marBottom w:val="0"/>
      <w:divBdr>
        <w:top w:val="none" w:sz="0" w:space="0" w:color="auto"/>
        <w:left w:val="none" w:sz="0" w:space="0" w:color="auto"/>
        <w:bottom w:val="none" w:sz="0" w:space="0" w:color="auto"/>
        <w:right w:val="none" w:sz="0" w:space="0" w:color="auto"/>
      </w:divBdr>
    </w:div>
    <w:div w:id="30691800">
      <w:bodyDiv w:val="1"/>
      <w:marLeft w:val="0"/>
      <w:marRight w:val="0"/>
      <w:marTop w:val="0"/>
      <w:marBottom w:val="0"/>
      <w:divBdr>
        <w:top w:val="none" w:sz="0" w:space="0" w:color="auto"/>
        <w:left w:val="none" w:sz="0" w:space="0" w:color="auto"/>
        <w:bottom w:val="none" w:sz="0" w:space="0" w:color="auto"/>
        <w:right w:val="none" w:sz="0" w:space="0" w:color="auto"/>
      </w:divBdr>
    </w:div>
    <w:div w:id="39670023">
      <w:bodyDiv w:val="1"/>
      <w:marLeft w:val="0"/>
      <w:marRight w:val="0"/>
      <w:marTop w:val="0"/>
      <w:marBottom w:val="0"/>
      <w:divBdr>
        <w:top w:val="none" w:sz="0" w:space="0" w:color="auto"/>
        <w:left w:val="none" w:sz="0" w:space="0" w:color="auto"/>
        <w:bottom w:val="none" w:sz="0" w:space="0" w:color="auto"/>
        <w:right w:val="none" w:sz="0" w:space="0" w:color="auto"/>
      </w:divBdr>
    </w:div>
    <w:div w:id="52125086">
      <w:bodyDiv w:val="1"/>
      <w:marLeft w:val="0"/>
      <w:marRight w:val="0"/>
      <w:marTop w:val="0"/>
      <w:marBottom w:val="0"/>
      <w:divBdr>
        <w:top w:val="none" w:sz="0" w:space="0" w:color="auto"/>
        <w:left w:val="none" w:sz="0" w:space="0" w:color="auto"/>
        <w:bottom w:val="none" w:sz="0" w:space="0" w:color="auto"/>
        <w:right w:val="none" w:sz="0" w:space="0" w:color="auto"/>
      </w:divBdr>
    </w:div>
    <w:div w:id="68769978">
      <w:bodyDiv w:val="1"/>
      <w:marLeft w:val="0"/>
      <w:marRight w:val="0"/>
      <w:marTop w:val="0"/>
      <w:marBottom w:val="0"/>
      <w:divBdr>
        <w:top w:val="none" w:sz="0" w:space="0" w:color="auto"/>
        <w:left w:val="none" w:sz="0" w:space="0" w:color="auto"/>
        <w:bottom w:val="none" w:sz="0" w:space="0" w:color="auto"/>
        <w:right w:val="none" w:sz="0" w:space="0" w:color="auto"/>
      </w:divBdr>
    </w:div>
    <w:div w:id="81727763">
      <w:bodyDiv w:val="1"/>
      <w:marLeft w:val="0"/>
      <w:marRight w:val="0"/>
      <w:marTop w:val="0"/>
      <w:marBottom w:val="0"/>
      <w:divBdr>
        <w:top w:val="none" w:sz="0" w:space="0" w:color="auto"/>
        <w:left w:val="none" w:sz="0" w:space="0" w:color="auto"/>
        <w:bottom w:val="none" w:sz="0" w:space="0" w:color="auto"/>
        <w:right w:val="none" w:sz="0" w:space="0" w:color="auto"/>
      </w:divBdr>
    </w:div>
    <w:div w:id="85661805">
      <w:bodyDiv w:val="1"/>
      <w:marLeft w:val="0"/>
      <w:marRight w:val="0"/>
      <w:marTop w:val="0"/>
      <w:marBottom w:val="0"/>
      <w:divBdr>
        <w:top w:val="none" w:sz="0" w:space="0" w:color="auto"/>
        <w:left w:val="none" w:sz="0" w:space="0" w:color="auto"/>
        <w:bottom w:val="none" w:sz="0" w:space="0" w:color="auto"/>
        <w:right w:val="none" w:sz="0" w:space="0" w:color="auto"/>
      </w:divBdr>
    </w:div>
    <w:div w:id="89861115">
      <w:bodyDiv w:val="1"/>
      <w:marLeft w:val="0"/>
      <w:marRight w:val="0"/>
      <w:marTop w:val="0"/>
      <w:marBottom w:val="0"/>
      <w:divBdr>
        <w:top w:val="none" w:sz="0" w:space="0" w:color="auto"/>
        <w:left w:val="none" w:sz="0" w:space="0" w:color="auto"/>
        <w:bottom w:val="none" w:sz="0" w:space="0" w:color="auto"/>
        <w:right w:val="none" w:sz="0" w:space="0" w:color="auto"/>
      </w:divBdr>
    </w:div>
    <w:div w:id="93205858">
      <w:bodyDiv w:val="1"/>
      <w:marLeft w:val="0"/>
      <w:marRight w:val="0"/>
      <w:marTop w:val="0"/>
      <w:marBottom w:val="0"/>
      <w:divBdr>
        <w:top w:val="none" w:sz="0" w:space="0" w:color="auto"/>
        <w:left w:val="none" w:sz="0" w:space="0" w:color="auto"/>
        <w:bottom w:val="none" w:sz="0" w:space="0" w:color="auto"/>
        <w:right w:val="none" w:sz="0" w:space="0" w:color="auto"/>
      </w:divBdr>
    </w:div>
    <w:div w:id="107896400">
      <w:bodyDiv w:val="1"/>
      <w:marLeft w:val="0"/>
      <w:marRight w:val="0"/>
      <w:marTop w:val="0"/>
      <w:marBottom w:val="0"/>
      <w:divBdr>
        <w:top w:val="none" w:sz="0" w:space="0" w:color="auto"/>
        <w:left w:val="none" w:sz="0" w:space="0" w:color="auto"/>
        <w:bottom w:val="none" w:sz="0" w:space="0" w:color="auto"/>
        <w:right w:val="none" w:sz="0" w:space="0" w:color="auto"/>
      </w:divBdr>
    </w:div>
    <w:div w:id="109131289">
      <w:bodyDiv w:val="1"/>
      <w:marLeft w:val="0"/>
      <w:marRight w:val="0"/>
      <w:marTop w:val="0"/>
      <w:marBottom w:val="0"/>
      <w:divBdr>
        <w:top w:val="none" w:sz="0" w:space="0" w:color="auto"/>
        <w:left w:val="none" w:sz="0" w:space="0" w:color="auto"/>
        <w:bottom w:val="none" w:sz="0" w:space="0" w:color="auto"/>
        <w:right w:val="none" w:sz="0" w:space="0" w:color="auto"/>
      </w:divBdr>
    </w:div>
    <w:div w:id="127214238">
      <w:bodyDiv w:val="1"/>
      <w:marLeft w:val="0"/>
      <w:marRight w:val="0"/>
      <w:marTop w:val="0"/>
      <w:marBottom w:val="0"/>
      <w:divBdr>
        <w:top w:val="none" w:sz="0" w:space="0" w:color="auto"/>
        <w:left w:val="none" w:sz="0" w:space="0" w:color="auto"/>
        <w:bottom w:val="none" w:sz="0" w:space="0" w:color="auto"/>
        <w:right w:val="none" w:sz="0" w:space="0" w:color="auto"/>
      </w:divBdr>
    </w:div>
    <w:div w:id="160314051">
      <w:bodyDiv w:val="1"/>
      <w:marLeft w:val="0"/>
      <w:marRight w:val="0"/>
      <w:marTop w:val="0"/>
      <w:marBottom w:val="0"/>
      <w:divBdr>
        <w:top w:val="none" w:sz="0" w:space="0" w:color="auto"/>
        <w:left w:val="none" w:sz="0" w:space="0" w:color="auto"/>
        <w:bottom w:val="none" w:sz="0" w:space="0" w:color="auto"/>
        <w:right w:val="none" w:sz="0" w:space="0" w:color="auto"/>
      </w:divBdr>
    </w:div>
    <w:div w:id="162474865">
      <w:bodyDiv w:val="1"/>
      <w:marLeft w:val="0"/>
      <w:marRight w:val="0"/>
      <w:marTop w:val="0"/>
      <w:marBottom w:val="0"/>
      <w:divBdr>
        <w:top w:val="none" w:sz="0" w:space="0" w:color="auto"/>
        <w:left w:val="none" w:sz="0" w:space="0" w:color="auto"/>
        <w:bottom w:val="none" w:sz="0" w:space="0" w:color="auto"/>
        <w:right w:val="none" w:sz="0" w:space="0" w:color="auto"/>
      </w:divBdr>
    </w:div>
    <w:div w:id="181552647">
      <w:bodyDiv w:val="1"/>
      <w:marLeft w:val="0"/>
      <w:marRight w:val="0"/>
      <w:marTop w:val="0"/>
      <w:marBottom w:val="0"/>
      <w:divBdr>
        <w:top w:val="none" w:sz="0" w:space="0" w:color="auto"/>
        <w:left w:val="none" w:sz="0" w:space="0" w:color="auto"/>
        <w:bottom w:val="none" w:sz="0" w:space="0" w:color="auto"/>
        <w:right w:val="none" w:sz="0" w:space="0" w:color="auto"/>
      </w:divBdr>
    </w:div>
    <w:div w:id="182862922">
      <w:bodyDiv w:val="1"/>
      <w:marLeft w:val="0"/>
      <w:marRight w:val="0"/>
      <w:marTop w:val="0"/>
      <w:marBottom w:val="0"/>
      <w:divBdr>
        <w:top w:val="none" w:sz="0" w:space="0" w:color="auto"/>
        <w:left w:val="none" w:sz="0" w:space="0" w:color="auto"/>
        <w:bottom w:val="none" w:sz="0" w:space="0" w:color="auto"/>
        <w:right w:val="none" w:sz="0" w:space="0" w:color="auto"/>
      </w:divBdr>
    </w:div>
    <w:div w:id="204875237">
      <w:bodyDiv w:val="1"/>
      <w:marLeft w:val="0"/>
      <w:marRight w:val="0"/>
      <w:marTop w:val="0"/>
      <w:marBottom w:val="0"/>
      <w:divBdr>
        <w:top w:val="none" w:sz="0" w:space="0" w:color="auto"/>
        <w:left w:val="none" w:sz="0" w:space="0" w:color="auto"/>
        <w:bottom w:val="none" w:sz="0" w:space="0" w:color="auto"/>
        <w:right w:val="none" w:sz="0" w:space="0" w:color="auto"/>
      </w:divBdr>
    </w:div>
    <w:div w:id="210847682">
      <w:bodyDiv w:val="1"/>
      <w:marLeft w:val="0"/>
      <w:marRight w:val="0"/>
      <w:marTop w:val="0"/>
      <w:marBottom w:val="0"/>
      <w:divBdr>
        <w:top w:val="none" w:sz="0" w:space="0" w:color="auto"/>
        <w:left w:val="none" w:sz="0" w:space="0" w:color="auto"/>
        <w:bottom w:val="none" w:sz="0" w:space="0" w:color="auto"/>
        <w:right w:val="none" w:sz="0" w:space="0" w:color="auto"/>
      </w:divBdr>
    </w:div>
    <w:div w:id="213277137">
      <w:bodyDiv w:val="1"/>
      <w:marLeft w:val="0"/>
      <w:marRight w:val="0"/>
      <w:marTop w:val="0"/>
      <w:marBottom w:val="0"/>
      <w:divBdr>
        <w:top w:val="none" w:sz="0" w:space="0" w:color="auto"/>
        <w:left w:val="none" w:sz="0" w:space="0" w:color="auto"/>
        <w:bottom w:val="none" w:sz="0" w:space="0" w:color="auto"/>
        <w:right w:val="none" w:sz="0" w:space="0" w:color="auto"/>
      </w:divBdr>
    </w:div>
    <w:div w:id="225264194">
      <w:bodyDiv w:val="1"/>
      <w:marLeft w:val="0"/>
      <w:marRight w:val="0"/>
      <w:marTop w:val="0"/>
      <w:marBottom w:val="0"/>
      <w:divBdr>
        <w:top w:val="none" w:sz="0" w:space="0" w:color="auto"/>
        <w:left w:val="none" w:sz="0" w:space="0" w:color="auto"/>
        <w:bottom w:val="none" w:sz="0" w:space="0" w:color="auto"/>
        <w:right w:val="none" w:sz="0" w:space="0" w:color="auto"/>
      </w:divBdr>
    </w:div>
    <w:div w:id="226230930">
      <w:bodyDiv w:val="1"/>
      <w:marLeft w:val="0"/>
      <w:marRight w:val="0"/>
      <w:marTop w:val="0"/>
      <w:marBottom w:val="0"/>
      <w:divBdr>
        <w:top w:val="none" w:sz="0" w:space="0" w:color="auto"/>
        <w:left w:val="none" w:sz="0" w:space="0" w:color="auto"/>
        <w:bottom w:val="none" w:sz="0" w:space="0" w:color="auto"/>
        <w:right w:val="none" w:sz="0" w:space="0" w:color="auto"/>
      </w:divBdr>
    </w:div>
    <w:div w:id="228617144">
      <w:bodyDiv w:val="1"/>
      <w:marLeft w:val="0"/>
      <w:marRight w:val="0"/>
      <w:marTop w:val="0"/>
      <w:marBottom w:val="0"/>
      <w:divBdr>
        <w:top w:val="none" w:sz="0" w:space="0" w:color="auto"/>
        <w:left w:val="none" w:sz="0" w:space="0" w:color="auto"/>
        <w:bottom w:val="none" w:sz="0" w:space="0" w:color="auto"/>
        <w:right w:val="none" w:sz="0" w:space="0" w:color="auto"/>
      </w:divBdr>
    </w:div>
    <w:div w:id="245917072">
      <w:bodyDiv w:val="1"/>
      <w:marLeft w:val="0"/>
      <w:marRight w:val="0"/>
      <w:marTop w:val="0"/>
      <w:marBottom w:val="0"/>
      <w:divBdr>
        <w:top w:val="none" w:sz="0" w:space="0" w:color="auto"/>
        <w:left w:val="none" w:sz="0" w:space="0" w:color="auto"/>
        <w:bottom w:val="none" w:sz="0" w:space="0" w:color="auto"/>
        <w:right w:val="none" w:sz="0" w:space="0" w:color="auto"/>
      </w:divBdr>
    </w:div>
    <w:div w:id="248736313">
      <w:bodyDiv w:val="1"/>
      <w:marLeft w:val="0"/>
      <w:marRight w:val="0"/>
      <w:marTop w:val="0"/>
      <w:marBottom w:val="0"/>
      <w:divBdr>
        <w:top w:val="none" w:sz="0" w:space="0" w:color="auto"/>
        <w:left w:val="none" w:sz="0" w:space="0" w:color="auto"/>
        <w:bottom w:val="none" w:sz="0" w:space="0" w:color="auto"/>
        <w:right w:val="none" w:sz="0" w:space="0" w:color="auto"/>
      </w:divBdr>
    </w:div>
    <w:div w:id="253906495">
      <w:bodyDiv w:val="1"/>
      <w:marLeft w:val="0"/>
      <w:marRight w:val="0"/>
      <w:marTop w:val="0"/>
      <w:marBottom w:val="0"/>
      <w:divBdr>
        <w:top w:val="none" w:sz="0" w:space="0" w:color="auto"/>
        <w:left w:val="none" w:sz="0" w:space="0" w:color="auto"/>
        <w:bottom w:val="none" w:sz="0" w:space="0" w:color="auto"/>
        <w:right w:val="none" w:sz="0" w:space="0" w:color="auto"/>
      </w:divBdr>
    </w:div>
    <w:div w:id="266236880">
      <w:bodyDiv w:val="1"/>
      <w:marLeft w:val="0"/>
      <w:marRight w:val="0"/>
      <w:marTop w:val="0"/>
      <w:marBottom w:val="0"/>
      <w:divBdr>
        <w:top w:val="none" w:sz="0" w:space="0" w:color="auto"/>
        <w:left w:val="none" w:sz="0" w:space="0" w:color="auto"/>
        <w:bottom w:val="none" w:sz="0" w:space="0" w:color="auto"/>
        <w:right w:val="none" w:sz="0" w:space="0" w:color="auto"/>
      </w:divBdr>
    </w:div>
    <w:div w:id="279193406">
      <w:bodyDiv w:val="1"/>
      <w:marLeft w:val="0"/>
      <w:marRight w:val="0"/>
      <w:marTop w:val="0"/>
      <w:marBottom w:val="0"/>
      <w:divBdr>
        <w:top w:val="none" w:sz="0" w:space="0" w:color="auto"/>
        <w:left w:val="none" w:sz="0" w:space="0" w:color="auto"/>
        <w:bottom w:val="none" w:sz="0" w:space="0" w:color="auto"/>
        <w:right w:val="none" w:sz="0" w:space="0" w:color="auto"/>
      </w:divBdr>
    </w:div>
    <w:div w:id="281574941">
      <w:bodyDiv w:val="1"/>
      <w:marLeft w:val="0"/>
      <w:marRight w:val="0"/>
      <w:marTop w:val="0"/>
      <w:marBottom w:val="0"/>
      <w:divBdr>
        <w:top w:val="none" w:sz="0" w:space="0" w:color="auto"/>
        <w:left w:val="none" w:sz="0" w:space="0" w:color="auto"/>
        <w:bottom w:val="none" w:sz="0" w:space="0" w:color="auto"/>
        <w:right w:val="none" w:sz="0" w:space="0" w:color="auto"/>
      </w:divBdr>
    </w:div>
    <w:div w:id="291060743">
      <w:bodyDiv w:val="1"/>
      <w:marLeft w:val="0"/>
      <w:marRight w:val="0"/>
      <w:marTop w:val="0"/>
      <w:marBottom w:val="0"/>
      <w:divBdr>
        <w:top w:val="none" w:sz="0" w:space="0" w:color="auto"/>
        <w:left w:val="none" w:sz="0" w:space="0" w:color="auto"/>
        <w:bottom w:val="none" w:sz="0" w:space="0" w:color="auto"/>
        <w:right w:val="none" w:sz="0" w:space="0" w:color="auto"/>
      </w:divBdr>
    </w:div>
    <w:div w:id="297148420">
      <w:bodyDiv w:val="1"/>
      <w:marLeft w:val="0"/>
      <w:marRight w:val="0"/>
      <w:marTop w:val="0"/>
      <w:marBottom w:val="0"/>
      <w:divBdr>
        <w:top w:val="none" w:sz="0" w:space="0" w:color="auto"/>
        <w:left w:val="none" w:sz="0" w:space="0" w:color="auto"/>
        <w:bottom w:val="none" w:sz="0" w:space="0" w:color="auto"/>
        <w:right w:val="none" w:sz="0" w:space="0" w:color="auto"/>
      </w:divBdr>
    </w:div>
    <w:div w:id="304552563">
      <w:bodyDiv w:val="1"/>
      <w:marLeft w:val="0"/>
      <w:marRight w:val="0"/>
      <w:marTop w:val="0"/>
      <w:marBottom w:val="0"/>
      <w:divBdr>
        <w:top w:val="none" w:sz="0" w:space="0" w:color="auto"/>
        <w:left w:val="none" w:sz="0" w:space="0" w:color="auto"/>
        <w:bottom w:val="none" w:sz="0" w:space="0" w:color="auto"/>
        <w:right w:val="none" w:sz="0" w:space="0" w:color="auto"/>
      </w:divBdr>
    </w:div>
    <w:div w:id="326371882">
      <w:bodyDiv w:val="1"/>
      <w:marLeft w:val="0"/>
      <w:marRight w:val="0"/>
      <w:marTop w:val="0"/>
      <w:marBottom w:val="0"/>
      <w:divBdr>
        <w:top w:val="none" w:sz="0" w:space="0" w:color="auto"/>
        <w:left w:val="none" w:sz="0" w:space="0" w:color="auto"/>
        <w:bottom w:val="none" w:sz="0" w:space="0" w:color="auto"/>
        <w:right w:val="none" w:sz="0" w:space="0" w:color="auto"/>
      </w:divBdr>
    </w:div>
    <w:div w:id="333385771">
      <w:bodyDiv w:val="1"/>
      <w:marLeft w:val="0"/>
      <w:marRight w:val="0"/>
      <w:marTop w:val="0"/>
      <w:marBottom w:val="0"/>
      <w:divBdr>
        <w:top w:val="none" w:sz="0" w:space="0" w:color="auto"/>
        <w:left w:val="none" w:sz="0" w:space="0" w:color="auto"/>
        <w:bottom w:val="none" w:sz="0" w:space="0" w:color="auto"/>
        <w:right w:val="none" w:sz="0" w:space="0" w:color="auto"/>
      </w:divBdr>
    </w:div>
    <w:div w:id="333538050">
      <w:bodyDiv w:val="1"/>
      <w:marLeft w:val="0"/>
      <w:marRight w:val="0"/>
      <w:marTop w:val="0"/>
      <w:marBottom w:val="0"/>
      <w:divBdr>
        <w:top w:val="none" w:sz="0" w:space="0" w:color="auto"/>
        <w:left w:val="none" w:sz="0" w:space="0" w:color="auto"/>
        <w:bottom w:val="none" w:sz="0" w:space="0" w:color="auto"/>
        <w:right w:val="none" w:sz="0" w:space="0" w:color="auto"/>
      </w:divBdr>
    </w:div>
    <w:div w:id="354236632">
      <w:bodyDiv w:val="1"/>
      <w:marLeft w:val="0"/>
      <w:marRight w:val="0"/>
      <w:marTop w:val="0"/>
      <w:marBottom w:val="0"/>
      <w:divBdr>
        <w:top w:val="none" w:sz="0" w:space="0" w:color="auto"/>
        <w:left w:val="none" w:sz="0" w:space="0" w:color="auto"/>
        <w:bottom w:val="none" w:sz="0" w:space="0" w:color="auto"/>
        <w:right w:val="none" w:sz="0" w:space="0" w:color="auto"/>
      </w:divBdr>
    </w:div>
    <w:div w:id="362445084">
      <w:bodyDiv w:val="1"/>
      <w:marLeft w:val="0"/>
      <w:marRight w:val="0"/>
      <w:marTop w:val="0"/>
      <w:marBottom w:val="0"/>
      <w:divBdr>
        <w:top w:val="none" w:sz="0" w:space="0" w:color="auto"/>
        <w:left w:val="none" w:sz="0" w:space="0" w:color="auto"/>
        <w:bottom w:val="none" w:sz="0" w:space="0" w:color="auto"/>
        <w:right w:val="none" w:sz="0" w:space="0" w:color="auto"/>
      </w:divBdr>
    </w:div>
    <w:div w:id="366685704">
      <w:bodyDiv w:val="1"/>
      <w:marLeft w:val="0"/>
      <w:marRight w:val="0"/>
      <w:marTop w:val="0"/>
      <w:marBottom w:val="0"/>
      <w:divBdr>
        <w:top w:val="none" w:sz="0" w:space="0" w:color="auto"/>
        <w:left w:val="none" w:sz="0" w:space="0" w:color="auto"/>
        <w:bottom w:val="none" w:sz="0" w:space="0" w:color="auto"/>
        <w:right w:val="none" w:sz="0" w:space="0" w:color="auto"/>
      </w:divBdr>
    </w:div>
    <w:div w:id="371466067">
      <w:bodyDiv w:val="1"/>
      <w:marLeft w:val="0"/>
      <w:marRight w:val="0"/>
      <w:marTop w:val="0"/>
      <w:marBottom w:val="0"/>
      <w:divBdr>
        <w:top w:val="none" w:sz="0" w:space="0" w:color="auto"/>
        <w:left w:val="none" w:sz="0" w:space="0" w:color="auto"/>
        <w:bottom w:val="none" w:sz="0" w:space="0" w:color="auto"/>
        <w:right w:val="none" w:sz="0" w:space="0" w:color="auto"/>
      </w:divBdr>
    </w:div>
    <w:div w:id="401683301">
      <w:bodyDiv w:val="1"/>
      <w:marLeft w:val="0"/>
      <w:marRight w:val="0"/>
      <w:marTop w:val="0"/>
      <w:marBottom w:val="0"/>
      <w:divBdr>
        <w:top w:val="none" w:sz="0" w:space="0" w:color="auto"/>
        <w:left w:val="none" w:sz="0" w:space="0" w:color="auto"/>
        <w:bottom w:val="none" w:sz="0" w:space="0" w:color="auto"/>
        <w:right w:val="none" w:sz="0" w:space="0" w:color="auto"/>
      </w:divBdr>
    </w:div>
    <w:div w:id="401828004">
      <w:bodyDiv w:val="1"/>
      <w:marLeft w:val="0"/>
      <w:marRight w:val="0"/>
      <w:marTop w:val="0"/>
      <w:marBottom w:val="0"/>
      <w:divBdr>
        <w:top w:val="none" w:sz="0" w:space="0" w:color="auto"/>
        <w:left w:val="none" w:sz="0" w:space="0" w:color="auto"/>
        <w:bottom w:val="none" w:sz="0" w:space="0" w:color="auto"/>
        <w:right w:val="none" w:sz="0" w:space="0" w:color="auto"/>
      </w:divBdr>
    </w:div>
    <w:div w:id="409347307">
      <w:bodyDiv w:val="1"/>
      <w:marLeft w:val="0"/>
      <w:marRight w:val="0"/>
      <w:marTop w:val="0"/>
      <w:marBottom w:val="0"/>
      <w:divBdr>
        <w:top w:val="none" w:sz="0" w:space="0" w:color="auto"/>
        <w:left w:val="none" w:sz="0" w:space="0" w:color="auto"/>
        <w:bottom w:val="none" w:sz="0" w:space="0" w:color="auto"/>
        <w:right w:val="none" w:sz="0" w:space="0" w:color="auto"/>
      </w:divBdr>
    </w:div>
    <w:div w:id="414933565">
      <w:bodyDiv w:val="1"/>
      <w:marLeft w:val="0"/>
      <w:marRight w:val="0"/>
      <w:marTop w:val="0"/>
      <w:marBottom w:val="0"/>
      <w:divBdr>
        <w:top w:val="none" w:sz="0" w:space="0" w:color="auto"/>
        <w:left w:val="none" w:sz="0" w:space="0" w:color="auto"/>
        <w:bottom w:val="none" w:sz="0" w:space="0" w:color="auto"/>
        <w:right w:val="none" w:sz="0" w:space="0" w:color="auto"/>
      </w:divBdr>
    </w:div>
    <w:div w:id="421026066">
      <w:bodyDiv w:val="1"/>
      <w:marLeft w:val="0"/>
      <w:marRight w:val="0"/>
      <w:marTop w:val="0"/>
      <w:marBottom w:val="0"/>
      <w:divBdr>
        <w:top w:val="none" w:sz="0" w:space="0" w:color="auto"/>
        <w:left w:val="none" w:sz="0" w:space="0" w:color="auto"/>
        <w:bottom w:val="none" w:sz="0" w:space="0" w:color="auto"/>
        <w:right w:val="none" w:sz="0" w:space="0" w:color="auto"/>
      </w:divBdr>
    </w:div>
    <w:div w:id="421339974">
      <w:bodyDiv w:val="1"/>
      <w:marLeft w:val="0"/>
      <w:marRight w:val="0"/>
      <w:marTop w:val="0"/>
      <w:marBottom w:val="0"/>
      <w:divBdr>
        <w:top w:val="none" w:sz="0" w:space="0" w:color="auto"/>
        <w:left w:val="none" w:sz="0" w:space="0" w:color="auto"/>
        <w:bottom w:val="none" w:sz="0" w:space="0" w:color="auto"/>
        <w:right w:val="none" w:sz="0" w:space="0" w:color="auto"/>
      </w:divBdr>
    </w:div>
    <w:div w:id="439033403">
      <w:bodyDiv w:val="1"/>
      <w:marLeft w:val="0"/>
      <w:marRight w:val="0"/>
      <w:marTop w:val="0"/>
      <w:marBottom w:val="0"/>
      <w:divBdr>
        <w:top w:val="none" w:sz="0" w:space="0" w:color="auto"/>
        <w:left w:val="none" w:sz="0" w:space="0" w:color="auto"/>
        <w:bottom w:val="none" w:sz="0" w:space="0" w:color="auto"/>
        <w:right w:val="none" w:sz="0" w:space="0" w:color="auto"/>
      </w:divBdr>
    </w:div>
    <w:div w:id="442042116">
      <w:bodyDiv w:val="1"/>
      <w:marLeft w:val="0"/>
      <w:marRight w:val="0"/>
      <w:marTop w:val="0"/>
      <w:marBottom w:val="0"/>
      <w:divBdr>
        <w:top w:val="none" w:sz="0" w:space="0" w:color="auto"/>
        <w:left w:val="none" w:sz="0" w:space="0" w:color="auto"/>
        <w:bottom w:val="none" w:sz="0" w:space="0" w:color="auto"/>
        <w:right w:val="none" w:sz="0" w:space="0" w:color="auto"/>
      </w:divBdr>
    </w:div>
    <w:div w:id="443813161">
      <w:bodyDiv w:val="1"/>
      <w:marLeft w:val="0"/>
      <w:marRight w:val="0"/>
      <w:marTop w:val="0"/>
      <w:marBottom w:val="0"/>
      <w:divBdr>
        <w:top w:val="none" w:sz="0" w:space="0" w:color="auto"/>
        <w:left w:val="none" w:sz="0" w:space="0" w:color="auto"/>
        <w:bottom w:val="none" w:sz="0" w:space="0" w:color="auto"/>
        <w:right w:val="none" w:sz="0" w:space="0" w:color="auto"/>
      </w:divBdr>
    </w:div>
    <w:div w:id="453016609">
      <w:bodyDiv w:val="1"/>
      <w:marLeft w:val="0"/>
      <w:marRight w:val="0"/>
      <w:marTop w:val="0"/>
      <w:marBottom w:val="0"/>
      <w:divBdr>
        <w:top w:val="none" w:sz="0" w:space="0" w:color="auto"/>
        <w:left w:val="none" w:sz="0" w:space="0" w:color="auto"/>
        <w:bottom w:val="none" w:sz="0" w:space="0" w:color="auto"/>
        <w:right w:val="none" w:sz="0" w:space="0" w:color="auto"/>
      </w:divBdr>
    </w:div>
    <w:div w:id="472218602">
      <w:bodyDiv w:val="1"/>
      <w:marLeft w:val="0"/>
      <w:marRight w:val="0"/>
      <w:marTop w:val="0"/>
      <w:marBottom w:val="0"/>
      <w:divBdr>
        <w:top w:val="none" w:sz="0" w:space="0" w:color="auto"/>
        <w:left w:val="none" w:sz="0" w:space="0" w:color="auto"/>
        <w:bottom w:val="none" w:sz="0" w:space="0" w:color="auto"/>
        <w:right w:val="none" w:sz="0" w:space="0" w:color="auto"/>
      </w:divBdr>
    </w:div>
    <w:div w:id="492334993">
      <w:bodyDiv w:val="1"/>
      <w:marLeft w:val="0"/>
      <w:marRight w:val="0"/>
      <w:marTop w:val="0"/>
      <w:marBottom w:val="0"/>
      <w:divBdr>
        <w:top w:val="none" w:sz="0" w:space="0" w:color="auto"/>
        <w:left w:val="none" w:sz="0" w:space="0" w:color="auto"/>
        <w:bottom w:val="none" w:sz="0" w:space="0" w:color="auto"/>
        <w:right w:val="none" w:sz="0" w:space="0" w:color="auto"/>
      </w:divBdr>
    </w:div>
    <w:div w:id="507599229">
      <w:bodyDiv w:val="1"/>
      <w:marLeft w:val="0"/>
      <w:marRight w:val="0"/>
      <w:marTop w:val="0"/>
      <w:marBottom w:val="0"/>
      <w:divBdr>
        <w:top w:val="none" w:sz="0" w:space="0" w:color="auto"/>
        <w:left w:val="none" w:sz="0" w:space="0" w:color="auto"/>
        <w:bottom w:val="none" w:sz="0" w:space="0" w:color="auto"/>
        <w:right w:val="none" w:sz="0" w:space="0" w:color="auto"/>
      </w:divBdr>
    </w:div>
    <w:div w:id="512301059">
      <w:bodyDiv w:val="1"/>
      <w:marLeft w:val="0"/>
      <w:marRight w:val="0"/>
      <w:marTop w:val="0"/>
      <w:marBottom w:val="0"/>
      <w:divBdr>
        <w:top w:val="none" w:sz="0" w:space="0" w:color="auto"/>
        <w:left w:val="none" w:sz="0" w:space="0" w:color="auto"/>
        <w:bottom w:val="none" w:sz="0" w:space="0" w:color="auto"/>
        <w:right w:val="none" w:sz="0" w:space="0" w:color="auto"/>
      </w:divBdr>
    </w:div>
    <w:div w:id="512571665">
      <w:bodyDiv w:val="1"/>
      <w:marLeft w:val="0"/>
      <w:marRight w:val="0"/>
      <w:marTop w:val="0"/>
      <w:marBottom w:val="0"/>
      <w:divBdr>
        <w:top w:val="none" w:sz="0" w:space="0" w:color="auto"/>
        <w:left w:val="none" w:sz="0" w:space="0" w:color="auto"/>
        <w:bottom w:val="none" w:sz="0" w:space="0" w:color="auto"/>
        <w:right w:val="none" w:sz="0" w:space="0" w:color="auto"/>
      </w:divBdr>
    </w:div>
    <w:div w:id="518390604">
      <w:bodyDiv w:val="1"/>
      <w:marLeft w:val="0"/>
      <w:marRight w:val="0"/>
      <w:marTop w:val="0"/>
      <w:marBottom w:val="0"/>
      <w:divBdr>
        <w:top w:val="none" w:sz="0" w:space="0" w:color="auto"/>
        <w:left w:val="none" w:sz="0" w:space="0" w:color="auto"/>
        <w:bottom w:val="none" w:sz="0" w:space="0" w:color="auto"/>
        <w:right w:val="none" w:sz="0" w:space="0" w:color="auto"/>
      </w:divBdr>
    </w:div>
    <w:div w:id="519776360">
      <w:bodyDiv w:val="1"/>
      <w:marLeft w:val="0"/>
      <w:marRight w:val="0"/>
      <w:marTop w:val="0"/>
      <w:marBottom w:val="0"/>
      <w:divBdr>
        <w:top w:val="none" w:sz="0" w:space="0" w:color="auto"/>
        <w:left w:val="none" w:sz="0" w:space="0" w:color="auto"/>
        <w:bottom w:val="none" w:sz="0" w:space="0" w:color="auto"/>
        <w:right w:val="none" w:sz="0" w:space="0" w:color="auto"/>
      </w:divBdr>
    </w:div>
    <w:div w:id="521630196">
      <w:bodyDiv w:val="1"/>
      <w:marLeft w:val="0"/>
      <w:marRight w:val="0"/>
      <w:marTop w:val="0"/>
      <w:marBottom w:val="0"/>
      <w:divBdr>
        <w:top w:val="none" w:sz="0" w:space="0" w:color="auto"/>
        <w:left w:val="none" w:sz="0" w:space="0" w:color="auto"/>
        <w:bottom w:val="none" w:sz="0" w:space="0" w:color="auto"/>
        <w:right w:val="none" w:sz="0" w:space="0" w:color="auto"/>
      </w:divBdr>
    </w:div>
    <w:div w:id="529032898">
      <w:bodyDiv w:val="1"/>
      <w:marLeft w:val="0"/>
      <w:marRight w:val="0"/>
      <w:marTop w:val="0"/>
      <w:marBottom w:val="0"/>
      <w:divBdr>
        <w:top w:val="none" w:sz="0" w:space="0" w:color="auto"/>
        <w:left w:val="none" w:sz="0" w:space="0" w:color="auto"/>
        <w:bottom w:val="none" w:sz="0" w:space="0" w:color="auto"/>
        <w:right w:val="none" w:sz="0" w:space="0" w:color="auto"/>
      </w:divBdr>
      <w:divsChild>
        <w:div w:id="5440996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9487968">
      <w:bodyDiv w:val="1"/>
      <w:marLeft w:val="0"/>
      <w:marRight w:val="0"/>
      <w:marTop w:val="0"/>
      <w:marBottom w:val="0"/>
      <w:divBdr>
        <w:top w:val="none" w:sz="0" w:space="0" w:color="auto"/>
        <w:left w:val="none" w:sz="0" w:space="0" w:color="auto"/>
        <w:bottom w:val="none" w:sz="0" w:space="0" w:color="auto"/>
        <w:right w:val="none" w:sz="0" w:space="0" w:color="auto"/>
      </w:divBdr>
    </w:div>
    <w:div w:id="536624887">
      <w:bodyDiv w:val="1"/>
      <w:marLeft w:val="0"/>
      <w:marRight w:val="0"/>
      <w:marTop w:val="0"/>
      <w:marBottom w:val="0"/>
      <w:divBdr>
        <w:top w:val="none" w:sz="0" w:space="0" w:color="auto"/>
        <w:left w:val="none" w:sz="0" w:space="0" w:color="auto"/>
        <w:bottom w:val="none" w:sz="0" w:space="0" w:color="auto"/>
        <w:right w:val="none" w:sz="0" w:space="0" w:color="auto"/>
      </w:divBdr>
    </w:div>
    <w:div w:id="539821015">
      <w:bodyDiv w:val="1"/>
      <w:marLeft w:val="0"/>
      <w:marRight w:val="0"/>
      <w:marTop w:val="0"/>
      <w:marBottom w:val="0"/>
      <w:divBdr>
        <w:top w:val="none" w:sz="0" w:space="0" w:color="auto"/>
        <w:left w:val="none" w:sz="0" w:space="0" w:color="auto"/>
        <w:bottom w:val="none" w:sz="0" w:space="0" w:color="auto"/>
        <w:right w:val="none" w:sz="0" w:space="0" w:color="auto"/>
      </w:divBdr>
    </w:div>
    <w:div w:id="555512339">
      <w:bodyDiv w:val="1"/>
      <w:marLeft w:val="0"/>
      <w:marRight w:val="0"/>
      <w:marTop w:val="0"/>
      <w:marBottom w:val="0"/>
      <w:divBdr>
        <w:top w:val="none" w:sz="0" w:space="0" w:color="auto"/>
        <w:left w:val="none" w:sz="0" w:space="0" w:color="auto"/>
        <w:bottom w:val="none" w:sz="0" w:space="0" w:color="auto"/>
        <w:right w:val="none" w:sz="0" w:space="0" w:color="auto"/>
      </w:divBdr>
    </w:div>
    <w:div w:id="563761757">
      <w:bodyDiv w:val="1"/>
      <w:marLeft w:val="0"/>
      <w:marRight w:val="0"/>
      <w:marTop w:val="0"/>
      <w:marBottom w:val="0"/>
      <w:divBdr>
        <w:top w:val="none" w:sz="0" w:space="0" w:color="auto"/>
        <w:left w:val="none" w:sz="0" w:space="0" w:color="auto"/>
        <w:bottom w:val="none" w:sz="0" w:space="0" w:color="auto"/>
        <w:right w:val="none" w:sz="0" w:space="0" w:color="auto"/>
      </w:divBdr>
    </w:div>
    <w:div w:id="569073210">
      <w:bodyDiv w:val="1"/>
      <w:marLeft w:val="0"/>
      <w:marRight w:val="0"/>
      <w:marTop w:val="0"/>
      <w:marBottom w:val="0"/>
      <w:divBdr>
        <w:top w:val="none" w:sz="0" w:space="0" w:color="auto"/>
        <w:left w:val="none" w:sz="0" w:space="0" w:color="auto"/>
        <w:bottom w:val="none" w:sz="0" w:space="0" w:color="auto"/>
        <w:right w:val="none" w:sz="0" w:space="0" w:color="auto"/>
      </w:divBdr>
    </w:div>
    <w:div w:id="586303887">
      <w:bodyDiv w:val="1"/>
      <w:marLeft w:val="0"/>
      <w:marRight w:val="0"/>
      <w:marTop w:val="0"/>
      <w:marBottom w:val="0"/>
      <w:divBdr>
        <w:top w:val="none" w:sz="0" w:space="0" w:color="auto"/>
        <w:left w:val="none" w:sz="0" w:space="0" w:color="auto"/>
        <w:bottom w:val="none" w:sz="0" w:space="0" w:color="auto"/>
        <w:right w:val="none" w:sz="0" w:space="0" w:color="auto"/>
      </w:divBdr>
    </w:div>
    <w:div w:id="592662392">
      <w:bodyDiv w:val="1"/>
      <w:marLeft w:val="0"/>
      <w:marRight w:val="0"/>
      <w:marTop w:val="0"/>
      <w:marBottom w:val="0"/>
      <w:divBdr>
        <w:top w:val="none" w:sz="0" w:space="0" w:color="auto"/>
        <w:left w:val="none" w:sz="0" w:space="0" w:color="auto"/>
        <w:bottom w:val="none" w:sz="0" w:space="0" w:color="auto"/>
        <w:right w:val="none" w:sz="0" w:space="0" w:color="auto"/>
      </w:divBdr>
    </w:div>
    <w:div w:id="621495614">
      <w:bodyDiv w:val="1"/>
      <w:marLeft w:val="0"/>
      <w:marRight w:val="0"/>
      <w:marTop w:val="0"/>
      <w:marBottom w:val="0"/>
      <w:divBdr>
        <w:top w:val="none" w:sz="0" w:space="0" w:color="auto"/>
        <w:left w:val="none" w:sz="0" w:space="0" w:color="auto"/>
        <w:bottom w:val="none" w:sz="0" w:space="0" w:color="auto"/>
        <w:right w:val="none" w:sz="0" w:space="0" w:color="auto"/>
      </w:divBdr>
    </w:div>
    <w:div w:id="636761114">
      <w:bodyDiv w:val="1"/>
      <w:marLeft w:val="0"/>
      <w:marRight w:val="0"/>
      <w:marTop w:val="0"/>
      <w:marBottom w:val="0"/>
      <w:divBdr>
        <w:top w:val="none" w:sz="0" w:space="0" w:color="auto"/>
        <w:left w:val="none" w:sz="0" w:space="0" w:color="auto"/>
        <w:bottom w:val="none" w:sz="0" w:space="0" w:color="auto"/>
        <w:right w:val="none" w:sz="0" w:space="0" w:color="auto"/>
      </w:divBdr>
    </w:div>
    <w:div w:id="640311202">
      <w:bodyDiv w:val="1"/>
      <w:marLeft w:val="0"/>
      <w:marRight w:val="0"/>
      <w:marTop w:val="0"/>
      <w:marBottom w:val="0"/>
      <w:divBdr>
        <w:top w:val="none" w:sz="0" w:space="0" w:color="auto"/>
        <w:left w:val="none" w:sz="0" w:space="0" w:color="auto"/>
        <w:bottom w:val="none" w:sz="0" w:space="0" w:color="auto"/>
        <w:right w:val="none" w:sz="0" w:space="0" w:color="auto"/>
      </w:divBdr>
    </w:div>
    <w:div w:id="681398750">
      <w:bodyDiv w:val="1"/>
      <w:marLeft w:val="0"/>
      <w:marRight w:val="0"/>
      <w:marTop w:val="0"/>
      <w:marBottom w:val="0"/>
      <w:divBdr>
        <w:top w:val="none" w:sz="0" w:space="0" w:color="auto"/>
        <w:left w:val="none" w:sz="0" w:space="0" w:color="auto"/>
        <w:bottom w:val="none" w:sz="0" w:space="0" w:color="auto"/>
        <w:right w:val="none" w:sz="0" w:space="0" w:color="auto"/>
      </w:divBdr>
    </w:div>
    <w:div w:id="687754396">
      <w:bodyDiv w:val="1"/>
      <w:marLeft w:val="0"/>
      <w:marRight w:val="0"/>
      <w:marTop w:val="0"/>
      <w:marBottom w:val="0"/>
      <w:divBdr>
        <w:top w:val="none" w:sz="0" w:space="0" w:color="auto"/>
        <w:left w:val="none" w:sz="0" w:space="0" w:color="auto"/>
        <w:bottom w:val="none" w:sz="0" w:space="0" w:color="auto"/>
        <w:right w:val="none" w:sz="0" w:space="0" w:color="auto"/>
      </w:divBdr>
    </w:div>
    <w:div w:id="693192483">
      <w:bodyDiv w:val="1"/>
      <w:marLeft w:val="0"/>
      <w:marRight w:val="0"/>
      <w:marTop w:val="0"/>
      <w:marBottom w:val="0"/>
      <w:divBdr>
        <w:top w:val="none" w:sz="0" w:space="0" w:color="auto"/>
        <w:left w:val="none" w:sz="0" w:space="0" w:color="auto"/>
        <w:bottom w:val="none" w:sz="0" w:space="0" w:color="auto"/>
        <w:right w:val="none" w:sz="0" w:space="0" w:color="auto"/>
      </w:divBdr>
    </w:div>
    <w:div w:id="697705372">
      <w:bodyDiv w:val="1"/>
      <w:marLeft w:val="0"/>
      <w:marRight w:val="0"/>
      <w:marTop w:val="0"/>
      <w:marBottom w:val="0"/>
      <w:divBdr>
        <w:top w:val="none" w:sz="0" w:space="0" w:color="auto"/>
        <w:left w:val="none" w:sz="0" w:space="0" w:color="auto"/>
        <w:bottom w:val="none" w:sz="0" w:space="0" w:color="auto"/>
        <w:right w:val="none" w:sz="0" w:space="0" w:color="auto"/>
      </w:divBdr>
    </w:div>
    <w:div w:id="712076021">
      <w:bodyDiv w:val="1"/>
      <w:marLeft w:val="0"/>
      <w:marRight w:val="0"/>
      <w:marTop w:val="0"/>
      <w:marBottom w:val="0"/>
      <w:divBdr>
        <w:top w:val="none" w:sz="0" w:space="0" w:color="auto"/>
        <w:left w:val="none" w:sz="0" w:space="0" w:color="auto"/>
        <w:bottom w:val="none" w:sz="0" w:space="0" w:color="auto"/>
        <w:right w:val="none" w:sz="0" w:space="0" w:color="auto"/>
      </w:divBdr>
    </w:div>
    <w:div w:id="717514372">
      <w:bodyDiv w:val="1"/>
      <w:marLeft w:val="0"/>
      <w:marRight w:val="0"/>
      <w:marTop w:val="0"/>
      <w:marBottom w:val="0"/>
      <w:divBdr>
        <w:top w:val="none" w:sz="0" w:space="0" w:color="auto"/>
        <w:left w:val="none" w:sz="0" w:space="0" w:color="auto"/>
        <w:bottom w:val="none" w:sz="0" w:space="0" w:color="auto"/>
        <w:right w:val="none" w:sz="0" w:space="0" w:color="auto"/>
      </w:divBdr>
    </w:div>
    <w:div w:id="719331302">
      <w:bodyDiv w:val="1"/>
      <w:marLeft w:val="0"/>
      <w:marRight w:val="0"/>
      <w:marTop w:val="0"/>
      <w:marBottom w:val="0"/>
      <w:divBdr>
        <w:top w:val="none" w:sz="0" w:space="0" w:color="auto"/>
        <w:left w:val="none" w:sz="0" w:space="0" w:color="auto"/>
        <w:bottom w:val="none" w:sz="0" w:space="0" w:color="auto"/>
        <w:right w:val="none" w:sz="0" w:space="0" w:color="auto"/>
      </w:divBdr>
    </w:div>
    <w:div w:id="719477506">
      <w:bodyDiv w:val="1"/>
      <w:marLeft w:val="0"/>
      <w:marRight w:val="0"/>
      <w:marTop w:val="0"/>
      <w:marBottom w:val="0"/>
      <w:divBdr>
        <w:top w:val="none" w:sz="0" w:space="0" w:color="auto"/>
        <w:left w:val="none" w:sz="0" w:space="0" w:color="auto"/>
        <w:bottom w:val="none" w:sz="0" w:space="0" w:color="auto"/>
        <w:right w:val="none" w:sz="0" w:space="0" w:color="auto"/>
      </w:divBdr>
    </w:div>
    <w:div w:id="719937969">
      <w:bodyDiv w:val="1"/>
      <w:marLeft w:val="0"/>
      <w:marRight w:val="0"/>
      <w:marTop w:val="0"/>
      <w:marBottom w:val="0"/>
      <w:divBdr>
        <w:top w:val="none" w:sz="0" w:space="0" w:color="auto"/>
        <w:left w:val="none" w:sz="0" w:space="0" w:color="auto"/>
        <w:bottom w:val="none" w:sz="0" w:space="0" w:color="auto"/>
        <w:right w:val="none" w:sz="0" w:space="0" w:color="auto"/>
      </w:divBdr>
    </w:div>
    <w:div w:id="729353915">
      <w:bodyDiv w:val="1"/>
      <w:marLeft w:val="0"/>
      <w:marRight w:val="0"/>
      <w:marTop w:val="0"/>
      <w:marBottom w:val="0"/>
      <w:divBdr>
        <w:top w:val="none" w:sz="0" w:space="0" w:color="auto"/>
        <w:left w:val="none" w:sz="0" w:space="0" w:color="auto"/>
        <w:bottom w:val="none" w:sz="0" w:space="0" w:color="auto"/>
        <w:right w:val="none" w:sz="0" w:space="0" w:color="auto"/>
      </w:divBdr>
    </w:div>
    <w:div w:id="731388497">
      <w:bodyDiv w:val="1"/>
      <w:marLeft w:val="0"/>
      <w:marRight w:val="0"/>
      <w:marTop w:val="0"/>
      <w:marBottom w:val="0"/>
      <w:divBdr>
        <w:top w:val="none" w:sz="0" w:space="0" w:color="auto"/>
        <w:left w:val="none" w:sz="0" w:space="0" w:color="auto"/>
        <w:bottom w:val="none" w:sz="0" w:space="0" w:color="auto"/>
        <w:right w:val="none" w:sz="0" w:space="0" w:color="auto"/>
      </w:divBdr>
    </w:div>
    <w:div w:id="739519007">
      <w:bodyDiv w:val="1"/>
      <w:marLeft w:val="0"/>
      <w:marRight w:val="0"/>
      <w:marTop w:val="0"/>
      <w:marBottom w:val="0"/>
      <w:divBdr>
        <w:top w:val="none" w:sz="0" w:space="0" w:color="auto"/>
        <w:left w:val="none" w:sz="0" w:space="0" w:color="auto"/>
        <w:bottom w:val="none" w:sz="0" w:space="0" w:color="auto"/>
        <w:right w:val="none" w:sz="0" w:space="0" w:color="auto"/>
      </w:divBdr>
    </w:div>
    <w:div w:id="741677905">
      <w:bodyDiv w:val="1"/>
      <w:marLeft w:val="0"/>
      <w:marRight w:val="0"/>
      <w:marTop w:val="0"/>
      <w:marBottom w:val="0"/>
      <w:divBdr>
        <w:top w:val="none" w:sz="0" w:space="0" w:color="auto"/>
        <w:left w:val="none" w:sz="0" w:space="0" w:color="auto"/>
        <w:bottom w:val="none" w:sz="0" w:space="0" w:color="auto"/>
        <w:right w:val="none" w:sz="0" w:space="0" w:color="auto"/>
      </w:divBdr>
    </w:div>
    <w:div w:id="746077646">
      <w:bodyDiv w:val="1"/>
      <w:marLeft w:val="0"/>
      <w:marRight w:val="0"/>
      <w:marTop w:val="0"/>
      <w:marBottom w:val="0"/>
      <w:divBdr>
        <w:top w:val="none" w:sz="0" w:space="0" w:color="auto"/>
        <w:left w:val="none" w:sz="0" w:space="0" w:color="auto"/>
        <w:bottom w:val="none" w:sz="0" w:space="0" w:color="auto"/>
        <w:right w:val="none" w:sz="0" w:space="0" w:color="auto"/>
      </w:divBdr>
    </w:div>
    <w:div w:id="765075719">
      <w:bodyDiv w:val="1"/>
      <w:marLeft w:val="0"/>
      <w:marRight w:val="0"/>
      <w:marTop w:val="0"/>
      <w:marBottom w:val="0"/>
      <w:divBdr>
        <w:top w:val="none" w:sz="0" w:space="0" w:color="auto"/>
        <w:left w:val="none" w:sz="0" w:space="0" w:color="auto"/>
        <w:bottom w:val="none" w:sz="0" w:space="0" w:color="auto"/>
        <w:right w:val="none" w:sz="0" w:space="0" w:color="auto"/>
      </w:divBdr>
    </w:div>
    <w:div w:id="792868534">
      <w:bodyDiv w:val="1"/>
      <w:marLeft w:val="0"/>
      <w:marRight w:val="0"/>
      <w:marTop w:val="0"/>
      <w:marBottom w:val="0"/>
      <w:divBdr>
        <w:top w:val="none" w:sz="0" w:space="0" w:color="auto"/>
        <w:left w:val="none" w:sz="0" w:space="0" w:color="auto"/>
        <w:bottom w:val="none" w:sz="0" w:space="0" w:color="auto"/>
        <w:right w:val="none" w:sz="0" w:space="0" w:color="auto"/>
      </w:divBdr>
    </w:div>
    <w:div w:id="800347625">
      <w:bodyDiv w:val="1"/>
      <w:marLeft w:val="0"/>
      <w:marRight w:val="0"/>
      <w:marTop w:val="0"/>
      <w:marBottom w:val="0"/>
      <w:divBdr>
        <w:top w:val="none" w:sz="0" w:space="0" w:color="auto"/>
        <w:left w:val="none" w:sz="0" w:space="0" w:color="auto"/>
        <w:bottom w:val="none" w:sz="0" w:space="0" w:color="auto"/>
        <w:right w:val="none" w:sz="0" w:space="0" w:color="auto"/>
      </w:divBdr>
    </w:div>
    <w:div w:id="812527353">
      <w:bodyDiv w:val="1"/>
      <w:marLeft w:val="0"/>
      <w:marRight w:val="0"/>
      <w:marTop w:val="0"/>
      <w:marBottom w:val="0"/>
      <w:divBdr>
        <w:top w:val="none" w:sz="0" w:space="0" w:color="auto"/>
        <w:left w:val="none" w:sz="0" w:space="0" w:color="auto"/>
        <w:bottom w:val="none" w:sz="0" w:space="0" w:color="auto"/>
        <w:right w:val="none" w:sz="0" w:space="0" w:color="auto"/>
      </w:divBdr>
    </w:div>
    <w:div w:id="832374970">
      <w:bodyDiv w:val="1"/>
      <w:marLeft w:val="0"/>
      <w:marRight w:val="0"/>
      <w:marTop w:val="0"/>
      <w:marBottom w:val="0"/>
      <w:divBdr>
        <w:top w:val="none" w:sz="0" w:space="0" w:color="auto"/>
        <w:left w:val="none" w:sz="0" w:space="0" w:color="auto"/>
        <w:bottom w:val="none" w:sz="0" w:space="0" w:color="auto"/>
        <w:right w:val="none" w:sz="0" w:space="0" w:color="auto"/>
      </w:divBdr>
    </w:div>
    <w:div w:id="837354073">
      <w:bodyDiv w:val="1"/>
      <w:marLeft w:val="0"/>
      <w:marRight w:val="0"/>
      <w:marTop w:val="0"/>
      <w:marBottom w:val="0"/>
      <w:divBdr>
        <w:top w:val="none" w:sz="0" w:space="0" w:color="auto"/>
        <w:left w:val="none" w:sz="0" w:space="0" w:color="auto"/>
        <w:bottom w:val="none" w:sz="0" w:space="0" w:color="auto"/>
        <w:right w:val="none" w:sz="0" w:space="0" w:color="auto"/>
      </w:divBdr>
    </w:div>
    <w:div w:id="859316575">
      <w:bodyDiv w:val="1"/>
      <w:marLeft w:val="0"/>
      <w:marRight w:val="0"/>
      <w:marTop w:val="0"/>
      <w:marBottom w:val="0"/>
      <w:divBdr>
        <w:top w:val="none" w:sz="0" w:space="0" w:color="auto"/>
        <w:left w:val="none" w:sz="0" w:space="0" w:color="auto"/>
        <w:bottom w:val="none" w:sz="0" w:space="0" w:color="auto"/>
        <w:right w:val="none" w:sz="0" w:space="0" w:color="auto"/>
      </w:divBdr>
    </w:div>
    <w:div w:id="870608271">
      <w:bodyDiv w:val="1"/>
      <w:marLeft w:val="0"/>
      <w:marRight w:val="0"/>
      <w:marTop w:val="0"/>
      <w:marBottom w:val="0"/>
      <w:divBdr>
        <w:top w:val="none" w:sz="0" w:space="0" w:color="auto"/>
        <w:left w:val="none" w:sz="0" w:space="0" w:color="auto"/>
        <w:bottom w:val="none" w:sz="0" w:space="0" w:color="auto"/>
        <w:right w:val="none" w:sz="0" w:space="0" w:color="auto"/>
      </w:divBdr>
    </w:div>
    <w:div w:id="887373341">
      <w:bodyDiv w:val="1"/>
      <w:marLeft w:val="0"/>
      <w:marRight w:val="0"/>
      <w:marTop w:val="0"/>
      <w:marBottom w:val="0"/>
      <w:divBdr>
        <w:top w:val="none" w:sz="0" w:space="0" w:color="auto"/>
        <w:left w:val="none" w:sz="0" w:space="0" w:color="auto"/>
        <w:bottom w:val="none" w:sz="0" w:space="0" w:color="auto"/>
        <w:right w:val="none" w:sz="0" w:space="0" w:color="auto"/>
      </w:divBdr>
    </w:div>
    <w:div w:id="891234973">
      <w:bodyDiv w:val="1"/>
      <w:marLeft w:val="0"/>
      <w:marRight w:val="0"/>
      <w:marTop w:val="0"/>
      <w:marBottom w:val="0"/>
      <w:divBdr>
        <w:top w:val="none" w:sz="0" w:space="0" w:color="auto"/>
        <w:left w:val="none" w:sz="0" w:space="0" w:color="auto"/>
        <w:bottom w:val="none" w:sz="0" w:space="0" w:color="auto"/>
        <w:right w:val="none" w:sz="0" w:space="0" w:color="auto"/>
      </w:divBdr>
    </w:div>
    <w:div w:id="894706066">
      <w:bodyDiv w:val="1"/>
      <w:marLeft w:val="0"/>
      <w:marRight w:val="0"/>
      <w:marTop w:val="0"/>
      <w:marBottom w:val="0"/>
      <w:divBdr>
        <w:top w:val="none" w:sz="0" w:space="0" w:color="auto"/>
        <w:left w:val="none" w:sz="0" w:space="0" w:color="auto"/>
        <w:bottom w:val="none" w:sz="0" w:space="0" w:color="auto"/>
        <w:right w:val="none" w:sz="0" w:space="0" w:color="auto"/>
      </w:divBdr>
    </w:div>
    <w:div w:id="895161933">
      <w:bodyDiv w:val="1"/>
      <w:marLeft w:val="0"/>
      <w:marRight w:val="0"/>
      <w:marTop w:val="0"/>
      <w:marBottom w:val="0"/>
      <w:divBdr>
        <w:top w:val="none" w:sz="0" w:space="0" w:color="auto"/>
        <w:left w:val="none" w:sz="0" w:space="0" w:color="auto"/>
        <w:bottom w:val="none" w:sz="0" w:space="0" w:color="auto"/>
        <w:right w:val="none" w:sz="0" w:space="0" w:color="auto"/>
      </w:divBdr>
    </w:div>
    <w:div w:id="895701255">
      <w:bodyDiv w:val="1"/>
      <w:marLeft w:val="0"/>
      <w:marRight w:val="0"/>
      <w:marTop w:val="0"/>
      <w:marBottom w:val="0"/>
      <w:divBdr>
        <w:top w:val="none" w:sz="0" w:space="0" w:color="auto"/>
        <w:left w:val="none" w:sz="0" w:space="0" w:color="auto"/>
        <w:bottom w:val="none" w:sz="0" w:space="0" w:color="auto"/>
        <w:right w:val="none" w:sz="0" w:space="0" w:color="auto"/>
      </w:divBdr>
    </w:div>
    <w:div w:id="907569008">
      <w:bodyDiv w:val="1"/>
      <w:marLeft w:val="0"/>
      <w:marRight w:val="0"/>
      <w:marTop w:val="0"/>
      <w:marBottom w:val="0"/>
      <w:divBdr>
        <w:top w:val="none" w:sz="0" w:space="0" w:color="auto"/>
        <w:left w:val="none" w:sz="0" w:space="0" w:color="auto"/>
        <w:bottom w:val="none" w:sz="0" w:space="0" w:color="auto"/>
        <w:right w:val="none" w:sz="0" w:space="0" w:color="auto"/>
      </w:divBdr>
    </w:div>
    <w:div w:id="915673404">
      <w:bodyDiv w:val="1"/>
      <w:marLeft w:val="0"/>
      <w:marRight w:val="0"/>
      <w:marTop w:val="0"/>
      <w:marBottom w:val="0"/>
      <w:divBdr>
        <w:top w:val="none" w:sz="0" w:space="0" w:color="auto"/>
        <w:left w:val="none" w:sz="0" w:space="0" w:color="auto"/>
        <w:bottom w:val="none" w:sz="0" w:space="0" w:color="auto"/>
        <w:right w:val="none" w:sz="0" w:space="0" w:color="auto"/>
      </w:divBdr>
    </w:div>
    <w:div w:id="924219221">
      <w:bodyDiv w:val="1"/>
      <w:marLeft w:val="0"/>
      <w:marRight w:val="0"/>
      <w:marTop w:val="0"/>
      <w:marBottom w:val="0"/>
      <w:divBdr>
        <w:top w:val="none" w:sz="0" w:space="0" w:color="auto"/>
        <w:left w:val="none" w:sz="0" w:space="0" w:color="auto"/>
        <w:bottom w:val="none" w:sz="0" w:space="0" w:color="auto"/>
        <w:right w:val="none" w:sz="0" w:space="0" w:color="auto"/>
      </w:divBdr>
    </w:div>
    <w:div w:id="932206943">
      <w:bodyDiv w:val="1"/>
      <w:marLeft w:val="0"/>
      <w:marRight w:val="0"/>
      <w:marTop w:val="0"/>
      <w:marBottom w:val="0"/>
      <w:divBdr>
        <w:top w:val="none" w:sz="0" w:space="0" w:color="auto"/>
        <w:left w:val="none" w:sz="0" w:space="0" w:color="auto"/>
        <w:bottom w:val="none" w:sz="0" w:space="0" w:color="auto"/>
        <w:right w:val="none" w:sz="0" w:space="0" w:color="auto"/>
      </w:divBdr>
    </w:div>
    <w:div w:id="935752183">
      <w:bodyDiv w:val="1"/>
      <w:marLeft w:val="0"/>
      <w:marRight w:val="0"/>
      <w:marTop w:val="0"/>
      <w:marBottom w:val="0"/>
      <w:divBdr>
        <w:top w:val="none" w:sz="0" w:space="0" w:color="auto"/>
        <w:left w:val="none" w:sz="0" w:space="0" w:color="auto"/>
        <w:bottom w:val="none" w:sz="0" w:space="0" w:color="auto"/>
        <w:right w:val="none" w:sz="0" w:space="0" w:color="auto"/>
      </w:divBdr>
    </w:div>
    <w:div w:id="941840709">
      <w:bodyDiv w:val="1"/>
      <w:marLeft w:val="0"/>
      <w:marRight w:val="0"/>
      <w:marTop w:val="0"/>
      <w:marBottom w:val="0"/>
      <w:divBdr>
        <w:top w:val="none" w:sz="0" w:space="0" w:color="auto"/>
        <w:left w:val="none" w:sz="0" w:space="0" w:color="auto"/>
        <w:bottom w:val="none" w:sz="0" w:space="0" w:color="auto"/>
        <w:right w:val="none" w:sz="0" w:space="0" w:color="auto"/>
      </w:divBdr>
      <w:divsChild>
        <w:div w:id="16506729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3803875">
      <w:bodyDiv w:val="1"/>
      <w:marLeft w:val="0"/>
      <w:marRight w:val="0"/>
      <w:marTop w:val="0"/>
      <w:marBottom w:val="0"/>
      <w:divBdr>
        <w:top w:val="none" w:sz="0" w:space="0" w:color="auto"/>
        <w:left w:val="none" w:sz="0" w:space="0" w:color="auto"/>
        <w:bottom w:val="none" w:sz="0" w:space="0" w:color="auto"/>
        <w:right w:val="none" w:sz="0" w:space="0" w:color="auto"/>
      </w:divBdr>
    </w:div>
    <w:div w:id="1006903629">
      <w:bodyDiv w:val="1"/>
      <w:marLeft w:val="0"/>
      <w:marRight w:val="0"/>
      <w:marTop w:val="0"/>
      <w:marBottom w:val="0"/>
      <w:divBdr>
        <w:top w:val="none" w:sz="0" w:space="0" w:color="auto"/>
        <w:left w:val="none" w:sz="0" w:space="0" w:color="auto"/>
        <w:bottom w:val="none" w:sz="0" w:space="0" w:color="auto"/>
        <w:right w:val="none" w:sz="0" w:space="0" w:color="auto"/>
      </w:divBdr>
    </w:div>
    <w:div w:id="1008408105">
      <w:bodyDiv w:val="1"/>
      <w:marLeft w:val="0"/>
      <w:marRight w:val="0"/>
      <w:marTop w:val="0"/>
      <w:marBottom w:val="0"/>
      <w:divBdr>
        <w:top w:val="none" w:sz="0" w:space="0" w:color="auto"/>
        <w:left w:val="none" w:sz="0" w:space="0" w:color="auto"/>
        <w:bottom w:val="none" w:sz="0" w:space="0" w:color="auto"/>
        <w:right w:val="none" w:sz="0" w:space="0" w:color="auto"/>
      </w:divBdr>
    </w:div>
    <w:div w:id="1016346030">
      <w:bodyDiv w:val="1"/>
      <w:marLeft w:val="0"/>
      <w:marRight w:val="0"/>
      <w:marTop w:val="0"/>
      <w:marBottom w:val="0"/>
      <w:divBdr>
        <w:top w:val="none" w:sz="0" w:space="0" w:color="auto"/>
        <w:left w:val="none" w:sz="0" w:space="0" w:color="auto"/>
        <w:bottom w:val="none" w:sz="0" w:space="0" w:color="auto"/>
        <w:right w:val="none" w:sz="0" w:space="0" w:color="auto"/>
      </w:divBdr>
    </w:div>
    <w:div w:id="1017804780">
      <w:bodyDiv w:val="1"/>
      <w:marLeft w:val="0"/>
      <w:marRight w:val="0"/>
      <w:marTop w:val="0"/>
      <w:marBottom w:val="0"/>
      <w:divBdr>
        <w:top w:val="none" w:sz="0" w:space="0" w:color="auto"/>
        <w:left w:val="none" w:sz="0" w:space="0" w:color="auto"/>
        <w:bottom w:val="none" w:sz="0" w:space="0" w:color="auto"/>
        <w:right w:val="none" w:sz="0" w:space="0" w:color="auto"/>
      </w:divBdr>
    </w:div>
    <w:div w:id="1052460057">
      <w:bodyDiv w:val="1"/>
      <w:marLeft w:val="0"/>
      <w:marRight w:val="0"/>
      <w:marTop w:val="0"/>
      <w:marBottom w:val="0"/>
      <w:divBdr>
        <w:top w:val="none" w:sz="0" w:space="0" w:color="auto"/>
        <w:left w:val="none" w:sz="0" w:space="0" w:color="auto"/>
        <w:bottom w:val="none" w:sz="0" w:space="0" w:color="auto"/>
        <w:right w:val="none" w:sz="0" w:space="0" w:color="auto"/>
      </w:divBdr>
    </w:div>
    <w:div w:id="1052580851">
      <w:bodyDiv w:val="1"/>
      <w:marLeft w:val="0"/>
      <w:marRight w:val="0"/>
      <w:marTop w:val="0"/>
      <w:marBottom w:val="0"/>
      <w:divBdr>
        <w:top w:val="none" w:sz="0" w:space="0" w:color="auto"/>
        <w:left w:val="none" w:sz="0" w:space="0" w:color="auto"/>
        <w:bottom w:val="none" w:sz="0" w:space="0" w:color="auto"/>
        <w:right w:val="none" w:sz="0" w:space="0" w:color="auto"/>
      </w:divBdr>
    </w:div>
    <w:div w:id="1063412665">
      <w:bodyDiv w:val="1"/>
      <w:marLeft w:val="0"/>
      <w:marRight w:val="0"/>
      <w:marTop w:val="0"/>
      <w:marBottom w:val="0"/>
      <w:divBdr>
        <w:top w:val="none" w:sz="0" w:space="0" w:color="auto"/>
        <w:left w:val="none" w:sz="0" w:space="0" w:color="auto"/>
        <w:bottom w:val="none" w:sz="0" w:space="0" w:color="auto"/>
        <w:right w:val="none" w:sz="0" w:space="0" w:color="auto"/>
      </w:divBdr>
    </w:div>
    <w:div w:id="1067655399">
      <w:bodyDiv w:val="1"/>
      <w:marLeft w:val="0"/>
      <w:marRight w:val="0"/>
      <w:marTop w:val="0"/>
      <w:marBottom w:val="0"/>
      <w:divBdr>
        <w:top w:val="none" w:sz="0" w:space="0" w:color="auto"/>
        <w:left w:val="none" w:sz="0" w:space="0" w:color="auto"/>
        <w:bottom w:val="none" w:sz="0" w:space="0" w:color="auto"/>
        <w:right w:val="none" w:sz="0" w:space="0" w:color="auto"/>
      </w:divBdr>
    </w:div>
    <w:div w:id="1080786765">
      <w:bodyDiv w:val="1"/>
      <w:marLeft w:val="0"/>
      <w:marRight w:val="0"/>
      <w:marTop w:val="0"/>
      <w:marBottom w:val="0"/>
      <w:divBdr>
        <w:top w:val="none" w:sz="0" w:space="0" w:color="auto"/>
        <w:left w:val="none" w:sz="0" w:space="0" w:color="auto"/>
        <w:bottom w:val="none" w:sz="0" w:space="0" w:color="auto"/>
        <w:right w:val="none" w:sz="0" w:space="0" w:color="auto"/>
      </w:divBdr>
    </w:div>
    <w:div w:id="1085109475">
      <w:bodyDiv w:val="1"/>
      <w:marLeft w:val="0"/>
      <w:marRight w:val="0"/>
      <w:marTop w:val="0"/>
      <w:marBottom w:val="0"/>
      <w:divBdr>
        <w:top w:val="none" w:sz="0" w:space="0" w:color="auto"/>
        <w:left w:val="none" w:sz="0" w:space="0" w:color="auto"/>
        <w:bottom w:val="none" w:sz="0" w:space="0" w:color="auto"/>
        <w:right w:val="none" w:sz="0" w:space="0" w:color="auto"/>
      </w:divBdr>
    </w:div>
    <w:div w:id="1085883058">
      <w:bodyDiv w:val="1"/>
      <w:marLeft w:val="0"/>
      <w:marRight w:val="0"/>
      <w:marTop w:val="0"/>
      <w:marBottom w:val="0"/>
      <w:divBdr>
        <w:top w:val="none" w:sz="0" w:space="0" w:color="auto"/>
        <w:left w:val="none" w:sz="0" w:space="0" w:color="auto"/>
        <w:bottom w:val="none" w:sz="0" w:space="0" w:color="auto"/>
        <w:right w:val="none" w:sz="0" w:space="0" w:color="auto"/>
      </w:divBdr>
    </w:div>
    <w:div w:id="1088506538">
      <w:bodyDiv w:val="1"/>
      <w:marLeft w:val="0"/>
      <w:marRight w:val="0"/>
      <w:marTop w:val="0"/>
      <w:marBottom w:val="0"/>
      <w:divBdr>
        <w:top w:val="none" w:sz="0" w:space="0" w:color="auto"/>
        <w:left w:val="none" w:sz="0" w:space="0" w:color="auto"/>
        <w:bottom w:val="none" w:sz="0" w:space="0" w:color="auto"/>
        <w:right w:val="none" w:sz="0" w:space="0" w:color="auto"/>
      </w:divBdr>
    </w:div>
    <w:div w:id="1095247488">
      <w:bodyDiv w:val="1"/>
      <w:marLeft w:val="0"/>
      <w:marRight w:val="0"/>
      <w:marTop w:val="0"/>
      <w:marBottom w:val="0"/>
      <w:divBdr>
        <w:top w:val="none" w:sz="0" w:space="0" w:color="auto"/>
        <w:left w:val="none" w:sz="0" w:space="0" w:color="auto"/>
        <w:bottom w:val="none" w:sz="0" w:space="0" w:color="auto"/>
        <w:right w:val="none" w:sz="0" w:space="0" w:color="auto"/>
      </w:divBdr>
    </w:div>
    <w:div w:id="1101413113">
      <w:bodyDiv w:val="1"/>
      <w:marLeft w:val="0"/>
      <w:marRight w:val="0"/>
      <w:marTop w:val="0"/>
      <w:marBottom w:val="0"/>
      <w:divBdr>
        <w:top w:val="none" w:sz="0" w:space="0" w:color="auto"/>
        <w:left w:val="none" w:sz="0" w:space="0" w:color="auto"/>
        <w:bottom w:val="none" w:sz="0" w:space="0" w:color="auto"/>
        <w:right w:val="none" w:sz="0" w:space="0" w:color="auto"/>
      </w:divBdr>
    </w:div>
    <w:div w:id="1113984508">
      <w:bodyDiv w:val="1"/>
      <w:marLeft w:val="0"/>
      <w:marRight w:val="0"/>
      <w:marTop w:val="0"/>
      <w:marBottom w:val="0"/>
      <w:divBdr>
        <w:top w:val="none" w:sz="0" w:space="0" w:color="auto"/>
        <w:left w:val="none" w:sz="0" w:space="0" w:color="auto"/>
        <w:bottom w:val="none" w:sz="0" w:space="0" w:color="auto"/>
        <w:right w:val="none" w:sz="0" w:space="0" w:color="auto"/>
      </w:divBdr>
    </w:div>
    <w:div w:id="1122532325">
      <w:bodyDiv w:val="1"/>
      <w:marLeft w:val="0"/>
      <w:marRight w:val="0"/>
      <w:marTop w:val="0"/>
      <w:marBottom w:val="0"/>
      <w:divBdr>
        <w:top w:val="none" w:sz="0" w:space="0" w:color="auto"/>
        <w:left w:val="none" w:sz="0" w:space="0" w:color="auto"/>
        <w:bottom w:val="none" w:sz="0" w:space="0" w:color="auto"/>
        <w:right w:val="none" w:sz="0" w:space="0" w:color="auto"/>
      </w:divBdr>
    </w:div>
    <w:div w:id="1129400009">
      <w:bodyDiv w:val="1"/>
      <w:marLeft w:val="0"/>
      <w:marRight w:val="0"/>
      <w:marTop w:val="0"/>
      <w:marBottom w:val="0"/>
      <w:divBdr>
        <w:top w:val="none" w:sz="0" w:space="0" w:color="auto"/>
        <w:left w:val="none" w:sz="0" w:space="0" w:color="auto"/>
        <w:bottom w:val="none" w:sz="0" w:space="0" w:color="auto"/>
        <w:right w:val="none" w:sz="0" w:space="0" w:color="auto"/>
      </w:divBdr>
    </w:div>
    <w:div w:id="1130824487">
      <w:bodyDiv w:val="1"/>
      <w:marLeft w:val="0"/>
      <w:marRight w:val="0"/>
      <w:marTop w:val="0"/>
      <w:marBottom w:val="0"/>
      <w:divBdr>
        <w:top w:val="none" w:sz="0" w:space="0" w:color="auto"/>
        <w:left w:val="none" w:sz="0" w:space="0" w:color="auto"/>
        <w:bottom w:val="none" w:sz="0" w:space="0" w:color="auto"/>
        <w:right w:val="none" w:sz="0" w:space="0" w:color="auto"/>
      </w:divBdr>
    </w:div>
    <w:div w:id="1150907608">
      <w:bodyDiv w:val="1"/>
      <w:marLeft w:val="0"/>
      <w:marRight w:val="0"/>
      <w:marTop w:val="0"/>
      <w:marBottom w:val="0"/>
      <w:divBdr>
        <w:top w:val="none" w:sz="0" w:space="0" w:color="auto"/>
        <w:left w:val="none" w:sz="0" w:space="0" w:color="auto"/>
        <w:bottom w:val="none" w:sz="0" w:space="0" w:color="auto"/>
        <w:right w:val="none" w:sz="0" w:space="0" w:color="auto"/>
      </w:divBdr>
    </w:div>
    <w:div w:id="1162087968">
      <w:bodyDiv w:val="1"/>
      <w:marLeft w:val="0"/>
      <w:marRight w:val="0"/>
      <w:marTop w:val="0"/>
      <w:marBottom w:val="0"/>
      <w:divBdr>
        <w:top w:val="none" w:sz="0" w:space="0" w:color="auto"/>
        <w:left w:val="none" w:sz="0" w:space="0" w:color="auto"/>
        <w:bottom w:val="none" w:sz="0" w:space="0" w:color="auto"/>
        <w:right w:val="none" w:sz="0" w:space="0" w:color="auto"/>
      </w:divBdr>
    </w:div>
    <w:div w:id="1166435168">
      <w:bodyDiv w:val="1"/>
      <w:marLeft w:val="0"/>
      <w:marRight w:val="0"/>
      <w:marTop w:val="0"/>
      <w:marBottom w:val="0"/>
      <w:divBdr>
        <w:top w:val="none" w:sz="0" w:space="0" w:color="auto"/>
        <w:left w:val="none" w:sz="0" w:space="0" w:color="auto"/>
        <w:bottom w:val="none" w:sz="0" w:space="0" w:color="auto"/>
        <w:right w:val="none" w:sz="0" w:space="0" w:color="auto"/>
      </w:divBdr>
    </w:div>
    <w:div w:id="1167399068">
      <w:bodyDiv w:val="1"/>
      <w:marLeft w:val="0"/>
      <w:marRight w:val="0"/>
      <w:marTop w:val="0"/>
      <w:marBottom w:val="0"/>
      <w:divBdr>
        <w:top w:val="none" w:sz="0" w:space="0" w:color="auto"/>
        <w:left w:val="none" w:sz="0" w:space="0" w:color="auto"/>
        <w:bottom w:val="none" w:sz="0" w:space="0" w:color="auto"/>
        <w:right w:val="none" w:sz="0" w:space="0" w:color="auto"/>
      </w:divBdr>
    </w:div>
    <w:div w:id="1175725441">
      <w:bodyDiv w:val="1"/>
      <w:marLeft w:val="0"/>
      <w:marRight w:val="0"/>
      <w:marTop w:val="0"/>
      <w:marBottom w:val="0"/>
      <w:divBdr>
        <w:top w:val="none" w:sz="0" w:space="0" w:color="auto"/>
        <w:left w:val="none" w:sz="0" w:space="0" w:color="auto"/>
        <w:bottom w:val="none" w:sz="0" w:space="0" w:color="auto"/>
        <w:right w:val="none" w:sz="0" w:space="0" w:color="auto"/>
      </w:divBdr>
    </w:div>
    <w:div w:id="1189298215">
      <w:bodyDiv w:val="1"/>
      <w:marLeft w:val="0"/>
      <w:marRight w:val="0"/>
      <w:marTop w:val="0"/>
      <w:marBottom w:val="0"/>
      <w:divBdr>
        <w:top w:val="none" w:sz="0" w:space="0" w:color="auto"/>
        <w:left w:val="none" w:sz="0" w:space="0" w:color="auto"/>
        <w:bottom w:val="none" w:sz="0" w:space="0" w:color="auto"/>
        <w:right w:val="none" w:sz="0" w:space="0" w:color="auto"/>
      </w:divBdr>
    </w:div>
    <w:div w:id="1191725868">
      <w:bodyDiv w:val="1"/>
      <w:marLeft w:val="0"/>
      <w:marRight w:val="0"/>
      <w:marTop w:val="0"/>
      <w:marBottom w:val="0"/>
      <w:divBdr>
        <w:top w:val="none" w:sz="0" w:space="0" w:color="auto"/>
        <w:left w:val="none" w:sz="0" w:space="0" w:color="auto"/>
        <w:bottom w:val="none" w:sz="0" w:space="0" w:color="auto"/>
        <w:right w:val="none" w:sz="0" w:space="0" w:color="auto"/>
      </w:divBdr>
    </w:div>
    <w:div w:id="1193806513">
      <w:bodyDiv w:val="1"/>
      <w:marLeft w:val="0"/>
      <w:marRight w:val="0"/>
      <w:marTop w:val="0"/>
      <w:marBottom w:val="0"/>
      <w:divBdr>
        <w:top w:val="none" w:sz="0" w:space="0" w:color="auto"/>
        <w:left w:val="none" w:sz="0" w:space="0" w:color="auto"/>
        <w:bottom w:val="none" w:sz="0" w:space="0" w:color="auto"/>
        <w:right w:val="none" w:sz="0" w:space="0" w:color="auto"/>
      </w:divBdr>
      <w:divsChild>
        <w:div w:id="1193615307">
          <w:marLeft w:val="0"/>
          <w:marRight w:val="0"/>
          <w:marTop w:val="0"/>
          <w:marBottom w:val="0"/>
          <w:divBdr>
            <w:top w:val="none" w:sz="0" w:space="0" w:color="auto"/>
            <w:left w:val="none" w:sz="0" w:space="0" w:color="auto"/>
            <w:bottom w:val="none" w:sz="0" w:space="0" w:color="auto"/>
            <w:right w:val="none" w:sz="0" w:space="0" w:color="auto"/>
          </w:divBdr>
          <w:divsChild>
            <w:div w:id="125247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288068">
      <w:bodyDiv w:val="1"/>
      <w:marLeft w:val="0"/>
      <w:marRight w:val="0"/>
      <w:marTop w:val="0"/>
      <w:marBottom w:val="0"/>
      <w:divBdr>
        <w:top w:val="none" w:sz="0" w:space="0" w:color="auto"/>
        <w:left w:val="none" w:sz="0" w:space="0" w:color="auto"/>
        <w:bottom w:val="none" w:sz="0" w:space="0" w:color="auto"/>
        <w:right w:val="none" w:sz="0" w:space="0" w:color="auto"/>
      </w:divBdr>
    </w:div>
    <w:div w:id="1205750571">
      <w:bodyDiv w:val="1"/>
      <w:marLeft w:val="0"/>
      <w:marRight w:val="0"/>
      <w:marTop w:val="0"/>
      <w:marBottom w:val="0"/>
      <w:divBdr>
        <w:top w:val="none" w:sz="0" w:space="0" w:color="auto"/>
        <w:left w:val="none" w:sz="0" w:space="0" w:color="auto"/>
        <w:bottom w:val="none" w:sz="0" w:space="0" w:color="auto"/>
        <w:right w:val="none" w:sz="0" w:space="0" w:color="auto"/>
      </w:divBdr>
    </w:div>
    <w:div w:id="1207253258">
      <w:bodyDiv w:val="1"/>
      <w:marLeft w:val="0"/>
      <w:marRight w:val="0"/>
      <w:marTop w:val="0"/>
      <w:marBottom w:val="0"/>
      <w:divBdr>
        <w:top w:val="none" w:sz="0" w:space="0" w:color="auto"/>
        <w:left w:val="none" w:sz="0" w:space="0" w:color="auto"/>
        <w:bottom w:val="none" w:sz="0" w:space="0" w:color="auto"/>
        <w:right w:val="none" w:sz="0" w:space="0" w:color="auto"/>
      </w:divBdr>
    </w:div>
    <w:div w:id="1213731221">
      <w:bodyDiv w:val="1"/>
      <w:marLeft w:val="0"/>
      <w:marRight w:val="0"/>
      <w:marTop w:val="0"/>
      <w:marBottom w:val="0"/>
      <w:divBdr>
        <w:top w:val="none" w:sz="0" w:space="0" w:color="auto"/>
        <w:left w:val="none" w:sz="0" w:space="0" w:color="auto"/>
        <w:bottom w:val="none" w:sz="0" w:space="0" w:color="auto"/>
        <w:right w:val="none" w:sz="0" w:space="0" w:color="auto"/>
      </w:divBdr>
    </w:div>
    <w:div w:id="1225026324">
      <w:bodyDiv w:val="1"/>
      <w:marLeft w:val="0"/>
      <w:marRight w:val="0"/>
      <w:marTop w:val="0"/>
      <w:marBottom w:val="0"/>
      <w:divBdr>
        <w:top w:val="none" w:sz="0" w:space="0" w:color="auto"/>
        <w:left w:val="none" w:sz="0" w:space="0" w:color="auto"/>
        <w:bottom w:val="none" w:sz="0" w:space="0" w:color="auto"/>
        <w:right w:val="none" w:sz="0" w:space="0" w:color="auto"/>
      </w:divBdr>
    </w:div>
    <w:div w:id="1232160223">
      <w:bodyDiv w:val="1"/>
      <w:marLeft w:val="0"/>
      <w:marRight w:val="0"/>
      <w:marTop w:val="0"/>
      <w:marBottom w:val="0"/>
      <w:divBdr>
        <w:top w:val="none" w:sz="0" w:space="0" w:color="auto"/>
        <w:left w:val="none" w:sz="0" w:space="0" w:color="auto"/>
        <w:bottom w:val="none" w:sz="0" w:space="0" w:color="auto"/>
        <w:right w:val="none" w:sz="0" w:space="0" w:color="auto"/>
      </w:divBdr>
    </w:div>
    <w:div w:id="1234505925">
      <w:bodyDiv w:val="1"/>
      <w:marLeft w:val="0"/>
      <w:marRight w:val="0"/>
      <w:marTop w:val="0"/>
      <w:marBottom w:val="0"/>
      <w:divBdr>
        <w:top w:val="none" w:sz="0" w:space="0" w:color="auto"/>
        <w:left w:val="none" w:sz="0" w:space="0" w:color="auto"/>
        <w:bottom w:val="none" w:sz="0" w:space="0" w:color="auto"/>
        <w:right w:val="none" w:sz="0" w:space="0" w:color="auto"/>
      </w:divBdr>
    </w:div>
    <w:div w:id="1240670977">
      <w:bodyDiv w:val="1"/>
      <w:marLeft w:val="0"/>
      <w:marRight w:val="0"/>
      <w:marTop w:val="0"/>
      <w:marBottom w:val="0"/>
      <w:divBdr>
        <w:top w:val="none" w:sz="0" w:space="0" w:color="auto"/>
        <w:left w:val="none" w:sz="0" w:space="0" w:color="auto"/>
        <w:bottom w:val="none" w:sz="0" w:space="0" w:color="auto"/>
        <w:right w:val="none" w:sz="0" w:space="0" w:color="auto"/>
      </w:divBdr>
    </w:div>
    <w:div w:id="1243758491">
      <w:bodyDiv w:val="1"/>
      <w:marLeft w:val="0"/>
      <w:marRight w:val="0"/>
      <w:marTop w:val="0"/>
      <w:marBottom w:val="0"/>
      <w:divBdr>
        <w:top w:val="none" w:sz="0" w:space="0" w:color="auto"/>
        <w:left w:val="none" w:sz="0" w:space="0" w:color="auto"/>
        <w:bottom w:val="none" w:sz="0" w:space="0" w:color="auto"/>
        <w:right w:val="none" w:sz="0" w:space="0" w:color="auto"/>
      </w:divBdr>
    </w:div>
    <w:div w:id="1246495302">
      <w:bodyDiv w:val="1"/>
      <w:marLeft w:val="0"/>
      <w:marRight w:val="0"/>
      <w:marTop w:val="0"/>
      <w:marBottom w:val="0"/>
      <w:divBdr>
        <w:top w:val="none" w:sz="0" w:space="0" w:color="auto"/>
        <w:left w:val="none" w:sz="0" w:space="0" w:color="auto"/>
        <w:bottom w:val="none" w:sz="0" w:space="0" w:color="auto"/>
        <w:right w:val="none" w:sz="0" w:space="0" w:color="auto"/>
      </w:divBdr>
    </w:div>
    <w:div w:id="1256590966">
      <w:bodyDiv w:val="1"/>
      <w:marLeft w:val="0"/>
      <w:marRight w:val="0"/>
      <w:marTop w:val="0"/>
      <w:marBottom w:val="0"/>
      <w:divBdr>
        <w:top w:val="none" w:sz="0" w:space="0" w:color="auto"/>
        <w:left w:val="none" w:sz="0" w:space="0" w:color="auto"/>
        <w:bottom w:val="none" w:sz="0" w:space="0" w:color="auto"/>
        <w:right w:val="none" w:sz="0" w:space="0" w:color="auto"/>
      </w:divBdr>
    </w:div>
    <w:div w:id="1269896793">
      <w:bodyDiv w:val="1"/>
      <w:marLeft w:val="0"/>
      <w:marRight w:val="0"/>
      <w:marTop w:val="0"/>
      <w:marBottom w:val="0"/>
      <w:divBdr>
        <w:top w:val="none" w:sz="0" w:space="0" w:color="auto"/>
        <w:left w:val="none" w:sz="0" w:space="0" w:color="auto"/>
        <w:bottom w:val="none" w:sz="0" w:space="0" w:color="auto"/>
        <w:right w:val="none" w:sz="0" w:space="0" w:color="auto"/>
      </w:divBdr>
    </w:div>
    <w:div w:id="1273172961">
      <w:bodyDiv w:val="1"/>
      <w:marLeft w:val="0"/>
      <w:marRight w:val="0"/>
      <w:marTop w:val="0"/>
      <w:marBottom w:val="0"/>
      <w:divBdr>
        <w:top w:val="none" w:sz="0" w:space="0" w:color="auto"/>
        <w:left w:val="none" w:sz="0" w:space="0" w:color="auto"/>
        <w:bottom w:val="none" w:sz="0" w:space="0" w:color="auto"/>
        <w:right w:val="none" w:sz="0" w:space="0" w:color="auto"/>
      </w:divBdr>
    </w:div>
    <w:div w:id="1275556772">
      <w:bodyDiv w:val="1"/>
      <w:marLeft w:val="0"/>
      <w:marRight w:val="0"/>
      <w:marTop w:val="0"/>
      <w:marBottom w:val="0"/>
      <w:divBdr>
        <w:top w:val="none" w:sz="0" w:space="0" w:color="auto"/>
        <w:left w:val="none" w:sz="0" w:space="0" w:color="auto"/>
        <w:bottom w:val="none" w:sz="0" w:space="0" w:color="auto"/>
        <w:right w:val="none" w:sz="0" w:space="0" w:color="auto"/>
      </w:divBdr>
    </w:div>
    <w:div w:id="1282222645">
      <w:bodyDiv w:val="1"/>
      <w:marLeft w:val="0"/>
      <w:marRight w:val="0"/>
      <w:marTop w:val="0"/>
      <w:marBottom w:val="0"/>
      <w:divBdr>
        <w:top w:val="none" w:sz="0" w:space="0" w:color="auto"/>
        <w:left w:val="none" w:sz="0" w:space="0" w:color="auto"/>
        <w:bottom w:val="none" w:sz="0" w:space="0" w:color="auto"/>
        <w:right w:val="none" w:sz="0" w:space="0" w:color="auto"/>
      </w:divBdr>
    </w:div>
    <w:div w:id="1296719574">
      <w:bodyDiv w:val="1"/>
      <w:marLeft w:val="0"/>
      <w:marRight w:val="0"/>
      <w:marTop w:val="0"/>
      <w:marBottom w:val="0"/>
      <w:divBdr>
        <w:top w:val="none" w:sz="0" w:space="0" w:color="auto"/>
        <w:left w:val="none" w:sz="0" w:space="0" w:color="auto"/>
        <w:bottom w:val="none" w:sz="0" w:space="0" w:color="auto"/>
        <w:right w:val="none" w:sz="0" w:space="0" w:color="auto"/>
      </w:divBdr>
    </w:div>
    <w:div w:id="1313294156">
      <w:bodyDiv w:val="1"/>
      <w:marLeft w:val="0"/>
      <w:marRight w:val="0"/>
      <w:marTop w:val="0"/>
      <w:marBottom w:val="0"/>
      <w:divBdr>
        <w:top w:val="none" w:sz="0" w:space="0" w:color="auto"/>
        <w:left w:val="none" w:sz="0" w:space="0" w:color="auto"/>
        <w:bottom w:val="none" w:sz="0" w:space="0" w:color="auto"/>
        <w:right w:val="none" w:sz="0" w:space="0" w:color="auto"/>
      </w:divBdr>
    </w:div>
    <w:div w:id="1322807146">
      <w:bodyDiv w:val="1"/>
      <w:marLeft w:val="0"/>
      <w:marRight w:val="0"/>
      <w:marTop w:val="0"/>
      <w:marBottom w:val="0"/>
      <w:divBdr>
        <w:top w:val="none" w:sz="0" w:space="0" w:color="auto"/>
        <w:left w:val="none" w:sz="0" w:space="0" w:color="auto"/>
        <w:bottom w:val="none" w:sz="0" w:space="0" w:color="auto"/>
        <w:right w:val="none" w:sz="0" w:space="0" w:color="auto"/>
      </w:divBdr>
    </w:div>
    <w:div w:id="1336573185">
      <w:bodyDiv w:val="1"/>
      <w:marLeft w:val="0"/>
      <w:marRight w:val="0"/>
      <w:marTop w:val="0"/>
      <w:marBottom w:val="0"/>
      <w:divBdr>
        <w:top w:val="none" w:sz="0" w:space="0" w:color="auto"/>
        <w:left w:val="none" w:sz="0" w:space="0" w:color="auto"/>
        <w:bottom w:val="none" w:sz="0" w:space="0" w:color="auto"/>
        <w:right w:val="none" w:sz="0" w:space="0" w:color="auto"/>
      </w:divBdr>
    </w:div>
    <w:div w:id="1361931512">
      <w:bodyDiv w:val="1"/>
      <w:marLeft w:val="0"/>
      <w:marRight w:val="0"/>
      <w:marTop w:val="0"/>
      <w:marBottom w:val="0"/>
      <w:divBdr>
        <w:top w:val="none" w:sz="0" w:space="0" w:color="auto"/>
        <w:left w:val="none" w:sz="0" w:space="0" w:color="auto"/>
        <w:bottom w:val="none" w:sz="0" w:space="0" w:color="auto"/>
        <w:right w:val="none" w:sz="0" w:space="0" w:color="auto"/>
      </w:divBdr>
    </w:div>
    <w:div w:id="1385103577">
      <w:bodyDiv w:val="1"/>
      <w:marLeft w:val="0"/>
      <w:marRight w:val="0"/>
      <w:marTop w:val="0"/>
      <w:marBottom w:val="0"/>
      <w:divBdr>
        <w:top w:val="none" w:sz="0" w:space="0" w:color="auto"/>
        <w:left w:val="none" w:sz="0" w:space="0" w:color="auto"/>
        <w:bottom w:val="none" w:sz="0" w:space="0" w:color="auto"/>
        <w:right w:val="none" w:sz="0" w:space="0" w:color="auto"/>
      </w:divBdr>
    </w:div>
    <w:div w:id="1390760756">
      <w:bodyDiv w:val="1"/>
      <w:marLeft w:val="0"/>
      <w:marRight w:val="0"/>
      <w:marTop w:val="0"/>
      <w:marBottom w:val="0"/>
      <w:divBdr>
        <w:top w:val="none" w:sz="0" w:space="0" w:color="auto"/>
        <w:left w:val="none" w:sz="0" w:space="0" w:color="auto"/>
        <w:bottom w:val="none" w:sz="0" w:space="0" w:color="auto"/>
        <w:right w:val="none" w:sz="0" w:space="0" w:color="auto"/>
      </w:divBdr>
    </w:div>
    <w:div w:id="1396704288">
      <w:bodyDiv w:val="1"/>
      <w:marLeft w:val="0"/>
      <w:marRight w:val="0"/>
      <w:marTop w:val="0"/>
      <w:marBottom w:val="0"/>
      <w:divBdr>
        <w:top w:val="none" w:sz="0" w:space="0" w:color="auto"/>
        <w:left w:val="none" w:sz="0" w:space="0" w:color="auto"/>
        <w:bottom w:val="none" w:sz="0" w:space="0" w:color="auto"/>
        <w:right w:val="none" w:sz="0" w:space="0" w:color="auto"/>
      </w:divBdr>
    </w:div>
    <w:div w:id="1407341845">
      <w:bodyDiv w:val="1"/>
      <w:marLeft w:val="0"/>
      <w:marRight w:val="0"/>
      <w:marTop w:val="0"/>
      <w:marBottom w:val="0"/>
      <w:divBdr>
        <w:top w:val="none" w:sz="0" w:space="0" w:color="auto"/>
        <w:left w:val="none" w:sz="0" w:space="0" w:color="auto"/>
        <w:bottom w:val="none" w:sz="0" w:space="0" w:color="auto"/>
        <w:right w:val="none" w:sz="0" w:space="0" w:color="auto"/>
      </w:divBdr>
    </w:div>
    <w:div w:id="1409379726">
      <w:bodyDiv w:val="1"/>
      <w:marLeft w:val="0"/>
      <w:marRight w:val="0"/>
      <w:marTop w:val="0"/>
      <w:marBottom w:val="0"/>
      <w:divBdr>
        <w:top w:val="none" w:sz="0" w:space="0" w:color="auto"/>
        <w:left w:val="none" w:sz="0" w:space="0" w:color="auto"/>
        <w:bottom w:val="none" w:sz="0" w:space="0" w:color="auto"/>
        <w:right w:val="none" w:sz="0" w:space="0" w:color="auto"/>
      </w:divBdr>
    </w:div>
    <w:div w:id="1416054249">
      <w:bodyDiv w:val="1"/>
      <w:marLeft w:val="0"/>
      <w:marRight w:val="0"/>
      <w:marTop w:val="0"/>
      <w:marBottom w:val="0"/>
      <w:divBdr>
        <w:top w:val="none" w:sz="0" w:space="0" w:color="auto"/>
        <w:left w:val="none" w:sz="0" w:space="0" w:color="auto"/>
        <w:bottom w:val="none" w:sz="0" w:space="0" w:color="auto"/>
        <w:right w:val="none" w:sz="0" w:space="0" w:color="auto"/>
      </w:divBdr>
    </w:div>
    <w:div w:id="1419792255">
      <w:bodyDiv w:val="1"/>
      <w:marLeft w:val="0"/>
      <w:marRight w:val="0"/>
      <w:marTop w:val="0"/>
      <w:marBottom w:val="0"/>
      <w:divBdr>
        <w:top w:val="none" w:sz="0" w:space="0" w:color="auto"/>
        <w:left w:val="none" w:sz="0" w:space="0" w:color="auto"/>
        <w:bottom w:val="none" w:sz="0" w:space="0" w:color="auto"/>
        <w:right w:val="none" w:sz="0" w:space="0" w:color="auto"/>
      </w:divBdr>
    </w:div>
    <w:div w:id="1421176992">
      <w:bodyDiv w:val="1"/>
      <w:marLeft w:val="0"/>
      <w:marRight w:val="0"/>
      <w:marTop w:val="0"/>
      <w:marBottom w:val="0"/>
      <w:divBdr>
        <w:top w:val="none" w:sz="0" w:space="0" w:color="auto"/>
        <w:left w:val="none" w:sz="0" w:space="0" w:color="auto"/>
        <w:bottom w:val="none" w:sz="0" w:space="0" w:color="auto"/>
        <w:right w:val="none" w:sz="0" w:space="0" w:color="auto"/>
      </w:divBdr>
    </w:div>
    <w:div w:id="1432775704">
      <w:bodyDiv w:val="1"/>
      <w:marLeft w:val="0"/>
      <w:marRight w:val="0"/>
      <w:marTop w:val="0"/>
      <w:marBottom w:val="0"/>
      <w:divBdr>
        <w:top w:val="none" w:sz="0" w:space="0" w:color="auto"/>
        <w:left w:val="none" w:sz="0" w:space="0" w:color="auto"/>
        <w:bottom w:val="none" w:sz="0" w:space="0" w:color="auto"/>
        <w:right w:val="none" w:sz="0" w:space="0" w:color="auto"/>
      </w:divBdr>
    </w:div>
    <w:div w:id="1436711591">
      <w:bodyDiv w:val="1"/>
      <w:marLeft w:val="0"/>
      <w:marRight w:val="0"/>
      <w:marTop w:val="0"/>
      <w:marBottom w:val="0"/>
      <w:divBdr>
        <w:top w:val="none" w:sz="0" w:space="0" w:color="auto"/>
        <w:left w:val="none" w:sz="0" w:space="0" w:color="auto"/>
        <w:bottom w:val="none" w:sz="0" w:space="0" w:color="auto"/>
        <w:right w:val="none" w:sz="0" w:space="0" w:color="auto"/>
      </w:divBdr>
    </w:div>
    <w:div w:id="1439594389">
      <w:bodyDiv w:val="1"/>
      <w:marLeft w:val="0"/>
      <w:marRight w:val="0"/>
      <w:marTop w:val="0"/>
      <w:marBottom w:val="0"/>
      <w:divBdr>
        <w:top w:val="none" w:sz="0" w:space="0" w:color="auto"/>
        <w:left w:val="none" w:sz="0" w:space="0" w:color="auto"/>
        <w:bottom w:val="none" w:sz="0" w:space="0" w:color="auto"/>
        <w:right w:val="none" w:sz="0" w:space="0" w:color="auto"/>
      </w:divBdr>
    </w:div>
    <w:div w:id="1441682615">
      <w:bodyDiv w:val="1"/>
      <w:marLeft w:val="0"/>
      <w:marRight w:val="0"/>
      <w:marTop w:val="0"/>
      <w:marBottom w:val="0"/>
      <w:divBdr>
        <w:top w:val="none" w:sz="0" w:space="0" w:color="auto"/>
        <w:left w:val="none" w:sz="0" w:space="0" w:color="auto"/>
        <w:bottom w:val="none" w:sz="0" w:space="0" w:color="auto"/>
        <w:right w:val="none" w:sz="0" w:space="0" w:color="auto"/>
      </w:divBdr>
    </w:div>
    <w:div w:id="1449664257">
      <w:bodyDiv w:val="1"/>
      <w:marLeft w:val="0"/>
      <w:marRight w:val="0"/>
      <w:marTop w:val="0"/>
      <w:marBottom w:val="0"/>
      <w:divBdr>
        <w:top w:val="none" w:sz="0" w:space="0" w:color="auto"/>
        <w:left w:val="none" w:sz="0" w:space="0" w:color="auto"/>
        <w:bottom w:val="none" w:sz="0" w:space="0" w:color="auto"/>
        <w:right w:val="none" w:sz="0" w:space="0" w:color="auto"/>
      </w:divBdr>
    </w:div>
    <w:div w:id="1466459792">
      <w:bodyDiv w:val="1"/>
      <w:marLeft w:val="0"/>
      <w:marRight w:val="0"/>
      <w:marTop w:val="0"/>
      <w:marBottom w:val="0"/>
      <w:divBdr>
        <w:top w:val="none" w:sz="0" w:space="0" w:color="auto"/>
        <w:left w:val="none" w:sz="0" w:space="0" w:color="auto"/>
        <w:bottom w:val="none" w:sz="0" w:space="0" w:color="auto"/>
        <w:right w:val="none" w:sz="0" w:space="0" w:color="auto"/>
      </w:divBdr>
    </w:div>
    <w:div w:id="1471097710">
      <w:bodyDiv w:val="1"/>
      <w:marLeft w:val="0"/>
      <w:marRight w:val="0"/>
      <w:marTop w:val="0"/>
      <w:marBottom w:val="0"/>
      <w:divBdr>
        <w:top w:val="none" w:sz="0" w:space="0" w:color="auto"/>
        <w:left w:val="none" w:sz="0" w:space="0" w:color="auto"/>
        <w:bottom w:val="none" w:sz="0" w:space="0" w:color="auto"/>
        <w:right w:val="none" w:sz="0" w:space="0" w:color="auto"/>
      </w:divBdr>
    </w:div>
    <w:div w:id="1471634933">
      <w:bodyDiv w:val="1"/>
      <w:marLeft w:val="0"/>
      <w:marRight w:val="0"/>
      <w:marTop w:val="0"/>
      <w:marBottom w:val="0"/>
      <w:divBdr>
        <w:top w:val="none" w:sz="0" w:space="0" w:color="auto"/>
        <w:left w:val="none" w:sz="0" w:space="0" w:color="auto"/>
        <w:bottom w:val="none" w:sz="0" w:space="0" w:color="auto"/>
        <w:right w:val="none" w:sz="0" w:space="0" w:color="auto"/>
      </w:divBdr>
    </w:div>
    <w:div w:id="1477531627">
      <w:bodyDiv w:val="1"/>
      <w:marLeft w:val="0"/>
      <w:marRight w:val="0"/>
      <w:marTop w:val="0"/>
      <w:marBottom w:val="0"/>
      <w:divBdr>
        <w:top w:val="none" w:sz="0" w:space="0" w:color="auto"/>
        <w:left w:val="none" w:sz="0" w:space="0" w:color="auto"/>
        <w:bottom w:val="none" w:sz="0" w:space="0" w:color="auto"/>
        <w:right w:val="none" w:sz="0" w:space="0" w:color="auto"/>
      </w:divBdr>
    </w:div>
    <w:div w:id="1480461243">
      <w:bodyDiv w:val="1"/>
      <w:marLeft w:val="0"/>
      <w:marRight w:val="0"/>
      <w:marTop w:val="0"/>
      <w:marBottom w:val="0"/>
      <w:divBdr>
        <w:top w:val="none" w:sz="0" w:space="0" w:color="auto"/>
        <w:left w:val="none" w:sz="0" w:space="0" w:color="auto"/>
        <w:bottom w:val="none" w:sz="0" w:space="0" w:color="auto"/>
        <w:right w:val="none" w:sz="0" w:space="0" w:color="auto"/>
      </w:divBdr>
    </w:div>
    <w:div w:id="1486126494">
      <w:bodyDiv w:val="1"/>
      <w:marLeft w:val="0"/>
      <w:marRight w:val="0"/>
      <w:marTop w:val="0"/>
      <w:marBottom w:val="0"/>
      <w:divBdr>
        <w:top w:val="none" w:sz="0" w:space="0" w:color="auto"/>
        <w:left w:val="none" w:sz="0" w:space="0" w:color="auto"/>
        <w:bottom w:val="none" w:sz="0" w:space="0" w:color="auto"/>
        <w:right w:val="none" w:sz="0" w:space="0" w:color="auto"/>
      </w:divBdr>
    </w:div>
    <w:div w:id="1486165296">
      <w:bodyDiv w:val="1"/>
      <w:marLeft w:val="0"/>
      <w:marRight w:val="0"/>
      <w:marTop w:val="0"/>
      <w:marBottom w:val="0"/>
      <w:divBdr>
        <w:top w:val="none" w:sz="0" w:space="0" w:color="auto"/>
        <w:left w:val="none" w:sz="0" w:space="0" w:color="auto"/>
        <w:bottom w:val="none" w:sz="0" w:space="0" w:color="auto"/>
        <w:right w:val="none" w:sz="0" w:space="0" w:color="auto"/>
      </w:divBdr>
    </w:div>
    <w:div w:id="1486628508">
      <w:bodyDiv w:val="1"/>
      <w:marLeft w:val="0"/>
      <w:marRight w:val="0"/>
      <w:marTop w:val="0"/>
      <w:marBottom w:val="0"/>
      <w:divBdr>
        <w:top w:val="none" w:sz="0" w:space="0" w:color="auto"/>
        <w:left w:val="none" w:sz="0" w:space="0" w:color="auto"/>
        <w:bottom w:val="none" w:sz="0" w:space="0" w:color="auto"/>
        <w:right w:val="none" w:sz="0" w:space="0" w:color="auto"/>
      </w:divBdr>
    </w:div>
    <w:div w:id="1490710444">
      <w:bodyDiv w:val="1"/>
      <w:marLeft w:val="0"/>
      <w:marRight w:val="0"/>
      <w:marTop w:val="0"/>
      <w:marBottom w:val="0"/>
      <w:divBdr>
        <w:top w:val="none" w:sz="0" w:space="0" w:color="auto"/>
        <w:left w:val="none" w:sz="0" w:space="0" w:color="auto"/>
        <w:bottom w:val="none" w:sz="0" w:space="0" w:color="auto"/>
        <w:right w:val="none" w:sz="0" w:space="0" w:color="auto"/>
      </w:divBdr>
    </w:div>
    <w:div w:id="1505436219">
      <w:bodyDiv w:val="1"/>
      <w:marLeft w:val="0"/>
      <w:marRight w:val="0"/>
      <w:marTop w:val="0"/>
      <w:marBottom w:val="0"/>
      <w:divBdr>
        <w:top w:val="none" w:sz="0" w:space="0" w:color="auto"/>
        <w:left w:val="none" w:sz="0" w:space="0" w:color="auto"/>
        <w:bottom w:val="none" w:sz="0" w:space="0" w:color="auto"/>
        <w:right w:val="none" w:sz="0" w:space="0" w:color="auto"/>
      </w:divBdr>
    </w:div>
    <w:div w:id="1520392681">
      <w:bodyDiv w:val="1"/>
      <w:marLeft w:val="0"/>
      <w:marRight w:val="0"/>
      <w:marTop w:val="0"/>
      <w:marBottom w:val="0"/>
      <w:divBdr>
        <w:top w:val="none" w:sz="0" w:space="0" w:color="auto"/>
        <w:left w:val="none" w:sz="0" w:space="0" w:color="auto"/>
        <w:bottom w:val="none" w:sz="0" w:space="0" w:color="auto"/>
        <w:right w:val="none" w:sz="0" w:space="0" w:color="auto"/>
      </w:divBdr>
    </w:div>
    <w:div w:id="1542480247">
      <w:bodyDiv w:val="1"/>
      <w:marLeft w:val="0"/>
      <w:marRight w:val="0"/>
      <w:marTop w:val="0"/>
      <w:marBottom w:val="0"/>
      <w:divBdr>
        <w:top w:val="none" w:sz="0" w:space="0" w:color="auto"/>
        <w:left w:val="none" w:sz="0" w:space="0" w:color="auto"/>
        <w:bottom w:val="none" w:sz="0" w:space="0" w:color="auto"/>
        <w:right w:val="none" w:sz="0" w:space="0" w:color="auto"/>
      </w:divBdr>
    </w:div>
    <w:div w:id="1551839145">
      <w:bodyDiv w:val="1"/>
      <w:marLeft w:val="0"/>
      <w:marRight w:val="0"/>
      <w:marTop w:val="0"/>
      <w:marBottom w:val="0"/>
      <w:divBdr>
        <w:top w:val="none" w:sz="0" w:space="0" w:color="auto"/>
        <w:left w:val="none" w:sz="0" w:space="0" w:color="auto"/>
        <w:bottom w:val="none" w:sz="0" w:space="0" w:color="auto"/>
        <w:right w:val="none" w:sz="0" w:space="0" w:color="auto"/>
      </w:divBdr>
    </w:div>
    <w:div w:id="1561793788">
      <w:bodyDiv w:val="1"/>
      <w:marLeft w:val="0"/>
      <w:marRight w:val="0"/>
      <w:marTop w:val="0"/>
      <w:marBottom w:val="0"/>
      <w:divBdr>
        <w:top w:val="none" w:sz="0" w:space="0" w:color="auto"/>
        <w:left w:val="none" w:sz="0" w:space="0" w:color="auto"/>
        <w:bottom w:val="none" w:sz="0" w:space="0" w:color="auto"/>
        <w:right w:val="none" w:sz="0" w:space="0" w:color="auto"/>
      </w:divBdr>
    </w:div>
    <w:div w:id="1568105296">
      <w:bodyDiv w:val="1"/>
      <w:marLeft w:val="0"/>
      <w:marRight w:val="0"/>
      <w:marTop w:val="0"/>
      <w:marBottom w:val="0"/>
      <w:divBdr>
        <w:top w:val="none" w:sz="0" w:space="0" w:color="auto"/>
        <w:left w:val="none" w:sz="0" w:space="0" w:color="auto"/>
        <w:bottom w:val="none" w:sz="0" w:space="0" w:color="auto"/>
        <w:right w:val="none" w:sz="0" w:space="0" w:color="auto"/>
      </w:divBdr>
    </w:div>
    <w:div w:id="1568606549">
      <w:bodyDiv w:val="1"/>
      <w:marLeft w:val="0"/>
      <w:marRight w:val="0"/>
      <w:marTop w:val="0"/>
      <w:marBottom w:val="0"/>
      <w:divBdr>
        <w:top w:val="none" w:sz="0" w:space="0" w:color="auto"/>
        <w:left w:val="none" w:sz="0" w:space="0" w:color="auto"/>
        <w:bottom w:val="none" w:sz="0" w:space="0" w:color="auto"/>
        <w:right w:val="none" w:sz="0" w:space="0" w:color="auto"/>
      </w:divBdr>
    </w:div>
    <w:div w:id="1574391009">
      <w:bodyDiv w:val="1"/>
      <w:marLeft w:val="0"/>
      <w:marRight w:val="0"/>
      <w:marTop w:val="0"/>
      <w:marBottom w:val="0"/>
      <w:divBdr>
        <w:top w:val="none" w:sz="0" w:space="0" w:color="auto"/>
        <w:left w:val="none" w:sz="0" w:space="0" w:color="auto"/>
        <w:bottom w:val="none" w:sz="0" w:space="0" w:color="auto"/>
        <w:right w:val="none" w:sz="0" w:space="0" w:color="auto"/>
      </w:divBdr>
    </w:div>
    <w:div w:id="1598948171">
      <w:bodyDiv w:val="1"/>
      <w:marLeft w:val="0"/>
      <w:marRight w:val="0"/>
      <w:marTop w:val="0"/>
      <w:marBottom w:val="0"/>
      <w:divBdr>
        <w:top w:val="none" w:sz="0" w:space="0" w:color="auto"/>
        <w:left w:val="none" w:sz="0" w:space="0" w:color="auto"/>
        <w:bottom w:val="none" w:sz="0" w:space="0" w:color="auto"/>
        <w:right w:val="none" w:sz="0" w:space="0" w:color="auto"/>
      </w:divBdr>
    </w:div>
    <w:div w:id="1599093819">
      <w:bodyDiv w:val="1"/>
      <w:marLeft w:val="0"/>
      <w:marRight w:val="0"/>
      <w:marTop w:val="0"/>
      <w:marBottom w:val="0"/>
      <w:divBdr>
        <w:top w:val="none" w:sz="0" w:space="0" w:color="auto"/>
        <w:left w:val="none" w:sz="0" w:space="0" w:color="auto"/>
        <w:bottom w:val="none" w:sz="0" w:space="0" w:color="auto"/>
        <w:right w:val="none" w:sz="0" w:space="0" w:color="auto"/>
      </w:divBdr>
    </w:div>
    <w:div w:id="1608807415">
      <w:bodyDiv w:val="1"/>
      <w:marLeft w:val="0"/>
      <w:marRight w:val="0"/>
      <w:marTop w:val="0"/>
      <w:marBottom w:val="0"/>
      <w:divBdr>
        <w:top w:val="none" w:sz="0" w:space="0" w:color="auto"/>
        <w:left w:val="none" w:sz="0" w:space="0" w:color="auto"/>
        <w:bottom w:val="none" w:sz="0" w:space="0" w:color="auto"/>
        <w:right w:val="none" w:sz="0" w:space="0" w:color="auto"/>
      </w:divBdr>
    </w:div>
    <w:div w:id="1609195986">
      <w:bodyDiv w:val="1"/>
      <w:marLeft w:val="0"/>
      <w:marRight w:val="0"/>
      <w:marTop w:val="0"/>
      <w:marBottom w:val="0"/>
      <w:divBdr>
        <w:top w:val="none" w:sz="0" w:space="0" w:color="auto"/>
        <w:left w:val="none" w:sz="0" w:space="0" w:color="auto"/>
        <w:bottom w:val="none" w:sz="0" w:space="0" w:color="auto"/>
        <w:right w:val="none" w:sz="0" w:space="0" w:color="auto"/>
      </w:divBdr>
    </w:div>
    <w:div w:id="1610233410">
      <w:bodyDiv w:val="1"/>
      <w:marLeft w:val="0"/>
      <w:marRight w:val="0"/>
      <w:marTop w:val="0"/>
      <w:marBottom w:val="0"/>
      <w:divBdr>
        <w:top w:val="none" w:sz="0" w:space="0" w:color="auto"/>
        <w:left w:val="none" w:sz="0" w:space="0" w:color="auto"/>
        <w:bottom w:val="none" w:sz="0" w:space="0" w:color="auto"/>
        <w:right w:val="none" w:sz="0" w:space="0" w:color="auto"/>
      </w:divBdr>
    </w:div>
    <w:div w:id="1617638551">
      <w:bodyDiv w:val="1"/>
      <w:marLeft w:val="0"/>
      <w:marRight w:val="0"/>
      <w:marTop w:val="0"/>
      <w:marBottom w:val="0"/>
      <w:divBdr>
        <w:top w:val="none" w:sz="0" w:space="0" w:color="auto"/>
        <w:left w:val="none" w:sz="0" w:space="0" w:color="auto"/>
        <w:bottom w:val="none" w:sz="0" w:space="0" w:color="auto"/>
        <w:right w:val="none" w:sz="0" w:space="0" w:color="auto"/>
      </w:divBdr>
    </w:div>
    <w:div w:id="1637027591">
      <w:bodyDiv w:val="1"/>
      <w:marLeft w:val="0"/>
      <w:marRight w:val="0"/>
      <w:marTop w:val="0"/>
      <w:marBottom w:val="0"/>
      <w:divBdr>
        <w:top w:val="none" w:sz="0" w:space="0" w:color="auto"/>
        <w:left w:val="none" w:sz="0" w:space="0" w:color="auto"/>
        <w:bottom w:val="none" w:sz="0" w:space="0" w:color="auto"/>
        <w:right w:val="none" w:sz="0" w:space="0" w:color="auto"/>
      </w:divBdr>
    </w:div>
    <w:div w:id="1640188982">
      <w:bodyDiv w:val="1"/>
      <w:marLeft w:val="0"/>
      <w:marRight w:val="0"/>
      <w:marTop w:val="0"/>
      <w:marBottom w:val="0"/>
      <w:divBdr>
        <w:top w:val="none" w:sz="0" w:space="0" w:color="auto"/>
        <w:left w:val="none" w:sz="0" w:space="0" w:color="auto"/>
        <w:bottom w:val="none" w:sz="0" w:space="0" w:color="auto"/>
        <w:right w:val="none" w:sz="0" w:space="0" w:color="auto"/>
      </w:divBdr>
    </w:div>
    <w:div w:id="1658682946">
      <w:bodyDiv w:val="1"/>
      <w:marLeft w:val="0"/>
      <w:marRight w:val="0"/>
      <w:marTop w:val="0"/>
      <w:marBottom w:val="0"/>
      <w:divBdr>
        <w:top w:val="none" w:sz="0" w:space="0" w:color="auto"/>
        <w:left w:val="none" w:sz="0" w:space="0" w:color="auto"/>
        <w:bottom w:val="none" w:sz="0" w:space="0" w:color="auto"/>
        <w:right w:val="none" w:sz="0" w:space="0" w:color="auto"/>
      </w:divBdr>
    </w:div>
    <w:div w:id="1660617138">
      <w:bodyDiv w:val="1"/>
      <w:marLeft w:val="0"/>
      <w:marRight w:val="0"/>
      <w:marTop w:val="0"/>
      <w:marBottom w:val="0"/>
      <w:divBdr>
        <w:top w:val="none" w:sz="0" w:space="0" w:color="auto"/>
        <w:left w:val="none" w:sz="0" w:space="0" w:color="auto"/>
        <w:bottom w:val="none" w:sz="0" w:space="0" w:color="auto"/>
        <w:right w:val="none" w:sz="0" w:space="0" w:color="auto"/>
      </w:divBdr>
    </w:div>
    <w:div w:id="1663311525">
      <w:bodyDiv w:val="1"/>
      <w:marLeft w:val="0"/>
      <w:marRight w:val="0"/>
      <w:marTop w:val="0"/>
      <w:marBottom w:val="0"/>
      <w:divBdr>
        <w:top w:val="none" w:sz="0" w:space="0" w:color="auto"/>
        <w:left w:val="none" w:sz="0" w:space="0" w:color="auto"/>
        <w:bottom w:val="none" w:sz="0" w:space="0" w:color="auto"/>
        <w:right w:val="none" w:sz="0" w:space="0" w:color="auto"/>
      </w:divBdr>
    </w:div>
    <w:div w:id="1668677927">
      <w:bodyDiv w:val="1"/>
      <w:marLeft w:val="0"/>
      <w:marRight w:val="0"/>
      <w:marTop w:val="0"/>
      <w:marBottom w:val="0"/>
      <w:divBdr>
        <w:top w:val="none" w:sz="0" w:space="0" w:color="auto"/>
        <w:left w:val="none" w:sz="0" w:space="0" w:color="auto"/>
        <w:bottom w:val="none" w:sz="0" w:space="0" w:color="auto"/>
        <w:right w:val="none" w:sz="0" w:space="0" w:color="auto"/>
      </w:divBdr>
    </w:div>
    <w:div w:id="1675453449">
      <w:bodyDiv w:val="1"/>
      <w:marLeft w:val="0"/>
      <w:marRight w:val="0"/>
      <w:marTop w:val="0"/>
      <w:marBottom w:val="0"/>
      <w:divBdr>
        <w:top w:val="none" w:sz="0" w:space="0" w:color="auto"/>
        <w:left w:val="none" w:sz="0" w:space="0" w:color="auto"/>
        <w:bottom w:val="none" w:sz="0" w:space="0" w:color="auto"/>
        <w:right w:val="none" w:sz="0" w:space="0" w:color="auto"/>
      </w:divBdr>
    </w:div>
    <w:div w:id="1683123738">
      <w:bodyDiv w:val="1"/>
      <w:marLeft w:val="0"/>
      <w:marRight w:val="0"/>
      <w:marTop w:val="0"/>
      <w:marBottom w:val="0"/>
      <w:divBdr>
        <w:top w:val="none" w:sz="0" w:space="0" w:color="auto"/>
        <w:left w:val="none" w:sz="0" w:space="0" w:color="auto"/>
        <w:bottom w:val="none" w:sz="0" w:space="0" w:color="auto"/>
        <w:right w:val="none" w:sz="0" w:space="0" w:color="auto"/>
      </w:divBdr>
    </w:div>
    <w:div w:id="1694841085">
      <w:bodyDiv w:val="1"/>
      <w:marLeft w:val="0"/>
      <w:marRight w:val="0"/>
      <w:marTop w:val="0"/>
      <w:marBottom w:val="0"/>
      <w:divBdr>
        <w:top w:val="none" w:sz="0" w:space="0" w:color="auto"/>
        <w:left w:val="none" w:sz="0" w:space="0" w:color="auto"/>
        <w:bottom w:val="none" w:sz="0" w:space="0" w:color="auto"/>
        <w:right w:val="none" w:sz="0" w:space="0" w:color="auto"/>
      </w:divBdr>
    </w:div>
    <w:div w:id="1703626015">
      <w:bodyDiv w:val="1"/>
      <w:marLeft w:val="0"/>
      <w:marRight w:val="0"/>
      <w:marTop w:val="0"/>
      <w:marBottom w:val="0"/>
      <w:divBdr>
        <w:top w:val="none" w:sz="0" w:space="0" w:color="auto"/>
        <w:left w:val="none" w:sz="0" w:space="0" w:color="auto"/>
        <w:bottom w:val="none" w:sz="0" w:space="0" w:color="auto"/>
        <w:right w:val="none" w:sz="0" w:space="0" w:color="auto"/>
      </w:divBdr>
    </w:div>
    <w:div w:id="1716463638">
      <w:bodyDiv w:val="1"/>
      <w:marLeft w:val="0"/>
      <w:marRight w:val="0"/>
      <w:marTop w:val="0"/>
      <w:marBottom w:val="0"/>
      <w:divBdr>
        <w:top w:val="none" w:sz="0" w:space="0" w:color="auto"/>
        <w:left w:val="none" w:sz="0" w:space="0" w:color="auto"/>
        <w:bottom w:val="none" w:sz="0" w:space="0" w:color="auto"/>
        <w:right w:val="none" w:sz="0" w:space="0" w:color="auto"/>
      </w:divBdr>
    </w:div>
    <w:div w:id="1716924214">
      <w:bodyDiv w:val="1"/>
      <w:marLeft w:val="0"/>
      <w:marRight w:val="0"/>
      <w:marTop w:val="0"/>
      <w:marBottom w:val="0"/>
      <w:divBdr>
        <w:top w:val="none" w:sz="0" w:space="0" w:color="auto"/>
        <w:left w:val="none" w:sz="0" w:space="0" w:color="auto"/>
        <w:bottom w:val="none" w:sz="0" w:space="0" w:color="auto"/>
        <w:right w:val="none" w:sz="0" w:space="0" w:color="auto"/>
      </w:divBdr>
    </w:div>
    <w:div w:id="1718622400">
      <w:bodyDiv w:val="1"/>
      <w:marLeft w:val="0"/>
      <w:marRight w:val="0"/>
      <w:marTop w:val="0"/>
      <w:marBottom w:val="0"/>
      <w:divBdr>
        <w:top w:val="none" w:sz="0" w:space="0" w:color="auto"/>
        <w:left w:val="none" w:sz="0" w:space="0" w:color="auto"/>
        <w:bottom w:val="none" w:sz="0" w:space="0" w:color="auto"/>
        <w:right w:val="none" w:sz="0" w:space="0" w:color="auto"/>
      </w:divBdr>
    </w:div>
    <w:div w:id="1742561162">
      <w:bodyDiv w:val="1"/>
      <w:marLeft w:val="0"/>
      <w:marRight w:val="0"/>
      <w:marTop w:val="0"/>
      <w:marBottom w:val="0"/>
      <w:divBdr>
        <w:top w:val="none" w:sz="0" w:space="0" w:color="auto"/>
        <w:left w:val="none" w:sz="0" w:space="0" w:color="auto"/>
        <w:bottom w:val="none" w:sz="0" w:space="0" w:color="auto"/>
        <w:right w:val="none" w:sz="0" w:space="0" w:color="auto"/>
      </w:divBdr>
    </w:div>
    <w:div w:id="1748532051">
      <w:bodyDiv w:val="1"/>
      <w:marLeft w:val="0"/>
      <w:marRight w:val="0"/>
      <w:marTop w:val="0"/>
      <w:marBottom w:val="0"/>
      <w:divBdr>
        <w:top w:val="none" w:sz="0" w:space="0" w:color="auto"/>
        <w:left w:val="none" w:sz="0" w:space="0" w:color="auto"/>
        <w:bottom w:val="none" w:sz="0" w:space="0" w:color="auto"/>
        <w:right w:val="none" w:sz="0" w:space="0" w:color="auto"/>
      </w:divBdr>
    </w:div>
    <w:div w:id="1756246032">
      <w:bodyDiv w:val="1"/>
      <w:marLeft w:val="0"/>
      <w:marRight w:val="0"/>
      <w:marTop w:val="0"/>
      <w:marBottom w:val="0"/>
      <w:divBdr>
        <w:top w:val="none" w:sz="0" w:space="0" w:color="auto"/>
        <w:left w:val="none" w:sz="0" w:space="0" w:color="auto"/>
        <w:bottom w:val="none" w:sz="0" w:space="0" w:color="auto"/>
        <w:right w:val="none" w:sz="0" w:space="0" w:color="auto"/>
      </w:divBdr>
    </w:div>
    <w:div w:id="1765344374">
      <w:bodyDiv w:val="1"/>
      <w:marLeft w:val="0"/>
      <w:marRight w:val="0"/>
      <w:marTop w:val="0"/>
      <w:marBottom w:val="0"/>
      <w:divBdr>
        <w:top w:val="none" w:sz="0" w:space="0" w:color="auto"/>
        <w:left w:val="none" w:sz="0" w:space="0" w:color="auto"/>
        <w:bottom w:val="none" w:sz="0" w:space="0" w:color="auto"/>
        <w:right w:val="none" w:sz="0" w:space="0" w:color="auto"/>
      </w:divBdr>
    </w:div>
    <w:div w:id="1788084225">
      <w:bodyDiv w:val="1"/>
      <w:marLeft w:val="0"/>
      <w:marRight w:val="0"/>
      <w:marTop w:val="0"/>
      <w:marBottom w:val="0"/>
      <w:divBdr>
        <w:top w:val="none" w:sz="0" w:space="0" w:color="auto"/>
        <w:left w:val="none" w:sz="0" w:space="0" w:color="auto"/>
        <w:bottom w:val="none" w:sz="0" w:space="0" w:color="auto"/>
        <w:right w:val="none" w:sz="0" w:space="0" w:color="auto"/>
      </w:divBdr>
    </w:div>
    <w:div w:id="1818063473">
      <w:bodyDiv w:val="1"/>
      <w:marLeft w:val="0"/>
      <w:marRight w:val="0"/>
      <w:marTop w:val="0"/>
      <w:marBottom w:val="0"/>
      <w:divBdr>
        <w:top w:val="none" w:sz="0" w:space="0" w:color="auto"/>
        <w:left w:val="none" w:sz="0" w:space="0" w:color="auto"/>
        <w:bottom w:val="none" w:sz="0" w:space="0" w:color="auto"/>
        <w:right w:val="none" w:sz="0" w:space="0" w:color="auto"/>
      </w:divBdr>
    </w:div>
    <w:div w:id="1826167605">
      <w:bodyDiv w:val="1"/>
      <w:marLeft w:val="0"/>
      <w:marRight w:val="0"/>
      <w:marTop w:val="0"/>
      <w:marBottom w:val="0"/>
      <w:divBdr>
        <w:top w:val="none" w:sz="0" w:space="0" w:color="auto"/>
        <w:left w:val="none" w:sz="0" w:space="0" w:color="auto"/>
        <w:bottom w:val="none" w:sz="0" w:space="0" w:color="auto"/>
        <w:right w:val="none" w:sz="0" w:space="0" w:color="auto"/>
      </w:divBdr>
    </w:div>
    <w:div w:id="1837384187">
      <w:bodyDiv w:val="1"/>
      <w:marLeft w:val="0"/>
      <w:marRight w:val="0"/>
      <w:marTop w:val="0"/>
      <w:marBottom w:val="0"/>
      <w:divBdr>
        <w:top w:val="none" w:sz="0" w:space="0" w:color="auto"/>
        <w:left w:val="none" w:sz="0" w:space="0" w:color="auto"/>
        <w:bottom w:val="none" w:sz="0" w:space="0" w:color="auto"/>
        <w:right w:val="none" w:sz="0" w:space="0" w:color="auto"/>
      </w:divBdr>
    </w:div>
    <w:div w:id="1838109758">
      <w:bodyDiv w:val="1"/>
      <w:marLeft w:val="0"/>
      <w:marRight w:val="0"/>
      <w:marTop w:val="0"/>
      <w:marBottom w:val="0"/>
      <w:divBdr>
        <w:top w:val="none" w:sz="0" w:space="0" w:color="auto"/>
        <w:left w:val="none" w:sz="0" w:space="0" w:color="auto"/>
        <w:bottom w:val="none" w:sz="0" w:space="0" w:color="auto"/>
        <w:right w:val="none" w:sz="0" w:space="0" w:color="auto"/>
      </w:divBdr>
    </w:div>
    <w:div w:id="1856651740">
      <w:bodyDiv w:val="1"/>
      <w:marLeft w:val="0"/>
      <w:marRight w:val="0"/>
      <w:marTop w:val="0"/>
      <w:marBottom w:val="0"/>
      <w:divBdr>
        <w:top w:val="none" w:sz="0" w:space="0" w:color="auto"/>
        <w:left w:val="none" w:sz="0" w:space="0" w:color="auto"/>
        <w:bottom w:val="none" w:sz="0" w:space="0" w:color="auto"/>
        <w:right w:val="none" w:sz="0" w:space="0" w:color="auto"/>
      </w:divBdr>
    </w:div>
    <w:div w:id="1866942006">
      <w:bodyDiv w:val="1"/>
      <w:marLeft w:val="0"/>
      <w:marRight w:val="0"/>
      <w:marTop w:val="0"/>
      <w:marBottom w:val="0"/>
      <w:divBdr>
        <w:top w:val="none" w:sz="0" w:space="0" w:color="auto"/>
        <w:left w:val="none" w:sz="0" w:space="0" w:color="auto"/>
        <w:bottom w:val="none" w:sz="0" w:space="0" w:color="auto"/>
        <w:right w:val="none" w:sz="0" w:space="0" w:color="auto"/>
      </w:divBdr>
    </w:div>
    <w:div w:id="1869103938">
      <w:bodyDiv w:val="1"/>
      <w:marLeft w:val="0"/>
      <w:marRight w:val="0"/>
      <w:marTop w:val="0"/>
      <w:marBottom w:val="0"/>
      <w:divBdr>
        <w:top w:val="none" w:sz="0" w:space="0" w:color="auto"/>
        <w:left w:val="none" w:sz="0" w:space="0" w:color="auto"/>
        <w:bottom w:val="none" w:sz="0" w:space="0" w:color="auto"/>
        <w:right w:val="none" w:sz="0" w:space="0" w:color="auto"/>
      </w:divBdr>
    </w:div>
    <w:div w:id="1898466198">
      <w:bodyDiv w:val="1"/>
      <w:marLeft w:val="0"/>
      <w:marRight w:val="0"/>
      <w:marTop w:val="0"/>
      <w:marBottom w:val="0"/>
      <w:divBdr>
        <w:top w:val="none" w:sz="0" w:space="0" w:color="auto"/>
        <w:left w:val="none" w:sz="0" w:space="0" w:color="auto"/>
        <w:bottom w:val="none" w:sz="0" w:space="0" w:color="auto"/>
        <w:right w:val="none" w:sz="0" w:space="0" w:color="auto"/>
      </w:divBdr>
    </w:div>
    <w:div w:id="1908373921">
      <w:bodyDiv w:val="1"/>
      <w:marLeft w:val="0"/>
      <w:marRight w:val="0"/>
      <w:marTop w:val="0"/>
      <w:marBottom w:val="0"/>
      <w:divBdr>
        <w:top w:val="none" w:sz="0" w:space="0" w:color="auto"/>
        <w:left w:val="none" w:sz="0" w:space="0" w:color="auto"/>
        <w:bottom w:val="none" w:sz="0" w:space="0" w:color="auto"/>
        <w:right w:val="none" w:sz="0" w:space="0" w:color="auto"/>
      </w:divBdr>
    </w:div>
    <w:div w:id="1909029353">
      <w:bodyDiv w:val="1"/>
      <w:marLeft w:val="0"/>
      <w:marRight w:val="0"/>
      <w:marTop w:val="0"/>
      <w:marBottom w:val="0"/>
      <w:divBdr>
        <w:top w:val="none" w:sz="0" w:space="0" w:color="auto"/>
        <w:left w:val="none" w:sz="0" w:space="0" w:color="auto"/>
        <w:bottom w:val="none" w:sz="0" w:space="0" w:color="auto"/>
        <w:right w:val="none" w:sz="0" w:space="0" w:color="auto"/>
      </w:divBdr>
    </w:div>
    <w:div w:id="1913344917">
      <w:bodyDiv w:val="1"/>
      <w:marLeft w:val="0"/>
      <w:marRight w:val="0"/>
      <w:marTop w:val="0"/>
      <w:marBottom w:val="0"/>
      <w:divBdr>
        <w:top w:val="none" w:sz="0" w:space="0" w:color="auto"/>
        <w:left w:val="none" w:sz="0" w:space="0" w:color="auto"/>
        <w:bottom w:val="none" w:sz="0" w:space="0" w:color="auto"/>
        <w:right w:val="none" w:sz="0" w:space="0" w:color="auto"/>
      </w:divBdr>
    </w:div>
    <w:div w:id="1918129110">
      <w:bodyDiv w:val="1"/>
      <w:marLeft w:val="0"/>
      <w:marRight w:val="0"/>
      <w:marTop w:val="0"/>
      <w:marBottom w:val="0"/>
      <w:divBdr>
        <w:top w:val="none" w:sz="0" w:space="0" w:color="auto"/>
        <w:left w:val="none" w:sz="0" w:space="0" w:color="auto"/>
        <w:bottom w:val="none" w:sz="0" w:space="0" w:color="auto"/>
        <w:right w:val="none" w:sz="0" w:space="0" w:color="auto"/>
      </w:divBdr>
    </w:div>
    <w:div w:id="1919516182">
      <w:bodyDiv w:val="1"/>
      <w:marLeft w:val="0"/>
      <w:marRight w:val="0"/>
      <w:marTop w:val="0"/>
      <w:marBottom w:val="0"/>
      <w:divBdr>
        <w:top w:val="none" w:sz="0" w:space="0" w:color="auto"/>
        <w:left w:val="none" w:sz="0" w:space="0" w:color="auto"/>
        <w:bottom w:val="none" w:sz="0" w:space="0" w:color="auto"/>
        <w:right w:val="none" w:sz="0" w:space="0" w:color="auto"/>
      </w:divBdr>
    </w:div>
    <w:div w:id="1921868440">
      <w:bodyDiv w:val="1"/>
      <w:marLeft w:val="0"/>
      <w:marRight w:val="0"/>
      <w:marTop w:val="0"/>
      <w:marBottom w:val="0"/>
      <w:divBdr>
        <w:top w:val="none" w:sz="0" w:space="0" w:color="auto"/>
        <w:left w:val="none" w:sz="0" w:space="0" w:color="auto"/>
        <w:bottom w:val="none" w:sz="0" w:space="0" w:color="auto"/>
        <w:right w:val="none" w:sz="0" w:space="0" w:color="auto"/>
      </w:divBdr>
    </w:div>
    <w:div w:id="1924490312">
      <w:bodyDiv w:val="1"/>
      <w:marLeft w:val="0"/>
      <w:marRight w:val="0"/>
      <w:marTop w:val="0"/>
      <w:marBottom w:val="0"/>
      <w:divBdr>
        <w:top w:val="none" w:sz="0" w:space="0" w:color="auto"/>
        <w:left w:val="none" w:sz="0" w:space="0" w:color="auto"/>
        <w:bottom w:val="none" w:sz="0" w:space="0" w:color="auto"/>
        <w:right w:val="none" w:sz="0" w:space="0" w:color="auto"/>
      </w:divBdr>
      <w:divsChild>
        <w:div w:id="1322464157">
          <w:marLeft w:val="0"/>
          <w:marRight w:val="0"/>
          <w:marTop w:val="0"/>
          <w:marBottom w:val="0"/>
          <w:divBdr>
            <w:top w:val="none" w:sz="0" w:space="0" w:color="auto"/>
            <w:left w:val="none" w:sz="0" w:space="0" w:color="auto"/>
            <w:bottom w:val="none" w:sz="0" w:space="0" w:color="auto"/>
            <w:right w:val="none" w:sz="0" w:space="0" w:color="auto"/>
          </w:divBdr>
          <w:divsChild>
            <w:div w:id="114034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282602">
      <w:bodyDiv w:val="1"/>
      <w:marLeft w:val="0"/>
      <w:marRight w:val="0"/>
      <w:marTop w:val="0"/>
      <w:marBottom w:val="0"/>
      <w:divBdr>
        <w:top w:val="none" w:sz="0" w:space="0" w:color="auto"/>
        <w:left w:val="none" w:sz="0" w:space="0" w:color="auto"/>
        <w:bottom w:val="none" w:sz="0" w:space="0" w:color="auto"/>
        <w:right w:val="none" w:sz="0" w:space="0" w:color="auto"/>
      </w:divBdr>
    </w:div>
    <w:div w:id="1939748394">
      <w:bodyDiv w:val="1"/>
      <w:marLeft w:val="0"/>
      <w:marRight w:val="0"/>
      <w:marTop w:val="0"/>
      <w:marBottom w:val="0"/>
      <w:divBdr>
        <w:top w:val="none" w:sz="0" w:space="0" w:color="auto"/>
        <w:left w:val="none" w:sz="0" w:space="0" w:color="auto"/>
        <w:bottom w:val="none" w:sz="0" w:space="0" w:color="auto"/>
        <w:right w:val="none" w:sz="0" w:space="0" w:color="auto"/>
      </w:divBdr>
    </w:div>
    <w:div w:id="1942177253">
      <w:bodyDiv w:val="1"/>
      <w:marLeft w:val="0"/>
      <w:marRight w:val="0"/>
      <w:marTop w:val="0"/>
      <w:marBottom w:val="0"/>
      <w:divBdr>
        <w:top w:val="none" w:sz="0" w:space="0" w:color="auto"/>
        <w:left w:val="none" w:sz="0" w:space="0" w:color="auto"/>
        <w:bottom w:val="none" w:sz="0" w:space="0" w:color="auto"/>
        <w:right w:val="none" w:sz="0" w:space="0" w:color="auto"/>
      </w:divBdr>
    </w:div>
    <w:div w:id="1987857851">
      <w:bodyDiv w:val="1"/>
      <w:marLeft w:val="0"/>
      <w:marRight w:val="0"/>
      <w:marTop w:val="0"/>
      <w:marBottom w:val="0"/>
      <w:divBdr>
        <w:top w:val="none" w:sz="0" w:space="0" w:color="auto"/>
        <w:left w:val="none" w:sz="0" w:space="0" w:color="auto"/>
        <w:bottom w:val="none" w:sz="0" w:space="0" w:color="auto"/>
        <w:right w:val="none" w:sz="0" w:space="0" w:color="auto"/>
      </w:divBdr>
    </w:div>
    <w:div w:id="1996101228">
      <w:bodyDiv w:val="1"/>
      <w:marLeft w:val="0"/>
      <w:marRight w:val="0"/>
      <w:marTop w:val="0"/>
      <w:marBottom w:val="0"/>
      <w:divBdr>
        <w:top w:val="none" w:sz="0" w:space="0" w:color="auto"/>
        <w:left w:val="none" w:sz="0" w:space="0" w:color="auto"/>
        <w:bottom w:val="none" w:sz="0" w:space="0" w:color="auto"/>
        <w:right w:val="none" w:sz="0" w:space="0" w:color="auto"/>
      </w:divBdr>
    </w:div>
    <w:div w:id="2018386519">
      <w:bodyDiv w:val="1"/>
      <w:marLeft w:val="0"/>
      <w:marRight w:val="0"/>
      <w:marTop w:val="0"/>
      <w:marBottom w:val="0"/>
      <w:divBdr>
        <w:top w:val="none" w:sz="0" w:space="0" w:color="auto"/>
        <w:left w:val="none" w:sz="0" w:space="0" w:color="auto"/>
        <w:bottom w:val="none" w:sz="0" w:space="0" w:color="auto"/>
        <w:right w:val="none" w:sz="0" w:space="0" w:color="auto"/>
      </w:divBdr>
    </w:div>
    <w:div w:id="2023895249">
      <w:bodyDiv w:val="1"/>
      <w:marLeft w:val="0"/>
      <w:marRight w:val="0"/>
      <w:marTop w:val="0"/>
      <w:marBottom w:val="0"/>
      <w:divBdr>
        <w:top w:val="none" w:sz="0" w:space="0" w:color="auto"/>
        <w:left w:val="none" w:sz="0" w:space="0" w:color="auto"/>
        <w:bottom w:val="none" w:sz="0" w:space="0" w:color="auto"/>
        <w:right w:val="none" w:sz="0" w:space="0" w:color="auto"/>
      </w:divBdr>
    </w:div>
    <w:div w:id="2025352474">
      <w:bodyDiv w:val="1"/>
      <w:marLeft w:val="0"/>
      <w:marRight w:val="0"/>
      <w:marTop w:val="0"/>
      <w:marBottom w:val="0"/>
      <w:divBdr>
        <w:top w:val="none" w:sz="0" w:space="0" w:color="auto"/>
        <w:left w:val="none" w:sz="0" w:space="0" w:color="auto"/>
        <w:bottom w:val="none" w:sz="0" w:space="0" w:color="auto"/>
        <w:right w:val="none" w:sz="0" w:space="0" w:color="auto"/>
      </w:divBdr>
    </w:div>
    <w:div w:id="2041739098">
      <w:bodyDiv w:val="1"/>
      <w:marLeft w:val="0"/>
      <w:marRight w:val="0"/>
      <w:marTop w:val="0"/>
      <w:marBottom w:val="0"/>
      <w:divBdr>
        <w:top w:val="none" w:sz="0" w:space="0" w:color="auto"/>
        <w:left w:val="none" w:sz="0" w:space="0" w:color="auto"/>
        <w:bottom w:val="none" w:sz="0" w:space="0" w:color="auto"/>
        <w:right w:val="none" w:sz="0" w:space="0" w:color="auto"/>
      </w:divBdr>
    </w:div>
    <w:div w:id="2041851521">
      <w:bodyDiv w:val="1"/>
      <w:marLeft w:val="0"/>
      <w:marRight w:val="0"/>
      <w:marTop w:val="0"/>
      <w:marBottom w:val="0"/>
      <w:divBdr>
        <w:top w:val="none" w:sz="0" w:space="0" w:color="auto"/>
        <w:left w:val="none" w:sz="0" w:space="0" w:color="auto"/>
        <w:bottom w:val="none" w:sz="0" w:space="0" w:color="auto"/>
        <w:right w:val="none" w:sz="0" w:space="0" w:color="auto"/>
      </w:divBdr>
    </w:div>
    <w:div w:id="2045475816">
      <w:bodyDiv w:val="1"/>
      <w:marLeft w:val="0"/>
      <w:marRight w:val="0"/>
      <w:marTop w:val="0"/>
      <w:marBottom w:val="0"/>
      <w:divBdr>
        <w:top w:val="none" w:sz="0" w:space="0" w:color="auto"/>
        <w:left w:val="none" w:sz="0" w:space="0" w:color="auto"/>
        <w:bottom w:val="none" w:sz="0" w:space="0" w:color="auto"/>
        <w:right w:val="none" w:sz="0" w:space="0" w:color="auto"/>
      </w:divBdr>
    </w:div>
    <w:div w:id="2054233495">
      <w:bodyDiv w:val="1"/>
      <w:marLeft w:val="0"/>
      <w:marRight w:val="0"/>
      <w:marTop w:val="0"/>
      <w:marBottom w:val="0"/>
      <w:divBdr>
        <w:top w:val="none" w:sz="0" w:space="0" w:color="auto"/>
        <w:left w:val="none" w:sz="0" w:space="0" w:color="auto"/>
        <w:bottom w:val="none" w:sz="0" w:space="0" w:color="auto"/>
        <w:right w:val="none" w:sz="0" w:space="0" w:color="auto"/>
      </w:divBdr>
    </w:div>
    <w:div w:id="2055041234">
      <w:bodyDiv w:val="1"/>
      <w:marLeft w:val="0"/>
      <w:marRight w:val="0"/>
      <w:marTop w:val="0"/>
      <w:marBottom w:val="0"/>
      <w:divBdr>
        <w:top w:val="none" w:sz="0" w:space="0" w:color="auto"/>
        <w:left w:val="none" w:sz="0" w:space="0" w:color="auto"/>
        <w:bottom w:val="none" w:sz="0" w:space="0" w:color="auto"/>
        <w:right w:val="none" w:sz="0" w:space="0" w:color="auto"/>
      </w:divBdr>
    </w:div>
    <w:div w:id="2061435656">
      <w:bodyDiv w:val="1"/>
      <w:marLeft w:val="0"/>
      <w:marRight w:val="0"/>
      <w:marTop w:val="0"/>
      <w:marBottom w:val="0"/>
      <w:divBdr>
        <w:top w:val="none" w:sz="0" w:space="0" w:color="auto"/>
        <w:left w:val="none" w:sz="0" w:space="0" w:color="auto"/>
        <w:bottom w:val="none" w:sz="0" w:space="0" w:color="auto"/>
        <w:right w:val="none" w:sz="0" w:space="0" w:color="auto"/>
      </w:divBdr>
    </w:div>
    <w:div w:id="2066904154">
      <w:bodyDiv w:val="1"/>
      <w:marLeft w:val="0"/>
      <w:marRight w:val="0"/>
      <w:marTop w:val="0"/>
      <w:marBottom w:val="0"/>
      <w:divBdr>
        <w:top w:val="none" w:sz="0" w:space="0" w:color="auto"/>
        <w:left w:val="none" w:sz="0" w:space="0" w:color="auto"/>
        <w:bottom w:val="none" w:sz="0" w:space="0" w:color="auto"/>
        <w:right w:val="none" w:sz="0" w:space="0" w:color="auto"/>
      </w:divBdr>
    </w:div>
    <w:div w:id="2089841279">
      <w:bodyDiv w:val="1"/>
      <w:marLeft w:val="0"/>
      <w:marRight w:val="0"/>
      <w:marTop w:val="0"/>
      <w:marBottom w:val="0"/>
      <w:divBdr>
        <w:top w:val="none" w:sz="0" w:space="0" w:color="auto"/>
        <w:left w:val="none" w:sz="0" w:space="0" w:color="auto"/>
        <w:bottom w:val="none" w:sz="0" w:space="0" w:color="auto"/>
        <w:right w:val="none" w:sz="0" w:space="0" w:color="auto"/>
      </w:divBdr>
    </w:div>
    <w:div w:id="2095125329">
      <w:bodyDiv w:val="1"/>
      <w:marLeft w:val="0"/>
      <w:marRight w:val="0"/>
      <w:marTop w:val="0"/>
      <w:marBottom w:val="0"/>
      <w:divBdr>
        <w:top w:val="none" w:sz="0" w:space="0" w:color="auto"/>
        <w:left w:val="none" w:sz="0" w:space="0" w:color="auto"/>
        <w:bottom w:val="none" w:sz="0" w:space="0" w:color="auto"/>
        <w:right w:val="none" w:sz="0" w:space="0" w:color="auto"/>
      </w:divBdr>
    </w:div>
    <w:div w:id="2109546131">
      <w:bodyDiv w:val="1"/>
      <w:marLeft w:val="0"/>
      <w:marRight w:val="0"/>
      <w:marTop w:val="0"/>
      <w:marBottom w:val="0"/>
      <w:divBdr>
        <w:top w:val="none" w:sz="0" w:space="0" w:color="auto"/>
        <w:left w:val="none" w:sz="0" w:space="0" w:color="auto"/>
        <w:bottom w:val="none" w:sz="0" w:space="0" w:color="auto"/>
        <w:right w:val="none" w:sz="0" w:space="0" w:color="auto"/>
      </w:divBdr>
    </w:div>
    <w:div w:id="2120179000">
      <w:bodyDiv w:val="1"/>
      <w:marLeft w:val="0"/>
      <w:marRight w:val="0"/>
      <w:marTop w:val="0"/>
      <w:marBottom w:val="0"/>
      <w:divBdr>
        <w:top w:val="none" w:sz="0" w:space="0" w:color="auto"/>
        <w:left w:val="none" w:sz="0" w:space="0" w:color="auto"/>
        <w:bottom w:val="none" w:sz="0" w:space="0" w:color="auto"/>
        <w:right w:val="none" w:sz="0" w:space="0" w:color="auto"/>
      </w:divBdr>
    </w:div>
    <w:div w:id="2125077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jp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5.jp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hyperlink" Target="https://www.hofstede-insights.com"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505F5B-28CE-4278-86D2-5314D20AD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7058</Words>
  <Characters>40237</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RSA</dc:creator>
  <cp:keywords/>
  <dc:description/>
  <cp:lastModifiedBy>ROWTECH</cp:lastModifiedBy>
  <cp:revision>2</cp:revision>
  <cp:lastPrinted>2025-12-10T10:15:00Z</cp:lastPrinted>
  <dcterms:created xsi:type="dcterms:W3CDTF">2025-12-19T02:07:00Z</dcterms:created>
  <dcterms:modified xsi:type="dcterms:W3CDTF">2025-12-19T02:07:00Z</dcterms:modified>
</cp:coreProperties>
</file>