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2040008"/>
        <w:docPartObj>
          <w:docPartGallery w:val="Cover Pages"/>
          <w:docPartUnique/>
        </w:docPartObj>
      </w:sdtPr>
      <w:sdtContent>
        <w:p w14:paraId="305967DB" w14:textId="500E3AFC" w:rsidR="00890271" w:rsidRDefault="00890271">
          <w:r>
            <w:rPr>
              <w:noProof/>
            </w:rPr>
            <mc:AlternateContent>
              <mc:Choice Requires="wps">
                <w:drawing>
                  <wp:anchor distT="0" distB="0" distL="114300" distR="114300" simplePos="0" relativeHeight="251659264" behindDoc="0" locked="0" layoutInCell="1" allowOverlap="1" wp14:anchorId="1643896D" wp14:editId="0311EB41">
                    <wp:simplePos x="0" y="0"/>
                    <wp:positionH relativeFrom="margin">
                      <wp:posOffset>-1600200</wp:posOffset>
                    </wp:positionH>
                    <wp:positionV relativeFrom="margin">
                      <wp:align>top</wp:align>
                    </wp:positionV>
                    <wp:extent cx="7372350" cy="32575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72350" cy="3257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620E25" w14:textId="1A3DBA18" w:rsidR="00890271" w:rsidRPr="00890271" w:rsidRDefault="00000000" w:rsidP="00890271">
                                <w:pPr>
                                  <w:jc w:val="both"/>
                                  <w:rPr>
                                    <w:rFonts w:ascii="Arial" w:hAnsi="Arial" w:cs="Arial"/>
                                    <w:b/>
                                    <w:bCs/>
                                    <w:color w:val="4472C4" w:themeColor="accent1"/>
                                    <w:sz w:val="56"/>
                                    <w:szCs w:val="56"/>
                                  </w:rPr>
                                </w:pPr>
                                <w:sdt>
                                  <w:sdtPr>
                                    <w:rPr>
                                      <w:rFonts w:ascii="Arial" w:hAnsi="Arial" w:cs="Arial"/>
                                      <w:b/>
                                      <w:bCs/>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0271" w:rsidRPr="00890271">
                                      <w:rPr>
                                        <w:rFonts w:ascii="Arial" w:hAnsi="Arial" w:cs="Arial"/>
                                        <w:b/>
                                        <w:bCs/>
                                        <w:caps/>
                                        <w:color w:val="4472C4" w:themeColor="accent1"/>
                                        <w:sz w:val="40"/>
                                        <w:szCs w:val="40"/>
                                      </w:rPr>
                                      <w:t>THE CHALLENGE FACED BY ENERGY SECTOR IN UK RAPORT</w:t>
                                    </w:r>
                                  </w:sdtContent>
                                </w:sdt>
                              </w:p>
                              <w:sdt>
                                <w:sdtPr>
                                  <w:rPr>
                                    <w:rFonts w:ascii="Arial" w:hAnsi="Arial" w:cs="Arial"/>
                                    <w:color w:val="4472C4" w:themeColor="accent1"/>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C57D02" w14:textId="4CBD9E29" w:rsidR="00890271" w:rsidRPr="00890271" w:rsidRDefault="00890271" w:rsidP="00890271">
                                    <w:pPr>
                                      <w:jc w:val="both"/>
                                      <w:rPr>
                                        <w:rFonts w:ascii="Arial" w:hAnsi="Arial" w:cs="Arial"/>
                                        <w:smallCaps/>
                                        <w:color w:val="4472C4" w:themeColor="accent1"/>
                                        <w:sz w:val="32"/>
                                        <w:szCs w:val="32"/>
                                      </w:rPr>
                                    </w:pPr>
                                    <w:r w:rsidRPr="00890271">
                                      <w:rPr>
                                        <w:rFonts w:ascii="Arial" w:hAnsi="Arial" w:cs="Arial"/>
                                        <w:color w:val="4472C4" w:themeColor="accent1"/>
                                        <w:sz w:val="32"/>
                                        <w:szCs w:val="32"/>
                                      </w:rPr>
                                      <w:t>Module name: Problem solving and decision making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643896D" id="_x0000_t202" coordsize="21600,21600" o:spt="202" path="m,l,21600r21600,l21600,xe">
                    <v:stroke joinstyle="miter"/>
                    <v:path gradientshapeok="t" o:connecttype="rect"/>
                  </v:shapetype>
                  <v:shape id="Text Box 154" o:spid="_x0000_s1026" type="#_x0000_t202" style="position:absolute;margin-left:-126pt;margin-top:0;width:580.5pt;height:256.5pt;z-index:25165926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" filled="f" stroked="f" strokeweight=".5pt">
                    <v:textbox inset="126pt,0,54pt,0">
                      <w:txbxContent>
                        <w:p w14:paraId="59620E25" w14:textId="1A3DBA18" w:rsidR="00890271" w:rsidRPr="00890271" w:rsidRDefault="00000000" w:rsidP="00890271">
                          <w:pPr>
                            <w:jc w:val="both"/>
                            <w:rPr>
                              <w:rFonts w:ascii="Arial" w:hAnsi="Arial" w:cs="Arial"/>
                              <w:b/>
                              <w:bCs/>
                              <w:color w:val="4472C4" w:themeColor="accent1"/>
                              <w:sz w:val="56"/>
                              <w:szCs w:val="56"/>
                            </w:rPr>
                          </w:pPr>
                          <w:sdt>
                            <w:sdtPr>
                              <w:rPr>
                                <w:rFonts w:ascii="Arial" w:hAnsi="Arial" w:cs="Arial"/>
                                <w:b/>
                                <w:bCs/>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90271" w:rsidRPr="00890271">
                                <w:rPr>
                                  <w:rFonts w:ascii="Arial" w:hAnsi="Arial" w:cs="Arial"/>
                                  <w:b/>
                                  <w:bCs/>
                                  <w:caps/>
                                  <w:color w:val="4472C4" w:themeColor="accent1"/>
                                  <w:sz w:val="40"/>
                                  <w:szCs w:val="40"/>
                                </w:rPr>
                                <w:t>THE CHALLENGE FACED BY ENERGY SECTOR IN UK RAPORT</w:t>
                              </w:r>
                            </w:sdtContent>
                          </w:sdt>
                        </w:p>
                        <w:sdt>
                          <w:sdtPr>
                            <w:rPr>
                              <w:rFonts w:ascii="Arial" w:hAnsi="Arial" w:cs="Arial"/>
                              <w:color w:val="4472C4" w:themeColor="accent1"/>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1C57D02" w14:textId="4CBD9E29" w:rsidR="00890271" w:rsidRPr="00890271" w:rsidRDefault="00890271" w:rsidP="00890271">
                              <w:pPr>
                                <w:jc w:val="both"/>
                                <w:rPr>
                                  <w:rFonts w:ascii="Arial" w:hAnsi="Arial" w:cs="Arial"/>
                                  <w:smallCaps/>
                                  <w:color w:val="4472C4" w:themeColor="accent1"/>
                                  <w:sz w:val="32"/>
                                  <w:szCs w:val="32"/>
                                </w:rPr>
                              </w:pPr>
                              <w:r w:rsidRPr="00890271">
                                <w:rPr>
                                  <w:rFonts w:ascii="Arial" w:hAnsi="Arial" w:cs="Arial"/>
                                  <w:color w:val="4472C4" w:themeColor="accent1"/>
                                  <w:sz w:val="32"/>
                                  <w:szCs w:val="32"/>
                                </w:rPr>
                                <w:t>Module name: Problem solving and decision making</w:t>
                              </w:r>
                            </w:p>
                          </w:sdtContent>
                        </w:sdt>
                      </w:txbxContent>
                    </v:textbox>
                    <w10:wrap type="square" anchorx="margin" anchory="margin"/>
                  </v:shape>
                </w:pict>
              </mc:Fallback>
            </mc:AlternateContent>
          </w:r>
          <w:r>
            <w:rPr>
              <w:noProof/>
            </w:rPr>
            <mc:AlternateContent>
              <mc:Choice Requires="wpg">
                <w:drawing>
                  <wp:anchor distT="0" distB="0" distL="114300" distR="114300" simplePos="0" relativeHeight="251662336" behindDoc="0" locked="0" layoutInCell="1" allowOverlap="1" wp14:anchorId="70F203E3" wp14:editId="0F8C18A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BC8C12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C9B460B" wp14:editId="3BDAD96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CA1EDE" w14:textId="1796AF09" w:rsidR="00890271" w:rsidRPr="00890271" w:rsidRDefault="00890271">
                                    <w:pPr>
                                      <w:pStyle w:val="NoSpacing"/>
                                      <w:jc w:val="right"/>
                                      <w:rPr>
                                        <w:color w:val="4472C4" w:themeColor="accent1"/>
                                        <w:sz w:val="28"/>
                                        <w:szCs w:val="28"/>
                                      </w:rPr>
                                    </w:pPr>
                                    <w:r w:rsidRPr="00890271">
                                      <w:rPr>
                                        <w:color w:val="4472C4" w:themeColor="accent1"/>
                                        <w:sz w:val="28"/>
                                        <w:szCs w:val="28"/>
                                      </w:rPr>
                                      <w:t>Elena-Iuliana Stanca (1918159)</w:t>
                                    </w:r>
                                  </w:p>
                                </w:sdtContent>
                              </w:sdt>
                              <w:p w14:paraId="370F1FE9" w14:textId="329C3C8A" w:rsidR="008902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9027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C9B460B"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" filled="f" stroked="f" strokeweight=".5pt">
                    <v:textbox inset="126pt,0,54pt,0">
                      <w:txbxContent>
                        <w:sdt>
                          <w:sdtPr>
                            <w:rPr>
                              <w:color w:val="4472C4"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ACA1EDE" w14:textId="1796AF09" w:rsidR="00890271" w:rsidRPr="00890271" w:rsidRDefault="00890271">
                              <w:pPr>
                                <w:pStyle w:val="NoSpacing"/>
                                <w:jc w:val="right"/>
                                <w:rPr>
                                  <w:color w:val="4472C4" w:themeColor="accent1"/>
                                  <w:sz w:val="28"/>
                                  <w:szCs w:val="28"/>
                                </w:rPr>
                              </w:pPr>
                              <w:r w:rsidRPr="00890271">
                                <w:rPr>
                                  <w:color w:val="4472C4" w:themeColor="accent1"/>
                                  <w:sz w:val="28"/>
                                  <w:szCs w:val="28"/>
                                </w:rPr>
                                <w:t>Elena-Iuliana Stanca (1918159)</w:t>
                              </w:r>
                            </w:p>
                          </w:sdtContent>
                        </w:sdt>
                        <w:p w14:paraId="370F1FE9" w14:textId="329C3C8A" w:rsidR="0089027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890271">
                                <w:rPr>
                                  <w:color w:val="595959" w:themeColor="text1" w:themeTint="A6"/>
                                  <w:sz w:val="18"/>
                                  <w:szCs w:val="18"/>
                                </w:rPr>
                                <w:t xml:space="preserve">     </w:t>
                              </w:r>
                            </w:sdtContent>
                          </w:sdt>
                        </w:p>
                      </w:txbxContent>
                    </v:textbox>
                    <w10:wrap type="square" anchorx="page" anchory="page"/>
                  </v:shape>
                </w:pict>
              </mc:Fallback>
            </mc:AlternateContent>
          </w:r>
        </w:p>
        <w:p w14:paraId="33B3261E" w14:textId="4CF9A5DF" w:rsidR="00890271" w:rsidRDefault="00890271">
          <w:r>
            <w:rPr>
              <w:noProof/>
            </w:rPr>
            <mc:AlternateContent>
              <mc:Choice Requires="wps">
                <w:drawing>
                  <wp:anchor distT="0" distB="0" distL="114300" distR="114300" simplePos="0" relativeHeight="251661312" behindDoc="0" locked="0" layoutInCell="1" allowOverlap="1" wp14:anchorId="55D23FB8" wp14:editId="40220990">
                    <wp:simplePos x="0" y="0"/>
                    <wp:positionH relativeFrom="page">
                      <wp:posOffset>-729615</wp:posOffset>
                    </wp:positionH>
                    <wp:positionV relativeFrom="page">
                      <wp:posOffset>7360920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CA32B" w14:textId="77777777" w:rsidR="00890271" w:rsidRPr="009D54DF" w:rsidRDefault="00890271" w:rsidP="00890271">
                                <w:pPr>
                                  <w:pStyle w:val="NoSpacing"/>
                                  <w:jc w:val="both"/>
                                  <w:rPr>
                                    <w:rFonts w:ascii="Arial" w:hAnsi="Arial" w:cs="Arial"/>
                                    <w:b/>
                                    <w:bCs/>
                                    <w:color w:val="4472C4" w:themeColor="accent1"/>
                                    <w:sz w:val="32"/>
                                    <w:szCs w:val="32"/>
                                  </w:rPr>
                                </w:pPr>
                                <w:r w:rsidRPr="009D54DF">
                                  <w:rPr>
                                    <w:rFonts w:ascii="Arial" w:hAnsi="Arial" w:cs="Arial"/>
                                    <w:b/>
                                    <w:bCs/>
                                    <w:color w:val="4472C4" w:themeColor="accent1"/>
                                    <w:sz w:val="32"/>
                                    <w:szCs w:val="32"/>
                                  </w:rPr>
                                  <w:t>Words count:</w:t>
                                </w:r>
                              </w:p>
                              <w:p w14:paraId="35EC623E" w14:textId="77777777" w:rsidR="00890271" w:rsidRPr="009D54DF" w:rsidRDefault="00890271" w:rsidP="00890271">
                                <w:pPr>
                                  <w:pStyle w:val="NoSpacing"/>
                                  <w:jc w:val="both"/>
                                  <w:rPr>
                                    <w:rFonts w:ascii="Arial" w:hAnsi="Arial" w:cs="Arial"/>
                                    <w:b/>
                                    <w:bCs/>
                                    <w:color w:val="4472C4" w:themeColor="accent1"/>
                                    <w:sz w:val="32"/>
                                    <w:szCs w:val="32"/>
                                  </w:rPr>
                                </w:pPr>
                                <w:r w:rsidRPr="009D54DF">
                                  <w:rPr>
                                    <w:rFonts w:ascii="Arial" w:hAnsi="Arial" w:cs="Arial"/>
                                    <w:b/>
                                    <w:bCs/>
                                    <w:color w:val="4472C4" w:themeColor="accent1"/>
                                    <w:sz w:val="32"/>
                                    <w:szCs w:val="32"/>
                                  </w:rPr>
                                  <w:t>Date of submission: 09/12/2022</w:t>
                                </w:r>
                              </w:p>
                              <w:p w14:paraId="19E09FE0" w14:textId="58F6DD18" w:rsidR="00890271" w:rsidRPr="00890271" w:rsidRDefault="00890271" w:rsidP="00890271">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D23FB8" id="Text Box 153" o:spid="_x0000_s1028" type="#_x0000_t202" style="position:absolute;margin-left:-57.45pt;margin-top:579.6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" filled="f" stroked="f" strokeweight=".5pt">
                    <v:textbox style="mso-fit-shape-to-text:t" inset="126pt,0,54pt,0">
                      <w:txbxContent>
                        <w:p w14:paraId="0D5CA32B" w14:textId="77777777" w:rsidR="00890271" w:rsidRPr="009D54DF" w:rsidRDefault="00890271" w:rsidP="00890271">
                          <w:pPr>
                            <w:pStyle w:val="NoSpacing"/>
                            <w:jc w:val="both"/>
                            <w:rPr>
                              <w:rFonts w:ascii="Arial" w:hAnsi="Arial" w:cs="Arial"/>
                              <w:b/>
                              <w:bCs/>
                              <w:color w:val="4472C4" w:themeColor="accent1"/>
                              <w:sz w:val="32"/>
                              <w:szCs w:val="32"/>
                            </w:rPr>
                          </w:pPr>
                          <w:r w:rsidRPr="009D54DF">
                            <w:rPr>
                              <w:rFonts w:ascii="Arial" w:hAnsi="Arial" w:cs="Arial"/>
                              <w:b/>
                              <w:bCs/>
                              <w:color w:val="4472C4" w:themeColor="accent1"/>
                              <w:sz w:val="32"/>
                              <w:szCs w:val="32"/>
                            </w:rPr>
                            <w:t>Words count:</w:t>
                          </w:r>
                        </w:p>
                        <w:p w14:paraId="35EC623E" w14:textId="77777777" w:rsidR="00890271" w:rsidRPr="009D54DF" w:rsidRDefault="00890271" w:rsidP="00890271">
                          <w:pPr>
                            <w:pStyle w:val="NoSpacing"/>
                            <w:jc w:val="both"/>
                            <w:rPr>
                              <w:rFonts w:ascii="Arial" w:hAnsi="Arial" w:cs="Arial"/>
                              <w:b/>
                              <w:bCs/>
                              <w:color w:val="4472C4" w:themeColor="accent1"/>
                              <w:sz w:val="32"/>
                              <w:szCs w:val="32"/>
                            </w:rPr>
                          </w:pPr>
                          <w:r w:rsidRPr="009D54DF">
                            <w:rPr>
                              <w:rFonts w:ascii="Arial" w:hAnsi="Arial" w:cs="Arial"/>
                              <w:b/>
                              <w:bCs/>
                              <w:color w:val="4472C4" w:themeColor="accent1"/>
                              <w:sz w:val="32"/>
                              <w:szCs w:val="32"/>
                            </w:rPr>
                            <w:t>Date of submission: 09/12/2022</w:t>
                          </w:r>
                        </w:p>
                        <w:p w14:paraId="19E09FE0" w14:textId="58F6DD18" w:rsidR="00890271" w:rsidRPr="00890271" w:rsidRDefault="00890271" w:rsidP="00890271">
                          <w:pPr>
                            <w:pStyle w:val="NoSpacing"/>
                            <w:jc w:val="right"/>
                            <w:rPr>
                              <w:color w:val="4472C4" w:themeColor="accent1"/>
                              <w:sz w:val="28"/>
                              <w:szCs w:val="28"/>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339243094"/>
        <w:docPartObj>
          <w:docPartGallery w:val="Table of Contents"/>
          <w:docPartUnique/>
        </w:docPartObj>
      </w:sdtPr>
      <w:sdtEndPr>
        <w:rPr>
          <w:b/>
          <w:bCs/>
          <w:noProof/>
        </w:rPr>
      </w:sdtEndPr>
      <w:sdtContent>
        <w:p w14:paraId="55AF17F4" w14:textId="430F0EAF" w:rsidR="00254572" w:rsidRDefault="00254572">
          <w:pPr>
            <w:pStyle w:val="TOCHeading"/>
          </w:pPr>
          <w:r>
            <w:t>Contents</w:t>
          </w:r>
        </w:p>
        <w:p w14:paraId="0C7EA6E6" w14:textId="342FABE7" w:rsidR="00D674F8" w:rsidRDefault="0025457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475746" w:history="1">
            <w:r w:rsidR="00D674F8" w:rsidRPr="008A516C">
              <w:rPr>
                <w:rStyle w:val="Hyperlink"/>
                <w:rFonts w:ascii="Arial" w:hAnsi="Arial" w:cs="Arial"/>
                <w:noProof/>
              </w:rPr>
              <w:t>1.0 Introduction</w:t>
            </w:r>
            <w:r w:rsidR="00D674F8">
              <w:rPr>
                <w:noProof/>
                <w:webHidden/>
              </w:rPr>
              <w:tab/>
            </w:r>
            <w:r w:rsidR="00D674F8">
              <w:rPr>
                <w:noProof/>
                <w:webHidden/>
              </w:rPr>
              <w:fldChar w:fldCharType="begin"/>
            </w:r>
            <w:r w:rsidR="00D674F8">
              <w:rPr>
                <w:noProof/>
                <w:webHidden/>
              </w:rPr>
              <w:instrText xml:space="preserve"> PAGEREF _Toc121475746 \h </w:instrText>
            </w:r>
            <w:r w:rsidR="00D674F8">
              <w:rPr>
                <w:noProof/>
                <w:webHidden/>
              </w:rPr>
            </w:r>
            <w:r w:rsidR="00D674F8">
              <w:rPr>
                <w:noProof/>
                <w:webHidden/>
              </w:rPr>
              <w:fldChar w:fldCharType="separate"/>
            </w:r>
            <w:r w:rsidR="00D674F8">
              <w:rPr>
                <w:noProof/>
                <w:webHidden/>
              </w:rPr>
              <w:t>2</w:t>
            </w:r>
            <w:r w:rsidR="00D674F8">
              <w:rPr>
                <w:noProof/>
                <w:webHidden/>
              </w:rPr>
              <w:fldChar w:fldCharType="end"/>
            </w:r>
          </w:hyperlink>
        </w:p>
        <w:p w14:paraId="71D57355" w14:textId="5E1DD877" w:rsidR="00D674F8" w:rsidRDefault="00D674F8">
          <w:pPr>
            <w:pStyle w:val="TOC1"/>
            <w:tabs>
              <w:tab w:val="right" w:leader="dot" w:pos="9016"/>
            </w:tabs>
            <w:rPr>
              <w:rFonts w:eastAsiaTheme="minorEastAsia"/>
              <w:noProof/>
              <w:lang w:eastAsia="en-GB"/>
            </w:rPr>
          </w:pPr>
          <w:hyperlink w:anchor="_Toc121475747" w:history="1">
            <w:r w:rsidRPr="008A516C">
              <w:rPr>
                <w:rStyle w:val="Hyperlink"/>
                <w:noProof/>
              </w:rPr>
              <w:t>2.0 Main findings</w:t>
            </w:r>
            <w:r>
              <w:rPr>
                <w:noProof/>
                <w:webHidden/>
              </w:rPr>
              <w:tab/>
            </w:r>
            <w:r>
              <w:rPr>
                <w:noProof/>
                <w:webHidden/>
              </w:rPr>
              <w:fldChar w:fldCharType="begin"/>
            </w:r>
            <w:r>
              <w:rPr>
                <w:noProof/>
                <w:webHidden/>
              </w:rPr>
              <w:instrText xml:space="preserve"> PAGEREF _Toc121475747 \h </w:instrText>
            </w:r>
            <w:r>
              <w:rPr>
                <w:noProof/>
                <w:webHidden/>
              </w:rPr>
            </w:r>
            <w:r>
              <w:rPr>
                <w:noProof/>
                <w:webHidden/>
              </w:rPr>
              <w:fldChar w:fldCharType="separate"/>
            </w:r>
            <w:r>
              <w:rPr>
                <w:noProof/>
                <w:webHidden/>
              </w:rPr>
              <w:t>3</w:t>
            </w:r>
            <w:r>
              <w:rPr>
                <w:noProof/>
                <w:webHidden/>
              </w:rPr>
              <w:fldChar w:fldCharType="end"/>
            </w:r>
          </w:hyperlink>
        </w:p>
        <w:p w14:paraId="24B68369" w14:textId="54753F5D" w:rsidR="00D674F8" w:rsidRDefault="00D674F8">
          <w:pPr>
            <w:pStyle w:val="TOC2"/>
            <w:tabs>
              <w:tab w:val="right" w:leader="dot" w:pos="9016"/>
            </w:tabs>
            <w:rPr>
              <w:rFonts w:eastAsiaTheme="minorEastAsia"/>
              <w:noProof/>
              <w:lang w:eastAsia="en-GB"/>
            </w:rPr>
          </w:pPr>
          <w:hyperlink w:anchor="_Toc121475748" w:history="1">
            <w:r w:rsidRPr="008A516C">
              <w:rPr>
                <w:rStyle w:val="Hyperlink"/>
                <w:rFonts w:ascii="Arial" w:hAnsi="Arial" w:cs="Arial"/>
                <w:noProof/>
              </w:rPr>
              <w:t>2.1 Nature, Scope, and Impact</w:t>
            </w:r>
            <w:r>
              <w:rPr>
                <w:noProof/>
                <w:webHidden/>
              </w:rPr>
              <w:tab/>
            </w:r>
            <w:r>
              <w:rPr>
                <w:noProof/>
                <w:webHidden/>
              </w:rPr>
              <w:fldChar w:fldCharType="begin"/>
            </w:r>
            <w:r>
              <w:rPr>
                <w:noProof/>
                <w:webHidden/>
              </w:rPr>
              <w:instrText xml:space="preserve"> PAGEREF _Toc121475748 \h </w:instrText>
            </w:r>
            <w:r>
              <w:rPr>
                <w:noProof/>
                <w:webHidden/>
              </w:rPr>
            </w:r>
            <w:r>
              <w:rPr>
                <w:noProof/>
                <w:webHidden/>
              </w:rPr>
              <w:fldChar w:fldCharType="separate"/>
            </w:r>
            <w:r>
              <w:rPr>
                <w:noProof/>
                <w:webHidden/>
              </w:rPr>
              <w:t>3</w:t>
            </w:r>
            <w:r>
              <w:rPr>
                <w:noProof/>
                <w:webHidden/>
              </w:rPr>
              <w:fldChar w:fldCharType="end"/>
            </w:r>
          </w:hyperlink>
        </w:p>
        <w:p w14:paraId="08DC0C9E" w14:textId="5E688A40" w:rsidR="00D674F8" w:rsidRDefault="00D674F8">
          <w:pPr>
            <w:pStyle w:val="TOC2"/>
            <w:tabs>
              <w:tab w:val="right" w:leader="dot" w:pos="9016"/>
            </w:tabs>
            <w:rPr>
              <w:rFonts w:eastAsiaTheme="minorEastAsia"/>
              <w:noProof/>
              <w:lang w:eastAsia="en-GB"/>
            </w:rPr>
          </w:pPr>
          <w:hyperlink w:anchor="_Toc121475749" w:history="1">
            <w:r w:rsidRPr="008A516C">
              <w:rPr>
                <w:rStyle w:val="Hyperlink"/>
                <w:noProof/>
              </w:rPr>
              <w:t>2.2 SWOT</w:t>
            </w:r>
            <w:r>
              <w:rPr>
                <w:noProof/>
                <w:webHidden/>
              </w:rPr>
              <w:tab/>
            </w:r>
            <w:r>
              <w:rPr>
                <w:noProof/>
                <w:webHidden/>
              </w:rPr>
              <w:fldChar w:fldCharType="begin"/>
            </w:r>
            <w:r>
              <w:rPr>
                <w:noProof/>
                <w:webHidden/>
              </w:rPr>
              <w:instrText xml:space="preserve"> PAGEREF _Toc121475749 \h </w:instrText>
            </w:r>
            <w:r>
              <w:rPr>
                <w:noProof/>
                <w:webHidden/>
              </w:rPr>
            </w:r>
            <w:r>
              <w:rPr>
                <w:noProof/>
                <w:webHidden/>
              </w:rPr>
              <w:fldChar w:fldCharType="separate"/>
            </w:r>
            <w:r>
              <w:rPr>
                <w:noProof/>
                <w:webHidden/>
              </w:rPr>
              <w:t>4</w:t>
            </w:r>
            <w:r>
              <w:rPr>
                <w:noProof/>
                <w:webHidden/>
              </w:rPr>
              <w:fldChar w:fldCharType="end"/>
            </w:r>
          </w:hyperlink>
        </w:p>
        <w:p w14:paraId="7CDCC916" w14:textId="365A8ABA" w:rsidR="00D674F8" w:rsidRDefault="00D674F8">
          <w:pPr>
            <w:pStyle w:val="TOC2"/>
            <w:tabs>
              <w:tab w:val="right" w:leader="dot" w:pos="9016"/>
            </w:tabs>
            <w:rPr>
              <w:rFonts w:eastAsiaTheme="minorEastAsia"/>
              <w:noProof/>
              <w:lang w:eastAsia="en-GB"/>
            </w:rPr>
          </w:pPr>
          <w:hyperlink w:anchor="_Toc121475750" w:history="1">
            <w:r w:rsidRPr="008A516C">
              <w:rPr>
                <w:rStyle w:val="Hyperlink"/>
                <w:rFonts w:ascii="Arial" w:hAnsi="Arial" w:cs="Arial"/>
                <w:noProof/>
              </w:rPr>
              <w:t>2.3 Conversion Strategies</w:t>
            </w:r>
            <w:r>
              <w:rPr>
                <w:noProof/>
                <w:webHidden/>
              </w:rPr>
              <w:tab/>
            </w:r>
            <w:r>
              <w:rPr>
                <w:noProof/>
                <w:webHidden/>
              </w:rPr>
              <w:fldChar w:fldCharType="begin"/>
            </w:r>
            <w:r>
              <w:rPr>
                <w:noProof/>
                <w:webHidden/>
              </w:rPr>
              <w:instrText xml:space="preserve"> PAGEREF _Toc121475750 \h </w:instrText>
            </w:r>
            <w:r>
              <w:rPr>
                <w:noProof/>
                <w:webHidden/>
              </w:rPr>
            </w:r>
            <w:r>
              <w:rPr>
                <w:noProof/>
                <w:webHidden/>
              </w:rPr>
              <w:fldChar w:fldCharType="separate"/>
            </w:r>
            <w:r>
              <w:rPr>
                <w:noProof/>
                <w:webHidden/>
              </w:rPr>
              <w:t>6</w:t>
            </w:r>
            <w:r>
              <w:rPr>
                <w:noProof/>
                <w:webHidden/>
              </w:rPr>
              <w:fldChar w:fldCharType="end"/>
            </w:r>
          </w:hyperlink>
        </w:p>
        <w:p w14:paraId="3D1B39F8" w14:textId="083B2E9D" w:rsidR="00D674F8" w:rsidRDefault="00D674F8">
          <w:pPr>
            <w:pStyle w:val="TOC2"/>
            <w:tabs>
              <w:tab w:val="right" w:leader="dot" w:pos="9016"/>
            </w:tabs>
            <w:rPr>
              <w:rFonts w:eastAsiaTheme="minorEastAsia"/>
              <w:noProof/>
              <w:lang w:eastAsia="en-GB"/>
            </w:rPr>
          </w:pPr>
          <w:hyperlink w:anchor="_Toc121475751" w:history="1">
            <w:r w:rsidRPr="008A516C">
              <w:rPr>
                <w:rStyle w:val="Hyperlink"/>
                <w:rFonts w:ascii="Arial" w:hAnsi="Arial" w:cs="Arial"/>
                <w:noProof/>
              </w:rPr>
              <w:t>2.4 PESTLE Analysis</w:t>
            </w:r>
            <w:r>
              <w:rPr>
                <w:noProof/>
                <w:webHidden/>
              </w:rPr>
              <w:tab/>
            </w:r>
            <w:r>
              <w:rPr>
                <w:noProof/>
                <w:webHidden/>
              </w:rPr>
              <w:fldChar w:fldCharType="begin"/>
            </w:r>
            <w:r>
              <w:rPr>
                <w:noProof/>
                <w:webHidden/>
              </w:rPr>
              <w:instrText xml:space="preserve"> PAGEREF _Toc121475751 \h </w:instrText>
            </w:r>
            <w:r>
              <w:rPr>
                <w:noProof/>
                <w:webHidden/>
              </w:rPr>
            </w:r>
            <w:r>
              <w:rPr>
                <w:noProof/>
                <w:webHidden/>
              </w:rPr>
              <w:fldChar w:fldCharType="separate"/>
            </w:r>
            <w:r>
              <w:rPr>
                <w:noProof/>
                <w:webHidden/>
              </w:rPr>
              <w:t>6</w:t>
            </w:r>
            <w:r>
              <w:rPr>
                <w:noProof/>
                <w:webHidden/>
              </w:rPr>
              <w:fldChar w:fldCharType="end"/>
            </w:r>
          </w:hyperlink>
        </w:p>
        <w:p w14:paraId="588BA500" w14:textId="1F99FA2B" w:rsidR="00D674F8" w:rsidRDefault="00D674F8">
          <w:pPr>
            <w:pStyle w:val="TOC1"/>
            <w:tabs>
              <w:tab w:val="right" w:leader="dot" w:pos="9016"/>
            </w:tabs>
            <w:rPr>
              <w:rFonts w:eastAsiaTheme="minorEastAsia"/>
              <w:noProof/>
              <w:lang w:eastAsia="en-GB"/>
            </w:rPr>
          </w:pPr>
          <w:hyperlink w:anchor="_Toc121475752" w:history="1">
            <w:r w:rsidRPr="008A516C">
              <w:rPr>
                <w:rStyle w:val="Hyperlink"/>
                <w:noProof/>
              </w:rPr>
              <w:t>3.0. Conclusion</w:t>
            </w:r>
            <w:r>
              <w:rPr>
                <w:noProof/>
                <w:webHidden/>
              </w:rPr>
              <w:tab/>
            </w:r>
            <w:r>
              <w:rPr>
                <w:noProof/>
                <w:webHidden/>
              </w:rPr>
              <w:fldChar w:fldCharType="begin"/>
            </w:r>
            <w:r>
              <w:rPr>
                <w:noProof/>
                <w:webHidden/>
              </w:rPr>
              <w:instrText xml:space="preserve"> PAGEREF _Toc121475752 \h </w:instrText>
            </w:r>
            <w:r>
              <w:rPr>
                <w:noProof/>
                <w:webHidden/>
              </w:rPr>
            </w:r>
            <w:r>
              <w:rPr>
                <w:noProof/>
                <w:webHidden/>
              </w:rPr>
              <w:fldChar w:fldCharType="separate"/>
            </w:r>
            <w:r>
              <w:rPr>
                <w:noProof/>
                <w:webHidden/>
              </w:rPr>
              <w:t>8</w:t>
            </w:r>
            <w:r>
              <w:rPr>
                <w:noProof/>
                <w:webHidden/>
              </w:rPr>
              <w:fldChar w:fldCharType="end"/>
            </w:r>
          </w:hyperlink>
        </w:p>
        <w:p w14:paraId="0045DCE7" w14:textId="2EE60CB8" w:rsidR="00D674F8" w:rsidRDefault="00D674F8">
          <w:pPr>
            <w:pStyle w:val="TOC1"/>
            <w:tabs>
              <w:tab w:val="right" w:leader="dot" w:pos="9016"/>
            </w:tabs>
            <w:rPr>
              <w:rFonts w:eastAsiaTheme="minorEastAsia"/>
              <w:noProof/>
              <w:lang w:eastAsia="en-GB"/>
            </w:rPr>
          </w:pPr>
          <w:hyperlink w:anchor="_Toc121475753" w:history="1">
            <w:r w:rsidRPr="008A516C">
              <w:rPr>
                <w:rStyle w:val="Hyperlink"/>
                <w:noProof/>
              </w:rPr>
              <w:t>4.0 Recomandation / Option to solve the problem</w:t>
            </w:r>
            <w:r>
              <w:rPr>
                <w:noProof/>
                <w:webHidden/>
              </w:rPr>
              <w:tab/>
            </w:r>
            <w:r>
              <w:rPr>
                <w:noProof/>
                <w:webHidden/>
              </w:rPr>
              <w:fldChar w:fldCharType="begin"/>
            </w:r>
            <w:r>
              <w:rPr>
                <w:noProof/>
                <w:webHidden/>
              </w:rPr>
              <w:instrText xml:space="preserve"> PAGEREF _Toc121475753 \h </w:instrText>
            </w:r>
            <w:r>
              <w:rPr>
                <w:noProof/>
                <w:webHidden/>
              </w:rPr>
            </w:r>
            <w:r>
              <w:rPr>
                <w:noProof/>
                <w:webHidden/>
              </w:rPr>
              <w:fldChar w:fldCharType="separate"/>
            </w:r>
            <w:r>
              <w:rPr>
                <w:noProof/>
                <w:webHidden/>
              </w:rPr>
              <w:t>9</w:t>
            </w:r>
            <w:r>
              <w:rPr>
                <w:noProof/>
                <w:webHidden/>
              </w:rPr>
              <w:fldChar w:fldCharType="end"/>
            </w:r>
          </w:hyperlink>
        </w:p>
        <w:p w14:paraId="13382C9D" w14:textId="7291D4C2" w:rsidR="00D674F8" w:rsidRDefault="00D674F8">
          <w:pPr>
            <w:pStyle w:val="TOC1"/>
            <w:tabs>
              <w:tab w:val="right" w:leader="dot" w:pos="9016"/>
            </w:tabs>
            <w:rPr>
              <w:rFonts w:eastAsiaTheme="minorEastAsia"/>
              <w:noProof/>
              <w:lang w:eastAsia="en-GB"/>
            </w:rPr>
          </w:pPr>
          <w:hyperlink w:anchor="_Toc121475754" w:history="1">
            <w:r w:rsidRPr="008A516C">
              <w:rPr>
                <w:rStyle w:val="Hyperlink"/>
                <w:noProof/>
              </w:rPr>
              <w:t>5.0 Monitoring, Reviewing and Communication a decision</w:t>
            </w:r>
            <w:r>
              <w:rPr>
                <w:noProof/>
                <w:webHidden/>
              </w:rPr>
              <w:tab/>
            </w:r>
            <w:r>
              <w:rPr>
                <w:noProof/>
                <w:webHidden/>
              </w:rPr>
              <w:fldChar w:fldCharType="begin"/>
            </w:r>
            <w:r>
              <w:rPr>
                <w:noProof/>
                <w:webHidden/>
              </w:rPr>
              <w:instrText xml:space="preserve"> PAGEREF _Toc121475754 \h </w:instrText>
            </w:r>
            <w:r>
              <w:rPr>
                <w:noProof/>
                <w:webHidden/>
              </w:rPr>
            </w:r>
            <w:r>
              <w:rPr>
                <w:noProof/>
                <w:webHidden/>
              </w:rPr>
              <w:fldChar w:fldCharType="separate"/>
            </w:r>
            <w:r>
              <w:rPr>
                <w:noProof/>
                <w:webHidden/>
              </w:rPr>
              <w:t>10</w:t>
            </w:r>
            <w:r>
              <w:rPr>
                <w:noProof/>
                <w:webHidden/>
              </w:rPr>
              <w:fldChar w:fldCharType="end"/>
            </w:r>
          </w:hyperlink>
        </w:p>
        <w:p w14:paraId="6D143A55" w14:textId="3AF525BC" w:rsidR="00D674F8" w:rsidRDefault="00D674F8">
          <w:pPr>
            <w:pStyle w:val="TOC1"/>
            <w:tabs>
              <w:tab w:val="right" w:leader="dot" w:pos="9016"/>
            </w:tabs>
            <w:rPr>
              <w:rFonts w:eastAsiaTheme="minorEastAsia"/>
              <w:noProof/>
              <w:lang w:eastAsia="en-GB"/>
            </w:rPr>
          </w:pPr>
          <w:hyperlink w:anchor="_Toc121475755" w:history="1">
            <w:r w:rsidRPr="008A516C">
              <w:rPr>
                <w:rStyle w:val="Hyperlink"/>
                <w:noProof/>
              </w:rPr>
              <w:t>6.0 Decision – Making Matrix</w:t>
            </w:r>
            <w:r>
              <w:rPr>
                <w:noProof/>
                <w:webHidden/>
              </w:rPr>
              <w:tab/>
            </w:r>
            <w:r>
              <w:rPr>
                <w:noProof/>
                <w:webHidden/>
              </w:rPr>
              <w:fldChar w:fldCharType="begin"/>
            </w:r>
            <w:r>
              <w:rPr>
                <w:noProof/>
                <w:webHidden/>
              </w:rPr>
              <w:instrText xml:space="preserve"> PAGEREF _Toc121475755 \h </w:instrText>
            </w:r>
            <w:r>
              <w:rPr>
                <w:noProof/>
                <w:webHidden/>
              </w:rPr>
            </w:r>
            <w:r>
              <w:rPr>
                <w:noProof/>
                <w:webHidden/>
              </w:rPr>
              <w:fldChar w:fldCharType="separate"/>
            </w:r>
            <w:r>
              <w:rPr>
                <w:noProof/>
                <w:webHidden/>
              </w:rPr>
              <w:t>11</w:t>
            </w:r>
            <w:r>
              <w:rPr>
                <w:noProof/>
                <w:webHidden/>
              </w:rPr>
              <w:fldChar w:fldCharType="end"/>
            </w:r>
          </w:hyperlink>
        </w:p>
        <w:p w14:paraId="3C0EB909" w14:textId="53E1977F" w:rsidR="00D674F8" w:rsidRDefault="00D674F8">
          <w:pPr>
            <w:pStyle w:val="TOC1"/>
            <w:tabs>
              <w:tab w:val="right" w:leader="dot" w:pos="9016"/>
            </w:tabs>
            <w:rPr>
              <w:rFonts w:eastAsiaTheme="minorEastAsia"/>
              <w:noProof/>
              <w:lang w:eastAsia="en-GB"/>
            </w:rPr>
          </w:pPr>
          <w:hyperlink w:anchor="_Toc121475756" w:history="1">
            <w:r w:rsidRPr="008A516C">
              <w:rPr>
                <w:rStyle w:val="Hyperlink"/>
                <w:noProof/>
              </w:rPr>
              <w:t>7.0 References list</w:t>
            </w:r>
            <w:r>
              <w:rPr>
                <w:noProof/>
                <w:webHidden/>
              </w:rPr>
              <w:tab/>
            </w:r>
            <w:r>
              <w:rPr>
                <w:noProof/>
                <w:webHidden/>
              </w:rPr>
              <w:fldChar w:fldCharType="begin"/>
            </w:r>
            <w:r>
              <w:rPr>
                <w:noProof/>
                <w:webHidden/>
              </w:rPr>
              <w:instrText xml:space="preserve"> PAGEREF _Toc121475756 \h </w:instrText>
            </w:r>
            <w:r>
              <w:rPr>
                <w:noProof/>
                <w:webHidden/>
              </w:rPr>
            </w:r>
            <w:r>
              <w:rPr>
                <w:noProof/>
                <w:webHidden/>
              </w:rPr>
              <w:fldChar w:fldCharType="separate"/>
            </w:r>
            <w:r>
              <w:rPr>
                <w:noProof/>
                <w:webHidden/>
              </w:rPr>
              <w:t>12</w:t>
            </w:r>
            <w:r>
              <w:rPr>
                <w:noProof/>
                <w:webHidden/>
              </w:rPr>
              <w:fldChar w:fldCharType="end"/>
            </w:r>
          </w:hyperlink>
        </w:p>
        <w:p w14:paraId="6A5669DE" w14:textId="1BDD5860" w:rsidR="00254572" w:rsidRDefault="00254572">
          <w:pPr>
            <w:rPr>
              <w:b/>
              <w:bCs/>
              <w:noProof/>
            </w:rPr>
          </w:pPr>
          <w:r>
            <w:rPr>
              <w:b/>
              <w:bCs/>
              <w:noProof/>
            </w:rPr>
            <w:fldChar w:fldCharType="end"/>
          </w:r>
        </w:p>
        <w:p w14:paraId="7538D27E" w14:textId="77777777" w:rsidR="00254572" w:rsidRDefault="00254572">
          <w:pPr>
            <w:rPr>
              <w:b/>
              <w:bCs/>
              <w:noProof/>
            </w:rPr>
          </w:pPr>
          <w:r>
            <w:rPr>
              <w:b/>
              <w:bCs/>
              <w:noProof/>
            </w:rPr>
            <w:br w:type="page"/>
          </w:r>
        </w:p>
        <w:p w14:paraId="3936DEA8" w14:textId="10284DAE" w:rsidR="00254572" w:rsidRDefault="00000000"/>
      </w:sdtContent>
    </w:sdt>
    <w:p w14:paraId="760D7806" w14:textId="35479A70" w:rsidR="00254572" w:rsidRPr="00233666" w:rsidRDefault="00254572" w:rsidP="00254572">
      <w:pPr>
        <w:pStyle w:val="Heading1"/>
        <w:rPr>
          <w:rFonts w:ascii="Arial" w:hAnsi="Arial" w:cs="Arial"/>
        </w:rPr>
      </w:pPr>
      <w:bookmarkStart w:id="0" w:name="_Toc121475746"/>
      <w:r w:rsidRPr="00233666">
        <w:rPr>
          <w:rFonts w:ascii="Arial" w:hAnsi="Arial" w:cs="Arial"/>
        </w:rPr>
        <w:t>1.0 Introduction</w:t>
      </w:r>
      <w:bookmarkEnd w:id="0"/>
    </w:p>
    <w:p w14:paraId="70750DAB" w14:textId="77777777" w:rsidR="00890271" w:rsidRDefault="00890271"/>
    <w:p w14:paraId="14CC171A" w14:textId="77777777" w:rsidR="00890271" w:rsidRDefault="00890271" w:rsidP="00890271">
      <w:pPr>
        <w:ind w:firstLine="720"/>
        <w:jc w:val="both"/>
        <w:rPr>
          <w:rFonts w:ascii="Arial" w:hAnsi="Arial" w:cs="Arial"/>
          <w:sz w:val="32"/>
          <w:szCs w:val="32"/>
        </w:rPr>
      </w:pPr>
      <w:r w:rsidRPr="00F74C4A">
        <w:rPr>
          <w:rFonts w:ascii="Arial" w:hAnsi="Arial" w:cs="Arial"/>
          <w:sz w:val="32"/>
          <w:szCs w:val="32"/>
        </w:rPr>
        <w:t>Throughout this report the actual challenges that UK energy sector is facing will be analysed.</w:t>
      </w:r>
      <w:r>
        <w:rPr>
          <w:rFonts w:ascii="Arial" w:hAnsi="Arial" w:cs="Arial"/>
          <w:sz w:val="32"/>
          <w:szCs w:val="32"/>
        </w:rPr>
        <w:t xml:space="preserve"> Also, the purpose of this report is to highlight the strengths and weaknesses based on the resources and other factors with the help of SWOT analytical tool. Furthermore, this report will provide an understanding of how external factors influencing and determine changes that occurred due to them to manage and take future action and decision using PESTLE strategic tool. Moreover, this report will include information, conclusion, and recommendations regarding both the current and the future situation in the energy sector.</w:t>
      </w:r>
    </w:p>
    <w:p w14:paraId="749EEB14" w14:textId="761F837A" w:rsidR="00890271" w:rsidRDefault="00890271" w:rsidP="00890271">
      <w:pPr>
        <w:ind w:firstLine="720"/>
        <w:jc w:val="both"/>
        <w:rPr>
          <w:rFonts w:ascii="Noto Sans" w:hAnsi="Noto Sans" w:cs="Noto Sans"/>
          <w:color w:val="000000"/>
          <w:sz w:val="30"/>
          <w:szCs w:val="30"/>
          <w:shd w:val="clear" w:color="auto" w:fill="FFFFFF"/>
        </w:rPr>
      </w:pPr>
      <w:r>
        <w:rPr>
          <w:rFonts w:ascii="Arial" w:hAnsi="Arial" w:cs="Arial"/>
          <w:sz w:val="32"/>
          <w:szCs w:val="32"/>
        </w:rPr>
        <w:t xml:space="preserve">According to </w:t>
      </w:r>
      <w:r>
        <w:rPr>
          <w:rFonts w:ascii="Noto Sans" w:hAnsi="Noto Sans" w:cs="Noto Sans"/>
          <w:color w:val="000000"/>
          <w:sz w:val="30"/>
          <w:szCs w:val="30"/>
          <w:shd w:val="clear" w:color="auto" w:fill="FFFFFF"/>
        </w:rPr>
        <w:t xml:space="preserve">Shove, et al. (2019) energy sector is about flexibility anticipated between the </w:t>
      </w:r>
      <w:r w:rsidR="005E67CA">
        <w:rPr>
          <w:rFonts w:ascii="Noto Sans" w:hAnsi="Noto Sans" w:cs="Noto Sans"/>
          <w:color w:val="000000"/>
          <w:sz w:val="30"/>
          <w:szCs w:val="30"/>
          <w:shd w:val="clear" w:color="auto" w:fill="FFFFFF"/>
        </w:rPr>
        <w:t>energy price and energy demand</w:t>
      </w:r>
      <w:r>
        <w:rPr>
          <w:rFonts w:ascii="Noto Sans" w:hAnsi="Noto Sans" w:cs="Noto Sans"/>
          <w:color w:val="000000"/>
          <w:sz w:val="30"/>
          <w:szCs w:val="30"/>
          <w:shd w:val="clear" w:color="auto" w:fill="FFFFFF"/>
        </w:rPr>
        <w:t xml:space="preserve">. </w:t>
      </w:r>
    </w:p>
    <w:p w14:paraId="16FC888A" w14:textId="77722151" w:rsidR="00254572" w:rsidRDefault="00254572">
      <w:r>
        <w:br w:type="page"/>
      </w:r>
    </w:p>
    <w:p w14:paraId="329C67D1" w14:textId="0A0B5FB5" w:rsidR="00254572" w:rsidRDefault="00254572" w:rsidP="00254572">
      <w:pPr>
        <w:pStyle w:val="Heading1"/>
      </w:pPr>
      <w:bookmarkStart w:id="1" w:name="_Toc121475747"/>
      <w:r>
        <w:lastRenderedPageBreak/>
        <w:t>2.0 Main findings</w:t>
      </w:r>
      <w:bookmarkEnd w:id="1"/>
    </w:p>
    <w:p w14:paraId="71634ECF" w14:textId="09D353EA" w:rsidR="00932106" w:rsidRDefault="00932106" w:rsidP="00932106"/>
    <w:p w14:paraId="0B46DD1A" w14:textId="6F8E0E04" w:rsidR="00932106" w:rsidRPr="00932106" w:rsidRDefault="00932106" w:rsidP="00932106">
      <w:pPr>
        <w:ind w:firstLine="720"/>
        <w:jc w:val="both"/>
        <w:rPr>
          <w:rFonts w:ascii="Arial" w:hAnsi="Arial" w:cs="Arial"/>
          <w:sz w:val="32"/>
          <w:szCs w:val="32"/>
        </w:rPr>
      </w:pPr>
      <w:r w:rsidRPr="00932106">
        <w:rPr>
          <w:rFonts w:ascii="Arial" w:hAnsi="Arial" w:cs="Arial"/>
          <w:sz w:val="32"/>
          <w:szCs w:val="32"/>
        </w:rPr>
        <w:t>UK energy sector is</w:t>
      </w:r>
      <w:r>
        <w:rPr>
          <w:rFonts w:ascii="Arial" w:hAnsi="Arial" w:cs="Arial"/>
          <w:sz w:val="32"/>
          <w:szCs w:val="32"/>
        </w:rPr>
        <w:t xml:space="preserve"> facing numerous changes since the end of the COVID-19 pandemic. Therefore, as many companies stopped or reduced their activities over the pandemic </w:t>
      </w:r>
      <w:r w:rsidR="005E67CA">
        <w:rPr>
          <w:rFonts w:ascii="Arial" w:hAnsi="Arial" w:cs="Arial"/>
          <w:sz w:val="32"/>
          <w:szCs w:val="32"/>
        </w:rPr>
        <w:t>returning</w:t>
      </w:r>
      <w:r>
        <w:rPr>
          <w:rFonts w:ascii="Arial" w:hAnsi="Arial" w:cs="Arial"/>
          <w:sz w:val="32"/>
          <w:szCs w:val="32"/>
        </w:rPr>
        <w:t xml:space="preserve"> to normal life has become a real challenge. </w:t>
      </w:r>
      <w:r w:rsidR="005E67CA">
        <w:rPr>
          <w:rFonts w:ascii="Arial" w:hAnsi="Arial" w:cs="Arial"/>
          <w:sz w:val="32"/>
          <w:szCs w:val="32"/>
        </w:rPr>
        <w:t xml:space="preserve">Others two major important factors who affected the energy sector in UK are Brexit and War from Ukraine. </w:t>
      </w:r>
    </w:p>
    <w:p w14:paraId="5DDBF202" w14:textId="37BC9CB3" w:rsidR="00254572" w:rsidRPr="002D032A" w:rsidRDefault="00254572" w:rsidP="00254572">
      <w:pPr>
        <w:pStyle w:val="Heading2"/>
        <w:rPr>
          <w:rFonts w:ascii="Arial" w:hAnsi="Arial" w:cs="Arial"/>
          <w:sz w:val="32"/>
          <w:szCs w:val="32"/>
        </w:rPr>
      </w:pPr>
      <w:bookmarkStart w:id="2" w:name="_Toc121475748"/>
      <w:r w:rsidRPr="002D032A">
        <w:rPr>
          <w:rFonts w:ascii="Arial" w:hAnsi="Arial" w:cs="Arial"/>
          <w:sz w:val="32"/>
          <w:szCs w:val="32"/>
        </w:rPr>
        <w:t xml:space="preserve">2.1 </w:t>
      </w:r>
      <w:r w:rsidR="005E67CA" w:rsidRPr="002D032A">
        <w:rPr>
          <w:rFonts w:ascii="Arial" w:hAnsi="Arial" w:cs="Arial"/>
          <w:sz w:val="32"/>
          <w:szCs w:val="32"/>
        </w:rPr>
        <w:t>Nature, Scope, and Impact</w:t>
      </w:r>
      <w:bookmarkEnd w:id="2"/>
    </w:p>
    <w:p w14:paraId="59D45292" w14:textId="4170992F" w:rsidR="005E67CA" w:rsidRDefault="005E67CA" w:rsidP="005E67CA"/>
    <w:p w14:paraId="17B17A5E" w14:textId="3499BC77" w:rsidR="005E67CA" w:rsidRDefault="005E67CA" w:rsidP="005E67CA">
      <w:pPr>
        <w:rPr>
          <w:rFonts w:ascii="Arial" w:hAnsi="Arial" w:cs="Arial"/>
          <w:b/>
          <w:bCs/>
          <w:sz w:val="32"/>
          <w:szCs w:val="32"/>
        </w:rPr>
      </w:pPr>
      <w:r w:rsidRPr="005E67CA">
        <w:rPr>
          <w:rFonts w:ascii="Arial" w:hAnsi="Arial" w:cs="Arial"/>
          <w:b/>
          <w:bCs/>
          <w:sz w:val="32"/>
          <w:szCs w:val="32"/>
        </w:rPr>
        <w:t>Nature</w:t>
      </w:r>
    </w:p>
    <w:p w14:paraId="76C08C9E" w14:textId="11C64A53" w:rsidR="006A7061" w:rsidRDefault="00DF5C97" w:rsidP="00A21D2F">
      <w:pPr>
        <w:ind w:firstLine="720"/>
        <w:jc w:val="both"/>
        <w:rPr>
          <w:rFonts w:ascii="Arial" w:hAnsi="Arial" w:cs="Arial"/>
          <w:sz w:val="32"/>
          <w:szCs w:val="32"/>
        </w:rPr>
      </w:pPr>
      <w:r>
        <w:rPr>
          <w:rFonts w:ascii="Arial" w:hAnsi="Arial" w:cs="Arial"/>
          <w:sz w:val="32"/>
          <w:szCs w:val="32"/>
        </w:rPr>
        <w:t xml:space="preserve">According to The Guardian (2022) the price of energy in UK has registered a significant increase in the last two years exceeding the income and affecting the country's economy. </w:t>
      </w:r>
      <w:r w:rsidR="00212B66">
        <w:rPr>
          <w:rFonts w:ascii="Arial" w:hAnsi="Arial" w:cs="Arial"/>
          <w:sz w:val="32"/>
          <w:szCs w:val="32"/>
        </w:rPr>
        <w:t>E</w:t>
      </w:r>
      <w:r w:rsidR="006A7061">
        <w:rPr>
          <w:rFonts w:ascii="Arial" w:hAnsi="Arial" w:cs="Arial"/>
          <w:sz w:val="32"/>
          <w:szCs w:val="32"/>
        </w:rPr>
        <w:t>vidence also</w:t>
      </w:r>
      <w:r w:rsidR="00212B66">
        <w:rPr>
          <w:rFonts w:ascii="Arial" w:hAnsi="Arial" w:cs="Arial"/>
          <w:sz w:val="32"/>
          <w:szCs w:val="32"/>
        </w:rPr>
        <w:t xml:space="preserve"> indicate that</w:t>
      </w:r>
      <w:r w:rsidR="006A7061">
        <w:rPr>
          <w:rFonts w:ascii="Arial" w:hAnsi="Arial" w:cs="Arial"/>
          <w:sz w:val="32"/>
          <w:szCs w:val="32"/>
        </w:rPr>
        <w:t xml:space="preserve"> the </w:t>
      </w:r>
      <w:r w:rsidR="00212B66">
        <w:rPr>
          <w:rFonts w:ascii="Arial" w:hAnsi="Arial" w:cs="Arial"/>
          <w:sz w:val="32"/>
          <w:szCs w:val="32"/>
        </w:rPr>
        <w:t xml:space="preserve">UK </w:t>
      </w:r>
      <w:r w:rsidR="006A7061">
        <w:rPr>
          <w:rFonts w:ascii="Arial" w:hAnsi="Arial" w:cs="Arial"/>
          <w:sz w:val="32"/>
          <w:szCs w:val="32"/>
        </w:rPr>
        <w:t>inflation</w:t>
      </w:r>
      <w:r w:rsidR="00212B66">
        <w:rPr>
          <w:rFonts w:ascii="Arial" w:hAnsi="Arial" w:cs="Arial"/>
          <w:sz w:val="32"/>
          <w:szCs w:val="32"/>
        </w:rPr>
        <w:t xml:space="preserve"> rate </w:t>
      </w:r>
      <w:r w:rsidR="006A7061">
        <w:rPr>
          <w:rFonts w:ascii="Arial" w:hAnsi="Arial" w:cs="Arial"/>
          <w:sz w:val="32"/>
          <w:szCs w:val="32"/>
        </w:rPr>
        <w:t>has reached historic high</w:t>
      </w:r>
      <w:r w:rsidR="00212B66">
        <w:rPr>
          <w:rFonts w:ascii="Arial" w:hAnsi="Arial" w:cs="Arial"/>
          <w:sz w:val="32"/>
          <w:szCs w:val="32"/>
        </w:rPr>
        <w:t>s (ONS, 2022)</w:t>
      </w:r>
      <w:r w:rsidR="006A7061">
        <w:rPr>
          <w:rFonts w:ascii="Arial" w:hAnsi="Arial" w:cs="Arial"/>
          <w:sz w:val="32"/>
          <w:szCs w:val="32"/>
        </w:rPr>
        <w:t>.</w:t>
      </w:r>
    </w:p>
    <w:p w14:paraId="7F1E0699" w14:textId="18FDEDE8" w:rsidR="00212B66" w:rsidRDefault="00212B66" w:rsidP="00A21D2F">
      <w:pPr>
        <w:ind w:firstLine="720"/>
        <w:jc w:val="both"/>
        <w:rPr>
          <w:rFonts w:ascii="Arial" w:hAnsi="Arial" w:cs="Arial"/>
          <w:sz w:val="32"/>
          <w:szCs w:val="32"/>
        </w:rPr>
      </w:pPr>
      <w:r>
        <w:rPr>
          <w:rFonts w:ascii="Arial" w:hAnsi="Arial" w:cs="Arial"/>
          <w:sz w:val="32"/>
          <w:szCs w:val="32"/>
        </w:rPr>
        <w:t xml:space="preserve">The actual problem in energy sector is highs rate of the energy price cap, highs rate of fuel cost, </w:t>
      </w:r>
      <w:r w:rsidR="00A21D2F">
        <w:rPr>
          <w:rFonts w:ascii="Arial" w:hAnsi="Arial" w:cs="Arial"/>
          <w:sz w:val="32"/>
          <w:szCs w:val="32"/>
        </w:rPr>
        <w:t xml:space="preserve">low income per </w:t>
      </w:r>
      <w:r w:rsidR="002D032A">
        <w:rPr>
          <w:rFonts w:ascii="Arial" w:hAnsi="Arial" w:cs="Arial"/>
          <w:sz w:val="32"/>
          <w:szCs w:val="32"/>
        </w:rPr>
        <w:t>household, and</w:t>
      </w:r>
      <w:r w:rsidR="00A21D2F">
        <w:rPr>
          <w:rFonts w:ascii="Arial" w:hAnsi="Arial" w:cs="Arial"/>
          <w:sz w:val="32"/>
          <w:szCs w:val="32"/>
        </w:rPr>
        <w:t xml:space="preserve"> inflation.</w:t>
      </w:r>
    </w:p>
    <w:p w14:paraId="73F15032" w14:textId="0C8BF905" w:rsidR="00A21D2F" w:rsidRDefault="00A21D2F" w:rsidP="00A21D2F">
      <w:pPr>
        <w:ind w:firstLine="720"/>
        <w:jc w:val="both"/>
        <w:rPr>
          <w:rFonts w:ascii="Arial" w:hAnsi="Arial" w:cs="Arial"/>
          <w:sz w:val="32"/>
          <w:szCs w:val="32"/>
        </w:rPr>
      </w:pPr>
      <w:r>
        <w:rPr>
          <w:rFonts w:ascii="Arial" w:hAnsi="Arial" w:cs="Arial"/>
          <w:sz w:val="32"/>
          <w:szCs w:val="32"/>
        </w:rPr>
        <w:t>The root of the energy problem in UK is various, the mains one is believed to be Covid-19, Brexit, and Ukraine War.</w:t>
      </w:r>
    </w:p>
    <w:p w14:paraId="70DCDBC7" w14:textId="77777777" w:rsidR="00A21D2F" w:rsidRDefault="00A21D2F" w:rsidP="00A21D2F">
      <w:pPr>
        <w:ind w:firstLine="720"/>
        <w:jc w:val="both"/>
        <w:rPr>
          <w:rFonts w:ascii="Arial" w:hAnsi="Arial" w:cs="Arial"/>
          <w:sz w:val="32"/>
          <w:szCs w:val="32"/>
        </w:rPr>
      </w:pPr>
    </w:p>
    <w:p w14:paraId="52848D7D" w14:textId="63E84C83" w:rsidR="00A21D2F" w:rsidRDefault="00A21D2F" w:rsidP="00A21D2F">
      <w:pPr>
        <w:jc w:val="both"/>
        <w:rPr>
          <w:rFonts w:ascii="Arial" w:hAnsi="Arial" w:cs="Arial"/>
          <w:b/>
          <w:bCs/>
          <w:sz w:val="32"/>
          <w:szCs w:val="32"/>
        </w:rPr>
      </w:pPr>
      <w:r w:rsidRPr="00A21D2F">
        <w:rPr>
          <w:rFonts w:ascii="Arial" w:hAnsi="Arial" w:cs="Arial"/>
          <w:b/>
          <w:bCs/>
          <w:sz w:val="32"/>
          <w:szCs w:val="32"/>
        </w:rPr>
        <w:t>Scope</w:t>
      </w:r>
    </w:p>
    <w:p w14:paraId="77B3B386" w14:textId="5093AE4A" w:rsidR="00206E08" w:rsidRDefault="00784A40" w:rsidP="00206E08">
      <w:pPr>
        <w:ind w:firstLine="720"/>
        <w:jc w:val="both"/>
        <w:rPr>
          <w:rFonts w:ascii="Arial" w:hAnsi="Arial" w:cs="Arial"/>
          <w:sz w:val="32"/>
          <w:szCs w:val="32"/>
        </w:rPr>
      </w:pPr>
      <w:r>
        <w:rPr>
          <w:rFonts w:ascii="Arial" w:hAnsi="Arial" w:cs="Arial"/>
          <w:sz w:val="32"/>
          <w:szCs w:val="32"/>
        </w:rPr>
        <w:t xml:space="preserve">The rise of energy prices has affected both internal and external stakeholders. </w:t>
      </w:r>
      <w:r w:rsidR="00206E08">
        <w:rPr>
          <w:rFonts w:ascii="Arial" w:hAnsi="Arial" w:cs="Arial"/>
          <w:sz w:val="32"/>
          <w:szCs w:val="32"/>
        </w:rPr>
        <w:t>The changes that energy sector has faced impacted society lifestyle, companies, Government, investors, and many others.</w:t>
      </w:r>
    </w:p>
    <w:p w14:paraId="236E2AC8" w14:textId="3837FBEA" w:rsidR="00601FEC" w:rsidRPr="00784A40" w:rsidRDefault="00784A40" w:rsidP="00784A40">
      <w:pPr>
        <w:jc w:val="both"/>
        <w:rPr>
          <w:rFonts w:ascii="Arial" w:hAnsi="Arial" w:cs="Arial"/>
          <w:b/>
          <w:bCs/>
          <w:sz w:val="32"/>
          <w:szCs w:val="32"/>
        </w:rPr>
      </w:pPr>
      <w:r w:rsidRPr="00784A40">
        <w:rPr>
          <w:rFonts w:ascii="Arial" w:hAnsi="Arial" w:cs="Arial"/>
          <w:b/>
          <w:bCs/>
          <w:sz w:val="32"/>
          <w:szCs w:val="32"/>
        </w:rPr>
        <w:t>Impact</w:t>
      </w:r>
    </w:p>
    <w:p w14:paraId="61CC3B18" w14:textId="0C4E19A8" w:rsidR="00A21D2F" w:rsidRDefault="00206E08" w:rsidP="00206E08">
      <w:pPr>
        <w:ind w:firstLine="720"/>
        <w:jc w:val="both"/>
        <w:rPr>
          <w:rFonts w:ascii="Arial" w:hAnsi="Arial" w:cs="Arial"/>
          <w:sz w:val="32"/>
          <w:szCs w:val="32"/>
        </w:rPr>
      </w:pPr>
      <w:r>
        <w:rPr>
          <w:rFonts w:ascii="Arial" w:hAnsi="Arial" w:cs="Arial"/>
          <w:sz w:val="32"/>
          <w:szCs w:val="32"/>
        </w:rPr>
        <w:t xml:space="preserve">The impact of </w:t>
      </w:r>
      <w:r w:rsidR="005624FA">
        <w:rPr>
          <w:rFonts w:ascii="Arial" w:hAnsi="Arial" w:cs="Arial"/>
          <w:sz w:val="32"/>
          <w:szCs w:val="32"/>
        </w:rPr>
        <w:t xml:space="preserve">high price of energy has been one of the most important starting points of the new challenges that internal and external stakeholders will start to be affected. </w:t>
      </w:r>
      <w:r w:rsidR="00FC6DFB" w:rsidRPr="00FC6DFB">
        <w:rPr>
          <w:rFonts w:ascii="Arial" w:hAnsi="Arial" w:cs="Arial"/>
          <w:sz w:val="32"/>
          <w:szCs w:val="32"/>
        </w:rPr>
        <w:t xml:space="preserve">Therefore, the </w:t>
      </w:r>
      <w:r w:rsidR="00FC6DFB" w:rsidRPr="00FC6DFB">
        <w:rPr>
          <w:rFonts w:ascii="Arial" w:hAnsi="Arial" w:cs="Arial"/>
          <w:sz w:val="32"/>
          <w:szCs w:val="32"/>
        </w:rPr>
        <w:lastRenderedPageBreak/>
        <w:t xml:space="preserve">increase in prices will cause the cost to be higher than the profit in some situations </w:t>
      </w:r>
      <w:r w:rsidR="00FC6DFB">
        <w:rPr>
          <w:rFonts w:ascii="Arial" w:hAnsi="Arial" w:cs="Arial"/>
          <w:sz w:val="32"/>
          <w:szCs w:val="32"/>
        </w:rPr>
        <w:t xml:space="preserve">which will leading to business closure. Also, Government plays an important role in making future decision because </w:t>
      </w:r>
      <w:r w:rsidR="00FC6DFB" w:rsidRPr="00FC6DFB">
        <w:rPr>
          <w:rFonts w:ascii="Arial" w:hAnsi="Arial" w:cs="Arial"/>
          <w:sz w:val="32"/>
          <w:szCs w:val="32"/>
        </w:rPr>
        <w:t xml:space="preserve">its decisions will directly affect the other </w:t>
      </w:r>
      <w:r w:rsidR="00FC6DFB">
        <w:rPr>
          <w:rFonts w:ascii="Arial" w:hAnsi="Arial" w:cs="Arial"/>
          <w:sz w:val="32"/>
          <w:szCs w:val="32"/>
        </w:rPr>
        <w:t xml:space="preserve">stakeholders.  However, </w:t>
      </w:r>
      <w:r>
        <w:rPr>
          <w:rFonts w:ascii="Arial" w:hAnsi="Arial" w:cs="Arial"/>
          <w:sz w:val="32"/>
          <w:szCs w:val="32"/>
        </w:rPr>
        <w:t xml:space="preserve">the most affected factor, society, has seen the reflection of energy price rise by compromising their future choices by balancing the spends with </w:t>
      </w:r>
      <w:r w:rsidR="00601FEC">
        <w:rPr>
          <w:rFonts w:ascii="Arial" w:hAnsi="Arial" w:cs="Arial"/>
          <w:sz w:val="32"/>
          <w:szCs w:val="32"/>
        </w:rPr>
        <w:t>income</w:t>
      </w:r>
      <w:r w:rsidR="00073ED6">
        <w:rPr>
          <w:rFonts w:ascii="Arial" w:hAnsi="Arial" w:cs="Arial"/>
          <w:sz w:val="32"/>
          <w:szCs w:val="32"/>
        </w:rPr>
        <w:t xml:space="preserve"> or living in poverty.</w:t>
      </w:r>
    </w:p>
    <w:p w14:paraId="2B3AEDCA" w14:textId="7734F147" w:rsidR="00202C54" w:rsidRPr="00A21D2F" w:rsidRDefault="00202C54" w:rsidP="00206E08">
      <w:pPr>
        <w:ind w:firstLine="720"/>
        <w:jc w:val="both"/>
        <w:rPr>
          <w:rFonts w:ascii="Arial" w:hAnsi="Arial" w:cs="Arial"/>
          <w:sz w:val="32"/>
          <w:szCs w:val="32"/>
        </w:rPr>
      </w:pPr>
      <w:r>
        <w:rPr>
          <w:rFonts w:ascii="Arial" w:hAnsi="Arial" w:cs="Arial"/>
          <w:sz w:val="32"/>
          <w:szCs w:val="32"/>
        </w:rPr>
        <w:t>Another useful tool to a better understanding of the energy sector is Ishikawa diagram (1943).</w:t>
      </w:r>
    </w:p>
    <w:p w14:paraId="62A20FCC" w14:textId="7E44FAE5" w:rsidR="005E67CA" w:rsidRDefault="005E67CA" w:rsidP="00A21D2F">
      <w:pPr>
        <w:jc w:val="both"/>
      </w:pPr>
    </w:p>
    <w:p w14:paraId="375A11B6" w14:textId="77777777" w:rsidR="005E67CA" w:rsidRPr="005E67CA" w:rsidRDefault="005E67CA" w:rsidP="005E67CA"/>
    <w:p w14:paraId="71C380F0" w14:textId="3638F680" w:rsidR="00254572" w:rsidRDefault="00254572" w:rsidP="00254572">
      <w:pPr>
        <w:pStyle w:val="Heading2"/>
      </w:pPr>
      <w:bookmarkStart w:id="3" w:name="_Toc121475749"/>
      <w:r>
        <w:t>2.2</w:t>
      </w:r>
      <w:r w:rsidR="00073ED6">
        <w:t xml:space="preserve"> SWOT</w:t>
      </w:r>
      <w:bookmarkEnd w:id="3"/>
    </w:p>
    <w:p w14:paraId="42555CAC" w14:textId="5FD119F5" w:rsidR="00073ED6" w:rsidRDefault="00073ED6" w:rsidP="00073ED6"/>
    <w:p w14:paraId="73DDC649" w14:textId="60055606" w:rsidR="00073ED6" w:rsidRDefault="00073ED6" w:rsidP="00073ED6">
      <w:r>
        <w:rPr>
          <w:noProof/>
        </w:rPr>
        <w:drawing>
          <wp:inline distT="0" distB="0" distL="0" distR="0" wp14:anchorId="70725867" wp14:editId="4D9091EC">
            <wp:extent cx="5486400" cy="3200400"/>
            <wp:effectExtent l="0" t="38100" r="1905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7C206DC" w14:textId="51EBD6EA" w:rsidR="008B4DC5" w:rsidRDefault="00F86F16" w:rsidP="00073ED6">
      <w:pPr>
        <w:rPr>
          <w:rFonts w:ascii="Arial" w:hAnsi="Arial" w:cs="Arial"/>
          <w:b/>
          <w:bCs/>
          <w:sz w:val="32"/>
          <w:szCs w:val="32"/>
        </w:rPr>
      </w:pPr>
      <w:r w:rsidRPr="00F86F16">
        <w:rPr>
          <w:rFonts w:ascii="Arial" w:hAnsi="Arial" w:cs="Arial"/>
          <w:b/>
          <w:bCs/>
          <w:sz w:val="32"/>
          <w:szCs w:val="32"/>
        </w:rPr>
        <w:t>Strengths</w:t>
      </w:r>
    </w:p>
    <w:p w14:paraId="79042E5F" w14:textId="494E31A2" w:rsidR="00412A00" w:rsidRDefault="00D8294E" w:rsidP="00063DED">
      <w:pPr>
        <w:ind w:firstLine="720"/>
        <w:jc w:val="both"/>
        <w:rPr>
          <w:rFonts w:ascii="Arial" w:hAnsi="Arial" w:cs="Arial"/>
          <w:sz w:val="32"/>
          <w:szCs w:val="32"/>
        </w:rPr>
      </w:pPr>
      <w:r w:rsidRPr="00D8294E">
        <w:rPr>
          <w:rFonts w:ascii="Arial" w:hAnsi="Arial" w:cs="Arial"/>
          <w:sz w:val="32"/>
          <w:szCs w:val="32"/>
        </w:rPr>
        <w:t>UK</w:t>
      </w:r>
      <w:r>
        <w:rPr>
          <w:rFonts w:ascii="Arial" w:hAnsi="Arial" w:cs="Arial"/>
          <w:sz w:val="32"/>
          <w:szCs w:val="32"/>
        </w:rPr>
        <w:t xml:space="preserve"> has </w:t>
      </w:r>
      <w:r w:rsidR="008A6CFF">
        <w:rPr>
          <w:rFonts w:ascii="Arial" w:hAnsi="Arial" w:cs="Arial"/>
          <w:sz w:val="32"/>
          <w:szCs w:val="32"/>
        </w:rPr>
        <w:t>few important</w:t>
      </w:r>
      <w:r>
        <w:rPr>
          <w:rFonts w:ascii="Arial" w:hAnsi="Arial" w:cs="Arial"/>
          <w:sz w:val="32"/>
          <w:szCs w:val="32"/>
        </w:rPr>
        <w:t xml:space="preserve"> strengths in the actual challenge that energy sector is facing.</w:t>
      </w:r>
      <w:r w:rsidR="008A6CFF">
        <w:rPr>
          <w:rFonts w:ascii="Arial" w:hAnsi="Arial" w:cs="Arial"/>
          <w:sz w:val="32"/>
          <w:szCs w:val="32"/>
        </w:rPr>
        <w:t xml:space="preserve"> Therefore, a lower usage of fossil fuel in energy production will reduce considerably the carbon emission</w:t>
      </w:r>
      <w:r w:rsidR="00A31985">
        <w:rPr>
          <w:rFonts w:ascii="Arial" w:hAnsi="Arial" w:cs="Arial"/>
          <w:sz w:val="32"/>
          <w:szCs w:val="32"/>
        </w:rPr>
        <w:t xml:space="preserve"> being replaced by natural resources such as natural gas or other resources (ONS. 2022).</w:t>
      </w:r>
      <w:r w:rsidR="008A6CFF">
        <w:rPr>
          <w:rFonts w:ascii="Arial" w:hAnsi="Arial" w:cs="Arial"/>
          <w:sz w:val="32"/>
          <w:szCs w:val="32"/>
        </w:rPr>
        <w:t xml:space="preserve"> Moreover, </w:t>
      </w:r>
      <w:r w:rsidR="00A31985">
        <w:rPr>
          <w:rFonts w:ascii="Arial" w:hAnsi="Arial" w:cs="Arial"/>
          <w:sz w:val="32"/>
          <w:szCs w:val="32"/>
        </w:rPr>
        <w:t xml:space="preserve">other renewable sources of energy production </w:t>
      </w:r>
      <w:r w:rsidR="00063DED">
        <w:rPr>
          <w:rFonts w:ascii="Arial" w:hAnsi="Arial" w:cs="Arial"/>
          <w:sz w:val="32"/>
          <w:szCs w:val="32"/>
        </w:rPr>
        <w:t>have</w:t>
      </w:r>
      <w:r w:rsidR="00A31985">
        <w:rPr>
          <w:rFonts w:ascii="Arial" w:hAnsi="Arial" w:cs="Arial"/>
          <w:sz w:val="32"/>
          <w:szCs w:val="32"/>
        </w:rPr>
        <w:t xml:space="preserve"> started to be used </w:t>
      </w:r>
      <w:r w:rsidR="00412A00">
        <w:rPr>
          <w:rFonts w:ascii="Arial" w:hAnsi="Arial" w:cs="Arial"/>
          <w:sz w:val="32"/>
          <w:szCs w:val="32"/>
        </w:rPr>
        <w:t xml:space="preserve">as well, those being </w:t>
      </w:r>
      <w:r w:rsidR="00412A00">
        <w:rPr>
          <w:rFonts w:ascii="Arial" w:hAnsi="Arial" w:cs="Arial"/>
          <w:sz w:val="32"/>
          <w:szCs w:val="32"/>
        </w:rPr>
        <w:lastRenderedPageBreak/>
        <w:t xml:space="preserve">own sources based on own resources such as wind, sun, water or recycle materials. </w:t>
      </w:r>
    </w:p>
    <w:p w14:paraId="5FA0AD0B" w14:textId="6260ED59" w:rsidR="00F86F16" w:rsidRDefault="00063DED" w:rsidP="00063DED">
      <w:pPr>
        <w:ind w:firstLine="720"/>
        <w:jc w:val="both"/>
        <w:rPr>
          <w:rFonts w:ascii="Arial" w:hAnsi="Arial" w:cs="Arial"/>
          <w:sz w:val="32"/>
          <w:szCs w:val="32"/>
        </w:rPr>
      </w:pPr>
      <w:r w:rsidRPr="00063DED">
        <w:rPr>
          <w:rFonts w:ascii="Arial" w:hAnsi="Arial" w:cs="Arial"/>
          <w:sz w:val="32"/>
          <w:szCs w:val="32"/>
        </w:rPr>
        <w:t>As a result of the current situation in the energy sector, investments in research and efficiency have increased considerably to ensure a balance between the price and demand for energy</w:t>
      </w:r>
      <w:r>
        <w:rPr>
          <w:rFonts w:ascii="Arial" w:hAnsi="Arial" w:cs="Arial"/>
          <w:sz w:val="32"/>
          <w:szCs w:val="32"/>
        </w:rPr>
        <w:t xml:space="preserve"> (UK Government, 2022).</w:t>
      </w:r>
    </w:p>
    <w:p w14:paraId="3B7E51F0" w14:textId="77777777" w:rsidR="00063DED" w:rsidRDefault="00063DED" w:rsidP="00063DED">
      <w:pPr>
        <w:ind w:firstLine="720"/>
        <w:jc w:val="both"/>
        <w:rPr>
          <w:rFonts w:ascii="Arial" w:hAnsi="Arial" w:cs="Arial"/>
          <w:sz w:val="32"/>
          <w:szCs w:val="32"/>
        </w:rPr>
      </w:pPr>
    </w:p>
    <w:p w14:paraId="0D1272F0" w14:textId="792F81E1" w:rsidR="00063DED" w:rsidRDefault="00063DED" w:rsidP="00063DED">
      <w:pPr>
        <w:jc w:val="both"/>
        <w:rPr>
          <w:rFonts w:ascii="Arial" w:hAnsi="Arial" w:cs="Arial"/>
          <w:sz w:val="32"/>
          <w:szCs w:val="32"/>
        </w:rPr>
      </w:pPr>
      <w:r w:rsidRPr="00063DED">
        <w:rPr>
          <w:rFonts w:ascii="Arial" w:hAnsi="Arial" w:cs="Arial"/>
          <w:b/>
          <w:bCs/>
          <w:sz w:val="32"/>
          <w:szCs w:val="32"/>
        </w:rPr>
        <w:t>Weaknesses</w:t>
      </w:r>
    </w:p>
    <w:p w14:paraId="0C2ED932" w14:textId="5C40636F" w:rsidR="008B4DC5" w:rsidRDefault="006B6D5E" w:rsidP="00D27B28">
      <w:pPr>
        <w:spacing w:line="240" w:lineRule="auto"/>
        <w:ind w:firstLine="720"/>
        <w:jc w:val="both"/>
        <w:rPr>
          <w:rFonts w:ascii="Arial" w:hAnsi="Arial" w:cs="Arial"/>
          <w:sz w:val="32"/>
          <w:szCs w:val="32"/>
        </w:rPr>
      </w:pPr>
      <w:r w:rsidRPr="006B6D5E">
        <w:rPr>
          <w:rFonts w:ascii="Arial" w:hAnsi="Arial" w:cs="Arial"/>
          <w:sz w:val="32"/>
          <w:szCs w:val="32"/>
        </w:rPr>
        <w:t xml:space="preserve">Since energy is a key factor for society and many other sectors, the price increase had immediate </w:t>
      </w:r>
      <w:r w:rsidR="00D27B28" w:rsidRPr="006B6D5E">
        <w:rPr>
          <w:rFonts w:ascii="Arial" w:hAnsi="Arial" w:cs="Arial"/>
          <w:sz w:val="32"/>
          <w:szCs w:val="32"/>
        </w:rPr>
        <w:t>consequences. Due</w:t>
      </w:r>
      <w:r w:rsidRPr="006B6D5E">
        <w:rPr>
          <w:rFonts w:ascii="Arial" w:hAnsi="Arial" w:cs="Arial"/>
          <w:sz w:val="32"/>
          <w:szCs w:val="32"/>
        </w:rPr>
        <w:t xml:space="preserve"> to the large differences between price and quantity, many consumers are struggling to cope with the situation and need help from the Government</w:t>
      </w:r>
      <w:r>
        <w:rPr>
          <w:rFonts w:ascii="Arial" w:hAnsi="Arial" w:cs="Arial"/>
          <w:sz w:val="32"/>
          <w:szCs w:val="32"/>
        </w:rPr>
        <w:t xml:space="preserve">. </w:t>
      </w:r>
      <w:r w:rsidR="00D27B28" w:rsidRPr="00D27B28">
        <w:rPr>
          <w:rFonts w:ascii="Arial" w:hAnsi="Arial" w:cs="Arial"/>
          <w:sz w:val="32"/>
          <w:szCs w:val="32"/>
        </w:rPr>
        <w:t>In addition, this situation brought price increases and lower incomes</w:t>
      </w:r>
      <w:r w:rsidR="00D27B28">
        <w:rPr>
          <w:rFonts w:ascii="Arial" w:hAnsi="Arial" w:cs="Arial"/>
          <w:sz w:val="32"/>
          <w:szCs w:val="32"/>
        </w:rPr>
        <w:t>.</w:t>
      </w:r>
    </w:p>
    <w:p w14:paraId="02FB8093" w14:textId="78E45AFD" w:rsidR="00D27B28" w:rsidRDefault="00D27B28" w:rsidP="00D27B28">
      <w:pPr>
        <w:spacing w:line="240" w:lineRule="auto"/>
        <w:jc w:val="both"/>
        <w:rPr>
          <w:rFonts w:ascii="Arial" w:hAnsi="Arial" w:cs="Arial"/>
          <w:sz w:val="32"/>
          <w:szCs w:val="32"/>
        </w:rPr>
      </w:pPr>
    </w:p>
    <w:p w14:paraId="6B838239" w14:textId="21EFE63B" w:rsidR="00D27B28" w:rsidRDefault="00D27B28" w:rsidP="00D27B28">
      <w:pPr>
        <w:spacing w:line="240" w:lineRule="auto"/>
        <w:jc w:val="both"/>
        <w:rPr>
          <w:rFonts w:ascii="Arial" w:hAnsi="Arial" w:cs="Arial"/>
          <w:b/>
          <w:bCs/>
          <w:sz w:val="32"/>
          <w:szCs w:val="32"/>
        </w:rPr>
      </w:pPr>
      <w:r w:rsidRPr="00D27B28">
        <w:rPr>
          <w:rFonts w:ascii="Arial" w:hAnsi="Arial" w:cs="Arial"/>
          <w:b/>
          <w:bCs/>
          <w:sz w:val="32"/>
          <w:szCs w:val="32"/>
        </w:rPr>
        <w:t>Opportunities</w:t>
      </w:r>
    </w:p>
    <w:p w14:paraId="0B602174" w14:textId="6A053175" w:rsidR="000B3687" w:rsidRDefault="000B3687" w:rsidP="000B3687">
      <w:pPr>
        <w:spacing w:line="240" w:lineRule="auto"/>
        <w:ind w:firstLine="720"/>
        <w:jc w:val="both"/>
        <w:rPr>
          <w:rFonts w:ascii="Arial" w:hAnsi="Arial" w:cs="Arial"/>
          <w:sz w:val="32"/>
          <w:szCs w:val="32"/>
        </w:rPr>
      </w:pPr>
      <w:r w:rsidRPr="000B3687">
        <w:rPr>
          <w:rFonts w:ascii="Arial" w:hAnsi="Arial" w:cs="Arial"/>
          <w:sz w:val="32"/>
          <w:szCs w:val="32"/>
        </w:rPr>
        <w:t>The opportunities that this situation offers are beneficial and help to establish the balance between demand and need, thus improving the favourable management of the situation that the energy sector faces</w:t>
      </w:r>
      <w:r>
        <w:rPr>
          <w:rFonts w:ascii="Arial" w:hAnsi="Arial" w:cs="Arial"/>
          <w:sz w:val="32"/>
          <w:szCs w:val="32"/>
        </w:rPr>
        <w:t xml:space="preserve">. Furthermore, </w:t>
      </w:r>
      <w:r w:rsidRPr="000B3687">
        <w:rPr>
          <w:rFonts w:ascii="Arial" w:hAnsi="Arial" w:cs="Arial"/>
          <w:sz w:val="32"/>
          <w:szCs w:val="32"/>
        </w:rPr>
        <w:t>capitalizing on own resources, investing in new energy sources or energy conservation are opportunities that will have long-term beneficial effects</w:t>
      </w:r>
      <w:r>
        <w:rPr>
          <w:rFonts w:ascii="Arial" w:hAnsi="Arial" w:cs="Arial"/>
          <w:sz w:val="32"/>
          <w:szCs w:val="32"/>
        </w:rPr>
        <w:t xml:space="preserve">. Also, Government </w:t>
      </w:r>
      <w:r w:rsidR="008C3DB8">
        <w:rPr>
          <w:rFonts w:ascii="Arial" w:hAnsi="Arial" w:cs="Arial"/>
          <w:sz w:val="32"/>
          <w:szCs w:val="32"/>
        </w:rPr>
        <w:t>help is playing a vital role in supporting of businesses and householders giving the opportunity to move forward.</w:t>
      </w:r>
    </w:p>
    <w:p w14:paraId="3FBCF219" w14:textId="762AF4BF" w:rsidR="008C3DB8" w:rsidRDefault="008C3DB8" w:rsidP="008C3DB8">
      <w:pPr>
        <w:spacing w:line="240" w:lineRule="auto"/>
        <w:jc w:val="both"/>
        <w:rPr>
          <w:rFonts w:ascii="Arial" w:hAnsi="Arial" w:cs="Arial"/>
          <w:sz w:val="32"/>
          <w:szCs w:val="32"/>
        </w:rPr>
      </w:pPr>
    </w:p>
    <w:p w14:paraId="68FC3CFE" w14:textId="0D685D9A" w:rsidR="008C3DB8" w:rsidRDefault="008C3DB8" w:rsidP="008C3DB8">
      <w:pPr>
        <w:spacing w:line="240" w:lineRule="auto"/>
        <w:jc w:val="both"/>
        <w:rPr>
          <w:rFonts w:ascii="Arial" w:hAnsi="Arial" w:cs="Arial"/>
          <w:sz w:val="32"/>
          <w:szCs w:val="32"/>
        </w:rPr>
      </w:pPr>
    </w:p>
    <w:p w14:paraId="77DB85C7" w14:textId="68866F30" w:rsidR="008C3DB8" w:rsidRDefault="008C3DB8" w:rsidP="008C3DB8">
      <w:pPr>
        <w:spacing w:line="240" w:lineRule="auto"/>
        <w:jc w:val="both"/>
        <w:rPr>
          <w:rFonts w:ascii="Arial" w:hAnsi="Arial" w:cs="Arial"/>
          <w:b/>
          <w:bCs/>
          <w:sz w:val="32"/>
          <w:szCs w:val="32"/>
        </w:rPr>
      </w:pPr>
      <w:r w:rsidRPr="008C3DB8">
        <w:rPr>
          <w:rFonts w:ascii="Arial" w:hAnsi="Arial" w:cs="Arial"/>
          <w:b/>
          <w:bCs/>
          <w:sz w:val="32"/>
          <w:szCs w:val="32"/>
        </w:rPr>
        <w:t>Threats</w:t>
      </w:r>
    </w:p>
    <w:p w14:paraId="0864604E" w14:textId="347B1C23" w:rsidR="00C75CED" w:rsidRDefault="00C75CED" w:rsidP="00C75CED">
      <w:pPr>
        <w:spacing w:line="240" w:lineRule="auto"/>
        <w:ind w:firstLine="720"/>
        <w:jc w:val="both"/>
        <w:rPr>
          <w:rFonts w:ascii="Arial" w:hAnsi="Arial" w:cs="Arial"/>
          <w:sz w:val="32"/>
          <w:szCs w:val="32"/>
        </w:rPr>
      </w:pPr>
      <w:r w:rsidRPr="00C75CED">
        <w:rPr>
          <w:rFonts w:ascii="Arial" w:hAnsi="Arial" w:cs="Arial"/>
          <w:sz w:val="32"/>
          <w:szCs w:val="32"/>
        </w:rPr>
        <w:t>The problems of the energy sector were influenced by several factors that turned them into threats.</w:t>
      </w:r>
      <w:r>
        <w:rPr>
          <w:rFonts w:ascii="Arial" w:hAnsi="Arial" w:cs="Arial"/>
          <w:sz w:val="32"/>
          <w:szCs w:val="32"/>
        </w:rPr>
        <w:t xml:space="preserve"> Therefore, the actual </w:t>
      </w:r>
      <w:r w:rsidR="00233666">
        <w:rPr>
          <w:rFonts w:ascii="Arial" w:hAnsi="Arial" w:cs="Arial"/>
          <w:sz w:val="32"/>
          <w:szCs w:val="32"/>
        </w:rPr>
        <w:t xml:space="preserve">energy </w:t>
      </w:r>
      <w:r>
        <w:rPr>
          <w:rFonts w:ascii="Arial" w:hAnsi="Arial" w:cs="Arial"/>
          <w:sz w:val="32"/>
          <w:szCs w:val="32"/>
        </w:rPr>
        <w:t>cr</w:t>
      </w:r>
      <w:r w:rsidR="00233666">
        <w:rPr>
          <w:rFonts w:ascii="Arial" w:hAnsi="Arial" w:cs="Arial"/>
          <w:sz w:val="32"/>
          <w:szCs w:val="32"/>
        </w:rPr>
        <w:t>ises faced and dependency of UK from external resources has turned energy sector in a vulnerable one.</w:t>
      </w:r>
    </w:p>
    <w:p w14:paraId="71F34946" w14:textId="77777777" w:rsidR="00233666" w:rsidRPr="00C75CED" w:rsidRDefault="00233666" w:rsidP="00C75CED">
      <w:pPr>
        <w:spacing w:line="240" w:lineRule="auto"/>
        <w:ind w:firstLine="720"/>
        <w:jc w:val="both"/>
        <w:rPr>
          <w:rFonts w:ascii="Arial" w:hAnsi="Arial" w:cs="Arial"/>
          <w:sz w:val="32"/>
          <w:szCs w:val="32"/>
        </w:rPr>
      </w:pPr>
    </w:p>
    <w:p w14:paraId="0A7C0E34" w14:textId="2F5FF15B" w:rsidR="00254572" w:rsidRDefault="00254572" w:rsidP="000B3687">
      <w:pPr>
        <w:pStyle w:val="Heading2"/>
        <w:rPr>
          <w:rFonts w:ascii="Arial" w:hAnsi="Arial" w:cs="Arial"/>
          <w:sz w:val="32"/>
          <w:szCs w:val="32"/>
        </w:rPr>
      </w:pPr>
      <w:bookmarkStart w:id="4" w:name="_Toc121475750"/>
      <w:r w:rsidRPr="000B3687">
        <w:rPr>
          <w:rFonts w:ascii="Arial" w:hAnsi="Arial" w:cs="Arial"/>
          <w:sz w:val="32"/>
          <w:szCs w:val="32"/>
        </w:rPr>
        <w:t>2.3</w:t>
      </w:r>
      <w:r w:rsidR="00233666">
        <w:rPr>
          <w:rFonts w:ascii="Arial" w:hAnsi="Arial" w:cs="Arial"/>
          <w:sz w:val="32"/>
          <w:szCs w:val="32"/>
        </w:rPr>
        <w:t xml:space="preserve"> Conversion Strategies</w:t>
      </w:r>
      <w:bookmarkEnd w:id="4"/>
    </w:p>
    <w:p w14:paraId="0EBAEF4D" w14:textId="4351095D" w:rsidR="00233666" w:rsidRDefault="00233666" w:rsidP="00233666">
      <w:pPr>
        <w:ind w:firstLine="720"/>
        <w:rPr>
          <w:rFonts w:ascii="Arial" w:hAnsi="Arial" w:cs="Arial"/>
          <w:sz w:val="32"/>
          <w:szCs w:val="32"/>
        </w:rPr>
      </w:pPr>
    </w:p>
    <w:p w14:paraId="533D048D" w14:textId="347C7738" w:rsidR="007C31CE" w:rsidRDefault="007C31CE" w:rsidP="007C31CE">
      <w:pPr>
        <w:ind w:firstLine="720"/>
        <w:jc w:val="both"/>
        <w:rPr>
          <w:rFonts w:ascii="Arial" w:hAnsi="Arial" w:cs="Arial"/>
          <w:sz w:val="32"/>
          <w:szCs w:val="32"/>
        </w:rPr>
      </w:pPr>
      <w:r w:rsidRPr="007C31CE">
        <w:rPr>
          <w:rFonts w:ascii="Arial" w:hAnsi="Arial" w:cs="Arial"/>
          <w:sz w:val="32"/>
          <w:szCs w:val="32"/>
        </w:rPr>
        <w:t>Based on the SWOT analysis discussed above, the conversion strategy will help to better understand how the challenge in the energy sector will transform the negative parts into positive and beneficial ones</w:t>
      </w:r>
      <w:r>
        <w:rPr>
          <w:rFonts w:ascii="Arial" w:hAnsi="Arial" w:cs="Arial"/>
          <w:sz w:val="32"/>
          <w:szCs w:val="32"/>
        </w:rPr>
        <w:t xml:space="preserve">. </w:t>
      </w:r>
      <w:r w:rsidR="00991A61" w:rsidRPr="00991A61">
        <w:rPr>
          <w:rFonts w:ascii="Arial" w:hAnsi="Arial" w:cs="Arial"/>
          <w:sz w:val="32"/>
          <w:szCs w:val="32"/>
        </w:rPr>
        <w:t>Therefore, weaknesses can be turned into strengths, some changes are needed, such as the correlation between the price of energy and the income obtained by raising the minimum wage to a value capable of protecting low-income livelihoods.</w:t>
      </w:r>
      <w:r w:rsidR="00991A61">
        <w:rPr>
          <w:rFonts w:ascii="Arial" w:hAnsi="Arial" w:cs="Arial"/>
          <w:sz w:val="32"/>
          <w:szCs w:val="32"/>
        </w:rPr>
        <w:t xml:space="preserve"> </w:t>
      </w:r>
      <w:r w:rsidR="007370C4" w:rsidRPr="007370C4">
        <w:rPr>
          <w:rFonts w:ascii="Arial" w:hAnsi="Arial" w:cs="Arial"/>
          <w:sz w:val="32"/>
          <w:szCs w:val="32"/>
        </w:rPr>
        <w:t>Moreover, a better government approach would be to produce new electrical accessories with a longer life and a reduced energy consumption.</w:t>
      </w:r>
      <w:r w:rsidR="007370C4">
        <w:rPr>
          <w:rFonts w:ascii="Arial" w:hAnsi="Arial" w:cs="Arial"/>
          <w:sz w:val="32"/>
          <w:szCs w:val="32"/>
        </w:rPr>
        <w:t xml:space="preserve"> Also, investing in new renewable energy systems will provide efficiency and lower prices.</w:t>
      </w:r>
    </w:p>
    <w:p w14:paraId="6A06D242" w14:textId="77777777" w:rsidR="00815D72" w:rsidRDefault="00815D72" w:rsidP="007C31CE">
      <w:pPr>
        <w:ind w:firstLine="720"/>
        <w:jc w:val="both"/>
        <w:rPr>
          <w:rFonts w:ascii="Arial" w:hAnsi="Arial" w:cs="Arial"/>
          <w:sz w:val="32"/>
          <w:szCs w:val="32"/>
        </w:rPr>
      </w:pPr>
      <w:r w:rsidRPr="00815D72">
        <w:rPr>
          <w:rFonts w:ascii="Arial" w:hAnsi="Arial" w:cs="Arial"/>
          <w:sz w:val="32"/>
          <w:szCs w:val="32"/>
        </w:rPr>
        <w:t>The threats in the energy sector can be transformed into opportunities through a new way of approach that would involve favourable negotiations of the UK with the EU countries, tax reduction, energy development using own resources.</w:t>
      </w:r>
      <w:r>
        <w:rPr>
          <w:rFonts w:ascii="Arial" w:hAnsi="Arial" w:cs="Arial"/>
          <w:sz w:val="32"/>
          <w:szCs w:val="32"/>
        </w:rPr>
        <w:t xml:space="preserve"> </w:t>
      </w:r>
      <w:r w:rsidRPr="00815D72">
        <w:rPr>
          <w:rFonts w:ascii="Arial" w:hAnsi="Arial" w:cs="Arial"/>
          <w:sz w:val="32"/>
          <w:szCs w:val="32"/>
        </w:rPr>
        <w:t>In addition, taking a closer look at the current problem will provide a clearer vision of future actions.</w:t>
      </w:r>
    </w:p>
    <w:p w14:paraId="25F65EF6" w14:textId="0A6F4716" w:rsidR="00815D72" w:rsidRDefault="00815D72" w:rsidP="007C31CE">
      <w:pPr>
        <w:ind w:firstLine="720"/>
        <w:jc w:val="both"/>
        <w:rPr>
          <w:rFonts w:ascii="Arial" w:hAnsi="Arial" w:cs="Arial"/>
          <w:sz w:val="32"/>
          <w:szCs w:val="32"/>
        </w:rPr>
      </w:pPr>
      <w:r>
        <w:rPr>
          <w:rFonts w:ascii="Arial" w:hAnsi="Arial" w:cs="Arial"/>
          <w:sz w:val="32"/>
          <w:szCs w:val="32"/>
        </w:rPr>
        <w:t xml:space="preserve">  </w:t>
      </w:r>
    </w:p>
    <w:p w14:paraId="296C5660" w14:textId="4E1B130A" w:rsidR="00254572" w:rsidRPr="00BC4C34" w:rsidRDefault="00254572" w:rsidP="00254572">
      <w:pPr>
        <w:pStyle w:val="Heading2"/>
        <w:rPr>
          <w:rFonts w:ascii="Arial" w:hAnsi="Arial" w:cs="Arial"/>
          <w:sz w:val="32"/>
          <w:szCs w:val="32"/>
        </w:rPr>
      </w:pPr>
      <w:bookmarkStart w:id="5" w:name="_Toc121475751"/>
      <w:r w:rsidRPr="00BC4C34">
        <w:rPr>
          <w:rFonts w:ascii="Arial" w:hAnsi="Arial" w:cs="Arial"/>
          <w:sz w:val="32"/>
          <w:szCs w:val="32"/>
        </w:rPr>
        <w:t>2.4</w:t>
      </w:r>
      <w:r w:rsidR="00815D72" w:rsidRPr="00BC4C34">
        <w:rPr>
          <w:rFonts w:ascii="Arial" w:hAnsi="Arial" w:cs="Arial"/>
          <w:sz w:val="32"/>
          <w:szCs w:val="32"/>
        </w:rPr>
        <w:t xml:space="preserve"> PESTLE Analysis</w:t>
      </w:r>
      <w:bookmarkEnd w:id="5"/>
    </w:p>
    <w:p w14:paraId="7FB644F7" w14:textId="52EA9AFE" w:rsidR="00815D72" w:rsidRDefault="00815D72" w:rsidP="00534E0C">
      <w:pPr>
        <w:ind w:firstLine="720"/>
      </w:pPr>
    </w:p>
    <w:p w14:paraId="0D48E51B" w14:textId="696A4DBA" w:rsidR="00534E0C" w:rsidRDefault="00534E0C" w:rsidP="00EF1B49">
      <w:pPr>
        <w:ind w:firstLine="720"/>
        <w:jc w:val="both"/>
        <w:rPr>
          <w:rFonts w:ascii="Arial" w:hAnsi="Arial" w:cs="Arial"/>
          <w:sz w:val="32"/>
          <w:szCs w:val="32"/>
        </w:rPr>
      </w:pPr>
      <w:r w:rsidRPr="00534E0C">
        <w:rPr>
          <w:rFonts w:ascii="Arial" w:hAnsi="Arial" w:cs="Arial"/>
          <w:sz w:val="32"/>
          <w:szCs w:val="32"/>
        </w:rPr>
        <w:t xml:space="preserve">According to </w:t>
      </w:r>
      <w:r w:rsidR="00BC4C34">
        <w:rPr>
          <w:rFonts w:ascii="Arial" w:hAnsi="Arial" w:cs="Arial"/>
          <w:sz w:val="32"/>
          <w:szCs w:val="32"/>
        </w:rPr>
        <w:t>Perera (2017), PESTLE model is a framework used to outline the externals factors who directly or indirectly affects a business. Moreover, PESTLE model analyses the dynamic of the business environment (Gupta</w:t>
      </w:r>
      <w:r w:rsidR="0018205E">
        <w:rPr>
          <w:rFonts w:ascii="Arial" w:hAnsi="Arial" w:cs="Arial"/>
          <w:sz w:val="32"/>
          <w:szCs w:val="32"/>
        </w:rPr>
        <w:t xml:space="preserve"> and Agrawal,</w:t>
      </w:r>
      <w:r w:rsidR="00BC4C34">
        <w:rPr>
          <w:rFonts w:ascii="Arial" w:hAnsi="Arial" w:cs="Arial"/>
          <w:sz w:val="32"/>
          <w:szCs w:val="32"/>
        </w:rPr>
        <w:t xml:space="preserve"> 20</w:t>
      </w:r>
      <w:r w:rsidR="0018205E">
        <w:rPr>
          <w:rFonts w:ascii="Arial" w:hAnsi="Arial" w:cs="Arial"/>
          <w:sz w:val="32"/>
          <w:szCs w:val="32"/>
        </w:rPr>
        <w:t>20</w:t>
      </w:r>
      <w:r w:rsidR="00BC4C34">
        <w:rPr>
          <w:rFonts w:ascii="Arial" w:hAnsi="Arial" w:cs="Arial"/>
          <w:sz w:val="32"/>
          <w:szCs w:val="32"/>
        </w:rPr>
        <w:t>).</w:t>
      </w:r>
    </w:p>
    <w:p w14:paraId="2E34BB8D" w14:textId="41808D5F" w:rsidR="003B1613" w:rsidRDefault="003B1613" w:rsidP="00EF1B49">
      <w:pPr>
        <w:ind w:firstLine="720"/>
        <w:jc w:val="both"/>
        <w:rPr>
          <w:rFonts w:ascii="Arial" w:hAnsi="Arial" w:cs="Arial"/>
          <w:sz w:val="32"/>
          <w:szCs w:val="32"/>
        </w:rPr>
      </w:pPr>
      <w:r>
        <w:rPr>
          <w:rFonts w:ascii="Arial" w:hAnsi="Arial" w:cs="Arial"/>
          <w:sz w:val="32"/>
          <w:szCs w:val="32"/>
        </w:rPr>
        <w:t>The external factors need to be analysed because of their importance in e</w:t>
      </w:r>
      <w:r w:rsidR="00EF1B49">
        <w:rPr>
          <w:rFonts w:ascii="Arial" w:hAnsi="Arial" w:cs="Arial"/>
          <w:sz w:val="32"/>
          <w:szCs w:val="32"/>
        </w:rPr>
        <w:t>n</w:t>
      </w:r>
      <w:r>
        <w:rPr>
          <w:rFonts w:ascii="Arial" w:hAnsi="Arial" w:cs="Arial"/>
          <w:sz w:val="32"/>
          <w:szCs w:val="32"/>
        </w:rPr>
        <w:t>ergy sector development, problem solvin</w:t>
      </w:r>
      <w:r w:rsidR="00EF1B49">
        <w:rPr>
          <w:rFonts w:ascii="Arial" w:hAnsi="Arial" w:cs="Arial"/>
          <w:sz w:val="32"/>
          <w:szCs w:val="32"/>
        </w:rPr>
        <w:t xml:space="preserve">g, to </w:t>
      </w:r>
      <w:r w:rsidR="00EF1B49">
        <w:rPr>
          <w:rFonts w:ascii="Arial" w:hAnsi="Arial" w:cs="Arial"/>
          <w:sz w:val="32"/>
          <w:szCs w:val="32"/>
        </w:rPr>
        <w:lastRenderedPageBreak/>
        <w:t xml:space="preserve">find solutions, for encouraging technology use, to improve or use innovation. </w:t>
      </w:r>
    </w:p>
    <w:p w14:paraId="7BBC4ADA" w14:textId="090FDC2F" w:rsidR="00EF1B49" w:rsidRDefault="00EF1B49" w:rsidP="00EF1B49">
      <w:pPr>
        <w:ind w:firstLine="720"/>
        <w:jc w:val="both"/>
        <w:rPr>
          <w:rFonts w:ascii="Arial" w:hAnsi="Arial" w:cs="Arial"/>
          <w:sz w:val="32"/>
          <w:szCs w:val="32"/>
        </w:rPr>
      </w:pPr>
      <w:r>
        <w:rPr>
          <w:rFonts w:ascii="Arial" w:hAnsi="Arial" w:cs="Arial"/>
          <w:sz w:val="32"/>
          <w:szCs w:val="32"/>
        </w:rPr>
        <w:t>Also, the macro factors are the major challenging who determine the trajectory of a business because of the importance of their impact on</w:t>
      </w:r>
      <w:r w:rsidR="00EA3621">
        <w:rPr>
          <w:rFonts w:ascii="Arial" w:hAnsi="Arial" w:cs="Arial"/>
          <w:sz w:val="32"/>
          <w:szCs w:val="32"/>
        </w:rPr>
        <w:t xml:space="preserve"> its</w:t>
      </w:r>
      <w:r>
        <w:rPr>
          <w:rFonts w:ascii="Arial" w:hAnsi="Arial" w:cs="Arial"/>
          <w:sz w:val="32"/>
          <w:szCs w:val="32"/>
        </w:rPr>
        <w:t xml:space="preserve"> structure.</w:t>
      </w:r>
    </w:p>
    <w:p w14:paraId="5ABF279F" w14:textId="4492E86F" w:rsidR="003B1613" w:rsidRPr="003B1613" w:rsidRDefault="003B1613" w:rsidP="005350FA">
      <w:pPr>
        <w:ind w:firstLine="720"/>
        <w:jc w:val="both"/>
        <w:rPr>
          <w:rFonts w:ascii="Arial" w:hAnsi="Arial" w:cs="Arial"/>
          <w:sz w:val="32"/>
          <w:szCs w:val="32"/>
        </w:rPr>
      </w:pPr>
      <w:r w:rsidRPr="003B1613">
        <w:rPr>
          <w:rFonts w:ascii="Arial" w:hAnsi="Arial" w:cs="Arial"/>
          <w:sz w:val="32"/>
          <w:szCs w:val="32"/>
        </w:rPr>
        <w:t>Further an analysis of the external factors will be detailed</w:t>
      </w:r>
      <w:r>
        <w:rPr>
          <w:rFonts w:ascii="Arial" w:hAnsi="Arial" w:cs="Arial"/>
          <w:sz w:val="32"/>
          <w:szCs w:val="32"/>
        </w:rPr>
        <w:t>.</w:t>
      </w:r>
    </w:p>
    <w:p w14:paraId="29846C85" w14:textId="719E0E61" w:rsidR="003B1613" w:rsidRDefault="003B1613" w:rsidP="00BC4C34">
      <w:pPr>
        <w:ind w:firstLine="720"/>
        <w:jc w:val="both"/>
        <w:rPr>
          <w:rFonts w:ascii="Arial" w:hAnsi="Arial" w:cs="Arial"/>
          <w:sz w:val="32"/>
          <w:szCs w:val="32"/>
        </w:rPr>
      </w:pPr>
      <w:r w:rsidRPr="003B1613">
        <w:rPr>
          <w:rFonts w:ascii="Arial" w:hAnsi="Arial" w:cs="Arial"/>
          <w:i/>
          <w:iCs/>
          <w:sz w:val="32"/>
          <w:szCs w:val="32"/>
        </w:rPr>
        <w:t>Political</w:t>
      </w:r>
      <w:r>
        <w:rPr>
          <w:rFonts w:ascii="Arial" w:hAnsi="Arial" w:cs="Arial"/>
          <w:sz w:val="32"/>
          <w:szCs w:val="32"/>
        </w:rPr>
        <w:t xml:space="preserve"> – </w:t>
      </w:r>
      <w:r w:rsidR="00EF1B49">
        <w:rPr>
          <w:rFonts w:ascii="Arial" w:hAnsi="Arial" w:cs="Arial"/>
          <w:sz w:val="32"/>
          <w:szCs w:val="32"/>
        </w:rPr>
        <w:t xml:space="preserve">political factors are directly affected the energy industry in UK. </w:t>
      </w:r>
    </w:p>
    <w:p w14:paraId="579A8451" w14:textId="0EA8555A" w:rsidR="00AA6F3B" w:rsidRDefault="00AA6F3B" w:rsidP="00BC4C34">
      <w:pPr>
        <w:ind w:firstLine="720"/>
        <w:jc w:val="both"/>
        <w:rPr>
          <w:rFonts w:ascii="Arial" w:hAnsi="Arial" w:cs="Arial"/>
          <w:sz w:val="32"/>
          <w:szCs w:val="32"/>
        </w:rPr>
      </w:pPr>
      <w:r w:rsidRPr="00AA6F3B">
        <w:rPr>
          <w:rFonts w:ascii="Arial" w:hAnsi="Arial" w:cs="Arial"/>
          <w:sz w:val="32"/>
          <w:szCs w:val="32"/>
        </w:rPr>
        <w:t xml:space="preserve">The government is the first external factor that directly affects the energy sector through its decision. As a result of government decisions such as Brexit, stopping gas imports from Russia or Britain's involvement in the war in Ukraine, energy prices rise considerably due to the </w:t>
      </w:r>
      <w:r>
        <w:rPr>
          <w:rFonts w:ascii="Arial" w:hAnsi="Arial" w:cs="Arial"/>
          <w:sz w:val="32"/>
          <w:szCs w:val="32"/>
        </w:rPr>
        <w:t xml:space="preserve">resulting </w:t>
      </w:r>
      <w:r w:rsidRPr="00AA6F3B">
        <w:rPr>
          <w:rFonts w:ascii="Arial" w:hAnsi="Arial" w:cs="Arial"/>
          <w:sz w:val="32"/>
          <w:szCs w:val="32"/>
        </w:rPr>
        <w:t>consequences</w:t>
      </w:r>
      <w:r>
        <w:rPr>
          <w:rFonts w:ascii="Arial" w:hAnsi="Arial" w:cs="Arial"/>
          <w:sz w:val="32"/>
          <w:szCs w:val="32"/>
        </w:rPr>
        <w:t>. Therefore, new taxes, highs prices, delays, lack of supply are a few of the results of political factors.</w:t>
      </w:r>
    </w:p>
    <w:p w14:paraId="6ADF1657" w14:textId="0B68EDBC" w:rsidR="00AA6F3B" w:rsidRDefault="00AA6F3B" w:rsidP="00BC4C34">
      <w:pPr>
        <w:ind w:firstLine="720"/>
        <w:jc w:val="both"/>
        <w:rPr>
          <w:rFonts w:ascii="Arial" w:hAnsi="Arial" w:cs="Arial"/>
          <w:sz w:val="32"/>
          <w:szCs w:val="32"/>
        </w:rPr>
      </w:pPr>
    </w:p>
    <w:p w14:paraId="53750EF3" w14:textId="7070DD98" w:rsidR="00AA6F3B" w:rsidRDefault="00AA6F3B" w:rsidP="00BC4C34">
      <w:pPr>
        <w:ind w:firstLine="720"/>
        <w:jc w:val="both"/>
        <w:rPr>
          <w:rFonts w:ascii="Arial" w:hAnsi="Arial" w:cs="Arial"/>
          <w:sz w:val="32"/>
          <w:szCs w:val="32"/>
        </w:rPr>
      </w:pPr>
      <w:r w:rsidRPr="00AA6F3B">
        <w:rPr>
          <w:rFonts w:ascii="Arial" w:hAnsi="Arial" w:cs="Arial"/>
          <w:i/>
          <w:iCs/>
          <w:sz w:val="32"/>
          <w:szCs w:val="32"/>
        </w:rPr>
        <w:t xml:space="preserve">Economic </w:t>
      </w:r>
      <w:r w:rsidR="006806BE">
        <w:rPr>
          <w:rFonts w:ascii="Arial" w:hAnsi="Arial" w:cs="Arial"/>
          <w:sz w:val="32"/>
          <w:szCs w:val="32"/>
        </w:rPr>
        <w:t>–</w:t>
      </w:r>
      <w:r>
        <w:rPr>
          <w:rFonts w:ascii="Arial" w:hAnsi="Arial" w:cs="Arial"/>
          <w:sz w:val="32"/>
          <w:szCs w:val="32"/>
        </w:rPr>
        <w:t xml:space="preserve"> </w:t>
      </w:r>
      <w:r w:rsidR="006806BE">
        <w:rPr>
          <w:rFonts w:ascii="Arial" w:hAnsi="Arial" w:cs="Arial"/>
          <w:sz w:val="32"/>
          <w:szCs w:val="32"/>
        </w:rPr>
        <w:t>include any financial area.</w:t>
      </w:r>
    </w:p>
    <w:p w14:paraId="34F1F55F" w14:textId="7F3BA256" w:rsidR="006806BE" w:rsidRDefault="006806BE" w:rsidP="00BC4C34">
      <w:pPr>
        <w:ind w:firstLine="720"/>
        <w:jc w:val="both"/>
        <w:rPr>
          <w:rFonts w:ascii="Arial" w:hAnsi="Arial" w:cs="Arial"/>
          <w:sz w:val="32"/>
          <w:szCs w:val="32"/>
        </w:rPr>
      </w:pPr>
      <w:r>
        <w:rPr>
          <w:rFonts w:ascii="Arial" w:hAnsi="Arial" w:cs="Arial"/>
          <w:sz w:val="32"/>
          <w:szCs w:val="32"/>
        </w:rPr>
        <w:t xml:space="preserve">The economic factors who action </w:t>
      </w:r>
      <w:r w:rsidR="000E40C9">
        <w:rPr>
          <w:rFonts w:ascii="Arial" w:hAnsi="Arial" w:cs="Arial"/>
          <w:sz w:val="32"/>
          <w:szCs w:val="32"/>
        </w:rPr>
        <w:t>is</w:t>
      </w:r>
      <w:r>
        <w:rPr>
          <w:rFonts w:ascii="Arial" w:hAnsi="Arial" w:cs="Arial"/>
          <w:sz w:val="32"/>
          <w:szCs w:val="32"/>
        </w:rPr>
        <w:t xml:space="preserve"> influencing energy sector in UK are the interest rate, the income rate, inflation, currency devaluation. Moreover, </w:t>
      </w:r>
      <w:r w:rsidRPr="006806BE">
        <w:rPr>
          <w:rFonts w:ascii="Arial" w:hAnsi="Arial" w:cs="Arial"/>
          <w:sz w:val="32"/>
          <w:szCs w:val="32"/>
        </w:rPr>
        <w:t>all these factors create an unfavourable environment</w:t>
      </w:r>
      <w:r>
        <w:rPr>
          <w:rFonts w:ascii="Arial" w:hAnsi="Arial" w:cs="Arial"/>
          <w:sz w:val="32"/>
          <w:szCs w:val="32"/>
        </w:rPr>
        <w:t xml:space="preserve"> </w:t>
      </w:r>
      <w:r w:rsidR="00247CA1" w:rsidRPr="00247CA1">
        <w:rPr>
          <w:rFonts w:ascii="Arial" w:hAnsi="Arial" w:cs="Arial"/>
          <w:sz w:val="32"/>
          <w:szCs w:val="32"/>
        </w:rPr>
        <w:t>that will complicate the decisions and actions that will be taken for the normal functioning of the energy sector in the UK</w:t>
      </w:r>
      <w:r w:rsidR="00247CA1">
        <w:rPr>
          <w:rFonts w:ascii="Arial" w:hAnsi="Arial" w:cs="Arial"/>
          <w:sz w:val="32"/>
          <w:szCs w:val="32"/>
        </w:rPr>
        <w:t>.</w:t>
      </w:r>
    </w:p>
    <w:p w14:paraId="41299AE3" w14:textId="7427CDFA" w:rsidR="00247CA1" w:rsidRDefault="00247CA1" w:rsidP="00BC4C34">
      <w:pPr>
        <w:ind w:firstLine="720"/>
        <w:jc w:val="both"/>
        <w:rPr>
          <w:rFonts w:ascii="Arial" w:hAnsi="Arial" w:cs="Arial"/>
          <w:sz w:val="32"/>
          <w:szCs w:val="32"/>
        </w:rPr>
      </w:pPr>
    </w:p>
    <w:p w14:paraId="3615F605" w14:textId="2B2ADE95" w:rsidR="00247CA1" w:rsidRDefault="00247CA1" w:rsidP="00BC4C34">
      <w:pPr>
        <w:ind w:firstLine="720"/>
        <w:jc w:val="both"/>
        <w:rPr>
          <w:rFonts w:ascii="Arial" w:hAnsi="Arial" w:cs="Arial"/>
          <w:sz w:val="32"/>
          <w:szCs w:val="32"/>
        </w:rPr>
      </w:pPr>
      <w:r w:rsidRPr="00247CA1">
        <w:rPr>
          <w:rFonts w:ascii="Arial" w:hAnsi="Arial" w:cs="Arial"/>
          <w:i/>
          <w:iCs/>
          <w:sz w:val="32"/>
          <w:szCs w:val="32"/>
        </w:rPr>
        <w:t xml:space="preserve">Sociological </w:t>
      </w:r>
      <w:r w:rsidR="000E40C9">
        <w:rPr>
          <w:rFonts w:ascii="Arial" w:hAnsi="Arial" w:cs="Arial"/>
          <w:sz w:val="32"/>
          <w:szCs w:val="32"/>
        </w:rPr>
        <w:t>–</w:t>
      </w:r>
      <w:r>
        <w:rPr>
          <w:rFonts w:ascii="Arial" w:hAnsi="Arial" w:cs="Arial"/>
          <w:sz w:val="32"/>
          <w:szCs w:val="32"/>
        </w:rPr>
        <w:t xml:space="preserve"> </w:t>
      </w:r>
      <w:r w:rsidR="00657AEA">
        <w:rPr>
          <w:rFonts w:ascii="Arial" w:hAnsi="Arial" w:cs="Arial"/>
          <w:sz w:val="32"/>
          <w:szCs w:val="32"/>
        </w:rPr>
        <w:t>those factors</w:t>
      </w:r>
      <w:r w:rsidR="000E40C9">
        <w:rPr>
          <w:rFonts w:ascii="Arial" w:hAnsi="Arial" w:cs="Arial"/>
          <w:sz w:val="32"/>
          <w:szCs w:val="32"/>
        </w:rPr>
        <w:t xml:space="preserve"> are referring to the costumers need, </w:t>
      </w:r>
      <w:r w:rsidR="00657AEA">
        <w:rPr>
          <w:rFonts w:ascii="Arial" w:hAnsi="Arial" w:cs="Arial"/>
          <w:sz w:val="32"/>
          <w:szCs w:val="32"/>
        </w:rPr>
        <w:t>actual trends, disponible income, attitude toward the increase of prices, energy usage, costumer service quality, lifestyle. Therefore,</w:t>
      </w:r>
      <w:r w:rsidR="00BB3F56">
        <w:rPr>
          <w:rFonts w:ascii="Arial" w:hAnsi="Arial" w:cs="Arial"/>
          <w:sz w:val="32"/>
          <w:szCs w:val="32"/>
        </w:rPr>
        <w:t xml:space="preserve"> sociological factors are </w:t>
      </w:r>
      <w:r w:rsidR="00BB3F56" w:rsidRPr="00BB3F56">
        <w:rPr>
          <w:rFonts w:ascii="Arial" w:hAnsi="Arial" w:cs="Arial"/>
          <w:sz w:val="32"/>
          <w:szCs w:val="32"/>
        </w:rPr>
        <w:t>affected by energy prices because of expectations that have come to be about the trade-off between needs and resources.</w:t>
      </w:r>
    </w:p>
    <w:p w14:paraId="26A9C00A" w14:textId="5939052A" w:rsidR="00BB3F56" w:rsidRDefault="00BB3F56" w:rsidP="00BC4C34">
      <w:pPr>
        <w:ind w:firstLine="720"/>
        <w:jc w:val="both"/>
        <w:rPr>
          <w:rFonts w:ascii="Arial" w:hAnsi="Arial" w:cs="Arial"/>
          <w:sz w:val="32"/>
          <w:szCs w:val="32"/>
        </w:rPr>
      </w:pPr>
    </w:p>
    <w:p w14:paraId="7B880BAC" w14:textId="3FA00430" w:rsidR="00BB3F56" w:rsidRDefault="00BB3F56" w:rsidP="00BC4C34">
      <w:pPr>
        <w:ind w:firstLine="720"/>
        <w:jc w:val="both"/>
        <w:rPr>
          <w:rFonts w:ascii="Arial" w:hAnsi="Arial" w:cs="Arial"/>
          <w:sz w:val="32"/>
          <w:szCs w:val="32"/>
        </w:rPr>
      </w:pPr>
      <w:r w:rsidRPr="00BB3F56">
        <w:rPr>
          <w:rFonts w:ascii="Arial" w:hAnsi="Arial" w:cs="Arial"/>
          <w:i/>
          <w:iCs/>
          <w:sz w:val="32"/>
          <w:szCs w:val="32"/>
        </w:rPr>
        <w:lastRenderedPageBreak/>
        <w:t>Technological</w:t>
      </w:r>
      <w:r>
        <w:rPr>
          <w:rFonts w:ascii="Arial" w:hAnsi="Arial" w:cs="Arial"/>
          <w:i/>
          <w:iCs/>
          <w:sz w:val="32"/>
          <w:szCs w:val="32"/>
        </w:rPr>
        <w:t xml:space="preserve"> </w:t>
      </w:r>
      <w:r>
        <w:rPr>
          <w:rFonts w:ascii="Arial" w:hAnsi="Arial" w:cs="Arial"/>
          <w:sz w:val="32"/>
          <w:szCs w:val="32"/>
        </w:rPr>
        <w:t>– are related to the new technology development, new devices for a better expanding, soft devices, is about research and innovation, renewable energy,</w:t>
      </w:r>
      <w:r w:rsidR="005F3245">
        <w:rPr>
          <w:rFonts w:ascii="Arial" w:hAnsi="Arial" w:cs="Arial"/>
          <w:sz w:val="32"/>
          <w:szCs w:val="32"/>
        </w:rPr>
        <w:t xml:space="preserve"> efficient systems. Also, technological factors are in a continuous growth, being part of a </w:t>
      </w:r>
      <w:r w:rsidR="007C3B9F">
        <w:rPr>
          <w:rFonts w:ascii="Arial" w:hAnsi="Arial" w:cs="Arial"/>
          <w:sz w:val="32"/>
          <w:szCs w:val="32"/>
        </w:rPr>
        <w:t>day-to-day</w:t>
      </w:r>
      <w:r w:rsidR="005F3245">
        <w:rPr>
          <w:rFonts w:ascii="Arial" w:hAnsi="Arial" w:cs="Arial"/>
          <w:sz w:val="32"/>
          <w:szCs w:val="32"/>
        </w:rPr>
        <w:t xml:space="preserve"> routine. </w:t>
      </w:r>
      <w:r w:rsidR="007C3B9F" w:rsidRPr="007C3B9F">
        <w:rPr>
          <w:rFonts w:ascii="Arial" w:hAnsi="Arial" w:cs="Arial"/>
          <w:sz w:val="32"/>
          <w:szCs w:val="32"/>
        </w:rPr>
        <w:t>However, technological factors have an impact on the organization and society, replacing or covering important parts of them with multifunctional innovations ready to face the demand.</w:t>
      </w:r>
    </w:p>
    <w:p w14:paraId="645B1E8B" w14:textId="5E00E59E" w:rsidR="005F3245" w:rsidRDefault="005F3245" w:rsidP="005F3245">
      <w:pPr>
        <w:ind w:firstLine="720"/>
        <w:jc w:val="both"/>
        <w:rPr>
          <w:rFonts w:ascii="Arial" w:hAnsi="Arial" w:cs="Arial"/>
          <w:sz w:val="32"/>
          <w:szCs w:val="32"/>
        </w:rPr>
      </w:pPr>
      <w:r w:rsidRPr="005F3245">
        <w:rPr>
          <w:rFonts w:ascii="Arial" w:hAnsi="Arial" w:cs="Arial"/>
          <w:i/>
          <w:iCs/>
          <w:sz w:val="32"/>
          <w:szCs w:val="32"/>
        </w:rPr>
        <w:t xml:space="preserve">Legal </w:t>
      </w:r>
      <w:r>
        <w:rPr>
          <w:rFonts w:ascii="Arial" w:hAnsi="Arial" w:cs="Arial"/>
          <w:sz w:val="32"/>
          <w:szCs w:val="32"/>
        </w:rPr>
        <w:t xml:space="preserve">– legal factors are about the respecting the rules, the low, to ensure the health and safety of </w:t>
      </w:r>
      <w:r w:rsidR="007C3B9F">
        <w:rPr>
          <w:rFonts w:ascii="Arial" w:hAnsi="Arial" w:cs="Arial"/>
          <w:sz w:val="32"/>
          <w:szCs w:val="32"/>
        </w:rPr>
        <w:t>environment, data protection. Those factors are affected by the Brexit as lows are different outside the country.</w:t>
      </w:r>
    </w:p>
    <w:p w14:paraId="6375D409" w14:textId="5E49FB01" w:rsidR="007C3B9F" w:rsidRDefault="007C3B9F" w:rsidP="005F3245">
      <w:pPr>
        <w:ind w:firstLine="720"/>
        <w:jc w:val="both"/>
        <w:rPr>
          <w:rFonts w:ascii="Arial" w:hAnsi="Arial" w:cs="Arial"/>
          <w:sz w:val="32"/>
          <w:szCs w:val="32"/>
        </w:rPr>
      </w:pPr>
      <w:r w:rsidRPr="007C3B9F">
        <w:rPr>
          <w:rFonts w:ascii="Arial" w:hAnsi="Arial" w:cs="Arial"/>
          <w:i/>
          <w:iCs/>
          <w:sz w:val="32"/>
          <w:szCs w:val="32"/>
        </w:rPr>
        <w:t>Environment</w:t>
      </w:r>
      <w:r>
        <w:rPr>
          <w:rFonts w:ascii="Arial" w:hAnsi="Arial" w:cs="Arial"/>
          <w:sz w:val="32"/>
          <w:szCs w:val="32"/>
        </w:rPr>
        <w:t xml:space="preserve"> – factors as recycle</w:t>
      </w:r>
      <w:r w:rsidR="00370D87">
        <w:rPr>
          <w:rFonts w:ascii="Arial" w:hAnsi="Arial" w:cs="Arial"/>
          <w:sz w:val="32"/>
          <w:szCs w:val="32"/>
        </w:rPr>
        <w:t xml:space="preserve"> </w:t>
      </w:r>
      <w:r>
        <w:rPr>
          <w:rFonts w:ascii="Arial" w:hAnsi="Arial" w:cs="Arial"/>
          <w:sz w:val="32"/>
          <w:szCs w:val="32"/>
        </w:rPr>
        <w:t xml:space="preserve">materials, carbon </w:t>
      </w:r>
      <w:r w:rsidR="00370D87">
        <w:rPr>
          <w:rFonts w:ascii="Arial" w:hAnsi="Arial" w:cs="Arial"/>
          <w:sz w:val="32"/>
          <w:szCs w:val="32"/>
        </w:rPr>
        <w:t xml:space="preserve">emissions, pollution, weathers changes. </w:t>
      </w:r>
      <w:r w:rsidR="00543D4E" w:rsidRPr="00543D4E">
        <w:rPr>
          <w:rFonts w:ascii="Arial" w:hAnsi="Arial" w:cs="Arial"/>
          <w:sz w:val="32"/>
          <w:szCs w:val="32"/>
        </w:rPr>
        <w:t>However, the environment has undergone many changes in recent years due to pollution, but at the same time it has provided benefits by providing vital goods or services to society.</w:t>
      </w:r>
    </w:p>
    <w:p w14:paraId="572F4096" w14:textId="6229DF91" w:rsidR="00202C54" w:rsidRDefault="00202C54" w:rsidP="005F3245">
      <w:pPr>
        <w:ind w:firstLine="720"/>
        <w:jc w:val="both"/>
        <w:rPr>
          <w:rFonts w:ascii="Arial" w:hAnsi="Arial" w:cs="Arial"/>
          <w:sz w:val="32"/>
          <w:szCs w:val="32"/>
        </w:rPr>
      </w:pPr>
      <w:r>
        <w:rPr>
          <w:rFonts w:ascii="Arial" w:hAnsi="Arial" w:cs="Arial"/>
          <w:sz w:val="32"/>
          <w:szCs w:val="32"/>
        </w:rPr>
        <w:t xml:space="preserve">An advantage of PESTLE model is the variation of different factors from wider areas being analysed for the same aim. </w:t>
      </w:r>
    </w:p>
    <w:p w14:paraId="38A9DEE8" w14:textId="62038F9C" w:rsidR="00172E0E" w:rsidRPr="00A9452C" w:rsidRDefault="000A0C41" w:rsidP="00A9452C">
      <w:pPr>
        <w:ind w:firstLine="720"/>
        <w:jc w:val="both"/>
        <w:rPr>
          <w:rFonts w:ascii="Arial" w:hAnsi="Arial" w:cs="Arial"/>
          <w:sz w:val="32"/>
          <w:szCs w:val="32"/>
        </w:rPr>
      </w:pPr>
      <w:r w:rsidRPr="000A0C41">
        <w:rPr>
          <w:rFonts w:ascii="Arial" w:hAnsi="Arial" w:cs="Arial"/>
          <w:sz w:val="32"/>
          <w:szCs w:val="32"/>
        </w:rPr>
        <w:t>The disadvantage of the PESTLE model is only the macro environmental are emphasized and</w:t>
      </w:r>
      <w:r>
        <w:rPr>
          <w:rFonts w:ascii="Arial" w:hAnsi="Arial" w:cs="Arial"/>
          <w:sz w:val="32"/>
          <w:szCs w:val="32"/>
        </w:rPr>
        <w:t xml:space="preserve"> the micro factors who are also playing a vital role is not aborded. </w:t>
      </w:r>
    </w:p>
    <w:p w14:paraId="0F6CC0B1" w14:textId="4B51A828" w:rsidR="00254572" w:rsidRDefault="00254572" w:rsidP="00254572">
      <w:pPr>
        <w:pStyle w:val="Heading1"/>
      </w:pPr>
      <w:bookmarkStart w:id="6" w:name="_Toc121475752"/>
      <w:r>
        <w:t>3.</w:t>
      </w:r>
      <w:r w:rsidR="00574476">
        <w:t>0. Conclusion</w:t>
      </w:r>
      <w:bookmarkEnd w:id="6"/>
    </w:p>
    <w:p w14:paraId="16ACECF6" w14:textId="77777777" w:rsidR="00E27CB8" w:rsidRPr="00E27CB8" w:rsidRDefault="00E27CB8" w:rsidP="00E27CB8"/>
    <w:p w14:paraId="04703E1D" w14:textId="3A1E69A6" w:rsidR="00137497" w:rsidRDefault="00137497" w:rsidP="00574476">
      <w:pPr>
        <w:ind w:firstLine="720"/>
        <w:jc w:val="both"/>
        <w:rPr>
          <w:rFonts w:ascii="Arial" w:hAnsi="Arial" w:cs="Arial"/>
          <w:color w:val="000000"/>
          <w:sz w:val="27"/>
          <w:szCs w:val="27"/>
          <w:shd w:val="clear" w:color="auto" w:fill="FFFFFF"/>
        </w:rPr>
      </w:pPr>
      <w:r w:rsidRPr="00137497">
        <w:rPr>
          <w:rFonts w:ascii="Arial" w:hAnsi="Arial" w:cs="Arial"/>
          <w:color w:val="000000"/>
          <w:sz w:val="32"/>
          <w:szCs w:val="32"/>
          <w:shd w:val="clear" w:color="auto" w:fill="FFFFFF"/>
        </w:rPr>
        <w:t xml:space="preserve">A concern for the energy sector is rising energy prices. Additionally, this change will affect internal and external factors, as described in Nature, Scope, and Impact of the </w:t>
      </w:r>
      <w:r>
        <w:rPr>
          <w:rFonts w:ascii="Arial" w:hAnsi="Arial" w:cs="Arial"/>
          <w:color w:val="000000"/>
          <w:sz w:val="32"/>
          <w:szCs w:val="32"/>
          <w:shd w:val="clear" w:color="auto" w:fill="FFFFFF"/>
        </w:rPr>
        <w:t>p</w:t>
      </w:r>
      <w:r w:rsidRPr="00137497">
        <w:rPr>
          <w:rFonts w:ascii="Arial" w:hAnsi="Arial" w:cs="Arial"/>
          <w:color w:val="000000"/>
          <w:sz w:val="32"/>
          <w:szCs w:val="32"/>
          <w:shd w:val="clear" w:color="auto" w:fill="FFFFFF"/>
        </w:rPr>
        <w:t>roblem, leading to a more detailed understanding of the current level of the problem</w:t>
      </w:r>
      <w:r>
        <w:rPr>
          <w:rFonts w:ascii="Arial" w:hAnsi="Arial" w:cs="Arial"/>
          <w:color w:val="000000"/>
          <w:sz w:val="27"/>
          <w:szCs w:val="27"/>
          <w:shd w:val="clear" w:color="auto" w:fill="FFFFFF"/>
        </w:rPr>
        <w:t>.</w:t>
      </w:r>
    </w:p>
    <w:p w14:paraId="3FB858E6" w14:textId="69FE5F26" w:rsidR="00574476" w:rsidRDefault="00574476" w:rsidP="00574476">
      <w:pPr>
        <w:ind w:firstLine="720"/>
        <w:jc w:val="both"/>
        <w:rPr>
          <w:rFonts w:ascii="Arial" w:hAnsi="Arial" w:cs="Arial"/>
          <w:sz w:val="28"/>
          <w:szCs w:val="28"/>
        </w:rPr>
      </w:pPr>
      <w:r>
        <w:rPr>
          <w:rFonts w:ascii="Arial" w:hAnsi="Arial" w:cs="Arial"/>
          <w:sz w:val="28"/>
          <w:szCs w:val="28"/>
        </w:rPr>
        <w:t>Analysing the SWOT tool has helped to understanding the importance of identifying factors who are determining the existing energy sector problem, and how they can be converted in strengths</w:t>
      </w:r>
      <w:r w:rsidR="000A0C41">
        <w:rPr>
          <w:rFonts w:ascii="Arial" w:hAnsi="Arial" w:cs="Arial"/>
          <w:sz w:val="28"/>
          <w:szCs w:val="28"/>
        </w:rPr>
        <w:t xml:space="preserve"> and </w:t>
      </w:r>
      <w:r w:rsidR="000A0C41">
        <w:rPr>
          <w:rFonts w:ascii="Arial" w:hAnsi="Arial" w:cs="Arial"/>
          <w:sz w:val="28"/>
          <w:szCs w:val="28"/>
        </w:rPr>
        <w:lastRenderedPageBreak/>
        <w:t>opportunities</w:t>
      </w:r>
      <w:r>
        <w:rPr>
          <w:rFonts w:ascii="Arial" w:hAnsi="Arial" w:cs="Arial"/>
          <w:sz w:val="28"/>
          <w:szCs w:val="28"/>
        </w:rPr>
        <w:t xml:space="preserve">. </w:t>
      </w:r>
      <w:r w:rsidR="00FE2F8E" w:rsidRPr="00FE2F8E">
        <w:rPr>
          <w:rFonts w:ascii="Arial" w:hAnsi="Arial" w:cs="Arial"/>
          <w:sz w:val="28"/>
          <w:szCs w:val="28"/>
        </w:rPr>
        <w:t xml:space="preserve">In addition, the SWOT analysis improves </w:t>
      </w:r>
      <w:r w:rsidR="00E27CB8">
        <w:rPr>
          <w:rFonts w:ascii="Arial" w:hAnsi="Arial" w:cs="Arial"/>
          <w:sz w:val="28"/>
          <w:szCs w:val="28"/>
        </w:rPr>
        <w:t xml:space="preserve">for </w:t>
      </w:r>
      <w:r w:rsidR="00FE2F8E" w:rsidRPr="00FE2F8E">
        <w:rPr>
          <w:rFonts w:ascii="Arial" w:hAnsi="Arial" w:cs="Arial"/>
          <w:sz w:val="28"/>
          <w:szCs w:val="28"/>
        </w:rPr>
        <w:t>an action plan and future development.</w:t>
      </w:r>
    </w:p>
    <w:p w14:paraId="5E952D5D" w14:textId="45493B4E" w:rsidR="00137497" w:rsidRPr="00137497" w:rsidRDefault="00137497" w:rsidP="00574476">
      <w:pPr>
        <w:ind w:firstLine="720"/>
        <w:jc w:val="both"/>
        <w:rPr>
          <w:rFonts w:ascii="Arial" w:hAnsi="Arial" w:cs="Arial"/>
          <w:sz w:val="32"/>
          <w:szCs w:val="32"/>
        </w:rPr>
      </w:pPr>
      <w:r w:rsidRPr="00137497">
        <w:rPr>
          <w:rFonts w:ascii="Arial" w:hAnsi="Arial" w:cs="Arial"/>
          <w:color w:val="000000"/>
          <w:sz w:val="32"/>
          <w:szCs w:val="32"/>
          <w:shd w:val="clear" w:color="auto" w:fill="FFFFFF"/>
        </w:rPr>
        <w:t>A PESTLE model provides an overview of the macro environment associated with the identified problem. Moreover, external factors arise from different domains, so a general approach provides a detailed understanding from different angles according to their impact on solving problems in the energy sector.</w:t>
      </w:r>
    </w:p>
    <w:p w14:paraId="6E835184" w14:textId="260DA6C8" w:rsidR="00254572" w:rsidRDefault="00254572" w:rsidP="00254572">
      <w:pPr>
        <w:pStyle w:val="Heading1"/>
      </w:pPr>
      <w:bookmarkStart w:id="7" w:name="_Toc121475753"/>
      <w:r>
        <w:t xml:space="preserve">4.0 </w:t>
      </w:r>
      <w:r w:rsidR="00A9452C">
        <w:t>Recomandation / Option to solve the problem</w:t>
      </w:r>
      <w:bookmarkEnd w:id="7"/>
    </w:p>
    <w:p w14:paraId="74C3FEB3" w14:textId="77777777" w:rsidR="00A9452C" w:rsidRPr="00A9452C" w:rsidRDefault="00A9452C" w:rsidP="00A9452C"/>
    <w:p w14:paraId="24ACD19D" w14:textId="77777777" w:rsidR="00A9452C" w:rsidRDefault="00A9452C" w:rsidP="00A9452C">
      <w:pPr>
        <w:ind w:firstLine="720"/>
        <w:jc w:val="both"/>
        <w:rPr>
          <w:rFonts w:ascii="Arial" w:hAnsi="Arial" w:cs="Arial"/>
          <w:sz w:val="28"/>
          <w:szCs w:val="28"/>
        </w:rPr>
      </w:pPr>
      <w:r w:rsidRPr="00172E0E">
        <w:rPr>
          <w:rFonts w:ascii="Arial" w:hAnsi="Arial" w:cs="Arial"/>
          <w:sz w:val="28"/>
          <w:szCs w:val="28"/>
        </w:rPr>
        <w:t>According to Buchan</w:t>
      </w:r>
      <w:r>
        <w:rPr>
          <w:rFonts w:ascii="Arial" w:hAnsi="Arial" w:cs="Arial"/>
          <w:sz w:val="28"/>
          <w:szCs w:val="28"/>
        </w:rPr>
        <w:t xml:space="preserve"> (2012) </w:t>
      </w:r>
      <w:r w:rsidRPr="00760E38">
        <w:rPr>
          <w:rFonts w:ascii="Arial" w:hAnsi="Arial" w:cs="Arial"/>
          <w:sz w:val="28"/>
          <w:szCs w:val="28"/>
        </w:rPr>
        <w:t xml:space="preserve">energy is taken by individuals as something offered without knowing the consequences </w:t>
      </w:r>
      <w:r>
        <w:rPr>
          <w:rFonts w:ascii="Arial" w:hAnsi="Arial" w:cs="Arial"/>
          <w:sz w:val="28"/>
          <w:szCs w:val="28"/>
        </w:rPr>
        <w:t xml:space="preserve">and implication </w:t>
      </w:r>
      <w:r w:rsidRPr="00760E38">
        <w:rPr>
          <w:rFonts w:ascii="Arial" w:hAnsi="Arial" w:cs="Arial"/>
          <w:sz w:val="28"/>
          <w:szCs w:val="28"/>
        </w:rPr>
        <w:t>of its production</w:t>
      </w:r>
      <w:r>
        <w:rPr>
          <w:rFonts w:ascii="Arial" w:hAnsi="Arial" w:cs="Arial"/>
          <w:sz w:val="28"/>
          <w:szCs w:val="28"/>
        </w:rPr>
        <w:t>.</w:t>
      </w:r>
    </w:p>
    <w:p w14:paraId="14F24376" w14:textId="77777777" w:rsidR="00A9452C" w:rsidRDefault="00A9452C" w:rsidP="00A9452C">
      <w:pPr>
        <w:ind w:firstLine="720"/>
        <w:jc w:val="both"/>
        <w:rPr>
          <w:rFonts w:ascii="Arial" w:hAnsi="Arial" w:cs="Arial"/>
          <w:sz w:val="28"/>
          <w:szCs w:val="28"/>
        </w:rPr>
      </w:pPr>
      <w:r w:rsidRPr="00AC5990">
        <w:rPr>
          <w:rFonts w:ascii="Arial" w:hAnsi="Arial" w:cs="Arial"/>
          <w:sz w:val="28"/>
          <w:szCs w:val="28"/>
        </w:rPr>
        <w:t>Innovation and implementation are essential in the development and relaunch of the UK energy sector</w:t>
      </w:r>
      <w:r>
        <w:rPr>
          <w:rFonts w:ascii="Arial" w:hAnsi="Arial" w:cs="Arial"/>
          <w:sz w:val="28"/>
          <w:szCs w:val="28"/>
        </w:rPr>
        <w:t>.</w:t>
      </w:r>
    </w:p>
    <w:p w14:paraId="2D12CE06" w14:textId="77777777" w:rsidR="00A9452C" w:rsidRDefault="00A9452C" w:rsidP="00A9452C">
      <w:pPr>
        <w:ind w:firstLine="720"/>
        <w:jc w:val="both"/>
        <w:rPr>
          <w:rFonts w:ascii="Arial" w:hAnsi="Arial" w:cs="Arial"/>
          <w:sz w:val="28"/>
          <w:szCs w:val="28"/>
        </w:rPr>
      </w:pPr>
      <w:r>
        <w:rPr>
          <w:rFonts w:ascii="Arial" w:hAnsi="Arial" w:cs="Arial"/>
          <w:sz w:val="28"/>
          <w:szCs w:val="28"/>
        </w:rPr>
        <w:t>The three important factors who can offer a solution for energy sector are utilising technology, invest in renewable energy and support subsidies.</w:t>
      </w:r>
    </w:p>
    <w:p w14:paraId="457692F2" w14:textId="57426C42" w:rsidR="00A9452C" w:rsidRDefault="00A9452C" w:rsidP="00A9452C">
      <w:pPr>
        <w:ind w:firstLine="720"/>
        <w:jc w:val="both"/>
        <w:rPr>
          <w:rFonts w:ascii="Arial" w:hAnsi="Arial" w:cs="Arial"/>
          <w:sz w:val="28"/>
          <w:szCs w:val="28"/>
        </w:rPr>
      </w:pPr>
      <w:r w:rsidRPr="00150DDC">
        <w:rPr>
          <w:rFonts w:ascii="Arial" w:hAnsi="Arial" w:cs="Arial"/>
          <w:sz w:val="28"/>
          <w:szCs w:val="28"/>
        </w:rPr>
        <w:t xml:space="preserve">As a result of the research, the technological system in </w:t>
      </w:r>
      <w:r>
        <w:rPr>
          <w:rFonts w:ascii="Arial" w:hAnsi="Arial" w:cs="Arial"/>
          <w:sz w:val="28"/>
          <w:szCs w:val="28"/>
        </w:rPr>
        <w:t>U</w:t>
      </w:r>
      <w:r w:rsidR="00894284">
        <w:rPr>
          <w:rFonts w:ascii="Arial" w:hAnsi="Arial" w:cs="Arial"/>
          <w:sz w:val="28"/>
          <w:szCs w:val="28"/>
        </w:rPr>
        <w:t>K</w:t>
      </w:r>
      <w:r w:rsidRPr="00150DDC">
        <w:rPr>
          <w:rFonts w:ascii="Arial" w:hAnsi="Arial" w:cs="Arial"/>
          <w:sz w:val="28"/>
          <w:szCs w:val="28"/>
        </w:rPr>
        <w:t xml:space="preserve"> </w:t>
      </w:r>
      <w:r w:rsidR="005350FA">
        <w:rPr>
          <w:rFonts w:ascii="Arial" w:hAnsi="Arial" w:cs="Arial"/>
          <w:sz w:val="28"/>
          <w:szCs w:val="28"/>
        </w:rPr>
        <w:t xml:space="preserve">is </w:t>
      </w:r>
      <w:r w:rsidRPr="00150DDC">
        <w:rPr>
          <w:rFonts w:ascii="Arial" w:hAnsi="Arial" w:cs="Arial"/>
          <w:sz w:val="28"/>
          <w:szCs w:val="28"/>
        </w:rPr>
        <w:t>at an advanced level, which allows it to be more involved in energy production.</w:t>
      </w:r>
      <w:r>
        <w:rPr>
          <w:rFonts w:ascii="Arial" w:hAnsi="Arial" w:cs="Arial"/>
          <w:sz w:val="28"/>
          <w:szCs w:val="28"/>
        </w:rPr>
        <w:t xml:space="preserve"> Therefore, </w:t>
      </w:r>
      <w:r w:rsidRPr="00CC61A2">
        <w:rPr>
          <w:rFonts w:ascii="Arial" w:hAnsi="Arial" w:cs="Arial"/>
          <w:sz w:val="28"/>
          <w:szCs w:val="28"/>
        </w:rPr>
        <w:t>creating innovative alternative systems that support and help make energy production sources more efficient, thus creating internal sources of production and reducing import costs</w:t>
      </w:r>
      <w:r>
        <w:rPr>
          <w:rFonts w:ascii="Arial" w:hAnsi="Arial" w:cs="Arial"/>
          <w:sz w:val="28"/>
          <w:szCs w:val="28"/>
        </w:rPr>
        <w:t>.</w:t>
      </w:r>
    </w:p>
    <w:p w14:paraId="70F034CA" w14:textId="77777777" w:rsidR="00A9452C" w:rsidRDefault="00A9452C" w:rsidP="00A9452C">
      <w:pPr>
        <w:ind w:firstLine="720"/>
        <w:jc w:val="both"/>
        <w:rPr>
          <w:rFonts w:ascii="Arial" w:hAnsi="Arial" w:cs="Arial"/>
          <w:sz w:val="28"/>
          <w:szCs w:val="28"/>
        </w:rPr>
      </w:pPr>
      <w:r w:rsidRPr="00535C43">
        <w:rPr>
          <w:rFonts w:ascii="Arial" w:hAnsi="Arial" w:cs="Arial"/>
          <w:sz w:val="28"/>
          <w:szCs w:val="28"/>
        </w:rPr>
        <w:t>The current energy crisis is felt on a large scale, affecting many countries, which makes them began to exploit their own resources to establish the balance between demand and production.</w:t>
      </w:r>
    </w:p>
    <w:p w14:paraId="4A261248" w14:textId="77777777" w:rsidR="00A9452C" w:rsidRDefault="00A9452C" w:rsidP="00A9452C">
      <w:pPr>
        <w:ind w:firstLine="720"/>
        <w:jc w:val="both"/>
        <w:rPr>
          <w:rFonts w:ascii="Arial" w:hAnsi="Arial" w:cs="Arial"/>
          <w:sz w:val="28"/>
          <w:szCs w:val="28"/>
        </w:rPr>
      </w:pPr>
      <w:r>
        <w:rPr>
          <w:rFonts w:ascii="Arial" w:hAnsi="Arial" w:cs="Arial"/>
          <w:sz w:val="28"/>
          <w:szCs w:val="28"/>
        </w:rPr>
        <w:t xml:space="preserve"> Investing in renewable energy is a long-term gain. Moreover, renewable sources are offering many benefits such us lower rate of prices, lower pollution emissions, and coverage of needs.</w:t>
      </w:r>
    </w:p>
    <w:p w14:paraId="2719D27D" w14:textId="317D8245" w:rsidR="00A9452C" w:rsidRDefault="00A9452C" w:rsidP="00894284">
      <w:pPr>
        <w:ind w:firstLine="720"/>
        <w:jc w:val="both"/>
        <w:rPr>
          <w:rFonts w:ascii="Arial" w:hAnsi="Arial" w:cs="Arial"/>
          <w:sz w:val="28"/>
          <w:szCs w:val="28"/>
        </w:rPr>
      </w:pPr>
      <w:r>
        <w:rPr>
          <w:rFonts w:ascii="Arial" w:hAnsi="Arial" w:cs="Arial"/>
          <w:sz w:val="28"/>
          <w:szCs w:val="28"/>
        </w:rPr>
        <w:t xml:space="preserve"> Subsidies support is another key factor in research and create new sources efficient at low prices. They may create ingenious and durable energy sources using waste or another natural resources.</w:t>
      </w:r>
    </w:p>
    <w:p w14:paraId="36FB716D" w14:textId="77777777" w:rsidR="00894284" w:rsidRPr="00A9452C" w:rsidRDefault="00894284" w:rsidP="00894284">
      <w:pPr>
        <w:ind w:firstLine="720"/>
        <w:jc w:val="both"/>
      </w:pPr>
    </w:p>
    <w:p w14:paraId="0880C95A" w14:textId="77777777" w:rsidR="00254572" w:rsidRDefault="00254572" w:rsidP="00894284">
      <w:pPr>
        <w:ind w:firstLine="720"/>
        <w:rPr>
          <w:rFonts w:asciiTheme="majorHAnsi" w:eastAsiaTheme="majorEastAsia" w:hAnsiTheme="majorHAnsi" w:cstheme="majorBidi"/>
          <w:color w:val="2F5496" w:themeColor="accent1" w:themeShade="BF"/>
          <w:sz w:val="32"/>
          <w:szCs w:val="32"/>
        </w:rPr>
      </w:pPr>
      <w:r>
        <w:br w:type="page"/>
      </w:r>
    </w:p>
    <w:p w14:paraId="5C476B1E" w14:textId="74FFCEFD" w:rsidR="00254572" w:rsidRDefault="00254572" w:rsidP="00254572">
      <w:pPr>
        <w:pStyle w:val="Heading1"/>
      </w:pPr>
      <w:bookmarkStart w:id="8" w:name="_Toc121475754"/>
      <w:r>
        <w:lastRenderedPageBreak/>
        <w:t xml:space="preserve">5.0 </w:t>
      </w:r>
      <w:r w:rsidR="00A9452C">
        <w:t>Monitoring, Reviewing and Communication a decision</w:t>
      </w:r>
      <w:bookmarkEnd w:id="8"/>
    </w:p>
    <w:p w14:paraId="14B4C642" w14:textId="76269FAD" w:rsidR="00A9452C" w:rsidRDefault="00A9452C" w:rsidP="00A9452C"/>
    <w:tbl>
      <w:tblPr>
        <w:tblStyle w:val="TableGrid"/>
        <w:tblW w:w="0" w:type="auto"/>
        <w:tblLook w:val="04A0" w:firstRow="1" w:lastRow="0" w:firstColumn="1" w:lastColumn="0" w:noHBand="0" w:noVBand="1"/>
      </w:tblPr>
      <w:tblGrid>
        <w:gridCol w:w="9016"/>
      </w:tblGrid>
      <w:tr w:rsidR="00AD0DA6" w14:paraId="1EAEEDED" w14:textId="77777777" w:rsidTr="009434E7">
        <w:trPr>
          <w:trHeight w:val="1108"/>
        </w:trPr>
        <w:tc>
          <w:tcPr>
            <w:tcW w:w="9016" w:type="dxa"/>
          </w:tcPr>
          <w:p w14:paraId="6896C8FD" w14:textId="77777777" w:rsidR="00AD0DA6" w:rsidRDefault="00AD0DA6" w:rsidP="00A9452C">
            <w:r>
              <w:t>Decision implementing:</w:t>
            </w:r>
            <w:r w:rsidR="009434E7">
              <w:t xml:space="preserve"> </w:t>
            </w:r>
          </w:p>
          <w:p w14:paraId="01DAB676" w14:textId="08CCD0B8" w:rsidR="009434E7" w:rsidRDefault="009434E7" w:rsidP="009434E7">
            <w:pPr>
              <w:pStyle w:val="ListParagraph"/>
              <w:numPr>
                <w:ilvl w:val="0"/>
                <w:numId w:val="1"/>
              </w:numPr>
              <w:jc w:val="both"/>
            </w:pPr>
            <w:r>
              <w:t>Renewable energy plan.</w:t>
            </w:r>
          </w:p>
          <w:p w14:paraId="43087F74" w14:textId="7408E9B0" w:rsidR="009434E7" w:rsidRDefault="009434E7" w:rsidP="009434E7">
            <w:pPr>
              <w:pStyle w:val="ListParagraph"/>
              <w:numPr>
                <w:ilvl w:val="0"/>
                <w:numId w:val="1"/>
              </w:numPr>
              <w:jc w:val="both"/>
            </w:pPr>
            <w:r>
              <w:t>Innovation.</w:t>
            </w:r>
          </w:p>
          <w:p w14:paraId="14FA084A" w14:textId="77777777" w:rsidR="009434E7" w:rsidRDefault="009434E7" w:rsidP="00A9452C"/>
          <w:p w14:paraId="688DB03C" w14:textId="328C14D8" w:rsidR="009434E7" w:rsidRDefault="009434E7" w:rsidP="00A9452C"/>
        </w:tc>
      </w:tr>
      <w:tr w:rsidR="00AD0DA6" w14:paraId="369D00FC" w14:textId="77777777" w:rsidTr="00837417">
        <w:trPr>
          <w:trHeight w:val="409"/>
        </w:trPr>
        <w:tc>
          <w:tcPr>
            <w:tcW w:w="9016" w:type="dxa"/>
            <w:shd w:val="clear" w:color="auto" w:fill="D9D9D9" w:themeFill="background1" w:themeFillShade="D9"/>
          </w:tcPr>
          <w:p w14:paraId="37EA67CD" w14:textId="71BF2989" w:rsidR="00AD0DA6" w:rsidRDefault="00AD0DA6" w:rsidP="00A9452C">
            <w:r>
              <w:t>Monitoring the decision:</w:t>
            </w:r>
            <w:r w:rsidR="009434E7">
              <w:t xml:space="preserve"> Conserving energy.</w:t>
            </w:r>
          </w:p>
        </w:tc>
      </w:tr>
      <w:tr w:rsidR="00AD0DA6" w14:paraId="4845C554" w14:textId="77777777" w:rsidTr="00AD0DA6">
        <w:trPr>
          <w:trHeight w:val="700"/>
        </w:trPr>
        <w:tc>
          <w:tcPr>
            <w:tcW w:w="9016" w:type="dxa"/>
          </w:tcPr>
          <w:p w14:paraId="17B655C2" w14:textId="77777777" w:rsidR="009434E7" w:rsidRDefault="00AD0DA6" w:rsidP="009434E7">
            <w:pPr>
              <w:jc w:val="both"/>
            </w:pPr>
            <w:r>
              <w:t>Resources:</w:t>
            </w:r>
            <w:r w:rsidR="009434E7">
              <w:t xml:space="preserve"> </w:t>
            </w:r>
          </w:p>
          <w:p w14:paraId="0A9316F9" w14:textId="6FC5F0DE" w:rsidR="00AD0DA6" w:rsidRDefault="009434E7" w:rsidP="009434E7">
            <w:pPr>
              <w:pStyle w:val="ListParagraph"/>
              <w:numPr>
                <w:ilvl w:val="0"/>
                <w:numId w:val="3"/>
              </w:numPr>
              <w:jc w:val="both"/>
            </w:pPr>
            <w:r>
              <w:t>Solar energy.</w:t>
            </w:r>
          </w:p>
          <w:p w14:paraId="7A178724" w14:textId="3BD149C8" w:rsidR="009434E7" w:rsidRDefault="009434E7" w:rsidP="009434E7">
            <w:pPr>
              <w:pStyle w:val="ListParagraph"/>
              <w:numPr>
                <w:ilvl w:val="0"/>
                <w:numId w:val="3"/>
              </w:numPr>
              <w:jc w:val="both"/>
            </w:pPr>
            <w:r>
              <w:t>Wind turbines.</w:t>
            </w:r>
          </w:p>
          <w:p w14:paraId="67084CA1" w14:textId="0DF3D988" w:rsidR="009434E7" w:rsidRDefault="009434E7" w:rsidP="009434E7">
            <w:pPr>
              <w:pStyle w:val="ListParagraph"/>
              <w:numPr>
                <w:ilvl w:val="0"/>
                <w:numId w:val="3"/>
              </w:numPr>
              <w:jc w:val="both"/>
            </w:pPr>
            <w:r>
              <w:t>Hydropower.</w:t>
            </w:r>
          </w:p>
          <w:p w14:paraId="34CDC98B" w14:textId="77777777" w:rsidR="009434E7" w:rsidRDefault="009434E7" w:rsidP="00A9452C"/>
          <w:p w14:paraId="403B9166" w14:textId="5368E49F" w:rsidR="009434E7" w:rsidRDefault="009434E7" w:rsidP="00A9452C"/>
        </w:tc>
      </w:tr>
      <w:tr w:rsidR="00AD0DA6" w14:paraId="77338617" w14:textId="77777777" w:rsidTr="00AD0DA6">
        <w:trPr>
          <w:trHeight w:val="696"/>
        </w:trPr>
        <w:tc>
          <w:tcPr>
            <w:tcW w:w="9016" w:type="dxa"/>
          </w:tcPr>
          <w:p w14:paraId="5D9FE3D6" w14:textId="77777777" w:rsidR="009434E7" w:rsidRDefault="00AD0DA6" w:rsidP="00A9452C">
            <w:r>
              <w:t>Key indicators:</w:t>
            </w:r>
            <w:r w:rsidR="009434E7">
              <w:t xml:space="preserve"> </w:t>
            </w:r>
          </w:p>
          <w:p w14:paraId="74FADD5C" w14:textId="570B0A88" w:rsidR="00AD0DA6" w:rsidRDefault="009434E7" w:rsidP="009434E7">
            <w:pPr>
              <w:pStyle w:val="ListParagraph"/>
              <w:numPr>
                <w:ilvl w:val="0"/>
                <w:numId w:val="4"/>
              </w:numPr>
            </w:pPr>
            <w:r>
              <w:t>Sociological.</w:t>
            </w:r>
          </w:p>
          <w:p w14:paraId="37B00819" w14:textId="37C3FE2D" w:rsidR="009434E7" w:rsidRDefault="009434E7" w:rsidP="00A9452C"/>
        </w:tc>
      </w:tr>
      <w:tr w:rsidR="00AD0DA6" w14:paraId="78818CB3" w14:textId="77777777" w:rsidTr="00AD0DA6">
        <w:trPr>
          <w:trHeight w:val="848"/>
        </w:trPr>
        <w:tc>
          <w:tcPr>
            <w:tcW w:w="9016" w:type="dxa"/>
          </w:tcPr>
          <w:p w14:paraId="0A8D30A6" w14:textId="77777777" w:rsidR="00AD0DA6" w:rsidRDefault="00AD0DA6" w:rsidP="00A9452C">
            <w:r>
              <w:t>Targets:</w:t>
            </w:r>
            <w:r w:rsidR="009434E7">
              <w:t xml:space="preserve"> </w:t>
            </w:r>
          </w:p>
          <w:p w14:paraId="0EAC067C" w14:textId="5D35141A" w:rsidR="009434E7" w:rsidRDefault="00837417" w:rsidP="00837417">
            <w:pPr>
              <w:pStyle w:val="ListParagraph"/>
              <w:numPr>
                <w:ilvl w:val="0"/>
                <w:numId w:val="5"/>
              </w:numPr>
            </w:pPr>
            <w:r>
              <w:t>Sustainable systems.</w:t>
            </w:r>
          </w:p>
        </w:tc>
      </w:tr>
      <w:tr w:rsidR="00AD0DA6" w14:paraId="155FF9E0" w14:textId="77777777" w:rsidTr="00AD0DA6">
        <w:trPr>
          <w:trHeight w:val="705"/>
        </w:trPr>
        <w:tc>
          <w:tcPr>
            <w:tcW w:w="9016" w:type="dxa"/>
          </w:tcPr>
          <w:p w14:paraId="0FD5D766" w14:textId="77777777" w:rsidR="00837417" w:rsidRDefault="00AD0DA6" w:rsidP="00837417">
            <w:r>
              <w:t xml:space="preserve">Data Sources: </w:t>
            </w:r>
          </w:p>
          <w:p w14:paraId="1CFF9E13" w14:textId="4914D262" w:rsidR="00AD0DA6" w:rsidRDefault="00837417" w:rsidP="00837417">
            <w:pPr>
              <w:pStyle w:val="ListParagraph"/>
              <w:numPr>
                <w:ilvl w:val="0"/>
                <w:numId w:val="9"/>
              </w:numPr>
            </w:pPr>
            <w:r>
              <w:rPr>
                <w:sz w:val="20"/>
                <w:szCs w:val="20"/>
              </w:rPr>
              <w:t>E</w:t>
            </w:r>
            <w:r w:rsidRPr="00837417">
              <w:rPr>
                <w:sz w:val="20"/>
                <w:szCs w:val="20"/>
              </w:rPr>
              <w:t>nergy forecast.</w:t>
            </w:r>
          </w:p>
        </w:tc>
      </w:tr>
      <w:tr w:rsidR="00AD0DA6" w14:paraId="42FBD51A" w14:textId="77777777" w:rsidTr="00837417">
        <w:trPr>
          <w:trHeight w:val="978"/>
        </w:trPr>
        <w:tc>
          <w:tcPr>
            <w:tcW w:w="9016" w:type="dxa"/>
            <w:shd w:val="clear" w:color="auto" w:fill="D9D9D9" w:themeFill="background1" w:themeFillShade="D9"/>
          </w:tcPr>
          <w:p w14:paraId="0FD6F7E2" w14:textId="77777777" w:rsidR="00AD0DA6" w:rsidRDefault="00AD0DA6" w:rsidP="00A9452C">
            <w:r>
              <w:t>Reviewing the decision</w:t>
            </w:r>
            <w:r w:rsidR="00837417">
              <w:t>:</w:t>
            </w:r>
          </w:p>
          <w:p w14:paraId="31023EC0" w14:textId="79EB5B4E" w:rsidR="00837417" w:rsidRDefault="00837417" w:rsidP="00837417">
            <w:pPr>
              <w:pStyle w:val="ListParagraph"/>
              <w:numPr>
                <w:ilvl w:val="0"/>
                <w:numId w:val="10"/>
              </w:numPr>
            </w:pPr>
            <w:r>
              <w:t>Efficiency.</w:t>
            </w:r>
          </w:p>
          <w:p w14:paraId="551AB319" w14:textId="16A5660B" w:rsidR="00837417" w:rsidRDefault="00837417" w:rsidP="00837417">
            <w:pPr>
              <w:pStyle w:val="ListParagraph"/>
              <w:numPr>
                <w:ilvl w:val="0"/>
                <w:numId w:val="10"/>
              </w:numPr>
            </w:pPr>
            <w:r>
              <w:t>Effectiveness.</w:t>
            </w:r>
          </w:p>
          <w:p w14:paraId="528A0C21" w14:textId="3A5DF6D9" w:rsidR="00837417" w:rsidRDefault="00837417" w:rsidP="00837417">
            <w:pPr>
              <w:pStyle w:val="ListParagraph"/>
              <w:numPr>
                <w:ilvl w:val="0"/>
                <w:numId w:val="10"/>
              </w:numPr>
            </w:pPr>
            <w:r>
              <w:t>Problem solved</w:t>
            </w:r>
          </w:p>
          <w:p w14:paraId="1E01B7FB" w14:textId="67EE0352" w:rsidR="00837417" w:rsidRDefault="00837417" w:rsidP="00A9452C"/>
        </w:tc>
      </w:tr>
      <w:tr w:rsidR="00AD0DA6" w14:paraId="59A257CA" w14:textId="77777777" w:rsidTr="00837417">
        <w:trPr>
          <w:trHeight w:val="233"/>
        </w:trPr>
        <w:tc>
          <w:tcPr>
            <w:tcW w:w="9016" w:type="dxa"/>
          </w:tcPr>
          <w:p w14:paraId="522B13C5" w14:textId="113BF8ED" w:rsidR="00AD0DA6" w:rsidRDefault="00837417" w:rsidP="00A9452C">
            <w:r>
              <w:t>Communicating the decision:</w:t>
            </w:r>
          </w:p>
        </w:tc>
      </w:tr>
    </w:tbl>
    <w:p w14:paraId="42C8978C" w14:textId="620FBFBF" w:rsidR="00A9452C" w:rsidRDefault="00A9452C" w:rsidP="00A9452C"/>
    <w:tbl>
      <w:tblPr>
        <w:tblStyle w:val="TableGrid"/>
        <w:tblW w:w="0" w:type="auto"/>
        <w:tblLook w:val="04A0" w:firstRow="1" w:lastRow="0" w:firstColumn="1" w:lastColumn="0" w:noHBand="0" w:noVBand="1"/>
      </w:tblPr>
      <w:tblGrid>
        <w:gridCol w:w="4508"/>
        <w:gridCol w:w="4508"/>
      </w:tblGrid>
      <w:tr w:rsidR="00AD0DA6" w14:paraId="30CE2CBF" w14:textId="77777777" w:rsidTr="00485BC5">
        <w:trPr>
          <w:trHeight w:val="1775"/>
        </w:trPr>
        <w:tc>
          <w:tcPr>
            <w:tcW w:w="4508" w:type="dxa"/>
          </w:tcPr>
          <w:p w14:paraId="358A98EB" w14:textId="77777777" w:rsidR="00AD0DA6" w:rsidRDefault="00AD0DA6" w:rsidP="00A9452C">
            <w:r>
              <w:t>Internal Stakeholders</w:t>
            </w:r>
          </w:p>
          <w:p w14:paraId="148D8DE0" w14:textId="2C75091B" w:rsidR="00837417" w:rsidRDefault="00837417" w:rsidP="00837417">
            <w:pPr>
              <w:pStyle w:val="ListParagraph"/>
              <w:numPr>
                <w:ilvl w:val="0"/>
                <w:numId w:val="11"/>
              </w:numPr>
            </w:pPr>
            <w:r>
              <w:t>Employees</w:t>
            </w:r>
            <w:r w:rsidR="00485BC5">
              <w:t>.</w:t>
            </w:r>
          </w:p>
          <w:p w14:paraId="040C9C4A" w14:textId="20EB0E7A" w:rsidR="00837417" w:rsidRDefault="00837417" w:rsidP="00837417">
            <w:pPr>
              <w:pStyle w:val="ListParagraph"/>
              <w:numPr>
                <w:ilvl w:val="0"/>
                <w:numId w:val="11"/>
              </w:numPr>
            </w:pPr>
            <w:r>
              <w:t>Owners</w:t>
            </w:r>
            <w:r w:rsidR="00485BC5">
              <w:t>.</w:t>
            </w:r>
          </w:p>
          <w:p w14:paraId="64F639D4" w14:textId="7497249A" w:rsidR="00837417" w:rsidRDefault="00485BC5" w:rsidP="00837417">
            <w:pPr>
              <w:pStyle w:val="ListParagraph"/>
              <w:numPr>
                <w:ilvl w:val="0"/>
                <w:numId w:val="11"/>
              </w:numPr>
            </w:pPr>
            <w:r>
              <w:t>M</w:t>
            </w:r>
            <w:r w:rsidR="00837417">
              <w:t>anager</w:t>
            </w:r>
            <w:r>
              <w:t>s.</w:t>
            </w:r>
          </w:p>
        </w:tc>
        <w:tc>
          <w:tcPr>
            <w:tcW w:w="4508" w:type="dxa"/>
          </w:tcPr>
          <w:p w14:paraId="5C689F02" w14:textId="77777777" w:rsidR="00AD0DA6" w:rsidRDefault="00AD0DA6" w:rsidP="00A9452C">
            <w:r>
              <w:t>External Stakeholders</w:t>
            </w:r>
          </w:p>
          <w:p w14:paraId="01D59536" w14:textId="77777777" w:rsidR="00485BC5" w:rsidRDefault="00485BC5" w:rsidP="00485BC5">
            <w:pPr>
              <w:pStyle w:val="ListParagraph"/>
              <w:numPr>
                <w:ilvl w:val="0"/>
                <w:numId w:val="12"/>
              </w:numPr>
            </w:pPr>
            <w:r>
              <w:t>Society.</w:t>
            </w:r>
          </w:p>
          <w:p w14:paraId="22812896" w14:textId="77777777" w:rsidR="00485BC5" w:rsidRDefault="00485BC5" w:rsidP="00485BC5">
            <w:pPr>
              <w:pStyle w:val="ListParagraph"/>
              <w:numPr>
                <w:ilvl w:val="0"/>
                <w:numId w:val="12"/>
              </w:numPr>
            </w:pPr>
            <w:r>
              <w:t>Shareholders.</w:t>
            </w:r>
          </w:p>
          <w:p w14:paraId="551564F0" w14:textId="524EDD08" w:rsidR="00485BC5" w:rsidRDefault="00972417" w:rsidP="00485BC5">
            <w:pPr>
              <w:pStyle w:val="ListParagraph"/>
              <w:numPr>
                <w:ilvl w:val="0"/>
                <w:numId w:val="12"/>
              </w:numPr>
            </w:pPr>
            <w:r>
              <w:t>Suppliers</w:t>
            </w:r>
            <w:r w:rsidR="00485BC5">
              <w:t>.</w:t>
            </w:r>
          </w:p>
        </w:tc>
      </w:tr>
    </w:tbl>
    <w:p w14:paraId="478AFB05" w14:textId="77777777" w:rsidR="00AD0DA6" w:rsidRPr="00A9452C" w:rsidRDefault="00AD0DA6" w:rsidP="00A9452C"/>
    <w:p w14:paraId="08FEF8F5" w14:textId="77777777" w:rsidR="00B6445C" w:rsidRPr="00B6445C" w:rsidRDefault="00B6445C" w:rsidP="00B6445C">
      <w:pPr>
        <w:ind w:firstLine="720"/>
        <w:jc w:val="both"/>
        <w:rPr>
          <w:rFonts w:ascii="Arial" w:hAnsi="Arial" w:cs="Arial"/>
          <w:color w:val="000000"/>
          <w:sz w:val="32"/>
          <w:szCs w:val="32"/>
          <w:shd w:val="clear" w:color="auto" w:fill="FFFFFF"/>
        </w:rPr>
      </w:pPr>
      <w:r w:rsidRPr="00B6445C">
        <w:rPr>
          <w:rFonts w:ascii="Arial" w:hAnsi="Arial" w:cs="Arial"/>
          <w:color w:val="000000"/>
          <w:sz w:val="32"/>
          <w:szCs w:val="32"/>
          <w:shd w:val="clear" w:color="auto" w:fill="FFFFFF"/>
        </w:rPr>
        <w:t>In decision making, thoughts become reality. The organization must make the right decisions and act on them.</w:t>
      </w:r>
    </w:p>
    <w:p w14:paraId="5C135241" w14:textId="5DC9278B" w:rsidR="00254572" w:rsidRPr="00137497" w:rsidRDefault="00137497" w:rsidP="00B6445C">
      <w:pPr>
        <w:ind w:firstLine="720"/>
        <w:jc w:val="both"/>
        <w:rPr>
          <w:rFonts w:ascii="Arial" w:eastAsiaTheme="majorEastAsia" w:hAnsi="Arial" w:cs="Arial"/>
          <w:color w:val="2F5496" w:themeColor="accent1" w:themeShade="BF"/>
          <w:sz w:val="32"/>
          <w:szCs w:val="32"/>
        </w:rPr>
      </w:pPr>
      <w:r w:rsidRPr="00137497">
        <w:rPr>
          <w:rFonts w:ascii="Arial" w:hAnsi="Arial" w:cs="Arial"/>
          <w:sz w:val="32"/>
          <w:szCs w:val="32"/>
        </w:rPr>
        <w:t xml:space="preserve">According to Ligus (2022) </w:t>
      </w:r>
      <w:r>
        <w:rPr>
          <w:rFonts w:ascii="Arial" w:hAnsi="Arial" w:cs="Arial"/>
          <w:color w:val="000000"/>
          <w:sz w:val="32"/>
          <w:szCs w:val="32"/>
          <w:shd w:val="clear" w:color="auto" w:fill="FFFFFF"/>
        </w:rPr>
        <w:t>t</w:t>
      </w:r>
      <w:r w:rsidRPr="00137497">
        <w:rPr>
          <w:rFonts w:ascii="Arial" w:hAnsi="Arial" w:cs="Arial"/>
          <w:color w:val="000000"/>
          <w:sz w:val="32"/>
          <w:szCs w:val="32"/>
          <w:shd w:val="clear" w:color="auto" w:fill="FFFFFF"/>
        </w:rPr>
        <w:t>he purpose of monitoring is to detect errors and support subsequent error removal</w:t>
      </w:r>
      <w:r>
        <w:rPr>
          <w:rFonts w:ascii="Arial" w:hAnsi="Arial" w:cs="Arial"/>
          <w:color w:val="000000"/>
          <w:sz w:val="32"/>
          <w:szCs w:val="32"/>
          <w:shd w:val="clear" w:color="auto" w:fill="FFFFFF"/>
        </w:rPr>
        <w:t>.</w:t>
      </w:r>
      <w:r w:rsidR="00254572" w:rsidRPr="00137497">
        <w:rPr>
          <w:rFonts w:ascii="Arial" w:hAnsi="Arial" w:cs="Arial"/>
          <w:sz w:val="32"/>
          <w:szCs w:val="32"/>
        </w:rPr>
        <w:br w:type="page"/>
      </w:r>
    </w:p>
    <w:p w14:paraId="73683901" w14:textId="2FD573AA" w:rsidR="00254572" w:rsidRDefault="00254572" w:rsidP="00254572">
      <w:pPr>
        <w:pStyle w:val="Heading1"/>
      </w:pPr>
      <w:bookmarkStart w:id="9" w:name="_Toc121475755"/>
      <w:r>
        <w:lastRenderedPageBreak/>
        <w:t xml:space="preserve">6.0 </w:t>
      </w:r>
      <w:r w:rsidR="00485BC5">
        <w:t>Decision – Making Matrix</w:t>
      </w:r>
      <w:bookmarkEnd w:id="9"/>
    </w:p>
    <w:p w14:paraId="2AC2FB81" w14:textId="4F3DF543" w:rsidR="00972417" w:rsidRDefault="00972417" w:rsidP="00972417">
      <w:pPr>
        <w:ind w:firstLine="720"/>
        <w:rPr>
          <w:rFonts w:ascii="Arial" w:hAnsi="Arial" w:cs="Arial"/>
          <w:color w:val="000000"/>
          <w:sz w:val="32"/>
          <w:szCs w:val="32"/>
          <w:shd w:val="clear" w:color="auto" w:fill="FFFFFF"/>
        </w:rPr>
      </w:pPr>
      <w:r w:rsidRPr="00972417">
        <w:rPr>
          <w:rFonts w:ascii="Arial" w:hAnsi="Arial" w:cs="Arial"/>
          <w:color w:val="000000"/>
          <w:sz w:val="32"/>
          <w:szCs w:val="32"/>
          <w:shd w:val="clear" w:color="auto" w:fill="FFFFFF"/>
        </w:rPr>
        <w:t>Decision making is certainly the most important task and often the hardest task</w:t>
      </w:r>
      <w:r>
        <w:rPr>
          <w:rFonts w:ascii="Arial" w:hAnsi="Arial" w:cs="Arial"/>
          <w:color w:val="000000"/>
          <w:sz w:val="32"/>
          <w:szCs w:val="32"/>
          <w:shd w:val="clear" w:color="auto" w:fill="FFFFFF"/>
        </w:rPr>
        <w:t xml:space="preserve"> (</w:t>
      </w:r>
      <w:proofErr w:type="spellStart"/>
      <w:r w:rsidRPr="00972417">
        <w:rPr>
          <w:rFonts w:ascii="Arial" w:hAnsi="Arial" w:cs="Arial"/>
          <w:sz w:val="32"/>
          <w:szCs w:val="32"/>
        </w:rPr>
        <w:t>Grinig</w:t>
      </w:r>
      <w:proofErr w:type="spellEnd"/>
      <w:r w:rsidRPr="00972417">
        <w:rPr>
          <w:rFonts w:ascii="Arial" w:hAnsi="Arial" w:cs="Arial"/>
          <w:sz w:val="32"/>
          <w:szCs w:val="32"/>
        </w:rPr>
        <w:t xml:space="preserve"> and Kuhn, 2005</w:t>
      </w:r>
      <w:r>
        <w:rPr>
          <w:rFonts w:ascii="Arial" w:hAnsi="Arial" w:cs="Arial"/>
          <w:color w:val="000000"/>
          <w:sz w:val="32"/>
          <w:szCs w:val="32"/>
          <w:shd w:val="clear" w:color="auto" w:fill="FFFFFF"/>
        </w:rPr>
        <w:t>).</w:t>
      </w:r>
    </w:p>
    <w:p w14:paraId="16F6E375" w14:textId="4F361A12" w:rsidR="007045AD" w:rsidRPr="00562918" w:rsidRDefault="007045AD" w:rsidP="007045AD">
      <w:pPr>
        <w:ind w:firstLine="720"/>
        <w:jc w:val="both"/>
        <w:rPr>
          <w:sz w:val="32"/>
          <w:szCs w:val="32"/>
        </w:rPr>
      </w:pPr>
      <w:r w:rsidRPr="007045AD">
        <w:rPr>
          <w:rFonts w:ascii="Arial" w:hAnsi="Arial" w:cs="Arial"/>
          <w:color w:val="000000"/>
          <w:sz w:val="32"/>
          <w:szCs w:val="32"/>
          <w:shd w:val="clear" w:color="auto" w:fill="FFFFFF"/>
        </w:rPr>
        <w:t xml:space="preserve">A decision matrix refers to practices that allow them to identify a summary of factors or activities that consider evaluation and help prioritize development practices. </w:t>
      </w:r>
      <w:r w:rsidR="00562918" w:rsidRPr="00562918">
        <w:rPr>
          <w:rFonts w:ascii="Arial" w:hAnsi="Arial" w:cs="Arial"/>
          <w:color w:val="000000"/>
          <w:sz w:val="32"/>
          <w:szCs w:val="32"/>
          <w:shd w:val="clear" w:color="auto" w:fill="FFFFFF"/>
        </w:rPr>
        <w:t xml:space="preserve">This is the best way to make decisions for </w:t>
      </w:r>
      <w:r w:rsidR="00562918">
        <w:rPr>
          <w:rFonts w:ascii="Arial" w:hAnsi="Arial" w:cs="Arial"/>
          <w:color w:val="000000"/>
          <w:sz w:val="32"/>
          <w:szCs w:val="32"/>
          <w:shd w:val="clear" w:color="auto" w:fill="FFFFFF"/>
        </w:rPr>
        <w:t>energy sector</w:t>
      </w:r>
      <w:r w:rsidR="00562918" w:rsidRPr="00562918">
        <w:rPr>
          <w:rFonts w:ascii="Arial" w:hAnsi="Arial" w:cs="Arial"/>
          <w:color w:val="000000"/>
          <w:sz w:val="32"/>
          <w:szCs w:val="32"/>
          <w:shd w:val="clear" w:color="auto" w:fill="FFFFFF"/>
        </w:rPr>
        <w:t xml:space="preserve"> by understanding the necessary factors such as different activities and their results.</w:t>
      </w:r>
    </w:p>
    <w:p w14:paraId="5ACC0B50" w14:textId="77777777" w:rsidR="00BF3B1A" w:rsidRPr="00BF3B1A" w:rsidRDefault="00BF3B1A" w:rsidP="00BF3B1A"/>
    <w:tbl>
      <w:tblPr>
        <w:tblStyle w:val="TableGrid"/>
        <w:tblW w:w="0" w:type="auto"/>
        <w:tblLook w:val="04A0" w:firstRow="1" w:lastRow="0" w:firstColumn="1" w:lastColumn="0" w:noHBand="0" w:noVBand="1"/>
      </w:tblPr>
      <w:tblGrid>
        <w:gridCol w:w="1502"/>
        <w:gridCol w:w="1502"/>
        <w:gridCol w:w="1503"/>
        <w:gridCol w:w="1503"/>
        <w:gridCol w:w="1503"/>
        <w:gridCol w:w="1503"/>
      </w:tblGrid>
      <w:tr w:rsidR="00BF3B1A" w14:paraId="23FF4E27" w14:textId="77777777" w:rsidTr="002241F5">
        <w:tc>
          <w:tcPr>
            <w:tcW w:w="9016" w:type="dxa"/>
            <w:gridSpan w:val="6"/>
          </w:tcPr>
          <w:p w14:paraId="7AD6F844" w14:textId="292B0036" w:rsidR="00BF3B1A" w:rsidRDefault="00BF3B1A" w:rsidP="00BF3B1A">
            <w:pPr>
              <w:jc w:val="center"/>
            </w:pPr>
            <w:r>
              <w:t>Energy price rise</w:t>
            </w:r>
          </w:p>
        </w:tc>
      </w:tr>
      <w:tr w:rsidR="00BF3B1A" w14:paraId="32BEC936" w14:textId="77777777" w:rsidTr="001C3D9F">
        <w:tc>
          <w:tcPr>
            <w:tcW w:w="1502" w:type="dxa"/>
          </w:tcPr>
          <w:p w14:paraId="1465F4FA" w14:textId="77777777" w:rsidR="00BF3B1A" w:rsidRDefault="00BF3B1A" w:rsidP="00485BC5"/>
        </w:tc>
        <w:tc>
          <w:tcPr>
            <w:tcW w:w="1502" w:type="dxa"/>
          </w:tcPr>
          <w:p w14:paraId="2673E740" w14:textId="44E9CC31" w:rsidR="00BF3B1A" w:rsidRDefault="00BF3B1A" w:rsidP="00485BC5">
            <w:r>
              <w:t>Weighing</w:t>
            </w:r>
          </w:p>
        </w:tc>
        <w:tc>
          <w:tcPr>
            <w:tcW w:w="6012" w:type="dxa"/>
            <w:gridSpan w:val="4"/>
          </w:tcPr>
          <w:p w14:paraId="4B98749F" w14:textId="260E9656" w:rsidR="00BF3B1A" w:rsidRDefault="00BF3B1A" w:rsidP="00BF3B1A">
            <w:pPr>
              <w:jc w:val="center"/>
            </w:pPr>
            <w:r>
              <w:t>Solution</w:t>
            </w:r>
          </w:p>
        </w:tc>
      </w:tr>
      <w:tr w:rsidR="00485BC5" w14:paraId="74B0A78A" w14:textId="77777777" w:rsidTr="00972417">
        <w:tc>
          <w:tcPr>
            <w:tcW w:w="1502" w:type="dxa"/>
            <w:shd w:val="clear" w:color="auto" w:fill="BFBFBF" w:themeFill="background1" w:themeFillShade="BF"/>
          </w:tcPr>
          <w:p w14:paraId="5C39E11A" w14:textId="77777777" w:rsidR="00485BC5" w:rsidRDefault="00485BC5" w:rsidP="00485BC5"/>
        </w:tc>
        <w:tc>
          <w:tcPr>
            <w:tcW w:w="1502" w:type="dxa"/>
            <w:shd w:val="clear" w:color="auto" w:fill="BFBFBF" w:themeFill="background1" w:themeFillShade="BF"/>
          </w:tcPr>
          <w:p w14:paraId="337D7D09" w14:textId="77777777" w:rsidR="00485BC5" w:rsidRDefault="00485BC5" w:rsidP="00485BC5"/>
        </w:tc>
        <w:tc>
          <w:tcPr>
            <w:tcW w:w="1503" w:type="dxa"/>
          </w:tcPr>
          <w:p w14:paraId="70328CE5" w14:textId="7F63CFC9" w:rsidR="00485BC5" w:rsidRPr="005B05B2" w:rsidRDefault="00562918" w:rsidP="00485BC5">
            <w:pPr>
              <w:rPr>
                <w:sz w:val="20"/>
                <w:szCs w:val="20"/>
              </w:rPr>
            </w:pPr>
            <w:r w:rsidRPr="005B05B2">
              <w:rPr>
                <w:sz w:val="20"/>
                <w:szCs w:val="20"/>
              </w:rPr>
              <w:t xml:space="preserve">A - </w:t>
            </w:r>
            <w:r w:rsidR="005B05B2" w:rsidRPr="005B05B2">
              <w:rPr>
                <w:sz w:val="20"/>
                <w:szCs w:val="20"/>
              </w:rPr>
              <w:t>Technology</w:t>
            </w:r>
          </w:p>
        </w:tc>
        <w:tc>
          <w:tcPr>
            <w:tcW w:w="1503" w:type="dxa"/>
          </w:tcPr>
          <w:p w14:paraId="5E542A18" w14:textId="1AA2F8CE" w:rsidR="00485BC5" w:rsidRDefault="00BF3B1A" w:rsidP="00485BC5">
            <w:r>
              <w:t>B</w:t>
            </w:r>
            <w:r w:rsidR="00562918">
              <w:t xml:space="preserve"> - </w:t>
            </w:r>
            <w:r w:rsidR="005B05B2">
              <w:t>Resources</w:t>
            </w:r>
          </w:p>
        </w:tc>
        <w:tc>
          <w:tcPr>
            <w:tcW w:w="1503" w:type="dxa"/>
          </w:tcPr>
          <w:p w14:paraId="5DDFD321" w14:textId="3BED33E4" w:rsidR="00485BC5" w:rsidRDefault="00BF3B1A" w:rsidP="00485BC5">
            <w:r>
              <w:t>C</w:t>
            </w:r>
            <w:r w:rsidR="005B05B2">
              <w:t xml:space="preserve"> -Renewable</w:t>
            </w:r>
          </w:p>
        </w:tc>
        <w:tc>
          <w:tcPr>
            <w:tcW w:w="1503" w:type="dxa"/>
          </w:tcPr>
          <w:p w14:paraId="6EB36EDB" w14:textId="366AD547" w:rsidR="00485BC5" w:rsidRDefault="00BF3B1A" w:rsidP="00485BC5">
            <w:r>
              <w:t>D</w:t>
            </w:r>
            <w:r w:rsidR="005B05B2">
              <w:t>-Availability</w:t>
            </w:r>
          </w:p>
        </w:tc>
      </w:tr>
      <w:tr w:rsidR="00485BC5" w14:paraId="45C20B58" w14:textId="77777777" w:rsidTr="00485BC5">
        <w:tc>
          <w:tcPr>
            <w:tcW w:w="1502" w:type="dxa"/>
          </w:tcPr>
          <w:p w14:paraId="38184D33" w14:textId="6211E460" w:rsidR="00485BC5" w:rsidRDefault="005B05B2" w:rsidP="00485BC5">
            <w:r>
              <w:t>Cost</w:t>
            </w:r>
            <w:r w:rsidR="000079AB">
              <w:t xml:space="preserve"> to implement</w:t>
            </w:r>
          </w:p>
        </w:tc>
        <w:tc>
          <w:tcPr>
            <w:tcW w:w="1502" w:type="dxa"/>
          </w:tcPr>
          <w:p w14:paraId="17565EF1" w14:textId="6D0FC5AE" w:rsidR="00485BC5" w:rsidRDefault="00281BE2" w:rsidP="00485BC5">
            <w:r>
              <w:t>3</w:t>
            </w:r>
          </w:p>
        </w:tc>
        <w:tc>
          <w:tcPr>
            <w:tcW w:w="1503" w:type="dxa"/>
          </w:tcPr>
          <w:p w14:paraId="67850CFA" w14:textId="496EF8AE" w:rsidR="00485BC5" w:rsidRDefault="000079AB" w:rsidP="00485BC5">
            <w:r>
              <w:t>3</w:t>
            </w:r>
          </w:p>
        </w:tc>
        <w:tc>
          <w:tcPr>
            <w:tcW w:w="1503" w:type="dxa"/>
          </w:tcPr>
          <w:p w14:paraId="764FD352" w14:textId="2B212CB5" w:rsidR="00485BC5" w:rsidRDefault="005B05B2" w:rsidP="00485BC5">
            <w:r>
              <w:t>5</w:t>
            </w:r>
          </w:p>
        </w:tc>
        <w:tc>
          <w:tcPr>
            <w:tcW w:w="1503" w:type="dxa"/>
          </w:tcPr>
          <w:p w14:paraId="6F6ADE55" w14:textId="6602D1ED" w:rsidR="00485BC5" w:rsidRDefault="000079AB" w:rsidP="00485BC5">
            <w:r>
              <w:t>4</w:t>
            </w:r>
          </w:p>
        </w:tc>
        <w:tc>
          <w:tcPr>
            <w:tcW w:w="1503" w:type="dxa"/>
          </w:tcPr>
          <w:p w14:paraId="71E0524B" w14:textId="1429D0C9" w:rsidR="00485BC5" w:rsidRDefault="005B05B2" w:rsidP="00485BC5">
            <w:r>
              <w:t>4</w:t>
            </w:r>
          </w:p>
        </w:tc>
      </w:tr>
      <w:tr w:rsidR="00485BC5" w14:paraId="51EE06F1" w14:textId="77777777" w:rsidTr="00485BC5">
        <w:tc>
          <w:tcPr>
            <w:tcW w:w="1502" w:type="dxa"/>
          </w:tcPr>
          <w:p w14:paraId="403A11CD" w14:textId="018C4333" w:rsidR="00485BC5" w:rsidRDefault="005B05B2" w:rsidP="00485BC5">
            <w:r>
              <w:t>Productivity</w:t>
            </w:r>
          </w:p>
        </w:tc>
        <w:tc>
          <w:tcPr>
            <w:tcW w:w="1502" w:type="dxa"/>
          </w:tcPr>
          <w:p w14:paraId="0EC9AF5B" w14:textId="02E56B6F" w:rsidR="00485BC5" w:rsidRDefault="00281BE2" w:rsidP="00485BC5">
            <w:r>
              <w:t>5</w:t>
            </w:r>
          </w:p>
        </w:tc>
        <w:tc>
          <w:tcPr>
            <w:tcW w:w="1503" w:type="dxa"/>
          </w:tcPr>
          <w:p w14:paraId="6A58ED47" w14:textId="233B6293" w:rsidR="00485BC5" w:rsidRDefault="005B05B2" w:rsidP="00485BC5">
            <w:r>
              <w:t>5</w:t>
            </w:r>
          </w:p>
        </w:tc>
        <w:tc>
          <w:tcPr>
            <w:tcW w:w="1503" w:type="dxa"/>
          </w:tcPr>
          <w:p w14:paraId="7093B7F9" w14:textId="1142B049" w:rsidR="00485BC5" w:rsidRDefault="005B05B2" w:rsidP="00485BC5">
            <w:r>
              <w:t>5</w:t>
            </w:r>
          </w:p>
        </w:tc>
        <w:tc>
          <w:tcPr>
            <w:tcW w:w="1503" w:type="dxa"/>
          </w:tcPr>
          <w:p w14:paraId="6E05BCF9" w14:textId="2D3CAE78" w:rsidR="00485BC5" w:rsidRDefault="000079AB" w:rsidP="00485BC5">
            <w:r>
              <w:t>5</w:t>
            </w:r>
          </w:p>
        </w:tc>
        <w:tc>
          <w:tcPr>
            <w:tcW w:w="1503" w:type="dxa"/>
          </w:tcPr>
          <w:p w14:paraId="6D2F7D7D" w14:textId="1163AB7D" w:rsidR="00485BC5" w:rsidRDefault="005B05B2" w:rsidP="00485BC5">
            <w:r>
              <w:t>5</w:t>
            </w:r>
          </w:p>
        </w:tc>
      </w:tr>
      <w:tr w:rsidR="00485BC5" w14:paraId="621AE3E3" w14:textId="77777777" w:rsidTr="00485BC5">
        <w:tc>
          <w:tcPr>
            <w:tcW w:w="1502" w:type="dxa"/>
          </w:tcPr>
          <w:p w14:paraId="338D1FFF" w14:textId="28AC94FB" w:rsidR="00485BC5" w:rsidRDefault="005B05B2" w:rsidP="00485BC5">
            <w:r>
              <w:t>Efficiency</w:t>
            </w:r>
          </w:p>
        </w:tc>
        <w:tc>
          <w:tcPr>
            <w:tcW w:w="1502" w:type="dxa"/>
          </w:tcPr>
          <w:p w14:paraId="48114850" w14:textId="42E337B3" w:rsidR="00485BC5" w:rsidRDefault="000079AB" w:rsidP="00485BC5">
            <w:r>
              <w:t>4</w:t>
            </w:r>
          </w:p>
        </w:tc>
        <w:tc>
          <w:tcPr>
            <w:tcW w:w="1503" w:type="dxa"/>
          </w:tcPr>
          <w:p w14:paraId="5A0FF443" w14:textId="37B696CE" w:rsidR="00485BC5" w:rsidRDefault="005B05B2" w:rsidP="00485BC5">
            <w:r>
              <w:t>5</w:t>
            </w:r>
          </w:p>
        </w:tc>
        <w:tc>
          <w:tcPr>
            <w:tcW w:w="1503" w:type="dxa"/>
          </w:tcPr>
          <w:p w14:paraId="311A87F5" w14:textId="72C41FBE" w:rsidR="00485BC5" w:rsidRDefault="005B05B2" w:rsidP="00485BC5">
            <w:r>
              <w:t>3</w:t>
            </w:r>
          </w:p>
        </w:tc>
        <w:tc>
          <w:tcPr>
            <w:tcW w:w="1503" w:type="dxa"/>
          </w:tcPr>
          <w:p w14:paraId="61DE7EC5" w14:textId="2701ACF0" w:rsidR="00485BC5" w:rsidRDefault="000079AB" w:rsidP="00485BC5">
            <w:r>
              <w:t>5</w:t>
            </w:r>
          </w:p>
        </w:tc>
        <w:tc>
          <w:tcPr>
            <w:tcW w:w="1503" w:type="dxa"/>
          </w:tcPr>
          <w:p w14:paraId="2FB23152" w14:textId="2A29A12A" w:rsidR="00485BC5" w:rsidRDefault="005B05B2" w:rsidP="00485BC5">
            <w:r>
              <w:t>5</w:t>
            </w:r>
          </w:p>
        </w:tc>
      </w:tr>
      <w:tr w:rsidR="00485BC5" w14:paraId="65C52E93" w14:textId="77777777" w:rsidTr="00485BC5">
        <w:tc>
          <w:tcPr>
            <w:tcW w:w="1502" w:type="dxa"/>
          </w:tcPr>
          <w:p w14:paraId="3CA57825" w14:textId="76158BDB" w:rsidR="00485BC5" w:rsidRDefault="000079AB" w:rsidP="00485BC5">
            <w:r>
              <w:t>Time to implement</w:t>
            </w:r>
          </w:p>
        </w:tc>
        <w:tc>
          <w:tcPr>
            <w:tcW w:w="1502" w:type="dxa"/>
          </w:tcPr>
          <w:p w14:paraId="32FF06DF" w14:textId="21DC9C54" w:rsidR="00485BC5" w:rsidRDefault="000079AB" w:rsidP="00485BC5">
            <w:r>
              <w:t>4</w:t>
            </w:r>
          </w:p>
        </w:tc>
        <w:tc>
          <w:tcPr>
            <w:tcW w:w="1503" w:type="dxa"/>
          </w:tcPr>
          <w:p w14:paraId="7CB77445" w14:textId="1A1896EF" w:rsidR="00485BC5" w:rsidRDefault="005B05B2" w:rsidP="00485BC5">
            <w:r>
              <w:t>3</w:t>
            </w:r>
          </w:p>
        </w:tc>
        <w:tc>
          <w:tcPr>
            <w:tcW w:w="1503" w:type="dxa"/>
          </w:tcPr>
          <w:p w14:paraId="24F48469" w14:textId="3C631E06" w:rsidR="00485BC5" w:rsidRDefault="005B05B2" w:rsidP="00485BC5">
            <w:r>
              <w:t>3</w:t>
            </w:r>
          </w:p>
        </w:tc>
        <w:tc>
          <w:tcPr>
            <w:tcW w:w="1503" w:type="dxa"/>
          </w:tcPr>
          <w:p w14:paraId="53888809" w14:textId="4183A5CB" w:rsidR="00485BC5" w:rsidRDefault="005B05B2" w:rsidP="00485BC5">
            <w:r>
              <w:t>4</w:t>
            </w:r>
          </w:p>
        </w:tc>
        <w:tc>
          <w:tcPr>
            <w:tcW w:w="1503" w:type="dxa"/>
          </w:tcPr>
          <w:p w14:paraId="37D79D95" w14:textId="727C3FE0" w:rsidR="00485BC5" w:rsidRDefault="005B05B2" w:rsidP="00485BC5">
            <w:r>
              <w:t>4</w:t>
            </w:r>
          </w:p>
        </w:tc>
      </w:tr>
      <w:tr w:rsidR="00485BC5" w14:paraId="6C38905C" w14:textId="77777777" w:rsidTr="00485BC5">
        <w:tc>
          <w:tcPr>
            <w:tcW w:w="1502" w:type="dxa"/>
          </w:tcPr>
          <w:p w14:paraId="5898A840" w14:textId="527235A0" w:rsidR="00485BC5" w:rsidRPr="00281BE2" w:rsidRDefault="00281BE2" w:rsidP="00485BC5">
            <w:r w:rsidRPr="00281BE2">
              <w:t>Internal impact</w:t>
            </w:r>
          </w:p>
        </w:tc>
        <w:tc>
          <w:tcPr>
            <w:tcW w:w="1502" w:type="dxa"/>
          </w:tcPr>
          <w:p w14:paraId="737B79D6" w14:textId="6209C31D" w:rsidR="00485BC5" w:rsidRDefault="00281BE2" w:rsidP="00485BC5">
            <w:r>
              <w:t>5</w:t>
            </w:r>
          </w:p>
        </w:tc>
        <w:tc>
          <w:tcPr>
            <w:tcW w:w="1503" w:type="dxa"/>
          </w:tcPr>
          <w:p w14:paraId="62FDF7BB" w14:textId="2B8F1AFC" w:rsidR="00485BC5" w:rsidRDefault="00281BE2" w:rsidP="00485BC5">
            <w:r>
              <w:t>5</w:t>
            </w:r>
          </w:p>
        </w:tc>
        <w:tc>
          <w:tcPr>
            <w:tcW w:w="1503" w:type="dxa"/>
          </w:tcPr>
          <w:p w14:paraId="4415BDD7" w14:textId="2C0AFB28" w:rsidR="00485BC5" w:rsidRDefault="00281BE2" w:rsidP="00485BC5">
            <w:r>
              <w:t>4</w:t>
            </w:r>
          </w:p>
        </w:tc>
        <w:tc>
          <w:tcPr>
            <w:tcW w:w="1503" w:type="dxa"/>
          </w:tcPr>
          <w:p w14:paraId="1120B315" w14:textId="3C51FD8E" w:rsidR="00485BC5" w:rsidRDefault="00281BE2" w:rsidP="00485BC5">
            <w:r>
              <w:t>5</w:t>
            </w:r>
          </w:p>
        </w:tc>
        <w:tc>
          <w:tcPr>
            <w:tcW w:w="1503" w:type="dxa"/>
          </w:tcPr>
          <w:p w14:paraId="2E82D52B" w14:textId="30790A20" w:rsidR="00485BC5" w:rsidRDefault="00281BE2" w:rsidP="00485BC5">
            <w:r>
              <w:t>4</w:t>
            </w:r>
          </w:p>
        </w:tc>
      </w:tr>
    </w:tbl>
    <w:p w14:paraId="2A197D15" w14:textId="7FE432AA" w:rsidR="00485BC5" w:rsidRPr="00485BC5" w:rsidRDefault="00485BC5" w:rsidP="00485BC5"/>
    <w:tbl>
      <w:tblPr>
        <w:tblStyle w:val="TableGrid"/>
        <w:tblW w:w="0" w:type="auto"/>
        <w:tblLook w:val="04A0" w:firstRow="1" w:lastRow="0" w:firstColumn="1" w:lastColumn="0" w:noHBand="0" w:noVBand="1"/>
      </w:tblPr>
      <w:tblGrid>
        <w:gridCol w:w="1502"/>
        <w:gridCol w:w="1502"/>
        <w:gridCol w:w="1503"/>
        <w:gridCol w:w="1503"/>
        <w:gridCol w:w="1503"/>
        <w:gridCol w:w="1503"/>
      </w:tblGrid>
      <w:tr w:rsidR="00281BE2" w14:paraId="41C09BEB" w14:textId="77777777" w:rsidTr="00B81134">
        <w:tc>
          <w:tcPr>
            <w:tcW w:w="1502" w:type="dxa"/>
          </w:tcPr>
          <w:p w14:paraId="0DE6C16E" w14:textId="72AE3C09" w:rsidR="00281BE2" w:rsidRPr="00281BE2" w:rsidRDefault="00281BE2" w:rsidP="00485BC5">
            <w:pPr>
              <w:rPr>
                <w:b/>
                <w:bCs/>
              </w:rPr>
            </w:pPr>
            <w:r w:rsidRPr="00281BE2">
              <w:rPr>
                <w:b/>
                <w:bCs/>
              </w:rPr>
              <w:t>Total</w:t>
            </w:r>
          </w:p>
        </w:tc>
        <w:tc>
          <w:tcPr>
            <w:tcW w:w="1502" w:type="dxa"/>
          </w:tcPr>
          <w:p w14:paraId="68974371" w14:textId="77777777" w:rsidR="00281BE2" w:rsidRDefault="00281BE2" w:rsidP="00485BC5"/>
        </w:tc>
        <w:tc>
          <w:tcPr>
            <w:tcW w:w="1503" w:type="dxa"/>
          </w:tcPr>
          <w:p w14:paraId="0E0345E2" w14:textId="5196B8C8" w:rsidR="00281BE2" w:rsidRDefault="00B81134" w:rsidP="00485BC5">
            <w:r>
              <w:t>79</w:t>
            </w:r>
          </w:p>
        </w:tc>
        <w:tc>
          <w:tcPr>
            <w:tcW w:w="1503" w:type="dxa"/>
          </w:tcPr>
          <w:p w14:paraId="2E9C9DEF" w14:textId="3B500D12" w:rsidR="00281BE2" w:rsidRDefault="00B81134" w:rsidP="00485BC5">
            <w:r>
              <w:t>72</w:t>
            </w:r>
          </w:p>
        </w:tc>
        <w:tc>
          <w:tcPr>
            <w:tcW w:w="1503" w:type="dxa"/>
            <w:shd w:val="clear" w:color="auto" w:fill="00B0F0"/>
          </w:tcPr>
          <w:p w14:paraId="4963A175" w14:textId="73AEC198" w:rsidR="00281BE2" w:rsidRDefault="00B81134" w:rsidP="00485BC5">
            <w:r>
              <w:t>98</w:t>
            </w:r>
          </w:p>
        </w:tc>
        <w:tc>
          <w:tcPr>
            <w:tcW w:w="1503" w:type="dxa"/>
          </w:tcPr>
          <w:p w14:paraId="0E35D1DC" w14:textId="419209EF" w:rsidR="00281BE2" w:rsidRDefault="00B81134" w:rsidP="00485BC5">
            <w:r>
              <w:t>93</w:t>
            </w:r>
          </w:p>
        </w:tc>
      </w:tr>
    </w:tbl>
    <w:p w14:paraId="058AC2AB" w14:textId="77777777" w:rsidR="00485BC5" w:rsidRPr="00485BC5" w:rsidRDefault="00485BC5" w:rsidP="00485BC5"/>
    <w:p w14:paraId="58016AEE" w14:textId="41DEDEDA" w:rsidR="00254572" w:rsidRPr="00B81134" w:rsidRDefault="00B81134" w:rsidP="00B81134">
      <w:pPr>
        <w:ind w:firstLine="720"/>
        <w:jc w:val="both"/>
        <w:rPr>
          <w:rFonts w:ascii="Arial" w:eastAsiaTheme="majorEastAsia" w:hAnsi="Arial" w:cs="Arial"/>
          <w:color w:val="2F5496" w:themeColor="accent1" w:themeShade="BF"/>
          <w:sz w:val="32"/>
          <w:szCs w:val="32"/>
        </w:rPr>
      </w:pPr>
      <w:r w:rsidRPr="00B81134">
        <w:rPr>
          <w:rFonts w:ascii="Arial" w:hAnsi="Arial" w:cs="Arial"/>
          <w:sz w:val="32"/>
          <w:szCs w:val="32"/>
        </w:rPr>
        <w:t>Based on the decision-making matrix the result also suggests the renewable energy is the best solution for energy sector.</w:t>
      </w:r>
      <w:r w:rsidR="00254572" w:rsidRPr="00B81134">
        <w:rPr>
          <w:rFonts w:ascii="Arial" w:hAnsi="Arial" w:cs="Arial"/>
          <w:sz w:val="32"/>
          <w:szCs w:val="32"/>
        </w:rPr>
        <w:br w:type="page"/>
      </w:r>
    </w:p>
    <w:p w14:paraId="1D00551A" w14:textId="142B65E1" w:rsidR="00254572" w:rsidRDefault="00254572" w:rsidP="00254572">
      <w:pPr>
        <w:pStyle w:val="Heading1"/>
      </w:pPr>
      <w:bookmarkStart w:id="10" w:name="_Toc121475756"/>
      <w:r>
        <w:lastRenderedPageBreak/>
        <w:t xml:space="preserve">7.0 </w:t>
      </w:r>
      <w:r w:rsidR="002A1211">
        <w:t>References</w:t>
      </w:r>
      <w:r>
        <w:t xml:space="preserve"> list</w:t>
      </w:r>
      <w:bookmarkEnd w:id="10"/>
    </w:p>
    <w:p w14:paraId="5FF01F6F" w14:textId="19F2D618" w:rsidR="002A1211" w:rsidRPr="00D674F8" w:rsidRDefault="002A1211" w:rsidP="00D674F8">
      <w:pPr>
        <w:spacing w:line="276" w:lineRule="auto"/>
        <w:jc w:val="both"/>
        <w:rPr>
          <w:rFonts w:ascii="Arial" w:hAnsi="Arial" w:cs="Arial"/>
          <w:sz w:val="18"/>
          <w:szCs w:val="18"/>
        </w:rPr>
      </w:pPr>
    </w:p>
    <w:p w14:paraId="2F0F3965"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Alfie Stirling. (2022). </w:t>
      </w:r>
      <w:r w:rsidRPr="00D674F8">
        <w:rPr>
          <w:rFonts w:ascii="Arial" w:hAnsi="Arial" w:cs="Arial"/>
          <w:i/>
          <w:iCs/>
          <w:color w:val="000000"/>
          <w:sz w:val="18"/>
          <w:szCs w:val="18"/>
        </w:rPr>
        <w:t xml:space="preserve">A crisis is coming for UK energy prices, and this is what </w:t>
      </w:r>
      <w:proofErr w:type="gramStart"/>
      <w:r w:rsidRPr="00D674F8">
        <w:rPr>
          <w:rFonts w:ascii="Arial" w:hAnsi="Arial" w:cs="Arial"/>
          <w:i/>
          <w:iCs/>
          <w:color w:val="000000"/>
          <w:sz w:val="18"/>
          <w:szCs w:val="18"/>
        </w:rPr>
        <w:t>has to</w:t>
      </w:r>
      <w:proofErr w:type="gramEnd"/>
      <w:r w:rsidRPr="00D674F8">
        <w:rPr>
          <w:rFonts w:ascii="Arial" w:hAnsi="Arial" w:cs="Arial"/>
          <w:i/>
          <w:iCs/>
          <w:color w:val="000000"/>
          <w:sz w:val="18"/>
          <w:szCs w:val="18"/>
        </w:rPr>
        <w:t xml:space="preserve"> be done</w:t>
      </w:r>
      <w:r w:rsidRPr="00D674F8">
        <w:rPr>
          <w:rFonts w:ascii="Arial" w:hAnsi="Arial" w:cs="Arial"/>
          <w:color w:val="000000"/>
          <w:sz w:val="18"/>
          <w:szCs w:val="18"/>
          <w:shd w:val="clear" w:color="auto" w:fill="FFFFFF"/>
        </w:rPr>
        <w:t>. [Online]. The Guardian.com. Last Updated: 5 September 2022. Available at: https://www.theguardian.com/business/2022/sep/05/a-crisis-is-coming-for-uk-energy-prices-and-this-is [Accessed 7 December 2022].</w:t>
      </w:r>
    </w:p>
    <w:p w14:paraId="7619A577"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David Buchan. (2012). </w:t>
      </w:r>
      <w:r w:rsidRPr="00D674F8">
        <w:rPr>
          <w:rFonts w:ascii="Arial" w:hAnsi="Arial" w:cs="Arial"/>
          <w:i/>
          <w:iCs/>
          <w:color w:val="000000"/>
          <w:sz w:val="18"/>
          <w:szCs w:val="18"/>
        </w:rPr>
        <w:t>The Rough Guide to the Energy Crisis</w:t>
      </w:r>
      <w:r w:rsidRPr="00D674F8">
        <w:rPr>
          <w:rFonts w:ascii="Arial" w:hAnsi="Arial" w:cs="Arial"/>
          <w:color w:val="000000"/>
          <w:sz w:val="18"/>
          <w:szCs w:val="18"/>
          <w:shd w:val="clear" w:color="auto" w:fill="FFFFFF"/>
        </w:rPr>
        <w:t>. [Google Books]. Rough Guides Limited. Available at: https://www.google.co.uk/books/edition/The_Rough_Guide_to_the_Energy_Crisis/GHSPPY_FZYUC?hl=en&amp;gbpv=1 [Accessed 8 December 2022].</w:t>
      </w:r>
    </w:p>
    <w:p w14:paraId="50EDB4E6" w14:textId="77777777" w:rsidR="002A1211" w:rsidRPr="00D674F8" w:rsidRDefault="002A1211" w:rsidP="00D674F8">
      <w:pPr>
        <w:spacing w:line="276" w:lineRule="auto"/>
        <w:jc w:val="both"/>
        <w:rPr>
          <w:rFonts w:ascii="Arial" w:hAnsi="Arial" w:cs="Arial"/>
          <w:color w:val="000000"/>
          <w:sz w:val="18"/>
          <w:szCs w:val="18"/>
          <w:shd w:val="clear" w:color="auto" w:fill="FFFFFF"/>
        </w:rPr>
      </w:pPr>
    </w:p>
    <w:p w14:paraId="577C627B" w14:textId="0FE4BE22"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 xml:space="preserve">Elizabeth Shove, Jacopo </w:t>
      </w:r>
      <w:proofErr w:type="spellStart"/>
      <w:r w:rsidRPr="00D674F8">
        <w:rPr>
          <w:rFonts w:ascii="Arial" w:hAnsi="Arial" w:cs="Arial"/>
          <w:color w:val="000000"/>
          <w:sz w:val="18"/>
          <w:szCs w:val="18"/>
          <w:shd w:val="clear" w:color="auto" w:fill="FFFFFF"/>
        </w:rPr>
        <w:t>Torriti</w:t>
      </w:r>
      <w:proofErr w:type="spellEnd"/>
      <w:r w:rsidRPr="00D674F8">
        <w:rPr>
          <w:rFonts w:ascii="Arial" w:hAnsi="Arial" w:cs="Arial"/>
          <w:color w:val="000000"/>
          <w:sz w:val="18"/>
          <w:szCs w:val="18"/>
          <w:shd w:val="clear" w:color="auto" w:fill="FFFFFF"/>
        </w:rPr>
        <w:t xml:space="preserve">, Jenny </w:t>
      </w:r>
      <w:proofErr w:type="spellStart"/>
      <w:r w:rsidRPr="00D674F8">
        <w:rPr>
          <w:rFonts w:ascii="Arial" w:hAnsi="Arial" w:cs="Arial"/>
          <w:color w:val="000000"/>
          <w:sz w:val="18"/>
          <w:szCs w:val="18"/>
          <w:shd w:val="clear" w:color="auto" w:fill="FFFFFF"/>
        </w:rPr>
        <w:t>Rinkinen</w:t>
      </w:r>
      <w:proofErr w:type="spellEnd"/>
      <w:r w:rsidRPr="00D674F8">
        <w:rPr>
          <w:rFonts w:ascii="Arial" w:hAnsi="Arial" w:cs="Arial"/>
          <w:color w:val="000000"/>
          <w:sz w:val="18"/>
          <w:szCs w:val="18"/>
          <w:shd w:val="clear" w:color="auto" w:fill="FFFFFF"/>
        </w:rPr>
        <w:t>. (2019). </w:t>
      </w:r>
      <w:r w:rsidRPr="00D674F8">
        <w:rPr>
          <w:rFonts w:ascii="Arial" w:hAnsi="Arial" w:cs="Arial"/>
          <w:i/>
          <w:iCs/>
          <w:color w:val="000000"/>
          <w:sz w:val="18"/>
          <w:szCs w:val="18"/>
        </w:rPr>
        <w:t>Energy Fables Challenging Ideas in the Energy Sector</w:t>
      </w:r>
      <w:r w:rsidRPr="00D674F8">
        <w:rPr>
          <w:rFonts w:ascii="Arial" w:hAnsi="Arial" w:cs="Arial"/>
          <w:color w:val="000000"/>
          <w:sz w:val="18"/>
          <w:szCs w:val="18"/>
          <w:shd w:val="clear" w:color="auto" w:fill="FFFFFF"/>
        </w:rPr>
        <w:t>. [Google Books]. Taylor &amp; Francis. Available at: https://www.google.co.uk/books/edition/Energy_Fables/XcaWDwAAQBAJ?hl=en&amp;gbpv=1 [Accessed 6 December 2022].</w:t>
      </w:r>
    </w:p>
    <w:p w14:paraId="59DAEE36" w14:textId="77777777" w:rsidR="002A1211" w:rsidRPr="00D674F8" w:rsidRDefault="002A1211" w:rsidP="00D674F8">
      <w:pPr>
        <w:spacing w:line="276" w:lineRule="auto"/>
        <w:jc w:val="both"/>
        <w:rPr>
          <w:rFonts w:ascii="Arial" w:hAnsi="Arial" w:cs="Arial"/>
          <w:color w:val="000000"/>
          <w:sz w:val="18"/>
          <w:szCs w:val="18"/>
          <w:shd w:val="clear" w:color="auto" w:fill="FFFFFF"/>
        </w:rPr>
      </w:pPr>
    </w:p>
    <w:p w14:paraId="3EF16C2D"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Office for National Statistics. (2022). </w:t>
      </w:r>
      <w:r w:rsidRPr="00D674F8">
        <w:rPr>
          <w:rFonts w:ascii="Arial" w:hAnsi="Arial" w:cs="Arial"/>
          <w:i/>
          <w:iCs/>
          <w:color w:val="000000"/>
          <w:sz w:val="18"/>
          <w:szCs w:val="18"/>
        </w:rPr>
        <w:t>Inflation and price indices</w:t>
      </w:r>
      <w:r w:rsidRPr="00D674F8">
        <w:rPr>
          <w:rFonts w:ascii="Arial" w:hAnsi="Arial" w:cs="Arial"/>
          <w:color w:val="000000"/>
          <w:sz w:val="18"/>
          <w:szCs w:val="18"/>
          <w:shd w:val="clear" w:color="auto" w:fill="FFFFFF"/>
        </w:rPr>
        <w:t>. [Online]. ons.gov.uk. Last Updated: October 2022. Available at: https://www.ons.gov.uk/economy/inflationandpriceindices [Accessed 7 December 2022].</w:t>
      </w:r>
    </w:p>
    <w:p w14:paraId="4ECFDD07" w14:textId="77777777" w:rsidR="002A1211" w:rsidRPr="00D674F8" w:rsidRDefault="002A1211" w:rsidP="00D674F8">
      <w:pPr>
        <w:spacing w:line="276" w:lineRule="auto"/>
        <w:jc w:val="both"/>
        <w:rPr>
          <w:rFonts w:ascii="Arial" w:hAnsi="Arial" w:cs="Arial"/>
          <w:color w:val="000000"/>
          <w:sz w:val="18"/>
          <w:szCs w:val="18"/>
          <w:shd w:val="clear" w:color="auto" w:fill="FFFFFF"/>
        </w:rPr>
      </w:pPr>
    </w:p>
    <w:p w14:paraId="175F37DA"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Office for National Statistics. (2022). </w:t>
      </w:r>
      <w:r w:rsidRPr="00D674F8">
        <w:rPr>
          <w:rFonts w:ascii="Arial" w:hAnsi="Arial" w:cs="Arial"/>
          <w:i/>
          <w:iCs/>
          <w:color w:val="000000"/>
          <w:sz w:val="18"/>
          <w:szCs w:val="18"/>
        </w:rPr>
        <w:t>UK Environmental Accounts: 2022</w:t>
      </w:r>
      <w:r w:rsidRPr="00D674F8">
        <w:rPr>
          <w:rFonts w:ascii="Arial" w:hAnsi="Arial" w:cs="Arial"/>
          <w:color w:val="000000"/>
          <w:sz w:val="18"/>
          <w:szCs w:val="18"/>
          <w:shd w:val="clear" w:color="auto" w:fill="FFFFFF"/>
        </w:rPr>
        <w:t>. [Online]. ons.gov.uk. Last Updated: 9 June 2022. Available at: https://www.ons.gov.uk/economy/environmentalaccounts/bulletins/ukenvironmentalaccounts/2022 [Accessed 7 December 2022].</w:t>
      </w:r>
    </w:p>
    <w:p w14:paraId="3AEE65A9"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R. C. Agrawal, Sanjay Gupta, (2020). </w:t>
      </w:r>
      <w:r w:rsidRPr="00D674F8">
        <w:rPr>
          <w:rFonts w:ascii="Arial" w:hAnsi="Arial" w:cs="Arial"/>
          <w:i/>
          <w:iCs/>
          <w:color w:val="000000"/>
          <w:sz w:val="18"/>
          <w:szCs w:val="18"/>
        </w:rPr>
        <w:t>Principles of Management</w:t>
      </w:r>
      <w:r w:rsidRPr="00D674F8">
        <w:rPr>
          <w:rFonts w:ascii="Arial" w:hAnsi="Arial" w:cs="Arial"/>
          <w:color w:val="000000"/>
          <w:sz w:val="18"/>
          <w:szCs w:val="18"/>
          <w:shd w:val="clear" w:color="auto" w:fill="FFFFFF"/>
        </w:rPr>
        <w:t>. [Google Books]. SBPD Publications. Available at: https://www.google.co.uk/books/edition/Principles_of_Management_by_R_C_Agrawal/zyUPEAAAQBAJ?hl=en&amp;gbpv=1 [Accessed 8 December 2022].</w:t>
      </w:r>
    </w:p>
    <w:p w14:paraId="66BED876" w14:textId="77777777" w:rsidR="002A1211" w:rsidRPr="00D674F8" w:rsidRDefault="002A1211" w:rsidP="00D674F8">
      <w:pPr>
        <w:spacing w:line="276" w:lineRule="auto"/>
        <w:jc w:val="both"/>
        <w:rPr>
          <w:rFonts w:ascii="Arial" w:hAnsi="Arial" w:cs="Arial"/>
          <w:color w:val="000000"/>
          <w:sz w:val="18"/>
          <w:szCs w:val="18"/>
          <w:shd w:val="clear" w:color="auto" w:fill="FFFFFF"/>
        </w:rPr>
      </w:pPr>
    </w:p>
    <w:p w14:paraId="54B11A45" w14:textId="4A91ABCA"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proofErr w:type="spellStart"/>
      <w:r w:rsidRPr="00D674F8">
        <w:rPr>
          <w:rFonts w:ascii="Arial" w:hAnsi="Arial" w:cs="Arial"/>
          <w:color w:val="000000"/>
          <w:sz w:val="18"/>
          <w:szCs w:val="18"/>
          <w:shd w:val="clear" w:color="auto" w:fill="FFFFFF"/>
        </w:rPr>
        <w:t>Rashain</w:t>
      </w:r>
      <w:proofErr w:type="spellEnd"/>
      <w:r w:rsidRPr="00D674F8">
        <w:rPr>
          <w:rFonts w:ascii="Arial" w:hAnsi="Arial" w:cs="Arial"/>
          <w:color w:val="000000"/>
          <w:sz w:val="18"/>
          <w:szCs w:val="18"/>
          <w:shd w:val="clear" w:color="auto" w:fill="FFFFFF"/>
        </w:rPr>
        <w:t xml:space="preserve"> Perera. (2017). </w:t>
      </w:r>
      <w:r w:rsidRPr="00D674F8">
        <w:rPr>
          <w:rFonts w:ascii="Arial" w:hAnsi="Arial" w:cs="Arial"/>
          <w:i/>
          <w:iCs/>
          <w:color w:val="000000"/>
          <w:sz w:val="18"/>
          <w:szCs w:val="18"/>
        </w:rPr>
        <w:t>The PESTLE Analysis</w:t>
      </w:r>
      <w:r w:rsidRPr="00D674F8">
        <w:rPr>
          <w:rFonts w:ascii="Arial" w:hAnsi="Arial" w:cs="Arial"/>
          <w:color w:val="000000"/>
          <w:sz w:val="18"/>
          <w:szCs w:val="18"/>
          <w:shd w:val="clear" w:color="auto" w:fill="FFFFFF"/>
        </w:rPr>
        <w:t xml:space="preserve">. [Google Books]. </w:t>
      </w:r>
      <w:proofErr w:type="spellStart"/>
      <w:r w:rsidRPr="00D674F8">
        <w:rPr>
          <w:rFonts w:ascii="Arial" w:hAnsi="Arial" w:cs="Arial"/>
          <w:color w:val="000000"/>
          <w:sz w:val="18"/>
          <w:szCs w:val="18"/>
          <w:shd w:val="clear" w:color="auto" w:fill="FFFFFF"/>
        </w:rPr>
        <w:t>Nerdynaut</w:t>
      </w:r>
      <w:proofErr w:type="spellEnd"/>
      <w:r w:rsidRPr="00D674F8">
        <w:rPr>
          <w:rFonts w:ascii="Arial" w:hAnsi="Arial" w:cs="Arial"/>
          <w:color w:val="000000"/>
          <w:sz w:val="18"/>
          <w:szCs w:val="18"/>
          <w:shd w:val="clear" w:color="auto" w:fill="FFFFFF"/>
        </w:rPr>
        <w:t>. Available at: https://www.google.co.uk/books/edition/The_PESTLE_Analysis/ZWpLDwAAQBAJ?hl=en&amp;gbpv=1 [Accessed 8 December 2022].</w:t>
      </w:r>
    </w:p>
    <w:p w14:paraId="0F538739" w14:textId="77777777" w:rsidR="00D674F8" w:rsidRPr="00D674F8" w:rsidRDefault="00D674F8" w:rsidP="00D674F8">
      <w:pPr>
        <w:pStyle w:val="ListParagraph"/>
        <w:jc w:val="both"/>
        <w:rPr>
          <w:rFonts w:ascii="Arial" w:hAnsi="Arial" w:cs="Arial"/>
          <w:color w:val="000000"/>
          <w:sz w:val="18"/>
          <w:szCs w:val="18"/>
          <w:shd w:val="clear" w:color="auto" w:fill="FFFFFF"/>
        </w:rPr>
      </w:pPr>
    </w:p>
    <w:p w14:paraId="51784DF5" w14:textId="77777777" w:rsidR="00D674F8" w:rsidRPr="00D674F8" w:rsidRDefault="00D674F8" w:rsidP="00D674F8">
      <w:pPr>
        <w:pStyle w:val="ListParagraph"/>
        <w:spacing w:line="276" w:lineRule="auto"/>
        <w:jc w:val="both"/>
        <w:rPr>
          <w:rFonts w:ascii="Arial" w:hAnsi="Arial" w:cs="Arial"/>
          <w:color w:val="000000"/>
          <w:sz w:val="18"/>
          <w:szCs w:val="18"/>
          <w:shd w:val="clear" w:color="auto" w:fill="FFFFFF"/>
        </w:rPr>
      </w:pPr>
    </w:p>
    <w:p w14:paraId="511AAA21" w14:textId="024BAD51" w:rsidR="002A1211" w:rsidRPr="00D674F8" w:rsidRDefault="002A1211" w:rsidP="00D674F8">
      <w:pPr>
        <w:pStyle w:val="ListParagraph"/>
        <w:numPr>
          <w:ilvl w:val="0"/>
          <w:numId w:val="13"/>
        </w:numPr>
        <w:spacing w:line="276" w:lineRule="auto"/>
        <w:jc w:val="both"/>
        <w:rPr>
          <w:rFonts w:ascii="Arial" w:hAnsi="Arial" w:cs="Arial"/>
          <w:sz w:val="18"/>
          <w:szCs w:val="18"/>
        </w:rPr>
      </w:pPr>
      <w:r w:rsidRPr="00D674F8">
        <w:rPr>
          <w:rFonts w:ascii="Arial" w:hAnsi="Arial" w:cs="Arial"/>
          <w:color w:val="000000"/>
          <w:sz w:val="18"/>
          <w:szCs w:val="18"/>
          <w:shd w:val="clear" w:color="auto" w:fill="FFFFFF"/>
        </w:rPr>
        <w:t xml:space="preserve">Rudolf </w:t>
      </w:r>
      <w:proofErr w:type="gramStart"/>
      <w:r w:rsidRPr="00D674F8">
        <w:rPr>
          <w:rFonts w:ascii="Arial" w:hAnsi="Arial" w:cs="Arial"/>
          <w:color w:val="000000"/>
          <w:sz w:val="18"/>
          <w:szCs w:val="18"/>
          <w:shd w:val="clear" w:color="auto" w:fill="FFFFFF"/>
        </w:rPr>
        <w:t>Gr]nig</w:t>
      </w:r>
      <w:proofErr w:type="gramEnd"/>
      <w:r w:rsidRPr="00D674F8">
        <w:rPr>
          <w:rFonts w:ascii="Arial" w:hAnsi="Arial" w:cs="Arial"/>
          <w:color w:val="000000"/>
          <w:sz w:val="18"/>
          <w:szCs w:val="18"/>
          <w:shd w:val="clear" w:color="auto" w:fill="FFFFFF"/>
        </w:rPr>
        <w:t>, Richard Kühn. (2005). </w:t>
      </w:r>
      <w:r w:rsidRPr="00D674F8">
        <w:rPr>
          <w:rFonts w:ascii="Arial" w:hAnsi="Arial" w:cs="Arial"/>
          <w:i/>
          <w:iCs/>
          <w:color w:val="000000"/>
          <w:sz w:val="18"/>
          <w:szCs w:val="18"/>
        </w:rPr>
        <w:t>Successful Decision-making</w:t>
      </w:r>
      <w:r w:rsidRPr="00D674F8">
        <w:rPr>
          <w:rFonts w:ascii="Arial" w:hAnsi="Arial" w:cs="Arial"/>
          <w:color w:val="000000"/>
          <w:sz w:val="18"/>
          <w:szCs w:val="18"/>
          <w:shd w:val="clear" w:color="auto" w:fill="FFFFFF"/>
        </w:rPr>
        <w:t>. [Google Books]. Springer. Available at: https://www.google.co.uk/books/edition/Successful_Decision_making/VDxI5kj2QkgC?hl=en&amp;gbpv=1 [Accessed 7 December 2022].</w:t>
      </w:r>
    </w:p>
    <w:p w14:paraId="2C44A7E3" w14:textId="77777777" w:rsidR="00D674F8" w:rsidRPr="00D674F8" w:rsidRDefault="00D674F8" w:rsidP="00D674F8">
      <w:pPr>
        <w:pStyle w:val="ListParagraph"/>
        <w:numPr>
          <w:ilvl w:val="0"/>
          <w:numId w:val="13"/>
        </w:numPr>
        <w:spacing w:line="276" w:lineRule="auto"/>
        <w:jc w:val="both"/>
        <w:rPr>
          <w:rFonts w:ascii="Arial" w:hAnsi="Arial" w:cs="Arial"/>
          <w:sz w:val="18"/>
          <w:szCs w:val="18"/>
        </w:rPr>
      </w:pPr>
    </w:p>
    <w:p w14:paraId="06FDA61C"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Slawek Ligus. (2012). </w:t>
      </w:r>
      <w:r w:rsidRPr="00D674F8">
        <w:rPr>
          <w:rFonts w:ascii="Arial" w:hAnsi="Arial" w:cs="Arial"/>
          <w:i/>
          <w:iCs/>
          <w:color w:val="000000"/>
          <w:sz w:val="18"/>
          <w:szCs w:val="18"/>
        </w:rPr>
        <w:t>Effective Monitoring and Alerting</w:t>
      </w:r>
      <w:r w:rsidRPr="00D674F8">
        <w:rPr>
          <w:rFonts w:ascii="Arial" w:hAnsi="Arial" w:cs="Arial"/>
          <w:color w:val="000000"/>
          <w:sz w:val="18"/>
          <w:szCs w:val="18"/>
          <w:shd w:val="clear" w:color="auto" w:fill="FFFFFF"/>
        </w:rPr>
        <w:t>. [Online]. O'Reilly. Available at: https://www.google.co.uk/books/edition/Effective_Monitoring_and_Alerting/KirJSqFcWIEC?hl=en&amp;gbpv=1 [Accessed 7 December 2022].</w:t>
      </w:r>
    </w:p>
    <w:p w14:paraId="4BDA25C9" w14:textId="77777777" w:rsidR="002A1211" w:rsidRPr="00D674F8" w:rsidRDefault="002A1211" w:rsidP="00D674F8">
      <w:pPr>
        <w:spacing w:line="276" w:lineRule="auto"/>
        <w:jc w:val="both"/>
        <w:rPr>
          <w:rFonts w:ascii="Arial" w:hAnsi="Arial" w:cs="Arial"/>
          <w:color w:val="000000"/>
          <w:sz w:val="18"/>
          <w:szCs w:val="18"/>
          <w:shd w:val="clear" w:color="auto" w:fill="FFFFFF"/>
        </w:rPr>
      </w:pPr>
    </w:p>
    <w:p w14:paraId="0AE870E8" w14:textId="77777777" w:rsidR="002A1211" w:rsidRPr="00D674F8" w:rsidRDefault="002A1211" w:rsidP="00D674F8">
      <w:pPr>
        <w:pStyle w:val="ListParagraph"/>
        <w:numPr>
          <w:ilvl w:val="0"/>
          <w:numId w:val="13"/>
        </w:numPr>
        <w:spacing w:line="276" w:lineRule="auto"/>
        <w:jc w:val="both"/>
        <w:rPr>
          <w:rFonts w:ascii="Arial" w:hAnsi="Arial" w:cs="Arial"/>
          <w:color w:val="000000"/>
          <w:sz w:val="18"/>
          <w:szCs w:val="18"/>
          <w:shd w:val="clear" w:color="auto" w:fill="FFFFFF"/>
        </w:rPr>
      </w:pPr>
      <w:r w:rsidRPr="00D674F8">
        <w:rPr>
          <w:rFonts w:ascii="Arial" w:hAnsi="Arial" w:cs="Arial"/>
          <w:color w:val="000000"/>
          <w:sz w:val="18"/>
          <w:szCs w:val="18"/>
          <w:shd w:val="clear" w:color="auto" w:fill="FFFFFF"/>
        </w:rPr>
        <w:t>UK Government. (2022). </w:t>
      </w:r>
      <w:r w:rsidRPr="00D674F8">
        <w:rPr>
          <w:rFonts w:ascii="Arial" w:hAnsi="Arial" w:cs="Arial"/>
          <w:i/>
          <w:iCs/>
          <w:color w:val="000000"/>
          <w:sz w:val="18"/>
          <w:szCs w:val="18"/>
        </w:rPr>
        <w:t>Energy storage backed with over £32 million government funding</w:t>
      </w:r>
      <w:r w:rsidRPr="00D674F8">
        <w:rPr>
          <w:rFonts w:ascii="Arial" w:hAnsi="Arial" w:cs="Arial"/>
          <w:color w:val="000000"/>
          <w:sz w:val="18"/>
          <w:szCs w:val="18"/>
          <w:shd w:val="clear" w:color="auto" w:fill="FFFFFF"/>
        </w:rPr>
        <w:t>. [Online]. www.gov.uk. Last Updated: 28 November 2022. Available at: https://www.gov.uk/government/news/energy-storage-backed-with-over-32-million-government-funding [Accessed 8 December 2022].</w:t>
      </w:r>
    </w:p>
    <w:p w14:paraId="140C185C" w14:textId="77777777" w:rsidR="002A1211" w:rsidRPr="00D674F8" w:rsidRDefault="002A1211" w:rsidP="00D674F8">
      <w:pPr>
        <w:jc w:val="both"/>
        <w:rPr>
          <w:rFonts w:ascii="Arial" w:hAnsi="Arial" w:cs="Arial"/>
          <w:sz w:val="18"/>
          <w:szCs w:val="18"/>
        </w:rPr>
      </w:pPr>
    </w:p>
    <w:sectPr w:rsidR="002A1211" w:rsidRPr="00D674F8" w:rsidSect="00254572">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E06B9" w14:textId="77777777" w:rsidR="009622F8" w:rsidRDefault="009622F8" w:rsidP="004E60D5">
      <w:pPr>
        <w:spacing w:after="0" w:line="240" w:lineRule="auto"/>
      </w:pPr>
      <w:r>
        <w:separator/>
      </w:r>
    </w:p>
  </w:endnote>
  <w:endnote w:type="continuationSeparator" w:id="0">
    <w:p w14:paraId="6CD562F9" w14:textId="77777777" w:rsidR="009622F8" w:rsidRDefault="009622F8" w:rsidP="004E6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w:altName w:val="Nirmala UI"/>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9135E" w14:textId="77777777" w:rsidR="004E60D5" w:rsidRDefault="004E60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2105423"/>
      <w:docPartObj>
        <w:docPartGallery w:val="Page Numbers (Bottom of Page)"/>
        <w:docPartUnique/>
      </w:docPartObj>
    </w:sdtPr>
    <w:sdtEndPr>
      <w:rPr>
        <w:noProof/>
      </w:rPr>
    </w:sdtEndPr>
    <w:sdtContent>
      <w:p w14:paraId="50D77BDA" w14:textId="2FC42526" w:rsidR="004E60D5" w:rsidRDefault="004E60D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0DA840" w14:textId="77777777" w:rsidR="004E60D5" w:rsidRDefault="004E60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03894" w14:textId="77777777" w:rsidR="004E60D5" w:rsidRDefault="004E6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067B" w14:textId="77777777" w:rsidR="009622F8" w:rsidRDefault="009622F8" w:rsidP="004E60D5">
      <w:pPr>
        <w:spacing w:after="0" w:line="240" w:lineRule="auto"/>
      </w:pPr>
      <w:r>
        <w:separator/>
      </w:r>
    </w:p>
  </w:footnote>
  <w:footnote w:type="continuationSeparator" w:id="0">
    <w:p w14:paraId="1AD41210" w14:textId="77777777" w:rsidR="009622F8" w:rsidRDefault="009622F8" w:rsidP="004E6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A623B" w14:textId="77777777" w:rsidR="004E60D5" w:rsidRDefault="004E60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E6C08" w14:textId="77777777" w:rsidR="004E60D5" w:rsidRDefault="004E60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811CA" w14:textId="77777777" w:rsidR="004E60D5" w:rsidRDefault="004E60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500B"/>
    <w:multiLevelType w:val="hybridMultilevel"/>
    <w:tmpl w:val="FAA4F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F3130"/>
    <w:multiLevelType w:val="hybridMultilevel"/>
    <w:tmpl w:val="5BE83D6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 w15:restartNumberingAfterBreak="0">
    <w:nsid w:val="163E094B"/>
    <w:multiLevelType w:val="hybridMultilevel"/>
    <w:tmpl w:val="780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31896"/>
    <w:multiLevelType w:val="hybridMultilevel"/>
    <w:tmpl w:val="0792ADB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8123ED1"/>
    <w:multiLevelType w:val="hybridMultilevel"/>
    <w:tmpl w:val="1F6E2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8D5193"/>
    <w:multiLevelType w:val="hybridMultilevel"/>
    <w:tmpl w:val="5248E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FA4079"/>
    <w:multiLevelType w:val="hybridMultilevel"/>
    <w:tmpl w:val="4886B63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F60F1B"/>
    <w:multiLevelType w:val="hybridMultilevel"/>
    <w:tmpl w:val="874267A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BA25AF3"/>
    <w:multiLevelType w:val="hybridMultilevel"/>
    <w:tmpl w:val="CE80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EA1601"/>
    <w:multiLevelType w:val="hybridMultilevel"/>
    <w:tmpl w:val="BEA07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524AC8"/>
    <w:multiLevelType w:val="hybridMultilevel"/>
    <w:tmpl w:val="183E6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662354"/>
    <w:multiLevelType w:val="hybridMultilevel"/>
    <w:tmpl w:val="79A2C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D82559"/>
    <w:multiLevelType w:val="hybridMultilevel"/>
    <w:tmpl w:val="E5DCC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6836498">
    <w:abstractNumId w:val="10"/>
  </w:num>
  <w:num w:numId="2" w16cid:durableId="1846556999">
    <w:abstractNumId w:val="0"/>
  </w:num>
  <w:num w:numId="3" w16cid:durableId="930816563">
    <w:abstractNumId w:val="5"/>
  </w:num>
  <w:num w:numId="4" w16cid:durableId="2049452856">
    <w:abstractNumId w:val="8"/>
  </w:num>
  <w:num w:numId="5" w16cid:durableId="353965179">
    <w:abstractNumId w:val="11"/>
  </w:num>
  <w:num w:numId="6" w16cid:durableId="1655067089">
    <w:abstractNumId w:val="3"/>
  </w:num>
  <w:num w:numId="7" w16cid:durableId="1080175963">
    <w:abstractNumId w:val="7"/>
  </w:num>
  <w:num w:numId="8" w16cid:durableId="1911889167">
    <w:abstractNumId w:val="1"/>
  </w:num>
  <w:num w:numId="9" w16cid:durableId="1042024315">
    <w:abstractNumId w:val="4"/>
  </w:num>
  <w:num w:numId="10" w16cid:durableId="1426918943">
    <w:abstractNumId w:val="12"/>
  </w:num>
  <w:num w:numId="11" w16cid:durableId="548227165">
    <w:abstractNumId w:val="9"/>
  </w:num>
  <w:num w:numId="12" w16cid:durableId="372383609">
    <w:abstractNumId w:val="2"/>
  </w:num>
  <w:num w:numId="13" w16cid:durableId="18265806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CE1"/>
    <w:rsid w:val="000079AB"/>
    <w:rsid w:val="00063DED"/>
    <w:rsid w:val="00073ED6"/>
    <w:rsid w:val="00094288"/>
    <w:rsid w:val="000A0C41"/>
    <w:rsid w:val="000B3687"/>
    <w:rsid w:val="000E40C9"/>
    <w:rsid w:val="00137497"/>
    <w:rsid w:val="00150DDC"/>
    <w:rsid w:val="00172E0E"/>
    <w:rsid w:val="0018205E"/>
    <w:rsid w:val="00202C54"/>
    <w:rsid w:val="00206E08"/>
    <w:rsid w:val="00212B66"/>
    <w:rsid w:val="00233666"/>
    <w:rsid w:val="00247CA1"/>
    <w:rsid w:val="00254572"/>
    <w:rsid w:val="00281BE2"/>
    <w:rsid w:val="002A1211"/>
    <w:rsid w:val="002D032A"/>
    <w:rsid w:val="002D3BCA"/>
    <w:rsid w:val="00352CE1"/>
    <w:rsid w:val="00370D87"/>
    <w:rsid w:val="003B1613"/>
    <w:rsid w:val="003D6E1E"/>
    <w:rsid w:val="00412A00"/>
    <w:rsid w:val="00485BC5"/>
    <w:rsid w:val="004E60D5"/>
    <w:rsid w:val="0052750A"/>
    <w:rsid w:val="00534E0C"/>
    <w:rsid w:val="005350FA"/>
    <w:rsid w:val="00535C43"/>
    <w:rsid w:val="00543D4E"/>
    <w:rsid w:val="00554F8E"/>
    <w:rsid w:val="005624FA"/>
    <w:rsid w:val="00562918"/>
    <w:rsid w:val="00574476"/>
    <w:rsid w:val="005B05B2"/>
    <w:rsid w:val="005E67CA"/>
    <w:rsid w:val="005F3245"/>
    <w:rsid w:val="00601FEC"/>
    <w:rsid w:val="00657AEA"/>
    <w:rsid w:val="006806BE"/>
    <w:rsid w:val="006A7061"/>
    <w:rsid w:val="006B6D5E"/>
    <w:rsid w:val="007045AD"/>
    <w:rsid w:val="00727683"/>
    <w:rsid w:val="007370C4"/>
    <w:rsid w:val="00760E38"/>
    <w:rsid w:val="00784A40"/>
    <w:rsid w:val="007B2AF8"/>
    <w:rsid w:val="007C31CE"/>
    <w:rsid w:val="007C3B9F"/>
    <w:rsid w:val="00815D72"/>
    <w:rsid w:val="0083728F"/>
    <w:rsid w:val="00837417"/>
    <w:rsid w:val="00890271"/>
    <w:rsid w:val="00894284"/>
    <w:rsid w:val="008A6CFF"/>
    <w:rsid w:val="008B4DC5"/>
    <w:rsid w:val="008C3DB8"/>
    <w:rsid w:val="0091216F"/>
    <w:rsid w:val="00932106"/>
    <w:rsid w:val="009434E7"/>
    <w:rsid w:val="009622F8"/>
    <w:rsid w:val="00972417"/>
    <w:rsid w:val="00987637"/>
    <w:rsid w:val="00991A61"/>
    <w:rsid w:val="00A21D2F"/>
    <w:rsid w:val="00A31985"/>
    <w:rsid w:val="00A4160C"/>
    <w:rsid w:val="00A57E10"/>
    <w:rsid w:val="00A92735"/>
    <w:rsid w:val="00A9452C"/>
    <w:rsid w:val="00AA6F3B"/>
    <w:rsid w:val="00AC5990"/>
    <w:rsid w:val="00AD0DA6"/>
    <w:rsid w:val="00B6445C"/>
    <w:rsid w:val="00B81134"/>
    <w:rsid w:val="00BB0CFF"/>
    <w:rsid w:val="00BB3F56"/>
    <w:rsid w:val="00BC4C34"/>
    <w:rsid w:val="00BF3B1A"/>
    <w:rsid w:val="00C75CED"/>
    <w:rsid w:val="00CA51C9"/>
    <w:rsid w:val="00CA5F6D"/>
    <w:rsid w:val="00CC61A2"/>
    <w:rsid w:val="00D27B28"/>
    <w:rsid w:val="00D44E3F"/>
    <w:rsid w:val="00D674F8"/>
    <w:rsid w:val="00D8294E"/>
    <w:rsid w:val="00DF5C97"/>
    <w:rsid w:val="00E27CB8"/>
    <w:rsid w:val="00EA3621"/>
    <w:rsid w:val="00EF1B49"/>
    <w:rsid w:val="00F86F16"/>
    <w:rsid w:val="00FC6DFB"/>
    <w:rsid w:val="00FE2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8A7D5"/>
  <w15:chartTrackingRefBased/>
  <w15:docId w15:val="{E36ED1FC-1EC9-43AE-8500-59C1C30A2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45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457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2545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54572"/>
    <w:pPr>
      <w:outlineLvl w:val="9"/>
    </w:pPr>
    <w:rPr>
      <w:lang w:val="en-US"/>
    </w:rPr>
  </w:style>
  <w:style w:type="paragraph" w:styleId="TOC1">
    <w:name w:val="toc 1"/>
    <w:basedOn w:val="Normal"/>
    <w:next w:val="Normal"/>
    <w:autoRedefine/>
    <w:uiPriority w:val="39"/>
    <w:unhideWhenUsed/>
    <w:rsid w:val="00254572"/>
    <w:pPr>
      <w:spacing w:after="100"/>
    </w:pPr>
  </w:style>
  <w:style w:type="paragraph" w:styleId="TOC2">
    <w:name w:val="toc 2"/>
    <w:basedOn w:val="Normal"/>
    <w:next w:val="Normal"/>
    <w:autoRedefine/>
    <w:uiPriority w:val="39"/>
    <w:unhideWhenUsed/>
    <w:rsid w:val="00254572"/>
    <w:pPr>
      <w:spacing w:after="100"/>
      <w:ind w:left="220"/>
    </w:pPr>
  </w:style>
  <w:style w:type="character" w:styleId="Hyperlink">
    <w:name w:val="Hyperlink"/>
    <w:basedOn w:val="DefaultParagraphFont"/>
    <w:uiPriority w:val="99"/>
    <w:unhideWhenUsed/>
    <w:rsid w:val="00254572"/>
    <w:rPr>
      <w:color w:val="0563C1" w:themeColor="hyperlink"/>
      <w:u w:val="single"/>
    </w:rPr>
  </w:style>
  <w:style w:type="paragraph" w:styleId="Title">
    <w:name w:val="Title"/>
    <w:basedOn w:val="Normal"/>
    <w:next w:val="Normal"/>
    <w:link w:val="TitleChar"/>
    <w:uiPriority w:val="10"/>
    <w:qFormat/>
    <w:rsid w:val="00254572"/>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54572"/>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54572"/>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254572"/>
    <w:rPr>
      <w:rFonts w:eastAsiaTheme="minorEastAsia" w:cs="Times New Roman"/>
      <w:color w:val="5A5A5A" w:themeColor="text1" w:themeTint="A5"/>
      <w:spacing w:val="15"/>
      <w:lang w:val="en-US"/>
    </w:rPr>
  </w:style>
  <w:style w:type="paragraph" w:styleId="NoSpacing">
    <w:name w:val="No Spacing"/>
    <w:link w:val="NoSpacingChar"/>
    <w:uiPriority w:val="1"/>
    <w:qFormat/>
    <w:rsid w:val="0089027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90271"/>
    <w:rPr>
      <w:rFonts w:eastAsiaTheme="minorEastAsia"/>
      <w:lang w:val="en-US"/>
    </w:rPr>
  </w:style>
  <w:style w:type="paragraph" w:styleId="HTMLPreformatted">
    <w:name w:val="HTML Preformatted"/>
    <w:basedOn w:val="Normal"/>
    <w:link w:val="HTMLPreformattedChar"/>
    <w:uiPriority w:val="99"/>
    <w:semiHidden/>
    <w:unhideWhenUsed/>
    <w:rsid w:val="00DF5C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F5C97"/>
    <w:rPr>
      <w:rFonts w:ascii="Courier New" w:eastAsia="Times New Roman" w:hAnsi="Courier New" w:cs="Courier New"/>
      <w:sz w:val="20"/>
      <w:szCs w:val="20"/>
      <w:lang w:eastAsia="en-GB"/>
    </w:rPr>
  </w:style>
  <w:style w:type="character" w:customStyle="1" w:styleId="y2iqfc">
    <w:name w:val="y2iqfc"/>
    <w:basedOn w:val="DefaultParagraphFont"/>
    <w:rsid w:val="00DF5C97"/>
  </w:style>
  <w:style w:type="table" w:styleId="TableGrid">
    <w:name w:val="Table Grid"/>
    <w:basedOn w:val="TableNormal"/>
    <w:uiPriority w:val="39"/>
    <w:rsid w:val="00AD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34E7"/>
    <w:pPr>
      <w:ind w:left="720"/>
      <w:contextualSpacing/>
    </w:pPr>
  </w:style>
  <w:style w:type="paragraph" w:styleId="Header">
    <w:name w:val="header"/>
    <w:basedOn w:val="Normal"/>
    <w:link w:val="HeaderChar"/>
    <w:uiPriority w:val="99"/>
    <w:unhideWhenUsed/>
    <w:rsid w:val="004E6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0D5"/>
  </w:style>
  <w:style w:type="paragraph" w:styleId="Footer">
    <w:name w:val="footer"/>
    <w:basedOn w:val="Normal"/>
    <w:link w:val="FooterChar"/>
    <w:uiPriority w:val="99"/>
    <w:unhideWhenUsed/>
    <w:rsid w:val="004E6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72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0A20BC-4E27-4736-AFAC-9F5A7606125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F023C6BC-80CB-47C7-B8C7-3FF6660F6333}">
      <dgm:prSet phldrT="[Text]"/>
      <dgm:spPr/>
      <dgm:t>
        <a:bodyPr/>
        <a:lstStyle/>
        <a:p>
          <a:r>
            <a:rPr lang="en-GB" b="1">
              <a:latin typeface="Arial" panose="020B0604020202020204" pitchFamily="34" charset="0"/>
              <a:cs typeface="Arial" panose="020B0604020202020204" pitchFamily="34" charset="0"/>
            </a:rPr>
            <a:t>SWOT</a:t>
          </a:r>
        </a:p>
        <a:p>
          <a:r>
            <a:rPr lang="en-GB" b="1">
              <a:latin typeface="Arial" panose="020B0604020202020204" pitchFamily="34" charset="0"/>
              <a:cs typeface="Arial" panose="020B0604020202020204" pitchFamily="34" charset="0"/>
            </a:rPr>
            <a:t>UK energy sector</a:t>
          </a:r>
        </a:p>
      </dgm:t>
    </dgm:pt>
    <dgm:pt modelId="{93E67076-8962-4F42-9830-596D077BF6B3}" type="parTrans" cxnId="{96611CC5-F25B-4E69-A8D6-99632724E504}">
      <dgm:prSet/>
      <dgm:spPr/>
      <dgm:t>
        <a:bodyPr/>
        <a:lstStyle/>
        <a:p>
          <a:endParaRPr lang="en-GB"/>
        </a:p>
      </dgm:t>
    </dgm:pt>
    <dgm:pt modelId="{B307B9EF-F4EF-4482-954C-630DCE9B6F5F}" type="sibTrans" cxnId="{96611CC5-F25B-4E69-A8D6-99632724E504}">
      <dgm:prSet/>
      <dgm:spPr/>
      <dgm:t>
        <a:bodyPr/>
        <a:lstStyle/>
        <a:p>
          <a:endParaRPr lang="en-GB"/>
        </a:p>
      </dgm:t>
    </dgm:pt>
    <dgm:pt modelId="{125CC501-FEF9-4A57-9DDF-FB02F79F5A72}">
      <dgm:prSet phldrT="[Text]" custT="1"/>
      <dgm:spPr/>
      <dgm:t>
        <a:bodyPr/>
        <a:lstStyle/>
        <a:p>
          <a:pPr algn="ctr"/>
          <a:endParaRPr lang="en-GB" sz="1200" b="1">
            <a:latin typeface="Arial" panose="020B0604020202020204" pitchFamily="34" charset="0"/>
            <a:cs typeface="Arial" panose="020B0604020202020204" pitchFamily="34" charset="0"/>
          </a:endParaRPr>
        </a:p>
        <a:p>
          <a:pPr algn="ctr"/>
          <a:endParaRPr lang="en-GB" sz="1200" b="1">
            <a:latin typeface="Arial" panose="020B0604020202020204" pitchFamily="34" charset="0"/>
            <a:cs typeface="Arial" panose="020B0604020202020204" pitchFamily="34" charset="0"/>
          </a:endParaRPr>
        </a:p>
        <a:p>
          <a:pPr algn="ctr"/>
          <a:r>
            <a:rPr lang="en-GB" sz="1200" b="1">
              <a:latin typeface="Arial" panose="020B0604020202020204" pitchFamily="34" charset="0"/>
              <a:cs typeface="Arial" panose="020B0604020202020204" pitchFamily="34" charset="0"/>
            </a:rPr>
            <a:t>STRENGHTS</a:t>
          </a:r>
        </a:p>
        <a:p>
          <a:pPr algn="l"/>
          <a:r>
            <a:rPr lang="en-GB" sz="1000">
              <a:latin typeface="Arial" panose="020B0604020202020204" pitchFamily="34" charset="0"/>
              <a:cs typeface="Arial" panose="020B0604020202020204" pitchFamily="34" charset="0"/>
            </a:rPr>
            <a:t>-Low CO2 emision. </a:t>
          </a:r>
        </a:p>
        <a:p>
          <a:pPr algn="l"/>
          <a:r>
            <a:rPr lang="en-GB" sz="1000">
              <a:latin typeface="Arial" panose="020B0604020202020204" pitchFamily="34" charset="0"/>
              <a:cs typeface="Arial" panose="020B0604020202020204" pitchFamily="34" charset="0"/>
            </a:rPr>
            <a:t>-Renewble  energy sources.</a:t>
          </a:r>
        </a:p>
        <a:p>
          <a:pPr algn="l"/>
          <a:r>
            <a:rPr lang="en-GB" sz="1000">
              <a:latin typeface="Arial" panose="020B0604020202020204" pitchFamily="34" charset="0"/>
              <a:cs typeface="Arial" panose="020B0604020202020204" pitchFamily="34" charset="0"/>
            </a:rPr>
            <a:t>-Efficient technology.</a:t>
          </a:r>
        </a:p>
        <a:p>
          <a:pPr algn="l"/>
          <a:r>
            <a:rPr lang="en-GB" sz="1000">
              <a:latin typeface="Arial" panose="020B0604020202020204" pitchFamily="34" charset="0"/>
              <a:cs typeface="Arial" panose="020B0604020202020204" pitchFamily="34" charset="0"/>
            </a:rPr>
            <a:t>-Energy provider.</a:t>
          </a:r>
        </a:p>
        <a:p>
          <a:pPr algn="l"/>
          <a:r>
            <a:rPr lang="en-GB" sz="1000">
              <a:latin typeface="Arial" panose="020B0604020202020204" pitchFamily="34" charset="0"/>
              <a:cs typeface="Arial" panose="020B0604020202020204" pitchFamily="34" charset="0"/>
            </a:rPr>
            <a:t>-Research sources.</a:t>
          </a:r>
        </a:p>
        <a:p>
          <a:pPr algn="l"/>
          <a:endParaRPr lang="en-GB" sz="1000">
            <a:latin typeface="Arial" panose="020B0604020202020204" pitchFamily="34" charset="0"/>
            <a:cs typeface="Arial" panose="020B0604020202020204" pitchFamily="34" charset="0"/>
          </a:endParaRPr>
        </a:p>
        <a:p>
          <a:pPr algn="ctr"/>
          <a:endParaRPr lang="en-GB" sz="900"/>
        </a:p>
        <a:p>
          <a:pPr algn="ctr"/>
          <a:endParaRPr lang="en-GB" sz="900"/>
        </a:p>
      </dgm:t>
    </dgm:pt>
    <dgm:pt modelId="{BF7452AA-114A-4004-8EA6-32ADA43FBC08}" type="parTrans" cxnId="{47014B89-6AF7-48AC-B41B-532C3D70D834}">
      <dgm:prSet/>
      <dgm:spPr/>
      <dgm:t>
        <a:bodyPr/>
        <a:lstStyle/>
        <a:p>
          <a:endParaRPr lang="en-GB"/>
        </a:p>
      </dgm:t>
    </dgm:pt>
    <dgm:pt modelId="{9A146D16-BF81-4C01-9970-9E84B86CE096}" type="sibTrans" cxnId="{47014B89-6AF7-48AC-B41B-532C3D70D834}">
      <dgm:prSet/>
      <dgm:spPr/>
      <dgm:t>
        <a:bodyPr/>
        <a:lstStyle/>
        <a:p>
          <a:endParaRPr lang="en-GB"/>
        </a:p>
      </dgm:t>
    </dgm:pt>
    <dgm:pt modelId="{403B2EE9-4073-4EB5-852A-77EC953DD871}">
      <dgm:prSet phldrT="[Text]" custT="1"/>
      <dgm:spPr/>
      <dgm:t>
        <a:bodyPr/>
        <a:lstStyle/>
        <a:p>
          <a:pPr algn="ctr"/>
          <a:r>
            <a:rPr lang="en-GB" sz="1200" b="1">
              <a:latin typeface="Arial" panose="020B0604020202020204" pitchFamily="34" charset="0"/>
              <a:cs typeface="Arial" panose="020B0604020202020204" pitchFamily="34" charset="0"/>
            </a:rPr>
            <a:t>WEAKNESESS</a:t>
          </a:r>
        </a:p>
        <a:p>
          <a:pPr algn="l"/>
          <a:r>
            <a:rPr lang="en-GB" sz="1000">
              <a:latin typeface="Arial" panose="020B0604020202020204" pitchFamily="34" charset="0"/>
              <a:cs typeface="Arial" panose="020B0604020202020204" pitchFamily="34" charset="0"/>
            </a:rPr>
            <a:t>-Government approch.</a:t>
          </a:r>
        </a:p>
        <a:p>
          <a:pPr algn="l"/>
          <a:r>
            <a:rPr lang="en-GB" sz="1000">
              <a:latin typeface="Arial" panose="020B0604020202020204" pitchFamily="34" charset="0"/>
              <a:cs typeface="Arial" panose="020B0604020202020204" pitchFamily="34" charset="0"/>
            </a:rPr>
            <a:t>-Lack of renewable energy.</a:t>
          </a:r>
        </a:p>
        <a:p>
          <a:pPr algn="l"/>
          <a:r>
            <a:rPr lang="en-GB" sz="1000">
              <a:latin typeface="Arial" panose="020B0604020202020204" pitchFamily="34" charset="0"/>
              <a:cs typeface="Arial" panose="020B0604020202020204" pitchFamily="34" charset="0"/>
            </a:rPr>
            <a:t>-Low income.</a:t>
          </a:r>
        </a:p>
        <a:p>
          <a:pPr algn="l"/>
          <a:r>
            <a:rPr lang="en-GB" sz="1000">
              <a:latin typeface="Arial" panose="020B0604020202020204" pitchFamily="34" charset="0"/>
              <a:cs typeface="Arial" panose="020B0604020202020204" pitchFamily="34" charset="0"/>
            </a:rPr>
            <a:t>-Rising prices.</a:t>
          </a:r>
        </a:p>
        <a:p>
          <a:pPr algn="l"/>
          <a:r>
            <a:rPr lang="en-GB" sz="1000">
              <a:latin typeface="Arial" panose="020B0604020202020204" pitchFamily="34" charset="0"/>
              <a:cs typeface="Arial" panose="020B0604020202020204" pitchFamily="34" charset="0"/>
            </a:rPr>
            <a:t>-Rising energy price cap.</a:t>
          </a:r>
        </a:p>
      </dgm:t>
    </dgm:pt>
    <dgm:pt modelId="{BAE28117-CEAF-4EA1-8FC4-48BED0E8A028}" type="parTrans" cxnId="{E5960989-A638-47EF-9052-C0D40FD672B5}">
      <dgm:prSet/>
      <dgm:spPr/>
      <dgm:t>
        <a:bodyPr/>
        <a:lstStyle/>
        <a:p>
          <a:endParaRPr lang="en-GB"/>
        </a:p>
      </dgm:t>
    </dgm:pt>
    <dgm:pt modelId="{57648518-E0DE-45FE-A3E4-08136BF8E9E8}" type="sibTrans" cxnId="{E5960989-A638-47EF-9052-C0D40FD672B5}">
      <dgm:prSet/>
      <dgm:spPr/>
      <dgm:t>
        <a:bodyPr/>
        <a:lstStyle/>
        <a:p>
          <a:endParaRPr lang="en-GB"/>
        </a:p>
      </dgm:t>
    </dgm:pt>
    <dgm:pt modelId="{BA89458F-1796-478B-A068-3D25BB40B5D9}">
      <dgm:prSet phldrT="[Text]" custT="1"/>
      <dgm:spPr/>
      <dgm:t>
        <a:bodyPr/>
        <a:lstStyle/>
        <a:p>
          <a:pPr algn="ctr"/>
          <a:r>
            <a:rPr lang="en-GB" sz="1200" b="1">
              <a:latin typeface="Arial" panose="020B0604020202020204" pitchFamily="34" charset="0"/>
              <a:cs typeface="Arial" panose="020B0604020202020204" pitchFamily="34" charset="0"/>
            </a:rPr>
            <a:t>OPPORTUNITIES</a:t>
          </a:r>
        </a:p>
        <a:p>
          <a:pPr algn="ctr"/>
          <a:endParaRPr lang="en-GB" sz="900"/>
        </a:p>
        <a:p>
          <a:pPr algn="l"/>
          <a:r>
            <a:rPr lang="en-GB" sz="1000">
              <a:latin typeface="Arial" panose="020B0604020202020204" pitchFamily="34" charset="0"/>
              <a:cs typeface="Arial" panose="020B0604020202020204" pitchFamily="34" charset="0"/>
            </a:rPr>
            <a:t>-Ussage of own resources.</a:t>
          </a:r>
        </a:p>
        <a:p>
          <a:pPr algn="l"/>
          <a:r>
            <a:rPr lang="en-GB" sz="1000">
              <a:latin typeface="Arial" panose="020B0604020202020204" pitchFamily="34" charset="0"/>
              <a:cs typeface="Arial" panose="020B0604020202020204" pitchFamily="34" charset="0"/>
            </a:rPr>
            <a:t>-Government schems  help.</a:t>
          </a:r>
        </a:p>
        <a:p>
          <a:pPr algn="l"/>
          <a:r>
            <a:rPr lang="en-GB" sz="1000">
              <a:latin typeface="Arial" panose="020B0604020202020204" pitchFamily="34" charset="0"/>
              <a:cs typeface="Arial" panose="020B0604020202020204" pitchFamily="34" charset="0"/>
            </a:rPr>
            <a:t>-New approch.</a:t>
          </a:r>
        </a:p>
        <a:p>
          <a:pPr algn="l"/>
          <a:r>
            <a:rPr lang="en-GB" sz="1000">
              <a:latin typeface="Arial" panose="020B0604020202020204" pitchFamily="34" charset="0"/>
              <a:cs typeface="Arial" panose="020B0604020202020204" pitchFamily="34" charset="0"/>
            </a:rPr>
            <a:t>-Inovation.</a:t>
          </a:r>
        </a:p>
        <a:p>
          <a:pPr algn="l"/>
          <a:r>
            <a:rPr lang="en-GB" sz="1000">
              <a:latin typeface="Arial" panose="020B0604020202020204" pitchFamily="34" charset="0"/>
              <a:cs typeface="Arial" panose="020B0604020202020204" pitchFamily="34" charset="0"/>
            </a:rPr>
            <a:t>-Strategies.</a:t>
          </a:r>
        </a:p>
        <a:p>
          <a:pPr algn="l"/>
          <a:r>
            <a:rPr lang="en-GB" sz="1000">
              <a:latin typeface="Arial" panose="020B0604020202020204" pitchFamily="34" charset="0"/>
              <a:cs typeface="Arial" panose="020B0604020202020204" pitchFamily="34" charset="0"/>
            </a:rPr>
            <a:t>-Secure supplies.</a:t>
          </a:r>
        </a:p>
        <a:p>
          <a:pPr algn="l"/>
          <a:endParaRPr lang="en-GB" sz="1000">
            <a:latin typeface="Arial" panose="020B0604020202020204" pitchFamily="34" charset="0"/>
            <a:cs typeface="Arial" panose="020B0604020202020204" pitchFamily="34" charset="0"/>
          </a:endParaRPr>
        </a:p>
        <a:p>
          <a:pPr algn="ctr"/>
          <a:endParaRPr lang="en-GB" sz="900"/>
        </a:p>
      </dgm:t>
    </dgm:pt>
    <dgm:pt modelId="{DB1500C8-3DDD-4981-8F98-D140142D6FC1}" type="parTrans" cxnId="{D62FF37B-FD7B-47AA-9B21-8106C704C424}">
      <dgm:prSet/>
      <dgm:spPr/>
      <dgm:t>
        <a:bodyPr/>
        <a:lstStyle/>
        <a:p>
          <a:endParaRPr lang="en-GB"/>
        </a:p>
      </dgm:t>
    </dgm:pt>
    <dgm:pt modelId="{63523DC4-CD36-410F-9021-0A01E86C64E2}" type="sibTrans" cxnId="{D62FF37B-FD7B-47AA-9B21-8106C704C424}">
      <dgm:prSet/>
      <dgm:spPr/>
      <dgm:t>
        <a:bodyPr/>
        <a:lstStyle/>
        <a:p>
          <a:endParaRPr lang="en-GB"/>
        </a:p>
      </dgm:t>
    </dgm:pt>
    <dgm:pt modelId="{DDCA47EF-E94F-44AB-866C-E5C21C01FF8D}">
      <dgm:prSet phldrT="[Text]" custT="1"/>
      <dgm:spPr/>
      <dgm:t>
        <a:bodyPr/>
        <a:lstStyle/>
        <a:p>
          <a:pPr algn="ctr"/>
          <a:r>
            <a:rPr lang="en-GB" sz="1200" b="1">
              <a:latin typeface="Arial" panose="020B0604020202020204" pitchFamily="34" charset="0"/>
              <a:cs typeface="Arial" panose="020B0604020202020204" pitchFamily="34" charset="0"/>
            </a:rPr>
            <a:t>THREATS</a:t>
          </a:r>
        </a:p>
        <a:p>
          <a:pPr algn="l"/>
          <a:r>
            <a:rPr lang="en-GB" sz="1000">
              <a:latin typeface="Arial" panose="020B0604020202020204" pitchFamily="34" charset="0"/>
              <a:cs typeface="Arial" panose="020B0604020202020204" pitchFamily="34" charset="0"/>
            </a:rPr>
            <a:t>-Energy crises</a:t>
          </a:r>
        </a:p>
        <a:p>
          <a:pPr algn="l"/>
          <a:r>
            <a:rPr lang="en-GB" sz="1000">
              <a:latin typeface="Arial" panose="020B0604020202020204" pitchFamily="34" charset="0"/>
              <a:cs typeface="Arial" panose="020B0604020202020204" pitchFamily="34" charset="0"/>
            </a:rPr>
            <a:t>-Brexit. </a:t>
          </a:r>
        </a:p>
        <a:p>
          <a:pPr algn="l"/>
          <a:r>
            <a:rPr lang="en-GB" sz="1000">
              <a:latin typeface="Arial" panose="020B0604020202020204" pitchFamily="34" charset="0"/>
              <a:cs typeface="Arial" panose="020B0604020202020204" pitchFamily="34" charset="0"/>
            </a:rPr>
            <a:t>-War.</a:t>
          </a:r>
        </a:p>
        <a:p>
          <a:pPr algn="l"/>
          <a:r>
            <a:rPr lang="en-GB" sz="1000">
              <a:latin typeface="Arial" panose="020B0604020202020204" pitchFamily="34" charset="0"/>
              <a:cs typeface="Arial" panose="020B0604020202020204" pitchFamily="34" charset="0"/>
            </a:rPr>
            <a:t>-Cost of living.</a:t>
          </a:r>
        </a:p>
        <a:p>
          <a:pPr algn="l"/>
          <a:r>
            <a:rPr lang="en-GB" sz="1000">
              <a:latin typeface="Arial" panose="020B0604020202020204" pitchFamily="34" charset="0"/>
              <a:cs typeface="Arial" panose="020B0604020202020204" pitchFamily="34" charset="0"/>
            </a:rPr>
            <a:t>-Volatility.</a:t>
          </a:r>
        </a:p>
        <a:p>
          <a:pPr algn="l"/>
          <a:r>
            <a:rPr lang="en-GB" sz="1000">
              <a:latin typeface="Arial" panose="020B0604020202020204" pitchFamily="34" charset="0"/>
              <a:cs typeface="Arial" panose="020B0604020202020204" pitchFamily="34" charset="0"/>
            </a:rPr>
            <a:t>-Dependency.</a:t>
          </a:r>
        </a:p>
        <a:p>
          <a:pPr algn="l"/>
          <a:endParaRPr lang="en-GB" sz="1000">
            <a:latin typeface="Arial" panose="020B0604020202020204" pitchFamily="34" charset="0"/>
            <a:cs typeface="Arial" panose="020B0604020202020204" pitchFamily="34" charset="0"/>
          </a:endParaRPr>
        </a:p>
      </dgm:t>
    </dgm:pt>
    <dgm:pt modelId="{E42E7F82-376D-4ECC-B44D-EBEEDEDF607B}" type="parTrans" cxnId="{050A3A67-C934-4465-8DB2-8DADF5FBCF6C}">
      <dgm:prSet/>
      <dgm:spPr/>
      <dgm:t>
        <a:bodyPr/>
        <a:lstStyle/>
        <a:p>
          <a:endParaRPr lang="en-GB"/>
        </a:p>
      </dgm:t>
    </dgm:pt>
    <dgm:pt modelId="{A9304236-797D-40D2-BC4B-E4B645070077}" type="sibTrans" cxnId="{050A3A67-C934-4465-8DB2-8DADF5FBCF6C}">
      <dgm:prSet/>
      <dgm:spPr/>
      <dgm:t>
        <a:bodyPr/>
        <a:lstStyle/>
        <a:p>
          <a:endParaRPr lang="en-GB"/>
        </a:p>
      </dgm:t>
    </dgm:pt>
    <dgm:pt modelId="{127D7D5F-C20B-480B-AFBF-562A477637E7}" type="pres">
      <dgm:prSet presAssocID="{FE0A20BC-4E27-4736-AFAC-9F5A7606125C}" presName="diagram" presStyleCnt="0">
        <dgm:presLayoutVars>
          <dgm:chMax val="1"/>
          <dgm:dir/>
          <dgm:animLvl val="ctr"/>
          <dgm:resizeHandles val="exact"/>
        </dgm:presLayoutVars>
      </dgm:prSet>
      <dgm:spPr/>
    </dgm:pt>
    <dgm:pt modelId="{32289E31-2237-4FF5-851E-5AE009E65F99}" type="pres">
      <dgm:prSet presAssocID="{FE0A20BC-4E27-4736-AFAC-9F5A7606125C}" presName="matrix" presStyleCnt="0"/>
      <dgm:spPr/>
    </dgm:pt>
    <dgm:pt modelId="{A2F3A079-F3A5-4FBE-88AA-736CBE306233}" type="pres">
      <dgm:prSet presAssocID="{FE0A20BC-4E27-4736-AFAC-9F5A7606125C}" presName="tile1" presStyleLbl="node1" presStyleIdx="0" presStyleCnt="4" custScaleX="98611" custScaleY="103571" custLinFactNeighborX="-2083"/>
      <dgm:spPr/>
    </dgm:pt>
    <dgm:pt modelId="{4B7DA234-7721-4271-A2D4-4361D209F89E}" type="pres">
      <dgm:prSet presAssocID="{FE0A20BC-4E27-4736-AFAC-9F5A7606125C}" presName="tile1text" presStyleLbl="node1" presStyleIdx="0" presStyleCnt="4">
        <dgm:presLayoutVars>
          <dgm:chMax val="0"/>
          <dgm:chPref val="0"/>
          <dgm:bulletEnabled val="1"/>
        </dgm:presLayoutVars>
      </dgm:prSet>
      <dgm:spPr/>
    </dgm:pt>
    <dgm:pt modelId="{19632647-AC36-438A-9604-E13A16B5E890}" type="pres">
      <dgm:prSet presAssocID="{FE0A20BC-4E27-4736-AFAC-9F5A7606125C}" presName="tile2" presStyleLbl="node1" presStyleIdx="1" presStyleCnt="4"/>
      <dgm:spPr/>
    </dgm:pt>
    <dgm:pt modelId="{F5D1FDFC-31C6-4535-A824-2FB85F606218}" type="pres">
      <dgm:prSet presAssocID="{FE0A20BC-4E27-4736-AFAC-9F5A7606125C}" presName="tile2text" presStyleLbl="node1" presStyleIdx="1" presStyleCnt="4">
        <dgm:presLayoutVars>
          <dgm:chMax val="0"/>
          <dgm:chPref val="0"/>
          <dgm:bulletEnabled val="1"/>
        </dgm:presLayoutVars>
      </dgm:prSet>
      <dgm:spPr/>
    </dgm:pt>
    <dgm:pt modelId="{C7155F1B-DA0C-49C0-9F36-61AD4815378E}" type="pres">
      <dgm:prSet presAssocID="{FE0A20BC-4E27-4736-AFAC-9F5A7606125C}" presName="tile3" presStyleLbl="node1" presStyleIdx="2" presStyleCnt="4"/>
      <dgm:spPr/>
    </dgm:pt>
    <dgm:pt modelId="{36A9C693-01FA-4E5F-A059-07D0B3F19801}" type="pres">
      <dgm:prSet presAssocID="{FE0A20BC-4E27-4736-AFAC-9F5A7606125C}" presName="tile3text" presStyleLbl="node1" presStyleIdx="2" presStyleCnt="4">
        <dgm:presLayoutVars>
          <dgm:chMax val="0"/>
          <dgm:chPref val="0"/>
          <dgm:bulletEnabled val="1"/>
        </dgm:presLayoutVars>
      </dgm:prSet>
      <dgm:spPr/>
    </dgm:pt>
    <dgm:pt modelId="{BDBFD562-C77F-4B7E-9DE7-6FA1D63ACBFB}" type="pres">
      <dgm:prSet presAssocID="{FE0A20BC-4E27-4736-AFAC-9F5A7606125C}" presName="tile4" presStyleLbl="node1" presStyleIdx="3" presStyleCnt="4" custLinFactNeighborX="348"/>
      <dgm:spPr/>
    </dgm:pt>
    <dgm:pt modelId="{946DD8AC-34E4-4FA9-89D3-9FC4DBAFAB2F}" type="pres">
      <dgm:prSet presAssocID="{FE0A20BC-4E27-4736-AFAC-9F5A7606125C}" presName="tile4text" presStyleLbl="node1" presStyleIdx="3" presStyleCnt="4">
        <dgm:presLayoutVars>
          <dgm:chMax val="0"/>
          <dgm:chPref val="0"/>
          <dgm:bulletEnabled val="1"/>
        </dgm:presLayoutVars>
      </dgm:prSet>
      <dgm:spPr/>
    </dgm:pt>
    <dgm:pt modelId="{D98D7FAF-CBCD-4F54-8FB2-6013988EF6CA}" type="pres">
      <dgm:prSet presAssocID="{FE0A20BC-4E27-4736-AFAC-9F5A7606125C}" presName="centerTile" presStyleLbl="fgShp" presStyleIdx="0" presStyleCnt="1">
        <dgm:presLayoutVars>
          <dgm:chMax val="0"/>
          <dgm:chPref val="0"/>
        </dgm:presLayoutVars>
      </dgm:prSet>
      <dgm:spPr/>
    </dgm:pt>
  </dgm:ptLst>
  <dgm:cxnLst>
    <dgm:cxn modelId="{8368CD01-820F-4A8D-B999-7E03C244F778}" type="presOf" srcId="{403B2EE9-4073-4EB5-852A-77EC953DD871}" destId="{F5D1FDFC-31C6-4535-A824-2FB85F606218}" srcOrd="1" destOrd="0" presId="urn:microsoft.com/office/officeart/2005/8/layout/matrix1"/>
    <dgm:cxn modelId="{E8C4462B-F24F-4085-B315-DC2C919D5D58}" type="presOf" srcId="{F023C6BC-80CB-47C7-B8C7-3FF6660F6333}" destId="{D98D7FAF-CBCD-4F54-8FB2-6013988EF6CA}" srcOrd="0" destOrd="0" presId="urn:microsoft.com/office/officeart/2005/8/layout/matrix1"/>
    <dgm:cxn modelId="{050A3A67-C934-4465-8DB2-8DADF5FBCF6C}" srcId="{F023C6BC-80CB-47C7-B8C7-3FF6660F6333}" destId="{DDCA47EF-E94F-44AB-866C-E5C21C01FF8D}" srcOrd="3" destOrd="0" parTransId="{E42E7F82-376D-4ECC-B44D-EBEEDEDF607B}" sibTransId="{A9304236-797D-40D2-BC4B-E4B645070077}"/>
    <dgm:cxn modelId="{D62FF37B-FD7B-47AA-9B21-8106C704C424}" srcId="{F023C6BC-80CB-47C7-B8C7-3FF6660F6333}" destId="{BA89458F-1796-478B-A068-3D25BB40B5D9}" srcOrd="2" destOrd="0" parTransId="{DB1500C8-3DDD-4981-8F98-D140142D6FC1}" sibTransId="{63523DC4-CD36-410F-9021-0A01E86C64E2}"/>
    <dgm:cxn modelId="{E5960989-A638-47EF-9052-C0D40FD672B5}" srcId="{F023C6BC-80CB-47C7-B8C7-3FF6660F6333}" destId="{403B2EE9-4073-4EB5-852A-77EC953DD871}" srcOrd="1" destOrd="0" parTransId="{BAE28117-CEAF-4EA1-8FC4-48BED0E8A028}" sibTransId="{57648518-E0DE-45FE-A3E4-08136BF8E9E8}"/>
    <dgm:cxn modelId="{47014B89-6AF7-48AC-B41B-532C3D70D834}" srcId="{F023C6BC-80CB-47C7-B8C7-3FF6660F6333}" destId="{125CC501-FEF9-4A57-9DDF-FB02F79F5A72}" srcOrd="0" destOrd="0" parTransId="{BF7452AA-114A-4004-8EA6-32ADA43FBC08}" sibTransId="{9A146D16-BF81-4C01-9970-9E84B86CE096}"/>
    <dgm:cxn modelId="{8EC012C2-7F5A-443E-8246-34693B566782}" type="presOf" srcId="{BA89458F-1796-478B-A068-3D25BB40B5D9}" destId="{36A9C693-01FA-4E5F-A059-07D0B3F19801}" srcOrd="1" destOrd="0" presId="urn:microsoft.com/office/officeart/2005/8/layout/matrix1"/>
    <dgm:cxn modelId="{96611CC5-F25B-4E69-A8D6-99632724E504}" srcId="{FE0A20BC-4E27-4736-AFAC-9F5A7606125C}" destId="{F023C6BC-80CB-47C7-B8C7-3FF6660F6333}" srcOrd="0" destOrd="0" parTransId="{93E67076-8962-4F42-9830-596D077BF6B3}" sibTransId="{B307B9EF-F4EF-4482-954C-630DCE9B6F5F}"/>
    <dgm:cxn modelId="{F9E749D1-3143-4BD9-A847-DED5EA09696A}" type="presOf" srcId="{125CC501-FEF9-4A57-9DDF-FB02F79F5A72}" destId="{4B7DA234-7721-4271-A2D4-4361D209F89E}" srcOrd="1" destOrd="0" presId="urn:microsoft.com/office/officeart/2005/8/layout/matrix1"/>
    <dgm:cxn modelId="{A9C651DD-4AE8-481C-AC58-49AB88A8C18C}" type="presOf" srcId="{BA89458F-1796-478B-A068-3D25BB40B5D9}" destId="{C7155F1B-DA0C-49C0-9F36-61AD4815378E}" srcOrd="0" destOrd="0" presId="urn:microsoft.com/office/officeart/2005/8/layout/matrix1"/>
    <dgm:cxn modelId="{D7A89BDE-69E4-4FD2-B5DB-6204A87EC402}" type="presOf" srcId="{DDCA47EF-E94F-44AB-866C-E5C21C01FF8D}" destId="{BDBFD562-C77F-4B7E-9DE7-6FA1D63ACBFB}" srcOrd="0" destOrd="0" presId="urn:microsoft.com/office/officeart/2005/8/layout/matrix1"/>
    <dgm:cxn modelId="{B9F688E1-977B-49A8-AEDA-9D7FFD5A1812}" type="presOf" srcId="{125CC501-FEF9-4A57-9DDF-FB02F79F5A72}" destId="{A2F3A079-F3A5-4FBE-88AA-736CBE306233}" srcOrd="0" destOrd="0" presId="urn:microsoft.com/office/officeart/2005/8/layout/matrix1"/>
    <dgm:cxn modelId="{869FD1E2-FD1F-446F-B22A-F74CF3A2B32F}" type="presOf" srcId="{DDCA47EF-E94F-44AB-866C-E5C21C01FF8D}" destId="{946DD8AC-34E4-4FA9-89D3-9FC4DBAFAB2F}" srcOrd="1" destOrd="0" presId="urn:microsoft.com/office/officeart/2005/8/layout/matrix1"/>
    <dgm:cxn modelId="{DDEDC7E6-358C-4CAC-A069-1CAF92C480B6}" type="presOf" srcId="{FE0A20BC-4E27-4736-AFAC-9F5A7606125C}" destId="{127D7D5F-C20B-480B-AFBF-562A477637E7}" srcOrd="0" destOrd="0" presId="urn:microsoft.com/office/officeart/2005/8/layout/matrix1"/>
    <dgm:cxn modelId="{39B6A9EF-56ED-4101-A99D-52B212A5280B}" type="presOf" srcId="{403B2EE9-4073-4EB5-852A-77EC953DD871}" destId="{19632647-AC36-438A-9604-E13A16B5E890}" srcOrd="0" destOrd="0" presId="urn:microsoft.com/office/officeart/2005/8/layout/matrix1"/>
    <dgm:cxn modelId="{E0CBBE3A-B8E1-4150-9761-146BA1071004}" type="presParOf" srcId="{127D7D5F-C20B-480B-AFBF-562A477637E7}" destId="{32289E31-2237-4FF5-851E-5AE009E65F99}" srcOrd="0" destOrd="0" presId="urn:microsoft.com/office/officeart/2005/8/layout/matrix1"/>
    <dgm:cxn modelId="{48121798-B6B4-40BB-AB8A-A0DA3C1CB6FA}" type="presParOf" srcId="{32289E31-2237-4FF5-851E-5AE009E65F99}" destId="{A2F3A079-F3A5-4FBE-88AA-736CBE306233}" srcOrd="0" destOrd="0" presId="urn:microsoft.com/office/officeart/2005/8/layout/matrix1"/>
    <dgm:cxn modelId="{29FA1F21-A6D6-449E-8B66-E6B2A504BD6B}" type="presParOf" srcId="{32289E31-2237-4FF5-851E-5AE009E65F99}" destId="{4B7DA234-7721-4271-A2D4-4361D209F89E}" srcOrd="1" destOrd="0" presId="urn:microsoft.com/office/officeart/2005/8/layout/matrix1"/>
    <dgm:cxn modelId="{34952ECA-36DC-43D4-B6B1-7E0F14107073}" type="presParOf" srcId="{32289E31-2237-4FF5-851E-5AE009E65F99}" destId="{19632647-AC36-438A-9604-E13A16B5E890}" srcOrd="2" destOrd="0" presId="urn:microsoft.com/office/officeart/2005/8/layout/matrix1"/>
    <dgm:cxn modelId="{A85A723F-5EBF-47F7-B504-8F896FB4C89D}" type="presParOf" srcId="{32289E31-2237-4FF5-851E-5AE009E65F99}" destId="{F5D1FDFC-31C6-4535-A824-2FB85F606218}" srcOrd="3" destOrd="0" presId="urn:microsoft.com/office/officeart/2005/8/layout/matrix1"/>
    <dgm:cxn modelId="{158EBB0A-8D1E-43E3-9E72-C5867FD75BCA}" type="presParOf" srcId="{32289E31-2237-4FF5-851E-5AE009E65F99}" destId="{C7155F1B-DA0C-49C0-9F36-61AD4815378E}" srcOrd="4" destOrd="0" presId="urn:microsoft.com/office/officeart/2005/8/layout/matrix1"/>
    <dgm:cxn modelId="{B8E413B1-984A-4C6C-8BEB-8353021A8C26}" type="presParOf" srcId="{32289E31-2237-4FF5-851E-5AE009E65F99}" destId="{36A9C693-01FA-4E5F-A059-07D0B3F19801}" srcOrd="5" destOrd="0" presId="urn:microsoft.com/office/officeart/2005/8/layout/matrix1"/>
    <dgm:cxn modelId="{481BD4EE-278C-4647-A656-ED1D8802BE8E}" type="presParOf" srcId="{32289E31-2237-4FF5-851E-5AE009E65F99}" destId="{BDBFD562-C77F-4B7E-9DE7-6FA1D63ACBFB}" srcOrd="6" destOrd="0" presId="urn:microsoft.com/office/officeart/2005/8/layout/matrix1"/>
    <dgm:cxn modelId="{31865E13-B338-4EDC-8D04-A9EB8A54C3EF}" type="presParOf" srcId="{32289E31-2237-4FF5-851E-5AE009E65F99}" destId="{946DD8AC-34E4-4FA9-89D3-9FC4DBAFAB2F}" srcOrd="7" destOrd="0" presId="urn:microsoft.com/office/officeart/2005/8/layout/matrix1"/>
    <dgm:cxn modelId="{E38EF20E-9925-4831-96CC-26A72BBFB049}" type="presParOf" srcId="{127D7D5F-C20B-480B-AFBF-562A477637E7}" destId="{D98D7FAF-CBCD-4F54-8FB2-6013988EF6CA}" srcOrd="1" destOrd="0" presId="urn:microsoft.com/office/officeart/2005/8/layout/matrix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2F3A079-F3A5-4FBE-88AA-736CBE306233}">
      <dsp:nvSpPr>
        <dsp:cNvPr id="0" name=""/>
        <dsp:cNvSpPr/>
      </dsp:nvSpPr>
      <dsp:spPr>
        <a:xfrm rot="16200000">
          <a:off x="523876" y="-538162"/>
          <a:ext cx="1657343" cy="2705096"/>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endParaRPr lang="en-GB"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1200" b="1"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STRENGHTS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-Low CO2 emision. </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-Renewble  energy sources.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-Efficient technology.</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-Energy provider.</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-Research sources.</a:t>
          </a:r>
        </a:p>
        <a:p>
          <a:pPr marL="0" lvl="0" indent="0" algn="l" defTabSz="5334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900" kern="1200"/>
        </a:p>
        <a:p>
          <a:pPr marL="0" lvl="0" indent="0" algn="ctr" defTabSz="533400">
            <a:lnSpc>
              <a:spcPct val="90000"/>
            </a:lnSpc>
            <a:spcBef>
              <a:spcPct val="0"/>
            </a:spcBef>
            <a:spcAft>
              <a:spcPct val="35000"/>
            </a:spcAft>
            <a:buNone/>
          </a:pPr>
          <a:endParaRPr lang="en-GB" sz="900" kern="1200"/>
        </a:p>
      </dsp:txBody>
      <dsp:txXfrm rot="5400000">
        <a:off x="0" y="-14286"/>
        <a:ext cx="2705096" cy="1243007"/>
      </dsp:txXfrm>
    </dsp:sp>
    <dsp:sp modelId="{19632647-AC36-438A-9604-E13A16B5E890}">
      <dsp:nvSpPr>
        <dsp:cNvPr id="0" name=""/>
        <dsp:cNvSpPr/>
      </dsp:nvSpPr>
      <dsp:spPr>
        <a:xfrm>
          <a:off x="2743200" y="14285"/>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WEAKNESESS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-Government approch.</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-Lack of renewable energy.</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-Low income.</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-Rising prices.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-Rising energy price cap.</a:t>
          </a:r>
        </a:p>
      </dsp:txBody>
      <dsp:txXfrm>
        <a:off x="2743200" y="14285"/>
        <a:ext cx="2743200" cy="1200150"/>
      </dsp:txXfrm>
    </dsp:sp>
    <dsp:sp modelId="{C7155F1B-DA0C-49C0-9F36-61AD4815378E}">
      <dsp:nvSpPr>
        <dsp:cNvPr id="0" name=""/>
        <dsp:cNvSpPr/>
      </dsp:nvSpPr>
      <dsp:spPr>
        <a:xfrm rot="10800000">
          <a:off x="0" y="1614485"/>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OPPORTUNITIES</a:t>
          </a:r>
        </a:p>
        <a:p>
          <a:pPr marL="0" lvl="0" indent="0" algn="ctr" defTabSz="533400">
            <a:lnSpc>
              <a:spcPct val="90000"/>
            </a:lnSpc>
            <a:spcBef>
              <a:spcPct val="0"/>
            </a:spcBef>
            <a:spcAft>
              <a:spcPct val="35000"/>
            </a:spcAft>
            <a:buNone/>
          </a:pPr>
          <a:endParaRPr lang="en-GB" sz="900" kern="1200"/>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-Ussage of own resources.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-Government schems  help.</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-New approch.</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-Inovation.</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-Strategies.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-Secure supplies.</a:t>
          </a:r>
        </a:p>
        <a:p>
          <a:pPr marL="0" lvl="0" indent="0" algn="l" defTabSz="5334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a:p>
          <a:pPr marL="0" lvl="0" indent="0" algn="ctr" defTabSz="533400">
            <a:lnSpc>
              <a:spcPct val="90000"/>
            </a:lnSpc>
            <a:spcBef>
              <a:spcPct val="0"/>
            </a:spcBef>
            <a:spcAft>
              <a:spcPct val="35000"/>
            </a:spcAft>
            <a:buNone/>
          </a:pPr>
          <a:endParaRPr lang="en-GB" sz="900" kern="1200"/>
        </a:p>
      </dsp:txBody>
      <dsp:txXfrm rot="10800000">
        <a:off x="0" y="2014535"/>
        <a:ext cx="2743200" cy="1200150"/>
      </dsp:txXfrm>
    </dsp:sp>
    <dsp:sp modelId="{BDBFD562-C77F-4B7E-9DE7-6FA1D63ACBFB}">
      <dsp:nvSpPr>
        <dsp:cNvPr id="0" name=""/>
        <dsp:cNvSpPr/>
      </dsp:nvSpPr>
      <dsp:spPr>
        <a:xfrm rot="5400000">
          <a:off x="3314700" y="1042985"/>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THREATS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-Energy crises</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-Brexit. </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-War.</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-Cost of living.</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-Volatility.</a:t>
          </a:r>
        </a:p>
        <a:p>
          <a:pPr marL="0" lvl="0" indent="0" algn="l" defTabSz="5334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-Dependency.</a:t>
          </a:r>
        </a:p>
        <a:p>
          <a:pPr marL="0" lvl="0" indent="0" algn="l" defTabSz="533400">
            <a:lnSpc>
              <a:spcPct val="90000"/>
            </a:lnSpc>
            <a:spcBef>
              <a:spcPct val="0"/>
            </a:spcBef>
            <a:spcAft>
              <a:spcPct val="35000"/>
            </a:spcAft>
            <a:buNone/>
          </a:pPr>
          <a:endParaRPr lang="en-GB" sz="1000" kern="1200">
            <a:latin typeface="Arial" panose="020B0604020202020204" pitchFamily="34" charset="0"/>
            <a:cs typeface="Arial" panose="020B0604020202020204" pitchFamily="34" charset="0"/>
          </a:endParaRPr>
        </a:p>
      </dsp:txBody>
      <dsp:txXfrm rot="-5400000">
        <a:off x="2743200" y="2014535"/>
        <a:ext cx="2743200" cy="1200150"/>
      </dsp:txXfrm>
    </dsp:sp>
    <dsp:sp modelId="{D98D7FAF-CBCD-4F54-8FB2-6013988EF6CA}">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SWOT</a:t>
          </a:r>
        </a:p>
        <a:p>
          <a:pPr marL="0" lvl="0" indent="0" algn="ctr" defTabSz="577850">
            <a:lnSpc>
              <a:spcPct val="90000"/>
            </a:lnSpc>
            <a:spcBef>
              <a:spcPct val="0"/>
            </a:spcBef>
            <a:spcAft>
              <a:spcPct val="35000"/>
            </a:spcAft>
            <a:buNone/>
          </a:pPr>
          <a:r>
            <a:rPr lang="en-GB" sz="1300" b="1" kern="1200">
              <a:latin typeface="Arial" panose="020B0604020202020204" pitchFamily="34" charset="0"/>
              <a:cs typeface="Arial" panose="020B0604020202020204" pitchFamily="34" charset="0"/>
            </a:rPr>
            <a:t>UK energy sector</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50A7B9-E839-4CB6-BEF7-C77E373C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1</Pages>
  <Words>2374</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THE CHALLENGE FACED BY ENERGY SECTOR IN UK RAPORT</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 FACED BY ENERGY SECTOR IN UK RAPORT</dc:title>
  <dc:subject>Module name: Problem solving and decision making</dc:subject>
  <dc:creator>Elena-Iuliana Stanca (1918159)</dc:creator>
  <cp:keywords/>
  <dc:description/>
  <cp:lastModifiedBy>Elena-Iuliana Stanca (1918159)</cp:lastModifiedBy>
  <cp:revision>20</cp:revision>
  <dcterms:created xsi:type="dcterms:W3CDTF">2022-12-06T13:18:00Z</dcterms:created>
  <dcterms:modified xsi:type="dcterms:W3CDTF">2022-12-09T10:57:00Z</dcterms:modified>
</cp:coreProperties>
</file>