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00AE3" w:rsidRPr="00F00AE3" w:rsidRDefault="00F00AE3" w:rsidP="00F00AE3">
      <w:pPr>
        <w:spacing w:after="0"/>
        <w:jc w:val="center"/>
        <w:rPr>
          <w:b/>
          <w:sz w:val="28"/>
          <w:szCs w:val="28"/>
        </w:rPr>
      </w:pPr>
      <w:r>
        <w:rPr>
          <w:b/>
          <w:sz w:val="28"/>
          <w:szCs w:val="28"/>
        </w:rPr>
        <w:t xml:space="preserve">       </w:t>
      </w:r>
      <w:r w:rsidRPr="00F00AE3">
        <w:rPr>
          <w:b/>
          <w:sz w:val="28"/>
          <w:szCs w:val="28"/>
        </w:rPr>
        <w:t xml:space="preserve">TOPIC 6: </w:t>
      </w:r>
      <w:r w:rsidRPr="00F00AE3">
        <w:rPr>
          <w:b/>
          <w:sz w:val="28"/>
          <w:szCs w:val="28"/>
        </w:rPr>
        <w:tab/>
      </w:r>
      <w:r>
        <w:rPr>
          <w:b/>
          <w:sz w:val="24"/>
          <w:szCs w:val="24"/>
        </w:rPr>
        <w:tab/>
      </w:r>
      <w:r>
        <w:rPr>
          <w:b/>
          <w:sz w:val="24"/>
          <w:szCs w:val="24"/>
        </w:rPr>
        <w:tab/>
      </w:r>
      <w:r w:rsidRPr="00F00AE3">
        <w:rPr>
          <w:b/>
          <w:sz w:val="28"/>
          <w:szCs w:val="28"/>
        </w:rPr>
        <w:t>‘BIG SOCIETY’</w:t>
      </w:r>
    </w:p>
    <w:p w:rsidR="00F00AE3" w:rsidRDefault="00F00AE3" w:rsidP="00F00AE3">
      <w:pPr>
        <w:jc w:val="center"/>
        <w:rPr>
          <w:b/>
        </w:rPr>
      </w:pPr>
      <w:r w:rsidRPr="00F00AE3">
        <w:rPr>
          <w:b/>
        </w:rPr>
        <w:drawing>
          <wp:inline distT="0" distB="0" distL="0" distR="0">
            <wp:extent cx="1110095" cy="706582"/>
            <wp:effectExtent l="19050" t="0" r="0" b="0"/>
            <wp:docPr id="1" name="Picture 1" descr="http://www.economynewsnow.com/wp-content/uploads/2014/10/david-cameron.jpg"/>
            <wp:cNvGraphicFramePr/>
            <a:graphic xmlns:a="http://schemas.openxmlformats.org/drawingml/2006/main">
              <a:graphicData uri="http://schemas.openxmlformats.org/drawingml/2006/picture">
                <pic:pic xmlns:pic="http://schemas.openxmlformats.org/drawingml/2006/picture">
                  <pic:nvPicPr>
                    <pic:cNvPr id="1026" name="Picture 2" descr="http://www.economynewsnow.com/wp-content/uploads/2014/10/david-cameron.jpg"/>
                    <pic:cNvPicPr>
                      <a:picLocks noChangeAspect="1" noChangeArrowheads="1"/>
                    </pic:cNvPicPr>
                  </pic:nvPicPr>
                  <pic:blipFill>
                    <a:blip r:embed="rId4" cstate="print"/>
                    <a:srcRect/>
                    <a:stretch>
                      <a:fillRect/>
                    </a:stretch>
                  </pic:blipFill>
                  <pic:spPr bwMode="auto">
                    <a:xfrm>
                      <a:off x="0" y="0"/>
                      <a:ext cx="1111826" cy="707684"/>
                    </a:xfrm>
                    <a:prstGeom prst="rect">
                      <a:avLst/>
                    </a:prstGeom>
                    <a:noFill/>
                  </pic:spPr>
                </pic:pic>
              </a:graphicData>
            </a:graphic>
          </wp:inline>
        </w:drawing>
      </w:r>
    </w:p>
    <w:p w:rsidR="00F00AE3" w:rsidRDefault="00F00AE3" w:rsidP="00F00AE3">
      <w:pPr>
        <w:jc w:val="center"/>
        <w:rPr>
          <w:b/>
        </w:rPr>
      </w:pPr>
    </w:p>
    <w:p w:rsidR="00C63ED1" w:rsidRPr="008617F4" w:rsidRDefault="00C63ED1">
      <w:pPr>
        <w:rPr>
          <w:b/>
          <w:sz w:val="26"/>
          <w:szCs w:val="26"/>
        </w:rPr>
      </w:pPr>
      <w:r w:rsidRPr="008617F4">
        <w:rPr>
          <w:b/>
          <w:sz w:val="26"/>
          <w:szCs w:val="26"/>
        </w:rPr>
        <w:t>EXERCISE 1:</w:t>
      </w:r>
      <w:r w:rsidR="0001568E" w:rsidRPr="008617F4">
        <w:rPr>
          <w:b/>
          <w:sz w:val="26"/>
          <w:szCs w:val="26"/>
        </w:rPr>
        <w:t xml:space="preserve"> </w:t>
      </w:r>
      <w:r w:rsidRPr="008617F4">
        <w:rPr>
          <w:b/>
          <w:i/>
          <w:sz w:val="26"/>
          <w:szCs w:val="26"/>
        </w:rPr>
        <w:t xml:space="preserve">Can you see the </w:t>
      </w:r>
      <w:r w:rsidRPr="008617F4">
        <w:rPr>
          <w:b/>
          <w:i/>
          <w:sz w:val="26"/>
          <w:szCs w:val="26"/>
          <w:u w:val="single"/>
        </w:rPr>
        <w:t>two</w:t>
      </w:r>
      <w:r w:rsidRPr="008617F4">
        <w:rPr>
          <w:b/>
          <w:i/>
          <w:sz w:val="26"/>
          <w:szCs w:val="26"/>
        </w:rPr>
        <w:t xml:space="preserve"> </w:t>
      </w:r>
      <w:r w:rsidR="00960947" w:rsidRPr="008617F4">
        <w:rPr>
          <w:b/>
          <w:i/>
          <w:sz w:val="26"/>
          <w:szCs w:val="26"/>
        </w:rPr>
        <w:t>key</w:t>
      </w:r>
      <w:r w:rsidRPr="008617F4">
        <w:rPr>
          <w:b/>
          <w:i/>
          <w:sz w:val="26"/>
          <w:szCs w:val="26"/>
        </w:rPr>
        <w:t xml:space="preserve"> medieval social ideas conveyed in the excerpt below?</w:t>
      </w:r>
    </w:p>
    <w:p w:rsidR="003C59FC" w:rsidRPr="00C63ED1" w:rsidRDefault="00E31729">
      <w:r w:rsidRPr="00C63ED1">
        <w:rPr>
          <w:b/>
        </w:rPr>
        <w:t xml:space="preserve">From </w:t>
      </w:r>
      <w:r w:rsidR="004A726C" w:rsidRPr="00C63ED1">
        <w:rPr>
          <w:b/>
        </w:rPr>
        <w:t xml:space="preserve">Henry of Huntingdon, </w:t>
      </w:r>
      <w:proofErr w:type="spellStart"/>
      <w:r w:rsidR="004A726C" w:rsidRPr="00C63ED1">
        <w:rPr>
          <w:b/>
          <w:i/>
        </w:rPr>
        <w:t>Historia</w:t>
      </w:r>
      <w:proofErr w:type="spellEnd"/>
      <w:r w:rsidR="004A726C" w:rsidRPr="00C63ED1">
        <w:rPr>
          <w:b/>
          <w:i/>
        </w:rPr>
        <w:t xml:space="preserve"> </w:t>
      </w:r>
      <w:proofErr w:type="spellStart"/>
      <w:r w:rsidR="004A726C" w:rsidRPr="00C63ED1">
        <w:rPr>
          <w:b/>
          <w:i/>
        </w:rPr>
        <w:t>Anglorum</w:t>
      </w:r>
      <w:proofErr w:type="spellEnd"/>
      <w:r w:rsidR="004A726C" w:rsidRPr="00C63ED1">
        <w:rPr>
          <w:b/>
          <w:i/>
        </w:rPr>
        <w:t xml:space="preserve"> </w:t>
      </w:r>
      <w:r w:rsidR="004A726C" w:rsidRPr="00C63ED1">
        <w:rPr>
          <w:b/>
        </w:rPr>
        <w:t>(History of the English)</w:t>
      </w:r>
    </w:p>
    <w:p w:rsidR="00E31729" w:rsidRPr="00C63ED1" w:rsidRDefault="003C59FC">
      <w:r w:rsidRPr="00C63ED1">
        <w:t>Meanwhile, the remains of King Henry lay still unburied in Normandy; for he died on the 1st of December, [A.D. 1135.] His corpse was carried to Rouen, where his bowels, with his brain and eyes, were deposited. The body being slashed by knives, and copiously sprinkled with salt, was sewn up in ox hides to prevent the ill effluvia, which so tainted the air as to be pestilential to the bystanders. Even the man who was hired by a large reward to sever the head with an axe and extract the brain, which was very offensive, died in consequence, although he wore a thick linen veil; so that</w:t>
      </w:r>
      <w:r w:rsidR="00E31729" w:rsidRPr="00C63ED1">
        <w:t xml:space="preserve"> his wages were dearly earned. (</w:t>
      </w:r>
      <w:r w:rsidRPr="00C63ED1">
        <w:t>He was the last of that great multitude King Henry slew.</w:t>
      </w:r>
      <w:r w:rsidR="00E31729" w:rsidRPr="00C63ED1">
        <w:t>)</w:t>
      </w:r>
      <w:r w:rsidRPr="00C63ED1">
        <w:t xml:space="preserve"> The corpse being then carried to Caen, was deposited in the church where his father was interred; but notwithstanding the quantity of salt which had been used, and the folds of skins in which it was wrapped, so much foul matter continually exuded, that it was caught in vessels placed under the bier, in emptying which the attendants were affected with horror and </w:t>
      </w:r>
      <w:proofErr w:type="spellStart"/>
      <w:r w:rsidRPr="00C63ED1">
        <w:t>faintings</w:t>
      </w:r>
      <w:proofErr w:type="spellEnd"/>
      <w:r w:rsidRPr="00C63ED1">
        <w:t>. Observe, then, reader, how the corpse of this mighty king, whose head was crowned with a diadem of precious jewels, sparkling with a brightness almost divine, who held glittering sceptres in both his hands, the rest of whose body was robed in cloth of gold, whose palate was gratified by such delicious and exquisite viands, whom all men bowed down to, all men fea</w:t>
      </w:r>
      <w:r w:rsidR="004A726C" w:rsidRPr="00C63ED1">
        <w:t>red, congratulated, and admired</w:t>
      </w:r>
      <w:r w:rsidRPr="00C63ED1">
        <w:t xml:space="preserve">; observe, I say, </w:t>
      </w:r>
      <w:r w:rsidR="004A726C" w:rsidRPr="00C63ED1">
        <w:t xml:space="preserve">what horrible decay, to what a </w:t>
      </w:r>
      <w:r w:rsidRPr="00C63ED1">
        <w:t>loathsome state, his body was reduc</w:t>
      </w:r>
      <w:r w:rsidR="004A726C" w:rsidRPr="00C63ED1">
        <w:t>ed</w:t>
      </w:r>
      <w:r w:rsidRPr="00C63ED1">
        <w:t>! Mark how things end, from which only a true judgment can be formed, and learn to despise what s</w:t>
      </w:r>
      <w:r w:rsidR="00E31729" w:rsidRPr="00C63ED1">
        <w:t>o perishes and comes to nothing</w:t>
      </w:r>
      <w:r w:rsidRPr="00C63ED1">
        <w:t>! At last, the royal remains were brought over to England, and interred, within twelve days of Christmas, in the abbey at Reading, which King Henry had founded and richly endowed. There, King Stephen, after holding hi</w:t>
      </w:r>
      <w:r w:rsidR="00E31729" w:rsidRPr="00C63ED1">
        <w:t>s court at London during Christ</w:t>
      </w:r>
      <w:r w:rsidRPr="00C63ED1">
        <w:t>mas, came to meet the body of his uncle, and William, archbishop of Canterbury, with many earls and great men, buried King Henry with the honours due to so great a prince.</w:t>
      </w:r>
    </w:p>
    <w:p w:rsidR="00F46196" w:rsidRDefault="004A726C" w:rsidP="00F46196">
      <w:pPr>
        <w:pStyle w:val="NormalWeb"/>
        <w:shd w:val="clear" w:color="auto" w:fill="FFFFFF"/>
        <w:spacing w:before="120" w:beforeAutospacing="0" w:after="120" w:afterAutospacing="0" w:line="215" w:lineRule="atLeast"/>
        <w:rPr>
          <w:rFonts w:asciiTheme="minorHAnsi" w:hAnsiTheme="minorHAnsi" w:cs="Arial"/>
          <w:i/>
          <w:color w:val="252525"/>
          <w:sz w:val="22"/>
          <w:szCs w:val="22"/>
        </w:rPr>
      </w:pPr>
      <w:r w:rsidRPr="00C63ED1">
        <w:rPr>
          <w:rFonts w:asciiTheme="minorHAnsi" w:hAnsiTheme="minorHAnsi" w:cs="Arial"/>
          <w:bCs/>
          <w:i/>
          <w:color w:val="252525"/>
          <w:sz w:val="22"/>
          <w:szCs w:val="22"/>
        </w:rPr>
        <w:t>Henry of Huntingdon</w:t>
      </w:r>
      <w:r w:rsidRPr="00C63ED1">
        <w:rPr>
          <w:rStyle w:val="apple-converted-space"/>
          <w:rFonts w:asciiTheme="minorHAnsi" w:hAnsiTheme="minorHAnsi" w:cs="Arial"/>
          <w:i/>
          <w:color w:val="252525"/>
          <w:sz w:val="22"/>
          <w:szCs w:val="22"/>
        </w:rPr>
        <w:t> </w:t>
      </w:r>
      <w:r w:rsidRPr="00C63ED1">
        <w:rPr>
          <w:rFonts w:asciiTheme="minorHAnsi" w:hAnsiTheme="minorHAnsi" w:cs="Arial"/>
          <w:i/>
          <w:color w:val="252525"/>
          <w:sz w:val="22"/>
          <w:szCs w:val="22"/>
        </w:rPr>
        <w:t>(c. 1088 – c. 1157), was a</w:t>
      </w:r>
      <w:r w:rsidRPr="00C63ED1">
        <w:rPr>
          <w:rStyle w:val="apple-converted-space"/>
          <w:rFonts w:asciiTheme="minorHAnsi" w:hAnsiTheme="minorHAnsi" w:cs="Arial"/>
          <w:i/>
          <w:color w:val="252525"/>
          <w:sz w:val="22"/>
          <w:szCs w:val="22"/>
        </w:rPr>
        <w:t> </w:t>
      </w:r>
      <w:r w:rsidRPr="00C63ED1">
        <w:rPr>
          <w:rFonts w:asciiTheme="minorHAnsi" w:hAnsiTheme="minorHAnsi" w:cs="Arial"/>
          <w:i/>
          <w:color w:val="252525"/>
          <w:sz w:val="22"/>
          <w:szCs w:val="22"/>
        </w:rPr>
        <w:t>twelfth-century Anglo-Norman historian and</w:t>
      </w:r>
      <w:r w:rsidRPr="00C63ED1">
        <w:rPr>
          <w:rStyle w:val="apple-converted-space"/>
          <w:rFonts w:asciiTheme="minorHAnsi" w:hAnsiTheme="minorHAnsi" w:cs="Arial"/>
          <w:i/>
          <w:color w:val="252525"/>
          <w:sz w:val="22"/>
          <w:szCs w:val="22"/>
        </w:rPr>
        <w:t> </w:t>
      </w:r>
      <w:r w:rsidRPr="00C63ED1">
        <w:rPr>
          <w:rFonts w:asciiTheme="minorHAnsi" w:hAnsiTheme="minorHAnsi" w:cs="Arial"/>
          <w:i/>
          <w:color w:val="252525"/>
          <w:sz w:val="22"/>
          <w:szCs w:val="22"/>
        </w:rPr>
        <w:t>archdeacon of Huntingdon. He was</w:t>
      </w:r>
      <w:r w:rsidR="00A0101E" w:rsidRPr="00C63ED1">
        <w:rPr>
          <w:rFonts w:asciiTheme="minorHAnsi" w:hAnsiTheme="minorHAnsi" w:cs="Arial"/>
          <w:i/>
          <w:color w:val="252525"/>
          <w:sz w:val="22"/>
          <w:szCs w:val="22"/>
        </w:rPr>
        <w:t xml:space="preserve"> </w:t>
      </w:r>
      <w:r w:rsidRPr="00C63ED1">
        <w:rPr>
          <w:rFonts w:asciiTheme="minorHAnsi" w:hAnsiTheme="minorHAnsi" w:cs="Arial"/>
          <w:i/>
          <w:color w:val="252525"/>
          <w:sz w:val="22"/>
          <w:szCs w:val="22"/>
        </w:rPr>
        <w:t>brought up in the wealthy court of</w:t>
      </w:r>
      <w:r w:rsidRPr="00C63ED1">
        <w:rPr>
          <w:rStyle w:val="apple-converted-space"/>
          <w:rFonts w:asciiTheme="minorHAnsi" w:hAnsiTheme="minorHAnsi" w:cs="Arial"/>
          <w:i/>
          <w:color w:val="252525"/>
          <w:sz w:val="22"/>
          <w:szCs w:val="22"/>
        </w:rPr>
        <w:t> </w:t>
      </w:r>
      <w:r w:rsidRPr="00C63ED1">
        <w:rPr>
          <w:rFonts w:asciiTheme="minorHAnsi" w:hAnsiTheme="minorHAnsi" w:cs="Arial"/>
          <w:i/>
          <w:color w:val="252525"/>
          <w:sz w:val="22"/>
          <w:szCs w:val="22"/>
        </w:rPr>
        <w:t xml:space="preserve">Robert </w:t>
      </w:r>
      <w:proofErr w:type="spellStart"/>
      <w:r w:rsidRPr="00C63ED1">
        <w:rPr>
          <w:rFonts w:asciiTheme="minorHAnsi" w:hAnsiTheme="minorHAnsi" w:cs="Arial"/>
          <w:i/>
          <w:color w:val="252525"/>
          <w:sz w:val="22"/>
          <w:szCs w:val="22"/>
        </w:rPr>
        <w:t>Bloet</w:t>
      </w:r>
      <w:proofErr w:type="spellEnd"/>
      <w:r w:rsidR="00A0101E" w:rsidRPr="00C63ED1">
        <w:rPr>
          <w:rFonts w:asciiTheme="minorHAnsi" w:hAnsiTheme="minorHAnsi" w:cs="Arial"/>
          <w:i/>
          <w:color w:val="252525"/>
          <w:sz w:val="22"/>
          <w:szCs w:val="22"/>
        </w:rPr>
        <w:t>, bishop</w:t>
      </w:r>
      <w:r w:rsidRPr="00C63ED1">
        <w:rPr>
          <w:rFonts w:asciiTheme="minorHAnsi" w:hAnsiTheme="minorHAnsi" w:cs="Arial"/>
          <w:i/>
          <w:color w:val="252525"/>
          <w:sz w:val="22"/>
          <w:szCs w:val="22"/>
        </w:rPr>
        <w:t xml:space="preserve"> of Lincoln, who became his patron</w:t>
      </w:r>
      <w:r w:rsidR="00A0101E" w:rsidRPr="00C63ED1">
        <w:rPr>
          <w:rFonts w:asciiTheme="minorHAnsi" w:hAnsiTheme="minorHAnsi" w:cs="Arial"/>
          <w:i/>
          <w:color w:val="252525"/>
          <w:sz w:val="22"/>
          <w:szCs w:val="22"/>
        </w:rPr>
        <w:t xml:space="preserve">. His </w:t>
      </w:r>
      <w:proofErr w:type="spellStart"/>
      <w:r w:rsidR="00A0101E" w:rsidRPr="00C63ED1">
        <w:rPr>
          <w:rFonts w:asciiTheme="minorHAnsi" w:hAnsiTheme="minorHAnsi" w:cs="Arial"/>
          <w:color w:val="252525"/>
          <w:sz w:val="22"/>
          <w:szCs w:val="22"/>
        </w:rPr>
        <w:t>Historia</w:t>
      </w:r>
      <w:proofErr w:type="spellEnd"/>
      <w:r w:rsidR="00A0101E" w:rsidRPr="00C63ED1">
        <w:rPr>
          <w:rFonts w:asciiTheme="minorHAnsi" w:hAnsiTheme="minorHAnsi" w:cs="Arial"/>
          <w:color w:val="252525"/>
          <w:sz w:val="22"/>
          <w:szCs w:val="22"/>
        </w:rPr>
        <w:t xml:space="preserve"> </w:t>
      </w:r>
      <w:proofErr w:type="spellStart"/>
      <w:r w:rsidR="00A0101E" w:rsidRPr="00C63ED1">
        <w:rPr>
          <w:rFonts w:asciiTheme="minorHAnsi" w:hAnsiTheme="minorHAnsi" w:cs="Arial"/>
          <w:color w:val="252525"/>
          <w:sz w:val="22"/>
          <w:szCs w:val="22"/>
        </w:rPr>
        <w:t>Anglorum</w:t>
      </w:r>
      <w:proofErr w:type="spellEnd"/>
      <w:r w:rsidR="00A0101E" w:rsidRPr="00C63ED1">
        <w:rPr>
          <w:rFonts w:asciiTheme="minorHAnsi" w:hAnsiTheme="minorHAnsi" w:cs="Arial"/>
          <w:color w:val="252525"/>
          <w:sz w:val="22"/>
          <w:szCs w:val="22"/>
        </w:rPr>
        <w:t xml:space="preserve">, </w:t>
      </w:r>
      <w:r w:rsidR="00A0101E" w:rsidRPr="00C63ED1">
        <w:rPr>
          <w:rFonts w:asciiTheme="minorHAnsi" w:hAnsiTheme="minorHAnsi" w:cs="Arial"/>
          <w:i/>
          <w:color w:val="252525"/>
          <w:sz w:val="22"/>
          <w:szCs w:val="22"/>
        </w:rPr>
        <w:t xml:space="preserve">written at the request of </w:t>
      </w:r>
      <w:proofErr w:type="spellStart"/>
      <w:r w:rsidR="00A0101E" w:rsidRPr="00C63ED1">
        <w:rPr>
          <w:rFonts w:asciiTheme="minorHAnsi" w:hAnsiTheme="minorHAnsi" w:cs="Arial"/>
          <w:i/>
          <w:color w:val="252525"/>
          <w:sz w:val="22"/>
          <w:szCs w:val="22"/>
        </w:rPr>
        <w:t>Bloet’s</w:t>
      </w:r>
      <w:proofErr w:type="spellEnd"/>
      <w:r w:rsidR="00A0101E" w:rsidRPr="00C63ED1">
        <w:rPr>
          <w:rFonts w:asciiTheme="minorHAnsi" w:hAnsiTheme="minorHAnsi" w:cs="Arial"/>
          <w:i/>
          <w:color w:val="252525"/>
          <w:sz w:val="22"/>
          <w:szCs w:val="22"/>
        </w:rPr>
        <w:t xml:space="preserve"> successor Bishop Alexander</w:t>
      </w:r>
      <w:r w:rsidR="00A0101E" w:rsidRPr="00C63ED1">
        <w:rPr>
          <w:rFonts w:asciiTheme="minorHAnsi" w:hAnsiTheme="minorHAnsi" w:cs="Arial"/>
          <w:color w:val="252525"/>
          <w:sz w:val="22"/>
          <w:szCs w:val="22"/>
        </w:rPr>
        <w:t xml:space="preserve">, </w:t>
      </w:r>
      <w:r w:rsidR="00A0101E" w:rsidRPr="00C63ED1">
        <w:rPr>
          <w:rFonts w:asciiTheme="minorHAnsi" w:hAnsiTheme="minorHAnsi" w:cs="Arial"/>
          <w:i/>
          <w:color w:val="252525"/>
          <w:sz w:val="22"/>
          <w:szCs w:val="22"/>
        </w:rPr>
        <w:t>is an account</w:t>
      </w:r>
      <w:r w:rsidRPr="00C63ED1">
        <w:rPr>
          <w:rFonts w:asciiTheme="minorHAnsi" w:hAnsiTheme="minorHAnsi" w:cs="Arial"/>
          <w:i/>
          <w:color w:val="252525"/>
          <w:sz w:val="22"/>
          <w:szCs w:val="22"/>
        </w:rPr>
        <w:t xml:space="preserve"> of the history of England from its beginnings up to the year 1154.</w:t>
      </w:r>
      <w:r w:rsidR="00A0101E" w:rsidRPr="00C63ED1">
        <w:rPr>
          <w:rFonts w:asciiTheme="minorHAnsi" w:hAnsiTheme="minorHAnsi" w:cs="Arial"/>
          <w:i/>
          <w:color w:val="252525"/>
          <w:sz w:val="22"/>
          <w:szCs w:val="22"/>
        </w:rPr>
        <w:t xml:space="preserve"> </w:t>
      </w:r>
    </w:p>
    <w:p w:rsidR="00F76977" w:rsidRPr="00F46196" w:rsidRDefault="00F76977" w:rsidP="00F46196">
      <w:pPr>
        <w:pStyle w:val="NormalWeb"/>
        <w:shd w:val="clear" w:color="auto" w:fill="FFFFFF"/>
        <w:spacing w:before="120" w:beforeAutospacing="0" w:after="120" w:afterAutospacing="0" w:line="215" w:lineRule="atLeast"/>
        <w:rPr>
          <w:rFonts w:asciiTheme="minorHAnsi" w:hAnsiTheme="minorHAnsi" w:cs="Arial"/>
          <w:i/>
          <w:color w:val="252525"/>
          <w:sz w:val="22"/>
          <w:szCs w:val="22"/>
        </w:rPr>
      </w:pPr>
    </w:p>
    <w:p w:rsidR="00172EDC" w:rsidRDefault="00172EDC">
      <w:pPr>
        <w:rPr>
          <w:b/>
        </w:rPr>
      </w:pPr>
      <w:r w:rsidRPr="00172EDC">
        <w:rPr>
          <w:b/>
        </w:rPr>
        <w:t>Glossary:</w:t>
      </w:r>
    </w:p>
    <w:p w:rsidR="00F46196" w:rsidRPr="00F46196" w:rsidRDefault="00F46196" w:rsidP="00F46196">
      <w:pPr>
        <w:spacing w:after="0"/>
      </w:pPr>
      <w:proofErr w:type="gramStart"/>
      <w:r>
        <w:rPr>
          <w:i/>
        </w:rPr>
        <w:t>effluvia</w:t>
      </w:r>
      <w:proofErr w:type="gramEnd"/>
      <w:r>
        <w:rPr>
          <w:i/>
        </w:rPr>
        <w:t xml:space="preserve"> </w:t>
      </w:r>
      <w:r>
        <w:t xml:space="preserve">= noxious odour </w:t>
      </w:r>
    </w:p>
    <w:p w:rsidR="00F46196" w:rsidRPr="00F46196" w:rsidRDefault="00F46196" w:rsidP="00F46196">
      <w:pPr>
        <w:spacing w:after="0"/>
      </w:pPr>
      <w:proofErr w:type="gramStart"/>
      <w:r>
        <w:rPr>
          <w:i/>
        </w:rPr>
        <w:t>bier</w:t>
      </w:r>
      <w:proofErr w:type="gramEnd"/>
      <w:r>
        <w:rPr>
          <w:i/>
        </w:rPr>
        <w:t xml:space="preserve"> </w:t>
      </w:r>
      <w:r>
        <w:t>(pronounced ‘beer’) = frame for transporting a coffin</w:t>
      </w:r>
    </w:p>
    <w:p w:rsidR="00F46196" w:rsidRPr="00F46196" w:rsidRDefault="00F46196" w:rsidP="00F46196">
      <w:pPr>
        <w:spacing w:after="0"/>
      </w:pPr>
      <w:proofErr w:type="gramStart"/>
      <w:r>
        <w:rPr>
          <w:i/>
        </w:rPr>
        <w:t>diadem</w:t>
      </w:r>
      <w:proofErr w:type="gramEnd"/>
      <w:r>
        <w:rPr>
          <w:i/>
        </w:rPr>
        <w:t xml:space="preserve"> </w:t>
      </w:r>
      <w:r>
        <w:t>= jewelled crown or headband, a symbol of sovereignty</w:t>
      </w:r>
    </w:p>
    <w:p w:rsidR="00172EDC" w:rsidRDefault="00172EDC" w:rsidP="00F46196">
      <w:pPr>
        <w:spacing w:after="0"/>
      </w:pPr>
      <w:proofErr w:type="gramStart"/>
      <w:r>
        <w:rPr>
          <w:i/>
        </w:rPr>
        <w:t>viands</w:t>
      </w:r>
      <w:proofErr w:type="gramEnd"/>
      <w:r>
        <w:rPr>
          <w:i/>
        </w:rPr>
        <w:softHyphen/>
        <w:t xml:space="preserve"> </w:t>
      </w:r>
      <w:r>
        <w:t>= foods (usually fancy)</w:t>
      </w:r>
    </w:p>
    <w:p w:rsidR="00172EDC" w:rsidRDefault="00172EDC" w:rsidP="00F46196">
      <w:pPr>
        <w:spacing w:after="0"/>
      </w:pPr>
      <w:proofErr w:type="gramStart"/>
      <w:r>
        <w:rPr>
          <w:i/>
        </w:rPr>
        <w:t>sceptre</w:t>
      </w:r>
      <w:proofErr w:type="gramEnd"/>
      <w:r>
        <w:rPr>
          <w:i/>
        </w:rPr>
        <w:t xml:space="preserve"> </w:t>
      </w:r>
      <w:r w:rsidRPr="00172EDC">
        <w:t>=</w:t>
      </w:r>
      <w:r w:rsidR="00F46196">
        <w:t xml:space="preserve"> an ornamental staff for ceremonial, a symbol of sovereignty</w:t>
      </w:r>
    </w:p>
    <w:p w:rsidR="0001568E" w:rsidRDefault="0001568E" w:rsidP="00F46196">
      <w:pPr>
        <w:spacing w:after="0"/>
      </w:pPr>
    </w:p>
    <w:p w:rsidR="0001568E" w:rsidRDefault="0001568E" w:rsidP="0001568E">
      <w:pPr>
        <w:spacing w:after="0"/>
        <w:jc w:val="center"/>
      </w:pPr>
      <w:r>
        <w:t>*</w:t>
      </w:r>
      <w:r>
        <w:tab/>
        <w:t>*</w:t>
      </w:r>
      <w:r>
        <w:tab/>
        <w:t>*</w:t>
      </w:r>
    </w:p>
    <w:p w:rsidR="00960947" w:rsidRPr="00E27394" w:rsidRDefault="00960947" w:rsidP="00F46196">
      <w:pPr>
        <w:spacing w:after="0"/>
        <w:rPr>
          <w:b/>
          <w:sz w:val="26"/>
          <w:szCs w:val="26"/>
        </w:rPr>
      </w:pPr>
    </w:p>
    <w:p w:rsidR="0001568E" w:rsidRPr="00E27394" w:rsidRDefault="00E16ABE" w:rsidP="00F46196">
      <w:pPr>
        <w:spacing w:after="0"/>
        <w:rPr>
          <w:b/>
          <w:i/>
          <w:sz w:val="26"/>
          <w:szCs w:val="26"/>
        </w:rPr>
      </w:pPr>
      <w:r w:rsidRPr="00E27394">
        <w:rPr>
          <w:b/>
          <w:sz w:val="26"/>
          <w:szCs w:val="26"/>
        </w:rPr>
        <w:t>EXERCISE</w:t>
      </w:r>
      <w:r w:rsidR="0001568E" w:rsidRPr="00E27394">
        <w:rPr>
          <w:b/>
          <w:sz w:val="26"/>
          <w:szCs w:val="26"/>
        </w:rPr>
        <w:t xml:space="preserve"> 2: list all the ranks</w:t>
      </w:r>
      <w:r w:rsidR="00481AFE" w:rsidRPr="00E27394">
        <w:rPr>
          <w:b/>
          <w:sz w:val="26"/>
          <w:szCs w:val="26"/>
        </w:rPr>
        <w:t>, titles</w:t>
      </w:r>
      <w:r w:rsidR="0001568E" w:rsidRPr="00E27394">
        <w:rPr>
          <w:b/>
          <w:sz w:val="26"/>
          <w:szCs w:val="26"/>
        </w:rPr>
        <w:t xml:space="preserve"> and </w:t>
      </w:r>
      <w:r w:rsidR="00481AFE" w:rsidRPr="00E27394">
        <w:rPr>
          <w:b/>
          <w:sz w:val="26"/>
          <w:szCs w:val="26"/>
        </w:rPr>
        <w:t xml:space="preserve">human </w:t>
      </w:r>
      <w:r w:rsidR="0001568E" w:rsidRPr="00E27394">
        <w:rPr>
          <w:b/>
          <w:sz w:val="26"/>
          <w:szCs w:val="26"/>
        </w:rPr>
        <w:t xml:space="preserve">groupings </w:t>
      </w:r>
      <w:r w:rsidR="00481AFE" w:rsidRPr="00E27394">
        <w:rPr>
          <w:b/>
          <w:sz w:val="26"/>
          <w:szCs w:val="26"/>
        </w:rPr>
        <w:t xml:space="preserve">in medieval </w:t>
      </w:r>
      <w:r w:rsidRPr="00E27394">
        <w:rPr>
          <w:b/>
          <w:sz w:val="26"/>
          <w:szCs w:val="26"/>
        </w:rPr>
        <w:t>(</w:t>
      </w:r>
      <w:r w:rsidR="00F739AB" w:rsidRPr="00E27394">
        <w:rPr>
          <w:b/>
          <w:sz w:val="26"/>
          <w:szCs w:val="26"/>
        </w:rPr>
        <w:t>Western</w:t>
      </w:r>
      <w:r w:rsidRPr="00E27394">
        <w:rPr>
          <w:b/>
          <w:sz w:val="26"/>
          <w:szCs w:val="26"/>
        </w:rPr>
        <w:t>)</w:t>
      </w:r>
      <w:r w:rsidR="00F739AB" w:rsidRPr="00E27394">
        <w:rPr>
          <w:b/>
          <w:sz w:val="26"/>
          <w:szCs w:val="26"/>
        </w:rPr>
        <w:t xml:space="preserve"> European </w:t>
      </w:r>
      <w:r w:rsidR="00481AFE" w:rsidRPr="00E27394">
        <w:rPr>
          <w:b/>
          <w:sz w:val="26"/>
          <w:szCs w:val="26"/>
        </w:rPr>
        <w:t xml:space="preserve">society </w:t>
      </w:r>
      <w:r w:rsidR="00F739AB" w:rsidRPr="00E27394">
        <w:rPr>
          <w:b/>
          <w:sz w:val="26"/>
          <w:szCs w:val="26"/>
        </w:rPr>
        <w:t xml:space="preserve">that </w:t>
      </w:r>
      <w:r w:rsidR="00481AFE" w:rsidRPr="00E27394">
        <w:rPr>
          <w:b/>
          <w:sz w:val="26"/>
          <w:szCs w:val="26"/>
        </w:rPr>
        <w:t>you can think of. What does this suggest about</w:t>
      </w:r>
      <w:r w:rsidRPr="00E27394">
        <w:rPr>
          <w:b/>
          <w:sz w:val="26"/>
          <w:szCs w:val="26"/>
        </w:rPr>
        <w:t xml:space="preserve"> that</w:t>
      </w:r>
      <w:r w:rsidR="00481AFE" w:rsidRPr="00E27394">
        <w:rPr>
          <w:b/>
          <w:sz w:val="26"/>
          <w:szCs w:val="26"/>
        </w:rPr>
        <w:t xml:space="preserve"> society?</w:t>
      </w:r>
    </w:p>
    <w:sectPr w:rsidR="0001568E" w:rsidRPr="00E27394" w:rsidSect="00F00AE3">
      <w:pgSz w:w="11906" w:h="16838"/>
      <w:pgMar w:top="720" w:right="720" w:bottom="720" w:left="72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oNotDisplayPageBoundaries/>
  <w:proofState w:spelling="clean" w:grammar="clean"/>
  <w:defaultTabStop w:val="720"/>
  <w:drawingGridHorizontalSpacing w:val="110"/>
  <w:displayHorizontalDrawingGridEvery w:val="2"/>
  <w:characterSpacingControl w:val="doNotCompress"/>
  <w:compat/>
  <w:rsids>
    <w:rsidRoot w:val="000A587B"/>
    <w:rsid w:val="0001568E"/>
    <w:rsid w:val="000A587B"/>
    <w:rsid w:val="00172EDC"/>
    <w:rsid w:val="003C59FC"/>
    <w:rsid w:val="00481AFE"/>
    <w:rsid w:val="004A726C"/>
    <w:rsid w:val="006448EC"/>
    <w:rsid w:val="00682228"/>
    <w:rsid w:val="00715891"/>
    <w:rsid w:val="007A74E5"/>
    <w:rsid w:val="008617F4"/>
    <w:rsid w:val="00960947"/>
    <w:rsid w:val="00A0101E"/>
    <w:rsid w:val="00C63ED1"/>
    <w:rsid w:val="00D15E42"/>
    <w:rsid w:val="00E16ABE"/>
    <w:rsid w:val="00E27394"/>
    <w:rsid w:val="00E31729"/>
    <w:rsid w:val="00F00AE3"/>
    <w:rsid w:val="00F46196"/>
    <w:rsid w:val="00F739AB"/>
    <w:rsid w:val="00F76977"/>
    <w:rsid w:val="00FF1B8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448EC"/>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A72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4A726C"/>
  </w:style>
  <w:style w:type="character" w:styleId="Hyperlink">
    <w:name w:val="Hyperlink"/>
    <w:basedOn w:val="DefaultParagraphFont"/>
    <w:uiPriority w:val="99"/>
    <w:semiHidden/>
    <w:unhideWhenUsed/>
    <w:rsid w:val="004A726C"/>
    <w:rPr>
      <w:color w:val="0000FF"/>
      <w:u w:val="single"/>
    </w:rPr>
  </w:style>
  <w:style w:type="character" w:styleId="FollowedHyperlink">
    <w:name w:val="FollowedHyperlink"/>
    <w:basedOn w:val="DefaultParagraphFont"/>
    <w:uiPriority w:val="99"/>
    <w:semiHidden/>
    <w:unhideWhenUsed/>
    <w:rsid w:val="00A0101E"/>
    <w:rPr>
      <w:color w:val="800080" w:themeColor="followedHyperlink"/>
      <w:u w:val="single"/>
    </w:rPr>
  </w:style>
  <w:style w:type="paragraph" w:styleId="ListParagraph">
    <w:name w:val="List Paragraph"/>
    <w:basedOn w:val="Normal"/>
    <w:uiPriority w:val="34"/>
    <w:qFormat/>
    <w:rsid w:val="0001568E"/>
    <w:pPr>
      <w:ind w:left="720"/>
      <w:contextualSpacing/>
    </w:pPr>
  </w:style>
  <w:style w:type="paragraph" w:styleId="BalloonText">
    <w:name w:val="Balloon Text"/>
    <w:basedOn w:val="Normal"/>
    <w:link w:val="BalloonTextChar"/>
    <w:uiPriority w:val="99"/>
    <w:semiHidden/>
    <w:unhideWhenUsed/>
    <w:rsid w:val="00F00A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0AE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05355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71</TotalTime>
  <Pages>1</Pages>
  <Words>460</Words>
  <Characters>2627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3081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Emma Cavell</dc:creator>
  <cp:lastModifiedBy>Emma Cavell</cp:lastModifiedBy>
  <cp:revision>10</cp:revision>
  <dcterms:created xsi:type="dcterms:W3CDTF">2014-11-17T10:24:00Z</dcterms:created>
  <dcterms:modified xsi:type="dcterms:W3CDTF">2014-11-17T11:41:00Z</dcterms:modified>
</cp:coreProperties>
</file>