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Arial" w:cs="Arial" w:eastAsia="Arial" w:hAnsi="Arial"/>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1546603</wp:posOffset>
            </wp:positionH>
            <wp:positionV relativeFrom="paragraph">
              <wp:posOffset>7096</wp:posOffset>
            </wp:positionV>
            <wp:extent cx="2800350" cy="1246505"/>
            <wp:effectExtent b="0" l="0" r="0" t="0"/>
            <wp:wrapSquare wrapText="bothSides" distB="0" distT="0" distL="114300" distR="114300"/>
            <wp:docPr descr="Text&#10;&#10;Description automatically generated" id="1" name="image1.png"/>
            <a:graphic>
              <a:graphicData uri="http://schemas.openxmlformats.org/drawingml/2006/picture">
                <pic:pic>
                  <pic:nvPicPr>
                    <pic:cNvPr descr="Text&#10;&#10;Description automatically generated" id="0" name="image1.png"/>
                    <pic:cNvPicPr preferRelativeResize="0"/>
                  </pic:nvPicPr>
                  <pic:blipFill>
                    <a:blip r:embed="rId6"/>
                    <a:srcRect b="0" l="0" r="0" t="0"/>
                    <a:stretch>
                      <a:fillRect/>
                    </a:stretch>
                  </pic:blipFill>
                  <pic:spPr>
                    <a:xfrm>
                      <a:off x="0" y="0"/>
                      <a:ext cx="2800350" cy="1246505"/>
                    </a:xfrm>
                    <a:prstGeom prst="rect"/>
                    <a:ln/>
                  </pic:spPr>
                </pic:pic>
              </a:graphicData>
            </a:graphic>
          </wp:anchor>
        </w:drawing>
      </w:r>
    </w:p>
    <w:p w:rsidR="00000000" w:rsidDel="00000000" w:rsidP="00000000" w:rsidRDefault="00000000" w:rsidRPr="00000000" w14:paraId="00000002">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Children, Young People and Families</w:t>
      </w:r>
    </w:p>
    <w:p w:rsidR="00000000" w:rsidDel="00000000" w:rsidP="00000000" w:rsidRDefault="00000000" w:rsidRPr="00000000" w14:paraId="00000009">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(BMHP5004_LON)</w:t>
      </w:r>
    </w:p>
    <w:p w:rsidR="00000000" w:rsidDel="00000000" w:rsidP="00000000" w:rsidRDefault="00000000" w:rsidRPr="00000000" w14:paraId="0000000A">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Assessment Component 2 </w:t>
      </w:r>
    </w:p>
    <w:p w:rsidR="00000000" w:rsidDel="00000000" w:rsidP="00000000" w:rsidRDefault="00000000" w:rsidRPr="00000000" w14:paraId="0000000D">
      <w:pPr>
        <w:spacing w:after="0" w:line="240" w:lineRule="auto"/>
        <w:jc w:val="cente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E">
      <w:pPr>
        <w:spacing w:after="0" w:line="240" w:lineRule="auto"/>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Written Essay</w:t>
      </w:r>
    </w:p>
    <w:p w:rsidR="00000000" w:rsidDel="00000000" w:rsidP="00000000" w:rsidRDefault="00000000" w:rsidRPr="00000000" w14:paraId="0000000F">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name: Stoyan Grozdanov</w:t>
      </w:r>
    </w:p>
    <w:p w:rsidR="00000000" w:rsidDel="00000000" w:rsidP="00000000" w:rsidRDefault="00000000" w:rsidRPr="00000000" w14:paraId="0000001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number: 1913753</w:t>
      </w:r>
    </w:p>
    <w:p w:rsidR="00000000" w:rsidDel="00000000" w:rsidP="00000000" w:rsidRDefault="00000000" w:rsidRPr="00000000" w14:paraId="0000001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Group: 1</w:t>
      </w:r>
    </w:p>
    <w:p w:rsidR="00000000" w:rsidDel="00000000" w:rsidP="00000000" w:rsidRDefault="00000000" w:rsidRPr="00000000" w14:paraId="0000001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Lecturer name: Bianca Sanfilippo</w:t>
      </w:r>
    </w:p>
    <w:p w:rsidR="00000000" w:rsidDel="00000000" w:rsidP="00000000" w:rsidRDefault="00000000" w:rsidRPr="00000000" w14:paraId="00000014">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Submission Date: 23/08/2021</w:t>
      </w:r>
      <w:r w:rsidDel="00000000" w:rsidR="00000000" w:rsidRPr="00000000">
        <w:rPr>
          <w:rtl w:val="0"/>
        </w:rPr>
      </w:r>
    </w:p>
    <w:p w:rsidR="00000000" w:rsidDel="00000000" w:rsidP="00000000" w:rsidRDefault="00000000" w:rsidRPr="00000000" w14:paraId="00000015">
      <w:pPr>
        <w:rPr>
          <w:rFonts w:ascii="Arial" w:cs="Arial" w:eastAsia="Arial" w:hAnsi="Arial"/>
          <w:sz w:val="24"/>
          <w:szCs w:val="24"/>
        </w:rPr>
      </w:pPr>
      <w:r w:rsidDel="00000000" w:rsidR="00000000" w:rsidRPr="00000000">
        <w:rPr>
          <w:rtl w:val="0"/>
        </w:rPr>
      </w:r>
    </w:p>
    <w:tbl>
      <w:tblPr>
        <w:tblStyle w:val="Table1"/>
        <w:tblW w:w="926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65"/>
        <w:tblGridChange w:id="0">
          <w:tblGrid>
            <w:gridCol w:w="9265"/>
          </w:tblGrid>
        </w:tblGridChange>
      </w:tblGrid>
      <w:tr>
        <w:trPr>
          <w:cantSplit w:val="0"/>
          <w:tblHeader w:val="0"/>
        </w:trPr>
        <w:tc>
          <w:tcPr/>
          <w:p w:rsidR="00000000" w:rsidDel="00000000" w:rsidP="00000000" w:rsidRDefault="00000000" w:rsidRPr="00000000" w14:paraId="00000016">
            <w:pPr>
              <w:rPr>
                <w:rFonts w:ascii="Arial" w:cs="Arial" w:eastAsia="Arial" w:hAnsi="Arial"/>
                <w:b w:val="1"/>
              </w:rPr>
            </w:pPr>
            <w:r w:rsidDel="00000000" w:rsidR="00000000" w:rsidRPr="00000000">
              <w:rPr>
                <w:rtl w:val="0"/>
              </w:rPr>
            </w:r>
          </w:p>
          <w:p w:rsidR="00000000" w:rsidDel="00000000" w:rsidP="00000000" w:rsidRDefault="00000000" w:rsidRPr="00000000" w14:paraId="00000017">
            <w:pPr>
              <w:rPr>
                <w:rFonts w:ascii="Arial" w:cs="Arial" w:eastAsia="Arial" w:hAnsi="Arial"/>
                <w:b w:val="1"/>
              </w:rPr>
            </w:pPr>
            <w:r w:rsidDel="00000000" w:rsidR="00000000" w:rsidRPr="00000000">
              <w:rPr>
                <w:rFonts w:ascii="Arial" w:cs="Arial" w:eastAsia="Arial" w:hAnsi="Arial"/>
                <w:b w:val="1"/>
                <w:rtl w:val="0"/>
              </w:rPr>
              <w:t xml:space="preserve">Learner declaration</w:t>
            </w:r>
          </w:p>
        </w:tc>
      </w:tr>
      <w:tr>
        <w:trPr>
          <w:cantSplit w:val="0"/>
          <w:tblHeader w:val="0"/>
        </w:trPr>
        <w:tc>
          <w:tcPr/>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This assignment is my own original work. No part of this work has been copied from any other source or person except where due acknowledgement is made, and no part of the work has been previously submitted for assessment at this or any other institution. I have read the Student Academic Integrity Policy and understand its implications. </w:t>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Student signature: </w:t>
              <w:tab/>
              <w:t xml:space="preserve">                                             Date:</w:t>
            </w:r>
          </w:p>
        </w:tc>
      </w:tr>
    </w:tbl>
    <w:p w:rsidR="00000000" w:rsidDel="00000000" w:rsidP="00000000" w:rsidRDefault="00000000" w:rsidRPr="00000000" w14:paraId="0000001C">
      <w:pPr>
        <w:spacing w:line="360" w:lineRule="auto"/>
        <w:jc w:val="cente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1D">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Definitions of Childhood / Key Elements of Family Life and Childhood/ Social Construction of Childhood from Historical Times to Current Times</w:t>
              <w:tab/>
              <w:t xml:space="preserve">3</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Changes seen in the Lives of Children and their Families from Historical to Present Times</w:t>
              <w:tab/>
              <w:t xml:space="preserve">6</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Factors contributing to Changing Children Lives and Reducing Inequalities</w:t>
              <w:tab/>
              <w:t xml:space="preserve">7</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Approaches and Interventions Supporting Vulnerable Children, Young People, and Families in Present Times</w:t>
              <w:tab/>
              <w:t xml:space="preserve">8</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Recommendations and Conclusion</w:t>
              <w:tab/>
              <w:t xml:space="preserve">9</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D">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E">
      <w:pPr>
        <w:spacing w:after="0" w:line="360" w:lineRule="auto"/>
        <w:jc w:val="center"/>
        <w:rPr>
          <w:rFonts w:ascii="Arial" w:cs="Arial" w:eastAsia="Arial" w:hAnsi="Arial"/>
          <w:b w:val="1"/>
        </w:rPr>
      </w:pPr>
      <w:r w:rsidDel="00000000" w:rsidR="00000000" w:rsidRPr="00000000">
        <w:rPr>
          <w:rFonts w:ascii="Arial" w:cs="Arial" w:eastAsia="Arial" w:hAnsi="Arial"/>
          <w:b w:val="1"/>
          <w:rtl w:val="0"/>
        </w:rPr>
        <w:t xml:space="preserve">Children, Young People, and Families (The United Kingdom)</w:t>
      </w:r>
    </w:p>
    <w:p w:rsidR="00000000" w:rsidDel="00000000" w:rsidP="00000000" w:rsidRDefault="00000000" w:rsidRPr="00000000" w14:paraId="0000002F">
      <w:pPr>
        <w:rPr>
          <w:rFonts w:ascii="Arial" w:cs="Arial" w:eastAsia="Arial" w:hAnsi="Arial"/>
          <w:b w:val="1"/>
        </w:rPr>
      </w:pPr>
      <w:bookmarkStart w:colFirst="0" w:colLast="0" w:name="_gjdgxs" w:id="0"/>
      <w:bookmarkEnd w:id="0"/>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30">
      <w:pPr>
        <w:spacing w:after="0" w:line="360" w:lineRule="auto"/>
        <w:jc w:val="both"/>
        <w:rPr>
          <w:rFonts w:ascii="Arial" w:cs="Arial" w:eastAsia="Arial" w:hAnsi="Arial"/>
        </w:rPr>
      </w:pPr>
      <w:r w:rsidDel="00000000" w:rsidR="00000000" w:rsidRPr="00000000">
        <w:rPr>
          <w:rFonts w:ascii="Arial" w:cs="Arial" w:eastAsia="Arial" w:hAnsi="Arial"/>
          <w:b w:val="1"/>
          <w:rtl w:val="0"/>
        </w:rPr>
        <w:tab/>
      </w:r>
      <w:r w:rsidDel="00000000" w:rsidR="00000000" w:rsidRPr="00000000">
        <w:rPr>
          <w:rFonts w:ascii="Arial" w:cs="Arial" w:eastAsia="Arial" w:hAnsi="Arial"/>
          <w:rtl w:val="0"/>
        </w:rPr>
        <w:t xml:space="preserve">It is apparent that children across the world are a marginalized population. They are not permitted to vote, are not taken seriously in the political sphere, are kept far from the political circles, navigate inhospitable working situations, and, in a rapid manner, losing the space and time for fostering their unique child culture. Adults keep on institutionalizing children's play and limit their access to the public arena, all serving to reinforce the position of children as 2</w:t>
      </w:r>
      <w:r w:rsidDel="00000000" w:rsidR="00000000" w:rsidRPr="00000000">
        <w:rPr>
          <w:rFonts w:ascii="Arial" w:cs="Arial" w:eastAsia="Arial" w:hAnsi="Arial"/>
          <w:vertAlign w:val="superscript"/>
          <w:rtl w:val="0"/>
        </w:rPr>
        <w:t xml:space="preserve">nd</w:t>
      </w:r>
      <w:r w:rsidDel="00000000" w:rsidR="00000000" w:rsidRPr="00000000">
        <w:rPr>
          <w:rFonts w:ascii="Arial" w:cs="Arial" w:eastAsia="Arial" w:hAnsi="Arial"/>
          <w:rtl w:val="0"/>
        </w:rPr>
        <w:t xml:space="preserve">-class citizens. An increasing body of work depicts that this group is suffering in their social and physical development because of this persistent marginalization. According to Biddle (2017), this troubling and naturalized dynamic linking adults and children call for critical evaluation with aims to promote a healthy and socially just community. </w:t>
      </w:r>
    </w:p>
    <w:p w:rsidR="00000000" w:rsidDel="00000000" w:rsidP="00000000" w:rsidRDefault="00000000" w:rsidRPr="00000000" w14:paraId="00000031">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Various methods have been utilized to research childhood and children, including the scientific approach, social constructionist method, and applied approach. Social constructionism aims to comprehend ways childhood and children knowledge is formed, why, by whom, and most considerably the purpose it might serve. This approach provides alternative ways of finding out information regarding childhood and children. Childhood's social construction is founded in various conceptions among diverse societies, cultures, and at varying times in history. Consequently, it stresses the difference of circumstances and situations whereby childhood is encountered. Social construction, according to scholars, is a conceptual perspective exploring the manners whereby reality is negotiated in daily life through interactions among people and through discourses’ sets (Norozi &amp; Moen, 2016). The current paper argues that childhood is an international socially constructed concept instead of a static and wholly biological stage of life. </w:t>
      </w:r>
    </w:p>
    <w:p w:rsidR="00000000" w:rsidDel="00000000" w:rsidP="00000000" w:rsidRDefault="00000000" w:rsidRPr="00000000" w14:paraId="00000032">
      <w:pPr>
        <w:pStyle w:val="Heading1"/>
        <w:spacing w:line="360" w:lineRule="auto"/>
        <w:jc w:val="center"/>
        <w:rPr/>
      </w:pPr>
      <w:bookmarkStart w:colFirst="0" w:colLast="0" w:name="_30j0zll" w:id="1"/>
      <w:bookmarkEnd w:id="1"/>
      <w:r w:rsidDel="00000000" w:rsidR="00000000" w:rsidRPr="00000000">
        <w:rPr>
          <w:rtl w:val="0"/>
        </w:rPr>
        <w:t xml:space="preserve">Definitions of Childhood / Key Elements of Family Life and Childhood/ Social Construction of Childhood from Historical Times to Current Times</w:t>
      </w:r>
    </w:p>
    <w:p w:rsidR="00000000" w:rsidDel="00000000" w:rsidP="00000000" w:rsidRDefault="00000000" w:rsidRPr="00000000" w14:paraId="00000033">
      <w:pPr>
        <w:spacing w:after="0" w:line="360" w:lineRule="auto"/>
        <w:jc w:val="both"/>
        <w:rPr>
          <w:rFonts w:ascii="Arial" w:cs="Arial" w:eastAsia="Arial" w:hAnsi="Arial"/>
        </w:rPr>
      </w:pPr>
      <w:r w:rsidDel="00000000" w:rsidR="00000000" w:rsidRPr="00000000">
        <w:rPr>
          <w:rFonts w:ascii="Arial" w:cs="Arial" w:eastAsia="Arial" w:hAnsi="Arial"/>
          <w:b w:val="1"/>
          <w:rtl w:val="0"/>
        </w:rPr>
        <w:tab/>
      </w:r>
      <w:r w:rsidDel="00000000" w:rsidR="00000000" w:rsidRPr="00000000">
        <w:rPr>
          <w:rFonts w:ascii="Arial" w:cs="Arial" w:eastAsia="Arial" w:hAnsi="Arial"/>
          <w:rtl w:val="0"/>
        </w:rPr>
        <w:t xml:space="preserve">Generally, everybody is aware of what it entails to be a child as everybody was first a child who experienced childhood. Everyone possesses childhood baggage, with the knowledge, memories, a cognitive and sensory mindset that this involves. In every case, whether the longing for childhood, stuck in this phase, or seeking to get rid of it, one cannot run away from the actuality that everyone has possessed a childhood. Childhood and child, therefore, is not an abstract notion. This familiarity, however, is a hurdle to understand what it means to be a child. Intellectuals elucidate that for the majority of persons, a child is just a physical size and growth matter. Yet, childhood and child involve more than just this assertion. There are multiple childhood and child features that are not naked to the eye. Childhood, at its simplest, is regarded as the early human life phase within every culture and society. Common in all speeches, the term child is utilized with the varying understanding in differing contexts over time (Norozi &amp; Moen, 2016). Various bodies have also attempted to explain what a child means.</w:t>
      </w:r>
    </w:p>
    <w:p w:rsidR="00000000" w:rsidDel="00000000" w:rsidP="00000000" w:rsidRDefault="00000000" w:rsidRPr="00000000" w14:paraId="00000034">
      <w:pPr>
        <w:spacing w:after="0" w:line="360" w:lineRule="auto"/>
        <w:jc w:val="both"/>
        <w:rPr>
          <w:rFonts w:ascii="Arial" w:cs="Arial" w:eastAsia="Arial" w:hAnsi="Arial"/>
        </w:rPr>
      </w:pPr>
      <w:r w:rsidDel="00000000" w:rsidR="00000000" w:rsidRPr="00000000">
        <w:rPr>
          <w:rFonts w:ascii="Arial" w:cs="Arial" w:eastAsia="Arial" w:hAnsi="Arial"/>
          <w:rtl w:val="0"/>
        </w:rPr>
        <w:tab/>
        <w:t xml:space="preserve">The Convention, which is explicit, explains a child as every individual under the age of 18 years "unless, under the law applicable to the Child, the majority is attained earlier” (Norozi &amp; Moen, 2016). There are three different approaches to researching childhood and children: socio-economic conditions of households, endeavors to comprehend psychological and emotional changes in an upbringing of a child, and political and legal changes. The query regarding childhood nature, social or natural phenomenon has been brought up in social constructionism. Scholars have listed six main features of childhood paradigms in the sociology of children. First, a childhood that is socially formed varies from biological immaturity, whereby it is contextualized interpretation of the early life of humans founded upon societal cultures and beliefs. Secondly, childhood is intertwined with class, ethnicity, gender, and other social variables within societies. Thirdly, children’s independent outlooks must be taken into consideration while looking into them and their childhood. They must also be considered as active participants in both the formulation of knowledge concerning them and in the construction of the general society. Norozi &amp; Moen (2016) also claim that, because of the direct engagement of this group in the construction of information regarding them, ethnography is an appropriate science methodology to study children. Lastly, the new childhood sociology paradigm is responding to the childhood reconstruction process. </w:t>
      </w:r>
    </w:p>
    <w:p w:rsidR="00000000" w:rsidDel="00000000" w:rsidP="00000000" w:rsidRDefault="00000000" w:rsidRPr="00000000" w14:paraId="00000035">
      <w:pPr>
        <w:spacing w:after="0" w:line="360" w:lineRule="auto"/>
        <w:jc w:val="both"/>
        <w:rPr>
          <w:rFonts w:ascii="Arial" w:cs="Arial" w:eastAsia="Arial" w:hAnsi="Arial"/>
        </w:rPr>
      </w:pPr>
      <w:r w:rsidDel="00000000" w:rsidR="00000000" w:rsidRPr="00000000">
        <w:rPr>
          <w:rFonts w:ascii="Arial" w:cs="Arial" w:eastAsia="Arial" w:hAnsi="Arial"/>
          <w:rtl w:val="0"/>
        </w:rPr>
        <w:tab/>
        <w:t xml:space="preserve">The notion that childhood is constructed socially refers to the comprehension that the phase-in question is not a natural procedure. Instead, it is the society that determines when "a child is a child” and when he or she becomes an adult. According to Norozi &amp; Moen (2016), the childhood notion cannot be looked at in isolation as it is intensely intertwined with other aspects of society. With the asserted notion, there are instances that intellectuals look at specific children to further support the claim. For instance, Norwegian children's childhood is adjusted according to society's culture. Despite the freezing temperature and extreme weather in Norway, outdoor life (being outside in nature) is regarded as part of forming a "national childhood." Distinct policies were introduced to reinforce the childhood idea in modern industrialized communities. In particular, scholars write about ways statutes concerning "child labor" were upheld, stating that these adjustments brought along a sentimentalized childhood vision whereby children were to be protected and nurtured. However, within several of today’s societies, children are made to earn from an early age as well as regarded as economically responsible household and society members (Norozi &amp; Moen, 2016). For example, China uses child labor and forced labor in toy companies, glove factories, and garment production. Children in Russia, Mexico, Colombia, the Philippines, among other nations, have been forced into pornography and sex trafficking (DOL, 2021). Norozi &amp; Moen (2016) write that this makes it challenging to implement the UNCRC (United Nations Convention on the Rights of the Child) in every nation with the same stressing. Childhood as a model is regarded as completely distinguished from one of the modern industrialized communities within these societies. It transitions childhood as reliant on context, time, and culture, as well as circumstances.</w:t>
      </w:r>
    </w:p>
    <w:p w:rsidR="00000000" w:rsidDel="00000000" w:rsidP="00000000" w:rsidRDefault="00000000" w:rsidRPr="00000000" w14:paraId="00000036">
      <w:pPr>
        <w:spacing w:after="0" w:line="360" w:lineRule="auto"/>
        <w:jc w:val="both"/>
        <w:rPr>
          <w:rFonts w:ascii="Arial" w:cs="Arial" w:eastAsia="Arial" w:hAnsi="Arial"/>
        </w:rPr>
      </w:pPr>
      <w:r w:rsidDel="00000000" w:rsidR="00000000" w:rsidRPr="00000000">
        <w:rPr>
          <w:rFonts w:ascii="Arial" w:cs="Arial" w:eastAsia="Arial" w:hAnsi="Arial"/>
          <w:rtl w:val="0"/>
        </w:rPr>
        <w:tab/>
        <w:t xml:space="preserve">Additional expectations from children of one age group within one society are looked at in terms of the living conditions. Children with poor socio-economic backgrounds may be excluded as not responsible. Middle-Class children of the same age group, however, are expected to be additionally responsible in developmental aspects like school homework within the same community. Further, it refers to the diverse life experience among children that play a vital part in situating them in society. Perceiving children as an unvarying and even feature of all societies is crucial. When a child grows and becomes an adult, he or she leaves childhood behind and joins the next generation, making childhood a global society constituent. Some scholars propose that, other than the plural term "childhoods," only "childhood" should be used (Norozi &amp; Moen, 2016). Conversely, authors add that the form will adjust because of shifts in life and exercise over time, including social activities like laws and policies. This recues back to the idea that childhood, rather than being universal, is socially created, which is rooted deeply in cultural, social, and alternation over time. </w:t>
      </w:r>
    </w:p>
    <w:p w:rsidR="00000000" w:rsidDel="00000000" w:rsidP="00000000" w:rsidRDefault="00000000" w:rsidRPr="00000000" w14:paraId="00000037">
      <w:pPr>
        <w:spacing w:after="0" w:line="360" w:lineRule="auto"/>
        <w:jc w:val="both"/>
        <w:rPr>
          <w:rFonts w:ascii="Arial" w:cs="Arial" w:eastAsia="Arial" w:hAnsi="Arial"/>
        </w:rPr>
      </w:pPr>
      <w:r w:rsidDel="00000000" w:rsidR="00000000" w:rsidRPr="00000000">
        <w:rPr>
          <w:rFonts w:ascii="Arial" w:cs="Arial" w:eastAsia="Arial" w:hAnsi="Arial"/>
          <w:rtl w:val="0"/>
        </w:rPr>
        <w:tab/>
        <w:t xml:space="preserve">Consequently, families are also socially constructed. The family life nature and children and parents’ relationships are complex topics, impacted by cultural and religious factors and subject to adjustment as societies evolve: a broad family structures diversity and parenting relations in incorporated in these simpler phrases. Family is explained as two or one parent with a child, their sisters, brothers, and probably relationships by marriage and blood within the extended network. Families, however, can be formed in diverse manners and defined distinctly by law and custom. In the U.K., there were 18.9 million households in 2016; 12.7 million civil partner or married-couple families (most common family type, both same-sex and opposite-sex couples), with those with dependent children accounting for 4.8 million while those without dependent children being7.9 million (ONS, 2016). The 2</w:t>
      </w:r>
      <w:r w:rsidDel="00000000" w:rsidR="00000000" w:rsidRPr="00000000">
        <w:rPr>
          <w:rFonts w:ascii="Arial" w:cs="Arial" w:eastAsia="Arial" w:hAnsi="Arial"/>
          <w:vertAlign w:val="superscript"/>
          <w:rtl w:val="0"/>
        </w:rPr>
        <w:t xml:space="preserve">nd</w:t>
      </w:r>
      <w:r w:rsidDel="00000000" w:rsidR="00000000" w:rsidRPr="00000000">
        <w:rPr>
          <w:rFonts w:ascii="Arial" w:cs="Arial" w:eastAsia="Arial" w:hAnsi="Arial"/>
          <w:rtl w:val="0"/>
        </w:rPr>
        <w:t xml:space="preserve"> largest type of family was the cohabiting couples at 3.3 million households, followed by lone-parent families that were 2.9 million (ONS, 2016). The fastest-growing type of family, since 1996, is the cohabiting household couple, rising from 1.5 million to 3.3 million in 2016 (ONS, 2016). ONS (2016) reports that lone families increased by 18.6% (2.9 million, female-headed making 86% and male-headed 14%) and married couples by 0.3%. </w:t>
      </w:r>
    </w:p>
    <w:p w:rsidR="00000000" w:rsidDel="00000000" w:rsidP="00000000" w:rsidRDefault="00000000" w:rsidRPr="00000000" w14:paraId="00000038">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Lone parenting is a result of divorce, death, or the decision to be a sole parent. The same year, married opposite-sex couples made up 79.1% of the total couples (12.7 million), while opposite-sex cohabiting households accounted for 3.2 million (19.8%) (ONS, 2016). Same-sex couple households (cohabiting, married, and civil partners) made up 1% of all U.K. couple families, with the largest number being 87,000 for same-sex cohabiting couples, 47,000 for same-sex civil partners, and 29,000 for same-sex married couples (ONS, 2016). Children that depended on their families in 2016 accounted for 13.9 million, roughly 714, 000 more compared to ten years earlier (ONS, 2016). The family types where dependent children reside have greatly changed. Those living with cohabiting couples (both same-sex and opposite-sex couples) make up 15% (from 7% two decades earlier), those living with married couples (both same and opposite-sex parents) accounted for 63% (a decrease by 10%), and those in a family headed by a single parent made up 22% (ONS, 2016). These numbers have slightly increased, according to recent estimated statistics.</w:t>
      </w:r>
    </w:p>
    <w:p w:rsidR="00000000" w:rsidDel="00000000" w:rsidP="00000000" w:rsidRDefault="00000000" w:rsidRPr="00000000" w14:paraId="00000039">
      <w:pPr>
        <w:pStyle w:val="Heading1"/>
        <w:spacing w:line="360" w:lineRule="auto"/>
        <w:jc w:val="center"/>
        <w:rPr/>
      </w:pPr>
      <w:bookmarkStart w:colFirst="0" w:colLast="0" w:name="_1fob9te" w:id="2"/>
      <w:bookmarkEnd w:id="2"/>
      <w:r w:rsidDel="00000000" w:rsidR="00000000" w:rsidRPr="00000000">
        <w:rPr>
          <w:rtl w:val="0"/>
        </w:rPr>
        <w:t xml:space="preserve">Changes seen in the Lives of Children and their Families from Historical to Present Times</w:t>
      </w:r>
    </w:p>
    <w:p w:rsidR="00000000" w:rsidDel="00000000" w:rsidP="00000000" w:rsidRDefault="00000000" w:rsidRPr="00000000" w14:paraId="0000003A">
      <w:pPr>
        <w:spacing w:after="0" w:line="360" w:lineRule="auto"/>
        <w:jc w:val="both"/>
        <w:rPr>
          <w:rFonts w:ascii="Arial" w:cs="Arial" w:eastAsia="Arial" w:hAnsi="Arial"/>
        </w:rPr>
      </w:pPr>
      <w:r w:rsidDel="00000000" w:rsidR="00000000" w:rsidRPr="00000000">
        <w:rPr>
          <w:rFonts w:ascii="Arial" w:cs="Arial" w:eastAsia="Arial" w:hAnsi="Arial"/>
          <w:b w:val="1"/>
          <w:rtl w:val="0"/>
        </w:rPr>
        <w:tab/>
      </w:r>
      <w:r w:rsidDel="00000000" w:rsidR="00000000" w:rsidRPr="00000000">
        <w:rPr>
          <w:rFonts w:ascii="Arial" w:cs="Arial" w:eastAsia="Arial" w:hAnsi="Arial"/>
          <w:rtl w:val="0"/>
        </w:rPr>
        <w:t xml:space="preserve">A firm historical childhood assessment is essential for comprehending children actively contributing to societal change and production while still forming their unique child cultures (Biddle, 2017). There have been varying perspectives towards children in Europe and the U.K., whose lives have adjusted through historical eras. For instance, the Christian view considered children as evil, especially during the 16</w:t>
      </w:r>
      <w:r w:rsidDel="00000000" w:rsidR="00000000" w:rsidRPr="00000000">
        <w:rPr>
          <w:rFonts w:ascii="Arial" w:cs="Arial" w:eastAsia="Arial" w:hAnsi="Arial"/>
          <w:vertAlign w:val="superscript"/>
          <w:rtl w:val="0"/>
        </w:rPr>
        <w:t xml:space="preserve">th </w:t>
      </w:r>
      <w:r w:rsidDel="00000000" w:rsidR="00000000" w:rsidRPr="00000000">
        <w:rPr>
          <w:rFonts w:ascii="Arial" w:cs="Arial" w:eastAsia="Arial" w:hAnsi="Arial"/>
          <w:rtl w:val="0"/>
        </w:rPr>
        <w:t xml:space="preserve">and the 17</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Century (Allen, 2016). Puritans were people that grew discontent within the England Church who worked towards societal, religious, and moral reforms. They initially viewed children as evil from conception, hence brought them up with Christian values. They rebelled against God and believed that godliness heightened with age. During their time, childhood in England was both strictly monitored and cherished. They feared over-indulging children in practices like sports; instead, they taught them catechism, grammar, and other religious education. Fortunately, John Locke proposed a new perception regarding children’s development, rejecting the assumption that children are innate sinful. For instance, he appreciated the impact of education and the environment, acknowledge the necessity for early stimulation, and facilitated parental mature conduct encouragement. His ideas positioned children as rational beings, meaning that parents must reason with their young ones instead of rewarding or punishing them. John Locke also emphasized the significance of the first few years, promoting European (and American) parents to be more egalitarian, nurturing, and loving. Rousseau, in the 18</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century, argued that children were innately natural and good, rejecting the notion of children as corrupt (Allen, 2016). He asserted that civilization made children corrupt and recommended moralizing and romantic outlooks regarding the goodness of children. </w:t>
      </w:r>
    </w:p>
    <w:p w:rsidR="00000000" w:rsidDel="00000000" w:rsidP="00000000" w:rsidRDefault="00000000" w:rsidRPr="00000000" w14:paraId="0000003B">
      <w:pPr>
        <w:spacing w:after="0" w:line="360" w:lineRule="auto"/>
        <w:jc w:val="both"/>
        <w:rPr>
          <w:rFonts w:ascii="Arial" w:cs="Arial" w:eastAsia="Arial" w:hAnsi="Arial"/>
        </w:rPr>
      </w:pPr>
      <w:r w:rsidDel="00000000" w:rsidR="00000000" w:rsidRPr="00000000">
        <w:rPr>
          <w:rFonts w:ascii="Arial" w:cs="Arial" w:eastAsia="Arial" w:hAnsi="Arial"/>
          <w:rtl w:val="0"/>
        </w:rPr>
        <w:tab/>
        <w:t xml:space="preserve">Roman society demonstrated sensitivity to their young ones' growth, making many decisions circumstantial on children being ready to embrace an additionally adult role. Britain underwent broad modernization when the Romans settled there. The more influential and wealthier Britons began observing and taking up Roman exercises towards children, leaving those in outlying regions to maintain their traditions. They mostly learned different skills like farming, building, weaving, smithing, and nail-making. Children in Greek were provided with liberal education while those in the Middle Ages were also trained to work during their early years. By Victorian times, 1837-1901, the gap between the deprived and the wealthy was marked (Wright, 2014). Society was conscious of the child, its contribution, and needs. The middle and upper-class children lived secured lives nurtured by governesses and nannies, while the poorer ones were heavily exploited. Affluence increased from the 1960s to date, whereby technology, fashion trends, television programs, and popular music generally adjusted the entire family life (Wright, 2014). In general, the obvious societal attitudes’ evolution concerning children is proof that childhood is constructed socially. </w:t>
      </w:r>
    </w:p>
    <w:p w:rsidR="00000000" w:rsidDel="00000000" w:rsidP="00000000" w:rsidRDefault="00000000" w:rsidRPr="00000000" w14:paraId="0000003C">
      <w:pPr>
        <w:pStyle w:val="Heading1"/>
        <w:spacing w:line="360" w:lineRule="auto"/>
        <w:rPr/>
      </w:pPr>
      <w:bookmarkStart w:colFirst="0" w:colLast="0" w:name="_3znysh7" w:id="3"/>
      <w:bookmarkEnd w:id="3"/>
      <w:r w:rsidDel="00000000" w:rsidR="00000000" w:rsidRPr="00000000">
        <w:rPr>
          <w:rtl w:val="0"/>
        </w:rPr>
        <w:t xml:space="preserve">Factors contributing to Changing Children Lives and Reducing Inequalities</w:t>
      </w:r>
    </w:p>
    <w:p w:rsidR="00000000" w:rsidDel="00000000" w:rsidP="00000000" w:rsidRDefault="00000000" w:rsidRPr="00000000" w14:paraId="0000003D">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Policy and legislation factors and sociological factors positively contribute to adjusting the lives of children and mitigating disparities. For example, the welfare-to-work initiatives in the U.K. and the U.S. have been reported as having positive impacts on families and children. Additionally, at the policy level, directly providing finances to disadvantaged families through tax credits and direct cash payments is also an effective approach (Moore, McDonald, &amp; McHugh-Dilllon, 2015). Consequently, science is adjusting how people think concerning developmental practice and policy when it involves children, radically changing the early childhood development definition and what is to be done to make sure that all children have the best beginning in life. The study of ways the nervous system of human beings function and develop has also played a part. Britto (2014) asserts that neuroscience has been utilized in understanding the main issues in early childhood education and development. </w:t>
      </w:r>
    </w:p>
    <w:p w:rsidR="00000000" w:rsidDel="00000000" w:rsidP="00000000" w:rsidRDefault="00000000" w:rsidRPr="00000000" w14:paraId="0000003E">
      <w:pPr>
        <w:spacing w:after="0" w:line="360" w:lineRule="auto"/>
        <w:jc w:val="both"/>
        <w:rPr>
          <w:rFonts w:ascii="Arial" w:cs="Arial" w:eastAsia="Arial" w:hAnsi="Arial"/>
        </w:rPr>
      </w:pPr>
      <w:r w:rsidDel="00000000" w:rsidR="00000000" w:rsidRPr="00000000">
        <w:rPr>
          <w:rFonts w:ascii="Arial" w:cs="Arial" w:eastAsia="Arial" w:hAnsi="Arial"/>
          <w:b w:val="1"/>
          <w:rtl w:val="0"/>
        </w:rPr>
        <w:tab/>
      </w:r>
      <w:r w:rsidDel="00000000" w:rsidR="00000000" w:rsidRPr="00000000">
        <w:rPr>
          <w:rFonts w:ascii="Arial" w:cs="Arial" w:eastAsia="Arial" w:hAnsi="Arial"/>
          <w:rtl w:val="0"/>
        </w:rPr>
        <w:t xml:space="preserve">Ecological theory by Urie Bronfenbrenner was influential in asserting that a child’s development was impacted by varying aspects external to the household. The systems in this theory include the microsystem involving the child, the mesosystem, which include the family, teachers, playground, nursery, and associations among all these, and macrosystem policy, legislation law, and principles of a community (Zhou &amp; Brown, 2017). Another influential theory is Maslow’s theory of hierarchy of needs, asserting that a human must meet some needs in a hierarchical order so as to attain self-actualization (Knowles, 2017). All these factors adjusted and enhanced children's and young people's lives, including mitigating inequalities and rights for every child. The ecological systems concept applies to the development of children, including in preschool and initial primary levels. This framework assists the children in emotional development, intellectual growth, and primarily social development. All the levels in the system interact with one another to help the growth of a child. Maslow’s theory of hierarchy of needs can also be used in supporting inclusive exercise and making sure opportunity is just for all. </w:t>
      </w:r>
    </w:p>
    <w:p w:rsidR="00000000" w:rsidDel="00000000" w:rsidP="00000000" w:rsidRDefault="00000000" w:rsidRPr="00000000" w14:paraId="0000003F">
      <w:pPr>
        <w:jc w:val="center"/>
        <w:rPr>
          <w:rFonts w:ascii="Arial" w:cs="Arial" w:eastAsia="Arial" w:hAnsi="Arial"/>
          <w:b w:val="1"/>
        </w:rPr>
      </w:pPr>
      <w:bookmarkStart w:colFirst="0" w:colLast="0" w:name="_1t3h5sf" w:id="4"/>
      <w:bookmarkEnd w:id="4"/>
      <w:r w:rsidDel="00000000" w:rsidR="00000000" w:rsidRPr="00000000">
        <w:rPr>
          <w:rFonts w:ascii="Arial" w:cs="Arial" w:eastAsia="Arial" w:hAnsi="Arial"/>
          <w:b w:val="1"/>
          <w:rtl w:val="0"/>
        </w:rPr>
        <w:t xml:space="preserve">Approaches and Interventions Supporting Vulnerable Children, Young People, and Families in Present Times</w:t>
      </w:r>
    </w:p>
    <w:p w:rsidR="00000000" w:rsidDel="00000000" w:rsidP="00000000" w:rsidRDefault="00000000" w:rsidRPr="00000000" w14:paraId="00000040">
      <w:pPr>
        <w:spacing w:after="0" w:line="360" w:lineRule="auto"/>
        <w:jc w:val="both"/>
        <w:rPr>
          <w:rFonts w:ascii="Arial" w:cs="Arial" w:eastAsia="Arial" w:hAnsi="Arial"/>
        </w:rPr>
      </w:pPr>
      <w:r w:rsidDel="00000000" w:rsidR="00000000" w:rsidRPr="00000000">
        <w:rPr>
          <w:rFonts w:ascii="Arial" w:cs="Arial" w:eastAsia="Arial" w:hAnsi="Arial"/>
          <w:b w:val="1"/>
          <w:rtl w:val="0"/>
        </w:rPr>
        <w:tab/>
      </w:r>
      <w:r w:rsidDel="00000000" w:rsidR="00000000" w:rsidRPr="00000000">
        <w:rPr>
          <w:rFonts w:ascii="Arial" w:cs="Arial" w:eastAsia="Arial" w:hAnsi="Arial"/>
          <w:rtl w:val="0"/>
        </w:rPr>
        <w:t xml:space="preserve">Even though thousands of children's lives have adjusted and improved, there are still many children in the U.K. living in poor conditions. The Rowntree Foundation (2021) reports that 2.8 million children still live in poor conditions. There are, however, various approaches and interventions to assist these children and various families. One effective approach is to provide free school meals for every pupil, proposed by the Children’s Food Campaign. This approach has various advantages, including enhancing the health of children, decreasing health disparities and assisting low-income households, eradicating the poverty trap preventing parents to move into employment, and promotes sustainable food and supports the rural economy (Sustain, 2021). The Joseph Rowntree Foundation also proposes a Universal Credit (U.C.) reform so that households with children may keep most of their earnings. The organization asserts that redesigning U.C. will boost the wages of nearly 10 million children and parents in low-income working households, a very crucial approach for the United Kingdom (JRF, 2018). Other suggested interventions include; integrating service delivery and empowering young people, control over budget, sanctions and empowerment, planning and delivering action agendas and support packages, and supporting the entire family.</w:t>
      </w:r>
    </w:p>
    <w:p w:rsidR="00000000" w:rsidDel="00000000" w:rsidP="00000000" w:rsidRDefault="00000000" w:rsidRPr="00000000" w14:paraId="00000041">
      <w:pPr>
        <w:jc w:val="center"/>
        <w:rPr>
          <w:rFonts w:ascii="Arial" w:cs="Arial" w:eastAsia="Arial" w:hAnsi="Arial"/>
          <w:b w:val="1"/>
        </w:rPr>
      </w:pPr>
      <w:bookmarkStart w:colFirst="0" w:colLast="0" w:name="_4d34og8" w:id="5"/>
      <w:bookmarkEnd w:id="5"/>
      <w:r w:rsidDel="00000000" w:rsidR="00000000" w:rsidRPr="00000000">
        <w:rPr>
          <w:rFonts w:ascii="Arial" w:cs="Arial" w:eastAsia="Arial" w:hAnsi="Arial"/>
          <w:b w:val="1"/>
          <w:rtl w:val="0"/>
        </w:rPr>
        <w:t xml:space="preserve">Recommendations and Conclusion</w:t>
      </w:r>
    </w:p>
    <w:p w:rsidR="00000000" w:rsidDel="00000000" w:rsidP="00000000" w:rsidRDefault="00000000" w:rsidRPr="00000000" w14:paraId="00000042">
      <w:pPr>
        <w:spacing w:after="0" w:line="360" w:lineRule="auto"/>
        <w:jc w:val="both"/>
        <w:rPr>
          <w:rFonts w:ascii="Arial" w:cs="Arial" w:eastAsia="Arial" w:hAnsi="Arial"/>
          <w:b w:val="1"/>
        </w:rPr>
      </w:pPr>
      <w:bookmarkStart w:colFirst="0" w:colLast="0" w:name="_2s8eyo1" w:id="6"/>
      <w:bookmarkEnd w:id="6"/>
      <w:r w:rsidDel="00000000" w:rsidR="00000000" w:rsidRPr="00000000">
        <w:rPr>
          <w:rFonts w:ascii="Arial" w:cs="Arial" w:eastAsia="Arial" w:hAnsi="Arial"/>
          <w:rtl w:val="0"/>
        </w:rPr>
        <w:tab/>
        <w:t xml:space="preserve">Scholars suggest that policies that form resilience in children will ensure their well-being and that of their families. They can include; empowering vulnerable households, enhancing the educational outcomes of children, strengthening social and emotional skills in children, strengthening child safety, improving the health of children, and mitigating child material deprivation and poverty. These policies create resilience among children by mitigating the barriers to well-being and health development (risk aspects) and maximizing resources and opportunities (protective factors). Families can also be empowered through parenting support (family-based interventions, parenting programs), policies taking the entire-family method, neighborhood-based programs, providing education in school, clear policies, same opportunities, and children to have access to information regarding mental health and interventions (OECD, 2019). As explained, children are constructed socially, and this has been so for centuries. In the U.K., the number of children that are still under poor conditions is very high. There are various approaches and interventions. The well-being of any society is most enhanced when the responsible bodies make investments among children.</w:t>
      </w:r>
      <w:r w:rsidDel="00000000" w:rsidR="00000000" w:rsidRPr="00000000">
        <w:rPr>
          <w:rFonts w:ascii="Arial" w:cs="Arial" w:eastAsia="Arial" w:hAnsi="Arial"/>
          <w:b w:val="1"/>
          <w:rtl w:val="0"/>
        </w:rPr>
        <w:t xml:space="preserve"> </w:t>
      </w:r>
    </w:p>
    <w:p w:rsidR="00000000" w:rsidDel="00000000" w:rsidP="00000000" w:rsidRDefault="00000000" w:rsidRPr="00000000" w14:paraId="00000043">
      <w:pPr>
        <w:spacing w:after="0" w:line="360"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spacing w:line="360" w:lineRule="auto"/>
        <w:jc w:val="center"/>
        <w:rPr/>
      </w:pPr>
      <w:bookmarkStart w:colFirst="0" w:colLast="0" w:name="_3dy6vkm" w:id="7"/>
      <w:bookmarkEnd w:id="7"/>
      <w:r w:rsidDel="00000000" w:rsidR="00000000" w:rsidRPr="00000000">
        <w:rPr>
          <w:rtl w:val="0"/>
        </w:rPr>
        <w:t xml:space="preserve">References</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Allen, R. (2016). Holy Children are Happy Children: Jonathan Edwards and Puritan Childhood</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Virginia: Liberty University. Retrieved from: </w:t>
      </w:r>
      <w:hyperlink r:id="rId7">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https://digitalcommons.liberty.edu/cgi/viewcontent.cgi?article=1401&amp;context=masters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Biddle, S. (2017). Social Constructions of Childhood: From Not-YetAdults to People in Their Own Right.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Anthós, 8</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10-33. Retrieved from: </w:t>
      </w:r>
      <w:hyperlink r:id="rId8">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https://pdxscholar.library.pdx.edu/cgi/viewcontent.cgi?article=1098&amp;context=anthos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Britto, P. (2014). Neuroscience is redefining Early Childhood Development. Retrieved from: UNICEF: </w:t>
      </w:r>
      <w:hyperlink r:id="rId9">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https://blogs.unicef.org/blog/neuroscience-is-redefining-early-childhood-development/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DOL. (2021). List of Goods Produced by Child Labor or Forced Labor. Retrieved from: U.S. DEPARTMENT OF LABOR: </w:t>
      </w:r>
      <w:hyperlink r:id="rId10">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https://www.dol.gov/agencies/ilab/reports/child-labor/list-of-goods-print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JRF. (2018).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Budget 2018: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Tackling the rising tide of in-work poverty. Retrieved from: Joseph Rowntree Foundation: </w:t>
      </w:r>
      <w:hyperlink r:id="rId11">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https://www.jrf.org.uk/report/budget-2018-tackling-rising-tide-work-poverty?gclid=Cj0KCQjw0K-HBhDDARIsAFJ6UGhZziANnA9pas7QwIN6Xz9hX6uo5yYhrdFSoi4LBGXM3qYOj0IrT-saAtxcEALw_wcB</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Knowles, G. (2017). Supporting Inclusive Practice and Ensuring Opportunity is Equal for All</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Abingdon: Taylor &amp; Francis.</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Moore, T., McDonald, M., &amp; McHugh-Dilllon, H. (2015). Evidence review: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Early Childhood Development and the Social Determinants of Health Inequities.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Victoria: Victorian Health Promotion Foundation.</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Norozi, S., &amp; Moen, T. (2016). Childhood as a Social Construction.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Journal of Educational and Social Research, 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75-80. Retrieved from: </w:t>
      </w:r>
      <w:hyperlink r:id="rId12">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https://www.mcser.org/journal/index.php/jesr/article/viewFile/9151/8837#:~:text=The%20idea%20that%20childhood%20is,a%20child%20becomes%20an%20adult.&amp;text=Different%20laws%20were%20introduced%20to,childhood%20in%20modern%20industrialized%20societies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OECD. (2019). Changing the Odds for Vulnerable Children</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Building Opportunities and Resilience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Retrieved August from: OECD: </w:t>
      </w:r>
      <w:hyperlink r:id="rId13">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https://www.oecd-ilibrary.org/sites/23101e74-en/index.html?itemId=/content/component/23101e74-en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ONS. (2016). Families and households in the U.K</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2016. Retrieved from: Office for National Statistics: </w:t>
      </w:r>
      <w:hyperlink r:id="rId14">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https://www.ons.gov.uk/peoplepopulationandcommunity/birthsdeathsandmarriages/families/bulletins/familiesandhouseholds/2016</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Sustain. (2021).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Free School Meals for All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Retrieved from: Sustain:</w:t>
      </w:r>
      <w:hyperlink r:id="rId15">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https://www.sustainweb.org/childrensfoodcampaign/free_school_meals/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Wright, H. (2014).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Child in Society.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California: SAGE.</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Zhou, M., &amp; Brown, D. (2017).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Educational Learning Theories: 2nd Edition.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Georgia: Galileo.</w:t>
      </w:r>
    </w:p>
    <w:p w:rsidR="00000000" w:rsidDel="00000000" w:rsidP="00000000" w:rsidRDefault="00000000" w:rsidRPr="00000000" w14:paraId="00000052">
      <w:pPr>
        <w:tabs>
          <w:tab w:val="center" w:pos="4680"/>
        </w:tabs>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3">
      <w:pPr>
        <w:spacing w:line="360" w:lineRule="auto"/>
        <w:rPr>
          <w:rFonts w:ascii="Arial" w:cs="Arial" w:eastAsia="Arial" w:hAnsi="Arial"/>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YOUNG PEOPLE AND FAMILIES                                                                        </w:t>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56" w:lineRule="auto"/>
    </w:pPr>
    <w:rPr>
      <w:rFonts w:ascii="Arial" w:cs="Arial" w:eastAsia="Arial" w:hAnsi="Arial"/>
      <w:b w:val="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jrf.org.uk/report/budget-2018-tackling-rising-tide-work-poverty?gclid=Cj0KCQjw0K-HBhDDARIsAFJ6UGhZziANnA9pas7QwIN6Xz9hX6uo5yYhrdFSoi4LBGXM3qYOj0IrT-saAtxcEALw_wcB" TargetMode="External"/><Relationship Id="rId10" Type="http://schemas.openxmlformats.org/officeDocument/2006/relationships/hyperlink" Target="https://www.dol.gov/agencies/ilab/reports/child-labor/list-of-goods-print" TargetMode="External"/><Relationship Id="rId13" Type="http://schemas.openxmlformats.org/officeDocument/2006/relationships/hyperlink" Target="https://www.oecd-ilibrary.org/sites/23101e74-en/index.html?itemId=/content/component/23101e74-en" TargetMode="External"/><Relationship Id="rId12" Type="http://schemas.openxmlformats.org/officeDocument/2006/relationships/hyperlink" Target="https://www.mcser.org/journal/index.php/jesr/article/viewFile/9151/8837#:~:text=The%20idea%20that%20childhood%20is,a%20child%20becomes%20an%20adult.&amp;text=Different%20laws%20were%20introduced%20to,childhood%20in%20modern%20industrialized%20societ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logs.unicef.org/blog/neuroscience-is-redefining-early-childhood-development/" TargetMode="External"/><Relationship Id="rId15" Type="http://schemas.openxmlformats.org/officeDocument/2006/relationships/hyperlink" Target="https://www.sustainweb.org/childrensfoodcampaign/free_school_meals/" TargetMode="External"/><Relationship Id="rId14" Type="http://schemas.openxmlformats.org/officeDocument/2006/relationships/hyperlink" Target="https://www.ons.gov.uk/peoplepopulationandcommunity/birthsdeathsandmarriages/families/bulletins/familiesandhouseholds/2016"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igitalcommons.liberty.edu/cgi/viewcontent.cgi?article=1401&amp;context=masters" TargetMode="External"/><Relationship Id="rId8" Type="http://schemas.openxmlformats.org/officeDocument/2006/relationships/hyperlink" Target="https://pdxscholar.library.pdx.edu/cgi/viewcontent.cgi?article=1098&amp;context=anth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