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3BDF9" w14:textId="2E8E1B22" w:rsidR="00F237E8" w:rsidRPr="00F237E8" w:rsidRDefault="00F237E8" w:rsidP="009A2511">
      <w:pPr>
        <w:jc w:val="center"/>
        <w:rPr>
          <w:u w:val="single"/>
        </w:rPr>
      </w:pPr>
      <w:r w:rsidRPr="00F237E8">
        <w:rPr>
          <w:u w:val="single"/>
        </w:rPr>
        <w:t>1,500 Word Gobbet – Deidamia Achilli – Classical Mythology</w:t>
      </w:r>
    </w:p>
    <w:p w14:paraId="29955ECD" w14:textId="62629DB6" w:rsidR="00F237E8" w:rsidRDefault="00F237E8" w:rsidP="00252DB9"/>
    <w:p w14:paraId="7C4934A4" w14:textId="1EE66959" w:rsidR="00F237E8" w:rsidRDefault="00F237E8" w:rsidP="00252DB9">
      <w:r>
        <w:t xml:space="preserve">The Deidamia Achilli is </w:t>
      </w:r>
      <w:r w:rsidR="008A3DBA">
        <w:t xml:space="preserve">a piece of medieval literature </w:t>
      </w:r>
      <w:r w:rsidR="00B46439">
        <w:t xml:space="preserve">written as a letter </w:t>
      </w:r>
      <w:r w:rsidR="008B70B5">
        <w:t>from Deidamia</w:t>
      </w:r>
      <w:r w:rsidR="00B46439">
        <w:t xml:space="preserve"> to Achilles, a Greek hero from the fictional battle of Troy.</w:t>
      </w:r>
      <w:r w:rsidR="00B46439">
        <w:rPr>
          <w:rStyle w:val="FootnoteReference"/>
        </w:rPr>
        <w:footnoteReference w:id="1"/>
      </w:r>
      <w:r w:rsidR="00B46439">
        <w:t xml:space="preserve"> The myth of Deidamia and Achilles was popular in antiquity</w:t>
      </w:r>
      <w:r w:rsidR="008B70B5">
        <w:t xml:space="preserve">. Roman works such as Ovid’s </w:t>
      </w:r>
      <w:r w:rsidR="008B70B5">
        <w:rPr>
          <w:i/>
          <w:iCs/>
        </w:rPr>
        <w:t>Heroides</w:t>
      </w:r>
      <w:r w:rsidR="008B70B5">
        <w:t xml:space="preserve"> and Statius’ </w:t>
      </w:r>
      <w:r w:rsidR="008B70B5">
        <w:rPr>
          <w:i/>
          <w:iCs/>
        </w:rPr>
        <w:t>Achilleid</w:t>
      </w:r>
      <w:r w:rsidR="008B70B5">
        <w:t xml:space="preserve"> both de</w:t>
      </w:r>
      <w:r w:rsidR="007C1FF0">
        <w:t>a</w:t>
      </w:r>
      <w:r w:rsidR="008B70B5">
        <w:t xml:space="preserve">lt with these literary figures, although in very different ways, which most likely inspired this work. </w:t>
      </w:r>
    </w:p>
    <w:p w14:paraId="2B04BA49" w14:textId="77777777" w:rsidR="00933447" w:rsidRPr="00F516F6" w:rsidRDefault="00933447" w:rsidP="00F516F6">
      <w:pPr>
        <w:rPr>
          <w:b/>
          <w:bCs/>
        </w:rPr>
      </w:pPr>
    </w:p>
    <w:p w14:paraId="53CB4424" w14:textId="2BCB0D5C" w:rsidR="00C32144" w:rsidRDefault="00C32144" w:rsidP="00252DB9">
      <w:r>
        <w:t>The myth of Achilles was popular in both the Greek and Roman periods. This popularity continued into the medieval period, resulting in the production of the Deidamia Achilli, an eleventh century medieval manuscript written by an unknown author. The period in which this was written is very significant. The eleventh century marked the beginning of the ‘High Medieval Period’</w:t>
      </w:r>
      <w:r w:rsidR="0093716E">
        <w:t>. Lasting from AD 1000 – 1300, the High Medieval Period boasted advancements in mythology, cosmology, and literacy.</w:t>
      </w:r>
      <w:r w:rsidR="0093716E">
        <w:rPr>
          <w:rStyle w:val="FootnoteReference"/>
        </w:rPr>
        <w:footnoteReference w:id="2"/>
      </w:r>
      <w:r w:rsidR="00151309">
        <w:t xml:space="preserve"> It also marked a period of success for many influential women, such as Eleanor of </w:t>
      </w:r>
      <w:r w:rsidR="00F516F6">
        <w:t xml:space="preserve">Aquitaine. It thus makes sense that a manuscript focusing on </w:t>
      </w:r>
      <w:r w:rsidR="00750302">
        <w:t>an</w:t>
      </w:r>
      <w:r w:rsidR="00F516F6">
        <w:t xml:space="preserve"> unheard woman’s perspective would have been written in this time.  </w:t>
      </w:r>
      <w:r w:rsidR="002736ED">
        <w:t>Furthermore, Greek mythology was often passed on to medieval writers from Roman authors, such as Ovid or Statius.</w:t>
      </w:r>
      <w:r w:rsidR="002736ED">
        <w:rPr>
          <w:rStyle w:val="FootnoteReference"/>
        </w:rPr>
        <w:footnoteReference w:id="3"/>
      </w:r>
      <w:r w:rsidR="002736ED">
        <w:t xml:space="preserve"> </w:t>
      </w:r>
    </w:p>
    <w:p w14:paraId="0AB27B55" w14:textId="7F150275" w:rsidR="0093716E" w:rsidRDefault="0093716E" w:rsidP="00252DB9"/>
    <w:p w14:paraId="640C2F00" w14:textId="06A3DB64" w:rsidR="00196063" w:rsidRPr="00C32144" w:rsidRDefault="00196063" w:rsidP="00252DB9">
      <w:r>
        <w:t xml:space="preserve">While the author of the manuscript is unknown, we can try and decipher its message through its contents. Many pieces of medieval literature had a deeper meaning, most likely one to do with virtues and religion. </w:t>
      </w:r>
      <w:r w:rsidR="00283161">
        <w:t xml:space="preserve">There is a debated message over fidelity and chaste marriage. </w:t>
      </w:r>
      <w:r w:rsidR="00520460">
        <w:t xml:space="preserve">Achilles in the mythos, leaves Deidamia and their son alone so he can fight, and subsequently die, in the Trojan war. </w:t>
      </w:r>
      <w:r w:rsidR="005B677D">
        <w:t xml:space="preserve">The manuscript takes effort to show both Deidamia’s sadness and anger at being left and subsequently replaced with Achilles’ new wife Briseis. </w:t>
      </w:r>
      <w:r w:rsidR="00BC5A8F">
        <w:t xml:space="preserve">This would theoretically emphasise the importance of chaste marital love within medieval society. </w:t>
      </w:r>
      <w:r w:rsidR="00D343DE">
        <w:t xml:space="preserve">However, this theory of message does root itself in </w:t>
      </w:r>
      <w:r w:rsidR="00221426">
        <w:t xml:space="preserve">the idea that the target audience was clerical. </w:t>
      </w:r>
      <w:r w:rsidR="00653B73">
        <w:t xml:space="preserve">While it was true that a limited amount of people could read, and medieval manuscripts were frequently produced by those in the church, these were not the only people reading and writing at the time. </w:t>
      </w:r>
      <w:r w:rsidR="00B72E9D">
        <w:t xml:space="preserve">It is also likely that this manuscript could have been produced by or for an affluent family. </w:t>
      </w:r>
    </w:p>
    <w:p w14:paraId="6735CEAF" w14:textId="01B39454" w:rsidR="00252DB9" w:rsidRDefault="00252DB9" w:rsidP="00252DB9">
      <w:pPr>
        <w:rPr>
          <w:b/>
          <w:bCs/>
        </w:rPr>
      </w:pPr>
    </w:p>
    <w:p w14:paraId="614E1C73" w14:textId="1999C6A4" w:rsidR="004A4303" w:rsidRPr="006E2759" w:rsidRDefault="004A4303" w:rsidP="00252DB9">
      <w:r>
        <w:t xml:space="preserve">Within this piece, Deidamia is speaking to Achilles in the fifth year of her abandonment, cursing him for leaving her alone with his child. </w:t>
      </w:r>
      <w:r w:rsidR="00B92C71">
        <w:t xml:space="preserve">She recounts what Achilles said to her upon leaving, “There will be a time when you see me happily return,” and how she is angry that he has not come back yet. </w:t>
      </w:r>
      <w:r w:rsidR="00473BB5">
        <w:t xml:space="preserve">She talks of his “savagery”, showing that she believes him </w:t>
      </w:r>
      <w:r w:rsidR="00DC4187">
        <w:t>to be cruel for leaving her with their child. She takes pain to compare the child to Achilles, saying that they are alike in every way apart from cruelty</w:t>
      </w:r>
      <w:r w:rsidR="004E133A">
        <w:t xml:space="preserve">. Furthermore, the writer also represents depression from grief and loss within this writing, </w:t>
      </w:r>
      <w:r w:rsidR="00562BF7">
        <w:t xml:space="preserve">with Deidamia </w:t>
      </w:r>
      <w:r w:rsidR="006E2759">
        <w:t>saying,</w:t>
      </w:r>
      <w:r w:rsidR="00562BF7">
        <w:t xml:space="preserve"> ‘food grudgingly consumed before displeased me’</w:t>
      </w:r>
      <w:r w:rsidR="001F7C3C">
        <w:t xml:space="preserve">. This commitment to </w:t>
      </w:r>
      <w:r w:rsidR="001D7599">
        <w:t xml:space="preserve">showing emotion </w:t>
      </w:r>
      <w:r w:rsidR="006E2759">
        <w:t xml:space="preserve">shows how the </w:t>
      </w:r>
      <w:r w:rsidR="006E2759">
        <w:rPr>
          <w:i/>
          <w:iCs/>
        </w:rPr>
        <w:t>Deidamia Achilli</w:t>
      </w:r>
      <w:r w:rsidR="006E2759">
        <w:t xml:space="preserve"> was influenced by authors such as Ovid, who also produced emotive writings. </w:t>
      </w:r>
    </w:p>
    <w:p w14:paraId="307648DF" w14:textId="77777777" w:rsidR="00740FE8" w:rsidRDefault="00740FE8" w:rsidP="00252DB9"/>
    <w:p w14:paraId="296CAD82" w14:textId="55AA5E44" w:rsidR="00963B9D" w:rsidRDefault="00EA108B" w:rsidP="00252DB9">
      <w:r>
        <w:t xml:space="preserve">This manuscript was written as a voice of Deidamia, opposed to other sources who have only followed the viewpoint of Achilles. Deidamia’s opinions and thoughts have been rarely discussed before this point, as it was not relevant to the story told by those writers in antiquity. It is very likely that this piece was inspired by Ovid’s </w:t>
      </w:r>
      <w:r>
        <w:rPr>
          <w:i/>
          <w:iCs/>
        </w:rPr>
        <w:t>Heroides</w:t>
      </w:r>
      <w:r>
        <w:t>, which writes as letters from women in various myths and stories. Some of these</w:t>
      </w:r>
      <w:r w:rsidR="004E133A">
        <w:t xml:space="preserve"> poems</w:t>
      </w:r>
      <w:r>
        <w:t xml:space="preserve"> mirror each other, such as </w:t>
      </w:r>
      <w:r>
        <w:rPr>
          <w:i/>
          <w:iCs/>
        </w:rPr>
        <w:t>Heroides</w:t>
      </w:r>
      <w:r>
        <w:t xml:space="preserve"> 5 and 6. </w:t>
      </w:r>
      <w:r w:rsidR="00AC5BD6">
        <w:t xml:space="preserve">Another, </w:t>
      </w:r>
      <w:r w:rsidR="00AC5BD6">
        <w:rPr>
          <w:i/>
          <w:iCs/>
        </w:rPr>
        <w:t xml:space="preserve">Heroides </w:t>
      </w:r>
      <w:r w:rsidR="00AC5BD6">
        <w:t xml:space="preserve">3 came from the Achilles myth, being </w:t>
      </w:r>
      <w:r w:rsidR="004E133A">
        <w:t>a dialogue from Briseis to Achilles. This poem is written as a letter, scorning Achilles for giving up on Briseis when she was taken by Agamemnon</w:t>
      </w:r>
      <w:r w:rsidR="00AC5BD6">
        <w:t xml:space="preserve">. </w:t>
      </w:r>
      <w:r w:rsidR="004E133A">
        <w:t xml:space="preserve">However, nowhere in Ovid is there any mentions for Deidamia. </w:t>
      </w:r>
      <w:r w:rsidR="00AC5BD6">
        <w:t xml:space="preserve">Thus, it is likely that the </w:t>
      </w:r>
      <w:r w:rsidR="00AC5BD6">
        <w:rPr>
          <w:i/>
          <w:iCs/>
        </w:rPr>
        <w:t>Deidamia Achilli</w:t>
      </w:r>
      <w:r w:rsidR="00AC5BD6">
        <w:t xml:space="preserve"> is a response to this, possibly from someone wanting more representation within mythological reinterpretations such as Ovid. The introduction of the voice of Deidamia was a new take on the mythos of Achilles. As such, this is very significant, especially within the field of medieval studies. This serves as evidence towards both the medieval love of Greek and Roman mythos, and the rise in gender debates that came with the increased number of women being literate and holding positions in power. While Ovid gave mythological women a voice in the </w:t>
      </w:r>
      <w:r w:rsidR="00AC5BD6">
        <w:rPr>
          <w:i/>
          <w:iCs/>
        </w:rPr>
        <w:t>Heroides</w:t>
      </w:r>
      <w:r w:rsidR="00AC5BD6">
        <w:t xml:space="preserve">, the Deidamia Achilli follows in this tradition for one specific myth. </w:t>
      </w:r>
    </w:p>
    <w:p w14:paraId="148AD59B" w14:textId="77777777" w:rsidR="00963B9D" w:rsidRDefault="00963B9D" w:rsidP="00252DB9"/>
    <w:p w14:paraId="2BF8E9B6" w14:textId="31E97A3B" w:rsidR="00B46439" w:rsidRDefault="00E31E9D" w:rsidP="00252DB9">
      <w:r>
        <w:t xml:space="preserve">Bibliography: </w:t>
      </w:r>
    </w:p>
    <w:p w14:paraId="650307B1" w14:textId="625ED872" w:rsidR="002A4F05" w:rsidRDefault="002A4F05" w:rsidP="00252DB9">
      <w:r>
        <w:t xml:space="preserve">Parkes, R (2011) ‘The Deidamia Achilli: An Eleventh Century Statian-Ovidian Epistle’, </w:t>
      </w:r>
      <w:r>
        <w:rPr>
          <w:i/>
          <w:iCs/>
        </w:rPr>
        <w:t>International Journal of the Classical Tradition</w:t>
      </w:r>
      <w:r>
        <w:t xml:space="preserve">, 18(1), pp. 19-35. </w:t>
      </w:r>
    </w:p>
    <w:p w14:paraId="6BA274D0" w14:textId="0C3890FD" w:rsidR="002A4F05" w:rsidRPr="002A4F05" w:rsidRDefault="002A4F05" w:rsidP="00252DB9">
      <w:r>
        <w:t xml:space="preserve">K.J. </w:t>
      </w:r>
      <w:proofErr w:type="spellStart"/>
      <w:r>
        <w:t>Leyser</w:t>
      </w:r>
      <w:proofErr w:type="spellEnd"/>
      <w:r>
        <w:t xml:space="preserve"> (1992) ‘Concepts of Europe in the Early and High Middle Ages’, </w:t>
      </w:r>
      <w:r>
        <w:rPr>
          <w:i/>
          <w:iCs/>
        </w:rPr>
        <w:t>Past &amp; Present</w:t>
      </w:r>
      <w:r>
        <w:t xml:space="preserve">, Volume 137, Issue 1, pp. 25-47. </w:t>
      </w:r>
    </w:p>
    <w:p w14:paraId="4B3F0C4D" w14:textId="4CC7D371" w:rsidR="00151309" w:rsidRDefault="00151309" w:rsidP="00252DB9">
      <w:pPr>
        <w:rPr>
          <w:rFonts w:ascii="Helvetica" w:hAnsi="Helvetica" w:cs="Helvetica"/>
          <w:color w:val="333333"/>
          <w:sz w:val="20"/>
          <w:szCs w:val="20"/>
          <w:shd w:val="clear" w:color="auto" w:fill="F5F5F5"/>
        </w:rPr>
      </w:pPr>
    </w:p>
    <w:p w14:paraId="17489B47" w14:textId="5779C118" w:rsidR="00DD2EB2" w:rsidRDefault="00DD2EB2" w:rsidP="00252DB9">
      <w:pPr>
        <w:rPr>
          <w:rFonts w:ascii="Helvetica" w:hAnsi="Helvetica" w:cs="Helvetica"/>
          <w:color w:val="333333"/>
          <w:sz w:val="20"/>
          <w:szCs w:val="20"/>
          <w:shd w:val="clear" w:color="auto" w:fill="F5F5F5"/>
        </w:rPr>
      </w:pPr>
    </w:p>
    <w:p w14:paraId="74F18870" w14:textId="710C1EE8" w:rsidR="00DD2EB2" w:rsidRDefault="00DD2EB2" w:rsidP="00252DB9">
      <w:pPr>
        <w:rPr>
          <w:rFonts w:ascii="Helvetica" w:hAnsi="Helvetica" w:cs="Helvetica"/>
          <w:color w:val="333333"/>
          <w:sz w:val="20"/>
          <w:szCs w:val="20"/>
          <w:shd w:val="clear" w:color="auto" w:fill="F5F5F5"/>
        </w:rPr>
      </w:pPr>
    </w:p>
    <w:p w14:paraId="790A8B9C" w14:textId="77777777" w:rsidR="00DD2EB2" w:rsidRDefault="00DD2EB2" w:rsidP="00252DB9"/>
    <w:sectPr w:rsidR="00DD2E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22800" w14:textId="77777777" w:rsidR="005F60D1" w:rsidRDefault="005F60D1" w:rsidP="00B46439">
      <w:pPr>
        <w:spacing w:after="0" w:line="240" w:lineRule="auto"/>
      </w:pPr>
      <w:r>
        <w:separator/>
      </w:r>
    </w:p>
  </w:endnote>
  <w:endnote w:type="continuationSeparator" w:id="0">
    <w:p w14:paraId="2053891C" w14:textId="77777777" w:rsidR="005F60D1" w:rsidRDefault="005F60D1" w:rsidP="00B4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FE0F" w14:textId="77777777" w:rsidR="005F60D1" w:rsidRDefault="005F60D1" w:rsidP="00B46439">
      <w:pPr>
        <w:spacing w:after="0" w:line="240" w:lineRule="auto"/>
      </w:pPr>
      <w:r>
        <w:separator/>
      </w:r>
    </w:p>
  </w:footnote>
  <w:footnote w:type="continuationSeparator" w:id="0">
    <w:p w14:paraId="4D568666" w14:textId="77777777" w:rsidR="005F60D1" w:rsidRDefault="005F60D1" w:rsidP="00B46439">
      <w:pPr>
        <w:spacing w:after="0" w:line="240" w:lineRule="auto"/>
      </w:pPr>
      <w:r>
        <w:continuationSeparator/>
      </w:r>
    </w:p>
  </w:footnote>
  <w:footnote w:id="1">
    <w:p w14:paraId="233E7937" w14:textId="5A24B44E" w:rsidR="00B46439" w:rsidRDefault="00B46439">
      <w:pPr>
        <w:pStyle w:val="FootnoteText"/>
      </w:pPr>
      <w:r>
        <w:rPr>
          <w:rStyle w:val="FootnoteReference"/>
        </w:rPr>
        <w:footnoteRef/>
      </w:r>
      <w:r w:rsidR="00A90531">
        <w:t>R Parkes (2011) ‘The Deidamia Achilli: An Eleventh Century Statian-Ovidian Epistle’, International Journal of the Classical Tradition, 18(1), pp.19-35.</w:t>
      </w:r>
    </w:p>
  </w:footnote>
  <w:footnote w:id="2">
    <w:p w14:paraId="51C0E4EC" w14:textId="44AE04B1" w:rsidR="0093716E" w:rsidRDefault="0093716E">
      <w:pPr>
        <w:pStyle w:val="FootnoteText"/>
      </w:pPr>
      <w:r>
        <w:rPr>
          <w:rStyle w:val="FootnoteReference"/>
        </w:rPr>
        <w:footnoteRef/>
      </w:r>
      <w:r>
        <w:t xml:space="preserve"> </w:t>
      </w:r>
      <w:r w:rsidR="00A90531">
        <w:t xml:space="preserve">K. J. </w:t>
      </w:r>
      <w:proofErr w:type="spellStart"/>
      <w:r w:rsidR="00A90531">
        <w:t>Leyser</w:t>
      </w:r>
      <w:proofErr w:type="spellEnd"/>
      <w:r w:rsidR="00A90531">
        <w:t xml:space="preserve"> (1992) ‘Concepts of Europe in the Early and High Middle Ages’, Past &amp; Present, Volume 137, pp.25-47</w:t>
      </w:r>
      <w:r w:rsidR="00E85FAD">
        <w:t xml:space="preserve">. </w:t>
      </w:r>
    </w:p>
  </w:footnote>
  <w:footnote w:id="3">
    <w:p w14:paraId="58A5D2EC" w14:textId="55BA5445" w:rsidR="002736ED" w:rsidRDefault="002736ED">
      <w:pPr>
        <w:pStyle w:val="FootnoteText"/>
      </w:pPr>
      <w:r>
        <w:rPr>
          <w:rStyle w:val="FootnoteReference"/>
        </w:rPr>
        <w:footnoteRef/>
      </w:r>
      <w:r>
        <w:t xml:space="preserve"> </w:t>
      </w:r>
      <w:r w:rsidR="00A90531">
        <w:t xml:space="preserve">Parkes (2011) ‘The Deidamia Achilli’ </w:t>
      </w:r>
      <w:r w:rsidR="00E85FAD">
        <w:t>pp.19-35</w:t>
      </w:r>
      <w:r w:rsidR="00E85FAD">
        <w:rPr>
          <w:rFonts w:ascii="Helvetica" w:hAnsi="Helvetica" w:cs="Helvetica"/>
          <w:color w:val="333333"/>
          <w:shd w:val="clear" w:color="auto" w:fill="F5F5F5"/>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17A6C"/>
    <w:multiLevelType w:val="hybridMultilevel"/>
    <w:tmpl w:val="8C3E9C44"/>
    <w:lvl w:ilvl="0" w:tplc="7E0864E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84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B9"/>
    <w:rsid w:val="0008329B"/>
    <w:rsid w:val="000D7141"/>
    <w:rsid w:val="0013350D"/>
    <w:rsid w:val="00151309"/>
    <w:rsid w:val="00196063"/>
    <w:rsid w:val="001C376D"/>
    <w:rsid w:val="001D7599"/>
    <w:rsid w:val="001F4E3A"/>
    <w:rsid w:val="001F7C3C"/>
    <w:rsid w:val="00221426"/>
    <w:rsid w:val="00252DB9"/>
    <w:rsid w:val="00255A22"/>
    <w:rsid w:val="0027264A"/>
    <w:rsid w:val="002736ED"/>
    <w:rsid w:val="00283161"/>
    <w:rsid w:val="002A4F05"/>
    <w:rsid w:val="002D3789"/>
    <w:rsid w:val="004635A8"/>
    <w:rsid w:val="00473BB5"/>
    <w:rsid w:val="004A4303"/>
    <w:rsid w:val="004B5B84"/>
    <w:rsid w:val="004E133A"/>
    <w:rsid w:val="00506736"/>
    <w:rsid w:val="00520460"/>
    <w:rsid w:val="00562BF7"/>
    <w:rsid w:val="005B2C85"/>
    <w:rsid w:val="005B677D"/>
    <w:rsid w:val="005F60D1"/>
    <w:rsid w:val="00631BDB"/>
    <w:rsid w:val="00643D20"/>
    <w:rsid w:val="00653B73"/>
    <w:rsid w:val="006E2759"/>
    <w:rsid w:val="00740FE8"/>
    <w:rsid w:val="00750302"/>
    <w:rsid w:val="0075579F"/>
    <w:rsid w:val="007701FF"/>
    <w:rsid w:val="007C1FF0"/>
    <w:rsid w:val="008A3DBA"/>
    <w:rsid w:val="008B70B5"/>
    <w:rsid w:val="008F63CF"/>
    <w:rsid w:val="00933447"/>
    <w:rsid w:val="00933A6F"/>
    <w:rsid w:val="0093716E"/>
    <w:rsid w:val="0095488D"/>
    <w:rsid w:val="00963B9D"/>
    <w:rsid w:val="009A2511"/>
    <w:rsid w:val="009D1EF2"/>
    <w:rsid w:val="00A67A94"/>
    <w:rsid w:val="00A743C9"/>
    <w:rsid w:val="00A90531"/>
    <w:rsid w:val="00AC5BD6"/>
    <w:rsid w:val="00B46439"/>
    <w:rsid w:val="00B72E9D"/>
    <w:rsid w:val="00B87476"/>
    <w:rsid w:val="00B92C71"/>
    <w:rsid w:val="00BC5A8F"/>
    <w:rsid w:val="00C00A96"/>
    <w:rsid w:val="00C32144"/>
    <w:rsid w:val="00C856AA"/>
    <w:rsid w:val="00C8612B"/>
    <w:rsid w:val="00CC2F06"/>
    <w:rsid w:val="00CD33C3"/>
    <w:rsid w:val="00D343DE"/>
    <w:rsid w:val="00DC3E8A"/>
    <w:rsid w:val="00DC4187"/>
    <w:rsid w:val="00DD1380"/>
    <w:rsid w:val="00DD2EB2"/>
    <w:rsid w:val="00DE2FDA"/>
    <w:rsid w:val="00E31E9D"/>
    <w:rsid w:val="00E85FAD"/>
    <w:rsid w:val="00EA108B"/>
    <w:rsid w:val="00EC045B"/>
    <w:rsid w:val="00F237E8"/>
    <w:rsid w:val="00F51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25565"/>
  <w15:chartTrackingRefBased/>
  <w15:docId w15:val="{A54D42E3-FF4E-4569-8B9D-26AE677B5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464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6439"/>
    <w:rPr>
      <w:sz w:val="20"/>
      <w:szCs w:val="20"/>
    </w:rPr>
  </w:style>
  <w:style w:type="character" w:styleId="FootnoteReference">
    <w:name w:val="footnote reference"/>
    <w:basedOn w:val="DefaultParagraphFont"/>
    <w:uiPriority w:val="99"/>
    <w:semiHidden/>
    <w:unhideWhenUsed/>
    <w:rsid w:val="00B46439"/>
    <w:rPr>
      <w:vertAlign w:val="superscript"/>
    </w:rPr>
  </w:style>
  <w:style w:type="paragraph" w:styleId="ListParagraph">
    <w:name w:val="List Paragraph"/>
    <w:basedOn w:val="Normal"/>
    <w:uiPriority w:val="34"/>
    <w:qFormat/>
    <w:rsid w:val="00933447"/>
    <w:pPr>
      <w:ind w:left="720"/>
      <w:contextualSpacing/>
    </w:pPr>
  </w:style>
  <w:style w:type="character" w:styleId="Emphasis">
    <w:name w:val="Emphasis"/>
    <w:basedOn w:val="DefaultParagraphFont"/>
    <w:uiPriority w:val="20"/>
    <w:qFormat/>
    <w:rsid w:val="009371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2</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55</cp:revision>
  <dcterms:created xsi:type="dcterms:W3CDTF">2022-05-26T15:28:00Z</dcterms:created>
  <dcterms:modified xsi:type="dcterms:W3CDTF">2022-06-06T20:38:00Z</dcterms:modified>
</cp:coreProperties>
</file>