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4FAC" w:rsidR="00C558B0" w:rsidP="00594FAC" w:rsidRDefault="00C558B0" w14:paraId="4AA1C463" w14:textId="075F9A4E">
      <w:pPr>
        <w:spacing w:line="360" w:lineRule="auto"/>
        <w:rPr>
          <w:rFonts w:ascii="Arial" w:hAnsi="Arial" w:cs="Arial"/>
          <w:szCs w:val="24"/>
        </w:rPr>
      </w:pPr>
      <w:r w:rsidRPr="00594FAC">
        <w:rPr>
          <w:rFonts w:ascii="Arial" w:hAnsi="Arial" w:cs="Arial"/>
          <w:noProof/>
        </w:rPr>
        <w:drawing>
          <wp:anchor distT="0" distB="0" distL="114300" distR="114300" simplePos="0" relativeHeight="251658240"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041AA9">
        <w:rPr>
          <w:rFonts w:ascii="Arial" w:hAnsi="Arial" w:cs="Arial"/>
          <w:szCs w:val="24"/>
        </w:rPr>
        <w:t>\</w:t>
      </w:r>
    </w:p>
    <w:p w:rsidRPr="00594FAC" w:rsidR="00C558B0" w:rsidP="00594FAC" w:rsidRDefault="00C558B0" w14:paraId="3AF7F3B0" w14:textId="77777777">
      <w:pPr>
        <w:spacing w:line="360" w:lineRule="auto"/>
        <w:rPr>
          <w:rFonts w:ascii="Arial" w:hAnsi="Arial" w:cs="Arial"/>
          <w:szCs w:val="24"/>
        </w:rPr>
      </w:pPr>
    </w:p>
    <w:p w:rsidRPr="00594FAC" w:rsidR="00C558B0" w:rsidP="00594FAC" w:rsidRDefault="00C558B0" w14:paraId="554C8C17" w14:textId="77777777">
      <w:pPr>
        <w:spacing w:line="360" w:lineRule="auto"/>
        <w:rPr>
          <w:rFonts w:ascii="Arial" w:hAnsi="Arial" w:cs="Arial"/>
          <w:szCs w:val="24"/>
        </w:rPr>
      </w:pPr>
    </w:p>
    <w:p w:rsidRPr="00594FAC" w:rsidR="00C558B0" w:rsidP="00594FAC" w:rsidRDefault="00C558B0" w14:paraId="74A7306F" w14:textId="77777777">
      <w:pPr>
        <w:spacing w:line="360" w:lineRule="auto"/>
        <w:rPr>
          <w:rFonts w:ascii="Arial" w:hAnsi="Arial" w:cs="Arial"/>
          <w:szCs w:val="24"/>
        </w:rPr>
      </w:pPr>
    </w:p>
    <w:p w:rsidRPr="00594FAC" w:rsidR="00C558B0" w:rsidP="00594FAC" w:rsidRDefault="00C558B0" w14:paraId="4CFA099C" w14:textId="77777777">
      <w:pPr>
        <w:tabs>
          <w:tab w:val="left" w:pos="6540"/>
        </w:tabs>
        <w:spacing w:line="360" w:lineRule="auto"/>
        <w:rPr>
          <w:rFonts w:ascii="Arial" w:hAnsi="Arial" w:cs="Arial"/>
          <w:sz w:val="28"/>
          <w:szCs w:val="28"/>
        </w:rPr>
      </w:pPr>
    </w:p>
    <w:p w:rsidRPr="00594FAC" w:rsidR="00C558B0" w:rsidP="00594FAC" w:rsidRDefault="00C558B0" w14:paraId="2F4F861B" w14:textId="2F50245B">
      <w:pPr>
        <w:tabs>
          <w:tab w:val="left" w:pos="6540"/>
        </w:tabs>
        <w:spacing w:line="360" w:lineRule="auto"/>
        <w:rPr>
          <w:rFonts w:ascii="Arial" w:hAnsi="Arial" w:cs="Arial"/>
          <w:sz w:val="28"/>
          <w:szCs w:val="28"/>
          <w:lang w:val="nl-NL"/>
        </w:rPr>
      </w:pPr>
      <w:r w:rsidRPr="00F059EE">
        <w:rPr>
          <w:rFonts w:ascii="Arial" w:hAnsi="Arial" w:cs="Arial"/>
          <w:b/>
          <w:bCs/>
          <w:sz w:val="32"/>
          <w:szCs w:val="32"/>
          <w:lang w:val="nl-NL"/>
        </w:rPr>
        <w:t>Student name</w:t>
      </w:r>
      <w:r w:rsidRPr="00594FAC">
        <w:rPr>
          <w:rFonts w:ascii="Arial" w:hAnsi="Arial" w:cs="Arial"/>
          <w:sz w:val="28"/>
          <w:szCs w:val="28"/>
          <w:lang w:val="nl-NL"/>
        </w:rPr>
        <w:t>:</w:t>
      </w:r>
      <w:r w:rsidR="009E3930">
        <w:rPr>
          <w:rFonts w:ascii="Arial" w:hAnsi="Arial" w:cs="Arial"/>
          <w:sz w:val="28"/>
          <w:szCs w:val="28"/>
          <w:lang w:val="nl-NL"/>
        </w:rPr>
        <w:t xml:space="preserve"> Maria Blachut</w:t>
      </w:r>
    </w:p>
    <w:p w:rsidRPr="00594FAC" w:rsidR="00C558B0" w:rsidP="00594FAC" w:rsidRDefault="00C558B0" w14:paraId="18D88AE2" w14:textId="6878861D">
      <w:pPr>
        <w:tabs>
          <w:tab w:val="left" w:pos="6540"/>
        </w:tabs>
        <w:spacing w:line="360" w:lineRule="auto"/>
        <w:rPr>
          <w:rFonts w:ascii="Arial" w:hAnsi="Arial" w:cs="Arial"/>
          <w:sz w:val="28"/>
          <w:szCs w:val="28"/>
          <w:lang w:val="nl-NL"/>
        </w:rPr>
      </w:pPr>
      <w:r w:rsidRPr="00F059EE">
        <w:rPr>
          <w:rFonts w:ascii="Arial" w:hAnsi="Arial" w:cs="Arial"/>
          <w:b/>
          <w:bCs/>
          <w:sz w:val="32"/>
          <w:szCs w:val="32"/>
          <w:lang w:val="nl-NL"/>
        </w:rPr>
        <w:t>Student ID</w:t>
      </w:r>
      <w:r w:rsidRPr="00F059EE">
        <w:rPr>
          <w:rFonts w:ascii="Arial" w:hAnsi="Arial" w:cs="Arial"/>
          <w:sz w:val="32"/>
          <w:szCs w:val="32"/>
          <w:lang w:val="nl-NL"/>
        </w:rPr>
        <w:t>:</w:t>
      </w:r>
      <w:r w:rsidR="009E3930">
        <w:rPr>
          <w:rFonts w:ascii="Arial" w:hAnsi="Arial" w:cs="Arial"/>
          <w:sz w:val="28"/>
          <w:szCs w:val="28"/>
          <w:lang w:val="nl-NL"/>
        </w:rPr>
        <w:t xml:space="preserve"> 2337025</w:t>
      </w:r>
    </w:p>
    <w:p w:rsidR="00951037" w:rsidP="00951037" w:rsidRDefault="00C558B0" w14:paraId="14738056" w14:textId="37F7B9EE">
      <w:pPr>
        <w:tabs>
          <w:tab w:val="left" w:pos="2448"/>
        </w:tabs>
        <w:spacing w:line="360" w:lineRule="auto"/>
        <w:rPr>
          <w:rFonts w:ascii="Arial" w:hAnsi="Arial" w:cs="Arial"/>
          <w:sz w:val="28"/>
          <w:szCs w:val="28"/>
          <w:lang w:val="nl-NL"/>
        </w:rPr>
      </w:pPr>
      <w:r w:rsidRPr="00F059EE">
        <w:rPr>
          <w:rFonts w:ascii="Arial" w:hAnsi="Arial" w:cs="Arial"/>
          <w:b/>
          <w:bCs/>
          <w:sz w:val="32"/>
          <w:szCs w:val="32"/>
          <w:lang w:val="nl-NL"/>
        </w:rPr>
        <w:t>Module name</w:t>
      </w:r>
      <w:r w:rsidRPr="00F059EE">
        <w:rPr>
          <w:rFonts w:ascii="Arial" w:hAnsi="Arial" w:cs="Arial"/>
          <w:sz w:val="32"/>
          <w:szCs w:val="32"/>
          <w:lang w:val="nl-NL"/>
        </w:rPr>
        <w:t>:</w:t>
      </w:r>
      <w:r w:rsidRPr="00594FAC">
        <w:rPr>
          <w:rFonts w:ascii="Arial" w:hAnsi="Arial" w:cs="Arial"/>
          <w:sz w:val="28"/>
          <w:szCs w:val="28"/>
          <w:lang w:val="nl-NL"/>
        </w:rPr>
        <w:t xml:space="preserve"> </w:t>
      </w:r>
      <w:r w:rsidR="00D261FC">
        <w:rPr>
          <w:rFonts w:ascii="Arial" w:hAnsi="Arial" w:cs="Arial"/>
          <w:sz w:val="28"/>
          <w:szCs w:val="28"/>
          <w:lang w:val="nl-NL"/>
        </w:rPr>
        <w:t>Changem</w:t>
      </w:r>
      <w:r w:rsidR="00A70D47">
        <w:rPr>
          <w:rFonts w:ascii="Arial" w:hAnsi="Arial" w:cs="Arial"/>
          <w:sz w:val="28"/>
          <w:szCs w:val="28"/>
          <w:lang w:val="nl-NL"/>
        </w:rPr>
        <w:t>akers: Building your Personal Brand</w:t>
      </w:r>
      <w:r w:rsidR="00951037">
        <w:rPr>
          <w:rFonts w:ascii="Arial" w:hAnsi="Arial" w:cs="Arial"/>
          <w:sz w:val="28"/>
          <w:szCs w:val="28"/>
          <w:lang w:val="nl-NL"/>
        </w:rPr>
        <w:t xml:space="preserve"> for </w:t>
      </w:r>
      <w:r w:rsidR="007B3053">
        <w:rPr>
          <w:rFonts w:ascii="Arial" w:hAnsi="Arial" w:cs="Arial"/>
          <w:sz w:val="28"/>
          <w:szCs w:val="28"/>
          <w:lang w:val="nl-NL"/>
        </w:rPr>
        <w:t xml:space="preserve">   </w:t>
      </w:r>
      <w:r w:rsidR="00951037">
        <w:rPr>
          <w:rFonts w:ascii="Arial" w:hAnsi="Arial" w:cs="Arial"/>
          <w:sz w:val="28"/>
          <w:szCs w:val="28"/>
          <w:lang w:val="nl-NL"/>
        </w:rPr>
        <w:t>Sustainable Employment</w:t>
      </w:r>
    </w:p>
    <w:p w:rsidRPr="00A5641A" w:rsidR="00C558B0" w:rsidP="00951037" w:rsidRDefault="00C558B0" w14:paraId="7DB3261D" w14:textId="5978309D">
      <w:pPr>
        <w:tabs>
          <w:tab w:val="left" w:pos="2448"/>
        </w:tabs>
        <w:spacing w:line="360" w:lineRule="auto"/>
        <w:rPr>
          <w:rFonts w:ascii="Arial" w:hAnsi="Arial" w:cs="Arial"/>
          <w:sz w:val="28"/>
          <w:szCs w:val="28"/>
          <w:lang w:val="fr-FR"/>
        </w:rPr>
      </w:pPr>
      <w:r w:rsidRPr="00F059EE">
        <w:rPr>
          <w:rFonts w:ascii="Arial" w:hAnsi="Arial" w:cs="Arial"/>
          <w:b/>
          <w:bCs/>
          <w:sz w:val="32"/>
          <w:szCs w:val="32"/>
          <w:lang w:val="fr-FR"/>
        </w:rPr>
        <w:t>Module code</w:t>
      </w:r>
      <w:r w:rsidRPr="00F059EE">
        <w:rPr>
          <w:rFonts w:ascii="Arial" w:hAnsi="Arial" w:cs="Arial"/>
          <w:sz w:val="32"/>
          <w:szCs w:val="32"/>
          <w:lang w:val="fr-FR"/>
        </w:rPr>
        <w:t>:</w:t>
      </w:r>
      <w:r w:rsidRPr="00A5641A" w:rsidR="00951037">
        <w:rPr>
          <w:rFonts w:ascii="Arial" w:hAnsi="Arial" w:cs="Arial"/>
          <w:sz w:val="28"/>
          <w:szCs w:val="28"/>
          <w:lang w:val="fr-FR"/>
        </w:rPr>
        <w:t xml:space="preserve"> BMHP</w:t>
      </w:r>
      <w:r w:rsidRPr="00A5641A" w:rsidR="002B56C0">
        <w:rPr>
          <w:rFonts w:ascii="Arial" w:hAnsi="Arial" w:cs="Arial"/>
          <w:sz w:val="28"/>
          <w:szCs w:val="28"/>
          <w:lang w:val="fr-FR"/>
        </w:rPr>
        <w:t>5015_LON</w:t>
      </w:r>
    </w:p>
    <w:p w:rsidRPr="00A5641A" w:rsidR="00C558B0" w:rsidP="00594FAC" w:rsidRDefault="00C558B0" w14:paraId="5CCA350C" w14:textId="641156A1">
      <w:pPr>
        <w:tabs>
          <w:tab w:val="left" w:pos="6540"/>
        </w:tabs>
        <w:spacing w:line="360" w:lineRule="auto"/>
        <w:rPr>
          <w:rFonts w:ascii="Arial" w:hAnsi="Arial" w:cs="Arial"/>
          <w:b/>
          <w:bCs/>
          <w:sz w:val="28"/>
          <w:szCs w:val="28"/>
          <w:lang w:val="fr-FR"/>
        </w:rPr>
      </w:pPr>
      <w:r w:rsidRPr="00F059EE">
        <w:rPr>
          <w:rFonts w:ascii="Arial" w:hAnsi="Arial" w:cs="Arial"/>
          <w:b/>
          <w:bCs/>
          <w:sz w:val="32"/>
          <w:szCs w:val="32"/>
          <w:lang w:val="fr-FR"/>
        </w:rPr>
        <w:t>Lecturer name</w:t>
      </w:r>
      <w:r w:rsidRPr="00F059EE">
        <w:rPr>
          <w:rFonts w:ascii="Arial" w:hAnsi="Arial" w:cs="Arial"/>
          <w:sz w:val="32"/>
          <w:szCs w:val="32"/>
          <w:lang w:val="fr-FR"/>
        </w:rPr>
        <w:t>:</w:t>
      </w:r>
      <w:r w:rsidR="00F60545">
        <w:rPr>
          <w:rFonts w:ascii="Arial" w:hAnsi="Arial" w:cs="Arial"/>
          <w:sz w:val="28"/>
          <w:szCs w:val="28"/>
          <w:lang w:val="fr-FR"/>
        </w:rPr>
        <w:t xml:space="preserve"> </w:t>
      </w:r>
      <w:r w:rsidRPr="00A3037A" w:rsidR="00F60545">
        <w:rPr>
          <w:rStyle w:val="Strong"/>
          <w:rFonts w:ascii="Arial" w:hAnsi="Arial" w:cs="Arial"/>
          <w:b w:val="0"/>
          <w:bCs w:val="0"/>
          <w:sz w:val="28"/>
          <w:szCs w:val="28"/>
          <w:shd w:val="clear" w:color="auto" w:fill="FFFFFF"/>
        </w:rPr>
        <w:t>Caroline Salami</w:t>
      </w:r>
    </w:p>
    <w:p w:rsidRPr="00821FD2" w:rsidR="00C558B0" w:rsidP="00594FAC" w:rsidRDefault="00C558B0" w14:paraId="5461F9C8" w14:textId="77777777">
      <w:pPr>
        <w:tabs>
          <w:tab w:val="left" w:pos="6540"/>
        </w:tabs>
        <w:spacing w:line="360" w:lineRule="auto"/>
        <w:rPr>
          <w:rFonts w:ascii="Arial" w:hAnsi="Arial" w:cs="Arial"/>
          <w:sz w:val="28"/>
          <w:szCs w:val="28"/>
          <w:lang w:val="fr-FR"/>
        </w:rPr>
      </w:pPr>
    </w:p>
    <w:p w:rsidRPr="00C44689" w:rsidR="007B3053" w:rsidP="00C44689" w:rsidRDefault="009E1E28" w14:paraId="0CA4A24B" w14:textId="1AD3CA3A">
      <w:pPr>
        <w:spacing w:line="360" w:lineRule="auto"/>
        <w:rPr>
          <w:rFonts w:ascii="Arial" w:hAnsi="Arial" w:cs="Arial"/>
          <w:b/>
          <w:bCs/>
          <w:sz w:val="32"/>
          <w:szCs w:val="32"/>
          <w:lang w:val="fr-FR"/>
        </w:rPr>
      </w:pPr>
      <w:r w:rsidRPr="3D120DDC" w:rsidR="009E1E28">
        <w:rPr>
          <w:rFonts w:ascii="Arial" w:hAnsi="Arial" w:cs="Arial"/>
          <w:lang w:val="fr-FR"/>
        </w:rPr>
        <w:t xml:space="preserve"> </w:t>
      </w:r>
      <w:r w:rsidRPr="3D120DDC">
        <w:rPr>
          <w:rFonts w:ascii="Arial" w:hAnsi="Arial" w:cs="Arial"/>
          <w:lang w:val="fr-FR"/>
        </w:rPr>
        <w:br w:type="page"/>
      </w:r>
      <w:r w:rsidRPr="3D120DDC" w:rsidR="00C44689">
        <w:rPr>
          <w:rFonts w:ascii="Arial" w:hAnsi="Arial" w:cs="Arial"/>
          <w:b w:val="1"/>
          <w:bCs w:val="1"/>
          <w:sz w:val="32"/>
          <w:szCs w:val="32"/>
          <w:lang w:val="fr-FR"/>
        </w:rPr>
        <w:t>Table Of Contents</w:t>
      </w:r>
    </w:p>
    <w:sdt>
      <w:sdtPr>
        <w:id w:val="1663964439"/>
        <w:docPartObj>
          <w:docPartGallery w:val="Table of Contents"/>
          <w:docPartUnique/>
        </w:docPartObj>
      </w:sdtPr>
      <w:sdtContent>
        <w:p w:rsidR="3D120DDC" w:rsidP="3D120DDC" w:rsidRDefault="3D120DDC" w14:paraId="6219E374" w14:textId="38AAF803">
          <w:pPr>
            <w:pStyle w:val="TOC1"/>
            <w:tabs>
              <w:tab w:val="right" w:leader="dot" w:pos="9015"/>
            </w:tabs>
            <w:bidi w:val="0"/>
            <w:rPr>
              <w:rStyle w:val="Hyperlink"/>
            </w:rPr>
          </w:pPr>
          <w:r>
            <w:fldChar w:fldCharType="begin"/>
          </w:r>
          <w:r>
            <w:instrText xml:space="preserve">TOC \o \z \u \h</w:instrText>
          </w:r>
          <w:r>
            <w:fldChar w:fldCharType="separate"/>
          </w:r>
          <w:hyperlink w:anchor="_Toc1237151034">
            <w:r w:rsidRPr="3D120DDC" w:rsidR="3D120DDC">
              <w:rPr>
                <w:rStyle w:val="Hyperlink"/>
              </w:rPr>
              <w:t>INTRODUCTION</w:t>
            </w:r>
            <w:r>
              <w:tab/>
            </w:r>
            <w:r>
              <w:fldChar w:fldCharType="begin"/>
            </w:r>
            <w:r>
              <w:instrText xml:space="preserve">PAGEREF _Toc1237151034 \h</w:instrText>
            </w:r>
            <w:r>
              <w:fldChar w:fldCharType="separate"/>
            </w:r>
            <w:r w:rsidRPr="3D120DDC" w:rsidR="3D120DDC">
              <w:rPr>
                <w:rStyle w:val="Hyperlink"/>
              </w:rPr>
              <w:t>3</w:t>
            </w:r>
            <w:r>
              <w:fldChar w:fldCharType="end"/>
            </w:r>
          </w:hyperlink>
        </w:p>
        <w:p w:rsidR="3D120DDC" w:rsidP="3D120DDC" w:rsidRDefault="3D120DDC" w14:paraId="0B28708D" w14:textId="55151074">
          <w:pPr>
            <w:pStyle w:val="TOC1"/>
            <w:tabs>
              <w:tab w:val="right" w:leader="dot" w:pos="9015"/>
            </w:tabs>
            <w:bidi w:val="0"/>
            <w:rPr>
              <w:rStyle w:val="Hyperlink"/>
            </w:rPr>
          </w:pPr>
          <w:hyperlink w:anchor="_Toc155255525">
            <w:r w:rsidRPr="3D120DDC" w:rsidR="3D120DDC">
              <w:rPr>
                <w:rStyle w:val="Hyperlink"/>
              </w:rPr>
              <w:t>Reflection on UNIT 1</w:t>
            </w:r>
            <w:r>
              <w:tab/>
            </w:r>
            <w:r>
              <w:fldChar w:fldCharType="begin"/>
            </w:r>
            <w:r>
              <w:instrText xml:space="preserve">PAGEREF _Toc155255525 \h</w:instrText>
            </w:r>
            <w:r>
              <w:fldChar w:fldCharType="separate"/>
            </w:r>
            <w:r w:rsidRPr="3D120DDC" w:rsidR="3D120DDC">
              <w:rPr>
                <w:rStyle w:val="Hyperlink"/>
              </w:rPr>
              <w:t>3</w:t>
            </w:r>
            <w:r>
              <w:fldChar w:fldCharType="end"/>
            </w:r>
          </w:hyperlink>
        </w:p>
        <w:p w:rsidR="3D120DDC" w:rsidP="3D120DDC" w:rsidRDefault="3D120DDC" w14:paraId="40461BAA" w14:textId="04F986EE">
          <w:pPr>
            <w:pStyle w:val="TOC2"/>
            <w:tabs>
              <w:tab w:val="right" w:leader="dot" w:pos="9015"/>
            </w:tabs>
            <w:bidi w:val="0"/>
            <w:rPr>
              <w:rStyle w:val="Hyperlink"/>
            </w:rPr>
          </w:pPr>
          <w:hyperlink w:anchor="_Toc1596311268">
            <w:r w:rsidRPr="3D120DDC" w:rsidR="3D120DDC">
              <w:rPr>
                <w:rStyle w:val="Hyperlink"/>
              </w:rPr>
              <w:t>Personal Branding</w:t>
            </w:r>
            <w:r>
              <w:tab/>
            </w:r>
            <w:r>
              <w:fldChar w:fldCharType="begin"/>
            </w:r>
            <w:r>
              <w:instrText xml:space="preserve">PAGEREF _Toc1596311268 \h</w:instrText>
            </w:r>
            <w:r>
              <w:fldChar w:fldCharType="separate"/>
            </w:r>
            <w:r w:rsidRPr="3D120DDC" w:rsidR="3D120DDC">
              <w:rPr>
                <w:rStyle w:val="Hyperlink"/>
              </w:rPr>
              <w:t>3</w:t>
            </w:r>
            <w:r>
              <w:fldChar w:fldCharType="end"/>
            </w:r>
          </w:hyperlink>
        </w:p>
        <w:p w:rsidR="3D120DDC" w:rsidP="3D120DDC" w:rsidRDefault="3D120DDC" w14:paraId="54380172" w14:textId="422355E8">
          <w:pPr>
            <w:pStyle w:val="TOC2"/>
            <w:tabs>
              <w:tab w:val="right" w:leader="dot" w:pos="9015"/>
            </w:tabs>
            <w:bidi w:val="0"/>
            <w:rPr>
              <w:rStyle w:val="Hyperlink"/>
            </w:rPr>
          </w:pPr>
          <w:hyperlink w:anchor="_Toc261836769">
            <w:r w:rsidRPr="3D120DDC" w:rsidR="3D120DDC">
              <w:rPr>
                <w:rStyle w:val="Hyperlink"/>
              </w:rPr>
              <w:t>Ambition</w:t>
            </w:r>
            <w:r>
              <w:tab/>
            </w:r>
            <w:r>
              <w:fldChar w:fldCharType="begin"/>
            </w:r>
            <w:r>
              <w:instrText xml:space="preserve">PAGEREF _Toc261836769 \h</w:instrText>
            </w:r>
            <w:r>
              <w:fldChar w:fldCharType="separate"/>
            </w:r>
            <w:r w:rsidRPr="3D120DDC" w:rsidR="3D120DDC">
              <w:rPr>
                <w:rStyle w:val="Hyperlink"/>
              </w:rPr>
              <w:t>4</w:t>
            </w:r>
            <w:r>
              <w:fldChar w:fldCharType="end"/>
            </w:r>
          </w:hyperlink>
        </w:p>
        <w:p w:rsidR="3D120DDC" w:rsidP="3D120DDC" w:rsidRDefault="3D120DDC" w14:paraId="64DAF94E" w14:textId="037B101E">
          <w:pPr>
            <w:pStyle w:val="TOC2"/>
            <w:tabs>
              <w:tab w:val="right" w:leader="dot" w:pos="9015"/>
            </w:tabs>
            <w:bidi w:val="0"/>
            <w:rPr>
              <w:rStyle w:val="Hyperlink"/>
            </w:rPr>
          </w:pPr>
          <w:hyperlink w:anchor="_Toc322369456">
            <w:r w:rsidRPr="3D120DDC" w:rsidR="3D120DDC">
              <w:rPr>
                <w:rStyle w:val="Hyperlink"/>
              </w:rPr>
              <w:t>Boundaryless Skills</w:t>
            </w:r>
            <w:r>
              <w:tab/>
            </w:r>
            <w:r>
              <w:fldChar w:fldCharType="begin"/>
            </w:r>
            <w:r>
              <w:instrText xml:space="preserve">PAGEREF _Toc322369456 \h</w:instrText>
            </w:r>
            <w:r>
              <w:fldChar w:fldCharType="separate"/>
            </w:r>
            <w:r w:rsidRPr="3D120DDC" w:rsidR="3D120DDC">
              <w:rPr>
                <w:rStyle w:val="Hyperlink"/>
              </w:rPr>
              <w:t>5</w:t>
            </w:r>
            <w:r>
              <w:fldChar w:fldCharType="end"/>
            </w:r>
          </w:hyperlink>
        </w:p>
        <w:p w:rsidR="3D120DDC" w:rsidP="3D120DDC" w:rsidRDefault="3D120DDC" w14:paraId="25630DD6" w14:textId="58DED0E6">
          <w:pPr>
            <w:pStyle w:val="TOC1"/>
            <w:tabs>
              <w:tab w:val="right" w:leader="dot" w:pos="9015"/>
            </w:tabs>
            <w:bidi w:val="0"/>
            <w:rPr>
              <w:rStyle w:val="Hyperlink"/>
            </w:rPr>
          </w:pPr>
          <w:hyperlink w:anchor="_Toc266969744">
            <w:r w:rsidRPr="3D120DDC" w:rsidR="3D120DDC">
              <w:rPr>
                <w:rStyle w:val="Hyperlink"/>
              </w:rPr>
              <w:t>Reflection on Unit 2</w:t>
            </w:r>
            <w:r>
              <w:tab/>
            </w:r>
            <w:r>
              <w:fldChar w:fldCharType="begin"/>
            </w:r>
            <w:r>
              <w:instrText xml:space="preserve">PAGEREF _Toc266969744 \h</w:instrText>
            </w:r>
            <w:r>
              <w:fldChar w:fldCharType="separate"/>
            </w:r>
            <w:r w:rsidRPr="3D120DDC" w:rsidR="3D120DDC">
              <w:rPr>
                <w:rStyle w:val="Hyperlink"/>
              </w:rPr>
              <w:t>6</w:t>
            </w:r>
            <w:r>
              <w:fldChar w:fldCharType="end"/>
            </w:r>
          </w:hyperlink>
        </w:p>
        <w:p w:rsidR="3D120DDC" w:rsidP="3D120DDC" w:rsidRDefault="3D120DDC" w14:paraId="5C77C1A8" w14:textId="1DAF4F61">
          <w:pPr>
            <w:pStyle w:val="TOC2"/>
            <w:tabs>
              <w:tab w:val="right" w:leader="dot" w:pos="9015"/>
            </w:tabs>
            <w:bidi w:val="0"/>
            <w:rPr>
              <w:rStyle w:val="Hyperlink"/>
            </w:rPr>
          </w:pPr>
          <w:hyperlink w:anchor="_Toc260028022">
            <w:r w:rsidRPr="3D120DDC" w:rsidR="3D120DDC">
              <w:rPr>
                <w:rStyle w:val="Hyperlink"/>
              </w:rPr>
              <w:t>Networking</w:t>
            </w:r>
            <w:r>
              <w:tab/>
            </w:r>
            <w:r>
              <w:fldChar w:fldCharType="begin"/>
            </w:r>
            <w:r>
              <w:instrText xml:space="preserve">PAGEREF _Toc260028022 \h</w:instrText>
            </w:r>
            <w:r>
              <w:fldChar w:fldCharType="separate"/>
            </w:r>
            <w:r w:rsidRPr="3D120DDC" w:rsidR="3D120DDC">
              <w:rPr>
                <w:rStyle w:val="Hyperlink"/>
              </w:rPr>
              <w:t>7</w:t>
            </w:r>
            <w:r>
              <w:fldChar w:fldCharType="end"/>
            </w:r>
          </w:hyperlink>
        </w:p>
        <w:p w:rsidR="3D120DDC" w:rsidP="3D120DDC" w:rsidRDefault="3D120DDC" w14:paraId="6F879855" w14:textId="3BEA617A">
          <w:pPr>
            <w:pStyle w:val="TOC2"/>
            <w:tabs>
              <w:tab w:val="right" w:leader="dot" w:pos="9015"/>
            </w:tabs>
            <w:bidi w:val="0"/>
            <w:rPr>
              <w:rStyle w:val="Hyperlink"/>
            </w:rPr>
          </w:pPr>
          <w:hyperlink w:anchor="_Toc2117447483">
            <w:r w:rsidRPr="3D120DDC" w:rsidR="3D120DDC">
              <w:rPr>
                <w:rStyle w:val="Hyperlink"/>
              </w:rPr>
              <w:t>Comfort Zone</w:t>
            </w:r>
            <w:r>
              <w:tab/>
            </w:r>
            <w:r>
              <w:fldChar w:fldCharType="begin"/>
            </w:r>
            <w:r>
              <w:instrText xml:space="preserve">PAGEREF _Toc2117447483 \h</w:instrText>
            </w:r>
            <w:r>
              <w:fldChar w:fldCharType="separate"/>
            </w:r>
            <w:r w:rsidRPr="3D120DDC" w:rsidR="3D120DDC">
              <w:rPr>
                <w:rStyle w:val="Hyperlink"/>
              </w:rPr>
              <w:t>7</w:t>
            </w:r>
            <w:r>
              <w:fldChar w:fldCharType="end"/>
            </w:r>
          </w:hyperlink>
        </w:p>
        <w:p w:rsidR="3D120DDC" w:rsidP="3D120DDC" w:rsidRDefault="3D120DDC" w14:paraId="63EEB9DD" w14:textId="66708958">
          <w:pPr>
            <w:pStyle w:val="TOC2"/>
            <w:tabs>
              <w:tab w:val="right" w:leader="dot" w:pos="9015"/>
            </w:tabs>
            <w:bidi w:val="0"/>
            <w:rPr>
              <w:rStyle w:val="Hyperlink"/>
            </w:rPr>
          </w:pPr>
          <w:hyperlink w:anchor="_Toc573489374">
            <w:r w:rsidRPr="3D120DDC" w:rsidR="3D120DDC">
              <w:rPr>
                <w:rStyle w:val="Hyperlink"/>
              </w:rPr>
              <w:t>Diversity</w:t>
            </w:r>
            <w:r>
              <w:tab/>
            </w:r>
            <w:r>
              <w:fldChar w:fldCharType="begin"/>
            </w:r>
            <w:r>
              <w:instrText xml:space="preserve">PAGEREF _Toc573489374 \h</w:instrText>
            </w:r>
            <w:r>
              <w:fldChar w:fldCharType="separate"/>
            </w:r>
            <w:r w:rsidRPr="3D120DDC" w:rsidR="3D120DDC">
              <w:rPr>
                <w:rStyle w:val="Hyperlink"/>
              </w:rPr>
              <w:t>8</w:t>
            </w:r>
            <w:r>
              <w:fldChar w:fldCharType="end"/>
            </w:r>
          </w:hyperlink>
        </w:p>
        <w:p w:rsidR="3D120DDC" w:rsidP="3D120DDC" w:rsidRDefault="3D120DDC" w14:paraId="39691E08" w14:textId="41ACD074">
          <w:pPr>
            <w:pStyle w:val="TOC1"/>
            <w:tabs>
              <w:tab w:val="right" w:leader="dot" w:pos="9015"/>
            </w:tabs>
            <w:bidi w:val="0"/>
            <w:rPr>
              <w:rStyle w:val="Hyperlink"/>
            </w:rPr>
          </w:pPr>
          <w:hyperlink w:anchor="_Toc1064168782">
            <w:r w:rsidRPr="3D120DDC" w:rsidR="3D120DDC">
              <w:rPr>
                <w:rStyle w:val="Hyperlink"/>
              </w:rPr>
              <w:t>REFLECTION ON UNIT 3</w:t>
            </w:r>
            <w:r>
              <w:tab/>
            </w:r>
            <w:r>
              <w:fldChar w:fldCharType="begin"/>
            </w:r>
            <w:r>
              <w:instrText xml:space="preserve">PAGEREF _Toc1064168782 \h</w:instrText>
            </w:r>
            <w:r>
              <w:fldChar w:fldCharType="separate"/>
            </w:r>
            <w:r w:rsidRPr="3D120DDC" w:rsidR="3D120DDC">
              <w:rPr>
                <w:rStyle w:val="Hyperlink"/>
              </w:rPr>
              <w:t>9</w:t>
            </w:r>
            <w:r>
              <w:fldChar w:fldCharType="end"/>
            </w:r>
          </w:hyperlink>
        </w:p>
        <w:p w:rsidR="3D120DDC" w:rsidP="3D120DDC" w:rsidRDefault="3D120DDC" w14:paraId="6EAD3CB7" w14:textId="100E7217">
          <w:pPr>
            <w:pStyle w:val="TOC2"/>
            <w:tabs>
              <w:tab w:val="right" w:leader="dot" w:pos="9015"/>
            </w:tabs>
            <w:bidi w:val="0"/>
            <w:rPr>
              <w:rStyle w:val="Hyperlink"/>
            </w:rPr>
          </w:pPr>
          <w:hyperlink w:anchor="_Toc1697635529">
            <w:r w:rsidRPr="3D120DDC" w:rsidR="3D120DDC">
              <w:rPr>
                <w:rStyle w:val="Hyperlink"/>
              </w:rPr>
              <w:t>Influencing Tools</w:t>
            </w:r>
            <w:r>
              <w:tab/>
            </w:r>
            <w:r>
              <w:fldChar w:fldCharType="begin"/>
            </w:r>
            <w:r>
              <w:instrText xml:space="preserve">PAGEREF _Toc1697635529 \h</w:instrText>
            </w:r>
            <w:r>
              <w:fldChar w:fldCharType="separate"/>
            </w:r>
            <w:r w:rsidRPr="3D120DDC" w:rsidR="3D120DDC">
              <w:rPr>
                <w:rStyle w:val="Hyperlink"/>
              </w:rPr>
              <w:t>9</w:t>
            </w:r>
            <w:r>
              <w:fldChar w:fldCharType="end"/>
            </w:r>
          </w:hyperlink>
        </w:p>
        <w:p w:rsidR="3D120DDC" w:rsidP="3D120DDC" w:rsidRDefault="3D120DDC" w14:paraId="5D7C6794" w14:textId="38CE6B2D">
          <w:pPr>
            <w:pStyle w:val="TOC2"/>
            <w:tabs>
              <w:tab w:val="right" w:leader="dot" w:pos="9015"/>
            </w:tabs>
            <w:bidi w:val="0"/>
            <w:rPr>
              <w:rStyle w:val="Hyperlink"/>
            </w:rPr>
          </w:pPr>
          <w:hyperlink w:anchor="_Toc188008153">
            <w:r w:rsidRPr="3D120DDC" w:rsidR="3D120DDC">
              <w:rPr>
                <w:rStyle w:val="Hyperlink"/>
              </w:rPr>
              <w:t>Serendipity</w:t>
            </w:r>
            <w:r>
              <w:tab/>
            </w:r>
            <w:r>
              <w:fldChar w:fldCharType="begin"/>
            </w:r>
            <w:r>
              <w:instrText xml:space="preserve">PAGEREF _Toc188008153 \h</w:instrText>
            </w:r>
            <w:r>
              <w:fldChar w:fldCharType="separate"/>
            </w:r>
            <w:r w:rsidRPr="3D120DDC" w:rsidR="3D120DDC">
              <w:rPr>
                <w:rStyle w:val="Hyperlink"/>
              </w:rPr>
              <w:t>10</w:t>
            </w:r>
            <w:r>
              <w:fldChar w:fldCharType="end"/>
            </w:r>
          </w:hyperlink>
        </w:p>
        <w:p w:rsidR="3D120DDC" w:rsidP="3D120DDC" w:rsidRDefault="3D120DDC" w14:paraId="5C1F53E2" w14:textId="4B7B636B">
          <w:pPr>
            <w:pStyle w:val="TOC2"/>
            <w:tabs>
              <w:tab w:val="right" w:leader="dot" w:pos="9015"/>
            </w:tabs>
            <w:bidi w:val="0"/>
            <w:rPr>
              <w:rStyle w:val="Hyperlink"/>
            </w:rPr>
          </w:pPr>
          <w:hyperlink w:anchor="_Toc1975485910">
            <w:r w:rsidRPr="3D120DDC" w:rsidR="3D120DDC">
              <w:rPr>
                <w:rStyle w:val="Hyperlink"/>
              </w:rPr>
              <w:t>Stretch Goals</w:t>
            </w:r>
            <w:r>
              <w:tab/>
            </w:r>
            <w:r>
              <w:fldChar w:fldCharType="begin"/>
            </w:r>
            <w:r>
              <w:instrText xml:space="preserve">PAGEREF _Toc1975485910 \h</w:instrText>
            </w:r>
            <w:r>
              <w:fldChar w:fldCharType="separate"/>
            </w:r>
            <w:r w:rsidRPr="3D120DDC" w:rsidR="3D120DDC">
              <w:rPr>
                <w:rStyle w:val="Hyperlink"/>
              </w:rPr>
              <w:t>11</w:t>
            </w:r>
            <w:r>
              <w:fldChar w:fldCharType="end"/>
            </w:r>
          </w:hyperlink>
        </w:p>
        <w:p w:rsidR="3D120DDC" w:rsidP="3D120DDC" w:rsidRDefault="3D120DDC" w14:paraId="2948A611" w14:textId="144468D8">
          <w:pPr>
            <w:pStyle w:val="TOC1"/>
            <w:tabs>
              <w:tab w:val="right" w:leader="dot" w:pos="9015"/>
            </w:tabs>
            <w:bidi w:val="0"/>
            <w:rPr>
              <w:rStyle w:val="Hyperlink"/>
            </w:rPr>
          </w:pPr>
          <w:hyperlink w:anchor="_Toc1191971992">
            <w:r w:rsidRPr="3D120DDC" w:rsidR="3D120DDC">
              <w:rPr>
                <w:rStyle w:val="Hyperlink"/>
              </w:rPr>
              <w:t>Reflection on Unit 4</w:t>
            </w:r>
            <w:r>
              <w:tab/>
            </w:r>
            <w:r>
              <w:fldChar w:fldCharType="begin"/>
            </w:r>
            <w:r>
              <w:instrText xml:space="preserve">PAGEREF _Toc1191971992 \h</w:instrText>
            </w:r>
            <w:r>
              <w:fldChar w:fldCharType="separate"/>
            </w:r>
            <w:r w:rsidRPr="3D120DDC" w:rsidR="3D120DDC">
              <w:rPr>
                <w:rStyle w:val="Hyperlink"/>
              </w:rPr>
              <w:t>12</w:t>
            </w:r>
            <w:r>
              <w:fldChar w:fldCharType="end"/>
            </w:r>
          </w:hyperlink>
        </w:p>
        <w:p w:rsidR="3D120DDC" w:rsidP="3D120DDC" w:rsidRDefault="3D120DDC" w14:paraId="2147692E" w14:textId="59F6B870">
          <w:pPr>
            <w:pStyle w:val="TOC2"/>
            <w:tabs>
              <w:tab w:val="right" w:leader="dot" w:pos="9015"/>
            </w:tabs>
            <w:bidi w:val="0"/>
            <w:rPr>
              <w:rStyle w:val="Hyperlink"/>
            </w:rPr>
          </w:pPr>
          <w:hyperlink w:anchor="_Toc926656355">
            <w:r w:rsidRPr="3D120DDC" w:rsidR="3D120DDC">
              <w:rPr>
                <w:rStyle w:val="Hyperlink"/>
              </w:rPr>
              <w:t>Work-life Balance</w:t>
            </w:r>
            <w:r>
              <w:tab/>
            </w:r>
            <w:r>
              <w:fldChar w:fldCharType="begin"/>
            </w:r>
            <w:r>
              <w:instrText xml:space="preserve">PAGEREF _Toc926656355 \h</w:instrText>
            </w:r>
            <w:r>
              <w:fldChar w:fldCharType="separate"/>
            </w:r>
            <w:r w:rsidRPr="3D120DDC" w:rsidR="3D120DDC">
              <w:rPr>
                <w:rStyle w:val="Hyperlink"/>
              </w:rPr>
              <w:t>12</w:t>
            </w:r>
            <w:r>
              <w:fldChar w:fldCharType="end"/>
            </w:r>
          </w:hyperlink>
        </w:p>
        <w:p w:rsidR="3D120DDC" w:rsidP="3D120DDC" w:rsidRDefault="3D120DDC" w14:paraId="1565EF2E" w14:textId="411BF302">
          <w:pPr>
            <w:pStyle w:val="TOC2"/>
            <w:tabs>
              <w:tab w:val="right" w:leader="dot" w:pos="9015"/>
            </w:tabs>
            <w:bidi w:val="0"/>
            <w:rPr>
              <w:rStyle w:val="Hyperlink"/>
            </w:rPr>
          </w:pPr>
          <w:hyperlink w:anchor="_Toc509913896">
            <w:r w:rsidRPr="3D120DDC" w:rsidR="3D120DDC">
              <w:rPr>
                <w:rStyle w:val="Hyperlink"/>
              </w:rPr>
              <w:t>Mentoring</w:t>
            </w:r>
            <w:r>
              <w:tab/>
            </w:r>
            <w:r>
              <w:fldChar w:fldCharType="begin"/>
            </w:r>
            <w:r>
              <w:instrText xml:space="preserve">PAGEREF _Toc509913896 \h</w:instrText>
            </w:r>
            <w:r>
              <w:fldChar w:fldCharType="separate"/>
            </w:r>
            <w:r w:rsidRPr="3D120DDC" w:rsidR="3D120DDC">
              <w:rPr>
                <w:rStyle w:val="Hyperlink"/>
              </w:rPr>
              <w:t>14</w:t>
            </w:r>
            <w:r>
              <w:fldChar w:fldCharType="end"/>
            </w:r>
          </w:hyperlink>
        </w:p>
        <w:p w:rsidR="3D120DDC" w:rsidP="3D120DDC" w:rsidRDefault="3D120DDC" w14:paraId="1FF3450F" w14:textId="5AC1B601">
          <w:pPr>
            <w:pStyle w:val="TOC2"/>
            <w:tabs>
              <w:tab w:val="right" w:leader="dot" w:pos="9015"/>
            </w:tabs>
            <w:bidi w:val="0"/>
            <w:rPr>
              <w:rStyle w:val="Hyperlink"/>
            </w:rPr>
          </w:pPr>
          <w:hyperlink w:anchor="_Toc897624099">
            <w:r w:rsidRPr="3D120DDC" w:rsidR="3D120DDC">
              <w:rPr>
                <w:rStyle w:val="Hyperlink"/>
              </w:rPr>
              <w:t>Antifragile Thinking</w:t>
            </w:r>
            <w:r>
              <w:tab/>
            </w:r>
            <w:r>
              <w:fldChar w:fldCharType="begin"/>
            </w:r>
            <w:r>
              <w:instrText xml:space="preserve">PAGEREF _Toc897624099 \h</w:instrText>
            </w:r>
            <w:r>
              <w:fldChar w:fldCharType="separate"/>
            </w:r>
            <w:r w:rsidRPr="3D120DDC" w:rsidR="3D120DDC">
              <w:rPr>
                <w:rStyle w:val="Hyperlink"/>
              </w:rPr>
              <w:t>15</w:t>
            </w:r>
            <w:r>
              <w:fldChar w:fldCharType="end"/>
            </w:r>
          </w:hyperlink>
        </w:p>
        <w:p w:rsidR="3D120DDC" w:rsidP="3D120DDC" w:rsidRDefault="3D120DDC" w14:paraId="1125A42F" w14:textId="49E6BBB0">
          <w:pPr>
            <w:pStyle w:val="TOC1"/>
            <w:tabs>
              <w:tab w:val="right" w:leader="dot" w:pos="9015"/>
            </w:tabs>
            <w:bidi w:val="0"/>
            <w:rPr>
              <w:rStyle w:val="Hyperlink"/>
            </w:rPr>
          </w:pPr>
          <w:hyperlink w:anchor="_Toc2090229944">
            <w:r w:rsidRPr="3D120DDC" w:rsidR="3D120DDC">
              <w:rPr>
                <w:rStyle w:val="Hyperlink"/>
              </w:rPr>
              <w:t>Conclusion</w:t>
            </w:r>
            <w:r>
              <w:tab/>
            </w:r>
            <w:r>
              <w:fldChar w:fldCharType="begin"/>
            </w:r>
            <w:r>
              <w:instrText xml:space="preserve">PAGEREF _Toc2090229944 \h</w:instrText>
            </w:r>
            <w:r>
              <w:fldChar w:fldCharType="separate"/>
            </w:r>
            <w:r w:rsidRPr="3D120DDC" w:rsidR="3D120DDC">
              <w:rPr>
                <w:rStyle w:val="Hyperlink"/>
              </w:rPr>
              <w:t>17</w:t>
            </w:r>
            <w:r>
              <w:fldChar w:fldCharType="end"/>
            </w:r>
          </w:hyperlink>
        </w:p>
        <w:p w:rsidR="3D120DDC" w:rsidP="3D120DDC" w:rsidRDefault="3D120DDC" w14:paraId="521EB3F7" w14:textId="56BCE254">
          <w:pPr>
            <w:pStyle w:val="TOC1"/>
            <w:tabs>
              <w:tab w:val="right" w:leader="dot" w:pos="9015"/>
            </w:tabs>
            <w:bidi w:val="0"/>
            <w:rPr>
              <w:rStyle w:val="Hyperlink"/>
            </w:rPr>
          </w:pPr>
          <w:hyperlink w:anchor="_Toc1795181438">
            <w:r w:rsidRPr="3D120DDC" w:rsidR="3D120DDC">
              <w:rPr>
                <w:rStyle w:val="Hyperlink"/>
              </w:rPr>
              <w:t>References</w:t>
            </w:r>
            <w:r>
              <w:tab/>
            </w:r>
            <w:r>
              <w:fldChar w:fldCharType="begin"/>
            </w:r>
            <w:r>
              <w:instrText xml:space="preserve">PAGEREF _Toc1795181438 \h</w:instrText>
            </w:r>
            <w:r>
              <w:fldChar w:fldCharType="separate"/>
            </w:r>
            <w:r w:rsidRPr="3D120DDC" w:rsidR="3D120DDC">
              <w:rPr>
                <w:rStyle w:val="Hyperlink"/>
              </w:rPr>
              <w:t>17</w:t>
            </w:r>
            <w:r>
              <w:fldChar w:fldCharType="end"/>
            </w:r>
          </w:hyperlink>
          <w:r>
            <w:fldChar w:fldCharType="end"/>
          </w:r>
        </w:p>
      </w:sdtContent>
    </w:sdt>
    <w:p w:rsidR="3D120DDC" w:rsidP="3D120DDC" w:rsidRDefault="3D120DDC" w14:paraId="1A75127F" w14:textId="462BD93F">
      <w:pPr>
        <w:spacing w:line="360" w:lineRule="auto"/>
        <w:rPr>
          <w:rFonts w:ascii="Arial" w:hAnsi="Arial" w:cs="Arial"/>
          <w:b w:val="1"/>
          <w:bCs w:val="1"/>
          <w:sz w:val="32"/>
          <w:szCs w:val="32"/>
          <w:lang w:val="fr-FR"/>
        </w:rPr>
      </w:pPr>
    </w:p>
    <w:p w:rsidR="007B3053" w:rsidP="008C7D17" w:rsidRDefault="007B3053" w14:paraId="57B6C89C"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629D0FE7"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1CEE1E30"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4EEF300B"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78146490"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0B7056D7"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3ADFA11A"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5E97D296"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4253CA22"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3F06893B"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3253F848"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7D408B7B"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51C44006"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50A8E890"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3621A18F"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018CBE20"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6C7737D2"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7B3053" w:rsidP="008C7D17" w:rsidRDefault="007B3053" w14:paraId="48E0DAEB" w14:textId="77777777">
      <w:pPr>
        <w:spacing w:before="100" w:beforeAutospacing="1" w:after="100" w:afterAutospacing="1" w:line="240" w:lineRule="auto"/>
        <w:outlineLvl w:val="1"/>
        <w:rPr>
          <w:rFonts w:eastAsia="Times New Roman" w:cs="Times New Roman"/>
          <w:b/>
          <w:bCs/>
          <w:color w:val="000000"/>
          <w:sz w:val="36"/>
          <w:szCs w:val="36"/>
          <w:lang w:eastAsia="en-GB"/>
        </w:rPr>
      </w:pPr>
    </w:p>
    <w:p w:rsidR="00385EF0" w:rsidP="1EB5074E" w:rsidRDefault="00385EF0" w14:paraId="7EDB71F6" w14:textId="0007B556">
      <w:pPr>
        <w:spacing w:before="100" w:beforeAutospacing="1" w:after="100" w:afterAutospacing="1" w:line="240" w:lineRule="auto"/>
        <w:outlineLvl w:val="1"/>
        <w:rPr>
          <w:rFonts w:eastAsia="Times New Roman" w:cs="Times New Roman"/>
          <w:b/>
          <w:bCs/>
          <w:color w:val="000000"/>
          <w:sz w:val="36"/>
          <w:szCs w:val="36"/>
          <w:lang w:eastAsia="en-GB"/>
        </w:rPr>
      </w:pPr>
    </w:p>
    <w:p w:rsidR="008C7D17" w:rsidP="3D120DDC" w:rsidRDefault="025B0DC2" w14:paraId="4011F60F" w14:textId="569B7477">
      <w:pPr>
        <w:pStyle w:val="Heading1"/>
        <w:rPr>
          <w:rFonts w:ascii="Arial" w:hAnsi="Arial" w:eastAsia="Arial" w:cs="Arial"/>
          <w:b w:val="1"/>
          <w:bCs w:val="1"/>
          <w:color w:val="000000" w:themeColor="text1" w:themeTint="FF" w:themeShade="FF"/>
          <w:sz w:val="36"/>
          <w:szCs w:val="36"/>
          <w:lang w:eastAsia="en-GB"/>
        </w:rPr>
      </w:pPr>
      <w:bookmarkStart w:name="_Toc1237151034" w:id="1194045665"/>
      <w:r w:rsidR="025B0DC2">
        <w:rPr/>
        <w:t>INTRODUCTION</w:t>
      </w:r>
      <w:bookmarkEnd w:id="1194045665"/>
    </w:p>
    <w:p w:rsidR="025B0DC2" w:rsidP="3D120DDC" w:rsidRDefault="025B0DC2" w14:paraId="073C5B85" w14:textId="181334B1">
      <w:pPr>
        <w:spacing w:before="240" w:after="240" w:line="360" w:lineRule="auto"/>
        <w:rPr>
          <w:rFonts w:ascii="Arial" w:hAnsi="Arial" w:eastAsia="Arial" w:cs="Arial"/>
          <w:sz w:val="22"/>
          <w:szCs w:val="22"/>
        </w:rPr>
      </w:pPr>
      <w:r w:rsidRPr="3D120DDC" w:rsidR="025B0DC2">
        <w:rPr>
          <w:rFonts w:ascii="Arial" w:hAnsi="Arial" w:eastAsia="Arial" w:cs="Arial"/>
          <w:b w:val="0"/>
          <w:bCs w:val="0"/>
          <w:i w:val="0"/>
          <w:iCs w:val="0"/>
          <w:sz w:val="22"/>
          <w:szCs w:val="22"/>
        </w:rPr>
        <w:t xml:space="preserve">The </w:t>
      </w:r>
      <w:r w:rsidRPr="3D120DDC" w:rsidR="025B0DC2">
        <w:rPr>
          <w:rFonts w:ascii="Arial" w:hAnsi="Arial" w:eastAsia="Arial" w:cs="Arial"/>
          <w:b w:val="0"/>
          <w:bCs w:val="0"/>
          <w:i w:val="0"/>
          <w:iCs w:val="0"/>
          <w:sz w:val="22"/>
          <w:szCs w:val="22"/>
        </w:rPr>
        <w:t>Changemakers: Building Your Brand for Sustainable Employment</w:t>
      </w:r>
      <w:r w:rsidRPr="3D120DDC" w:rsidR="025B0DC2">
        <w:rPr>
          <w:rFonts w:ascii="Arial" w:hAnsi="Arial" w:eastAsia="Arial" w:cs="Arial"/>
          <w:b w:val="0"/>
          <w:bCs w:val="0"/>
          <w:i w:val="0"/>
          <w:iCs w:val="0"/>
          <w:sz w:val="22"/>
          <w:szCs w:val="22"/>
        </w:rPr>
        <w:t xml:space="preserve"> </w:t>
      </w:r>
      <w:r w:rsidRPr="3D120DDC" w:rsidR="025B0DC2">
        <w:rPr>
          <w:rFonts w:ascii="Arial" w:hAnsi="Arial" w:eastAsia="Arial" w:cs="Arial"/>
          <w:sz w:val="22"/>
          <w:szCs w:val="22"/>
        </w:rPr>
        <w:t>course offered</w:t>
      </w:r>
      <w:r w:rsidRPr="3D120DDC" w:rsidR="0334F0C5">
        <w:rPr>
          <w:rFonts w:ascii="Arial" w:hAnsi="Arial" w:eastAsia="Arial" w:cs="Arial"/>
          <w:sz w:val="22"/>
          <w:szCs w:val="22"/>
        </w:rPr>
        <w:t xml:space="preserve"> me meaningful</w:t>
      </w:r>
      <w:r w:rsidRPr="3D120DDC" w:rsidR="025B0DC2">
        <w:rPr>
          <w:rFonts w:ascii="Arial" w:hAnsi="Arial" w:eastAsia="Arial" w:cs="Arial"/>
          <w:sz w:val="22"/>
          <w:szCs w:val="22"/>
        </w:rPr>
        <w:t xml:space="preserve"> insights into both personal and professional development over the duration of the programme. It focused on four central themes: personal branding, </w:t>
      </w:r>
      <w:r w:rsidRPr="3D120DDC" w:rsidR="7455E7E2">
        <w:rPr>
          <w:rFonts w:ascii="Arial" w:hAnsi="Arial" w:eastAsia="Arial" w:cs="Arial"/>
          <w:sz w:val="22"/>
          <w:szCs w:val="22"/>
        </w:rPr>
        <w:t>global awareness</w:t>
      </w:r>
      <w:r w:rsidRPr="3D120DDC" w:rsidR="025B0DC2">
        <w:rPr>
          <w:rFonts w:ascii="Arial" w:hAnsi="Arial" w:eastAsia="Arial" w:cs="Arial"/>
          <w:sz w:val="22"/>
          <w:szCs w:val="22"/>
        </w:rPr>
        <w:t xml:space="preserve">, </w:t>
      </w:r>
      <w:r w:rsidRPr="3D120DDC" w:rsidR="5DE2B4CB">
        <w:rPr>
          <w:rFonts w:ascii="Arial" w:hAnsi="Arial" w:eastAsia="Arial" w:cs="Arial"/>
          <w:sz w:val="22"/>
          <w:szCs w:val="22"/>
        </w:rPr>
        <w:t>opportunities</w:t>
      </w:r>
      <w:r w:rsidRPr="3D120DDC" w:rsidR="025B0DC2">
        <w:rPr>
          <w:rFonts w:ascii="Arial" w:hAnsi="Arial" w:eastAsia="Arial" w:cs="Arial"/>
          <w:sz w:val="22"/>
          <w:szCs w:val="22"/>
        </w:rPr>
        <w:t>, and the</w:t>
      </w:r>
      <w:r w:rsidRPr="3D120DDC" w:rsidR="1BA814AD">
        <w:rPr>
          <w:rFonts w:ascii="Arial" w:hAnsi="Arial" w:eastAsia="Arial" w:cs="Arial"/>
          <w:sz w:val="22"/>
          <w:szCs w:val="22"/>
        </w:rPr>
        <w:t xml:space="preserve"> wellbeing</w:t>
      </w:r>
      <w:r w:rsidRPr="3D120DDC" w:rsidR="3775699A">
        <w:rPr>
          <w:rFonts w:ascii="Arial" w:hAnsi="Arial" w:eastAsia="Arial" w:cs="Arial"/>
          <w:sz w:val="22"/>
          <w:szCs w:val="22"/>
        </w:rPr>
        <w:t>.</w:t>
      </w:r>
      <w:r w:rsidRPr="3D120DDC" w:rsidR="025B0DC2">
        <w:rPr>
          <w:rFonts w:ascii="Arial" w:hAnsi="Arial" w:eastAsia="Arial" w:cs="Arial"/>
          <w:sz w:val="22"/>
          <w:szCs w:val="22"/>
        </w:rPr>
        <w:t xml:space="preserve"> Each of these areas contributed to a broader understanding of how individuals can navigate an increasingly dynamic and competitive job market. In particular, the emphasis on adaptability and lifelong learning highlighted the importance of remaining flexible in response to evolving workplace demands</w:t>
      </w:r>
      <w:r w:rsidRPr="3D120DDC" w:rsidR="3A23349F">
        <w:rPr>
          <w:rFonts w:ascii="Arial" w:hAnsi="Arial" w:eastAsia="Arial" w:cs="Arial"/>
          <w:sz w:val="22"/>
          <w:szCs w:val="22"/>
        </w:rPr>
        <w:t xml:space="preserve"> (</w:t>
      </w:r>
      <w:r w:rsidRPr="3D120DDC" w:rsidR="56E303CD">
        <w:rPr>
          <w:rFonts w:ascii="Arial" w:hAnsi="Arial" w:eastAsia="Arial" w:cs="Arial"/>
          <w:sz w:val="22"/>
          <w:szCs w:val="22"/>
        </w:rPr>
        <w:t>Johri, 2025).</w:t>
      </w:r>
      <w:r w:rsidRPr="3D120DDC" w:rsidR="3A23349F">
        <w:rPr>
          <w:rFonts w:ascii="Arial" w:hAnsi="Arial" w:eastAsia="Arial" w:cs="Arial"/>
          <w:sz w:val="22"/>
          <w:szCs w:val="22"/>
        </w:rPr>
        <w:t xml:space="preserve"> </w:t>
      </w:r>
    </w:p>
    <w:p w:rsidR="4964A6B3" w:rsidP="3D120DDC" w:rsidRDefault="4964A6B3" w14:paraId="5BE75CD9" w14:textId="510C6982">
      <w:pPr>
        <w:pStyle w:val="Heading1"/>
        <w:rPr>
          <w:rFonts w:ascii="Arial" w:hAnsi="Arial" w:eastAsia="Arial" w:cs="Arial"/>
          <w:b w:val="1"/>
          <w:bCs w:val="1"/>
          <w:sz w:val="32"/>
          <w:szCs w:val="32"/>
        </w:rPr>
      </w:pPr>
      <w:bookmarkStart w:name="_Toc155255525" w:id="1972073652"/>
      <w:r w:rsidR="4964A6B3">
        <w:rPr/>
        <w:t>Reflection on UNIT 1</w:t>
      </w:r>
      <w:bookmarkEnd w:id="1972073652"/>
    </w:p>
    <w:p w:rsidR="280EAFE3" w:rsidP="3D120DDC" w:rsidRDefault="280EAFE3" w14:paraId="2B0208C7" w14:textId="30E3FB68">
      <w:pPr>
        <w:pStyle w:val="Heading2"/>
        <w:rPr>
          <w:rFonts w:ascii="Arial" w:hAnsi="Arial" w:eastAsia="Arial" w:cs="Arial"/>
          <w:b w:val="1"/>
          <w:bCs w:val="1"/>
          <w:sz w:val="28"/>
          <w:szCs w:val="28"/>
        </w:rPr>
      </w:pPr>
      <w:bookmarkStart w:name="_Toc1596311268" w:id="192656188"/>
      <w:r w:rsidR="280EAFE3">
        <w:rPr/>
        <w:t>Personal Branding</w:t>
      </w:r>
      <w:bookmarkEnd w:id="192656188"/>
    </w:p>
    <w:p w:rsidR="07312CBF" w:rsidP="3D120DDC" w:rsidRDefault="07312CBF" w14:paraId="6777D212" w14:textId="597DC161">
      <w:pPr>
        <w:spacing w:before="240" w:after="240" w:line="360" w:lineRule="auto"/>
        <w:rPr>
          <w:rFonts w:ascii="Arial" w:hAnsi="Arial" w:eastAsia="Arial" w:cs="Arial"/>
          <w:sz w:val="22"/>
          <w:szCs w:val="22"/>
        </w:rPr>
      </w:pPr>
      <w:r w:rsidRPr="3D120DDC" w:rsidR="07312CBF">
        <w:rPr>
          <w:rFonts w:ascii="Arial" w:hAnsi="Arial" w:eastAsia="Arial" w:cs="Arial"/>
          <w:sz w:val="22"/>
          <w:szCs w:val="22"/>
        </w:rPr>
        <w:t xml:space="preserve">During the </w:t>
      </w:r>
      <w:r w:rsidRPr="3D120DDC" w:rsidR="07312CBF">
        <w:rPr>
          <w:rFonts w:ascii="Arial" w:hAnsi="Arial" w:eastAsia="Arial" w:cs="Arial"/>
          <w:b w:val="0"/>
          <w:bCs w:val="0"/>
          <w:i w:val="0"/>
          <w:iCs w:val="0"/>
          <w:sz w:val="22"/>
          <w:szCs w:val="22"/>
          <w:u w:val="none"/>
        </w:rPr>
        <w:t>Changemakers: Building Your Brand for Sustainable Employment</w:t>
      </w:r>
      <w:r w:rsidRPr="3D120DDC" w:rsidR="07312CBF">
        <w:rPr>
          <w:rFonts w:ascii="Arial" w:hAnsi="Arial" w:eastAsia="Arial" w:cs="Arial"/>
          <w:b w:val="0"/>
          <w:bCs w:val="0"/>
          <w:i w:val="0"/>
          <w:iCs w:val="0"/>
          <w:sz w:val="22"/>
          <w:szCs w:val="22"/>
          <w:u w:val="none"/>
        </w:rPr>
        <w:t xml:space="preserve"> </w:t>
      </w:r>
      <w:r w:rsidRPr="3D120DDC" w:rsidR="07312CBF">
        <w:rPr>
          <w:rFonts w:ascii="Arial" w:hAnsi="Arial" w:eastAsia="Arial" w:cs="Arial"/>
          <w:sz w:val="22"/>
          <w:szCs w:val="22"/>
        </w:rPr>
        <w:t>course, I explored the concept of personal branding and its importance in shaping professional identity</w:t>
      </w:r>
      <w:r w:rsidRPr="3D120DDC" w:rsidR="00AC122A">
        <w:rPr>
          <w:rFonts w:ascii="Arial" w:hAnsi="Arial" w:eastAsia="Arial" w:cs="Arial"/>
          <w:sz w:val="22"/>
          <w:szCs w:val="22"/>
        </w:rPr>
        <w:t xml:space="preserve"> </w:t>
      </w:r>
      <w:r w:rsidRPr="3D120DDC" w:rsidR="40027853">
        <w:rPr>
          <w:rFonts w:ascii="Arial" w:hAnsi="Arial" w:eastAsia="Arial" w:cs="Arial"/>
          <w:sz w:val="22"/>
          <w:szCs w:val="22"/>
        </w:rPr>
        <w:t>(Calvo</w:t>
      </w:r>
      <w:r w:rsidRPr="3D120DDC" w:rsidR="00423881">
        <w:rPr>
          <w:rFonts w:ascii="Arial" w:hAnsi="Arial" w:eastAsia="Times New Roman" w:cs="Arial"/>
          <w:sz w:val="22"/>
          <w:szCs w:val="22"/>
          <w:lang w:eastAsia="en-GB"/>
        </w:rPr>
        <w:t>-Lorenzo,</w:t>
      </w:r>
      <w:r w:rsidRPr="3D120DDC" w:rsidR="00F82FEF">
        <w:rPr>
          <w:rFonts w:ascii="Arial" w:hAnsi="Arial" w:eastAsia="Times New Roman" w:cs="Arial"/>
          <w:sz w:val="22"/>
          <w:szCs w:val="22"/>
          <w:lang w:eastAsia="en-GB"/>
        </w:rPr>
        <w:t xml:space="preserve"> </w:t>
      </w:r>
      <w:r w:rsidRPr="3D120DDC" w:rsidR="00423881">
        <w:rPr>
          <w:rFonts w:ascii="Arial" w:hAnsi="Arial" w:eastAsia="Times New Roman" w:cs="Arial"/>
          <w:sz w:val="22"/>
          <w:szCs w:val="22"/>
          <w:lang w:eastAsia="en-GB"/>
        </w:rPr>
        <w:t>2016)</w:t>
      </w:r>
      <w:r w:rsidRPr="3D120DDC" w:rsidR="00EF2B68">
        <w:rPr>
          <w:rFonts w:ascii="Arial" w:hAnsi="Arial" w:eastAsia="Times New Roman" w:cs="Arial"/>
          <w:sz w:val="22"/>
          <w:szCs w:val="22"/>
          <w:lang w:eastAsia="en-GB"/>
        </w:rPr>
        <w:t>.</w:t>
      </w:r>
      <w:r w:rsidRPr="3D120DDC" w:rsidR="0008271C">
        <w:rPr>
          <w:rFonts w:ascii="Arial" w:hAnsi="Arial" w:eastAsia="Arial" w:cs="Arial"/>
          <w:sz w:val="22"/>
          <w:szCs w:val="22"/>
        </w:rPr>
        <w:t xml:space="preserve"> </w:t>
      </w:r>
      <w:r w:rsidRPr="3D120DDC" w:rsidR="07312CBF">
        <w:rPr>
          <w:rFonts w:ascii="Arial" w:hAnsi="Arial" w:eastAsia="Arial" w:cs="Arial"/>
          <w:sz w:val="22"/>
          <w:szCs w:val="22"/>
        </w:rPr>
        <w:t>I developed an understanding that personal branding is not only about self-promotion but also about communicating a clear, authentic, and consistent message about my values, skills, and experiences. Through lectures and practical activities, I realised that my online presence, particularly on professional platforms, plays a significant role in how I am perceived by employers. I also recognised the importance of aligning my personal values with my professional goals to create a credible and trustworthy brand.</w:t>
      </w:r>
    </w:p>
    <w:p w:rsidR="07312CBF" w:rsidP="3D120DDC" w:rsidRDefault="07312CBF" w14:paraId="1A4EBC10" w14:textId="7F8A6E01">
      <w:pPr>
        <w:pStyle w:val="Normal"/>
        <w:spacing w:before="240" w:beforeAutospacing="off" w:after="240" w:afterAutospacing="off" w:line="360" w:lineRule="auto"/>
        <w:rPr>
          <w:rFonts w:ascii="Arial" w:hAnsi="Arial" w:eastAsia="Arial" w:cs="Arial"/>
          <w:sz w:val="22"/>
          <w:szCs w:val="22"/>
        </w:rPr>
      </w:pPr>
      <w:r w:rsidRPr="3D120DDC" w:rsidR="07312CBF">
        <w:rPr>
          <w:rFonts w:ascii="Arial" w:hAnsi="Arial" w:eastAsia="Arial" w:cs="Arial"/>
          <w:sz w:val="22"/>
          <w:szCs w:val="22"/>
        </w:rPr>
        <w:t xml:space="preserve">This learning can be linked to </w:t>
      </w:r>
      <w:r w:rsidRPr="3D120DDC" w:rsidR="22274CE3">
        <w:rPr>
          <w:rFonts w:ascii="Arial" w:hAnsi="Arial" w:eastAsia="Arial" w:cs="Arial"/>
          <w:b w:val="1"/>
          <w:bCs w:val="1"/>
          <w:sz w:val="22"/>
          <w:szCs w:val="22"/>
        </w:rPr>
        <w:t>P</w:t>
      </w:r>
      <w:r w:rsidRPr="3D120DDC" w:rsidR="07312CBF">
        <w:rPr>
          <w:rFonts w:ascii="Arial" w:hAnsi="Arial" w:eastAsia="Arial" w:cs="Arial"/>
          <w:b w:val="1"/>
          <w:bCs w:val="1"/>
          <w:sz w:val="22"/>
          <w:szCs w:val="22"/>
        </w:rPr>
        <w:t xml:space="preserve">ersonal </w:t>
      </w:r>
      <w:r w:rsidRPr="3D120DDC" w:rsidR="594522F7">
        <w:rPr>
          <w:rFonts w:ascii="Arial" w:hAnsi="Arial" w:eastAsia="Arial" w:cs="Arial"/>
          <w:b w:val="1"/>
          <w:bCs w:val="1"/>
          <w:sz w:val="22"/>
          <w:szCs w:val="22"/>
        </w:rPr>
        <w:t>B</w:t>
      </w:r>
      <w:r w:rsidRPr="3D120DDC" w:rsidR="07312CBF">
        <w:rPr>
          <w:rFonts w:ascii="Arial" w:hAnsi="Arial" w:eastAsia="Arial" w:cs="Arial"/>
          <w:b w:val="1"/>
          <w:bCs w:val="1"/>
          <w:sz w:val="22"/>
          <w:szCs w:val="22"/>
        </w:rPr>
        <w:t xml:space="preserve">randing </w:t>
      </w:r>
      <w:r w:rsidRPr="3D120DDC" w:rsidR="6294A288">
        <w:rPr>
          <w:rFonts w:ascii="Arial" w:hAnsi="Arial" w:eastAsia="Arial" w:cs="Arial"/>
          <w:b w:val="1"/>
          <w:bCs w:val="1"/>
          <w:sz w:val="22"/>
          <w:szCs w:val="22"/>
        </w:rPr>
        <w:t>T</w:t>
      </w:r>
      <w:r w:rsidRPr="3D120DDC" w:rsidR="07312CBF">
        <w:rPr>
          <w:rFonts w:ascii="Arial" w:hAnsi="Arial" w:eastAsia="Arial" w:cs="Arial"/>
          <w:b w:val="1"/>
          <w:bCs w:val="1"/>
          <w:sz w:val="22"/>
          <w:szCs w:val="22"/>
        </w:rPr>
        <w:t>heory</w:t>
      </w:r>
      <w:r w:rsidRPr="3D120DDC" w:rsidR="07312CBF">
        <w:rPr>
          <w:rFonts w:ascii="Arial" w:hAnsi="Arial" w:eastAsia="Arial" w:cs="Arial"/>
          <w:sz w:val="22"/>
          <w:szCs w:val="22"/>
        </w:rPr>
        <w:t xml:space="preserve">, which emphasises the strategic presentation of self to differentiate oneself in a competitive labour market (Montoya and Vandehey, 2002). Furthermore, I developed an understanding of self-awareness as a foundation of effective personal branding. This aligns with the </w:t>
      </w:r>
      <w:r w:rsidRPr="3D120DDC" w:rsidR="07312CBF">
        <w:rPr>
          <w:rFonts w:ascii="Arial" w:hAnsi="Arial" w:eastAsia="Arial" w:cs="Arial"/>
          <w:b w:val="1"/>
          <w:bCs w:val="1"/>
          <w:sz w:val="22"/>
          <w:szCs w:val="22"/>
        </w:rPr>
        <w:t>Johari Window model,</w:t>
      </w:r>
      <w:r w:rsidRPr="3D120DDC" w:rsidR="07312CBF">
        <w:rPr>
          <w:rFonts w:ascii="Arial" w:hAnsi="Arial" w:eastAsia="Arial" w:cs="Arial"/>
          <w:sz w:val="22"/>
          <w:szCs w:val="22"/>
        </w:rPr>
        <w:t xml:space="preserve"> which highlights how increasing self-awareness through feedback can enhance personal development</w:t>
      </w:r>
      <w:r w:rsidRPr="3D120DDC" w:rsidR="5B069DE2">
        <w:rPr>
          <w:rFonts w:ascii="Arial" w:hAnsi="Arial" w:eastAsia="Arial" w:cs="Arial"/>
          <w:sz w:val="22"/>
          <w:szCs w:val="22"/>
        </w:rPr>
        <w:t xml:space="preserve"> (</w:t>
      </w:r>
      <w:r w:rsidRPr="3D120DDC" w:rsidR="3363FAA1">
        <w:rPr>
          <w:rFonts w:ascii="Arial" w:hAnsi="Arial" w:eastAsia="Arial" w:cs="Arial"/>
          <w:sz w:val="22"/>
          <w:szCs w:val="22"/>
        </w:rPr>
        <w:t>McLeod, 2023).</w:t>
      </w:r>
      <w:r w:rsidRPr="3D120DDC" w:rsidR="5B069DE2">
        <w:rPr>
          <w:rFonts w:ascii="Arial" w:hAnsi="Arial" w:eastAsia="Arial" w:cs="Arial"/>
          <w:sz w:val="22"/>
          <w:szCs w:val="22"/>
        </w:rPr>
        <w:t xml:space="preserve"> </w:t>
      </w:r>
    </w:p>
    <w:p w:rsidR="2722E420" w:rsidP="3D120DDC" w:rsidRDefault="2722E420" w14:paraId="58B9690F" w14:textId="538EEF70">
      <w:pPr>
        <w:pStyle w:val="Normal"/>
        <w:spacing w:before="240" w:beforeAutospacing="off" w:after="240" w:afterAutospacing="off" w:line="360" w:lineRule="auto"/>
        <w:rPr>
          <w:rFonts w:ascii="Arial" w:hAnsi="Arial" w:eastAsia="Arial" w:cs="Arial"/>
          <w:sz w:val="22"/>
          <w:szCs w:val="22"/>
        </w:rPr>
      </w:pPr>
      <w:r w:rsidRPr="3D120DDC" w:rsidR="2722E420">
        <w:rPr>
          <w:rFonts w:ascii="Arial" w:hAnsi="Arial" w:eastAsia="Arial" w:cs="Arial"/>
          <w:noProof w:val="0"/>
          <w:sz w:val="22"/>
          <w:szCs w:val="22"/>
          <w:lang w:val="en-GB"/>
        </w:rPr>
        <w:t>In the health and social care sector, developing a strong personal brand is important for demonstrating professionalism, trustworthiness, and a commitment to person-centred care, which helps build confidence among service users, colleagues, and employers.</w:t>
      </w:r>
    </w:p>
    <w:p w:rsidR="3D120DDC" w:rsidP="3D120DDC" w:rsidRDefault="3D120DDC" w14:paraId="2914870E" w14:textId="3594B0A7">
      <w:pPr>
        <w:pStyle w:val="Normal"/>
        <w:spacing w:before="240" w:beforeAutospacing="off" w:after="240" w:afterAutospacing="off" w:line="360" w:lineRule="auto"/>
        <w:rPr>
          <w:rFonts w:ascii="Arial" w:hAnsi="Arial" w:eastAsia="Arial" w:cs="Arial"/>
          <w:sz w:val="22"/>
          <w:szCs w:val="22"/>
        </w:rPr>
      </w:pPr>
    </w:p>
    <w:p w:rsidR="008063AA" w:rsidP="1EB5074E" w:rsidRDefault="008063AA" w14:paraId="4EC0BE07" w14:textId="77777777">
      <w:pPr>
        <w:spacing w:before="240" w:after="240" w:line="360" w:lineRule="auto"/>
      </w:pPr>
    </w:p>
    <w:p w:rsidR="008063AA" w:rsidP="1EB5074E" w:rsidRDefault="008063AA" w14:paraId="60FBB363" w14:textId="77777777">
      <w:pPr>
        <w:spacing w:before="240" w:after="240" w:line="360" w:lineRule="auto"/>
      </w:pPr>
    </w:p>
    <w:p w:rsidR="008063AA" w:rsidP="1EB5074E" w:rsidRDefault="008063AA" w14:paraId="1808D6D8" w14:textId="77777777">
      <w:pPr>
        <w:spacing w:before="240" w:after="240" w:line="360" w:lineRule="auto"/>
      </w:pPr>
    </w:p>
    <w:p w:rsidR="008063AA" w:rsidP="1EB5074E" w:rsidRDefault="008063AA" w14:paraId="3BEA12BB" w14:textId="77777777">
      <w:pPr>
        <w:spacing w:before="240" w:after="240" w:line="360" w:lineRule="auto"/>
      </w:pPr>
    </w:p>
    <w:p w:rsidR="008063AA" w:rsidP="1EB5074E" w:rsidRDefault="008063AA" w14:paraId="513B4D98" w14:textId="77777777">
      <w:pPr>
        <w:spacing w:before="240" w:after="240" w:line="360" w:lineRule="auto"/>
      </w:pPr>
    </w:p>
    <w:p w:rsidR="008063AA" w:rsidP="1EB5074E" w:rsidRDefault="00F85819" w14:paraId="43FE5B3B" w14:textId="7F720E5F">
      <w:pPr>
        <w:spacing w:before="240" w:after="240" w:line="360" w:lineRule="auto"/>
      </w:pPr>
      <w:r>
        <w:rPr>
          <w:noProof/>
        </w:rPr>
        <w:lastRenderedPageBreak/>
        <mc:AlternateContent>
          <mc:Choice Requires="wps">
            <w:drawing>
              <wp:anchor distT="45720" distB="45720" distL="114300" distR="114300" simplePos="0" relativeHeight="251658241" behindDoc="0" locked="0" layoutInCell="1" allowOverlap="1" wp14:anchorId="559E435A" wp14:editId="6302FE38">
                <wp:simplePos x="0" y="0"/>
                <wp:positionH relativeFrom="margin">
                  <wp:align>left</wp:align>
                </wp:positionH>
                <wp:positionV relativeFrom="paragraph">
                  <wp:posOffset>182880</wp:posOffset>
                </wp:positionV>
                <wp:extent cx="3154680" cy="30480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304800"/>
                        </a:xfrm>
                        <a:prstGeom prst="rect">
                          <a:avLst/>
                        </a:prstGeom>
                        <a:solidFill>
                          <a:srgbClr val="FFFFFF"/>
                        </a:solidFill>
                        <a:ln w="9525">
                          <a:solidFill>
                            <a:srgbClr val="000000"/>
                          </a:solidFill>
                          <a:miter lim="800000"/>
                          <a:headEnd/>
                          <a:tailEnd/>
                        </a:ln>
                      </wps:spPr>
                      <wps:txbx>
                        <w:txbxContent>
                          <w:p w:rsidR="00F85819" w:rsidRDefault="00601079" w14:paraId="7C0EB289" w14:textId="5C8A929F">
                            <w:r>
                              <w:t xml:space="preserve">Figure </w:t>
                            </w:r>
                            <w:r w:rsidR="00D22C30">
                              <w:t>1</w:t>
                            </w:r>
                            <w:r w:rsidR="001963EF">
                              <w:t xml:space="preserve">. Forum </w:t>
                            </w:r>
                            <w:r w:rsidR="0016215D">
                              <w:t xml:space="preserve">activity on </w:t>
                            </w:r>
                            <w:r w:rsidR="00E1293A">
                              <w:t>Personal</w:t>
                            </w:r>
                            <w:r w:rsidR="00EE18E8">
                              <w:t xml:space="preserve"> Branding</w:t>
                            </w:r>
                            <w:r w:rsidR="00E1293A">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59E435A">
                <v:stroke joinstyle="miter"/>
                <v:path gradientshapeok="t" o:connecttype="rect"/>
              </v:shapetype>
              <v:shape id="Text Box 2" style="position:absolute;margin-left:0;margin-top:14.4pt;width:248.4pt;height:24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">
                <v:textbox>
                  <w:txbxContent>
                    <w:p w:rsidR="00F85819" w:rsidRDefault="00601079" w14:paraId="7C0EB289" w14:textId="5C8A929F">
                      <w:r>
                        <w:t xml:space="preserve">Figure </w:t>
                      </w:r>
                      <w:r w:rsidR="00D22C30">
                        <w:t>1</w:t>
                      </w:r>
                      <w:r w:rsidR="001963EF">
                        <w:t xml:space="preserve">. Forum </w:t>
                      </w:r>
                      <w:r w:rsidR="0016215D">
                        <w:t xml:space="preserve">activity on </w:t>
                      </w:r>
                      <w:r w:rsidR="00E1293A">
                        <w:t>Personal</w:t>
                      </w:r>
                      <w:r w:rsidR="00EE18E8">
                        <w:t xml:space="preserve"> Branding</w:t>
                      </w:r>
                      <w:r w:rsidR="00E1293A">
                        <w:t xml:space="preserve"> </w:t>
                      </w:r>
                    </w:p>
                  </w:txbxContent>
                </v:textbox>
                <w10:wrap type="square" anchorx="margin"/>
              </v:shape>
            </w:pict>
          </mc:Fallback>
        </mc:AlternateContent>
      </w:r>
    </w:p>
    <w:p w:rsidR="50553343" w:rsidP="1EB5074E" w:rsidRDefault="50553343" w14:paraId="4539BD4C" w14:textId="11A2DE59">
      <w:pPr>
        <w:spacing w:before="240" w:after="240" w:line="360" w:lineRule="auto"/>
      </w:pPr>
    </w:p>
    <w:p w:rsidR="00A72011" w:rsidP="00A72011" w:rsidRDefault="00A72011" w14:paraId="0BA67E68" w14:textId="77777777">
      <w:pPr>
        <w:pStyle w:val="NormalWeb"/>
      </w:pPr>
      <w:r>
        <w:rPr>
          <w:noProof/>
        </w:rPr>
        <w:drawing>
          <wp:inline distT="0" distB="0" distL="0" distR="0" wp14:anchorId="0D4C23B7" wp14:editId="43B1FA0F">
            <wp:extent cx="6468542" cy="3566160"/>
            <wp:effectExtent l="0" t="0" r="8890" b="0"/>
            <wp:docPr id="175630187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301873" name="Picture 2"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19437" cy="3594219"/>
                    </a:xfrm>
                    <a:prstGeom prst="rect">
                      <a:avLst/>
                    </a:prstGeom>
                    <a:noFill/>
                    <a:ln>
                      <a:noFill/>
                    </a:ln>
                  </pic:spPr>
                </pic:pic>
              </a:graphicData>
            </a:graphic>
          </wp:inline>
        </w:drawing>
      </w:r>
    </w:p>
    <w:p w:rsidR="1EB5074E" w:rsidP="3D120DDC" w:rsidRDefault="1EB5074E" w14:paraId="0AB544AE" w14:textId="1C86E4E9">
      <w:pPr>
        <w:pStyle w:val="Heading2"/>
        <w:rPr>
          <w:rFonts w:ascii="Arial" w:hAnsi="Arial" w:eastAsia="Arial" w:cs="Arial"/>
          <w:b w:val="1"/>
          <w:bCs w:val="1"/>
          <w:sz w:val="28"/>
          <w:szCs w:val="28"/>
        </w:rPr>
      </w:pPr>
      <w:bookmarkStart w:name="_Toc261836769" w:id="1254307592"/>
      <w:r w:rsidR="21490164">
        <w:rPr/>
        <w:t>Ambition</w:t>
      </w:r>
      <w:bookmarkEnd w:id="1254307592"/>
    </w:p>
    <w:p w:rsidR="74B45F6F" w:rsidP="3D120DDC" w:rsidRDefault="74B45F6F" w14:paraId="0E936CBA" w14:textId="5656A41F">
      <w:pPr>
        <w:spacing w:before="240" w:after="240" w:line="360" w:lineRule="auto"/>
        <w:rPr>
          <w:rFonts w:ascii="Arial" w:hAnsi="Arial" w:eastAsia="Arial" w:cs="Arial"/>
          <w:sz w:val="22"/>
          <w:szCs w:val="22"/>
        </w:rPr>
      </w:pPr>
      <w:r w:rsidRPr="3D120DDC" w:rsidR="74B45F6F">
        <w:rPr>
          <w:rFonts w:ascii="Arial" w:hAnsi="Arial" w:eastAsia="Arial" w:cs="Arial"/>
          <w:sz w:val="22"/>
          <w:szCs w:val="22"/>
        </w:rPr>
        <w:t xml:space="preserve">During the course, I explored the concept of ambition and its role in personal and professional development. I developed an understanding that ambition involves setting clear goals and </w:t>
      </w:r>
      <w:r w:rsidRPr="3D120DDC" w:rsidR="74B45F6F">
        <w:rPr>
          <w:rFonts w:ascii="Arial" w:hAnsi="Arial" w:eastAsia="Arial" w:cs="Arial"/>
          <w:sz w:val="22"/>
          <w:szCs w:val="22"/>
        </w:rPr>
        <w:t>maintaining</w:t>
      </w:r>
      <w:r w:rsidRPr="3D120DDC" w:rsidR="74B45F6F">
        <w:rPr>
          <w:rFonts w:ascii="Arial" w:hAnsi="Arial" w:eastAsia="Arial" w:cs="Arial"/>
          <w:sz w:val="22"/>
          <w:szCs w:val="22"/>
        </w:rPr>
        <w:t xml:space="preserve"> motivation to achieve long-term success</w:t>
      </w:r>
      <w:r w:rsidRPr="3D120DDC" w:rsidR="005743D8">
        <w:rPr>
          <w:rFonts w:ascii="Arial" w:hAnsi="Arial" w:eastAsia="Arial" w:cs="Arial"/>
          <w:sz w:val="22"/>
          <w:szCs w:val="22"/>
        </w:rPr>
        <w:t xml:space="preserve"> (</w:t>
      </w:r>
      <w:r w:rsidRPr="3D120DDC" w:rsidR="00D735D0">
        <w:rPr>
          <w:rFonts w:ascii="Arial" w:hAnsi="Arial" w:cs="Arial"/>
          <w:color w:val="3A3A3A"/>
          <w:sz w:val="22"/>
          <w:szCs w:val="22"/>
          <w:shd w:val="clear" w:color="auto" w:fill="FFFFFF"/>
        </w:rPr>
        <w:t>Mostajeran</w:t>
      </w:r>
      <w:r w:rsidRPr="3D120DDC" w:rsidR="006C0FCE">
        <w:rPr>
          <w:rFonts w:ascii="Arial" w:hAnsi="Arial" w:cs="Arial"/>
          <w:color w:val="3A3A3A"/>
          <w:sz w:val="22"/>
          <w:szCs w:val="22"/>
          <w:shd w:val="clear" w:color="auto" w:fill="FFFFFF"/>
        </w:rPr>
        <w:t xml:space="preserve"> et al, 2025</w:t>
      </w:r>
      <w:r w:rsidRPr="3D120DDC" w:rsidR="005743D8">
        <w:rPr>
          <w:rFonts w:ascii="Arial" w:hAnsi="Arial" w:eastAsia="Arial" w:cs="Arial"/>
          <w:sz w:val="22"/>
          <w:szCs w:val="22"/>
        </w:rPr>
        <w:t>)</w:t>
      </w:r>
      <w:r w:rsidRPr="3D120DDC" w:rsidR="74B45F6F">
        <w:rPr>
          <w:rFonts w:ascii="Arial" w:hAnsi="Arial" w:eastAsia="Arial" w:cs="Arial"/>
          <w:sz w:val="22"/>
          <w:szCs w:val="22"/>
        </w:rPr>
        <w:t xml:space="preserve">. I realised that ambition is not only about having high aspirations but also about being resilient and adaptable when facing challenges. Through lectures and activities, I recognised the importance of </w:t>
      </w:r>
      <w:r w:rsidRPr="3D120DDC" w:rsidR="1B5DB926">
        <w:rPr>
          <w:rFonts w:ascii="Arial" w:hAnsi="Arial" w:eastAsia="Arial" w:cs="Arial"/>
          <w:sz w:val="22"/>
          <w:szCs w:val="22"/>
        </w:rPr>
        <w:t>goal setting</w:t>
      </w:r>
      <w:r w:rsidRPr="3D120DDC" w:rsidR="74B45F6F">
        <w:rPr>
          <w:rFonts w:ascii="Arial" w:hAnsi="Arial" w:eastAsia="Arial" w:cs="Arial"/>
          <w:sz w:val="22"/>
          <w:szCs w:val="22"/>
        </w:rPr>
        <w:t xml:space="preserve"> and self-discipline in sustaining progress. This learning can be linked to</w:t>
      </w:r>
      <w:r w:rsidRPr="3D120DDC" w:rsidR="74B45F6F">
        <w:rPr>
          <w:rFonts w:ascii="Arial" w:hAnsi="Arial" w:eastAsia="Arial" w:cs="Arial"/>
          <w:b w:val="1"/>
          <w:bCs w:val="1"/>
          <w:sz w:val="22"/>
          <w:szCs w:val="22"/>
        </w:rPr>
        <w:t xml:space="preserve"> </w:t>
      </w:r>
      <w:r w:rsidRPr="3D120DDC" w:rsidR="7A308D22">
        <w:rPr>
          <w:rFonts w:ascii="Arial" w:hAnsi="Arial" w:eastAsia="Arial" w:cs="Arial"/>
          <w:b w:val="1"/>
          <w:bCs w:val="1"/>
          <w:sz w:val="22"/>
          <w:szCs w:val="22"/>
        </w:rPr>
        <w:t>G</w:t>
      </w:r>
      <w:r w:rsidRPr="3D120DDC" w:rsidR="74B45F6F">
        <w:rPr>
          <w:rFonts w:ascii="Arial" w:hAnsi="Arial" w:eastAsia="Arial" w:cs="Arial"/>
          <w:b w:val="1"/>
          <w:bCs w:val="1"/>
          <w:sz w:val="22"/>
          <w:szCs w:val="22"/>
        </w:rPr>
        <w:t>oal-</w:t>
      </w:r>
      <w:r w:rsidRPr="3D120DDC" w:rsidR="55BF9BE3">
        <w:rPr>
          <w:rFonts w:ascii="Arial" w:hAnsi="Arial" w:eastAsia="Arial" w:cs="Arial"/>
          <w:b w:val="1"/>
          <w:bCs w:val="1"/>
          <w:sz w:val="22"/>
          <w:szCs w:val="22"/>
        </w:rPr>
        <w:t>S</w:t>
      </w:r>
      <w:r w:rsidRPr="3D120DDC" w:rsidR="74B45F6F">
        <w:rPr>
          <w:rFonts w:ascii="Arial" w:hAnsi="Arial" w:eastAsia="Arial" w:cs="Arial"/>
          <w:b w:val="1"/>
          <w:bCs w:val="1"/>
          <w:sz w:val="22"/>
          <w:szCs w:val="22"/>
        </w:rPr>
        <w:t xml:space="preserve">etting </w:t>
      </w:r>
      <w:r w:rsidRPr="3D120DDC" w:rsidR="1D45F8A2">
        <w:rPr>
          <w:rFonts w:ascii="Arial" w:hAnsi="Arial" w:eastAsia="Arial" w:cs="Arial"/>
          <w:b w:val="1"/>
          <w:bCs w:val="1"/>
          <w:sz w:val="22"/>
          <w:szCs w:val="22"/>
        </w:rPr>
        <w:t>T</w:t>
      </w:r>
      <w:r w:rsidRPr="3D120DDC" w:rsidR="74B45F6F">
        <w:rPr>
          <w:rFonts w:ascii="Arial" w:hAnsi="Arial" w:eastAsia="Arial" w:cs="Arial"/>
          <w:b w:val="1"/>
          <w:bCs w:val="1"/>
          <w:sz w:val="22"/>
          <w:szCs w:val="22"/>
        </w:rPr>
        <w:t>heory,</w:t>
      </w:r>
      <w:r w:rsidRPr="3D120DDC" w:rsidR="74B45F6F">
        <w:rPr>
          <w:rFonts w:ascii="Arial" w:hAnsi="Arial" w:eastAsia="Arial" w:cs="Arial"/>
          <w:sz w:val="22"/>
          <w:szCs w:val="22"/>
        </w:rPr>
        <w:t xml:space="preserve"> which suggests that specific and challenging goals enhance performance (Locke and Latham, 2002). Overall, I now view ambition as a key driver of continuous growth and career advancement.</w:t>
      </w:r>
    </w:p>
    <w:p w:rsidR="003D531E" w:rsidP="3D120DDC" w:rsidRDefault="003D531E" w14:paraId="38DD0082" w14:textId="45E7F45C">
      <w:pPr>
        <w:spacing w:before="240" w:beforeAutospacing="off" w:after="240" w:afterAutospacing="off" w:line="360" w:lineRule="auto"/>
      </w:pPr>
      <w:r w:rsidRPr="3D120DDC" w:rsidR="4CA274D0">
        <w:rPr>
          <w:rFonts w:ascii="Arial" w:hAnsi="Arial" w:eastAsia="Arial" w:cs="Arial"/>
          <w:noProof w:val="0"/>
          <w:sz w:val="22"/>
          <w:szCs w:val="22"/>
          <w:lang w:val="en-GB"/>
        </w:rPr>
        <w:t xml:space="preserve">In a health and social care setting, ambition is essential for driving continuous improvement in practice, enabling professionals to set </w:t>
      </w:r>
      <w:r w:rsidRPr="3D120DDC" w:rsidR="4CA274D0">
        <w:rPr>
          <w:rFonts w:ascii="Arial" w:hAnsi="Arial" w:eastAsia="Arial" w:cs="Arial"/>
          <w:noProof w:val="0"/>
          <w:sz w:val="22"/>
          <w:szCs w:val="22"/>
          <w:lang w:val="en-GB"/>
        </w:rPr>
        <w:t>high standards</w:t>
      </w:r>
      <w:r w:rsidRPr="3D120DDC" w:rsidR="4CA274D0">
        <w:rPr>
          <w:rFonts w:ascii="Arial" w:hAnsi="Arial" w:eastAsia="Arial" w:cs="Arial"/>
          <w:noProof w:val="0"/>
          <w:sz w:val="22"/>
          <w:szCs w:val="22"/>
          <w:lang w:val="en-GB"/>
        </w:rPr>
        <w:t xml:space="preserve"> for patient care, develop their skills, and contribute to better health and wellbeing outcomes for service users.</w:t>
      </w:r>
    </w:p>
    <w:p w:rsidR="003D531E" w:rsidP="3D120DDC" w:rsidRDefault="003D531E" w14:paraId="58E14E84" w14:textId="66703912">
      <w:pPr>
        <w:spacing w:before="240" w:after="240" w:line="360" w:lineRule="auto"/>
        <w:rPr>
          <w:rFonts w:ascii="Arial" w:hAnsi="Arial" w:eastAsia="Arial" w:cs="Arial"/>
          <w:sz w:val="22"/>
          <w:szCs w:val="22"/>
        </w:rPr>
      </w:pPr>
    </w:p>
    <w:p w:rsidR="003D531E" w:rsidP="1EB5074E" w:rsidRDefault="003D531E" w14:paraId="225ED647" w14:textId="77777777">
      <w:pPr>
        <w:spacing w:before="240" w:after="240" w:line="360" w:lineRule="auto"/>
        <w:rPr>
          <w:rFonts w:ascii="Arial" w:hAnsi="Arial" w:eastAsia="Arial" w:cs="Arial"/>
          <w:sz w:val="22"/>
        </w:rPr>
      </w:pPr>
    </w:p>
    <w:p w:rsidR="003D531E" w:rsidP="1EB5074E" w:rsidRDefault="003D531E" w14:paraId="178D6019" w14:textId="77777777">
      <w:pPr>
        <w:spacing w:before="240" w:after="240" w:line="360" w:lineRule="auto"/>
        <w:rPr>
          <w:rFonts w:ascii="Arial" w:hAnsi="Arial" w:eastAsia="Arial" w:cs="Arial"/>
          <w:sz w:val="22"/>
        </w:rPr>
      </w:pPr>
    </w:p>
    <w:p w:rsidR="003D531E" w:rsidP="1EB5074E" w:rsidRDefault="003D531E" w14:paraId="61326F3D" w14:textId="77777777">
      <w:pPr>
        <w:spacing w:before="240" w:after="240" w:line="360" w:lineRule="auto"/>
        <w:rPr>
          <w:rFonts w:ascii="Arial" w:hAnsi="Arial" w:eastAsia="Arial" w:cs="Arial"/>
          <w:sz w:val="22"/>
        </w:rPr>
      </w:pPr>
    </w:p>
    <w:p w:rsidR="003D531E" w:rsidP="1EB5074E" w:rsidRDefault="003D531E" w14:paraId="13B779C3" w14:textId="77777777">
      <w:pPr>
        <w:spacing w:before="240" w:after="240" w:line="360" w:lineRule="auto"/>
        <w:rPr>
          <w:rFonts w:ascii="Arial" w:hAnsi="Arial" w:eastAsia="Arial" w:cs="Arial"/>
          <w:sz w:val="22"/>
        </w:rPr>
      </w:pPr>
    </w:p>
    <w:p w:rsidR="003D531E" w:rsidP="1EB5074E" w:rsidRDefault="00B32B13" w14:paraId="6834B84E" w14:textId="098F3AC0">
      <w:pPr>
        <w:spacing w:before="240" w:after="240" w:line="360" w:lineRule="auto"/>
      </w:pPr>
      <w:r>
        <w:rPr>
          <w:noProof/>
        </w:rPr>
        <mc:AlternateContent>
          <mc:Choice Requires="wps">
            <w:drawing>
              <wp:anchor distT="45720" distB="45720" distL="114300" distR="114300" simplePos="0" relativeHeight="251658242" behindDoc="0" locked="0" layoutInCell="1" allowOverlap="1" wp14:anchorId="56CD7FB0" wp14:editId="2DF8B5F2">
                <wp:simplePos x="0" y="0"/>
                <wp:positionH relativeFrom="margin">
                  <wp:posOffset>-228600</wp:posOffset>
                </wp:positionH>
                <wp:positionV relativeFrom="paragraph">
                  <wp:posOffset>457200</wp:posOffset>
                </wp:positionV>
                <wp:extent cx="3063240" cy="304800"/>
                <wp:effectExtent l="0" t="0" r="22860" b="19050"/>
                <wp:wrapSquare wrapText="bothSides"/>
                <wp:docPr id="665586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304800"/>
                        </a:xfrm>
                        <a:prstGeom prst="rect">
                          <a:avLst/>
                        </a:prstGeom>
                        <a:solidFill>
                          <a:srgbClr val="FFFFFF"/>
                        </a:solidFill>
                        <a:ln w="9525">
                          <a:solidFill>
                            <a:srgbClr val="000000"/>
                          </a:solidFill>
                          <a:miter lim="800000"/>
                          <a:headEnd/>
                          <a:tailEnd/>
                        </a:ln>
                      </wps:spPr>
                      <wps:txbx>
                        <w:txbxContent>
                          <w:p w:rsidR="00B32B13" w:rsidP="00B32B13" w:rsidRDefault="00B32B13" w14:paraId="258F4FDE" w14:textId="11EA7E00">
                            <w:r>
                              <w:t xml:space="preserve">Figure </w:t>
                            </w:r>
                            <w:r w:rsidR="00DC0B26">
                              <w:t>2</w:t>
                            </w:r>
                            <w:r>
                              <w:t xml:space="preserve">. Forum activity on </w:t>
                            </w:r>
                            <w:r w:rsidR="00DC0B26">
                              <w:t>Ambition</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18pt;margin-top:36pt;width:241.2pt;height:24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" w14:anchorId="56CD7FB0">
                <v:textbox>
                  <w:txbxContent>
                    <w:p w:rsidR="00B32B13" w:rsidP="00B32B13" w:rsidRDefault="00B32B13" w14:paraId="258F4FDE" w14:textId="11EA7E00">
                      <w:r>
                        <w:t xml:space="preserve">Figure </w:t>
                      </w:r>
                      <w:r w:rsidR="00DC0B26">
                        <w:t>2</w:t>
                      </w:r>
                      <w:r>
                        <w:t xml:space="preserve">. Forum activity on </w:t>
                      </w:r>
                      <w:r w:rsidR="00DC0B26">
                        <w:t>Ambition</w:t>
                      </w:r>
                      <w:r>
                        <w:t xml:space="preserve"> </w:t>
                      </w:r>
                    </w:p>
                  </w:txbxContent>
                </v:textbox>
                <w10:wrap type="square" anchorx="margin"/>
              </v:shape>
            </w:pict>
          </mc:Fallback>
        </mc:AlternateContent>
      </w:r>
    </w:p>
    <w:p w:rsidR="6763E0A1" w:rsidP="1EB5074E" w:rsidRDefault="6763E0A1" w14:paraId="61F97D9B" w14:textId="30ECFBCD">
      <w:pPr>
        <w:spacing w:before="240" w:after="240" w:line="360" w:lineRule="auto"/>
      </w:pPr>
    </w:p>
    <w:p w:rsidR="00487C31" w:rsidP="00487C31" w:rsidRDefault="00487C31" w14:paraId="45A23AE5" w14:textId="77777777">
      <w:pPr>
        <w:pStyle w:val="NormalWeb"/>
      </w:pPr>
      <w:r w:rsidR="00487C31">
        <w:drawing>
          <wp:inline wp14:editId="49B5B454" wp14:anchorId="7BBA4352">
            <wp:extent cx="6337582" cy="3564890"/>
            <wp:effectExtent l="0" t="0" r="6350" b="0"/>
            <wp:docPr id="1083154589" name="Picture 3"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3154589" name="Picture 3" descr="A screenshot of a computer&#10;&#10;AI-generated content may be incorrect."/>
                    <pic:cNvPicPr>
                      <a:picLocks noChangeAspect="1" noChangeArrowheads="1"/>
                    </pic:cNvPicPr>
                  </pic:nvPicPr>
                  <pic:blipFill>
                    <a:blip xmlns:r="http://schemas.openxmlformats.org/officeDocument/2006/relationships" r:embed="rId14" cstate="print">
                      <a:extLst>
                        <a:ext uri="{28A0092B-C50C-407E-A947-70E740481C1C}">
                          <a14:useLocalDpi xmlns:a14="http://schemas.microsoft.com/office/drawing/2010/main" val="0"/>
                        </a:ext>
                      </a:extLst>
                    </a:blip>
                    <a:srcRect/>
                    <a:stretch>
                      <a:fillRect/>
                    </a:stretch>
                  </pic:blipFill>
                  <pic:spPr bwMode="auto">
                    <a:xfrm>
                      <a:off x="0" y="0"/>
                      <a:ext cx="6369470" cy="3582827"/>
                    </a:xfrm>
                    <a:prstGeom prst="rect">
                      <a:avLst/>
                    </a:prstGeom>
                    <a:noFill/>
                    <a:ln>
                      <a:noFill/>
                    </a:ln>
                  </pic:spPr>
                </pic:pic>
              </a:graphicData>
            </a:graphic>
          </wp:inline>
        </w:drawing>
      </w:r>
    </w:p>
    <w:p w:rsidR="3D120DDC" w:rsidP="3D120DDC" w:rsidRDefault="3D120DDC" w14:paraId="00BE464F" w14:textId="2C32B72E">
      <w:pPr>
        <w:spacing w:before="240" w:after="240" w:line="360" w:lineRule="auto"/>
        <w:rPr>
          <w:rFonts w:ascii="Arial" w:hAnsi="Arial" w:eastAsia="Arial" w:cs="Arial"/>
          <w:b w:val="1"/>
          <w:bCs w:val="1"/>
          <w:sz w:val="28"/>
          <w:szCs w:val="28"/>
        </w:rPr>
      </w:pPr>
    </w:p>
    <w:p w:rsidR="00487C31" w:rsidP="3D120DDC" w:rsidRDefault="00487C31" w14:paraId="329E7C25" w14:textId="118DBF6F">
      <w:pPr>
        <w:pStyle w:val="Heading2"/>
        <w:rPr>
          <w:rFonts w:ascii="Arial" w:hAnsi="Arial" w:eastAsia="Arial" w:cs="Arial"/>
          <w:b w:val="1"/>
          <w:bCs w:val="1"/>
          <w:sz w:val="28"/>
          <w:szCs w:val="28"/>
        </w:rPr>
      </w:pPr>
      <w:bookmarkStart w:name="_Toc322369456" w:id="1525757219"/>
      <w:r w:rsidR="41120490">
        <w:rPr/>
        <w:t>Boundaryless Skills</w:t>
      </w:r>
      <w:bookmarkEnd w:id="1525757219"/>
    </w:p>
    <w:p w:rsidR="47F248E4" w:rsidP="3D120DDC" w:rsidRDefault="47F248E4" w14:paraId="65069DB4" w14:textId="3957768F">
      <w:pPr>
        <w:spacing w:before="240" w:after="240" w:line="360" w:lineRule="auto"/>
        <w:rPr>
          <w:rFonts w:ascii="Arial" w:hAnsi="Arial" w:eastAsia="Arial" w:cs="Arial"/>
          <w:sz w:val="22"/>
          <w:szCs w:val="22"/>
        </w:rPr>
      </w:pPr>
      <w:r w:rsidRPr="3D120DDC" w:rsidR="47F248E4">
        <w:rPr>
          <w:rFonts w:ascii="Arial" w:hAnsi="Arial" w:eastAsia="Arial" w:cs="Arial"/>
          <w:sz w:val="22"/>
          <w:szCs w:val="22"/>
        </w:rPr>
        <w:t>Furthermore</w:t>
      </w:r>
      <w:r w:rsidRPr="3D120DDC" w:rsidR="3A9A9324">
        <w:rPr>
          <w:rFonts w:ascii="Arial" w:hAnsi="Arial" w:eastAsia="Arial" w:cs="Arial"/>
          <w:sz w:val="22"/>
          <w:szCs w:val="22"/>
        </w:rPr>
        <w:t xml:space="preserve">, I explored the concept of </w:t>
      </w:r>
      <w:r w:rsidRPr="3D120DDC" w:rsidR="3A9A9324">
        <w:rPr>
          <w:rFonts w:ascii="Arial" w:hAnsi="Arial" w:eastAsia="Arial" w:cs="Arial"/>
          <w:b w:val="0"/>
          <w:bCs w:val="0"/>
          <w:sz w:val="22"/>
          <w:szCs w:val="22"/>
        </w:rPr>
        <w:t>boundaryless skills</w:t>
      </w:r>
      <w:r w:rsidRPr="3D120DDC" w:rsidR="3A9A9324">
        <w:rPr>
          <w:rFonts w:ascii="Arial" w:hAnsi="Arial" w:eastAsia="Arial" w:cs="Arial"/>
          <w:b w:val="0"/>
          <w:bCs w:val="0"/>
          <w:sz w:val="22"/>
          <w:szCs w:val="22"/>
        </w:rPr>
        <w:t xml:space="preserve"> and their importance in a rapidly changing labour market</w:t>
      </w:r>
      <w:r w:rsidRPr="3D120DDC" w:rsidR="00FA616A">
        <w:rPr>
          <w:rFonts w:ascii="Arial" w:hAnsi="Arial" w:eastAsia="Arial" w:cs="Arial"/>
          <w:sz w:val="22"/>
          <w:szCs w:val="22"/>
        </w:rPr>
        <w:t xml:space="preserve"> </w:t>
      </w:r>
      <w:r w:rsidRPr="3D120DDC" w:rsidR="00FA616A">
        <w:rPr>
          <w:rFonts w:ascii="Arial" w:hAnsi="Arial" w:eastAsia="Arial" w:cs="Arial"/>
          <w:sz w:val="22"/>
          <w:szCs w:val="22"/>
        </w:rPr>
        <w:t>(</w:t>
      </w:r>
      <w:r w:rsidRPr="3D120DDC" w:rsidR="000516D5">
        <w:rPr>
          <w:rFonts w:ascii="Arial" w:hAnsi="Arial" w:eastAsia="Times New Roman" w:cs="Arial"/>
          <w:sz w:val="22"/>
          <w:szCs w:val="22"/>
          <w:lang w:eastAsia="en-GB"/>
        </w:rPr>
        <w:t>Haldorai</w:t>
      </w:r>
      <w:r w:rsidRPr="3D120DDC" w:rsidR="000516D5">
        <w:rPr>
          <w:rFonts w:ascii="Arial" w:hAnsi="Arial" w:eastAsia="Times New Roman" w:cs="Arial"/>
          <w:sz w:val="22"/>
          <w:szCs w:val="22"/>
          <w:lang w:eastAsia="en-GB"/>
        </w:rPr>
        <w:t>,</w:t>
      </w:r>
      <w:r w:rsidRPr="3D120DDC" w:rsidR="00994BE3">
        <w:rPr>
          <w:rFonts w:ascii="Arial" w:hAnsi="Arial" w:eastAsia="Times New Roman" w:cs="Arial"/>
          <w:sz w:val="22"/>
          <w:szCs w:val="22"/>
          <w:lang w:eastAsia="en-GB"/>
        </w:rPr>
        <w:t xml:space="preserve"> </w:t>
      </w:r>
      <w:r w:rsidRPr="3D120DDC" w:rsidR="000516D5">
        <w:rPr>
          <w:rFonts w:ascii="Arial" w:hAnsi="Arial" w:eastAsia="Times New Roman" w:cs="Arial"/>
          <w:sz w:val="22"/>
          <w:szCs w:val="22"/>
          <w:lang w:eastAsia="en-GB"/>
        </w:rPr>
        <w:t>Pillai and Makawa</w:t>
      </w:r>
      <w:r w:rsidRPr="3D120DDC" w:rsidR="008C66FB">
        <w:rPr>
          <w:rFonts w:ascii="Arial" w:hAnsi="Arial" w:eastAsia="Times New Roman" w:cs="Arial"/>
          <w:sz w:val="22"/>
          <w:szCs w:val="22"/>
          <w:lang w:eastAsia="en-GB"/>
        </w:rPr>
        <w:t xml:space="preserve">, </w:t>
      </w:r>
      <w:r w:rsidRPr="3D120DDC" w:rsidR="000516D5">
        <w:rPr>
          <w:rFonts w:ascii="Arial" w:hAnsi="Arial" w:eastAsia="Times New Roman" w:cs="Arial"/>
          <w:sz w:val="22"/>
          <w:szCs w:val="22"/>
          <w:lang w:eastAsia="en-GB"/>
        </w:rPr>
        <w:t>2019)</w:t>
      </w:r>
      <w:r w:rsidRPr="3D120DDC" w:rsidR="00994BE3">
        <w:rPr>
          <w:rFonts w:ascii="Arial" w:hAnsi="Arial" w:eastAsia="Times New Roman" w:cs="Arial"/>
          <w:sz w:val="22"/>
          <w:szCs w:val="22"/>
          <w:lang w:eastAsia="en-GB"/>
        </w:rPr>
        <w:t>.</w:t>
      </w:r>
      <w:r w:rsidRPr="3D120DDC" w:rsidR="3A9A9324">
        <w:rPr>
          <w:rFonts w:ascii="Arial" w:hAnsi="Arial" w:eastAsia="Arial" w:cs="Arial"/>
          <w:sz w:val="22"/>
          <w:szCs w:val="22"/>
        </w:rPr>
        <w:t xml:space="preserve"> I developed an understanding that boundaryless skills, such as adaptability, communication, and problem-solving, enable individuals to move across </w:t>
      </w:r>
      <w:r w:rsidRPr="3D120DDC" w:rsidR="3A9A9324">
        <w:rPr>
          <w:rFonts w:ascii="Arial" w:hAnsi="Arial" w:eastAsia="Arial" w:cs="Arial"/>
          <w:sz w:val="22"/>
          <w:szCs w:val="22"/>
        </w:rPr>
        <w:t>different roles</w:t>
      </w:r>
      <w:r w:rsidRPr="3D120DDC" w:rsidR="3A9A9324">
        <w:rPr>
          <w:rFonts w:ascii="Arial" w:hAnsi="Arial" w:eastAsia="Arial" w:cs="Arial"/>
          <w:sz w:val="22"/>
          <w:szCs w:val="22"/>
        </w:rPr>
        <w:t xml:space="preserve"> and organisations. I realised that traditional linear career paths are becoming less common, and individuals must continuously update their skills to remain competitive. Through lectures and activities, I </w:t>
      </w:r>
      <w:r w:rsidRPr="3D120DDC" w:rsidR="6D7C49E2">
        <w:rPr>
          <w:rFonts w:ascii="Arial" w:hAnsi="Arial" w:eastAsia="Arial" w:cs="Arial"/>
          <w:sz w:val="22"/>
          <w:szCs w:val="22"/>
        </w:rPr>
        <w:t>learned</w:t>
      </w:r>
      <w:r w:rsidRPr="3D120DDC" w:rsidR="3A9A9324">
        <w:rPr>
          <w:rFonts w:ascii="Arial" w:hAnsi="Arial" w:eastAsia="Arial" w:cs="Arial"/>
          <w:sz w:val="22"/>
          <w:szCs w:val="22"/>
        </w:rPr>
        <w:t xml:space="preserve"> the value of lifelong learning and flexibility in career development. This learning can be linked to </w:t>
      </w:r>
      <w:r w:rsidRPr="3D120DDC" w:rsidR="0F17FFFB">
        <w:rPr>
          <w:rFonts w:ascii="Arial" w:hAnsi="Arial" w:eastAsia="Arial" w:cs="Arial"/>
          <w:b w:val="1"/>
          <w:bCs w:val="1"/>
          <w:sz w:val="22"/>
          <w:szCs w:val="22"/>
        </w:rPr>
        <w:t>B</w:t>
      </w:r>
      <w:r w:rsidRPr="3D120DDC" w:rsidR="3A9A9324">
        <w:rPr>
          <w:rFonts w:ascii="Arial" w:hAnsi="Arial" w:eastAsia="Arial" w:cs="Arial"/>
          <w:b w:val="1"/>
          <w:bCs w:val="1"/>
          <w:sz w:val="22"/>
          <w:szCs w:val="22"/>
        </w:rPr>
        <w:t xml:space="preserve">oundaryless </w:t>
      </w:r>
      <w:r w:rsidRPr="3D120DDC" w:rsidR="756D4473">
        <w:rPr>
          <w:rFonts w:ascii="Arial" w:hAnsi="Arial" w:eastAsia="Arial" w:cs="Arial"/>
          <w:b w:val="1"/>
          <w:bCs w:val="1"/>
          <w:sz w:val="22"/>
          <w:szCs w:val="22"/>
        </w:rPr>
        <w:t>C</w:t>
      </w:r>
      <w:r w:rsidRPr="3D120DDC" w:rsidR="3A9A9324">
        <w:rPr>
          <w:rFonts w:ascii="Arial" w:hAnsi="Arial" w:eastAsia="Arial" w:cs="Arial"/>
          <w:b w:val="1"/>
          <w:bCs w:val="1"/>
          <w:sz w:val="22"/>
          <w:szCs w:val="22"/>
        </w:rPr>
        <w:t xml:space="preserve">areer </w:t>
      </w:r>
      <w:r w:rsidRPr="3D120DDC" w:rsidR="71725B79">
        <w:rPr>
          <w:rFonts w:ascii="Arial" w:hAnsi="Arial" w:eastAsia="Arial" w:cs="Arial"/>
          <w:b w:val="1"/>
          <w:bCs w:val="1"/>
          <w:sz w:val="22"/>
          <w:szCs w:val="22"/>
        </w:rPr>
        <w:t>T</w:t>
      </w:r>
      <w:r w:rsidRPr="3D120DDC" w:rsidR="3A9A9324">
        <w:rPr>
          <w:rFonts w:ascii="Arial" w:hAnsi="Arial" w:eastAsia="Arial" w:cs="Arial"/>
          <w:b w:val="1"/>
          <w:bCs w:val="1"/>
          <w:sz w:val="22"/>
          <w:szCs w:val="22"/>
        </w:rPr>
        <w:t>heory</w:t>
      </w:r>
      <w:r w:rsidRPr="3D120DDC" w:rsidR="3A9A9324">
        <w:rPr>
          <w:rFonts w:ascii="Arial" w:hAnsi="Arial" w:eastAsia="Arial" w:cs="Arial"/>
          <w:sz w:val="22"/>
          <w:szCs w:val="22"/>
        </w:rPr>
        <w:t>, which emphasises mobility and self-directed career management (Arthur and Rousseau, 1996).</w:t>
      </w:r>
    </w:p>
    <w:p w:rsidR="27109A3A" w:rsidP="3D120DDC" w:rsidRDefault="27109A3A" w14:paraId="0EB707BB" w14:textId="1357FACE">
      <w:pPr>
        <w:pStyle w:val="Normal"/>
        <w:spacing w:before="240" w:after="240" w:line="360" w:lineRule="auto"/>
      </w:pPr>
      <w:r w:rsidRPr="3D120DDC" w:rsidR="27109A3A">
        <w:rPr>
          <w:rFonts w:ascii="Arial" w:hAnsi="Arial" w:eastAsia="Arial" w:cs="Arial"/>
          <w:noProof w:val="0"/>
          <w:sz w:val="22"/>
          <w:szCs w:val="22"/>
          <w:lang w:val="en-GB"/>
        </w:rPr>
        <w:t>In the health and social care sector, boundaryless skills are essential for working across different roles and settings, enabling professionals to adapt to changing service needs, collaborate effectively within multidisciplinary teams, and maintain high-quality, person-centred care.</w:t>
      </w:r>
    </w:p>
    <w:p w:rsidR="00F74D77" w:rsidP="1EB5074E" w:rsidRDefault="00F74D77" w14:paraId="726AFC23" w14:textId="77777777">
      <w:pPr>
        <w:spacing w:before="240" w:after="240" w:line="360" w:lineRule="auto"/>
        <w:rPr>
          <w:rFonts w:ascii="Arial" w:hAnsi="Arial" w:eastAsia="Arial" w:cs="Arial"/>
          <w:sz w:val="22"/>
        </w:rPr>
      </w:pPr>
    </w:p>
    <w:p w:rsidR="00F74D77" w:rsidP="1EB5074E" w:rsidRDefault="00F74D77" w14:paraId="78BAB199" w14:textId="77777777">
      <w:pPr>
        <w:spacing w:before="240" w:after="240" w:line="360" w:lineRule="auto"/>
        <w:rPr>
          <w:rFonts w:ascii="Arial" w:hAnsi="Arial" w:eastAsia="Arial" w:cs="Arial"/>
          <w:sz w:val="22"/>
        </w:rPr>
      </w:pPr>
    </w:p>
    <w:p w:rsidR="00F74D77" w:rsidP="1EB5074E" w:rsidRDefault="00F74D77" w14:paraId="7C2091E5" w14:textId="77777777">
      <w:pPr>
        <w:spacing w:before="240" w:after="240" w:line="360" w:lineRule="auto"/>
        <w:rPr>
          <w:rFonts w:ascii="Arial" w:hAnsi="Arial" w:eastAsia="Arial" w:cs="Arial"/>
          <w:sz w:val="22"/>
        </w:rPr>
      </w:pPr>
    </w:p>
    <w:p w:rsidR="00F74D77" w:rsidP="1EB5074E" w:rsidRDefault="00F74D77" w14:paraId="328C4805" w14:textId="3618801B">
      <w:pPr>
        <w:spacing w:before="240" w:after="240" w:line="360" w:lineRule="auto"/>
        <w:rPr>
          <w:rFonts w:ascii="Arial" w:hAnsi="Arial" w:eastAsia="Arial" w:cs="Arial"/>
          <w:sz w:val="22"/>
        </w:rPr>
      </w:pPr>
      <w:r w:rsidRPr="00F74D77">
        <w:rPr>
          <w:rFonts w:ascii="Arial" w:hAnsi="Arial" w:eastAsia="Arial" w:cs="Arial"/>
          <w:noProof/>
          <w:sz w:val="22"/>
        </w:rPr>
        <w:lastRenderedPageBreak/>
        <mc:AlternateContent>
          <mc:Choice Requires="wps">
            <w:drawing>
              <wp:anchor distT="45720" distB="45720" distL="114300" distR="114300" simplePos="0" relativeHeight="251660290" behindDoc="0" locked="0" layoutInCell="1" allowOverlap="1" wp14:anchorId="64F75250" wp14:editId="14E3F4F9">
                <wp:simplePos x="0" y="0"/>
                <wp:positionH relativeFrom="margin">
                  <wp:align>left</wp:align>
                </wp:positionH>
                <wp:positionV relativeFrom="paragraph">
                  <wp:posOffset>586740</wp:posOffset>
                </wp:positionV>
                <wp:extent cx="3261360" cy="281940"/>
                <wp:effectExtent l="0" t="0" r="15240" b="22860"/>
                <wp:wrapSquare wrapText="bothSides"/>
                <wp:docPr id="1166501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281940"/>
                        </a:xfrm>
                        <a:prstGeom prst="rect">
                          <a:avLst/>
                        </a:prstGeom>
                        <a:solidFill>
                          <a:srgbClr val="FFFFFF"/>
                        </a:solidFill>
                        <a:ln w="9525">
                          <a:solidFill>
                            <a:srgbClr val="000000"/>
                          </a:solidFill>
                          <a:miter lim="800000"/>
                          <a:headEnd/>
                          <a:tailEnd/>
                        </a:ln>
                      </wps:spPr>
                      <wps:txbx>
                        <w:txbxContent>
                          <w:p w:rsidR="00F74D77" w:rsidRDefault="00F74D77" w14:paraId="270997FD" w14:textId="6166AD47">
                            <w:r>
                              <w:t>Figure 3. Forum activity on bounda</w:t>
                            </w:r>
                            <w:r w:rsidR="00A50549">
                              <w:t>ryless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0;margin-top:46.2pt;width:256.8pt;height:22.2pt;z-index:25166029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" w14:anchorId="64F75250">
                <v:textbox>
                  <w:txbxContent>
                    <w:p w:rsidR="00F74D77" w:rsidRDefault="00F74D77" w14:paraId="270997FD" w14:textId="6166AD47">
                      <w:r>
                        <w:t>Figure 3. Forum activity on bounda</w:t>
                      </w:r>
                      <w:r w:rsidR="00A50549">
                        <w:t>ryless skills</w:t>
                      </w:r>
                    </w:p>
                  </w:txbxContent>
                </v:textbox>
                <w10:wrap type="square" anchorx="margin"/>
              </v:shape>
            </w:pict>
          </mc:Fallback>
        </mc:AlternateContent>
      </w:r>
    </w:p>
    <w:p w:rsidR="00BE55D1" w:rsidP="00BE55D1" w:rsidRDefault="00BE55D1" w14:paraId="6A808307" w14:textId="77777777">
      <w:pPr>
        <w:pStyle w:val="NormalWeb"/>
      </w:pPr>
      <w:r>
        <w:rPr>
          <w:noProof/>
        </w:rPr>
        <w:drawing>
          <wp:inline distT="0" distB="0" distL="0" distR="0" wp14:anchorId="5F2F9A9A" wp14:editId="653F7A9D">
            <wp:extent cx="6118860" cy="3180516"/>
            <wp:effectExtent l="0" t="0" r="0" b="1270"/>
            <wp:docPr id="193781332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13320" name="Picture 4" descr="A screenshot of a computer&#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9537" r="2103"/>
                    <a:stretch>
                      <a:fillRect/>
                    </a:stretch>
                  </pic:blipFill>
                  <pic:spPr bwMode="auto">
                    <a:xfrm>
                      <a:off x="0" y="0"/>
                      <a:ext cx="6170210" cy="3207207"/>
                    </a:xfrm>
                    <a:prstGeom prst="rect">
                      <a:avLst/>
                    </a:prstGeom>
                    <a:noFill/>
                    <a:ln>
                      <a:noFill/>
                    </a:ln>
                    <a:extLst>
                      <a:ext uri="{53640926-AAD7-44D8-BBD7-CCE9431645EC}">
                        <a14:shadowObscured xmlns:a14="http://schemas.microsoft.com/office/drawing/2010/main"/>
                      </a:ext>
                    </a:extLst>
                  </pic:spPr>
                </pic:pic>
              </a:graphicData>
            </a:graphic>
          </wp:inline>
        </w:drawing>
      </w:r>
    </w:p>
    <w:p w:rsidR="31A3F5DC" w:rsidP="3D120DDC" w:rsidRDefault="31A3F5DC" w14:paraId="7D714BCD" w14:textId="76070DF6">
      <w:pPr>
        <w:pStyle w:val="Heading1"/>
        <w:rPr>
          <w:rFonts w:ascii="Arial" w:hAnsi="Arial" w:eastAsia="Arial" w:cs="Arial"/>
          <w:sz w:val="22"/>
          <w:szCs w:val="22"/>
        </w:rPr>
      </w:pPr>
      <w:bookmarkStart w:name="_Toc266969744" w:id="1690339296"/>
      <w:r w:rsidR="31A3F5DC">
        <w:rPr/>
        <w:t>Reflection on Unit 2</w:t>
      </w:r>
      <w:bookmarkEnd w:id="1690339296"/>
    </w:p>
    <w:p w:rsidR="4446100E" w:rsidP="3D120DDC" w:rsidRDefault="4446100E" w14:paraId="15042FE1" w14:textId="7734ED35">
      <w:pPr>
        <w:pStyle w:val="Heading2"/>
        <w:rPr>
          <w:rFonts w:ascii="Arial" w:hAnsi="Arial" w:eastAsia="Arial" w:cs="Arial"/>
          <w:b w:val="1"/>
          <w:bCs w:val="1"/>
          <w:color w:val="000000" w:themeColor="text1" w:themeTint="FF" w:themeShade="FF"/>
          <w:sz w:val="28"/>
          <w:szCs w:val="28"/>
          <w:lang w:eastAsia="en-GB"/>
        </w:rPr>
      </w:pPr>
      <w:bookmarkStart w:name="_Toc260028022" w:id="1800782204"/>
      <w:r w:rsidR="4446100E">
        <w:rPr/>
        <w:t>Networking</w:t>
      </w:r>
      <w:bookmarkEnd w:id="1800782204"/>
    </w:p>
    <w:p w:rsidR="54AE979D" w:rsidP="3D120DDC" w:rsidRDefault="54AE979D" w14:paraId="5209FEC6" w14:textId="3F308F94">
      <w:pPr>
        <w:pStyle w:val="Normal"/>
        <w:spacing w:beforeAutospacing="on" w:afterAutospacing="on" w:line="360" w:lineRule="auto"/>
        <w:rPr>
          <w:rFonts w:ascii="Arial" w:hAnsi="Arial" w:eastAsia="Arial" w:cs="Arial"/>
          <w:noProof w:val="0"/>
          <w:sz w:val="22"/>
          <w:szCs w:val="22"/>
          <w:lang w:val="en-GB"/>
        </w:rPr>
      </w:pPr>
      <w:r w:rsidRPr="3D120DDC" w:rsidR="54AE979D">
        <w:rPr>
          <w:rFonts w:ascii="Arial" w:hAnsi="Arial" w:eastAsia="Arial" w:cs="Arial"/>
          <w:noProof w:val="0"/>
          <w:sz w:val="22"/>
          <w:szCs w:val="22"/>
          <w:lang w:val="en-GB"/>
        </w:rPr>
        <w:t xml:space="preserve">During the Changemakers: Building Your Brand for Sustainable Employment course, I explored networking as an important professional development skill. I developed an understanding that networking is not just about meeting people, but about building meaningful, mutually beneficial relationships that support career growth. I learned that engaging with others both in person and online can increase visibility, create opportunities, and support knowledge sharing. This learning aligns with </w:t>
      </w:r>
      <w:r w:rsidRPr="3D120DDC" w:rsidR="54AE979D">
        <w:rPr>
          <w:rFonts w:ascii="Arial" w:hAnsi="Arial" w:eastAsia="Arial" w:cs="Arial"/>
          <w:noProof w:val="0"/>
          <w:sz w:val="22"/>
          <w:szCs w:val="22"/>
          <w:lang w:val="en-GB"/>
        </w:rPr>
        <w:t>Granovetter’s</w:t>
      </w:r>
      <w:r w:rsidRPr="3D120DDC" w:rsidR="54AE979D">
        <w:rPr>
          <w:rFonts w:ascii="Arial" w:hAnsi="Arial" w:eastAsia="Arial" w:cs="Arial"/>
          <w:noProof w:val="0"/>
          <w:sz w:val="22"/>
          <w:szCs w:val="22"/>
          <w:lang w:val="en-GB"/>
        </w:rPr>
        <w:t xml:space="preserve"> (1973) theory of the “strength of weak ties,” which highlights how even less frequent connections can provide valuable information and opportunities. Overall, I now view networking as a purposeful and ongoing professional strategy.</w:t>
      </w:r>
    </w:p>
    <w:p w:rsidR="0E77D707" w:rsidP="3D120DDC" w:rsidRDefault="0E77D707" w14:paraId="1F159DD9" w14:textId="1704D745">
      <w:pPr>
        <w:pStyle w:val="Normal"/>
        <w:spacing w:beforeAutospacing="on" w:afterAutospacing="on" w:line="360" w:lineRule="auto"/>
      </w:pPr>
      <w:r w:rsidRPr="3D120DDC" w:rsidR="0E77D707">
        <w:rPr>
          <w:rFonts w:ascii="Arial" w:hAnsi="Arial" w:eastAsia="Arial" w:cs="Arial"/>
          <w:noProof w:val="0"/>
          <w:sz w:val="22"/>
          <w:szCs w:val="22"/>
          <w:lang w:val="en-GB"/>
        </w:rPr>
        <w:t>In the health and social care sector, effective networking is essential for building collaborative relationships with multidisciplinary teams, enabling the sharing of knowledge, improving patient care, and creating opportunities for professional development across different services.</w:t>
      </w:r>
    </w:p>
    <w:p w:rsidR="00A50549" w:rsidP="1EB5074E" w:rsidRDefault="00A50549" w14:paraId="2A226883" w14:textId="4F082D5A">
      <w:pPr>
        <w:spacing w:beforeAutospacing="1" w:afterAutospacing="1" w:line="360" w:lineRule="auto"/>
        <w:rPr>
          <w:rFonts w:ascii="Arial" w:hAnsi="Arial" w:eastAsia="Arial" w:cs="Arial"/>
          <w:sz w:val="22"/>
        </w:rPr>
      </w:pPr>
      <w:r w:rsidRPr="00A50549">
        <w:rPr>
          <w:rFonts w:ascii="Arial" w:hAnsi="Arial" w:eastAsia="Arial" w:cs="Arial"/>
          <w:noProof/>
          <w:sz w:val="22"/>
        </w:rPr>
        <mc:AlternateContent>
          <mc:Choice Requires="wps">
            <w:drawing>
              <wp:anchor distT="45720" distB="45720" distL="114300" distR="114300" simplePos="0" relativeHeight="251662338" behindDoc="0" locked="0" layoutInCell="1" allowOverlap="1" wp14:anchorId="07C0B083" wp14:editId="3EC3C916">
                <wp:simplePos x="0" y="0"/>
                <wp:positionH relativeFrom="margin">
                  <wp:align>left</wp:align>
                </wp:positionH>
                <wp:positionV relativeFrom="paragraph">
                  <wp:posOffset>394335</wp:posOffset>
                </wp:positionV>
                <wp:extent cx="2606040" cy="297180"/>
                <wp:effectExtent l="0" t="0" r="22860" b="26670"/>
                <wp:wrapSquare wrapText="bothSides"/>
                <wp:docPr id="18791540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297180"/>
                        </a:xfrm>
                        <a:prstGeom prst="rect">
                          <a:avLst/>
                        </a:prstGeom>
                        <a:solidFill>
                          <a:srgbClr val="FFFFFF"/>
                        </a:solidFill>
                        <a:ln w="9525">
                          <a:solidFill>
                            <a:srgbClr val="000000"/>
                          </a:solidFill>
                          <a:miter lim="800000"/>
                          <a:headEnd/>
                          <a:tailEnd/>
                        </a:ln>
                      </wps:spPr>
                      <wps:txbx>
                        <w:txbxContent>
                          <w:p w:rsidR="00A50549" w:rsidRDefault="00A50549" w14:paraId="05102742" w14:textId="43449822">
                            <w:r>
                              <w:t>Figure 4</w:t>
                            </w:r>
                            <w:r w:rsidR="009C78C7">
                              <w:t>. Forum activity on networking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0;margin-top:31.05pt;width:205.2pt;height:23.4pt;z-index:25166233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" w14:anchorId="07C0B083">
                <v:textbox>
                  <w:txbxContent>
                    <w:p w:rsidR="00A50549" w:rsidRDefault="00A50549" w14:paraId="05102742" w14:textId="43449822">
                      <w:r>
                        <w:t>Figure 4</w:t>
                      </w:r>
                      <w:r w:rsidR="009C78C7">
                        <w:t>. Forum activity on networking</w:t>
                      </w:r>
                    </w:p>
                  </w:txbxContent>
                </v:textbox>
                <w10:wrap type="square" anchorx="margin"/>
              </v:shape>
            </w:pict>
          </mc:Fallback>
        </mc:AlternateContent>
      </w:r>
    </w:p>
    <w:p w:rsidR="483C926F" w:rsidP="1EB5074E" w:rsidRDefault="483C926F" w14:paraId="222FDB05" w14:textId="43078D38">
      <w:pPr>
        <w:spacing w:beforeAutospacing="1" w:afterAutospacing="1" w:line="360" w:lineRule="auto"/>
      </w:pPr>
      <w:r w:rsidR="483C926F">
        <w:drawing>
          <wp:inline wp14:editId="27AC4238" wp14:anchorId="588B40EE">
            <wp:extent cx="5638800" cy="2899410"/>
            <wp:effectExtent l="0" t="0" r="0" b="0"/>
            <wp:docPr id="10730906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3090685" name="Picture 1073090685"/>
                    <pic:cNvPicPr/>
                  </pic:nvPicPr>
                  <pic:blipFill rotWithShape="1">
                    <a:blip xmlns:r="http://schemas.openxmlformats.org/officeDocument/2006/relationships" r:embed="rId16">
                      <a:extLst>
                        <a:ext uri="{28A0092B-C50C-407E-A947-70E740481C1C}">
                          <a14:useLocalDpi xmlns:a14="http://schemas.microsoft.com/office/drawing/2010/main"/>
                        </a:ext>
                      </a:extLst>
                    </a:blip>
                    <a:srcRect t="8862" r="1497"/>
                    <a:stretch>
                      <a:fillRect/>
                    </a:stretch>
                  </pic:blipFill>
                  <pic:spPr bwMode="auto">
                    <a:xfrm>
                      <a:off x="0" y="0"/>
                      <a:ext cx="5638800" cy="2899410"/>
                    </a:xfrm>
                    <a:prstGeom prst="rect">
                      <a:avLst/>
                    </a:prstGeom>
                    <a:ln>
                      <a:noFill/>
                    </a:ln>
                    <a:extLst>
                      <a:ext uri="{53640926-AAD7-44D8-BBD7-CCE9431645EC}">
                        <a14:shadowObscured xmlns:a14="http://schemas.microsoft.com/office/drawing/2010/main"/>
                      </a:ext>
                    </a:extLst>
                  </pic:spPr>
                </pic:pic>
              </a:graphicData>
            </a:graphic>
          </wp:inline>
        </w:drawing>
      </w:r>
    </w:p>
    <w:p w:rsidR="44154650" w:rsidP="3D120DDC" w:rsidRDefault="44154650" w14:paraId="352539C9" w14:textId="0CBBE96D">
      <w:pPr>
        <w:pStyle w:val="Heading2"/>
        <w:rPr>
          <w:rFonts w:ascii="Arial" w:hAnsi="Arial" w:eastAsia="Arial" w:cs="Arial"/>
          <w:b w:val="1"/>
          <w:bCs w:val="1"/>
          <w:sz w:val="28"/>
          <w:szCs w:val="28"/>
        </w:rPr>
      </w:pPr>
      <w:bookmarkStart w:name="_Toc2117447483" w:id="829544634"/>
      <w:r w:rsidR="44154650">
        <w:rPr/>
        <w:t>Comfort Zone</w:t>
      </w:r>
      <w:bookmarkEnd w:id="829544634"/>
    </w:p>
    <w:p w:rsidR="6CDE8784" w:rsidP="3D120DDC" w:rsidRDefault="6CDE8784" w14:paraId="4CF032BA" w14:textId="6B694008">
      <w:pPr>
        <w:spacing w:beforeAutospacing="on" w:afterAutospacing="on" w:line="360" w:lineRule="auto"/>
        <w:rPr>
          <w:rFonts w:ascii="Arial" w:hAnsi="Arial" w:eastAsia="Arial" w:cs="Arial"/>
          <w:sz w:val="22"/>
          <w:szCs w:val="22"/>
        </w:rPr>
      </w:pPr>
      <w:r w:rsidRPr="3D120DDC" w:rsidR="6CDE8784">
        <w:rPr>
          <w:rFonts w:ascii="Arial" w:hAnsi="Arial" w:eastAsia="Arial" w:cs="Arial"/>
          <w:sz w:val="22"/>
          <w:szCs w:val="22"/>
        </w:rPr>
        <w:t>Moreover,</w:t>
      </w:r>
      <w:r w:rsidRPr="3D120DDC" w:rsidR="45530729">
        <w:rPr>
          <w:rFonts w:ascii="Arial" w:hAnsi="Arial" w:eastAsia="Arial" w:cs="Arial"/>
          <w:sz w:val="22"/>
          <w:szCs w:val="22"/>
        </w:rPr>
        <w:t xml:space="preserve"> I </w:t>
      </w:r>
      <w:r w:rsidRPr="3D120DDC" w:rsidR="24F49408">
        <w:rPr>
          <w:rFonts w:ascii="Arial" w:hAnsi="Arial" w:eastAsia="Arial" w:cs="Arial"/>
          <w:sz w:val="22"/>
          <w:szCs w:val="22"/>
        </w:rPr>
        <w:t>learned</w:t>
      </w:r>
      <w:r w:rsidRPr="3D120DDC" w:rsidR="45530729">
        <w:rPr>
          <w:rFonts w:ascii="Arial" w:hAnsi="Arial" w:eastAsia="Arial" w:cs="Arial"/>
          <w:sz w:val="22"/>
          <w:szCs w:val="22"/>
        </w:rPr>
        <w:t xml:space="preserve"> the concept of the comfort zone and its impact on personal and professional growth. I developed an understanding that </w:t>
      </w:r>
      <w:r w:rsidRPr="3D120DDC" w:rsidR="45530729">
        <w:rPr>
          <w:rFonts w:ascii="Arial" w:hAnsi="Arial" w:eastAsia="Arial" w:cs="Arial"/>
          <w:sz w:val="22"/>
          <w:szCs w:val="22"/>
        </w:rPr>
        <w:t>remaining</w:t>
      </w:r>
      <w:r w:rsidRPr="3D120DDC" w:rsidR="45530729">
        <w:rPr>
          <w:rFonts w:ascii="Arial" w:hAnsi="Arial" w:eastAsia="Arial" w:cs="Arial"/>
          <w:sz w:val="22"/>
          <w:szCs w:val="22"/>
        </w:rPr>
        <w:t xml:space="preserve"> within familiar routines can limit opportunities for learning and development. I realised that stepping outside my</w:t>
      </w:r>
      <w:r w:rsidRPr="3D120DDC" w:rsidR="6DBE30F3">
        <w:rPr>
          <w:rFonts w:ascii="Arial" w:hAnsi="Arial" w:eastAsia="Arial" w:cs="Arial"/>
          <w:sz w:val="22"/>
          <w:szCs w:val="22"/>
        </w:rPr>
        <w:t xml:space="preserve"> </w:t>
      </w:r>
      <w:r w:rsidRPr="3D120DDC" w:rsidR="6DCB3D34">
        <w:rPr>
          <w:rFonts w:ascii="Arial" w:hAnsi="Arial" w:eastAsia="Arial" w:cs="Arial"/>
          <w:sz w:val="22"/>
          <w:szCs w:val="22"/>
        </w:rPr>
        <w:t xml:space="preserve"> </w:t>
      </w:r>
      <w:r w:rsidRPr="3D120DDC" w:rsidR="45530729">
        <w:rPr>
          <w:rFonts w:ascii="Arial" w:hAnsi="Arial" w:eastAsia="Arial" w:cs="Arial"/>
          <w:sz w:val="22"/>
          <w:szCs w:val="22"/>
        </w:rPr>
        <w:t xml:space="preserve"> comfort zone requires courage and self-awareness, but it also fosters resilience, creativity, and adaptability. I challenged myself to engage in </w:t>
      </w:r>
      <w:r w:rsidRPr="3D120DDC" w:rsidR="45530729">
        <w:rPr>
          <w:rFonts w:ascii="Arial" w:hAnsi="Arial" w:eastAsia="Arial" w:cs="Arial"/>
          <w:sz w:val="22"/>
          <w:szCs w:val="22"/>
        </w:rPr>
        <w:t xml:space="preserve">unfamiliar tasks and reflect on the outcomes, which enhanced my confidence in handling new situations. This learning aligns with the Yerkes-Dodson </w:t>
      </w:r>
      <w:r w:rsidRPr="3D120DDC" w:rsidR="00935C66">
        <w:rPr>
          <w:rFonts w:ascii="Arial" w:hAnsi="Arial" w:eastAsia="Arial" w:cs="Arial"/>
          <w:sz w:val="22"/>
          <w:szCs w:val="22"/>
        </w:rPr>
        <w:t>L</w:t>
      </w:r>
      <w:r w:rsidRPr="3D120DDC" w:rsidR="45530729">
        <w:rPr>
          <w:rFonts w:ascii="Arial" w:hAnsi="Arial" w:eastAsia="Arial" w:cs="Arial"/>
          <w:sz w:val="22"/>
          <w:szCs w:val="22"/>
        </w:rPr>
        <w:t xml:space="preserve">aw, which suggests that moderate levels of stress or challenge can improve performance (Yerkes and Dodson, 1908), and with </w:t>
      </w:r>
      <w:r w:rsidRPr="3D120DDC" w:rsidR="00253D4E">
        <w:rPr>
          <w:rFonts w:ascii="Arial" w:hAnsi="Arial" w:eastAsia="Arial" w:cs="Arial"/>
          <w:sz w:val="22"/>
          <w:szCs w:val="22"/>
        </w:rPr>
        <w:t>G</w:t>
      </w:r>
      <w:r w:rsidRPr="3D120DDC" w:rsidR="45530729">
        <w:rPr>
          <w:rFonts w:ascii="Arial" w:hAnsi="Arial" w:eastAsia="Arial" w:cs="Arial"/>
          <w:sz w:val="22"/>
          <w:szCs w:val="22"/>
        </w:rPr>
        <w:t xml:space="preserve">rowth </w:t>
      </w:r>
      <w:r w:rsidRPr="3D120DDC" w:rsidR="00253D4E">
        <w:rPr>
          <w:rFonts w:ascii="Arial" w:hAnsi="Arial" w:eastAsia="Arial" w:cs="Arial"/>
          <w:sz w:val="22"/>
          <w:szCs w:val="22"/>
        </w:rPr>
        <w:t>M</w:t>
      </w:r>
      <w:r w:rsidRPr="3D120DDC" w:rsidR="45530729">
        <w:rPr>
          <w:rFonts w:ascii="Arial" w:hAnsi="Arial" w:eastAsia="Arial" w:cs="Arial"/>
          <w:sz w:val="22"/>
          <w:szCs w:val="22"/>
        </w:rPr>
        <w:t xml:space="preserve">indset </w:t>
      </w:r>
      <w:r w:rsidRPr="3D120DDC" w:rsidR="00253D4E">
        <w:rPr>
          <w:rFonts w:ascii="Arial" w:hAnsi="Arial" w:eastAsia="Arial" w:cs="Arial"/>
          <w:sz w:val="22"/>
          <w:szCs w:val="22"/>
        </w:rPr>
        <w:t>T</w:t>
      </w:r>
      <w:r w:rsidRPr="3D120DDC" w:rsidR="45530729">
        <w:rPr>
          <w:rFonts w:ascii="Arial" w:hAnsi="Arial" w:eastAsia="Arial" w:cs="Arial"/>
          <w:sz w:val="22"/>
          <w:szCs w:val="22"/>
        </w:rPr>
        <w:t>heory, which emphasises embracing challenges to develop abilities (Dweck, 2017). Overall, I now recognise that consciously stepping beyond my comfort zone is essential for continuous personal and career development.</w:t>
      </w:r>
    </w:p>
    <w:p w:rsidR="630AADBD" w:rsidP="3D120DDC" w:rsidRDefault="630AADBD" w14:paraId="321F032C" w14:textId="19340F0A">
      <w:pPr>
        <w:pStyle w:val="Normal"/>
        <w:spacing w:beforeAutospacing="on" w:afterAutospacing="on" w:line="360" w:lineRule="auto"/>
      </w:pPr>
      <w:r w:rsidRPr="3D120DDC" w:rsidR="630AADBD">
        <w:rPr>
          <w:rFonts w:ascii="Arial" w:hAnsi="Arial" w:eastAsia="Arial" w:cs="Arial"/>
          <w:noProof w:val="0"/>
          <w:sz w:val="22"/>
          <w:szCs w:val="22"/>
          <w:lang w:val="en-GB"/>
        </w:rPr>
        <w:t>In a health and social care setting, stepping outside one’s comfort zone is essential for adapting to complex patient needs, developing new clinical and interpersonal skills, and maintaining high standards of care in dynamic and often challenging environments.</w:t>
      </w:r>
    </w:p>
    <w:p w:rsidR="009C78C7" w:rsidP="1EB5074E" w:rsidRDefault="009C78C7" w14:paraId="20F3700D" w14:textId="17492B83">
      <w:pPr>
        <w:spacing w:beforeAutospacing="1" w:afterAutospacing="1" w:line="360" w:lineRule="auto"/>
      </w:pPr>
      <w:r w:rsidRPr="009C78C7">
        <w:rPr>
          <w:rFonts w:ascii="Arial" w:hAnsi="Arial" w:eastAsia="Arial" w:cs="Arial"/>
          <w:noProof/>
          <w:sz w:val="22"/>
        </w:rPr>
        <mc:AlternateContent>
          <mc:Choice Requires="wps">
            <w:drawing>
              <wp:anchor distT="45720" distB="45720" distL="114300" distR="114300" simplePos="0" relativeHeight="251664386" behindDoc="0" locked="0" layoutInCell="1" allowOverlap="1" wp14:anchorId="6D16F4E3" wp14:editId="6905FD79">
                <wp:simplePos x="0" y="0"/>
                <wp:positionH relativeFrom="margin">
                  <wp:align>left</wp:align>
                </wp:positionH>
                <wp:positionV relativeFrom="paragraph">
                  <wp:posOffset>304165</wp:posOffset>
                </wp:positionV>
                <wp:extent cx="2857500" cy="312420"/>
                <wp:effectExtent l="0" t="0" r="19050" b="11430"/>
                <wp:wrapSquare wrapText="bothSides"/>
                <wp:docPr id="1249683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12420"/>
                        </a:xfrm>
                        <a:prstGeom prst="rect">
                          <a:avLst/>
                        </a:prstGeom>
                        <a:solidFill>
                          <a:srgbClr val="FFFFFF"/>
                        </a:solidFill>
                        <a:ln w="9525">
                          <a:solidFill>
                            <a:srgbClr val="000000"/>
                          </a:solidFill>
                          <a:miter lim="800000"/>
                          <a:headEnd/>
                          <a:tailEnd/>
                        </a:ln>
                      </wps:spPr>
                      <wps:txbx>
                        <w:txbxContent>
                          <w:p w:rsidR="009C78C7" w:rsidRDefault="009C78C7" w14:paraId="4D5E0D3D" w14:textId="43BA936E">
                            <w:r>
                              <w:t>Figure 5. Forum activity on comfort zone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0;margin-top:23.95pt;width:225pt;height:24.6pt;z-index:25166438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" w14:anchorId="6D16F4E3">
                <v:textbox>
                  <w:txbxContent>
                    <w:p w:rsidR="009C78C7" w:rsidRDefault="009C78C7" w14:paraId="4D5E0D3D" w14:textId="43BA936E">
                      <w:r>
                        <w:t>Figure 5. Forum activity on comfort zone</w:t>
                      </w:r>
                    </w:p>
                  </w:txbxContent>
                </v:textbox>
                <w10:wrap type="square" anchorx="margin"/>
              </v:shape>
            </w:pict>
          </mc:Fallback>
        </mc:AlternateContent>
      </w:r>
    </w:p>
    <w:p w:rsidR="4EA5BF12" w:rsidP="3D120DDC" w:rsidRDefault="4EA5BF12" w14:paraId="329BE245" w14:textId="64D34EC5">
      <w:pPr>
        <w:spacing w:beforeAutospacing="on" w:afterAutospacing="on" w:line="360" w:lineRule="auto"/>
      </w:pPr>
      <w:r w:rsidR="4EA5BF12">
        <w:drawing>
          <wp:inline wp14:editId="515436B9" wp14:anchorId="1CB395F2">
            <wp:extent cx="5608320" cy="2922270"/>
            <wp:effectExtent l="0" t="0" r="0" b="0"/>
            <wp:docPr id="14255682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5568202" name="Picture 1425568202"/>
                    <pic:cNvPicPr/>
                  </pic:nvPicPr>
                  <pic:blipFill rotWithShape="1">
                    <a:blip xmlns:r="http://schemas.openxmlformats.org/officeDocument/2006/relationships" r:embed="rId17">
                      <a:extLst>
                        <a:ext uri="{28A0092B-C50C-407E-A947-70E740481C1C}">
                          <a14:useLocalDpi xmlns:a14="http://schemas.microsoft.com/office/drawing/2010/main"/>
                        </a:ext>
                      </a:extLst>
                    </a:blip>
                    <a:srcRect t="9231" r="2030"/>
                    <a:stretch>
                      <a:fillRect/>
                    </a:stretch>
                  </pic:blipFill>
                  <pic:spPr bwMode="auto">
                    <a:xfrm>
                      <a:off x="0" y="0"/>
                      <a:ext cx="5608320" cy="2922270"/>
                    </a:xfrm>
                    <a:prstGeom prst="rect">
                      <a:avLst/>
                    </a:prstGeom>
                    <a:ln>
                      <a:noFill/>
                    </a:ln>
                    <a:extLst>
                      <a:ext uri="{53640926-AAD7-44D8-BBD7-CCE9431645EC}">
                        <a14:shadowObscured xmlns:a14="http://schemas.microsoft.com/office/drawing/2010/main"/>
                      </a:ext>
                    </a:extLst>
                  </pic:spPr>
                </pic:pic>
              </a:graphicData>
            </a:graphic>
          </wp:inline>
        </w:drawing>
      </w:r>
    </w:p>
    <w:p w:rsidR="3D120DDC" w:rsidP="3D120DDC" w:rsidRDefault="3D120DDC" w14:paraId="3A3D3754" w14:textId="0493737C">
      <w:pPr>
        <w:spacing w:beforeAutospacing="on" w:afterAutospacing="on" w:line="360" w:lineRule="auto"/>
        <w:rPr>
          <w:rFonts w:ascii="Arial" w:hAnsi="Arial" w:eastAsia="Arial" w:cs="Arial"/>
          <w:b w:val="1"/>
          <w:bCs w:val="1"/>
          <w:noProof w:val="0"/>
          <w:sz w:val="28"/>
          <w:szCs w:val="28"/>
          <w:lang w:val="en-GB"/>
        </w:rPr>
      </w:pPr>
    </w:p>
    <w:p w:rsidR="491AAEFE" w:rsidP="3D120DDC" w:rsidRDefault="491AAEFE" w14:paraId="15FDD723" w14:textId="34FA2F5B">
      <w:pPr>
        <w:pStyle w:val="Heading2"/>
        <w:rPr>
          <w:rFonts w:ascii="Arial" w:hAnsi="Arial" w:eastAsia="Arial" w:cs="Arial"/>
          <w:b w:val="1"/>
          <w:bCs w:val="1"/>
          <w:noProof w:val="0"/>
          <w:sz w:val="28"/>
          <w:szCs w:val="28"/>
          <w:lang w:val="en-GB"/>
        </w:rPr>
      </w:pPr>
      <w:bookmarkStart w:name="_Toc573489374" w:id="1487198795"/>
      <w:r w:rsidRPr="3D120DDC" w:rsidR="491AAEFE">
        <w:rPr>
          <w:noProof w:val="0"/>
          <w:lang w:val="en-GB"/>
        </w:rPr>
        <w:t>Diversity</w:t>
      </w:r>
      <w:bookmarkEnd w:id="1487198795"/>
    </w:p>
    <w:p w:rsidR="741F694D" w:rsidP="3D120DDC" w:rsidRDefault="741F694D" w14:paraId="107BF13F" w14:textId="67EFC331">
      <w:pPr>
        <w:pStyle w:val="Heading2"/>
        <w:spacing w:line="360" w:lineRule="auto"/>
        <w:rPr>
          <w:rFonts w:ascii="Arial" w:hAnsi="Arial" w:eastAsia="Arial" w:cs="Arial"/>
          <w:b w:val="0"/>
          <w:bCs w:val="0"/>
          <w:noProof w:val="0"/>
          <w:sz w:val="22"/>
          <w:szCs w:val="22"/>
          <w:lang w:val="en-GB"/>
        </w:rPr>
      </w:pPr>
      <w:r w:rsidRPr="3D120DDC" w:rsidR="741F694D">
        <w:rPr>
          <w:rFonts w:ascii="Arial" w:hAnsi="Arial" w:eastAsia="Arial" w:cs="Arial"/>
          <w:b w:val="0"/>
          <w:bCs w:val="0"/>
          <w:noProof w:val="0"/>
          <w:sz w:val="22"/>
          <w:szCs w:val="22"/>
          <w:lang w:val="en-GB"/>
        </w:rPr>
        <w:t>During my learning and experiences, I explored the concept of diversity and its importance in personal and professional development. I developed an understanding that diversity involves more than recognising differences in culture, gender, or background; it also means actively valuing and using these differences to promote inclusion, collaboration, and innovation (Cox, 1993). I realised that working in diverse environments helps me challenge assumptions, reduce bias, and develop greater cultural awareness, empathy, and respect for others. This links to Shore et al.’s (2011) work on inclusion, which emphasises creating environments where individuals feel valued, supported, and able to contribute fully. Through reflection and group activities, I recognised that diverse perspectives strengthen teamwork, communication, and decision-making. Overall, I now appreciate that embracing diversity is essential for ethical practice, professional growth, and sustained career development in a competitive job market.</w:t>
      </w:r>
    </w:p>
    <w:p w:rsidR="1419D0A0" w:rsidP="3D120DDC" w:rsidRDefault="1419D0A0" w14:paraId="1CAFBE58" w14:textId="314F48DE">
      <w:pPr>
        <w:spacing w:beforeAutospacing="on" w:afterAutospacing="on" w:line="360" w:lineRule="auto"/>
      </w:pPr>
      <w:r w:rsidRPr="3D120DDC" w:rsidR="1419D0A0">
        <w:rPr>
          <w:rFonts w:ascii="Arial" w:hAnsi="Arial" w:eastAsia="Arial" w:cs="Arial"/>
          <w:noProof w:val="0"/>
          <w:sz w:val="22"/>
          <w:szCs w:val="22"/>
          <w:lang w:val="en-GB"/>
        </w:rPr>
        <w:t>In the health and social care sector, embracing diversity is essential for delivering culturally competent, person-centred care, as it enables professionals to understand and respond effectively to the varied needs, backgrounds, and experiences of service users.</w:t>
      </w:r>
    </w:p>
    <w:p w:rsidR="009C78C7" w:rsidP="1EB5074E" w:rsidRDefault="009C78C7" w14:paraId="35A39B55" w14:textId="77777777">
      <w:pPr>
        <w:spacing w:beforeAutospacing="1" w:afterAutospacing="1" w:line="360" w:lineRule="auto"/>
        <w:rPr>
          <w:rFonts w:ascii="Arial" w:hAnsi="Arial" w:eastAsia="Arial" w:cs="Arial"/>
          <w:sz w:val="22"/>
        </w:rPr>
      </w:pPr>
    </w:p>
    <w:p w:rsidR="009C78C7" w:rsidP="1EB5074E" w:rsidRDefault="009C78C7" w14:paraId="224A4EC5" w14:textId="7B1EB22F">
      <w:pPr>
        <w:spacing w:beforeAutospacing="1" w:afterAutospacing="1" w:line="360" w:lineRule="auto"/>
      </w:pPr>
      <w:r w:rsidRPr="009C78C7">
        <w:rPr>
          <w:rFonts w:ascii="Arial" w:hAnsi="Arial" w:eastAsia="Arial" w:cs="Arial"/>
          <w:noProof/>
          <w:sz w:val="22"/>
        </w:rPr>
        <mc:AlternateContent>
          <mc:Choice Requires="wps">
            <w:drawing>
              <wp:anchor distT="45720" distB="45720" distL="114300" distR="114300" simplePos="0" relativeHeight="251666434" behindDoc="0" locked="0" layoutInCell="1" allowOverlap="1" wp14:anchorId="63A69C66" wp14:editId="7E6E3FB0">
                <wp:simplePos x="0" y="0"/>
                <wp:positionH relativeFrom="margin">
                  <wp:align>left</wp:align>
                </wp:positionH>
                <wp:positionV relativeFrom="paragraph">
                  <wp:posOffset>312420</wp:posOffset>
                </wp:positionV>
                <wp:extent cx="2659380" cy="281940"/>
                <wp:effectExtent l="0" t="0" r="26670" b="22860"/>
                <wp:wrapSquare wrapText="bothSides"/>
                <wp:docPr id="18623179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281940"/>
                        </a:xfrm>
                        <a:prstGeom prst="rect">
                          <a:avLst/>
                        </a:prstGeom>
                        <a:solidFill>
                          <a:srgbClr val="FFFFFF"/>
                        </a:solidFill>
                        <a:ln w="9525">
                          <a:solidFill>
                            <a:srgbClr val="000000"/>
                          </a:solidFill>
                          <a:miter lim="800000"/>
                          <a:headEnd/>
                          <a:tailEnd/>
                        </a:ln>
                      </wps:spPr>
                      <wps:txbx>
                        <w:txbxContent>
                          <w:p w:rsidR="009C78C7" w:rsidRDefault="009C78C7" w14:paraId="17BC9411" w14:textId="20C1197F">
                            <w:r>
                              <w:t>Figure 6. Forum activity on diversity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style="position:absolute;margin-left:0;margin-top:24.6pt;width:209.4pt;height:22.2pt;z-index:25166643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" w14:anchorId="63A69C66">
                <v:textbox>
                  <w:txbxContent>
                    <w:p w:rsidR="009C78C7" w:rsidRDefault="009C78C7" w14:paraId="17BC9411" w14:textId="20C1197F">
                      <w:r>
                        <w:t>Figure 6. Forum activity on diversity</w:t>
                      </w:r>
                    </w:p>
                  </w:txbxContent>
                </v:textbox>
                <w10:wrap type="square" anchorx="margin"/>
              </v:shape>
            </w:pict>
          </mc:Fallback>
        </mc:AlternateContent>
      </w:r>
    </w:p>
    <w:p w:rsidR="630F957B" w:rsidP="1EB5074E" w:rsidRDefault="630F957B" w14:paraId="6B68ED8A" w14:textId="42A3CEB8">
      <w:pPr>
        <w:spacing w:beforeAutospacing="1" w:afterAutospacing="1" w:line="360" w:lineRule="auto"/>
      </w:pPr>
      <w:r>
        <w:rPr>
          <w:noProof/>
        </w:rPr>
        <w:drawing>
          <wp:inline distT="0" distB="0" distL="0" distR="0" wp14:anchorId="5E5AAF3A" wp14:editId="5EF277E5">
            <wp:extent cx="5539740" cy="2914650"/>
            <wp:effectExtent l="0" t="0" r="3810" b="0"/>
            <wp:docPr id="13133017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01763" name="Picture 1313301763"/>
                    <pic:cNvPicPr/>
                  </pic:nvPicPr>
                  <pic:blipFill rotWithShape="1">
                    <a:blip r:embed="rId18">
                      <a:extLst>
                        <a:ext uri="{28A0092B-C50C-407E-A947-70E740481C1C}">
                          <a14:useLocalDpi xmlns:a14="http://schemas.microsoft.com/office/drawing/2010/main"/>
                        </a:ext>
                      </a:extLst>
                    </a:blip>
                    <a:srcRect t="9468" r="3228"/>
                    <a:stretch>
                      <a:fillRect/>
                    </a:stretch>
                  </pic:blipFill>
                  <pic:spPr bwMode="auto">
                    <a:xfrm>
                      <a:off x="0" y="0"/>
                      <a:ext cx="5539740" cy="2914650"/>
                    </a:xfrm>
                    <a:prstGeom prst="rect">
                      <a:avLst/>
                    </a:prstGeom>
                    <a:ln>
                      <a:noFill/>
                    </a:ln>
                    <a:extLst>
                      <a:ext uri="{53640926-AAD7-44D8-BBD7-CCE9431645EC}">
                        <a14:shadowObscured xmlns:a14="http://schemas.microsoft.com/office/drawing/2010/main"/>
                      </a:ext>
                    </a:extLst>
                  </pic:spPr>
                </pic:pic>
              </a:graphicData>
            </a:graphic>
          </wp:inline>
        </w:drawing>
      </w:r>
    </w:p>
    <w:p w:rsidRPr="008C7D17" w:rsidR="0064794A" w:rsidP="3D120DDC" w:rsidRDefault="0064794A" w14:paraId="43BABE73" w14:textId="77777777">
      <w:pPr>
        <w:pStyle w:val="Heading1"/>
      </w:pPr>
    </w:p>
    <w:p w:rsidR="00C96593" w:rsidP="3D120DDC" w:rsidRDefault="6078E6A0" w14:paraId="157E1FF8" w14:textId="516F0623">
      <w:pPr>
        <w:pStyle w:val="Heading1"/>
        <w:rPr>
          <w:rFonts w:ascii="Arial" w:hAnsi="Arial" w:eastAsia="Arial" w:cs="Arial"/>
          <w:b w:val="1"/>
          <w:bCs w:val="1"/>
          <w:color w:val="000000" w:themeColor="text1" w:themeTint="FF" w:themeShade="FF"/>
          <w:sz w:val="32"/>
          <w:szCs w:val="32"/>
          <w:lang w:eastAsia="en-GB"/>
        </w:rPr>
      </w:pPr>
      <w:bookmarkStart w:name="_Toc1064168782" w:id="398982754"/>
      <w:r w:rsidR="6078E6A0">
        <w:rPr/>
        <w:t>REFLECTION ON UNIT 3</w:t>
      </w:r>
      <w:bookmarkEnd w:id="398982754"/>
      <w:r w:rsidR="6078E6A0">
        <w:rPr/>
        <w:t xml:space="preserve"> </w:t>
      </w:r>
    </w:p>
    <w:p w:rsidR="67D7F549" w:rsidP="3D120DDC" w:rsidRDefault="67D7F549" w14:paraId="10C3DB5A" w14:textId="04E154A5">
      <w:pPr>
        <w:pStyle w:val="Heading2"/>
        <w:rPr>
          <w:rFonts w:ascii="Arial" w:hAnsi="Arial" w:eastAsia="Arial" w:cs="Arial"/>
          <w:b w:val="1"/>
          <w:bCs w:val="1"/>
          <w:color w:val="000000" w:themeColor="text1" w:themeTint="FF" w:themeShade="FF"/>
          <w:sz w:val="28"/>
          <w:szCs w:val="28"/>
          <w:lang w:eastAsia="en-GB"/>
        </w:rPr>
      </w:pPr>
      <w:bookmarkStart w:name="_Toc1697635529" w:id="1682033440"/>
      <w:r w:rsidR="67D7F549">
        <w:rPr/>
        <w:t>Influencing Tools</w:t>
      </w:r>
      <w:bookmarkEnd w:id="1682033440"/>
    </w:p>
    <w:p w:rsidR="2504EE3C" w:rsidP="1EB5074E" w:rsidRDefault="2504EE3C" w14:paraId="63A28481" w14:textId="01EEEA8D">
      <w:pPr>
        <w:spacing w:before="240" w:after="240" w:line="360" w:lineRule="auto"/>
        <w:rPr>
          <w:rFonts w:ascii="Arial" w:hAnsi="Arial" w:eastAsia="Arial" w:cs="Arial"/>
          <w:sz w:val="22"/>
        </w:rPr>
      </w:pPr>
      <w:r w:rsidRPr="1EB5074E">
        <w:rPr>
          <w:rFonts w:ascii="Arial" w:hAnsi="Arial" w:eastAsia="Arial" w:cs="Arial"/>
          <w:sz w:val="22"/>
        </w:rPr>
        <w:t>During the course, I explored the concept of influencing tools and their importance in professional practice</w:t>
      </w:r>
      <w:r w:rsidRPr="1EB5074E" w:rsidR="7221D69B">
        <w:rPr>
          <w:rFonts w:ascii="Arial" w:hAnsi="Arial" w:eastAsia="Arial" w:cs="Arial"/>
          <w:sz w:val="22"/>
        </w:rPr>
        <w:t xml:space="preserve"> (</w:t>
      </w:r>
      <w:r w:rsidRPr="1EB5074E" w:rsidR="21AFEF56">
        <w:rPr>
          <w:rFonts w:ascii="Arial" w:hAnsi="Arial" w:eastAsia="Arial" w:cs="Arial"/>
          <w:sz w:val="22"/>
        </w:rPr>
        <w:t xml:space="preserve">Ferguson, Wakeling &amp; Bowie, 2014). </w:t>
      </w:r>
      <w:r w:rsidRPr="1EB5074E">
        <w:rPr>
          <w:rFonts w:ascii="Arial" w:hAnsi="Arial" w:eastAsia="Arial" w:cs="Arial"/>
          <w:sz w:val="22"/>
        </w:rPr>
        <w:t>I developed an understanding that influencing tools are strategies used to guide and persuade others in a positive and ethical way. I realised that effective influence is not about control, but about building trust, credibility, and strong relationships. Through lectures and practical activities, I learned how skills such as active listening, clear communication, and emotional intelligence can enhance my ability to influence others. I also recognised the importance of adapting my communication style to suit different audiences and situations.</w:t>
      </w:r>
    </w:p>
    <w:p w:rsidR="2504EE3C" w:rsidP="3D120DDC" w:rsidRDefault="2504EE3C" w14:paraId="2D9CB0EC" w14:textId="24BBD617">
      <w:pPr>
        <w:spacing w:before="240" w:after="240" w:line="360" w:lineRule="auto"/>
        <w:rPr>
          <w:rFonts w:ascii="Arial" w:hAnsi="Arial" w:eastAsia="Arial" w:cs="Arial"/>
          <w:sz w:val="22"/>
          <w:szCs w:val="22"/>
        </w:rPr>
      </w:pPr>
      <w:r w:rsidRPr="3D120DDC" w:rsidR="2504EE3C">
        <w:rPr>
          <w:rFonts w:ascii="Arial" w:hAnsi="Arial" w:eastAsia="Arial" w:cs="Arial"/>
          <w:sz w:val="22"/>
          <w:szCs w:val="22"/>
        </w:rPr>
        <w:t>This learning can be linked to Cialdini’s (2001)</w:t>
      </w:r>
      <w:r w:rsidRPr="3D120DDC" w:rsidR="00E10C80">
        <w:rPr>
          <w:rFonts w:ascii="Arial" w:hAnsi="Arial" w:eastAsia="Arial" w:cs="Arial"/>
          <w:sz w:val="22"/>
          <w:szCs w:val="22"/>
        </w:rPr>
        <w:t xml:space="preserve"> </w:t>
      </w:r>
      <w:r w:rsidRPr="3D120DDC" w:rsidR="000951FC">
        <w:rPr>
          <w:rFonts w:ascii="Arial" w:hAnsi="Arial" w:eastAsia="Arial" w:cs="Arial"/>
          <w:sz w:val="22"/>
          <w:szCs w:val="22"/>
        </w:rPr>
        <w:t>P</w:t>
      </w:r>
      <w:r w:rsidRPr="3D120DDC" w:rsidR="2504EE3C">
        <w:rPr>
          <w:rFonts w:ascii="Arial" w:hAnsi="Arial" w:eastAsia="Arial" w:cs="Arial"/>
          <w:sz w:val="22"/>
          <w:szCs w:val="22"/>
        </w:rPr>
        <w:t>inciples</w:t>
      </w:r>
      <w:r w:rsidRPr="3D120DDC" w:rsidR="2504EE3C">
        <w:rPr>
          <w:rFonts w:ascii="Arial" w:hAnsi="Arial" w:eastAsia="Arial" w:cs="Arial"/>
          <w:sz w:val="22"/>
          <w:szCs w:val="22"/>
        </w:rPr>
        <w:t xml:space="preserve"> of </w:t>
      </w:r>
      <w:r w:rsidRPr="3D120DDC" w:rsidR="00E10C80">
        <w:rPr>
          <w:rFonts w:ascii="Arial" w:hAnsi="Arial" w:eastAsia="Arial" w:cs="Arial"/>
          <w:sz w:val="22"/>
          <w:szCs w:val="22"/>
        </w:rPr>
        <w:t>I</w:t>
      </w:r>
      <w:r w:rsidRPr="3D120DDC" w:rsidR="2504EE3C">
        <w:rPr>
          <w:rFonts w:ascii="Arial" w:hAnsi="Arial" w:eastAsia="Arial" w:cs="Arial"/>
          <w:sz w:val="22"/>
          <w:szCs w:val="22"/>
        </w:rPr>
        <w:t>nfluence, including reciprocity, authority, and social proof, which explain how individuals are persuaded. In health and social care, these tools are essential for teamwork, advocating for patients, and supporting decision-making.</w:t>
      </w:r>
    </w:p>
    <w:p w:rsidR="00DA75B4" w:rsidP="1EB5074E" w:rsidRDefault="00DA75B4" w14:paraId="402BBBD7" w14:textId="77777777">
      <w:pPr>
        <w:spacing w:before="240" w:after="240" w:line="360" w:lineRule="auto"/>
        <w:rPr>
          <w:rFonts w:ascii="Arial" w:hAnsi="Arial" w:eastAsia="Arial" w:cs="Arial"/>
          <w:sz w:val="22"/>
        </w:rPr>
      </w:pPr>
    </w:p>
    <w:p w:rsidR="00DA75B4" w:rsidP="1EB5074E" w:rsidRDefault="00DA75B4" w14:paraId="58E8D333" w14:textId="0B87CAD9">
      <w:pPr>
        <w:spacing w:before="240" w:after="240" w:line="360" w:lineRule="auto"/>
        <w:rPr>
          <w:rFonts w:ascii="Arial" w:hAnsi="Arial" w:eastAsia="Arial" w:cs="Arial"/>
          <w:sz w:val="22"/>
        </w:rPr>
      </w:pPr>
      <w:r w:rsidRPr="00DA75B4">
        <w:rPr>
          <w:rFonts w:ascii="Arial" w:hAnsi="Arial" w:eastAsia="Arial" w:cs="Arial"/>
          <w:noProof/>
          <w:sz w:val="22"/>
        </w:rPr>
        <mc:AlternateContent>
          <mc:Choice Requires="wps">
            <w:drawing>
              <wp:anchor distT="45720" distB="45720" distL="114300" distR="114300" simplePos="0" relativeHeight="251668482" behindDoc="0" locked="0" layoutInCell="1" allowOverlap="1" wp14:anchorId="737D9356" wp14:editId="6468C078">
                <wp:simplePos x="0" y="0"/>
                <wp:positionH relativeFrom="margin">
                  <wp:align>left</wp:align>
                </wp:positionH>
                <wp:positionV relativeFrom="paragraph">
                  <wp:posOffset>335280</wp:posOffset>
                </wp:positionV>
                <wp:extent cx="3208020" cy="297180"/>
                <wp:effectExtent l="0" t="0" r="11430" b="26670"/>
                <wp:wrapSquare wrapText="bothSides"/>
                <wp:docPr id="14308207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297180"/>
                        </a:xfrm>
                        <a:prstGeom prst="rect">
                          <a:avLst/>
                        </a:prstGeom>
                        <a:solidFill>
                          <a:srgbClr val="FFFFFF"/>
                        </a:solidFill>
                        <a:ln w="9525">
                          <a:solidFill>
                            <a:srgbClr val="000000"/>
                          </a:solidFill>
                          <a:miter lim="800000"/>
                          <a:headEnd/>
                          <a:tailEnd/>
                        </a:ln>
                      </wps:spPr>
                      <wps:txbx>
                        <w:txbxContent>
                          <w:p w:rsidR="00DA75B4" w:rsidRDefault="00DA75B4" w14:paraId="76FB3BEB" w14:textId="612EFFC9">
                            <w:r>
                              <w:t xml:space="preserve">Figure 7. Forum activity on </w:t>
                            </w:r>
                            <w:r w:rsidR="008C5F21">
                              <w:t>influencing tools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style="position:absolute;margin-left:0;margin-top:26.4pt;width:252.6pt;height:23.4pt;z-index:25166848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" w14:anchorId="737D9356">
                <v:textbox>
                  <w:txbxContent>
                    <w:p w:rsidR="00DA75B4" w:rsidRDefault="00DA75B4" w14:paraId="76FB3BEB" w14:textId="612EFFC9">
                      <w:r>
                        <w:t xml:space="preserve">Figure 7. Forum activity on </w:t>
                      </w:r>
                      <w:r w:rsidR="008C5F21">
                        <w:t>influencing tools</w:t>
                      </w:r>
                    </w:p>
                  </w:txbxContent>
                </v:textbox>
                <w10:wrap type="square" anchorx="margin"/>
              </v:shape>
            </w:pict>
          </mc:Fallback>
        </mc:AlternateContent>
      </w:r>
    </w:p>
    <w:p w:rsidR="43713A3F" w:rsidP="1EB5074E" w:rsidRDefault="43713A3F" w14:paraId="1D46AB5E" w14:textId="538490C6">
      <w:pPr>
        <w:spacing w:before="240" w:after="240" w:line="360" w:lineRule="auto"/>
      </w:pPr>
      <w:r w:rsidR="43713A3F">
        <w:drawing>
          <wp:inline wp14:editId="775663EE" wp14:anchorId="753E4B6E">
            <wp:extent cx="5654040" cy="2914650"/>
            <wp:effectExtent l="0" t="0" r="3810" b="0"/>
            <wp:docPr id="11261946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6194641" name="Picture 1126194641"/>
                    <pic:cNvPicPr/>
                  </pic:nvPicPr>
                  <pic:blipFill rotWithShape="1">
                    <a:blip xmlns:r="http://schemas.openxmlformats.org/officeDocument/2006/relationships" r:embed="rId19">
                      <a:extLst>
                        <a:ext uri="{28A0092B-C50C-407E-A947-70E740481C1C}">
                          <a14:useLocalDpi xmlns:a14="http://schemas.microsoft.com/office/drawing/2010/main"/>
                        </a:ext>
                      </a:extLst>
                    </a:blip>
                    <a:srcRect t="9468" r="1231"/>
                    <a:stretch>
                      <a:fillRect/>
                    </a:stretch>
                  </pic:blipFill>
                  <pic:spPr bwMode="auto">
                    <a:xfrm>
                      <a:off x="0" y="0"/>
                      <a:ext cx="5654040" cy="2914650"/>
                    </a:xfrm>
                    <a:prstGeom prst="rect">
                      <a:avLst/>
                    </a:prstGeom>
                    <a:ln>
                      <a:noFill/>
                    </a:ln>
                    <a:extLst>
                      <a:ext uri="{53640926-AAD7-44D8-BBD7-CCE9431645EC}">
                        <a14:shadowObscured xmlns:a14="http://schemas.microsoft.com/office/drawing/2010/main"/>
                      </a:ext>
                    </a:extLst>
                  </pic:spPr>
                </pic:pic>
              </a:graphicData>
            </a:graphic>
          </wp:inline>
        </w:drawing>
      </w:r>
    </w:p>
    <w:p w:rsidR="68C37C7C" w:rsidP="3D120DDC" w:rsidRDefault="68C37C7C" w14:paraId="3535DF0D" w14:textId="544504AE">
      <w:pPr>
        <w:pStyle w:val="Heading2"/>
        <w:rPr>
          <w:rFonts w:ascii="Arial" w:hAnsi="Arial" w:eastAsia="Arial" w:cs="Arial"/>
          <w:b w:val="1"/>
          <w:bCs w:val="1"/>
          <w:sz w:val="28"/>
          <w:szCs w:val="28"/>
        </w:rPr>
      </w:pPr>
      <w:bookmarkStart w:name="_Toc188008153" w:id="1407722650"/>
      <w:r w:rsidR="68C37C7C">
        <w:rPr/>
        <w:t>Serendipity</w:t>
      </w:r>
      <w:bookmarkEnd w:id="1407722650"/>
    </w:p>
    <w:p w:rsidR="25D5C005" w:rsidP="3D120DDC" w:rsidRDefault="25D5C005" w14:paraId="04CF39C6" w14:textId="15E13717">
      <w:pPr>
        <w:spacing w:before="240" w:after="240" w:line="360" w:lineRule="auto"/>
        <w:rPr>
          <w:rFonts w:ascii="Arial" w:hAnsi="Arial" w:eastAsia="Arial" w:cs="Arial"/>
          <w:sz w:val="22"/>
          <w:szCs w:val="22"/>
        </w:rPr>
      </w:pPr>
      <w:r w:rsidRPr="3D120DDC" w:rsidR="25D5C005">
        <w:rPr>
          <w:rFonts w:ascii="Arial" w:hAnsi="Arial" w:eastAsia="Arial" w:cs="Arial"/>
          <w:sz w:val="22"/>
          <w:szCs w:val="22"/>
        </w:rPr>
        <w:t>Additionally,</w:t>
      </w:r>
      <w:r w:rsidRPr="3D120DDC" w:rsidR="1F3E69A2">
        <w:rPr>
          <w:rFonts w:ascii="Arial" w:hAnsi="Arial" w:eastAsia="Arial" w:cs="Arial"/>
          <w:sz w:val="22"/>
          <w:szCs w:val="22"/>
        </w:rPr>
        <w:t xml:space="preserve"> I explored the concept of serendipity and its relevance to personal and professional development</w:t>
      </w:r>
      <w:r w:rsidRPr="3D120DDC" w:rsidR="4DEAF5EA">
        <w:rPr>
          <w:rFonts w:ascii="Arial" w:hAnsi="Arial" w:eastAsia="Arial" w:cs="Arial"/>
          <w:sz w:val="22"/>
          <w:szCs w:val="22"/>
        </w:rPr>
        <w:t xml:space="preserve"> (</w:t>
      </w:r>
      <w:r w:rsidRPr="3D120DDC" w:rsidR="19325B3F">
        <w:rPr>
          <w:rFonts w:ascii="Arial" w:hAnsi="Arial" w:eastAsia="Arial" w:cs="Arial"/>
          <w:sz w:val="22"/>
          <w:szCs w:val="22"/>
        </w:rPr>
        <w:t xml:space="preserve">Busch, 2024). </w:t>
      </w:r>
      <w:r w:rsidRPr="3D120DDC" w:rsidR="1F3E69A2">
        <w:rPr>
          <w:rFonts w:ascii="Arial" w:hAnsi="Arial" w:eastAsia="Arial" w:cs="Arial"/>
          <w:sz w:val="22"/>
          <w:szCs w:val="22"/>
        </w:rPr>
        <w:t xml:space="preserve">I developed an understanding that not all career opportunities are planned, and being open-minded can lead to beneficial experiences. I realised that engaging in networking, trying new activities, and stepping outside my comfort zone can increase the likelihood of </w:t>
      </w:r>
      <w:r w:rsidRPr="3D120DDC" w:rsidR="1F3E69A2">
        <w:rPr>
          <w:rFonts w:ascii="Arial" w:hAnsi="Arial" w:eastAsia="Arial" w:cs="Arial"/>
          <w:sz w:val="22"/>
          <w:szCs w:val="22"/>
        </w:rPr>
        <w:t>encountering</w:t>
      </w:r>
      <w:r w:rsidRPr="3D120DDC" w:rsidR="1F3E69A2">
        <w:rPr>
          <w:rFonts w:ascii="Arial" w:hAnsi="Arial" w:eastAsia="Arial" w:cs="Arial"/>
          <w:sz w:val="22"/>
          <w:szCs w:val="22"/>
        </w:rPr>
        <w:t xml:space="preserve"> unexpected opportunities. Through</w:t>
      </w:r>
      <w:r w:rsidRPr="3D120DDC" w:rsidR="029E3BCD">
        <w:rPr>
          <w:rFonts w:ascii="Arial" w:hAnsi="Arial" w:eastAsia="Arial" w:cs="Arial"/>
          <w:sz w:val="22"/>
          <w:szCs w:val="22"/>
        </w:rPr>
        <w:t xml:space="preserve"> all </w:t>
      </w:r>
      <w:r w:rsidRPr="3D120DDC" w:rsidR="1F3E69A2">
        <w:rPr>
          <w:rFonts w:ascii="Arial" w:hAnsi="Arial" w:eastAsia="Arial" w:cs="Arial"/>
          <w:sz w:val="22"/>
          <w:szCs w:val="22"/>
        </w:rPr>
        <w:t>activities, I recognised the importance of curiosity, adaptability, and a proactive attitude in making the most of such moments.</w:t>
      </w:r>
    </w:p>
    <w:p w:rsidR="008C5F21" w:rsidP="3D120DDC" w:rsidRDefault="007B4539" w14:paraId="74F3A334" w14:textId="0B6F35BE">
      <w:pPr>
        <w:spacing w:before="240" w:after="240" w:line="360" w:lineRule="auto"/>
        <w:rPr>
          <w:rFonts w:ascii="Arial" w:hAnsi="Arial" w:eastAsia="Arial" w:cs="Arial"/>
          <w:sz w:val="22"/>
          <w:szCs w:val="22"/>
        </w:rPr>
      </w:pPr>
      <w:r w:rsidRPr="3D120DDC" w:rsidR="2DF41C20">
        <w:rPr>
          <w:rFonts w:ascii="Arial" w:hAnsi="Arial" w:eastAsia="Arial" w:cs="Arial"/>
          <w:sz w:val="22"/>
          <w:szCs w:val="22"/>
        </w:rPr>
        <w:t>This learning can be linked to the concept of Planned Happenstance Theory, which suggests that individuals can create and benefit from chance events through their actions and behaviours (</w:t>
      </w:r>
      <w:r w:rsidRPr="3D120DDC" w:rsidR="2DF41C20">
        <w:rPr>
          <w:rFonts w:ascii="Arial" w:hAnsi="Arial" w:eastAsia="Arial" w:cs="Arial"/>
          <w:sz w:val="22"/>
          <w:szCs w:val="22"/>
        </w:rPr>
        <w:t>Krumboltz</w:t>
      </w:r>
      <w:r w:rsidRPr="3D120DDC" w:rsidR="2DF41C20">
        <w:rPr>
          <w:rFonts w:ascii="Arial" w:hAnsi="Arial" w:eastAsia="Arial" w:cs="Arial"/>
          <w:sz w:val="22"/>
          <w:szCs w:val="22"/>
        </w:rPr>
        <w:t xml:space="preserve">, 2009). </w:t>
      </w:r>
    </w:p>
    <w:p w:rsidR="008C5F21" w:rsidP="3D120DDC" w:rsidRDefault="007B4539" w14:paraId="21E044F2" w14:textId="1CE01DF9">
      <w:pPr>
        <w:pStyle w:val="Normal"/>
        <w:spacing w:before="240" w:after="240" w:line="360" w:lineRule="auto"/>
      </w:pPr>
      <w:r w:rsidRPr="3D120DDC" w:rsidR="2DF41C20">
        <w:rPr>
          <w:rFonts w:ascii="Arial" w:hAnsi="Arial" w:eastAsia="Arial" w:cs="Arial"/>
          <w:noProof w:val="0"/>
          <w:sz w:val="22"/>
          <w:szCs w:val="22"/>
          <w:lang w:val="en-GB"/>
        </w:rPr>
        <w:t>In the health and social care sector, embracing serendipity can lead to unexpected learning opportunities, new roles, or collaborative experiences that enhance professional development and improve the quality of care provided to service users.</w:t>
      </w:r>
    </w:p>
    <w:p w:rsidR="008C5F21" w:rsidP="3D120DDC" w:rsidRDefault="007B4539" w14:paraId="0ACC1C59" w14:textId="28CA0045">
      <w:pPr>
        <w:pStyle w:val="Normal"/>
        <w:spacing w:before="240" w:after="240" w:line="360" w:lineRule="auto"/>
        <w:rPr>
          <w:rFonts w:ascii="Arial" w:hAnsi="Arial" w:eastAsia="Arial" w:cs="Arial"/>
          <w:sz w:val="22"/>
          <w:szCs w:val="22"/>
        </w:rPr>
      </w:pPr>
    </w:p>
    <w:p w:rsidR="3D120DDC" w:rsidP="3D120DDC" w:rsidRDefault="3D120DDC" w14:paraId="1424AD93" w14:textId="05EB4C1F">
      <w:pPr>
        <w:pStyle w:val="Normal"/>
        <w:spacing w:before="240" w:after="240" w:line="360" w:lineRule="auto"/>
        <w:rPr>
          <w:rFonts w:ascii="Arial" w:hAnsi="Arial" w:eastAsia="Arial" w:cs="Arial"/>
          <w:sz w:val="22"/>
          <w:szCs w:val="22"/>
        </w:rPr>
      </w:pPr>
    </w:p>
    <w:p w:rsidR="008C5F21" w:rsidP="1EB5074E" w:rsidRDefault="008C5F21" w14:paraId="5FBFB98D" w14:textId="594395E5">
      <w:pPr>
        <w:spacing w:before="240" w:after="240" w:line="360" w:lineRule="auto"/>
      </w:pPr>
      <w:r w:rsidRPr="008C5F21">
        <w:rPr>
          <w:rFonts w:ascii="Arial" w:hAnsi="Arial" w:eastAsia="Arial" w:cs="Arial"/>
          <w:noProof/>
          <w:sz w:val="22"/>
        </w:rPr>
        <mc:AlternateContent>
          <mc:Choice Requires="wps">
            <w:drawing>
              <wp:anchor distT="45720" distB="45720" distL="114300" distR="114300" simplePos="0" relativeHeight="251670530" behindDoc="0" locked="0" layoutInCell="1" allowOverlap="1" wp14:anchorId="10DA63DC" wp14:editId="1950711D">
                <wp:simplePos x="0" y="0"/>
                <wp:positionH relativeFrom="margin">
                  <wp:align>left</wp:align>
                </wp:positionH>
                <wp:positionV relativeFrom="paragraph">
                  <wp:posOffset>220980</wp:posOffset>
                </wp:positionV>
                <wp:extent cx="2667000" cy="274320"/>
                <wp:effectExtent l="0" t="0" r="19050" b="11430"/>
                <wp:wrapSquare wrapText="bothSides"/>
                <wp:docPr id="12934887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74320"/>
                        </a:xfrm>
                        <a:prstGeom prst="rect">
                          <a:avLst/>
                        </a:prstGeom>
                        <a:solidFill>
                          <a:srgbClr val="FFFFFF"/>
                        </a:solidFill>
                        <a:ln w="9525">
                          <a:solidFill>
                            <a:srgbClr val="000000"/>
                          </a:solidFill>
                          <a:miter lim="800000"/>
                          <a:headEnd/>
                          <a:tailEnd/>
                        </a:ln>
                      </wps:spPr>
                      <wps:txbx>
                        <w:txbxContent>
                          <w:p w:rsidR="008C5F21" w:rsidRDefault="00EF4059" w14:paraId="593E3ED2" w14:textId="07D5C5B7">
                            <w:r>
                              <w:t>Figure 8. Forum activity on serendipity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style="position:absolute;margin-left:0;margin-top:17.4pt;width:210pt;height:21.6pt;z-index:25167053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" w14:anchorId="10DA63DC">
                <v:textbox>
                  <w:txbxContent>
                    <w:p w:rsidR="008C5F21" w:rsidRDefault="00EF4059" w14:paraId="593E3ED2" w14:textId="07D5C5B7">
                      <w:r>
                        <w:t>Figure 8. Forum activity on serendipity</w:t>
                      </w:r>
                    </w:p>
                  </w:txbxContent>
                </v:textbox>
                <w10:wrap type="square" anchorx="margin"/>
              </v:shape>
            </w:pict>
          </mc:Fallback>
        </mc:AlternateContent>
      </w:r>
    </w:p>
    <w:p w:rsidR="19F08A61" w:rsidP="1EB5074E" w:rsidRDefault="19F08A61" w14:paraId="4E348844" w14:textId="2F50EE56">
      <w:pPr>
        <w:spacing w:before="240" w:after="240" w:line="360" w:lineRule="auto"/>
      </w:pPr>
      <w:r w:rsidR="19F08A61">
        <w:drawing>
          <wp:inline wp14:editId="5B9CFEEF" wp14:anchorId="79C7D489">
            <wp:extent cx="5661660" cy="2937510"/>
            <wp:effectExtent l="0" t="0" r="0" b="0"/>
            <wp:docPr id="18818839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1883989" name="Picture 1881883989"/>
                    <pic:cNvPicPr/>
                  </pic:nvPicPr>
                  <pic:blipFill rotWithShape="1">
                    <a:blip xmlns:r="http://schemas.openxmlformats.org/officeDocument/2006/relationships" r:embed="rId20">
                      <a:extLst>
                        <a:ext uri="{28A0092B-C50C-407E-A947-70E740481C1C}">
                          <a14:useLocalDpi xmlns:a14="http://schemas.microsoft.com/office/drawing/2010/main"/>
                        </a:ext>
                      </a:extLst>
                    </a:blip>
                    <a:srcRect t="8757" r="1098"/>
                    <a:stretch>
                      <a:fillRect/>
                    </a:stretch>
                  </pic:blipFill>
                  <pic:spPr bwMode="auto">
                    <a:xfrm>
                      <a:off x="0" y="0"/>
                      <a:ext cx="5661660" cy="2937510"/>
                    </a:xfrm>
                    <a:prstGeom prst="rect">
                      <a:avLst/>
                    </a:prstGeom>
                    <a:ln>
                      <a:noFill/>
                    </a:ln>
                    <a:extLst>
                      <a:ext uri="{53640926-AAD7-44D8-BBD7-CCE9431645EC}">
                        <a14:shadowObscured xmlns:a14="http://schemas.microsoft.com/office/drawing/2010/main"/>
                      </a:ext>
                    </a:extLst>
                  </pic:spPr>
                </pic:pic>
              </a:graphicData>
            </a:graphic>
          </wp:inline>
        </w:drawing>
      </w:r>
    </w:p>
    <w:p w:rsidR="0BCF1E24" w:rsidP="3D120DDC" w:rsidRDefault="0BCF1E24" w14:paraId="4F074EFD" w14:textId="3E6745CC">
      <w:pPr>
        <w:pStyle w:val="Heading2"/>
        <w:rPr>
          <w:rFonts w:ascii="Arial" w:hAnsi="Arial" w:eastAsia="Arial" w:cs="Arial"/>
          <w:b w:val="1"/>
          <w:bCs w:val="1"/>
          <w:sz w:val="28"/>
          <w:szCs w:val="28"/>
        </w:rPr>
      </w:pPr>
      <w:bookmarkStart w:name="_Toc1975485910" w:id="2038827705"/>
      <w:r w:rsidR="01A2B08D">
        <w:rPr/>
        <w:t>Stretch Goals</w:t>
      </w:r>
      <w:bookmarkEnd w:id="2038827705"/>
    </w:p>
    <w:p w:rsidR="0BCF1E24" w:rsidP="3D120DDC" w:rsidRDefault="0BCF1E24" w14:paraId="3D13428E" w14:textId="2C79F487">
      <w:pPr>
        <w:spacing w:before="240" w:after="240" w:line="360" w:lineRule="auto"/>
        <w:rPr>
          <w:rFonts w:ascii="Arial" w:hAnsi="Arial" w:eastAsia="Arial" w:cs="Arial"/>
          <w:sz w:val="22"/>
          <w:szCs w:val="22"/>
        </w:rPr>
      </w:pPr>
      <w:r w:rsidRPr="3D120DDC" w:rsidR="0BCF1E24">
        <w:rPr>
          <w:rFonts w:ascii="Arial" w:hAnsi="Arial" w:eastAsia="Arial" w:cs="Arial"/>
          <w:sz w:val="22"/>
          <w:szCs w:val="22"/>
        </w:rPr>
        <w:t>I also</w:t>
      </w:r>
      <w:r w:rsidRPr="3D120DDC" w:rsidR="02DAB77C">
        <w:rPr>
          <w:rFonts w:ascii="Arial" w:hAnsi="Arial" w:eastAsia="Arial" w:cs="Arial"/>
          <w:sz w:val="22"/>
          <w:szCs w:val="22"/>
        </w:rPr>
        <w:t xml:space="preserve"> explored the concept of stretch goals and their role in personal and professional development. I developed an understanding that setting ambitious targets encourages me to step beyond my comfort zone, build resilience, and enhance problem-solving abilities. I realised that while stretch goals can feel intimidating, they promote continuous learning and increase confidence once achieved. Through lectures and activities, I recognised the importance of balancing ambition with realistic planning, monitoring progress, and reflecting on outcomes.</w:t>
      </w:r>
    </w:p>
    <w:p w:rsidR="423A4136" w:rsidP="3D120DDC" w:rsidRDefault="423A4136" w14:paraId="39C6E928" w14:textId="35659CE6">
      <w:pPr>
        <w:pStyle w:val="Normal"/>
        <w:spacing w:before="240" w:after="240" w:line="360" w:lineRule="auto"/>
        <w:rPr>
          <w:rFonts w:ascii="Arial" w:hAnsi="Arial" w:eastAsia="Arial" w:cs="Arial"/>
          <w:sz w:val="22"/>
          <w:szCs w:val="22"/>
        </w:rPr>
      </w:pPr>
      <w:r w:rsidRPr="3D120DDC" w:rsidR="423A4136">
        <w:rPr>
          <w:rFonts w:ascii="Arial" w:hAnsi="Arial" w:eastAsia="Arial" w:cs="Arial"/>
          <w:sz w:val="22"/>
          <w:szCs w:val="22"/>
        </w:rPr>
        <w:t>This learning aligns with Locke and Latham’s (2002) Goal-Setting Theory, which suggests that specific, challenging goals lead to higher performance than easy or vague goals.</w:t>
      </w:r>
    </w:p>
    <w:p w:rsidR="01829FFD" w:rsidP="3D120DDC" w:rsidRDefault="01829FFD" w14:paraId="559C3637" w14:textId="44F0E1A3">
      <w:pPr>
        <w:pStyle w:val="Normal"/>
        <w:spacing w:before="240" w:after="240" w:line="360" w:lineRule="auto"/>
        <w:rPr>
          <w:rFonts w:ascii="Arial" w:hAnsi="Arial" w:eastAsia="Arial" w:cs="Arial"/>
          <w:sz w:val="22"/>
          <w:szCs w:val="22"/>
        </w:rPr>
      </w:pPr>
      <w:r w:rsidRPr="3D120DDC" w:rsidR="01829FFD">
        <w:rPr>
          <w:rFonts w:ascii="Arial" w:hAnsi="Arial" w:eastAsia="Arial" w:cs="Arial"/>
          <w:noProof w:val="0"/>
          <w:sz w:val="22"/>
          <w:szCs w:val="22"/>
          <w:lang w:val="en-GB"/>
        </w:rPr>
        <w:t xml:space="preserve">In the health and social care sector, setting stretch goals can support professionals in developing advanced skills, improving patient care practices, and striving for higher standards while </w:t>
      </w:r>
      <w:r w:rsidRPr="3D120DDC" w:rsidR="01829FFD">
        <w:rPr>
          <w:rFonts w:ascii="Arial" w:hAnsi="Arial" w:eastAsia="Arial" w:cs="Arial"/>
          <w:noProof w:val="0"/>
          <w:sz w:val="22"/>
          <w:szCs w:val="22"/>
          <w:lang w:val="en-GB"/>
        </w:rPr>
        <w:t>maintaining</w:t>
      </w:r>
      <w:r w:rsidRPr="3D120DDC" w:rsidR="01829FFD">
        <w:rPr>
          <w:rFonts w:ascii="Arial" w:hAnsi="Arial" w:eastAsia="Arial" w:cs="Arial"/>
          <w:noProof w:val="0"/>
          <w:sz w:val="22"/>
          <w:szCs w:val="22"/>
          <w:lang w:val="en-GB"/>
        </w:rPr>
        <w:t xml:space="preserve"> safe and effective service delivery.</w:t>
      </w:r>
    </w:p>
    <w:p w:rsidR="00435307" w:rsidP="1EB5074E" w:rsidRDefault="00435307" w14:paraId="09CD6314" w14:textId="77777777">
      <w:pPr>
        <w:spacing w:before="240" w:after="240" w:line="360" w:lineRule="auto"/>
        <w:rPr>
          <w:rFonts w:ascii="Arial" w:hAnsi="Arial" w:eastAsia="Arial" w:cs="Arial"/>
          <w:sz w:val="22"/>
        </w:rPr>
      </w:pPr>
    </w:p>
    <w:p w:rsidR="00435307" w:rsidP="1EB5074E" w:rsidRDefault="00435307" w14:paraId="7845B456" w14:textId="77777777">
      <w:pPr>
        <w:spacing w:before="240" w:after="240" w:line="360" w:lineRule="auto"/>
        <w:rPr>
          <w:rFonts w:ascii="Arial" w:hAnsi="Arial" w:eastAsia="Arial" w:cs="Arial"/>
          <w:sz w:val="22"/>
        </w:rPr>
      </w:pPr>
    </w:p>
    <w:p w:rsidR="00435307" w:rsidP="1EB5074E" w:rsidRDefault="00435307" w14:paraId="6C8822D3" w14:textId="5B534645">
      <w:pPr>
        <w:spacing w:before="240" w:after="240" w:line="360" w:lineRule="auto"/>
      </w:pPr>
      <w:r w:rsidRPr="00435307">
        <w:rPr>
          <w:rFonts w:ascii="Arial" w:hAnsi="Arial" w:eastAsia="Arial" w:cs="Arial"/>
          <w:noProof/>
          <w:sz w:val="22"/>
        </w:rPr>
        <mc:AlternateContent>
          <mc:Choice Requires="wps">
            <w:drawing>
              <wp:anchor distT="45720" distB="45720" distL="114300" distR="114300" simplePos="0" relativeHeight="251672578" behindDoc="0" locked="0" layoutInCell="1" allowOverlap="1" wp14:anchorId="24BB99F6" wp14:editId="58D32FDA">
                <wp:simplePos x="0" y="0"/>
                <wp:positionH relativeFrom="margin">
                  <wp:align>left</wp:align>
                </wp:positionH>
                <wp:positionV relativeFrom="paragraph">
                  <wp:posOffset>243840</wp:posOffset>
                </wp:positionV>
                <wp:extent cx="2903220" cy="297180"/>
                <wp:effectExtent l="0" t="0" r="11430" b="26670"/>
                <wp:wrapSquare wrapText="bothSides"/>
                <wp:docPr id="1190180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297180"/>
                        </a:xfrm>
                        <a:prstGeom prst="rect">
                          <a:avLst/>
                        </a:prstGeom>
                        <a:solidFill>
                          <a:srgbClr val="FFFFFF"/>
                        </a:solidFill>
                        <a:ln w="9525">
                          <a:solidFill>
                            <a:srgbClr val="000000"/>
                          </a:solidFill>
                          <a:miter lim="800000"/>
                          <a:headEnd/>
                          <a:tailEnd/>
                        </a:ln>
                      </wps:spPr>
                      <wps:txbx>
                        <w:txbxContent>
                          <w:p w:rsidR="00435307" w:rsidRDefault="00435307" w14:paraId="3DACEAD8" w14:textId="2BD436BC">
                            <w:r>
                              <w:t>Figure</w:t>
                            </w:r>
                            <w:r w:rsidR="00A802BF">
                              <w:t xml:space="preserve"> 9. Forum activity on stretch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style="position:absolute;margin-left:0;margin-top:19.2pt;width:228.6pt;height:23.4pt;z-index:25167257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" w14:anchorId="24BB99F6">
                <v:textbox>
                  <w:txbxContent>
                    <w:p w:rsidR="00435307" w:rsidRDefault="00435307" w14:paraId="3DACEAD8" w14:textId="2BD436BC">
                      <w:r>
                        <w:t>Figure</w:t>
                      </w:r>
                      <w:r w:rsidR="00A802BF">
                        <w:t xml:space="preserve"> 9. Forum activity on stretch goals</w:t>
                      </w:r>
                    </w:p>
                  </w:txbxContent>
                </v:textbox>
                <w10:wrap type="square" anchorx="margin"/>
              </v:shape>
            </w:pict>
          </mc:Fallback>
        </mc:AlternateContent>
      </w:r>
    </w:p>
    <w:p w:rsidR="7BD9AD43" w:rsidP="1EB5074E" w:rsidRDefault="7BD9AD43" w14:paraId="4050100C" w14:textId="68CFFCBD">
      <w:pPr>
        <w:spacing w:before="240" w:after="240" w:line="360" w:lineRule="auto"/>
      </w:pPr>
      <w:r>
        <w:rPr>
          <w:noProof/>
        </w:rPr>
        <w:drawing>
          <wp:inline distT="0" distB="0" distL="0" distR="0" wp14:anchorId="3511D892" wp14:editId="1B0523BC">
            <wp:extent cx="5737860" cy="2952115"/>
            <wp:effectExtent l="0" t="0" r="0" b="635"/>
            <wp:docPr id="7837970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97093" name="Picture 783797093"/>
                    <pic:cNvPicPr/>
                  </pic:nvPicPr>
                  <pic:blipFill rotWithShape="1">
                    <a:blip r:embed="rId21">
                      <a:extLst>
                        <a:ext uri="{28A0092B-C50C-407E-A947-70E740481C1C}">
                          <a14:useLocalDpi xmlns:a14="http://schemas.microsoft.com/office/drawing/2010/main"/>
                        </a:ext>
                      </a:extLst>
                    </a:blip>
                    <a:srcRect l="1" t="9358" r="920"/>
                    <a:stretch>
                      <a:fillRect/>
                    </a:stretch>
                  </pic:blipFill>
                  <pic:spPr bwMode="auto">
                    <a:xfrm>
                      <a:off x="0" y="0"/>
                      <a:ext cx="5743808" cy="2955175"/>
                    </a:xfrm>
                    <a:prstGeom prst="rect">
                      <a:avLst/>
                    </a:prstGeom>
                    <a:ln>
                      <a:noFill/>
                    </a:ln>
                    <a:extLst>
                      <a:ext uri="{53640926-AAD7-44D8-BBD7-CCE9431645EC}">
                        <a14:shadowObscured xmlns:a14="http://schemas.microsoft.com/office/drawing/2010/main"/>
                      </a:ext>
                    </a:extLst>
                  </pic:spPr>
                </pic:pic>
              </a:graphicData>
            </a:graphic>
          </wp:inline>
        </w:drawing>
      </w:r>
    </w:p>
    <w:p w:rsidRPr="00717A20" w:rsidR="1EB5074E" w:rsidP="1EB5074E" w:rsidRDefault="1EB5074E" w14:paraId="6513DACF" w14:textId="3C0C9C4D">
      <w:pPr>
        <w:spacing w:before="240" w:after="240" w:line="360" w:lineRule="auto"/>
        <w:rPr>
          <w:rFonts w:ascii="Arial" w:hAnsi="Arial" w:eastAsia="Arial" w:cs="Arial"/>
          <w:b/>
          <w:bCs/>
          <w:sz w:val="32"/>
          <w:szCs w:val="32"/>
        </w:rPr>
      </w:pPr>
    </w:p>
    <w:p w:rsidR="001A0B8B" w:rsidP="3D120DDC" w:rsidRDefault="001A0B8B" w14:paraId="7CFA0645" w14:textId="62863335">
      <w:pPr>
        <w:pStyle w:val="Heading1"/>
        <w:rPr>
          <w:rFonts w:ascii="Arial" w:hAnsi="Arial" w:eastAsia="Arial" w:cs="Arial"/>
          <w:b w:val="1"/>
          <w:bCs w:val="1"/>
          <w:sz w:val="32"/>
          <w:szCs w:val="32"/>
        </w:rPr>
      </w:pPr>
      <w:bookmarkStart w:name="_Toc1191971992" w:id="1341567235"/>
      <w:r w:rsidR="001A0B8B">
        <w:rPr/>
        <w:t>Refle</w:t>
      </w:r>
      <w:r w:rsidR="00717A20">
        <w:rPr/>
        <w:t xml:space="preserve">ction on </w:t>
      </w:r>
      <w:r w:rsidR="001A0B8B">
        <w:rPr/>
        <w:t>Unit 4</w:t>
      </w:r>
      <w:bookmarkEnd w:id="1341567235"/>
      <w:r w:rsidR="001A0B8B">
        <w:rPr/>
        <w:t xml:space="preserve"> </w:t>
      </w:r>
    </w:p>
    <w:p w:rsidR="3D120DDC" w:rsidP="3D120DDC" w:rsidRDefault="3D120DDC" w14:paraId="5AD5CF72" w14:textId="4082EFBB">
      <w:pPr>
        <w:pStyle w:val="Heading2"/>
      </w:pPr>
    </w:p>
    <w:p w:rsidR="3559F2AD" w:rsidP="3D120DDC" w:rsidRDefault="3559F2AD" w14:paraId="370261C9" w14:textId="66155B76">
      <w:pPr>
        <w:pStyle w:val="Heading2"/>
        <w:rPr>
          <w:rFonts w:ascii="Arial" w:hAnsi="Arial" w:eastAsia="Arial" w:cs="Arial"/>
          <w:b w:val="1"/>
          <w:bCs w:val="1"/>
          <w:sz w:val="28"/>
          <w:szCs w:val="28"/>
        </w:rPr>
      </w:pPr>
      <w:bookmarkStart w:name="_Toc926656355" w:id="2041563870"/>
      <w:r w:rsidR="3559F2AD">
        <w:rPr/>
        <w:t>Work-life Balance</w:t>
      </w:r>
      <w:bookmarkEnd w:id="2041563870"/>
    </w:p>
    <w:p w:rsidRPr="00124DCE" w:rsidR="00124DCE" w:rsidP="00124DCE" w:rsidRDefault="00124DCE" w14:paraId="0DDB63C1" w14:textId="5BA2965F">
      <w:pPr>
        <w:pStyle w:val="NormalWeb"/>
        <w:spacing w:line="360" w:lineRule="auto"/>
        <w:rPr>
          <w:rFonts w:ascii="Arial" w:hAnsi="Arial" w:cs="Arial"/>
          <w:sz w:val="22"/>
          <w:szCs w:val="22"/>
        </w:rPr>
      </w:pPr>
      <w:r w:rsidRPr="3D120DDC" w:rsidR="00124DCE">
        <w:rPr>
          <w:rFonts w:ascii="Arial" w:hAnsi="Arial" w:cs="Arial"/>
          <w:sz w:val="22"/>
          <w:szCs w:val="22"/>
        </w:rPr>
        <w:t>During the</w:t>
      </w:r>
      <w:r w:rsidRPr="3D120DDC" w:rsidR="00124DCE">
        <w:rPr>
          <w:rFonts w:ascii="Arial" w:hAnsi="Arial" w:cs="Arial"/>
          <w:i w:val="0"/>
          <w:iCs w:val="0"/>
          <w:sz w:val="22"/>
          <w:szCs w:val="22"/>
        </w:rPr>
        <w:t xml:space="preserve"> </w:t>
      </w:r>
      <w:r w:rsidRPr="3D120DDC" w:rsidR="00124DCE">
        <w:rPr>
          <w:rStyle w:val="Emphasis"/>
          <w:rFonts w:ascii="Arial" w:hAnsi="Arial" w:cs="Arial"/>
          <w:i w:val="0"/>
          <w:iCs w:val="0"/>
          <w:sz w:val="22"/>
          <w:szCs w:val="22"/>
        </w:rPr>
        <w:t>Changemakers: Building Your Brand for Sustainable Employment</w:t>
      </w:r>
      <w:r w:rsidRPr="3D120DDC" w:rsidR="00124DCE">
        <w:rPr>
          <w:rFonts w:ascii="Arial" w:hAnsi="Arial" w:cs="Arial"/>
          <w:i w:val="0"/>
          <w:iCs w:val="0"/>
          <w:sz w:val="22"/>
          <w:szCs w:val="22"/>
        </w:rPr>
        <w:t xml:space="preserve"> </w:t>
      </w:r>
      <w:r w:rsidRPr="3D120DDC" w:rsidR="00124DCE">
        <w:rPr>
          <w:rFonts w:ascii="Arial" w:hAnsi="Arial" w:cs="Arial"/>
          <w:sz w:val="22"/>
          <w:szCs w:val="22"/>
        </w:rPr>
        <w:t xml:space="preserve">course, I explored the concept of work-life balance and its importance in </w:t>
      </w:r>
      <w:r w:rsidRPr="3D120DDC" w:rsidR="00124DCE">
        <w:rPr>
          <w:rFonts w:ascii="Arial" w:hAnsi="Arial" w:cs="Arial"/>
          <w:sz w:val="22"/>
          <w:szCs w:val="22"/>
        </w:rPr>
        <w:t>maintaining</w:t>
      </w:r>
      <w:r w:rsidRPr="3D120DDC" w:rsidR="00124DCE">
        <w:rPr>
          <w:rFonts w:ascii="Arial" w:hAnsi="Arial" w:cs="Arial"/>
          <w:sz w:val="22"/>
          <w:szCs w:val="22"/>
        </w:rPr>
        <w:t xml:space="preserve"> both personal wellbeing and long-term professional success</w:t>
      </w:r>
      <w:r w:rsidRPr="3D120DDC" w:rsidR="00280118">
        <w:rPr>
          <w:rFonts w:ascii="Arial" w:hAnsi="Arial" w:cs="Arial"/>
          <w:sz w:val="22"/>
          <w:szCs w:val="22"/>
        </w:rPr>
        <w:t xml:space="preserve"> </w:t>
      </w:r>
      <w:r w:rsidRPr="3D120DDC" w:rsidR="00280118">
        <w:rPr>
          <w:rFonts w:ascii="Arial" w:hAnsi="Arial" w:cs="Arial"/>
          <w:sz w:val="22"/>
          <w:szCs w:val="22"/>
        </w:rPr>
        <w:t>(</w:t>
      </w:r>
      <w:r w:rsidRPr="3D120DDC" w:rsidR="00D84E02">
        <w:rPr>
          <w:rFonts w:ascii="Arial" w:hAnsi="Arial" w:cs="Arial"/>
          <w:sz w:val="22"/>
          <w:szCs w:val="22"/>
        </w:rPr>
        <w:t xml:space="preserve">Gragnano, </w:t>
      </w:r>
      <w:r w:rsidRPr="3D120DDC" w:rsidR="00D84E02">
        <w:rPr>
          <w:rFonts w:ascii="Arial" w:hAnsi="Arial" w:cs="Arial"/>
          <w:sz w:val="22"/>
          <w:szCs w:val="22"/>
        </w:rPr>
        <w:t>Simbula</w:t>
      </w:r>
      <w:r w:rsidRPr="3D120DDC" w:rsidR="00C710CC">
        <w:rPr>
          <w:rFonts w:ascii="Arial" w:hAnsi="Arial" w:cs="Arial"/>
          <w:sz w:val="22"/>
          <w:szCs w:val="22"/>
        </w:rPr>
        <w:t xml:space="preserve"> </w:t>
      </w:r>
      <w:r w:rsidRPr="3D120DDC" w:rsidR="00D84E02">
        <w:rPr>
          <w:rFonts w:ascii="Arial" w:hAnsi="Arial" w:cs="Arial"/>
          <w:sz w:val="22"/>
          <w:szCs w:val="22"/>
        </w:rPr>
        <w:t xml:space="preserve">and </w:t>
      </w:r>
      <w:r w:rsidRPr="3D120DDC" w:rsidR="00D84E02">
        <w:rPr>
          <w:rFonts w:ascii="Arial" w:hAnsi="Arial" w:cs="Arial"/>
          <w:sz w:val="22"/>
          <w:szCs w:val="22"/>
        </w:rPr>
        <w:t>Miglioretti</w:t>
      </w:r>
      <w:r w:rsidRPr="3D120DDC" w:rsidR="00C710CC">
        <w:rPr>
          <w:rFonts w:ascii="Arial" w:hAnsi="Arial" w:cs="Arial"/>
          <w:sz w:val="22"/>
          <w:szCs w:val="22"/>
        </w:rPr>
        <w:t xml:space="preserve">, </w:t>
      </w:r>
      <w:r w:rsidRPr="3D120DDC" w:rsidR="00D84E02">
        <w:rPr>
          <w:rFonts w:ascii="Arial" w:hAnsi="Arial" w:cs="Arial"/>
          <w:sz w:val="22"/>
          <w:szCs w:val="22"/>
        </w:rPr>
        <w:t>2020</w:t>
      </w:r>
      <w:r w:rsidRPr="3D120DDC" w:rsidR="00280118">
        <w:rPr>
          <w:rFonts w:ascii="Arial" w:hAnsi="Arial" w:cs="Arial"/>
          <w:sz w:val="22"/>
          <w:szCs w:val="22"/>
        </w:rPr>
        <w:t>)</w:t>
      </w:r>
      <w:r w:rsidRPr="3D120DDC" w:rsidR="00124DCE">
        <w:rPr>
          <w:rFonts w:ascii="Arial" w:hAnsi="Arial" w:cs="Arial"/>
          <w:sz w:val="22"/>
          <w:szCs w:val="22"/>
        </w:rPr>
        <w:t>. I developed an understanding that achieving a healthy work-life balance is not simply about dividing time equally between work and personal life, but about managing priorities in a way that supports overall wellbeing and productivity.</w:t>
      </w:r>
    </w:p>
    <w:p w:rsidRPr="00124DCE" w:rsidR="00124DCE" w:rsidP="00124DCE" w:rsidRDefault="00124DCE" w14:paraId="348E8907" w14:textId="3BFA8E5C">
      <w:pPr>
        <w:pStyle w:val="NormalWeb"/>
        <w:spacing w:line="360" w:lineRule="auto"/>
        <w:rPr>
          <w:rFonts w:ascii="Arial" w:hAnsi="Arial" w:cs="Arial"/>
          <w:sz w:val="22"/>
          <w:szCs w:val="22"/>
        </w:rPr>
      </w:pPr>
      <w:r w:rsidRPr="3D120DDC" w:rsidR="00124DCE">
        <w:rPr>
          <w:rFonts w:ascii="Arial" w:hAnsi="Arial" w:cs="Arial"/>
          <w:sz w:val="22"/>
          <w:szCs w:val="22"/>
        </w:rPr>
        <w:t>Through lectures and practical activities, I also became more aware of how overcommitment and poor boundaries can lead to stress and burnout, negatively impacting both perso</w:t>
      </w:r>
      <w:r w:rsidRPr="3D120DDC" w:rsidR="00124DCE">
        <w:rPr>
          <w:rFonts w:ascii="Arial" w:hAnsi="Arial" w:cs="Arial"/>
          <w:sz w:val="22"/>
          <w:szCs w:val="22"/>
        </w:rPr>
        <w:t>nal and p</w:t>
      </w:r>
      <w:r w:rsidRPr="3D120DDC" w:rsidR="00124DCE">
        <w:rPr>
          <w:rFonts w:ascii="Arial" w:hAnsi="Arial" w:cs="Arial"/>
          <w:sz w:val="22"/>
          <w:szCs w:val="22"/>
        </w:rPr>
        <w:t>rofessional performance.</w:t>
      </w:r>
    </w:p>
    <w:p w:rsidR="00124DCE" w:rsidP="00124DCE" w:rsidRDefault="00124DCE" w14:paraId="5B2BA7EF" w14:textId="53D4B1D2">
      <w:pPr>
        <w:pStyle w:val="NormalWeb"/>
        <w:spacing w:line="360" w:lineRule="auto"/>
        <w:rPr>
          <w:rFonts w:ascii="Arial" w:hAnsi="Arial" w:cs="Arial"/>
          <w:sz w:val="22"/>
          <w:szCs w:val="22"/>
        </w:rPr>
      </w:pPr>
      <w:r w:rsidRPr="3D120DDC" w:rsidR="00124DCE">
        <w:rPr>
          <w:rFonts w:ascii="Arial" w:hAnsi="Arial" w:cs="Arial"/>
          <w:sz w:val="22"/>
          <w:szCs w:val="22"/>
        </w:rPr>
        <w:t xml:space="preserve">Additionally, I realised the importance of aligning my work habits with my personal values and wellbeing needs. This has encouraged me to adopt more sustainable practices, such as </w:t>
      </w:r>
      <w:r w:rsidRPr="3D120DDC" w:rsidR="00124DCE">
        <w:rPr>
          <w:rFonts w:ascii="Arial" w:hAnsi="Arial" w:cs="Arial"/>
          <w:sz w:val="22"/>
          <w:szCs w:val="22"/>
        </w:rPr>
        <w:t xml:space="preserve">prioritising tasks, taking breaks, and ensuring time for rest and personal interests, </w:t>
      </w:r>
      <w:bookmarkStart w:name="_Int_F3bL9HGY" w:id="38166584"/>
      <w:r w:rsidRPr="3D120DDC" w:rsidR="00124DCE">
        <w:rPr>
          <w:rFonts w:ascii="Arial" w:hAnsi="Arial" w:cs="Arial"/>
          <w:sz w:val="22"/>
          <w:szCs w:val="22"/>
        </w:rPr>
        <w:t>in order to</w:t>
      </w:r>
      <w:bookmarkEnd w:id="38166584"/>
      <w:r w:rsidRPr="3D120DDC" w:rsidR="00124DCE">
        <w:rPr>
          <w:rFonts w:ascii="Arial" w:hAnsi="Arial" w:cs="Arial"/>
          <w:sz w:val="22"/>
          <w:szCs w:val="22"/>
        </w:rPr>
        <w:t xml:space="preserve"> </w:t>
      </w:r>
      <w:r w:rsidRPr="3D120DDC" w:rsidR="00124DCE">
        <w:rPr>
          <w:rFonts w:ascii="Arial" w:hAnsi="Arial" w:cs="Arial"/>
          <w:sz w:val="22"/>
          <w:szCs w:val="22"/>
        </w:rPr>
        <w:t>maintain</w:t>
      </w:r>
      <w:r w:rsidRPr="3D120DDC" w:rsidR="00124DCE">
        <w:rPr>
          <w:rFonts w:ascii="Arial" w:hAnsi="Arial" w:cs="Arial"/>
          <w:sz w:val="22"/>
          <w:szCs w:val="22"/>
        </w:rPr>
        <w:t xml:space="preserve"> a healthier and more balanced lifestyle.</w:t>
      </w:r>
    </w:p>
    <w:p w:rsidRPr="005F292A" w:rsidR="005F292A" w:rsidP="00124DCE" w:rsidRDefault="005F292A" w14:paraId="37FC4CF3" w14:textId="64AA8119">
      <w:pPr>
        <w:pStyle w:val="NormalWeb"/>
        <w:spacing w:line="360" w:lineRule="auto"/>
        <w:rPr>
          <w:rFonts w:ascii="Arial" w:hAnsi="Arial" w:cs="Arial"/>
          <w:sz w:val="22"/>
          <w:szCs w:val="22"/>
        </w:rPr>
      </w:pPr>
      <w:r w:rsidRPr="3D120DDC" w:rsidR="005F292A">
        <w:rPr>
          <w:rFonts w:ascii="Arial" w:hAnsi="Arial" w:cs="Arial"/>
          <w:sz w:val="22"/>
          <w:szCs w:val="22"/>
        </w:rPr>
        <w:t xml:space="preserve">Work–life balance can be effectively explained using </w:t>
      </w:r>
      <w:r w:rsidRPr="3D120DDC" w:rsidR="005F292A">
        <w:rPr>
          <w:rStyle w:val="whitespace-normal"/>
          <w:rFonts w:ascii="Arial" w:hAnsi="Arial" w:cs="Arial"/>
          <w:sz w:val="22"/>
          <w:szCs w:val="22"/>
        </w:rPr>
        <w:t>Albert Bandura</w:t>
      </w:r>
      <w:r w:rsidRPr="3D120DDC" w:rsidR="005F292A">
        <w:rPr>
          <w:rFonts w:ascii="Arial" w:hAnsi="Arial" w:cs="Arial"/>
          <w:sz w:val="22"/>
          <w:szCs w:val="22"/>
        </w:rPr>
        <w:t xml:space="preserve">’s </w:t>
      </w:r>
      <w:r w:rsidRPr="3D120DDC" w:rsidR="005F292A">
        <w:rPr>
          <w:rStyle w:val="whitespace-normal"/>
          <w:rFonts w:ascii="Arial" w:hAnsi="Arial" w:cs="Arial"/>
          <w:sz w:val="22"/>
          <w:szCs w:val="22"/>
        </w:rPr>
        <w:t>Social Cognitive Theory</w:t>
      </w:r>
      <w:r w:rsidRPr="3D120DDC" w:rsidR="005F292A">
        <w:rPr>
          <w:rFonts w:ascii="Arial" w:hAnsi="Arial" w:cs="Arial"/>
          <w:sz w:val="22"/>
          <w:szCs w:val="22"/>
        </w:rPr>
        <w:t>, which emphasises the interaction between personal factors, behaviour, and environment.</w:t>
      </w:r>
    </w:p>
    <w:p w:rsidR="50561EB5" w:rsidP="3D120DDC" w:rsidRDefault="50561EB5" w14:paraId="599681EE" w14:textId="5BBEB54C">
      <w:pPr>
        <w:spacing w:before="240" w:beforeAutospacing="off" w:after="240" w:afterAutospacing="off" w:line="360" w:lineRule="auto"/>
        <w:rPr>
          <w:rFonts w:ascii="Arial" w:hAnsi="Arial" w:eastAsia="Arial" w:cs="Arial"/>
          <w:noProof w:val="0"/>
          <w:sz w:val="22"/>
          <w:szCs w:val="22"/>
          <w:lang w:val="en-GB"/>
        </w:rPr>
      </w:pPr>
      <w:r w:rsidRPr="3D120DDC" w:rsidR="50561EB5">
        <w:rPr>
          <w:rFonts w:ascii="Arial" w:hAnsi="Arial" w:eastAsia="Arial" w:cs="Arial"/>
          <w:noProof w:val="0"/>
          <w:sz w:val="22"/>
          <w:szCs w:val="22"/>
          <w:lang w:val="en-GB"/>
        </w:rPr>
        <w:t>In a health and social care setting, maintaining a healthy work-life balance is essential for preventing burnout, supporting staff wellbeing, and ensuring professionals can consistently deliver safe, compassionate, and high-quality care to service users.</w:t>
      </w:r>
    </w:p>
    <w:p w:rsidR="3D120DDC" w:rsidP="3D120DDC" w:rsidRDefault="3D120DDC" w14:paraId="66E94C42" w14:textId="70466886">
      <w:pPr>
        <w:pStyle w:val="NormalWeb"/>
        <w:spacing w:line="360" w:lineRule="auto"/>
        <w:rPr>
          <w:rFonts w:ascii="Arial" w:hAnsi="Arial" w:cs="Arial"/>
          <w:sz w:val="22"/>
          <w:szCs w:val="22"/>
        </w:rPr>
      </w:pPr>
    </w:p>
    <w:p w:rsidR="004E4578" w:rsidP="00124DCE" w:rsidRDefault="004E4578" w14:paraId="74B3049F" w14:textId="0C801D41">
      <w:pPr>
        <w:pStyle w:val="NormalWeb"/>
        <w:spacing w:line="360" w:lineRule="auto"/>
        <w:rPr>
          <w:rFonts w:ascii="Arial" w:hAnsi="Arial" w:cs="Arial"/>
          <w:sz w:val="22"/>
          <w:szCs w:val="22"/>
        </w:rPr>
      </w:pPr>
      <w:r w:rsidRPr="004E4578">
        <w:rPr>
          <w:rFonts w:ascii="Arial" w:hAnsi="Arial" w:cs="Arial"/>
          <w:noProof/>
          <w:sz w:val="22"/>
          <w:szCs w:val="22"/>
        </w:rPr>
        <mc:AlternateContent>
          <mc:Choice Requires="wps">
            <w:drawing>
              <wp:anchor distT="45720" distB="45720" distL="114300" distR="114300" simplePos="0" relativeHeight="251674626" behindDoc="0" locked="0" layoutInCell="1" allowOverlap="1" wp14:anchorId="29EEEB8E" wp14:editId="4673E652">
                <wp:simplePos x="0" y="0"/>
                <wp:positionH relativeFrom="margin">
                  <wp:align>left</wp:align>
                </wp:positionH>
                <wp:positionV relativeFrom="paragraph">
                  <wp:posOffset>381000</wp:posOffset>
                </wp:positionV>
                <wp:extent cx="3093720" cy="266700"/>
                <wp:effectExtent l="0" t="0" r="11430" b="19050"/>
                <wp:wrapSquare wrapText="bothSides"/>
                <wp:docPr id="1924088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266700"/>
                        </a:xfrm>
                        <a:prstGeom prst="rect">
                          <a:avLst/>
                        </a:prstGeom>
                        <a:solidFill>
                          <a:srgbClr val="FFFFFF"/>
                        </a:solidFill>
                        <a:ln w="9525">
                          <a:solidFill>
                            <a:srgbClr val="000000"/>
                          </a:solidFill>
                          <a:miter lim="800000"/>
                          <a:headEnd/>
                          <a:tailEnd/>
                        </a:ln>
                      </wps:spPr>
                      <wps:txbx>
                        <w:txbxContent>
                          <w:p w:rsidR="004E4578" w:rsidRDefault="004E4578" w14:paraId="12C5305D" w14:textId="05DDE547">
                            <w:r>
                              <w:t>Figure 10</w:t>
                            </w:r>
                            <w:r w:rsidR="00FE31F8">
                              <w:t>. Forum activity on work-life balance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style="position:absolute;margin-left:0;margin-top:30pt;width:243.6pt;height:21pt;z-index:25167462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" w14:anchorId="29EEEB8E">
                <v:textbox>
                  <w:txbxContent>
                    <w:p w:rsidR="004E4578" w:rsidRDefault="004E4578" w14:paraId="12C5305D" w14:textId="05DDE547">
                      <w:r>
                        <w:t>Figure 10</w:t>
                      </w:r>
                      <w:r w:rsidR="00FE31F8">
                        <w:t>. Forum activity on work-life balance</w:t>
                      </w:r>
                    </w:p>
                  </w:txbxContent>
                </v:textbox>
                <w10:wrap type="square" anchorx="margin"/>
              </v:shape>
            </w:pict>
          </mc:Fallback>
        </mc:AlternateContent>
      </w:r>
    </w:p>
    <w:p w:rsidR="006D2888" w:rsidP="00124DCE" w:rsidRDefault="006D2888" w14:paraId="288763EE" w14:textId="77777777">
      <w:pPr>
        <w:pStyle w:val="NormalWeb"/>
        <w:spacing w:line="360" w:lineRule="auto"/>
        <w:rPr>
          <w:rFonts w:ascii="Arial" w:hAnsi="Arial" w:cs="Arial"/>
          <w:sz w:val="22"/>
          <w:szCs w:val="22"/>
        </w:rPr>
      </w:pPr>
    </w:p>
    <w:p w:rsidR="00A73E4B" w:rsidP="00A73E4B" w:rsidRDefault="00A73E4B" w14:paraId="6DB070E0" w14:textId="77777777">
      <w:pPr>
        <w:pStyle w:val="NormalWeb"/>
      </w:pPr>
      <w:r>
        <w:rPr>
          <w:noProof/>
        </w:rPr>
        <w:drawing>
          <wp:inline distT="0" distB="0" distL="0" distR="0" wp14:anchorId="24E73331" wp14:editId="0323EF22">
            <wp:extent cx="6149340" cy="3355975"/>
            <wp:effectExtent l="0" t="0" r="3810" b="0"/>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168" r="2256"/>
                    <a:stretch>
                      <a:fillRect/>
                    </a:stretch>
                  </pic:blipFill>
                  <pic:spPr bwMode="auto">
                    <a:xfrm>
                      <a:off x="0" y="0"/>
                      <a:ext cx="6190782" cy="3378592"/>
                    </a:xfrm>
                    <a:prstGeom prst="rect">
                      <a:avLst/>
                    </a:prstGeom>
                    <a:noFill/>
                    <a:ln>
                      <a:noFill/>
                    </a:ln>
                    <a:extLst>
                      <a:ext uri="{53640926-AAD7-44D8-BBD7-CCE9431645EC}">
                        <a14:shadowObscured xmlns:a14="http://schemas.microsoft.com/office/drawing/2010/main"/>
                      </a:ext>
                    </a:extLst>
                  </pic:spPr>
                </pic:pic>
              </a:graphicData>
            </a:graphic>
          </wp:inline>
        </w:drawing>
      </w:r>
    </w:p>
    <w:p w:rsidR="00E82CA8" w:rsidP="3D120DDC" w:rsidRDefault="00E82CA8" w14:paraId="15201C05" w14:textId="77777777">
      <w:pPr>
        <w:pStyle w:val="Heading2"/>
      </w:pPr>
    </w:p>
    <w:p w:rsidRPr="00D52243" w:rsidR="00D52243" w:rsidP="3D120DDC" w:rsidRDefault="00D52243" w14:paraId="5C442E77" w14:textId="446FCF11">
      <w:pPr>
        <w:pStyle w:val="Heading2"/>
        <w:rPr>
          <w:rFonts w:ascii="Arial" w:hAnsi="Arial" w:cs="Arial"/>
          <w:b w:val="1"/>
          <w:bCs w:val="1"/>
          <w:sz w:val="28"/>
          <w:szCs w:val="28"/>
        </w:rPr>
      </w:pPr>
      <w:bookmarkStart w:name="_Toc509913896" w:id="1652014458"/>
      <w:r w:rsidR="442B107C">
        <w:rPr/>
        <w:t>Mentoring</w:t>
      </w:r>
      <w:bookmarkEnd w:id="1652014458"/>
    </w:p>
    <w:p w:rsidRPr="00D52243" w:rsidR="00D52243" w:rsidP="00D52243" w:rsidRDefault="00D52243" w14:paraId="5A390B7E" w14:textId="1F6170D4">
      <w:pPr>
        <w:pStyle w:val="NormalWeb"/>
        <w:spacing w:line="360" w:lineRule="auto"/>
        <w:rPr>
          <w:rFonts w:ascii="Arial" w:hAnsi="Arial" w:cs="Arial"/>
          <w:sz w:val="22"/>
          <w:szCs w:val="22"/>
        </w:rPr>
      </w:pPr>
      <w:r w:rsidRPr="3D120DDC" w:rsidR="00D52243">
        <w:rPr>
          <w:rFonts w:ascii="Arial" w:hAnsi="Arial" w:cs="Arial"/>
          <w:sz w:val="22"/>
          <w:szCs w:val="22"/>
        </w:rPr>
        <w:t>During my learning</w:t>
      </w:r>
      <w:r w:rsidRPr="3D120DDC" w:rsidR="546EC20A">
        <w:rPr>
          <w:rFonts w:ascii="Arial" w:hAnsi="Arial" w:cs="Arial"/>
          <w:sz w:val="22"/>
          <w:szCs w:val="22"/>
        </w:rPr>
        <w:t xml:space="preserve">, </w:t>
      </w:r>
      <w:r w:rsidRPr="3D120DDC" w:rsidR="00D52243">
        <w:rPr>
          <w:rFonts w:ascii="Arial" w:hAnsi="Arial" w:cs="Arial"/>
          <w:sz w:val="22"/>
          <w:szCs w:val="22"/>
        </w:rPr>
        <w:t>I developed an understanding of the importance of mentoring and its role in supporting professional growth</w:t>
      </w:r>
      <w:r w:rsidRPr="3D120DDC" w:rsidR="00803EB5">
        <w:rPr>
          <w:rFonts w:ascii="Arial" w:hAnsi="Arial" w:cs="Arial"/>
          <w:sz w:val="22"/>
          <w:szCs w:val="22"/>
        </w:rPr>
        <w:t xml:space="preserve"> (Nabi et al, 2024)</w:t>
      </w:r>
      <w:r w:rsidRPr="3D120DDC" w:rsidR="007E110E">
        <w:rPr>
          <w:rFonts w:ascii="Arial" w:hAnsi="Arial" w:cs="Arial"/>
          <w:sz w:val="22"/>
          <w:szCs w:val="22"/>
        </w:rPr>
        <w:t>.</w:t>
      </w:r>
      <w:r w:rsidRPr="3D120DDC" w:rsidR="00D52243">
        <w:rPr>
          <w:rFonts w:ascii="Arial" w:hAnsi="Arial" w:cs="Arial"/>
          <w:sz w:val="22"/>
          <w:szCs w:val="22"/>
        </w:rPr>
        <w:t xml:space="preserve"> I realised that mentoring is not only about receiving guidance but also about developing confidence, skills, and knowledge through the support of more experienced colleagues. Through observation and interaction, I recognised that having a mentor provides valuable </w:t>
      </w:r>
      <w:r w:rsidRPr="3D120DDC" w:rsidR="00D52243">
        <w:rPr>
          <w:rFonts w:ascii="Arial" w:hAnsi="Arial" w:cs="Arial"/>
          <w:sz w:val="22"/>
          <w:szCs w:val="22"/>
        </w:rPr>
        <w:t xml:space="preserve">feedback and encouragement, which can improve job performance and help </w:t>
      </w:r>
      <w:r w:rsidRPr="3D120DDC" w:rsidR="00D52243">
        <w:rPr>
          <w:rFonts w:ascii="Arial" w:hAnsi="Arial" w:cs="Arial"/>
          <w:sz w:val="22"/>
          <w:szCs w:val="22"/>
        </w:rPr>
        <w:t>identify</w:t>
      </w:r>
      <w:r w:rsidRPr="3D120DDC" w:rsidR="00D52243">
        <w:rPr>
          <w:rFonts w:ascii="Arial" w:hAnsi="Arial" w:cs="Arial"/>
          <w:sz w:val="22"/>
          <w:szCs w:val="22"/>
        </w:rPr>
        <w:t xml:space="preserve"> areas for development.</w:t>
      </w:r>
    </w:p>
    <w:p w:rsidR="00D52243" w:rsidP="00D52243" w:rsidRDefault="00D52243" w14:paraId="597ABCEF" w14:textId="77777777">
      <w:pPr>
        <w:pStyle w:val="NormalWeb"/>
        <w:spacing w:line="360" w:lineRule="auto"/>
        <w:rPr>
          <w:rFonts w:ascii="Arial" w:hAnsi="Arial" w:cs="Arial"/>
          <w:sz w:val="22"/>
          <w:szCs w:val="22"/>
        </w:rPr>
      </w:pPr>
      <w:r w:rsidRPr="3D120DDC" w:rsidR="00D52243">
        <w:rPr>
          <w:rFonts w:ascii="Arial" w:hAnsi="Arial" w:cs="Arial"/>
          <w:sz w:val="22"/>
          <w:szCs w:val="22"/>
        </w:rPr>
        <w:t xml:space="preserve">This experience can be linked to </w:t>
      </w:r>
      <w:r w:rsidRPr="3D120DDC" w:rsidR="00D52243">
        <w:rPr>
          <w:rStyle w:val="whitespace-normal"/>
          <w:rFonts w:ascii="Arial" w:hAnsi="Arial" w:cs="Arial"/>
          <w:sz w:val="22"/>
          <w:szCs w:val="22"/>
        </w:rPr>
        <w:t>David A. Kolb</w:t>
      </w:r>
      <w:r w:rsidRPr="3D120DDC" w:rsidR="00D52243">
        <w:rPr>
          <w:rFonts w:ascii="Arial" w:hAnsi="Arial" w:cs="Arial"/>
          <w:sz w:val="22"/>
          <w:szCs w:val="22"/>
        </w:rPr>
        <w:t xml:space="preserve">’s </w:t>
      </w:r>
      <w:r w:rsidRPr="3D120DDC" w:rsidR="00D52243">
        <w:rPr>
          <w:rStyle w:val="whitespace-normal"/>
          <w:rFonts w:ascii="Arial" w:hAnsi="Arial" w:cs="Arial"/>
          <w:sz w:val="22"/>
          <w:szCs w:val="22"/>
        </w:rPr>
        <w:t>Experiential Learning Theory</w:t>
      </w:r>
      <w:r w:rsidRPr="3D120DDC" w:rsidR="00D52243">
        <w:rPr>
          <w:rFonts w:ascii="Arial" w:hAnsi="Arial" w:cs="Arial"/>
          <w:sz w:val="22"/>
          <w:szCs w:val="22"/>
        </w:rPr>
        <w:t xml:space="preserve">, which highlights learning as a continuous cycle. For example, engaging with a mentor provides a </w:t>
      </w:r>
      <w:r w:rsidRPr="3D120DDC" w:rsidR="00D52243">
        <w:rPr>
          <w:rStyle w:val="Emphasis"/>
          <w:rFonts w:ascii="Arial" w:hAnsi="Arial" w:cs="Arial"/>
          <w:sz w:val="22"/>
          <w:szCs w:val="22"/>
        </w:rPr>
        <w:t>concrete experience</w:t>
      </w:r>
      <w:r w:rsidRPr="3D120DDC" w:rsidR="00D52243">
        <w:rPr>
          <w:rFonts w:ascii="Arial" w:hAnsi="Arial" w:cs="Arial"/>
          <w:sz w:val="22"/>
          <w:szCs w:val="22"/>
        </w:rPr>
        <w:t xml:space="preserve">, where I am actively involved in learning within the workplace. Reflecting on the advice and feedback given </w:t>
      </w:r>
      <w:r w:rsidRPr="3D120DDC" w:rsidR="00D52243">
        <w:rPr>
          <w:rFonts w:ascii="Arial" w:hAnsi="Arial" w:cs="Arial"/>
          <w:sz w:val="22"/>
          <w:szCs w:val="22"/>
        </w:rPr>
        <w:t>represents</w:t>
      </w:r>
      <w:r w:rsidRPr="3D120DDC" w:rsidR="00D52243">
        <w:rPr>
          <w:rFonts w:ascii="Arial" w:hAnsi="Arial" w:eastAsia="Arial" w:cs="Arial"/>
          <w:i w:val="0"/>
          <w:iCs w:val="0"/>
          <w:sz w:val="22"/>
          <w:szCs w:val="22"/>
        </w:rPr>
        <w:t xml:space="preserve"> </w:t>
      </w:r>
      <w:r w:rsidRPr="3D120DDC" w:rsidR="00D52243">
        <w:rPr>
          <w:rStyle w:val="Emphasis"/>
          <w:rFonts w:ascii="Arial" w:hAnsi="Arial" w:eastAsia="Arial" w:cs="Arial"/>
          <w:i w:val="0"/>
          <w:iCs w:val="0"/>
          <w:sz w:val="22"/>
          <w:szCs w:val="22"/>
        </w:rPr>
        <w:t>reflective observation</w:t>
      </w:r>
      <w:r w:rsidRPr="3D120DDC" w:rsidR="00D52243">
        <w:rPr>
          <w:rFonts w:ascii="Arial" w:hAnsi="Arial" w:cs="Arial"/>
          <w:sz w:val="22"/>
          <w:szCs w:val="22"/>
        </w:rPr>
        <w:t xml:space="preserve">, allowing me to think critically about my actions and performance. Applying this feedback in practice </w:t>
      </w:r>
      <w:r w:rsidRPr="3D120DDC" w:rsidR="00D52243">
        <w:rPr>
          <w:rFonts w:ascii="Arial" w:hAnsi="Arial" w:cs="Arial"/>
          <w:sz w:val="22"/>
          <w:szCs w:val="22"/>
        </w:rPr>
        <w:t>demonstrates</w:t>
      </w:r>
      <w:r w:rsidRPr="3D120DDC" w:rsidR="00D52243">
        <w:rPr>
          <w:rFonts w:ascii="Arial" w:hAnsi="Arial" w:cs="Arial"/>
          <w:sz w:val="22"/>
          <w:szCs w:val="22"/>
        </w:rPr>
        <w:t xml:space="preserve"> </w:t>
      </w:r>
      <w:r w:rsidRPr="3D120DDC" w:rsidR="00D52243">
        <w:rPr>
          <w:rStyle w:val="Emphasis"/>
          <w:rFonts w:ascii="Arial" w:hAnsi="Arial" w:cs="Arial"/>
          <w:sz w:val="22"/>
          <w:szCs w:val="22"/>
        </w:rPr>
        <w:t>active experimentation</w:t>
      </w:r>
      <w:r w:rsidRPr="3D120DDC" w:rsidR="00D52243">
        <w:rPr>
          <w:rFonts w:ascii="Arial" w:hAnsi="Arial" w:cs="Arial"/>
          <w:sz w:val="22"/>
          <w:szCs w:val="22"/>
        </w:rPr>
        <w:t xml:space="preserve">, where I test </w:t>
      </w:r>
      <w:r w:rsidRPr="3D120DDC" w:rsidR="00D52243">
        <w:rPr>
          <w:rFonts w:ascii="Arial" w:hAnsi="Arial" w:cs="Arial"/>
          <w:sz w:val="22"/>
          <w:szCs w:val="22"/>
        </w:rPr>
        <w:t>new approaches</w:t>
      </w:r>
      <w:r w:rsidRPr="3D120DDC" w:rsidR="00D52243">
        <w:rPr>
          <w:rFonts w:ascii="Arial" w:hAnsi="Arial" w:cs="Arial"/>
          <w:sz w:val="22"/>
          <w:szCs w:val="22"/>
        </w:rPr>
        <w:t xml:space="preserve"> and improve my skills. Finally, this leads to </w:t>
      </w:r>
      <w:r w:rsidRPr="3D120DDC" w:rsidR="00D52243">
        <w:rPr>
          <w:rStyle w:val="Emphasis"/>
          <w:rFonts w:ascii="Arial" w:hAnsi="Arial" w:cs="Arial"/>
          <w:i w:val="0"/>
          <w:iCs w:val="0"/>
          <w:sz w:val="22"/>
          <w:szCs w:val="22"/>
        </w:rPr>
        <w:t>abstract conceptualisation</w:t>
      </w:r>
      <w:r w:rsidRPr="3D120DDC" w:rsidR="00D52243">
        <w:rPr>
          <w:rFonts w:ascii="Arial" w:hAnsi="Arial" w:cs="Arial"/>
          <w:sz w:val="22"/>
          <w:szCs w:val="22"/>
        </w:rPr>
        <w:t>, where I develop a deeper understanding of professional practice.</w:t>
      </w:r>
    </w:p>
    <w:p w:rsidR="6B137CE3" w:rsidP="3D120DDC" w:rsidRDefault="6B137CE3" w14:paraId="623CE3E1" w14:textId="3D4139AA">
      <w:pPr>
        <w:pStyle w:val="NormalWeb"/>
        <w:spacing w:line="360" w:lineRule="auto"/>
        <w:rPr>
          <w:rFonts w:ascii="Arial" w:hAnsi="Arial" w:eastAsia="Arial" w:cs="Arial"/>
          <w:noProof w:val="0"/>
          <w:sz w:val="22"/>
          <w:szCs w:val="22"/>
          <w:lang w:val="en-GB"/>
        </w:rPr>
      </w:pPr>
      <w:r w:rsidRPr="3D120DDC" w:rsidR="6B137CE3">
        <w:rPr>
          <w:rFonts w:ascii="Arial" w:hAnsi="Arial" w:eastAsia="Arial" w:cs="Arial"/>
          <w:noProof w:val="0"/>
          <w:sz w:val="22"/>
          <w:szCs w:val="22"/>
          <w:lang w:val="en-GB"/>
        </w:rPr>
        <w:t>In a health and social care setting, mentoring plays a vital role in supporting continuous professional development by enabling less experienced staff to learn from senior practitioners, reflect on practice, and apply feedback to improve the quality and safety of patient care.</w:t>
      </w:r>
    </w:p>
    <w:p w:rsidR="00FE31F8" w:rsidP="3D120DDC" w:rsidRDefault="00FE31F8" w14:paraId="2AC4B979" w14:textId="77777777">
      <w:pPr>
        <w:pStyle w:val="NormalWeb"/>
        <w:spacing w:line="360" w:lineRule="auto"/>
        <w:rPr>
          <w:rFonts w:ascii="Arial" w:hAnsi="Arial" w:eastAsia="Arial" w:cs="Arial"/>
          <w:sz w:val="22"/>
          <w:szCs w:val="22"/>
        </w:rPr>
      </w:pPr>
    </w:p>
    <w:p w:rsidRPr="00D52243" w:rsidR="00FE31F8" w:rsidP="00D52243" w:rsidRDefault="00FE31F8" w14:paraId="0120371A" w14:textId="7099148D">
      <w:pPr>
        <w:pStyle w:val="NormalWeb"/>
        <w:spacing w:line="360" w:lineRule="auto"/>
        <w:rPr>
          <w:rFonts w:ascii="Arial" w:hAnsi="Arial" w:cs="Arial"/>
          <w:sz w:val="22"/>
          <w:szCs w:val="22"/>
        </w:rPr>
      </w:pPr>
      <w:r w:rsidRPr="00FE31F8">
        <w:rPr>
          <w:rFonts w:ascii="Arial" w:hAnsi="Arial" w:cs="Arial"/>
          <w:noProof/>
          <w:sz w:val="22"/>
          <w:szCs w:val="22"/>
        </w:rPr>
        <mc:AlternateContent>
          <mc:Choice Requires="wps">
            <w:drawing>
              <wp:anchor distT="45720" distB="45720" distL="114300" distR="114300" simplePos="0" relativeHeight="251676674" behindDoc="0" locked="0" layoutInCell="1" allowOverlap="1" wp14:anchorId="3BB65FE2" wp14:editId="1B8A4323">
                <wp:simplePos x="0" y="0"/>
                <wp:positionH relativeFrom="margin">
                  <wp:align>left</wp:align>
                </wp:positionH>
                <wp:positionV relativeFrom="paragraph">
                  <wp:posOffset>495300</wp:posOffset>
                </wp:positionV>
                <wp:extent cx="2781300" cy="335280"/>
                <wp:effectExtent l="0" t="0" r="19050" b="26670"/>
                <wp:wrapSquare wrapText="bothSides"/>
                <wp:docPr id="1623170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35280"/>
                        </a:xfrm>
                        <a:prstGeom prst="rect">
                          <a:avLst/>
                        </a:prstGeom>
                        <a:solidFill>
                          <a:srgbClr val="FFFFFF"/>
                        </a:solidFill>
                        <a:ln w="9525">
                          <a:solidFill>
                            <a:srgbClr val="000000"/>
                          </a:solidFill>
                          <a:miter lim="800000"/>
                          <a:headEnd/>
                          <a:tailEnd/>
                        </a:ln>
                      </wps:spPr>
                      <wps:txbx>
                        <w:txbxContent>
                          <w:p w:rsidR="00FE31F8" w:rsidRDefault="00FE31F8" w14:paraId="15244BA8" w14:textId="1E33D519">
                            <w:r>
                              <w:t xml:space="preserve">Figure 11. Forum activity on </w:t>
                            </w:r>
                            <w:r w:rsidR="00ED00C6">
                              <w:t>mentoring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style="position:absolute;margin-left:0;margin-top:39pt;width:219pt;height:26.4pt;z-index:25167667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" w14:anchorId="3BB65FE2">
                <v:textbox>
                  <w:txbxContent>
                    <w:p w:rsidR="00FE31F8" w:rsidRDefault="00FE31F8" w14:paraId="15244BA8" w14:textId="1E33D519">
                      <w:r>
                        <w:t xml:space="preserve">Figure 11. Forum activity on </w:t>
                      </w:r>
                      <w:r w:rsidR="00ED00C6">
                        <w:t>mentoring</w:t>
                      </w:r>
                    </w:p>
                  </w:txbxContent>
                </v:textbox>
                <w10:wrap type="square" anchorx="margin"/>
              </v:shape>
            </w:pict>
          </mc:Fallback>
        </mc:AlternateContent>
      </w:r>
    </w:p>
    <w:p w:rsidR="007F6DA3" w:rsidP="007F6DA3" w:rsidRDefault="007F6DA3" w14:paraId="29773148" w14:textId="77777777">
      <w:pPr>
        <w:pStyle w:val="NormalWeb"/>
      </w:pPr>
      <w:r w:rsidR="007F6DA3">
        <w:drawing>
          <wp:inline wp14:editId="42E92C41" wp14:anchorId="5CAA5964">
            <wp:extent cx="8495030" cy="4778454"/>
            <wp:effectExtent l="0" t="0" r="1270" b="3175"/>
            <wp:docPr id="3" name="Picture 2"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2" descr="A screenshot of a computer&#10;&#10;AI-generated content may be incorrect."/>
                    <pic:cNvPicPr>
                      <a:picLocks noChangeAspect="1" noChangeArrowheads="1"/>
                    </pic:cNvPicPr>
                  </pic:nvPicPr>
                  <pic:blipFill>
                    <a:blip xmlns:r="http://schemas.openxmlformats.org/officeDocument/2006/relationships" r:embed="rId23">
                      <a:extLst>
                        <a:ext uri="{28A0092B-C50C-407E-A947-70E740481C1C}">
                          <a14:useLocalDpi xmlns:a14="http://schemas.microsoft.com/office/drawing/2010/main" val="0"/>
                        </a:ext>
                      </a:extLst>
                    </a:blip>
                    <a:srcRect/>
                    <a:stretch>
                      <a:fillRect/>
                    </a:stretch>
                  </pic:blipFill>
                  <pic:spPr bwMode="auto">
                    <a:xfrm>
                      <a:off x="0" y="0"/>
                      <a:ext cx="8547949" cy="4808221"/>
                    </a:xfrm>
                    <a:prstGeom prst="rect">
                      <a:avLst/>
                    </a:prstGeom>
                    <a:noFill/>
                    <a:ln>
                      <a:noFill/>
                    </a:ln>
                  </pic:spPr>
                </pic:pic>
              </a:graphicData>
            </a:graphic>
          </wp:inline>
        </w:drawing>
      </w:r>
    </w:p>
    <w:p w:rsidR="00ED00C6" w:rsidP="3D120DDC" w:rsidRDefault="00ED00C6" w14:paraId="6FE6A7A8" w14:textId="488583BC">
      <w:pPr>
        <w:pStyle w:val="Heading2"/>
        <w:rPr>
          <w:rFonts w:ascii="Arial" w:hAnsi="Arial" w:eastAsia="Arial" w:cs="Arial"/>
          <w:b w:val="1"/>
          <w:bCs w:val="1"/>
          <w:noProof w:val="0"/>
          <w:sz w:val="28"/>
          <w:szCs w:val="28"/>
          <w:lang w:val="en-GB"/>
        </w:rPr>
      </w:pPr>
      <w:bookmarkStart w:name="_Toc897624099" w:id="1441092098"/>
      <w:r w:rsidRPr="3D120DDC" w:rsidR="5B15B552">
        <w:rPr>
          <w:noProof w:val="0"/>
          <w:lang w:val="en-GB"/>
        </w:rPr>
        <w:t>Antifragile Thinking</w:t>
      </w:r>
      <w:bookmarkEnd w:id="1441092098"/>
    </w:p>
    <w:p w:rsidR="00ED00C6" w:rsidP="3D120DDC" w:rsidRDefault="00ED00C6" w14:paraId="3B2D2621" w14:textId="54145E73">
      <w:pPr>
        <w:spacing w:before="240" w:beforeAutospacing="off" w:after="240" w:afterAutospacing="off" w:line="360" w:lineRule="auto"/>
        <w:rPr>
          <w:rFonts w:ascii="Arial" w:hAnsi="Arial" w:eastAsia="Arial" w:cs="Arial"/>
          <w:noProof w:val="0"/>
          <w:sz w:val="22"/>
          <w:szCs w:val="22"/>
          <w:lang w:val="en-GB"/>
        </w:rPr>
      </w:pPr>
      <w:r w:rsidRPr="3D120DDC" w:rsidR="1D91E229">
        <w:rPr>
          <w:rFonts w:ascii="Arial" w:hAnsi="Arial" w:eastAsia="Arial" w:cs="Arial"/>
          <w:noProof w:val="0"/>
          <w:sz w:val="22"/>
          <w:szCs w:val="22"/>
          <w:lang w:val="en-GB"/>
        </w:rPr>
        <w:t xml:space="preserve">During my learning and experiences, I explored the concept of antifragile thinking, which encourages individuals and systems not only to withstand challenges but to grow stronger because of them (Smith, 2024). I realised that adopting an antifragile mindset involves embracing uncertainty, learning from failure, and viewing setbacks as opportunities for development rather than threats. </w:t>
      </w:r>
    </w:p>
    <w:p w:rsidR="00ED00C6" w:rsidP="3D120DDC" w:rsidRDefault="00ED00C6" w14:paraId="38752C13" w14:textId="45502E78">
      <w:pPr>
        <w:spacing w:before="240" w:beforeAutospacing="off" w:after="240" w:afterAutospacing="off" w:line="360" w:lineRule="auto"/>
        <w:rPr>
          <w:rFonts w:ascii="Arial" w:hAnsi="Arial" w:eastAsia="Arial" w:cs="Arial"/>
          <w:noProof w:val="0"/>
          <w:sz w:val="22"/>
          <w:szCs w:val="22"/>
          <w:lang w:val="en-GB"/>
        </w:rPr>
      </w:pPr>
      <w:r w:rsidRPr="3D120DDC" w:rsidR="1D91E229">
        <w:rPr>
          <w:rFonts w:ascii="Arial" w:hAnsi="Arial" w:eastAsia="Arial" w:cs="Arial"/>
          <w:noProof w:val="0"/>
          <w:sz w:val="22"/>
          <w:szCs w:val="22"/>
          <w:lang w:val="en-GB"/>
        </w:rPr>
        <w:t xml:space="preserve">This links closely to David A. Kolb’s Experiential Learning Theory, which describes learning as a continuous cycle of experience, reflection, conceptualisation, and experimentation. Facing </w:t>
      </w:r>
      <w:r w:rsidRPr="3D120DDC" w:rsidR="1D91E229">
        <w:rPr>
          <w:rFonts w:ascii="Arial" w:hAnsi="Arial" w:eastAsia="Arial" w:cs="Arial"/>
          <w:noProof w:val="0"/>
          <w:sz w:val="22"/>
          <w:szCs w:val="22"/>
          <w:lang w:val="en-GB"/>
        </w:rPr>
        <w:t>difficult situations</w:t>
      </w:r>
      <w:r w:rsidRPr="3D120DDC" w:rsidR="1D91E229">
        <w:rPr>
          <w:rFonts w:ascii="Arial" w:hAnsi="Arial" w:eastAsia="Arial" w:cs="Arial"/>
          <w:noProof w:val="0"/>
          <w:sz w:val="22"/>
          <w:szCs w:val="22"/>
          <w:lang w:val="en-GB"/>
        </w:rPr>
        <w:t xml:space="preserve"> provides concrete experience, while reflecting on outcomes develops reflective observation. Applying lessons in future situations </w:t>
      </w:r>
      <w:r w:rsidRPr="3D120DDC" w:rsidR="1D91E229">
        <w:rPr>
          <w:rFonts w:ascii="Arial" w:hAnsi="Arial" w:eastAsia="Arial" w:cs="Arial"/>
          <w:noProof w:val="0"/>
          <w:sz w:val="22"/>
          <w:szCs w:val="22"/>
          <w:lang w:val="en-GB"/>
        </w:rPr>
        <w:t>demonstrates</w:t>
      </w:r>
      <w:r w:rsidRPr="3D120DDC" w:rsidR="1D91E229">
        <w:rPr>
          <w:rFonts w:ascii="Arial" w:hAnsi="Arial" w:eastAsia="Arial" w:cs="Arial"/>
          <w:noProof w:val="0"/>
          <w:sz w:val="22"/>
          <w:szCs w:val="22"/>
          <w:lang w:val="en-GB"/>
        </w:rPr>
        <w:t xml:space="preserve"> active experimentation, and integrating insights into professional understanding </w:t>
      </w:r>
      <w:r w:rsidRPr="3D120DDC" w:rsidR="1D91E229">
        <w:rPr>
          <w:rFonts w:ascii="Arial" w:hAnsi="Arial" w:eastAsia="Arial" w:cs="Arial"/>
          <w:noProof w:val="0"/>
          <w:sz w:val="22"/>
          <w:szCs w:val="22"/>
          <w:lang w:val="en-GB"/>
        </w:rPr>
        <w:t>represents</w:t>
      </w:r>
      <w:r w:rsidRPr="3D120DDC" w:rsidR="1D91E229">
        <w:rPr>
          <w:rFonts w:ascii="Arial" w:hAnsi="Arial" w:eastAsia="Arial" w:cs="Arial"/>
          <w:noProof w:val="0"/>
          <w:sz w:val="22"/>
          <w:szCs w:val="22"/>
          <w:lang w:val="en-GB"/>
        </w:rPr>
        <w:t xml:space="preserve"> abstract conceptualisation. Overall, I now appreciate that challenges are essential to learning, resilience, and continuous personal and professional growth.</w:t>
      </w:r>
    </w:p>
    <w:p w:rsidR="00ED00C6" w:rsidP="3D120DDC" w:rsidRDefault="00ED00C6" w14:paraId="4F19E08F" w14:textId="0E238974">
      <w:pPr>
        <w:pStyle w:val="NormalWeb"/>
        <w:spacing w:line="360" w:lineRule="auto"/>
        <w:rPr>
          <w:rFonts w:ascii="Arial" w:hAnsi="Arial" w:eastAsia="Arial" w:cs="Arial"/>
          <w:noProof w:val="0"/>
          <w:sz w:val="22"/>
          <w:szCs w:val="22"/>
          <w:lang w:val="en-GB"/>
        </w:rPr>
      </w:pPr>
      <w:r w:rsidRPr="3D120DDC" w:rsidR="17BD0D27">
        <w:rPr>
          <w:rFonts w:ascii="Arial" w:hAnsi="Arial" w:eastAsia="Arial" w:cs="Arial"/>
          <w:noProof w:val="0"/>
          <w:sz w:val="22"/>
          <w:szCs w:val="22"/>
          <w:lang w:val="en-GB"/>
        </w:rPr>
        <w:t>In a health and social care setting, adopting an antifragile mindset enables professionals to learn from challenges and adverse situations, using reflection and experience to strengthen practice, improve problem-solving, and enhance the quality and resilience of patient care.</w:t>
      </w:r>
    </w:p>
    <w:p w:rsidR="00ED00C6" w:rsidP="00124DCE" w:rsidRDefault="00ED00C6" w14:paraId="4DE627CE" w14:textId="0A772663">
      <w:pPr>
        <w:pStyle w:val="NormalWeb"/>
        <w:spacing w:line="360" w:lineRule="auto"/>
        <w:rPr>
          <w:rFonts w:ascii="Arial" w:hAnsi="Arial" w:cs="Arial"/>
          <w:sz w:val="22"/>
          <w:szCs w:val="22"/>
        </w:rPr>
      </w:pPr>
    </w:p>
    <w:p w:rsidR="00F74A86" w:rsidP="00124DCE" w:rsidRDefault="00AE167F" w14:paraId="6A19C55F" w14:textId="232D6E6C">
      <w:pPr>
        <w:pStyle w:val="NormalWeb"/>
        <w:spacing w:line="360" w:lineRule="auto"/>
        <w:rPr>
          <w:rFonts w:ascii="Arial" w:hAnsi="Arial" w:cs="Arial"/>
          <w:sz w:val="22"/>
          <w:szCs w:val="22"/>
        </w:rPr>
      </w:pPr>
      <w:r w:rsidRPr="00ED00C6">
        <w:rPr>
          <w:rFonts w:ascii="Arial" w:hAnsi="Arial" w:cs="Arial"/>
          <w:noProof/>
          <w:sz w:val="22"/>
          <w:szCs w:val="22"/>
        </w:rPr>
        <w:lastRenderedPageBreak/>
        <mc:AlternateContent>
          <mc:Choice Requires="wps">
            <w:drawing>
              <wp:anchor distT="45720" distB="45720" distL="114300" distR="114300" simplePos="0" relativeHeight="251678722" behindDoc="0" locked="0" layoutInCell="1" allowOverlap="1" wp14:anchorId="7FC46E63" wp14:editId="20F1E2AE">
                <wp:simplePos x="0" y="0"/>
                <wp:positionH relativeFrom="margin">
                  <wp:align>left</wp:align>
                </wp:positionH>
                <wp:positionV relativeFrom="paragraph">
                  <wp:posOffset>110490</wp:posOffset>
                </wp:positionV>
                <wp:extent cx="3276600" cy="312420"/>
                <wp:effectExtent l="0" t="0" r="19050" b="11430"/>
                <wp:wrapSquare wrapText="bothSides"/>
                <wp:docPr id="16616788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312420"/>
                        </a:xfrm>
                        <a:prstGeom prst="rect">
                          <a:avLst/>
                        </a:prstGeom>
                        <a:solidFill>
                          <a:srgbClr val="FFFFFF"/>
                        </a:solidFill>
                        <a:ln w="9525">
                          <a:solidFill>
                            <a:srgbClr val="000000"/>
                          </a:solidFill>
                          <a:miter lim="800000"/>
                          <a:headEnd/>
                          <a:tailEnd/>
                        </a:ln>
                      </wps:spPr>
                      <wps:txbx>
                        <w:txbxContent>
                          <w:p w:rsidR="00ED00C6" w:rsidRDefault="00ED00C6" w14:paraId="5A8189DD" w14:textId="2ED9A673">
                            <w:r>
                              <w:t xml:space="preserve">Figure 12. Forum activity on </w:t>
                            </w:r>
                            <w:r w:rsidR="00AE167F">
                              <w:t>antifragile thinking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style="position:absolute;margin-left:0;margin-top:8.7pt;width:258pt;height:24.6pt;z-index:25167872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" w14:anchorId="7FC46E63">
                <v:textbox>
                  <w:txbxContent>
                    <w:p w:rsidR="00ED00C6" w:rsidRDefault="00ED00C6" w14:paraId="5A8189DD" w14:textId="2ED9A673">
                      <w:r>
                        <w:t xml:space="preserve">Figure 12. Forum activity on </w:t>
                      </w:r>
                      <w:r w:rsidR="00AE167F">
                        <w:t>antifragile thinking</w:t>
                      </w:r>
                    </w:p>
                  </w:txbxContent>
                </v:textbox>
                <w10:wrap type="square" anchorx="margin"/>
              </v:shape>
            </w:pict>
          </mc:Fallback>
        </mc:AlternateContent>
      </w:r>
    </w:p>
    <w:p w:rsidR="00F74A86" w:rsidP="00F74A86" w:rsidRDefault="00F74A86" w14:paraId="19DA95BB" w14:textId="77777777">
      <w:pPr>
        <w:pStyle w:val="NormalWeb"/>
      </w:pPr>
      <w:r>
        <w:rPr>
          <w:noProof/>
        </w:rPr>
        <w:drawing>
          <wp:inline distT="0" distB="0" distL="0" distR="0" wp14:anchorId="71AEE891" wp14:editId="3E822C95">
            <wp:extent cx="8297334" cy="4667250"/>
            <wp:effectExtent l="0" t="0" r="8890" b="0"/>
            <wp:docPr id="1494488608" name="Picture 149448860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488608" name="Picture 1494488608"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97334" cy="4667250"/>
                    </a:xfrm>
                    <a:prstGeom prst="rect">
                      <a:avLst/>
                    </a:prstGeom>
                    <a:noFill/>
                    <a:ln>
                      <a:noFill/>
                    </a:ln>
                  </pic:spPr>
                </pic:pic>
              </a:graphicData>
            </a:graphic>
          </wp:inline>
        </w:drawing>
      </w:r>
    </w:p>
    <w:p w:rsidRPr="00170152" w:rsidR="00F74A86" w:rsidP="00124DCE" w:rsidRDefault="00F74A86" w14:paraId="4A23EAE2" w14:textId="77777777">
      <w:pPr>
        <w:pStyle w:val="NormalWeb"/>
        <w:spacing w:line="360" w:lineRule="auto"/>
        <w:rPr>
          <w:rFonts w:ascii="Arial" w:hAnsi="Arial" w:cs="Arial"/>
          <w:sz w:val="22"/>
          <w:szCs w:val="22"/>
        </w:rPr>
      </w:pPr>
    </w:p>
    <w:p w:rsidRPr="00170152" w:rsidR="00C710CC" w:rsidP="00124DCE" w:rsidRDefault="00C710CC" w14:paraId="2B116888" w14:textId="77777777">
      <w:pPr>
        <w:pStyle w:val="NormalWeb"/>
        <w:spacing w:line="360" w:lineRule="auto"/>
        <w:rPr>
          <w:rFonts w:ascii="Arial" w:hAnsi="Arial" w:cs="Arial"/>
          <w:sz w:val="22"/>
          <w:szCs w:val="22"/>
        </w:rPr>
      </w:pPr>
    </w:p>
    <w:p w:rsidRPr="00717A20" w:rsidR="00717A20" w:rsidP="1EB5074E" w:rsidRDefault="00717A20" w14:paraId="27F06F52" w14:textId="77777777">
      <w:pPr>
        <w:spacing w:before="240" w:after="240" w:line="360" w:lineRule="auto"/>
        <w:rPr>
          <w:rFonts w:ascii="Arial" w:hAnsi="Arial" w:eastAsia="Arial" w:cs="Arial"/>
          <w:b/>
          <w:bCs/>
          <w:sz w:val="32"/>
          <w:szCs w:val="32"/>
        </w:rPr>
      </w:pPr>
    </w:p>
    <w:p w:rsidR="006E5DBD" w:rsidP="3D120DDC" w:rsidRDefault="006E5DBD" w14:paraId="05F5CF32" w14:textId="51F5BE29">
      <w:pPr>
        <w:pStyle w:val="Normal"/>
        <w:spacing w:before="240" w:after="240" w:line="360" w:lineRule="auto"/>
        <w:rPr>
          <w:rFonts w:ascii="Arial" w:hAnsi="Arial" w:eastAsia="Arial" w:cs="Arial"/>
          <w:sz w:val="22"/>
          <w:szCs w:val="22"/>
          <w:lang w:eastAsia="en-GB"/>
        </w:rPr>
      </w:pPr>
    </w:p>
    <w:p w:rsidR="006E5DBD" w:rsidP="3D120DDC" w:rsidRDefault="006E5DBD" w14:paraId="0E2D2DAB" w14:textId="77777777">
      <w:pPr>
        <w:pStyle w:val="Heading1"/>
      </w:pPr>
    </w:p>
    <w:p w:rsidRPr="008C7D17" w:rsidR="008C7D17" w:rsidP="3D120DDC" w:rsidRDefault="008C7D17" w14:paraId="22682E97" w14:textId="472AFB0E">
      <w:pPr>
        <w:pStyle w:val="Heading1"/>
        <w:rPr>
          <w:rFonts w:ascii="Arial" w:hAnsi="Arial" w:eastAsia="Arial" w:cs="Arial"/>
          <w:b w:val="1"/>
          <w:bCs w:val="1"/>
          <w:sz w:val="32"/>
          <w:szCs w:val="32"/>
          <w:lang w:eastAsia="en-GB"/>
        </w:rPr>
      </w:pPr>
      <w:bookmarkStart w:name="_Toc2090229944" w:id="658021885"/>
      <w:r w:rsidR="330C1B1A">
        <w:rPr/>
        <w:t>Conclusion</w:t>
      </w:r>
      <w:bookmarkEnd w:id="658021885"/>
    </w:p>
    <w:p w:rsidR="51C393FA" w:rsidP="3D120DDC" w:rsidRDefault="51C393FA" w14:paraId="22FB30E0" w14:textId="2C819A39">
      <w:pPr>
        <w:spacing w:before="240" w:beforeAutospacing="off" w:after="240" w:afterAutospacing="off" w:line="360" w:lineRule="auto"/>
        <w:rPr>
          <w:rFonts w:ascii="Arial" w:hAnsi="Arial" w:eastAsia="Arial" w:cs="Arial"/>
          <w:b w:val="0"/>
          <w:bCs w:val="0"/>
          <w:noProof w:val="0"/>
          <w:sz w:val="22"/>
          <w:szCs w:val="22"/>
          <w:lang w:val="en-GB"/>
        </w:rPr>
      </w:pPr>
      <w:r w:rsidRPr="3D120DDC" w:rsidR="51C393FA">
        <w:rPr>
          <w:rFonts w:ascii="Arial" w:hAnsi="Arial" w:eastAsia="Arial" w:cs="Arial"/>
          <w:b w:val="0"/>
          <w:bCs w:val="0"/>
          <w:noProof w:val="0"/>
          <w:sz w:val="22"/>
          <w:szCs w:val="22"/>
          <w:lang w:val="en-GB"/>
        </w:rPr>
        <w:t>Overall, the topics covered throughout this course have supported my personal and professional development by strengthening my understanding of key employability concepts such as personal branding, ambition, networking, diversity, resilience, and work–life balance. I have learned how these areas contribute to success in both education and the workplace, particularly within a competitive and changing labour market. I also gained insight into relevant theories, including Bandura’s Social Cognitive Theory, Kolb’s Experiential Learning Theory, and Goal-Setting Theory, which help explain how learning and behaviour are developed over time. In addition, I now recognise the importance of transferable skills, reflective practice, and lifelong learning in continuous improvement. Within health and social care, these ideas are especially important for promoting safe, ethical, and person-centred practice. Overall, I feel better prepared to apply these concepts in future academic and professional contexts to support my ongoing development and career progression.</w:t>
      </w:r>
    </w:p>
    <w:p w:rsidR="3D120DDC" w:rsidP="3D120DDC" w:rsidRDefault="3D120DDC" w14:paraId="29C6AD0E" w14:textId="1AEE1A46">
      <w:pPr>
        <w:spacing w:after="0" w:line="240" w:lineRule="auto"/>
        <w:rPr>
          <w:rFonts w:ascii="Arial" w:hAnsi="Arial" w:eastAsia="Arial" w:cs="Arial"/>
          <w:b w:val="1"/>
          <w:bCs w:val="1"/>
          <w:sz w:val="32"/>
          <w:szCs w:val="32"/>
          <w:lang w:eastAsia="en-GB"/>
        </w:rPr>
      </w:pPr>
    </w:p>
    <w:p w:rsidR="008C7D17" w:rsidP="008C7D17" w:rsidRDefault="008C7D17" w14:paraId="5D29F62E" w14:textId="77777777">
      <w:pPr>
        <w:spacing w:before="100" w:beforeAutospacing="1" w:after="100" w:afterAutospacing="1" w:line="240" w:lineRule="auto"/>
        <w:rPr>
          <w:rFonts w:ascii="Arial" w:hAnsi="Arial" w:eastAsia="Times New Roman" w:cs="Arial"/>
          <w:color w:val="000000"/>
          <w:szCs w:val="24"/>
          <w:lang w:eastAsia="en-GB"/>
        </w:rPr>
      </w:pPr>
    </w:p>
    <w:p w:rsidR="008C7D17" w:rsidP="008C7D17" w:rsidRDefault="008C7D17" w14:paraId="0B3FF152" w14:textId="77777777">
      <w:pPr>
        <w:spacing w:before="100" w:beforeAutospacing="1" w:after="100" w:afterAutospacing="1" w:line="240" w:lineRule="auto"/>
        <w:rPr>
          <w:rFonts w:ascii="Arial" w:hAnsi="Arial" w:eastAsia="Times New Roman" w:cs="Arial"/>
          <w:color w:val="000000"/>
          <w:szCs w:val="24"/>
          <w:lang w:eastAsia="en-GB"/>
        </w:rPr>
      </w:pPr>
    </w:p>
    <w:p w:rsidR="008C7D17" w:rsidP="008C7D17" w:rsidRDefault="008C7D17" w14:paraId="002DD7A6" w14:textId="77777777">
      <w:pPr>
        <w:spacing w:before="100" w:beforeAutospacing="1" w:after="100" w:afterAutospacing="1" w:line="240" w:lineRule="auto"/>
        <w:rPr>
          <w:rFonts w:ascii="Arial" w:hAnsi="Arial" w:eastAsia="Times New Roman" w:cs="Arial"/>
          <w:color w:val="000000"/>
          <w:szCs w:val="24"/>
          <w:lang w:eastAsia="en-GB"/>
        </w:rPr>
      </w:pPr>
    </w:p>
    <w:p w:rsidRPr="00E6779A" w:rsidR="008C7D17" w:rsidP="008C7D17" w:rsidRDefault="008C7D17" w14:paraId="705360B7" w14:textId="77777777">
      <w:pPr>
        <w:spacing w:before="100" w:beforeAutospacing="1" w:after="100" w:afterAutospacing="1" w:line="240" w:lineRule="auto"/>
        <w:rPr>
          <w:rFonts w:ascii="Arial" w:hAnsi="Arial" w:eastAsia="Times New Roman" w:cs="Arial"/>
          <w:b/>
          <w:bCs/>
          <w:color w:val="000000"/>
          <w:sz w:val="32"/>
          <w:szCs w:val="32"/>
          <w:lang w:eastAsia="en-GB"/>
        </w:rPr>
      </w:pPr>
    </w:p>
    <w:p w:rsidRPr="007F08EE" w:rsidR="00FB13D4" w:rsidP="3D120DDC" w:rsidRDefault="2014636E" w14:paraId="46B58D9E" w14:textId="591A57BE">
      <w:pPr>
        <w:pStyle w:val="Heading1"/>
        <w:rPr>
          <w:rFonts w:ascii="Arial" w:hAnsi="Arial" w:cs="Arial"/>
          <w:b w:val="1"/>
          <w:bCs w:val="1"/>
          <w:color w:val="000000" w:themeColor="text1" w:themeTint="FF" w:themeShade="FF"/>
          <w:sz w:val="32"/>
          <w:szCs w:val="32"/>
        </w:rPr>
      </w:pPr>
      <w:bookmarkStart w:name="_Toc1795181438" w:id="120576646"/>
      <w:r w:rsidR="2014636E">
        <w:rPr/>
        <w:t>Reference</w:t>
      </w:r>
      <w:r w:rsidR="2FADB5DC">
        <w:rPr/>
        <w:t>s</w:t>
      </w:r>
      <w:bookmarkEnd w:id="120576646"/>
    </w:p>
    <w:p w:rsidR="00FB13D4" w:rsidP="00D8089C" w:rsidRDefault="00FB13D4" w14:paraId="2611FE6D" w14:textId="77777777">
      <w:pPr>
        <w:spacing w:after="0" w:line="240" w:lineRule="auto"/>
      </w:pPr>
    </w:p>
    <w:p w:rsidRPr="00FB13D4" w:rsidR="00FB13D4" w:rsidP="00FB13D4" w:rsidRDefault="00FB13D4" w14:paraId="08E34588"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Arthur, M.B. and Rousseau, D.M. (1996) </w:t>
      </w:r>
      <w:r w:rsidRPr="00FB13D4">
        <w:rPr>
          <w:rFonts w:eastAsia="Times New Roman" w:cs="Times New Roman"/>
          <w:i/>
          <w:iCs/>
          <w:szCs w:val="24"/>
          <w:lang w:eastAsia="en-GB"/>
        </w:rPr>
        <w:t>The boundaryless career: A new employment principle for a new organizational era</w:t>
      </w:r>
      <w:r w:rsidRPr="00FB13D4">
        <w:rPr>
          <w:rFonts w:eastAsia="Times New Roman" w:cs="Times New Roman"/>
          <w:szCs w:val="24"/>
          <w:lang w:eastAsia="en-GB"/>
        </w:rPr>
        <w:t>. Oxford: Oxford University Press.</w:t>
      </w:r>
    </w:p>
    <w:p w:rsidRPr="00FB13D4" w:rsidR="00FB13D4" w:rsidP="00FB13D4" w:rsidRDefault="00FB13D4" w14:paraId="11EF1D0B"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Busch, C. (2024) ‘Towards a theory of serendipity: A systematic review and conceptualization’, </w:t>
      </w:r>
      <w:r w:rsidRPr="00FB13D4">
        <w:rPr>
          <w:rFonts w:eastAsia="Times New Roman" w:cs="Times New Roman"/>
          <w:i/>
          <w:iCs/>
          <w:szCs w:val="24"/>
          <w:lang w:eastAsia="en-GB"/>
        </w:rPr>
        <w:t>Journal of Management Studies</w:t>
      </w:r>
      <w:r w:rsidRPr="00FB13D4">
        <w:rPr>
          <w:rFonts w:eastAsia="Times New Roman" w:cs="Times New Roman"/>
          <w:szCs w:val="24"/>
          <w:lang w:eastAsia="en-GB"/>
        </w:rPr>
        <w:t xml:space="preserve">, 61(3), pp. 1110–1151. Available at: </w:t>
      </w:r>
      <w:hyperlink w:tgtFrame="_new" w:history="1" r:id="rId25">
        <w:r w:rsidRPr="00FB13D4">
          <w:rPr>
            <w:rFonts w:eastAsia="Times New Roman" w:cs="Times New Roman"/>
            <w:color w:val="0000FF"/>
            <w:szCs w:val="24"/>
            <w:u w:val="single"/>
            <w:lang w:eastAsia="en-GB"/>
          </w:rPr>
          <w:t>https://doi.org/10.1111/joms.12890</w:t>
        </w:r>
      </w:hyperlink>
      <w:r w:rsidRPr="00FB13D4">
        <w:rPr>
          <w:rFonts w:eastAsia="Times New Roman" w:cs="Times New Roman"/>
          <w:szCs w:val="24"/>
          <w:lang w:eastAsia="en-GB"/>
        </w:rPr>
        <w:t xml:space="preserve"> (Accessed: 1 April 2026).</w:t>
      </w:r>
    </w:p>
    <w:p w:rsidRPr="00FB13D4" w:rsidR="00FB13D4" w:rsidP="00FB13D4" w:rsidRDefault="00FB13D4" w14:paraId="1D39F009"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Calvo-Lorenzo, M. (2016) ‘Personal branding’, </w:t>
      </w:r>
      <w:r w:rsidRPr="00FB13D4">
        <w:rPr>
          <w:rFonts w:eastAsia="Times New Roman" w:cs="Times New Roman"/>
          <w:i/>
          <w:iCs/>
          <w:szCs w:val="24"/>
          <w:lang w:eastAsia="en-GB"/>
        </w:rPr>
        <w:t>Journal of Animal Science</w:t>
      </w:r>
      <w:r w:rsidRPr="00FB13D4">
        <w:rPr>
          <w:rFonts w:eastAsia="Times New Roman" w:cs="Times New Roman"/>
          <w:szCs w:val="24"/>
          <w:lang w:eastAsia="en-GB"/>
        </w:rPr>
        <w:t xml:space="preserve">, 94, pp. 93–93. Available at: </w:t>
      </w:r>
      <w:hyperlink w:tgtFrame="_new" w:history="1" r:id="rId26">
        <w:r w:rsidRPr="00FB13D4">
          <w:rPr>
            <w:rFonts w:eastAsia="Times New Roman" w:cs="Times New Roman"/>
            <w:color w:val="0000FF"/>
            <w:szCs w:val="24"/>
            <w:u w:val="single"/>
            <w:lang w:eastAsia="en-GB"/>
          </w:rPr>
          <w:t>https://doi.org/10.2527/jam2016-0195</w:t>
        </w:r>
      </w:hyperlink>
      <w:r w:rsidRPr="00FB13D4">
        <w:rPr>
          <w:rFonts w:eastAsia="Times New Roman" w:cs="Times New Roman"/>
          <w:szCs w:val="24"/>
          <w:lang w:eastAsia="en-GB"/>
        </w:rPr>
        <w:t xml:space="preserve"> (Accessed: 1 April 2026).</w:t>
      </w:r>
    </w:p>
    <w:p w:rsidRPr="00FB13D4" w:rsidR="00FB13D4" w:rsidP="00FB13D4" w:rsidRDefault="00FB13D4" w14:paraId="52BA5638"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Cialdini, R.B. (2001) </w:t>
      </w:r>
      <w:r w:rsidRPr="00FB13D4">
        <w:rPr>
          <w:rFonts w:eastAsia="Times New Roman" w:cs="Times New Roman"/>
          <w:i/>
          <w:iCs/>
          <w:szCs w:val="24"/>
          <w:lang w:eastAsia="en-GB"/>
        </w:rPr>
        <w:t>Influence: Science and practice</w:t>
      </w:r>
      <w:r w:rsidRPr="00FB13D4">
        <w:rPr>
          <w:rFonts w:eastAsia="Times New Roman" w:cs="Times New Roman"/>
          <w:szCs w:val="24"/>
          <w:lang w:eastAsia="en-GB"/>
        </w:rPr>
        <w:t xml:space="preserve">. 4th </w:t>
      </w:r>
      <w:proofErr w:type="spellStart"/>
      <w:r w:rsidRPr="00FB13D4">
        <w:rPr>
          <w:rFonts w:eastAsia="Times New Roman" w:cs="Times New Roman"/>
          <w:szCs w:val="24"/>
          <w:lang w:eastAsia="en-GB"/>
        </w:rPr>
        <w:t>edn</w:t>
      </w:r>
      <w:proofErr w:type="spellEnd"/>
      <w:r w:rsidRPr="00FB13D4">
        <w:rPr>
          <w:rFonts w:eastAsia="Times New Roman" w:cs="Times New Roman"/>
          <w:szCs w:val="24"/>
          <w:lang w:eastAsia="en-GB"/>
        </w:rPr>
        <w:t>. Boston: Allyn &amp; Bacon.</w:t>
      </w:r>
    </w:p>
    <w:p w:rsidRPr="00FB13D4" w:rsidR="00FB13D4" w:rsidP="00FB13D4" w:rsidRDefault="00FB13D4" w14:paraId="518A9116"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Cox, T. (1993) </w:t>
      </w:r>
      <w:r w:rsidRPr="00FB13D4">
        <w:rPr>
          <w:rFonts w:eastAsia="Times New Roman" w:cs="Times New Roman"/>
          <w:i/>
          <w:iCs/>
          <w:szCs w:val="24"/>
          <w:lang w:eastAsia="en-GB"/>
        </w:rPr>
        <w:t>Cultural diversity in organizations: Theory, research and practice</w:t>
      </w:r>
      <w:r w:rsidRPr="00FB13D4">
        <w:rPr>
          <w:rFonts w:eastAsia="Times New Roman" w:cs="Times New Roman"/>
          <w:szCs w:val="24"/>
          <w:lang w:eastAsia="en-GB"/>
        </w:rPr>
        <w:t>. San Francisco: Berrett-Koehler.</w:t>
      </w:r>
    </w:p>
    <w:p w:rsidRPr="00FB13D4" w:rsidR="00FB13D4" w:rsidP="00FB13D4" w:rsidRDefault="00FB13D4" w14:paraId="4BECE4AA"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Dweck, C.S. (2017) </w:t>
      </w:r>
      <w:r w:rsidRPr="00FB13D4">
        <w:rPr>
          <w:rFonts w:eastAsia="Times New Roman" w:cs="Times New Roman"/>
          <w:i/>
          <w:iCs/>
          <w:szCs w:val="24"/>
          <w:lang w:eastAsia="en-GB"/>
        </w:rPr>
        <w:t>Mindset: Changing the way you think to fulfil your potential</w:t>
      </w:r>
      <w:r w:rsidRPr="00FB13D4">
        <w:rPr>
          <w:rFonts w:eastAsia="Times New Roman" w:cs="Times New Roman"/>
          <w:szCs w:val="24"/>
          <w:lang w:eastAsia="en-GB"/>
        </w:rPr>
        <w:t xml:space="preserve">. Updated </w:t>
      </w:r>
      <w:proofErr w:type="spellStart"/>
      <w:r w:rsidRPr="00FB13D4">
        <w:rPr>
          <w:rFonts w:eastAsia="Times New Roman" w:cs="Times New Roman"/>
          <w:szCs w:val="24"/>
          <w:lang w:eastAsia="en-GB"/>
        </w:rPr>
        <w:t>edn</w:t>
      </w:r>
      <w:proofErr w:type="spellEnd"/>
      <w:r w:rsidRPr="00FB13D4">
        <w:rPr>
          <w:rFonts w:eastAsia="Times New Roman" w:cs="Times New Roman"/>
          <w:szCs w:val="24"/>
          <w:lang w:eastAsia="en-GB"/>
        </w:rPr>
        <w:t>. London: Robinson.</w:t>
      </w:r>
    </w:p>
    <w:p w:rsidRPr="00FB13D4" w:rsidR="00FB13D4" w:rsidP="00FB13D4" w:rsidRDefault="00FB13D4" w14:paraId="5A0D2845"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Ferguson, J., Wakeling, J. and Bowie, P. (2014) ‘Factors influencing the effectiveness of multisource feedback in improving the professional practice of medical doctors: A systematic review’, </w:t>
      </w:r>
      <w:r w:rsidRPr="00FB13D4">
        <w:rPr>
          <w:rFonts w:eastAsia="Times New Roman" w:cs="Times New Roman"/>
          <w:i/>
          <w:iCs/>
          <w:szCs w:val="24"/>
          <w:lang w:eastAsia="en-GB"/>
        </w:rPr>
        <w:t>BMC Medical Education</w:t>
      </w:r>
      <w:r w:rsidRPr="00FB13D4">
        <w:rPr>
          <w:rFonts w:eastAsia="Times New Roman" w:cs="Times New Roman"/>
          <w:szCs w:val="24"/>
          <w:lang w:eastAsia="en-GB"/>
        </w:rPr>
        <w:t xml:space="preserve">, 14(1). Available at: </w:t>
      </w:r>
      <w:hyperlink w:tgtFrame="_new" w:history="1" r:id="rId27">
        <w:r w:rsidRPr="00FB13D4">
          <w:rPr>
            <w:rFonts w:eastAsia="Times New Roman" w:cs="Times New Roman"/>
            <w:color w:val="0000FF"/>
            <w:szCs w:val="24"/>
            <w:u w:val="single"/>
            <w:lang w:eastAsia="en-GB"/>
          </w:rPr>
          <w:t>https://doi.org/10.1186/1472-6920-14-76</w:t>
        </w:r>
      </w:hyperlink>
      <w:r w:rsidRPr="00FB13D4">
        <w:rPr>
          <w:rFonts w:eastAsia="Times New Roman" w:cs="Times New Roman"/>
          <w:szCs w:val="24"/>
          <w:lang w:eastAsia="en-GB"/>
        </w:rPr>
        <w:t xml:space="preserve"> (Accessed: 1 April 2026).</w:t>
      </w:r>
    </w:p>
    <w:p w:rsidRPr="00FB13D4" w:rsidR="00FB13D4" w:rsidP="00FB13D4" w:rsidRDefault="00FB13D4" w14:paraId="45CEC917" w14:textId="77777777">
      <w:pPr>
        <w:spacing w:before="100" w:beforeAutospacing="1" w:after="100" w:afterAutospacing="1" w:line="240" w:lineRule="auto"/>
        <w:rPr>
          <w:rFonts w:eastAsia="Times New Roman" w:cs="Times New Roman"/>
          <w:szCs w:val="24"/>
          <w:lang w:eastAsia="en-GB"/>
        </w:rPr>
      </w:pPr>
      <w:proofErr w:type="spellStart"/>
      <w:r w:rsidRPr="00FB13D4">
        <w:rPr>
          <w:rFonts w:eastAsia="Times New Roman" w:cs="Times New Roman"/>
          <w:szCs w:val="24"/>
          <w:lang w:eastAsia="en-GB"/>
        </w:rPr>
        <w:t>Granovetter</w:t>
      </w:r>
      <w:proofErr w:type="spellEnd"/>
      <w:r w:rsidRPr="00FB13D4">
        <w:rPr>
          <w:rFonts w:eastAsia="Times New Roman" w:cs="Times New Roman"/>
          <w:szCs w:val="24"/>
          <w:lang w:eastAsia="en-GB"/>
        </w:rPr>
        <w:t xml:space="preserve">, M.S. (1973) ‘The strength of weak ties’, </w:t>
      </w:r>
      <w:r w:rsidRPr="00FB13D4">
        <w:rPr>
          <w:rFonts w:eastAsia="Times New Roman" w:cs="Times New Roman"/>
          <w:i/>
          <w:iCs/>
          <w:szCs w:val="24"/>
          <w:lang w:eastAsia="en-GB"/>
        </w:rPr>
        <w:t>American Journal of Sociology</w:t>
      </w:r>
      <w:r w:rsidRPr="00FB13D4">
        <w:rPr>
          <w:rFonts w:eastAsia="Times New Roman" w:cs="Times New Roman"/>
          <w:szCs w:val="24"/>
          <w:lang w:eastAsia="en-GB"/>
        </w:rPr>
        <w:t>, 78(6), pp. 1360–1380.</w:t>
      </w:r>
    </w:p>
    <w:p w:rsidRPr="00FB13D4" w:rsidR="00FB13D4" w:rsidP="00FB13D4" w:rsidRDefault="00FB13D4" w14:paraId="29055205"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Gragnano, A., </w:t>
      </w:r>
      <w:proofErr w:type="spellStart"/>
      <w:r w:rsidRPr="00FB13D4">
        <w:rPr>
          <w:rFonts w:eastAsia="Times New Roman" w:cs="Times New Roman"/>
          <w:szCs w:val="24"/>
          <w:lang w:eastAsia="en-GB"/>
        </w:rPr>
        <w:t>Simbula</w:t>
      </w:r>
      <w:proofErr w:type="spellEnd"/>
      <w:r w:rsidRPr="00FB13D4">
        <w:rPr>
          <w:rFonts w:eastAsia="Times New Roman" w:cs="Times New Roman"/>
          <w:szCs w:val="24"/>
          <w:lang w:eastAsia="en-GB"/>
        </w:rPr>
        <w:t xml:space="preserve">, S. and </w:t>
      </w:r>
      <w:proofErr w:type="spellStart"/>
      <w:r w:rsidRPr="00FB13D4">
        <w:rPr>
          <w:rFonts w:eastAsia="Times New Roman" w:cs="Times New Roman"/>
          <w:szCs w:val="24"/>
          <w:lang w:eastAsia="en-GB"/>
        </w:rPr>
        <w:t>Miglioretti</w:t>
      </w:r>
      <w:proofErr w:type="spellEnd"/>
      <w:r w:rsidRPr="00FB13D4">
        <w:rPr>
          <w:rFonts w:eastAsia="Times New Roman" w:cs="Times New Roman"/>
          <w:szCs w:val="24"/>
          <w:lang w:eastAsia="en-GB"/>
        </w:rPr>
        <w:t xml:space="preserve">, M. (2020) ‘Work–Life balance: Weighing the importance of work–family and work–health balance’, </w:t>
      </w:r>
      <w:r w:rsidRPr="00FB13D4">
        <w:rPr>
          <w:rFonts w:eastAsia="Times New Roman" w:cs="Times New Roman"/>
          <w:i/>
          <w:iCs/>
          <w:szCs w:val="24"/>
          <w:lang w:eastAsia="en-GB"/>
        </w:rPr>
        <w:t>International Journal of Environmental Research and Public Health</w:t>
      </w:r>
      <w:r w:rsidRPr="00FB13D4">
        <w:rPr>
          <w:rFonts w:eastAsia="Times New Roman" w:cs="Times New Roman"/>
          <w:szCs w:val="24"/>
          <w:lang w:eastAsia="en-GB"/>
        </w:rPr>
        <w:t xml:space="preserve">, 17(3), p. 907. Available at: </w:t>
      </w:r>
      <w:hyperlink w:tgtFrame="_new" w:history="1" r:id="rId28">
        <w:r w:rsidRPr="00FB13D4">
          <w:rPr>
            <w:rFonts w:eastAsia="Times New Roman" w:cs="Times New Roman"/>
            <w:color w:val="0000FF"/>
            <w:szCs w:val="24"/>
            <w:u w:val="single"/>
            <w:lang w:eastAsia="en-GB"/>
          </w:rPr>
          <w:t>https://doi.org/10.3390/ijerph17030907</w:t>
        </w:r>
      </w:hyperlink>
      <w:r w:rsidRPr="00FB13D4">
        <w:rPr>
          <w:rFonts w:eastAsia="Times New Roman" w:cs="Times New Roman"/>
          <w:szCs w:val="24"/>
          <w:lang w:eastAsia="en-GB"/>
        </w:rPr>
        <w:t xml:space="preserve"> (Accessed: 1 April 2026).</w:t>
      </w:r>
    </w:p>
    <w:p w:rsidRPr="00FB13D4" w:rsidR="00FB13D4" w:rsidP="00FB13D4" w:rsidRDefault="00FB13D4" w14:paraId="4C285B6A" w14:textId="77777777">
      <w:pPr>
        <w:spacing w:before="100" w:beforeAutospacing="1" w:after="100" w:afterAutospacing="1" w:line="240" w:lineRule="auto"/>
        <w:rPr>
          <w:rFonts w:eastAsia="Times New Roman" w:cs="Times New Roman"/>
          <w:szCs w:val="24"/>
          <w:lang w:eastAsia="en-GB"/>
        </w:rPr>
      </w:pPr>
      <w:proofErr w:type="spellStart"/>
      <w:r w:rsidRPr="00FB13D4">
        <w:rPr>
          <w:rFonts w:eastAsia="Times New Roman" w:cs="Times New Roman"/>
          <w:szCs w:val="24"/>
          <w:lang w:eastAsia="en-GB"/>
        </w:rPr>
        <w:t>Haldorai</w:t>
      </w:r>
      <w:proofErr w:type="spellEnd"/>
      <w:r w:rsidRPr="00FB13D4">
        <w:rPr>
          <w:rFonts w:eastAsia="Times New Roman" w:cs="Times New Roman"/>
          <w:szCs w:val="24"/>
          <w:lang w:eastAsia="en-GB"/>
        </w:rPr>
        <w:t xml:space="preserve">, K., Pillai, S.G. and Makawa, A.T. (2019) ‘Factors influencing the choice of boundaryless careers – a PLS approach’, </w:t>
      </w:r>
      <w:r w:rsidRPr="00FB13D4">
        <w:rPr>
          <w:rFonts w:eastAsia="Times New Roman" w:cs="Times New Roman"/>
          <w:i/>
          <w:iCs/>
          <w:szCs w:val="24"/>
          <w:lang w:eastAsia="en-GB"/>
        </w:rPr>
        <w:t>International Journal of Business and Globalisation</w:t>
      </w:r>
      <w:r w:rsidRPr="00FB13D4">
        <w:rPr>
          <w:rFonts w:eastAsia="Times New Roman" w:cs="Times New Roman"/>
          <w:szCs w:val="24"/>
          <w:lang w:eastAsia="en-GB"/>
        </w:rPr>
        <w:t xml:space="preserve">, 22(2), pp. 188–205. Available at: </w:t>
      </w:r>
      <w:hyperlink w:tgtFrame="_new" w:history="1" r:id="rId29">
        <w:r w:rsidRPr="00FB13D4">
          <w:rPr>
            <w:rFonts w:eastAsia="Times New Roman" w:cs="Times New Roman"/>
            <w:color w:val="0000FF"/>
            <w:szCs w:val="24"/>
            <w:u w:val="single"/>
            <w:lang w:eastAsia="en-GB"/>
          </w:rPr>
          <w:t>https://doi.org/10.1504/IJBG.2019.098733</w:t>
        </w:r>
      </w:hyperlink>
      <w:r w:rsidRPr="00FB13D4">
        <w:rPr>
          <w:rFonts w:eastAsia="Times New Roman" w:cs="Times New Roman"/>
          <w:szCs w:val="24"/>
          <w:lang w:eastAsia="en-GB"/>
        </w:rPr>
        <w:t xml:space="preserve"> (Accessed: 1 April 2026).</w:t>
      </w:r>
    </w:p>
    <w:p w:rsidRPr="00FB13D4" w:rsidR="00FB13D4" w:rsidP="00FB13D4" w:rsidRDefault="00FB13D4" w14:paraId="4347C3EE"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lastRenderedPageBreak/>
        <w:t xml:space="preserve">Johri, A. (2025) ‘A qualitative field study of computing professionals’ dispositions for lifelong learning in the workplace’, </w:t>
      </w:r>
      <w:r w:rsidRPr="00FB13D4">
        <w:rPr>
          <w:rFonts w:eastAsia="Times New Roman" w:cs="Times New Roman"/>
          <w:i/>
          <w:iCs/>
          <w:szCs w:val="24"/>
          <w:lang w:eastAsia="en-GB"/>
        </w:rPr>
        <w:t>ACM Transactions on Computing Education</w:t>
      </w:r>
      <w:r w:rsidRPr="00FB13D4">
        <w:rPr>
          <w:rFonts w:eastAsia="Times New Roman" w:cs="Times New Roman"/>
          <w:szCs w:val="24"/>
          <w:lang w:eastAsia="en-GB"/>
        </w:rPr>
        <w:t xml:space="preserve">, 25(4). Available at: </w:t>
      </w:r>
      <w:hyperlink w:tgtFrame="_new" w:history="1" r:id="rId30">
        <w:r w:rsidRPr="00FB13D4">
          <w:rPr>
            <w:rFonts w:eastAsia="Times New Roman" w:cs="Times New Roman"/>
            <w:color w:val="0000FF"/>
            <w:szCs w:val="24"/>
            <w:u w:val="single"/>
            <w:lang w:eastAsia="en-GB"/>
          </w:rPr>
          <w:t>https://doi.org/10.1145/3749994</w:t>
        </w:r>
      </w:hyperlink>
      <w:r w:rsidRPr="00FB13D4">
        <w:rPr>
          <w:rFonts w:eastAsia="Times New Roman" w:cs="Times New Roman"/>
          <w:szCs w:val="24"/>
          <w:lang w:eastAsia="en-GB"/>
        </w:rPr>
        <w:t xml:space="preserve"> (Accessed: 1 April 2026).</w:t>
      </w:r>
    </w:p>
    <w:p w:rsidRPr="00FB13D4" w:rsidR="00FB13D4" w:rsidP="00FB13D4" w:rsidRDefault="00FB13D4" w14:paraId="333453CF"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Krumboltz, J.D. (2009) ‘The happenstance learning theory’, </w:t>
      </w:r>
      <w:r w:rsidRPr="00FB13D4">
        <w:rPr>
          <w:rFonts w:eastAsia="Times New Roman" w:cs="Times New Roman"/>
          <w:i/>
          <w:iCs/>
          <w:szCs w:val="24"/>
          <w:lang w:eastAsia="en-GB"/>
        </w:rPr>
        <w:t>Journal of Career Assessment</w:t>
      </w:r>
      <w:r w:rsidRPr="00FB13D4">
        <w:rPr>
          <w:rFonts w:eastAsia="Times New Roman" w:cs="Times New Roman"/>
          <w:szCs w:val="24"/>
          <w:lang w:eastAsia="en-GB"/>
        </w:rPr>
        <w:t>, 17(2), pp. 135–154.</w:t>
      </w:r>
    </w:p>
    <w:p w:rsidRPr="00FB13D4" w:rsidR="00FB13D4" w:rsidP="00FB13D4" w:rsidRDefault="00FB13D4" w14:paraId="797FF793"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Latham, G.P. and Pinder, C.C. (2005) ‘Work motivation theory and research at the dawn of the twenty-first century’, </w:t>
      </w:r>
      <w:r w:rsidRPr="00FB13D4">
        <w:rPr>
          <w:rFonts w:eastAsia="Times New Roman" w:cs="Times New Roman"/>
          <w:i/>
          <w:iCs/>
          <w:szCs w:val="24"/>
          <w:lang w:eastAsia="en-GB"/>
        </w:rPr>
        <w:t>Annual Review of Psychology</w:t>
      </w:r>
      <w:r w:rsidRPr="00FB13D4">
        <w:rPr>
          <w:rFonts w:eastAsia="Times New Roman" w:cs="Times New Roman"/>
          <w:szCs w:val="24"/>
          <w:lang w:eastAsia="en-GB"/>
        </w:rPr>
        <w:t>, 56, pp. 485–516.</w:t>
      </w:r>
    </w:p>
    <w:p w:rsidRPr="00FB13D4" w:rsidR="00FB13D4" w:rsidP="00FB13D4" w:rsidRDefault="00FB13D4" w14:paraId="3D49B844"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Locke, E.A. and Latham, G.P. (2002) ‘Building a practically useful theory of goal setting and task motivation: A 35-year odyssey’, </w:t>
      </w:r>
      <w:r w:rsidRPr="00FB13D4">
        <w:rPr>
          <w:rFonts w:eastAsia="Times New Roman" w:cs="Times New Roman"/>
          <w:i/>
          <w:iCs/>
          <w:szCs w:val="24"/>
          <w:lang w:eastAsia="en-GB"/>
        </w:rPr>
        <w:t>American Psychologist</w:t>
      </w:r>
      <w:r w:rsidRPr="00FB13D4">
        <w:rPr>
          <w:rFonts w:eastAsia="Times New Roman" w:cs="Times New Roman"/>
          <w:szCs w:val="24"/>
          <w:lang w:eastAsia="en-GB"/>
        </w:rPr>
        <w:t>, 57(9), pp. 705–717.</w:t>
      </w:r>
    </w:p>
    <w:p w:rsidRPr="00FB13D4" w:rsidR="00FB13D4" w:rsidP="00FB13D4" w:rsidRDefault="00FB13D4" w14:paraId="502ED7E7"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McLeod, S. (2023) ‘Johari Window’. Available at: </w:t>
      </w:r>
      <w:hyperlink w:tgtFrame="_new" w:history="1" r:id="rId31">
        <w:r w:rsidRPr="00FB13D4">
          <w:rPr>
            <w:rFonts w:eastAsia="Times New Roman" w:cs="Times New Roman"/>
            <w:color w:val="0000FF"/>
            <w:szCs w:val="24"/>
            <w:u w:val="single"/>
            <w:lang w:eastAsia="en-GB"/>
          </w:rPr>
          <w:t>https://www.simplypsychology.org/johari-window.html</w:t>
        </w:r>
      </w:hyperlink>
      <w:r w:rsidRPr="00FB13D4">
        <w:rPr>
          <w:rFonts w:eastAsia="Times New Roman" w:cs="Times New Roman"/>
          <w:szCs w:val="24"/>
          <w:lang w:eastAsia="en-GB"/>
        </w:rPr>
        <w:t xml:space="preserve"> (Accessed: 24 March 2026).</w:t>
      </w:r>
    </w:p>
    <w:p w:rsidRPr="00FB13D4" w:rsidR="00FB13D4" w:rsidP="00FB13D4" w:rsidRDefault="00FB13D4" w14:paraId="301D9289"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Montoya, P. and Vandehey, T. (2002) </w:t>
      </w:r>
      <w:r w:rsidRPr="00FB13D4">
        <w:rPr>
          <w:rFonts w:eastAsia="Times New Roman" w:cs="Times New Roman"/>
          <w:i/>
          <w:iCs/>
          <w:szCs w:val="24"/>
          <w:lang w:eastAsia="en-GB"/>
        </w:rPr>
        <w:t>The personal branding phenomenon: Realize greater influence, explosive income growth and rapid career advancement by applying the branding techniques of Michael, Martha and Oprah</w:t>
      </w:r>
      <w:r w:rsidRPr="00FB13D4">
        <w:rPr>
          <w:rFonts w:eastAsia="Times New Roman" w:cs="Times New Roman"/>
          <w:szCs w:val="24"/>
          <w:lang w:eastAsia="en-GB"/>
        </w:rPr>
        <w:t>. Santa Ana, CA: Personal Branding Press.</w:t>
      </w:r>
    </w:p>
    <w:p w:rsidRPr="00FB13D4" w:rsidR="00FB13D4" w:rsidP="00FB13D4" w:rsidRDefault="00FB13D4" w14:paraId="798B4E88" w14:textId="77777777">
      <w:pPr>
        <w:spacing w:before="100" w:beforeAutospacing="1" w:after="100" w:afterAutospacing="1" w:line="240" w:lineRule="auto"/>
        <w:rPr>
          <w:rFonts w:eastAsia="Times New Roman" w:cs="Times New Roman"/>
          <w:szCs w:val="24"/>
          <w:lang w:eastAsia="en-GB"/>
        </w:rPr>
      </w:pPr>
      <w:proofErr w:type="spellStart"/>
      <w:r w:rsidRPr="00FB13D4">
        <w:rPr>
          <w:rFonts w:eastAsia="Times New Roman" w:cs="Times New Roman"/>
          <w:szCs w:val="24"/>
          <w:lang w:eastAsia="en-GB"/>
        </w:rPr>
        <w:t>Mostajeran</w:t>
      </w:r>
      <w:proofErr w:type="spellEnd"/>
      <w:r w:rsidRPr="00FB13D4">
        <w:rPr>
          <w:rFonts w:eastAsia="Times New Roman" w:cs="Times New Roman"/>
          <w:szCs w:val="24"/>
          <w:lang w:eastAsia="en-GB"/>
        </w:rPr>
        <w:t xml:space="preserve">, Z., Kazemi, M., </w:t>
      </w:r>
      <w:proofErr w:type="spellStart"/>
      <w:r w:rsidRPr="00FB13D4">
        <w:rPr>
          <w:rFonts w:eastAsia="Times New Roman" w:cs="Times New Roman"/>
          <w:szCs w:val="24"/>
          <w:lang w:eastAsia="en-GB"/>
        </w:rPr>
        <w:t>Alimirzaie</w:t>
      </w:r>
      <w:proofErr w:type="spellEnd"/>
      <w:r w:rsidRPr="00FB13D4">
        <w:rPr>
          <w:rFonts w:eastAsia="Times New Roman" w:cs="Times New Roman"/>
          <w:szCs w:val="24"/>
          <w:lang w:eastAsia="en-GB"/>
        </w:rPr>
        <w:t xml:space="preserve">, M. and </w:t>
      </w:r>
      <w:proofErr w:type="spellStart"/>
      <w:r w:rsidRPr="00FB13D4">
        <w:rPr>
          <w:rFonts w:eastAsia="Times New Roman" w:cs="Times New Roman"/>
          <w:szCs w:val="24"/>
          <w:lang w:eastAsia="en-GB"/>
        </w:rPr>
        <w:t>Asanjarani</w:t>
      </w:r>
      <w:proofErr w:type="spellEnd"/>
      <w:r w:rsidRPr="00FB13D4">
        <w:rPr>
          <w:rFonts w:eastAsia="Times New Roman" w:cs="Times New Roman"/>
          <w:szCs w:val="24"/>
          <w:lang w:eastAsia="en-GB"/>
        </w:rPr>
        <w:t xml:space="preserve">, F. (2025) ‘Career aspirations: A structural equation model </w:t>
      </w:r>
      <w:proofErr w:type="spellStart"/>
      <w:r w:rsidRPr="00FB13D4">
        <w:rPr>
          <w:rFonts w:eastAsia="Times New Roman" w:cs="Times New Roman"/>
          <w:szCs w:val="24"/>
          <w:lang w:eastAsia="en-GB"/>
        </w:rPr>
        <w:t>analyzing</w:t>
      </w:r>
      <w:proofErr w:type="spellEnd"/>
      <w:r w:rsidRPr="00FB13D4">
        <w:rPr>
          <w:rFonts w:eastAsia="Times New Roman" w:cs="Times New Roman"/>
          <w:szCs w:val="24"/>
          <w:lang w:eastAsia="en-GB"/>
        </w:rPr>
        <w:t xml:space="preserve"> the role of academic vitality and academic self-regulation’, </w:t>
      </w:r>
      <w:r w:rsidRPr="00FB13D4">
        <w:rPr>
          <w:rFonts w:eastAsia="Times New Roman" w:cs="Times New Roman"/>
          <w:i/>
          <w:iCs/>
          <w:szCs w:val="24"/>
          <w:lang w:eastAsia="en-GB"/>
        </w:rPr>
        <w:t>International Journal of Adolescence and Youth</w:t>
      </w:r>
      <w:r w:rsidRPr="00FB13D4">
        <w:rPr>
          <w:rFonts w:eastAsia="Times New Roman" w:cs="Times New Roman"/>
          <w:szCs w:val="24"/>
          <w:lang w:eastAsia="en-GB"/>
        </w:rPr>
        <w:t xml:space="preserve">, 30(1). Available at: </w:t>
      </w:r>
      <w:hyperlink w:tgtFrame="_new" w:history="1" r:id="rId32">
        <w:r w:rsidRPr="00FB13D4">
          <w:rPr>
            <w:rFonts w:eastAsia="Times New Roman" w:cs="Times New Roman"/>
            <w:color w:val="0000FF"/>
            <w:szCs w:val="24"/>
            <w:u w:val="single"/>
            <w:lang w:eastAsia="en-GB"/>
          </w:rPr>
          <w:t>https://doi.org/10.1080/02673843.2025.2559814</w:t>
        </w:r>
      </w:hyperlink>
      <w:r w:rsidRPr="00FB13D4">
        <w:rPr>
          <w:rFonts w:eastAsia="Times New Roman" w:cs="Times New Roman"/>
          <w:szCs w:val="24"/>
          <w:lang w:eastAsia="en-GB"/>
        </w:rPr>
        <w:t xml:space="preserve"> (Accessed: 1 April 2026).</w:t>
      </w:r>
    </w:p>
    <w:p w:rsidRPr="00FB13D4" w:rsidR="00FB13D4" w:rsidP="00FB13D4" w:rsidRDefault="00FB13D4" w14:paraId="7050C385"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Nabi, G., Walmsley, A., Mir, M. and Osman, S. (2024) ‘The impact of mentoring in higher education on student career development: A systematic review and research agenda’, </w:t>
      </w:r>
      <w:r w:rsidRPr="00FB13D4">
        <w:rPr>
          <w:rFonts w:eastAsia="Times New Roman" w:cs="Times New Roman"/>
          <w:i/>
          <w:iCs/>
          <w:szCs w:val="24"/>
          <w:lang w:eastAsia="en-GB"/>
        </w:rPr>
        <w:t>Studies in Higher Education</w:t>
      </w:r>
      <w:r w:rsidRPr="00FB13D4">
        <w:rPr>
          <w:rFonts w:eastAsia="Times New Roman" w:cs="Times New Roman"/>
          <w:szCs w:val="24"/>
          <w:lang w:eastAsia="en-GB"/>
        </w:rPr>
        <w:t xml:space="preserve">, [online] Available at: </w:t>
      </w:r>
      <w:hyperlink w:tgtFrame="_new" w:history="1" r:id="rId33">
        <w:r w:rsidRPr="00FB13D4">
          <w:rPr>
            <w:rFonts w:eastAsia="Times New Roman" w:cs="Times New Roman"/>
            <w:color w:val="0000FF"/>
            <w:szCs w:val="24"/>
            <w:u w:val="single"/>
            <w:lang w:eastAsia="en-GB"/>
          </w:rPr>
          <w:t>https://www.tandfonline.com/doi/abs/10.1080/03075079.2024.2354894</w:t>
        </w:r>
      </w:hyperlink>
      <w:r w:rsidRPr="00FB13D4">
        <w:rPr>
          <w:rFonts w:eastAsia="Times New Roman" w:cs="Times New Roman"/>
          <w:szCs w:val="24"/>
          <w:lang w:eastAsia="en-GB"/>
        </w:rPr>
        <w:t xml:space="preserve"> (Accessed: 1 April 2026).</w:t>
      </w:r>
    </w:p>
    <w:p w:rsidRPr="00FB13D4" w:rsidR="00FB13D4" w:rsidP="00FB13D4" w:rsidRDefault="00FB13D4" w14:paraId="6569B8EE"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Kolb, D.A. (1984) </w:t>
      </w:r>
      <w:r w:rsidRPr="00FB13D4">
        <w:rPr>
          <w:rFonts w:eastAsia="Times New Roman" w:cs="Times New Roman"/>
          <w:i/>
          <w:iCs/>
          <w:szCs w:val="24"/>
          <w:lang w:eastAsia="en-GB"/>
        </w:rPr>
        <w:t>Experiential Learning: Experience as the Source of Learning and Development</w:t>
      </w:r>
      <w:r w:rsidRPr="00FB13D4">
        <w:rPr>
          <w:rFonts w:eastAsia="Times New Roman" w:cs="Times New Roman"/>
          <w:szCs w:val="24"/>
          <w:lang w:eastAsia="en-GB"/>
        </w:rPr>
        <w:t>. Englewood Cliffs, NJ: Prentice Hall.</w:t>
      </w:r>
    </w:p>
    <w:p w:rsidRPr="00FB13D4" w:rsidR="00FB13D4" w:rsidP="00FB13D4" w:rsidRDefault="00FB13D4" w14:paraId="23E866CB"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Ragins, B.R. and Kram, K.E. (2023) </w:t>
      </w:r>
      <w:r w:rsidRPr="00FB13D4">
        <w:rPr>
          <w:rFonts w:eastAsia="Times New Roman" w:cs="Times New Roman"/>
          <w:i/>
          <w:iCs/>
          <w:szCs w:val="24"/>
          <w:lang w:eastAsia="en-GB"/>
        </w:rPr>
        <w:t>The handbook of mentoring at work: Theory, research, and practice</w:t>
      </w:r>
      <w:r w:rsidRPr="00FB13D4">
        <w:rPr>
          <w:rFonts w:eastAsia="Times New Roman" w:cs="Times New Roman"/>
          <w:szCs w:val="24"/>
          <w:lang w:eastAsia="en-GB"/>
        </w:rPr>
        <w:t>. Thousand Oaks, CA: Sage.</w:t>
      </w:r>
    </w:p>
    <w:p w:rsidRPr="00FB13D4" w:rsidR="00FB13D4" w:rsidP="00FB13D4" w:rsidRDefault="00FB13D4" w14:paraId="25BC358A"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Shore, L.M., Randel, A.E., Chung, B.G., Dean, M.A., Ehrhart, K.H. and Singh, G. (2011) ‘Inclusion and diversity in work groups: A review and model for future research’, </w:t>
      </w:r>
      <w:r w:rsidRPr="00FB13D4">
        <w:rPr>
          <w:rFonts w:eastAsia="Times New Roman" w:cs="Times New Roman"/>
          <w:i/>
          <w:iCs/>
          <w:szCs w:val="24"/>
          <w:lang w:eastAsia="en-GB"/>
        </w:rPr>
        <w:t>Journal of Management</w:t>
      </w:r>
      <w:r w:rsidRPr="00FB13D4">
        <w:rPr>
          <w:rFonts w:eastAsia="Times New Roman" w:cs="Times New Roman"/>
          <w:szCs w:val="24"/>
          <w:lang w:eastAsia="en-GB"/>
        </w:rPr>
        <w:t>, 37(4), pp. 1262–1289.</w:t>
      </w:r>
    </w:p>
    <w:p w:rsidRPr="00FB13D4" w:rsidR="00FB13D4" w:rsidP="00FB13D4" w:rsidRDefault="00FB13D4" w14:paraId="405EC706"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Smith, J.A. (2024) ‘When resilience is not enough: Theoretical development and validation of the antifragility at work scale’, </w:t>
      </w:r>
      <w:r w:rsidRPr="00FB13D4">
        <w:rPr>
          <w:rFonts w:eastAsia="Times New Roman" w:cs="Times New Roman"/>
          <w:i/>
          <w:iCs/>
          <w:szCs w:val="24"/>
          <w:lang w:eastAsia="en-GB"/>
        </w:rPr>
        <w:t>Personality and Individual Differences</w:t>
      </w:r>
      <w:r w:rsidRPr="00FB13D4">
        <w:rPr>
          <w:rFonts w:eastAsia="Times New Roman" w:cs="Times New Roman"/>
          <w:szCs w:val="24"/>
          <w:lang w:eastAsia="en-GB"/>
        </w:rPr>
        <w:t>, 231, p. 112818.</w:t>
      </w:r>
    </w:p>
    <w:p w:rsidRPr="00FB13D4" w:rsidR="00FB13D4" w:rsidP="00FB13D4" w:rsidRDefault="00FB13D4" w14:paraId="0F060D7F" w14:textId="77777777">
      <w:pPr>
        <w:spacing w:before="100" w:beforeAutospacing="1" w:after="100" w:afterAutospacing="1" w:line="240" w:lineRule="auto"/>
        <w:rPr>
          <w:rFonts w:eastAsia="Times New Roman" w:cs="Times New Roman"/>
          <w:szCs w:val="24"/>
          <w:lang w:eastAsia="en-GB"/>
        </w:rPr>
      </w:pPr>
      <w:r w:rsidRPr="00FB13D4">
        <w:rPr>
          <w:rFonts w:eastAsia="Times New Roman" w:cs="Times New Roman"/>
          <w:szCs w:val="24"/>
          <w:lang w:eastAsia="en-GB"/>
        </w:rPr>
        <w:t xml:space="preserve">Yerkes, R.M. and Dodson, J.D. (1908) ‘The relation of strength of stimulus to rapidity of habit-formation’, </w:t>
      </w:r>
      <w:r w:rsidRPr="00FB13D4">
        <w:rPr>
          <w:rFonts w:eastAsia="Times New Roman" w:cs="Times New Roman"/>
          <w:i/>
          <w:iCs/>
          <w:szCs w:val="24"/>
          <w:lang w:eastAsia="en-GB"/>
        </w:rPr>
        <w:t>Journal of Comparative Neurology and Psychology</w:t>
      </w:r>
      <w:r w:rsidRPr="00FB13D4">
        <w:rPr>
          <w:rFonts w:eastAsia="Times New Roman" w:cs="Times New Roman"/>
          <w:szCs w:val="24"/>
          <w:lang w:eastAsia="en-GB"/>
        </w:rPr>
        <w:t>, 18(5), pp. 459–482.</w:t>
      </w:r>
    </w:p>
    <w:p w:rsidR="00FB13D4" w:rsidP="00D8089C" w:rsidRDefault="00FB13D4" w14:paraId="75BA597D" w14:textId="77777777">
      <w:pPr>
        <w:spacing w:after="0" w:line="240" w:lineRule="auto"/>
        <w:rPr>
          <w:rFonts w:eastAsia="Times New Roman" w:cs="Times New Roman"/>
          <w:szCs w:val="24"/>
          <w:lang w:eastAsia="en-GB"/>
        </w:rPr>
      </w:pPr>
    </w:p>
    <w:p w:rsidRPr="00D8089C" w:rsidR="00D84E02" w:rsidP="00D8089C" w:rsidRDefault="00D84E02" w14:paraId="2ACC4EA4" w14:textId="77777777">
      <w:pPr>
        <w:spacing w:after="0" w:line="240" w:lineRule="auto"/>
        <w:rPr>
          <w:rFonts w:eastAsia="Times New Roman" w:cs="Times New Roman"/>
          <w:szCs w:val="24"/>
          <w:lang w:eastAsia="en-GB"/>
        </w:rPr>
      </w:pPr>
    </w:p>
    <w:p w:rsidRPr="005743D8" w:rsidR="00D8089C" w:rsidP="005743D8" w:rsidRDefault="00D8089C" w14:paraId="1E129280" w14:textId="77777777">
      <w:pPr>
        <w:spacing w:after="0" w:line="240" w:lineRule="auto"/>
        <w:rPr>
          <w:rFonts w:eastAsia="Times New Roman" w:cs="Times New Roman"/>
          <w:szCs w:val="24"/>
          <w:lang w:eastAsia="en-GB"/>
        </w:rPr>
      </w:pPr>
    </w:p>
    <w:p w:rsidRPr="0008271C" w:rsidR="005743D8" w:rsidP="0008271C" w:rsidRDefault="005743D8" w14:paraId="1AD405E6" w14:textId="77777777">
      <w:pPr>
        <w:spacing w:after="0" w:line="240" w:lineRule="auto"/>
        <w:rPr>
          <w:rFonts w:eastAsia="Times New Roman" w:cs="Times New Roman"/>
          <w:szCs w:val="24"/>
          <w:lang w:eastAsia="en-GB"/>
        </w:rPr>
      </w:pPr>
    </w:p>
    <w:p w:rsidR="0008271C" w:rsidP="1EB5074E" w:rsidRDefault="0008271C" w14:paraId="11903888" w14:textId="77777777">
      <w:pPr>
        <w:spacing w:after="0"/>
        <w:jc w:val="both"/>
      </w:pPr>
    </w:p>
    <w:p w:rsidR="1EB5074E" w:rsidP="1EB5074E" w:rsidRDefault="1EB5074E" w14:paraId="4DBE6EBC" w14:textId="3EF5501F">
      <w:pPr>
        <w:spacing w:after="0"/>
        <w:jc w:val="both"/>
        <w:rPr>
          <w:rFonts w:ascii="Arial" w:hAnsi="Arial" w:eastAsia="Arial" w:cs="Arial"/>
          <w:sz w:val="22"/>
        </w:rPr>
      </w:pPr>
    </w:p>
    <w:p w:rsidR="1EB5074E" w:rsidP="1EB5074E" w:rsidRDefault="1EB5074E" w14:paraId="0130B6C7" w14:textId="59CC43AD">
      <w:pPr>
        <w:spacing w:before="240" w:after="240"/>
        <w:jc w:val="both"/>
        <w:rPr>
          <w:rFonts w:ascii="Arial" w:hAnsi="Arial" w:eastAsia="Arial" w:cs="Arial"/>
          <w:sz w:val="22"/>
        </w:rPr>
      </w:pPr>
    </w:p>
    <w:p w:rsidR="1EB5074E" w:rsidP="1EB5074E" w:rsidRDefault="1EB5074E" w14:paraId="1CAAB3D9" w14:textId="3BCAEC7C">
      <w:pPr>
        <w:spacing w:before="240" w:after="240"/>
        <w:jc w:val="both"/>
        <w:rPr>
          <w:rFonts w:ascii="Arial" w:hAnsi="Arial" w:eastAsia="Arial" w:cs="Arial"/>
          <w:sz w:val="22"/>
        </w:rPr>
      </w:pPr>
    </w:p>
    <w:p w:rsidR="1EB5074E" w:rsidP="1EB5074E" w:rsidRDefault="1EB5074E" w14:paraId="583BBFF1" w14:textId="55DAB252">
      <w:pPr>
        <w:spacing w:before="240" w:after="240"/>
        <w:jc w:val="both"/>
        <w:rPr>
          <w:rFonts w:ascii="Arial" w:hAnsi="Arial" w:eastAsia="Arial" w:cs="Arial"/>
          <w:sz w:val="22"/>
        </w:rPr>
      </w:pPr>
    </w:p>
    <w:p w:rsidR="1EB5074E" w:rsidP="1EB5074E" w:rsidRDefault="1EB5074E" w14:paraId="0ED0CB3C" w14:textId="34CCDE80">
      <w:pPr>
        <w:spacing w:line="360" w:lineRule="auto"/>
        <w:jc w:val="both"/>
        <w:rPr>
          <w:rFonts w:ascii="Arial" w:hAnsi="Arial" w:eastAsia="Arial" w:cs="Arial"/>
          <w:sz w:val="22"/>
        </w:rPr>
      </w:pPr>
    </w:p>
    <w:sectPr w:rsidR="1EB5074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7A99" w:rsidP="00B21FE6" w:rsidRDefault="002D7A99" w14:paraId="77CB9EE0" w14:textId="77777777">
      <w:pPr>
        <w:spacing w:after="0" w:line="240" w:lineRule="auto"/>
      </w:pPr>
      <w:r>
        <w:separator/>
      </w:r>
    </w:p>
  </w:endnote>
  <w:endnote w:type="continuationSeparator" w:id="0">
    <w:p w:rsidR="002D7A99" w:rsidP="00B21FE6" w:rsidRDefault="002D7A99" w14:paraId="2929F9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7A99" w:rsidP="00B21FE6" w:rsidRDefault="002D7A99" w14:paraId="109FA398" w14:textId="77777777">
      <w:pPr>
        <w:spacing w:after="0" w:line="240" w:lineRule="auto"/>
      </w:pPr>
      <w:r>
        <w:separator/>
      </w:r>
    </w:p>
  </w:footnote>
  <w:footnote w:type="continuationSeparator" w:id="0">
    <w:p w:rsidR="002D7A99" w:rsidP="00B21FE6" w:rsidRDefault="002D7A99" w14:paraId="441665D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F3bL9HGY" int2:invalidationBookmarkName="" int2:hashCode="e0dMsLOcF3PXGS" int2:id="XKwKf3Cd">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6105348">
    <w:abstractNumId w:val="7"/>
  </w:num>
  <w:num w:numId="2" w16cid:durableId="201140407">
    <w:abstractNumId w:val="1"/>
  </w:num>
  <w:num w:numId="3" w16cid:durableId="490028398">
    <w:abstractNumId w:val="0"/>
  </w:num>
  <w:num w:numId="4" w16cid:durableId="350911784">
    <w:abstractNumId w:val="2"/>
  </w:num>
  <w:num w:numId="5" w16cid:durableId="1021708163">
    <w:abstractNumId w:val="8"/>
  </w:num>
  <w:num w:numId="6" w16cid:durableId="302197862">
    <w:abstractNumId w:val="3"/>
  </w:num>
  <w:num w:numId="7" w16cid:durableId="941111500">
    <w:abstractNumId w:val="5"/>
  </w:num>
  <w:num w:numId="8" w16cid:durableId="103231191">
    <w:abstractNumId w:val="6"/>
  </w:num>
  <w:num w:numId="9" w16cid:durableId="1691249834">
    <w:abstractNumId w:val="4"/>
  </w:num>
  <w:num w:numId="10" w16cid:durableId="896088536">
    <w:abstractNumId w:val="10"/>
  </w:num>
  <w:num w:numId="11" w16cid:durableId="7431412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43B0"/>
    <w:rsid w:val="000273BC"/>
    <w:rsid w:val="0003432C"/>
    <w:rsid w:val="00041AA9"/>
    <w:rsid w:val="00047A57"/>
    <w:rsid w:val="000516D5"/>
    <w:rsid w:val="0008271C"/>
    <w:rsid w:val="00090076"/>
    <w:rsid w:val="00094659"/>
    <w:rsid w:val="000951FC"/>
    <w:rsid w:val="000A0AEE"/>
    <w:rsid w:val="000B5243"/>
    <w:rsid w:val="000B6DC5"/>
    <w:rsid w:val="000E2364"/>
    <w:rsid w:val="000F2E10"/>
    <w:rsid w:val="00124DCE"/>
    <w:rsid w:val="001333C2"/>
    <w:rsid w:val="0015387D"/>
    <w:rsid w:val="0016215D"/>
    <w:rsid w:val="00170152"/>
    <w:rsid w:val="001807A8"/>
    <w:rsid w:val="001963EF"/>
    <w:rsid w:val="001A0B8B"/>
    <w:rsid w:val="001A6B72"/>
    <w:rsid w:val="001B4602"/>
    <w:rsid w:val="001D345E"/>
    <w:rsid w:val="001E64A8"/>
    <w:rsid w:val="0020701E"/>
    <w:rsid w:val="00216C9D"/>
    <w:rsid w:val="00220640"/>
    <w:rsid w:val="002302CB"/>
    <w:rsid w:val="00237B74"/>
    <w:rsid w:val="00252204"/>
    <w:rsid w:val="00253D4E"/>
    <w:rsid w:val="00275AC7"/>
    <w:rsid w:val="00280118"/>
    <w:rsid w:val="002A2710"/>
    <w:rsid w:val="002B4F6A"/>
    <w:rsid w:val="002B56C0"/>
    <w:rsid w:val="002D38D8"/>
    <w:rsid w:val="002D39BD"/>
    <w:rsid w:val="002D7A99"/>
    <w:rsid w:val="002E4A72"/>
    <w:rsid w:val="00307912"/>
    <w:rsid w:val="00312E19"/>
    <w:rsid w:val="003151A0"/>
    <w:rsid w:val="00317E3D"/>
    <w:rsid w:val="00350430"/>
    <w:rsid w:val="00355EA9"/>
    <w:rsid w:val="00367085"/>
    <w:rsid w:val="003811F9"/>
    <w:rsid w:val="00385EF0"/>
    <w:rsid w:val="0039437A"/>
    <w:rsid w:val="003A03A7"/>
    <w:rsid w:val="003D4821"/>
    <w:rsid w:val="003D531E"/>
    <w:rsid w:val="003E4EF8"/>
    <w:rsid w:val="00423881"/>
    <w:rsid w:val="00435307"/>
    <w:rsid w:val="0044103F"/>
    <w:rsid w:val="00487C31"/>
    <w:rsid w:val="004A0214"/>
    <w:rsid w:val="004E4578"/>
    <w:rsid w:val="004F0823"/>
    <w:rsid w:val="004F5F15"/>
    <w:rsid w:val="004F6AC3"/>
    <w:rsid w:val="00525A7E"/>
    <w:rsid w:val="0052652B"/>
    <w:rsid w:val="00530399"/>
    <w:rsid w:val="00531EB3"/>
    <w:rsid w:val="0053284B"/>
    <w:rsid w:val="00572DFA"/>
    <w:rsid w:val="005743D8"/>
    <w:rsid w:val="0058218C"/>
    <w:rsid w:val="005910C2"/>
    <w:rsid w:val="00593539"/>
    <w:rsid w:val="00594FAC"/>
    <w:rsid w:val="00595E2E"/>
    <w:rsid w:val="005A2099"/>
    <w:rsid w:val="005F292A"/>
    <w:rsid w:val="00601079"/>
    <w:rsid w:val="006110C7"/>
    <w:rsid w:val="0061657D"/>
    <w:rsid w:val="00632C1E"/>
    <w:rsid w:val="00634CAE"/>
    <w:rsid w:val="0064794A"/>
    <w:rsid w:val="006524ED"/>
    <w:rsid w:val="00661CE1"/>
    <w:rsid w:val="0067291A"/>
    <w:rsid w:val="00672E66"/>
    <w:rsid w:val="0067646C"/>
    <w:rsid w:val="0069661D"/>
    <w:rsid w:val="006A3B23"/>
    <w:rsid w:val="006C0FCE"/>
    <w:rsid w:val="006D2888"/>
    <w:rsid w:val="006D2F2D"/>
    <w:rsid w:val="006D353E"/>
    <w:rsid w:val="006E1FF9"/>
    <w:rsid w:val="006E5DBD"/>
    <w:rsid w:val="006F04E3"/>
    <w:rsid w:val="006F6B51"/>
    <w:rsid w:val="00712907"/>
    <w:rsid w:val="00717A20"/>
    <w:rsid w:val="00721275"/>
    <w:rsid w:val="00742AF3"/>
    <w:rsid w:val="007440CD"/>
    <w:rsid w:val="00747D97"/>
    <w:rsid w:val="00770E83"/>
    <w:rsid w:val="00772C4A"/>
    <w:rsid w:val="00774FC9"/>
    <w:rsid w:val="00785528"/>
    <w:rsid w:val="00785886"/>
    <w:rsid w:val="00786FA1"/>
    <w:rsid w:val="0079577C"/>
    <w:rsid w:val="007B3053"/>
    <w:rsid w:val="007B4539"/>
    <w:rsid w:val="007B6E47"/>
    <w:rsid w:val="007C04F5"/>
    <w:rsid w:val="007D6735"/>
    <w:rsid w:val="007E110E"/>
    <w:rsid w:val="007E44D4"/>
    <w:rsid w:val="007E56DD"/>
    <w:rsid w:val="007E60B8"/>
    <w:rsid w:val="007F08EE"/>
    <w:rsid w:val="007F3A6A"/>
    <w:rsid w:val="007F3E61"/>
    <w:rsid w:val="007F6DA3"/>
    <w:rsid w:val="00803EB5"/>
    <w:rsid w:val="00806006"/>
    <w:rsid w:val="008063AA"/>
    <w:rsid w:val="00821FD2"/>
    <w:rsid w:val="00823383"/>
    <w:rsid w:val="00823BE5"/>
    <w:rsid w:val="008338EF"/>
    <w:rsid w:val="00835B80"/>
    <w:rsid w:val="008749EE"/>
    <w:rsid w:val="008C279B"/>
    <w:rsid w:val="008C5F21"/>
    <w:rsid w:val="008C66FB"/>
    <w:rsid w:val="008C7D17"/>
    <w:rsid w:val="008F6D4B"/>
    <w:rsid w:val="009336A3"/>
    <w:rsid w:val="00935C66"/>
    <w:rsid w:val="00951037"/>
    <w:rsid w:val="00962EA0"/>
    <w:rsid w:val="00971B12"/>
    <w:rsid w:val="00994BE3"/>
    <w:rsid w:val="00994D2E"/>
    <w:rsid w:val="00995D61"/>
    <w:rsid w:val="009A3B21"/>
    <w:rsid w:val="009A509B"/>
    <w:rsid w:val="009A5DCC"/>
    <w:rsid w:val="009B6819"/>
    <w:rsid w:val="009C78C7"/>
    <w:rsid w:val="009D026B"/>
    <w:rsid w:val="009D7F37"/>
    <w:rsid w:val="009E1E28"/>
    <w:rsid w:val="009E3930"/>
    <w:rsid w:val="00A3037A"/>
    <w:rsid w:val="00A50549"/>
    <w:rsid w:val="00A5293D"/>
    <w:rsid w:val="00A5641A"/>
    <w:rsid w:val="00A659A3"/>
    <w:rsid w:val="00A70D47"/>
    <w:rsid w:val="00A72011"/>
    <w:rsid w:val="00A73E4B"/>
    <w:rsid w:val="00A74EB7"/>
    <w:rsid w:val="00A75F15"/>
    <w:rsid w:val="00A802BF"/>
    <w:rsid w:val="00A84925"/>
    <w:rsid w:val="00AC122A"/>
    <w:rsid w:val="00AC6BCE"/>
    <w:rsid w:val="00AE167F"/>
    <w:rsid w:val="00AF3981"/>
    <w:rsid w:val="00AF5BBF"/>
    <w:rsid w:val="00B006AA"/>
    <w:rsid w:val="00B00FFC"/>
    <w:rsid w:val="00B21FE6"/>
    <w:rsid w:val="00B32B13"/>
    <w:rsid w:val="00B34F3A"/>
    <w:rsid w:val="00B37F9E"/>
    <w:rsid w:val="00B426C2"/>
    <w:rsid w:val="00B60BC5"/>
    <w:rsid w:val="00B8540A"/>
    <w:rsid w:val="00B91BA9"/>
    <w:rsid w:val="00BB187D"/>
    <w:rsid w:val="00BB7784"/>
    <w:rsid w:val="00BC34C1"/>
    <w:rsid w:val="00BC79FE"/>
    <w:rsid w:val="00BD1137"/>
    <w:rsid w:val="00BE55D1"/>
    <w:rsid w:val="00C00B36"/>
    <w:rsid w:val="00C01E70"/>
    <w:rsid w:val="00C223BF"/>
    <w:rsid w:val="00C44689"/>
    <w:rsid w:val="00C500B2"/>
    <w:rsid w:val="00C54E44"/>
    <w:rsid w:val="00C558B0"/>
    <w:rsid w:val="00C62606"/>
    <w:rsid w:val="00C710CC"/>
    <w:rsid w:val="00C73608"/>
    <w:rsid w:val="00C96419"/>
    <w:rsid w:val="00C96593"/>
    <w:rsid w:val="00CB5889"/>
    <w:rsid w:val="00CD4144"/>
    <w:rsid w:val="00CE5AC5"/>
    <w:rsid w:val="00CF2E66"/>
    <w:rsid w:val="00D22C30"/>
    <w:rsid w:val="00D231D2"/>
    <w:rsid w:val="00D261FC"/>
    <w:rsid w:val="00D42373"/>
    <w:rsid w:val="00D52243"/>
    <w:rsid w:val="00D545BA"/>
    <w:rsid w:val="00D56166"/>
    <w:rsid w:val="00D57169"/>
    <w:rsid w:val="00D6052E"/>
    <w:rsid w:val="00D735D0"/>
    <w:rsid w:val="00D8089C"/>
    <w:rsid w:val="00D84E02"/>
    <w:rsid w:val="00DA75B4"/>
    <w:rsid w:val="00DB193D"/>
    <w:rsid w:val="00DB253E"/>
    <w:rsid w:val="00DB512C"/>
    <w:rsid w:val="00DC0B26"/>
    <w:rsid w:val="00DC310F"/>
    <w:rsid w:val="00DD3C04"/>
    <w:rsid w:val="00DE05BD"/>
    <w:rsid w:val="00DE4926"/>
    <w:rsid w:val="00E10C80"/>
    <w:rsid w:val="00E1293A"/>
    <w:rsid w:val="00E57B27"/>
    <w:rsid w:val="00E6779A"/>
    <w:rsid w:val="00E71549"/>
    <w:rsid w:val="00E75CA7"/>
    <w:rsid w:val="00E81204"/>
    <w:rsid w:val="00E82CA8"/>
    <w:rsid w:val="00ED00C6"/>
    <w:rsid w:val="00ED045F"/>
    <w:rsid w:val="00EE18E8"/>
    <w:rsid w:val="00EE4FDB"/>
    <w:rsid w:val="00EE6E09"/>
    <w:rsid w:val="00EF2B68"/>
    <w:rsid w:val="00EF3D19"/>
    <w:rsid w:val="00EF4059"/>
    <w:rsid w:val="00F059EE"/>
    <w:rsid w:val="00F40EB8"/>
    <w:rsid w:val="00F4706C"/>
    <w:rsid w:val="00F52E6D"/>
    <w:rsid w:val="00F5320E"/>
    <w:rsid w:val="00F56B69"/>
    <w:rsid w:val="00F60545"/>
    <w:rsid w:val="00F63239"/>
    <w:rsid w:val="00F74A86"/>
    <w:rsid w:val="00F74D77"/>
    <w:rsid w:val="00F751D8"/>
    <w:rsid w:val="00F81510"/>
    <w:rsid w:val="00F82FEF"/>
    <w:rsid w:val="00F85819"/>
    <w:rsid w:val="00F9316D"/>
    <w:rsid w:val="00FA5DBA"/>
    <w:rsid w:val="00FA616A"/>
    <w:rsid w:val="00FA6248"/>
    <w:rsid w:val="00FB13D4"/>
    <w:rsid w:val="00FD5486"/>
    <w:rsid w:val="00FE31F8"/>
    <w:rsid w:val="00FE50D6"/>
    <w:rsid w:val="0165EE37"/>
    <w:rsid w:val="01829FFD"/>
    <w:rsid w:val="01A2B08D"/>
    <w:rsid w:val="0219BB0E"/>
    <w:rsid w:val="025B0DC2"/>
    <w:rsid w:val="029E3BCD"/>
    <w:rsid w:val="02B8AC9A"/>
    <w:rsid w:val="02DAB77C"/>
    <w:rsid w:val="0334F0C5"/>
    <w:rsid w:val="041A5B45"/>
    <w:rsid w:val="05EAD8B5"/>
    <w:rsid w:val="06A1FDC3"/>
    <w:rsid w:val="06B44DB6"/>
    <w:rsid w:val="0702BE44"/>
    <w:rsid w:val="07312CBF"/>
    <w:rsid w:val="07C66C05"/>
    <w:rsid w:val="08F1631B"/>
    <w:rsid w:val="09380ECD"/>
    <w:rsid w:val="0AE25F0B"/>
    <w:rsid w:val="0AE9C27C"/>
    <w:rsid w:val="0B721906"/>
    <w:rsid w:val="0BCF1E24"/>
    <w:rsid w:val="0C8C6002"/>
    <w:rsid w:val="0C9DB9A6"/>
    <w:rsid w:val="0CD90326"/>
    <w:rsid w:val="0CEB909E"/>
    <w:rsid w:val="0E77D707"/>
    <w:rsid w:val="0EEE41E4"/>
    <w:rsid w:val="0F17FFFB"/>
    <w:rsid w:val="103D162E"/>
    <w:rsid w:val="1058FAD6"/>
    <w:rsid w:val="10717D55"/>
    <w:rsid w:val="10728C59"/>
    <w:rsid w:val="10890E63"/>
    <w:rsid w:val="11198420"/>
    <w:rsid w:val="116F9984"/>
    <w:rsid w:val="11A54A13"/>
    <w:rsid w:val="1210B16A"/>
    <w:rsid w:val="12AD3555"/>
    <w:rsid w:val="12F2714C"/>
    <w:rsid w:val="1419D0A0"/>
    <w:rsid w:val="14682EE2"/>
    <w:rsid w:val="150B1AB0"/>
    <w:rsid w:val="157E1CE2"/>
    <w:rsid w:val="15E09218"/>
    <w:rsid w:val="163A7388"/>
    <w:rsid w:val="16E4D8CC"/>
    <w:rsid w:val="17BD0D27"/>
    <w:rsid w:val="182EFFBD"/>
    <w:rsid w:val="18A47BB1"/>
    <w:rsid w:val="1902CAED"/>
    <w:rsid w:val="19325B3F"/>
    <w:rsid w:val="19F08A61"/>
    <w:rsid w:val="1A55D1C0"/>
    <w:rsid w:val="1ADF604E"/>
    <w:rsid w:val="1AFA9979"/>
    <w:rsid w:val="1B5DB926"/>
    <w:rsid w:val="1BA814AD"/>
    <w:rsid w:val="1BC1FC5E"/>
    <w:rsid w:val="1C3BBE42"/>
    <w:rsid w:val="1C426B76"/>
    <w:rsid w:val="1C59FDF4"/>
    <w:rsid w:val="1D45F8A2"/>
    <w:rsid w:val="1D56A97F"/>
    <w:rsid w:val="1D80CE6E"/>
    <w:rsid w:val="1D91E229"/>
    <w:rsid w:val="1E458020"/>
    <w:rsid w:val="1EAF6726"/>
    <w:rsid w:val="1EB5074E"/>
    <w:rsid w:val="1F3E69A2"/>
    <w:rsid w:val="200690D2"/>
    <w:rsid w:val="2014636E"/>
    <w:rsid w:val="2015656C"/>
    <w:rsid w:val="20F3F4AB"/>
    <w:rsid w:val="21490164"/>
    <w:rsid w:val="21918098"/>
    <w:rsid w:val="21AFEF56"/>
    <w:rsid w:val="21CC47E1"/>
    <w:rsid w:val="22001358"/>
    <w:rsid w:val="22274CE3"/>
    <w:rsid w:val="229A867F"/>
    <w:rsid w:val="2382E8C5"/>
    <w:rsid w:val="24F49408"/>
    <w:rsid w:val="2504EE3C"/>
    <w:rsid w:val="25980BE1"/>
    <w:rsid w:val="25D5C005"/>
    <w:rsid w:val="25E0C78A"/>
    <w:rsid w:val="25E95F94"/>
    <w:rsid w:val="27109A3A"/>
    <w:rsid w:val="2722E420"/>
    <w:rsid w:val="273B6C62"/>
    <w:rsid w:val="2751A79E"/>
    <w:rsid w:val="275CD668"/>
    <w:rsid w:val="278D2328"/>
    <w:rsid w:val="280EAFE3"/>
    <w:rsid w:val="28200902"/>
    <w:rsid w:val="28D5EFEE"/>
    <w:rsid w:val="290944A1"/>
    <w:rsid w:val="29426E46"/>
    <w:rsid w:val="2A21B3B9"/>
    <w:rsid w:val="2AB0DAEA"/>
    <w:rsid w:val="2C0F6B72"/>
    <w:rsid w:val="2D60AC8E"/>
    <w:rsid w:val="2DF41C20"/>
    <w:rsid w:val="2EAD36F0"/>
    <w:rsid w:val="2FADB5DC"/>
    <w:rsid w:val="3067AB09"/>
    <w:rsid w:val="30F3DCE4"/>
    <w:rsid w:val="31448DB3"/>
    <w:rsid w:val="315FEFC2"/>
    <w:rsid w:val="31A3F5DC"/>
    <w:rsid w:val="32937402"/>
    <w:rsid w:val="32A0FDDD"/>
    <w:rsid w:val="32EE09EE"/>
    <w:rsid w:val="330C1B1A"/>
    <w:rsid w:val="3363FAA1"/>
    <w:rsid w:val="3559F2AD"/>
    <w:rsid w:val="358A241D"/>
    <w:rsid w:val="37189966"/>
    <w:rsid w:val="3775699A"/>
    <w:rsid w:val="3788DA88"/>
    <w:rsid w:val="378C8A24"/>
    <w:rsid w:val="37D8E7F8"/>
    <w:rsid w:val="3822C8BC"/>
    <w:rsid w:val="3A1DA1B0"/>
    <w:rsid w:val="3A23349F"/>
    <w:rsid w:val="3A9A9324"/>
    <w:rsid w:val="3AE81203"/>
    <w:rsid w:val="3AF69AA0"/>
    <w:rsid w:val="3B91DD1C"/>
    <w:rsid w:val="3BCBEC0C"/>
    <w:rsid w:val="3C328130"/>
    <w:rsid w:val="3C638E40"/>
    <w:rsid w:val="3D120DDC"/>
    <w:rsid w:val="3D4E95D8"/>
    <w:rsid w:val="3EDA9A05"/>
    <w:rsid w:val="3F960F4D"/>
    <w:rsid w:val="40027853"/>
    <w:rsid w:val="401888AE"/>
    <w:rsid w:val="40BDB27D"/>
    <w:rsid w:val="40E55903"/>
    <w:rsid w:val="41120490"/>
    <w:rsid w:val="4216B2A5"/>
    <w:rsid w:val="423A4136"/>
    <w:rsid w:val="429BC686"/>
    <w:rsid w:val="42CA1B42"/>
    <w:rsid w:val="42EF55E2"/>
    <w:rsid w:val="43713A3F"/>
    <w:rsid w:val="43D963BD"/>
    <w:rsid w:val="44154650"/>
    <w:rsid w:val="442B107C"/>
    <w:rsid w:val="4446100E"/>
    <w:rsid w:val="448E433C"/>
    <w:rsid w:val="45530729"/>
    <w:rsid w:val="45B2EF75"/>
    <w:rsid w:val="4665C04E"/>
    <w:rsid w:val="46725CB6"/>
    <w:rsid w:val="47309DD3"/>
    <w:rsid w:val="47B5A9CF"/>
    <w:rsid w:val="47DBCC6B"/>
    <w:rsid w:val="47EA50AB"/>
    <w:rsid w:val="47F248E4"/>
    <w:rsid w:val="483C926F"/>
    <w:rsid w:val="48593045"/>
    <w:rsid w:val="4862D2A5"/>
    <w:rsid w:val="488EE3E3"/>
    <w:rsid w:val="491AAEFE"/>
    <w:rsid w:val="4964A6B3"/>
    <w:rsid w:val="49B05CB1"/>
    <w:rsid w:val="4B22B11E"/>
    <w:rsid w:val="4BA45CEE"/>
    <w:rsid w:val="4BE29067"/>
    <w:rsid w:val="4C697CA1"/>
    <w:rsid w:val="4CA274D0"/>
    <w:rsid w:val="4DEAF5EA"/>
    <w:rsid w:val="4E232D56"/>
    <w:rsid w:val="4EA5BF12"/>
    <w:rsid w:val="4F1A08AE"/>
    <w:rsid w:val="4F6E2144"/>
    <w:rsid w:val="4F773E6A"/>
    <w:rsid w:val="4FA698F2"/>
    <w:rsid w:val="500F1CE8"/>
    <w:rsid w:val="50553343"/>
    <w:rsid w:val="50561EB5"/>
    <w:rsid w:val="50B3F900"/>
    <w:rsid w:val="51C393FA"/>
    <w:rsid w:val="51D408F3"/>
    <w:rsid w:val="5258CCC3"/>
    <w:rsid w:val="52B42FAA"/>
    <w:rsid w:val="52E95F3B"/>
    <w:rsid w:val="534DFC6D"/>
    <w:rsid w:val="536F3D20"/>
    <w:rsid w:val="53759047"/>
    <w:rsid w:val="546EC20A"/>
    <w:rsid w:val="54AE979D"/>
    <w:rsid w:val="54C83B00"/>
    <w:rsid w:val="55BF9BE3"/>
    <w:rsid w:val="560A8DA2"/>
    <w:rsid w:val="56E303CD"/>
    <w:rsid w:val="572C17DE"/>
    <w:rsid w:val="58079750"/>
    <w:rsid w:val="58F779B7"/>
    <w:rsid w:val="594522F7"/>
    <w:rsid w:val="5A3B2BAD"/>
    <w:rsid w:val="5A41D23C"/>
    <w:rsid w:val="5B069DE2"/>
    <w:rsid w:val="5B15B552"/>
    <w:rsid w:val="5B3F6B71"/>
    <w:rsid w:val="5B44CAC1"/>
    <w:rsid w:val="5B902928"/>
    <w:rsid w:val="5CC80FE8"/>
    <w:rsid w:val="5D5C925F"/>
    <w:rsid w:val="5DE2B4CB"/>
    <w:rsid w:val="6078E6A0"/>
    <w:rsid w:val="60C2065E"/>
    <w:rsid w:val="616A61ED"/>
    <w:rsid w:val="619ECC1E"/>
    <w:rsid w:val="62687285"/>
    <w:rsid w:val="6294A288"/>
    <w:rsid w:val="630AADBD"/>
    <w:rsid w:val="630F957B"/>
    <w:rsid w:val="6371CAE0"/>
    <w:rsid w:val="6419DDA5"/>
    <w:rsid w:val="64543408"/>
    <w:rsid w:val="66488800"/>
    <w:rsid w:val="6763E0A1"/>
    <w:rsid w:val="679976E8"/>
    <w:rsid w:val="67CCD447"/>
    <w:rsid w:val="67D7F549"/>
    <w:rsid w:val="67DD54A7"/>
    <w:rsid w:val="68134C74"/>
    <w:rsid w:val="68C37C7C"/>
    <w:rsid w:val="68CCFE4B"/>
    <w:rsid w:val="696517D2"/>
    <w:rsid w:val="6B137CE3"/>
    <w:rsid w:val="6BC422F2"/>
    <w:rsid w:val="6CC08925"/>
    <w:rsid w:val="6CDE8784"/>
    <w:rsid w:val="6CE3A4D9"/>
    <w:rsid w:val="6D7C49E2"/>
    <w:rsid w:val="6DBE30F3"/>
    <w:rsid w:val="6DCB3D34"/>
    <w:rsid w:val="6E8A2966"/>
    <w:rsid w:val="6F2536B2"/>
    <w:rsid w:val="705687D4"/>
    <w:rsid w:val="709C3590"/>
    <w:rsid w:val="70DF213A"/>
    <w:rsid w:val="71725B79"/>
    <w:rsid w:val="7221D69B"/>
    <w:rsid w:val="724A6BCF"/>
    <w:rsid w:val="728AD64E"/>
    <w:rsid w:val="740033C9"/>
    <w:rsid w:val="741F694D"/>
    <w:rsid w:val="7455E7E2"/>
    <w:rsid w:val="74B45F6F"/>
    <w:rsid w:val="7515E14B"/>
    <w:rsid w:val="756D4473"/>
    <w:rsid w:val="7589E581"/>
    <w:rsid w:val="7623D8BC"/>
    <w:rsid w:val="764C33E6"/>
    <w:rsid w:val="7717CB64"/>
    <w:rsid w:val="7777D33D"/>
    <w:rsid w:val="77EA0A55"/>
    <w:rsid w:val="78271A1F"/>
    <w:rsid w:val="78B63584"/>
    <w:rsid w:val="790A1C59"/>
    <w:rsid w:val="7A0C2642"/>
    <w:rsid w:val="7A308D22"/>
    <w:rsid w:val="7A9AB3F8"/>
    <w:rsid w:val="7B0A416E"/>
    <w:rsid w:val="7BC25902"/>
    <w:rsid w:val="7BD9AD43"/>
    <w:rsid w:val="7CD5CFB9"/>
    <w:rsid w:val="7D16296A"/>
    <w:rsid w:val="7D46CE4E"/>
    <w:rsid w:val="7D758118"/>
    <w:rsid w:val="7DC30054"/>
    <w:rsid w:val="7DD3B226"/>
    <w:rsid w:val="7F139C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styleId="Heading2Char" w:customStyle="1">
    <w:name w:val="Heading 2 Char"/>
    <w:basedOn w:val="DefaultParagraphFont"/>
    <w:link w:val="Heading2"/>
    <w:uiPriority w:val="9"/>
    <w:rsid w:val="008C7D17"/>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rsid w:val="008C7D17"/>
    <w:rPr>
      <w:rFonts w:ascii="Times New Roman" w:hAnsi="Times New Roman" w:eastAsia="Times New Roman" w:cs="Times New Roman"/>
      <w:b/>
      <w:bCs/>
      <w:sz w:val="27"/>
      <w:szCs w:val="27"/>
      <w:lang w:eastAsia="en-GB"/>
    </w:rPr>
  </w:style>
  <w:style w:type="character" w:styleId="apple-converted-space" w:customStyle="1">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styleId="Heading1Char" w:customStyle="1">
    <w:name w:val="Heading 1 Char"/>
    <w:basedOn w:val="DefaultParagraphFont"/>
    <w:link w:val="Heading1"/>
    <w:uiPriority w:val="9"/>
    <w:rsid w:val="00C96593"/>
    <w:rPr>
      <w:rFonts w:asciiTheme="majorHAnsi" w:hAnsiTheme="majorHAnsi" w:eastAsiaTheme="majorEastAsia"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1EB5074E"/>
    <w:rPr>
      <w:color w:val="0563C1"/>
      <w:u w:val="single"/>
    </w:rPr>
  </w:style>
  <w:style w:type="character" w:styleId="UnresolvedMention">
    <w:name w:val="Unresolved Mention"/>
    <w:basedOn w:val="DefaultParagraphFont"/>
    <w:uiPriority w:val="99"/>
    <w:semiHidden/>
    <w:unhideWhenUsed/>
    <w:rsid w:val="005743D8"/>
    <w:rPr>
      <w:color w:val="605E5C"/>
      <w:shd w:val="clear" w:color="auto" w:fill="E1DFDD"/>
    </w:rPr>
  </w:style>
  <w:style w:type="character" w:styleId="whitespace-normal" w:customStyle="1">
    <w:name w:val="whitespace-normal"/>
    <w:basedOn w:val="DefaultParagraphFont"/>
    <w:rsid w:val="00D52243"/>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image" Target="media/image7.png" Id="rId18" /><Relationship Type="http://schemas.openxmlformats.org/officeDocument/2006/relationships/hyperlink" Target="https://doi.org/10.2527/jam2016-0195" TargetMode="External" Id="rId26" /><Relationship Type="http://schemas.openxmlformats.org/officeDocument/2006/relationships/customXml" Target="../customXml/item3.xml" Id="rId3" /><Relationship Type="http://schemas.openxmlformats.org/officeDocument/2006/relationships/image" Target="media/image10.png"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image" Target="media/image6.png" Id="rId17" /><Relationship Type="http://schemas.openxmlformats.org/officeDocument/2006/relationships/hyperlink" Target="https://doi.org/10.1111/joms.12890" TargetMode="External" Id="rId25" /><Relationship Type="http://schemas.openxmlformats.org/officeDocument/2006/relationships/hyperlink" Target="https://www.tandfonline.com/doi/abs/10.1080/03075079.2024.2354894" TargetMode="External" Id="rId33"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image" Target="media/image9.png" Id="rId20" /><Relationship Type="http://schemas.openxmlformats.org/officeDocument/2006/relationships/hyperlink" Target="https://doi.org/10.1504/IJBG.2019.098733"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3.png" Id="rId24" /><Relationship Type="http://schemas.openxmlformats.org/officeDocument/2006/relationships/hyperlink" Target="https://doi.org/10.1080/02673843.2025.2559814" TargetMode="External" Id="rId32"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image" Target="media/image12.png" Id="rId23" /><Relationship Type="http://schemas.openxmlformats.org/officeDocument/2006/relationships/hyperlink" Target="https://doi.org/10.3390/ijerph17030907" TargetMode="External" Id="rId28" /><Relationship Type="http://schemas.openxmlformats.org/officeDocument/2006/relationships/endnotes" Target="endnotes.xml" Id="rId10" /><Relationship Type="http://schemas.openxmlformats.org/officeDocument/2006/relationships/image" Target="media/image8.png" Id="rId19" /><Relationship Type="http://schemas.openxmlformats.org/officeDocument/2006/relationships/hyperlink" Target="https://www.simplypsychology.org/johari-window.html"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11.png" Id="rId22" /><Relationship Type="http://schemas.openxmlformats.org/officeDocument/2006/relationships/hyperlink" Target="https://doi.org/10.1186/1472-6920-14-76" TargetMode="External" Id="rId27" /><Relationship Type="http://schemas.openxmlformats.org/officeDocument/2006/relationships/hyperlink" Target="https://doi.org/10.1145/3749994" TargetMode="External" Id="rId30" /><Relationship Type="http://schemas.openxmlformats.org/officeDocument/2006/relationships/theme" Target="theme/theme1.xml" Id="rId35" /><Relationship Type="http://schemas.openxmlformats.org/officeDocument/2006/relationships/webSettings" Target="webSettings.xml" Id="rId8" /><Relationship Type="http://schemas.microsoft.com/office/2020/10/relationships/intelligence" Target="intelligence2.xml" Id="Rb47ad5bf041b4c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9368149c8bad289758f63ccdbca947ff">
  <xsd:schema xmlns:xsd="http://www.w3.org/2001/XMLSchema" xmlns:xs="http://www.w3.org/2001/XMLSchema" xmlns:p="http://schemas.microsoft.com/office/2006/metadata/properties" xmlns:ns3="80ad0dd2-2cb0-44fb-bfff-af5123703117" targetNamespace="http://schemas.microsoft.com/office/2006/metadata/properties" ma:root="true" ma:fieldsID="7adf8b6a5cfc928696bae61d85b60196"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516F1-4903-458F-B9CD-3C16911559F7}">
  <ds:schemaRefs>
    <ds:schemaRef ds:uri="http://schemas.microsoft.com/office/2006/metadata/properties"/>
    <ds:schemaRef ds:uri="http://schemas.microsoft.com/office/infopath/2007/PartnerControls"/>
    <ds:schemaRef ds:uri="80ad0dd2-2cb0-44fb-bfff-af5123703117"/>
  </ds:schemaRefs>
</ds:datastoreItem>
</file>

<file path=customXml/itemProps2.xml><?xml version="1.0" encoding="utf-8"?>
<ds:datastoreItem xmlns:ds="http://schemas.openxmlformats.org/officeDocument/2006/customXml" ds:itemID="{E0B5E23E-B843-411F-BB58-3E3874BDA109}">
  <ds:schemaRefs>
    <ds:schemaRef ds:uri="http://schemas.microsoft.com/sharepoint/v3/contenttype/forms"/>
  </ds:schemaRefs>
</ds:datastoreItem>
</file>

<file path=customXml/itemProps3.xml><?xml version="1.0" encoding="utf-8"?>
<ds:datastoreItem xmlns:ds="http://schemas.openxmlformats.org/officeDocument/2006/customXml" ds:itemID="{87D9FEE5-54D2-4E27-AB85-7D0A89671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C65082-E855-4942-BD9F-221EC4463A6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Maria Blachut (2337025)</lastModifiedBy>
  <revision>144</revision>
  <dcterms:created xsi:type="dcterms:W3CDTF">2026-02-12T09:46:00.0000000Z</dcterms:created>
  <dcterms:modified xsi:type="dcterms:W3CDTF">2026-04-13T10:12:41.3421450Z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