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C8F734" w14:textId="77777777" w:rsidR="00880DA3" w:rsidRDefault="00880DA3"/>
    <w:p w14:paraId="00C074B7" w14:textId="77777777" w:rsidR="00E54949" w:rsidRDefault="00E54949"/>
    <w:tbl>
      <w:tblPr>
        <w:tblStyle w:val="TableGrid"/>
        <w:tblW w:w="6896" w:type="dxa"/>
        <w:tblLook w:val="04A0" w:firstRow="1" w:lastRow="0" w:firstColumn="1" w:lastColumn="0" w:noHBand="0" w:noVBand="1"/>
      </w:tblPr>
      <w:tblGrid>
        <w:gridCol w:w="3448"/>
        <w:gridCol w:w="3448"/>
      </w:tblGrid>
      <w:tr w:rsidR="00F87D4E" w:rsidRPr="00AC377F" w14:paraId="2AC28BC5" w14:textId="77777777" w:rsidTr="00E06DD4">
        <w:trPr>
          <w:trHeight w:val="679"/>
        </w:trPr>
        <w:tc>
          <w:tcPr>
            <w:tcW w:w="3448" w:type="dxa"/>
          </w:tcPr>
          <w:p w14:paraId="5E903FF8"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Name</w:t>
            </w:r>
          </w:p>
        </w:tc>
        <w:tc>
          <w:tcPr>
            <w:tcW w:w="3448" w:type="dxa"/>
          </w:tcPr>
          <w:p w14:paraId="5EF2FC36" w14:textId="77777777" w:rsidR="00F87D4E" w:rsidRPr="00AC377F" w:rsidRDefault="00F87D4E" w:rsidP="00E06DD4">
            <w:pPr>
              <w:spacing w:before="100" w:beforeAutospacing="1" w:after="100" w:afterAutospacing="1"/>
              <w:rPr>
                <w:rFonts w:ascii="Times New Roman" w:eastAsia="Times New Roman" w:hAnsi="Times New Roman" w:cs="Times New Roman"/>
                <w:b/>
                <w:sz w:val="24"/>
                <w:szCs w:val="24"/>
                <w:lang w:eastAsia="en-GB"/>
              </w:rPr>
            </w:pPr>
            <w:r w:rsidRPr="00AC377F">
              <w:rPr>
                <w:rFonts w:ascii="Times New Roman" w:eastAsia="Times New Roman" w:hAnsi="Times New Roman" w:cs="Times New Roman"/>
                <w:b/>
                <w:sz w:val="24"/>
                <w:szCs w:val="24"/>
                <w:lang w:eastAsia="en-GB"/>
              </w:rPr>
              <w:t>Samia Kausar</w:t>
            </w:r>
          </w:p>
        </w:tc>
      </w:tr>
      <w:tr w:rsidR="00F87D4E" w:rsidRPr="002821E2" w14:paraId="775BED9C" w14:textId="77777777" w:rsidTr="00E06DD4">
        <w:trPr>
          <w:trHeight w:val="679"/>
        </w:trPr>
        <w:tc>
          <w:tcPr>
            <w:tcW w:w="3448" w:type="dxa"/>
          </w:tcPr>
          <w:p w14:paraId="0478CA7A"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Student Number</w:t>
            </w:r>
          </w:p>
        </w:tc>
        <w:tc>
          <w:tcPr>
            <w:tcW w:w="3448" w:type="dxa"/>
          </w:tcPr>
          <w:p w14:paraId="28FC6FDB" w14:textId="77777777" w:rsidR="00F87D4E" w:rsidRPr="002821E2" w:rsidRDefault="00F87D4E" w:rsidP="00E06DD4">
            <w:pPr>
              <w:spacing w:before="100" w:beforeAutospacing="1" w:after="100" w:afterAutospacing="1"/>
              <w:rPr>
                <w:rFonts w:ascii="Times New Roman" w:eastAsia="Times New Roman" w:hAnsi="Times New Roman" w:cs="Times New Roman"/>
                <w:sz w:val="24"/>
                <w:szCs w:val="24"/>
                <w:lang w:eastAsia="en-GB"/>
              </w:rPr>
            </w:pPr>
            <w:r w:rsidRPr="002821E2">
              <w:rPr>
                <w:rStyle w:val="Strong"/>
                <w:rFonts w:ascii="Arial" w:hAnsi="Arial" w:cs="Arial"/>
                <w:sz w:val="24"/>
                <w:szCs w:val="24"/>
              </w:rPr>
              <w:t>2526214</w:t>
            </w:r>
          </w:p>
        </w:tc>
      </w:tr>
      <w:tr w:rsidR="00F87D4E" w14:paraId="1D04B62D" w14:textId="77777777" w:rsidTr="00E06DD4">
        <w:trPr>
          <w:trHeight w:val="679"/>
        </w:trPr>
        <w:tc>
          <w:tcPr>
            <w:tcW w:w="3448" w:type="dxa"/>
          </w:tcPr>
          <w:p w14:paraId="1CB77DB3"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Module Code</w:t>
            </w:r>
          </w:p>
        </w:tc>
        <w:tc>
          <w:tcPr>
            <w:tcW w:w="3448" w:type="dxa"/>
          </w:tcPr>
          <w:p w14:paraId="465DF173" w14:textId="18D842D6"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LCHS400</w:t>
            </w:r>
            <w:r>
              <w:rPr>
                <w:rFonts w:ascii="Times New Roman" w:eastAsia="Times New Roman" w:hAnsi="Times New Roman" w:cs="Times New Roman"/>
                <w:b/>
                <w:sz w:val="24"/>
                <w:szCs w:val="24"/>
                <w:lang w:eastAsia="en-GB"/>
              </w:rPr>
              <w:t>8</w:t>
            </w:r>
          </w:p>
        </w:tc>
      </w:tr>
      <w:tr w:rsidR="00F87D4E" w14:paraId="53579D9B" w14:textId="77777777" w:rsidTr="00E06DD4">
        <w:trPr>
          <w:trHeight w:val="679"/>
        </w:trPr>
        <w:tc>
          <w:tcPr>
            <w:tcW w:w="3448" w:type="dxa"/>
          </w:tcPr>
          <w:p w14:paraId="58CD9751"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Module Title</w:t>
            </w:r>
          </w:p>
        </w:tc>
        <w:tc>
          <w:tcPr>
            <w:tcW w:w="3448" w:type="dxa"/>
          </w:tcPr>
          <w:p w14:paraId="6232D664" w14:textId="6BFC4989"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Introduction to </w:t>
            </w:r>
            <w:r w:rsidR="00653E80">
              <w:rPr>
                <w:rFonts w:ascii="Times New Roman" w:eastAsia="Times New Roman" w:hAnsi="Times New Roman" w:cs="Times New Roman"/>
                <w:b/>
                <w:sz w:val="24"/>
                <w:szCs w:val="24"/>
                <w:lang w:eastAsia="en-GB"/>
              </w:rPr>
              <w:t>Public Health</w:t>
            </w:r>
          </w:p>
        </w:tc>
      </w:tr>
      <w:tr w:rsidR="00F87D4E" w:rsidRPr="002821E2" w14:paraId="25A531FE" w14:textId="77777777" w:rsidTr="00E06DD4">
        <w:trPr>
          <w:trHeight w:val="679"/>
        </w:trPr>
        <w:tc>
          <w:tcPr>
            <w:tcW w:w="3448" w:type="dxa"/>
          </w:tcPr>
          <w:p w14:paraId="634636FF"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Lecturer</w:t>
            </w:r>
          </w:p>
        </w:tc>
        <w:tc>
          <w:tcPr>
            <w:tcW w:w="3448" w:type="dxa"/>
          </w:tcPr>
          <w:p w14:paraId="17B8BFDD" w14:textId="1B872C78" w:rsidR="00F87D4E" w:rsidRPr="002821E2" w:rsidRDefault="009520B2" w:rsidP="00E06DD4">
            <w:pPr>
              <w:spacing w:before="100" w:beforeAutospacing="1" w:after="100" w:afterAutospacing="1"/>
              <w:rPr>
                <w:rFonts w:ascii="Arial" w:eastAsia="Times New Roman" w:hAnsi="Arial" w:cs="Arial"/>
                <w:b/>
                <w:sz w:val="24"/>
                <w:szCs w:val="24"/>
                <w:lang w:eastAsia="en-GB"/>
              </w:rPr>
            </w:pPr>
            <w:r>
              <w:rPr>
                <w:rFonts w:ascii="Arial" w:eastAsia="Times New Roman" w:hAnsi="Arial" w:cs="Arial"/>
                <w:b/>
                <w:sz w:val="24"/>
                <w:szCs w:val="24"/>
                <w:lang w:eastAsia="en-GB"/>
              </w:rPr>
              <w:t>Rizwan Nadim</w:t>
            </w:r>
          </w:p>
        </w:tc>
      </w:tr>
      <w:tr w:rsidR="00F87D4E" w14:paraId="4A5103E8" w14:textId="77777777" w:rsidTr="00E06DD4">
        <w:trPr>
          <w:trHeight w:val="679"/>
        </w:trPr>
        <w:tc>
          <w:tcPr>
            <w:tcW w:w="3448" w:type="dxa"/>
          </w:tcPr>
          <w:p w14:paraId="4D7B934C"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Assignment Title</w:t>
            </w:r>
          </w:p>
        </w:tc>
        <w:tc>
          <w:tcPr>
            <w:tcW w:w="3448" w:type="dxa"/>
          </w:tcPr>
          <w:p w14:paraId="18CEA307" w14:textId="45183E76"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Component </w:t>
            </w:r>
            <w:r w:rsidR="00A026E7">
              <w:rPr>
                <w:rFonts w:ascii="Times New Roman" w:eastAsia="Times New Roman" w:hAnsi="Times New Roman" w:cs="Times New Roman"/>
                <w:b/>
                <w:sz w:val="24"/>
                <w:szCs w:val="24"/>
                <w:lang w:eastAsia="en-GB"/>
              </w:rPr>
              <w:t>2 Essay</w:t>
            </w:r>
          </w:p>
        </w:tc>
      </w:tr>
      <w:tr w:rsidR="00F87D4E" w14:paraId="1722D994" w14:textId="77777777" w:rsidTr="00E06DD4">
        <w:trPr>
          <w:trHeight w:val="679"/>
        </w:trPr>
        <w:tc>
          <w:tcPr>
            <w:tcW w:w="3448" w:type="dxa"/>
          </w:tcPr>
          <w:p w14:paraId="210FB63F" w14:textId="77777777"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Submission Date</w:t>
            </w:r>
          </w:p>
        </w:tc>
        <w:tc>
          <w:tcPr>
            <w:tcW w:w="3448" w:type="dxa"/>
          </w:tcPr>
          <w:p w14:paraId="72CF55FE" w14:textId="564EC0F0" w:rsidR="00F87D4E" w:rsidRDefault="00F87D4E" w:rsidP="00E06DD4">
            <w:pPr>
              <w:spacing w:before="100" w:beforeAutospacing="1" w:after="100" w:afterAutospacing="1"/>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w:t>
            </w:r>
            <w:r w:rsidR="00EC1499">
              <w:rPr>
                <w:rFonts w:ascii="Times New Roman" w:eastAsia="Times New Roman" w:hAnsi="Times New Roman" w:cs="Times New Roman"/>
                <w:b/>
                <w:sz w:val="24"/>
                <w:szCs w:val="24"/>
                <w:lang w:eastAsia="en-GB"/>
              </w:rPr>
              <w:t>1</w:t>
            </w:r>
            <w:r w:rsidR="007E0DFF" w:rsidRPr="007E0DFF">
              <w:rPr>
                <w:rFonts w:ascii="Times New Roman" w:eastAsia="Times New Roman" w:hAnsi="Times New Roman" w:cs="Times New Roman"/>
                <w:b/>
                <w:sz w:val="24"/>
                <w:szCs w:val="24"/>
                <w:vertAlign w:val="superscript"/>
                <w:lang w:eastAsia="en-GB"/>
              </w:rPr>
              <w:t>st</w:t>
            </w:r>
            <w:r w:rsidR="007E0DFF">
              <w:rPr>
                <w:rFonts w:ascii="Times New Roman" w:eastAsia="Times New Roman" w:hAnsi="Times New Roman" w:cs="Times New Roman"/>
                <w:b/>
                <w:sz w:val="24"/>
                <w:szCs w:val="24"/>
                <w:lang w:eastAsia="en-GB"/>
              </w:rPr>
              <w:t xml:space="preserve"> July </w:t>
            </w:r>
            <w:r>
              <w:rPr>
                <w:rFonts w:ascii="Times New Roman" w:eastAsia="Times New Roman" w:hAnsi="Times New Roman" w:cs="Times New Roman"/>
                <w:b/>
                <w:sz w:val="24"/>
                <w:szCs w:val="24"/>
                <w:lang w:eastAsia="en-GB"/>
              </w:rPr>
              <w:t>2026</w:t>
            </w:r>
          </w:p>
        </w:tc>
      </w:tr>
    </w:tbl>
    <w:p w14:paraId="724A3664" w14:textId="77777777" w:rsidR="00E54949" w:rsidRDefault="00E54949"/>
    <w:p w14:paraId="24159716" w14:textId="77777777" w:rsidR="00E54949" w:rsidRDefault="00E54949"/>
    <w:p w14:paraId="6B51F67D" w14:textId="77777777" w:rsidR="00E54949" w:rsidRDefault="00E54949"/>
    <w:p w14:paraId="426A0EE6" w14:textId="77777777" w:rsidR="00E54949" w:rsidRDefault="00E54949"/>
    <w:p w14:paraId="79CA6033" w14:textId="77777777" w:rsidR="00E54949" w:rsidRDefault="00E54949"/>
    <w:p w14:paraId="63D96BC7" w14:textId="77777777" w:rsidR="00E54949" w:rsidRDefault="00E54949"/>
    <w:p w14:paraId="270896AC" w14:textId="77777777" w:rsidR="00E54949" w:rsidRDefault="00E54949"/>
    <w:p w14:paraId="0F89151C" w14:textId="77777777" w:rsidR="00E54949" w:rsidRDefault="00E54949"/>
    <w:p w14:paraId="18FB97BC" w14:textId="77777777" w:rsidR="00E54949" w:rsidRDefault="00E54949"/>
    <w:p w14:paraId="06F8C27E" w14:textId="77777777" w:rsidR="00E54949" w:rsidRDefault="00E54949"/>
    <w:p w14:paraId="104A2249" w14:textId="77777777" w:rsidR="00E54949" w:rsidRDefault="00E54949"/>
    <w:p w14:paraId="0711FB14" w14:textId="77777777" w:rsidR="00E54949" w:rsidRDefault="00E54949"/>
    <w:p w14:paraId="57D9D65A" w14:textId="77777777" w:rsidR="00E54949" w:rsidRDefault="00E54949"/>
    <w:p w14:paraId="5B011B5A" w14:textId="77777777" w:rsidR="00E54949" w:rsidRDefault="00E54949"/>
    <w:p w14:paraId="548331AC" w14:textId="77777777" w:rsidR="00E54949" w:rsidRDefault="00E54949"/>
    <w:p w14:paraId="4815757E" w14:textId="77777777" w:rsidR="00E54949" w:rsidRDefault="00E54949"/>
    <w:p w14:paraId="7A492CB9" w14:textId="77777777" w:rsidR="00E54949" w:rsidRDefault="00E54949"/>
    <w:p w14:paraId="6445C01F" w14:textId="77777777" w:rsidR="00E54949" w:rsidRDefault="00E54949"/>
    <w:p w14:paraId="62E85C52" w14:textId="77777777" w:rsidR="00E54949" w:rsidRDefault="00E54949"/>
    <w:p w14:paraId="072AA7AF" w14:textId="77777777" w:rsidR="00E54949" w:rsidRDefault="00E54949"/>
    <w:p w14:paraId="0A6F9BA6" w14:textId="77777777" w:rsidR="00E54949" w:rsidRPr="00384903" w:rsidRDefault="00E54949" w:rsidP="00E54949">
      <w:pPr>
        <w:pStyle w:val="Heading2"/>
        <w:rPr>
          <w:rFonts w:ascii="Arial" w:hAnsi="Arial" w:cs="Arial"/>
          <w:sz w:val="22"/>
          <w:szCs w:val="22"/>
        </w:rPr>
      </w:pPr>
      <w:r w:rsidRPr="00384903">
        <w:rPr>
          <w:rFonts w:ascii="Arial" w:hAnsi="Arial" w:cs="Arial"/>
          <w:sz w:val="22"/>
          <w:szCs w:val="22"/>
        </w:rPr>
        <w:t>Executive Summary</w:t>
      </w:r>
    </w:p>
    <w:p w14:paraId="76B2F62F" w14:textId="77777777" w:rsidR="00E54949" w:rsidRPr="00384903" w:rsidRDefault="00043CC4">
      <w:pPr>
        <w:rPr>
          <w:rFonts w:ascii="Arial" w:eastAsia="Times New Roman" w:hAnsi="Arial" w:cs="Arial"/>
          <w:lang w:eastAsia="en-GB"/>
        </w:rPr>
      </w:pPr>
      <w:r w:rsidRPr="00384903">
        <w:rPr>
          <w:rFonts w:ascii="Arial" w:eastAsia="Times New Roman" w:hAnsi="Arial" w:cs="Arial"/>
          <w:lang w:eastAsia="en-GB"/>
        </w:rPr>
        <w:t>This report reviews the nature of depression and its effect on the individual and the community, the monitoring of depression, and strategies and health and social care services that are available to prevent, manage and support recovery from depression.</w:t>
      </w:r>
    </w:p>
    <w:p w14:paraId="4A9B62D5" w14:textId="77777777" w:rsidR="00043CC4" w:rsidRPr="00384903" w:rsidRDefault="00043CC4">
      <w:pPr>
        <w:rPr>
          <w:rFonts w:ascii="Arial" w:hAnsi="Arial" w:cs="Arial"/>
        </w:rPr>
      </w:pPr>
    </w:p>
    <w:p w14:paraId="462B65A9" w14:textId="77777777" w:rsidR="00E54949" w:rsidRPr="00384903" w:rsidRDefault="00E54949">
      <w:pPr>
        <w:rPr>
          <w:rFonts w:ascii="Arial" w:hAnsi="Arial" w:cs="Arial"/>
        </w:rPr>
      </w:pPr>
    </w:p>
    <w:p w14:paraId="09E7EDE6" w14:textId="77777777" w:rsidR="00E54949" w:rsidRPr="00384903" w:rsidRDefault="00E54949">
      <w:pPr>
        <w:rPr>
          <w:rFonts w:ascii="Arial" w:hAnsi="Arial" w:cs="Arial"/>
        </w:rPr>
      </w:pPr>
    </w:p>
    <w:p w14:paraId="219E3A71" w14:textId="77777777" w:rsidR="00E54949" w:rsidRPr="00384903" w:rsidRDefault="00E54949">
      <w:pPr>
        <w:rPr>
          <w:rFonts w:ascii="Arial" w:hAnsi="Arial" w:cs="Arial"/>
        </w:rPr>
      </w:pPr>
    </w:p>
    <w:p w14:paraId="4E34C922" w14:textId="77777777" w:rsidR="00E54949" w:rsidRPr="00384903" w:rsidRDefault="00E54949">
      <w:pPr>
        <w:rPr>
          <w:rFonts w:ascii="Arial" w:hAnsi="Arial" w:cs="Arial"/>
        </w:rPr>
      </w:pPr>
    </w:p>
    <w:p w14:paraId="5A14ED26" w14:textId="77777777" w:rsidR="00384903" w:rsidRPr="00384903" w:rsidRDefault="00384903">
      <w:pPr>
        <w:rPr>
          <w:rFonts w:ascii="Arial" w:hAnsi="Arial" w:cs="Arial"/>
          <w:b/>
        </w:rPr>
      </w:pPr>
    </w:p>
    <w:p w14:paraId="6FDAB5CD" w14:textId="77777777" w:rsidR="00E54949" w:rsidRPr="00384903" w:rsidRDefault="00E54949">
      <w:pPr>
        <w:rPr>
          <w:rFonts w:ascii="Arial" w:hAnsi="Arial" w:cs="Arial"/>
          <w:b/>
        </w:rPr>
      </w:pPr>
      <w:r w:rsidRPr="00384903">
        <w:rPr>
          <w:rFonts w:ascii="Arial" w:hAnsi="Arial" w:cs="Arial"/>
          <w:b/>
        </w:rPr>
        <w:t>Content</w:t>
      </w:r>
    </w:p>
    <w:p w14:paraId="347D6200" w14:textId="77777777" w:rsidR="00005381" w:rsidRPr="00384903" w:rsidRDefault="00005381" w:rsidP="00005381">
      <w:pPr>
        <w:spacing w:before="100" w:beforeAutospacing="1" w:after="100" w:afterAutospacing="1" w:line="240" w:lineRule="auto"/>
        <w:outlineLvl w:val="1"/>
        <w:rPr>
          <w:rFonts w:ascii="Arial" w:eastAsia="Times New Roman" w:hAnsi="Arial" w:cs="Arial"/>
          <w:bCs/>
          <w:lang w:eastAsia="en-GB"/>
        </w:rPr>
      </w:pPr>
      <w:r w:rsidRPr="00384903">
        <w:rPr>
          <w:rFonts w:ascii="Arial" w:eastAsia="Times New Roman" w:hAnsi="Arial" w:cs="Arial"/>
          <w:bCs/>
          <w:lang w:eastAsia="en-GB"/>
        </w:rPr>
        <w:t>Introduction</w:t>
      </w:r>
      <w:r w:rsidR="00384903">
        <w:rPr>
          <w:rFonts w:ascii="Arial" w:eastAsia="Times New Roman" w:hAnsi="Arial" w:cs="Arial"/>
          <w:bCs/>
          <w:lang w:eastAsia="en-GB"/>
        </w:rPr>
        <w:t>………………………………………………………………...……………………….3</w:t>
      </w:r>
    </w:p>
    <w:p w14:paraId="49255C76" w14:textId="77777777" w:rsidR="00043CC4" w:rsidRPr="00384903" w:rsidRDefault="00043CC4" w:rsidP="00043CC4">
      <w:pPr>
        <w:pStyle w:val="Heading3"/>
        <w:rPr>
          <w:rFonts w:ascii="Arial" w:hAnsi="Arial" w:cs="Arial"/>
          <w:color w:val="auto"/>
          <w:sz w:val="22"/>
          <w:szCs w:val="22"/>
        </w:rPr>
      </w:pPr>
      <w:r w:rsidRPr="00384903">
        <w:rPr>
          <w:rFonts w:ascii="Arial" w:hAnsi="Arial" w:cs="Arial"/>
          <w:color w:val="auto"/>
          <w:sz w:val="22"/>
          <w:szCs w:val="22"/>
        </w:rPr>
        <w:t>Meas</w:t>
      </w:r>
      <w:r w:rsidR="00384903">
        <w:rPr>
          <w:rFonts w:ascii="Arial" w:hAnsi="Arial" w:cs="Arial"/>
          <w:color w:val="auto"/>
          <w:sz w:val="22"/>
          <w:szCs w:val="22"/>
        </w:rPr>
        <w:t>uring and Monitoring Depression………….……………...……………………………</w:t>
      </w:r>
      <w:proofErr w:type="gramStart"/>
      <w:r w:rsidR="00384903">
        <w:rPr>
          <w:rFonts w:ascii="Arial" w:hAnsi="Arial" w:cs="Arial"/>
          <w:color w:val="auto"/>
          <w:sz w:val="22"/>
          <w:szCs w:val="22"/>
        </w:rPr>
        <w:t>…..</w:t>
      </w:r>
      <w:proofErr w:type="gramEnd"/>
      <w:r w:rsidR="00384903">
        <w:rPr>
          <w:rFonts w:ascii="Arial" w:hAnsi="Arial" w:cs="Arial"/>
          <w:color w:val="auto"/>
          <w:sz w:val="22"/>
          <w:szCs w:val="22"/>
        </w:rPr>
        <w:t>3</w:t>
      </w:r>
    </w:p>
    <w:p w14:paraId="3958F921" w14:textId="77777777" w:rsidR="00043CC4" w:rsidRPr="00384903" w:rsidRDefault="00043CC4" w:rsidP="00043CC4">
      <w:pPr>
        <w:pStyle w:val="Heading3"/>
        <w:rPr>
          <w:rFonts w:ascii="Arial" w:hAnsi="Arial" w:cs="Arial"/>
          <w:color w:val="auto"/>
          <w:sz w:val="22"/>
          <w:szCs w:val="22"/>
        </w:rPr>
      </w:pPr>
      <w:r w:rsidRPr="00384903">
        <w:rPr>
          <w:rFonts w:ascii="Arial" w:hAnsi="Arial" w:cs="Arial"/>
          <w:color w:val="auto"/>
          <w:sz w:val="22"/>
          <w:szCs w:val="22"/>
        </w:rPr>
        <w:t>Consequences of Depression</w:t>
      </w:r>
      <w:r w:rsidR="00384903">
        <w:rPr>
          <w:rFonts w:ascii="Arial" w:hAnsi="Arial" w:cs="Arial"/>
          <w:color w:val="auto"/>
          <w:sz w:val="22"/>
          <w:szCs w:val="22"/>
        </w:rPr>
        <w:t>…………………………….……………………………………….3</w:t>
      </w:r>
    </w:p>
    <w:p w14:paraId="255A2DCC" w14:textId="77777777" w:rsidR="00043CC4" w:rsidRPr="00384903" w:rsidRDefault="00043CC4" w:rsidP="00043CC4">
      <w:pPr>
        <w:pStyle w:val="Heading3"/>
        <w:rPr>
          <w:rFonts w:ascii="Arial" w:hAnsi="Arial" w:cs="Arial"/>
          <w:color w:val="auto"/>
          <w:sz w:val="22"/>
          <w:szCs w:val="22"/>
        </w:rPr>
      </w:pPr>
      <w:r w:rsidRPr="00384903">
        <w:rPr>
          <w:rFonts w:ascii="Arial" w:hAnsi="Arial" w:cs="Arial"/>
          <w:color w:val="auto"/>
          <w:sz w:val="22"/>
          <w:szCs w:val="22"/>
        </w:rPr>
        <w:t>Control and Management of Depression</w:t>
      </w:r>
      <w:r w:rsidR="00384903">
        <w:rPr>
          <w:rFonts w:ascii="Arial" w:hAnsi="Arial" w:cs="Arial"/>
          <w:color w:val="auto"/>
          <w:sz w:val="22"/>
          <w:szCs w:val="22"/>
        </w:rPr>
        <w:t>…………………………………………………………4</w:t>
      </w:r>
    </w:p>
    <w:p w14:paraId="0F9BB78A" w14:textId="77777777" w:rsidR="00384903" w:rsidRPr="00384903" w:rsidRDefault="00043CC4" w:rsidP="00384903">
      <w:pPr>
        <w:pStyle w:val="Heading3"/>
        <w:rPr>
          <w:rFonts w:ascii="Arial" w:hAnsi="Arial" w:cs="Arial"/>
          <w:color w:val="auto"/>
          <w:sz w:val="22"/>
          <w:szCs w:val="22"/>
        </w:rPr>
      </w:pPr>
      <w:r w:rsidRPr="00384903">
        <w:rPr>
          <w:rFonts w:ascii="Arial" w:hAnsi="Arial" w:cs="Arial"/>
          <w:color w:val="auto"/>
          <w:sz w:val="22"/>
          <w:szCs w:val="22"/>
        </w:rPr>
        <w:t>Health and Social Care Support Services</w:t>
      </w:r>
      <w:r w:rsidR="00384903">
        <w:rPr>
          <w:rFonts w:ascii="Arial" w:hAnsi="Arial" w:cs="Arial"/>
          <w:color w:val="auto"/>
          <w:sz w:val="22"/>
          <w:szCs w:val="22"/>
        </w:rPr>
        <w:t>………………………………………………………..5</w:t>
      </w:r>
    </w:p>
    <w:p w14:paraId="63DCE719" w14:textId="77777777" w:rsidR="00384903" w:rsidRPr="00384903" w:rsidRDefault="00043CC4" w:rsidP="00384903">
      <w:pPr>
        <w:pStyle w:val="Heading3"/>
        <w:rPr>
          <w:rFonts w:ascii="Arial" w:hAnsi="Arial" w:cs="Arial"/>
          <w:color w:val="auto"/>
          <w:sz w:val="22"/>
          <w:szCs w:val="22"/>
        </w:rPr>
      </w:pPr>
      <w:r w:rsidRPr="00384903">
        <w:rPr>
          <w:rFonts w:ascii="Arial" w:hAnsi="Arial" w:cs="Arial"/>
          <w:color w:val="auto"/>
          <w:sz w:val="22"/>
          <w:szCs w:val="22"/>
        </w:rPr>
        <w:t>Conclusion</w:t>
      </w:r>
      <w:r w:rsidR="00384903">
        <w:rPr>
          <w:rFonts w:ascii="Arial" w:hAnsi="Arial" w:cs="Arial"/>
          <w:color w:val="auto"/>
          <w:sz w:val="22"/>
          <w:szCs w:val="22"/>
        </w:rPr>
        <w:t>…………….……………………………………………………………………………..5</w:t>
      </w:r>
    </w:p>
    <w:p w14:paraId="2C9A8C3D" w14:textId="77777777" w:rsidR="00043CC4" w:rsidRPr="00384903" w:rsidRDefault="00043CC4" w:rsidP="00384903">
      <w:pPr>
        <w:pStyle w:val="Heading3"/>
        <w:rPr>
          <w:rFonts w:ascii="Arial" w:hAnsi="Arial" w:cs="Arial"/>
          <w:color w:val="auto"/>
          <w:sz w:val="22"/>
          <w:szCs w:val="22"/>
        </w:rPr>
      </w:pPr>
      <w:r w:rsidRPr="00384903">
        <w:rPr>
          <w:rFonts w:ascii="Arial" w:hAnsi="Arial" w:cs="Arial"/>
          <w:color w:val="auto"/>
          <w:sz w:val="22"/>
          <w:szCs w:val="22"/>
        </w:rPr>
        <w:t>References</w:t>
      </w:r>
      <w:r w:rsidR="00384903">
        <w:rPr>
          <w:rFonts w:ascii="Arial" w:hAnsi="Arial" w:cs="Arial"/>
          <w:color w:val="auto"/>
          <w:sz w:val="22"/>
          <w:szCs w:val="22"/>
        </w:rPr>
        <w:t>………………………………………………</w:t>
      </w:r>
      <w:r w:rsidR="008640BF">
        <w:rPr>
          <w:rFonts w:ascii="Arial" w:hAnsi="Arial" w:cs="Arial"/>
          <w:color w:val="auto"/>
          <w:sz w:val="22"/>
          <w:szCs w:val="22"/>
        </w:rPr>
        <w:t>...</w:t>
      </w:r>
      <w:r w:rsidR="00384903">
        <w:rPr>
          <w:rFonts w:ascii="Arial" w:hAnsi="Arial" w:cs="Arial"/>
          <w:color w:val="auto"/>
          <w:sz w:val="22"/>
          <w:szCs w:val="22"/>
        </w:rPr>
        <w:t>………………………………………...6</w:t>
      </w:r>
    </w:p>
    <w:p w14:paraId="4002D80D" w14:textId="77777777" w:rsidR="00E54949" w:rsidRPr="00384903" w:rsidRDefault="00E54949">
      <w:pPr>
        <w:rPr>
          <w:rFonts w:ascii="Arial" w:hAnsi="Arial" w:cs="Arial"/>
        </w:rPr>
      </w:pPr>
    </w:p>
    <w:p w14:paraId="48274709" w14:textId="77777777" w:rsidR="00E54949" w:rsidRPr="00384903" w:rsidRDefault="00E54949">
      <w:pPr>
        <w:rPr>
          <w:rFonts w:ascii="Arial" w:hAnsi="Arial" w:cs="Arial"/>
        </w:rPr>
      </w:pPr>
    </w:p>
    <w:p w14:paraId="25DCF5B8" w14:textId="77777777" w:rsidR="00E54949" w:rsidRPr="00384903" w:rsidRDefault="00E54949">
      <w:pPr>
        <w:rPr>
          <w:rFonts w:ascii="Arial" w:hAnsi="Arial" w:cs="Arial"/>
        </w:rPr>
      </w:pPr>
    </w:p>
    <w:p w14:paraId="28CB5854" w14:textId="77777777" w:rsidR="00E54949" w:rsidRPr="00384903" w:rsidRDefault="00E54949">
      <w:pPr>
        <w:rPr>
          <w:rFonts w:ascii="Arial" w:hAnsi="Arial" w:cs="Arial"/>
        </w:rPr>
      </w:pPr>
    </w:p>
    <w:p w14:paraId="1C08691B" w14:textId="77777777" w:rsidR="00E54949" w:rsidRPr="00384903" w:rsidRDefault="00E54949">
      <w:pPr>
        <w:rPr>
          <w:rFonts w:ascii="Arial" w:hAnsi="Arial" w:cs="Arial"/>
        </w:rPr>
      </w:pPr>
    </w:p>
    <w:p w14:paraId="09B4FB71" w14:textId="77777777" w:rsidR="00E54949" w:rsidRPr="00384903" w:rsidRDefault="00E54949">
      <w:pPr>
        <w:rPr>
          <w:rFonts w:ascii="Arial" w:hAnsi="Arial" w:cs="Arial"/>
        </w:rPr>
      </w:pPr>
    </w:p>
    <w:p w14:paraId="7F1ECE3A" w14:textId="77777777" w:rsidR="00E54949" w:rsidRPr="00384903" w:rsidRDefault="00E54949">
      <w:pPr>
        <w:rPr>
          <w:rFonts w:ascii="Arial" w:hAnsi="Arial" w:cs="Arial"/>
        </w:rPr>
      </w:pPr>
    </w:p>
    <w:p w14:paraId="5BDA7F67" w14:textId="77777777" w:rsidR="00E54949" w:rsidRPr="00384903" w:rsidRDefault="00E54949">
      <w:pPr>
        <w:rPr>
          <w:rFonts w:ascii="Arial" w:hAnsi="Arial" w:cs="Arial"/>
        </w:rPr>
      </w:pPr>
    </w:p>
    <w:p w14:paraId="685687AE" w14:textId="77777777" w:rsidR="00E54949" w:rsidRPr="00384903" w:rsidRDefault="00E54949">
      <w:pPr>
        <w:rPr>
          <w:rFonts w:ascii="Arial" w:hAnsi="Arial" w:cs="Arial"/>
        </w:rPr>
      </w:pPr>
    </w:p>
    <w:p w14:paraId="5AA00250" w14:textId="77777777" w:rsidR="00E54949" w:rsidRPr="00384903" w:rsidRDefault="00E54949">
      <w:pPr>
        <w:rPr>
          <w:rFonts w:ascii="Arial" w:hAnsi="Arial" w:cs="Arial"/>
        </w:rPr>
      </w:pPr>
    </w:p>
    <w:p w14:paraId="4785AAAD" w14:textId="77777777" w:rsidR="00E54949" w:rsidRPr="00384903" w:rsidRDefault="00E54949">
      <w:pPr>
        <w:rPr>
          <w:rFonts w:ascii="Arial" w:hAnsi="Arial" w:cs="Arial"/>
        </w:rPr>
      </w:pPr>
    </w:p>
    <w:p w14:paraId="6DF19319" w14:textId="77777777" w:rsidR="00E54949" w:rsidRPr="00384903" w:rsidRDefault="00E54949">
      <w:pPr>
        <w:rPr>
          <w:rFonts w:ascii="Arial" w:hAnsi="Arial" w:cs="Arial"/>
        </w:rPr>
      </w:pPr>
    </w:p>
    <w:p w14:paraId="67A527A2" w14:textId="77777777" w:rsidR="00E54949" w:rsidRPr="00384903" w:rsidRDefault="00E54949">
      <w:pPr>
        <w:rPr>
          <w:rFonts w:ascii="Arial" w:hAnsi="Arial" w:cs="Arial"/>
        </w:rPr>
      </w:pPr>
    </w:p>
    <w:p w14:paraId="45EE4DF0" w14:textId="77777777" w:rsidR="00E54949" w:rsidRPr="00384903" w:rsidRDefault="00E54949">
      <w:pPr>
        <w:rPr>
          <w:rFonts w:ascii="Arial" w:hAnsi="Arial" w:cs="Arial"/>
        </w:rPr>
      </w:pPr>
    </w:p>
    <w:p w14:paraId="15BC0A87" w14:textId="77777777" w:rsidR="00384903" w:rsidRPr="00384903" w:rsidRDefault="00384903" w:rsidP="00043CC4">
      <w:pPr>
        <w:spacing w:before="100" w:beforeAutospacing="1" w:after="100" w:afterAutospacing="1" w:line="240" w:lineRule="auto"/>
        <w:outlineLvl w:val="1"/>
        <w:rPr>
          <w:rFonts w:ascii="Arial" w:eastAsia="Times New Roman" w:hAnsi="Arial" w:cs="Arial"/>
          <w:b/>
          <w:bCs/>
          <w:lang w:eastAsia="en-GB"/>
        </w:rPr>
      </w:pPr>
    </w:p>
    <w:p w14:paraId="69EC9E9A" w14:textId="77777777" w:rsidR="00043CC4" w:rsidRPr="005A504D" w:rsidRDefault="00E54949" w:rsidP="00043CC4">
      <w:pPr>
        <w:spacing w:before="100" w:beforeAutospacing="1" w:after="100" w:afterAutospacing="1" w:line="240" w:lineRule="auto"/>
        <w:outlineLvl w:val="1"/>
        <w:rPr>
          <w:rFonts w:ascii="Arial" w:eastAsia="Times New Roman" w:hAnsi="Arial" w:cs="Arial"/>
          <w:b/>
          <w:bCs/>
          <w:sz w:val="24"/>
          <w:szCs w:val="24"/>
          <w:u w:val="single"/>
          <w:lang w:eastAsia="en-GB"/>
        </w:rPr>
      </w:pPr>
      <w:r w:rsidRPr="005A504D">
        <w:rPr>
          <w:rFonts w:ascii="Arial" w:eastAsia="Times New Roman" w:hAnsi="Arial" w:cs="Arial"/>
          <w:b/>
          <w:bCs/>
          <w:sz w:val="24"/>
          <w:szCs w:val="24"/>
          <w:u w:val="single"/>
          <w:lang w:eastAsia="en-GB"/>
        </w:rPr>
        <w:t>Introduction</w:t>
      </w:r>
    </w:p>
    <w:p w14:paraId="358D77AD" w14:textId="399AE867" w:rsidR="00043CC4" w:rsidRPr="005A504D" w:rsidRDefault="00043CC4" w:rsidP="00043CC4">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Depression is a frequent mental health condition that involves low mood, interest and low functioning in everyday life. It can influence a person's emotions, thoughts and behaviour and have a profound impact on physical health and well-being. Symptoms and signs </w:t>
      </w:r>
      <w:r w:rsidR="00B62441" w:rsidRPr="005A504D">
        <w:rPr>
          <w:rFonts w:ascii="Arial" w:eastAsia="Times New Roman" w:hAnsi="Arial" w:cs="Arial"/>
          <w:sz w:val="24"/>
          <w:szCs w:val="24"/>
          <w:lang w:eastAsia="en-GB"/>
        </w:rPr>
        <w:t>are</w:t>
      </w:r>
      <w:r w:rsidRPr="005A504D">
        <w:rPr>
          <w:rFonts w:ascii="Arial" w:eastAsia="Times New Roman" w:hAnsi="Arial" w:cs="Arial"/>
          <w:sz w:val="24"/>
          <w:szCs w:val="24"/>
          <w:lang w:eastAsia="en-GB"/>
        </w:rPr>
        <w:t xml:space="preserve"> low mood, tiredness, sleep problems, poor concentration, worthlessness, </w:t>
      </w:r>
      <w:r w:rsidR="0016192F" w:rsidRPr="005A504D">
        <w:rPr>
          <w:rFonts w:ascii="Arial" w:eastAsia="Times New Roman" w:hAnsi="Arial" w:cs="Arial"/>
          <w:sz w:val="24"/>
          <w:szCs w:val="24"/>
          <w:lang w:eastAsia="en-GB"/>
        </w:rPr>
        <w:t>and loss</w:t>
      </w:r>
      <w:r w:rsidRPr="005A504D">
        <w:rPr>
          <w:rFonts w:ascii="Arial" w:eastAsia="Times New Roman" w:hAnsi="Arial" w:cs="Arial"/>
          <w:sz w:val="24"/>
          <w:szCs w:val="24"/>
          <w:lang w:eastAsia="en-GB"/>
        </w:rPr>
        <w:t xml:space="preserve"> of appetite and, in severe cases, thoughts of hurting oneself or committing suicide. </w:t>
      </w:r>
      <w:r w:rsidR="00B62441">
        <w:rPr>
          <w:rFonts w:ascii="Arial" w:eastAsia="Times New Roman" w:hAnsi="Arial" w:cs="Arial"/>
          <w:sz w:val="24"/>
          <w:szCs w:val="24"/>
          <w:lang w:eastAsia="en-GB"/>
        </w:rPr>
        <w:t>G</w:t>
      </w:r>
      <w:r w:rsidRPr="005A504D">
        <w:rPr>
          <w:rFonts w:ascii="Arial" w:eastAsia="Times New Roman" w:hAnsi="Arial" w:cs="Arial"/>
          <w:sz w:val="24"/>
          <w:szCs w:val="24"/>
          <w:lang w:eastAsia="en-GB"/>
        </w:rPr>
        <w:t>enetic susceptibility, social isolation and adverse childhood experiences. World Health Organization (Abu et al., 2026) estimated that about 332 million people globally suffer from depression, which is about 4% of the population, with women being more affected than men. Depression is a common psychological condition and is a primary burden on health services in the UK, especiall</w:t>
      </w:r>
      <w:r w:rsidR="0016192F" w:rsidRPr="005A504D">
        <w:rPr>
          <w:rFonts w:ascii="Arial" w:eastAsia="Times New Roman" w:hAnsi="Arial" w:cs="Arial"/>
          <w:sz w:val="24"/>
          <w:szCs w:val="24"/>
          <w:lang w:eastAsia="en-GB"/>
        </w:rPr>
        <w:t xml:space="preserve">y for young adults and females </w:t>
      </w:r>
      <w:r w:rsidRPr="005A504D">
        <w:rPr>
          <w:rFonts w:ascii="Arial" w:eastAsia="Times New Roman" w:hAnsi="Arial" w:cs="Arial"/>
          <w:sz w:val="24"/>
          <w:szCs w:val="24"/>
          <w:lang w:eastAsia="en-GB"/>
        </w:rPr>
        <w:t>(Greenburgh et al., 2025).</w:t>
      </w:r>
    </w:p>
    <w:p w14:paraId="0F34F9BF" w14:textId="77777777" w:rsidR="00043CC4" w:rsidRPr="005A504D" w:rsidRDefault="00E54949" w:rsidP="00043CC4">
      <w:pPr>
        <w:spacing w:before="100" w:beforeAutospacing="1" w:after="100" w:afterAutospacing="1" w:line="240" w:lineRule="auto"/>
        <w:outlineLvl w:val="1"/>
        <w:rPr>
          <w:rFonts w:ascii="Arial" w:hAnsi="Arial" w:cs="Arial"/>
          <w:b/>
          <w:sz w:val="24"/>
          <w:szCs w:val="24"/>
        </w:rPr>
      </w:pPr>
      <w:r w:rsidRPr="005A504D">
        <w:rPr>
          <w:rFonts w:ascii="Arial" w:hAnsi="Arial" w:cs="Arial"/>
          <w:b/>
          <w:sz w:val="24"/>
          <w:szCs w:val="24"/>
        </w:rPr>
        <w:t xml:space="preserve">Measuring and Monitoring Depression </w:t>
      </w:r>
    </w:p>
    <w:p w14:paraId="7E5DDC50" w14:textId="1204B3FD" w:rsidR="00043CC4" w:rsidRPr="005A504D" w:rsidRDefault="00043CC4" w:rsidP="00043CC4">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Accurate measurement and monitoring of depression is necessary to understand the burden of depression, monitor trends and to ensure adequate health services are available. Incidence is defined as the number of new cases of depression diagnosed during a given </w:t>
      </w:r>
      <w:r w:rsidR="00B62441" w:rsidRPr="005A504D">
        <w:rPr>
          <w:rFonts w:ascii="Arial" w:eastAsia="Times New Roman" w:hAnsi="Arial" w:cs="Arial"/>
          <w:sz w:val="24"/>
          <w:szCs w:val="24"/>
          <w:lang w:eastAsia="en-GB"/>
        </w:rPr>
        <w:t>period</w:t>
      </w:r>
      <w:r w:rsidR="006852E7"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w:t>
      </w:r>
      <w:r w:rsidR="003275BE" w:rsidRPr="005A504D">
        <w:rPr>
          <w:rFonts w:ascii="Arial" w:eastAsia="Times New Roman" w:hAnsi="Arial" w:cs="Arial"/>
          <w:sz w:val="24"/>
          <w:szCs w:val="24"/>
          <w:lang w:eastAsia="en-GB"/>
        </w:rPr>
        <w:t>they</w:t>
      </w:r>
      <w:r w:rsidRPr="005A504D">
        <w:rPr>
          <w:rFonts w:ascii="Arial" w:eastAsia="Times New Roman" w:hAnsi="Arial" w:cs="Arial"/>
          <w:sz w:val="24"/>
          <w:szCs w:val="24"/>
          <w:lang w:eastAsia="en-GB"/>
        </w:rPr>
        <w:t xml:space="preserve"> help public health workers track changes in disease patterns and provide effective resource allocation in health care systems (WHO, 2025).</w:t>
      </w:r>
    </w:p>
    <w:p w14:paraId="71D9F7A6" w14:textId="77777777" w:rsidR="00043CC4" w:rsidRPr="005A504D" w:rsidRDefault="00043CC4" w:rsidP="00043CC4">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Morbidity and mortality data also are used to assess the burden of depression. Morbidity is a measure of how much depression impacts an individual's health, functioning and quality of life</w:t>
      </w:r>
      <w:r w:rsidR="006852E7"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while mortality is the number of deaths associated with depression, including those occurring through suicide, which is a major public health problem. Depression is considered as one of the most common causes of disability globally and accounts for a significant proportion of years lived with disability (YLD) (WHO, 2025).</w:t>
      </w:r>
    </w:p>
    <w:p w14:paraId="51FE8E9E" w14:textId="7D96667D" w:rsidR="00043CC4" w:rsidRPr="005A504D" w:rsidRDefault="00043CC4" w:rsidP="00043CC4">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Health economists use Disability-Adjusted Life Years (DALYs) and Quality-Adjusted Life Years (QALYs) to measure the wider impact of depression. DALYs are used to represent the overall burden of </w:t>
      </w:r>
      <w:r w:rsidR="00B62441" w:rsidRPr="005A504D">
        <w:rPr>
          <w:rFonts w:ascii="Arial" w:eastAsia="Times New Roman" w:hAnsi="Arial" w:cs="Arial"/>
          <w:sz w:val="24"/>
          <w:szCs w:val="24"/>
          <w:lang w:eastAsia="en-GB"/>
        </w:rPr>
        <w:t>disease and</w:t>
      </w:r>
      <w:r w:rsidRPr="005A504D">
        <w:rPr>
          <w:rFonts w:ascii="Arial" w:eastAsia="Times New Roman" w:hAnsi="Arial" w:cs="Arial"/>
          <w:sz w:val="24"/>
          <w:szCs w:val="24"/>
          <w:lang w:eastAsia="en-GB"/>
        </w:rPr>
        <w:t xml:space="preserve"> are defined as years of life lost from premature death plus years lived with disability. Quality-Adjusted Life Years (QALYs) measure both the quality and quantity of life that can be obtained from health care interventions and are commonly used by the National Institute for Health and Care Excellence (NICE) in their evaluation of the cost-effectiveness of mental health treatments (NICE, 2022).</w:t>
      </w:r>
    </w:p>
    <w:p w14:paraId="2DB23238" w14:textId="2EE5BF79" w:rsidR="00384903" w:rsidRPr="005A504D" w:rsidRDefault="00B62441"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A few</w:t>
      </w:r>
      <w:r w:rsidR="00043CC4" w:rsidRPr="005A504D">
        <w:rPr>
          <w:rFonts w:ascii="Arial" w:eastAsia="Times New Roman" w:hAnsi="Arial" w:cs="Arial"/>
          <w:sz w:val="24"/>
          <w:szCs w:val="24"/>
          <w:lang w:eastAsia="en-GB"/>
        </w:rPr>
        <w:t xml:space="preserve"> surveillance systems are in place for depression in the United Kingdom. NHS England gathers data on usage and outcomes of services</w:t>
      </w:r>
      <w:r w:rsidR="006852E7" w:rsidRPr="005A504D">
        <w:rPr>
          <w:rFonts w:ascii="Arial" w:eastAsia="Times New Roman" w:hAnsi="Arial" w:cs="Arial"/>
          <w:sz w:val="24"/>
          <w:szCs w:val="24"/>
          <w:lang w:eastAsia="en-GB"/>
        </w:rPr>
        <w:t>,</w:t>
      </w:r>
      <w:r w:rsidR="00043CC4" w:rsidRPr="005A504D">
        <w:rPr>
          <w:rFonts w:ascii="Arial" w:eastAsia="Times New Roman" w:hAnsi="Arial" w:cs="Arial"/>
          <w:sz w:val="24"/>
          <w:szCs w:val="24"/>
          <w:lang w:eastAsia="en-GB"/>
        </w:rPr>
        <w:t xml:space="preserve"> and the Office for National Statistics (ONS) gathers data on prevalence of mental health, rates of suicide and demographic trends. The wider public health trends that affect mental health are tracked by the UK Health Security Agency (UKHSA). Further to this, General Practitioner (GP) records, Hospital Episode Statistics (HES) and NICE clinical guidelines facilitate the identification, monitoring and management of </w:t>
      </w:r>
      <w:r w:rsidR="00043CC4" w:rsidRPr="005A504D">
        <w:rPr>
          <w:rFonts w:ascii="Arial" w:eastAsia="Times New Roman" w:hAnsi="Arial" w:cs="Arial"/>
          <w:sz w:val="24"/>
          <w:szCs w:val="24"/>
          <w:lang w:eastAsia="en-GB"/>
        </w:rPr>
        <w:lastRenderedPageBreak/>
        <w:t>depression to ensure that health care professionals can provide evidence-based care in the NHS.</w:t>
      </w:r>
    </w:p>
    <w:p w14:paraId="283D5A9F" w14:textId="77777777" w:rsidR="00384903" w:rsidRPr="005A504D" w:rsidRDefault="00E54949" w:rsidP="00384903">
      <w:pPr>
        <w:spacing w:before="100" w:beforeAutospacing="1" w:after="100" w:afterAutospacing="1" w:line="240" w:lineRule="auto"/>
        <w:outlineLvl w:val="1"/>
        <w:rPr>
          <w:rFonts w:ascii="Arial" w:hAnsi="Arial" w:cs="Arial"/>
          <w:b/>
          <w:sz w:val="24"/>
          <w:szCs w:val="24"/>
        </w:rPr>
      </w:pPr>
      <w:r w:rsidRPr="005A504D">
        <w:rPr>
          <w:rFonts w:ascii="Arial" w:hAnsi="Arial" w:cs="Arial"/>
          <w:b/>
          <w:sz w:val="24"/>
          <w:szCs w:val="24"/>
        </w:rPr>
        <w:t>Consequences of Depression</w:t>
      </w:r>
    </w:p>
    <w:p w14:paraId="54CA5C27" w14:textId="77777777"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The impact of depression is significant for the individual, for their community and for the National Health Service (NHS). In the case of individuals, the disease impacts on physical, psychological, social and economic health. Depression can leave people feeling all the following symptoms physically: tired, restless, changes </w:t>
      </w:r>
      <w:r w:rsidR="006852E7" w:rsidRPr="005A504D">
        <w:rPr>
          <w:rFonts w:ascii="Arial" w:eastAsia="Times New Roman" w:hAnsi="Arial" w:cs="Arial"/>
          <w:sz w:val="24"/>
          <w:szCs w:val="24"/>
          <w:lang w:eastAsia="en-GB"/>
        </w:rPr>
        <w:t>in appetite, headaches, decreased</w:t>
      </w:r>
      <w:r w:rsidRPr="005A504D">
        <w:rPr>
          <w:rFonts w:ascii="Arial" w:eastAsia="Times New Roman" w:hAnsi="Arial" w:cs="Arial"/>
          <w:sz w:val="24"/>
          <w:szCs w:val="24"/>
          <w:lang w:eastAsia="en-GB"/>
        </w:rPr>
        <w:t xml:space="preserve"> energy. Unhealthy lifestyle behaviours and poor adherence to treatment are also associated with an increased risk of chronic diseases like cardiovascular disease and diabetes, which is also observed in people with depression (WHO, 2025).</w:t>
      </w:r>
    </w:p>
    <w:p w14:paraId="723E2E90" w14:textId="3AD34E22"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Psychologically, the person might think about self-h</w:t>
      </w:r>
      <w:r w:rsidR="006852E7" w:rsidRPr="005A504D">
        <w:rPr>
          <w:rFonts w:ascii="Arial" w:eastAsia="Times New Roman" w:hAnsi="Arial" w:cs="Arial"/>
          <w:sz w:val="24"/>
          <w:szCs w:val="24"/>
          <w:lang w:eastAsia="en-GB"/>
        </w:rPr>
        <w:t>arm or suicide, so it is</w:t>
      </w:r>
      <w:r w:rsidRPr="005A504D">
        <w:rPr>
          <w:rFonts w:ascii="Arial" w:eastAsia="Times New Roman" w:hAnsi="Arial" w:cs="Arial"/>
          <w:sz w:val="24"/>
          <w:szCs w:val="24"/>
          <w:lang w:eastAsia="en-GB"/>
        </w:rPr>
        <w:t xml:space="preserve"> important to intervene in a timely manner. Socially, people often retract from relationships, feel lonely, and suffer from stigma or discrimination, all of which can exacerbate mental illness. Depression can also have a financial impact on an individual, such as poor school performance and work productivity, resulting in unemployment, decreased earnings, and reliance on welfare benefits.</w:t>
      </w:r>
    </w:p>
    <w:p w14:paraId="568D47D1" w14:textId="7CD119E2"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Depression </w:t>
      </w:r>
      <w:r w:rsidR="006852E7" w:rsidRPr="005A504D">
        <w:rPr>
          <w:rFonts w:ascii="Arial" w:eastAsia="Times New Roman" w:hAnsi="Arial" w:cs="Arial"/>
          <w:sz w:val="24"/>
          <w:szCs w:val="24"/>
          <w:lang w:eastAsia="en-GB"/>
        </w:rPr>
        <w:t>affects not only the individual</w:t>
      </w:r>
      <w:r w:rsidRPr="005A504D">
        <w:rPr>
          <w:rFonts w:ascii="Arial" w:eastAsia="Times New Roman" w:hAnsi="Arial" w:cs="Arial"/>
          <w:sz w:val="24"/>
          <w:szCs w:val="24"/>
          <w:lang w:eastAsia="en-GB"/>
        </w:rPr>
        <w:t xml:space="preserve"> but a family and community as well. Family members may take on caring tasks </w:t>
      </w:r>
      <w:r w:rsidR="006852E7" w:rsidRPr="005A504D">
        <w:rPr>
          <w:rFonts w:ascii="Arial" w:eastAsia="Times New Roman" w:hAnsi="Arial" w:cs="Arial"/>
          <w:sz w:val="24"/>
          <w:szCs w:val="24"/>
          <w:lang w:eastAsia="en-GB"/>
        </w:rPr>
        <w:t>that</w:t>
      </w:r>
      <w:r w:rsidRPr="005A504D">
        <w:rPr>
          <w:rFonts w:ascii="Arial" w:eastAsia="Times New Roman" w:hAnsi="Arial" w:cs="Arial"/>
          <w:sz w:val="24"/>
          <w:szCs w:val="24"/>
          <w:lang w:eastAsia="en-GB"/>
        </w:rPr>
        <w:t xml:space="preserve"> can add emotional strain and financial burden. Depression can also be a factor in broader health inequities, especially for individuals residing in disadvantaged communities with limited access to support (Crenna-Jennings et al., 2024).</w:t>
      </w:r>
    </w:p>
    <w:p w14:paraId="0509005C" w14:textId="641172DE"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There is a high prevalence of depression within the NHS</w:t>
      </w:r>
      <w:r w:rsidR="006852E7"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which puts them under significant strain. There are significant resource and capacity implications to a high volume of GP consultations, referrals to mental health specialists, psychological therapy services, EDs and inpatient mental health units. Depression also often exists with other chronic physical conditions, leading to higher health care utilization, drug and hospital expenses. This means that depression is a large public health problem and a considerable economic burden on the NHS</w:t>
      </w:r>
      <w:r w:rsidR="006852E7"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which is underfunded if it is not detected early, treated effectively and community support is not available (NICE, 2022).</w:t>
      </w:r>
    </w:p>
    <w:p w14:paraId="455F7E52" w14:textId="77777777" w:rsidR="00384903" w:rsidRPr="005A504D" w:rsidRDefault="00E54949" w:rsidP="00384903">
      <w:pPr>
        <w:spacing w:before="100" w:beforeAutospacing="1" w:after="100" w:afterAutospacing="1" w:line="240" w:lineRule="auto"/>
        <w:outlineLvl w:val="1"/>
        <w:rPr>
          <w:rFonts w:ascii="Arial" w:hAnsi="Arial" w:cs="Arial"/>
          <w:b/>
          <w:sz w:val="24"/>
          <w:szCs w:val="24"/>
        </w:rPr>
      </w:pPr>
      <w:r w:rsidRPr="005A504D">
        <w:rPr>
          <w:rFonts w:ascii="Arial" w:hAnsi="Arial" w:cs="Arial"/>
          <w:b/>
          <w:sz w:val="24"/>
          <w:szCs w:val="24"/>
        </w:rPr>
        <w:t>Control and Management of Depression</w:t>
      </w:r>
    </w:p>
    <w:p w14:paraId="7B7DF2C4" w14:textId="77777777"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 xml:space="preserve">Primary, secondary and tertiary prevention strategies are used to control and manage depression, with a focus </w:t>
      </w:r>
      <w:r w:rsidR="006852E7" w:rsidRPr="005A504D">
        <w:rPr>
          <w:rFonts w:ascii="Arial" w:eastAsia="Times New Roman" w:hAnsi="Arial" w:cs="Arial"/>
          <w:sz w:val="24"/>
          <w:szCs w:val="24"/>
          <w:lang w:eastAsia="en-GB"/>
        </w:rPr>
        <w:t>on</w:t>
      </w:r>
      <w:r w:rsidRPr="005A504D">
        <w:rPr>
          <w:rFonts w:ascii="Arial" w:eastAsia="Times New Roman" w:hAnsi="Arial" w:cs="Arial"/>
          <w:sz w:val="24"/>
          <w:szCs w:val="24"/>
          <w:lang w:eastAsia="en-GB"/>
        </w:rPr>
        <w:t xml:space="preserve"> decreasing the chances of depression occurring, on facilitating early diagnosis and on supporting long-term recovery.</w:t>
      </w:r>
    </w:p>
    <w:p w14:paraId="29D74762" w14:textId="77777777"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t>Primary prevention is about fostering positive mental health before</w:t>
      </w:r>
      <w:r w:rsidR="006852E7" w:rsidRPr="005A504D">
        <w:rPr>
          <w:rFonts w:ascii="Arial" w:eastAsia="Times New Roman" w:hAnsi="Arial" w:cs="Arial"/>
          <w:sz w:val="24"/>
          <w:szCs w:val="24"/>
          <w:lang w:eastAsia="en-GB"/>
        </w:rPr>
        <w:t xml:space="preserve"> the</w:t>
      </w:r>
      <w:r w:rsidRPr="005A504D">
        <w:rPr>
          <w:rFonts w:ascii="Arial" w:eastAsia="Times New Roman" w:hAnsi="Arial" w:cs="Arial"/>
          <w:sz w:val="24"/>
          <w:szCs w:val="24"/>
          <w:lang w:eastAsia="en-GB"/>
        </w:rPr>
        <w:t xml:space="preserve"> onset of depression. Public health programs promote regular exercise, good nutrition, sufficient sleep, stress reduction</w:t>
      </w:r>
      <w:r w:rsidR="006852E7"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and good social connections. Awareness campaigns are delivered nationally, through wellbeing programmes in the workplace and mental health education for students, which helps to diminish stigma and promote early intervention for help-seeking. Such measures enhance resilience and diminish the risk factors for depression (WHO, 2025).</w:t>
      </w:r>
    </w:p>
    <w:p w14:paraId="42DA4FF2" w14:textId="77777777" w:rsidR="00384903" w:rsidRPr="005A504D" w:rsidRDefault="00043CC4" w:rsidP="00384903">
      <w:pPr>
        <w:spacing w:before="100" w:beforeAutospacing="1" w:after="100" w:afterAutospacing="1" w:line="240" w:lineRule="auto"/>
        <w:outlineLvl w:val="1"/>
        <w:rPr>
          <w:rFonts w:ascii="Arial" w:eastAsia="Times New Roman" w:hAnsi="Arial" w:cs="Arial"/>
          <w:sz w:val="24"/>
          <w:szCs w:val="24"/>
          <w:lang w:eastAsia="en-GB"/>
        </w:rPr>
      </w:pPr>
      <w:r w:rsidRPr="005A504D">
        <w:rPr>
          <w:rFonts w:ascii="Arial" w:eastAsia="Times New Roman" w:hAnsi="Arial" w:cs="Arial"/>
          <w:sz w:val="24"/>
          <w:szCs w:val="24"/>
          <w:lang w:eastAsia="en-GB"/>
        </w:rPr>
        <w:lastRenderedPageBreak/>
        <w:t xml:space="preserve">The goal of secondary prevention is to detect depression early and treat it timely. GPs are also an important player in recognising symptoms during a routine GP visit and referring the patient for further assessment if appropriate. Early diagnosis facilitated by screening tools, clinical interview, and routine mental health assessments. NHS Talking Therapies is a service for the NHS </w:t>
      </w:r>
      <w:r w:rsidR="0016192F" w:rsidRPr="005A504D">
        <w:rPr>
          <w:rFonts w:ascii="Arial" w:eastAsia="Times New Roman" w:hAnsi="Arial" w:cs="Arial"/>
          <w:sz w:val="24"/>
          <w:szCs w:val="24"/>
          <w:lang w:eastAsia="en-GB"/>
        </w:rPr>
        <w:t>that</w:t>
      </w:r>
      <w:r w:rsidRPr="005A504D">
        <w:rPr>
          <w:rFonts w:ascii="Arial" w:eastAsia="Times New Roman" w:hAnsi="Arial" w:cs="Arial"/>
          <w:sz w:val="24"/>
          <w:szCs w:val="24"/>
          <w:lang w:eastAsia="en-GB"/>
        </w:rPr>
        <w:t xml:space="preserve"> offers evidence-based treatments, including Cognitive Behavioural Therapy (CBT) a</w:t>
      </w:r>
      <w:r w:rsidR="0016192F" w:rsidRPr="005A504D">
        <w:rPr>
          <w:rFonts w:ascii="Arial" w:eastAsia="Times New Roman" w:hAnsi="Arial" w:cs="Arial"/>
          <w:sz w:val="24"/>
          <w:szCs w:val="24"/>
          <w:lang w:eastAsia="en-GB"/>
        </w:rPr>
        <w:t>nd guided self-help and counselling</w:t>
      </w:r>
      <w:r w:rsidRPr="005A504D">
        <w:rPr>
          <w:rFonts w:ascii="Arial" w:eastAsia="Times New Roman" w:hAnsi="Arial" w:cs="Arial"/>
          <w:sz w:val="24"/>
          <w:szCs w:val="24"/>
          <w:lang w:eastAsia="en-GB"/>
        </w:rPr>
        <w:t xml:space="preserve"> for people with common mental health issues. Early interventions enhance recovery rates and lessen the risk of severe depression (NHS England, 2024).</w:t>
      </w:r>
    </w:p>
    <w:p w14:paraId="4C39CC7B" w14:textId="77777777" w:rsidR="00043CC4" w:rsidRPr="005A504D" w:rsidRDefault="00043CC4" w:rsidP="00384903">
      <w:pPr>
        <w:spacing w:before="100" w:beforeAutospacing="1" w:after="100" w:afterAutospacing="1" w:line="240" w:lineRule="auto"/>
        <w:outlineLvl w:val="1"/>
        <w:rPr>
          <w:rFonts w:ascii="Arial" w:eastAsia="Times New Roman" w:hAnsi="Arial" w:cs="Arial"/>
          <w:b/>
          <w:bCs/>
          <w:sz w:val="24"/>
          <w:szCs w:val="24"/>
          <w:lang w:eastAsia="en-GB"/>
        </w:rPr>
      </w:pPr>
      <w:r w:rsidRPr="005A504D">
        <w:rPr>
          <w:rFonts w:ascii="Arial" w:eastAsia="Times New Roman" w:hAnsi="Arial" w:cs="Arial"/>
          <w:sz w:val="24"/>
          <w:szCs w:val="24"/>
          <w:lang w:eastAsia="en-GB"/>
        </w:rPr>
        <w:t>Tertiary prevention is related to the treatment of already diagnosed depression and its prevention of recurrence. Usually</w:t>
      </w:r>
      <w:r w:rsidR="0016192F" w:rsidRPr="005A504D">
        <w:rPr>
          <w:rFonts w:ascii="Arial" w:eastAsia="Times New Roman" w:hAnsi="Arial" w:cs="Arial"/>
          <w:sz w:val="24"/>
          <w:szCs w:val="24"/>
          <w:lang w:eastAsia="en-GB"/>
        </w:rPr>
        <w:t>,</w:t>
      </w:r>
      <w:r w:rsidRPr="005A504D">
        <w:rPr>
          <w:rFonts w:ascii="Arial" w:eastAsia="Times New Roman" w:hAnsi="Arial" w:cs="Arial"/>
          <w:sz w:val="24"/>
          <w:szCs w:val="24"/>
          <w:lang w:eastAsia="en-GB"/>
        </w:rPr>
        <w:t xml:space="preserve"> the treatment involves antidepressant drugs plus psychological treatments, like CBT, interpersonal therapy and counselling, depending on the severity of symptoms and patient's choice. Community Mental Health Teams offer specialist support for those with complex mental health needs, and follow-up appointments are regular to ensure the effectiveness of treatment and use of medication. Self-management education, peer support groups and crisis planning, as well as continuing psychological support, are all used in relapse prevention. Medical, psychological and social interventions can support people to manage their symptoms, enhance their quality of life and support their long-term recovery (NICE, 2022).</w:t>
      </w:r>
    </w:p>
    <w:p w14:paraId="60667528" w14:textId="77777777" w:rsidR="00E54949" w:rsidRPr="005A504D" w:rsidRDefault="00E54949" w:rsidP="00043CC4">
      <w:pPr>
        <w:pStyle w:val="Heading3"/>
        <w:rPr>
          <w:rFonts w:ascii="Arial" w:hAnsi="Arial" w:cs="Arial"/>
          <w:b/>
          <w:color w:val="auto"/>
        </w:rPr>
      </w:pPr>
      <w:r w:rsidRPr="005A504D">
        <w:rPr>
          <w:rFonts w:ascii="Arial" w:hAnsi="Arial" w:cs="Arial"/>
          <w:b/>
          <w:color w:val="auto"/>
        </w:rPr>
        <w:t>Health and Social Care Support Services</w:t>
      </w:r>
    </w:p>
    <w:p w14:paraId="55A95DA4" w14:textId="08031011" w:rsidR="00043CC4" w:rsidRPr="005A504D" w:rsidRDefault="007E3031" w:rsidP="00043CC4">
      <w:pPr>
        <w:pStyle w:val="Heading2"/>
        <w:rPr>
          <w:rFonts w:ascii="Arial" w:hAnsi="Arial" w:cs="Arial"/>
          <w:b w:val="0"/>
          <w:bCs w:val="0"/>
          <w:sz w:val="24"/>
          <w:szCs w:val="24"/>
        </w:rPr>
      </w:pPr>
      <w:r w:rsidRPr="005A504D">
        <w:rPr>
          <w:rFonts w:ascii="Arial" w:hAnsi="Arial" w:cs="Arial"/>
          <w:b w:val="0"/>
          <w:bCs w:val="0"/>
          <w:sz w:val="24"/>
          <w:szCs w:val="24"/>
        </w:rPr>
        <w:t xml:space="preserve">People with depression need a multi-disciplinary approach to meeting their physical, psychological and social needs. </w:t>
      </w:r>
      <w:r w:rsidR="00043CC4" w:rsidRPr="005A504D">
        <w:rPr>
          <w:rFonts w:ascii="Arial" w:hAnsi="Arial" w:cs="Arial"/>
          <w:b w:val="0"/>
          <w:bCs w:val="0"/>
          <w:sz w:val="24"/>
          <w:szCs w:val="24"/>
        </w:rPr>
        <w:t xml:space="preserve">General Practitioners (GPs) typically are the first health professionals to see patients and are responsible for assessing, diagnosis, treatment and referral to specialist mental health services. Psychiatrists </w:t>
      </w:r>
      <w:r w:rsidR="00710539" w:rsidRPr="005A504D">
        <w:rPr>
          <w:rFonts w:ascii="Arial" w:hAnsi="Arial" w:cs="Arial"/>
          <w:b w:val="0"/>
          <w:bCs w:val="0"/>
          <w:sz w:val="24"/>
          <w:szCs w:val="24"/>
        </w:rPr>
        <w:t>can</w:t>
      </w:r>
      <w:r w:rsidR="00043CC4" w:rsidRPr="005A504D">
        <w:rPr>
          <w:rFonts w:ascii="Arial" w:hAnsi="Arial" w:cs="Arial"/>
          <w:b w:val="0"/>
          <w:bCs w:val="0"/>
          <w:sz w:val="24"/>
          <w:szCs w:val="24"/>
        </w:rPr>
        <w:t xml:space="preserve"> diagnose complex mental illnesses and prescribe specialist medication and provide monitoring of treatment where severe depression is involved. Mental health nurses provide support to patients, offer emotional and psychological assistance, and oversee patients' progress while also providing care for patients, which includes giving them medication.</w:t>
      </w:r>
    </w:p>
    <w:p w14:paraId="5D7A3BCF" w14:textId="77777777" w:rsidR="00043CC4" w:rsidRPr="005A504D" w:rsidRDefault="00043CC4" w:rsidP="00043CC4">
      <w:pPr>
        <w:pStyle w:val="Heading2"/>
        <w:rPr>
          <w:rFonts w:ascii="Arial" w:hAnsi="Arial" w:cs="Arial"/>
          <w:b w:val="0"/>
          <w:bCs w:val="0"/>
          <w:sz w:val="24"/>
          <w:szCs w:val="24"/>
        </w:rPr>
      </w:pPr>
      <w:r w:rsidRPr="005A504D">
        <w:rPr>
          <w:rFonts w:ascii="Arial" w:hAnsi="Arial" w:cs="Arial"/>
          <w:b w:val="0"/>
          <w:bCs w:val="0"/>
          <w:sz w:val="24"/>
          <w:szCs w:val="24"/>
        </w:rPr>
        <w:t xml:space="preserve">Clinical Psychologists provide specialist psychological assessments and therapy, such as Cognitive Behavioural Therapy (CBT), and Counsellors offer talking therapies that deal with emotional issues. Pharmacists can promote medication adherence by </w:t>
      </w:r>
      <w:r w:rsidR="007E3031" w:rsidRPr="005A504D">
        <w:rPr>
          <w:rFonts w:ascii="Arial" w:hAnsi="Arial" w:cs="Arial"/>
          <w:b w:val="0"/>
          <w:bCs w:val="0"/>
          <w:sz w:val="24"/>
          <w:szCs w:val="24"/>
        </w:rPr>
        <w:t>counselling</w:t>
      </w:r>
      <w:r w:rsidRPr="005A504D">
        <w:rPr>
          <w:rFonts w:ascii="Arial" w:hAnsi="Arial" w:cs="Arial"/>
          <w:b w:val="0"/>
          <w:bCs w:val="0"/>
          <w:sz w:val="24"/>
          <w:szCs w:val="24"/>
        </w:rPr>
        <w:t xml:space="preserve"> patients on antidepressants, side effects, and safe medication use.</w:t>
      </w:r>
    </w:p>
    <w:p w14:paraId="35556F3C" w14:textId="2AF66135" w:rsidR="00043CC4" w:rsidRPr="005A504D" w:rsidRDefault="007E3031" w:rsidP="00043CC4">
      <w:pPr>
        <w:pStyle w:val="Heading2"/>
        <w:rPr>
          <w:rFonts w:ascii="Arial" w:hAnsi="Arial" w:cs="Arial"/>
          <w:b w:val="0"/>
          <w:bCs w:val="0"/>
          <w:sz w:val="24"/>
          <w:szCs w:val="24"/>
        </w:rPr>
      </w:pPr>
      <w:r w:rsidRPr="005A504D">
        <w:rPr>
          <w:rFonts w:ascii="Arial" w:hAnsi="Arial" w:cs="Arial"/>
          <w:b w:val="0"/>
          <w:bCs w:val="0"/>
          <w:sz w:val="24"/>
          <w:szCs w:val="24"/>
        </w:rPr>
        <w:t xml:space="preserve">Social workers assess social care needs, safeguard vulnerable people and coordinate with the housing, financial and community care teams. </w:t>
      </w:r>
      <w:r w:rsidR="00043CC4" w:rsidRPr="005A504D">
        <w:rPr>
          <w:rFonts w:ascii="Arial" w:hAnsi="Arial" w:cs="Arial"/>
          <w:b w:val="0"/>
          <w:bCs w:val="0"/>
          <w:sz w:val="24"/>
          <w:szCs w:val="24"/>
        </w:rPr>
        <w:t>Occupational therapists support people to be independent, enhance daily living skills, confidence and engage in education or employment. Community Mental Health Teams (CMHTs) are multi-disciplinary teams that include psychiatrists, nurses, psychologists, occupational therapists and social workers, and provide coordinated, person-</w:t>
      </w:r>
      <w:r w:rsidR="00710539" w:rsidRPr="005A504D">
        <w:rPr>
          <w:rFonts w:ascii="Arial" w:hAnsi="Arial" w:cs="Arial"/>
          <w:b w:val="0"/>
          <w:bCs w:val="0"/>
          <w:sz w:val="24"/>
          <w:szCs w:val="24"/>
        </w:rPr>
        <w:t>centred</w:t>
      </w:r>
      <w:r w:rsidR="00043CC4" w:rsidRPr="005A504D">
        <w:rPr>
          <w:rFonts w:ascii="Arial" w:hAnsi="Arial" w:cs="Arial"/>
          <w:b w:val="0"/>
          <w:bCs w:val="0"/>
          <w:sz w:val="24"/>
          <w:szCs w:val="24"/>
        </w:rPr>
        <w:t xml:space="preserve"> care.</w:t>
      </w:r>
    </w:p>
    <w:p w14:paraId="29990E04" w14:textId="00CDF1EA" w:rsidR="0016192F" w:rsidRPr="005A504D" w:rsidRDefault="00043CC4" w:rsidP="00043CC4">
      <w:pPr>
        <w:pStyle w:val="Heading2"/>
        <w:rPr>
          <w:rFonts w:ascii="Arial" w:hAnsi="Arial" w:cs="Arial"/>
          <w:b w:val="0"/>
          <w:bCs w:val="0"/>
          <w:sz w:val="24"/>
          <w:szCs w:val="24"/>
        </w:rPr>
      </w:pPr>
      <w:r w:rsidRPr="005A504D">
        <w:rPr>
          <w:rFonts w:ascii="Arial" w:hAnsi="Arial" w:cs="Arial"/>
          <w:b w:val="0"/>
          <w:bCs w:val="0"/>
          <w:sz w:val="24"/>
          <w:szCs w:val="24"/>
        </w:rPr>
        <w:t>The NHS also offers NHS Talking Therapies</w:t>
      </w:r>
      <w:r w:rsidR="0016192F" w:rsidRPr="005A504D">
        <w:rPr>
          <w:rFonts w:ascii="Arial" w:hAnsi="Arial" w:cs="Arial"/>
          <w:b w:val="0"/>
          <w:bCs w:val="0"/>
          <w:sz w:val="24"/>
          <w:szCs w:val="24"/>
        </w:rPr>
        <w:t>,</w:t>
      </w:r>
      <w:r w:rsidRPr="005A504D">
        <w:rPr>
          <w:rFonts w:ascii="Arial" w:hAnsi="Arial" w:cs="Arial"/>
          <w:b w:val="0"/>
          <w:bCs w:val="0"/>
          <w:sz w:val="24"/>
          <w:szCs w:val="24"/>
        </w:rPr>
        <w:t xml:space="preserve"> which include evidence-based psychology treatments for anxiety and depression. There are also </w:t>
      </w:r>
      <w:r w:rsidR="00710539" w:rsidRPr="005A504D">
        <w:rPr>
          <w:rFonts w:ascii="Arial" w:hAnsi="Arial" w:cs="Arial"/>
          <w:b w:val="0"/>
          <w:bCs w:val="0"/>
          <w:sz w:val="24"/>
          <w:szCs w:val="24"/>
        </w:rPr>
        <w:t>a few</w:t>
      </w:r>
      <w:r w:rsidRPr="005A504D">
        <w:rPr>
          <w:rFonts w:ascii="Arial" w:hAnsi="Arial" w:cs="Arial"/>
          <w:b w:val="0"/>
          <w:bCs w:val="0"/>
          <w:sz w:val="24"/>
          <w:szCs w:val="24"/>
        </w:rPr>
        <w:t xml:space="preserve"> voluntary </w:t>
      </w:r>
      <w:r w:rsidRPr="005A504D">
        <w:rPr>
          <w:rFonts w:ascii="Arial" w:hAnsi="Arial" w:cs="Arial"/>
          <w:b w:val="0"/>
          <w:bCs w:val="0"/>
          <w:sz w:val="24"/>
          <w:szCs w:val="24"/>
        </w:rPr>
        <w:lastRenderedPageBreak/>
        <w:t xml:space="preserve">schemes, including Mind and Rethink Mental Illness, which offer advocacy, peer support, information, </w:t>
      </w:r>
      <w:r w:rsidR="0016192F" w:rsidRPr="005A504D">
        <w:rPr>
          <w:rFonts w:ascii="Arial" w:hAnsi="Arial" w:cs="Arial"/>
          <w:b w:val="0"/>
          <w:bCs w:val="0"/>
          <w:sz w:val="24"/>
          <w:szCs w:val="24"/>
        </w:rPr>
        <w:t>education and recovery program</w:t>
      </w:r>
      <w:r w:rsidRPr="005A504D">
        <w:rPr>
          <w:rFonts w:ascii="Arial" w:hAnsi="Arial" w:cs="Arial"/>
          <w:b w:val="0"/>
          <w:bCs w:val="0"/>
          <w:sz w:val="24"/>
          <w:szCs w:val="24"/>
        </w:rPr>
        <w:t>s in the community that supplement statutory services. Last, but not least, the role of family members and informal carers is also important, as they can offer emotional support, remind</w:t>
      </w:r>
      <w:r w:rsidR="0016192F" w:rsidRPr="005A504D">
        <w:rPr>
          <w:rFonts w:ascii="Arial" w:hAnsi="Arial" w:cs="Arial"/>
          <w:b w:val="0"/>
          <w:bCs w:val="0"/>
          <w:sz w:val="24"/>
          <w:szCs w:val="24"/>
        </w:rPr>
        <w:t xml:space="preserve"> people</w:t>
      </w:r>
      <w:r w:rsidRPr="005A504D">
        <w:rPr>
          <w:rFonts w:ascii="Arial" w:hAnsi="Arial" w:cs="Arial"/>
          <w:b w:val="0"/>
          <w:bCs w:val="0"/>
          <w:sz w:val="24"/>
          <w:szCs w:val="24"/>
        </w:rPr>
        <w:t xml:space="preserve"> of taking medicines and assist with everyday issues. </w:t>
      </w:r>
    </w:p>
    <w:p w14:paraId="6FBB7249" w14:textId="77777777" w:rsidR="00E54949" w:rsidRPr="005A504D" w:rsidRDefault="00E54949" w:rsidP="00043CC4">
      <w:pPr>
        <w:pStyle w:val="Heading2"/>
        <w:rPr>
          <w:rFonts w:ascii="Arial" w:hAnsi="Arial" w:cs="Arial"/>
          <w:sz w:val="24"/>
          <w:szCs w:val="24"/>
        </w:rPr>
      </w:pPr>
      <w:r w:rsidRPr="005A504D">
        <w:rPr>
          <w:rFonts w:ascii="Arial" w:hAnsi="Arial" w:cs="Arial"/>
          <w:sz w:val="24"/>
          <w:szCs w:val="24"/>
        </w:rPr>
        <w:t>Conclusion</w:t>
      </w:r>
    </w:p>
    <w:p w14:paraId="051C5BA0" w14:textId="77B4543C" w:rsidR="00E54949" w:rsidRPr="005A504D" w:rsidRDefault="00043CC4" w:rsidP="00E54949">
      <w:pPr>
        <w:pStyle w:val="NormalWeb"/>
        <w:rPr>
          <w:rFonts w:ascii="Arial" w:hAnsi="Arial" w:cs="Arial"/>
        </w:rPr>
      </w:pPr>
      <w:r w:rsidRPr="005A504D">
        <w:rPr>
          <w:rFonts w:ascii="Arial" w:hAnsi="Arial" w:cs="Arial"/>
        </w:rPr>
        <w:t>Depression is a significant public health problem for people, communities and</w:t>
      </w:r>
      <w:r w:rsidR="0016192F" w:rsidRPr="005A504D">
        <w:rPr>
          <w:rFonts w:ascii="Arial" w:hAnsi="Arial" w:cs="Arial"/>
        </w:rPr>
        <w:t xml:space="preserve"> the</w:t>
      </w:r>
      <w:r w:rsidRPr="005A504D">
        <w:rPr>
          <w:rFonts w:ascii="Arial" w:hAnsi="Arial" w:cs="Arial"/>
        </w:rPr>
        <w:t xml:space="preserve"> NHS. It has a physical, psychological, social and financial impact</w:t>
      </w:r>
      <w:r w:rsidR="0016192F" w:rsidRPr="005A504D">
        <w:rPr>
          <w:rFonts w:ascii="Arial" w:hAnsi="Arial" w:cs="Arial"/>
        </w:rPr>
        <w:t>,</w:t>
      </w:r>
      <w:r w:rsidRPr="005A504D">
        <w:rPr>
          <w:rFonts w:ascii="Arial" w:hAnsi="Arial" w:cs="Arial"/>
        </w:rPr>
        <w:t xml:space="preserve"> and early diagnosis and proper treatment are key. Monitoring systems are used to assess</w:t>
      </w:r>
      <w:r w:rsidR="0016192F" w:rsidRPr="005A504D">
        <w:rPr>
          <w:rFonts w:ascii="Arial" w:hAnsi="Arial" w:cs="Arial"/>
        </w:rPr>
        <w:t xml:space="preserve"> the</w:t>
      </w:r>
      <w:r w:rsidRPr="005A504D">
        <w:rPr>
          <w:rFonts w:ascii="Arial" w:hAnsi="Arial" w:cs="Arial"/>
        </w:rPr>
        <w:t xml:space="preserve"> burden of depression and to aid in healthcare planning. There are </w:t>
      </w:r>
      <w:r w:rsidR="00710539" w:rsidRPr="005A504D">
        <w:rPr>
          <w:rFonts w:ascii="Arial" w:hAnsi="Arial" w:cs="Arial"/>
        </w:rPr>
        <w:t>several</w:t>
      </w:r>
      <w:r w:rsidRPr="005A504D">
        <w:rPr>
          <w:rFonts w:ascii="Arial" w:hAnsi="Arial" w:cs="Arial"/>
        </w:rPr>
        <w:t xml:space="preserve"> preventative measures, evidence-based treatment and multidisciplinary health and social care service</w:t>
      </w:r>
      <w:r w:rsidR="0016192F" w:rsidRPr="005A504D">
        <w:rPr>
          <w:rFonts w:ascii="Arial" w:hAnsi="Arial" w:cs="Arial"/>
        </w:rPr>
        <w:t>s</w:t>
      </w:r>
      <w:r w:rsidRPr="005A504D">
        <w:rPr>
          <w:rFonts w:ascii="Arial" w:hAnsi="Arial" w:cs="Arial"/>
        </w:rPr>
        <w:t xml:space="preserve"> that can enhance recovery and minimize the chance of a relapse. Ongoing investment in mental health services and in the promotion of public awareness is critical to help people living with depression get better and live better.</w:t>
      </w:r>
    </w:p>
    <w:p w14:paraId="2BF3BB67" w14:textId="77777777" w:rsidR="00384903" w:rsidRPr="005A504D" w:rsidRDefault="00384903" w:rsidP="00E54949">
      <w:pPr>
        <w:pStyle w:val="NormalWeb"/>
        <w:rPr>
          <w:rFonts w:ascii="Arial" w:hAnsi="Arial" w:cs="Arial"/>
        </w:rPr>
      </w:pPr>
    </w:p>
    <w:p w14:paraId="406933B0" w14:textId="77777777" w:rsidR="00384903" w:rsidRPr="005A504D" w:rsidRDefault="00384903" w:rsidP="00E54949">
      <w:pPr>
        <w:pStyle w:val="NormalWeb"/>
        <w:rPr>
          <w:rFonts w:ascii="Arial" w:hAnsi="Arial" w:cs="Arial"/>
        </w:rPr>
      </w:pPr>
    </w:p>
    <w:p w14:paraId="1EF0B58A" w14:textId="77777777" w:rsidR="00384903" w:rsidRPr="005A504D" w:rsidRDefault="00384903" w:rsidP="00E54949">
      <w:pPr>
        <w:pStyle w:val="NormalWeb"/>
        <w:rPr>
          <w:rFonts w:ascii="Arial" w:hAnsi="Arial" w:cs="Arial"/>
          <w:b/>
        </w:rPr>
      </w:pPr>
    </w:p>
    <w:p w14:paraId="024F744B" w14:textId="77777777" w:rsidR="005A504D" w:rsidRDefault="005A504D" w:rsidP="00E54949">
      <w:pPr>
        <w:pStyle w:val="NormalWeb"/>
        <w:rPr>
          <w:rFonts w:ascii="Arial" w:hAnsi="Arial" w:cs="Arial"/>
          <w:b/>
        </w:rPr>
      </w:pPr>
    </w:p>
    <w:p w14:paraId="05C5CBC8" w14:textId="77777777" w:rsidR="005A504D" w:rsidRDefault="005A504D" w:rsidP="00E54949">
      <w:pPr>
        <w:pStyle w:val="NormalWeb"/>
        <w:rPr>
          <w:rFonts w:ascii="Arial" w:hAnsi="Arial" w:cs="Arial"/>
          <w:b/>
        </w:rPr>
      </w:pPr>
    </w:p>
    <w:p w14:paraId="53542860" w14:textId="77777777" w:rsidR="005A504D" w:rsidRDefault="005A504D" w:rsidP="00E54949">
      <w:pPr>
        <w:pStyle w:val="NormalWeb"/>
        <w:rPr>
          <w:rFonts w:ascii="Arial" w:hAnsi="Arial" w:cs="Arial"/>
          <w:b/>
        </w:rPr>
      </w:pPr>
    </w:p>
    <w:p w14:paraId="68287447" w14:textId="77777777" w:rsidR="005A504D" w:rsidRDefault="005A504D" w:rsidP="00E54949">
      <w:pPr>
        <w:pStyle w:val="NormalWeb"/>
        <w:rPr>
          <w:rFonts w:ascii="Arial" w:hAnsi="Arial" w:cs="Arial"/>
          <w:b/>
        </w:rPr>
      </w:pPr>
    </w:p>
    <w:p w14:paraId="21A26A04" w14:textId="77777777" w:rsidR="005A504D" w:rsidRDefault="005A504D" w:rsidP="00E54949">
      <w:pPr>
        <w:pStyle w:val="NormalWeb"/>
        <w:rPr>
          <w:rFonts w:ascii="Arial" w:hAnsi="Arial" w:cs="Arial"/>
          <w:b/>
        </w:rPr>
      </w:pPr>
    </w:p>
    <w:p w14:paraId="518CB5AE" w14:textId="77777777" w:rsidR="005A504D" w:rsidRDefault="005A504D" w:rsidP="00E54949">
      <w:pPr>
        <w:pStyle w:val="NormalWeb"/>
        <w:rPr>
          <w:rFonts w:ascii="Arial" w:hAnsi="Arial" w:cs="Arial"/>
          <w:b/>
        </w:rPr>
      </w:pPr>
    </w:p>
    <w:p w14:paraId="358722DC" w14:textId="77777777" w:rsidR="005A504D" w:rsidRDefault="005A504D" w:rsidP="00E54949">
      <w:pPr>
        <w:pStyle w:val="NormalWeb"/>
        <w:rPr>
          <w:rFonts w:ascii="Arial" w:hAnsi="Arial" w:cs="Arial"/>
          <w:b/>
        </w:rPr>
      </w:pPr>
    </w:p>
    <w:p w14:paraId="6DCCCEC1" w14:textId="77777777" w:rsidR="005A504D" w:rsidRDefault="005A504D" w:rsidP="00E54949">
      <w:pPr>
        <w:pStyle w:val="NormalWeb"/>
        <w:rPr>
          <w:rFonts w:ascii="Arial" w:hAnsi="Arial" w:cs="Arial"/>
          <w:b/>
        </w:rPr>
      </w:pPr>
    </w:p>
    <w:p w14:paraId="4DD23416" w14:textId="77777777" w:rsidR="005A504D" w:rsidRDefault="005A504D" w:rsidP="00E54949">
      <w:pPr>
        <w:pStyle w:val="NormalWeb"/>
        <w:rPr>
          <w:rFonts w:ascii="Arial" w:hAnsi="Arial" w:cs="Arial"/>
          <w:b/>
        </w:rPr>
      </w:pPr>
    </w:p>
    <w:p w14:paraId="6D69D15E" w14:textId="77777777" w:rsidR="005A504D" w:rsidRDefault="005A504D" w:rsidP="00E54949">
      <w:pPr>
        <w:pStyle w:val="NormalWeb"/>
        <w:rPr>
          <w:rFonts w:ascii="Arial" w:hAnsi="Arial" w:cs="Arial"/>
          <w:b/>
        </w:rPr>
      </w:pPr>
    </w:p>
    <w:p w14:paraId="6A983EEA" w14:textId="77777777" w:rsidR="005A504D" w:rsidRDefault="005A504D" w:rsidP="00E54949">
      <w:pPr>
        <w:pStyle w:val="NormalWeb"/>
        <w:rPr>
          <w:rFonts w:ascii="Arial" w:hAnsi="Arial" w:cs="Arial"/>
          <w:b/>
        </w:rPr>
      </w:pPr>
    </w:p>
    <w:p w14:paraId="1C072E79" w14:textId="77777777" w:rsidR="00DF7763" w:rsidRDefault="00DF7763" w:rsidP="00E54949">
      <w:pPr>
        <w:pStyle w:val="NormalWeb"/>
        <w:rPr>
          <w:rFonts w:ascii="Arial" w:hAnsi="Arial" w:cs="Arial"/>
          <w:b/>
        </w:rPr>
      </w:pPr>
    </w:p>
    <w:p w14:paraId="2CD22D1B" w14:textId="77777777" w:rsidR="00DF7763" w:rsidRDefault="00DF7763" w:rsidP="00E54949">
      <w:pPr>
        <w:pStyle w:val="NormalWeb"/>
        <w:rPr>
          <w:rFonts w:ascii="Arial" w:hAnsi="Arial" w:cs="Arial"/>
          <w:b/>
        </w:rPr>
      </w:pPr>
    </w:p>
    <w:p w14:paraId="5EB9782D" w14:textId="77777777" w:rsidR="00DF7763" w:rsidRDefault="00DF7763" w:rsidP="00E54949">
      <w:pPr>
        <w:pStyle w:val="NormalWeb"/>
        <w:rPr>
          <w:rFonts w:ascii="Arial" w:hAnsi="Arial" w:cs="Arial"/>
          <w:b/>
        </w:rPr>
      </w:pPr>
    </w:p>
    <w:p w14:paraId="1371375E" w14:textId="16192BFE" w:rsidR="00384903" w:rsidRPr="005A504D" w:rsidRDefault="00384903" w:rsidP="00E54949">
      <w:pPr>
        <w:pStyle w:val="NormalWeb"/>
        <w:rPr>
          <w:rFonts w:ascii="Arial" w:hAnsi="Arial" w:cs="Arial"/>
          <w:b/>
        </w:rPr>
      </w:pPr>
      <w:r w:rsidRPr="005A504D">
        <w:rPr>
          <w:rFonts w:ascii="Arial" w:hAnsi="Arial" w:cs="Arial"/>
          <w:b/>
        </w:rPr>
        <w:lastRenderedPageBreak/>
        <w:t>References</w:t>
      </w:r>
    </w:p>
    <w:p w14:paraId="7965C884" w14:textId="77777777" w:rsidR="00384903" w:rsidRDefault="00384903" w:rsidP="00384903">
      <w:pPr>
        <w:pStyle w:val="ListParagraph"/>
        <w:numPr>
          <w:ilvl w:val="0"/>
          <w:numId w:val="1"/>
        </w:numPr>
        <w:rPr>
          <w:rFonts w:ascii="Arial" w:hAnsi="Arial" w:cs="Arial"/>
          <w:color w:val="222222"/>
          <w:sz w:val="24"/>
          <w:szCs w:val="24"/>
          <w:shd w:val="clear" w:color="auto" w:fill="FFFFFF"/>
        </w:rPr>
      </w:pPr>
      <w:r w:rsidRPr="005A504D">
        <w:rPr>
          <w:rFonts w:ascii="Arial" w:hAnsi="Arial" w:cs="Arial"/>
          <w:color w:val="222222"/>
          <w:sz w:val="24"/>
          <w:szCs w:val="24"/>
          <w:shd w:val="clear" w:color="auto" w:fill="FFFFFF"/>
        </w:rPr>
        <w:t xml:space="preserve">Abu, H., Hasan, K., </w:t>
      </w:r>
      <w:proofErr w:type="spellStart"/>
      <w:r w:rsidRPr="005A504D">
        <w:rPr>
          <w:rFonts w:ascii="Arial" w:hAnsi="Arial" w:cs="Arial"/>
          <w:color w:val="222222"/>
          <w:sz w:val="24"/>
          <w:szCs w:val="24"/>
          <w:shd w:val="clear" w:color="auto" w:fill="FFFFFF"/>
        </w:rPr>
        <w:t>Elfarawi</w:t>
      </w:r>
      <w:proofErr w:type="spellEnd"/>
      <w:r w:rsidRPr="005A504D">
        <w:rPr>
          <w:rFonts w:ascii="Arial" w:hAnsi="Arial" w:cs="Arial"/>
          <w:color w:val="222222"/>
          <w:sz w:val="24"/>
          <w:szCs w:val="24"/>
          <w:shd w:val="clear" w:color="auto" w:fill="FFFFFF"/>
        </w:rPr>
        <w:t>, A. and Askar, A., 2026. The Prevalence of Depression among Internally Displaced Women during the 2023/2024 War on Gaza Strip-A Cross-Sectional Study.</w:t>
      </w:r>
    </w:p>
    <w:p w14:paraId="5E648ED1" w14:textId="77777777" w:rsidR="00F75F6D" w:rsidRPr="005A504D" w:rsidRDefault="00F75F6D" w:rsidP="00F75F6D">
      <w:pPr>
        <w:pStyle w:val="ListParagraph"/>
        <w:numPr>
          <w:ilvl w:val="0"/>
          <w:numId w:val="1"/>
        </w:numPr>
        <w:rPr>
          <w:rFonts w:ascii="Arial" w:hAnsi="Arial" w:cs="Arial"/>
          <w:color w:val="222222"/>
          <w:sz w:val="24"/>
          <w:szCs w:val="24"/>
          <w:shd w:val="clear" w:color="auto" w:fill="FFFFFF"/>
        </w:rPr>
      </w:pPr>
      <w:r w:rsidRPr="005A504D">
        <w:rPr>
          <w:rFonts w:ascii="Arial" w:hAnsi="Arial" w:cs="Arial"/>
          <w:color w:val="222222"/>
          <w:sz w:val="24"/>
          <w:szCs w:val="24"/>
          <w:shd w:val="clear" w:color="auto" w:fill="FFFFFF"/>
        </w:rPr>
        <w:t>Crenna-Jennings, W., Fowler, J., Joseph, A. and Hutchinson, J., 2024. Non-specialist mental health support for young people in England. </w:t>
      </w:r>
      <w:r w:rsidRPr="005A504D">
        <w:rPr>
          <w:rFonts w:ascii="Arial" w:hAnsi="Arial" w:cs="Arial"/>
          <w:i/>
          <w:iCs/>
          <w:color w:val="222222"/>
          <w:sz w:val="24"/>
          <w:szCs w:val="24"/>
          <w:shd w:val="clear" w:color="auto" w:fill="FFFFFF"/>
        </w:rPr>
        <w:t>Education Policy Institute</w:t>
      </w:r>
      <w:r w:rsidRPr="005A504D">
        <w:rPr>
          <w:rFonts w:ascii="Arial" w:hAnsi="Arial" w:cs="Arial"/>
          <w:color w:val="222222"/>
          <w:sz w:val="24"/>
          <w:szCs w:val="24"/>
          <w:shd w:val="clear" w:color="auto" w:fill="FFFFFF"/>
        </w:rPr>
        <w:t>.</w:t>
      </w:r>
    </w:p>
    <w:p w14:paraId="33EB212D" w14:textId="77777777" w:rsidR="00F75F6D" w:rsidRPr="005A504D" w:rsidRDefault="00F75F6D" w:rsidP="006A74DA">
      <w:pPr>
        <w:pStyle w:val="ListParagraph"/>
        <w:rPr>
          <w:rFonts w:ascii="Arial" w:hAnsi="Arial" w:cs="Arial"/>
          <w:color w:val="222222"/>
          <w:sz w:val="24"/>
          <w:szCs w:val="24"/>
          <w:shd w:val="clear" w:color="auto" w:fill="FFFFFF"/>
        </w:rPr>
      </w:pPr>
    </w:p>
    <w:p w14:paraId="50CA7912" w14:textId="77777777" w:rsidR="00384903" w:rsidRPr="005A504D" w:rsidRDefault="00384903" w:rsidP="00384903">
      <w:pPr>
        <w:pStyle w:val="ListParagraph"/>
        <w:numPr>
          <w:ilvl w:val="0"/>
          <w:numId w:val="1"/>
        </w:numPr>
        <w:rPr>
          <w:rFonts w:ascii="Arial" w:hAnsi="Arial" w:cs="Arial"/>
          <w:color w:val="222222"/>
          <w:sz w:val="24"/>
          <w:szCs w:val="24"/>
          <w:shd w:val="clear" w:color="auto" w:fill="FFFFFF"/>
        </w:rPr>
      </w:pPr>
      <w:r w:rsidRPr="005A504D">
        <w:rPr>
          <w:rFonts w:ascii="Arial" w:hAnsi="Arial" w:cs="Arial"/>
          <w:color w:val="222222"/>
          <w:sz w:val="24"/>
          <w:szCs w:val="24"/>
          <w:shd w:val="clear" w:color="auto" w:fill="FFFFFF"/>
        </w:rPr>
        <w:t>Greenburgh, A., Baldwin, H., Weir, H., Asif, Z., Laporte, D., Bertram, M., Crawford, A., Duberry, G., Lauter, S., Lloyd-Evans, B. and Lovelock, C., 2025. How are social and economic needs assessed and addressed in mental health services? A service evaluation of the largest mental health trust in the UK. </w:t>
      </w:r>
      <w:proofErr w:type="spellStart"/>
      <w:r w:rsidRPr="005A504D">
        <w:rPr>
          <w:rFonts w:ascii="Arial" w:hAnsi="Arial" w:cs="Arial"/>
          <w:i/>
          <w:iCs/>
          <w:color w:val="222222"/>
          <w:sz w:val="24"/>
          <w:szCs w:val="24"/>
          <w:shd w:val="clear" w:color="auto" w:fill="FFFFFF"/>
        </w:rPr>
        <w:t>medRxiv</w:t>
      </w:r>
      <w:proofErr w:type="spellEnd"/>
      <w:r w:rsidRPr="005A504D">
        <w:rPr>
          <w:rFonts w:ascii="Arial" w:hAnsi="Arial" w:cs="Arial"/>
          <w:color w:val="222222"/>
          <w:sz w:val="24"/>
          <w:szCs w:val="24"/>
          <w:shd w:val="clear" w:color="auto" w:fill="FFFFFF"/>
        </w:rPr>
        <w:t>, pp.2025-05.</w:t>
      </w:r>
    </w:p>
    <w:p w14:paraId="72275D44" w14:textId="77777777" w:rsidR="00384903" w:rsidRPr="005A504D" w:rsidRDefault="00384903" w:rsidP="00384903">
      <w:pPr>
        <w:pStyle w:val="ListParagraph"/>
        <w:numPr>
          <w:ilvl w:val="0"/>
          <w:numId w:val="1"/>
        </w:numPr>
        <w:rPr>
          <w:rFonts w:ascii="Arial" w:hAnsi="Arial" w:cs="Arial"/>
          <w:color w:val="222222"/>
          <w:sz w:val="24"/>
          <w:szCs w:val="24"/>
          <w:shd w:val="clear" w:color="auto" w:fill="FFFFFF"/>
        </w:rPr>
      </w:pPr>
      <w:r w:rsidRPr="005A504D">
        <w:rPr>
          <w:rFonts w:ascii="Arial" w:hAnsi="Arial" w:cs="Arial"/>
          <w:color w:val="222222"/>
          <w:sz w:val="24"/>
          <w:szCs w:val="24"/>
          <w:shd w:val="clear" w:color="auto" w:fill="FFFFFF"/>
        </w:rPr>
        <w:t>National Institute for Health and Care Excellence (Great Britain), 2022. </w:t>
      </w:r>
      <w:r w:rsidRPr="005A504D">
        <w:rPr>
          <w:rFonts w:ascii="Arial" w:hAnsi="Arial" w:cs="Arial"/>
          <w:i/>
          <w:iCs/>
          <w:color w:val="222222"/>
          <w:sz w:val="24"/>
          <w:szCs w:val="24"/>
          <w:shd w:val="clear" w:color="auto" w:fill="FFFFFF"/>
        </w:rPr>
        <w:t>Depression in adults: treatment and management</w:t>
      </w:r>
      <w:r w:rsidRPr="005A504D">
        <w:rPr>
          <w:rFonts w:ascii="Arial" w:hAnsi="Arial" w:cs="Arial"/>
          <w:color w:val="222222"/>
          <w:sz w:val="24"/>
          <w:szCs w:val="24"/>
          <w:shd w:val="clear" w:color="auto" w:fill="FFFFFF"/>
        </w:rPr>
        <w:t>. National Institute for Health and Care Excellence (NICE).</w:t>
      </w:r>
    </w:p>
    <w:p w14:paraId="767E2B44" w14:textId="77777777" w:rsidR="00384903" w:rsidRPr="006A74DA" w:rsidRDefault="00384903" w:rsidP="00384903">
      <w:pPr>
        <w:pStyle w:val="ListParagraph"/>
        <w:numPr>
          <w:ilvl w:val="0"/>
          <w:numId w:val="1"/>
        </w:numPr>
        <w:rPr>
          <w:rFonts w:ascii="Arial" w:hAnsi="Arial" w:cs="Arial"/>
          <w:sz w:val="24"/>
          <w:szCs w:val="24"/>
        </w:rPr>
      </w:pPr>
      <w:r w:rsidRPr="005A504D">
        <w:rPr>
          <w:rFonts w:ascii="Arial" w:hAnsi="Arial" w:cs="Arial"/>
          <w:sz w:val="24"/>
          <w:szCs w:val="24"/>
        </w:rPr>
        <w:t xml:space="preserve">NHS England. (2024). </w:t>
      </w:r>
      <w:r w:rsidRPr="005A504D">
        <w:rPr>
          <w:rStyle w:val="Emphasis"/>
          <w:rFonts w:ascii="Arial" w:hAnsi="Arial" w:cs="Arial"/>
          <w:sz w:val="24"/>
          <w:szCs w:val="24"/>
        </w:rPr>
        <w:t>Mental health services.</w:t>
      </w:r>
      <w:r w:rsidRPr="005A504D">
        <w:rPr>
          <w:rFonts w:ascii="Arial" w:hAnsi="Arial" w:cs="Arial"/>
          <w:sz w:val="24"/>
          <w:szCs w:val="24"/>
        </w:rPr>
        <w:t xml:space="preserve"> </w:t>
      </w:r>
      <w:hyperlink r:id="rId5" w:tgtFrame="_new" w:history="1">
        <w:r w:rsidRPr="005A504D">
          <w:rPr>
            <w:rStyle w:val="Hyperlink"/>
            <w:rFonts w:ascii="Arial" w:hAnsi="Arial" w:cs="Arial"/>
            <w:sz w:val="24"/>
            <w:szCs w:val="24"/>
          </w:rPr>
          <w:t>https://www.england.nhs.uk/mental-health/</w:t>
        </w:r>
      </w:hyperlink>
    </w:p>
    <w:p w14:paraId="5F70B7D5" w14:textId="77777777" w:rsidR="006A74DA" w:rsidRPr="005A504D" w:rsidRDefault="006A74DA" w:rsidP="006A74DA">
      <w:pPr>
        <w:pStyle w:val="ListParagraph"/>
        <w:numPr>
          <w:ilvl w:val="0"/>
          <w:numId w:val="1"/>
        </w:numPr>
        <w:rPr>
          <w:rFonts w:ascii="Arial" w:hAnsi="Arial" w:cs="Arial"/>
          <w:sz w:val="24"/>
          <w:szCs w:val="24"/>
        </w:rPr>
      </w:pPr>
      <w:r w:rsidRPr="005A504D">
        <w:rPr>
          <w:rFonts w:ascii="Arial" w:hAnsi="Arial" w:cs="Arial"/>
          <w:sz w:val="24"/>
          <w:szCs w:val="24"/>
        </w:rPr>
        <w:t xml:space="preserve">World Health Organization (WHO). (2025). </w:t>
      </w:r>
      <w:r w:rsidRPr="005A504D">
        <w:rPr>
          <w:rStyle w:val="Emphasis"/>
          <w:rFonts w:ascii="Arial" w:hAnsi="Arial" w:cs="Arial"/>
          <w:sz w:val="24"/>
          <w:szCs w:val="24"/>
        </w:rPr>
        <w:t>Depressive disorder (depression).</w:t>
      </w:r>
      <w:r w:rsidRPr="005A504D">
        <w:rPr>
          <w:rFonts w:ascii="Arial" w:hAnsi="Arial" w:cs="Arial"/>
          <w:sz w:val="24"/>
          <w:szCs w:val="24"/>
        </w:rPr>
        <w:t xml:space="preserve"> </w:t>
      </w:r>
      <w:hyperlink r:id="rId6" w:tgtFrame="_new" w:history="1">
        <w:r w:rsidRPr="005A504D">
          <w:rPr>
            <w:rStyle w:val="Hyperlink"/>
            <w:rFonts w:ascii="Arial" w:hAnsi="Arial" w:cs="Arial"/>
            <w:sz w:val="24"/>
            <w:szCs w:val="24"/>
          </w:rPr>
          <w:t>https://www.who.int/news-room/fact-sheets/detail/depression</w:t>
        </w:r>
      </w:hyperlink>
    </w:p>
    <w:p w14:paraId="6C06E449" w14:textId="77777777" w:rsidR="006A74DA" w:rsidRPr="005A504D" w:rsidRDefault="006A74DA" w:rsidP="006A74DA">
      <w:pPr>
        <w:pStyle w:val="ListParagraph"/>
        <w:rPr>
          <w:rFonts w:ascii="Arial" w:hAnsi="Arial" w:cs="Arial"/>
          <w:sz w:val="24"/>
          <w:szCs w:val="24"/>
        </w:rPr>
      </w:pPr>
    </w:p>
    <w:p w14:paraId="614EBC46" w14:textId="77777777" w:rsidR="00384903" w:rsidRPr="005A504D" w:rsidRDefault="00384903" w:rsidP="00384903">
      <w:pPr>
        <w:rPr>
          <w:rFonts w:ascii="Arial" w:hAnsi="Arial" w:cs="Arial"/>
          <w:sz w:val="24"/>
          <w:szCs w:val="24"/>
        </w:rPr>
      </w:pPr>
    </w:p>
    <w:p w14:paraId="2499AAEA" w14:textId="77777777" w:rsidR="00384903" w:rsidRPr="005A504D" w:rsidRDefault="00384903" w:rsidP="00E54949">
      <w:pPr>
        <w:pStyle w:val="NormalWeb"/>
        <w:rPr>
          <w:rFonts w:ascii="Arial" w:hAnsi="Arial" w:cs="Arial"/>
          <w:b/>
        </w:rPr>
      </w:pPr>
    </w:p>
    <w:p w14:paraId="363E928C" w14:textId="77777777" w:rsidR="00E54949" w:rsidRPr="005A504D" w:rsidRDefault="00E54949" w:rsidP="00E54949">
      <w:pPr>
        <w:spacing w:before="100" w:beforeAutospacing="1" w:after="100" w:afterAutospacing="1" w:line="240" w:lineRule="auto"/>
        <w:rPr>
          <w:rFonts w:ascii="Arial" w:eastAsia="Times New Roman" w:hAnsi="Arial" w:cs="Arial"/>
          <w:sz w:val="24"/>
          <w:szCs w:val="24"/>
          <w:lang w:eastAsia="en-GB"/>
        </w:rPr>
      </w:pPr>
    </w:p>
    <w:p w14:paraId="1988DFE6" w14:textId="77777777" w:rsidR="00E54949" w:rsidRPr="005A504D" w:rsidRDefault="00E54949">
      <w:pPr>
        <w:rPr>
          <w:rFonts w:ascii="Arial" w:hAnsi="Arial" w:cs="Arial"/>
          <w:sz w:val="24"/>
          <w:szCs w:val="24"/>
        </w:rPr>
      </w:pPr>
    </w:p>
    <w:sectPr w:rsidR="00E54949" w:rsidRPr="005A5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FD2613"/>
    <w:multiLevelType w:val="hybridMultilevel"/>
    <w:tmpl w:val="D70C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669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949"/>
    <w:rsid w:val="00005381"/>
    <w:rsid w:val="00043CC4"/>
    <w:rsid w:val="0016192F"/>
    <w:rsid w:val="002B151F"/>
    <w:rsid w:val="003275BE"/>
    <w:rsid w:val="00384903"/>
    <w:rsid w:val="005A504D"/>
    <w:rsid w:val="005F30D0"/>
    <w:rsid w:val="00653E80"/>
    <w:rsid w:val="006852E7"/>
    <w:rsid w:val="0069445C"/>
    <w:rsid w:val="006A74DA"/>
    <w:rsid w:val="00710539"/>
    <w:rsid w:val="007D146D"/>
    <w:rsid w:val="007E0DFF"/>
    <w:rsid w:val="007E3031"/>
    <w:rsid w:val="007E4693"/>
    <w:rsid w:val="0080036C"/>
    <w:rsid w:val="008640BF"/>
    <w:rsid w:val="00880DA3"/>
    <w:rsid w:val="008A4C94"/>
    <w:rsid w:val="009520B2"/>
    <w:rsid w:val="00960FBC"/>
    <w:rsid w:val="00A026E7"/>
    <w:rsid w:val="00B62441"/>
    <w:rsid w:val="00BC3F5B"/>
    <w:rsid w:val="00DF7763"/>
    <w:rsid w:val="00E54949"/>
    <w:rsid w:val="00EC1499"/>
    <w:rsid w:val="00F75F6D"/>
    <w:rsid w:val="00F87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99BC"/>
  <w15:chartTrackingRefBased/>
  <w15:docId w15:val="{A9F88547-469B-4051-A0F1-7DA38560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549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E549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94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549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4949"/>
    <w:rPr>
      <w:b/>
      <w:bCs/>
    </w:rPr>
  </w:style>
  <w:style w:type="character" w:customStyle="1" w:styleId="Heading3Char">
    <w:name w:val="Heading 3 Char"/>
    <w:basedOn w:val="DefaultParagraphFont"/>
    <w:link w:val="Heading3"/>
    <w:uiPriority w:val="9"/>
    <w:rsid w:val="00E54949"/>
    <w:rPr>
      <w:rFonts w:asciiTheme="majorHAnsi" w:eastAsiaTheme="majorEastAsia" w:hAnsiTheme="majorHAnsi" w:cstheme="majorBidi"/>
      <w:color w:val="1F4D78" w:themeColor="accent1" w:themeShade="7F"/>
      <w:sz w:val="24"/>
      <w:szCs w:val="24"/>
    </w:rPr>
  </w:style>
  <w:style w:type="paragraph" w:customStyle="1" w:styleId="isselectedend">
    <w:name w:val="isselectedend"/>
    <w:basedOn w:val="Normal"/>
    <w:rsid w:val="00E549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oken-text-primary">
    <w:name w:val="text-token-text-primary"/>
    <w:basedOn w:val="DefaultParagraphFont"/>
    <w:rsid w:val="00E54949"/>
  </w:style>
  <w:style w:type="character" w:styleId="Emphasis">
    <w:name w:val="Emphasis"/>
    <w:basedOn w:val="DefaultParagraphFont"/>
    <w:uiPriority w:val="20"/>
    <w:qFormat/>
    <w:rsid w:val="00384903"/>
    <w:rPr>
      <w:i/>
      <w:iCs/>
    </w:rPr>
  </w:style>
  <w:style w:type="character" w:styleId="Hyperlink">
    <w:name w:val="Hyperlink"/>
    <w:basedOn w:val="DefaultParagraphFont"/>
    <w:uiPriority w:val="99"/>
    <w:semiHidden/>
    <w:unhideWhenUsed/>
    <w:rsid w:val="00384903"/>
    <w:rPr>
      <w:color w:val="0000FF"/>
      <w:u w:val="single"/>
    </w:rPr>
  </w:style>
  <w:style w:type="paragraph" w:styleId="ListParagraph">
    <w:name w:val="List Paragraph"/>
    <w:basedOn w:val="Normal"/>
    <w:uiPriority w:val="34"/>
    <w:qFormat/>
    <w:rsid w:val="00384903"/>
    <w:pPr>
      <w:ind w:left="720"/>
      <w:contextualSpacing/>
    </w:pPr>
  </w:style>
  <w:style w:type="table" w:styleId="TableGrid">
    <w:name w:val="Table Grid"/>
    <w:basedOn w:val="TableNormal"/>
    <w:uiPriority w:val="39"/>
    <w:rsid w:val="00F87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53879757">
      <w:bodyDiv w:val="1"/>
      <w:marLeft w:val="0"/>
      <w:marRight w:val="0"/>
      <w:marTop w:val="0"/>
      <w:marBottom w:val="0"/>
      <w:divBdr>
        <w:top w:val="none" w:sz="0" w:space="0" w:color="auto"/>
        <w:left w:val="none" w:sz="0" w:space="0" w:color="auto"/>
        <w:bottom w:val="none" w:sz="0" w:space="0" w:color="auto"/>
        <w:right w:val="none" w:sz="0" w:space="0" w:color="auto"/>
      </w:divBdr>
    </w:div>
    <w:div w:id="1025862825">
      <w:bodyDiv w:val="1"/>
      <w:marLeft w:val="0"/>
      <w:marRight w:val="0"/>
      <w:marTop w:val="0"/>
      <w:marBottom w:val="0"/>
      <w:divBdr>
        <w:top w:val="none" w:sz="0" w:space="0" w:color="auto"/>
        <w:left w:val="none" w:sz="0" w:space="0" w:color="auto"/>
        <w:bottom w:val="none" w:sz="0" w:space="0" w:color="auto"/>
        <w:right w:val="none" w:sz="0" w:space="0" w:color="auto"/>
      </w:divBdr>
    </w:div>
    <w:div w:id="1678078339">
      <w:bodyDiv w:val="1"/>
      <w:marLeft w:val="0"/>
      <w:marRight w:val="0"/>
      <w:marTop w:val="0"/>
      <w:marBottom w:val="0"/>
      <w:divBdr>
        <w:top w:val="none" w:sz="0" w:space="0" w:color="auto"/>
        <w:left w:val="none" w:sz="0" w:space="0" w:color="auto"/>
        <w:bottom w:val="none" w:sz="0" w:space="0" w:color="auto"/>
        <w:right w:val="none" w:sz="0" w:space="0" w:color="auto"/>
      </w:divBdr>
    </w:div>
    <w:div w:id="182604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room/fact-sheets/detail/depression" TargetMode="External"/><Relationship Id="rId5" Type="http://schemas.openxmlformats.org/officeDocument/2006/relationships/hyperlink" Target="https://www.england.nhs.uk/mental-heal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Samia Kausar (2526214)</cp:lastModifiedBy>
  <cp:revision>21</cp:revision>
  <dcterms:created xsi:type="dcterms:W3CDTF">2026-07-14T10:28:00Z</dcterms:created>
  <dcterms:modified xsi:type="dcterms:W3CDTF">2026-07-14T10:48:00Z</dcterms:modified>
</cp:coreProperties>
</file>