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17570" w14:textId="77777777" w:rsidR="00A658AB" w:rsidRDefault="00A658AB" w:rsidP="00A658AB">
      <w:pPr>
        <w:jc w:val="center"/>
        <w:rPr>
          <w:b/>
          <w:sz w:val="36"/>
          <w:szCs w:val="36"/>
        </w:rPr>
      </w:pPr>
    </w:p>
    <w:p w14:paraId="4E23301D" w14:textId="77777777" w:rsidR="00A658AB" w:rsidRDefault="00A658AB" w:rsidP="00A658AB">
      <w:pPr>
        <w:jc w:val="center"/>
        <w:rPr>
          <w:b/>
          <w:sz w:val="36"/>
          <w:szCs w:val="36"/>
        </w:rPr>
      </w:pPr>
    </w:p>
    <w:p w14:paraId="2E91D49E" w14:textId="77777777" w:rsidR="00151D2C" w:rsidRDefault="00151D2C" w:rsidP="00A658AB">
      <w:pPr>
        <w:jc w:val="center"/>
        <w:rPr>
          <w:b/>
          <w:sz w:val="36"/>
          <w:szCs w:val="36"/>
        </w:rPr>
      </w:pPr>
    </w:p>
    <w:p w14:paraId="49CFF02D" w14:textId="77777777" w:rsidR="00151D2C" w:rsidRDefault="00151D2C" w:rsidP="00A658AB">
      <w:pPr>
        <w:jc w:val="center"/>
        <w:rPr>
          <w:b/>
          <w:sz w:val="36"/>
          <w:szCs w:val="36"/>
        </w:rPr>
      </w:pPr>
    </w:p>
    <w:p w14:paraId="62E7E317" w14:textId="77777777" w:rsidR="00151D2C" w:rsidRDefault="00151D2C" w:rsidP="00A658AB">
      <w:pPr>
        <w:jc w:val="center"/>
        <w:rPr>
          <w:b/>
          <w:sz w:val="36"/>
          <w:szCs w:val="36"/>
        </w:rPr>
      </w:pPr>
    </w:p>
    <w:p w14:paraId="36F9AE10" w14:textId="493DCCD5" w:rsidR="00A658AB" w:rsidRPr="00151D2C" w:rsidRDefault="00A658AB" w:rsidP="00A658AB">
      <w:pPr>
        <w:jc w:val="center"/>
        <w:rPr>
          <w:b/>
          <w:sz w:val="52"/>
          <w:szCs w:val="52"/>
        </w:rPr>
      </w:pPr>
      <w:r w:rsidRPr="00151D2C">
        <w:rPr>
          <w:b/>
          <w:sz w:val="52"/>
          <w:szCs w:val="52"/>
        </w:rPr>
        <w:t>Global Business Environment</w:t>
      </w:r>
    </w:p>
    <w:p w14:paraId="306CC6F0" w14:textId="77777777" w:rsidR="00937A94" w:rsidRPr="00F57EC9" w:rsidRDefault="00937A94" w:rsidP="00937A94">
      <w:pPr>
        <w:spacing w:line="276" w:lineRule="auto"/>
        <w:jc w:val="center"/>
        <w:rPr>
          <w:rFonts w:eastAsiaTheme="minorHAnsi"/>
          <w:color w:val="000000" w:themeColor="text1"/>
          <w:sz w:val="32"/>
          <w:szCs w:val="32"/>
        </w:rPr>
      </w:pPr>
      <w:r w:rsidRPr="00F57EC9">
        <w:rPr>
          <w:color w:val="000000" w:themeColor="text1"/>
          <w:sz w:val="32"/>
          <w:szCs w:val="32"/>
        </w:rPr>
        <w:t xml:space="preserve">Student Name: </w:t>
      </w:r>
      <w:proofErr w:type="spellStart"/>
      <w:r w:rsidRPr="00F57EC9">
        <w:rPr>
          <w:color w:val="000000" w:themeColor="text1"/>
          <w:sz w:val="32"/>
          <w:szCs w:val="32"/>
        </w:rPr>
        <w:t>Kostadin</w:t>
      </w:r>
      <w:proofErr w:type="spellEnd"/>
      <w:r w:rsidRPr="00F57EC9">
        <w:rPr>
          <w:color w:val="000000" w:themeColor="text1"/>
          <w:sz w:val="32"/>
          <w:szCs w:val="32"/>
        </w:rPr>
        <w:t xml:space="preserve"> </w:t>
      </w:r>
      <w:proofErr w:type="spellStart"/>
      <w:r w:rsidRPr="00F57EC9">
        <w:rPr>
          <w:color w:val="000000" w:themeColor="text1"/>
          <w:sz w:val="32"/>
          <w:szCs w:val="32"/>
        </w:rPr>
        <w:t>Dimitrov</w:t>
      </w:r>
      <w:proofErr w:type="spellEnd"/>
      <w:r w:rsidRPr="00F57EC9">
        <w:rPr>
          <w:color w:val="000000" w:themeColor="text1"/>
          <w:sz w:val="32"/>
          <w:szCs w:val="32"/>
        </w:rPr>
        <w:t xml:space="preserve"> </w:t>
      </w:r>
      <w:proofErr w:type="spellStart"/>
      <w:r w:rsidRPr="00F57EC9">
        <w:rPr>
          <w:color w:val="000000" w:themeColor="text1"/>
          <w:sz w:val="32"/>
          <w:szCs w:val="32"/>
        </w:rPr>
        <w:t>Kostov</w:t>
      </w:r>
      <w:proofErr w:type="spellEnd"/>
    </w:p>
    <w:p w14:paraId="5818C505" w14:textId="77777777" w:rsidR="00937A94" w:rsidRDefault="00937A94" w:rsidP="00937A94">
      <w:pPr>
        <w:spacing w:line="276" w:lineRule="auto"/>
        <w:jc w:val="center"/>
        <w:rPr>
          <w:color w:val="0070C0"/>
          <w:sz w:val="32"/>
          <w:szCs w:val="32"/>
        </w:rPr>
      </w:pPr>
      <w:r w:rsidRPr="00F57EC9">
        <w:rPr>
          <w:color w:val="000000" w:themeColor="text1"/>
          <w:sz w:val="32"/>
          <w:szCs w:val="32"/>
        </w:rPr>
        <w:t>ID: 2115193</w:t>
      </w:r>
    </w:p>
    <w:p w14:paraId="386C5E5C" w14:textId="77777777" w:rsidR="00937A94" w:rsidRDefault="00937A94" w:rsidP="00A658AB">
      <w:pPr>
        <w:jc w:val="center"/>
        <w:rPr>
          <w:b/>
          <w:sz w:val="36"/>
          <w:szCs w:val="36"/>
        </w:rPr>
      </w:pPr>
    </w:p>
    <w:p w14:paraId="52241620" w14:textId="3F84F92D" w:rsidR="00A658AB" w:rsidRPr="00A658AB" w:rsidRDefault="00A658AB">
      <w:pPr>
        <w:spacing w:line="259" w:lineRule="auto"/>
        <w:jc w:val="left"/>
      </w:pPr>
      <w:r>
        <w:br w:type="page"/>
      </w:r>
    </w:p>
    <w:sdt>
      <w:sdtPr>
        <w:rPr>
          <w:rFonts w:ascii="Times New Roman" w:eastAsiaTheme="minorEastAsia" w:hAnsi="Times New Roman" w:cs="Times New Roman"/>
          <w:color w:val="auto"/>
          <w:sz w:val="24"/>
          <w:szCs w:val="24"/>
          <w:lang w:val="en-GB"/>
        </w:rPr>
        <w:id w:val="-1514839748"/>
        <w:docPartObj>
          <w:docPartGallery w:val="Table of Contents"/>
          <w:docPartUnique/>
        </w:docPartObj>
      </w:sdtPr>
      <w:sdtEndPr>
        <w:rPr>
          <w:b/>
          <w:bCs/>
          <w:noProof/>
        </w:rPr>
      </w:sdtEndPr>
      <w:sdtContent>
        <w:p w14:paraId="4D71B2D3" w14:textId="5BC29B18" w:rsidR="00A658AB" w:rsidRPr="00A658AB" w:rsidRDefault="00A658AB" w:rsidP="00A658AB">
          <w:pPr>
            <w:pStyle w:val="TOCHeading"/>
            <w:jc w:val="center"/>
            <w:rPr>
              <w:rFonts w:ascii="Times New Roman" w:hAnsi="Times New Roman" w:cs="Times New Roman"/>
              <w:b/>
              <w:bCs/>
              <w:i/>
              <w:iCs/>
              <w:u w:val="single"/>
            </w:rPr>
          </w:pPr>
          <w:r w:rsidRPr="00A658AB">
            <w:rPr>
              <w:rFonts w:ascii="Times New Roman" w:hAnsi="Times New Roman" w:cs="Times New Roman"/>
              <w:b/>
              <w:bCs/>
              <w:i/>
              <w:iCs/>
              <w:u w:val="single"/>
            </w:rPr>
            <w:t>Table of Contents</w:t>
          </w:r>
        </w:p>
        <w:p w14:paraId="0F1060D0" w14:textId="61B8D860" w:rsidR="001C58CE" w:rsidRDefault="00A658AB">
          <w:pPr>
            <w:pStyle w:val="TOC1"/>
            <w:tabs>
              <w:tab w:val="right" w:leader="dot" w:pos="9350"/>
            </w:tabs>
            <w:rPr>
              <w:rFonts w:asciiTheme="minorHAnsi" w:hAnsiTheme="minorHAnsi" w:cstheme="minorBidi"/>
              <w:noProof/>
              <w:sz w:val="22"/>
              <w:szCs w:val="22"/>
              <w:lang w:val="en-US"/>
            </w:rPr>
          </w:pPr>
          <w:r>
            <w:fldChar w:fldCharType="begin"/>
          </w:r>
          <w:r>
            <w:instrText xml:space="preserve"> TOC \o "1-3" \h \z \u </w:instrText>
          </w:r>
          <w:r>
            <w:fldChar w:fldCharType="separate"/>
          </w:r>
          <w:hyperlink w:anchor="_Toc88075055" w:history="1">
            <w:r w:rsidR="001C58CE" w:rsidRPr="00A71A2D">
              <w:rPr>
                <w:rStyle w:val="Hyperlink"/>
                <w:noProof/>
              </w:rPr>
              <w:t>Introduction</w:t>
            </w:r>
            <w:r w:rsidR="001C58CE">
              <w:rPr>
                <w:noProof/>
                <w:webHidden/>
              </w:rPr>
              <w:tab/>
            </w:r>
            <w:r w:rsidR="001C58CE">
              <w:rPr>
                <w:noProof/>
                <w:webHidden/>
              </w:rPr>
              <w:fldChar w:fldCharType="begin"/>
            </w:r>
            <w:r w:rsidR="001C58CE">
              <w:rPr>
                <w:noProof/>
                <w:webHidden/>
              </w:rPr>
              <w:instrText xml:space="preserve"> PAGEREF _Toc88075055 \h </w:instrText>
            </w:r>
            <w:r w:rsidR="001C58CE">
              <w:rPr>
                <w:noProof/>
                <w:webHidden/>
              </w:rPr>
            </w:r>
            <w:r w:rsidR="001C58CE">
              <w:rPr>
                <w:noProof/>
                <w:webHidden/>
              </w:rPr>
              <w:fldChar w:fldCharType="separate"/>
            </w:r>
            <w:r w:rsidR="001C58CE">
              <w:rPr>
                <w:noProof/>
                <w:webHidden/>
              </w:rPr>
              <w:t>3</w:t>
            </w:r>
            <w:r w:rsidR="001C58CE">
              <w:rPr>
                <w:noProof/>
                <w:webHidden/>
              </w:rPr>
              <w:fldChar w:fldCharType="end"/>
            </w:r>
          </w:hyperlink>
        </w:p>
        <w:p w14:paraId="025ED273" w14:textId="1D587D96" w:rsidR="001C58CE" w:rsidRDefault="00550336">
          <w:pPr>
            <w:pStyle w:val="TOC1"/>
            <w:tabs>
              <w:tab w:val="right" w:leader="dot" w:pos="9350"/>
            </w:tabs>
            <w:rPr>
              <w:rFonts w:asciiTheme="minorHAnsi" w:hAnsiTheme="minorHAnsi" w:cstheme="minorBidi"/>
              <w:noProof/>
              <w:sz w:val="22"/>
              <w:szCs w:val="22"/>
              <w:lang w:val="en-US"/>
            </w:rPr>
          </w:pPr>
          <w:hyperlink w:anchor="_Toc88075056" w:history="1">
            <w:r w:rsidR="001C58CE" w:rsidRPr="00A71A2D">
              <w:rPr>
                <w:rStyle w:val="Hyperlink"/>
                <w:noProof/>
              </w:rPr>
              <w:t>External Forces in Business Environment</w:t>
            </w:r>
            <w:r w:rsidR="001C58CE">
              <w:rPr>
                <w:noProof/>
                <w:webHidden/>
              </w:rPr>
              <w:tab/>
            </w:r>
            <w:r w:rsidR="001C58CE">
              <w:rPr>
                <w:noProof/>
                <w:webHidden/>
              </w:rPr>
              <w:fldChar w:fldCharType="begin"/>
            </w:r>
            <w:r w:rsidR="001C58CE">
              <w:rPr>
                <w:noProof/>
                <w:webHidden/>
              </w:rPr>
              <w:instrText xml:space="preserve"> PAGEREF _Toc88075056 \h </w:instrText>
            </w:r>
            <w:r w:rsidR="001C58CE">
              <w:rPr>
                <w:noProof/>
                <w:webHidden/>
              </w:rPr>
            </w:r>
            <w:r w:rsidR="001C58CE">
              <w:rPr>
                <w:noProof/>
                <w:webHidden/>
              </w:rPr>
              <w:fldChar w:fldCharType="separate"/>
            </w:r>
            <w:r w:rsidR="001C58CE">
              <w:rPr>
                <w:noProof/>
                <w:webHidden/>
              </w:rPr>
              <w:t>4</w:t>
            </w:r>
            <w:r w:rsidR="001C58CE">
              <w:rPr>
                <w:noProof/>
                <w:webHidden/>
              </w:rPr>
              <w:fldChar w:fldCharType="end"/>
            </w:r>
          </w:hyperlink>
        </w:p>
        <w:p w14:paraId="0ABC32D0" w14:textId="414BB0E7" w:rsidR="001C58CE" w:rsidRDefault="00550336">
          <w:pPr>
            <w:pStyle w:val="TOC1"/>
            <w:tabs>
              <w:tab w:val="right" w:leader="dot" w:pos="9350"/>
            </w:tabs>
            <w:rPr>
              <w:rFonts w:asciiTheme="minorHAnsi" w:hAnsiTheme="minorHAnsi" w:cstheme="minorBidi"/>
              <w:noProof/>
              <w:sz w:val="22"/>
              <w:szCs w:val="22"/>
              <w:lang w:val="en-US"/>
            </w:rPr>
          </w:pPr>
          <w:hyperlink w:anchor="_Toc88075057" w:history="1">
            <w:r w:rsidR="001C58CE" w:rsidRPr="00A71A2D">
              <w:rPr>
                <w:rStyle w:val="Hyperlink"/>
                <w:noProof/>
              </w:rPr>
              <w:t>Internal Analysis</w:t>
            </w:r>
            <w:r w:rsidR="001C58CE">
              <w:rPr>
                <w:noProof/>
                <w:webHidden/>
              </w:rPr>
              <w:tab/>
            </w:r>
            <w:r w:rsidR="001C58CE">
              <w:rPr>
                <w:noProof/>
                <w:webHidden/>
              </w:rPr>
              <w:fldChar w:fldCharType="begin"/>
            </w:r>
            <w:r w:rsidR="001C58CE">
              <w:rPr>
                <w:noProof/>
                <w:webHidden/>
              </w:rPr>
              <w:instrText xml:space="preserve"> PAGEREF _Toc88075057 \h </w:instrText>
            </w:r>
            <w:r w:rsidR="001C58CE">
              <w:rPr>
                <w:noProof/>
                <w:webHidden/>
              </w:rPr>
            </w:r>
            <w:r w:rsidR="001C58CE">
              <w:rPr>
                <w:noProof/>
                <w:webHidden/>
              </w:rPr>
              <w:fldChar w:fldCharType="separate"/>
            </w:r>
            <w:r w:rsidR="001C58CE">
              <w:rPr>
                <w:noProof/>
                <w:webHidden/>
              </w:rPr>
              <w:t>5</w:t>
            </w:r>
            <w:r w:rsidR="001C58CE">
              <w:rPr>
                <w:noProof/>
                <w:webHidden/>
              </w:rPr>
              <w:fldChar w:fldCharType="end"/>
            </w:r>
          </w:hyperlink>
        </w:p>
        <w:p w14:paraId="70F60F68" w14:textId="490DBC79" w:rsidR="001C58CE" w:rsidRDefault="00550336">
          <w:pPr>
            <w:pStyle w:val="TOC2"/>
            <w:tabs>
              <w:tab w:val="right" w:leader="dot" w:pos="9350"/>
            </w:tabs>
            <w:rPr>
              <w:rFonts w:asciiTheme="minorHAnsi" w:hAnsiTheme="minorHAnsi" w:cstheme="minorBidi"/>
              <w:noProof/>
              <w:sz w:val="22"/>
              <w:szCs w:val="22"/>
              <w:lang w:val="en-US"/>
            </w:rPr>
          </w:pPr>
          <w:hyperlink w:anchor="_Toc88075058" w:history="1">
            <w:r w:rsidR="001C58CE" w:rsidRPr="00A71A2D">
              <w:rPr>
                <w:rStyle w:val="Hyperlink"/>
                <w:noProof/>
              </w:rPr>
              <w:t>SWOT Analysis</w:t>
            </w:r>
            <w:r w:rsidR="001C58CE">
              <w:rPr>
                <w:noProof/>
                <w:webHidden/>
              </w:rPr>
              <w:tab/>
            </w:r>
            <w:r w:rsidR="001C58CE">
              <w:rPr>
                <w:noProof/>
                <w:webHidden/>
              </w:rPr>
              <w:fldChar w:fldCharType="begin"/>
            </w:r>
            <w:r w:rsidR="001C58CE">
              <w:rPr>
                <w:noProof/>
                <w:webHidden/>
              </w:rPr>
              <w:instrText xml:space="preserve"> PAGEREF _Toc88075058 \h </w:instrText>
            </w:r>
            <w:r w:rsidR="001C58CE">
              <w:rPr>
                <w:noProof/>
                <w:webHidden/>
              </w:rPr>
            </w:r>
            <w:r w:rsidR="001C58CE">
              <w:rPr>
                <w:noProof/>
                <w:webHidden/>
              </w:rPr>
              <w:fldChar w:fldCharType="separate"/>
            </w:r>
            <w:r w:rsidR="001C58CE">
              <w:rPr>
                <w:noProof/>
                <w:webHidden/>
              </w:rPr>
              <w:t>5</w:t>
            </w:r>
            <w:r w:rsidR="001C58CE">
              <w:rPr>
                <w:noProof/>
                <w:webHidden/>
              </w:rPr>
              <w:fldChar w:fldCharType="end"/>
            </w:r>
          </w:hyperlink>
        </w:p>
        <w:p w14:paraId="2ABA024F" w14:textId="06ECE715" w:rsidR="001C58CE" w:rsidRDefault="00550336">
          <w:pPr>
            <w:pStyle w:val="TOC2"/>
            <w:tabs>
              <w:tab w:val="right" w:leader="dot" w:pos="9350"/>
            </w:tabs>
            <w:rPr>
              <w:rFonts w:asciiTheme="minorHAnsi" w:hAnsiTheme="minorHAnsi" w:cstheme="minorBidi"/>
              <w:noProof/>
              <w:sz w:val="22"/>
              <w:szCs w:val="22"/>
              <w:lang w:val="en-US"/>
            </w:rPr>
          </w:pPr>
          <w:hyperlink w:anchor="_Toc88075059" w:history="1">
            <w:r w:rsidR="001C58CE" w:rsidRPr="00A71A2D">
              <w:rPr>
                <w:rStyle w:val="Hyperlink"/>
                <w:noProof/>
              </w:rPr>
              <w:t>Competitive Analysis</w:t>
            </w:r>
            <w:r w:rsidR="001C58CE">
              <w:rPr>
                <w:noProof/>
                <w:webHidden/>
              </w:rPr>
              <w:tab/>
            </w:r>
            <w:r w:rsidR="001C58CE">
              <w:rPr>
                <w:noProof/>
                <w:webHidden/>
              </w:rPr>
              <w:fldChar w:fldCharType="begin"/>
            </w:r>
            <w:r w:rsidR="001C58CE">
              <w:rPr>
                <w:noProof/>
                <w:webHidden/>
              </w:rPr>
              <w:instrText xml:space="preserve"> PAGEREF _Toc88075059 \h </w:instrText>
            </w:r>
            <w:r w:rsidR="001C58CE">
              <w:rPr>
                <w:noProof/>
                <w:webHidden/>
              </w:rPr>
            </w:r>
            <w:r w:rsidR="001C58CE">
              <w:rPr>
                <w:noProof/>
                <w:webHidden/>
              </w:rPr>
              <w:fldChar w:fldCharType="separate"/>
            </w:r>
            <w:r w:rsidR="001C58CE">
              <w:rPr>
                <w:noProof/>
                <w:webHidden/>
              </w:rPr>
              <w:t>7</w:t>
            </w:r>
            <w:r w:rsidR="001C58CE">
              <w:rPr>
                <w:noProof/>
                <w:webHidden/>
              </w:rPr>
              <w:fldChar w:fldCharType="end"/>
            </w:r>
          </w:hyperlink>
        </w:p>
        <w:p w14:paraId="3CF74CDE" w14:textId="6109D799" w:rsidR="001C58CE" w:rsidRDefault="00550336">
          <w:pPr>
            <w:pStyle w:val="TOC2"/>
            <w:tabs>
              <w:tab w:val="right" w:leader="dot" w:pos="9350"/>
            </w:tabs>
            <w:rPr>
              <w:rFonts w:asciiTheme="minorHAnsi" w:hAnsiTheme="minorHAnsi" w:cstheme="minorBidi"/>
              <w:noProof/>
              <w:sz w:val="22"/>
              <w:szCs w:val="22"/>
              <w:lang w:val="en-US"/>
            </w:rPr>
          </w:pPr>
          <w:hyperlink w:anchor="_Toc88075060" w:history="1">
            <w:r w:rsidR="001C58CE" w:rsidRPr="00A71A2D">
              <w:rPr>
                <w:rStyle w:val="Hyperlink"/>
                <w:noProof/>
              </w:rPr>
              <w:t>Porter’s Value Chain Analysis</w:t>
            </w:r>
            <w:r w:rsidR="001C58CE">
              <w:rPr>
                <w:noProof/>
                <w:webHidden/>
              </w:rPr>
              <w:tab/>
            </w:r>
            <w:r w:rsidR="001C58CE">
              <w:rPr>
                <w:noProof/>
                <w:webHidden/>
              </w:rPr>
              <w:fldChar w:fldCharType="begin"/>
            </w:r>
            <w:r w:rsidR="001C58CE">
              <w:rPr>
                <w:noProof/>
                <w:webHidden/>
              </w:rPr>
              <w:instrText xml:space="preserve"> PAGEREF _Toc88075060 \h </w:instrText>
            </w:r>
            <w:r w:rsidR="001C58CE">
              <w:rPr>
                <w:noProof/>
                <w:webHidden/>
              </w:rPr>
            </w:r>
            <w:r w:rsidR="001C58CE">
              <w:rPr>
                <w:noProof/>
                <w:webHidden/>
              </w:rPr>
              <w:fldChar w:fldCharType="separate"/>
            </w:r>
            <w:r w:rsidR="001C58CE">
              <w:rPr>
                <w:noProof/>
                <w:webHidden/>
              </w:rPr>
              <w:t>8</w:t>
            </w:r>
            <w:r w:rsidR="001C58CE">
              <w:rPr>
                <w:noProof/>
                <w:webHidden/>
              </w:rPr>
              <w:fldChar w:fldCharType="end"/>
            </w:r>
          </w:hyperlink>
        </w:p>
        <w:p w14:paraId="764CB504" w14:textId="77D25414" w:rsidR="001C58CE" w:rsidRDefault="00550336">
          <w:pPr>
            <w:pStyle w:val="TOC2"/>
            <w:tabs>
              <w:tab w:val="right" w:leader="dot" w:pos="9350"/>
            </w:tabs>
            <w:rPr>
              <w:rFonts w:asciiTheme="minorHAnsi" w:hAnsiTheme="minorHAnsi" w:cstheme="minorBidi"/>
              <w:noProof/>
              <w:sz w:val="22"/>
              <w:szCs w:val="22"/>
              <w:lang w:val="en-US"/>
            </w:rPr>
          </w:pPr>
          <w:hyperlink w:anchor="_Toc88075061" w:history="1">
            <w:r w:rsidR="001C58CE" w:rsidRPr="00A71A2D">
              <w:rPr>
                <w:rStyle w:val="Hyperlink"/>
                <w:noProof/>
              </w:rPr>
              <w:t>Survival and Success Factors for Automobile Industry</w:t>
            </w:r>
            <w:r w:rsidR="001C58CE">
              <w:rPr>
                <w:noProof/>
                <w:webHidden/>
              </w:rPr>
              <w:tab/>
            </w:r>
            <w:r w:rsidR="001C58CE">
              <w:rPr>
                <w:noProof/>
                <w:webHidden/>
              </w:rPr>
              <w:fldChar w:fldCharType="begin"/>
            </w:r>
            <w:r w:rsidR="001C58CE">
              <w:rPr>
                <w:noProof/>
                <w:webHidden/>
              </w:rPr>
              <w:instrText xml:space="preserve"> PAGEREF _Toc88075061 \h </w:instrText>
            </w:r>
            <w:r w:rsidR="001C58CE">
              <w:rPr>
                <w:noProof/>
                <w:webHidden/>
              </w:rPr>
            </w:r>
            <w:r w:rsidR="001C58CE">
              <w:rPr>
                <w:noProof/>
                <w:webHidden/>
              </w:rPr>
              <w:fldChar w:fldCharType="separate"/>
            </w:r>
            <w:r w:rsidR="001C58CE">
              <w:rPr>
                <w:noProof/>
                <w:webHidden/>
              </w:rPr>
              <w:t>11</w:t>
            </w:r>
            <w:r w:rsidR="001C58CE">
              <w:rPr>
                <w:noProof/>
                <w:webHidden/>
              </w:rPr>
              <w:fldChar w:fldCharType="end"/>
            </w:r>
          </w:hyperlink>
        </w:p>
        <w:p w14:paraId="77C94885" w14:textId="4CF40DC5" w:rsidR="001C58CE" w:rsidRDefault="00550336">
          <w:pPr>
            <w:pStyle w:val="TOC1"/>
            <w:tabs>
              <w:tab w:val="right" w:leader="dot" w:pos="9350"/>
            </w:tabs>
            <w:rPr>
              <w:rFonts w:asciiTheme="minorHAnsi" w:hAnsiTheme="minorHAnsi" w:cstheme="minorBidi"/>
              <w:noProof/>
              <w:sz w:val="22"/>
              <w:szCs w:val="22"/>
              <w:lang w:val="en-US"/>
            </w:rPr>
          </w:pPr>
          <w:hyperlink w:anchor="_Toc88075062" w:history="1">
            <w:r w:rsidR="001C58CE" w:rsidRPr="00A71A2D">
              <w:rPr>
                <w:rStyle w:val="Hyperlink"/>
                <w:noProof/>
              </w:rPr>
              <w:t>Conclusion</w:t>
            </w:r>
            <w:r w:rsidR="001C58CE">
              <w:rPr>
                <w:noProof/>
                <w:webHidden/>
              </w:rPr>
              <w:tab/>
            </w:r>
            <w:r w:rsidR="001C58CE">
              <w:rPr>
                <w:noProof/>
                <w:webHidden/>
              </w:rPr>
              <w:fldChar w:fldCharType="begin"/>
            </w:r>
            <w:r w:rsidR="001C58CE">
              <w:rPr>
                <w:noProof/>
                <w:webHidden/>
              </w:rPr>
              <w:instrText xml:space="preserve"> PAGEREF _Toc88075062 \h </w:instrText>
            </w:r>
            <w:r w:rsidR="001C58CE">
              <w:rPr>
                <w:noProof/>
                <w:webHidden/>
              </w:rPr>
            </w:r>
            <w:r w:rsidR="001C58CE">
              <w:rPr>
                <w:noProof/>
                <w:webHidden/>
              </w:rPr>
              <w:fldChar w:fldCharType="separate"/>
            </w:r>
            <w:r w:rsidR="001C58CE">
              <w:rPr>
                <w:noProof/>
                <w:webHidden/>
              </w:rPr>
              <w:t>12</w:t>
            </w:r>
            <w:r w:rsidR="001C58CE">
              <w:rPr>
                <w:noProof/>
                <w:webHidden/>
              </w:rPr>
              <w:fldChar w:fldCharType="end"/>
            </w:r>
          </w:hyperlink>
        </w:p>
        <w:p w14:paraId="7FF01012" w14:textId="4EC2BA05" w:rsidR="001C58CE" w:rsidRDefault="00550336">
          <w:pPr>
            <w:pStyle w:val="TOC1"/>
            <w:tabs>
              <w:tab w:val="right" w:leader="dot" w:pos="9350"/>
            </w:tabs>
            <w:rPr>
              <w:rFonts w:asciiTheme="minorHAnsi" w:hAnsiTheme="minorHAnsi" w:cstheme="minorBidi"/>
              <w:noProof/>
              <w:sz w:val="22"/>
              <w:szCs w:val="22"/>
              <w:lang w:val="en-US"/>
            </w:rPr>
          </w:pPr>
          <w:hyperlink w:anchor="_Toc88075063" w:history="1">
            <w:r w:rsidR="001C58CE" w:rsidRPr="00A71A2D">
              <w:rPr>
                <w:rStyle w:val="Hyperlink"/>
                <w:noProof/>
              </w:rPr>
              <w:t>References</w:t>
            </w:r>
            <w:r w:rsidR="001C58CE">
              <w:rPr>
                <w:noProof/>
                <w:webHidden/>
              </w:rPr>
              <w:tab/>
            </w:r>
            <w:r w:rsidR="001C58CE">
              <w:rPr>
                <w:noProof/>
                <w:webHidden/>
              </w:rPr>
              <w:fldChar w:fldCharType="begin"/>
            </w:r>
            <w:r w:rsidR="001C58CE">
              <w:rPr>
                <w:noProof/>
                <w:webHidden/>
              </w:rPr>
              <w:instrText xml:space="preserve"> PAGEREF _Toc88075063 \h </w:instrText>
            </w:r>
            <w:r w:rsidR="001C58CE">
              <w:rPr>
                <w:noProof/>
                <w:webHidden/>
              </w:rPr>
            </w:r>
            <w:r w:rsidR="001C58CE">
              <w:rPr>
                <w:noProof/>
                <w:webHidden/>
              </w:rPr>
              <w:fldChar w:fldCharType="separate"/>
            </w:r>
            <w:r w:rsidR="001C58CE">
              <w:rPr>
                <w:noProof/>
                <w:webHidden/>
              </w:rPr>
              <w:t>13</w:t>
            </w:r>
            <w:r w:rsidR="001C58CE">
              <w:rPr>
                <w:noProof/>
                <w:webHidden/>
              </w:rPr>
              <w:fldChar w:fldCharType="end"/>
            </w:r>
          </w:hyperlink>
        </w:p>
        <w:p w14:paraId="1DE62365" w14:textId="37A58930" w:rsidR="00A658AB" w:rsidRDefault="00A658AB">
          <w:r>
            <w:rPr>
              <w:b/>
              <w:bCs/>
              <w:noProof/>
            </w:rPr>
            <w:fldChar w:fldCharType="end"/>
          </w:r>
        </w:p>
      </w:sdtContent>
    </w:sdt>
    <w:p w14:paraId="1B24C1FA" w14:textId="4DD4B9E1" w:rsidR="00A658AB" w:rsidRDefault="00A658AB" w:rsidP="00BF071C">
      <w:pPr>
        <w:spacing w:line="259" w:lineRule="auto"/>
        <w:jc w:val="left"/>
        <w:rPr>
          <w:b/>
          <w:sz w:val="36"/>
          <w:szCs w:val="36"/>
        </w:rPr>
      </w:pPr>
      <w:r>
        <w:rPr>
          <w:b/>
          <w:sz w:val="36"/>
          <w:szCs w:val="36"/>
        </w:rPr>
        <w:br w:type="page"/>
      </w:r>
    </w:p>
    <w:p w14:paraId="053E7132" w14:textId="77777777" w:rsidR="00A658AB" w:rsidRDefault="00A658AB" w:rsidP="00A658AB">
      <w:pPr>
        <w:pStyle w:val="Heading1"/>
      </w:pPr>
      <w:bookmarkStart w:id="0" w:name="_Toc88075055"/>
      <w:r>
        <w:t>Introduction</w:t>
      </w:r>
      <w:bookmarkEnd w:id="0"/>
    </w:p>
    <w:p w14:paraId="4789471B" w14:textId="77777777" w:rsidR="00A658AB" w:rsidRDefault="00A658AB" w:rsidP="00A658AB">
      <w:r>
        <w:t xml:space="preserve">The automobile industry encompasses a wide range of manufacturers, suppliers and distributors that are involved in designing, developing, manufacturing and selling of automobiles. The industry is facing challenges due to the outbreak of the novel Coronavirus in 2020. This report will the impacts of Covid-19 on the business environment of the automobile industry to analyse the external forces it will conduct a PESTEL analysis. It will also conduct SWOT analysis and Porter’s value chain to evaluate its internal capabilities. Finally, it will develop several survival and success factors for the industry. </w:t>
      </w:r>
      <w:r>
        <w:br w:type="page"/>
      </w:r>
    </w:p>
    <w:p w14:paraId="7879BCA2" w14:textId="77777777" w:rsidR="00A658AB" w:rsidRDefault="00A658AB" w:rsidP="00A658AB">
      <w:pPr>
        <w:pStyle w:val="Heading1"/>
        <w:spacing w:line="360" w:lineRule="auto"/>
      </w:pPr>
      <w:bookmarkStart w:id="1" w:name="_Toc88075056"/>
      <w:r>
        <w:t>External Forces in Business Environment</w:t>
      </w:r>
      <w:bookmarkEnd w:id="1"/>
    </w:p>
    <w:p w14:paraId="71468D48" w14:textId="77777777" w:rsidR="00A658AB" w:rsidRDefault="00A658AB" w:rsidP="00A658AB">
      <w:r>
        <w:t>The changes in external environmental factors have significant influence over the performance and growth of the automobile industry. The manufacturing companies are required to analyse and consider the forces that shape the industry’s attractiveness. These factors can be analysed through PESTEL analysis as follow:</w:t>
      </w:r>
    </w:p>
    <w:p w14:paraId="3AA6FBDE" w14:textId="77777777" w:rsidR="00A658AB" w:rsidRDefault="00A658AB" w:rsidP="00A658AB">
      <w:pPr>
        <w:rPr>
          <w:b/>
          <w:i/>
        </w:rPr>
      </w:pPr>
      <w:r>
        <w:rPr>
          <w:b/>
          <w:i/>
        </w:rPr>
        <w:t>Political factors</w:t>
      </w:r>
    </w:p>
    <w:p w14:paraId="33193F1A" w14:textId="77777777" w:rsidR="00A658AB" w:rsidRDefault="00A658AB" w:rsidP="00A658AB">
      <w:r>
        <w:t>The automobile industry is greatly dependent on governmental decisions in regulations, laws, taxations and policies. The government enforces strict regulations for the safety of drivers and passengers that must be followed by the manufacturers (</w:t>
      </w:r>
      <w:proofErr w:type="spellStart"/>
      <w:r>
        <w:rPr>
          <w:highlight w:val="white"/>
        </w:rPr>
        <w:t>Shaju</w:t>
      </w:r>
      <w:proofErr w:type="spellEnd"/>
      <w:r>
        <w:rPr>
          <w:highlight w:val="white"/>
        </w:rPr>
        <w:t xml:space="preserve"> and </w:t>
      </w:r>
      <w:proofErr w:type="spellStart"/>
      <w:r>
        <w:rPr>
          <w:highlight w:val="white"/>
        </w:rPr>
        <w:t>Subhashini</w:t>
      </w:r>
      <w:proofErr w:type="spellEnd"/>
      <w:r>
        <w:rPr>
          <w:highlight w:val="white"/>
        </w:rPr>
        <w:t>, 2017)</w:t>
      </w:r>
      <w:r>
        <w:t xml:space="preserve">. They also need to keep the carbon emission under a certain range to run their business without interruption. The Brexit referendum has put in a challenging situation for the automobile industry by imposing new regulations and taxations on exports and imports. </w:t>
      </w:r>
    </w:p>
    <w:p w14:paraId="6A969EE9" w14:textId="77777777" w:rsidR="00A658AB" w:rsidRDefault="00A658AB" w:rsidP="00A658AB">
      <w:pPr>
        <w:rPr>
          <w:b/>
          <w:i/>
        </w:rPr>
      </w:pPr>
      <w:r>
        <w:rPr>
          <w:b/>
          <w:i/>
        </w:rPr>
        <w:t>Economic factors</w:t>
      </w:r>
    </w:p>
    <w:p w14:paraId="2F5B4203" w14:textId="77777777" w:rsidR="00A658AB" w:rsidRDefault="00A658AB" w:rsidP="00A658AB">
      <w:r>
        <w:t xml:space="preserve">The consumption of vehicles is increasing around the world over the last few years due to the rising disposable income. However, the worldwide lockdown, shutdown of business, travel restriction has affected the consumption of vehicles during the Covid-19 era. The most negative impact of the pandemic is the economic recession, increasing unemployment and decreasing buying power drives decreased sales of the automobile companies. </w:t>
      </w:r>
    </w:p>
    <w:p w14:paraId="5B00401C" w14:textId="77777777" w:rsidR="00A658AB" w:rsidRDefault="00A658AB" w:rsidP="00A658AB">
      <w:pPr>
        <w:rPr>
          <w:b/>
          <w:i/>
        </w:rPr>
      </w:pPr>
      <w:r>
        <w:rPr>
          <w:b/>
          <w:i/>
        </w:rPr>
        <w:t xml:space="preserve">Social factors </w:t>
      </w:r>
    </w:p>
    <w:p w14:paraId="33A855E7" w14:textId="77777777" w:rsidR="00A658AB" w:rsidRDefault="00A658AB" w:rsidP="00A658AB">
      <w:r>
        <w:t xml:space="preserve">There is no doubt that the popularity of driving is growing day by day. Almost every family in the developed countries have personal vehicles. According to </w:t>
      </w:r>
      <w:proofErr w:type="spellStart"/>
      <w:r>
        <w:rPr>
          <w:highlight w:val="white"/>
        </w:rPr>
        <w:t>Dhanabalan</w:t>
      </w:r>
      <w:proofErr w:type="spellEnd"/>
      <w:r>
        <w:t xml:space="preserve"> (2018), the demand for vehicles is also increasing in the developing markets like India, China and other developing countries in the world. However, the Covid-19 pandemic adversely affected the buying power of the customers. This puts a sudden decrease in the global sales of vehicles. </w:t>
      </w:r>
    </w:p>
    <w:p w14:paraId="5BF44FB0" w14:textId="77777777" w:rsidR="00A658AB" w:rsidRDefault="00A658AB" w:rsidP="00A658AB">
      <w:pPr>
        <w:rPr>
          <w:b/>
          <w:i/>
        </w:rPr>
      </w:pPr>
      <w:r>
        <w:rPr>
          <w:b/>
          <w:i/>
        </w:rPr>
        <w:t>Technological factors</w:t>
      </w:r>
    </w:p>
    <w:p w14:paraId="46A20BCC" w14:textId="77777777" w:rsidR="00A658AB" w:rsidRDefault="00A658AB" w:rsidP="00A658AB">
      <w:r>
        <w:t>Technology is the most crucial part of the automobile industry. The industry is highly dependent on technological advancements. The companies are using Artificial Intelligence (AI) and Machine learning to insert predictive capabilities in the vehicles. Research shows that the industry is investing more £53 billion in R &amp; D to develop vehicle technology (</w:t>
      </w:r>
      <w:proofErr w:type="spellStart"/>
      <w:r>
        <w:rPr>
          <w:highlight w:val="white"/>
        </w:rPr>
        <w:t>Chodakowska</w:t>
      </w:r>
      <w:proofErr w:type="spellEnd"/>
      <w:r>
        <w:rPr>
          <w:highlight w:val="white"/>
        </w:rPr>
        <w:t>, 2018)</w:t>
      </w:r>
      <w:r>
        <w:t xml:space="preserve">. </w:t>
      </w:r>
    </w:p>
    <w:p w14:paraId="51AB6A6C" w14:textId="77777777" w:rsidR="00A658AB" w:rsidRDefault="00A658AB" w:rsidP="00A658AB">
      <w:pPr>
        <w:rPr>
          <w:b/>
          <w:i/>
        </w:rPr>
      </w:pPr>
      <w:r>
        <w:rPr>
          <w:b/>
          <w:i/>
        </w:rPr>
        <w:t>Environmental factors</w:t>
      </w:r>
    </w:p>
    <w:p w14:paraId="381E9EDB" w14:textId="77777777" w:rsidR="00A658AB" w:rsidRDefault="00A658AB" w:rsidP="00A658AB">
      <w:r>
        <w:t>The automobile industry has two impacts on the environment; carbon emission and air pollution. Carbon emissions have been considered a great issue for both the public and the government (</w:t>
      </w:r>
      <w:proofErr w:type="spellStart"/>
      <w:r>
        <w:rPr>
          <w:highlight w:val="white"/>
        </w:rPr>
        <w:t>Tumaku</w:t>
      </w:r>
      <w:proofErr w:type="spellEnd"/>
      <w:r>
        <w:rPr>
          <w:highlight w:val="white"/>
        </w:rPr>
        <w:t xml:space="preserve"> and Ren, 2020)</w:t>
      </w:r>
      <w:r>
        <w:t xml:space="preserve">. The Government is surely trying to reduce the issues by enforcing regulations and laws for the vehicle manufacturers. The automobile companies should focus on the negative impacts of its production and technologies in the ecology to ensure sustainability. </w:t>
      </w:r>
    </w:p>
    <w:p w14:paraId="09C10770" w14:textId="77777777" w:rsidR="00A658AB" w:rsidRDefault="00A658AB" w:rsidP="00A658AB">
      <w:pPr>
        <w:rPr>
          <w:b/>
          <w:i/>
        </w:rPr>
      </w:pPr>
      <w:r>
        <w:rPr>
          <w:b/>
          <w:i/>
        </w:rPr>
        <w:t>Legal factors</w:t>
      </w:r>
    </w:p>
    <w:p w14:paraId="36C88081" w14:textId="1C90B469" w:rsidR="00A658AB" w:rsidRDefault="00A658AB" w:rsidP="00A658AB">
      <w:r>
        <w:t xml:space="preserve">The Intellectual Property Rights (IPR) has been a common issue in the automobile industry. Many manufacturers have been accused of violating copyright laws. For instance, recently Chinese vehicle manufacturers are stealing the designs of branded vehicle manufacturers like Rolls Royce, Phantom, Audi etc.  </w:t>
      </w:r>
    </w:p>
    <w:p w14:paraId="4C7C9C87" w14:textId="7EFD7E7A" w:rsidR="00A658AB" w:rsidRDefault="00A658AB" w:rsidP="00A658AB">
      <w:pPr>
        <w:pStyle w:val="Heading1"/>
        <w:spacing w:line="360" w:lineRule="auto"/>
      </w:pPr>
      <w:bookmarkStart w:id="2" w:name="_Toc88075057"/>
      <w:r>
        <w:t>Internal Analysis</w:t>
      </w:r>
      <w:bookmarkEnd w:id="2"/>
    </w:p>
    <w:p w14:paraId="44F697A0" w14:textId="06CEF43E" w:rsidR="00A658AB" w:rsidRDefault="00A658AB" w:rsidP="00A658AB">
      <w:pPr>
        <w:pStyle w:val="Heading2"/>
      </w:pPr>
      <w:bookmarkStart w:id="3" w:name="_Toc88075058"/>
      <w:r>
        <w:t>SWOT Analysis</w:t>
      </w:r>
      <w:bookmarkEnd w:id="3"/>
    </w:p>
    <w:p w14:paraId="4323A8E5" w14:textId="77777777" w:rsidR="00A658AB" w:rsidRDefault="00A658AB" w:rsidP="00A658AB">
      <w:r>
        <w:t xml:space="preserve">The SWOT analysis will evaluate the internal factors the determine the competencies, opportunities and threats of the industry. </w:t>
      </w:r>
    </w:p>
    <w:p w14:paraId="4A1335E1" w14:textId="09E8DE68" w:rsidR="00A658AB" w:rsidRDefault="00A658AB" w:rsidP="00A658AB">
      <w:pPr>
        <w:jc w:val="center"/>
      </w:pPr>
      <w:r>
        <w:rPr>
          <w:noProof/>
        </w:rPr>
        <w:drawing>
          <wp:inline distT="0" distB="0" distL="0" distR="0" wp14:anchorId="62D5E334" wp14:editId="5D3DDE7A">
            <wp:extent cx="4819650" cy="2486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9650" cy="2486025"/>
                    </a:xfrm>
                    <a:prstGeom prst="rect">
                      <a:avLst/>
                    </a:prstGeom>
                    <a:noFill/>
                    <a:ln>
                      <a:noFill/>
                    </a:ln>
                  </pic:spPr>
                </pic:pic>
              </a:graphicData>
            </a:graphic>
          </wp:inline>
        </w:drawing>
      </w:r>
    </w:p>
    <w:p w14:paraId="5E06C6AA" w14:textId="77777777" w:rsidR="00A658AB" w:rsidRDefault="00A658AB" w:rsidP="00A658AB">
      <w:pPr>
        <w:jc w:val="center"/>
        <w:rPr>
          <w:b/>
          <w:i/>
          <w:u w:val="single"/>
        </w:rPr>
      </w:pPr>
      <w:r>
        <w:rPr>
          <w:b/>
          <w:i/>
          <w:u w:val="single"/>
        </w:rPr>
        <w:t>Figure: SWOT Analysis of Automobile Industry. (Source: Author generated)</w:t>
      </w:r>
    </w:p>
    <w:p w14:paraId="45003E00" w14:textId="77777777" w:rsidR="00A658AB" w:rsidRDefault="00A658AB" w:rsidP="00A658AB">
      <w:pPr>
        <w:rPr>
          <w:b/>
          <w:i/>
        </w:rPr>
      </w:pPr>
      <w:r>
        <w:rPr>
          <w:b/>
          <w:i/>
        </w:rPr>
        <w:t>Strengths</w:t>
      </w:r>
    </w:p>
    <w:p w14:paraId="35576276" w14:textId="77777777" w:rsidR="00A658AB" w:rsidRDefault="00A658AB" w:rsidP="00A658AB">
      <w:pPr>
        <w:numPr>
          <w:ilvl w:val="0"/>
          <w:numId w:val="1"/>
        </w:numPr>
        <w:spacing w:after="0"/>
      </w:pPr>
      <w:r>
        <w:rPr>
          <w:rFonts w:eastAsia="Times New Roman"/>
          <w:color w:val="000000"/>
        </w:rPr>
        <w:t xml:space="preserve">Automobile industry </w:t>
      </w:r>
      <w:r>
        <w:t>seems like an evolving</w:t>
      </w:r>
      <w:r>
        <w:rPr>
          <w:rFonts w:eastAsia="Times New Roman"/>
          <w:color w:val="000000"/>
        </w:rPr>
        <w:t xml:space="preserve"> industry </w:t>
      </w:r>
      <w:r>
        <w:t>in the 21st</w:t>
      </w:r>
      <w:r>
        <w:rPr>
          <w:rFonts w:eastAsia="Times New Roman"/>
          <w:color w:val="000000"/>
        </w:rPr>
        <w:t xml:space="preserve"> century. Automobiles like cars, bikes, public transports etc. </w:t>
      </w:r>
      <w:r>
        <w:t>provide</w:t>
      </w:r>
      <w:r>
        <w:rPr>
          <w:rFonts w:eastAsia="Times New Roman"/>
          <w:color w:val="000000"/>
        </w:rPr>
        <w:t xml:space="preserve"> easy access to transport </w:t>
      </w:r>
      <w:r>
        <w:t>humans</w:t>
      </w:r>
      <w:r>
        <w:rPr>
          <w:rFonts w:eastAsia="Times New Roman"/>
          <w:color w:val="000000"/>
        </w:rPr>
        <w:t xml:space="preserve"> or products. </w:t>
      </w:r>
    </w:p>
    <w:p w14:paraId="7469283F" w14:textId="77777777" w:rsidR="00A658AB" w:rsidRDefault="00A658AB" w:rsidP="00A658AB">
      <w:pPr>
        <w:numPr>
          <w:ilvl w:val="0"/>
          <w:numId w:val="1"/>
        </w:numPr>
        <w:spacing w:after="0"/>
      </w:pPr>
      <w:r>
        <w:rPr>
          <w:rFonts w:eastAsia="Times New Roman"/>
          <w:color w:val="000000"/>
        </w:rPr>
        <w:t>Automobile manufacturers are increasing R &amp; D investment to drive growth by using renewable sources of energy such as E-vehicles, CNG, Shell gas etc. (</w:t>
      </w:r>
      <w:proofErr w:type="spellStart"/>
      <w:r>
        <w:rPr>
          <w:rFonts w:eastAsia="Times New Roman"/>
          <w:color w:val="000000"/>
          <w:highlight w:val="white"/>
        </w:rPr>
        <w:t>Zhikang</w:t>
      </w:r>
      <w:proofErr w:type="spellEnd"/>
      <w:r>
        <w:rPr>
          <w:rFonts w:eastAsia="Times New Roman"/>
          <w:color w:val="000000"/>
          <w:highlight w:val="white"/>
        </w:rPr>
        <w:t>, 2017)</w:t>
      </w:r>
    </w:p>
    <w:p w14:paraId="013A01DC" w14:textId="77777777" w:rsidR="00A658AB" w:rsidRDefault="00A658AB" w:rsidP="00A658AB">
      <w:pPr>
        <w:numPr>
          <w:ilvl w:val="0"/>
          <w:numId w:val="1"/>
        </w:numPr>
        <w:spacing w:after="0"/>
        <w:rPr>
          <w:rFonts w:eastAsia="Times New Roman"/>
          <w:color w:val="000000"/>
          <w:highlight w:val="white"/>
        </w:rPr>
      </w:pPr>
      <w:r>
        <w:rPr>
          <w:rFonts w:eastAsia="Times New Roman"/>
          <w:color w:val="000000"/>
          <w:highlight w:val="white"/>
        </w:rPr>
        <w:t xml:space="preserve">Due </w:t>
      </w:r>
      <w:r>
        <w:rPr>
          <w:highlight w:val="white"/>
        </w:rPr>
        <w:t>to the rise</w:t>
      </w:r>
      <w:r>
        <w:rPr>
          <w:rFonts w:eastAsia="Times New Roman"/>
          <w:color w:val="000000"/>
          <w:highlight w:val="white"/>
        </w:rPr>
        <w:t xml:space="preserve"> in </w:t>
      </w:r>
      <w:r>
        <w:rPr>
          <w:highlight w:val="white"/>
        </w:rPr>
        <w:t>disposable</w:t>
      </w:r>
      <w:r>
        <w:rPr>
          <w:rFonts w:eastAsia="Times New Roman"/>
          <w:color w:val="000000"/>
          <w:highlight w:val="white"/>
        </w:rPr>
        <w:t xml:space="preserve"> income, the demand for automobiles is increasing </w:t>
      </w:r>
      <w:r>
        <w:rPr>
          <w:highlight w:val="white"/>
        </w:rPr>
        <w:t>in developing</w:t>
      </w:r>
      <w:r>
        <w:rPr>
          <w:rFonts w:eastAsia="Times New Roman"/>
          <w:color w:val="000000"/>
          <w:highlight w:val="white"/>
        </w:rPr>
        <w:t xml:space="preserve"> countries like India, China and other Asian countries.</w:t>
      </w:r>
    </w:p>
    <w:p w14:paraId="296609E6" w14:textId="77777777" w:rsidR="00A658AB" w:rsidRDefault="00A658AB" w:rsidP="00A658AB">
      <w:pPr>
        <w:numPr>
          <w:ilvl w:val="0"/>
          <w:numId w:val="1"/>
        </w:numPr>
      </w:pPr>
      <w:r>
        <w:rPr>
          <w:rFonts w:eastAsia="Times New Roman"/>
          <w:color w:val="000000"/>
          <w:highlight w:val="white"/>
        </w:rPr>
        <w:t xml:space="preserve">Car manufacturers like Mercedes, Volvo, Audi, Jaguar Land Rover are targeting developed markets due to the increased demand for luxurious cars. </w:t>
      </w:r>
    </w:p>
    <w:p w14:paraId="4A968024" w14:textId="77777777" w:rsidR="00A658AB" w:rsidRDefault="00A658AB" w:rsidP="00A658AB">
      <w:pPr>
        <w:rPr>
          <w:b/>
          <w:i/>
        </w:rPr>
      </w:pPr>
      <w:r>
        <w:rPr>
          <w:b/>
          <w:i/>
        </w:rPr>
        <w:t>Weaknesses</w:t>
      </w:r>
    </w:p>
    <w:p w14:paraId="0ABEC447" w14:textId="77777777" w:rsidR="00A658AB" w:rsidRDefault="00A658AB" w:rsidP="00A658AB">
      <w:pPr>
        <w:numPr>
          <w:ilvl w:val="0"/>
          <w:numId w:val="2"/>
        </w:numPr>
        <w:spacing w:after="0"/>
        <w:rPr>
          <w:rFonts w:eastAsia="Times New Roman"/>
          <w:color w:val="000000"/>
          <w:highlight w:val="white"/>
        </w:rPr>
      </w:pPr>
      <w:r>
        <w:rPr>
          <w:rFonts w:eastAsia="Times New Roman"/>
          <w:color w:val="000000"/>
          <w:highlight w:val="white"/>
        </w:rPr>
        <w:t xml:space="preserve">The industry has controversies </w:t>
      </w:r>
      <w:r>
        <w:rPr>
          <w:rFonts w:eastAsia="Times New Roman"/>
          <w:color w:val="000000"/>
        </w:rPr>
        <w:t>regarding to </w:t>
      </w:r>
      <w:hyperlink r:id="rId9" w:history="1">
        <w:r>
          <w:rPr>
            <w:rStyle w:val="Hyperlink"/>
            <w:rFonts w:eastAsia="Times New Roman"/>
            <w:color w:val="000000"/>
          </w:rPr>
          <w:t>recalling</w:t>
        </w:r>
      </w:hyperlink>
      <w:r>
        <w:rPr>
          <w:rFonts w:eastAsia="Times New Roman"/>
          <w:color w:val="000000"/>
          <w:highlight w:val="white"/>
        </w:rPr>
        <w:t xml:space="preserve"> vehicles due to technical dis-functionality or not abiding government-imposed regulations (Shigeta and Hosseini, 2021).  </w:t>
      </w:r>
    </w:p>
    <w:p w14:paraId="537C95D5" w14:textId="77777777" w:rsidR="00A658AB" w:rsidRDefault="00A658AB" w:rsidP="00A658AB">
      <w:pPr>
        <w:numPr>
          <w:ilvl w:val="0"/>
          <w:numId w:val="2"/>
        </w:numPr>
        <w:spacing w:after="0"/>
      </w:pPr>
      <w:r>
        <w:rPr>
          <w:rFonts w:eastAsia="Times New Roman"/>
          <w:color w:val="000000"/>
          <w:highlight w:val="white"/>
        </w:rPr>
        <w:t xml:space="preserve">Due to the stiff competition in the industry among the manufacturers, customers have gained bargaining power over the sellers. </w:t>
      </w:r>
    </w:p>
    <w:p w14:paraId="6D8CF580" w14:textId="77777777" w:rsidR="00A658AB" w:rsidRDefault="00A658AB" w:rsidP="00A658AB">
      <w:pPr>
        <w:numPr>
          <w:ilvl w:val="0"/>
          <w:numId w:val="2"/>
        </w:numPr>
      </w:pPr>
      <w:r>
        <w:rPr>
          <w:rFonts w:eastAsia="Times New Roman"/>
          <w:color w:val="000000"/>
          <w:highlight w:val="white"/>
        </w:rPr>
        <w:t xml:space="preserve">There is high risk involved in the industry if it is not well supervised. </w:t>
      </w:r>
    </w:p>
    <w:p w14:paraId="53B329A2" w14:textId="77777777" w:rsidR="00A658AB" w:rsidRDefault="00A658AB" w:rsidP="00A658AB">
      <w:pPr>
        <w:rPr>
          <w:b/>
          <w:i/>
        </w:rPr>
      </w:pPr>
      <w:r>
        <w:rPr>
          <w:b/>
          <w:i/>
        </w:rPr>
        <w:t xml:space="preserve">Opportunities </w:t>
      </w:r>
    </w:p>
    <w:p w14:paraId="1B5108B1" w14:textId="77777777" w:rsidR="00A658AB" w:rsidRDefault="00A658AB" w:rsidP="00A658AB">
      <w:pPr>
        <w:numPr>
          <w:ilvl w:val="0"/>
          <w:numId w:val="3"/>
        </w:numPr>
        <w:spacing w:after="0"/>
      </w:pPr>
      <w:r>
        <w:rPr>
          <w:rFonts w:eastAsia="Times New Roman"/>
          <w:color w:val="000000"/>
        </w:rPr>
        <w:t xml:space="preserve">Optimisation of fuel driver vehicles and low-cost energy offers great </w:t>
      </w:r>
      <w:r>
        <w:t>opportunities</w:t>
      </w:r>
      <w:r>
        <w:rPr>
          <w:rFonts w:eastAsia="Times New Roman"/>
          <w:color w:val="000000"/>
        </w:rPr>
        <w:t xml:space="preserve"> to the manufacturers. </w:t>
      </w:r>
    </w:p>
    <w:p w14:paraId="0EC723CE" w14:textId="77777777" w:rsidR="00A658AB" w:rsidRDefault="00A658AB" w:rsidP="00A658AB">
      <w:pPr>
        <w:numPr>
          <w:ilvl w:val="0"/>
          <w:numId w:val="3"/>
        </w:numPr>
        <w:spacing w:after="0"/>
      </w:pPr>
      <w:r>
        <w:rPr>
          <w:rFonts w:eastAsia="Times New Roman"/>
          <w:color w:val="000000"/>
        </w:rPr>
        <w:t xml:space="preserve">Automobile companies can expand their operations through strategic alliance or acquisition. It will allow them to combine resources and capabilities to improve their performances. </w:t>
      </w:r>
    </w:p>
    <w:p w14:paraId="08B53D7A" w14:textId="77777777" w:rsidR="00A658AB" w:rsidRDefault="00A658AB" w:rsidP="00A658AB">
      <w:pPr>
        <w:numPr>
          <w:ilvl w:val="0"/>
          <w:numId w:val="3"/>
        </w:numPr>
      </w:pPr>
      <w:r>
        <w:rPr>
          <w:rFonts w:eastAsia="Times New Roman"/>
          <w:color w:val="000000"/>
          <w:highlight w:val="white"/>
        </w:rPr>
        <w:t xml:space="preserve">Manufacturers can enter into developing countries in Asia and BRIC countries as the demand for vehicles is </w:t>
      </w:r>
      <w:r>
        <w:rPr>
          <w:highlight w:val="white"/>
        </w:rPr>
        <w:t>surging</w:t>
      </w:r>
      <w:r>
        <w:rPr>
          <w:rFonts w:eastAsia="Times New Roman"/>
          <w:color w:val="000000"/>
          <w:highlight w:val="white"/>
        </w:rPr>
        <w:t xml:space="preserve"> in such countries.</w:t>
      </w:r>
    </w:p>
    <w:p w14:paraId="2C04282B" w14:textId="77777777" w:rsidR="00A658AB" w:rsidRDefault="00A658AB" w:rsidP="00A658AB">
      <w:pPr>
        <w:rPr>
          <w:b/>
          <w:i/>
        </w:rPr>
      </w:pPr>
      <w:r>
        <w:rPr>
          <w:b/>
          <w:i/>
        </w:rPr>
        <w:t>Threats</w:t>
      </w:r>
    </w:p>
    <w:p w14:paraId="3685D1F6" w14:textId="77777777" w:rsidR="00A658AB" w:rsidRDefault="00A658AB" w:rsidP="00A658AB">
      <w:pPr>
        <w:numPr>
          <w:ilvl w:val="0"/>
          <w:numId w:val="4"/>
        </w:numPr>
        <w:spacing w:after="0"/>
      </w:pPr>
      <w:r>
        <w:rPr>
          <w:rFonts w:eastAsia="Times New Roman"/>
          <w:color w:val="000000"/>
        </w:rPr>
        <w:t xml:space="preserve">The competition in the automobile industry is intense as there are a large number of market players. </w:t>
      </w:r>
    </w:p>
    <w:p w14:paraId="46D4AA20" w14:textId="77777777" w:rsidR="00A658AB" w:rsidRDefault="00A658AB" w:rsidP="00A658AB">
      <w:pPr>
        <w:numPr>
          <w:ilvl w:val="0"/>
          <w:numId w:val="4"/>
        </w:numPr>
        <w:spacing w:after="0"/>
      </w:pPr>
      <w:r>
        <w:rPr>
          <w:rFonts w:eastAsia="Times New Roman"/>
          <w:color w:val="000000"/>
        </w:rPr>
        <w:t xml:space="preserve">The fluctuation in the fuel prices causes threats in the growth for the automobile manufacturers. </w:t>
      </w:r>
    </w:p>
    <w:p w14:paraId="093378AF" w14:textId="4B08ECE1" w:rsidR="00A658AB" w:rsidRPr="00BF071C" w:rsidRDefault="00A658AB" w:rsidP="00BF071C">
      <w:pPr>
        <w:numPr>
          <w:ilvl w:val="0"/>
          <w:numId w:val="4"/>
        </w:numPr>
      </w:pPr>
      <w:r>
        <w:rPr>
          <w:rFonts w:eastAsia="Times New Roman"/>
          <w:color w:val="000000"/>
        </w:rPr>
        <w:t>Economic downturn due to recession, Covid-19 pandemic has decreased the disposal income of customers (</w:t>
      </w:r>
      <w:r>
        <w:rPr>
          <w:rFonts w:eastAsia="Times New Roman"/>
          <w:color w:val="222222"/>
          <w:highlight w:val="white"/>
        </w:rPr>
        <w:t>Bauer and Weber, 2021)</w:t>
      </w:r>
      <w:r>
        <w:rPr>
          <w:rFonts w:eastAsia="Times New Roman"/>
          <w:color w:val="000000"/>
        </w:rPr>
        <w:t xml:space="preserve">. </w:t>
      </w:r>
    </w:p>
    <w:p w14:paraId="5513B36E" w14:textId="77777777" w:rsidR="00BF071C" w:rsidRDefault="00BF071C">
      <w:pPr>
        <w:spacing w:after="160" w:line="259" w:lineRule="auto"/>
        <w:jc w:val="left"/>
        <w:rPr>
          <w:rFonts w:eastAsiaTheme="majorEastAsia" w:cstheme="majorBidi"/>
          <w:b/>
          <w:color w:val="4472C4" w:themeColor="accent1"/>
          <w:sz w:val="28"/>
          <w:szCs w:val="26"/>
        </w:rPr>
      </w:pPr>
      <w:r>
        <w:br w:type="page"/>
      </w:r>
    </w:p>
    <w:p w14:paraId="044A48DA" w14:textId="2A9FF200" w:rsidR="00A658AB" w:rsidRDefault="00A658AB" w:rsidP="00A658AB">
      <w:pPr>
        <w:pStyle w:val="Heading2"/>
      </w:pPr>
      <w:bookmarkStart w:id="4" w:name="_Toc88075059"/>
      <w:r>
        <w:t>Competitive Analysis</w:t>
      </w:r>
      <w:bookmarkEnd w:id="4"/>
    </w:p>
    <w:p w14:paraId="30D998A8" w14:textId="77777777" w:rsidR="00A658AB" w:rsidRDefault="00A658AB" w:rsidP="00A658AB">
      <w:pPr>
        <w:rPr>
          <w:highlight w:val="white"/>
        </w:rPr>
      </w:pPr>
      <w:r>
        <w:rPr>
          <w:highlight w:val="white"/>
        </w:rPr>
        <w:t xml:space="preserve">The automobile industry is a multi-billion-dollar industry in the world. As a result, it attracts the investors and the entrepreneurs to enter into this industry. The industry is highly competitive as there are a large number of players to gain competitiveness. Moreover, the Covid-19 pandemic has made it more difficult for the industry to compete due to the economic downturn. Porter’s five forces can be analysed to determine the competitiveness in the industry. </w:t>
      </w:r>
    </w:p>
    <w:p w14:paraId="26C2271F" w14:textId="24A3ED85" w:rsidR="00A658AB" w:rsidRDefault="00A658AB" w:rsidP="00A658AB">
      <w:pPr>
        <w:jc w:val="center"/>
        <w:rPr>
          <w:highlight w:val="white"/>
        </w:rPr>
      </w:pPr>
      <w:r>
        <w:rPr>
          <w:noProof/>
        </w:rPr>
        <w:drawing>
          <wp:inline distT="0" distB="0" distL="0" distR="0" wp14:anchorId="427A283E" wp14:editId="1B5F2620">
            <wp:extent cx="4838700" cy="2066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b="8439"/>
                    <a:stretch/>
                  </pic:blipFill>
                  <pic:spPr bwMode="auto">
                    <a:xfrm>
                      <a:off x="0" y="0"/>
                      <a:ext cx="4838700" cy="2066925"/>
                    </a:xfrm>
                    <a:prstGeom prst="rect">
                      <a:avLst/>
                    </a:prstGeom>
                    <a:noFill/>
                    <a:ln>
                      <a:noFill/>
                    </a:ln>
                    <a:extLst>
                      <a:ext uri="{53640926-AAD7-44D8-BBD7-CCE9431645EC}">
                        <a14:shadowObscured xmlns:a14="http://schemas.microsoft.com/office/drawing/2010/main"/>
                      </a:ext>
                    </a:extLst>
                  </pic:spPr>
                </pic:pic>
              </a:graphicData>
            </a:graphic>
          </wp:inline>
        </w:drawing>
      </w:r>
    </w:p>
    <w:p w14:paraId="01638BAF" w14:textId="77777777" w:rsidR="00A658AB" w:rsidRDefault="00A658AB" w:rsidP="00A658AB">
      <w:pPr>
        <w:jc w:val="center"/>
        <w:rPr>
          <w:b/>
          <w:i/>
          <w:highlight w:val="white"/>
          <w:u w:val="single"/>
        </w:rPr>
      </w:pPr>
      <w:r>
        <w:rPr>
          <w:b/>
          <w:i/>
          <w:highlight w:val="white"/>
          <w:u w:val="single"/>
        </w:rPr>
        <w:t>Figure: Porter’s Five Forces Model. (Source: research-methodology.net)</w:t>
      </w:r>
    </w:p>
    <w:p w14:paraId="62F26D9F" w14:textId="77777777" w:rsidR="00A658AB" w:rsidRDefault="00A658AB" w:rsidP="00A658AB">
      <w:pPr>
        <w:rPr>
          <w:b/>
          <w:i/>
        </w:rPr>
      </w:pPr>
      <w:r>
        <w:rPr>
          <w:b/>
          <w:i/>
        </w:rPr>
        <w:t>Threat of New Entrants: Low</w:t>
      </w:r>
    </w:p>
    <w:p w14:paraId="09645DAF" w14:textId="77777777" w:rsidR="00A658AB" w:rsidRDefault="00A658AB" w:rsidP="00A658AB">
      <w:r>
        <w:t>The barriers to entry in the automobile industry are very high which makes the threat of new entrants weak. New entrants require high capital investment to set up a manufacturing plant and strong distribution network (</w:t>
      </w:r>
      <w:proofErr w:type="spellStart"/>
      <w:r>
        <w:rPr>
          <w:highlight w:val="white"/>
        </w:rPr>
        <w:t>Aithal</w:t>
      </w:r>
      <w:proofErr w:type="spellEnd"/>
      <w:r>
        <w:rPr>
          <w:highlight w:val="white"/>
        </w:rPr>
        <w:t>, 2017)</w:t>
      </w:r>
      <w:r>
        <w:t xml:space="preserve">. Consequently, very few players have been able to create ventures in the industry. Existing multinational players benefit from their economies of scale and resources that make difficulties for new entrants. Moreover, laws and regulations regarding fuel consumption pose barriers for new players. </w:t>
      </w:r>
    </w:p>
    <w:p w14:paraId="6A6AB73F" w14:textId="77777777" w:rsidR="00A658AB" w:rsidRDefault="00A658AB" w:rsidP="00A658AB">
      <w:pPr>
        <w:rPr>
          <w:b/>
          <w:i/>
        </w:rPr>
      </w:pPr>
      <w:r>
        <w:rPr>
          <w:b/>
          <w:i/>
        </w:rPr>
        <w:t>Bargaining Power of Suppliers: Moderate</w:t>
      </w:r>
    </w:p>
    <w:p w14:paraId="1B04E054" w14:textId="77777777" w:rsidR="00A658AB" w:rsidRDefault="00A658AB" w:rsidP="00A658AB">
      <w:r>
        <w:t>Although there are numerous suppliers of the raw materials for the automobile manufacturers the switching costs are relatively high as it requires fair investment to establish part designs, innovation, and specification. The global automobile industry has 33% of its facilities in the EU countries which puts the industry in the UK in stronger force (</w:t>
      </w:r>
      <w:r>
        <w:rPr>
          <w:highlight w:val="white"/>
        </w:rPr>
        <w:t>Arvidsson and Melander, 2020)</w:t>
      </w:r>
      <w:r>
        <w:t xml:space="preserve">. The manufacturers can tackle the bargaining power of suppliers by collaborating and interacting with the suppliers. </w:t>
      </w:r>
    </w:p>
    <w:p w14:paraId="251EB455" w14:textId="77777777" w:rsidR="00A658AB" w:rsidRDefault="00A658AB" w:rsidP="00A658AB">
      <w:pPr>
        <w:rPr>
          <w:b/>
          <w:i/>
        </w:rPr>
      </w:pPr>
      <w:r>
        <w:rPr>
          <w:b/>
          <w:i/>
        </w:rPr>
        <w:t>Bargaining Power of Buyers: High</w:t>
      </w:r>
    </w:p>
    <w:p w14:paraId="25F8F51A" w14:textId="77777777" w:rsidR="00A658AB" w:rsidRDefault="00A658AB" w:rsidP="00A658AB">
      <w:r>
        <w:t>The fierce competition in the market brings low price’s vehicles in the market which puts customers in a stronger situation to make choices from the numerous options. Furthermore, vehicles are in the luxury product segment. Its profitability depends on the purchasing capabilities of the customers (</w:t>
      </w:r>
      <w:r>
        <w:rPr>
          <w:highlight w:val="white"/>
        </w:rPr>
        <w:t>Bhatia, 2016)</w:t>
      </w:r>
      <w:r>
        <w:t xml:space="preserve">. For instance, due to Covid-19 pandemic the disposal income of global customers has declined significantly. As a result, the demand for vehicles declined which makes weaker forces for the sellers to bargain for the prices. </w:t>
      </w:r>
    </w:p>
    <w:p w14:paraId="5ADFA037" w14:textId="77777777" w:rsidR="00A658AB" w:rsidRDefault="00A658AB" w:rsidP="00A658AB">
      <w:pPr>
        <w:rPr>
          <w:b/>
          <w:i/>
        </w:rPr>
      </w:pPr>
      <w:r>
        <w:rPr>
          <w:b/>
          <w:i/>
        </w:rPr>
        <w:t xml:space="preserve">Threats of Substitution: Low </w:t>
      </w:r>
    </w:p>
    <w:p w14:paraId="5012398B" w14:textId="77777777" w:rsidR="00A658AB" w:rsidRDefault="00A658AB" w:rsidP="00A658AB">
      <w:r>
        <w:t xml:space="preserve">The threat of substitute products in the Automotive industry is influenced by technological advancement, innovation, availability of substitutes and acceptance of customers. The industry mainly develops substitution due to economic and environmental issues. Customers demand alternatives for the vehicles that are greener and cheaper. According to </w:t>
      </w:r>
      <w:proofErr w:type="spellStart"/>
      <w:r>
        <w:rPr>
          <w:highlight w:val="white"/>
        </w:rPr>
        <w:t>Sathasivam</w:t>
      </w:r>
      <w:proofErr w:type="spellEnd"/>
      <w:r>
        <w:rPr>
          <w:highlight w:val="white"/>
        </w:rPr>
        <w:t xml:space="preserve">, </w:t>
      </w:r>
      <w:proofErr w:type="spellStart"/>
      <w:r>
        <w:rPr>
          <w:highlight w:val="white"/>
        </w:rPr>
        <w:t>Hashim</w:t>
      </w:r>
      <w:proofErr w:type="spellEnd"/>
      <w:r>
        <w:rPr>
          <w:highlight w:val="white"/>
        </w:rPr>
        <w:t xml:space="preserve"> and Bakar (2021),</w:t>
      </w:r>
      <w:r>
        <w:t xml:space="preserve"> the industry emits 70% of carbon footprint which puts in a demand for substitution. Customers are ready to adopt alternatives that are eco-friendly. However, substitutes are produced by the same industry which means there is a limited threat of substitution. </w:t>
      </w:r>
    </w:p>
    <w:p w14:paraId="663661FC" w14:textId="77777777" w:rsidR="00A658AB" w:rsidRDefault="00A658AB" w:rsidP="00A658AB">
      <w:pPr>
        <w:rPr>
          <w:b/>
          <w:i/>
        </w:rPr>
      </w:pPr>
      <w:r>
        <w:rPr>
          <w:b/>
          <w:i/>
        </w:rPr>
        <w:t>Competitor’s’ rivalry: Moderate</w:t>
      </w:r>
    </w:p>
    <w:p w14:paraId="3013CB27" w14:textId="1B611668" w:rsidR="00A658AB" w:rsidRDefault="00A658AB" w:rsidP="00BF071C">
      <w:r>
        <w:t>With the rise of giant players in the automobile industry, the competition is becoming more intense as the rivals compete on design and price dimensions. However, the competition in the industry is still moderate as competitors have differentiated their products and services (</w:t>
      </w:r>
      <w:proofErr w:type="spellStart"/>
      <w:r>
        <w:rPr>
          <w:highlight w:val="white"/>
        </w:rPr>
        <w:t>Streeck</w:t>
      </w:r>
      <w:proofErr w:type="spellEnd"/>
      <w:r>
        <w:rPr>
          <w:highlight w:val="white"/>
        </w:rPr>
        <w:t>, 2018)</w:t>
      </w:r>
      <w:r>
        <w:t xml:space="preserve">. They all are able to manage to generate significant revenues by making their vehicles unique with updated features. The intensity of the competition can be managed through strategic alliance, acquisition, merger and joint ventures among the competitors.   </w:t>
      </w:r>
    </w:p>
    <w:p w14:paraId="4815975D" w14:textId="77777777" w:rsidR="00A658AB" w:rsidRDefault="00A658AB" w:rsidP="00A658AB">
      <w:pPr>
        <w:pStyle w:val="Heading2"/>
      </w:pPr>
      <w:bookmarkStart w:id="5" w:name="_Toc88075060"/>
      <w:r>
        <w:t>Porter’s Value Chain Analysis</w:t>
      </w:r>
      <w:bookmarkEnd w:id="5"/>
    </w:p>
    <w:p w14:paraId="7F5CB8A0" w14:textId="77777777" w:rsidR="00A658AB" w:rsidRDefault="00A658AB" w:rsidP="00A658AB">
      <w:r>
        <w:t xml:space="preserve">Value chain encompasses all the activities from the conception of products to final distribution. It covers the functions regarding production and sales. The Covid-19 outbreak has disrupted the flow of activities in the value chain. The automobile manufacturer performs the following activities to create value to the customers. </w:t>
      </w:r>
    </w:p>
    <w:p w14:paraId="2323DD45" w14:textId="4829EDBA" w:rsidR="00A658AB" w:rsidRDefault="00A658AB" w:rsidP="00BF071C">
      <w:pPr>
        <w:spacing w:after="0"/>
        <w:jc w:val="center"/>
      </w:pPr>
      <w:r>
        <w:rPr>
          <w:noProof/>
        </w:rPr>
        <w:drawing>
          <wp:inline distT="0" distB="0" distL="0" distR="0" wp14:anchorId="6366B102" wp14:editId="4D6D69AA">
            <wp:extent cx="558165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1650" cy="1895475"/>
                    </a:xfrm>
                    <a:prstGeom prst="rect">
                      <a:avLst/>
                    </a:prstGeom>
                    <a:noFill/>
                    <a:ln>
                      <a:noFill/>
                    </a:ln>
                  </pic:spPr>
                </pic:pic>
              </a:graphicData>
            </a:graphic>
          </wp:inline>
        </w:drawing>
      </w:r>
    </w:p>
    <w:p w14:paraId="31EC5F62" w14:textId="77777777" w:rsidR="00A658AB" w:rsidRDefault="00A658AB" w:rsidP="00A658AB">
      <w:pPr>
        <w:jc w:val="center"/>
        <w:rPr>
          <w:b/>
          <w:i/>
          <w:u w:val="single"/>
        </w:rPr>
      </w:pPr>
      <w:r>
        <w:rPr>
          <w:b/>
          <w:i/>
          <w:u w:val="single"/>
        </w:rPr>
        <w:t>Figure: Porter’s Value Chain Analysis. (Source: business-to-you.com)</w:t>
      </w:r>
    </w:p>
    <w:p w14:paraId="5413F8BC" w14:textId="77777777" w:rsidR="00A658AB" w:rsidRDefault="00A658AB" w:rsidP="00A658AB">
      <w:pPr>
        <w:rPr>
          <w:b/>
          <w:sz w:val="28"/>
          <w:szCs w:val="28"/>
        </w:rPr>
      </w:pPr>
      <w:r>
        <w:rPr>
          <w:b/>
          <w:sz w:val="28"/>
          <w:szCs w:val="28"/>
        </w:rPr>
        <w:t>Primary activities</w:t>
      </w:r>
    </w:p>
    <w:p w14:paraId="1D3A1EBD" w14:textId="77777777" w:rsidR="00A658AB" w:rsidRDefault="00A658AB" w:rsidP="00A658AB">
      <w:r>
        <w:t>The primary activities directly involve the production process and marketing and selling process. The primary value chain activities of automobile industry are provided in below:</w:t>
      </w:r>
    </w:p>
    <w:p w14:paraId="59B9F55A" w14:textId="77777777" w:rsidR="00A658AB" w:rsidRPr="00BF071C" w:rsidRDefault="00A658AB" w:rsidP="00BF071C">
      <w:pPr>
        <w:pStyle w:val="ListParagraph"/>
        <w:numPr>
          <w:ilvl w:val="0"/>
          <w:numId w:val="8"/>
        </w:numPr>
        <w:rPr>
          <w:b/>
          <w:i/>
        </w:rPr>
      </w:pPr>
      <w:r w:rsidRPr="00BF071C">
        <w:rPr>
          <w:b/>
          <w:i/>
        </w:rPr>
        <w:t>Inbound logistics</w:t>
      </w:r>
    </w:p>
    <w:p w14:paraId="4E065C7B" w14:textId="77777777" w:rsidR="00A658AB" w:rsidRDefault="00A658AB" w:rsidP="00BF071C">
      <w:pPr>
        <w:pStyle w:val="ListParagraph"/>
        <w:numPr>
          <w:ilvl w:val="0"/>
          <w:numId w:val="8"/>
        </w:numPr>
      </w:pPr>
      <w:r>
        <w:t>Inbound logistics involve collecting and retrieving raw material, components, garage logistics, transportation of materials, storage etc. There has been a massive disruption in the supply chain during the Covid pandemic era. The average automobile is composed of 39% steel and 11% aluminium (</w:t>
      </w:r>
      <w:r w:rsidRPr="00BF071C">
        <w:rPr>
          <w:highlight w:val="white"/>
        </w:rPr>
        <w:t xml:space="preserve">Jones, </w:t>
      </w:r>
      <w:proofErr w:type="spellStart"/>
      <w:r w:rsidRPr="00BF071C">
        <w:rPr>
          <w:highlight w:val="white"/>
        </w:rPr>
        <w:t>Demirkaya</w:t>
      </w:r>
      <w:proofErr w:type="spellEnd"/>
      <w:r w:rsidRPr="00BF071C">
        <w:rPr>
          <w:highlight w:val="white"/>
        </w:rPr>
        <w:t xml:space="preserve"> and </w:t>
      </w:r>
      <w:proofErr w:type="spellStart"/>
      <w:r w:rsidRPr="00BF071C">
        <w:rPr>
          <w:highlight w:val="white"/>
        </w:rPr>
        <w:t>Bethmann</w:t>
      </w:r>
      <w:proofErr w:type="spellEnd"/>
      <w:r w:rsidRPr="00BF071C">
        <w:rPr>
          <w:highlight w:val="white"/>
        </w:rPr>
        <w:t>, 2019)</w:t>
      </w:r>
      <w:r>
        <w:t xml:space="preserve">. Recently, the price of steel has increased by 6%. The rise in the raw material is alarming for the industry. </w:t>
      </w:r>
    </w:p>
    <w:p w14:paraId="6516ABE7" w14:textId="77777777" w:rsidR="00A658AB" w:rsidRDefault="00A658AB" w:rsidP="00BF071C">
      <w:pPr>
        <w:pStyle w:val="ListParagraph"/>
        <w:numPr>
          <w:ilvl w:val="0"/>
          <w:numId w:val="8"/>
        </w:numPr>
      </w:pPr>
      <w:r w:rsidRPr="00BF071C">
        <w:rPr>
          <w:b/>
          <w:i/>
        </w:rPr>
        <w:t>Operations</w:t>
      </w:r>
      <w:r>
        <w:t>: The operation in the automobile manufacturing process requires intensive concern to convert the raw materials into final products. The manufacturers generally have manufacturing plants in different parts of the world to produce different parts of the vehicles and then all parts are assembled to form final products (</w:t>
      </w:r>
      <w:r w:rsidRPr="00BF071C">
        <w:rPr>
          <w:highlight w:val="white"/>
        </w:rPr>
        <w:t>Arvidsson and Melander, 2020)</w:t>
      </w:r>
      <w:r>
        <w:t xml:space="preserve">. Due to the restriction of transportation during the Covid era the operational activities were disrupted. </w:t>
      </w:r>
    </w:p>
    <w:p w14:paraId="31CDB93A" w14:textId="77777777" w:rsidR="00A658AB" w:rsidRPr="00BF071C" w:rsidRDefault="00A658AB" w:rsidP="00BF071C">
      <w:pPr>
        <w:pStyle w:val="ListParagraph"/>
        <w:numPr>
          <w:ilvl w:val="0"/>
          <w:numId w:val="8"/>
        </w:numPr>
        <w:rPr>
          <w:b/>
          <w:i/>
        </w:rPr>
      </w:pPr>
      <w:r w:rsidRPr="00BF071C">
        <w:rPr>
          <w:b/>
          <w:i/>
        </w:rPr>
        <w:t xml:space="preserve">Outbound logistics: </w:t>
      </w:r>
      <w:r>
        <w:t xml:space="preserve">After the production of final products, the manufacturers distribute the vehicles through the distribution channel. Many of the manufacturers have their own showrooms and others have distribution partners to sell the products. </w:t>
      </w:r>
    </w:p>
    <w:p w14:paraId="3C47A6A9" w14:textId="23054DB8" w:rsidR="00A658AB" w:rsidRPr="00BF071C" w:rsidRDefault="00A658AB" w:rsidP="00BF071C">
      <w:pPr>
        <w:pStyle w:val="ListParagraph"/>
        <w:numPr>
          <w:ilvl w:val="0"/>
          <w:numId w:val="8"/>
        </w:numPr>
        <w:rPr>
          <w:b/>
          <w:i/>
        </w:rPr>
      </w:pPr>
      <w:r w:rsidRPr="00BF071C">
        <w:rPr>
          <w:b/>
          <w:i/>
        </w:rPr>
        <w:t xml:space="preserve">Marketing and sales: </w:t>
      </w:r>
      <w:r>
        <w:t xml:space="preserve">The automobile industry </w:t>
      </w:r>
      <w:r w:rsidR="00BF071C">
        <w:t>spend</w:t>
      </w:r>
      <w:r>
        <w:t xml:space="preserve"> a lot on advertisement, promotion, distribution, customer management etc. These activities are the most crucial factors that drive sales growth and profitability. </w:t>
      </w:r>
    </w:p>
    <w:p w14:paraId="23D16AE7" w14:textId="77777777" w:rsidR="00A658AB" w:rsidRPr="00BF071C" w:rsidRDefault="00A658AB" w:rsidP="00BF071C">
      <w:pPr>
        <w:pStyle w:val="ListParagraph"/>
        <w:numPr>
          <w:ilvl w:val="0"/>
          <w:numId w:val="8"/>
        </w:numPr>
        <w:rPr>
          <w:b/>
          <w:i/>
        </w:rPr>
      </w:pPr>
      <w:r w:rsidRPr="00BF071C">
        <w:rPr>
          <w:b/>
          <w:i/>
        </w:rPr>
        <w:t xml:space="preserve">Services: </w:t>
      </w:r>
      <w:r>
        <w:t xml:space="preserve">The service activities in the value chain add value to the products and the brand. The automobile manufacturers have to provide both the pre-sale and after sale services regarding maintenance of vehicles to the customers. Services ensure customer retention to the brand. </w:t>
      </w:r>
    </w:p>
    <w:p w14:paraId="4EA4FD8D" w14:textId="77777777" w:rsidR="00BF071C" w:rsidRDefault="00BF071C">
      <w:pPr>
        <w:spacing w:after="160" w:line="259" w:lineRule="auto"/>
        <w:jc w:val="left"/>
        <w:rPr>
          <w:b/>
          <w:sz w:val="28"/>
          <w:szCs w:val="28"/>
        </w:rPr>
      </w:pPr>
      <w:r>
        <w:rPr>
          <w:b/>
          <w:sz w:val="28"/>
          <w:szCs w:val="28"/>
        </w:rPr>
        <w:br w:type="page"/>
      </w:r>
    </w:p>
    <w:p w14:paraId="33FEDAAA" w14:textId="7E8EFDA1" w:rsidR="00A658AB" w:rsidRDefault="00A658AB" w:rsidP="00A658AB">
      <w:pPr>
        <w:rPr>
          <w:b/>
          <w:sz w:val="28"/>
          <w:szCs w:val="28"/>
        </w:rPr>
      </w:pPr>
      <w:r>
        <w:rPr>
          <w:b/>
          <w:sz w:val="28"/>
          <w:szCs w:val="28"/>
        </w:rPr>
        <w:t xml:space="preserve">Support activities </w:t>
      </w:r>
    </w:p>
    <w:p w14:paraId="53176ED1" w14:textId="77777777" w:rsidR="00A658AB" w:rsidRDefault="00A658AB" w:rsidP="00A658AB">
      <w:r>
        <w:t>The manufacturers perform many supportive activities to ensure the effectiveness in the primary activities. The supportive activities in the value chain are provided in below:</w:t>
      </w:r>
    </w:p>
    <w:p w14:paraId="45033792" w14:textId="77777777" w:rsidR="00A658AB" w:rsidRPr="00BF071C" w:rsidRDefault="00A658AB" w:rsidP="00BF071C">
      <w:pPr>
        <w:pStyle w:val="ListParagraph"/>
        <w:numPr>
          <w:ilvl w:val="0"/>
          <w:numId w:val="7"/>
        </w:numPr>
        <w:rPr>
          <w:b/>
          <w:i/>
        </w:rPr>
      </w:pPr>
      <w:r w:rsidRPr="00BF071C">
        <w:rPr>
          <w:b/>
          <w:i/>
        </w:rPr>
        <w:t xml:space="preserve">Infrastructure: </w:t>
      </w:r>
      <w:r>
        <w:t>The automobile manufacturers require extensive resources like capitals, technologies, human resources and other resources to ensure the flow in the primary activities (</w:t>
      </w:r>
      <w:r w:rsidRPr="00BF071C">
        <w:rPr>
          <w:highlight w:val="white"/>
        </w:rPr>
        <w:t>Wang et al., 207)</w:t>
      </w:r>
      <w:r>
        <w:t xml:space="preserve">. The industry is a billion-dollar business. </w:t>
      </w:r>
    </w:p>
    <w:p w14:paraId="2777A83E" w14:textId="77777777" w:rsidR="00A658AB" w:rsidRPr="00BF071C" w:rsidRDefault="00A658AB" w:rsidP="00BF071C">
      <w:pPr>
        <w:pStyle w:val="ListParagraph"/>
        <w:numPr>
          <w:ilvl w:val="0"/>
          <w:numId w:val="7"/>
        </w:numPr>
        <w:rPr>
          <w:b/>
          <w:i/>
        </w:rPr>
      </w:pPr>
      <w:r w:rsidRPr="00BF071C">
        <w:rPr>
          <w:b/>
          <w:i/>
        </w:rPr>
        <w:t xml:space="preserve">Human resource: </w:t>
      </w:r>
      <w:r>
        <w:t xml:space="preserve">The automobile industry employs a large number of employees with technical skills and knowledge. Employees are considered as the most critical resources in the manufacturing industry. That’s why HR focuses on the development of human resources. </w:t>
      </w:r>
    </w:p>
    <w:p w14:paraId="347E21F3" w14:textId="77777777" w:rsidR="00A658AB" w:rsidRDefault="00A658AB" w:rsidP="00BF071C">
      <w:pPr>
        <w:pStyle w:val="ListParagraph"/>
        <w:numPr>
          <w:ilvl w:val="0"/>
          <w:numId w:val="7"/>
        </w:numPr>
      </w:pPr>
      <w:r w:rsidRPr="00BF071C">
        <w:rPr>
          <w:b/>
          <w:i/>
        </w:rPr>
        <w:t>Technology</w:t>
      </w:r>
      <w:r>
        <w:t>: Automobile industry is a major part of the technology industry. Manufacturers use collaborative vision, Artificial intelligence and predictive technology to develop vehicles that drive convenience to the rider and passengers (</w:t>
      </w:r>
      <w:r w:rsidRPr="00BF071C">
        <w:rPr>
          <w:highlight w:val="white"/>
        </w:rPr>
        <w:t>Zhang, 2021)</w:t>
      </w:r>
      <w:r>
        <w:t xml:space="preserve">. </w:t>
      </w:r>
    </w:p>
    <w:p w14:paraId="3A39E0D5" w14:textId="77777777" w:rsidR="00BF071C" w:rsidRDefault="00A658AB" w:rsidP="00BF071C">
      <w:pPr>
        <w:pStyle w:val="ListParagraph"/>
        <w:numPr>
          <w:ilvl w:val="0"/>
          <w:numId w:val="7"/>
        </w:numPr>
      </w:pPr>
      <w:r w:rsidRPr="00BF071C">
        <w:rPr>
          <w:b/>
          <w:i/>
        </w:rPr>
        <w:t xml:space="preserve">Procurement: </w:t>
      </w:r>
      <w:r>
        <w:t xml:space="preserve">Procurement management is crucial to manage the value chain activities in the industry. Manufacturers are required to manage procurement to ensure cost effectiveness as well as ensuring the flow and quality of raw materials. </w:t>
      </w:r>
    </w:p>
    <w:p w14:paraId="1184353C" w14:textId="5BDFF7FF" w:rsidR="00A658AB" w:rsidRDefault="00A658AB" w:rsidP="00BF071C">
      <w:pPr>
        <w:pStyle w:val="Heading2"/>
      </w:pPr>
      <w:bookmarkStart w:id="6" w:name="_Toc88075061"/>
      <w:r>
        <w:t>Survival and Success Factors for Automobile Industry</w:t>
      </w:r>
      <w:bookmarkEnd w:id="6"/>
    </w:p>
    <w:p w14:paraId="17FB0156" w14:textId="77777777" w:rsidR="00A658AB" w:rsidRDefault="00A658AB" w:rsidP="00A658AB">
      <w:r>
        <w:t>The automobile industry is in a dynamic business environment where many contemporary issues and developments affect its operations, profitability, growth and sustainability. One of the very recent issues that have affected every industry including the automobile industry is the outbreak of Covid-19 and its adverse impact on the economy. The industry faces unprecedented challenges due to economic downturn and sudden breakdown in the supply chain (</w:t>
      </w:r>
      <w:r>
        <w:rPr>
          <w:color w:val="222222"/>
          <w:highlight w:val="white"/>
        </w:rPr>
        <w:t>Wen et al., 2021)</w:t>
      </w:r>
      <w:r>
        <w:t xml:space="preserve">. However, the industry may mitigate the challenges by evaluating critical success factors that will help the industry to drive sustainability. </w:t>
      </w:r>
    </w:p>
    <w:p w14:paraId="136EFF1C" w14:textId="77777777" w:rsidR="00A658AB" w:rsidRPr="00BF071C" w:rsidRDefault="00A658AB" w:rsidP="00BF071C">
      <w:pPr>
        <w:pStyle w:val="ListParagraph"/>
        <w:numPr>
          <w:ilvl w:val="0"/>
          <w:numId w:val="6"/>
        </w:numPr>
        <w:rPr>
          <w:b/>
          <w:i/>
        </w:rPr>
      </w:pPr>
      <w:r w:rsidRPr="00BF071C">
        <w:rPr>
          <w:b/>
          <w:i/>
        </w:rPr>
        <w:t>Innovation</w:t>
      </w:r>
    </w:p>
    <w:p w14:paraId="243D97DC" w14:textId="77777777" w:rsidR="00A658AB" w:rsidRDefault="00A658AB" w:rsidP="00BF071C">
      <w:r>
        <w:t>Innovation by utilising technological advancements can drive growth to the industry. The industry is focusing on minimising the negative aspects of vehicles on environment and mankind (</w:t>
      </w:r>
      <w:r w:rsidRPr="00BF071C">
        <w:rPr>
          <w:color w:val="222222"/>
          <w:highlight w:val="white"/>
        </w:rPr>
        <w:t>Gopal and Thakkar, 2016)</w:t>
      </w:r>
      <w:r>
        <w:t xml:space="preserve">. The manufacturers can minimise fuel consumption by innovating electric vehicles.  </w:t>
      </w:r>
    </w:p>
    <w:p w14:paraId="69F79FB9" w14:textId="77777777" w:rsidR="00A658AB" w:rsidRPr="00BF071C" w:rsidRDefault="00A658AB" w:rsidP="00BF071C">
      <w:pPr>
        <w:pStyle w:val="ListParagraph"/>
        <w:numPr>
          <w:ilvl w:val="0"/>
          <w:numId w:val="6"/>
        </w:numPr>
        <w:rPr>
          <w:b/>
          <w:i/>
        </w:rPr>
      </w:pPr>
      <w:r w:rsidRPr="00BF071C">
        <w:rPr>
          <w:b/>
          <w:i/>
        </w:rPr>
        <w:t>Distribution network</w:t>
      </w:r>
    </w:p>
    <w:p w14:paraId="5BB75D03" w14:textId="77777777" w:rsidR="00A658AB" w:rsidRDefault="00A658AB" w:rsidP="00BF071C">
      <w:r>
        <w:t>During the pandemic the manufacturers faced interruption in the supply chain (</w:t>
      </w:r>
      <w:proofErr w:type="spellStart"/>
      <w:r w:rsidRPr="00BF071C">
        <w:rPr>
          <w:color w:val="222222"/>
          <w:highlight w:val="white"/>
        </w:rPr>
        <w:t>Rajamohan</w:t>
      </w:r>
      <w:proofErr w:type="spellEnd"/>
      <w:r w:rsidRPr="00BF071C">
        <w:rPr>
          <w:color w:val="222222"/>
          <w:highlight w:val="white"/>
        </w:rPr>
        <w:t xml:space="preserve">, </w:t>
      </w:r>
      <w:proofErr w:type="spellStart"/>
      <w:r w:rsidRPr="00BF071C">
        <w:rPr>
          <w:color w:val="222222"/>
          <w:highlight w:val="white"/>
        </w:rPr>
        <w:t>Sathish</w:t>
      </w:r>
      <w:proofErr w:type="spellEnd"/>
      <w:r w:rsidRPr="00BF071C">
        <w:rPr>
          <w:color w:val="222222"/>
          <w:highlight w:val="white"/>
        </w:rPr>
        <w:t xml:space="preserve"> and Rahman, 2020)</w:t>
      </w:r>
      <w:r>
        <w:t xml:space="preserve">. The manufacturing companies can build strong distribution networks by determining alternative channels that will drive continuous flow in the supply chain. </w:t>
      </w:r>
    </w:p>
    <w:p w14:paraId="24783002" w14:textId="77777777" w:rsidR="00A658AB" w:rsidRPr="00BF071C" w:rsidRDefault="00A658AB" w:rsidP="00BF071C">
      <w:pPr>
        <w:pStyle w:val="ListParagraph"/>
        <w:numPr>
          <w:ilvl w:val="0"/>
          <w:numId w:val="6"/>
        </w:numPr>
        <w:rPr>
          <w:b/>
          <w:i/>
        </w:rPr>
      </w:pPr>
      <w:r w:rsidRPr="00BF071C">
        <w:rPr>
          <w:b/>
          <w:i/>
        </w:rPr>
        <w:t>Cost-effectiveness</w:t>
      </w:r>
    </w:p>
    <w:p w14:paraId="31D67021" w14:textId="77777777" w:rsidR="00A658AB" w:rsidRDefault="00A658AB" w:rsidP="00BF071C">
      <w:r>
        <w:t xml:space="preserve">As the Covid pandemic caused an economic downturn and recession customers’ buying capabilities have been affected. As a result, the consumption of vehicles has been reduced significantly. The industry develops cost effective plans to reduce the prices of vehicles. Thus, it can be able to reduce the prices of cars and make it affordable to the customers. </w:t>
      </w:r>
    </w:p>
    <w:p w14:paraId="0A986CB2" w14:textId="77777777" w:rsidR="00A658AB" w:rsidRDefault="00A658AB" w:rsidP="00A658AB">
      <w:pPr>
        <w:pStyle w:val="Heading1"/>
        <w:spacing w:line="360" w:lineRule="auto"/>
      </w:pPr>
      <w:bookmarkStart w:id="7" w:name="_Toc88075062"/>
      <w:r>
        <w:t>Conclusion</w:t>
      </w:r>
      <w:bookmarkEnd w:id="7"/>
    </w:p>
    <w:p w14:paraId="148E9FD0" w14:textId="77777777" w:rsidR="00A658AB" w:rsidRDefault="00A658AB" w:rsidP="00A658AB">
      <w:r>
        <w:t xml:space="preserve">The world economy has been affected significantly due to the Covid-19 pandemic. It influenced the purchasing behaviour of the customers buying luxury products. As the automobile industry deals with manufacturing and selling luxury products like cars, motorbikes, passenger vehicles etc. its performance has decreased. However, the industry has potential growth opportunities that will lead the company to sustain in the dynamic business environment. </w:t>
      </w:r>
    </w:p>
    <w:p w14:paraId="3E95BC6A" w14:textId="77777777" w:rsidR="00A658AB" w:rsidRDefault="00A658AB" w:rsidP="00A658AB">
      <w:pPr>
        <w:spacing w:line="256" w:lineRule="auto"/>
        <w:jc w:val="left"/>
      </w:pPr>
      <w:r>
        <w:br w:type="page"/>
      </w:r>
    </w:p>
    <w:p w14:paraId="1169FDC9" w14:textId="77777777" w:rsidR="00A658AB" w:rsidRDefault="00A658AB" w:rsidP="00A658AB">
      <w:pPr>
        <w:pStyle w:val="Heading1"/>
        <w:spacing w:line="360" w:lineRule="auto"/>
      </w:pPr>
      <w:bookmarkStart w:id="8" w:name="_Toc88075063"/>
      <w:r>
        <w:t>References</w:t>
      </w:r>
      <w:bookmarkEnd w:id="8"/>
    </w:p>
    <w:p w14:paraId="2CC2240B"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Aithal</w:t>
      </w:r>
      <w:proofErr w:type="spellEnd"/>
      <w:r>
        <w:rPr>
          <w:rFonts w:eastAsia="Times New Roman"/>
          <w:color w:val="000000"/>
          <w:highlight w:val="white"/>
        </w:rPr>
        <w:t>, P.S., 2017. Industry Analysis–The First Step in Business Management Scholarly Research. </w:t>
      </w:r>
      <w:r>
        <w:rPr>
          <w:rFonts w:eastAsia="Times New Roman"/>
          <w:i/>
          <w:color w:val="000000"/>
          <w:highlight w:val="white"/>
        </w:rPr>
        <w:t>International Journal of Case Studies in Business, IT and Education (IJCSBE)</w:t>
      </w:r>
      <w:r>
        <w:rPr>
          <w:rFonts w:eastAsia="Times New Roman"/>
          <w:color w:val="000000"/>
          <w:highlight w:val="white"/>
        </w:rPr>
        <w:t>, </w:t>
      </w:r>
      <w:r>
        <w:rPr>
          <w:rFonts w:eastAsia="Times New Roman"/>
          <w:i/>
          <w:color w:val="000000"/>
          <w:highlight w:val="white"/>
        </w:rPr>
        <w:t>1</w:t>
      </w:r>
      <w:r>
        <w:rPr>
          <w:rFonts w:eastAsia="Times New Roman"/>
          <w:color w:val="000000"/>
          <w:highlight w:val="white"/>
        </w:rPr>
        <w:t>(1), pp.1-13.</w:t>
      </w:r>
    </w:p>
    <w:p w14:paraId="2EED720B" w14:textId="77777777" w:rsidR="00A658AB" w:rsidRDefault="00A658AB" w:rsidP="00A658AB">
      <w:pPr>
        <w:numPr>
          <w:ilvl w:val="0"/>
          <w:numId w:val="5"/>
        </w:numPr>
        <w:spacing w:after="0"/>
        <w:rPr>
          <w:rFonts w:eastAsia="Times New Roman"/>
          <w:color w:val="000000"/>
          <w:highlight w:val="white"/>
        </w:rPr>
      </w:pPr>
      <w:r>
        <w:rPr>
          <w:rFonts w:eastAsia="Times New Roman"/>
          <w:color w:val="000000"/>
          <w:highlight w:val="white"/>
        </w:rPr>
        <w:t>Arvidsson, A.P. and Melander, L., 2020. The multiple levels of trust when selecting suppliers–Insights from an automobile manufacturer. </w:t>
      </w:r>
      <w:r>
        <w:rPr>
          <w:rFonts w:eastAsia="Times New Roman"/>
          <w:i/>
          <w:color w:val="000000"/>
          <w:highlight w:val="white"/>
        </w:rPr>
        <w:t>Industrial Marketing Management</w:t>
      </w:r>
      <w:r>
        <w:rPr>
          <w:rFonts w:eastAsia="Times New Roman"/>
          <w:color w:val="000000"/>
          <w:highlight w:val="white"/>
        </w:rPr>
        <w:t>, </w:t>
      </w:r>
      <w:r>
        <w:rPr>
          <w:rFonts w:eastAsia="Times New Roman"/>
          <w:i/>
          <w:color w:val="000000"/>
          <w:highlight w:val="white"/>
        </w:rPr>
        <w:t>87</w:t>
      </w:r>
      <w:r>
        <w:rPr>
          <w:rFonts w:eastAsia="Times New Roman"/>
          <w:color w:val="000000"/>
          <w:highlight w:val="white"/>
        </w:rPr>
        <w:t>, pp.138-149.</w:t>
      </w:r>
    </w:p>
    <w:p w14:paraId="663CE4BD" w14:textId="77777777" w:rsidR="00A658AB" w:rsidRDefault="00A658AB" w:rsidP="00A658AB">
      <w:pPr>
        <w:numPr>
          <w:ilvl w:val="0"/>
          <w:numId w:val="5"/>
        </w:numPr>
        <w:spacing w:after="0"/>
        <w:rPr>
          <w:rFonts w:eastAsia="Times New Roman"/>
          <w:color w:val="000000"/>
          <w:highlight w:val="white"/>
        </w:rPr>
      </w:pPr>
      <w:r>
        <w:rPr>
          <w:rFonts w:eastAsia="Times New Roman"/>
          <w:color w:val="222222"/>
          <w:highlight w:val="white"/>
        </w:rPr>
        <w:t>Bauer, A. and Weber, E., 2021. COVID-19: how much unemployment was caused by the shutdown in Germany? </w:t>
      </w:r>
      <w:r>
        <w:rPr>
          <w:rFonts w:eastAsia="Times New Roman"/>
          <w:i/>
          <w:color w:val="222222"/>
          <w:highlight w:val="white"/>
        </w:rPr>
        <w:t>Applied Economics Letters</w:t>
      </w:r>
      <w:r>
        <w:rPr>
          <w:rFonts w:eastAsia="Times New Roman"/>
          <w:color w:val="222222"/>
          <w:highlight w:val="white"/>
        </w:rPr>
        <w:t>, </w:t>
      </w:r>
      <w:r>
        <w:rPr>
          <w:rFonts w:eastAsia="Times New Roman"/>
          <w:i/>
          <w:color w:val="222222"/>
          <w:highlight w:val="white"/>
        </w:rPr>
        <w:t>28</w:t>
      </w:r>
      <w:r>
        <w:rPr>
          <w:rFonts w:eastAsia="Times New Roman"/>
          <w:color w:val="222222"/>
          <w:highlight w:val="white"/>
        </w:rPr>
        <w:t>(12), pp.1053-1058.</w:t>
      </w:r>
    </w:p>
    <w:p w14:paraId="49201135" w14:textId="77777777" w:rsidR="00A658AB" w:rsidRDefault="00A658AB" w:rsidP="00A658AB">
      <w:pPr>
        <w:numPr>
          <w:ilvl w:val="0"/>
          <w:numId w:val="5"/>
        </w:numPr>
        <w:spacing w:after="0"/>
        <w:rPr>
          <w:rFonts w:eastAsia="Times New Roman"/>
          <w:color w:val="000000"/>
          <w:highlight w:val="white"/>
        </w:rPr>
      </w:pPr>
      <w:r>
        <w:rPr>
          <w:rFonts w:eastAsia="Times New Roman"/>
          <w:color w:val="000000"/>
          <w:highlight w:val="white"/>
        </w:rPr>
        <w:t>Bhatia, J., 2016. Porter's Five Forces Industry Analysis of Indian Passenger Car Industry. </w:t>
      </w:r>
      <w:r>
        <w:rPr>
          <w:rFonts w:eastAsia="Times New Roman"/>
          <w:i/>
          <w:color w:val="000000"/>
          <w:highlight w:val="white"/>
        </w:rPr>
        <w:t>Pacific Business Review International</w:t>
      </w:r>
      <w:r>
        <w:rPr>
          <w:rFonts w:eastAsia="Times New Roman"/>
          <w:color w:val="000000"/>
          <w:highlight w:val="white"/>
        </w:rPr>
        <w:t>, </w:t>
      </w:r>
      <w:r>
        <w:rPr>
          <w:rFonts w:eastAsia="Times New Roman"/>
          <w:i/>
          <w:color w:val="000000"/>
          <w:highlight w:val="white"/>
        </w:rPr>
        <w:t>8</w:t>
      </w:r>
      <w:r>
        <w:rPr>
          <w:rFonts w:eastAsia="Times New Roman"/>
          <w:color w:val="000000"/>
          <w:highlight w:val="white"/>
        </w:rPr>
        <w:t>(7), pp.113-123.</w:t>
      </w:r>
    </w:p>
    <w:p w14:paraId="6E410354"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Chodakowska</w:t>
      </w:r>
      <w:proofErr w:type="spellEnd"/>
      <w:r>
        <w:rPr>
          <w:rFonts w:eastAsia="Times New Roman"/>
          <w:color w:val="000000"/>
          <w:highlight w:val="white"/>
        </w:rPr>
        <w:t>, A., 2018. The mobility revolution in the automobile industry. Electric cars and battery management.</w:t>
      </w:r>
    </w:p>
    <w:p w14:paraId="4F29AEFE"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Dhanabalan</w:t>
      </w:r>
      <w:proofErr w:type="spellEnd"/>
      <w:r>
        <w:rPr>
          <w:rFonts w:eastAsia="Times New Roman"/>
          <w:color w:val="000000"/>
          <w:highlight w:val="white"/>
        </w:rPr>
        <w:t xml:space="preserve">, T., Subha, K., Shanthi, R. and Sathish, A., 2018. Factors influencing consumers’ car purchasing </w:t>
      </w:r>
      <w:r>
        <w:rPr>
          <w:highlight w:val="white"/>
        </w:rPr>
        <w:t>decisions</w:t>
      </w:r>
      <w:r>
        <w:rPr>
          <w:rFonts w:eastAsia="Times New Roman"/>
          <w:color w:val="000000"/>
          <w:highlight w:val="white"/>
        </w:rPr>
        <w:t xml:space="preserve"> </w:t>
      </w:r>
      <w:r>
        <w:rPr>
          <w:highlight w:val="white"/>
        </w:rPr>
        <w:t>in the Indian</w:t>
      </w:r>
      <w:r>
        <w:rPr>
          <w:rFonts w:eastAsia="Times New Roman"/>
          <w:color w:val="000000"/>
          <w:highlight w:val="white"/>
        </w:rPr>
        <w:t xml:space="preserve"> automobile industry. </w:t>
      </w:r>
      <w:r>
        <w:rPr>
          <w:rFonts w:eastAsia="Times New Roman"/>
          <w:i/>
          <w:color w:val="000000"/>
          <w:highlight w:val="white"/>
        </w:rPr>
        <w:t>International Journal of Mechanical Engineering and Technology</w:t>
      </w:r>
      <w:r>
        <w:rPr>
          <w:rFonts w:eastAsia="Times New Roman"/>
          <w:color w:val="000000"/>
          <w:highlight w:val="white"/>
        </w:rPr>
        <w:t>, </w:t>
      </w:r>
      <w:r>
        <w:rPr>
          <w:rFonts w:eastAsia="Times New Roman"/>
          <w:i/>
          <w:color w:val="000000"/>
          <w:highlight w:val="white"/>
        </w:rPr>
        <w:t>9</w:t>
      </w:r>
      <w:r>
        <w:rPr>
          <w:rFonts w:eastAsia="Times New Roman"/>
          <w:color w:val="000000"/>
          <w:highlight w:val="white"/>
        </w:rPr>
        <w:t>(10), pp.53-63.</w:t>
      </w:r>
    </w:p>
    <w:p w14:paraId="0D2B1B52" w14:textId="77777777" w:rsidR="00A658AB" w:rsidRDefault="00A658AB" w:rsidP="00A658AB">
      <w:pPr>
        <w:numPr>
          <w:ilvl w:val="0"/>
          <w:numId w:val="5"/>
        </w:numPr>
        <w:spacing w:after="0"/>
        <w:rPr>
          <w:rFonts w:eastAsia="Times New Roman"/>
          <w:color w:val="000000"/>
          <w:highlight w:val="white"/>
        </w:rPr>
      </w:pPr>
      <w:r>
        <w:rPr>
          <w:rFonts w:eastAsia="Times New Roman"/>
          <w:color w:val="222222"/>
          <w:highlight w:val="white"/>
        </w:rPr>
        <w:t>Gopal, P.R.C. and Thakkar, J., 2016. Analysing critical success factors to implement sustainable supply chain practices in Indian automobile industry: a case study. </w:t>
      </w:r>
      <w:r>
        <w:rPr>
          <w:rFonts w:eastAsia="Times New Roman"/>
          <w:i/>
          <w:color w:val="222222"/>
          <w:highlight w:val="white"/>
        </w:rPr>
        <w:t>Production Planning &amp; Control</w:t>
      </w:r>
      <w:r>
        <w:rPr>
          <w:rFonts w:eastAsia="Times New Roman"/>
          <w:color w:val="222222"/>
          <w:highlight w:val="white"/>
        </w:rPr>
        <w:t>, </w:t>
      </w:r>
      <w:r>
        <w:rPr>
          <w:rFonts w:eastAsia="Times New Roman"/>
          <w:i/>
          <w:color w:val="222222"/>
          <w:highlight w:val="white"/>
        </w:rPr>
        <w:t>27</w:t>
      </w:r>
      <w:r>
        <w:rPr>
          <w:rFonts w:eastAsia="Times New Roman"/>
          <w:color w:val="222222"/>
          <w:highlight w:val="white"/>
        </w:rPr>
        <w:t>(12), pp.1005-1018.</w:t>
      </w:r>
    </w:p>
    <w:p w14:paraId="49C3D27C" w14:textId="77777777" w:rsidR="00A658AB" w:rsidRDefault="00A658AB" w:rsidP="00A658AB">
      <w:pPr>
        <w:numPr>
          <w:ilvl w:val="0"/>
          <w:numId w:val="5"/>
        </w:numPr>
        <w:spacing w:after="0"/>
        <w:rPr>
          <w:rFonts w:eastAsia="Times New Roman"/>
          <w:color w:val="000000"/>
          <w:highlight w:val="white"/>
        </w:rPr>
      </w:pPr>
      <w:r>
        <w:rPr>
          <w:rFonts w:eastAsia="Times New Roman"/>
          <w:color w:val="000000"/>
          <w:highlight w:val="white"/>
        </w:rPr>
        <w:t xml:space="preserve">Jones, L., </w:t>
      </w:r>
      <w:proofErr w:type="spellStart"/>
      <w:r>
        <w:rPr>
          <w:rFonts w:eastAsia="Times New Roman"/>
          <w:color w:val="000000"/>
          <w:highlight w:val="white"/>
        </w:rPr>
        <w:t>Demirkaya</w:t>
      </w:r>
      <w:proofErr w:type="spellEnd"/>
      <w:r>
        <w:rPr>
          <w:rFonts w:eastAsia="Times New Roman"/>
          <w:color w:val="000000"/>
          <w:highlight w:val="white"/>
        </w:rPr>
        <w:t xml:space="preserve">, M. and </w:t>
      </w:r>
      <w:proofErr w:type="spellStart"/>
      <w:r>
        <w:rPr>
          <w:rFonts w:eastAsia="Times New Roman"/>
          <w:color w:val="000000"/>
          <w:highlight w:val="white"/>
        </w:rPr>
        <w:t>Bethmann</w:t>
      </w:r>
      <w:proofErr w:type="spellEnd"/>
      <w:r>
        <w:rPr>
          <w:rFonts w:eastAsia="Times New Roman"/>
          <w:color w:val="000000"/>
          <w:highlight w:val="white"/>
        </w:rPr>
        <w:t>, E., 2019. Global value chain analysis: concepts and approaches. </w:t>
      </w:r>
      <w:r>
        <w:rPr>
          <w:rFonts w:eastAsia="Times New Roman"/>
          <w:i/>
          <w:color w:val="000000"/>
          <w:highlight w:val="white"/>
        </w:rPr>
        <w:t>J. Int'l Com. &amp; Econ.</w:t>
      </w:r>
      <w:r>
        <w:rPr>
          <w:rFonts w:eastAsia="Times New Roman"/>
          <w:color w:val="000000"/>
          <w:highlight w:val="white"/>
        </w:rPr>
        <w:t>, p.1.</w:t>
      </w:r>
    </w:p>
    <w:p w14:paraId="786EB3A3"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222222"/>
          <w:highlight w:val="white"/>
        </w:rPr>
        <w:t>Rajamohan</w:t>
      </w:r>
      <w:proofErr w:type="spellEnd"/>
      <w:r>
        <w:rPr>
          <w:rFonts w:eastAsia="Times New Roman"/>
          <w:color w:val="222222"/>
          <w:highlight w:val="white"/>
        </w:rPr>
        <w:t>, S., Sathish, A. and Rahman, A., 2020. Impact of COVID-19 on stock price of NSE in automobile sector. </w:t>
      </w:r>
      <w:r>
        <w:rPr>
          <w:rFonts w:eastAsia="Times New Roman"/>
          <w:i/>
          <w:color w:val="222222"/>
          <w:highlight w:val="white"/>
        </w:rPr>
        <w:t>The International Journal of Advanced Multidisciplinary Research</w:t>
      </w:r>
      <w:r>
        <w:rPr>
          <w:rFonts w:eastAsia="Times New Roman"/>
          <w:color w:val="222222"/>
          <w:highlight w:val="white"/>
        </w:rPr>
        <w:t>, </w:t>
      </w:r>
      <w:r>
        <w:rPr>
          <w:rFonts w:eastAsia="Times New Roman"/>
          <w:i/>
          <w:color w:val="222222"/>
          <w:highlight w:val="white"/>
        </w:rPr>
        <w:t>7</w:t>
      </w:r>
      <w:r>
        <w:rPr>
          <w:rFonts w:eastAsia="Times New Roman"/>
          <w:color w:val="222222"/>
          <w:highlight w:val="white"/>
        </w:rPr>
        <w:t>(7), pp.24-29.</w:t>
      </w:r>
    </w:p>
    <w:p w14:paraId="49EE7730"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Sathasivam</w:t>
      </w:r>
      <w:proofErr w:type="spellEnd"/>
      <w:r>
        <w:rPr>
          <w:rFonts w:eastAsia="Times New Roman"/>
          <w:color w:val="000000"/>
          <w:highlight w:val="white"/>
        </w:rPr>
        <w:t>, K., Hashim, R.C. and Bakar, R.A., 2021. Automobile industry managers' views on their roles in environmental sustainability: a qualitative study. </w:t>
      </w:r>
      <w:r>
        <w:rPr>
          <w:rFonts w:eastAsia="Times New Roman"/>
          <w:i/>
          <w:color w:val="000000"/>
          <w:highlight w:val="white"/>
        </w:rPr>
        <w:t>Management of Environmental Quality: An International Journal</w:t>
      </w:r>
      <w:r>
        <w:rPr>
          <w:rFonts w:eastAsia="Times New Roman"/>
          <w:color w:val="000000"/>
          <w:highlight w:val="white"/>
        </w:rPr>
        <w:t>.</w:t>
      </w:r>
    </w:p>
    <w:p w14:paraId="5C5F59C2"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Shaju</w:t>
      </w:r>
      <w:proofErr w:type="spellEnd"/>
      <w:r>
        <w:rPr>
          <w:rFonts w:eastAsia="Times New Roman"/>
          <w:color w:val="000000"/>
          <w:highlight w:val="white"/>
        </w:rPr>
        <w:t xml:space="preserve">, M. and Subhashini, D., 2017. A study on the impact of job satisfaction on job performance of employees working </w:t>
      </w:r>
      <w:r>
        <w:rPr>
          <w:highlight w:val="white"/>
        </w:rPr>
        <w:t>in the automobile</w:t>
      </w:r>
      <w:r>
        <w:rPr>
          <w:rFonts w:eastAsia="Times New Roman"/>
          <w:color w:val="000000"/>
          <w:highlight w:val="white"/>
        </w:rPr>
        <w:t xml:space="preserve"> industry. </w:t>
      </w:r>
      <w:r>
        <w:rPr>
          <w:rFonts w:eastAsia="Times New Roman"/>
          <w:i/>
          <w:color w:val="000000"/>
          <w:highlight w:val="white"/>
        </w:rPr>
        <w:t>Journal of Management Research</w:t>
      </w:r>
      <w:r>
        <w:rPr>
          <w:rFonts w:eastAsia="Times New Roman"/>
          <w:color w:val="000000"/>
          <w:highlight w:val="white"/>
        </w:rPr>
        <w:t>, </w:t>
      </w:r>
      <w:r>
        <w:rPr>
          <w:rFonts w:eastAsia="Times New Roman"/>
          <w:i/>
          <w:color w:val="000000"/>
          <w:highlight w:val="white"/>
        </w:rPr>
        <w:t>17</w:t>
      </w:r>
      <w:r>
        <w:rPr>
          <w:rFonts w:eastAsia="Times New Roman"/>
          <w:color w:val="000000"/>
          <w:highlight w:val="white"/>
        </w:rPr>
        <w:t>(2), pp.74-83.</w:t>
      </w:r>
    </w:p>
    <w:p w14:paraId="510341D7" w14:textId="77777777" w:rsidR="00A658AB" w:rsidRPr="00A658AB" w:rsidRDefault="00A658AB" w:rsidP="00A658AB">
      <w:pPr>
        <w:numPr>
          <w:ilvl w:val="0"/>
          <w:numId w:val="5"/>
        </w:numPr>
        <w:rPr>
          <w:rFonts w:eastAsia="Times New Roman"/>
          <w:color w:val="000000"/>
          <w:highlight w:val="white"/>
        </w:rPr>
      </w:pPr>
      <w:r>
        <w:rPr>
          <w:rFonts w:eastAsia="Times New Roman"/>
          <w:color w:val="000000"/>
          <w:highlight w:val="white"/>
        </w:rPr>
        <w:t>Shigeta, N. and Hosseini, S.E., 2021. Sustainable Development of the Automobile Industry in the United States, Europe, and Japan with Special Focus on the Vehicles’ Power Sources. </w:t>
      </w:r>
      <w:r>
        <w:rPr>
          <w:rFonts w:eastAsia="Times New Roman"/>
          <w:i/>
          <w:color w:val="000000"/>
          <w:highlight w:val="white"/>
        </w:rPr>
        <w:t>Energies</w:t>
      </w:r>
      <w:r>
        <w:rPr>
          <w:rFonts w:eastAsia="Times New Roman"/>
          <w:color w:val="000000"/>
          <w:highlight w:val="white"/>
        </w:rPr>
        <w:t>, </w:t>
      </w:r>
      <w:r>
        <w:rPr>
          <w:rFonts w:eastAsia="Times New Roman"/>
          <w:i/>
          <w:color w:val="000000"/>
          <w:highlight w:val="white"/>
        </w:rPr>
        <w:t>14</w:t>
      </w:r>
      <w:r>
        <w:rPr>
          <w:rFonts w:eastAsia="Times New Roman"/>
          <w:color w:val="000000"/>
          <w:highlight w:val="white"/>
        </w:rPr>
        <w:t>(1), p.78.</w:t>
      </w:r>
    </w:p>
    <w:p w14:paraId="0501B132"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Streeck</w:t>
      </w:r>
      <w:proofErr w:type="spellEnd"/>
      <w:r>
        <w:rPr>
          <w:rFonts w:eastAsia="Times New Roman"/>
          <w:color w:val="000000"/>
          <w:highlight w:val="white"/>
        </w:rPr>
        <w:t>, W., 2018. </w:t>
      </w:r>
      <w:r>
        <w:rPr>
          <w:rFonts w:eastAsia="Times New Roman"/>
          <w:i/>
          <w:color w:val="000000"/>
          <w:highlight w:val="white"/>
        </w:rPr>
        <w:t>5. Successful Adjustment to Turbulent Markets: The Automobile Industry</w:t>
      </w:r>
      <w:r>
        <w:rPr>
          <w:rFonts w:eastAsia="Times New Roman"/>
          <w:color w:val="000000"/>
          <w:highlight w:val="white"/>
        </w:rPr>
        <w:t> (pp. 113-156). Cornell University Press.</w:t>
      </w:r>
    </w:p>
    <w:p w14:paraId="2CF787B5"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Tumaku</w:t>
      </w:r>
      <w:proofErr w:type="spellEnd"/>
      <w:r>
        <w:rPr>
          <w:rFonts w:eastAsia="Times New Roman"/>
          <w:color w:val="000000"/>
          <w:highlight w:val="white"/>
        </w:rPr>
        <w:t>, J. and Ren, J., 2020. Ghanaian Perspective of Franchise Contract in Africa, a Pestle Analysis. </w:t>
      </w:r>
      <w:r>
        <w:rPr>
          <w:rFonts w:eastAsia="Times New Roman"/>
          <w:i/>
          <w:color w:val="000000"/>
          <w:highlight w:val="white"/>
        </w:rPr>
        <w:t>ECON-Journal of Economics, Management &amp; Business</w:t>
      </w:r>
      <w:r>
        <w:rPr>
          <w:rFonts w:eastAsia="Times New Roman"/>
          <w:color w:val="000000"/>
          <w:highlight w:val="white"/>
        </w:rPr>
        <w:t>, </w:t>
      </w:r>
      <w:r>
        <w:rPr>
          <w:rFonts w:eastAsia="Times New Roman"/>
          <w:i/>
          <w:color w:val="000000"/>
          <w:highlight w:val="white"/>
        </w:rPr>
        <w:t>8</w:t>
      </w:r>
      <w:r>
        <w:rPr>
          <w:rFonts w:eastAsia="Times New Roman"/>
          <w:color w:val="000000"/>
          <w:highlight w:val="white"/>
        </w:rPr>
        <w:t>(3).</w:t>
      </w:r>
    </w:p>
    <w:p w14:paraId="2F1DFB9A" w14:textId="77777777" w:rsidR="00A658AB" w:rsidRDefault="00A658AB" w:rsidP="00A658AB">
      <w:pPr>
        <w:numPr>
          <w:ilvl w:val="0"/>
          <w:numId w:val="5"/>
        </w:numPr>
        <w:spacing w:after="0"/>
        <w:rPr>
          <w:rFonts w:eastAsia="Times New Roman"/>
          <w:color w:val="000000"/>
          <w:highlight w:val="white"/>
        </w:rPr>
      </w:pPr>
      <w:r>
        <w:rPr>
          <w:rFonts w:eastAsia="Times New Roman"/>
          <w:color w:val="000000"/>
          <w:highlight w:val="white"/>
        </w:rPr>
        <w:t xml:space="preserve">Wang, X., Li, C., Shang, J., Yang, C., Zhang, B. and </w:t>
      </w:r>
      <w:proofErr w:type="spellStart"/>
      <w:r>
        <w:rPr>
          <w:rFonts w:eastAsia="Times New Roman"/>
          <w:color w:val="000000"/>
          <w:highlight w:val="white"/>
        </w:rPr>
        <w:t>Ke</w:t>
      </w:r>
      <w:proofErr w:type="spellEnd"/>
      <w:r>
        <w:rPr>
          <w:rFonts w:eastAsia="Times New Roman"/>
          <w:color w:val="000000"/>
          <w:highlight w:val="white"/>
        </w:rPr>
        <w:t>, X., 2017. Strategic choices of China’s new energy vehicle industry: An analysis based on ANP and SWOT. </w:t>
      </w:r>
      <w:r>
        <w:rPr>
          <w:rFonts w:eastAsia="Times New Roman"/>
          <w:i/>
          <w:color w:val="000000"/>
          <w:highlight w:val="white"/>
        </w:rPr>
        <w:t>Energies</w:t>
      </w:r>
      <w:r>
        <w:rPr>
          <w:rFonts w:eastAsia="Times New Roman"/>
          <w:color w:val="000000"/>
          <w:highlight w:val="white"/>
        </w:rPr>
        <w:t>, </w:t>
      </w:r>
      <w:r>
        <w:rPr>
          <w:rFonts w:eastAsia="Times New Roman"/>
          <w:i/>
          <w:color w:val="000000"/>
          <w:highlight w:val="white"/>
        </w:rPr>
        <w:t>10</w:t>
      </w:r>
      <w:r>
        <w:rPr>
          <w:rFonts w:eastAsia="Times New Roman"/>
          <w:color w:val="000000"/>
          <w:highlight w:val="white"/>
        </w:rPr>
        <w:t>(4), p.537.</w:t>
      </w:r>
    </w:p>
    <w:p w14:paraId="2C4A1C69" w14:textId="77777777" w:rsidR="00A658AB" w:rsidRDefault="00A658AB" w:rsidP="00A658AB">
      <w:pPr>
        <w:numPr>
          <w:ilvl w:val="0"/>
          <w:numId w:val="5"/>
        </w:numPr>
        <w:spacing w:after="0"/>
        <w:rPr>
          <w:rFonts w:eastAsia="Times New Roman"/>
          <w:color w:val="000000"/>
          <w:highlight w:val="white"/>
        </w:rPr>
      </w:pPr>
      <w:r>
        <w:rPr>
          <w:rFonts w:eastAsia="Times New Roman"/>
          <w:color w:val="222222"/>
          <w:highlight w:val="white"/>
        </w:rPr>
        <w:t>Wen, W., Yang, S., Zhou, P. and Gao, S.Z., 2021. Impacts of COVID-19 on the electric vehicle industry: Evidence from China. </w:t>
      </w:r>
      <w:r>
        <w:rPr>
          <w:rFonts w:eastAsia="Times New Roman"/>
          <w:i/>
          <w:color w:val="222222"/>
          <w:highlight w:val="white"/>
        </w:rPr>
        <w:t>Renewable and Sustainable Energy Reviews</w:t>
      </w:r>
      <w:r>
        <w:rPr>
          <w:rFonts w:eastAsia="Times New Roman"/>
          <w:color w:val="222222"/>
          <w:highlight w:val="white"/>
        </w:rPr>
        <w:t>, p.111024.</w:t>
      </w:r>
    </w:p>
    <w:p w14:paraId="3230BD57" w14:textId="77777777" w:rsidR="00A658AB" w:rsidRDefault="00A658AB" w:rsidP="00A658AB">
      <w:pPr>
        <w:numPr>
          <w:ilvl w:val="0"/>
          <w:numId w:val="5"/>
        </w:numPr>
        <w:spacing w:after="0"/>
        <w:rPr>
          <w:rFonts w:eastAsia="Times New Roman"/>
          <w:color w:val="000000"/>
          <w:highlight w:val="white"/>
        </w:rPr>
      </w:pPr>
      <w:r>
        <w:rPr>
          <w:rFonts w:eastAsia="Times New Roman"/>
          <w:color w:val="000000"/>
          <w:highlight w:val="white"/>
        </w:rPr>
        <w:t>Zhang, M., 2021. Optimization Analysis of AR-HUD Technology Application in Automobile Industry. In </w:t>
      </w:r>
      <w:r>
        <w:rPr>
          <w:rFonts w:eastAsia="Times New Roman"/>
          <w:i/>
          <w:color w:val="000000"/>
          <w:highlight w:val="white"/>
        </w:rPr>
        <w:t>Journal of Physics: Conference Series</w:t>
      </w:r>
      <w:r>
        <w:rPr>
          <w:rFonts w:eastAsia="Times New Roman"/>
          <w:color w:val="000000"/>
          <w:highlight w:val="white"/>
        </w:rPr>
        <w:t> (Vol. 1746, No. 1, p. 012062). IOP Publishing.</w:t>
      </w:r>
    </w:p>
    <w:p w14:paraId="12DC7A3D" w14:textId="77777777" w:rsidR="00A658AB" w:rsidRDefault="00A658AB" w:rsidP="00A658AB">
      <w:pPr>
        <w:numPr>
          <w:ilvl w:val="0"/>
          <w:numId w:val="5"/>
        </w:numPr>
        <w:spacing w:after="0"/>
        <w:rPr>
          <w:rFonts w:eastAsia="Times New Roman"/>
          <w:color w:val="000000"/>
          <w:highlight w:val="white"/>
        </w:rPr>
      </w:pPr>
      <w:proofErr w:type="spellStart"/>
      <w:r>
        <w:rPr>
          <w:rFonts w:eastAsia="Times New Roman"/>
          <w:color w:val="000000"/>
          <w:highlight w:val="white"/>
        </w:rPr>
        <w:t>Zhikang</w:t>
      </w:r>
      <w:proofErr w:type="spellEnd"/>
      <w:r>
        <w:rPr>
          <w:rFonts w:eastAsia="Times New Roman"/>
          <w:color w:val="000000"/>
          <w:highlight w:val="white"/>
        </w:rPr>
        <w:t>, L., 2017. Research on development strategy of automobile reverse logistics based on SWOT analysis. </w:t>
      </w:r>
      <w:r>
        <w:rPr>
          <w:rFonts w:eastAsia="Times New Roman"/>
          <w:i/>
          <w:color w:val="000000"/>
          <w:highlight w:val="white"/>
        </w:rPr>
        <w:t>Procedia engineering</w:t>
      </w:r>
      <w:r>
        <w:rPr>
          <w:rFonts w:eastAsia="Times New Roman"/>
          <w:color w:val="000000"/>
          <w:highlight w:val="white"/>
        </w:rPr>
        <w:t>, </w:t>
      </w:r>
      <w:r>
        <w:rPr>
          <w:rFonts w:eastAsia="Times New Roman"/>
          <w:i/>
          <w:color w:val="000000"/>
          <w:highlight w:val="white"/>
        </w:rPr>
        <w:t>174</w:t>
      </w:r>
      <w:r>
        <w:rPr>
          <w:rFonts w:eastAsia="Times New Roman"/>
          <w:color w:val="000000"/>
          <w:highlight w:val="white"/>
        </w:rPr>
        <w:t>, pp.324-330.</w:t>
      </w:r>
    </w:p>
    <w:sectPr w:rsidR="00A658A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E1DCB" w14:textId="77777777" w:rsidR="0005692C" w:rsidRDefault="0005692C" w:rsidP="00A658AB">
      <w:pPr>
        <w:spacing w:after="0" w:line="240" w:lineRule="auto"/>
      </w:pPr>
      <w:r>
        <w:separator/>
      </w:r>
    </w:p>
  </w:endnote>
  <w:endnote w:type="continuationSeparator" w:id="0">
    <w:p w14:paraId="075B264E" w14:textId="77777777" w:rsidR="0005692C" w:rsidRDefault="0005692C" w:rsidP="00A65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441295"/>
      <w:docPartObj>
        <w:docPartGallery w:val="Page Numbers (Bottom of Page)"/>
        <w:docPartUnique/>
      </w:docPartObj>
    </w:sdtPr>
    <w:sdtEndPr>
      <w:rPr>
        <w:noProof/>
      </w:rPr>
    </w:sdtEndPr>
    <w:sdtContent>
      <w:p w14:paraId="65992521" w14:textId="0AE342AD" w:rsidR="00A658AB" w:rsidRDefault="00A658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481E2A" w14:textId="77777777" w:rsidR="00A658AB" w:rsidRDefault="00A658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767FB" w14:textId="77777777" w:rsidR="0005692C" w:rsidRDefault="0005692C" w:rsidP="00A658AB">
      <w:pPr>
        <w:spacing w:after="0" w:line="240" w:lineRule="auto"/>
      </w:pPr>
      <w:r>
        <w:separator/>
      </w:r>
    </w:p>
  </w:footnote>
  <w:footnote w:type="continuationSeparator" w:id="0">
    <w:p w14:paraId="26552C4C" w14:textId="77777777" w:rsidR="0005692C" w:rsidRDefault="0005692C" w:rsidP="00A65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7EA"/>
    <w:multiLevelType w:val="hybridMultilevel"/>
    <w:tmpl w:val="4E9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72AC"/>
    <w:multiLevelType w:val="multilevel"/>
    <w:tmpl w:val="01E623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0C3674"/>
    <w:multiLevelType w:val="multilevel"/>
    <w:tmpl w:val="69A2C5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0901EAA"/>
    <w:multiLevelType w:val="multilevel"/>
    <w:tmpl w:val="1DB4C2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03A7FE5"/>
    <w:multiLevelType w:val="hybridMultilevel"/>
    <w:tmpl w:val="744C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AB0675"/>
    <w:multiLevelType w:val="hybridMultilevel"/>
    <w:tmpl w:val="C4A69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964F7C"/>
    <w:multiLevelType w:val="multilevel"/>
    <w:tmpl w:val="41F610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24C0B84"/>
    <w:multiLevelType w:val="multilevel"/>
    <w:tmpl w:val="D3A86B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7"/>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1B2"/>
    <w:rsid w:val="0005692C"/>
    <w:rsid w:val="00151D2C"/>
    <w:rsid w:val="001C0397"/>
    <w:rsid w:val="001C58CE"/>
    <w:rsid w:val="002257D0"/>
    <w:rsid w:val="002C43F5"/>
    <w:rsid w:val="00343797"/>
    <w:rsid w:val="003A04C1"/>
    <w:rsid w:val="005411B2"/>
    <w:rsid w:val="00550336"/>
    <w:rsid w:val="00605578"/>
    <w:rsid w:val="0080212D"/>
    <w:rsid w:val="00937A94"/>
    <w:rsid w:val="00A47AF3"/>
    <w:rsid w:val="00A658AB"/>
    <w:rsid w:val="00B54C69"/>
    <w:rsid w:val="00BF071C"/>
    <w:rsid w:val="00F02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3306"/>
  <w15:chartTrackingRefBased/>
  <w15:docId w15:val="{C5797969-90F5-4764-8C6C-595379830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71C"/>
    <w:pPr>
      <w:spacing w:after="40" w:line="360" w:lineRule="auto"/>
      <w:jc w:val="both"/>
    </w:pPr>
    <w:rPr>
      <w:rFonts w:ascii="Times New Roman" w:eastAsiaTheme="minorEastAsia" w:hAnsi="Times New Roman" w:cs="Times New Roman"/>
      <w:sz w:val="24"/>
      <w:szCs w:val="24"/>
      <w:lang w:val="en-GB"/>
    </w:rPr>
  </w:style>
  <w:style w:type="paragraph" w:styleId="Heading1">
    <w:name w:val="heading 1"/>
    <w:basedOn w:val="Normal"/>
    <w:next w:val="Normal"/>
    <w:link w:val="Heading1Char"/>
    <w:uiPriority w:val="9"/>
    <w:qFormat/>
    <w:rsid w:val="00BF071C"/>
    <w:pPr>
      <w:keepNext/>
      <w:keepLines/>
      <w:spacing w:after="0" w:line="480" w:lineRule="auto"/>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F071C"/>
    <w:pPr>
      <w:keepNext/>
      <w:keepLines/>
      <w:spacing w:before="40"/>
      <w:outlineLvl w:val="1"/>
    </w:pPr>
    <w:rPr>
      <w:rFonts w:eastAsiaTheme="majorEastAsia" w:cstheme="majorBidi"/>
      <w:b/>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71C"/>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BF071C"/>
    <w:rPr>
      <w:rFonts w:ascii="Times New Roman" w:eastAsiaTheme="majorEastAsia" w:hAnsi="Times New Roman" w:cstheme="majorBidi"/>
      <w:b/>
      <w:color w:val="4472C4" w:themeColor="accent1"/>
      <w:sz w:val="28"/>
      <w:szCs w:val="26"/>
      <w:lang w:val="en-GB"/>
    </w:rPr>
  </w:style>
  <w:style w:type="character" w:styleId="Hyperlink">
    <w:name w:val="Hyperlink"/>
    <w:basedOn w:val="DefaultParagraphFont"/>
    <w:uiPriority w:val="99"/>
    <w:unhideWhenUsed/>
    <w:rsid w:val="00A658AB"/>
    <w:rPr>
      <w:color w:val="0000FF"/>
      <w:u w:val="single"/>
    </w:rPr>
  </w:style>
  <w:style w:type="paragraph" w:styleId="TOCHeading">
    <w:name w:val="TOC Heading"/>
    <w:basedOn w:val="Heading1"/>
    <w:next w:val="Normal"/>
    <w:uiPriority w:val="39"/>
    <w:unhideWhenUsed/>
    <w:qFormat/>
    <w:rsid w:val="00A658A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658AB"/>
    <w:pPr>
      <w:spacing w:after="100"/>
    </w:pPr>
  </w:style>
  <w:style w:type="paragraph" w:styleId="TOC2">
    <w:name w:val="toc 2"/>
    <w:basedOn w:val="Normal"/>
    <w:next w:val="Normal"/>
    <w:autoRedefine/>
    <w:uiPriority w:val="39"/>
    <w:unhideWhenUsed/>
    <w:rsid w:val="00A658AB"/>
    <w:pPr>
      <w:spacing w:after="100"/>
      <w:ind w:left="240"/>
    </w:pPr>
  </w:style>
  <w:style w:type="paragraph" w:styleId="Revision">
    <w:name w:val="Revision"/>
    <w:hidden/>
    <w:uiPriority w:val="99"/>
    <w:semiHidden/>
    <w:rsid w:val="00A658AB"/>
    <w:pPr>
      <w:spacing w:after="0" w:line="240" w:lineRule="auto"/>
    </w:pPr>
    <w:rPr>
      <w:rFonts w:ascii="Times New Roman" w:eastAsiaTheme="minorEastAsia" w:hAnsi="Times New Roman" w:cs="Times New Roman"/>
      <w:sz w:val="24"/>
      <w:szCs w:val="24"/>
      <w:lang w:val="en-GB"/>
    </w:rPr>
  </w:style>
  <w:style w:type="paragraph" w:styleId="Header">
    <w:name w:val="header"/>
    <w:basedOn w:val="Normal"/>
    <w:link w:val="HeaderChar"/>
    <w:uiPriority w:val="99"/>
    <w:unhideWhenUsed/>
    <w:rsid w:val="00A65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8AB"/>
    <w:rPr>
      <w:rFonts w:ascii="Times New Roman" w:eastAsiaTheme="minorEastAsia" w:hAnsi="Times New Roman" w:cs="Times New Roman"/>
      <w:sz w:val="24"/>
      <w:szCs w:val="24"/>
      <w:lang w:val="en-GB"/>
    </w:rPr>
  </w:style>
  <w:style w:type="paragraph" w:styleId="Footer">
    <w:name w:val="footer"/>
    <w:basedOn w:val="Normal"/>
    <w:link w:val="FooterChar"/>
    <w:uiPriority w:val="99"/>
    <w:unhideWhenUsed/>
    <w:rsid w:val="00A65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8AB"/>
    <w:rPr>
      <w:rFonts w:ascii="Times New Roman" w:eastAsiaTheme="minorEastAsia" w:hAnsi="Times New Roman" w:cs="Times New Roman"/>
      <w:sz w:val="24"/>
      <w:szCs w:val="24"/>
      <w:lang w:val="en-GB"/>
    </w:rPr>
  </w:style>
  <w:style w:type="paragraph" w:styleId="ListParagraph">
    <w:name w:val="List Paragraph"/>
    <w:basedOn w:val="Normal"/>
    <w:uiPriority w:val="34"/>
    <w:qFormat/>
    <w:rsid w:val="00BF07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2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https://www.marketing91.com/product-recall/"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B59962-455E-4567-BB90-AE54705461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2827</Words>
  <Characters>16120</Characters>
  <Application>Microsoft Office Word</Application>
  <DocSecurity>0</DocSecurity>
  <Lines>134</Lines>
  <Paragraphs>37</Paragraphs>
  <ScaleCrop>false</ScaleCrop>
  <Company/>
  <LinksUpToDate>false</LinksUpToDate>
  <CharactersWithSpaces>18910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kostadin kostov</cp:lastModifiedBy>
  <cp:revision>2</cp:revision>
  <dcterms:created xsi:type="dcterms:W3CDTF">2021-12-10T11:09:00Z</dcterms:created>
  <dcterms:modified xsi:type="dcterms:W3CDTF">2021-12-10T11:09:00Z</dcterms:modified>
</cp:coreProperties>
</file>