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00B99" w14:textId="77777777" w:rsidR="00CC56F9" w:rsidRPr="00B6658C" w:rsidRDefault="00CC56F9" w:rsidP="00D15717">
      <w:pPr>
        <w:jc w:val="center"/>
        <w:rPr>
          <w:b/>
          <w:bCs/>
          <w:sz w:val="36"/>
          <w:szCs w:val="36"/>
        </w:rPr>
      </w:pPr>
    </w:p>
    <w:p w14:paraId="5029A899" w14:textId="77777777" w:rsidR="00CC56F9" w:rsidRPr="00B6658C" w:rsidRDefault="00CC56F9" w:rsidP="00D15717">
      <w:pPr>
        <w:jc w:val="center"/>
        <w:rPr>
          <w:b/>
          <w:bCs/>
          <w:sz w:val="36"/>
          <w:szCs w:val="36"/>
        </w:rPr>
      </w:pPr>
    </w:p>
    <w:p w14:paraId="6935E260" w14:textId="77777777" w:rsidR="00CC56F9" w:rsidRPr="00B6658C" w:rsidRDefault="00CC56F9" w:rsidP="00D15717">
      <w:pPr>
        <w:jc w:val="center"/>
        <w:rPr>
          <w:b/>
          <w:bCs/>
          <w:sz w:val="36"/>
          <w:szCs w:val="36"/>
        </w:rPr>
      </w:pPr>
    </w:p>
    <w:p w14:paraId="533A7330" w14:textId="77777777" w:rsidR="00CC56F9" w:rsidRPr="00B6658C" w:rsidRDefault="00CC56F9" w:rsidP="00D15717">
      <w:pPr>
        <w:jc w:val="center"/>
        <w:rPr>
          <w:b/>
          <w:bCs/>
          <w:sz w:val="36"/>
          <w:szCs w:val="36"/>
        </w:rPr>
      </w:pPr>
    </w:p>
    <w:p w14:paraId="0461CB03" w14:textId="77777777" w:rsidR="00CC56F9" w:rsidRPr="00B6658C" w:rsidRDefault="00CC56F9" w:rsidP="00D15717">
      <w:pPr>
        <w:jc w:val="center"/>
        <w:rPr>
          <w:b/>
          <w:bCs/>
          <w:sz w:val="36"/>
          <w:szCs w:val="36"/>
        </w:rPr>
      </w:pPr>
    </w:p>
    <w:p w14:paraId="36B5EC03" w14:textId="77777777" w:rsidR="00CC56F9" w:rsidRPr="00B6658C" w:rsidRDefault="00CC56F9" w:rsidP="00D15717">
      <w:pPr>
        <w:jc w:val="center"/>
        <w:rPr>
          <w:b/>
          <w:bCs/>
          <w:sz w:val="36"/>
          <w:szCs w:val="36"/>
        </w:rPr>
      </w:pPr>
    </w:p>
    <w:p w14:paraId="0C7C91AF" w14:textId="5DA5ABE7" w:rsidR="00E547C3" w:rsidRPr="00B4128B" w:rsidRDefault="000B3C47" w:rsidP="00E2683A">
      <w:pPr>
        <w:spacing w:line="240" w:lineRule="auto"/>
        <w:jc w:val="center"/>
        <w:rPr>
          <w:b/>
          <w:bCs/>
          <w:sz w:val="36"/>
          <w:szCs w:val="36"/>
        </w:rPr>
      </w:pPr>
      <w:r w:rsidRPr="00B4128B">
        <w:rPr>
          <w:b/>
          <w:bCs/>
          <w:sz w:val="36"/>
          <w:szCs w:val="36"/>
        </w:rPr>
        <w:t>NAME: JAYDIP RAMANI</w:t>
      </w:r>
    </w:p>
    <w:p w14:paraId="3ECCC54A" w14:textId="02FE06D4" w:rsidR="008F5C3D" w:rsidRPr="00B4128B" w:rsidRDefault="00E21150" w:rsidP="00E2683A">
      <w:pPr>
        <w:spacing w:line="240" w:lineRule="auto"/>
        <w:jc w:val="center"/>
        <w:rPr>
          <w:b/>
          <w:bCs/>
          <w:sz w:val="36"/>
          <w:szCs w:val="36"/>
        </w:rPr>
      </w:pPr>
      <w:r w:rsidRPr="00B4128B">
        <w:rPr>
          <w:b/>
          <w:bCs/>
          <w:sz w:val="36"/>
          <w:szCs w:val="36"/>
        </w:rPr>
        <w:t>STUDENT NUMBER: 2131580</w:t>
      </w:r>
    </w:p>
    <w:p w14:paraId="649030B8" w14:textId="50CF8429" w:rsidR="00157EE4" w:rsidRPr="00B4128B" w:rsidRDefault="00816A33" w:rsidP="00E2683A">
      <w:pPr>
        <w:spacing w:line="240" w:lineRule="auto"/>
        <w:jc w:val="center"/>
        <w:rPr>
          <w:b/>
          <w:bCs/>
          <w:sz w:val="36"/>
          <w:szCs w:val="36"/>
        </w:rPr>
      </w:pPr>
      <w:r w:rsidRPr="00B4128B">
        <w:rPr>
          <w:b/>
          <w:bCs/>
          <w:sz w:val="36"/>
          <w:szCs w:val="36"/>
        </w:rPr>
        <w:t>LECTURER:</w:t>
      </w:r>
      <w:r w:rsidR="00157EE4" w:rsidRPr="00B4128B">
        <w:rPr>
          <w:b/>
          <w:bCs/>
          <w:sz w:val="36"/>
          <w:szCs w:val="36"/>
        </w:rPr>
        <w:t xml:space="preserve"> TUSHARA </w:t>
      </w:r>
      <w:r w:rsidRPr="00B4128B">
        <w:rPr>
          <w:b/>
          <w:bCs/>
          <w:sz w:val="36"/>
          <w:szCs w:val="36"/>
        </w:rPr>
        <w:t>BALENDRAN</w:t>
      </w:r>
    </w:p>
    <w:p w14:paraId="47BF6CCF" w14:textId="66827D64" w:rsidR="00816A33" w:rsidRPr="00B4128B" w:rsidRDefault="00816A33" w:rsidP="00E2683A">
      <w:pPr>
        <w:spacing w:line="240" w:lineRule="auto"/>
        <w:jc w:val="center"/>
        <w:rPr>
          <w:b/>
          <w:bCs/>
          <w:sz w:val="36"/>
          <w:szCs w:val="36"/>
        </w:rPr>
      </w:pPr>
      <w:r w:rsidRPr="00B4128B">
        <w:rPr>
          <w:b/>
          <w:bCs/>
          <w:sz w:val="36"/>
          <w:szCs w:val="36"/>
        </w:rPr>
        <w:t>COURSE: MBA GENERAL MANAGEMENT</w:t>
      </w:r>
    </w:p>
    <w:p w14:paraId="64CCF77C" w14:textId="7A9EADBB" w:rsidR="00816A33" w:rsidRPr="00B4128B" w:rsidRDefault="00816A33" w:rsidP="00D54B56">
      <w:pPr>
        <w:spacing w:line="240" w:lineRule="auto"/>
        <w:jc w:val="center"/>
        <w:rPr>
          <w:b/>
          <w:bCs/>
          <w:sz w:val="36"/>
          <w:szCs w:val="36"/>
        </w:rPr>
      </w:pPr>
      <w:r w:rsidRPr="00B4128B">
        <w:rPr>
          <w:b/>
          <w:bCs/>
          <w:sz w:val="36"/>
          <w:szCs w:val="36"/>
        </w:rPr>
        <w:t>MODULE CODE: LCMB7001</w:t>
      </w:r>
    </w:p>
    <w:p w14:paraId="5480CE60" w14:textId="77777777" w:rsidR="003366C1" w:rsidRDefault="00D10302" w:rsidP="00E2683A">
      <w:pPr>
        <w:spacing w:line="240" w:lineRule="auto"/>
        <w:jc w:val="center"/>
        <w:rPr>
          <w:b/>
          <w:bCs/>
          <w:sz w:val="36"/>
          <w:szCs w:val="36"/>
        </w:rPr>
      </w:pPr>
      <w:r w:rsidRPr="00B4128B">
        <w:rPr>
          <w:b/>
          <w:bCs/>
          <w:sz w:val="36"/>
          <w:szCs w:val="36"/>
        </w:rPr>
        <w:t xml:space="preserve">MODULE </w:t>
      </w:r>
      <w:r w:rsidR="003E5EB6" w:rsidRPr="00B4128B">
        <w:rPr>
          <w:b/>
          <w:bCs/>
          <w:sz w:val="36"/>
          <w:szCs w:val="36"/>
        </w:rPr>
        <w:t>NAME: MARKETING</w:t>
      </w:r>
      <w:r w:rsidR="00B44074" w:rsidRPr="00B4128B">
        <w:rPr>
          <w:b/>
          <w:bCs/>
          <w:sz w:val="36"/>
          <w:szCs w:val="36"/>
        </w:rPr>
        <w:t xml:space="preserve"> MANAGEMENT</w:t>
      </w:r>
    </w:p>
    <w:p w14:paraId="1438F786" w14:textId="515F6A60" w:rsidR="003E5EB6" w:rsidRPr="00B4128B" w:rsidRDefault="00B44074" w:rsidP="00E2683A">
      <w:pPr>
        <w:spacing w:line="240" w:lineRule="auto"/>
        <w:jc w:val="center"/>
        <w:rPr>
          <w:b/>
          <w:bCs/>
          <w:sz w:val="36"/>
          <w:szCs w:val="36"/>
        </w:rPr>
      </w:pPr>
      <w:r w:rsidRPr="00B4128B">
        <w:rPr>
          <w:b/>
          <w:bCs/>
          <w:sz w:val="36"/>
          <w:szCs w:val="36"/>
        </w:rPr>
        <w:t>ASSIGNMENT 2</w:t>
      </w:r>
    </w:p>
    <w:p w14:paraId="3CF86B52" w14:textId="022B716C" w:rsidR="00E9097C" w:rsidRPr="00D10302" w:rsidRDefault="003E5EB6" w:rsidP="00E2683A">
      <w:pPr>
        <w:spacing w:line="240" w:lineRule="auto"/>
        <w:jc w:val="center"/>
        <w:rPr>
          <w:b/>
          <w:bCs/>
          <w:sz w:val="36"/>
          <w:szCs w:val="36"/>
        </w:rPr>
      </w:pPr>
      <w:r w:rsidRPr="00B4128B">
        <w:rPr>
          <w:b/>
          <w:bCs/>
          <w:sz w:val="36"/>
          <w:szCs w:val="36"/>
        </w:rPr>
        <w:t xml:space="preserve">ASSINGMENT TITLE: </w:t>
      </w:r>
      <w:r w:rsidR="00A16176" w:rsidRPr="00B4128B">
        <w:rPr>
          <w:b/>
          <w:bCs/>
          <w:sz w:val="36"/>
          <w:szCs w:val="36"/>
        </w:rPr>
        <w:t>MARKETING ANALYSIS OF UNILIVER</w:t>
      </w:r>
      <w:r w:rsidR="00B44074" w:rsidRPr="00B6658C">
        <w:rPr>
          <w:b/>
          <w:bCs/>
        </w:rPr>
        <w:br w:type="page"/>
      </w:r>
    </w:p>
    <w:p w14:paraId="2139F0F2" w14:textId="77777777" w:rsidR="00E9097C" w:rsidRPr="00B6658C" w:rsidRDefault="00B44074" w:rsidP="00D15717">
      <w:pPr>
        <w:jc w:val="center"/>
        <w:rPr>
          <w:b/>
          <w:bCs/>
        </w:rPr>
      </w:pPr>
      <w:r w:rsidRPr="00B6658C">
        <w:rPr>
          <w:b/>
          <w:bCs/>
        </w:rPr>
        <w:lastRenderedPageBreak/>
        <w:t>Executive Summary</w:t>
      </w:r>
    </w:p>
    <w:p w14:paraId="46DD4AAE" w14:textId="00E8E3F3" w:rsidR="00C91EF9" w:rsidRPr="00B6658C" w:rsidRDefault="00B44074" w:rsidP="00D15717">
      <w:r w:rsidRPr="00B6658C">
        <w:t xml:space="preserve">The study is focused on studying the external and the internal market analysis of Unilever using various marketing tools. The STP analysis of the company has also been provided to show the strategies of segmentation followed by the market. Additionally, the study has helped in </w:t>
      </w:r>
      <w:r w:rsidR="000C0735" w:rsidRPr="00B6658C">
        <w:t>analysing</w:t>
      </w:r>
      <w:r w:rsidRPr="00B6658C">
        <w:t xml:space="preserve"> the marketing mix of Unilever as well.</w:t>
      </w:r>
    </w:p>
    <w:p w14:paraId="5D78A639" w14:textId="5F9B18F4" w:rsidR="000C0735" w:rsidRDefault="00B44074" w:rsidP="000C0735">
      <w:pPr>
        <w:rPr>
          <w:b/>
          <w:bCs/>
        </w:rPr>
      </w:pPr>
      <w:r w:rsidRPr="00B6658C">
        <w:rPr>
          <w:b/>
          <w:bCs/>
        </w:rPr>
        <w:br w:type="page"/>
      </w:r>
    </w:p>
    <w:sdt>
      <w:sdtPr>
        <w:rPr>
          <w:rFonts w:eastAsia="Times New Roman" w:cs="Times New Roman"/>
          <w:b w:val="0"/>
          <w:szCs w:val="24"/>
          <w:lang w:val="en-GB" w:eastAsia="en-IN"/>
        </w:rPr>
        <w:id w:val="991835900"/>
        <w:docPartObj>
          <w:docPartGallery w:val="Table of Contents"/>
          <w:docPartUnique/>
        </w:docPartObj>
      </w:sdtPr>
      <w:sdtEndPr>
        <w:rPr>
          <w:bCs/>
          <w:noProof/>
        </w:rPr>
      </w:sdtEndPr>
      <w:sdtContent>
        <w:p w14:paraId="30664AD8" w14:textId="6EE335AE" w:rsidR="000C0735" w:rsidRDefault="000C0735">
          <w:pPr>
            <w:pStyle w:val="TOCHeading"/>
          </w:pPr>
          <w:r>
            <w:t>Table of Contents</w:t>
          </w:r>
        </w:p>
        <w:p w14:paraId="246BF5B0" w14:textId="2B320F4F" w:rsidR="000C0735" w:rsidRDefault="000C0735">
          <w:pPr>
            <w:pStyle w:val="TOC1"/>
            <w:tabs>
              <w:tab w:val="right" w:leader="dot" w:pos="9019"/>
            </w:tabs>
            <w:rPr>
              <w:rFonts w:eastAsiaTheme="minorEastAsia" w:cstheme="minorBidi"/>
              <w:noProof/>
              <w:lang w:val="en-IN" w:eastAsia="en-GB"/>
            </w:rPr>
          </w:pPr>
          <w:r>
            <w:rPr>
              <w:b w:val="0"/>
              <w:bCs w:val="0"/>
            </w:rPr>
            <w:fldChar w:fldCharType="begin"/>
          </w:r>
          <w:r>
            <w:instrText xml:space="preserve"> TOC \o "1-3" \h \z \u </w:instrText>
          </w:r>
          <w:r>
            <w:rPr>
              <w:b w:val="0"/>
              <w:bCs w:val="0"/>
            </w:rPr>
            <w:fldChar w:fldCharType="separate"/>
          </w:r>
          <w:hyperlink w:anchor="_Toc113193568" w:history="1">
            <w:r w:rsidRPr="00C51EDC">
              <w:rPr>
                <w:rStyle w:val="Hyperlink"/>
                <w:noProof/>
              </w:rPr>
              <w:t>1. Introduction</w:t>
            </w:r>
            <w:r>
              <w:rPr>
                <w:noProof/>
                <w:webHidden/>
              </w:rPr>
              <w:tab/>
            </w:r>
            <w:r>
              <w:rPr>
                <w:noProof/>
                <w:webHidden/>
              </w:rPr>
              <w:fldChar w:fldCharType="begin"/>
            </w:r>
            <w:r>
              <w:rPr>
                <w:noProof/>
                <w:webHidden/>
              </w:rPr>
              <w:instrText xml:space="preserve"> PAGEREF _Toc113193568 \h </w:instrText>
            </w:r>
            <w:r>
              <w:rPr>
                <w:noProof/>
                <w:webHidden/>
              </w:rPr>
            </w:r>
            <w:r>
              <w:rPr>
                <w:noProof/>
                <w:webHidden/>
              </w:rPr>
              <w:fldChar w:fldCharType="separate"/>
            </w:r>
            <w:r w:rsidR="0077467D">
              <w:rPr>
                <w:noProof/>
                <w:webHidden/>
              </w:rPr>
              <w:t>5</w:t>
            </w:r>
            <w:r>
              <w:rPr>
                <w:noProof/>
                <w:webHidden/>
              </w:rPr>
              <w:fldChar w:fldCharType="end"/>
            </w:r>
          </w:hyperlink>
        </w:p>
        <w:p w14:paraId="5CBD2D5D" w14:textId="2BE54A77" w:rsidR="000C0735" w:rsidRDefault="006D40FF">
          <w:pPr>
            <w:pStyle w:val="TOC1"/>
            <w:tabs>
              <w:tab w:val="right" w:leader="dot" w:pos="9019"/>
            </w:tabs>
            <w:rPr>
              <w:rFonts w:eastAsiaTheme="minorEastAsia" w:cstheme="minorBidi"/>
              <w:noProof/>
              <w:lang w:val="en-IN" w:eastAsia="en-GB"/>
            </w:rPr>
          </w:pPr>
          <w:hyperlink w:anchor="_Toc113193569" w:history="1">
            <w:r w:rsidR="000C0735" w:rsidRPr="00C51EDC">
              <w:rPr>
                <w:rStyle w:val="Hyperlink"/>
                <w:noProof/>
              </w:rPr>
              <w:t>2. PESTEL Analysis of the Unilever Group in the UK</w:t>
            </w:r>
            <w:r w:rsidR="000C0735">
              <w:rPr>
                <w:noProof/>
                <w:webHidden/>
              </w:rPr>
              <w:tab/>
            </w:r>
            <w:r w:rsidR="000C0735">
              <w:rPr>
                <w:noProof/>
                <w:webHidden/>
              </w:rPr>
              <w:fldChar w:fldCharType="begin"/>
            </w:r>
            <w:r w:rsidR="000C0735">
              <w:rPr>
                <w:noProof/>
                <w:webHidden/>
              </w:rPr>
              <w:instrText xml:space="preserve"> PAGEREF _Toc113193569 \h </w:instrText>
            </w:r>
            <w:r w:rsidR="000C0735">
              <w:rPr>
                <w:noProof/>
                <w:webHidden/>
              </w:rPr>
            </w:r>
            <w:r w:rsidR="000C0735">
              <w:rPr>
                <w:noProof/>
                <w:webHidden/>
              </w:rPr>
              <w:fldChar w:fldCharType="separate"/>
            </w:r>
            <w:r w:rsidR="0077467D">
              <w:rPr>
                <w:noProof/>
                <w:webHidden/>
              </w:rPr>
              <w:t>5</w:t>
            </w:r>
            <w:r w:rsidR="000C0735">
              <w:rPr>
                <w:noProof/>
                <w:webHidden/>
              </w:rPr>
              <w:fldChar w:fldCharType="end"/>
            </w:r>
          </w:hyperlink>
        </w:p>
        <w:p w14:paraId="60822D1D" w14:textId="73EA1E79" w:rsidR="000C0735" w:rsidRDefault="006D40FF">
          <w:pPr>
            <w:pStyle w:val="TOC2"/>
            <w:tabs>
              <w:tab w:val="right" w:leader="dot" w:pos="9019"/>
            </w:tabs>
            <w:rPr>
              <w:rFonts w:eastAsiaTheme="minorEastAsia" w:cstheme="minorBidi"/>
              <w:noProof/>
              <w:lang w:val="en-IN" w:eastAsia="en-GB"/>
            </w:rPr>
          </w:pPr>
          <w:hyperlink w:anchor="_Toc113193570" w:history="1">
            <w:r w:rsidR="000C0735" w:rsidRPr="00C51EDC">
              <w:rPr>
                <w:rStyle w:val="Hyperlink"/>
                <w:noProof/>
              </w:rPr>
              <w:t>2.1. Political and Legal</w:t>
            </w:r>
            <w:r w:rsidR="000C0735">
              <w:rPr>
                <w:noProof/>
                <w:webHidden/>
              </w:rPr>
              <w:tab/>
            </w:r>
            <w:r w:rsidR="000C0735">
              <w:rPr>
                <w:noProof/>
                <w:webHidden/>
              </w:rPr>
              <w:fldChar w:fldCharType="begin"/>
            </w:r>
            <w:r w:rsidR="000C0735">
              <w:rPr>
                <w:noProof/>
                <w:webHidden/>
              </w:rPr>
              <w:instrText xml:space="preserve"> PAGEREF _Toc113193570 \h </w:instrText>
            </w:r>
            <w:r w:rsidR="000C0735">
              <w:rPr>
                <w:noProof/>
                <w:webHidden/>
              </w:rPr>
            </w:r>
            <w:r w:rsidR="000C0735">
              <w:rPr>
                <w:noProof/>
                <w:webHidden/>
              </w:rPr>
              <w:fldChar w:fldCharType="separate"/>
            </w:r>
            <w:r w:rsidR="0077467D">
              <w:rPr>
                <w:noProof/>
                <w:webHidden/>
              </w:rPr>
              <w:t>6</w:t>
            </w:r>
            <w:r w:rsidR="000C0735">
              <w:rPr>
                <w:noProof/>
                <w:webHidden/>
              </w:rPr>
              <w:fldChar w:fldCharType="end"/>
            </w:r>
          </w:hyperlink>
        </w:p>
        <w:p w14:paraId="7D0993B0" w14:textId="4F047A0F" w:rsidR="000C0735" w:rsidRDefault="006D40FF">
          <w:pPr>
            <w:pStyle w:val="TOC2"/>
            <w:tabs>
              <w:tab w:val="right" w:leader="dot" w:pos="9019"/>
            </w:tabs>
            <w:rPr>
              <w:rFonts w:eastAsiaTheme="minorEastAsia" w:cstheme="minorBidi"/>
              <w:noProof/>
              <w:lang w:val="en-IN" w:eastAsia="en-GB"/>
            </w:rPr>
          </w:pPr>
          <w:hyperlink w:anchor="_Toc113193571" w:history="1">
            <w:r w:rsidR="000C0735" w:rsidRPr="00C51EDC">
              <w:rPr>
                <w:rStyle w:val="Hyperlink"/>
                <w:noProof/>
              </w:rPr>
              <w:t>2.2. Economic Factors</w:t>
            </w:r>
            <w:r w:rsidR="000C0735">
              <w:rPr>
                <w:noProof/>
                <w:webHidden/>
              </w:rPr>
              <w:tab/>
            </w:r>
            <w:r w:rsidR="000C0735">
              <w:rPr>
                <w:noProof/>
                <w:webHidden/>
              </w:rPr>
              <w:fldChar w:fldCharType="begin"/>
            </w:r>
            <w:r w:rsidR="000C0735">
              <w:rPr>
                <w:noProof/>
                <w:webHidden/>
              </w:rPr>
              <w:instrText xml:space="preserve"> PAGEREF _Toc113193571 \h </w:instrText>
            </w:r>
            <w:r w:rsidR="000C0735">
              <w:rPr>
                <w:noProof/>
                <w:webHidden/>
              </w:rPr>
            </w:r>
            <w:r w:rsidR="000C0735">
              <w:rPr>
                <w:noProof/>
                <w:webHidden/>
              </w:rPr>
              <w:fldChar w:fldCharType="separate"/>
            </w:r>
            <w:r w:rsidR="0077467D">
              <w:rPr>
                <w:noProof/>
                <w:webHidden/>
              </w:rPr>
              <w:t>6</w:t>
            </w:r>
            <w:r w:rsidR="000C0735">
              <w:rPr>
                <w:noProof/>
                <w:webHidden/>
              </w:rPr>
              <w:fldChar w:fldCharType="end"/>
            </w:r>
          </w:hyperlink>
        </w:p>
        <w:p w14:paraId="7373C530" w14:textId="0B8F4B2E" w:rsidR="000C0735" w:rsidRDefault="006D40FF">
          <w:pPr>
            <w:pStyle w:val="TOC2"/>
            <w:tabs>
              <w:tab w:val="right" w:leader="dot" w:pos="9019"/>
            </w:tabs>
            <w:rPr>
              <w:rFonts w:eastAsiaTheme="minorEastAsia" w:cstheme="minorBidi"/>
              <w:noProof/>
              <w:lang w:val="en-IN" w:eastAsia="en-GB"/>
            </w:rPr>
          </w:pPr>
          <w:hyperlink w:anchor="_Toc113193572" w:history="1">
            <w:r w:rsidR="000C0735" w:rsidRPr="00C51EDC">
              <w:rPr>
                <w:rStyle w:val="Hyperlink"/>
                <w:noProof/>
              </w:rPr>
              <w:t>2.3. Social Factors</w:t>
            </w:r>
            <w:r w:rsidR="000C0735">
              <w:rPr>
                <w:noProof/>
                <w:webHidden/>
              </w:rPr>
              <w:tab/>
            </w:r>
            <w:r w:rsidR="000C0735">
              <w:rPr>
                <w:noProof/>
                <w:webHidden/>
              </w:rPr>
              <w:fldChar w:fldCharType="begin"/>
            </w:r>
            <w:r w:rsidR="000C0735">
              <w:rPr>
                <w:noProof/>
                <w:webHidden/>
              </w:rPr>
              <w:instrText xml:space="preserve"> PAGEREF _Toc113193572 \h </w:instrText>
            </w:r>
            <w:r w:rsidR="000C0735">
              <w:rPr>
                <w:noProof/>
                <w:webHidden/>
              </w:rPr>
            </w:r>
            <w:r w:rsidR="000C0735">
              <w:rPr>
                <w:noProof/>
                <w:webHidden/>
              </w:rPr>
              <w:fldChar w:fldCharType="separate"/>
            </w:r>
            <w:r w:rsidR="0077467D">
              <w:rPr>
                <w:noProof/>
                <w:webHidden/>
              </w:rPr>
              <w:t>7</w:t>
            </w:r>
            <w:r w:rsidR="000C0735">
              <w:rPr>
                <w:noProof/>
                <w:webHidden/>
              </w:rPr>
              <w:fldChar w:fldCharType="end"/>
            </w:r>
          </w:hyperlink>
        </w:p>
        <w:p w14:paraId="3B60C530" w14:textId="2CA31E1C" w:rsidR="000C0735" w:rsidRDefault="006D40FF">
          <w:pPr>
            <w:pStyle w:val="TOC2"/>
            <w:tabs>
              <w:tab w:val="right" w:leader="dot" w:pos="9019"/>
            </w:tabs>
            <w:rPr>
              <w:rFonts w:eastAsiaTheme="minorEastAsia" w:cstheme="minorBidi"/>
              <w:noProof/>
              <w:lang w:val="en-IN" w:eastAsia="en-GB"/>
            </w:rPr>
          </w:pPr>
          <w:hyperlink w:anchor="_Toc113193573" w:history="1">
            <w:r w:rsidR="000C0735" w:rsidRPr="00C51EDC">
              <w:rPr>
                <w:rStyle w:val="Hyperlink"/>
                <w:noProof/>
              </w:rPr>
              <w:t>2.4. Technological Factors</w:t>
            </w:r>
            <w:r w:rsidR="000C0735">
              <w:rPr>
                <w:noProof/>
                <w:webHidden/>
              </w:rPr>
              <w:tab/>
            </w:r>
            <w:r w:rsidR="000C0735">
              <w:rPr>
                <w:noProof/>
                <w:webHidden/>
              </w:rPr>
              <w:fldChar w:fldCharType="begin"/>
            </w:r>
            <w:r w:rsidR="000C0735">
              <w:rPr>
                <w:noProof/>
                <w:webHidden/>
              </w:rPr>
              <w:instrText xml:space="preserve"> PAGEREF _Toc113193573 \h </w:instrText>
            </w:r>
            <w:r w:rsidR="000C0735">
              <w:rPr>
                <w:noProof/>
                <w:webHidden/>
              </w:rPr>
            </w:r>
            <w:r w:rsidR="000C0735">
              <w:rPr>
                <w:noProof/>
                <w:webHidden/>
              </w:rPr>
              <w:fldChar w:fldCharType="separate"/>
            </w:r>
            <w:r w:rsidR="0077467D">
              <w:rPr>
                <w:noProof/>
                <w:webHidden/>
              </w:rPr>
              <w:t>7</w:t>
            </w:r>
            <w:r w:rsidR="000C0735">
              <w:rPr>
                <w:noProof/>
                <w:webHidden/>
              </w:rPr>
              <w:fldChar w:fldCharType="end"/>
            </w:r>
          </w:hyperlink>
        </w:p>
        <w:p w14:paraId="0A799AEE" w14:textId="532DEF89" w:rsidR="000C0735" w:rsidRDefault="006D40FF">
          <w:pPr>
            <w:pStyle w:val="TOC2"/>
            <w:tabs>
              <w:tab w:val="right" w:leader="dot" w:pos="9019"/>
            </w:tabs>
            <w:rPr>
              <w:rFonts w:eastAsiaTheme="minorEastAsia" w:cstheme="minorBidi"/>
              <w:noProof/>
              <w:lang w:val="en-IN" w:eastAsia="en-GB"/>
            </w:rPr>
          </w:pPr>
          <w:hyperlink w:anchor="_Toc113193574" w:history="1">
            <w:r w:rsidR="000C0735" w:rsidRPr="00C51EDC">
              <w:rPr>
                <w:rStyle w:val="Hyperlink"/>
                <w:noProof/>
              </w:rPr>
              <w:t>2.5. Environmental Factors</w:t>
            </w:r>
            <w:r w:rsidR="000C0735">
              <w:rPr>
                <w:noProof/>
                <w:webHidden/>
              </w:rPr>
              <w:tab/>
            </w:r>
            <w:r w:rsidR="000C0735">
              <w:rPr>
                <w:noProof/>
                <w:webHidden/>
              </w:rPr>
              <w:fldChar w:fldCharType="begin"/>
            </w:r>
            <w:r w:rsidR="000C0735">
              <w:rPr>
                <w:noProof/>
                <w:webHidden/>
              </w:rPr>
              <w:instrText xml:space="preserve"> PAGEREF _Toc113193574 \h </w:instrText>
            </w:r>
            <w:r w:rsidR="000C0735">
              <w:rPr>
                <w:noProof/>
                <w:webHidden/>
              </w:rPr>
            </w:r>
            <w:r w:rsidR="000C0735">
              <w:rPr>
                <w:noProof/>
                <w:webHidden/>
              </w:rPr>
              <w:fldChar w:fldCharType="separate"/>
            </w:r>
            <w:r w:rsidR="0077467D">
              <w:rPr>
                <w:noProof/>
                <w:webHidden/>
              </w:rPr>
              <w:t>7</w:t>
            </w:r>
            <w:r w:rsidR="000C0735">
              <w:rPr>
                <w:noProof/>
                <w:webHidden/>
              </w:rPr>
              <w:fldChar w:fldCharType="end"/>
            </w:r>
          </w:hyperlink>
        </w:p>
        <w:p w14:paraId="763963CA" w14:textId="77D16C70" w:rsidR="000C0735" w:rsidRDefault="006D40FF">
          <w:pPr>
            <w:pStyle w:val="TOC1"/>
            <w:tabs>
              <w:tab w:val="right" w:leader="dot" w:pos="9019"/>
            </w:tabs>
            <w:rPr>
              <w:rFonts w:eastAsiaTheme="minorEastAsia" w:cstheme="minorBidi"/>
              <w:noProof/>
              <w:lang w:val="en-IN" w:eastAsia="en-GB"/>
            </w:rPr>
          </w:pPr>
          <w:hyperlink w:anchor="_Toc113193575" w:history="1">
            <w:r w:rsidR="000C0735" w:rsidRPr="00C51EDC">
              <w:rPr>
                <w:rStyle w:val="Hyperlink"/>
                <w:noProof/>
              </w:rPr>
              <w:t>3. Porter’s Five Forces</w:t>
            </w:r>
            <w:r w:rsidR="000C0735">
              <w:rPr>
                <w:noProof/>
                <w:webHidden/>
              </w:rPr>
              <w:tab/>
            </w:r>
            <w:r w:rsidR="000C0735">
              <w:rPr>
                <w:noProof/>
                <w:webHidden/>
              </w:rPr>
              <w:fldChar w:fldCharType="begin"/>
            </w:r>
            <w:r w:rsidR="000C0735">
              <w:rPr>
                <w:noProof/>
                <w:webHidden/>
              </w:rPr>
              <w:instrText xml:space="preserve"> PAGEREF _Toc113193575 \h </w:instrText>
            </w:r>
            <w:r w:rsidR="000C0735">
              <w:rPr>
                <w:noProof/>
                <w:webHidden/>
              </w:rPr>
            </w:r>
            <w:r w:rsidR="000C0735">
              <w:rPr>
                <w:noProof/>
                <w:webHidden/>
              </w:rPr>
              <w:fldChar w:fldCharType="separate"/>
            </w:r>
            <w:r w:rsidR="0077467D">
              <w:rPr>
                <w:noProof/>
                <w:webHidden/>
              </w:rPr>
              <w:t>8</w:t>
            </w:r>
            <w:r w:rsidR="000C0735">
              <w:rPr>
                <w:noProof/>
                <w:webHidden/>
              </w:rPr>
              <w:fldChar w:fldCharType="end"/>
            </w:r>
          </w:hyperlink>
        </w:p>
        <w:p w14:paraId="12B63997" w14:textId="25E8A46C" w:rsidR="000C0735" w:rsidRDefault="006D40FF">
          <w:pPr>
            <w:pStyle w:val="TOC2"/>
            <w:tabs>
              <w:tab w:val="right" w:leader="dot" w:pos="9019"/>
            </w:tabs>
            <w:rPr>
              <w:rFonts w:eastAsiaTheme="minorEastAsia" w:cstheme="minorBidi"/>
              <w:noProof/>
              <w:lang w:val="en-IN" w:eastAsia="en-GB"/>
            </w:rPr>
          </w:pPr>
          <w:hyperlink w:anchor="_Toc113193576" w:history="1">
            <w:r w:rsidR="000C0735" w:rsidRPr="00C51EDC">
              <w:rPr>
                <w:rStyle w:val="Hyperlink"/>
                <w:noProof/>
              </w:rPr>
              <w:t>3.1. Rivalry</w:t>
            </w:r>
            <w:r w:rsidR="000C0735">
              <w:rPr>
                <w:noProof/>
                <w:webHidden/>
              </w:rPr>
              <w:tab/>
            </w:r>
            <w:r w:rsidR="000C0735">
              <w:rPr>
                <w:noProof/>
                <w:webHidden/>
              </w:rPr>
              <w:fldChar w:fldCharType="begin"/>
            </w:r>
            <w:r w:rsidR="000C0735">
              <w:rPr>
                <w:noProof/>
                <w:webHidden/>
              </w:rPr>
              <w:instrText xml:space="preserve"> PAGEREF _Toc113193576 \h </w:instrText>
            </w:r>
            <w:r w:rsidR="000C0735">
              <w:rPr>
                <w:noProof/>
                <w:webHidden/>
              </w:rPr>
            </w:r>
            <w:r w:rsidR="000C0735">
              <w:rPr>
                <w:noProof/>
                <w:webHidden/>
              </w:rPr>
              <w:fldChar w:fldCharType="separate"/>
            </w:r>
            <w:r w:rsidR="0077467D">
              <w:rPr>
                <w:noProof/>
                <w:webHidden/>
              </w:rPr>
              <w:t>8</w:t>
            </w:r>
            <w:r w:rsidR="000C0735">
              <w:rPr>
                <w:noProof/>
                <w:webHidden/>
              </w:rPr>
              <w:fldChar w:fldCharType="end"/>
            </w:r>
          </w:hyperlink>
        </w:p>
        <w:p w14:paraId="73CC1D69" w14:textId="1F595102" w:rsidR="000C0735" w:rsidRDefault="006D40FF">
          <w:pPr>
            <w:pStyle w:val="TOC2"/>
            <w:tabs>
              <w:tab w:val="right" w:leader="dot" w:pos="9019"/>
            </w:tabs>
            <w:rPr>
              <w:rFonts w:eastAsiaTheme="minorEastAsia" w:cstheme="minorBidi"/>
              <w:noProof/>
              <w:lang w:val="en-IN" w:eastAsia="en-GB"/>
            </w:rPr>
          </w:pPr>
          <w:hyperlink w:anchor="_Toc113193577" w:history="1">
            <w:r w:rsidR="000C0735" w:rsidRPr="00C51EDC">
              <w:rPr>
                <w:rStyle w:val="Hyperlink"/>
                <w:noProof/>
              </w:rPr>
              <w:t>3.2. Threat of New Entrants</w:t>
            </w:r>
            <w:r w:rsidR="000C0735">
              <w:rPr>
                <w:noProof/>
                <w:webHidden/>
              </w:rPr>
              <w:tab/>
            </w:r>
            <w:r w:rsidR="000C0735">
              <w:rPr>
                <w:noProof/>
                <w:webHidden/>
              </w:rPr>
              <w:fldChar w:fldCharType="begin"/>
            </w:r>
            <w:r w:rsidR="000C0735">
              <w:rPr>
                <w:noProof/>
                <w:webHidden/>
              </w:rPr>
              <w:instrText xml:space="preserve"> PAGEREF _Toc113193577 \h </w:instrText>
            </w:r>
            <w:r w:rsidR="000C0735">
              <w:rPr>
                <w:noProof/>
                <w:webHidden/>
              </w:rPr>
            </w:r>
            <w:r w:rsidR="000C0735">
              <w:rPr>
                <w:noProof/>
                <w:webHidden/>
              </w:rPr>
              <w:fldChar w:fldCharType="separate"/>
            </w:r>
            <w:r w:rsidR="0077467D">
              <w:rPr>
                <w:noProof/>
                <w:webHidden/>
              </w:rPr>
              <w:t>8</w:t>
            </w:r>
            <w:r w:rsidR="000C0735">
              <w:rPr>
                <w:noProof/>
                <w:webHidden/>
              </w:rPr>
              <w:fldChar w:fldCharType="end"/>
            </w:r>
          </w:hyperlink>
        </w:p>
        <w:p w14:paraId="789130E3" w14:textId="59CF54A8" w:rsidR="000C0735" w:rsidRDefault="006D40FF">
          <w:pPr>
            <w:pStyle w:val="TOC2"/>
            <w:tabs>
              <w:tab w:val="right" w:leader="dot" w:pos="9019"/>
            </w:tabs>
            <w:rPr>
              <w:rFonts w:eastAsiaTheme="minorEastAsia" w:cstheme="minorBidi"/>
              <w:noProof/>
              <w:lang w:val="en-IN" w:eastAsia="en-GB"/>
            </w:rPr>
          </w:pPr>
          <w:hyperlink w:anchor="_Toc113193578" w:history="1">
            <w:r w:rsidR="000C0735" w:rsidRPr="00C51EDC">
              <w:rPr>
                <w:rStyle w:val="Hyperlink"/>
                <w:noProof/>
              </w:rPr>
              <w:t>3.3. Bargaining Power of the Buyers</w:t>
            </w:r>
            <w:r w:rsidR="000C0735">
              <w:rPr>
                <w:noProof/>
                <w:webHidden/>
              </w:rPr>
              <w:tab/>
            </w:r>
            <w:r w:rsidR="000C0735">
              <w:rPr>
                <w:noProof/>
                <w:webHidden/>
              </w:rPr>
              <w:fldChar w:fldCharType="begin"/>
            </w:r>
            <w:r w:rsidR="000C0735">
              <w:rPr>
                <w:noProof/>
                <w:webHidden/>
              </w:rPr>
              <w:instrText xml:space="preserve"> PAGEREF _Toc113193578 \h </w:instrText>
            </w:r>
            <w:r w:rsidR="000C0735">
              <w:rPr>
                <w:noProof/>
                <w:webHidden/>
              </w:rPr>
            </w:r>
            <w:r w:rsidR="000C0735">
              <w:rPr>
                <w:noProof/>
                <w:webHidden/>
              </w:rPr>
              <w:fldChar w:fldCharType="separate"/>
            </w:r>
            <w:r w:rsidR="0077467D">
              <w:rPr>
                <w:noProof/>
                <w:webHidden/>
              </w:rPr>
              <w:t>9</w:t>
            </w:r>
            <w:r w:rsidR="000C0735">
              <w:rPr>
                <w:noProof/>
                <w:webHidden/>
              </w:rPr>
              <w:fldChar w:fldCharType="end"/>
            </w:r>
          </w:hyperlink>
        </w:p>
        <w:p w14:paraId="750D7C75" w14:textId="5F0B2F09" w:rsidR="000C0735" w:rsidRDefault="006D40FF">
          <w:pPr>
            <w:pStyle w:val="TOC2"/>
            <w:tabs>
              <w:tab w:val="right" w:leader="dot" w:pos="9019"/>
            </w:tabs>
            <w:rPr>
              <w:rFonts w:eastAsiaTheme="minorEastAsia" w:cstheme="minorBidi"/>
              <w:noProof/>
              <w:lang w:val="en-IN" w:eastAsia="en-GB"/>
            </w:rPr>
          </w:pPr>
          <w:hyperlink w:anchor="_Toc113193579" w:history="1">
            <w:r w:rsidR="000C0735" w:rsidRPr="00C51EDC">
              <w:rPr>
                <w:rStyle w:val="Hyperlink"/>
                <w:noProof/>
              </w:rPr>
              <w:t>3.4. Threat of Substitutes</w:t>
            </w:r>
            <w:r w:rsidR="000C0735">
              <w:rPr>
                <w:noProof/>
                <w:webHidden/>
              </w:rPr>
              <w:tab/>
            </w:r>
            <w:r w:rsidR="000C0735">
              <w:rPr>
                <w:noProof/>
                <w:webHidden/>
              </w:rPr>
              <w:fldChar w:fldCharType="begin"/>
            </w:r>
            <w:r w:rsidR="000C0735">
              <w:rPr>
                <w:noProof/>
                <w:webHidden/>
              </w:rPr>
              <w:instrText xml:space="preserve"> PAGEREF _Toc113193579 \h </w:instrText>
            </w:r>
            <w:r w:rsidR="000C0735">
              <w:rPr>
                <w:noProof/>
                <w:webHidden/>
              </w:rPr>
            </w:r>
            <w:r w:rsidR="000C0735">
              <w:rPr>
                <w:noProof/>
                <w:webHidden/>
              </w:rPr>
              <w:fldChar w:fldCharType="separate"/>
            </w:r>
            <w:r w:rsidR="0077467D">
              <w:rPr>
                <w:noProof/>
                <w:webHidden/>
              </w:rPr>
              <w:t>9</w:t>
            </w:r>
            <w:r w:rsidR="000C0735">
              <w:rPr>
                <w:noProof/>
                <w:webHidden/>
              </w:rPr>
              <w:fldChar w:fldCharType="end"/>
            </w:r>
          </w:hyperlink>
        </w:p>
        <w:p w14:paraId="216C886C" w14:textId="7D38297D" w:rsidR="000C0735" w:rsidRDefault="006D40FF">
          <w:pPr>
            <w:pStyle w:val="TOC2"/>
            <w:tabs>
              <w:tab w:val="right" w:leader="dot" w:pos="9019"/>
            </w:tabs>
            <w:rPr>
              <w:rFonts w:eastAsiaTheme="minorEastAsia" w:cstheme="minorBidi"/>
              <w:noProof/>
              <w:lang w:val="en-IN" w:eastAsia="en-GB"/>
            </w:rPr>
          </w:pPr>
          <w:hyperlink w:anchor="_Toc113193580" w:history="1">
            <w:r w:rsidR="000C0735" w:rsidRPr="00C51EDC">
              <w:rPr>
                <w:rStyle w:val="Hyperlink"/>
                <w:noProof/>
              </w:rPr>
              <w:t>3.5. Bargaining Power of Suppliers</w:t>
            </w:r>
            <w:r w:rsidR="000C0735">
              <w:rPr>
                <w:noProof/>
                <w:webHidden/>
              </w:rPr>
              <w:tab/>
            </w:r>
            <w:r w:rsidR="000C0735">
              <w:rPr>
                <w:noProof/>
                <w:webHidden/>
              </w:rPr>
              <w:fldChar w:fldCharType="begin"/>
            </w:r>
            <w:r w:rsidR="000C0735">
              <w:rPr>
                <w:noProof/>
                <w:webHidden/>
              </w:rPr>
              <w:instrText xml:space="preserve"> PAGEREF _Toc113193580 \h </w:instrText>
            </w:r>
            <w:r w:rsidR="000C0735">
              <w:rPr>
                <w:noProof/>
                <w:webHidden/>
              </w:rPr>
            </w:r>
            <w:r w:rsidR="000C0735">
              <w:rPr>
                <w:noProof/>
                <w:webHidden/>
              </w:rPr>
              <w:fldChar w:fldCharType="separate"/>
            </w:r>
            <w:r w:rsidR="0077467D">
              <w:rPr>
                <w:noProof/>
                <w:webHidden/>
              </w:rPr>
              <w:t>9</w:t>
            </w:r>
            <w:r w:rsidR="000C0735">
              <w:rPr>
                <w:noProof/>
                <w:webHidden/>
              </w:rPr>
              <w:fldChar w:fldCharType="end"/>
            </w:r>
          </w:hyperlink>
        </w:p>
        <w:p w14:paraId="5BBA4AB5" w14:textId="0B73E5A5" w:rsidR="000C0735" w:rsidRDefault="006D40FF">
          <w:pPr>
            <w:pStyle w:val="TOC1"/>
            <w:tabs>
              <w:tab w:val="right" w:leader="dot" w:pos="9019"/>
            </w:tabs>
            <w:rPr>
              <w:rFonts w:eastAsiaTheme="minorEastAsia" w:cstheme="minorBidi"/>
              <w:noProof/>
              <w:lang w:val="en-IN" w:eastAsia="en-GB"/>
            </w:rPr>
          </w:pPr>
          <w:hyperlink w:anchor="_Toc113193581" w:history="1">
            <w:r w:rsidR="000C0735" w:rsidRPr="00C51EDC">
              <w:rPr>
                <w:rStyle w:val="Hyperlink"/>
                <w:noProof/>
              </w:rPr>
              <w:t>4. SWOT Analysis</w:t>
            </w:r>
            <w:r w:rsidR="000C0735">
              <w:rPr>
                <w:noProof/>
                <w:webHidden/>
              </w:rPr>
              <w:tab/>
            </w:r>
            <w:r w:rsidR="000C0735">
              <w:rPr>
                <w:noProof/>
                <w:webHidden/>
              </w:rPr>
              <w:fldChar w:fldCharType="begin"/>
            </w:r>
            <w:r w:rsidR="000C0735">
              <w:rPr>
                <w:noProof/>
                <w:webHidden/>
              </w:rPr>
              <w:instrText xml:space="preserve"> PAGEREF _Toc113193581 \h </w:instrText>
            </w:r>
            <w:r w:rsidR="000C0735">
              <w:rPr>
                <w:noProof/>
                <w:webHidden/>
              </w:rPr>
            </w:r>
            <w:r w:rsidR="000C0735">
              <w:rPr>
                <w:noProof/>
                <w:webHidden/>
              </w:rPr>
              <w:fldChar w:fldCharType="separate"/>
            </w:r>
            <w:r w:rsidR="0077467D">
              <w:rPr>
                <w:noProof/>
                <w:webHidden/>
              </w:rPr>
              <w:t>9</w:t>
            </w:r>
            <w:r w:rsidR="000C0735">
              <w:rPr>
                <w:noProof/>
                <w:webHidden/>
              </w:rPr>
              <w:fldChar w:fldCharType="end"/>
            </w:r>
          </w:hyperlink>
        </w:p>
        <w:p w14:paraId="14D0F9CB" w14:textId="7085AE6F" w:rsidR="000C0735" w:rsidRDefault="006D40FF">
          <w:pPr>
            <w:pStyle w:val="TOC2"/>
            <w:tabs>
              <w:tab w:val="right" w:leader="dot" w:pos="9019"/>
            </w:tabs>
            <w:rPr>
              <w:rFonts w:eastAsiaTheme="minorEastAsia" w:cstheme="minorBidi"/>
              <w:noProof/>
              <w:lang w:val="en-IN" w:eastAsia="en-GB"/>
            </w:rPr>
          </w:pPr>
          <w:hyperlink w:anchor="_Toc113193582" w:history="1">
            <w:r w:rsidR="000C0735" w:rsidRPr="00C51EDC">
              <w:rPr>
                <w:rStyle w:val="Hyperlink"/>
                <w:noProof/>
              </w:rPr>
              <w:t>4.1. SWOT Analysis for Unilever Group</w:t>
            </w:r>
            <w:r w:rsidR="000C0735">
              <w:rPr>
                <w:noProof/>
                <w:webHidden/>
              </w:rPr>
              <w:tab/>
            </w:r>
            <w:r w:rsidR="000C0735">
              <w:rPr>
                <w:noProof/>
                <w:webHidden/>
              </w:rPr>
              <w:fldChar w:fldCharType="begin"/>
            </w:r>
            <w:r w:rsidR="000C0735">
              <w:rPr>
                <w:noProof/>
                <w:webHidden/>
              </w:rPr>
              <w:instrText xml:space="preserve"> PAGEREF _Toc113193582 \h </w:instrText>
            </w:r>
            <w:r w:rsidR="000C0735">
              <w:rPr>
                <w:noProof/>
                <w:webHidden/>
              </w:rPr>
            </w:r>
            <w:r w:rsidR="000C0735">
              <w:rPr>
                <w:noProof/>
                <w:webHidden/>
              </w:rPr>
              <w:fldChar w:fldCharType="separate"/>
            </w:r>
            <w:r w:rsidR="0077467D">
              <w:rPr>
                <w:noProof/>
                <w:webHidden/>
              </w:rPr>
              <w:t>10</w:t>
            </w:r>
            <w:r w:rsidR="000C0735">
              <w:rPr>
                <w:noProof/>
                <w:webHidden/>
              </w:rPr>
              <w:fldChar w:fldCharType="end"/>
            </w:r>
          </w:hyperlink>
        </w:p>
        <w:p w14:paraId="300B93C6" w14:textId="371787E5" w:rsidR="000C0735" w:rsidRDefault="006D40FF">
          <w:pPr>
            <w:pStyle w:val="TOC2"/>
            <w:tabs>
              <w:tab w:val="right" w:leader="dot" w:pos="9019"/>
            </w:tabs>
            <w:rPr>
              <w:rFonts w:eastAsiaTheme="minorEastAsia" w:cstheme="minorBidi"/>
              <w:noProof/>
              <w:lang w:val="en-IN" w:eastAsia="en-GB"/>
            </w:rPr>
          </w:pPr>
          <w:hyperlink w:anchor="_Toc113193583" w:history="1">
            <w:r w:rsidR="000C0735" w:rsidRPr="00C51EDC">
              <w:rPr>
                <w:rStyle w:val="Hyperlink"/>
                <w:noProof/>
              </w:rPr>
              <w:t>4.2. Advantages and Disadvantages of SWOT Analysis</w:t>
            </w:r>
            <w:r w:rsidR="000C0735">
              <w:rPr>
                <w:noProof/>
                <w:webHidden/>
              </w:rPr>
              <w:tab/>
            </w:r>
            <w:r w:rsidR="000C0735">
              <w:rPr>
                <w:noProof/>
                <w:webHidden/>
              </w:rPr>
              <w:fldChar w:fldCharType="begin"/>
            </w:r>
            <w:r w:rsidR="000C0735">
              <w:rPr>
                <w:noProof/>
                <w:webHidden/>
              </w:rPr>
              <w:instrText xml:space="preserve"> PAGEREF _Toc113193583 \h </w:instrText>
            </w:r>
            <w:r w:rsidR="000C0735">
              <w:rPr>
                <w:noProof/>
                <w:webHidden/>
              </w:rPr>
            </w:r>
            <w:r w:rsidR="000C0735">
              <w:rPr>
                <w:noProof/>
                <w:webHidden/>
              </w:rPr>
              <w:fldChar w:fldCharType="separate"/>
            </w:r>
            <w:r w:rsidR="0077467D">
              <w:rPr>
                <w:noProof/>
                <w:webHidden/>
              </w:rPr>
              <w:t>11</w:t>
            </w:r>
            <w:r w:rsidR="000C0735">
              <w:rPr>
                <w:noProof/>
                <w:webHidden/>
              </w:rPr>
              <w:fldChar w:fldCharType="end"/>
            </w:r>
          </w:hyperlink>
        </w:p>
        <w:p w14:paraId="4730E128" w14:textId="5343D343" w:rsidR="000C0735" w:rsidRDefault="006D40FF">
          <w:pPr>
            <w:pStyle w:val="TOC1"/>
            <w:tabs>
              <w:tab w:val="right" w:leader="dot" w:pos="9019"/>
            </w:tabs>
            <w:rPr>
              <w:rFonts w:eastAsiaTheme="minorEastAsia" w:cstheme="minorBidi"/>
              <w:noProof/>
              <w:lang w:val="en-IN" w:eastAsia="en-GB"/>
            </w:rPr>
          </w:pPr>
          <w:hyperlink w:anchor="_Toc113193584" w:history="1">
            <w:r w:rsidR="000C0735" w:rsidRPr="00C51EDC">
              <w:rPr>
                <w:rStyle w:val="Hyperlink"/>
                <w:noProof/>
              </w:rPr>
              <w:t>5. Segmentation Targeting and Positioning</w:t>
            </w:r>
            <w:r w:rsidR="000C0735">
              <w:rPr>
                <w:noProof/>
                <w:webHidden/>
              </w:rPr>
              <w:tab/>
            </w:r>
            <w:r w:rsidR="000C0735">
              <w:rPr>
                <w:noProof/>
                <w:webHidden/>
              </w:rPr>
              <w:fldChar w:fldCharType="begin"/>
            </w:r>
            <w:r w:rsidR="000C0735">
              <w:rPr>
                <w:noProof/>
                <w:webHidden/>
              </w:rPr>
              <w:instrText xml:space="preserve"> PAGEREF _Toc113193584 \h </w:instrText>
            </w:r>
            <w:r w:rsidR="000C0735">
              <w:rPr>
                <w:noProof/>
                <w:webHidden/>
              </w:rPr>
            </w:r>
            <w:r w:rsidR="000C0735">
              <w:rPr>
                <w:noProof/>
                <w:webHidden/>
              </w:rPr>
              <w:fldChar w:fldCharType="separate"/>
            </w:r>
            <w:r w:rsidR="0077467D">
              <w:rPr>
                <w:noProof/>
                <w:webHidden/>
              </w:rPr>
              <w:t>12</w:t>
            </w:r>
            <w:r w:rsidR="000C0735">
              <w:rPr>
                <w:noProof/>
                <w:webHidden/>
              </w:rPr>
              <w:fldChar w:fldCharType="end"/>
            </w:r>
          </w:hyperlink>
        </w:p>
        <w:p w14:paraId="393A8749" w14:textId="37611F9A" w:rsidR="000C0735" w:rsidRDefault="006D40FF">
          <w:pPr>
            <w:pStyle w:val="TOC2"/>
            <w:tabs>
              <w:tab w:val="right" w:leader="dot" w:pos="9019"/>
            </w:tabs>
            <w:rPr>
              <w:rFonts w:eastAsiaTheme="minorEastAsia" w:cstheme="minorBidi"/>
              <w:noProof/>
              <w:lang w:val="en-IN" w:eastAsia="en-GB"/>
            </w:rPr>
          </w:pPr>
          <w:hyperlink w:anchor="_Toc113193585" w:history="1">
            <w:r w:rsidR="000C0735" w:rsidRPr="00C51EDC">
              <w:rPr>
                <w:rStyle w:val="Hyperlink"/>
                <w:noProof/>
              </w:rPr>
              <w:t>5.1. Segmentation</w:t>
            </w:r>
            <w:r w:rsidR="000C0735">
              <w:rPr>
                <w:noProof/>
                <w:webHidden/>
              </w:rPr>
              <w:tab/>
            </w:r>
            <w:r w:rsidR="000C0735">
              <w:rPr>
                <w:noProof/>
                <w:webHidden/>
              </w:rPr>
              <w:fldChar w:fldCharType="begin"/>
            </w:r>
            <w:r w:rsidR="000C0735">
              <w:rPr>
                <w:noProof/>
                <w:webHidden/>
              </w:rPr>
              <w:instrText xml:space="preserve"> PAGEREF _Toc113193585 \h </w:instrText>
            </w:r>
            <w:r w:rsidR="000C0735">
              <w:rPr>
                <w:noProof/>
                <w:webHidden/>
              </w:rPr>
            </w:r>
            <w:r w:rsidR="000C0735">
              <w:rPr>
                <w:noProof/>
                <w:webHidden/>
              </w:rPr>
              <w:fldChar w:fldCharType="separate"/>
            </w:r>
            <w:r w:rsidR="0077467D">
              <w:rPr>
                <w:noProof/>
                <w:webHidden/>
              </w:rPr>
              <w:t>12</w:t>
            </w:r>
            <w:r w:rsidR="000C0735">
              <w:rPr>
                <w:noProof/>
                <w:webHidden/>
              </w:rPr>
              <w:fldChar w:fldCharType="end"/>
            </w:r>
          </w:hyperlink>
        </w:p>
        <w:p w14:paraId="1564C780" w14:textId="1988035A" w:rsidR="000C0735" w:rsidRDefault="006D40FF">
          <w:pPr>
            <w:pStyle w:val="TOC2"/>
            <w:tabs>
              <w:tab w:val="right" w:leader="dot" w:pos="9019"/>
            </w:tabs>
            <w:rPr>
              <w:rFonts w:eastAsiaTheme="minorEastAsia" w:cstheme="minorBidi"/>
              <w:noProof/>
              <w:lang w:val="en-IN" w:eastAsia="en-GB"/>
            </w:rPr>
          </w:pPr>
          <w:hyperlink w:anchor="_Toc113193586" w:history="1">
            <w:r w:rsidR="000C0735" w:rsidRPr="00C51EDC">
              <w:rPr>
                <w:rStyle w:val="Hyperlink"/>
                <w:noProof/>
              </w:rPr>
              <w:t>5.2. Targeting</w:t>
            </w:r>
            <w:r w:rsidR="000C0735">
              <w:rPr>
                <w:noProof/>
                <w:webHidden/>
              </w:rPr>
              <w:tab/>
            </w:r>
            <w:r w:rsidR="000C0735">
              <w:rPr>
                <w:noProof/>
                <w:webHidden/>
              </w:rPr>
              <w:fldChar w:fldCharType="begin"/>
            </w:r>
            <w:r w:rsidR="000C0735">
              <w:rPr>
                <w:noProof/>
                <w:webHidden/>
              </w:rPr>
              <w:instrText xml:space="preserve"> PAGEREF _Toc113193586 \h </w:instrText>
            </w:r>
            <w:r w:rsidR="000C0735">
              <w:rPr>
                <w:noProof/>
                <w:webHidden/>
              </w:rPr>
            </w:r>
            <w:r w:rsidR="000C0735">
              <w:rPr>
                <w:noProof/>
                <w:webHidden/>
              </w:rPr>
              <w:fldChar w:fldCharType="separate"/>
            </w:r>
            <w:r w:rsidR="0077467D">
              <w:rPr>
                <w:noProof/>
                <w:webHidden/>
              </w:rPr>
              <w:t>12</w:t>
            </w:r>
            <w:r w:rsidR="000C0735">
              <w:rPr>
                <w:noProof/>
                <w:webHidden/>
              </w:rPr>
              <w:fldChar w:fldCharType="end"/>
            </w:r>
          </w:hyperlink>
        </w:p>
        <w:p w14:paraId="56463405" w14:textId="0E304130" w:rsidR="000C0735" w:rsidRDefault="006D40FF">
          <w:pPr>
            <w:pStyle w:val="TOC2"/>
            <w:tabs>
              <w:tab w:val="right" w:leader="dot" w:pos="9019"/>
            </w:tabs>
            <w:rPr>
              <w:rFonts w:eastAsiaTheme="minorEastAsia" w:cstheme="minorBidi"/>
              <w:noProof/>
              <w:lang w:val="en-IN" w:eastAsia="en-GB"/>
            </w:rPr>
          </w:pPr>
          <w:hyperlink w:anchor="_Toc113193587" w:history="1">
            <w:r w:rsidR="000C0735" w:rsidRPr="00C51EDC">
              <w:rPr>
                <w:rStyle w:val="Hyperlink"/>
                <w:noProof/>
              </w:rPr>
              <w:t>5.3. Positioning</w:t>
            </w:r>
            <w:r w:rsidR="000C0735">
              <w:rPr>
                <w:noProof/>
                <w:webHidden/>
              </w:rPr>
              <w:tab/>
            </w:r>
            <w:r w:rsidR="000C0735">
              <w:rPr>
                <w:noProof/>
                <w:webHidden/>
              </w:rPr>
              <w:fldChar w:fldCharType="begin"/>
            </w:r>
            <w:r w:rsidR="000C0735">
              <w:rPr>
                <w:noProof/>
                <w:webHidden/>
              </w:rPr>
              <w:instrText xml:space="preserve"> PAGEREF _Toc113193587 \h </w:instrText>
            </w:r>
            <w:r w:rsidR="000C0735">
              <w:rPr>
                <w:noProof/>
                <w:webHidden/>
              </w:rPr>
            </w:r>
            <w:r w:rsidR="000C0735">
              <w:rPr>
                <w:noProof/>
                <w:webHidden/>
              </w:rPr>
              <w:fldChar w:fldCharType="separate"/>
            </w:r>
            <w:r w:rsidR="0077467D">
              <w:rPr>
                <w:noProof/>
                <w:webHidden/>
              </w:rPr>
              <w:t>12</w:t>
            </w:r>
            <w:r w:rsidR="000C0735">
              <w:rPr>
                <w:noProof/>
                <w:webHidden/>
              </w:rPr>
              <w:fldChar w:fldCharType="end"/>
            </w:r>
          </w:hyperlink>
        </w:p>
        <w:p w14:paraId="5E467856" w14:textId="297AB02A" w:rsidR="000C0735" w:rsidRDefault="006D40FF">
          <w:pPr>
            <w:pStyle w:val="TOC1"/>
            <w:tabs>
              <w:tab w:val="right" w:leader="dot" w:pos="9019"/>
            </w:tabs>
            <w:rPr>
              <w:rFonts w:eastAsiaTheme="minorEastAsia" w:cstheme="minorBidi"/>
              <w:noProof/>
              <w:lang w:val="en-IN" w:eastAsia="en-GB"/>
            </w:rPr>
          </w:pPr>
          <w:hyperlink w:anchor="_Toc113193588" w:history="1">
            <w:r w:rsidR="000C0735" w:rsidRPr="00C51EDC">
              <w:rPr>
                <w:rStyle w:val="Hyperlink"/>
                <w:noProof/>
              </w:rPr>
              <w:t>6. The Marketing Mix</w:t>
            </w:r>
            <w:r w:rsidR="000C0735">
              <w:rPr>
                <w:noProof/>
                <w:webHidden/>
              </w:rPr>
              <w:tab/>
            </w:r>
            <w:r w:rsidR="000C0735">
              <w:rPr>
                <w:noProof/>
                <w:webHidden/>
              </w:rPr>
              <w:fldChar w:fldCharType="begin"/>
            </w:r>
            <w:r w:rsidR="000C0735">
              <w:rPr>
                <w:noProof/>
                <w:webHidden/>
              </w:rPr>
              <w:instrText xml:space="preserve"> PAGEREF _Toc113193588 \h </w:instrText>
            </w:r>
            <w:r w:rsidR="000C0735">
              <w:rPr>
                <w:noProof/>
                <w:webHidden/>
              </w:rPr>
            </w:r>
            <w:r w:rsidR="000C0735">
              <w:rPr>
                <w:noProof/>
                <w:webHidden/>
              </w:rPr>
              <w:fldChar w:fldCharType="separate"/>
            </w:r>
            <w:r w:rsidR="0077467D">
              <w:rPr>
                <w:noProof/>
                <w:webHidden/>
              </w:rPr>
              <w:t>12</w:t>
            </w:r>
            <w:r w:rsidR="000C0735">
              <w:rPr>
                <w:noProof/>
                <w:webHidden/>
              </w:rPr>
              <w:fldChar w:fldCharType="end"/>
            </w:r>
          </w:hyperlink>
        </w:p>
        <w:p w14:paraId="508350E2" w14:textId="389CED3F" w:rsidR="000C0735" w:rsidRDefault="006D40FF">
          <w:pPr>
            <w:pStyle w:val="TOC2"/>
            <w:tabs>
              <w:tab w:val="right" w:leader="dot" w:pos="9019"/>
            </w:tabs>
            <w:rPr>
              <w:rFonts w:eastAsiaTheme="minorEastAsia" w:cstheme="minorBidi"/>
              <w:noProof/>
              <w:lang w:val="en-IN" w:eastAsia="en-GB"/>
            </w:rPr>
          </w:pPr>
          <w:hyperlink w:anchor="_Toc113193589" w:history="1">
            <w:r w:rsidR="000C0735" w:rsidRPr="00C51EDC">
              <w:rPr>
                <w:rStyle w:val="Hyperlink"/>
                <w:noProof/>
              </w:rPr>
              <w:t>6.1. Product</w:t>
            </w:r>
            <w:r w:rsidR="000C0735">
              <w:rPr>
                <w:noProof/>
                <w:webHidden/>
              </w:rPr>
              <w:tab/>
            </w:r>
            <w:r w:rsidR="000C0735">
              <w:rPr>
                <w:noProof/>
                <w:webHidden/>
              </w:rPr>
              <w:fldChar w:fldCharType="begin"/>
            </w:r>
            <w:r w:rsidR="000C0735">
              <w:rPr>
                <w:noProof/>
                <w:webHidden/>
              </w:rPr>
              <w:instrText xml:space="preserve"> PAGEREF _Toc113193589 \h </w:instrText>
            </w:r>
            <w:r w:rsidR="000C0735">
              <w:rPr>
                <w:noProof/>
                <w:webHidden/>
              </w:rPr>
            </w:r>
            <w:r w:rsidR="000C0735">
              <w:rPr>
                <w:noProof/>
                <w:webHidden/>
              </w:rPr>
              <w:fldChar w:fldCharType="separate"/>
            </w:r>
            <w:r w:rsidR="0077467D">
              <w:rPr>
                <w:noProof/>
                <w:webHidden/>
              </w:rPr>
              <w:t>13</w:t>
            </w:r>
            <w:r w:rsidR="000C0735">
              <w:rPr>
                <w:noProof/>
                <w:webHidden/>
              </w:rPr>
              <w:fldChar w:fldCharType="end"/>
            </w:r>
          </w:hyperlink>
        </w:p>
        <w:p w14:paraId="58C2DF8B" w14:textId="5EFD0FD0" w:rsidR="000C0735" w:rsidRDefault="006D40FF">
          <w:pPr>
            <w:pStyle w:val="TOC2"/>
            <w:tabs>
              <w:tab w:val="right" w:leader="dot" w:pos="9019"/>
            </w:tabs>
            <w:rPr>
              <w:rFonts w:eastAsiaTheme="minorEastAsia" w:cstheme="minorBidi"/>
              <w:noProof/>
              <w:lang w:val="en-IN" w:eastAsia="en-GB"/>
            </w:rPr>
          </w:pPr>
          <w:hyperlink w:anchor="_Toc113193590" w:history="1">
            <w:r w:rsidR="000C0735" w:rsidRPr="00C51EDC">
              <w:rPr>
                <w:rStyle w:val="Hyperlink"/>
                <w:noProof/>
              </w:rPr>
              <w:t>6.2. Price</w:t>
            </w:r>
            <w:r w:rsidR="000C0735">
              <w:rPr>
                <w:noProof/>
                <w:webHidden/>
              </w:rPr>
              <w:tab/>
            </w:r>
            <w:r w:rsidR="000C0735">
              <w:rPr>
                <w:noProof/>
                <w:webHidden/>
              </w:rPr>
              <w:fldChar w:fldCharType="begin"/>
            </w:r>
            <w:r w:rsidR="000C0735">
              <w:rPr>
                <w:noProof/>
                <w:webHidden/>
              </w:rPr>
              <w:instrText xml:space="preserve"> PAGEREF _Toc113193590 \h </w:instrText>
            </w:r>
            <w:r w:rsidR="000C0735">
              <w:rPr>
                <w:noProof/>
                <w:webHidden/>
              </w:rPr>
            </w:r>
            <w:r w:rsidR="000C0735">
              <w:rPr>
                <w:noProof/>
                <w:webHidden/>
              </w:rPr>
              <w:fldChar w:fldCharType="separate"/>
            </w:r>
            <w:r w:rsidR="0077467D">
              <w:rPr>
                <w:noProof/>
                <w:webHidden/>
              </w:rPr>
              <w:t>13</w:t>
            </w:r>
            <w:r w:rsidR="000C0735">
              <w:rPr>
                <w:noProof/>
                <w:webHidden/>
              </w:rPr>
              <w:fldChar w:fldCharType="end"/>
            </w:r>
          </w:hyperlink>
        </w:p>
        <w:p w14:paraId="4706B17C" w14:textId="218CA030" w:rsidR="000C0735" w:rsidRDefault="006D40FF">
          <w:pPr>
            <w:pStyle w:val="TOC2"/>
            <w:tabs>
              <w:tab w:val="right" w:leader="dot" w:pos="9019"/>
            </w:tabs>
            <w:rPr>
              <w:rFonts w:eastAsiaTheme="minorEastAsia" w:cstheme="minorBidi"/>
              <w:noProof/>
              <w:lang w:val="en-IN" w:eastAsia="en-GB"/>
            </w:rPr>
          </w:pPr>
          <w:hyperlink w:anchor="_Toc113193591" w:history="1">
            <w:r w:rsidR="000C0735" w:rsidRPr="00C51EDC">
              <w:rPr>
                <w:rStyle w:val="Hyperlink"/>
                <w:noProof/>
              </w:rPr>
              <w:t>6.3. Place</w:t>
            </w:r>
            <w:r w:rsidR="000C0735">
              <w:rPr>
                <w:noProof/>
                <w:webHidden/>
              </w:rPr>
              <w:tab/>
            </w:r>
            <w:r w:rsidR="000C0735">
              <w:rPr>
                <w:noProof/>
                <w:webHidden/>
              </w:rPr>
              <w:fldChar w:fldCharType="begin"/>
            </w:r>
            <w:r w:rsidR="000C0735">
              <w:rPr>
                <w:noProof/>
                <w:webHidden/>
              </w:rPr>
              <w:instrText xml:space="preserve"> PAGEREF _Toc113193591 \h </w:instrText>
            </w:r>
            <w:r w:rsidR="000C0735">
              <w:rPr>
                <w:noProof/>
                <w:webHidden/>
              </w:rPr>
            </w:r>
            <w:r w:rsidR="000C0735">
              <w:rPr>
                <w:noProof/>
                <w:webHidden/>
              </w:rPr>
              <w:fldChar w:fldCharType="separate"/>
            </w:r>
            <w:r w:rsidR="0077467D">
              <w:rPr>
                <w:noProof/>
                <w:webHidden/>
              </w:rPr>
              <w:t>13</w:t>
            </w:r>
            <w:r w:rsidR="000C0735">
              <w:rPr>
                <w:noProof/>
                <w:webHidden/>
              </w:rPr>
              <w:fldChar w:fldCharType="end"/>
            </w:r>
          </w:hyperlink>
        </w:p>
        <w:p w14:paraId="66D3C1A7" w14:textId="72F2E6D4" w:rsidR="000C0735" w:rsidRDefault="006D40FF">
          <w:pPr>
            <w:pStyle w:val="TOC2"/>
            <w:tabs>
              <w:tab w:val="right" w:leader="dot" w:pos="9019"/>
            </w:tabs>
            <w:rPr>
              <w:rFonts w:eastAsiaTheme="minorEastAsia" w:cstheme="minorBidi"/>
              <w:noProof/>
              <w:lang w:val="en-IN" w:eastAsia="en-GB"/>
            </w:rPr>
          </w:pPr>
          <w:hyperlink w:anchor="_Toc113193592" w:history="1">
            <w:r w:rsidR="000C0735" w:rsidRPr="00C51EDC">
              <w:rPr>
                <w:rStyle w:val="Hyperlink"/>
                <w:noProof/>
              </w:rPr>
              <w:t>6.4. Promotion</w:t>
            </w:r>
            <w:r w:rsidR="000C0735">
              <w:rPr>
                <w:noProof/>
                <w:webHidden/>
              </w:rPr>
              <w:tab/>
            </w:r>
            <w:r w:rsidR="000C0735">
              <w:rPr>
                <w:noProof/>
                <w:webHidden/>
              </w:rPr>
              <w:fldChar w:fldCharType="begin"/>
            </w:r>
            <w:r w:rsidR="000C0735">
              <w:rPr>
                <w:noProof/>
                <w:webHidden/>
              </w:rPr>
              <w:instrText xml:space="preserve"> PAGEREF _Toc113193592 \h </w:instrText>
            </w:r>
            <w:r w:rsidR="000C0735">
              <w:rPr>
                <w:noProof/>
                <w:webHidden/>
              </w:rPr>
            </w:r>
            <w:r w:rsidR="000C0735">
              <w:rPr>
                <w:noProof/>
                <w:webHidden/>
              </w:rPr>
              <w:fldChar w:fldCharType="separate"/>
            </w:r>
            <w:r w:rsidR="0077467D">
              <w:rPr>
                <w:noProof/>
                <w:webHidden/>
              </w:rPr>
              <w:t>13</w:t>
            </w:r>
            <w:r w:rsidR="000C0735">
              <w:rPr>
                <w:noProof/>
                <w:webHidden/>
              </w:rPr>
              <w:fldChar w:fldCharType="end"/>
            </w:r>
          </w:hyperlink>
        </w:p>
        <w:p w14:paraId="64B91B2D" w14:textId="49C00F45" w:rsidR="000C0735" w:rsidRDefault="006D40FF">
          <w:pPr>
            <w:pStyle w:val="TOC1"/>
            <w:tabs>
              <w:tab w:val="right" w:leader="dot" w:pos="9019"/>
            </w:tabs>
            <w:rPr>
              <w:rFonts w:eastAsiaTheme="minorEastAsia" w:cstheme="minorBidi"/>
              <w:noProof/>
              <w:lang w:val="en-IN" w:eastAsia="en-GB"/>
            </w:rPr>
          </w:pPr>
          <w:hyperlink w:anchor="_Toc113193593" w:history="1">
            <w:r w:rsidR="000C0735" w:rsidRPr="00C51EDC">
              <w:rPr>
                <w:rStyle w:val="Hyperlink"/>
                <w:noProof/>
              </w:rPr>
              <w:t>7. Conclusion and Recommendations</w:t>
            </w:r>
            <w:r w:rsidR="000C0735">
              <w:rPr>
                <w:noProof/>
                <w:webHidden/>
              </w:rPr>
              <w:tab/>
            </w:r>
            <w:r w:rsidR="000C0735">
              <w:rPr>
                <w:noProof/>
                <w:webHidden/>
              </w:rPr>
              <w:fldChar w:fldCharType="begin"/>
            </w:r>
            <w:r w:rsidR="000C0735">
              <w:rPr>
                <w:noProof/>
                <w:webHidden/>
              </w:rPr>
              <w:instrText xml:space="preserve"> PAGEREF _Toc113193593 \h </w:instrText>
            </w:r>
            <w:r w:rsidR="000C0735">
              <w:rPr>
                <w:noProof/>
                <w:webHidden/>
              </w:rPr>
            </w:r>
            <w:r w:rsidR="000C0735">
              <w:rPr>
                <w:noProof/>
                <w:webHidden/>
              </w:rPr>
              <w:fldChar w:fldCharType="separate"/>
            </w:r>
            <w:r w:rsidR="0077467D">
              <w:rPr>
                <w:noProof/>
                <w:webHidden/>
              </w:rPr>
              <w:t>14</w:t>
            </w:r>
            <w:r w:rsidR="000C0735">
              <w:rPr>
                <w:noProof/>
                <w:webHidden/>
              </w:rPr>
              <w:fldChar w:fldCharType="end"/>
            </w:r>
          </w:hyperlink>
        </w:p>
        <w:p w14:paraId="2C5482B0" w14:textId="46C056C8" w:rsidR="000C0735" w:rsidRDefault="006D40FF">
          <w:pPr>
            <w:pStyle w:val="TOC1"/>
            <w:tabs>
              <w:tab w:val="right" w:leader="dot" w:pos="9019"/>
            </w:tabs>
            <w:rPr>
              <w:rFonts w:eastAsiaTheme="minorEastAsia" w:cstheme="minorBidi"/>
              <w:noProof/>
              <w:lang w:val="en-IN" w:eastAsia="en-GB"/>
            </w:rPr>
          </w:pPr>
          <w:hyperlink w:anchor="_Toc113193594" w:history="1">
            <w:r w:rsidR="000C0735" w:rsidRPr="00C51EDC">
              <w:rPr>
                <w:rStyle w:val="Hyperlink"/>
                <w:noProof/>
              </w:rPr>
              <w:t>8. References</w:t>
            </w:r>
            <w:r w:rsidR="000C0735">
              <w:rPr>
                <w:noProof/>
                <w:webHidden/>
              </w:rPr>
              <w:tab/>
            </w:r>
            <w:r w:rsidR="000C0735">
              <w:rPr>
                <w:noProof/>
                <w:webHidden/>
              </w:rPr>
              <w:fldChar w:fldCharType="begin"/>
            </w:r>
            <w:r w:rsidR="000C0735">
              <w:rPr>
                <w:noProof/>
                <w:webHidden/>
              </w:rPr>
              <w:instrText xml:space="preserve"> PAGEREF _Toc113193594 \h </w:instrText>
            </w:r>
            <w:r w:rsidR="000C0735">
              <w:rPr>
                <w:noProof/>
                <w:webHidden/>
              </w:rPr>
            </w:r>
            <w:r w:rsidR="000C0735">
              <w:rPr>
                <w:noProof/>
                <w:webHidden/>
              </w:rPr>
              <w:fldChar w:fldCharType="separate"/>
            </w:r>
            <w:r w:rsidR="0077467D">
              <w:rPr>
                <w:noProof/>
                <w:webHidden/>
              </w:rPr>
              <w:t>16</w:t>
            </w:r>
            <w:r w:rsidR="000C0735">
              <w:rPr>
                <w:noProof/>
                <w:webHidden/>
              </w:rPr>
              <w:fldChar w:fldCharType="end"/>
            </w:r>
          </w:hyperlink>
        </w:p>
        <w:p w14:paraId="5F52155C" w14:textId="6A197D27" w:rsidR="000C0735" w:rsidRDefault="000C0735">
          <w:r>
            <w:rPr>
              <w:b/>
              <w:bCs/>
              <w:noProof/>
            </w:rPr>
            <w:fldChar w:fldCharType="end"/>
          </w:r>
        </w:p>
      </w:sdtContent>
    </w:sdt>
    <w:p w14:paraId="0AAC4EFA" w14:textId="5C19312A" w:rsidR="000C0735" w:rsidRDefault="000C0735" w:rsidP="000C0735">
      <w:pPr>
        <w:rPr>
          <w:b/>
          <w:bCs/>
          <w:noProof/>
        </w:rPr>
      </w:pPr>
    </w:p>
    <w:p w14:paraId="4D800102" w14:textId="42B38105" w:rsidR="000C0735" w:rsidRDefault="000C0735" w:rsidP="000C0735">
      <w:pPr>
        <w:rPr>
          <w:b/>
          <w:bCs/>
          <w:noProof/>
        </w:rPr>
      </w:pPr>
    </w:p>
    <w:p w14:paraId="7B6967BE" w14:textId="40185467" w:rsidR="000C0735" w:rsidRDefault="000C0735" w:rsidP="000C0735">
      <w:pPr>
        <w:rPr>
          <w:b/>
          <w:bCs/>
          <w:noProof/>
        </w:rPr>
      </w:pPr>
    </w:p>
    <w:p w14:paraId="006AC552" w14:textId="306BA3E6" w:rsidR="000C0735" w:rsidRDefault="000C0735" w:rsidP="000C0735">
      <w:pPr>
        <w:rPr>
          <w:b/>
          <w:bCs/>
          <w:noProof/>
        </w:rPr>
      </w:pPr>
    </w:p>
    <w:p w14:paraId="2C7B7E94" w14:textId="2E57C303" w:rsidR="000C0735" w:rsidRDefault="000C0735" w:rsidP="000C0735">
      <w:pPr>
        <w:rPr>
          <w:b/>
          <w:bCs/>
          <w:noProof/>
        </w:rPr>
      </w:pPr>
    </w:p>
    <w:p w14:paraId="77E116D0" w14:textId="15A6EBA3" w:rsidR="000C0735" w:rsidRDefault="000C0735" w:rsidP="000C0735">
      <w:pPr>
        <w:rPr>
          <w:b/>
          <w:bCs/>
          <w:noProof/>
        </w:rPr>
      </w:pPr>
    </w:p>
    <w:p w14:paraId="3FAA9652" w14:textId="372D9F4B" w:rsidR="000C0735" w:rsidRDefault="000C0735" w:rsidP="000C0735">
      <w:pPr>
        <w:rPr>
          <w:b/>
          <w:bCs/>
          <w:noProof/>
        </w:rPr>
      </w:pPr>
    </w:p>
    <w:p w14:paraId="6C44D6A3" w14:textId="6E5244B3" w:rsidR="000C0735" w:rsidRDefault="000C0735" w:rsidP="000C0735">
      <w:pPr>
        <w:rPr>
          <w:b/>
          <w:bCs/>
          <w:noProof/>
        </w:rPr>
      </w:pPr>
    </w:p>
    <w:p w14:paraId="652281AF" w14:textId="53B3E5F3" w:rsidR="000C0735" w:rsidRDefault="000C0735" w:rsidP="000C0735">
      <w:pPr>
        <w:rPr>
          <w:b/>
          <w:bCs/>
          <w:noProof/>
        </w:rPr>
      </w:pPr>
    </w:p>
    <w:p w14:paraId="378980BB" w14:textId="3E4A849E" w:rsidR="000C0735" w:rsidRDefault="000C0735" w:rsidP="000C0735">
      <w:pPr>
        <w:rPr>
          <w:b/>
          <w:bCs/>
          <w:noProof/>
        </w:rPr>
      </w:pPr>
    </w:p>
    <w:p w14:paraId="4BCE6462" w14:textId="22D8BDF3" w:rsidR="000C0735" w:rsidRDefault="000C0735" w:rsidP="000C0735">
      <w:pPr>
        <w:rPr>
          <w:b/>
          <w:bCs/>
          <w:noProof/>
        </w:rPr>
      </w:pPr>
    </w:p>
    <w:p w14:paraId="6FFBDEF4" w14:textId="3FBDF6BC" w:rsidR="000C0735" w:rsidRDefault="000C0735" w:rsidP="000C0735">
      <w:pPr>
        <w:rPr>
          <w:b/>
          <w:bCs/>
          <w:noProof/>
        </w:rPr>
      </w:pPr>
    </w:p>
    <w:p w14:paraId="75AF5F56" w14:textId="02A03B0D" w:rsidR="000C0735" w:rsidRDefault="000C0735" w:rsidP="000C0735">
      <w:pPr>
        <w:rPr>
          <w:b/>
          <w:bCs/>
          <w:noProof/>
        </w:rPr>
      </w:pPr>
    </w:p>
    <w:p w14:paraId="58062070" w14:textId="1E0DF476" w:rsidR="000C0735" w:rsidRDefault="000C0735" w:rsidP="000C0735">
      <w:pPr>
        <w:rPr>
          <w:b/>
          <w:bCs/>
          <w:noProof/>
        </w:rPr>
      </w:pPr>
    </w:p>
    <w:p w14:paraId="18680FDD" w14:textId="128DE513" w:rsidR="000C0735" w:rsidRDefault="000C0735" w:rsidP="000C0735">
      <w:pPr>
        <w:rPr>
          <w:b/>
          <w:bCs/>
          <w:noProof/>
        </w:rPr>
      </w:pPr>
    </w:p>
    <w:p w14:paraId="6899BC7A" w14:textId="7880F422" w:rsidR="000C0735" w:rsidRDefault="000C0735" w:rsidP="000C0735">
      <w:pPr>
        <w:rPr>
          <w:b/>
          <w:bCs/>
          <w:noProof/>
        </w:rPr>
      </w:pPr>
    </w:p>
    <w:p w14:paraId="0622B969" w14:textId="0CF51BC0" w:rsidR="000C0735" w:rsidRDefault="000C0735" w:rsidP="000C0735">
      <w:pPr>
        <w:rPr>
          <w:b/>
          <w:bCs/>
          <w:noProof/>
        </w:rPr>
      </w:pPr>
    </w:p>
    <w:p w14:paraId="32365B55" w14:textId="427BD870" w:rsidR="000C0735" w:rsidRDefault="000C0735" w:rsidP="000C0735">
      <w:pPr>
        <w:rPr>
          <w:b/>
          <w:bCs/>
          <w:noProof/>
        </w:rPr>
      </w:pPr>
    </w:p>
    <w:p w14:paraId="242B2325" w14:textId="644B3F8E" w:rsidR="000C0735" w:rsidRDefault="000C0735" w:rsidP="000C0735">
      <w:pPr>
        <w:rPr>
          <w:b/>
          <w:bCs/>
          <w:noProof/>
        </w:rPr>
      </w:pPr>
    </w:p>
    <w:p w14:paraId="35D20759" w14:textId="3933B1A3" w:rsidR="000C0735" w:rsidRDefault="000C0735" w:rsidP="000C0735">
      <w:pPr>
        <w:rPr>
          <w:b/>
          <w:bCs/>
          <w:noProof/>
        </w:rPr>
      </w:pPr>
    </w:p>
    <w:p w14:paraId="0F329615" w14:textId="77777777" w:rsidR="000C0735" w:rsidRPr="00B6658C" w:rsidRDefault="000C0735" w:rsidP="000C0735">
      <w:pPr>
        <w:rPr>
          <w:b/>
          <w:bCs/>
          <w:noProof/>
        </w:rPr>
      </w:pPr>
    </w:p>
    <w:p w14:paraId="40CB089D" w14:textId="77777777" w:rsidR="00ED56D1" w:rsidRPr="00B6658C" w:rsidRDefault="00B44074" w:rsidP="00D15717">
      <w:pPr>
        <w:pStyle w:val="Heading1"/>
      </w:pPr>
      <w:bookmarkStart w:id="0" w:name="_Toc111833333"/>
      <w:bookmarkStart w:id="1" w:name="_Toc113193568"/>
      <w:r w:rsidRPr="00B6658C">
        <w:t>1. Introduction</w:t>
      </w:r>
      <w:bookmarkEnd w:id="0"/>
      <w:bookmarkEnd w:id="1"/>
    </w:p>
    <w:p w14:paraId="481658C2" w14:textId="686839E7" w:rsidR="00ED56D1" w:rsidRDefault="00B44074" w:rsidP="00D15717">
      <w:r w:rsidRPr="00B6658C">
        <w:t xml:space="preserve">The present </w:t>
      </w:r>
      <w:r w:rsidR="009C46F6">
        <w:t xml:space="preserve">UK </w:t>
      </w:r>
      <w:r w:rsidRPr="00B6658C">
        <w:t xml:space="preserve">market in </w:t>
      </w:r>
      <w:r w:rsidR="004A7D28">
        <w:t xml:space="preserve">the </w:t>
      </w:r>
      <w:r w:rsidRPr="00B6658C">
        <w:t xml:space="preserve">consumer </w:t>
      </w:r>
      <w:r w:rsidR="009C46F6">
        <w:t xml:space="preserve">sector </w:t>
      </w:r>
      <w:r w:rsidRPr="00B6658C">
        <w:t xml:space="preserve">is highly competitive. Thus, it is the utmost need of the hour for all consumer companies to focus on increasing their competitive advantage. For the study mentioned, Unilever has been chosen. </w:t>
      </w:r>
      <w:r w:rsidR="009C46F6" w:rsidRPr="00B6658C">
        <w:t>Unil</w:t>
      </w:r>
      <w:r w:rsidR="009C46F6">
        <w:t>ever</w:t>
      </w:r>
      <w:r w:rsidR="009C46F6" w:rsidRPr="00B6658C">
        <w:t xml:space="preserve"> is headquartered in London and hence the British political regime is of utmost importance to the company</w:t>
      </w:r>
      <w:r w:rsidR="009C46F6">
        <w:t xml:space="preserve"> (Unilever, 2022)</w:t>
      </w:r>
      <w:r w:rsidR="009C46F6" w:rsidRPr="00B6658C">
        <w:t>.</w:t>
      </w:r>
      <w:r w:rsidR="009C46F6">
        <w:t xml:space="preserve"> </w:t>
      </w:r>
      <w:r w:rsidRPr="00B6658C">
        <w:t xml:space="preserve">A thorough external and internal market analysis has been presented in the study to show the state of the company in the country.   </w:t>
      </w:r>
    </w:p>
    <w:p w14:paraId="6C9E6133" w14:textId="77777777" w:rsidR="000C0735" w:rsidRPr="00B6658C" w:rsidRDefault="000C0735" w:rsidP="00D15717"/>
    <w:p w14:paraId="1C57EFA2" w14:textId="77777777" w:rsidR="00ED56D1" w:rsidRPr="00B6658C" w:rsidRDefault="00B44074" w:rsidP="00D15717">
      <w:pPr>
        <w:pStyle w:val="Heading1"/>
      </w:pPr>
      <w:bookmarkStart w:id="2" w:name="_ahk5ybosus60" w:colFirst="0" w:colLast="0"/>
      <w:bookmarkStart w:id="3" w:name="_Toc111833334"/>
      <w:bookmarkStart w:id="4" w:name="_Toc113193569"/>
      <w:bookmarkEnd w:id="2"/>
      <w:r w:rsidRPr="00B6658C">
        <w:t>2. PESTEL Analysis of the Unilever Group in the UK</w:t>
      </w:r>
      <w:bookmarkEnd w:id="3"/>
      <w:bookmarkEnd w:id="4"/>
    </w:p>
    <w:p w14:paraId="25ECA089" w14:textId="3AF436CF" w:rsidR="00ED56D1" w:rsidRPr="00B6658C" w:rsidRDefault="00B44074" w:rsidP="000C0735">
      <w:r w:rsidRPr="00B6658C">
        <w:t>PESTEL analysis refers to the study of the various key factors that help in influencing the various key factors that can affect the growth of the organization (Abdullah et al., 2022). The main factors under consideration in PESTEL analysis are mainly Political</w:t>
      </w:r>
      <w:r w:rsidR="000C0735">
        <w:t xml:space="preserve"> and </w:t>
      </w:r>
      <w:proofErr w:type="gramStart"/>
      <w:r w:rsidR="000C0735">
        <w:t xml:space="preserve">legal, </w:t>
      </w:r>
      <w:r w:rsidRPr="00B6658C">
        <w:t xml:space="preserve"> </w:t>
      </w:r>
      <w:r w:rsidR="000C0735">
        <w:t>,</w:t>
      </w:r>
      <w:proofErr w:type="gramEnd"/>
      <w:r w:rsidR="000C0735">
        <w:t xml:space="preserve"> </w:t>
      </w:r>
      <w:r w:rsidRPr="00B6658C">
        <w:t>Economic</w:t>
      </w:r>
      <w:r w:rsidR="000C0735">
        <w:t xml:space="preserve">, </w:t>
      </w:r>
      <w:r w:rsidRPr="00B6658C">
        <w:t xml:space="preserve">Social </w:t>
      </w:r>
      <w:r w:rsidR="000C0735">
        <w:t xml:space="preserve">, </w:t>
      </w:r>
      <w:r w:rsidRPr="00B6658C">
        <w:t xml:space="preserve">Technological </w:t>
      </w:r>
      <w:r w:rsidR="000C0735">
        <w:t xml:space="preserve">and </w:t>
      </w:r>
      <w:r w:rsidRPr="00B6658C">
        <w:t>Environmental factors</w:t>
      </w:r>
      <w:r w:rsidR="000C0735">
        <w:t xml:space="preserve">. </w:t>
      </w:r>
    </w:p>
    <w:p w14:paraId="01D7666A" w14:textId="77777777" w:rsidR="00ED56D1" w:rsidRPr="00B6658C" w:rsidRDefault="00B44074" w:rsidP="00D15717">
      <w:r w:rsidRPr="00B6658C">
        <w:t xml:space="preserve">The image below has helped in depicting the factors of the PESTEL analysis. With the help of PESTEL analysis, the decision-making system of the company can be improved to a great extent as well.    </w:t>
      </w:r>
    </w:p>
    <w:p w14:paraId="3F809E4A" w14:textId="77777777" w:rsidR="00ED56D1" w:rsidRPr="00B6658C" w:rsidRDefault="00B44074" w:rsidP="00D15717">
      <w:pPr>
        <w:jc w:val="center"/>
      </w:pPr>
      <w:r w:rsidRPr="00B6658C">
        <w:rPr>
          <w:noProof/>
        </w:rPr>
        <w:drawing>
          <wp:inline distT="114300" distB="114300" distL="114300" distR="114300" wp14:anchorId="15CC3078" wp14:editId="556C2CB5">
            <wp:extent cx="3192300" cy="2719606"/>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8"/>
                    <a:stretch>
                      <a:fillRect/>
                    </a:stretch>
                  </pic:blipFill>
                  <pic:spPr>
                    <a:xfrm>
                      <a:off x="0" y="0"/>
                      <a:ext cx="3192300" cy="2719606"/>
                    </a:xfrm>
                    <a:prstGeom prst="rect">
                      <a:avLst/>
                    </a:prstGeom>
                    <a:ln w="25400">
                      <a:solidFill>
                        <a:srgbClr val="000000"/>
                      </a:solidFill>
                      <a:prstDash val="solid"/>
                    </a:ln>
                  </pic:spPr>
                </pic:pic>
              </a:graphicData>
            </a:graphic>
          </wp:inline>
        </w:drawing>
      </w:r>
    </w:p>
    <w:p w14:paraId="4445560D" w14:textId="77777777" w:rsidR="00ED56D1" w:rsidRPr="00B6658C" w:rsidRDefault="00B44074" w:rsidP="00D15717">
      <w:pPr>
        <w:jc w:val="center"/>
        <w:rPr>
          <w:b/>
        </w:rPr>
      </w:pPr>
      <w:r w:rsidRPr="00B6658C">
        <w:rPr>
          <w:b/>
        </w:rPr>
        <w:t>Figure 1: Factors of PESTEL Analysis</w:t>
      </w:r>
    </w:p>
    <w:p w14:paraId="3303010C" w14:textId="77777777" w:rsidR="00ED56D1" w:rsidRPr="00B6658C" w:rsidRDefault="00B44074" w:rsidP="00D15717">
      <w:pPr>
        <w:jc w:val="center"/>
      </w:pPr>
      <w:r w:rsidRPr="00B6658C">
        <w:t>(Source: AKMAN, 2020)</w:t>
      </w:r>
    </w:p>
    <w:p w14:paraId="154BF869" w14:textId="77777777" w:rsidR="00ED56D1" w:rsidRPr="00B6658C" w:rsidRDefault="00B44074" w:rsidP="00D15717">
      <w:pPr>
        <w:pStyle w:val="Heading2"/>
      </w:pPr>
      <w:bookmarkStart w:id="5" w:name="_t2rs39ld34hu" w:colFirst="0" w:colLast="0"/>
      <w:bookmarkStart w:id="6" w:name="_Toc111833335"/>
      <w:bookmarkStart w:id="7" w:name="_Toc113193570"/>
      <w:bookmarkEnd w:id="5"/>
      <w:r w:rsidRPr="00B6658C">
        <w:t>2.1. Political and Legal</w:t>
      </w:r>
      <w:bookmarkEnd w:id="6"/>
      <w:bookmarkEnd w:id="7"/>
    </w:p>
    <w:p w14:paraId="39DFD4CF" w14:textId="3DE863E1" w:rsidR="000C0735" w:rsidRPr="00B6658C" w:rsidRDefault="00B44074" w:rsidP="00710AA2">
      <w:r w:rsidRPr="00B6658C">
        <w:t xml:space="preserve">The </w:t>
      </w:r>
      <w:r w:rsidR="009C46F6">
        <w:t xml:space="preserve">ongoing </w:t>
      </w:r>
      <w:r w:rsidRPr="00B6658C">
        <w:t xml:space="preserve">political uncertainty in the country due to Brexit can be described as a major turning point for all the companies in the UK (Turnpenny and Hussein, 2021). However, the maintenance of good political relationships with the USA and other </w:t>
      </w:r>
      <w:r w:rsidR="009C46F6">
        <w:t xml:space="preserve">commonwealth </w:t>
      </w:r>
      <w:r w:rsidRPr="00B6658C">
        <w:t>countries is very sustainable for the growth of the company</w:t>
      </w:r>
      <w:r w:rsidR="009C46F6">
        <w:t xml:space="preserve"> in terms of import and export operations</w:t>
      </w:r>
      <w:r w:rsidRPr="00B6658C">
        <w:t>. Considering the legal factors, it can be mentioned that the</w:t>
      </w:r>
      <w:r w:rsidR="009C46F6">
        <w:t xml:space="preserve"> introduction of the trade bill and the UK version of </w:t>
      </w:r>
      <w:r w:rsidR="00710AA2">
        <w:t>G</w:t>
      </w:r>
      <w:r w:rsidR="009C46F6">
        <w:t xml:space="preserve">DPR may help Unilever to compete with international companies in the UK market. </w:t>
      </w:r>
      <w:r w:rsidR="00710AA2">
        <w:t xml:space="preserve">Considering the legal factors, it can be mentioned that the implementation of the “Employment Act, </w:t>
      </w:r>
      <w:r w:rsidR="004A7D28">
        <w:t xml:space="preserve">of </w:t>
      </w:r>
      <w:r w:rsidR="00710AA2">
        <w:t>1996” and the “Consumer Rights Act, 2015” are very strict in the country (Devenney, 2018). Thus, the company needs to reserve the rights of the employees and the consumers under these laws.</w:t>
      </w:r>
    </w:p>
    <w:p w14:paraId="075126AA" w14:textId="77777777" w:rsidR="00ED56D1" w:rsidRPr="00B6658C" w:rsidRDefault="00B44074" w:rsidP="00D15717">
      <w:pPr>
        <w:pStyle w:val="Heading2"/>
      </w:pPr>
      <w:bookmarkStart w:id="8" w:name="_apfzq5lo1eh0" w:colFirst="0" w:colLast="0"/>
      <w:bookmarkStart w:id="9" w:name="_Toc111833336"/>
      <w:bookmarkStart w:id="10" w:name="_Toc113193571"/>
      <w:bookmarkEnd w:id="8"/>
      <w:r w:rsidRPr="00B6658C">
        <w:t>2.2. Economic Factors</w:t>
      </w:r>
      <w:bookmarkEnd w:id="9"/>
      <w:bookmarkEnd w:id="10"/>
    </w:p>
    <w:p w14:paraId="4F450666" w14:textId="4FC3CEA2" w:rsidR="00ED56D1" w:rsidRPr="00B6658C" w:rsidRDefault="009C46F6" w:rsidP="00D15717">
      <w:r>
        <w:t>T</w:t>
      </w:r>
      <w:r w:rsidR="00B44074" w:rsidRPr="00B6658C">
        <w:t xml:space="preserve">he </w:t>
      </w:r>
      <w:r>
        <w:t xml:space="preserve">UK </w:t>
      </w:r>
      <w:r w:rsidR="00B44074" w:rsidRPr="00B6658C">
        <w:t>has been observed</w:t>
      </w:r>
      <w:r>
        <w:t xml:space="preserve"> 6</w:t>
      </w:r>
      <w:proofErr w:type="gramStart"/>
      <w:r w:rsidRPr="009C46F6">
        <w:rPr>
          <w:vertAlign w:val="superscript"/>
        </w:rPr>
        <w:t>TH</w:t>
      </w:r>
      <w:r>
        <w:t xml:space="preserve">  largest</w:t>
      </w:r>
      <w:proofErr w:type="gramEnd"/>
      <w:r>
        <w:t xml:space="preserve"> GDP in the world (Bloomberg, 2022), </w:t>
      </w:r>
      <w:r w:rsidRPr="00B6658C">
        <w:t>The nominal GDP of</w:t>
      </w:r>
      <w:r>
        <w:t xml:space="preserve"> the UK </w:t>
      </w:r>
      <w:r w:rsidR="00B44074" w:rsidRPr="00B6658C">
        <w:t xml:space="preserve"> to reach 2.64 trillion USD in 2020 (Ons.gov.uk, 2020). Thus, it can be mentioned that this had a positive impact on the mentioned company. However, simultaneously, a fall in the GDP of the country by 9.76% in the year 2020 during the pandemic caused a setback to the growth of the company (Statista.com, 2021). Thus, the net revenue of the company faced a slight fall in the economy due to the pandemic.</w:t>
      </w:r>
    </w:p>
    <w:p w14:paraId="26134B33" w14:textId="77777777" w:rsidR="00ED56D1" w:rsidRPr="00B6658C" w:rsidRDefault="00B44074" w:rsidP="00D15717">
      <w:pPr>
        <w:jc w:val="center"/>
        <w:rPr>
          <w:b/>
        </w:rPr>
      </w:pPr>
      <w:r w:rsidRPr="00B6658C">
        <w:rPr>
          <w:b/>
          <w:noProof/>
        </w:rPr>
        <w:drawing>
          <wp:inline distT="114300" distB="114300" distL="114300" distR="114300" wp14:anchorId="31FBEFAD" wp14:editId="2926841C">
            <wp:extent cx="4614863" cy="2859375"/>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9"/>
                    <a:stretch>
                      <a:fillRect/>
                    </a:stretch>
                  </pic:blipFill>
                  <pic:spPr>
                    <a:xfrm>
                      <a:off x="0" y="0"/>
                      <a:ext cx="4614863" cy="2859375"/>
                    </a:xfrm>
                    <a:prstGeom prst="rect">
                      <a:avLst/>
                    </a:prstGeom>
                    <a:ln w="25400">
                      <a:solidFill>
                        <a:srgbClr val="000000"/>
                      </a:solidFill>
                      <a:prstDash val="solid"/>
                    </a:ln>
                  </pic:spPr>
                </pic:pic>
              </a:graphicData>
            </a:graphic>
          </wp:inline>
        </w:drawing>
      </w:r>
    </w:p>
    <w:p w14:paraId="4D38BCB1" w14:textId="77777777" w:rsidR="00ED56D1" w:rsidRPr="00B6658C" w:rsidRDefault="00B44074" w:rsidP="00D15717">
      <w:pPr>
        <w:jc w:val="center"/>
        <w:rPr>
          <w:b/>
        </w:rPr>
      </w:pPr>
      <w:r w:rsidRPr="00B6658C">
        <w:rPr>
          <w:b/>
        </w:rPr>
        <w:t>Figure 2: Revenue condition of Unilever</w:t>
      </w:r>
    </w:p>
    <w:p w14:paraId="14ABB1FD" w14:textId="77777777" w:rsidR="00ED56D1" w:rsidRPr="00B6658C" w:rsidRDefault="00B44074" w:rsidP="00D15717">
      <w:pPr>
        <w:jc w:val="center"/>
      </w:pPr>
      <w:r w:rsidRPr="00B6658C">
        <w:t xml:space="preserve">(Source: Statista.com, 2022) </w:t>
      </w:r>
    </w:p>
    <w:p w14:paraId="19D7E8AA" w14:textId="77777777" w:rsidR="00ED56D1" w:rsidRPr="00B6658C" w:rsidRDefault="00B44074" w:rsidP="00D15717">
      <w:pPr>
        <w:pStyle w:val="Heading2"/>
      </w:pPr>
      <w:bookmarkStart w:id="11" w:name="_1hyqad8isq1t" w:colFirst="0" w:colLast="0"/>
      <w:bookmarkStart w:id="12" w:name="_Toc111833337"/>
      <w:bookmarkStart w:id="13" w:name="_Toc113193572"/>
      <w:bookmarkEnd w:id="11"/>
      <w:r w:rsidRPr="00B6658C">
        <w:t>2.3. Social Factors</w:t>
      </w:r>
      <w:bookmarkEnd w:id="12"/>
      <w:bookmarkEnd w:id="13"/>
    </w:p>
    <w:p w14:paraId="0B058C9D" w14:textId="3BC68F43" w:rsidR="00ED56D1" w:rsidRPr="00B6658C" w:rsidRDefault="00B44074" w:rsidP="00D15717">
      <w:r w:rsidRPr="00B6658C">
        <w:t xml:space="preserve">Taking into consideration the social factors, it has been observed that the total population of </w:t>
      </w:r>
      <w:r w:rsidR="009C46F6">
        <w:t xml:space="preserve">the UK comprise different </w:t>
      </w:r>
      <w:r w:rsidR="006E1EDC">
        <w:t xml:space="preserve">demographic and diverse cultures </w:t>
      </w:r>
      <w:r w:rsidRPr="00B6658C">
        <w:t xml:space="preserve">(Worldometers.info, 2021). </w:t>
      </w:r>
      <w:r w:rsidR="006E1EDC">
        <w:t xml:space="preserve">The pandemic changed the purchasing power and behaviour of customers. </w:t>
      </w:r>
      <w:r w:rsidRPr="00B6658C">
        <w:t xml:space="preserve">Furthermore, the literacy rate of the country is quite high, at nearly 99% (Una.org.uk, 2020). </w:t>
      </w:r>
      <w:r w:rsidR="006E1EDC">
        <w:t xml:space="preserve">The delivery of products through online channels helped the company to sustain itself during lockdown </w:t>
      </w:r>
      <w:r w:rsidRPr="00B6658C">
        <w:t xml:space="preserve">Hence, it can be said that the </w:t>
      </w:r>
      <w:r w:rsidR="006E1EDC">
        <w:t xml:space="preserve">changes in </w:t>
      </w:r>
      <w:r w:rsidRPr="00B6658C">
        <w:t>social factors of the</w:t>
      </w:r>
      <w:r w:rsidR="006E1EDC">
        <w:t xml:space="preserve"> UK may require further investment to channelise their sales via online platforms </w:t>
      </w:r>
      <w:r w:rsidRPr="00B6658C">
        <w:t xml:space="preserve">for the growth of the company to a great extent. Moreover, the prospect of hiring educated and skilled employees for the country also increases, thus increasing the chances of productivity for the country.  </w:t>
      </w:r>
    </w:p>
    <w:p w14:paraId="6EF0281E" w14:textId="77777777" w:rsidR="00ED56D1" w:rsidRPr="00B6658C" w:rsidRDefault="00B44074" w:rsidP="00D15717">
      <w:pPr>
        <w:pStyle w:val="Heading2"/>
      </w:pPr>
      <w:bookmarkStart w:id="14" w:name="_3w5tw0wrcjzy" w:colFirst="0" w:colLast="0"/>
      <w:bookmarkStart w:id="15" w:name="_Toc111833338"/>
      <w:bookmarkStart w:id="16" w:name="_Toc113193573"/>
      <w:bookmarkEnd w:id="14"/>
      <w:r w:rsidRPr="00B6658C">
        <w:t>2.4. Technological Factors</w:t>
      </w:r>
      <w:bookmarkEnd w:id="15"/>
      <w:bookmarkEnd w:id="16"/>
    </w:p>
    <w:p w14:paraId="0E3FF2E0" w14:textId="6526D875" w:rsidR="00ED56D1" w:rsidRPr="00B6658C" w:rsidRDefault="00B44074" w:rsidP="00D15717">
      <w:r w:rsidRPr="00B6658C">
        <w:t xml:space="preserve">The UK is one of the most developed countries in the world in terms of technology. Considering this fact, </w:t>
      </w:r>
      <w:r w:rsidR="006E1EDC">
        <w:t>technology transfer between different countries, companies, and societies has not that complex regulation, that encourages to the adoption</w:t>
      </w:r>
      <w:r w:rsidRPr="00B6658C">
        <w:t xml:space="preserve"> </w:t>
      </w:r>
      <w:r w:rsidR="006E1EDC">
        <w:t xml:space="preserve">of </w:t>
      </w:r>
      <w:r w:rsidRPr="00B6658C">
        <w:t xml:space="preserve">new and innovative technologies. This aspect has helped </w:t>
      </w:r>
      <w:r w:rsidR="006E1EDC">
        <w:t xml:space="preserve">companies to adopt new technology in production, logistics, sales and marketing, and other operations to achieve efficiency. For example, </w:t>
      </w:r>
      <w:r w:rsidRPr="00B6658C">
        <w:t xml:space="preserve">Unilever </w:t>
      </w:r>
      <w:r w:rsidR="006E1EDC">
        <w:t>adopts</w:t>
      </w:r>
      <w:r w:rsidRPr="00B6658C">
        <w:t xml:space="preserve"> satellite imaging and artificial intelligence (AI) for monitoring the process of land conversion and deforestation. Additionally, the technical advancement of the company has also helped them adopt blockchain technology in its </w:t>
      </w:r>
      <w:r w:rsidR="006E1EDC">
        <w:t xml:space="preserve">digital </w:t>
      </w:r>
      <w:r w:rsidRPr="00B6658C">
        <w:t xml:space="preserve">supply chain (Techtarget.com, 2022).      </w:t>
      </w:r>
    </w:p>
    <w:p w14:paraId="4655251C" w14:textId="77777777" w:rsidR="00ED56D1" w:rsidRPr="00B6658C" w:rsidRDefault="00B44074" w:rsidP="00D15717">
      <w:pPr>
        <w:pStyle w:val="Heading2"/>
      </w:pPr>
      <w:bookmarkStart w:id="17" w:name="_4ep2lfizmaao" w:colFirst="0" w:colLast="0"/>
      <w:bookmarkStart w:id="18" w:name="_Toc111833339"/>
      <w:bookmarkStart w:id="19" w:name="_Toc113193574"/>
      <w:bookmarkEnd w:id="17"/>
      <w:r w:rsidRPr="00B6658C">
        <w:t>2.5. Environmental Factors</w:t>
      </w:r>
      <w:bookmarkEnd w:id="18"/>
      <w:bookmarkEnd w:id="19"/>
    </w:p>
    <w:p w14:paraId="4B7D83AE" w14:textId="174C9518" w:rsidR="00ED56D1" w:rsidRPr="00B6658C" w:rsidRDefault="006E1EDC" w:rsidP="00D15717">
      <w:r>
        <w:t xml:space="preserve">Consumers are also concerned about the sustainability and preservation of natural resources. </w:t>
      </w:r>
      <w:r w:rsidR="00B44074" w:rsidRPr="00B6658C">
        <w:t xml:space="preserve">From the SDGs </w:t>
      </w:r>
      <w:r>
        <w:t xml:space="preserve">adaptation </w:t>
      </w:r>
      <w:r w:rsidR="00B44074" w:rsidRPr="00B6658C">
        <w:t xml:space="preserve">of </w:t>
      </w:r>
      <w:r>
        <w:t xml:space="preserve">the UN, </w:t>
      </w:r>
      <w:r w:rsidR="00B44074" w:rsidRPr="00B6658C">
        <w:t xml:space="preserve">it has been observed that </w:t>
      </w:r>
      <w:r>
        <w:t xml:space="preserve">companies </w:t>
      </w:r>
      <w:r w:rsidR="00B44074" w:rsidRPr="00B6658C">
        <w:t xml:space="preserve">have focused on the same issue as well. </w:t>
      </w:r>
      <w:r w:rsidRPr="00B6658C">
        <w:t xml:space="preserve">As of 2019, the </w:t>
      </w:r>
      <w:r>
        <w:t>UK</w:t>
      </w:r>
      <w:r w:rsidRPr="00B6658C">
        <w:t xml:space="preserve"> has focused on reducing carbon emissions by 2.9%</w:t>
      </w:r>
      <w:r>
        <w:t xml:space="preserve"> and being carbon-free by 2050</w:t>
      </w:r>
      <w:r w:rsidRPr="00B6658C">
        <w:t xml:space="preserve"> (Carbonbrief.org, 2020).</w:t>
      </w:r>
      <w:r w:rsidR="000C0735">
        <w:t xml:space="preserve"> Unilever’s sustainability </w:t>
      </w:r>
      <w:r w:rsidR="00B44074" w:rsidRPr="00B6658C">
        <w:t xml:space="preserve">Reports have shown that the distribution </w:t>
      </w:r>
      <w:r w:rsidRPr="00B6658C">
        <w:t>centres</w:t>
      </w:r>
      <w:r w:rsidR="00B44074" w:rsidRPr="00B6658C">
        <w:t xml:space="preserve"> and warehouses of the mentioned company make up nearly 2% of the greenhouse gas footprint (Unilever.com, 2022). Hence, it can be mentioned that they have focused on the development of the environment as well.     </w:t>
      </w:r>
    </w:p>
    <w:p w14:paraId="29318241" w14:textId="77777777" w:rsidR="00ED56D1" w:rsidRPr="00B6658C" w:rsidRDefault="00B44074" w:rsidP="00D15717">
      <w:pPr>
        <w:pStyle w:val="Heading1"/>
      </w:pPr>
      <w:bookmarkStart w:id="20" w:name="_wm13dhqpyx4l" w:colFirst="0" w:colLast="0"/>
      <w:bookmarkStart w:id="21" w:name="_Toc111833340"/>
      <w:bookmarkStart w:id="22" w:name="_Toc113193575"/>
      <w:bookmarkEnd w:id="20"/>
      <w:r w:rsidRPr="00B6658C">
        <w:t>3. Porter’s Five Forces</w:t>
      </w:r>
      <w:bookmarkEnd w:id="21"/>
      <w:bookmarkEnd w:id="22"/>
    </w:p>
    <w:p w14:paraId="6B5EBB7F" w14:textId="21E8F1A8" w:rsidR="00ED56D1" w:rsidRPr="00B6658C" w:rsidRDefault="00B44074" w:rsidP="00D15717">
      <w:r w:rsidRPr="00B6658C">
        <w:t xml:space="preserve">Porter’s five force model is focused on </w:t>
      </w:r>
      <w:r w:rsidR="000C0735" w:rsidRPr="00B6658C">
        <w:t>analysing</w:t>
      </w:r>
      <w:r w:rsidRPr="00B6658C">
        <w:t xml:space="preserve"> the weaknesses and strengths of the company based on the external environment (Juliana and Nyoman, 2019). With the implementation of this tool, the profitability and competitiveness of a particular sector can be identified in a better manner. The image below has helped in representing the </w:t>
      </w:r>
      <w:proofErr w:type="gramStart"/>
      <w:r w:rsidRPr="00B6658C">
        <w:t>five force</w:t>
      </w:r>
      <w:proofErr w:type="gramEnd"/>
      <w:r w:rsidRPr="00B6658C">
        <w:t xml:space="preserve"> model. </w:t>
      </w:r>
    </w:p>
    <w:p w14:paraId="2C4BE6B5" w14:textId="77777777" w:rsidR="00ED56D1" w:rsidRPr="00B6658C" w:rsidRDefault="00B44074" w:rsidP="00D15717">
      <w:pPr>
        <w:jc w:val="center"/>
        <w:rPr>
          <w:b/>
        </w:rPr>
      </w:pPr>
      <w:r w:rsidRPr="00B6658C">
        <w:rPr>
          <w:b/>
          <w:noProof/>
        </w:rPr>
        <w:drawing>
          <wp:inline distT="114300" distB="114300" distL="114300" distR="114300" wp14:anchorId="45A6EBDB" wp14:editId="2FB3078D">
            <wp:extent cx="4007463" cy="2928938"/>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a:stretch>
                      <a:fillRect/>
                    </a:stretch>
                  </pic:blipFill>
                  <pic:spPr>
                    <a:xfrm>
                      <a:off x="0" y="0"/>
                      <a:ext cx="4007463" cy="2928938"/>
                    </a:xfrm>
                    <a:prstGeom prst="rect">
                      <a:avLst/>
                    </a:prstGeom>
                    <a:ln w="25400">
                      <a:solidFill>
                        <a:srgbClr val="000000"/>
                      </a:solidFill>
                      <a:prstDash val="solid"/>
                    </a:ln>
                  </pic:spPr>
                </pic:pic>
              </a:graphicData>
            </a:graphic>
          </wp:inline>
        </w:drawing>
      </w:r>
    </w:p>
    <w:p w14:paraId="76DE730F" w14:textId="77777777" w:rsidR="00ED56D1" w:rsidRPr="00B6658C" w:rsidRDefault="00B44074" w:rsidP="00D15717">
      <w:pPr>
        <w:jc w:val="center"/>
        <w:rPr>
          <w:b/>
        </w:rPr>
      </w:pPr>
      <w:r w:rsidRPr="00B6658C">
        <w:rPr>
          <w:b/>
        </w:rPr>
        <w:t>Figure 3: Porter’s Five Force Model</w:t>
      </w:r>
    </w:p>
    <w:p w14:paraId="4EF10753" w14:textId="77777777" w:rsidR="00ED56D1" w:rsidRPr="00B6658C" w:rsidRDefault="00B44074" w:rsidP="00D15717">
      <w:pPr>
        <w:jc w:val="center"/>
      </w:pPr>
      <w:r w:rsidRPr="00B6658C">
        <w:t>(Source: Chetty, 2020)</w:t>
      </w:r>
      <w:r w:rsidRPr="00B6658C">
        <w:rPr>
          <w:b/>
        </w:rPr>
        <w:t xml:space="preserve"> </w:t>
      </w:r>
      <w:r w:rsidRPr="00B6658C">
        <w:t xml:space="preserve">    </w:t>
      </w:r>
    </w:p>
    <w:p w14:paraId="0FB2E52E" w14:textId="71FD3DD9" w:rsidR="00ED56D1" w:rsidRPr="00B6658C" w:rsidRDefault="00B44074" w:rsidP="00D15717">
      <w:pPr>
        <w:pStyle w:val="Heading2"/>
      </w:pPr>
      <w:bookmarkStart w:id="23" w:name="_oge3re5dwb85" w:colFirst="0" w:colLast="0"/>
      <w:bookmarkStart w:id="24" w:name="_Toc111833341"/>
      <w:bookmarkStart w:id="25" w:name="_Toc113193576"/>
      <w:bookmarkEnd w:id="23"/>
      <w:r w:rsidRPr="00B6658C">
        <w:t>3.1. Rivalry</w:t>
      </w:r>
      <w:bookmarkEnd w:id="24"/>
      <w:bookmarkEnd w:id="25"/>
      <w:r w:rsidR="00710AA2">
        <w:t xml:space="preserve"> </w:t>
      </w:r>
    </w:p>
    <w:p w14:paraId="5D0ECA02" w14:textId="700071D6" w:rsidR="00ED56D1" w:rsidRPr="00B6658C" w:rsidRDefault="00B44074" w:rsidP="00D15717">
      <w:r w:rsidRPr="00B6658C">
        <w:t>Competitive rivalry can be said to be a major force hampering the growth of a company. In the case of Unilever, it can be mentioned that the number of competitors that the company has is huge due to the presence of several companies in the industry. A recent report has stated that the major competitors of the company in the UK are international brands such as Colgate-Palmolive and Procter &amp; Gamble (Craft.</w:t>
      </w:r>
      <w:r w:rsidR="004A7D28">
        <w:t xml:space="preserve"> </w:t>
      </w:r>
      <w:r w:rsidRPr="00B6658C">
        <w:t xml:space="preserve">co, 2022). Thus, </w:t>
      </w:r>
      <w:proofErr w:type="gramStart"/>
      <w:r w:rsidRPr="00B6658C">
        <w:t>overall,  it</w:t>
      </w:r>
      <w:proofErr w:type="gramEnd"/>
      <w:r w:rsidRPr="00B6658C">
        <w:t xml:space="preserve"> can be said that the force of competitive rivalry is high for Unilever.    </w:t>
      </w:r>
    </w:p>
    <w:p w14:paraId="1B68A6B0" w14:textId="77777777" w:rsidR="00ED56D1" w:rsidRPr="00B6658C" w:rsidRDefault="00B44074" w:rsidP="00D15717">
      <w:pPr>
        <w:pStyle w:val="Heading2"/>
      </w:pPr>
      <w:bookmarkStart w:id="26" w:name="_wfjco0h0iwfl" w:colFirst="0" w:colLast="0"/>
      <w:bookmarkStart w:id="27" w:name="_Toc111833342"/>
      <w:bookmarkStart w:id="28" w:name="_Toc113193577"/>
      <w:bookmarkEnd w:id="26"/>
      <w:r w:rsidRPr="00B6658C">
        <w:t>3.2. Threat of New Entrants</w:t>
      </w:r>
      <w:bookmarkEnd w:id="27"/>
      <w:bookmarkEnd w:id="28"/>
    </w:p>
    <w:p w14:paraId="18CF805D" w14:textId="77777777" w:rsidR="00ED56D1" w:rsidRPr="00B6658C" w:rsidRDefault="00B44074" w:rsidP="00D15717">
      <w:r w:rsidRPr="00B6658C">
        <w:t xml:space="preserve">Due to its diverse brand name and awareness, Unilever is seen competing with major and established firms. In the case of the mentioned company, it can be stated that the consumers have high brand loyalty as well. Thus, it can be stated that the switching cost of the company is quite low and the establishment of a brand name as high as that of Unilever is quite difficult. Hence, it can be stated that the threat of new entrants is low for Unilever.       </w:t>
      </w:r>
    </w:p>
    <w:p w14:paraId="6B7C1BC4" w14:textId="77777777" w:rsidR="00ED56D1" w:rsidRPr="00B6658C" w:rsidRDefault="00B44074" w:rsidP="00D15717">
      <w:pPr>
        <w:pStyle w:val="Heading2"/>
      </w:pPr>
      <w:bookmarkStart w:id="29" w:name="_50m0xs33tl0c" w:colFirst="0" w:colLast="0"/>
      <w:bookmarkStart w:id="30" w:name="_Toc111833343"/>
      <w:bookmarkStart w:id="31" w:name="_Toc113193578"/>
      <w:bookmarkEnd w:id="29"/>
      <w:r w:rsidRPr="00B6658C">
        <w:t>3.3. Bargaining Power of the Buyers</w:t>
      </w:r>
      <w:bookmarkEnd w:id="30"/>
      <w:bookmarkEnd w:id="31"/>
    </w:p>
    <w:p w14:paraId="13421FF3" w14:textId="77777777" w:rsidR="00ED56D1" w:rsidRPr="00B6658C" w:rsidRDefault="00B44074" w:rsidP="00D15717">
      <w:r w:rsidRPr="00B6658C">
        <w:t xml:space="preserve">The business of any company is highly dependent on the response of the customers to the products sold by that company (Bashir and Farooq, 2019). In the case of Unilever, consumers have been observed to have access to high-quality information about the products sold by the company. It has been observed that consumers in the present day compare products before they buy them. Thus, it can be mentioned that in the case of Unilever, the customer base of the company is </w:t>
      </w:r>
      <w:proofErr w:type="gramStart"/>
      <w:r w:rsidRPr="00B6658C">
        <w:t>diverse</w:t>
      </w:r>
      <w:proofErr w:type="gramEnd"/>
      <w:r w:rsidRPr="00B6658C">
        <w:t xml:space="preserve"> yet the pricing strategy plays a major role in deciding the customer's choice. Thus, it can be stated that the bargaining power of the buyers is high.     </w:t>
      </w:r>
    </w:p>
    <w:p w14:paraId="6AD05690" w14:textId="77777777" w:rsidR="00ED56D1" w:rsidRPr="00B6658C" w:rsidRDefault="00B44074" w:rsidP="00D15717">
      <w:pPr>
        <w:pStyle w:val="Heading2"/>
      </w:pPr>
      <w:bookmarkStart w:id="32" w:name="_uqtscojx7h8v" w:colFirst="0" w:colLast="0"/>
      <w:bookmarkStart w:id="33" w:name="_Toc111833344"/>
      <w:bookmarkStart w:id="34" w:name="_Toc113193579"/>
      <w:bookmarkEnd w:id="32"/>
      <w:r w:rsidRPr="00B6658C">
        <w:t>3.4. Threat of Substitutes</w:t>
      </w:r>
      <w:bookmarkEnd w:id="33"/>
      <w:bookmarkEnd w:id="34"/>
    </w:p>
    <w:p w14:paraId="5595AF5F" w14:textId="77777777" w:rsidR="00ED56D1" w:rsidRPr="00B6658C" w:rsidRDefault="00B44074" w:rsidP="00D15717">
      <w:r w:rsidRPr="00B6658C">
        <w:t xml:space="preserve">The increased availability of substitute products plays a major role in maintaining the strength of these firms (Wood et al., 2021). The diverse product segmentation portrayed by the company plays a major role in avoiding the growth of substitute products. Thus, it can be said that this is a weak point for the company and does not affect its growth.   </w:t>
      </w:r>
    </w:p>
    <w:p w14:paraId="6A75C06D" w14:textId="77777777" w:rsidR="00ED56D1" w:rsidRPr="00B6658C" w:rsidRDefault="00B44074" w:rsidP="00D15717">
      <w:pPr>
        <w:pStyle w:val="Heading2"/>
      </w:pPr>
      <w:bookmarkStart w:id="35" w:name="_vz6hvr8b1jpy" w:colFirst="0" w:colLast="0"/>
      <w:bookmarkStart w:id="36" w:name="_Toc111833345"/>
      <w:bookmarkStart w:id="37" w:name="_Toc113193580"/>
      <w:bookmarkEnd w:id="35"/>
      <w:r w:rsidRPr="00B6658C">
        <w:t>3.5. Bargaining Power of Suppliers</w:t>
      </w:r>
      <w:bookmarkEnd w:id="36"/>
      <w:bookmarkEnd w:id="37"/>
    </w:p>
    <w:p w14:paraId="42640B89" w14:textId="5C1C20D1" w:rsidR="00ED56D1" w:rsidRDefault="00B44074" w:rsidP="00D15717">
      <w:r w:rsidRPr="00B6658C">
        <w:t xml:space="preserve">The bargaining power of the suppliers can </w:t>
      </w:r>
      <w:proofErr w:type="gramStart"/>
      <w:r w:rsidRPr="00B6658C">
        <w:t>be considered to be</w:t>
      </w:r>
      <w:proofErr w:type="gramEnd"/>
      <w:r w:rsidRPr="00B6658C">
        <w:t xml:space="preserve"> a moderate force. This is mainly attributed to the firm size of the mentioned company. Because the company's supplier base is diverse. However, studies have stated that suppliers play a major role in keeping a balance between the supply and demand </w:t>
      </w:r>
      <w:r w:rsidR="00D15717" w:rsidRPr="00B6658C">
        <w:t>curves</w:t>
      </w:r>
      <w:r w:rsidRPr="00B6658C">
        <w:t xml:space="preserve"> (Li et al., 2022). Thus, the diverse supplier base of the company plays a significant role for Unilever.</w:t>
      </w:r>
    </w:p>
    <w:p w14:paraId="42D6C504" w14:textId="77777777" w:rsidR="000C0735" w:rsidRPr="00B6658C" w:rsidRDefault="000C0735" w:rsidP="00D15717"/>
    <w:p w14:paraId="131B5CDD" w14:textId="77777777" w:rsidR="00ED56D1" w:rsidRPr="00B6658C" w:rsidRDefault="00B44074" w:rsidP="00D15717">
      <w:pPr>
        <w:pStyle w:val="Heading1"/>
      </w:pPr>
      <w:bookmarkStart w:id="38" w:name="_t5t93nxzcqw4" w:colFirst="0" w:colLast="0"/>
      <w:bookmarkStart w:id="39" w:name="_Toc111833346"/>
      <w:bookmarkStart w:id="40" w:name="_Toc113193581"/>
      <w:bookmarkEnd w:id="38"/>
      <w:r w:rsidRPr="00B6658C">
        <w:t>4. SWOT Analysis</w:t>
      </w:r>
      <w:bookmarkEnd w:id="39"/>
      <w:bookmarkEnd w:id="40"/>
    </w:p>
    <w:p w14:paraId="1BC658D0" w14:textId="77777777" w:rsidR="00ED56D1" w:rsidRPr="00B6658C" w:rsidRDefault="00B44074" w:rsidP="00D15717">
      <w:r w:rsidRPr="00B6658C">
        <w:t>SWOT is an acronym for Strengths, Weaknesses, Opportunities, and Threats that a company faces in its business operations. With the help of a SWOT analysis, the internal strengths and weaknesses of a company are determined. External opportunities and threats to the companies are also identified (Krasodomska et al., 2021). The image below helps in illustrating the SWOT analysis.</w:t>
      </w:r>
    </w:p>
    <w:p w14:paraId="2349E4D4" w14:textId="77777777" w:rsidR="00ED56D1" w:rsidRPr="00B6658C" w:rsidRDefault="00B44074" w:rsidP="00D15717">
      <w:pPr>
        <w:jc w:val="center"/>
      </w:pPr>
      <w:r w:rsidRPr="00B6658C">
        <w:rPr>
          <w:noProof/>
        </w:rPr>
        <w:drawing>
          <wp:inline distT="114300" distB="114300" distL="114300" distR="114300" wp14:anchorId="023581A5" wp14:editId="59BB4D1D">
            <wp:extent cx="5731200" cy="25146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a:stretch>
                      <a:fillRect/>
                    </a:stretch>
                  </pic:blipFill>
                  <pic:spPr>
                    <a:xfrm>
                      <a:off x="0" y="0"/>
                      <a:ext cx="5731200" cy="2514600"/>
                    </a:xfrm>
                    <a:prstGeom prst="rect">
                      <a:avLst/>
                    </a:prstGeom>
                    <a:ln w="25400">
                      <a:solidFill>
                        <a:srgbClr val="000000"/>
                      </a:solidFill>
                      <a:prstDash val="solid"/>
                    </a:ln>
                  </pic:spPr>
                </pic:pic>
              </a:graphicData>
            </a:graphic>
          </wp:inline>
        </w:drawing>
      </w:r>
      <w:r w:rsidRPr="00B6658C">
        <w:t xml:space="preserve">    </w:t>
      </w:r>
    </w:p>
    <w:p w14:paraId="64DC5482" w14:textId="77777777" w:rsidR="00ED56D1" w:rsidRPr="00B6658C" w:rsidRDefault="00B44074" w:rsidP="00D15717">
      <w:pPr>
        <w:jc w:val="center"/>
        <w:rPr>
          <w:b/>
        </w:rPr>
      </w:pPr>
      <w:r w:rsidRPr="00B6658C">
        <w:rPr>
          <w:b/>
        </w:rPr>
        <w:t>Figure 4: SWOT Analysis</w:t>
      </w:r>
    </w:p>
    <w:p w14:paraId="73A2E19B" w14:textId="77777777" w:rsidR="00ED56D1" w:rsidRPr="00B6658C" w:rsidRDefault="00B44074" w:rsidP="00D15717">
      <w:pPr>
        <w:jc w:val="center"/>
      </w:pPr>
      <w:r w:rsidRPr="00B6658C">
        <w:t>(Source: Inspired by Businessmodelanalyst.com, 2022)</w:t>
      </w:r>
    </w:p>
    <w:p w14:paraId="4AB5E41B" w14:textId="77777777" w:rsidR="00ED56D1" w:rsidRPr="00B6658C" w:rsidRDefault="00B44074" w:rsidP="00D15717">
      <w:pPr>
        <w:pStyle w:val="Heading2"/>
      </w:pPr>
      <w:bookmarkStart w:id="41" w:name="_wbipsp64bs4o" w:colFirst="0" w:colLast="0"/>
      <w:bookmarkStart w:id="42" w:name="_Toc111833347"/>
      <w:bookmarkStart w:id="43" w:name="_Toc113193582"/>
      <w:bookmarkEnd w:id="41"/>
      <w:r w:rsidRPr="00B6658C">
        <w:t>4.1. SWOT Analysis for Unilever Group</w:t>
      </w:r>
      <w:bookmarkEnd w:id="42"/>
      <w:bookmarkEnd w:id="43"/>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BE5F1" w:themeFill="accent1" w:themeFillTint="33"/>
        <w:tblLayout w:type="fixed"/>
        <w:tblLook w:val="0600" w:firstRow="0" w:lastRow="0" w:firstColumn="0" w:lastColumn="0" w:noHBand="1" w:noVBand="1"/>
      </w:tblPr>
      <w:tblGrid>
        <w:gridCol w:w="4514"/>
        <w:gridCol w:w="4515"/>
      </w:tblGrid>
      <w:tr w:rsidR="00F55589" w:rsidRPr="00B6658C" w14:paraId="43DD44A4" w14:textId="77777777" w:rsidTr="00D15717">
        <w:tc>
          <w:tcPr>
            <w:tcW w:w="4514" w:type="dxa"/>
            <w:shd w:val="clear" w:color="auto" w:fill="95B3D7" w:themeFill="accent1" w:themeFillTint="99"/>
            <w:tcMar>
              <w:top w:w="100" w:type="dxa"/>
              <w:left w:w="100" w:type="dxa"/>
              <w:bottom w:w="100" w:type="dxa"/>
              <w:right w:w="100" w:type="dxa"/>
            </w:tcMar>
          </w:tcPr>
          <w:p w14:paraId="3EFCAFC2" w14:textId="77777777" w:rsidR="00ED56D1" w:rsidRPr="00B6658C" w:rsidRDefault="00B44074" w:rsidP="00D15717">
            <w:pPr>
              <w:widowControl w:val="0"/>
              <w:pBdr>
                <w:top w:val="nil"/>
                <w:left w:val="nil"/>
                <w:bottom w:val="nil"/>
                <w:right w:val="nil"/>
                <w:between w:val="nil"/>
              </w:pBdr>
              <w:spacing w:before="0" w:after="0"/>
              <w:jc w:val="center"/>
              <w:rPr>
                <w:b/>
                <w:i/>
              </w:rPr>
            </w:pPr>
            <w:r w:rsidRPr="00B6658C">
              <w:rPr>
                <w:b/>
                <w:i/>
              </w:rPr>
              <w:t>Strengths</w:t>
            </w:r>
          </w:p>
        </w:tc>
        <w:tc>
          <w:tcPr>
            <w:tcW w:w="4514" w:type="dxa"/>
            <w:shd w:val="clear" w:color="auto" w:fill="95B3D7" w:themeFill="accent1" w:themeFillTint="99"/>
            <w:tcMar>
              <w:top w:w="100" w:type="dxa"/>
              <w:left w:w="100" w:type="dxa"/>
              <w:bottom w:w="100" w:type="dxa"/>
              <w:right w:w="100" w:type="dxa"/>
            </w:tcMar>
          </w:tcPr>
          <w:p w14:paraId="7EEF780B" w14:textId="77777777" w:rsidR="00ED56D1" w:rsidRPr="00B6658C" w:rsidRDefault="00B44074" w:rsidP="00D15717">
            <w:pPr>
              <w:widowControl w:val="0"/>
              <w:pBdr>
                <w:top w:val="nil"/>
                <w:left w:val="nil"/>
                <w:bottom w:val="nil"/>
                <w:right w:val="nil"/>
                <w:between w:val="nil"/>
              </w:pBdr>
              <w:spacing w:before="0" w:after="0"/>
              <w:jc w:val="center"/>
              <w:rPr>
                <w:b/>
                <w:i/>
              </w:rPr>
            </w:pPr>
            <w:r w:rsidRPr="00B6658C">
              <w:rPr>
                <w:b/>
                <w:i/>
              </w:rPr>
              <w:t xml:space="preserve">Weaknesses </w:t>
            </w:r>
          </w:p>
        </w:tc>
      </w:tr>
      <w:tr w:rsidR="00F55589" w:rsidRPr="00B6658C" w14:paraId="19B396AA" w14:textId="77777777" w:rsidTr="00D15717">
        <w:tc>
          <w:tcPr>
            <w:tcW w:w="4514" w:type="dxa"/>
            <w:shd w:val="clear" w:color="auto" w:fill="DBE5F1" w:themeFill="accent1" w:themeFillTint="33"/>
            <w:tcMar>
              <w:top w:w="100" w:type="dxa"/>
              <w:left w:w="100" w:type="dxa"/>
              <w:bottom w:w="100" w:type="dxa"/>
              <w:right w:w="100" w:type="dxa"/>
            </w:tcMar>
          </w:tcPr>
          <w:p w14:paraId="1A9F3128"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r w:rsidRPr="00B6658C">
              <w:t xml:space="preserve">Huge global footprint due to its vast presence in nearly 190 countries (Unilever.com, 2022) </w:t>
            </w:r>
          </w:p>
          <w:p w14:paraId="682D7C62"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r w:rsidRPr="00B6658C">
              <w:t>Broad product segmentation and brand portfolio</w:t>
            </w:r>
          </w:p>
          <w:p w14:paraId="3409A5ED"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r w:rsidRPr="00B6658C">
              <w:t>Combines the process of global thinking with local execution</w:t>
            </w:r>
          </w:p>
          <w:p w14:paraId="712F4545"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r w:rsidRPr="00B6658C">
              <w:t>Flexible pricing strategy (Cheng, 2021)</w:t>
            </w:r>
          </w:p>
          <w:p w14:paraId="3D814F8B"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r w:rsidRPr="00B6658C">
              <w:t>Wide distribution channels</w:t>
            </w:r>
          </w:p>
          <w:p w14:paraId="24D55B7E"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r w:rsidRPr="00B6658C">
              <w:t>Huge brand loyalty of the consumers</w:t>
            </w:r>
          </w:p>
          <w:p w14:paraId="2823BC01"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r w:rsidRPr="00B6658C">
              <w:t>Ability to tune in with the changing customer preferences</w:t>
            </w:r>
          </w:p>
        </w:tc>
        <w:tc>
          <w:tcPr>
            <w:tcW w:w="4514" w:type="dxa"/>
            <w:shd w:val="clear" w:color="auto" w:fill="DBE5F1" w:themeFill="accent1" w:themeFillTint="33"/>
            <w:tcMar>
              <w:top w:w="100" w:type="dxa"/>
              <w:left w:w="100" w:type="dxa"/>
              <w:bottom w:w="100" w:type="dxa"/>
              <w:right w:w="100" w:type="dxa"/>
            </w:tcMar>
          </w:tcPr>
          <w:p w14:paraId="7DF033EC"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proofErr w:type="gramStart"/>
            <w:r w:rsidRPr="00B6658C">
              <w:t>High</w:t>
            </w:r>
            <w:proofErr w:type="gramEnd"/>
            <w:r w:rsidRPr="00B6658C">
              <w:t xml:space="preserve"> competitive rivalry</w:t>
            </w:r>
          </w:p>
          <w:p w14:paraId="0304E278"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r w:rsidRPr="00B6658C">
              <w:t>Products sold by the company are common and are available from various other sellers at different prices.</w:t>
            </w:r>
          </w:p>
          <w:p w14:paraId="6D70C146" w14:textId="77777777" w:rsidR="00ED56D1" w:rsidRPr="00B6658C" w:rsidRDefault="00B44074" w:rsidP="00D15717">
            <w:pPr>
              <w:widowControl w:val="0"/>
              <w:numPr>
                <w:ilvl w:val="0"/>
                <w:numId w:val="2"/>
              </w:numPr>
              <w:pBdr>
                <w:top w:val="nil"/>
                <w:left w:val="nil"/>
                <w:bottom w:val="nil"/>
                <w:right w:val="nil"/>
                <w:between w:val="nil"/>
              </w:pBdr>
              <w:spacing w:before="0" w:after="0"/>
              <w:jc w:val="left"/>
            </w:pPr>
            <w:r w:rsidRPr="00B6658C">
              <w:t xml:space="preserve">Natural alternatives to the product sold by the company are also possible.  </w:t>
            </w:r>
          </w:p>
        </w:tc>
      </w:tr>
      <w:tr w:rsidR="00F55589" w:rsidRPr="00B6658C" w14:paraId="30EE9C58" w14:textId="77777777" w:rsidTr="00D15717">
        <w:tc>
          <w:tcPr>
            <w:tcW w:w="4514" w:type="dxa"/>
            <w:shd w:val="clear" w:color="auto" w:fill="95B3D7" w:themeFill="accent1" w:themeFillTint="99"/>
            <w:tcMar>
              <w:top w:w="100" w:type="dxa"/>
              <w:left w:w="100" w:type="dxa"/>
              <w:bottom w:w="100" w:type="dxa"/>
              <w:right w:w="100" w:type="dxa"/>
            </w:tcMar>
          </w:tcPr>
          <w:p w14:paraId="19A7C875" w14:textId="77777777" w:rsidR="00ED56D1" w:rsidRPr="00B6658C" w:rsidRDefault="00B44074" w:rsidP="00D15717">
            <w:pPr>
              <w:widowControl w:val="0"/>
              <w:pBdr>
                <w:top w:val="nil"/>
                <w:left w:val="nil"/>
                <w:bottom w:val="nil"/>
                <w:right w:val="nil"/>
                <w:between w:val="nil"/>
              </w:pBdr>
              <w:spacing w:before="0" w:after="0"/>
              <w:jc w:val="center"/>
              <w:rPr>
                <w:b/>
                <w:i/>
              </w:rPr>
            </w:pPr>
            <w:r w:rsidRPr="00B6658C">
              <w:rPr>
                <w:b/>
                <w:i/>
              </w:rPr>
              <w:t>Opportunities</w:t>
            </w:r>
          </w:p>
        </w:tc>
        <w:tc>
          <w:tcPr>
            <w:tcW w:w="4514" w:type="dxa"/>
            <w:shd w:val="clear" w:color="auto" w:fill="95B3D7" w:themeFill="accent1" w:themeFillTint="99"/>
            <w:tcMar>
              <w:top w:w="100" w:type="dxa"/>
              <w:left w:w="100" w:type="dxa"/>
              <w:bottom w:w="100" w:type="dxa"/>
              <w:right w:w="100" w:type="dxa"/>
            </w:tcMar>
          </w:tcPr>
          <w:p w14:paraId="54C1FC08" w14:textId="77777777" w:rsidR="00ED56D1" w:rsidRPr="00B6658C" w:rsidRDefault="00B44074" w:rsidP="00D15717">
            <w:pPr>
              <w:widowControl w:val="0"/>
              <w:pBdr>
                <w:top w:val="nil"/>
                <w:left w:val="nil"/>
                <w:bottom w:val="nil"/>
                <w:right w:val="nil"/>
                <w:between w:val="nil"/>
              </w:pBdr>
              <w:spacing w:before="0" w:after="0"/>
              <w:jc w:val="center"/>
              <w:rPr>
                <w:b/>
                <w:i/>
              </w:rPr>
            </w:pPr>
            <w:r w:rsidRPr="00B6658C">
              <w:rPr>
                <w:b/>
                <w:i/>
              </w:rPr>
              <w:t>Threats</w:t>
            </w:r>
          </w:p>
        </w:tc>
      </w:tr>
      <w:tr w:rsidR="00F55589" w:rsidRPr="00B6658C" w14:paraId="725A2A4F" w14:textId="77777777" w:rsidTr="00D15717">
        <w:tc>
          <w:tcPr>
            <w:tcW w:w="4514" w:type="dxa"/>
            <w:shd w:val="clear" w:color="auto" w:fill="DBE5F1" w:themeFill="accent1" w:themeFillTint="33"/>
            <w:tcMar>
              <w:top w:w="100" w:type="dxa"/>
              <w:left w:w="100" w:type="dxa"/>
              <w:bottom w:w="100" w:type="dxa"/>
              <w:right w:w="100" w:type="dxa"/>
            </w:tcMar>
          </w:tcPr>
          <w:p w14:paraId="4CF0A2DA" w14:textId="77777777" w:rsidR="00ED56D1" w:rsidRPr="00B6658C" w:rsidRDefault="00B44074" w:rsidP="00D15717">
            <w:pPr>
              <w:widowControl w:val="0"/>
              <w:numPr>
                <w:ilvl w:val="0"/>
                <w:numId w:val="3"/>
              </w:numPr>
              <w:pBdr>
                <w:top w:val="nil"/>
                <w:left w:val="nil"/>
                <w:bottom w:val="nil"/>
                <w:right w:val="nil"/>
                <w:between w:val="nil"/>
              </w:pBdr>
              <w:spacing w:before="0" w:after="0"/>
              <w:jc w:val="left"/>
            </w:pPr>
            <w:r w:rsidRPr="00B6658C">
              <w:t>Proliferation and globalization of the local markets provide a greater opportunity for the company.</w:t>
            </w:r>
          </w:p>
          <w:p w14:paraId="46A45897" w14:textId="77777777" w:rsidR="00ED56D1" w:rsidRPr="00B6658C" w:rsidRDefault="00B44074" w:rsidP="00D15717">
            <w:pPr>
              <w:widowControl w:val="0"/>
              <w:numPr>
                <w:ilvl w:val="0"/>
                <w:numId w:val="3"/>
              </w:numPr>
              <w:pBdr>
                <w:top w:val="nil"/>
                <w:left w:val="nil"/>
                <w:bottom w:val="nil"/>
                <w:right w:val="nil"/>
                <w:between w:val="nil"/>
              </w:pBdr>
              <w:spacing w:before="0" w:after="0"/>
              <w:jc w:val="left"/>
            </w:pPr>
            <w:r w:rsidRPr="00B6658C">
              <w:t>The introduction of the healthcare range by the company has paved the way for an increase in its customer base of the company (Unilever.com, 2022).</w:t>
            </w:r>
          </w:p>
          <w:p w14:paraId="29E77911" w14:textId="77777777" w:rsidR="00ED56D1" w:rsidRPr="00B6658C" w:rsidRDefault="00B44074" w:rsidP="00D15717">
            <w:pPr>
              <w:widowControl w:val="0"/>
              <w:numPr>
                <w:ilvl w:val="0"/>
                <w:numId w:val="3"/>
              </w:numPr>
              <w:pBdr>
                <w:top w:val="nil"/>
                <w:left w:val="nil"/>
                <w:bottom w:val="nil"/>
                <w:right w:val="nil"/>
                <w:between w:val="nil"/>
              </w:pBdr>
              <w:spacing w:before="0" w:after="0"/>
              <w:jc w:val="left"/>
            </w:pPr>
            <w:r w:rsidRPr="00B6658C">
              <w:t>A well-developed sustainability plan shows a well-developed corporate social responsibility thus attracting customers.</w:t>
            </w:r>
          </w:p>
        </w:tc>
        <w:tc>
          <w:tcPr>
            <w:tcW w:w="4514" w:type="dxa"/>
            <w:shd w:val="clear" w:color="auto" w:fill="DBE5F1" w:themeFill="accent1" w:themeFillTint="33"/>
            <w:tcMar>
              <w:top w:w="100" w:type="dxa"/>
              <w:left w:w="100" w:type="dxa"/>
              <w:bottom w:w="100" w:type="dxa"/>
              <w:right w:w="100" w:type="dxa"/>
            </w:tcMar>
          </w:tcPr>
          <w:p w14:paraId="301C3D58" w14:textId="77777777" w:rsidR="00ED56D1" w:rsidRPr="00B6658C" w:rsidRDefault="00B44074" w:rsidP="00D15717">
            <w:pPr>
              <w:widowControl w:val="0"/>
              <w:numPr>
                <w:ilvl w:val="0"/>
                <w:numId w:val="3"/>
              </w:numPr>
              <w:pBdr>
                <w:top w:val="nil"/>
                <w:left w:val="nil"/>
                <w:bottom w:val="nil"/>
                <w:right w:val="nil"/>
                <w:between w:val="nil"/>
              </w:pBdr>
              <w:spacing w:before="0" w:after="0"/>
              <w:jc w:val="left"/>
            </w:pPr>
            <w:r w:rsidRPr="00B6658C">
              <w:t>The global economic crisis has hampered the revenue growth of the company</w:t>
            </w:r>
          </w:p>
          <w:p w14:paraId="466A2D57" w14:textId="77777777" w:rsidR="00ED56D1" w:rsidRPr="00B6658C" w:rsidRDefault="00B44074" w:rsidP="00D15717">
            <w:pPr>
              <w:widowControl w:val="0"/>
              <w:numPr>
                <w:ilvl w:val="0"/>
                <w:numId w:val="3"/>
              </w:numPr>
              <w:pBdr>
                <w:top w:val="nil"/>
                <w:left w:val="nil"/>
                <w:bottom w:val="nil"/>
                <w:right w:val="nil"/>
                <w:between w:val="nil"/>
              </w:pBdr>
              <w:spacing w:before="0" w:after="0"/>
              <w:jc w:val="left"/>
            </w:pPr>
            <w:r w:rsidRPr="00B6658C">
              <w:t>Shrinking income level of the global consumer base.</w:t>
            </w:r>
          </w:p>
        </w:tc>
      </w:tr>
    </w:tbl>
    <w:p w14:paraId="08161263" w14:textId="77777777" w:rsidR="00ED56D1" w:rsidRPr="00B6658C" w:rsidRDefault="00B44074" w:rsidP="00D15717">
      <w:pPr>
        <w:jc w:val="center"/>
        <w:rPr>
          <w:b/>
        </w:rPr>
      </w:pPr>
      <w:r w:rsidRPr="00B6658C">
        <w:rPr>
          <w:b/>
        </w:rPr>
        <w:t>Table 1: SWOT Analysis</w:t>
      </w:r>
    </w:p>
    <w:p w14:paraId="51CC12D7" w14:textId="77777777" w:rsidR="00ED56D1" w:rsidRPr="00B6658C" w:rsidRDefault="00B44074" w:rsidP="00D15717">
      <w:pPr>
        <w:jc w:val="center"/>
      </w:pPr>
      <w:r w:rsidRPr="00B6658C">
        <w:t>(Source: Created by the author)</w:t>
      </w:r>
    </w:p>
    <w:p w14:paraId="1CFBA8C2" w14:textId="77777777" w:rsidR="00ED56D1" w:rsidRPr="00B6658C" w:rsidRDefault="00B44074" w:rsidP="00D15717">
      <w:pPr>
        <w:pStyle w:val="Heading2"/>
      </w:pPr>
      <w:bookmarkStart w:id="44" w:name="_vrk3bwv6454r" w:colFirst="0" w:colLast="0"/>
      <w:bookmarkStart w:id="45" w:name="_Toc111833348"/>
      <w:bookmarkStart w:id="46" w:name="_Toc113193583"/>
      <w:bookmarkEnd w:id="44"/>
      <w:r w:rsidRPr="00B6658C">
        <w:t>4.2. Advantages and Disadvantages of SWOT Analysis</w:t>
      </w:r>
      <w:bookmarkEnd w:id="45"/>
      <w:bookmarkEnd w:id="46"/>
    </w:p>
    <w:p w14:paraId="7D85EE78" w14:textId="77777777" w:rsidR="00ED56D1" w:rsidRPr="00B6658C" w:rsidRDefault="00B44074" w:rsidP="00D15717">
      <w:r w:rsidRPr="00B6658C">
        <w:t>The advantages of SWOT analysis are as follows:</w:t>
      </w:r>
    </w:p>
    <w:p w14:paraId="161A6330" w14:textId="77777777" w:rsidR="00ED56D1" w:rsidRPr="00B6658C" w:rsidRDefault="00B44074" w:rsidP="00D15717">
      <w:pPr>
        <w:numPr>
          <w:ilvl w:val="0"/>
          <w:numId w:val="5"/>
        </w:numPr>
        <w:spacing w:after="0"/>
      </w:pPr>
      <w:r w:rsidRPr="00B6658C">
        <w:t>Helps in providing a better understanding of the business</w:t>
      </w:r>
    </w:p>
    <w:p w14:paraId="0D5BEA01" w14:textId="77777777" w:rsidR="00ED56D1" w:rsidRPr="00B6658C" w:rsidRDefault="00B44074" w:rsidP="00D15717">
      <w:pPr>
        <w:numPr>
          <w:ilvl w:val="0"/>
          <w:numId w:val="5"/>
        </w:numPr>
        <w:spacing w:before="0" w:after="0"/>
      </w:pPr>
      <w:r w:rsidRPr="00B6658C">
        <w:t>Points out the weaknesses and thus helps in developing strategies to strengthen them</w:t>
      </w:r>
    </w:p>
    <w:p w14:paraId="1A2CD95E" w14:textId="77777777" w:rsidR="00ED56D1" w:rsidRPr="00B6658C" w:rsidRDefault="00B44074" w:rsidP="00D15717">
      <w:pPr>
        <w:numPr>
          <w:ilvl w:val="0"/>
          <w:numId w:val="5"/>
        </w:numPr>
        <w:spacing w:before="0" w:after="0"/>
      </w:pPr>
      <w:r w:rsidRPr="00B6658C">
        <w:t>Helps in deterring threats to the business</w:t>
      </w:r>
    </w:p>
    <w:p w14:paraId="459BBD0C" w14:textId="77777777" w:rsidR="00ED56D1" w:rsidRPr="00B6658C" w:rsidRDefault="00B44074" w:rsidP="00D15717">
      <w:pPr>
        <w:numPr>
          <w:ilvl w:val="0"/>
          <w:numId w:val="5"/>
        </w:numPr>
        <w:spacing w:before="0" w:after="0"/>
      </w:pPr>
      <w:r w:rsidRPr="00B6658C">
        <w:t>Makes the decision-making policy better for the company</w:t>
      </w:r>
    </w:p>
    <w:p w14:paraId="02B03D4B" w14:textId="77777777" w:rsidR="00ED56D1" w:rsidRPr="00B6658C" w:rsidRDefault="00B44074" w:rsidP="00D15717">
      <w:pPr>
        <w:numPr>
          <w:ilvl w:val="0"/>
          <w:numId w:val="5"/>
        </w:numPr>
        <w:spacing w:before="0" w:after="0"/>
      </w:pPr>
      <w:r w:rsidRPr="00B6658C">
        <w:t>Helps a company to capitalize on the opportunities identified, thus allowing future growth (Malki et al., 2020).</w:t>
      </w:r>
    </w:p>
    <w:p w14:paraId="3E2C281C" w14:textId="77777777" w:rsidR="00ED56D1" w:rsidRPr="00B6658C" w:rsidRDefault="00B44074" w:rsidP="00D15717">
      <w:pPr>
        <w:numPr>
          <w:ilvl w:val="0"/>
          <w:numId w:val="5"/>
        </w:numPr>
        <w:spacing w:before="0"/>
      </w:pPr>
      <w:r w:rsidRPr="00B6658C">
        <w:t>Developing business goals based on the strengths and opportunities to create a strong competitive presence.</w:t>
      </w:r>
    </w:p>
    <w:p w14:paraId="3F0B870D" w14:textId="77777777" w:rsidR="00ED56D1" w:rsidRPr="00B6658C" w:rsidRDefault="00B44074" w:rsidP="00D15717">
      <w:r w:rsidRPr="00B6658C">
        <w:t>The disadvantages of SWOT analysis are as follows:</w:t>
      </w:r>
    </w:p>
    <w:p w14:paraId="3848D624" w14:textId="77777777" w:rsidR="00ED56D1" w:rsidRPr="00B6658C" w:rsidRDefault="00B44074" w:rsidP="00D15717">
      <w:pPr>
        <w:numPr>
          <w:ilvl w:val="0"/>
          <w:numId w:val="4"/>
        </w:numPr>
        <w:spacing w:after="0"/>
      </w:pPr>
      <w:r w:rsidRPr="00B6658C">
        <w:t xml:space="preserve">The SWOT analysis can oversimplify the extent of weaknesses and strengths </w:t>
      </w:r>
    </w:p>
    <w:p w14:paraId="5D4BE371" w14:textId="77777777" w:rsidR="00ED56D1" w:rsidRPr="00B6658C" w:rsidRDefault="00B44074" w:rsidP="00D15717">
      <w:pPr>
        <w:numPr>
          <w:ilvl w:val="0"/>
          <w:numId w:val="4"/>
        </w:numPr>
        <w:spacing w:before="0"/>
      </w:pPr>
      <w:r w:rsidRPr="00B6658C">
        <w:t>The lack of hierarchy in the SWOT analysis in terms of which action needs attention first is confusing for the company.</w:t>
      </w:r>
    </w:p>
    <w:p w14:paraId="43614104" w14:textId="77777777" w:rsidR="00ED56D1" w:rsidRPr="00B6658C" w:rsidRDefault="00B44074" w:rsidP="00D15717">
      <w:pPr>
        <w:pStyle w:val="Heading1"/>
      </w:pPr>
      <w:bookmarkStart w:id="47" w:name="_4s8i2gbg4h2t" w:colFirst="0" w:colLast="0"/>
      <w:bookmarkStart w:id="48" w:name="_Toc111833349"/>
      <w:bookmarkStart w:id="49" w:name="_Toc113193584"/>
      <w:bookmarkEnd w:id="47"/>
      <w:r w:rsidRPr="00B6658C">
        <w:t>5. Segmentation Targeting and Positioning</w:t>
      </w:r>
      <w:bookmarkEnd w:id="48"/>
      <w:bookmarkEnd w:id="49"/>
    </w:p>
    <w:p w14:paraId="0507FD90" w14:textId="77777777" w:rsidR="00ED56D1" w:rsidRPr="00B6658C" w:rsidRDefault="00B44074" w:rsidP="00D15717">
      <w:pPr>
        <w:pStyle w:val="Heading2"/>
      </w:pPr>
      <w:bookmarkStart w:id="50" w:name="_skds3c5tbhcq" w:colFirst="0" w:colLast="0"/>
      <w:bookmarkStart w:id="51" w:name="_Toc111833350"/>
      <w:bookmarkStart w:id="52" w:name="_Toc113193585"/>
      <w:bookmarkEnd w:id="50"/>
      <w:r w:rsidRPr="00B6658C">
        <w:t>5.1. Segmentation</w:t>
      </w:r>
      <w:bookmarkEnd w:id="51"/>
      <w:bookmarkEnd w:id="52"/>
    </w:p>
    <w:p w14:paraId="1E973F40" w14:textId="3E23D85A" w:rsidR="00ED56D1" w:rsidRPr="00B6658C" w:rsidRDefault="00B44074" w:rsidP="00D15717">
      <w:r w:rsidRPr="00B6658C">
        <w:t xml:space="preserve">In a market, segmentation is referred to as the process of identifying niche customers and focusing on increasing the profitability of the company (Cortez et al., 2021). In the case of the mentioned company, it can be mentioned that the market of Unilever is segmented depending on the four major principles of segmentation: Geographical, </w:t>
      </w:r>
      <w:r w:rsidR="000C0735" w:rsidRPr="00B6658C">
        <w:t>behavioural</w:t>
      </w:r>
      <w:r w:rsidRPr="00B6658C">
        <w:t xml:space="preserve">, psychographic, and demographic. It has been observed that </w:t>
      </w:r>
      <w:r w:rsidR="000C0735" w:rsidRPr="00B6658C">
        <w:t>Unil</w:t>
      </w:r>
      <w:r w:rsidR="000C0735">
        <w:t>e</w:t>
      </w:r>
      <w:r w:rsidR="000C0735" w:rsidRPr="00B6658C">
        <w:t>ver</w:t>
      </w:r>
      <w:r w:rsidRPr="00B6658C">
        <w:t xml:space="preserve"> has made its global presence eminent by following demographic segmentation as a core principle and choosing countries with huge populations such as India.</w:t>
      </w:r>
    </w:p>
    <w:p w14:paraId="2B624E19" w14:textId="77777777" w:rsidR="00ED56D1" w:rsidRPr="00B6658C" w:rsidRDefault="00B44074" w:rsidP="00D15717">
      <w:pPr>
        <w:pStyle w:val="Heading2"/>
      </w:pPr>
      <w:bookmarkStart w:id="53" w:name="_9rpwv17b6qph" w:colFirst="0" w:colLast="0"/>
      <w:bookmarkStart w:id="54" w:name="_Toc111833351"/>
      <w:bookmarkStart w:id="55" w:name="_Toc113193586"/>
      <w:bookmarkEnd w:id="53"/>
      <w:r w:rsidRPr="00B6658C">
        <w:t>5.2. Targeting</w:t>
      </w:r>
      <w:bookmarkEnd w:id="54"/>
      <w:bookmarkEnd w:id="55"/>
    </w:p>
    <w:p w14:paraId="755AD25F" w14:textId="77777777" w:rsidR="00ED56D1" w:rsidRPr="00B6658C" w:rsidRDefault="00B44074" w:rsidP="00D15717">
      <w:r w:rsidRPr="00B6658C">
        <w:t xml:space="preserve">The products manufactured by Unilever target a diverse age group right from children to adults. The mentioned company has over 400+ brands that have become famous household names (Unilever.com, 2022). In the case of the mentioned company, it has been observed that every household has at least one product of the mentioned company since they have focused on manufacturing items of daily needs. Thus, it can be mentioned that the target market of the company is based on product segmentation.  </w:t>
      </w:r>
    </w:p>
    <w:p w14:paraId="384576AE" w14:textId="77777777" w:rsidR="00ED56D1" w:rsidRPr="00B6658C" w:rsidRDefault="00B44074" w:rsidP="00D15717">
      <w:pPr>
        <w:pStyle w:val="Heading2"/>
      </w:pPr>
      <w:bookmarkStart w:id="56" w:name="_lbeghge43zca" w:colFirst="0" w:colLast="0"/>
      <w:bookmarkStart w:id="57" w:name="_Toc111833352"/>
      <w:bookmarkStart w:id="58" w:name="_Toc113193587"/>
      <w:bookmarkEnd w:id="56"/>
      <w:r w:rsidRPr="00B6658C">
        <w:t>5.3. Positioning</w:t>
      </w:r>
      <w:bookmarkEnd w:id="57"/>
      <w:bookmarkEnd w:id="58"/>
    </w:p>
    <w:p w14:paraId="5BE6C7E7" w14:textId="77777777" w:rsidR="00ED56D1" w:rsidRPr="00B6658C" w:rsidRDefault="00B44074" w:rsidP="00D15717">
      <w:r w:rsidRPr="00B6658C">
        <w:t xml:space="preserve">The mentioned company is dependent on competitive positioning since they deal in products that have a threat of substitution. Thus, the mentioned company has focused on investing in advertising the products. Thus, in this manner, they have ensured customer loyalty and thus occupy a good position in the market.  </w:t>
      </w:r>
    </w:p>
    <w:p w14:paraId="3F8FC8D4" w14:textId="77777777" w:rsidR="00ED56D1" w:rsidRPr="00B6658C" w:rsidRDefault="00B44074" w:rsidP="00D15717">
      <w:pPr>
        <w:pStyle w:val="Heading1"/>
      </w:pPr>
      <w:bookmarkStart w:id="59" w:name="_ogr9o84lspoi" w:colFirst="0" w:colLast="0"/>
      <w:bookmarkStart w:id="60" w:name="_Toc111833353"/>
      <w:bookmarkStart w:id="61" w:name="_Toc113193588"/>
      <w:bookmarkEnd w:id="59"/>
      <w:r w:rsidRPr="00B6658C">
        <w:t>6. The Marketing Mix</w:t>
      </w:r>
      <w:bookmarkEnd w:id="60"/>
      <w:bookmarkEnd w:id="61"/>
    </w:p>
    <w:p w14:paraId="0A1833AD" w14:textId="77777777" w:rsidR="00ED56D1" w:rsidRPr="00B6658C" w:rsidRDefault="00B44074" w:rsidP="00D15717">
      <w:r w:rsidRPr="00B6658C">
        <w:t>The 4P of marketing helps in reflecting the various combination of the businesses that are important for capturing the target market. The image below has helped in illustrating the elements of the marketing mix.</w:t>
      </w:r>
    </w:p>
    <w:p w14:paraId="5D833256" w14:textId="77777777" w:rsidR="00ED56D1" w:rsidRPr="00B6658C" w:rsidRDefault="00B44074" w:rsidP="00D15717">
      <w:pPr>
        <w:jc w:val="center"/>
        <w:rPr>
          <w:b/>
        </w:rPr>
      </w:pPr>
      <w:r w:rsidRPr="00B6658C">
        <w:rPr>
          <w:b/>
          <w:noProof/>
        </w:rPr>
        <w:drawing>
          <wp:inline distT="114300" distB="114300" distL="114300" distR="114300" wp14:anchorId="018A37E5" wp14:editId="2E8EF4F4">
            <wp:extent cx="3830475" cy="2610579"/>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2"/>
                    <a:stretch>
                      <a:fillRect/>
                    </a:stretch>
                  </pic:blipFill>
                  <pic:spPr>
                    <a:xfrm>
                      <a:off x="0" y="0"/>
                      <a:ext cx="3830475" cy="2610579"/>
                    </a:xfrm>
                    <a:prstGeom prst="rect">
                      <a:avLst/>
                    </a:prstGeom>
                    <a:ln w="25400">
                      <a:solidFill>
                        <a:srgbClr val="000000"/>
                      </a:solidFill>
                      <a:prstDash val="solid"/>
                    </a:ln>
                  </pic:spPr>
                </pic:pic>
              </a:graphicData>
            </a:graphic>
          </wp:inline>
        </w:drawing>
      </w:r>
    </w:p>
    <w:p w14:paraId="0D2EF9D1" w14:textId="77777777" w:rsidR="00ED56D1" w:rsidRPr="00B6658C" w:rsidRDefault="00B44074" w:rsidP="00D15717">
      <w:pPr>
        <w:jc w:val="center"/>
        <w:rPr>
          <w:b/>
        </w:rPr>
      </w:pPr>
      <w:r w:rsidRPr="00B6658C">
        <w:rPr>
          <w:b/>
        </w:rPr>
        <w:t>Figure 5: 4P of Marketing</w:t>
      </w:r>
    </w:p>
    <w:p w14:paraId="5E3281F8" w14:textId="77777777" w:rsidR="00ED56D1" w:rsidRPr="00B6658C" w:rsidRDefault="00B44074" w:rsidP="00D15717">
      <w:pPr>
        <w:jc w:val="center"/>
      </w:pPr>
      <w:r w:rsidRPr="00B6658C">
        <w:t>(Source: Maity et al., 2020)</w:t>
      </w:r>
    </w:p>
    <w:p w14:paraId="52B0E607" w14:textId="77777777" w:rsidR="00ED56D1" w:rsidRPr="00B6658C" w:rsidRDefault="00B44074" w:rsidP="00D15717">
      <w:pPr>
        <w:pStyle w:val="Heading2"/>
      </w:pPr>
      <w:bookmarkStart w:id="62" w:name="_bveq34uzvgyz" w:colFirst="0" w:colLast="0"/>
      <w:bookmarkStart w:id="63" w:name="_Toc111833354"/>
      <w:bookmarkStart w:id="64" w:name="_Toc113193589"/>
      <w:bookmarkEnd w:id="62"/>
      <w:r w:rsidRPr="00B6658C">
        <w:t>6.1. Product</w:t>
      </w:r>
      <w:bookmarkEnd w:id="63"/>
      <w:bookmarkEnd w:id="64"/>
    </w:p>
    <w:p w14:paraId="677579B3" w14:textId="46D0BB65" w:rsidR="00ED56D1" w:rsidRPr="00B6658C" w:rsidRDefault="00B44074" w:rsidP="00D15717">
      <w:r w:rsidRPr="00B6658C">
        <w:t xml:space="preserve">Unilever has been observed to have a huge variety of products such as </w:t>
      </w:r>
      <w:r w:rsidR="004A7D28">
        <w:t>food</w:t>
      </w:r>
      <w:r w:rsidRPr="00B6658C">
        <w:t xml:space="preserve">, home care, personal care, and refreshments. Product diversification helps in increasing the customer base of the company. </w:t>
      </w:r>
    </w:p>
    <w:p w14:paraId="20CABC18" w14:textId="77777777" w:rsidR="00ED56D1" w:rsidRPr="00B6658C" w:rsidRDefault="00B44074" w:rsidP="00D15717">
      <w:pPr>
        <w:pStyle w:val="Heading2"/>
      </w:pPr>
      <w:bookmarkStart w:id="65" w:name="_9gn7u8biqfmc" w:colFirst="0" w:colLast="0"/>
      <w:bookmarkStart w:id="66" w:name="_Toc111833355"/>
      <w:bookmarkStart w:id="67" w:name="_Toc113193590"/>
      <w:bookmarkEnd w:id="65"/>
      <w:r w:rsidRPr="00B6658C">
        <w:t>6.2. Price</w:t>
      </w:r>
      <w:bookmarkEnd w:id="66"/>
      <w:bookmarkEnd w:id="67"/>
    </w:p>
    <w:p w14:paraId="1C9EA60F" w14:textId="77777777" w:rsidR="00ED56D1" w:rsidRPr="00B6658C" w:rsidRDefault="00B44074" w:rsidP="00D15717">
      <w:r w:rsidRPr="00B6658C">
        <w:t xml:space="preserve">Unilever has been observed to follow both "premium pricing strategies" and "product bundle pricing strategy". This is done by the company to reach their target customers as well as implicate the premium quality of the products (Wood et al., 2021). </w:t>
      </w:r>
    </w:p>
    <w:p w14:paraId="0D554FEA" w14:textId="77777777" w:rsidR="00ED56D1" w:rsidRPr="00B6658C" w:rsidRDefault="00B44074" w:rsidP="00D15717">
      <w:pPr>
        <w:pStyle w:val="Heading2"/>
      </w:pPr>
      <w:bookmarkStart w:id="68" w:name="_ik7zf59p15t8" w:colFirst="0" w:colLast="0"/>
      <w:bookmarkStart w:id="69" w:name="_Toc111833356"/>
      <w:bookmarkStart w:id="70" w:name="_Toc113193591"/>
      <w:bookmarkEnd w:id="68"/>
      <w:r w:rsidRPr="00B6658C">
        <w:t>6.3. Place</w:t>
      </w:r>
      <w:bookmarkEnd w:id="69"/>
      <w:bookmarkEnd w:id="70"/>
      <w:r w:rsidRPr="00B6658C">
        <w:t xml:space="preserve"> </w:t>
      </w:r>
    </w:p>
    <w:p w14:paraId="1CE77BE8" w14:textId="77777777" w:rsidR="00ED56D1" w:rsidRPr="00B6658C" w:rsidRDefault="00B44074" w:rsidP="00D15717">
      <w:r w:rsidRPr="00B6658C">
        <w:t xml:space="preserve">Unilever chose stores, kiosks, and retail stores for selling their product. Thus, it has helped them in reaching the target customers in a better manner.  </w:t>
      </w:r>
    </w:p>
    <w:p w14:paraId="77893A16" w14:textId="77777777" w:rsidR="00ED56D1" w:rsidRPr="00B6658C" w:rsidRDefault="00B44074" w:rsidP="00D15717">
      <w:pPr>
        <w:pStyle w:val="Heading2"/>
      </w:pPr>
      <w:bookmarkStart w:id="71" w:name="_1t13wplxlpx" w:colFirst="0" w:colLast="0"/>
      <w:bookmarkStart w:id="72" w:name="_Toc111833357"/>
      <w:bookmarkStart w:id="73" w:name="_Toc113193592"/>
      <w:bookmarkEnd w:id="71"/>
      <w:r w:rsidRPr="00B6658C">
        <w:t>6.4. Promotion</w:t>
      </w:r>
      <w:bookmarkEnd w:id="72"/>
      <w:bookmarkEnd w:id="73"/>
      <w:r w:rsidRPr="00B6658C">
        <w:t xml:space="preserve"> </w:t>
      </w:r>
    </w:p>
    <w:p w14:paraId="668650C8" w14:textId="77777777" w:rsidR="00ED56D1" w:rsidRPr="00B6658C" w:rsidRDefault="00B44074" w:rsidP="00D15717">
      <w:r w:rsidRPr="00B6658C">
        <w:t xml:space="preserve">The promotional strategy followed by the company to promote the products is through the process of advertising or sales promotion or direct marketing. </w:t>
      </w:r>
    </w:p>
    <w:p w14:paraId="49D5ECFC" w14:textId="77777777" w:rsidR="00ED56D1" w:rsidRPr="00B6658C" w:rsidRDefault="00B44074" w:rsidP="00D15717">
      <w:pPr>
        <w:pStyle w:val="Heading1"/>
      </w:pPr>
      <w:bookmarkStart w:id="74" w:name="_txuagme6qbn0" w:colFirst="0" w:colLast="0"/>
      <w:bookmarkStart w:id="75" w:name="_Toc111833358"/>
      <w:bookmarkStart w:id="76" w:name="_Toc113193593"/>
      <w:bookmarkEnd w:id="74"/>
      <w:r w:rsidRPr="00B6658C">
        <w:t>7. Conclusion and Recommendations</w:t>
      </w:r>
      <w:bookmarkEnd w:id="75"/>
      <w:bookmarkEnd w:id="76"/>
    </w:p>
    <w:p w14:paraId="2EF161B4" w14:textId="77777777" w:rsidR="00ED56D1" w:rsidRPr="00B6658C" w:rsidRDefault="00B44074" w:rsidP="00D15717">
      <w:pPr>
        <w:rPr>
          <w:b/>
        </w:rPr>
      </w:pPr>
      <w:r w:rsidRPr="00B6658C">
        <w:rPr>
          <w:b/>
        </w:rPr>
        <w:t>Conclusion</w:t>
      </w:r>
    </w:p>
    <w:p w14:paraId="7D3E0E47" w14:textId="556E303F" w:rsidR="00ED56D1" w:rsidRPr="00B6658C" w:rsidRDefault="00B44074" w:rsidP="00D15717">
      <w:r w:rsidRPr="00B6658C">
        <w:t xml:space="preserve">From the above discussion, it can be concluded that the implementation of the various marketing tools by Unilever has helped show that the company is quite competent. The external elements and the internal elements have helped in </w:t>
      </w:r>
      <w:r w:rsidR="000C0735" w:rsidRPr="00B6658C">
        <w:t>analysing</w:t>
      </w:r>
      <w:r w:rsidRPr="00B6658C">
        <w:t xml:space="preserve"> the strengths and weaknesses of the company thus facilitating better decision-making. Thus, these factors help the marketing manager in developing new strategies for increasing the market return.</w:t>
      </w:r>
    </w:p>
    <w:p w14:paraId="50B6BC78" w14:textId="77777777" w:rsidR="00ED56D1" w:rsidRPr="00B6658C" w:rsidRDefault="00B44074" w:rsidP="00D15717">
      <w:pPr>
        <w:rPr>
          <w:b/>
        </w:rPr>
      </w:pPr>
      <w:r w:rsidRPr="00B6658C">
        <w:rPr>
          <w:b/>
        </w:rPr>
        <w:t>Recommendations</w:t>
      </w:r>
    </w:p>
    <w:p w14:paraId="0D69190B" w14:textId="77777777" w:rsidR="00ED56D1" w:rsidRPr="00B6658C" w:rsidRDefault="00B44074" w:rsidP="00D15717">
      <w:r w:rsidRPr="00B6658C">
        <w:t xml:space="preserve">Unilever, being </w:t>
      </w:r>
      <w:r w:rsidR="00794288" w:rsidRPr="00B6658C">
        <w:t>one of</w:t>
      </w:r>
      <w:r w:rsidRPr="00B6658C">
        <w:t xml:space="preserve"> the major FMCG organizations needs to implement recommendation measures to improve its weaknesses. Thus, it can be mentioned that the implementation of the Ansoff matrix can </w:t>
      </w:r>
      <w:proofErr w:type="gramStart"/>
      <w:r w:rsidRPr="00B6658C">
        <w:t>be considered to be</w:t>
      </w:r>
      <w:proofErr w:type="gramEnd"/>
      <w:r w:rsidRPr="00B6658C">
        <w:t xml:space="preserve"> the best tool for identifying the various marketing strategies (Oshilalu and Baldie, 2021). The image below illustrates the ANSOFF matrix. </w:t>
      </w:r>
    </w:p>
    <w:p w14:paraId="13F27F7C" w14:textId="77777777" w:rsidR="00ED56D1" w:rsidRPr="00B6658C" w:rsidRDefault="00B44074" w:rsidP="00D15717">
      <w:pPr>
        <w:jc w:val="center"/>
        <w:rPr>
          <w:b/>
        </w:rPr>
      </w:pPr>
      <w:r w:rsidRPr="00B6658C">
        <w:rPr>
          <w:b/>
          <w:noProof/>
        </w:rPr>
        <w:drawing>
          <wp:inline distT="114300" distB="114300" distL="114300" distR="114300" wp14:anchorId="3D58074A" wp14:editId="751C6E45">
            <wp:extent cx="3678075" cy="2633074"/>
            <wp:effectExtent l="25400" t="25400" r="25400" b="2540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13"/>
                    <a:stretch>
                      <a:fillRect/>
                    </a:stretch>
                  </pic:blipFill>
                  <pic:spPr>
                    <a:xfrm>
                      <a:off x="0" y="0"/>
                      <a:ext cx="3678075" cy="2633074"/>
                    </a:xfrm>
                    <a:prstGeom prst="rect">
                      <a:avLst/>
                    </a:prstGeom>
                    <a:ln w="25400">
                      <a:solidFill>
                        <a:srgbClr val="000000"/>
                      </a:solidFill>
                      <a:prstDash val="solid"/>
                    </a:ln>
                  </pic:spPr>
                </pic:pic>
              </a:graphicData>
            </a:graphic>
          </wp:inline>
        </w:drawing>
      </w:r>
    </w:p>
    <w:p w14:paraId="59116C45" w14:textId="77777777" w:rsidR="00ED56D1" w:rsidRPr="00B6658C" w:rsidRDefault="00B44074" w:rsidP="00D15717">
      <w:pPr>
        <w:jc w:val="center"/>
      </w:pPr>
      <w:r w:rsidRPr="00B6658C">
        <w:rPr>
          <w:b/>
        </w:rPr>
        <w:t>Figure 5: Modified ANSOFF Matrix</w:t>
      </w:r>
    </w:p>
    <w:p w14:paraId="0C738410" w14:textId="77777777" w:rsidR="00ED56D1" w:rsidRPr="00B6658C" w:rsidRDefault="00B44074" w:rsidP="00D15717">
      <w:pPr>
        <w:jc w:val="center"/>
      </w:pPr>
      <w:r w:rsidRPr="00B6658C">
        <w:t xml:space="preserve">(Source: Ramadas et al., 2019)  </w:t>
      </w:r>
    </w:p>
    <w:p w14:paraId="3236C36B" w14:textId="77777777" w:rsidR="00710AA2" w:rsidRDefault="00B44074" w:rsidP="00D15717">
      <w:r w:rsidRPr="00B6658C">
        <w:t xml:space="preserve">With the help of this matrix, the market penetration can be increased while focusing on creativity and innovation would help in increasing the product range of the company as well. Furthermore, greater diversification and better market development can be achieved as well. </w:t>
      </w:r>
    </w:p>
    <w:p w14:paraId="183872E3" w14:textId="50B1F87E" w:rsidR="00710AA2" w:rsidRDefault="00710AA2" w:rsidP="00D15717">
      <w:r>
        <w:t xml:space="preserve">A further increased presence of online sales platforms may help the company to penetrate the new market. Unilever should encourage CSR </w:t>
      </w:r>
      <w:proofErr w:type="gramStart"/>
      <w:r>
        <w:t>and also</w:t>
      </w:r>
      <w:proofErr w:type="gramEnd"/>
      <w:r>
        <w:t xml:space="preserve"> use them as part of news or promotion to make its consumers aware of its programs. </w:t>
      </w:r>
    </w:p>
    <w:p w14:paraId="43010E9B" w14:textId="5696EA17" w:rsidR="00710AA2" w:rsidRDefault="00710AA2" w:rsidP="00D15717">
      <w:r>
        <w:t xml:space="preserve">For market development and expansion, With the help of digital platforms, the company can offer more personalisation in product making as per consumer demands. </w:t>
      </w:r>
      <w:r w:rsidR="000C0735">
        <w:t xml:space="preserve">It allows product modification as per consumer conditions. </w:t>
      </w:r>
      <w:r>
        <w:t xml:space="preserve">Unilever may go with partnerships with different dentists, nutritionists, and beauty experts to spread more awareness of its product line. They can start a subscription-based delivery of personal care, and nutrition sections and may also provide a free consultation with experts to choose the right product as per consumer situations. </w:t>
      </w:r>
    </w:p>
    <w:p w14:paraId="32FCA808" w14:textId="78ABCF80" w:rsidR="00710AA2" w:rsidRDefault="004A7D28" w:rsidP="00D15717">
      <w:r>
        <w:t>More</w:t>
      </w:r>
      <w:r w:rsidR="00710AA2">
        <w:t xml:space="preserve"> transparency in </w:t>
      </w:r>
      <w:r>
        <w:t xml:space="preserve">the </w:t>
      </w:r>
      <w:r w:rsidR="00710AA2">
        <w:t xml:space="preserve">supply </w:t>
      </w:r>
      <w:proofErr w:type="gramStart"/>
      <w:r w:rsidR="00710AA2">
        <w:t>chain ,</w:t>
      </w:r>
      <w:proofErr w:type="gramEnd"/>
      <w:r w:rsidR="00710AA2">
        <w:t xml:space="preserve"> productions and ingredients may also increase the trust of consumers in the brand. </w:t>
      </w:r>
    </w:p>
    <w:p w14:paraId="7CB0D389" w14:textId="77777777" w:rsidR="00710AA2" w:rsidRDefault="00710AA2" w:rsidP="00D15717">
      <w:pPr>
        <w:pStyle w:val="Heading1"/>
      </w:pPr>
      <w:bookmarkStart w:id="77" w:name="_Toc111833359"/>
    </w:p>
    <w:p w14:paraId="4EB0C785" w14:textId="58EE5A58" w:rsidR="00710AA2" w:rsidRDefault="00710AA2" w:rsidP="00D15717">
      <w:pPr>
        <w:pStyle w:val="Heading1"/>
      </w:pPr>
    </w:p>
    <w:p w14:paraId="4B0CBFDB" w14:textId="4328FEE3" w:rsidR="000C0735" w:rsidRDefault="000C0735" w:rsidP="000C0735"/>
    <w:p w14:paraId="16C72B80" w14:textId="71DC8997" w:rsidR="000C0735" w:rsidRDefault="000C0735" w:rsidP="000C0735"/>
    <w:p w14:paraId="3497599F" w14:textId="2D55F4AA" w:rsidR="000C0735" w:rsidRDefault="000C0735" w:rsidP="000C0735"/>
    <w:p w14:paraId="5597F7AC" w14:textId="42055A20" w:rsidR="000C0735" w:rsidRDefault="000C0735" w:rsidP="000C0735"/>
    <w:p w14:paraId="625F52E4" w14:textId="7DFBE9CA" w:rsidR="000C0735" w:rsidRDefault="000C0735" w:rsidP="000C0735"/>
    <w:p w14:paraId="4444D8FA" w14:textId="2044CC8F" w:rsidR="000C0735" w:rsidRDefault="000C0735" w:rsidP="000C0735"/>
    <w:p w14:paraId="0A684658" w14:textId="5D5F60E1" w:rsidR="000C0735" w:rsidRDefault="000C0735" w:rsidP="000C0735"/>
    <w:p w14:paraId="2F147972" w14:textId="3F83DEDC" w:rsidR="000C0735" w:rsidRDefault="000C0735" w:rsidP="000C0735"/>
    <w:p w14:paraId="41096C99" w14:textId="06A83832" w:rsidR="000C0735" w:rsidRDefault="000C0735" w:rsidP="000C0735"/>
    <w:p w14:paraId="7E808165" w14:textId="22F0F87A" w:rsidR="000C0735" w:rsidRDefault="000C0735" w:rsidP="000C0735"/>
    <w:p w14:paraId="117932AB" w14:textId="7199957F" w:rsidR="000C0735" w:rsidRDefault="000C0735" w:rsidP="000C0735"/>
    <w:p w14:paraId="2C091F00" w14:textId="77777777" w:rsidR="000C0735" w:rsidRPr="000C0735" w:rsidRDefault="000C0735" w:rsidP="000C0735"/>
    <w:p w14:paraId="17126656" w14:textId="77777777" w:rsidR="00710AA2" w:rsidRDefault="00710AA2" w:rsidP="00D15717">
      <w:pPr>
        <w:pStyle w:val="Heading1"/>
      </w:pPr>
    </w:p>
    <w:p w14:paraId="5FD86AC9" w14:textId="6EE30A63" w:rsidR="00E9097C" w:rsidRPr="00B6658C" w:rsidRDefault="00B44074" w:rsidP="000C0735">
      <w:pPr>
        <w:pStyle w:val="Heading1"/>
        <w:spacing w:line="276" w:lineRule="auto"/>
      </w:pPr>
      <w:bookmarkStart w:id="78" w:name="_Toc113193594"/>
      <w:r w:rsidRPr="00B6658C">
        <w:t>8. References</w:t>
      </w:r>
      <w:bookmarkEnd w:id="77"/>
      <w:bookmarkEnd w:id="78"/>
      <w:r w:rsidRPr="00B6658C">
        <w:t xml:space="preserve"> </w:t>
      </w:r>
    </w:p>
    <w:p w14:paraId="0C858521" w14:textId="77777777" w:rsidR="00E9097C" w:rsidRPr="00B6658C" w:rsidRDefault="00B44074" w:rsidP="000C0735">
      <w:pPr>
        <w:spacing w:line="276" w:lineRule="auto"/>
        <w:rPr>
          <w:bCs/>
        </w:rPr>
      </w:pPr>
      <w:r w:rsidRPr="00B6658C">
        <w:rPr>
          <w:bCs/>
        </w:rPr>
        <w:t xml:space="preserve">Abdullah, M.F., Zainol, Z., </w:t>
      </w:r>
      <w:proofErr w:type="spellStart"/>
      <w:r w:rsidRPr="00B6658C">
        <w:rPr>
          <w:bCs/>
        </w:rPr>
        <w:t>Thian</w:t>
      </w:r>
      <w:proofErr w:type="spellEnd"/>
      <w:r w:rsidRPr="00B6658C">
        <w:rPr>
          <w:bCs/>
        </w:rPr>
        <w:t xml:space="preserve">, S.Y., Ab Ghani, N.H., Mat </w:t>
      </w:r>
      <w:proofErr w:type="spellStart"/>
      <w:r w:rsidRPr="00B6658C">
        <w:rPr>
          <w:bCs/>
        </w:rPr>
        <w:t>Jusoh</w:t>
      </w:r>
      <w:proofErr w:type="spellEnd"/>
      <w:r w:rsidRPr="00B6658C">
        <w:rPr>
          <w:bCs/>
        </w:rPr>
        <w:t>, A., Mat Amin, M.Z. and Mohamad, N.A., 2022. Big Data in Criteria Selection and Identification in Managing Flood Disaster Events Based on Macro Domain PESTEL Analysis: Case Study of Malaysia Adaptation Index. </w:t>
      </w:r>
      <w:r w:rsidRPr="00B6658C">
        <w:rPr>
          <w:bCs/>
          <w:i/>
          <w:iCs/>
        </w:rPr>
        <w:t>Big Data and Cognitive Computing</w:t>
      </w:r>
      <w:r w:rsidRPr="00B6658C">
        <w:rPr>
          <w:bCs/>
        </w:rPr>
        <w:t>, </w:t>
      </w:r>
      <w:r w:rsidRPr="00B6658C">
        <w:rPr>
          <w:bCs/>
          <w:i/>
          <w:iCs/>
        </w:rPr>
        <w:t>6</w:t>
      </w:r>
      <w:r w:rsidRPr="00B6658C">
        <w:rPr>
          <w:bCs/>
        </w:rPr>
        <w:t>(1), p.25.</w:t>
      </w:r>
    </w:p>
    <w:p w14:paraId="7950E9DF" w14:textId="77777777" w:rsidR="00E9097C" w:rsidRPr="00B6658C" w:rsidRDefault="00B44074" w:rsidP="000C0735">
      <w:pPr>
        <w:spacing w:line="276" w:lineRule="auto"/>
        <w:rPr>
          <w:bCs/>
        </w:rPr>
      </w:pPr>
      <w:r w:rsidRPr="00B6658C">
        <w:rPr>
          <w:bCs/>
        </w:rPr>
        <w:t>AKMAN, M.K., 2020. Defence Management and PESTLE analysis. </w:t>
      </w:r>
      <w:r w:rsidRPr="00B6658C">
        <w:rPr>
          <w:bCs/>
          <w:i/>
          <w:iCs/>
        </w:rPr>
        <w:t xml:space="preserve">Ante </w:t>
      </w:r>
      <w:proofErr w:type="spellStart"/>
      <w:r w:rsidRPr="00B6658C">
        <w:rPr>
          <w:bCs/>
          <w:i/>
          <w:iCs/>
        </w:rPr>
        <w:t>Portas</w:t>
      </w:r>
      <w:proofErr w:type="spellEnd"/>
      <w:r w:rsidRPr="00B6658C">
        <w:rPr>
          <w:bCs/>
          <w:i/>
          <w:iCs/>
        </w:rPr>
        <w:t>-Security Studies</w:t>
      </w:r>
      <w:r w:rsidRPr="00B6658C">
        <w:rPr>
          <w:bCs/>
        </w:rPr>
        <w:t>, </w:t>
      </w:r>
      <w:r w:rsidRPr="00B6658C">
        <w:rPr>
          <w:bCs/>
          <w:i/>
          <w:iCs/>
        </w:rPr>
        <w:t>1</w:t>
      </w:r>
      <w:r w:rsidRPr="00B6658C">
        <w:rPr>
          <w:bCs/>
        </w:rPr>
        <w:t>(14), pp.93-102.</w:t>
      </w:r>
    </w:p>
    <w:p w14:paraId="30291AA1" w14:textId="77777777" w:rsidR="00E9097C" w:rsidRPr="00B6658C" w:rsidRDefault="00B44074" w:rsidP="000C0735">
      <w:pPr>
        <w:spacing w:line="276" w:lineRule="auto"/>
        <w:rPr>
          <w:bCs/>
        </w:rPr>
      </w:pPr>
      <w:r w:rsidRPr="00B6658C">
        <w:rPr>
          <w:bCs/>
        </w:rPr>
        <w:t>Bashir, M. and Farooq, R., 2019. The synergetic effect of knowledge management and business model innovation on firm competence: A systematic review. </w:t>
      </w:r>
      <w:r w:rsidRPr="00B6658C">
        <w:rPr>
          <w:bCs/>
          <w:i/>
          <w:iCs/>
        </w:rPr>
        <w:t>International Journal of Innovation Science</w:t>
      </w:r>
      <w:r w:rsidRPr="00B6658C">
        <w:rPr>
          <w:bCs/>
        </w:rPr>
        <w:t>.</w:t>
      </w:r>
    </w:p>
    <w:p w14:paraId="33EF6DD4" w14:textId="77777777" w:rsidR="00E9097C" w:rsidRPr="00B6658C" w:rsidRDefault="00B44074" w:rsidP="000C0735">
      <w:pPr>
        <w:spacing w:line="276" w:lineRule="auto"/>
        <w:rPr>
          <w:bCs/>
        </w:rPr>
      </w:pPr>
      <w:r w:rsidRPr="00B6658C">
        <w:rPr>
          <w:bCs/>
        </w:rPr>
        <w:t xml:space="preserve">Businessmodelanalyst.com, 2022. SWOT Analysis: Everything need to know. [Online] Available at: </w:t>
      </w:r>
      <w:hyperlink r:id="rId14" w:history="1">
        <w:r w:rsidRPr="00B6658C">
          <w:rPr>
            <w:rStyle w:val="Hyperlink"/>
            <w:bCs/>
          </w:rPr>
          <w:t>https://businessmodelanalyst.com/swot-analysis-everything-need-to-know/</w:t>
        </w:r>
      </w:hyperlink>
      <w:r w:rsidRPr="00B6658C">
        <w:rPr>
          <w:bCs/>
        </w:rPr>
        <w:t xml:space="preserve"> [Accessed on 19 08 2022]</w:t>
      </w:r>
    </w:p>
    <w:p w14:paraId="0355219B" w14:textId="46E53AB7" w:rsidR="00E9097C" w:rsidRPr="00B6658C" w:rsidRDefault="00B44074" w:rsidP="000C0735">
      <w:pPr>
        <w:spacing w:line="276" w:lineRule="auto"/>
        <w:rPr>
          <w:bCs/>
        </w:rPr>
      </w:pPr>
      <w:r w:rsidRPr="00B6658C">
        <w:rPr>
          <w:bCs/>
        </w:rPr>
        <w:t>Carbonbrief.org, 2020. Analysis: UK’s CO2 emissions have fallen 29% over the past decade. [</w:t>
      </w:r>
      <w:proofErr w:type="gramStart"/>
      <w:r w:rsidRPr="00B6658C">
        <w:rPr>
          <w:bCs/>
        </w:rPr>
        <w:t>Online]  Available</w:t>
      </w:r>
      <w:proofErr w:type="gramEnd"/>
      <w:r w:rsidRPr="00B6658C">
        <w:rPr>
          <w:bCs/>
        </w:rPr>
        <w:t xml:space="preserve"> at:   </w:t>
      </w:r>
      <w:hyperlink r:id="rId15" w:history="1">
        <w:r w:rsidRPr="00B6658C">
          <w:rPr>
            <w:rStyle w:val="Hyperlink"/>
            <w:bCs/>
          </w:rPr>
          <w:t>https://www.carbonbrief.org/analysis-uks-co2-emissions-have-fallen-29-per-cent-over-the-past-decade</w:t>
        </w:r>
      </w:hyperlink>
      <w:r w:rsidRPr="00B6658C">
        <w:rPr>
          <w:bCs/>
        </w:rPr>
        <w:t xml:space="preserve">  [Accessed on 19</w:t>
      </w:r>
      <w:r w:rsidR="000C0735">
        <w:rPr>
          <w:bCs/>
        </w:rPr>
        <w:t xml:space="preserve"> August</w:t>
      </w:r>
      <w:r w:rsidRPr="00B6658C">
        <w:rPr>
          <w:bCs/>
        </w:rPr>
        <w:t xml:space="preserve"> 2022]</w:t>
      </w:r>
    </w:p>
    <w:p w14:paraId="73F6E4A3" w14:textId="441A4B80" w:rsidR="00E9097C" w:rsidRPr="00B6658C" w:rsidRDefault="00B44074" w:rsidP="000C0735">
      <w:pPr>
        <w:spacing w:line="276" w:lineRule="auto"/>
        <w:rPr>
          <w:bCs/>
        </w:rPr>
      </w:pPr>
      <w:r w:rsidRPr="00B6658C">
        <w:rPr>
          <w:bCs/>
        </w:rPr>
        <w:t xml:space="preserve">Cheng, Y., 2021, February. Analysis </w:t>
      </w:r>
      <w:r w:rsidR="004A7D28">
        <w:rPr>
          <w:bCs/>
        </w:rPr>
        <w:t>of</w:t>
      </w:r>
      <w:r w:rsidRPr="00B6658C">
        <w:rPr>
          <w:bCs/>
        </w:rPr>
        <w:t xml:space="preserve"> the Opportunities and Challenges of Unilever’s Differentiated Competition by Using SWOT and PEST. In </w:t>
      </w:r>
      <w:r w:rsidRPr="00B6658C">
        <w:rPr>
          <w:bCs/>
          <w:i/>
          <w:iCs/>
        </w:rPr>
        <w:t>6th International Conference on Economics, Management, Law and Education (EMLE 2020)</w:t>
      </w:r>
      <w:r w:rsidRPr="00B6658C">
        <w:rPr>
          <w:bCs/>
        </w:rPr>
        <w:t> (pp. 280-284). Atlantis Press.</w:t>
      </w:r>
    </w:p>
    <w:p w14:paraId="61AE3D4C" w14:textId="77777777" w:rsidR="00E9097C" w:rsidRPr="00B6658C" w:rsidRDefault="00B44074" w:rsidP="000C0735">
      <w:pPr>
        <w:spacing w:line="276" w:lineRule="auto"/>
        <w:rPr>
          <w:bCs/>
        </w:rPr>
      </w:pPr>
      <w:r w:rsidRPr="00B6658C">
        <w:rPr>
          <w:bCs/>
        </w:rPr>
        <w:t xml:space="preserve">Chetty, M., 2020. Implementing an alternate payment method in the South African minibus taxi industry: A Business Venture Proposal. </w:t>
      </w:r>
    </w:p>
    <w:p w14:paraId="747275BB" w14:textId="77777777" w:rsidR="00E9097C" w:rsidRPr="00B6658C" w:rsidRDefault="00B44074" w:rsidP="000C0735">
      <w:pPr>
        <w:spacing w:line="276" w:lineRule="auto"/>
        <w:rPr>
          <w:bCs/>
        </w:rPr>
      </w:pPr>
      <w:r w:rsidRPr="00B6658C">
        <w:rPr>
          <w:bCs/>
        </w:rPr>
        <w:t>Cortez, R.M., Clarke, A.H. and Freytag, P.V., 2021. B2B market segmentation: A systematic review and research agenda. </w:t>
      </w:r>
      <w:r w:rsidRPr="00B6658C">
        <w:rPr>
          <w:bCs/>
          <w:i/>
          <w:iCs/>
        </w:rPr>
        <w:t>Journal of Business Research</w:t>
      </w:r>
      <w:r w:rsidRPr="00B6658C">
        <w:rPr>
          <w:bCs/>
        </w:rPr>
        <w:t>, </w:t>
      </w:r>
      <w:r w:rsidRPr="00B6658C">
        <w:rPr>
          <w:bCs/>
          <w:i/>
          <w:iCs/>
        </w:rPr>
        <w:t>126</w:t>
      </w:r>
      <w:r w:rsidRPr="00B6658C">
        <w:rPr>
          <w:bCs/>
        </w:rPr>
        <w:t>, pp.415-428.</w:t>
      </w:r>
    </w:p>
    <w:p w14:paraId="661B8111" w14:textId="4646FE1A" w:rsidR="00E9097C" w:rsidRPr="00B6658C" w:rsidRDefault="00B44074" w:rsidP="000C0735">
      <w:pPr>
        <w:spacing w:line="276" w:lineRule="auto"/>
        <w:rPr>
          <w:bCs/>
        </w:rPr>
      </w:pPr>
      <w:r w:rsidRPr="00B6658C">
        <w:rPr>
          <w:bCs/>
        </w:rPr>
        <w:t xml:space="preserve">Craft.co, 2022. Unilever competitors and similar companies. Available at: </w:t>
      </w:r>
      <w:hyperlink r:id="rId16" w:history="1">
        <w:r w:rsidRPr="00B6658C">
          <w:rPr>
            <w:rStyle w:val="Hyperlink"/>
            <w:bCs/>
          </w:rPr>
          <w:t>https://craft.co/unilever/competitors</w:t>
        </w:r>
      </w:hyperlink>
      <w:r w:rsidRPr="00B6658C">
        <w:rPr>
          <w:bCs/>
        </w:rPr>
        <w:t xml:space="preserve">  [Accessed on 19 </w:t>
      </w:r>
      <w:r w:rsidR="000C0735">
        <w:rPr>
          <w:bCs/>
        </w:rPr>
        <w:t>August</w:t>
      </w:r>
      <w:r w:rsidRPr="00B6658C">
        <w:rPr>
          <w:bCs/>
        </w:rPr>
        <w:t xml:space="preserve"> 2022] </w:t>
      </w:r>
    </w:p>
    <w:p w14:paraId="48334603" w14:textId="77777777" w:rsidR="00E9097C" w:rsidRPr="00B6658C" w:rsidRDefault="00B44074" w:rsidP="000C0735">
      <w:pPr>
        <w:spacing w:line="276" w:lineRule="auto"/>
        <w:rPr>
          <w:bCs/>
        </w:rPr>
      </w:pPr>
      <w:r w:rsidRPr="00B6658C">
        <w:rPr>
          <w:bCs/>
        </w:rPr>
        <w:t>Devenney, J. 2018. The legacy of the Cameron-Clegg coalition programme of reform of the law on the supply of goods, digital content and services to consumers. Journal of Business Law, 6, 485-511. [</w:t>
      </w:r>
      <w:proofErr w:type="gramStart"/>
      <w:r w:rsidRPr="00B6658C">
        <w:rPr>
          <w:bCs/>
        </w:rPr>
        <w:t>Online]  Available</w:t>
      </w:r>
      <w:proofErr w:type="gramEnd"/>
      <w:r w:rsidRPr="00B6658C">
        <w:rPr>
          <w:bCs/>
        </w:rPr>
        <w:t xml:space="preserve"> at:  </w:t>
      </w:r>
      <w:hyperlink r:id="rId17" w:history="1">
        <w:r w:rsidRPr="00B6658C">
          <w:rPr>
            <w:rStyle w:val="Hyperlink"/>
            <w:bCs/>
          </w:rPr>
          <w:t>http://centaur.reading.ac.uk/73357/3/DEVENNEY-CAMERON_CLEGG_%2526_SUPPLY%20OF%20GOOD%20ETC.pdf</w:t>
        </w:r>
      </w:hyperlink>
      <w:r w:rsidRPr="00B6658C">
        <w:rPr>
          <w:bCs/>
        </w:rPr>
        <w:t xml:space="preserve"> [Accessed on 19 08 2022]  </w:t>
      </w:r>
    </w:p>
    <w:p w14:paraId="7211BCF3" w14:textId="77777777" w:rsidR="00E9097C" w:rsidRPr="00B6658C" w:rsidRDefault="00B44074" w:rsidP="000C0735">
      <w:pPr>
        <w:spacing w:line="276" w:lineRule="auto"/>
        <w:rPr>
          <w:bCs/>
        </w:rPr>
      </w:pPr>
      <w:r w:rsidRPr="00B6658C">
        <w:rPr>
          <w:bCs/>
        </w:rPr>
        <w:t>Juliana, J.P.E. and Nyoman, Y.N., 2019. Factors influencing competitiveness of small and medium industry of Bali: Porter’s five forces analysis. </w:t>
      </w:r>
      <w:r w:rsidRPr="00B6658C">
        <w:rPr>
          <w:bCs/>
          <w:i/>
          <w:iCs/>
        </w:rPr>
        <w:t>Russian Journal of Agricultural and Socio-Economic Sciences</w:t>
      </w:r>
      <w:r w:rsidRPr="00B6658C">
        <w:rPr>
          <w:bCs/>
        </w:rPr>
        <w:t>, </w:t>
      </w:r>
      <w:r w:rsidRPr="00B6658C">
        <w:rPr>
          <w:bCs/>
          <w:i/>
          <w:iCs/>
        </w:rPr>
        <w:t>89</w:t>
      </w:r>
      <w:r w:rsidRPr="00B6658C">
        <w:rPr>
          <w:bCs/>
        </w:rPr>
        <w:t>(5), pp.45-54.</w:t>
      </w:r>
    </w:p>
    <w:p w14:paraId="2D8AAAA4" w14:textId="77777777" w:rsidR="00E9097C" w:rsidRPr="00B6658C" w:rsidRDefault="00B44074" w:rsidP="000C0735">
      <w:pPr>
        <w:spacing w:line="276" w:lineRule="auto"/>
        <w:rPr>
          <w:bCs/>
        </w:rPr>
      </w:pPr>
      <w:r w:rsidRPr="00B6658C">
        <w:rPr>
          <w:bCs/>
        </w:rPr>
        <w:t xml:space="preserve">Krasodomska, J., </w:t>
      </w:r>
      <w:proofErr w:type="spellStart"/>
      <w:r w:rsidRPr="00B6658C">
        <w:rPr>
          <w:bCs/>
        </w:rPr>
        <w:t>Simnett</w:t>
      </w:r>
      <w:proofErr w:type="spellEnd"/>
      <w:r w:rsidRPr="00B6658C">
        <w:rPr>
          <w:bCs/>
        </w:rPr>
        <w:t>, R. and Street, D.L., 2021. Extended external reporting assurance: Current practices and challenges. </w:t>
      </w:r>
      <w:r w:rsidRPr="00B6658C">
        <w:rPr>
          <w:bCs/>
          <w:i/>
          <w:iCs/>
        </w:rPr>
        <w:t>Journal of International Financial Management &amp; Accounting</w:t>
      </w:r>
      <w:r w:rsidRPr="00B6658C">
        <w:rPr>
          <w:bCs/>
        </w:rPr>
        <w:t>, </w:t>
      </w:r>
      <w:r w:rsidRPr="00B6658C">
        <w:rPr>
          <w:bCs/>
          <w:i/>
          <w:iCs/>
        </w:rPr>
        <w:t>32</w:t>
      </w:r>
      <w:r w:rsidRPr="00B6658C">
        <w:rPr>
          <w:bCs/>
        </w:rPr>
        <w:t>(1), pp.104-142.</w:t>
      </w:r>
    </w:p>
    <w:p w14:paraId="3BC132DD" w14:textId="77777777" w:rsidR="00E9097C" w:rsidRPr="00B6658C" w:rsidRDefault="00B44074" w:rsidP="000C0735">
      <w:pPr>
        <w:spacing w:line="276" w:lineRule="auto"/>
        <w:rPr>
          <w:bCs/>
        </w:rPr>
      </w:pPr>
      <w:r w:rsidRPr="00B6658C">
        <w:rPr>
          <w:bCs/>
        </w:rPr>
        <w:t xml:space="preserve">Li, J., Ho, M.S., </w:t>
      </w:r>
      <w:proofErr w:type="spellStart"/>
      <w:r w:rsidRPr="00B6658C">
        <w:rPr>
          <w:bCs/>
        </w:rPr>
        <w:t>Xie</w:t>
      </w:r>
      <w:proofErr w:type="spellEnd"/>
      <w:r w:rsidRPr="00B6658C">
        <w:rPr>
          <w:bCs/>
        </w:rPr>
        <w:t>, C. and Stern, N., 2022. China's flexibility challenge in achieving carbon neutrality by 2060. </w:t>
      </w:r>
      <w:r w:rsidRPr="00B6658C">
        <w:rPr>
          <w:bCs/>
          <w:i/>
          <w:iCs/>
        </w:rPr>
        <w:t>Renewable and Sustainable Energy Reviews</w:t>
      </w:r>
      <w:r w:rsidRPr="00B6658C">
        <w:rPr>
          <w:bCs/>
        </w:rPr>
        <w:t>, </w:t>
      </w:r>
      <w:r w:rsidRPr="00B6658C">
        <w:rPr>
          <w:bCs/>
          <w:i/>
          <w:iCs/>
        </w:rPr>
        <w:t>158</w:t>
      </w:r>
      <w:r w:rsidRPr="00B6658C">
        <w:rPr>
          <w:bCs/>
        </w:rPr>
        <w:t>, p.112112.</w:t>
      </w:r>
    </w:p>
    <w:p w14:paraId="7DC92797" w14:textId="77777777" w:rsidR="00E9097C" w:rsidRPr="00B6658C" w:rsidRDefault="00B44074" w:rsidP="000C0735">
      <w:pPr>
        <w:spacing w:line="276" w:lineRule="auto"/>
        <w:rPr>
          <w:bCs/>
        </w:rPr>
      </w:pPr>
      <w:r w:rsidRPr="00B6658C">
        <w:rPr>
          <w:bCs/>
        </w:rPr>
        <w:t xml:space="preserve">Maity, S., Singha, K., Pandit, P., and Ray, A. 2020. Circular Economy in Fashion and Textile </w:t>
      </w:r>
      <w:proofErr w:type="gramStart"/>
      <w:r w:rsidRPr="00B6658C">
        <w:rPr>
          <w:bCs/>
        </w:rPr>
        <w:t>From</w:t>
      </w:r>
      <w:proofErr w:type="gramEnd"/>
      <w:r w:rsidRPr="00B6658C">
        <w:rPr>
          <w:bCs/>
        </w:rPr>
        <w:t xml:space="preserve"> Waste. 10.1002/9781119620532.ch11.</w:t>
      </w:r>
    </w:p>
    <w:p w14:paraId="2900CDDC" w14:textId="77777777" w:rsidR="00E9097C" w:rsidRPr="00B6658C" w:rsidRDefault="00B44074" w:rsidP="000C0735">
      <w:pPr>
        <w:spacing w:line="276" w:lineRule="auto"/>
        <w:rPr>
          <w:bCs/>
        </w:rPr>
      </w:pPr>
      <w:r w:rsidRPr="00B6658C">
        <w:rPr>
          <w:bCs/>
        </w:rPr>
        <w:t xml:space="preserve">Malki, B., </w:t>
      </w:r>
      <w:proofErr w:type="spellStart"/>
      <w:r w:rsidRPr="00B6658C">
        <w:rPr>
          <w:bCs/>
        </w:rPr>
        <w:t>Uman</w:t>
      </w:r>
      <w:proofErr w:type="spellEnd"/>
      <w:r w:rsidRPr="00B6658C">
        <w:rPr>
          <w:bCs/>
        </w:rPr>
        <w:t xml:space="preserve">, T. and </w:t>
      </w:r>
      <w:proofErr w:type="spellStart"/>
      <w:r w:rsidRPr="00B6658C">
        <w:rPr>
          <w:bCs/>
        </w:rPr>
        <w:t>Pittino</w:t>
      </w:r>
      <w:proofErr w:type="spellEnd"/>
      <w:r w:rsidRPr="00B6658C">
        <w:rPr>
          <w:bCs/>
        </w:rPr>
        <w:t>, D., 2020. The entrepreneurial financing of the immigrant entrepreneurs: a literature review. </w:t>
      </w:r>
      <w:r w:rsidRPr="00B6658C">
        <w:rPr>
          <w:bCs/>
          <w:i/>
          <w:iCs/>
        </w:rPr>
        <w:t>Small Business Economics</w:t>
      </w:r>
      <w:r w:rsidRPr="00B6658C">
        <w:rPr>
          <w:bCs/>
        </w:rPr>
        <w:t>, pp.1-29.</w:t>
      </w:r>
    </w:p>
    <w:p w14:paraId="1EE62A18" w14:textId="23D8ADC7" w:rsidR="00E9097C" w:rsidRPr="00B6658C" w:rsidRDefault="00B44074" w:rsidP="000C0735">
      <w:pPr>
        <w:spacing w:line="276" w:lineRule="auto"/>
        <w:rPr>
          <w:bCs/>
        </w:rPr>
      </w:pPr>
      <w:r w:rsidRPr="00B6658C">
        <w:rPr>
          <w:bCs/>
        </w:rPr>
        <w:t xml:space="preserve">Ons.gov.uk, 2020. GDP monthly estimate, UK: September 2020. [Online] Available at:  https://www.ons.gov.uk/economy/grossdomesticproductgdp/bulletins/gdpmonthlyestimateuk/september2020 [Accessed on 19 </w:t>
      </w:r>
      <w:r w:rsidR="000C0735">
        <w:rPr>
          <w:bCs/>
        </w:rPr>
        <w:t>August</w:t>
      </w:r>
      <w:r w:rsidR="000C0735" w:rsidRPr="00B6658C">
        <w:rPr>
          <w:bCs/>
        </w:rPr>
        <w:t xml:space="preserve"> </w:t>
      </w:r>
      <w:r w:rsidRPr="00B6658C">
        <w:rPr>
          <w:bCs/>
        </w:rPr>
        <w:t>2022]</w:t>
      </w:r>
    </w:p>
    <w:p w14:paraId="7EE9A4E5" w14:textId="77777777" w:rsidR="00E9097C" w:rsidRPr="00B6658C" w:rsidRDefault="00B44074" w:rsidP="000C0735">
      <w:pPr>
        <w:spacing w:line="276" w:lineRule="auto"/>
        <w:rPr>
          <w:bCs/>
        </w:rPr>
      </w:pPr>
      <w:r w:rsidRPr="00B6658C">
        <w:rPr>
          <w:bCs/>
        </w:rPr>
        <w:t>Oshilalu, A.Z. and Baldie, Y.C., 2021. Critical strategic analysis forecast of the oil and gas business unit of General Electric Company: A conceptual review. </w:t>
      </w:r>
      <w:r w:rsidRPr="00B6658C">
        <w:rPr>
          <w:bCs/>
          <w:i/>
          <w:iCs/>
        </w:rPr>
        <w:t>Research Journal of Business and Economic Management</w:t>
      </w:r>
      <w:r w:rsidRPr="00B6658C">
        <w:rPr>
          <w:bCs/>
        </w:rPr>
        <w:t>, </w:t>
      </w:r>
      <w:r w:rsidRPr="00B6658C">
        <w:rPr>
          <w:bCs/>
          <w:i/>
          <w:iCs/>
        </w:rPr>
        <w:t>4</w:t>
      </w:r>
      <w:r w:rsidRPr="00B6658C">
        <w:rPr>
          <w:bCs/>
        </w:rPr>
        <w:t>(1), pp.1-12.</w:t>
      </w:r>
    </w:p>
    <w:p w14:paraId="6467DEA6" w14:textId="77777777" w:rsidR="00E9097C" w:rsidRPr="00B6658C" w:rsidRDefault="00B44074" w:rsidP="000C0735">
      <w:pPr>
        <w:spacing w:line="276" w:lineRule="auto"/>
        <w:rPr>
          <w:bCs/>
        </w:rPr>
      </w:pPr>
      <w:r w:rsidRPr="00B6658C">
        <w:rPr>
          <w:bCs/>
        </w:rPr>
        <w:t>Ramadas, S., Kumara T M, K., Kumar, A., and Perumal, A. 2019. How to Win Markets? The Need for Strategic Planning, Implementation and Control.</w:t>
      </w:r>
    </w:p>
    <w:p w14:paraId="7FD57113" w14:textId="636B578A" w:rsidR="00E9097C" w:rsidRPr="00B6658C" w:rsidRDefault="00B44074" w:rsidP="000C0735">
      <w:pPr>
        <w:spacing w:line="276" w:lineRule="auto"/>
        <w:rPr>
          <w:bCs/>
        </w:rPr>
      </w:pPr>
      <w:r w:rsidRPr="00B6658C">
        <w:rPr>
          <w:bCs/>
        </w:rPr>
        <w:t xml:space="preserve">Statista.com, 2021. United Kingdom: Real gross domestic product (GDP) growth rate from 2015 to 2025. [Online] Available at:  https://www.statista.com/statistics/263613/gross-domestic-product-gdp-growth-rate-in-the-united-kingdom/ [Accessed on </w:t>
      </w:r>
      <w:r w:rsidR="000C0735">
        <w:rPr>
          <w:bCs/>
        </w:rPr>
        <w:t>29 August</w:t>
      </w:r>
      <w:r w:rsidRPr="00B6658C">
        <w:rPr>
          <w:bCs/>
        </w:rPr>
        <w:t xml:space="preserve"> 2022]</w:t>
      </w:r>
    </w:p>
    <w:p w14:paraId="3A5FDFE3" w14:textId="209DCB66" w:rsidR="00E9097C" w:rsidRPr="00B6658C" w:rsidRDefault="00B44074" w:rsidP="000C0735">
      <w:pPr>
        <w:spacing w:line="276" w:lineRule="auto"/>
        <w:rPr>
          <w:bCs/>
        </w:rPr>
      </w:pPr>
      <w:r w:rsidRPr="00B6658C">
        <w:rPr>
          <w:bCs/>
        </w:rPr>
        <w:t xml:space="preserve">Statista.com, 2022. Revenue of Unilever Group worldwide from 2007 to 2021. [Online] Available at:  </w:t>
      </w:r>
      <w:hyperlink r:id="rId18" w:history="1">
        <w:r w:rsidRPr="00B6658C">
          <w:rPr>
            <w:rStyle w:val="Hyperlink"/>
            <w:bCs/>
          </w:rPr>
          <w:t>https://www.statista.com/statistics/269190/global-revenue-of-the-unilever-group-since-2007/</w:t>
        </w:r>
      </w:hyperlink>
      <w:r w:rsidRPr="00B6658C">
        <w:rPr>
          <w:bCs/>
        </w:rPr>
        <w:t xml:space="preserve"> [Accessed on </w:t>
      </w:r>
      <w:r w:rsidR="000C0735">
        <w:rPr>
          <w:bCs/>
        </w:rPr>
        <w:t>29 August</w:t>
      </w:r>
      <w:r w:rsidRPr="00B6658C">
        <w:rPr>
          <w:bCs/>
        </w:rPr>
        <w:t xml:space="preserve"> 2022]</w:t>
      </w:r>
    </w:p>
    <w:p w14:paraId="0B1CD638" w14:textId="685B3D71" w:rsidR="00E9097C" w:rsidRPr="00B6658C" w:rsidRDefault="00B44074" w:rsidP="000C0735">
      <w:pPr>
        <w:spacing w:line="276" w:lineRule="auto"/>
        <w:rPr>
          <w:bCs/>
        </w:rPr>
      </w:pPr>
      <w:r w:rsidRPr="00B6658C">
        <w:rPr>
          <w:bCs/>
        </w:rPr>
        <w:t xml:space="preserve">Techtarget.com, 2022. Unilever pursues supply chain sustainability with blockchain. [Online] Available at:  </w:t>
      </w:r>
      <w:hyperlink r:id="rId19" w:anchor=":~:text=Unilever%20has%20used%20technology%20such,specifically%20address%20supply%20chain%20issues" w:history="1">
        <w:r w:rsidRPr="00B6658C">
          <w:rPr>
            <w:rStyle w:val="Hyperlink"/>
            <w:bCs/>
          </w:rPr>
          <w:t>https://www.techtarget.com/searchsap/news/252515342/Unilever-pursues-supply-chain-sustainability-with-blockchain#:~:text=Unilever%20has%20used%20technology%20such,specifically%20address%20supply%20chain%20issues</w:t>
        </w:r>
      </w:hyperlink>
      <w:r w:rsidRPr="00B6658C">
        <w:rPr>
          <w:bCs/>
        </w:rPr>
        <w:t xml:space="preserve">. [Accessed on </w:t>
      </w:r>
      <w:r w:rsidR="000C0735">
        <w:rPr>
          <w:bCs/>
        </w:rPr>
        <w:t>2</w:t>
      </w:r>
      <w:r w:rsidRPr="00B6658C">
        <w:rPr>
          <w:bCs/>
        </w:rPr>
        <w:t>8</w:t>
      </w:r>
      <w:r w:rsidR="000C0735">
        <w:rPr>
          <w:bCs/>
        </w:rPr>
        <w:t xml:space="preserve"> August</w:t>
      </w:r>
      <w:r w:rsidRPr="00B6658C">
        <w:rPr>
          <w:bCs/>
        </w:rPr>
        <w:t xml:space="preserve"> 2022]</w:t>
      </w:r>
    </w:p>
    <w:p w14:paraId="6C52D225" w14:textId="77777777" w:rsidR="00E9097C" w:rsidRPr="00B6658C" w:rsidRDefault="00B44074" w:rsidP="000C0735">
      <w:pPr>
        <w:spacing w:line="276" w:lineRule="auto"/>
        <w:rPr>
          <w:bCs/>
        </w:rPr>
      </w:pPr>
      <w:r w:rsidRPr="00B6658C">
        <w:rPr>
          <w:bCs/>
        </w:rPr>
        <w:t xml:space="preserve">Turnpenny, A. and Hussein, S., 2021. Migrant home care workers in the UK: A scoping review of outcomes and sustainability and implications in the context of </w:t>
      </w:r>
      <w:proofErr w:type="spellStart"/>
      <w:r w:rsidRPr="00B6658C">
        <w:rPr>
          <w:bCs/>
        </w:rPr>
        <w:t>brexit</w:t>
      </w:r>
      <w:proofErr w:type="spellEnd"/>
      <w:r w:rsidRPr="00B6658C">
        <w:rPr>
          <w:bCs/>
        </w:rPr>
        <w:t>. </w:t>
      </w:r>
      <w:r w:rsidRPr="00B6658C">
        <w:rPr>
          <w:bCs/>
          <w:i/>
          <w:iCs/>
        </w:rPr>
        <w:t>Journal of international migration and integration</w:t>
      </w:r>
      <w:r w:rsidRPr="00B6658C">
        <w:rPr>
          <w:bCs/>
        </w:rPr>
        <w:t>, pp.1-20.</w:t>
      </w:r>
    </w:p>
    <w:p w14:paraId="4054D14C" w14:textId="2D86F4A3" w:rsidR="00E9097C" w:rsidRPr="00B6658C" w:rsidRDefault="00B44074" w:rsidP="000C0735">
      <w:pPr>
        <w:spacing w:line="276" w:lineRule="auto"/>
        <w:rPr>
          <w:bCs/>
        </w:rPr>
      </w:pPr>
      <w:r w:rsidRPr="00B6658C">
        <w:rPr>
          <w:bCs/>
        </w:rPr>
        <w:t xml:space="preserve">Una.org.uk, 2020. INTERNATIONAL LITERACY DAY. [Online] Available at:  https://una.org.uk/international-literacy-day-factsheet#:~:text=In%20the%20UK%20the%20literacy,struggle%20to%20read%20and%20write. [Accessed on </w:t>
      </w:r>
      <w:r w:rsidR="000C0735">
        <w:rPr>
          <w:bCs/>
        </w:rPr>
        <w:t>22</w:t>
      </w:r>
      <w:r w:rsidRPr="00B6658C">
        <w:rPr>
          <w:bCs/>
        </w:rPr>
        <w:t xml:space="preserve"> </w:t>
      </w:r>
      <w:r w:rsidR="000C0735">
        <w:rPr>
          <w:bCs/>
        </w:rPr>
        <w:t>August</w:t>
      </w:r>
      <w:r w:rsidRPr="00B6658C">
        <w:rPr>
          <w:bCs/>
        </w:rPr>
        <w:t xml:space="preserve"> 2022]</w:t>
      </w:r>
    </w:p>
    <w:p w14:paraId="10EE3431" w14:textId="77777777" w:rsidR="00E9097C" w:rsidRPr="00B6658C" w:rsidRDefault="00B44074" w:rsidP="000C0735">
      <w:pPr>
        <w:spacing w:line="276" w:lineRule="auto"/>
        <w:rPr>
          <w:bCs/>
        </w:rPr>
      </w:pPr>
      <w:r w:rsidRPr="00B6658C">
        <w:rPr>
          <w:bCs/>
        </w:rPr>
        <w:t xml:space="preserve">Unilever.com, 2022. Decarbonising our business. [Online] Available at: </w:t>
      </w:r>
      <w:hyperlink r:id="rId20" w:history="1">
        <w:r w:rsidRPr="00B6658C">
          <w:rPr>
            <w:rStyle w:val="Hyperlink"/>
            <w:bCs/>
          </w:rPr>
          <w:t>https://www.unilever.com/planet-and-society/climate-action/decarbonising-our-business/</w:t>
        </w:r>
      </w:hyperlink>
      <w:r w:rsidRPr="00B6658C">
        <w:rPr>
          <w:bCs/>
        </w:rPr>
        <w:t xml:space="preserve"> [Accessed on 19 08 2022]</w:t>
      </w:r>
    </w:p>
    <w:p w14:paraId="1D54FEA4" w14:textId="4F294240" w:rsidR="00E9097C" w:rsidRPr="00B6658C" w:rsidRDefault="00B44074" w:rsidP="000C0735">
      <w:pPr>
        <w:spacing w:line="276" w:lineRule="auto"/>
        <w:rPr>
          <w:bCs/>
        </w:rPr>
      </w:pPr>
      <w:r w:rsidRPr="00B6658C">
        <w:rPr>
          <w:bCs/>
        </w:rPr>
        <w:t xml:space="preserve">Unilever.com, 2022. Health &amp; wellbeing. [Online] Available at: </w:t>
      </w:r>
      <w:hyperlink r:id="rId21" w:history="1">
        <w:r w:rsidRPr="00B6658C">
          <w:rPr>
            <w:rStyle w:val="Hyperlink"/>
            <w:bCs/>
          </w:rPr>
          <w:t>https://www.unilever.com/news/topics/health-wellbeing/</w:t>
        </w:r>
      </w:hyperlink>
      <w:r w:rsidRPr="00B6658C">
        <w:rPr>
          <w:bCs/>
        </w:rPr>
        <w:t xml:space="preserve"> [Accessed on </w:t>
      </w:r>
      <w:r w:rsidR="000C0735">
        <w:rPr>
          <w:bCs/>
        </w:rPr>
        <w:t>21</w:t>
      </w:r>
      <w:r w:rsidRPr="00B6658C">
        <w:rPr>
          <w:bCs/>
        </w:rPr>
        <w:t xml:space="preserve"> </w:t>
      </w:r>
      <w:r w:rsidR="000C0735">
        <w:rPr>
          <w:bCs/>
        </w:rPr>
        <w:t>August</w:t>
      </w:r>
      <w:r w:rsidRPr="00B6658C">
        <w:rPr>
          <w:bCs/>
        </w:rPr>
        <w:t xml:space="preserve"> 2022]</w:t>
      </w:r>
    </w:p>
    <w:p w14:paraId="60B98DF4" w14:textId="05A54AF3" w:rsidR="00E9097C" w:rsidRPr="00B6658C" w:rsidRDefault="00B44074" w:rsidP="000C0735">
      <w:pPr>
        <w:spacing w:line="276" w:lineRule="auto"/>
        <w:rPr>
          <w:bCs/>
        </w:rPr>
      </w:pPr>
      <w:r w:rsidRPr="00B6658C">
        <w:rPr>
          <w:bCs/>
        </w:rPr>
        <w:t xml:space="preserve">Unilever.com, 2022. Unilever </w:t>
      </w:r>
      <w:proofErr w:type="gramStart"/>
      <w:r w:rsidRPr="00B6658C">
        <w:rPr>
          <w:bCs/>
        </w:rPr>
        <w:t>at a glance</w:t>
      </w:r>
      <w:proofErr w:type="gramEnd"/>
      <w:r w:rsidRPr="00B6658C">
        <w:rPr>
          <w:bCs/>
        </w:rPr>
        <w:t>. [Online] Available at: https://www.unilever.com/our-company/at-a-glance/ [Accessed on 1</w:t>
      </w:r>
      <w:r w:rsidR="000C0735">
        <w:rPr>
          <w:bCs/>
        </w:rPr>
        <w:t xml:space="preserve"> September</w:t>
      </w:r>
      <w:r w:rsidRPr="00B6658C">
        <w:rPr>
          <w:bCs/>
        </w:rPr>
        <w:t xml:space="preserve"> 2022]</w:t>
      </w:r>
    </w:p>
    <w:p w14:paraId="4987A235" w14:textId="77777777" w:rsidR="00E9097C" w:rsidRPr="00B6658C" w:rsidRDefault="00B44074" w:rsidP="000C0735">
      <w:pPr>
        <w:spacing w:line="276" w:lineRule="auto"/>
        <w:rPr>
          <w:bCs/>
        </w:rPr>
      </w:pPr>
      <w:r w:rsidRPr="00B6658C">
        <w:rPr>
          <w:bCs/>
        </w:rPr>
        <w:t>Wood, B., Williams, O., Nagarajan, V. and Sacks, G., 2021. Market strategies used by processed food manufacturers to increase and consolidate their power: a systematic review and document analysis. </w:t>
      </w:r>
      <w:r w:rsidRPr="00B6658C">
        <w:rPr>
          <w:bCs/>
          <w:i/>
          <w:iCs/>
        </w:rPr>
        <w:t>Globalization and health</w:t>
      </w:r>
      <w:r w:rsidRPr="00B6658C">
        <w:rPr>
          <w:bCs/>
        </w:rPr>
        <w:t>, </w:t>
      </w:r>
      <w:r w:rsidRPr="00B6658C">
        <w:rPr>
          <w:bCs/>
          <w:i/>
          <w:iCs/>
        </w:rPr>
        <w:t>17</w:t>
      </w:r>
      <w:r w:rsidRPr="00B6658C">
        <w:rPr>
          <w:bCs/>
        </w:rPr>
        <w:t>(1), pp.1-23.</w:t>
      </w:r>
    </w:p>
    <w:p w14:paraId="7366998D" w14:textId="77777777" w:rsidR="00E9097C" w:rsidRPr="00B6658C" w:rsidRDefault="00B44074" w:rsidP="000C0735">
      <w:pPr>
        <w:spacing w:line="276" w:lineRule="auto"/>
        <w:rPr>
          <w:bCs/>
        </w:rPr>
      </w:pPr>
      <w:r w:rsidRPr="00B6658C">
        <w:rPr>
          <w:bCs/>
        </w:rPr>
        <w:t>Wood, B., Williams, O., Nagarajan, V. and Sacks, G., 2021. Market strategies used by processed food manufacturers to increase and consolidate their power: a systematic review and document analysis. </w:t>
      </w:r>
      <w:r w:rsidRPr="00B6658C">
        <w:rPr>
          <w:bCs/>
          <w:i/>
          <w:iCs/>
        </w:rPr>
        <w:t>Globalization and health</w:t>
      </w:r>
      <w:r w:rsidRPr="00B6658C">
        <w:rPr>
          <w:bCs/>
        </w:rPr>
        <w:t>, </w:t>
      </w:r>
      <w:r w:rsidRPr="00B6658C">
        <w:rPr>
          <w:bCs/>
          <w:i/>
          <w:iCs/>
        </w:rPr>
        <w:t>17</w:t>
      </w:r>
      <w:r w:rsidRPr="00B6658C">
        <w:rPr>
          <w:bCs/>
        </w:rPr>
        <w:t>(1), pp.1-23.</w:t>
      </w:r>
    </w:p>
    <w:p w14:paraId="421DAF4F" w14:textId="7A9819F8" w:rsidR="00E9097C" w:rsidRPr="00B6658C" w:rsidRDefault="00B44074" w:rsidP="000C0735">
      <w:pPr>
        <w:spacing w:line="276" w:lineRule="auto"/>
        <w:rPr>
          <w:bCs/>
        </w:rPr>
      </w:pPr>
      <w:r w:rsidRPr="00B6658C">
        <w:rPr>
          <w:bCs/>
        </w:rPr>
        <w:t>Worldometers.info, 2021. U.K. Population (LIVE). [</w:t>
      </w:r>
      <w:proofErr w:type="gramStart"/>
      <w:r w:rsidRPr="00B6658C">
        <w:rPr>
          <w:bCs/>
        </w:rPr>
        <w:t>Online]  Available</w:t>
      </w:r>
      <w:proofErr w:type="gramEnd"/>
      <w:r w:rsidRPr="00B6658C">
        <w:rPr>
          <w:bCs/>
        </w:rPr>
        <w:t xml:space="preserve"> at:  </w:t>
      </w:r>
      <w:hyperlink r:id="rId22" w:anchor=":~:text=The%20current%20population%20of%20the,year%20according%20to%20UN%20data" w:history="1">
        <w:r w:rsidRPr="00B6658C">
          <w:rPr>
            <w:rStyle w:val="Hyperlink"/>
            <w:bCs/>
          </w:rPr>
          <w:t>https://www.worldometers.info/world-population/uk-population/#:~:text=The%20current%20population%20of%20the,year%20according%20to%20UN%20data</w:t>
        </w:r>
      </w:hyperlink>
      <w:r w:rsidRPr="00B6658C">
        <w:rPr>
          <w:bCs/>
        </w:rPr>
        <w:t>. [Accessed on 1</w:t>
      </w:r>
      <w:r w:rsidR="000C0735">
        <w:rPr>
          <w:bCs/>
        </w:rPr>
        <w:t>8 August</w:t>
      </w:r>
      <w:r w:rsidRPr="00B6658C">
        <w:rPr>
          <w:bCs/>
        </w:rPr>
        <w:t xml:space="preserve"> 2022]</w:t>
      </w:r>
    </w:p>
    <w:p w14:paraId="07DB318F" w14:textId="77777777" w:rsidR="00ED56D1" w:rsidRPr="00B6658C" w:rsidRDefault="00ED56D1" w:rsidP="000C0735">
      <w:pPr>
        <w:spacing w:line="276" w:lineRule="auto"/>
      </w:pPr>
    </w:p>
    <w:p w14:paraId="7F08F5D7" w14:textId="77777777" w:rsidR="00ED56D1" w:rsidRPr="00B6658C" w:rsidRDefault="00ED56D1" w:rsidP="000C0735">
      <w:pPr>
        <w:spacing w:line="276" w:lineRule="auto"/>
      </w:pPr>
    </w:p>
    <w:sectPr w:rsidR="00ED56D1" w:rsidRPr="00B6658C" w:rsidSect="00E9097C">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AE06A" w14:textId="77777777" w:rsidR="00512595" w:rsidRDefault="00512595">
      <w:pPr>
        <w:spacing w:before="0" w:after="0" w:line="240" w:lineRule="auto"/>
      </w:pPr>
      <w:r>
        <w:separator/>
      </w:r>
    </w:p>
  </w:endnote>
  <w:endnote w:type="continuationSeparator" w:id="0">
    <w:p w14:paraId="411F402D" w14:textId="77777777" w:rsidR="00512595" w:rsidRDefault="005125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916978247"/>
      <w:docPartObj>
        <w:docPartGallery w:val="Page Numbers (Bottom of Page)"/>
        <w:docPartUnique/>
      </w:docPartObj>
    </w:sdtPr>
    <w:sdtEndPr>
      <w:rPr>
        <w:noProof/>
      </w:rPr>
    </w:sdtEndPr>
    <w:sdtContent>
      <w:p w14:paraId="10A9C4AB" w14:textId="77777777" w:rsidR="00E9097C" w:rsidRPr="00E9097C" w:rsidRDefault="00B44074">
        <w:pPr>
          <w:pStyle w:val="Footer"/>
          <w:jc w:val="right"/>
          <w:rPr>
            <w:sz w:val="20"/>
            <w:szCs w:val="20"/>
          </w:rPr>
        </w:pPr>
        <w:r w:rsidRPr="00E9097C">
          <w:rPr>
            <w:sz w:val="20"/>
            <w:szCs w:val="20"/>
          </w:rPr>
          <w:fldChar w:fldCharType="begin"/>
        </w:r>
        <w:r w:rsidRPr="00E9097C">
          <w:rPr>
            <w:sz w:val="20"/>
            <w:szCs w:val="20"/>
          </w:rPr>
          <w:instrText xml:space="preserve"> PAGE   \* MERGEFORMAT </w:instrText>
        </w:r>
        <w:r w:rsidRPr="00E9097C">
          <w:rPr>
            <w:sz w:val="20"/>
            <w:szCs w:val="20"/>
          </w:rPr>
          <w:fldChar w:fldCharType="separate"/>
        </w:r>
        <w:r w:rsidR="00D15717">
          <w:rPr>
            <w:noProof/>
            <w:sz w:val="20"/>
            <w:szCs w:val="20"/>
          </w:rPr>
          <w:t>16</w:t>
        </w:r>
        <w:r w:rsidRPr="00E9097C">
          <w:rPr>
            <w:noProof/>
            <w:sz w:val="20"/>
            <w:szCs w:val="20"/>
          </w:rPr>
          <w:fldChar w:fldCharType="end"/>
        </w:r>
      </w:p>
    </w:sdtContent>
  </w:sdt>
  <w:p w14:paraId="5BEA9E60" w14:textId="77777777" w:rsidR="00E9097C" w:rsidRDefault="00E90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52CF7" w14:textId="77777777" w:rsidR="00512595" w:rsidRDefault="00512595">
      <w:pPr>
        <w:spacing w:before="0" w:after="0" w:line="240" w:lineRule="auto"/>
      </w:pPr>
      <w:r>
        <w:separator/>
      </w:r>
    </w:p>
  </w:footnote>
  <w:footnote w:type="continuationSeparator" w:id="0">
    <w:p w14:paraId="134EE1C8" w14:textId="77777777" w:rsidR="00512595" w:rsidRDefault="0051259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852AF"/>
    <w:multiLevelType w:val="hybridMultilevel"/>
    <w:tmpl w:val="A3B0452E"/>
    <w:lvl w:ilvl="0" w:tplc="67661C1C">
      <w:start w:val="1"/>
      <w:numFmt w:val="decimal"/>
      <w:lvlText w:val="%1."/>
      <w:lvlJc w:val="left"/>
      <w:pPr>
        <w:ind w:left="720" w:hanging="360"/>
      </w:pPr>
    </w:lvl>
    <w:lvl w:ilvl="1" w:tplc="C054CE6A" w:tentative="1">
      <w:start w:val="1"/>
      <w:numFmt w:val="lowerLetter"/>
      <w:lvlText w:val="%2."/>
      <w:lvlJc w:val="left"/>
      <w:pPr>
        <w:ind w:left="1440" w:hanging="360"/>
      </w:pPr>
    </w:lvl>
    <w:lvl w:ilvl="2" w:tplc="448AB2DE" w:tentative="1">
      <w:start w:val="1"/>
      <w:numFmt w:val="lowerRoman"/>
      <w:lvlText w:val="%3."/>
      <w:lvlJc w:val="right"/>
      <w:pPr>
        <w:ind w:left="2160" w:hanging="180"/>
      </w:pPr>
    </w:lvl>
    <w:lvl w:ilvl="3" w:tplc="91642C36" w:tentative="1">
      <w:start w:val="1"/>
      <w:numFmt w:val="decimal"/>
      <w:lvlText w:val="%4."/>
      <w:lvlJc w:val="left"/>
      <w:pPr>
        <w:ind w:left="2880" w:hanging="360"/>
      </w:pPr>
    </w:lvl>
    <w:lvl w:ilvl="4" w:tplc="756C36B6" w:tentative="1">
      <w:start w:val="1"/>
      <w:numFmt w:val="lowerLetter"/>
      <w:lvlText w:val="%5."/>
      <w:lvlJc w:val="left"/>
      <w:pPr>
        <w:ind w:left="3600" w:hanging="360"/>
      </w:pPr>
    </w:lvl>
    <w:lvl w:ilvl="5" w:tplc="50D68570" w:tentative="1">
      <w:start w:val="1"/>
      <w:numFmt w:val="lowerRoman"/>
      <w:lvlText w:val="%6."/>
      <w:lvlJc w:val="right"/>
      <w:pPr>
        <w:ind w:left="4320" w:hanging="180"/>
      </w:pPr>
    </w:lvl>
    <w:lvl w:ilvl="6" w:tplc="9EB8762E" w:tentative="1">
      <w:start w:val="1"/>
      <w:numFmt w:val="decimal"/>
      <w:lvlText w:val="%7."/>
      <w:lvlJc w:val="left"/>
      <w:pPr>
        <w:ind w:left="5040" w:hanging="360"/>
      </w:pPr>
    </w:lvl>
    <w:lvl w:ilvl="7" w:tplc="3E362DF6" w:tentative="1">
      <w:start w:val="1"/>
      <w:numFmt w:val="lowerLetter"/>
      <w:lvlText w:val="%8."/>
      <w:lvlJc w:val="left"/>
      <w:pPr>
        <w:ind w:left="5760" w:hanging="360"/>
      </w:pPr>
    </w:lvl>
    <w:lvl w:ilvl="8" w:tplc="B4AE21A6" w:tentative="1">
      <w:start w:val="1"/>
      <w:numFmt w:val="lowerRoman"/>
      <w:lvlText w:val="%9."/>
      <w:lvlJc w:val="right"/>
      <w:pPr>
        <w:ind w:left="6480" w:hanging="180"/>
      </w:pPr>
    </w:lvl>
  </w:abstractNum>
  <w:abstractNum w:abstractNumId="1" w15:restartNumberingAfterBreak="0">
    <w:nsid w:val="381653CD"/>
    <w:multiLevelType w:val="multilevel"/>
    <w:tmpl w:val="5E94AA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E8796B"/>
    <w:multiLevelType w:val="multilevel"/>
    <w:tmpl w:val="B13A8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A63C94"/>
    <w:multiLevelType w:val="multilevel"/>
    <w:tmpl w:val="6EE26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7A1C32"/>
    <w:multiLevelType w:val="multilevel"/>
    <w:tmpl w:val="9DBE1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7874554"/>
    <w:multiLevelType w:val="multilevel"/>
    <w:tmpl w:val="F8427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5587850">
    <w:abstractNumId w:val="4"/>
  </w:num>
  <w:num w:numId="2" w16cid:durableId="1920410218">
    <w:abstractNumId w:val="1"/>
  </w:num>
  <w:num w:numId="3" w16cid:durableId="725683267">
    <w:abstractNumId w:val="2"/>
  </w:num>
  <w:num w:numId="4" w16cid:durableId="343242842">
    <w:abstractNumId w:val="3"/>
  </w:num>
  <w:num w:numId="5" w16cid:durableId="227113209">
    <w:abstractNumId w:val="5"/>
  </w:num>
  <w:num w:numId="6" w16cid:durableId="1701005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6D1"/>
    <w:rsid w:val="000B3C47"/>
    <w:rsid w:val="000C0735"/>
    <w:rsid w:val="00126A66"/>
    <w:rsid w:val="00157EE4"/>
    <w:rsid w:val="00244C9A"/>
    <w:rsid w:val="003366C1"/>
    <w:rsid w:val="00337625"/>
    <w:rsid w:val="003E5EB6"/>
    <w:rsid w:val="004270AB"/>
    <w:rsid w:val="004A291F"/>
    <w:rsid w:val="004A7D28"/>
    <w:rsid w:val="00512595"/>
    <w:rsid w:val="00532B9B"/>
    <w:rsid w:val="005710F4"/>
    <w:rsid w:val="00612752"/>
    <w:rsid w:val="006E1EDC"/>
    <w:rsid w:val="00710AA2"/>
    <w:rsid w:val="0073462D"/>
    <w:rsid w:val="0077467D"/>
    <w:rsid w:val="00794288"/>
    <w:rsid w:val="00816A33"/>
    <w:rsid w:val="00882818"/>
    <w:rsid w:val="008B463B"/>
    <w:rsid w:val="008C5735"/>
    <w:rsid w:val="008F5C3D"/>
    <w:rsid w:val="009234DE"/>
    <w:rsid w:val="00975F5A"/>
    <w:rsid w:val="00983E7E"/>
    <w:rsid w:val="009C46F6"/>
    <w:rsid w:val="00A16176"/>
    <w:rsid w:val="00A440CE"/>
    <w:rsid w:val="00B25067"/>
    <w:rsid w:val="00B4128B"/>
    <w:rsid w:val="00B44074"/>
    <w:rsid w:val="00B6658C"/>
    <w:rsid w:val="00BE6B84"/>
    <w:rsid w:val="00C91EF9"/>
    <w:rsid w:val="00CC56F9"/>
    <w:rsid w:val="00D10302"/>
    <w:rsid w:val="00D15717"/>
    <w:rsid w:val="00D54B56"/>
    <w:rsid w:val="00D96462"/>
    <w:rsid w:val="00E21150"/>
    <w:rsid w:val="00E2683A"/>
    <w:rsid w:val="00E547C3"/>
    <w:rsid w:val="00E9097C"/>
    <w:rsid w:val="00ED56D1"/>
    <w:rsid w:val="00F037C3"/>
    <w:rsid w:val="00F33594"/>
    <w:rsid w:val="00F555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B51C7"/>
  <w15:docId w15:val="{30F70E9B-10F7-2C4A-B4DB-750E1ACB7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9097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097C"/>
  </w:style>
  <w:style w:type="paragraph" w:styleId="Footer">
    <w:name w:val="footer"/>
    <w:basedOn w:val="Normal"/>
    <w:link w:val="FooterChar"/>
    <w:uiPriority w:val="99"/>
    <w:unhideWhenUsed/>
    <w:rsid w:val="00E9097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097C"/>
  </w:style>
  <w:style w:type="character" w:styleId="Hyperlink">
    <w:name w:val="Hyperlink"/>
    <w:basedOn w:val="DefaultParagraphFont"/>
    <w:uiPriority w:val="99"/>
    <w:unhideWhenUsed/>
    <w:rsid w:val="00E9097C"/>
    <w:rPr>
      <w:color w:val="0000FF" w:themeColor="hyperlink"/>
      <w:u w:val="single"/>
    </w:rPr>
  </w:style>
  <w:style w:type="paragraph" w:styleId="ListParagraph">
    <w:name w:val="List Paragraph"/>
    <w:basedOn w:val="Normal"/>
    <w:uiPriority w:val="34"/>
    <w:qFormat/>
    <w:rsid w:val="00E9097C"/>
    <w:pPr>
      <w:ind w:left="720"/>
      <w:contextualSpacing/>
    </w:pPr>
  </w:style>
  <w:style w:type="paragraph" w:styleId="TOCHeading">
    <w:name w:val="TOC Heading"/>
    <w:basedOn w:val="Heading1"/>
    <w:next w:val="Normal"/>
    <w:autoRedefine/>
    <w:uiPriority w:val="39"/>
    <w:unhideWhenUsed/>
    <w:qFormat/>
    <w:rsid w:val="00BE6B84"/>
    <w:pPr>
      <w:spacing w:before="240" w:after="0" w:line="259" w:lineRule="auto"/>
      <w:jc w:val="center"/>
      <w:outlineLvl w:val="9"/>
    </w:pPr>
    <w:rPr>
      <w:rFonts w:eastAsiaTheme="majorEastAsia" w:cstheme="majorBidi"/>
      <w:szCs w:val="32"/>
      <w:lang w:val="en-US" w:eastAsia="en-US"/>
    </w:rPr>
  </w:style>
  <w:style w:type="paragraph" w:styleId="TOC1">
    <w:name w:val="toc 1"/>
    <w:basedOn w:val="Normal"/>
    <w:next w:val="Normal"/>
    <w:autoRedefine/>
    <w:uiPriority w:val="39"/>
    <w:unhideWhenUsed/>
    <w:rsid w:val="00BE6B84"/>
    <w:pPr>
      <w:spacing w:before="120" w:after="0"/>
      <w:jc w:val="left"/>
    </w:pPr>
    <w:rPr>
      <w:rFonts w:asciiTheme="minorHAnsi" w:hAnsiTheme="minorHAnsi"/>
      <w:b/>
      <w:bCs/>
      <w:i/>
      <w:iCs/>
    </w:rPr>
  </w:style>
  <w:style w:type="paragraph" w:styleId="TOC2">
    <w:name w:val="toc 2"/>
    <w:basedOn w:val="Normal"/>
    <w:next w:val="Normal"/>
    <w:autoRedefine/>
    <w:uiPriority w:val="39"/>
    <w:unhideWhenUsed/>
    <w:rsid w:val="00BE6B84"/>
    <w:pPr>
      <w:spacing w:before="120" w:after="0"/>
      <w:ind w:left="240"/>
      <w:jc w:val="left"/>
    </w:pPr>
    <w:rPr>
      <w:rFonts w:asciiTheme="minorHAnsi" w:hAnsiTheme="minorHAnsi"/>
      <w:b/>
      <w:bCs/>
      <w:sz w:val="22"/>
      <w:szCs w:val="22"/>
    </w:rPr>
  </w:style>
  <w:style w:type="paragraph" w:styleId="BalloonText">
    <w:name w:val="Balloon Text"/>
    <w:basedOn w:val="Normal"/>
    <w:link w:val="BalloonTextChar"/>
    <w:uiPriority w:val="99"/>
    <w:semiHidden/>
    <w:unhideWhenUsed/>
    <w:rsid w:val="00D1571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717"/>
    <w:rPr>
      <w:rFonts w:ascii="Tahoma" w:hAnsi="Tahoma" w:cs="Tahoma"/>
      <w:sz w:val="16"/>
      <w:szCs w:val="16"/>
    </w:rPr>
  </w:style>
  <w:style w:type="paragraph" w:styleId="TOC3">
    <w:name w:val="toc 3"/>
    <w:basedOn w:val="Normal"/>
    <w:next w:val="Normal"/>
    <w:autoRedefine/>
    <w:uiPriority w:val="39"/>
    <w:semiHidden/>
    <w:unhideWhenUsed/>
    <w:rsid w:val="000C0735"/>
    <w:pPr>
      <w:spacing w:before="0"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0C0735"/>
    <w:pPr>
      <w:spacing w:before="0"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0C0735"/>
    <w:pPr>
      <w:spacing w:before="0"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0C0735"/>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0C0735"/>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0C0735"/>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0C0735"/>
    <w:pPr>
      <w:spacing w:before="0"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about:blan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about:blank" TargetMode="External"/><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66DC1-FD8C-4E4F-929A-74F3BEDEFD9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3675</Words>
  <Characters>20954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24580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Aayush Patel</cp:lastModifiedBy>
  <cp:revision>2</cp:revision>
  <dcterms:created xsi:type="dcterms:W3CDTF">2022-09-04T23:54:00Z</dcterms:created>
  <dcterms:modified xsi:type="dcterms:W3CDTF">2022-09-04T23:54:00Z</dcterms:modified>
  <cp:category/>
</cp:coreProperties>
</file>