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B1F99" w14:textId="77777777" w:rsidR="00182A9B" w:rsidRPr="002F6316" w:rsidRDefault="00182A9B" w:rsidP="002F6316">
      <w:pPr>
        <w:rPr>
          <w:rFonts w:ascii="Times New Roman" w:hAnsi="Times New Roman" w:cs="Times New Roman"/>
          <w:b/>
          <w:color w:val="000000" w:themeColor="text1"/>
          <w:sz w:val="24"/>
        </w:rPr>
      </w:pPr>
    </w:p>
    <w:p w14:paraId="751806BF" w14:textId="77777777" w:rsidR="00182A9B" w:rsidRPr="002F6316" w:rsidRDefault="00182A9B" w:rsidP="002F6316">
      <w:pPr>
        <w:rPr>
          <w:rFonts w:ascii="Times New Roman" w:hAnsi="Times New Roman" w:cs="Times New Roman"/>
          <w:b/>
          <w:color w:val="000000" w:themeColor="text1"/>
          <w:sz w:val="24"/>
        </w:rPr>
      </w:pPr>
    </w:p>
    <w:p w14:paraId="35C7C93E" w14:textId="77777777" w:rsidR="00182A9B" w:rsidRPr="002F6316" w:rsidRDefault="00182A9B" w:rsidP="002F6316">
      <w:pPr>
        <w:rPr>
          <w:rFonts w:ascii="Times New Roman" w:hAnsi="Times New Roman" w:cs="Times New Roman"/>
          <w:b/>
          <w:color w:val="000000" w:themeColor="text1"/>
          <w:sz w:val="24"/>
        </w:rPr>
      </w:pPr>
    </w:p>
    <w:p w14:paraId="4C80331A" w14:textId="77777777" w:rsidR="00182A9B" w:rsidRPr="002F6316" w:rsidRDefault="00182A9B" w:rsidP="002F6316">
      <w:pPr>
        <w:rPr>
          <w:rFonts w:ascii="Times New Roman" w:hAnsi="Times New Roman" w:cs="Times New Roman"/>
          <w:b/>
          <w:color w:val="000000" w:themeColor="text1"/>
          <w:sz w:val="24"/>
        </w:rPr>
      </w:pPr>
    </w:p>
    <w:p w14:paraId="6D3555A4" w14:textId="77777777" w:rsidR="00182A9B" w:rsidRPr="002F6316" w:rsidRDefault="00182A9B" w:rsidP="002F6316">
      <w:pPr>
        <w:rPr>
          <w:rFonts w:ascii="Times New Roman" w:hAnsi="Times New Roman" w:cs="Times New Roman"/>
          <w:b/>
          <w:color w:val="000000" w:themeColor="text1"/>
          <w:sz w:val="24"/>
        </w:rPr>
      </w:pPr>
    </w:p>
    <w:p w14:paraId="322375AE" w14:textId="77777777" w:rsidR="00A26CAF" w:rsidRPr="002F6316" w:rsidRDefault="00BC228B" w:rsidP="008C7D5D">
      <w:pPr>
        <w:jc w:val="center"/>
        <w:rPr>
          <w:rFonts w:ascii="Times New Roman" w:hAnsi="Times New Roman" w:cs="Times New Roman"/>
          <w:b/>
          <w:color w:val="000000" w:themeColor="text1"/>
          <w:sz w:val="24"/>
        </w:rPr>
      </w:pPr>
      <w:r w:rsidRPr="002F6316">
        <w:rPr>
          <w:rFonts w:ascii="Times New Roman" w:hAnsi="Times New Roman" w:cs="Times New Roman"/>
          <w:b/>
          <w:color w:val="000000" w:themeColor="text1"/>
          <w:sz w:val="24"/>
        </w:rPr>
        <w:t>Toxic Management and the Impact on Turnover and R</w:t>
      </w:r>
      <w:r w:rsidR="00A26CAF" w:rsidRPr="002F6316">
        <w:rPr>
          <w:rFonts w:ascii="Times New Roman" w:hAnsi="Times New Roman" w:cs="Times New Roman"/>
          <w:b/>
          <w:color w:val="000000" w:themeColor="text1"/>
          <w:sz w:val="24"/>
        </w:rPr>
        <w:t>etention.</w:t>
      </w:r>
    </w:p>
    <w:p w14:paraId="15666CDB" w14:textId="77777777" w:rsidR="002F42DE" w:rsidRPr="002F6316" w:rsidRDefault="00CA0B70" w:rsidP="008C7D5D">
      <w:pPr>
        <w:jc w:val="center"/>
        <w:rPr>
          <w:rFonts w:ascii="Times New Roman" w:hAnsi="Times New Roman" w:cs="Times New Roman"/>
          <w:b/>
          <w:color w:val="000000" w:themeColor="text1"/>
          <w:sz w:val="24"/>
        </w:rPr>
      </w:pPr>
      <w:r w:rsidRPr="002F6316">
        <w:rPr>
          <w:rFonts w:ascii="Times New Roman" w:hAnsi="Times New Roman" w:cs="Times New Roman"/>
          <w:b/>
          <w:color w:val="000000" w:themeColor="text1"/>
          <w:sz w:val="24"/>
        </w:rPr>
        <w:t>Amazon Warehouse and Logistics</w:t>
      </w:r>
    </w:p>
    <w:p w14:paraId="156ABC77" w14:textId="77777777" w:rsidR="002F42DE" w:rsidRPr="002F6316" w:rsidRDefault="002F42DE" w:rsidP="002F6316">
      <w:pPr>
        <w:rPr>
          <w:rFonts w:ascii="Times New Roman" w:hAnsi="Times New Roman" w:cs="Times New Roman"/>
          <w:b/>
          <w:color w:val="000000" w:themeColor="text1"/>
          <w:sz w:val="24"/>
        </w:rPr>
      </w:pPr>
      <w:r w:rsidRPr="002F6316">
        <w:rPr>
          <w:rFonts w:ascii="Times New Roman" w:hAnsi="Times New Roman" w:cs="Times New Roman"/>
          <w:b/>
          <w:color w:val="000000" w:themeColor="text1"/>
          <w:sz w:val="24"/>
        </w:rPr>
        <w:br w:type="page"/>
      </w:r>
    </w:p>
    <w:sdt>
      <w:sdtPr>
        <w:rPr>
          <w:rFonts w:ascii="Times New Roman" w:eastAsiaTheme="minorHAnsi" w:hAnsi="Times New Roman" w:cs="Times New Roman"/>
          <w:color w:val="000000" w:themeColor="text1"/>
          <w:sz w:val="24"/>
          <w:szCs w:val="22"/>
          <w:lang w:val="en-GB"/>
        </w:rPr>
        <w:id w:val="1027605557"/>
        <w:docPartObj>
          <w:docPartGallery w:val="Table of Contents"/>
          <w:docPartUnique/>
        </w:docPartObj>
      </w:sdtPr>
      <w:sdtEndPr>
        <w:rPr>
          <w:b/>
          <w:bCs/>
          <w:noProof/>
        </w:rPr>
      </w:sdtEndPr>
      <w:sdtContent>
        <w:p w14:paraId="3ACCEFD5" w14:textId="77777777" w:rsidR="002F42DE" w:rsidRPr="002F6316" w:rsidRDefault="002F42DE" w:rsidP="002F6316">
          <w:pPr>
            <w:pStyle w:val="TOCHeading"/>
            <w:rPr>
              <w:rFonts w:ascii="Times New Roman" w:hAnsi="Times New Roman" w:cs="Times New Roman"/>
              <w:color w:val="000000" w:themeColor="text1"/>
              <w:sz w:val="28"/>
              <w:szCs w:val="28"/>
            </w:rPr>
          </w:pPr>
          <w:r w:rsidRPr="002F6316">
            <w:rPr>
              <w:rFonts w:ascii="Times New Roman" w:hAnsi="Times New Roman" w:cs="Times New Roman"/>
              <w:color w:val="000000" w:themeColor="text1"/>
              <w:sz w:val="28"/>
              <w:szCs w:val="28"/>
            </w:rPr>
            <w:t>Table of Contents</w:t>
          </w:r>
        </w:p>
        <w:p w14:paraId="6319869C"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16" w:history="1">
            <w:r w:rsidR="002F42DE" w:rsidRPr="002F6316">
              <w:rPr>
                <w:rStyle w:val="Hyperlink"/>
                <w:rFonts w:ascii="Times New Roman" w:hAnsi="Times New Roman" w:cs="Times New Roman"/>
                <w:noProof/>
                <w:color w:val="000000" w:themeColor="text1"/>
                <w:sz w:val="24"/>
              </w:rPr>
              <w:t>Introduction</w:t>
            </w:r>
            <w:r w:rsidR="002F42DE" w:rsidRPr="002F6316">
              <w:rPr>
                <w:rFonts w:ascii="Times New Roman" w:hAnsi="Times New Roman" w:cs="Times New Roman"/>
                <w:noProof/>
                <w:webHidden/>
                <w:color w:val="000000" w:themeColor="text1"/>
                <w:sz w:val="24"/>
              </w:rPr>
              <w:tab/>
            </w:r>
            <w:r w:rsidR="002F42DE" w:rsidRPr="002F6316">
              <w:rPr>
                <w:rFonts w:ascii="Times New Roman" w:hAnsi="Times New Roman" w:cs="Times New Roman"/>
                <w:noProof/>
                <w:webHidden/>
                <w:color w:val="000000" w:themeColor="text1"/>
                <w:sz w:val="24"/>
              </w:rPr>
              <w:fldChar w:fldCharType="begin"/>
            </w:r>
            <w:r w:rsidR="002F42DE" w:rsidRPr="002F6316">
              <w:rPr>
                <w:rFonts w:ascii="Times New Roman" w:hAnsi="Times New Roman" w:cs="Times New Roman"/>
                <w:noProof/>
                <w:webHidden/>
                <w:color w:val="000000" w:themeColor="text1"/>
                <w:sz w:val="24"/>
              </w:rPr>
              <w:instrText xml:space="preserve"> PAGEREF _Toc111386916 \h </w:instrText>
            </w:r>
            <w:r w:rsidR="002F42DE" w:rsidRPr="002F6316">
              <w:rPr>
                <w:rFonts w:ascii="Times New Roman" w:hAnsi="Times New Roman" w:cs="Times New Roman"/>
                <w:noProof/>
                <w:webHidden/>
                <w:color w:val="000000" w:themeColor="text1"/>
                <w:sz w:val="24"/>
              </w:rPr>
            </w:r>
            <w:r w:rsidR="002F42DE" w:rsidRPr="002F6316">
              <w:rPr>
                <w:rFonts w:ascii="Times New Roman" w:hAnsi="Times New Roman" w:cs="Times New Roman"/>
                <w:noProof/>
                <w:webHidden/>
                <w:color w:val="000000" w:themeColor="text1"/>
                <w:sz w:val="24"/>
              </w:rPr>
              <w:fldChar w:fldCharType="separate"/>
            </w:r>
            <w:r w:rsidR="002F42DE" w:rsidRPr="002F6316">
              <w:rPr>
                <w:rFonts w:ascii="Times New Roman" w:hAnsi="Times New Roman" w:cs="Times New Roman"/>
                <w:noProof/>
                <w:webHidden/>
                <w:color w:val="000000" w:themeColor="text1"/>
                <w:sz w:val="24"/>
              </w:rPr>
              <w:t>3</w:t>
            </w:r>
            <w:r w:rsidR="002F42DE" w:rsidRPr="002F6316">
              <w:rPr>
                <w:rFonts w:ascii="Times New Roman" w:hAnsi="Times New Roman" w:cs="Times New Roman"/>
                <w:noProof/>
                <w:webHidden/>
                <w:color w:val="000000" w:themeColor="text1"/>
                <w:sz w:val="24"/>
              </w:rPr>
              <w:fldChar w:fldCharType="end"/>
            </w:r>
          </w:hyperlink>
        </w:p>
        <w:p w14:paraId="654DEC68"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17" w:history="1">
            <w:r w:rsidR="002F42DE" w:rsidRPr="002F6316">
              <w:rPr>
                <w:rStyle w:val="Hyperlink"/>
                <w:rFonts w:ascii="Times New Roman" w:hAnsi="Times New Roman" w:cs="Times New Roman"/>
                <w:noProof/>
                <w:color w:val="000000" w:themeColor="text1"/>
                <w:sz w:val="24"/>
              </w:rPr>
              <w:t>Organisation</w:t>
            </w:r>
            <w:r w:rsidR="002F42DE" w:rsidRPr="002F6316">
              <w:rPr>
                <w:rFonts w:ascii="Times New Roman" w:hAnsi="Times New Roman" w:cs="Times New Roman"/>
                <w:noProof/>
                <w:webHidden/>
                <w:color w:val="000000" w:themeColor="text1"/>
                <w:sz w:val="24"/>
              </w:rPr>
              <w:tab/>
              <w:t>4</w:t>
            </w:r>
          </w:hyperlink>
        </w:p>
        <w:p w14:paraId="79733489"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18" w:history="1">
            <w:r w:rsidR="002F42DE" w:rsidRPr="002F6316">
              <w:rPr>
                <w:rStyle w:val="Hyperlink"/>
                <w:rFonts w:ascii="Times New Roman" w:hAnsi="Times New Roman" w:cs="Times New Roman"/>
                <w:noProof/>
                <w:color w:val="000000" w:themeColor="text1"/>
                <w:sz w:val="24"/>
              </w:rPr>
              <w:t>Theories and Models of Leadership and Management</w:t>
            </w:r>
            <w:r w:rsidR="002F42DE" w:rsidRPr="002F6316">
              <w:rPr>
                <w:rFonts w:ascii="Times New Roman" w:hAnsi="Times New Roman" w:cs="Times New Roman"/>
                <w:noProof/>
                <w:webHidden/>
                <w:color w:val="000000" w:themeColor="text1"/>
                <w:sz w:val="24"/>
              </w:rPr>
              <w:tab/>
              <w:t>4</w:t>
            </w:r>
          </w:hyperlink>
        </w:p>
        <w:p w14:paraId="53B3550B"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19" w:history="1">
            <w:r w:rsidR="002F42DE" w:rsidRPr="002F6316">
              <w:rPr>
                <w:rStyle w:val="Hyperlink"/>
                <w:rFonts w:ascii="Times New Roman" w:hAnsi="Times New Roman" w:cs="Times New Roman"/>
                <w:noProof/>
                <w:color w:val="000000" w:themeColor="text1"/>
                <w:sz w:val="24"/>
              </w:rPr>
              <w:t>Application of theoretical models</w:t>
            </w:r>
            <w:r w:rsidR="002F42DE" w:rsidRPr="002F6316">
              <w:rPr>
                <w:rFonts w:ascii="Times New Roman" w:hAnsi="Times New Roman" w:cs="Times New Roman"/>
                <w:noProof/>
                <w:webHidden/>
                <w:color w:val="000000" w:themeColor="text1"/>
                <w:sz w:val="24"/>
              </w:rPr>
              <w:tab/>
              <w:t>4</w:t>
            </w:r>
          </w:hyperlink>
        </w:p>
        <w:p w14:paraId="21D268C8"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20" w:history="1">
            <w:r w:rsidR="002F42DE" w:rsidRPr="002F6316">
              <w:rPr>
                <w:rStyle w:val="Hyperlink"/>
                <w:rFonts w:ascii="Times New Roman" w:hAnsi="Times New Roman" w:cs="Times New Roman"/>
                <w:noProof/>
                <w:color w:val="000000" w:themeColor="text1"/>
                <w:sz w:val="24"/>
              </w:rPr>
              <w:t>Contemporary leadership and management development issues</w:t>
            </w:r>
            <w:r w:rsidR="002F42DE" w:rsidRPr="002F6316">
              <w:rPr>
                <w:rFonts w:ascii="Times New Roman" w:hAnsi="Times New Roman" w:cs="Times New Roman"/>
                <w:noProof/>
                <w:webHidden/>
                <w:color w:val="000000" w:themeColor="text1"/>
                <w:sz w:val="24"/>
              </w:rPr>
              <w:tab/>
              <w:t>5</w:t>
            </w:r>
          </w:hyperlink>
        </w:p>
        <w:p w14:paraId="200A75B5"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21" w:history="1">
            <w:r w:rsidR="002F42DE" w:rsidRPr="002F6316">
              <w:rPr>
                <w:rStyle w:val="Hyperlink"/>
                <w:rFonts w:ascii="Times New Roman" w:hAnsi="Times New Roman" w:cs="Times New Roman"/>
                <w:noProof/>
                <w:color w:val="000000" w:themeColor="text1"/>
                <w:sz w:val="24"/>
              </w:rPr>
              <w:t>Reflection</w:t>
            </w:r>
            <w:r w:rsidR="002F42DE" w:rsidRPr="002F6316">
              <w:rPr>
                <w:rFonts w:ascii="Times New Roman" w:hAnsi="Times New Roman" w:cs="Times New Roman"/>
                <w:noProof/>
                <w:webHidden/>
                <w:color w:val="000000" w:themeColor="text1"/>
                <w:sz w:val="24"/>
              </w:rPr>
              <w:tab/>
              <w:t>6</w:t>
            </w:r>
          </w:hyperlink>
        </w:p>
        <w:p w14:paraId="4C526B4F" w14:textId="77777777" w:rsidR="002F42DE" w:rsidRPr="002F6316" w:rsidRDefault="00000000" w:rsidP="002F6316">
          <w:pPr>
            <w:pStyle w:val="TOC2"/>
            <w:rPr>
              <w:rFonts w:ascii="Times New Roman" w:hAnsi="Times New Roman" w:cs="Times New Roman"/>
              <w:noProof/>
              <w:color w:val="000000" w:themeColor="text1"/>
              <w:sz w:val="24"/>
            </w:rPr>
          </w:pPr>
          <w:hyperlink w:anchor="_Toc111386922" w:history="1">
            <w:r w:rsidR="002F42DE" w:rsidRPr="002F6316">
              <w:rPr>
                <w:rStyle w:val="Hyperlink"/>
                <w:rFonts w:ascii="Times New Roman" w:hAnsi="Times New Roman" w:cs="Times New Roman"/>
                <w:noProof/>
                <w:color w:val="000000" w:themeColor="text1"/>
                <w:sz w:val="24"/>
              </w:rPr>
              <w:t>Leadership Development Action Plan</w:t>
            </w:r>
            <w:r w:rsidR="002F42DE" w:rsidRPr="002F6316">
              <w:rPr>
                <w:rFonts w:ascii="Times New Roman" w:hAnsi="Times New Roman" w:cs="Times New Roman"/>
                <w:noProof/>
                <w:webHidden/>
                <w:color w:val="000000" w:themeColor="text1"/>
                <w:sz w:val="24"/>
              </w:rPr>
              <w:tab/>
              <w:t>6</w:t>
            </w:r>
          </w:hyperlink>
        </w:p>
        <w:p w14:paraId="10EB8547" w14:textId="381C6E1A" w:rsidR="002F42DE" w:rsidRPr="002F6316" w:rsidRDefault="002F6316" w:rsidP="002F6316">
          <w:pPr>
            <w:pStyle w:val="TOC3"/>
            <w:rPr>
              <w:rFonts w:ascii="Times New Roman" w:hAnsi="Times New Roman" w:cs="Times New Roman"/>
              <w:noProof/>
              <w:color w:val="000000" w:themeColor="text1"/>
              <w:sz w:val="24"/>
            </w:rPr>
          </w:pPr>
          <w:r w:rsidRPr="002F6316">
            <w:rPr>
              <w:rFonts w:ascii="Times New Roman" w:hAnsi="Times New Roman" w:cs="Times New Roman"/>
            </w:rPr>
            <w:t xml:space="preserve">    </w:t>
          </w:r>
          <w:hyperlink w:anchor="_Toc111386923" w:history="1">
            <w:r w:rsidR="002F42DE" w:rsidRPr="002F6316">
              <w:rPr>
                <w:rStyle w:val="Hyperlink"/>
                <w:rFonts w:ascii="Times New Roman" w:hAnsi="Times New Roman" w:cs="Times New Roman"/>
                <w:noProof/>
                <w:color w:val="000000" w:themeColor="text1"/>
                <w:sz w:val="24"/>
                <w:lang w:val="en-US"/>
              </w:rPr>
              <w:t>References</w:t>
            </w:r>
            <w:r w:rsidR="002F42DE" w:rsidRPr="002F6316">
              <w:rPr>
                <w:rFonts w:ascii="Times New Roman" w:hAnsi="Times New Roman" w:cs="Times New Roman"/>
                <w:noProof/>
                <w:webHidden/>
                <w:color w:val="000000" w:themeColor="text1"/>
                <w:sz w:val="24"/>
              </w:rPr>
              <w:tab/>
              <w:t>8</w:t>
            </w:r>
          </w:hyperlink>
        </w:p>
        <w:p w14:paraId="3664A486" w14:textId="77777777" w:rsidR="002F42DE" w:rsidRPr="002F6316" w:rsidRDefault="00000000" w:rsidP="002F6316">
          <w:pPr>
            <w:rPr>
              <w:rFonts w:ascii="Times New Roman" w:hAnsi="Times New Roman" w:cs="Times New Roman"/>
              <w:color w:val="000000" w:themeColor="text1"/>
              <w:sz w:val="24"/>
            </w:rPr>
          </w:pPr>
        </w:p>
      </w:sdtContent>
    </w:sdt>
    <w:p w14:paraId="4E087734" w14:textId="77777777" w:rsidR="00CA0B70" w:rsidRPr="002F6316" w:rsidRDefault="00CA0B70" w:rsidP="002F6316">
      <w:pPr>
        <w:rPr>
          <w:rFonts w:ascii="Times New Roman" w:hAnsi="Times New Roman" w:cs="Times New Roman"/>
          <w:b/>
          <w:color w:val="000000" w:themeColor="text1"/>
          <w:sz w:val="24"/>
        </w:rPr>
      </w:pPr>
    </w:p>
    <w:p w14:paraId="35D1ED84" w14:textId="77777777" w:rsidR="00252E0B" w:rsidRPr="002F6316" w:rsidRDefault="00252E0B"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br w:type="page"/>
      </w:r>
    </w:p>
    <w:p w14:paraId="5191C2CF" w14:textId="77777777" w:rsidR="00252E0B" w:rsidRPr="002F6316" w:rsidRDefault="00252E0B" w:rsidP="002F6316">
      <w:pPr>
        <w:pStyle w:val="Heading2"/>
        <w:rPr>
          <w:rFonts w:cs="Times New Roman"/>
          <w:sz w:val="24"/>
        </w:rPr>
      </w:pPr>
      <w:bookmarkStart w:id="0" w:name="_Toc111386916"/>
      <w:r w:rsidRPr="002F6316">
        <w:rPr>
          <w:rFonts w:cs="Times New Roman"/>
          <w:sz w:val="24"/>
        </w:rPr>
        <w:lastRenderedPageBreak/>
        <w:t>Introduction</w:t>
      </w:r>
      <w:bookmarkEnd w:id="0"/>
    </w:p>
    <w:p w14:paraId="5FEB6194" w14:textId="5D1E5BCC" w:rsidR="00005140" w:rsidRPr="002F6316" w:rsidRDefault="00005140" w:rsidP="002F6316">
      <w:pPr>
        <w:rPr>
          <w:rFonts w:ascii="Times New Roman" w:eastAsia="Times New Roman" w:hAnsi="Times New Roman" w:cs="Times New Roman"/>
          <w:color w:val="000000" w:themeColor="text1"/>
          <w:sz w:val="24"/>
          <w:szCs w:val="24"/>
          <w:lang w:val="en" w:eastAsia="en-GB"/>
        </w:rPr>
      </w:pPr>
      <w:r w:rsidRPr="002F6316">
        <w:rPr>
          <w:rFonts w:ascii="Times New Roman" w:eastAsia="Times New Roman" w:hAnsi="Times New Roman" w:cs="Times New Roman"/>
          <w:color w:val="000000" w:themeColor="text1"/>
          <w:sz w:val="24"/>
          <w:szCs w:val="24"/>
          <w:lang w:val="en" w:eastAsia="en-GB"/>
        </w:rPr>
        <w:t xml:space="preserve">An organization's culture may have a significant influence, either </w:t>
      </w:r>
      <w:r w:rsidR="008C7D5D" w:rsidRPr="002F6316">
        <w:rPr>
          <w:rFonts w:ascii="Times New Roman" w:eastAsia="Times New Roman" w:hAnsi="Times New Roman" w:cs="Times New Roman"/>
          <w:color w:val="000000" w:themeColor="text1"/>
          <w:sz w:val="24"/>
          <w:szCs w:val="24"/>
          <w:lang w:val="en" w:eastAsia="en-GB"/>
        </w:rPr>
        <w:t>favorably</w:t>
      </w:r>
      <w:r w:rsidRPr="002F6316">
        <w:rPr>
          <w:rFonts w:ascii="Times New Roman" w:eastAsia="Times New Roman" w:hAnsi="Times New Roman" w:cs="Times New Roman"/>
          <w:color w:val="000000" w:themeColor="text1"/>
          <w:sz w:val="24"/>
          <w:szCs w:val="24"/>
          <w:lang w:val="en" w:eastAsia="en-GB"/>
        </w:rPr>
        <w:t xml:space="preserve"> or adversely, on a variety of business measures, including sales and profitability, the success of recruitment efforts, and employee morale. A healthy corporate culture is appealing to individuals who want to work for or do business with a company. It has the potential to motivate individuals to be more productive and pleasurable at work, lowering turnover while also improving employee </w:t>
      </w:r>
      <w:r w:rsidR="002F6316" w:rsidRPr="002F6316">
        <w:rPr>
          <w:rFonts w:ascii="Times New Roman" w:eastAsia="Times New Roman" w:hAnsi="Times New Roman" w:cs="Times New Roman"/>
          <w:color w:val="000000" w:themeColor="text1"/>
          <w:sz w:val="24"/>
          <w:szCs w:val="24"/>
          <w:lang w:val="en" w:eastAsia="en-GB"/>
        </w:rPr>
        <w:t xml:space="preserve">retention </w:t>
      </w:r>
      <w:r w:rsidR="002F6316" w:rsidRPr="002F6316">
        <w:rPr>
          <w:rFonts w:ascii="Times New Roman" w:hAnsi="Times New Roman" w:cs="Times New Roman"/>
          <w:color w:val="000000" w:themeColor="text1"/>
          <w:sz w:val="24"/>
        </w:rPr>
        <w:t>(</w:t>
      </w:r>
      <w:r w:rsidR="00DC61B4" w:rsidRPr="002F6316">
        <w:rPr>
          <w:rFonts w:ascii="Times New Roman" w:hAnsi="Times New Roman" w:cs="Times New Roman"/>
          <w:color w:val="000000" w:themeColor="text1"/>
          <w:sz w:val="24"/>
        </w:rPr>
        <w:t xml:space="preserve">Mansoor </w:t>
      </w:r>
      <w:r w:rsidR="00DC61B4" w:rsidRPr="002F6316">
        <w:rPr>
          <w:rFonts w:ascii="Times New Roman" w:hAnsi="Times New Roman" w:cs="Times New Roman"/>
          <w:i/>
          <w:iCs/>
          <w:color w:val="000000" w:themeColor="text1"/>
          <w:sz w:val="24"/>
        </w:rPr>
        <w:t>et al.</w:t>
      </w:r>
      <w:r w:rsidR="00DC61B4" w:rsidRPr="002F6316">
        <w:rPr>
          <w:rFonts w:ascii="Times New Roman" w:hAnsi="Times New Roman" w:cs="Times New Roman"/>
          <w:color w:val="000000" w:themeColor="text1"/>
          <w:sz w:val="24"/>
        </w:rPr>
        <w:t>, 2021)</w:t>
      </w:r>
      <w:r w:rsidRPr="002F6316">
        <w:rPr>
          <w:rFonts w:ascii="Times New Roman" w:eastAsia="Times New Roman" w:hAnsi="Times New Roman" w:cs="Times New Roman"/>
          <w:color w:val="000000" w:themeColor="text1"/>
          <w:sz w:val="24"/>
          <w:szCs w:val="24"/>
          <w:lang w:val="en" w:eastAsia="en-GB"/>
        </w:rPr>
        <w:t>.</w:t>
      </w:r>
    </w:p>
    <w:p w14:paraId="640B578F" w14:textId="564254EF" w:rsidR="00E72DB6" w:rsidRPr="002F6316" w:rsidRDefault="00F7341F" w:rsidP="002F6316">
      <w:pPr>
        <w:rPr>
          <w:rFonts w:ascii="Times New Roman" w:hAnsi="Times New Roman" w:cs="Times New Roman"/>
          <w:color w:val="000000" w:themeColor="text1"/>
          <w:sz w:val="24"/>
        </w:rPr>
      </w:pPr>
      <w:bookmarkStart w:id="1" w:name="_Toc111386917"/>
      <w:r w:rsidRPr="002F6316">
        <w:rPr>
          <w:rFonts w:ascii="Times New Roman" w:hAnsi="Times New Roman" w:cs="Times New Roman"/>
          <w:color w:val="000000" w:themeColor="text1"/>
          <w:sz w:val="24"/>
        </w:rPr>
        <w:t xml:space="preserve">According to one critic, the firm is "breakneck-paced and particularly cost-conscious," which "befits an organisation that has run only a little profit, or loss, by widely recognised accounting standards for the whole of its </w:t>
      </w:r>
      <w:r w:rsidR="00CE01DA" w:rsidRPr="002F6316">
        <w:rPr>
          <w:rFonts w:ascii="Times New Roman" w:hAnsi="Times New Roman" w:cs="Times New Roman"/>
          <w:color w:val="000000" w:themeColor="text1"/>
          <w:sz w:val="24"/>
        </w:rPr>
        <w:t xml:space="preserve">existence as a public company." </w:t>
      </w:r>
      <w:r w:rsidRPr="002F6316">
        <w:rPr>
          <w:rFonts w:ascii="Times New Roman" w:hAnsi="Times New Roman" w:cs="Times New Roman"/>
          <w:color w:val="000000" w:themeColor="text1"/>
          <w:sz w:val="24"/>
        </w:rPr>
        <w:t>Amazon's objective is to persuade job seekers that they will not find a better workplace anyplace else. The reality, however, is not so pleasant</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 xml:space="preserve">(Fulmore </w:t>
      </w:r>
      <w:r w:rsidR="00CE01DA" w:rsidRPr="002F6316">
        <w:rPr>
          <w:rFonts w:ascii="Times New Roman" w:hAnsi="Times New Roman" w:cs="Times New Roman"/>
          <w:i/>
          <w:iCs/>
          <w:sz w:val="24"/>
        </w:rPr>
        <w:t>et al.</w:t>
      </w:r>
      <w:r w:rsidR="00CE01DA" w:rsidRPr="002F6316">
        <w:rPr>
          <w:rFonts w:ascii="Times New Roman" w:hAnsi="Times New Roman" w:cs="Times New Roman"/>
          <w:sz w:val="24"/>
        </w:rPr>
        <w:t>, 2022)</w:t>
      </w:r>
      <w:r w:rsidRPr="002F6316">
        <w:rPr>
          <w:rFonts w:ascii="Times New Roman" w:hAnsi="Times New Roman" w:cs="Times New Roman"/>
          <w:color w:val="000000" w:themeColor="text1"/>
          <w:sz w:val="24"/>
        </w:rPr>
        <w:t xml:space="preserve">. Almost 4,000 Amazon warehouse employees in nine states are now using food stamps due to financial difficulties. The reality, however, is not so pleasant. The US Government Accountability Office reported that almost 4,000 Amazon warehouse employees in nine states were using food stamps due to financial concerns. 70% of users are full-time workers, ranking them fourth after Walmart, McDonald's, and </w:t>
      </w:r>
      <w:r w:rsidR="008C7D5D" w:rsidRPr="002F6316">
        <w:rPr>
          <w:rFonts w:ascii="Times New Roman" w:hAnsi="Times New Roman" w:cs="Times New Roman"/>
          <w:color w:val="000000" w:themeColor="text1"/>
          <w:sz w:val="24"/>
        </w:rPr>
        <w:t>two-dollar</w:t>
      </w:r>
      <w:r w:rsidRPr="002F6316">
        <w:rPr>
          <w:rFonts w:ascii="Times New Roman" w:hAnsi="Times New Roman" w:cs="Times New Roman"/>
          <w:color w:val="000000" w:themeColor="text1"/>
          <w:sz w:val="24"/>
        </w:rPr>
        <w:t xml:space="preserve"> shop chains</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 xml:space="preserve">(Varga </w:t>
      </w:r>
      <w:r w:rsidR="00CE01DA" w:rsidRPr="002F6316">
        <w:rPr>
          <w:rFonts w:ascii="Times New Roman" w:hAnsi="Times New Roman" w:cs="Times New Roman"/>
          <w:i/>
          <w:iCs/>
          <w:sz w:val="24"/>
        </w:rPr>
        <w:t>et al.</w:t>
      </w:r>
      <w:r w:rsidR="00CE01DA" w:rsidRPr="002F6316">
        <w:rPr>
          <w:rFonts w:ascii="Times New Roman" w:hAnsi="Times New Roman" w:cs="Times New Roman"/>
          <w:sz w:val="24"/>
        </w:rPr>
        <w:t>, 2021)</w:t>
      </w:r>
      <w:r w:rsidRPr="002F6316">
        <w:rPr>
          <w:rFonts w:ascii="Times New Roman" w:hAnsi="Times New Roman" w:cs="Times New Roman"/>
          <w:color w:val="000000" w:themeColor="text1"/>
          <w:sz w:val="24"/>
        </w:rPr>
        <w:t>.</w:t>
      </w:r>
      <w:r w:rsidR="00CE01DA" w:rsidRPr="002F6316">
        <w:rPr>
          <w:rFonts w:ascii="Times New Roman" w:hAnsi="Times New Roman" w:cs="Times New Roman"/>
          <w:color w:val="000000" w:themeColor="text1"/>
          <w:sz w:val="24"/>
        </w:rPr>
        <w:t xml:space="preserve"> </w:t>
      </w:r>
      <w:r w:rsidRPr="002F6316">
        <w:rPr>
          <w:rFonts w:ascii="Times New Roman" w:hAnsi="Times New Roman" w:cs="Times New Roman"/>
          <w:color w:val="000000" w:themeColor="text1"/>
          <w:sz w:val="24"/>
        </w:rPr>
        <w:t xml:space="preserve"> </w:t>
      </w:r>
    </w:p>
    <w:p w14:paraId="222AFF43" w14:textId="7B170628" w:rsidR="00F7341F" w:rsidRPr="002F6316" w:rsidRDefault="00F7341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 xml:space="preserve">With Amazon opening a new warehouse in the United States on a daily basis, the once-promising logistics industry is quickly becoming a </w:t>
      </w:r>
      <w:r w:rsidR="008C7D5D" w:rsidRPr="002F6316">
        <w:rPr>
          <w:rFonts w:ascii="Times New Roman" w:hAnsi="Times New Roman" w:cs="Times New Roman"/>
          <w:color w:val="000000" w:themeColor="text1"/>
          <w:sz w:val="24"/>
        </w:rPr>
        <w:t>steppingstone</w:t>
      </w:r>
      <w:r w:rsidRPr="002F6316">
        <w:rPr>
          <w:rFonts w:ascii="Times New Roman" w:hAnsi="Times New Roman" w:cs="Times New Roman"/>
          <w:color w:val="000000" w:themeColor="text1"/>
          <w:sz w:val="24"/>
        </w:rPr>
        <w:t xml:space="preserve"> to the middle class, but it now pays little more than the minimum wage. Amazon is seen as an existential danger by union employees who earn their living driving delivery trucks and packaging boxes</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(Sainju, Hartwell and Edwards, 2021)</w:t>
      </w:r>
      <w:r w:rsidRPr="002F6316">
        <w:rPr>
          <w:rFonts w:ascii="Times New Roman" w:hAnsi="Times New Roman" w:cs="Times New Roman"/>
          <w:color w:val="000000" w:themeColor="text1"/>
          <w:sz w:val="24"/>
        </w:rPr>
        <w:t>. Employee unhappiness has been increasing for years, but the pandemic has raised the stakes dramatically, pushing Amazon to hire an additional 250,000 employees to satisfy demand from unwell persons who stay at home. Many Amazon workers are afraid that the company is exploiting them, given that they risk falling unwell while working in a crowded warehouse for less than $15 an hour</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(Justin, 2021)</w:t>
      </w:r>
      <w:r w:rsidRPr="002F6316">
        <w:rPr>
          <w:rFonts w:ascii="Times New Roman" w:hAnsi="Times New Roman" w:cs="Times New Roman"/>
          <w:color w:val="000000" w:themeColor="text1"/>
          <w:sz w:val="24"/>
        </w:rPr>
        <w:t>.</w:t>
      </w:r>
    </w:p>
    <w:p w14:paraId="668F7FE9" w14:textId="3E02E97F" w:rsidR="00F7341F" w:rsidRPr="002F6316" w:rsidRDefault="00F7341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 xml:space="preserve">Bloomberg investigated federal employment records and determined that warehouse worker pay drops drastically anywhere Amazon has a presence. According to statistics from the Bureau of </w:t>
      </w:r>
      <w:r w:rsidR="00A657B2" w:rsidRPr="002F6316">
        <w:rPr>
          <w:rFonts w:ascii="Times New Roman" w:hAnsi="Times New Roman" w:cs="Times New Roman"/>
          <w:color w:val="000000" w:themeColor="text1"/>
          <w:sz w:val="24"/>
        </w:rPr>
        <w:t>Labour</w:t>
      </w:r>
      <w:r w:rsidRPr="002F6316">
        <w:rPr>
          <w:rFonts w:ascii="Times New Roman" w:hAnsi="Times New Roman" w:cs="Times New Roman"/>
          <w:color w:val="000000" w:themeColor="text1"/>
          <w:sz w:val="24"/>
        </w:rPr>
        <w:t xml:space="preserve"> Statistics, the average industry salary falls by more than 6% in the 68 counties where Amazon established one of its key sites within the first two years</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(Jolly, Gordon and Self, 2021)</w:t>
      </w:r>
      <w:r w:rsidRPr="002F6316">
        <w:rPr>
          <w:rFonts w:ascii="Times New Roman" w:hAnsi="Times New Roman" w:cs="Times New Roman"/>
          <w:color w:val="000000" w:themeColor="text1"/>
          <w:sz w:val="24"/>
        </w:rPr>
        <w:t>. When it comes to logistics, Amazon is often the largest player, and its size and lower wages certainly decrease the average. The economic community is split about whether the firm is creating a monopsony in which there is only one buyer, or in this case, one employer.</w:t>
      </w:r>
    </w:p>
    <w:p w14:paraId="2A2AEDEE" w14:textId="038CBC81" w:rsidR="00E72DB6" w:rsidRPr="002F6316" w:rsidRDefault="00F7341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 xml:space="preserve">The Human Resources department of every organisation is vital to its overall success. It may imply the difference between the organization's short-term and long-term success, and it has a direct impact on the firm's performance and outcomes. A successful Human Resources department, as defined in this Amazon </w:t>
      </w:r>
      <w:r w:rsidR="002F6316">
        <w:rPr>
          <w:rFonts w:ascii="Times New Roman" w:hAnsi="Times New Roman" w:cs="Times New Roman"/>
          <w:color w:val="000000" w:themeColor="text1"/>
          <w:sz w:val="24"/>
        </w:rPr>
        <w:t>HR</w:t>
      </w:r>
      <w:r w:rsidRPr="002F6316">
        <w:rPr>
          <w:rFonts w:ascii="Times New Roman" w:hAnsi="Times New Roman" w:cs="Times New Roman"/>
          <w:color w:val="000000" w:themeColor="text1"/>
          <w:sz w:val="24"/>
        </w:rPr>
        <w:t xml:space="preserve"> will have simple access to and comprehension of the company's objectives and strategies, as well as the ability to accurately foresee and prepare for their implementation</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 xml:space="preserve">(Cai </w:t>
      </w:r>
      <w:r w:rsidR="00CE01DA" w:rsidRPr="002F6316">
        <w:rPr>
          <w:rFonts w:ascii="Times New Roman" w:hAnsi="Times New Roman" w:cs="Times New Roman"/>
          <w:i/>
          <w:iCs/>
          <w:sz w:val="24"/>
        </w:rPr>
        <w:t>et al.</w:t>
      </w:r>
      <w:r w:rsidR="00CE01DA" w:rsidRPr="002F6316">
        <w:rPr>
          <w:rFonts w:ascii="Times New Roman" w:hAnsi="Times New Roman" w:cs="Times New Roman"/>
          <w:sz w:val="24"/>
        </w:rPr>
        <w:t>, 2020)</w:t>
      </w:r>
      <w:r w:rsidRPr="002F6316">
        <w:rPr>
          <w:rFonts w:ascii="Times New Roman" w:hAnsi="Times New Roman" w:cs="Times New Roman"/>
          <w:color w:val="000000" w:themeColor="text1"/>
          <w:sz w:val="24"/>
        </w:rPr>
        <w:t xml:space="preserve">. The HR department's ability is immediately linked with the company aims for a cohesive and mutual environment. It is also possible that such a department may collapse totally at one or more stages, generating instability and imbalance across the organisation. </w:t>
      </w:r>
    </w:p>
    <w:p w14:paraId="4BF68699" w14:textId="77777777" w:rsidR="00F7341F" w:rsidRPr="002F6316" w:rsidRDefault="00F7341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lastRenderedPageBreak/>
        <w:t>With the economy in free decline, it is more important than ever for human resources to function as a strategic partner to the rest of the organisation, coordinating and synchronising the company's short- and long-term human capital and financial objectives and strategies. Simultaneously, a well-managed human resources department may help an organisation prepare for the future by creating comprehensive estimates, keeping an eye on external trends, and using the company's resources and knowledge to create conditions that are so onerous that escape is practically impossible</w:t>
      </w:r>
      <w:r w:rsidR="00CE01DA" w:rsidRPr="002F6316">
        <w:rPr>
          <w:rFonts w:ascii="Times New Roman" w:hAnsi="Times New Roman" w:cs="Times New Roman"/>
          <w:color w:val="000000" w:themeColor="text1"/>
          <w:sz w:val="24"/>
        </w:rPr>
        <w:t xml:space="preserve"> </w:t>
      </w:r>
      <w:r w:rsidR="00CE01DA" w:rsidRPr="002F6316">
        <w:rPr>
          <w:rFonts w:ascii="Times New Roman" w:hAnsi="Times New Roman" w:cs="Times New Roman"/>
          <w:sz w:val="24"/>
        </w:rPr>
        <w:t>(Dwesini, 2019)</w:t>
      </w:r>
      <w:r w:rsidRPr="002F6316">
        <w:rPr>
          <w:rFonts w:ascii="Times New Roman" w:hAnsi="Times New Roman" w:cs="Times New Roman"/>
          <w:color w:val="000000" w:themeColor="text1"/>
          <w:sz w:val="24"/>
        </w:rPr>
        <w:t>. This assignment is on Amazon's and Microsoft's human resource practises.</w:t>
      </w:r>
    </w:p>
    <w:p w14:paraId="4B966BD4" w14:textId="77777777" w:rsidR="00252E0B" w:rsidRPr="002F6316" w:rsidRDefault="00252E0B" w:rsidP="002F6316">
      <w:pPr>
        <w:pStyle w:val="Heading2"/>
        <w:rPr>
          <w:rFonts w:cs="Times New Roman"/>
          <w:sz w:val="24"/>
        </w:rPr>
      </w:pPr>
      <w:r w:rsidRPr="002F6316">
        <w:rPr>
          <w:rFonts w:cs="Times New Roman"/>
          <w:sz w:val="24"/>
        </w:rPr>
        <w:t>Organisation</w:t>
      </w:r>
      <w:bookmarkEnd w:id="1"/>
      <w:r w:rsidRPr="002F6316">
        <w:rPr>
          <w:rFonts w:cs="Times New Roman"/>
          <w:sz w:val="24"/>
        </w:rPr>
        <w:t xml:space="preserve"> </w:t>
      </w:r>
    </w:p>
    <w:p w14:paraId="64B39275" w14:textId="77777777" w:rsidR="005602DE" w:rsidRPr="002F6316" w:rsidRDefault="00E72DB6" w:rsidP="002F6316">
      <w:pPr>
        <w:rPr>
          <w:rFonts w:ascii="Times New Roman" w:hAnsi="Times New Roman" w:cs="Times New Roman"/>
          <w:color w:val="000000" w:themeColor="text1"/>
          <w:sz w:val="24"/>
        </w:rPr>
      </w:pPr>
      <w:bookmarkStart w:id="2" w:name="_Toc111386918"/>
      <w:r w:rsidRPr="002F6316">
        <w:rPr>
          <w:rFonts w:ascii="Times New Roman" w:hAnsi="Times New Roman" w:cs="Times New Roman"/>
          <w:color w:val="000000" w:themeColor="text1"/>
          <w:sz w:val="24"/>
          <w:shd w:val="clear" w:color="auto" w:fill="FFFFFF"/>
        </w:rPr>
        <w:t>Thousands of individuals work in the company's fulfilment centres, and their compensation and perks are comparable to those given by other retail businesses. Due of the difficulties of the job, a lot of employees may leave, and there are rising attempts to unionise the expanding blue-collar workforce. Poor UPT ratings are a typical reason for termination at Amazon. You might be fired for as little as one hour below zero</w:t>
      </w:r>
      <w:r w:rsidR="00CE01DA" w:rsidRPr="002F6316">
        <w:rPr>
          <w:rFonts w:ascii="Times New Roman" w:hAnsi="Times New Roman" w:cs="Times New Roman"/>
          <w:color w:val="000000" w:themeColor="text1"/>
          <w:sz w:val="24"/>
          <w:shd w:val="clear" w:color="auto" w:fill="FFFFFF"/>
        </w:rPr>
        <w:t xml:space="preserve"> </w:t>
      </w:r>
      <w:r w:rsidR="00CE01DA" w:rsidRPr="002F6316">
        <w:rPr>
          <w:rFonts w:ascii="Times New Roman" w:hAnsi="Times New Roman" w:cs="Times New Roman"/>
          <w:sz w:val="24"/>
        </w:rPr>
        <w:t>(Dwesini, 2019)</w:t>
      </w:r>
      <w:r w:rsidRPr="002F6316">
        <w:rPr>
          <w:rFonts w:ascii="Times New Roman" w:hAnsi="Times New Roman" w:cs="Times New Roman"/>
          <w:color w:val="000000" w:themeColor="text1"/>
          <w:sz w:val="24"/>
          <w:shd w:val="clear" w:color="auto" w:fill="FFFFFF"/>
        </w:rPr>
        <w:t>. According to the New York Times, "turnover at Amazon is substantially higher than at many other companies—with an annual rate of approximately 150% for warehouse staff." Employees at Amazon's fulfilment centres have filed many complaints. Warehouse employees have noted that their jobs are often physically demanding. Amazon tracks offences using a point system. Six points is the bare minimum for termination</w:t>
      </w:r>
      <w:r w:rsidR="00CE01DA" w:rsidRPr="002F6316">
        <w:rPr>
          <w:rFonts w:ascii="Times New Roman" w:hAnsi="Times New Roman" w:cs="Times New Roman"/>
          <w:color w:val="000000" w:themeColor="text1"/>
          <w:sz w:val="24"/>
          <w:shd w:val="clear" w:color="auto" w:fill="FFFFFF"/>
        </w:rPr>
        <w:t xml:space="preserve"> </w:t>
      </w:r>
      <w:r w:rsidR="00CE01DA" w:rsidRPr="002F6316">
        <w:rPr>
          <w:rFonts w:ascii="Times New Roman" w:hAnsi="Times New Roman" w:cs="Times New Roman"/>
          <w:sz w:val="24"/>
        </w:rPr>
        <w:t xml:space="preserve">(Autrey </w:t>
      </w:r>
      <w:r w:rsidR="00CE01DA" w:rsidRPr="002F6316">
        <w:rPr>
          <w:rFonts w:ascii="Times New Roman" w:hAnsi="Times New Roman" w:cs="Times New Roman"/>
          <w:i/>
          <w:iCs/>
          <w:sz w:val="24"/>
        </w:rPr>
        <w:t>et al.</w:t>
      </w:r>
      <w:r w:rsidR="00CE01DA" w:rsidRPr="002F6316">
        <w:rPr>
          <w:rFonts w:ascii="Times New Roman" w:hAnsi="Times New Roman" w:cs="Times New Roman"/>
          <w:sz w:val="24"/>
        </w:rPr>
        <w:t>, 2019)</w:t>
      </w:r>
      <w:r w:rsidRPr="002F6316">
        <w:rPr>
          <w:rFonts w:ascii="Times New Roman" w:hAnsi="Times New Roman" w:cs="Times New Roman"/>
          <w:color w:val="000000" w:themeColor="text1"/>
          <w:sz w:val="24"/>
          <w:shd w:val="clear" w:color="auto" w:fill="FFFFFF"/>
        </w:rPr>
        <w:t>. According to reports, a worker at an Amazon fulfilment centre revealed the following information about these constraints: Amazon warehouse workers are subject to stringent and, at times, absurd rules.</w:t>
      </w:r>
    </w:p>
    <w:p w14:paraId="580688AA" w14:textId="77777777" w:rsidR="00C835BD" w:rsidRPr="002F6316" w:rsidRDefault="00252E0B" w:rsidP="002F6316">
      <w:pPr>
        <w:pStyle w:val="Heading2"/>
        <w:rPr>
          <w:rFonts w:cs="Times New Roman"/>
          <w:sz w:val="24"/>
        </w:rPr>
      </w:pPr>
      <w:r w:rsidRPr="002F6316">
        <w:rPr>
          <w:rFonts w:cs="Times New Roman"/>
          <w:sz w:val="24"/>
        </w:rPr>
        <w:t>Th</w:t>
      </w:r>
      <w:r w:rsidR="00C835BD" w:rsidRPr="002F6316">
        <w:rPr>
          <w:rFonts w:cs="Times New Roman"/>
          <w:sz w:val="24"/>
        </w:rPr>
        <w:t>eories and Models of Leadership and Management</w:t>
      </w:r>
      <w:bookmarkEnd w:id="2"/>
      <w:r w:rsidR="00C835BD" w:rsidRPr="002F6316">
        <w:rPr>
          <w:rFonts w:cs="Times New Roman"/>
          <w:sz w:val="24"/>
        </w:rPr>
        <w:t xml:space="preserve"> </w:t>
      </w:r>
    </w:p>
    <w:p w14:paraId="0DB5CCC2" w14:textId="7932CABC" w:rsidR="004911B8" w:rsidRPr="00D059B0" w:rsidRDefault="00854078" w:rsidP="002F6316">
      <w:pPr>
        <w:rPr>
          <w:rFonts w:ascii="Times New Roman" w:eastAsia="Times New Roman" w:hAnsi="Times New Roman" w:cs="Times New Roman"/>
          <w:color w:val="000000" w:themeColor="text1"/>
          <w:sz w:val="24"/>
          <w:szCs w:val="27"/>
          <w:highlight w:val="yellow"/>
          <w:lang w:eastAsia="en-GB"/>
        </w:rPr>
      </w:pPr>
      <w:r w:rsidRPr="00D059B0">
        <w:rPr>
          <w:rFonts w:ascii="Times New Roman" w:eastAsia="Times New Roman" w:hAnsi="Times New Roman" w:cs="Times New Roman"/>
          <w:color w:val="000000" w:themeColor="text1"/>
          <w:sz w:val="24"/>
          <w:szCs w:val="24"/>
          <w:highlight w:val="yellow"/>
          <w:lang w:val="en" w:eastAsia="en-GB"/>
        </w:rPr>
        <w:t xml:space="preserve">Within the positivist research paradigm, there are four fundamental theories of leadership in higher education: trait, </w:t>
      </w:r>
      <w:r w:rsidR="002F6316" w:rsidRPr="00D059B0">
        <w:rPr>
          <w:rFonts w:ascii="Times New Roman" w:eastAsia="Times New Roman" w:hAnsi="Times New Roman" w:cs="Times New Roman"/>
          <w:color w:val="000000" w:themeColor="text1"/>
          <w:sz w:val="24"/>
          <w:szCs w:val="24"/>
          <w:highlight w:val="yellow"/>
          <w:lang w:val="en" w:eastAsia="en-GB"/>
        </w:rPr>
        <w:t>behavioral</w:t>
      </w:r>
      <w:r w:rsidRPr="00D059B0">
        <w:rPr>
          <w:rFonts w:ascii="Times New Roman" w:eastAsia="Times New Roman" w:hAnsi="Times New Roman" w:cs="Times New Roman"/>
          <w:color w:val="000000" w:themeColor="text1"/>
          <w:sz w:val="24"/>
          <w:szCs w:val="24"/>
          <w:highlight w:val="yellow"/>
          <w:lang w:val="en" w:eastAsia="en-GB"/>
        </w:rPr>
        <w:t>, power and influence, and contingency. Educational management theories are classified into five categories: analytic-rational, pragmatist rational, political, phenomenological, and interactionist (Cuthbert, 1984). Transactional leadership is sometimes referred to by managers as "management theory," which focuses on delegating, coordination, and cooperation. Transactional leadership is a corporate approach that largely focuses on incentives and punishments</w:t>
      </w:r>
      <w:r w:rsidR="00DC61B4" w:rsidRPr="00D059B0">
        <w:rPr>
          <w:rFonts w:ascii="Times New Roman" w:eastAsia="Times New Roman" w:hAnsi="Times New Roman" w:cs="Times New Roman"/>
          <w:color w:val="000000" w:themeColor="text1"/>
          <w:sz w:val="24"/>
          <w:szCs w:val="24"/>
          <w:highlight w:val="yellow"/>
          <w:lang w:val="en" w:eastAsia="en-GB"/>
        </w:rPr>
        <w:t xml:space="preserve"> </w:t>
      </w:r>
      <w:r w:rsidR="00DC61B4" w:rsidRPr="00D059B0">
        <w:rPr>
          <w:rFonts w:ascii="Times New Roman" w:hAnsi="Times New Roman" w:cs="Times New Roman"/>
          <w:color w:val="000000" w:themeColor="text1"/>
          <w:sz w:val="24"/>
          <w:highlight w:val="yellow"/>
        </w:rPr>
        <w:t>(Bush, Bell and Middlewood, 2019)</w:t>
      </w:r>
      <w:r w:rsidRPr="00D059B0">
        <w:rPr>
          <w:rFonts w:ascii="Times New Roman" w:eastAsia="Times New Roman" w:hAnsi="Times New Roman" w:cs="Times New Roman"/>
          <w:color w:val="000000" w:themeColor="text1"/>
          <w:sz w:val="24"/>
          <w:szCs w:val="24"/>
          <w:highlight w:val="yellow"/>
          <w:lang w:val="en" w:eastAsia="en-GB"/>
        </w:rPr>
        <w:t xml:space="preserve">. Managers are responsible for </w:t>
      </w:r>
      <w:r w:rsidR="002F6316" w:rsidRPr="00D059B0">
        <w:rPr>
          <w:rFonts w:ascii="Times New Roman" w:eastAsia="Times New Roman" w:hAnsi="Times New Roman" w:cs="Times New Roman"/>
          <w:color w:val="000000" w:themeColor="text1"/>
          <w:sz w:val="24"/>
          <w:szCs w:val="24"/>
          <w:highlight w:val="yellow"/>
          <w:lang w:val="en" w:eastAsia="en-GB"/>
        </w:rPr>
        <w:t>recognizing</w:t>
      </w:r>
      <w:r w:rsidRPr="00D059B0">
        <w:rPr>
          <w:rFonts w:ascii="Times New Roman" w:eastAsia="Times New Roman" w:hAnsi="Times New Roman" w:cs="Times New Roman"/>
          <w:color w:val="000000" w:themeColor="text1"/>
          <w:sz w:val="24"/>
          <w:szCs w:val="24"/>
          <w:highlight w:val="yellow"/>
          <w:lang w:val="en" w:eastAsia="en-GB"/>
        </w:rPr>
        <w:t xml:space="preserve"> and rewarding high-performing staff. It is critical to comprehend these notions in order to better understand yourself as a leader and to aid the educational institution you are in charge of.</w:t>
      </w:r>
      <w:r w:rsidR="00F049A4" w:rsidRPr="00D059B0">
        <w:rPr>
          <w:rFonts w:ascii="Times New Roman" w:eastAsia="Times New Roman" w:hAnsi="Times New Roman" w:cs="Times New Roman"/>
          <w:color w:val="000000" w:themeColor="text1"/>
          <w:sz w:val="24"/>
          <w:szCs w:val="24"/>
          <w:highlight w:val="yellow"/>
          <w:lang w:val="en" w:eastAsia="en-GB"/>
        </w:rPr>
        <w:tab/>
      </w:r>
      <w:r w:rsidR="009E5FDF" w:rsidRPr="00D059B0">
        <w:rPr>
          <w:rFonts w:ascii="Times New Roman" w:hAnsi="Times New Roman" w:cs="Times New Roman"/>
          <w:color w:val="000000" w:themeColor="text1"/>
          <w:sz w:val="24"/>
          <w:highlight w:val="yellow"/>
          <w:shd w:val="clear" w:color="auto" w:fill="FFFFFF"/>
        </w:rPr>
        <w:t xml:space="preserve"> </w:t>
      </w:r>
    </w:p>
    <w:p w14:paraId="127CF0A4" w14:textId="77777777" w:rsidR="00420733" w:rsidRPr="002F6316" w:rsidRDefault="00F049A4" w:rsidP="002F6316">
      <w:pPr>
        <w:rPr>
          <w:rFonts w:ascii="Times New Roman" w:eastAsia="Times New Roman" w:hAnsi="Times New Roman" w:cs="Times New Roman"/>
          <w:color w:val="000000" w:themeColor="text1"/>
          <w:sz w:val="24"/>
          <w:szCs w:val="27"/>
          <w:lang w:eastAsia="en-GB"/>
        </w:rPr>
      </w:pPr>
      <w:r w:rsidRPr="00D059B0">
        <w:rPr>
          <w:rFonts w:ascii="Times New Roman" w:hAnsi="Times New Roman" w:cs="Times New Roman"/>
          <w:color w:val="000000" w:themeColor="text1"/>
          <w:sz w:val="24"/>
          <w:highlight w:val="yellow"/>
        </w:rPr>
        <w:t>To guarantee that faculty members are pleased in their professions, higher education institutions depend on conceptual frameworks. Researchers that use a conceptual framework may have a better grasp of outcomes that incorporate retention framing. My inquiry into the core reasons of employee unhappiness and probable exits was based on behavioural leadership theory (BLT). Workplace unhappiness, according to Herzberg, Mausner, and Synderman (1959), is reason for worry since it has the potential to lead to employee leave. Bauer was interested by workers' readiness to embrace the uncertainties of a new job rather than accept their pres</w:t>
      </w:r>
      <w:r w:rsidR="00DC61B4" w:rsidRPr="00D059B0">
        <w:rPr>
          <w:rFonts w:ascii="Times New Roman" w:hAnsi="Times New Roman" w:cs="Times New Roman"/>
          <w:color w:val="000000" w:themeColor="text1"/>
          <w:sz w:val="24"/>
          <w:highlight w:val="yellow"/>
        </w:rPr>
        <w:t>ent working circumstances (Hallinger, 2019)</w:t>
      </w:r>
      <w:r w:rsidRPr="00D059B0">
        <w:rPr>
          <w:rFonts w:ascii="Times New Roman" w:hAnsi="Times New Roman" w:cs="Times New Roman"/>
          <w:color w:val="000000" w:themeColor="text1"/>
          <w:sz w:val="24"/>
          <w:highlight w:val="yellow"/>
        </w:rPr>
        <w:t xml:space="preserve">. The BLT may be able to help the university's management uncover effective measures to prevent employee turnover. Understanding the ideas advanced by behavioural leadership theory and how they relate to the results of this research may help managers manage employee turnover more effectively. </w:t>
      </w:r>
      <w:r w:rsidRPr="00D059B0">
        <w:rPr>
          <w:rFonts w:ascii="Times New Roman" w:hAnsi="Times New Roman" w:cs="Times New Roman"/>
          <w:color w:val="000000" w:themeColor="text1"/>
          <w:sz w:val="24"/>
          <w:highlight w:val="yellow"/>
        </w:rPr>
        <w:lastRenderedPageBreak/>
        <w:t>University leaders may investigate a number of essential leadership components in order to boost employee satisfaction and minimise attrition</w:t>
      </w:r>
      <w:r w:rsidR="00DC61B4" w:rsidRPr="00D059B0">
        <w:rPr>
          <w:rFonts w:ascii="Times New Roman" w:hAnsi="Times New Roman" w:cs="Times New Roman"/>
          <w:color w:val="000000" w:themeColor="text1"/>
          <w:sz w:val="24"/>
          <w:highlight w:val="yellow"/>
        </w:rPr>
        <w:t xml:space="preserve">  (Mansoor </w:t>
      </w:r>
      <w:r w:rsidR="00DC61B4" w:rsidRPr="00D059B0">
        <w:rPr>
          <w:rFonts w:ascii="Times New Roman" w:hAnsi="Times New Roman" w:cs="Times New Roman"/>
          <w:i/>
          <w:iCs/>
          <w:color w:val="000000" w:themeColor="text1"/>
          <w:sz w:val="24"/>
          <w:highlight w:val="yellow"/>
        </w:rPr>
        <w:t>et al.</w:t>
      </w:r>
      <w:r w:rsidR="00DC61B4" w:rsidRPr="00D059B0">
        <w:rPr>
          <w:rFonts w:ascii="Times New Roman" w:hAnsi="Times New Roman" w:cs="Times New Roman"/>
          <w:color w:val="000000" w:themeColor="text1"/>
          <w:sz w:val="24"/>
          <w:highlight w:val="yellow"/>
        </w:rPr>
        <w:t>, 2021)</w:t>
      </w:r>
      <w:r w:rsidRPr="00D059B0">
        <w:rPr>
          <w:rFonts w:ascii="Times New Roman" w:hAnsi="Times New Roman" w:cs="Times New Roman"/>
          <w:color w:val="000000" w:themeColor="text1"/>
          <w:sz w:val="24"/>
          <w:highlight w:val="yellow"/>
        </w:rPr>
        <w:t>.</w:t>
      </w:r>
    </w:p>
    <w:p w14:paraId="5E2885F7" w14:textId="77777777" w:rsidR="00420733" w:rsidRPr="002F6316" w:rsidRDefault="00420733" w:rsidP="002F6316">
      <w:pPr>
        <w:rPr>
          <w:rFonts w:ascii="Times New Roman" w:hAnsi="Times New Roman" w:cs="Times New Roman"/>
          <w:color w:val="000000" w:themeColor="text1"/>
          <w:sz w:val="24"/>
          <w:lang w:val="en-US"/>
        </w:rPr>
      </w:pPr>
    </w:p>
    <w:p w14:paraId="53A82C05" w14:textId="77777777" w:rsidR="00C835BD" w:rsidRPr="002F6316" w:rsidRDefault="00FA342E" w:rsidP="002F6316">
      <w:pPr>
        <w:pStyle w:val="Heading2"/>
        <w:rPr>
          <w:rFonts w:cs="Times New Roman"/>
          <w:sz w:val="24"/>
        </w:rPr>
      </w:pPr>
      <w:bookmarkStart w:id="3" w:name="_Toc111386919"/>
      <w:r w:rsidRPr="002F6316">
        <w:rPr>
          <w:rFonts w:cs="Times New Roman"/>
          <w:sz w:val="24"/>
        </w:rPr>
        <w:t>Application of theoretical models</w:t>
      </w:r>
      <w:bookmarkEnd w:id="3"/>
      <w:r w:rsidRPr="002F6316">
        <w:rPr>
          <w:rFonts w:cs="Times New Roman"/>
          <w:sz w:val="24"/>
        </w:rPr>
        <w:t xml:space="preserve"> </w:t>
      </w:r>
    </w:p>
    <w:p w14:paraId="75ADAD1B" w14:textId="10B97742" w:rsidR="007B54B6" w:rsidRPr="00692F1B" w:rsidRDefault="00FF3ECA" w:rsidP="002F6316">
      <w:pPr>
        <w:rPr>
          <w:rFonts w:ascii="Times New Roman" w:hAnsi="Times New Roman" w:cs="Times New Roman"/>
          <w:color w:val="000000" w:themeColor="text1"/>
          <w:sz w:val="24"/>
          <w:highlight w:val="yellow"/>
        </w:rPr>
      </w:pPr>
      <w:r w:rsidRPr="00692F1B">
        <w:rPr>
          <w:rFonts w:ascii="Times New Roman" w:hAnsi="Times New Roman" w:cs="Times New Roman"/>
          <w:color w:val="000000" w:themeColor="text1"/>
          <w:sz w:val="24"/>
          <w:highlight w:val="yellow"/>
        </w:rPr>
        <w:t>The concept of behavioural leadership investigates the behaviour of leaders in positions of power. Leaders use a behaviour pattern known as leadership behaviour to predict leadership success (Bass, 1997). The work of Lewin, Lippitt, and White (1939) defined three types of leadership styles: authoritarian, democratic, and laissez-faire</w:t>
      </w:r>
      <w:r w:rsidR="00DC61B4" w:rsidRPr="00692F1B">
        <w:rPr>
          <w:rFonts w:ascii="Times New Roman" w:hAnsi="Times New Roman" w:cs="Times New Roman"/>
          <w:color w:val="000000" w:themeColor="text1"/>
          <w:sz w:val="24"/>
          <w:highlight w:val="yellow"/>
        </w:rPr>
        <w:t xml:space="preserve"> (Beauchamp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2021)</w:t>
      </w:r>
      <w:r w:rsidRPr="00692F1B">
        <w:rPr>
          <w:rFonts w:ascii="Times New Roman" w:hAnsi="Times New Roman" w:cs="Times New Roman"/>
          <w:color w:val="000000" w:themeColor="text1"/>
          <w:sz w:val="24"/>
          <w:highlight w:val="yellow"/>
        </w:rPr>
        <w:t>. According to Wellman (2017), there are two categories of leaders: those who have authority and those who do not. For people aspiring to positions of leadership, behavioural theory may aid in identifying the attributes that constitute a strong leader (Allen, 1998). When using BLT in an organisation, managers should let it to concentrate only on the work at hand</w:t>
      </w:r>
      <w:r w:rsidR="00DC61B4" w:rsidRPr="00692F1B">
        <w:rPr>
          <w:rFonts w:ascii="Times New Roman" w:hAnsi="Times New Roman" w:cs="Times New Roman"/>
          <w:color w:val="000000" w:themeColor="text1"/>
          <w:sz w:val="24"/>
          <w:highlight w:val="yellow"/>
        </w:rPr>
        <w:t xml:space="preserve"> (Beauchamp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2021)</w:t>
      </w:r>
      <w:r w:rsidRPr="00692F1B">
        <w:rPr>
          <w:rFonts w:ascii="Times New Roman" w:hAnsi="Times New Roman" w:cs="Times New Roman"/>
          <w:color w:val="000000" w:themeColor="text1"/>
          <w:sz w:val="24"/>
          <w:highlight w:val="yellow"/>
        </w:rPr>
        <w:t>. According to Allen (1998), BLT may be used to develop training programmes, aid in the replacement of managers, and educate assumed leadership on how to be more successful leaders. Leaders may concentrate on workplace dynamics by using BLT to enhance communication and develop team spirit, which encourages mutual respect and dependability. As a consequence, BLT may assist raise employee morale and prevent workers from leaving on their own. According to one research, the behavioural leadership hypothesis is 31% more successful when it integrates both leadership traits and behaviour (</w:t>
      </w:r>
      <w:proofErr w:type="spellStart"/>
      <w:r w:rsidRPr="00692F1B">
        <w:rPr>
          <w:rFonts w:ascii="Times New Roman" w:hAnsi="Times New Roman" w:cs="Times New Roman"/>
          <w:color w:val="000000" w:themeColor="text1"/>
          <w:sz w:val="24"/>
          <w:highlight w:val="yellow"/>
        </w:rPr>
        <w:t>DeRue</w:t>
      </w:r>
      <w:proofErr w:type="spellEnd"/>
      <w:r w:rsidRPr="00692F1B">
        <w:rPr>
          <w:rFonts w:ascii="Times New Roman" w:hAnsi="Times New Roman" w:cs="Times New Roman"/>
          <w:color w:val="000000" w:themeColor="text1"/>
          <w:sz w:val="24"/>
          <w:highlight w:val="yellow"/>
        </w:rPr>
        <w:t xml:space="preserve">, </w:t>
      </w:r>
      <w:proofErr w:type="spellStart"/>
      <w:r w:rsidRPr="00692F1B">
        <w:rPr>
          <w:rFonts w:ascii="Times New Roman" w:hAnsi="Times New Roman" w:cs="Times New Roman"/>
          <w:color w:val="000000" w:themeColor="text1"/>
          <w:sz w:val="24"/>
          <w:highlight w:val="yellow"/>
        </w:rPr>
        <w:t>Nahrgang</w:t>
      </w:r>
      <w:proofErr w:type="spellEnd"/>
      <w:r w:rsidRPr="00692F1B">
        <w:rPr>
          <w:rFonts w:ascii="Times New Roman" w:hAnsi="Times New Roman" w:cs="Times New Roman"/>
          <w:color w:val="000000" w:themeColor="text1"/>
          <w:sz w:val="24"/>
          <w:highlight w:val="yellow"/>
        </w:rPr>
        <w:t>, Wellman, &amp; Humphrey, 2011). The behaviour of persons in positions of leadership responsibility shapes the traits and attributes of a great leader. Leaders' technical, human, and conceptual abilities are all blended to help them succeed in their responsibilities as leaders</w:t>
      </w:r>
      <w:r w:rsidR="00DC61B4" w:rsidRPr="00692F1B">
        <w:rPr>
          <w:rFonts w:ascii="Times New Roman" w:hAnsi="Times New Roman" w:cs="Times New Roman"/>
          <w:color w:val="000000" w:themeColor="text1"/>
          <w:sz w:val="24"/>
          <w:highlight w:val="yellow"/>
        </w:rPr>
        <w:t xml:space="preserve"> (Beauchamp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2021)</w:t>
      </w:r>
      <w:r w:rsidRPr="00692F1B">
        <w:rPr>
          <w:rFonts w:ascii="Times New Roman" w:hAnsi="Times New Roman" w:cs="Times New Roman"/>
          <w:color w:val="000000" w:themeColor="text1"/>
          <w:sz w:val="24"/>
          <w:highlight w:val="yellow"/>
        </w:rPr>
        <w:t>.</w:t>
      </w:r>
    </w:p>
    <w:p w14:paraId="22D6D73A" w14:textId="77777777" w:rsidR="007B54B6" w:rsidRPr="00692F1B" w:rsidRDefault="00FF3ECA" w:rsidP="002F6316">
      <w:pPr>
        <w:rPr>
          <w:rFonts w:ascii="Times New Roman" w:hAnsi="Times New Roman" w:cs="Times New Roman"/>
          <w:color w:val="000000" w:themeColor="text1"/>
          <w:sz w:val="24"/>
          <w:highlight w:val="yellow"/>
        </w:rPr>
      </w:pPr>
      <w:r w:rsidRPr="00692F1B">
        <w:rPr>
          <w:rFonts w:ascii="Times New Roman" w:hAnsi="Times New Roman" w:cs="Times New Roman"/>
          <w:color w:val="000000" w:themeColor="text1"/>
          <w:sz w:val="24"/>
          <w:highlight w:val="yellow"/>
        </w:rPr>
        <w:t xml:space="preserve">Moral support and encouragement are two of the most powerful tactics used by good leaders to drive their people to accomplish the company's objectives. BLT, for example, may be used to concentrate on management-employee interactions in which they encourage, trust, and have a good connection with the leader and follower (Goff, 2003). Managers must be accessible to their workers, listen to them in the workplace, and provide helpful advice in order to establish a healthy relationship. Leaders, according to Goff (2003), are not born but are formed via practise; hence, leaders may employ BLT to help build future leaders. </w:t>
      </w:r>
    </w:p>
    <w:p w14:paraId="270B8DA2" w14:textId="04D68F33" w:rsidR="000B3F3D" w:rsidRPr="00692F1B" w:rsidRDefault="00FF3ECA" w:rsidP="002F6316">
      <w:pPr>
        <w:rPr>
          <w:rFonts w:ascii="Times New Roman" w:hAnsi="Times New Roman" w:cs="Times New Roman"/>
          <w:color w:val="000000" w:themeColor="text1"/>
          <w:sz w:val="24"/>
          <w:highlight w:val="yellow"/>
        </w:rPr>
      </w:pPr>
      <w:r w:rsidRPr="00692F1B">
        <w:rPr>
          <w:rFonts w:ascii="Times New Roman" w:hAnsi="Times New Roman" w:cs="Times New Roman"/>
          <w:color w:val="000000" w:themeColor="text1"/>
          <w:sz w:val="24"/>
          <w:highlight w:val="yellow"/>
        </w:rPr>
        <w:t xml:space="preserve">An autocratic team's 13 members are often seen as hostile by their boss, resulting in a conflict between management and its workers (Frantz, Kendall-Taylor, &amp; </w:t>
      </w:r>
      <w:proofErr w:type="spellStart"/>
      <w:r w:rsidRPr="00692F1B">
        <w:rPr>
          <w:rFonts w:ascii="Times New Roman" w:hAnsi="Times New Roman" w:cs="Times New Roman"/>
          <w:color w:val="000000" w:themeColor="text1"/>
          <w:sz w:val="24"/>
          <w:highlight w:val="yellow"/>
        </w:rPr>
        <w:t>Ezrow</w:t>
      </w:r>
      <w:proofErr w:type="spellEnd"/>
      <w:r w:rsidRPr="00692F1B">
        <w:rPr>
          <w:rFonts w:ascii="Times New Roman" w:hAnsi="Times New Roman" w:cs="Times New Roman"/>
          <w:color w:val="000000" w:themeColor="text1"/>
          <w:sz w:val="24"/>
          <w:highlight w:val="yellow"/>
        </w:rPr>
        <w:t>, 2014). As a consequence, making workers feel like they are a part of the organisation is typically unproductive</w:t>
      </w:r>
      <w:r w:rsidR="00DC61B4" w:rsidRPr="00692F1B">
        <w:rPr>
          <w:rFonts w:ascii="Times New Roman" w:hAnsi="Times New Roman" w:cs="Times New Roman"/>
          <w:color w:val="000000" w:themeColor="text1"/>
          <w:sz w:val="24"/>
          <w:highlight w:val="yellow"/>
        </w:rPr>
        <w:t xml:space="preserve">  (Mansoor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2021)</w:t>
      </w:r>
      <w:r w:rsidRPr="00692F1B">
        <w:rPr>
          <w:rFonts w:ascii="Times New Roman" w:hAnsi="Times New Roman" w:cs="Times New Roman"/>
          <w:color w:val="000000" w:themeColor="text1"/>
          <w:sz w:val="24"/>
          <w:highlight w:val="yellow"/>
        </w:rPr>
        <w:t xml:space="preserve">. The results of </w:t>
      </w:r>
      <w:proofErr w:type="spellStart"/>
      <w:r w:rsidRPr="00692F1B">
        <w:rPr>
          <w:rFonts w:ascii="Times New Roman" w:hAnsi="Times New Roman" w:cs="Times New Roman"/>
          <w:color w:val="000000" w:themeColor="text1"/>
          <w:sz w:val="24"/>
          <w:highlight w:val="yellow"/>
        </w:rPr>
        <w:t>Puni</w:t>
      </w:r>
      <w:proofErr w:type="spellEnd"/>
      <w:r w:rsidRPr="00692F1B">
        <w:rPr>
          <w:rFonts w:ascii="Times New Roman" w:hAnsi="Times New Roman" w:cs="Times New Roman"/>
          <w:color w:val="000000" w:themeColor="text1"/>
          <w:sz w:val="24"/>
          <w:highlight w:val="yellow"/>
        </w:rPr>
        <w:t xml:space="preserve"> et al</w:t>
      </w:r>
      <w:r w:rsidR="00FB2F64" w:rsidRPr="00692F1B">
        <w:rPr>
          <w:rFonts w:ascii="Times New Roman" w:hAnsi="Times New Roman" w:cs="Times New Roman"/>
          <w:color w:val="000000" w:themeColor="text1"/>
          <w:sz w:val="24"/>
          <w:highlight w:val="yellow"/>
        </w:rPr>
        <w:t xml:space="preserve"> </w:t>
      </w:r>
      <w:r w:rsidRPr="00692F1B">
        <w:rPr>
          <w:rFonts w:ascii="Times New Roman" w:hAnsi="Times New Roman" w:cs="Times New Roman"/>
          <w:color w:val="000000" w:themeColor="text1"/>
          <w:sz w:val="24"/>
          <w:highlight w:val="yellow"/>
        </w:rPr>
        <w:t>research. were important to our analysis since workers psychologically quit from a company before really leaving. Authoritarian CEOs understand the mindset of workers on the point of leaving the organisation. CEOs that are aware of this psychological propensity may be able to lessen employee turnover by changing their attention from tightening control to enhancing morale.</w:t>
      </w:r>
    </w:p>
    <w:p w14:paraId="01455739" w14:textId="77777777" w:rsidR="00BD09BC" w:rsidRPr="00692F1B" w:rsidRDefault="007B3AE1" w:rsidP="002F6316">
      <w:pPr>
        <w:rPr>
          <w:rFonts w:ascii="Times New Roman" w:hAnsi="Times New Roman" w:cs="Times New Roman"/>
          <w:color w:val="000000" w:themeColor="text1"/>
          <w:sz w:val="24"/>
          <w:highlight w:val="yellow"/>
        </w:rPr>
      </w:pPr>
      <w:r w:rsidRPr="00692F1B">
        <w:rPr>
          <w:rFonts w:ascii="Times New Roman" w:hAnsi="Times New Roman" w:cs="Times New Roman"/>
          <w:color w:val="000000" w:themeColor="text1"/>
          <w:sz w:val="24"/>
          <w:highlight w:val="yellow"/>
        </w:rPr>
        <w:t xml:space="preserve">According to McGregor (1960), this kind of leadership is compassionate, participatory, and believes in its personnel. While absenteeism is reduced, competent and engaged workers are generated. These individuals are eager to stay with a firm, to express their concerns, and to take on greater responsibility inside the organisation for which they work. While Denhardt and Denhardt (2003) suggest that decision-making is overstated due to the relevance of views </w:t>
      </w:r>
      <w:r w:rsidRPr="00692F1B">
        <w:rPr>
          <w:rFonts w:ascii="Times New Roman" w:hAnsi="Times New Roman" w:cs="Times New Roman"/>
          <w:color w:val="000000" w:themeColor="text1"/>
          <w:sz w:val="24"/>
          <w:highlight w:val="yellow"/>
        </w:rPr>
        <w:lastRenderedPageBreak/>
        <w:t>and dialogues, I think they are true</w:t>
      </w:r>
      <w:r w:rsidR="00DC61B4" w:rsidRPr="00692F1B">
        <w:rPr>
          <w:rFonts w:ascii="Times New Roman" w:hAnsi="Times New Roman" w:cs="Times New Roman"/>
          <w:color w:val="000000" w:themeColor="text1"/>
          <w:sz w:val="24"/>
          <w:highlight w:val="yellow"/>
        </w:rPr>
        <w:t xml:space="preserve"> (Hewitt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2021)</w:t>
      </w:r>
      <w:r w:rsidRPr="00692F1B">
        <w:rPr>
          <w:rFonts w:ascii="Times New Roman" w:hAnsi="Times New Roman" w:cs="Times New Roman"/>
          <w:color w:val="000000" w:themeColor="text1"/>
          <w:sz w:val="24"/>
          <w:highlight w:val="yellow"/>
        </w:rPr>
        <w:t>. To prevent turnover, you must first understand what drives individuals and what has worked in the past.</w:t>
      </w:r>
    </w:p>
    <w:p w14:paraId="5C2FD13D" w14:textId="60E8E8C7" w:rsidR="006A5A96" w:rsidRPr="00692F1B" w:rsidRDefault="00984F96" w:rsidP="002F6316">
      <w:pPr>
        <w:rPr>
          <w:rFonts w:ascii="Times New Roman" w:hAnsi="Times New Roman" w:cs="Times New Roman"/>
          <w:color w:val="000000" w:themeColor="text1"/>
          <w:sz w:val="24"/>
          <w:highlight w:val="yellow"/>
        </w:rPr>
      </w:pPr>
      <w:r w:rsidRPr="00692F1B">
        <w:rPr>
          <w:rFonts w:ascii="Times New Roman" w:hAnsi="Times New Roman" w:cs="Times New Roman"/>
          <w:color w:val="000000" w:themeColor="text1"/>
          <w:sz w:val="24"/>
          <w:highlight w:val="yellow"/>
        </w:rPr>
        <w:t xml:space="preserve">According to </w:t>
      </w:r>
      <w:proofErr w:type="spellStart"/>
      <w:r w:rsidRPr="00692F1B">
        <w:rPr>
          <w:rFonts w:ascii="Times New Roman" w:hAnsi="Times New Roman" w:cs="Times New Roman"/>
          <w:color w:val="000000" w:themeColor="text1"/>
          <w:sz w:val="24"/>
          <w:highlight w:val="yellow"/>
        </w:rPr>
        <w:t>Jasmi</w:t>
      </w:r>
      <w:proofErr w:type="spellEnd"/>
      <w:r w:rsidRPr="00692F1B">
        <w:rPr>
          <w:rFonts w:ascii="Times New Roman" w:hAnsi="Times New Roman" w:cs="Times New Roman"/>
          <w:color w:val="000000" w:themeColor="text1"/>
          <w:sz w:val="24"/>
          <w:highlight w:val="yellow"/>
        </w:rPr>
        <w:t xml:space="preserve"> (2012), motivation is a method employed by businesses to urge people to do better at their occupations in order to advance up the corporate ladder. When it comes to motivating staff, </w:t>
      </w:r>
      <w:proofErr w:type="spellStart"/>
      <w:r w:rsidRPr="00692F1B">
        <w:rPr>
          <w:rFonts w:ascii="Times New Roman" w:hAnsi="Times New Roman" w:cs="Times New Roman"/>
          <w:color w:val="000000" w:themeColor="text1"/>
          <w:sz w:val="24"/>
          <w:highlight w:val="yellow"/>
        </w:rPr>
        <w:t>Jasmi</w:t>
      </w:r>
      <w:proofErr w:type="spellEnd"/>
      <w:r w:rsidRPr="00692F1B">
        <w:rPr>
          <w:rFonts w:ascii="Times New Roman" w:hAnsi="Times New Roman" w:cs="Times New Roman"/>
          <w:color w:val="000000" w:themeColor="text1"/>
          <w:sz w:val="24"/>
          <w:highlight w:val="yellow"/>
        </w:rPr>
        <w:t xml:space="preserve"> believes the manager must do more than just open the door. </w:t>
      </w:r>
      <w:proofErr w:type="spellStart"/>
      <w:r w:rsidRPr="00692F1B">
        <w:rPr>
          <w:rFonts w:ascii="Times New Roman" w:hAnsi="Times New Roman" w:cs="Times New Roman"/>
          <w:color w:val="000000" w:themeColor="text1"/>
          <w:sz w:val="24"/>
          <w:highlight w:val="yellow"/>
        </w:rPr>
        <w:t>Garderner</w:t>
      </w:r>
      <w:proofErr w:type="spellEnd"/>
      <w:r w:rsidRPr="00692F1B">
        <w:rPr>
          <w:rFonts w:ascii="Times New Roman" w:hAnsi="Times New Roman" w:cs="Times New Roman"/>
          <w:color w:val="000000" w:themeColor="text1"/>
          <w:sz w:val="24"/>
          <w:highlight w:val="yellow"/>
        </w:rPr>
        <w:t xml:space="preserve"> and Lambert (1972) define motivation as "both educating personnel for a task and rewarding them for completing it well." Work motivation may influence a person's mood and behaviour (Steers &amp; Porter, 1987). </w:t>
      </w:r>
      <w:proofErr w:type="spellStart"/>
      <w:r w:rsidRPr="00692F1B">
        <w:rPr>
          <w:rFonts w:ascii="Times New Roman" w:hAnsi="Times New Roman" w:cs="Times New Roman"/>
          <w:color w:val="000000" w:themeColor="text1"/>
          <w:sz w:val="24"/>
          <w:highlight w:val="yellow"/>
        </w:rPr>
        <w:t>Allscheid</w:t>
      </w:r>
      <w:proofErr w:type="spellEnd"/>
      <w:r w:rsidRPr="00692F1B">
        <w:rPr>
          <w:rFonts w:ascii="Times New Roman" w:hAnsi="Times New Roman" w:cs="Times New Roman"/>
          <w:color w:val="000000" w:themeColor="text1"/>
          <w:sz w:val="24"/>
          <w:highlight w:val="yellow"/>
        </w:rPr>
        <w:t xml:space="preserve"> and Cellar (1996) believed motivation to be the sole component required to be productive at work. Students and new graduates must learn about diverse motivating methods in the classroom in order to boost production and morale in the job</w:t>
      </w:r>
      <w:r w:rsidR="00DC61B4" w:rsidRPr="00692F1B">
        <w:rPr>
          <w:rFonts w:ascii="Times New Roman" w:hAnsi="Times New Roman" w:cs="Times New Roman"/>
          <w:color w:val="000000" w:themeColor="text1"/>
          <w:sz w:val="24"/>
          <w:highlight w:val="yellow"/>
        </w:rPr>
        <w:t xml:space="preserve"> (Hallinger and Kovačević, 2021)</w:t>
      </w:r>
      <w:r w:rsidRPr="00692F1B">
        <w:rPr>
          <w:rFonts w:ascii="Times New Roman" w:hAnsi="Times New Roman" w:cs="Times New Roman"/>
          <w:color w:val="000000" w:themeColor="text1"/>
          <w:sz w:val="24"/>
          <w:highlight w:val="yellow"/>
        </w:rPr>
        <w:t xml:space="preserve">. A profession that makes them happy is more likely to motivate their </w:t>
      </w:r>
      <w:r w:rsidR="002F6316" w:rsidRPr="00692F1B">
        <w:rPr>
          <w:rFonts w:ascii="Times New Roman" w:hAnsi="Times New Roman" w:cs="Times New Roman"/>
          <w:color w:val="000000" w:themeColor="text1"/>
          <w:sz w:val="24"/>
          <w:highlight w:val="yellow"/>
        </w:rPr>
        <w:t>co-workers</w:t>
      </w:r>
      <w:r w:rsidRPr="00692F1B">
        <w:rPr>
          <w:rFonts w:ascii="Times New Roman" w:hAnsi="Times New Roman" w:cs="Times New Roman"/>
          <w:color w:val="000000" w:themeColor="text1"/>
          <w:sz w:val="24"/>
          <w:highlight w:val="yellow"/>
        </w:rPr>
        <w:t xml:space="preserve"> to accomplish their best.</w:t>
      </w:r>
      <w:r w:rsidR="0043405D" w:rsidRPr="00692F1B">
        <w:rPr>
          <w:rFonts w:ascii="Times New Roman" w:hAnsi="Times New Roman" w:cs="Times New Roman"/>
          <w:color w:val="000000" w:themeColor="text1"/>
          <w:sz w:val="24"/>
          <w:highlight w:val="yellow"/>
        </w:rPr>
        <w:t xml:space="preserve"> </w:t>
      </w:r>
    </w:p>
    <w:p w14:paraId="317AFF75" w14:textId="77777777" w:rsidR="006A5A96" w:rsidRPr="002F6316" w:rsidRDefault="009C0AE0" w:rsidP="002F6316">
      <w:pPr>
        <w:rPr>
          <w:rFonts w:ascii="Times New Roman" w:hAnsi="Times New Roman" w:cs="Times New Roman"/>
          <w:color w:val="000000" w:themeColor="text1"/>
          <w:sz w:val="24"/>
        </w:rPr>
      </w:pPr>
      <w:r w:rsidRPr="00692F1B">
        <w:rPr>
          <w:rFonts w:ascii="Times New Roman" w:hAnsi="Times New Roman" w:cs="Times New Roman"/>
          <w:color w:val="000000" w:themeColor="text1"/>
          <w:sz w:val="24"/>
          <w:highlight w:val="yellow"/>
        </w:rPr>
        <w:t>When workers work together to accomplish the company's goals and objectives, job satisfaction may grow. Employees who carry out their obligations demonstrate that the company and its employees maintain open channels of communication (Sani, 2013). According to Reddy and Krishnaiah (2012), efficient communication among team members may lead to high performance in a team context. According to Anderson (1996), people with similar personalities in an organisation may work effectively to accomplish the objectives of the institution or joint university while simultaneously attaining a better degree of professional satisfaction</w:t>
      </w:r>
      <w:r w:rsidR="00DC61B4" w:rsidRPr="00692F1B">
        <w:rPr>
          <w:rFonts w:ascii="Times New Roman" w:hAnsi="Times New Roman" w:cs="Times New Roman"/>
          <w:color w:val="000000" w:themeColor="text1"/>
          <w:sz w:val="24"/>
          <w:highlight w:val="yellow"/>
        </w:rPr>
        <w:t xml:space="preserve"> (Gümüş </w:t>
      </w:r>
      <w:r w:rsidR="00DC61B4" w:rsidRPr="00692F1B">
        <w:rPr>
          <w:rFonts w:ascii="Times New Roman" w:hAnsi="Times New Roman" w:cs="Times New Roman"/>
          <w:i/>
          <w:iCs/>
          <w:color w:val="000000" w:themeColor="text1"/>
          <w:sz w:val="24"/>
          <w:highlight w:val="yellow"/>
        </w:rPr>
        <w:t>et al.</w:t>
      </w:r>
      <w:r w:rsidR="00DC61B4" w:rsidRPr="00692F1B">
        <w:rPr>
          <w:rFonts w:ascii="Times New Roman" w:hAnsi="Times New Roman" w:cs="Times New Roman"/>
          <w:color w:val="000000" w:themeColor="text1"/>
          <w:sz w:val="24"/>
          <w:highlight w:val="yellow"/>
        </w:rPr>
        <w:t>, 2020)</w:t>
      </w:r>
      <w:r w:rsidRPr="00692F1B">
        <w:rPr>
          <w:rFonts w:ascii="Times New Roman" w:hAnsi="Times New Roman" w:cs="Times New Roman"/>
          <w:color w:val="000000" w:themeColor="text1"/>
          <w:sz w:val="24"/>
          <w:highlight w:val="yellow"/>
        </w:rPr>
        <w:t>.</w:t>
      </w:r>
    </w:p>
    <w:p w14:paraId="56A6F8D4" w14:textId="77777777" w:rsidR="00381B7E" w:rsidRPr="002F6316" w:rsidRDefault="00CD4EE5" w:rsidP="002F6316">
      <w:pPr>
        <w:pStyle w:val="Heading2"/>
        <w:rPr>
          <w:rFonts w:cs="Times New Roman"/>
          <w:sz w:val="24"/>
        </w:rPr>
      </w:pPr>
      <w:bookmarkStart w:id="4" w:name="_Toc111386920"/>
      <w:r w:rsidRPr="002F6316">
        <w:rPr>
          <w:rFonts w:cs="Times New Roman"/>
          <w:sz w:val="24"/>
        </w:rPr>
        <w:t>Contemporary L</w:t>
      </w:r>
      <w:r w:rsidR="00381B7E" w:rsidRPr="002F6316">
        <w:rPr>
          <w:rFonts w:cs="Times New Roman"/>
          <w:sz w:val="24"/>
        </w:rPr>
        <w:t>eaders</w:t>
      </w:r>
      <w:r w:rsidRPr="002F6316">
        <w:rPr>
          <w:rFonts w:cs="Times New Roman"/>
          <w:sz w:val="24"/>
        </w:rPr>
        <w:t>hip and Management Development I</w:t>
      </w:r>
      <w:r w:rsidR="00381B7E" w:rsidRPr="002F6316">
        <w:rPr>
          <w:rFonts w:cs="Times New Roman"/>
          <w:sz w:val="24"/>
        </w:rPr>
        <w:t>ssues</w:t>
      </w:r>
      <w:bookmarkEnd w:id="4"/>
      <w:r w:rsidR="00381B7E" w:rsidRPr="002F6316">
        <w:rPr>
          <w:rFonts w:cs="Times New Roman"/>
          <w:sz w:val="24"/>
        </w:rPr>
        <w:t xml:space="preserve"> </w:t>
      </w:r>
    </w:p>
    <w:p w14:paraId="5EA4C83D" w14:textId="77777777" w:rsidR="00CD4EE5" w:rsidRPr="002F6316" w:rsidRDefault="00AA22F9" w:rsidP="002F6316">
      <w:pPr>
        <w:rPr>
          <w:rFonts w:ascii="Times New Roman" w:hAnsi="Times New Roman" w:cs="Times New Roman"/>
          <w:color w:val="000000" w:themeColor="text1"/>
          <w:sz w:val="24"/>
        </w:rPr>
      </w:pPr>
      <w:bookmarkStart w:id="5" w:name="_Toc111386921"/>
      <w:r w:rsidRPr="002F6316">
        <w:rPr>
          <w:rFonts w:ascii="Times New Roman" w:hAnsi="Times New Roman" w:cs="Times New Roman"/>
          <w:color w:val="000000" w:themeColor="text1"/>
          <w:sz w:val="24"/>
          <w:szCs w:val="27"/>
          <w:shd w:val="clear" w:color="auto" w:fill="FFFFFF"/>
        </w:rPr>
        <w:t>Productivity increases result in job losses and a miserable living for those who remain employed. Bathroom breaks are timed and controlled at Amazon. According to management's "three strikes and you're out" policy, one minute late to work would result in a half strike against your name</w:t>
      </w:r>
      <w:r w:rsidR="00CE01DA" w:rsidRPr="002F6316">
        <w:rPr>
          <w:rFonts w:ascii="Times New Roman" w:hAnsi="Times New Roman" w:cs="Times New Roman"/>
          <w:color w:val="000000" w:themeColor="text1"/>
          <w:sz w:val="24"/>
          <w:szCs w:val="27"/>
          <w:shd w:val="clear" w:color="auto" w:fill="FFFFFF"/>
        </w:rPr>
        <w:t xml:space="preserve"> </w:t>
      </w:r>
      <w:r w:rsidR="00CE01DA" w:rsidRPr="002F6316">
        <w:rPr>
          <w:rFonts w:ascii="Times New Roman" w:hAnsi="Times New Roman" w:cs="Times New Roman"/>
          <w:sz w:val="24"/>
        </w:rPr>
        <w:t>(Lee, Park and Moon, 2018)</w:t>
      </w:r>
      <w:r w:rsidRPr="002F6316">
        <w:rPr>
          <w:rFonts w:ascii="Times New Roman" w:hAnsi="Times New Roman" w:cs="Times New Roman"/>
          <w:color w:val="000000" w:themeColor="text1"/>
          <w:sz w:val="24"/>
          <w:szCs w:val="27"/>
          <w:shd w:val="clear" w:color="auto" w:fill="FFFFFF"/>
        </w:rPr>
        <w:t xml:space="preserve">. You'll be </w:t>
      </w:r>
      <w:r w:rsidR="00CE01DA" w:rsidRPr="002F6316">
        <w:rPr>
          <w:rFonts w:ascii="Times New Roman" w:hAnsi="Times New Roman" w:cs="Times New Roman"/>
          <w:color w:val="000000" w:themeColor="text1"/>
          <w:sz w:val="24"/>
          <w:szCs w:val="27"/>
          <w:shd w:val="clear" w:color="auto" w:fill="FFFFFF"/>
        </w:rPr>
        <w:t>fired after three leaves</w:t>
      </w:r>
      <w:r w:rsidRPr="002F6316">
        <w:rPr>
          <w:rFonts w:ascii="Times New Roman" w:hAnsi="Times New Roman" w:cs="Times New Roman"/>
          <w:color w:val="000000" w:themeColor="text1"/>
          <w:sz w:val="24"/>
          <w:szCs w:val="27"/>
          <w:shd w:val="clear" w:color="auto" w:fill="FFFFFF"/>
        </w:rPr>
        <w:t>. GPS-enabled arm monitors show employees what and where to pick while also keeping track of how much time they have before they must stop</w:t>
      </w:r>
      <w:r w:rsidR="00CE01DA" w:rsidRPr="002F6316">
        <w:rPr>
          <w:rFonts w:ascii="Times New Roman" w:hAnsi="Times New Roman" w:cs="Times New Roman"/>
          <w:color w:val="000000" w:themeColor="text1"/>
          <w:sz w:val="24"/>
          <w:szCs w:val="27"/>
          <w:shd w:val="clear" w:color="auto" w:fill="FFFFFF"/>
        </w:rPr>
        <w:t xml:space="preserve"> </w:t>
      </w:r>
      <w:r w:rsidR="00CE01DA" w:rsidRPr="002F6316">
        <w:rPr>
          <w:rFonts w:ascii="Times New Roman" w:hAnsi="Times New Roman" w:cs="Times New Roman"/>
          <w:sz w:val="24"/>
        </w:rPr>
        <w:t xml:space="preserve">(Varga </w:t>
      </w:r>
      <w:r w:rsidR="00CE01DA" w:rsidRPr="002F6316">
        <w:rPr>
          <w:rFonts w:ascii="Times New Roman" w:hAnsi="Times New Roman" w:cs="Times New Roman"/>
          <w:i/>
          <w:iCs/>
          <w:sz w:val="24"/>
        </w:rPr>
        <w:t>et al.</w:t>
      </w:r>
      <w:r w:rsidR="00CE01DA" w:rsidRPr="002F6316">
        <w:rPr>
          <w:rFonts w:ascii="Times New Roman" w:hAnsi="Times New Roman" w:cs="Times New Roman"/>
          <w:sz w:val="24"/>
        </w:rPr>
        <w:t>, 2021)</w:t>
      </w:r>
      <w:r w:rsidRPr="002F6316">
        <w:rPr>
          <w:rFonts w:ascii="Times New Roman" w:hAnsi="Times New Roman" w:cs="Times New Roman"/>
          <w:color w:val="000000" w:themeColor="text1"/>
          <w:sz w:val="24"/>
          <w:szCs w:val="27"/>
          <w:shd w:val="clear" w:color="auto" w:fill="FFFFFF"/>
        </w:rPr>
        <w:t>. Amazon has had to develop and sustain this labour pressure due to its long-term ambitions and the loss-making interim phase (which lasted 20 years!). However, the Kiva picking robots continue to have constraints that make them less productive than human labour and cost more overall. The Amazon business model is fundamentally faulty because it needs thousands of employees to work in large warehouses under extreme pressure for little pay</w:t>
      </w:r>
      <w:r w:rsidR="00CE01DA" w:rsidRPr="002F6316">
        <w:rPr>
          <w:rFonts w:ascii="Times New Roman" w:hAnsi="Times New Roman" w:cs="Times New Roman"/>
          <w:color w:val="000000" w:themeColor="text1"/>
          <w:sz w:val="24"/>
          <w:szCs w:val="27"/>
          <w:shd w:val="clear" w:color="auto" w:fill="FFFFFF"/>
        </w:rPr>
        <w:t xml:space="preserve"> </w:t>
      </w:r>
      <w:r w:rsidR="00CE01DA" w:rsidRPr="002F6316">
        <w:rPr>
          <w:rFonts w:ascii="Times New Roman" w:hAnsi="Times New Roman" w:cs="Times New Roman"/>
          <w:sz w:val="24"/>
        </w:rPr>
        <w:t>(Jolly, Gordon and Self, 2021)</w:t>
      </w:r>
      <w:r w:rsidRPr="002F6316">
        <w:rPr>
          <w:rFonts w:ascii="Times New Roman" w:hAnsi="Times New Roman" w:cs="Times New Roman"/>
          <w:color w:val="000000" w:themeColor="text1"/>
          <w:sz w:val="24"/>
          <w:szCs w:val="27"/>
          <w:shd w:val="clear" w:color="auto" w:fill="FFFFFF"/>
        </w:rPr>
        <w:t>. Outside of your little bookstore, no one notices how much you despise your employer. If Amazon employees walked off the job, the world would be in turmoil about undeliverable sex gadgets and late birthday gifts.</w:t>
      </w:r>
      <w:r w:rsidR="00A31914" w:rsidRPr="002F6316">
        <w:rPr>
          <w:rFonts w:ascii="Times New Roman" w:hAnsi="Times New Roman" w:cs="Times New Roman"/>
          <w:color w:val="000000" w:themeColor="text1"/>
          <w:sz w:val="24"/>
          <w:szCs w:val="27"/>
          <w:shd w:val="clear" w:color="auto" w:fill="FFFFFF"/>
        </w:rPr>
        <w:t xml:space="preserve"> </w:t>
      </w:r>
    </w:p>
    <w:p w14:paraId="72A2A339" w14:textId="77777777" w:rsidR="00381B7E" w:rsidRPr="002F6316" w:rsidRDefault="003B7596" w:rsidP="002F6316">
      <w:pPr>
        <w:pStyle w:val="Heading2"/>
        <w:rPr>
          <w:rFonts w:cs="Times New Roman"/>
          <w:sz w:val="24"/>
        </w:rPr>
      </w:pPr>
      <w:r w:rsidRPr="002F6316">
        <w:rPr>
          <w:rFonts w:cs="Times New Roman"/>
          <w:sz w:val="24"/>
        </w:rPr>
        <w:t>Reflection</w:t>
      </w:r>
      <w:bookmarkEnd w:id="5"/>
      <w:r w:rsidRPr="002F6316">
        <w:rPr>
          <w:rFonts w:cs="Times New Roman"/>
          <w:sz w:val="24"/>
        </w:rPr>
        <w:t xml:space="preserve"> </w:t>
      </w:r>
    </w:p>
    <w:p w14:paraId="645CC474" w14:textId="77777777" w:rsidR="00A20F5C" w:rsidRPr="002F6316" w:rsidRDefault="004F4617" w:rsidP="002F6316">
      <w:pPr>
        <w:pStyle w:val="NormalWeb"/>
        <w:rPr>
          <w:color w:val="000000" w:themeColor="text1"/>
          <w:szCs w:val="27"/>
        </w:rPr>
      </w:pPr>
      <w:r w:rsidRPr="002F6316">
        <w:rPr>
          <w:color w:val="000000" w:themeColor="text1"/>
          <w:szCs w:val="27"/>
        </w:rPr>
        <w:t>As</w:t>
      </w:r>
      <w:r w:rsidR="00313BF5" w:rsidRPr="002F6316">
        <w:rPr>
          <w:color w:val="000000" w:themeColor="text1"/>
          <w:szCs w:val="27"/>
        </w:rPr>
        <w:t xml:space="preserve"> I observed in professional work experience at Amazon</w:t>
      </w:r>
      <w:r w:rsidRPr="002F6316">
        <w:rPr>
          <w:color w:val="000000" w:themeColor="text1"/>
          <w:szCs w:val="27"/>
        </w:rPr>
        <w:t>,</w:t>
      </w:r>
      <w:r w:rsidR="00313BF5" w:rsidRPr="002F6316">
        <w:rPr>
          <w:color w:val="000000" w:themeColor="text1"/>
          <w:szCs w:val="27"/>
        </w:rPr>
        <w:t xml:space="preserve"> I used to work in the warehouse and logistic department.</w:t>
      </w:r>
      <w:r w:rsidRPr="002F6316">
        <w:rPr>
          <w:color w:val="000000" w:themeColor="text1"/>
          <w:szCs w:val="27"/>
        </w:rPr>
        <w:t xml:space="preserve"> </w:t>
      </w:r>
      <w:r w:rsidR="00313BF5" w:rsidRPr="002F6316">
        <w:rPr>
          <w:color w:val="000000" w:themeColor="text1"/>
          <w:szCs w:val="27"/>
        </w:rPr>
        <w:t>There</w:t>
      </w:r>
      <w:r w:rsidRPr="002F6316">
        <w:rPr>
          <w:color w:val="000000" w:themeColor="text1"/>
          <w:szCs w:val="27"/>
        </w:rPr>
        <w:t xml:space="preserve"> are several elements that affect toxic behaviour and management, both of which have an effect on employee turnover</w:t>
      </w:r>
      <w:r w:rsidR="00C254A6" w:rsidRPr="002F6316">
        <w:rPr>
          <w:color w:val="000000" w:themeColor="text1"/>
          <w:szCs w:val="27"/>
        </w:rPr>
        <w:t xml:space="preserve"> </w:t>
      </w:r>
      <w:r w:rsidR="00C254A6" w:rsidRPr="002F6316">
        <w:t>(Jolly, Gordon and Self, 2021)</w:t>
      </w:r>
      <w:r w:rsidRPr="002F6316">
        <w:rPr>
          <w:color w:val="000000" w:themeColor="text1"/>
          <w:szCs w:val="27"/>
        </w:rPr>
        <w:t xml:space="preserve">. Monitoring employee turnover in an organisation is a data-driven strategy to identifying how many individuals are departing and why. Voluntary and involuntary turnover are both included in a company's turnover rate. Volunteer turnover refers to employees who </w:t>
      </w:r>
      <w:r w:rsidRPr="002F6316">
        <w:rPr>
          <w:color w:val="000000" w:themeColor="text1"/>
          <w:szCs w:val="27"/>
        </w:rPr>
        <w:lastRenderedPageBreak/>
        <w:t>have left their present workplace for personal or professional reasons, such as seeking a new job, furthering their education, or retiring. Employees who were dismissed due to poor performance or bad behaviour are instances of involuntary turnover, as are seasonal layoffs or workforce reductions</w:t>
      </w:r>
      <w:r w:rsidR="00743D28" w:rsidRPr="002F6316">
        <w:rPr>
          <w:color w:val="000000" w:themeColor="text1"/>
          <w:szCs w:val="27"/>
        </w:rPr>
        <w:t xml:space="preserve"> </w:t>
      </w:r>
      <w:r w:rsidR="00743D28" w:rsidRPr="002F6316">
        <w:t>(Dwesini, 2019)</w:t>
      </w:r>
      <w:r w:rsidRPr="002F6316">
        <w:rPr>
          <w:color w:val="000000" w:themeColor="text1"/>
          <w:szCs w:val="27"/>
        </w:rPr>
        <w:t>.</w:t>
      </w:r>
      <w:r w:rsidR="00A20F5C" w:rsidRPr="002F6316">
        <w:rPr>
          <w:color w:val="000000" w:themeColor="text1"/>
          <w:szCs w:val="27"/>
        </w:rPr>
        <w:t xml:space="preserve"> </w:t>
      </w:r>
      <w:r w:rsidR="00707BAC" w:rsidRPr="002F6316">
        <w:rPr>
          <w:color w:val="000000" w:themeColor="text1"/>
          <w:szCs w:val="27"/>
        </w:rPr>
        <w:t>I've also seen that transfor</w:t>
      </w:r>
      <w:r w:rsidR="00313BF5" w:rsidRPr="002F6316">
        <w:rPr>
          <w:color w:val="000000" w:themeColor="text1"/>
          <w:szCs w:val="27"/>
        </w:rPr>
        <w:t xml:space="preserve">mational leadership in such stressful workplaces like Amazon </w:t>
      </w:r>
      <w:r w:rsidR="00707BAC" w:rsidRPr="002F6316">
        <w:rPr>
          <w:color w:val="000000" w:themeColor="text1"/>
          <w:szCs w:val="27"/>
        </w:rPr>
        <w:t>may benefit workers by reducing toxic and unjust management toward employees who work hard in the organisation to attain their objectives. Poor management, on the other hand, has an influence on employee productivity and turnover.</w:t>
      </w:r>
      <w:r w:rsidR="00A20F5C" w:rsidRPr="002F6316">
        <w:rPr>
          <w:color w:val="000000" w:themeColor="text1"/>
          <w:szCs w:val="27"/>
        </w:rPr>
        <w:t xml:space="preserve"> </w:t>
      </w:r>
    </w:p>
    <w:p w14:paraId="55E994FE" w14:textId="77777777" w:rsidR="00004445" w:rsidRPr="002F6316" w:rsidRDefault="00004445" w:rsidP="002F6316">
      <w:pPr>
        <w:rPr>
          <w:rFonts w:ascii="Times New Roman" w:hAnsi="Times New Roman" w:cs="Times New Roman"/>
          <w:color w:val="000000" w:themeColor="text1"/>
          <w:sz w:val="24"/>
          <w:lang w:val="en-US"/>
        </w:rPr>
      </w:pPr>
    </w:p>
    <w:p w14:paraId="7D05C1F7" w14:textId="77777777" w:rsidR="003B7596" w:rsidRPr="002F6316" w:rsidRDefault="005806ED" w:rsidP="002F6316">
      <w:pPr>
        <w:pStyle w:val="Heading2"/>
        <w:rPr>
          <w:rFonts w:cs="Times New Roman"/>
          <w:sz w:val="24"/>
        </w:rPr>
      </w:pPr>
      <w:bookmarkStart w:id="6" w:name="_Toc111386922"/>
      <w:r w:rsidRPr="002F6316">
        <w:rPr>
          <w:rFonts w:cs="Times New Roman"/>
          <w:sz w:val="24"/>
        </w:rPr>
        <w:t>Leadership</w:t>
      </w:r>
      <w:r w:rsidR="005E764B" w:rsidRPr="002F6316">
        <w:rPr>
          <w:rFonts w:cs="Times New Roman"/>
          <w:sz w:val="24"/>
        </w:rPr>
        <w:t xml:space="preserve"> Development Action Plan</w:t>
      </w:r>
      <w:bookmarkEnd w:id="6"/>
      <w:r w:rsidR="005E764B" w:rsidRPr="002F6316">
        <w:rPr>
          <w:rFonts w:cs="Times New Roman"/>
          <w:sz w:val="24"/>
        </w:rPr>
        <w:t xml:space="preserve"> </w:t>
      </w:r>
    </w:p>
    <w:tbl>
      <w:tblPr>
        <w:tblStyle w:val="TableGrid"/>
        <w:tblW w:w="0" w:type="auto"/>
        <w:tblLook w:val="04A0" w:firstRow="1" w:lastRow="0" w:firstColumn="1" w:lastColumn="0" w:noHBand="0" w:noVBand="1"/>
      </w:tblPr>
      <w:tblGrid>
        <w:gridCol w:w="2254"/>
        <w:gridCol w:w="2254"/>
        <w:gridCol w:w="2254"/>
        <w:gridCol w:w="2254"/>
      </w:tblGrid>
      <w:tr w:rsidR="003B29FA" w:rsidRPr="002F6316" w14:paraId="71590456" w14:textId="77777777" w:rsidTr="00CD7AF5">
        <w:tc>
          <w:tcPr>
            <w:tcW w:w="2254" w:type="dxa"/>
          </w:tcPr>
          <w:p w14:paraId="60EF1DEF" w14:textId="77777777" w:rsidR="00CD7AF5" w:rsidRPr="002F6316" w:rsidRDefault="00BB4C4F" w:rsidP="002F6316">
            <w:pPr>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rPr>
              <w:t>What are my Leadership development Objectives?</w:t>
            </w:r>
          </w:p>
        </w:tc>
        <w:tc>
          <w:tcPr>
            <w:tcW w:w="2254" w:type="dxa"/>
          </w:tcPr>
          <w:p w14:paraId="505C47BE" w14:textId="77777777" w:rsidR="00CD7AF5" w:rsidRPr="002F6316" w:rsidRDefault="00306E24" w:rsidP="002F6316">
            <w:pPr>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rPr>
              <w:t>What leadership activities do I need to undertake to achieve my objectives?</w:t>
            </w:r>
          </w:p>
        </w:tc>
        <w:tc>
          <w:tcPr>
            <w:tcW w:w="2254" w:type="dxa"/>
          </w:tcPr>
          <w:p w14:paraId="7F392FC4" w14:textId="77777777" w:rsidR="00CD7AF5" w:rsidRPr="002F6316" w:rsidRDefault="00AE0FF5" w:rsidP="002F6316">
            <w:pPr>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rPr>
              <w:t>Where will I develop my leadership to achieve my leadership objectives?</w:t>
            </w:r>
          </w:p>
        </w:tc>
        <w:tc>
          <w:tcPr>
            <w:tcW w:w="2254" w:type="dxa"/>
          </w:tcPr>
          <w:p w14:paraId="4FEA7A0C" w14:textId="77777777" w:rsidR="00CD7AF5" w:rsidRPr="002F6316" w:rsidRDefault="000948E6" w:rsidP="002F6316">
            <w:pPr>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rPr>
              <w:t>Target date for achieving my objectives</w:t>
            </w:r>
          </w:p>
        </w:tc>
      </w:tr>
      <w:tr w:rsidR="003B29FA" w:rsidRPr="002F6316" w14:paraId="72600857" w14:textId="77777777" w:rsidTr="00CD7AF5">
        <w:tc>
          <w:tcPr>
            <w:tcW w:w="2254" w:type="dxa"/>
          </w:tcPr>
          <w:p w14:paraId="7F08393F" w14:textId="77777777" w:rsidR="009B42F7" w:rsidRPr="002F6316" w:rsidRDefault="004A5381"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To improve my time management.</w:t>
            </w:r>
          </w:p>
          <w:p w14:paraId="79891633" w14:textId="77777777" w:rsidR="009B42F7" w:rsidRPr="002F6316" w:rsidRDefault="009B42F7" w:rsidP="002F6316">
            <w:pPr>
              <w:rPr>
                <w:rFonts w:ascii="Times New Roman" w:hAnsi="Times New Roman" w:cs="Times New Roman"/>
                <w:color w:val="000000" w:themeColor="text1"/>
                <w:sz w:val="24"/>
              </w:rPr>
            </w:pPr>
          </w:p>
        </w:tc>
        <w:tc>
          <w:tcPr>
            <w:tcW w:w="2254" w:type="dxa"/>
          </w:tcPr>
          <w:p w14:paraId="1B25AD86" w14:textId="77777777" w:rsidR="009B42F7" w:rsidRPr="002F6316" w:rsidRDefault="00FD14C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When I initially start working on this project, one of the first things I need to do is organise the tasks and set clear deadlines. After that, I'll be able to stick to the timetable and finish the assignment on time.</w:t>
            </w:r>
          </w:p>
        </w:tc>
        <w:tc>
          <w:tcPr>
            <w:tcW w:w="2254" w:type="dxa"/>
          </w:tcPr>
          <w:p w14:paraId="0F7E9F10" w14:textId="77777777" w:rsidR="009B42F7" w:rsidRPr="002F6316" w:rsidRDefault="00CB21D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Amazon Warehouse</w:t>
            </w:r>
          </w:p>
        </w:tc>
        <w:tc>
          <w:tcPr>
            <w:tcW w:w="2254" w:type="dxa"/>
          </w:tcPr>
          <w:p w14:paraId="07A8D0D4" w14:textId="77777777" w:rsidR="009B42F7" w:rsidRPr="002F6316" w:rsidRDefault="009B42F7" w:rsidP="002F6316">
            <w:pPr>
              <w:rPr>
                <w:rFonts w:ascii="Times New Roman" w:hAnsi="Times New Roman" w:cs="Times New Roman"/>
                <w:color w:val="000000" w:themeColor="text1"/>
                <w:sz w:val="24"/>
              </w:rPr>
            </w:pPr>
          </w:p>
        </w:tc>
      </w:tr>
      <w:tr w:rsidR="003B29FA" w:rsidRPr="002F6316" w14:paraId="795D93A7" w14:textId="77777777" w:rsidTr="00CD7AF5">
        <w:tc>
          <w:tcPr>
            <w:tcW w:w="2254" w:type="dxa"/>
          </w:tcPr>
          <w:p w14:paraId="692CDBB4" w14:textId="77777777" w:rsidR="000C3D65" w:rsidRPr="002F6316" w:rsidRDefault="000C3D65"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To improve my communication and Interpersonal Skills</w:t>
            </w:r>
          </w:p>
        </w:tc>
        <w:tc>
          <w:tcPr>
            <w:tcW w:w="2254" w:type="dxa"/>
          </w:tcPr>
          <w:p w14:paraId="78F56A05" w14:textId="046DB691" w:rsidR="000C3D65" w:rsidRPr="002F6316" w:rsidRDefault="00024CE2"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 xml:space="preserve">Investigate the leaders' responses to the aftermath of the Covid 19 </w:t>
            </w:r>
            <w:r w:rsidR="00A657B2" w:rsidRPr="002F6316">
              <w:rPr>
                <w:rFonts w:ascii="Times New Roman" w:hAnsi="Times New Roman" w:cs="Times New Roman"/>
                <w:color w:val="000000" w:themeColor="text1"/>
                <w:sz w:val="24"/>
              </w:rPr>
              <w:t>outbreak and</w:t>
            </w:r>
            <w:r w:rsidRPr="002F6316">
              <w:rPr>
                <w:rFonts w:ascii="Times New Roman" w:hAnsi="Times New Roman" w:cs="Times New Roman"/>
                <w:color w:val="000000" w:themeColor="text1"/>
                <w:sz w:val="24"/>
              </w:rPr>
              <w:t xml:space="preserve"> attempt to comprehend the process of change that they have implemented. In a moment of crisis, it is important that I link and adapt my leadership talents to a successful transition process.</w:t>
            </w:r>
          </w:p>
        </w:tc>
        <w:tc>
          <w:tcPr>
            <w:tcW w:w="2254" w:type="dxa"/>
          </w:tcPr>
          <w:p w14:paraId="79F135A7" w14:textId="77777777" w:rsidR="000C3D65" w:rsidRPr="002F6316" w:rsidRDefault="00CB21D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Amazon Warehouse</w:t>
            </w:r>
          </w:p>
        </w:tc>
        <w:tc>
          <w:tcPr>
            <w:tcW w:w="2254" w:type="dxa"/>
          </w:tcPr>
          <w:p w14:paraId="35A440FA" w14:textId="77777777" w:rsidR="000C3D65" w:rsidRPr="002F6316" w:rsidRDefault="000C3D65" w:rsidP="002F6316">
            <w:pPr>
              <w:rPr>
                <w:rFonts w:ascii="Times New Roman" w:hAnsi="Times New Roman" w:cs="Times New Roman"/>
                <w:color w:val="000000" w:themeColor="text1"/>
                <w:sz w:val="24"/>
              </w:rPr>
            </w:pPr>
          </w:p>
        </w:tc>
      </w:tr>
      <w:tr w:rsidR="003B29FA" w:rsidRPr="002F6316" w14:paraId="01A81234" w14:textId="77777777" w:rsidTr="00CD7AF5">
        <w:tc>
          <w:tcPr>
            <w:tcW w:w="2254" w:type="dxa"/>
          </w:tcPr>
          <w:p w14:paraId="15F66FE5" w14:textId="77777777" w:rsidR="000C3D65" w:rsidRPr="002F6316" w:rsidRDefault="000C3D65"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To be more adaptable to change.</w:t>
            </w:r>
          </w:p>
        </w:tc>
        <w:tc>
          <w:tcPr>
            <w:tcW w:w="2254" w:type="dxa"/>
          </w:tcPr>
          <w:p w14:paraId="2A2F7258" w14:textId="77777777" w:rsidR="000C3D65" w:rsidRPr="002F6316" w:rsidRDefault="00E675CC"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 xml:space="preserve">Investigate how the CEO of the selected organisation handles employee workloads and get a knowledge of the factors that </w:t>
            </w:r>
            <w:r w:rsidRPr="002F6316">
              <w:rPr>
                <w:rFonts w:ascii="Times New Roman" w:hAnsi="Times New Roman" w:cs="Times New Roman"/>
                <w:color w:val="000000" w:themeColor="text1"/>
                <w:sz w:val="24"/>
              </w:rPr>
              <w:lastRenderedPageBreak/>
              <w:t>are utilised. It is critical that I utilise my leadership talents to properly manage the workloads.</w:t>
            </w:r>
          </w:p>
        </w:tc>
        <w:tc>
          <w:tcPr>
            <w:tcW w:w="2254" w:type="dxa"/>
          </w:tcPr>
          <w:p w14:paraId="79425EC0" w14:textId="77777777" w:rsidR="000C3D65" w:rsidRPr="002F6316" w:rsidRDefault="00CB21D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lastRenderedPageBreak/>
              <w:t>Amazon Warehouse</w:t>
            </w:r>
          </w:p>
        </w:tc>
        <w:tc>
          <w:tcPr>
            <w:tcW w:w="2254" w:type="dxa"/>
          </w:tcPr>
          <w:p w14:paraId="0239E237" w14:textId="77777777" w:rsidR="000C3D65" w:rsidRPr="002F6316" w:rsidRDefault="000C3D65" w:rsidP="002F6316">
            <w:pPr>
              <w:rPr>
                <w:rFonts w:ascii="Times New Roman" w:hAnsi="Times New Roman" w:cs="Times New Roman"/>
                <w:color w:val="000000" w:themeColor="text1"/>
                <w:sz w:val="24"/>
              </w:rPr>
            </w:pPr>
          </w:p>
        </w:tc>
      </w:tr>
      <w:tr w:rsidR="003B29FA" w:rsidRPr="002F6316" w14:paraId="193A4922" w14:textId="77777777" w:rsidTr="00CD7AF5">
        <w:tc>
          <w:tcPr>
            <w:tcW w:w="2254" w:type="dxa"/>
          </w:tcPr>
          <w:p w14:paraId="27CF0D8A" w14:textId="77777777" w:rsidR="000C3D65" w:rsidRPr="002F6316" w:rsidRDefault="000C3D65"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To effectively managing my workload</w:t>
            </w:r>
          </w:p>
        </w:tc>
        <w:tc>
          <w:tcPr>
            <w:tcW w:w="2254" w:type="dxa"/>
          </w:tcPr>
          <w:p w14:paraId="4D473DE5" w14:textId="77777777" w:rsidR="000C3D65" w:rsidRPr="002F6316" w:rsidRDefault="00E24C7C"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Examine how the selected organization's leader makes choices and communicates those judgments. I need to improve my leadership abilities so that I can make informed judgments.</w:t>
            </w:r>
          </w:p>
        </w:tc>
        <w:tc>
          <w:tcPr>
            <w:tcW w:w="2254" w:type="dxa"/>
          </w:tcPr>
          <w:p w14:paraId="411E4DED" w14:textId="77777777" w:rsidR="000C3D65" w:rsidRPr="002F6316" w:rsidRDefault="00CB21D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Amazon Warehouse</w:t>
            </w:r>
          </w:p>
        </w:tc>
        <w:tc>
          <w:tcPr>
            <w:tcW w:w="2254" w:type="dxa"/>
          </w:tcPr>
          <w:p w14:paraId="42A04315" w14:textId="77777777" w:rsidR="000C3D65" w:rsidRPr="002F6316" w:rsidRDefault="000C3D65" w:rsidP="002F6316">
            <w:pPr>
              <w:rPr>
                <w:rFonts w:ascii="Times New Roman" w:hAnsi="Times New Roman" w:cs="Times New Roman"/>
                <w:color w:val="000000" w:themeColor="text1"/>
                <w:sz w:val="24"/>
              </w:rPr>
            </w:pPr>
          </w:p>
        </w:tc>
      </w:tr>
      <w:tr w:rsidR="003B29FA" w:rsidRPr="002F6316" w14:paraId="649A06A5" w14:textId="77777777" w:rsidTr="00CD7AF5">
        <w:tc>
          <w:tcPr>
            <w:tcW w:w="2254" w:type="dxa"/>
          </w:tcPr>
          <w:p w14:paraId="6C146249" w14:textId="77777777" w:rsidR="000C3D65" w:rsidRPr="002F6316" w:rsidRDefault="000C3D65"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To make smart decisions.</w:t>
            </w:r>
          </w:p>
        </w:tc>
        <w:tc>
          <w:tcPr>
            <w:tcW w:w="2254" w:type="dxa"/>
          </w:tcPr>
          <w:p w14:paraId="650B688D" w14:textId="77777777" w:rsidR="000C3D65" w:rsidRPr="002F6316" w:rsidRDefault="001529D3"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Consider how the selected organization's leader takes choices and communicates those decisions to its followers. I need to work on improving my leadership abilities so that I can make sound judgments.</w:t>
            </w:r>
          </w:p>
        </w:tc>
        <w:tc>
          <w:tcPr>
            <w:tcW w:w="2254" w:type="dxa"/>
          </w:tcPr>
          <w:p w14:paraId="01B6E7EE" w14:textId="77777777" w:rsidR="000C3D65" w:rsidRPr="002F6316" w:rsidRDefault="00CB21DF" w:rsidP="002F6316">
            <w:pPr>
              <w:rPr>
                <w:rFonts w:ascii="Times New Roman" w:hAnsi="Times New Roman" w:cs="Times New Roman"/>
                <w:color w:val="000000" w:themeColor="text1"/>
                <w:sz w:val="24"/>
              </w:rPr>
            </w:pPr>
            <w:r w:rsidRPr="002F6316">
              <w:rPr>
                <w:rFonts w:ascii="Times New Roman" w:hAnsi="Times New Roman" w:cs="Times New Roman"/>
                <w:color w:val="000000" w:themeColor="text1"/>
                <w:sz w:val="24"/>
              </w:rPr>
              <w:t>Amazon Warehouse</w:t>
            </w:r>
          </w:p>
        </w:tc>
        <w:tc>
          <w:tcPr>
            <w:tcW w:w="2254" w:type="dxa"/>
          </w:tcPr>
          <w:p w14:paraId="60EC4EDB" w14:textId="77777777" w:rsidR="000C3D65" w:rsidRPr="002F6316" w:rsidRDefault="000C3D65" w:rsidP="002F6316">
            <w:pPr>
              <w:rPr>
                <w:rFonts w:ascii="Times New Roman" w:hAnsi="Times New Roman" w:cs="Times New Roman"/>
                <w:color w:val="000000" w:themeColor="text1"/>
                <w:sz w:val="24"/>
              </w:rPr>
            </w:pPr>
          </w:p>
        </w:tc>
      </w:tr>
    </w:tbl>
    <w:p w14:paraId="03FDC5AE" w14:textId="77777777" w:rsidR="00D8776F" w:rsidRPr="002F6316" w:rsidRDefault="00D8776F" w:rsidP="002F6316">
      <w:pPr>
        <w:spacing w:after="0" w:line="240" w:lineRule="auto"/>
        <w:rPr>
          <w:rFonts w:ascii="Times New Roman" w:hAnsi="Times New Roman" w:cs="Times New Roman"/>
          <w:color w:val="000000" w:themeColor="text1"/>
          <w:sz w:val="24"/>
          <w:lang w:val="en-US"/>
        </w:rPr>
      </w:pPr>
    </w:p>
    <w:p w14:paraId="3995609B" w14:textId="77777777" w:rsidR="00D8776F" w:rsidRPr="002F6316" w:rsidRDefault="00D8776F" w:rsidP="002F6316">
      <w:pPr>
        <w:spacing w:after="0" w:line="240" w:lineRule="auto"/>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lang w:val="en-US"/>
        </w:rPr>
        <w:br w:type="page"/>
      </w:r>
    </w:p>
    <w:p w14:paraId="32A7DD38" w14:textId="77777777" w:rsidR="00CD7AF5" w:rsidRPr="008C7D5D" w:rsidRDefault="00D8776F" w:rsidP="002F6316">
      <w:pPr>
        <w:pStyle w:val="Heading3"/>
        <w:rPr>
          <w:rFonts w:ascii="Times New Roman" w:hAnsi="Times New Roman" w:cs="Times New Roman"/>
          <w:b/>
          <w:bCs/>
          <w:color w:val="000000" w:themeColor="text1"/>
          <w:lang w:val="en-US"/>
        </w:rPr>
      </w:pPr>
      <w:bookmarkStart w:id="7" w:name="_Toc111386923"/>
      <w:r w:rsidRPr="008C7D5D">
        <w:rPr>
          <w:rFonts w:ascii="Times New Roman" w:hAnsi="Times New Roman" w:cs="Times New Roman"/>
          <w:b/>
          <w:bCs/>
          <w:color w:val="000000" w:themeColor="text1"/>
          <w:lang w:val="en-US"/>
        </w:rPr>
        <w:lastRenderedPageBreak/>
        <w:t>References</w:t>
      </w:r>
      <w:bookmarkEnd w:id="7"/>
    </w:p>
    <w:p w14:paraId="6CDE8F0C"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Beauchamp, G. </w:t>
      </w:r>
      <w:r w:rsidRPr="008C7D5D">
        <w:rPr>
          <w:rFonts w:ascii="Times New Roman" w:eastAsia="Times New Roman" w:hAnsi="Times New Roman" w:cs="Times New Roman"/>
          <w:i/>
          <w:iCs/>
          <w:color w:val="000000" w:themeColor="text1"/>
          <w:sz w:val="24"/>
          <w:szCs w:val="24"/>
          <w:lang w:eastAsia="en-GB"/>
        </w:rPr>
        <w:t>et al.</w:t>
      </w:r>
      <w:r w:rsidRPr="008C7D5D">
        <w:rPr>
          <w:rFonts w:ascii="Times New Roman" w:eastAsia="Times New Roman" w:hAnsi="Times New Roman" w:cs="Times New Roman"/>
          <w:color w:val="000000" w:themeColor="text1"/>
          <w:sz w:val="24"/>
          <w:szCs w:val="24"/>
          <w:lang w:eastAsia="en-GB"/>
        </w:rPr>
        <w:t xml:space="preserve"> (2021) ‘“People miss people”: A study of school leadership and management in the four nations of the United Kingdom in the early stage of the COVID-19 pandemic’, </w:t>
      </w:r>
      <w:r w:rsidRPr="008C7D5D">
        <w:rPr>
          <w:rFonts w:ascii="Times New Roman" w:eastAsia="Times New Roman" w:hAnsi="Times New Roman" w:cs="Times New Roman"/>
          <w:i/>
          <w:iCs/>
          <w:color w:val="000000" w:themeColor="text1"/>
          <w:sz w:val="24"/>
          <w:szCs w:val="24"/>
          <w:lang w:eastAsia="en-GB"/>
        </w:rPr>
        <w:t>Educational Management Administration &amp; Leadership</w:t>
      </w:r>
      <w:r w:rsidRPr="008C7D5D">
        <w:rPr>
          <w:rFonts w:ascii="Times New Roman" w:eastAsia="Times New Roman" w:hAnsi="Times New Roman" w:cs="Times New Roman"/>
          <w:color w:val="000000" w:themeColor="text1"/>
          <w:sz w:val="24"/>
          <w:szCs w:val="24"/>
          <w:lang w:eastAsia="en-GB"/>
        </w:rPr>
        <w:t>, 49(3), pp. 375–392.</w:t>
      </w:r>
    </w:p>
    <w:p w14:paraId="3122BA2B" w14:textId="77777777" w:rsidR="00D72EB3" w:rsidRPr="00833100" w:rsidRDefault="00D72EB3" w:rsidP="008C7D5D">
      <w:pPr>
        <w:pStyle w:val="ListParagraph"/>
        <w:numPr>
          <w:ilvl w:val="0"/>
          <w:numId w:val="1"/>
        </w:numPr>
        <w:rPr>
          <w:rFonts w:ascii="Times New Roman" w:eastAsia="Times New Roman" w:hAnsi="Times New Roman" w:cs="Times New Roman"/>
          <w:i/>
          <w:iCs/>
          <w:color w:val="FF0000"/>
          <w:sz w:val="24"/>
          <w:szCs w:val="24"/>
          <w:lang w:eastAsia="en-GB"/>
        </w:rPr>
      </w:pPr>
      <w:r w:rsidRPr="00833100">
        <w:rPr>
          <w:rFonts w:ascii="Times New Roman" w:eastAsia="Times New Roman" w:hAnsi="Times New Roman" w:cs="Times New Roman"/>
          <w:i/>
          <w:iCs/>
          <w:color w:val="FF0000"/>
          <w:sz w:val="24"/>
          <w:szCs w:val="24"/>
          <w:lang w:eastAsia="en-GB"/>
        </w:rPr>
        <w:t>Bush, T. (2020) ‘Theories of educational leadership and management’, Theories of Educational Leadership and Management, pp. 1–208.</w:t>
      </w:r>
    </w:p>
    <w:p w14:paraId="1C4CD260"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Bush, T., Bell, L. and Middlewood, D. (2019) </w:t>
      </w:r>
      <w:r w:rsidRPr="008C7D5D">
        <w:rPr>
          <w:rFonts w:ascii="Times New Roman" w:eastAsia="Times New Roman" w:hAnsi="Times New Roman" w:cs="Times New Roman"/>
          <w:i/>
          <w:iCs/>
          <w:color w:val="000000" w:themeColor="text1"/>
          <w:sz w:val="24"/>
          <w:szCs w:val="24"/>
          <w:lang w:eastAsia="en-GB"/>
        </w:rPr>
        <w:t>Principles of educational leadership &amp; management</w:t>
      </w:r>
      <w:r w:rsidRPr="008C7D5D">
        <w:rPr>
          <w:rFonts w:ascii="Times New Roman" w:eastAsia="Times New Roman" w:hAnsi="Times New Roman" w:cs="Times New Roman"/>
          <w:color w:val="000000" w:themeColor="text1"/>
          <w:sz w:val="24"/>
          <w:szCs w:val="24"/>
          <w:lang w:eastAsia="en-GB"/>
        </w:rPr>
        <w:t>. Sage.</w:t>
      </w:r>
    </w:p>
    <w:p w14:paraId="4A2F5CAE"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15646C">
        <w:rPr>
          <w:rFonts w:ascii="Times New Roman" w:eastAsia="Times New Roman" w:hAnsi="Times New Roman" w:cs="Times New Roman"/>
          <w:color w:val="FF0000"/>
          <w:sz w:val="24"/>
          <w:szCs w:val="24"/>
          <w:lang w:eastAsia="en-GB"/>
        </w:rPr>
        <w:t xml:space="preserve">Delanoy, N. and Kasztelnik, K. (2020) ‘Business open big data analytics to support innovative leadership and management decision in Canada’, </w:t>
      </w:r>
      <w:r w:rsidRPr="0015646C">
        <w:rPr>
          <w:rFonts w:ascii="Times New Roman" w:eastAsia="Times New Roman" w:hAnsi="Times New Roman" w:cs="Times New Roman"/>
          <w:i/>
          <w:iCs/>
          <w:color w:val="FF0000"/>
          <w:sz w:val="24"/>
          <w:szCs w:val="24"/>
          <w:lang w:eastAsia="en-GB"/>
        </w:rPr>
        <w:t>Business Ethics and Leadership</w:t>
      </w:r>
      <w:r w:rsidRPr="0015646C">
        <w:rPr>
          <w:rFonts w:ascii="Times New Roman" w:eastAsia="Times New Roman" w:hAnsi="Times New Roman" w:cs="Times New Roman"/>
          <w:color w:val="FF0000"/>
          <w:sz w:val="24"/>
          <w:szCs w:val="24"/>
          <w:lang w:eastAsia="en-GB"/>
        </w:rPr>
        <w:t>, 4(2), pp. 56–74</w:t>
      </w:r>
      <w:r w:rsidRPr="008C7D5D">
        <w:rPr>
          <w:rFonts w:ascii="Times New Roman" w:eastAsia="Times New Roman" w:hAnsi="Times New Roman" w:cs="Times New Roman"/>
          <w:color w:val="000000" w:themeColor="text1"/>
          <w:sz w:val="24"/>
          <w:szCs w:val="24"/>
          <w:lang w:eastAsia="en-GB"/>
        </w:rPr>
        <w:t>.</w:t>
      </w:r>
    </w:p>
    <w:p w14:paraId="160354B5" w14:textId="77777777" w:rsidR="00D72EB3" w:rsidRPr="0015646C" w:rsidRDefault="00D72EB3" w:rsidP="008C7D5D">
      <w:pPr>
        <w:pStyle w:val="ListParagraph"/>
        <w:numPr>
          <w:ilvl w:val="0"/>
          <w:numId w:val="1"/>
        </w:numPr>
        <w:rPr>
          <w:rFonts w:ascii="Times New Roman" w:eastAsia="Times New Roman" w:hAnsi="Times New Roman" w:cs="Times New Roman"/>
          <w:color w:val="FF0000"/>
          <w:sz w:val="24"/>
          <w:szCs w:val="24"/>
          <w:lang w:eastAsia="en-GB"/>
        </w:rPr>
      </w:pPr>
      <w:r w:rsidRPr="0015646C">
        <w:rPr>
          <w:rFonts w:ascii="Times New Roman" w:eastAsia="Times New Roman" w:hAnsi="Times New Roman" w:cs="Times New Roman"/>
          <w:color w:val="FF0000"/>
          <w:sz w:val="24"/>
          <w:szCs w:val="24"/>
          <w:lang w:eastAsia="en-GB"/>
        </w:rPr>
        <w:t xml:space="preserve">Foo, P.-Y. </w:t>
      </w:r>
      <w:r w:rsidRPr="0015646C">
        <w:rPr>
          <w:rFonts w:ascii="Times New Roman" w:eastAsia="Times New Roman" w:hAnsi="Times New Roman" w:cs="Times New Roman"/>
          <w:i/>
          <w:iCs/>
          <w:color w:val="FF0000"/>
          <w:sz w:val="24"/>
          <w:szCs w:val="24"/>
          <w:lang w:eastAsia="en-GB"/>
        </w:rPr>
        <w:t>et al.</w:t>
      </w:r>
      <w:r w:rsidRPr="0015646C">
        <w:rPr>
          <w:rFonts w:ascii="Times New Roman" w:eastAsia="Times New Roman" w:hAnsi="Times New Roman" w:cs="Times New Roman"/>
          <w:color w:val="FF0000"/>
          <w:sz w:val="24"/>
          <w:szCs w:val="24"/>
          <w:lang w:eastAsia="en-GB"/>
        </w:rPr>
        <w:t xml:space="preserve"> (2021) ‘Unfolding the impact of leadership and management on sustainability performance: Green and lean practices and guanxi as the dual mediators’, </w:t>
      </w:r>
      <w:r w:rsidRPr="0015646C">
        <w:rPr>
          <w:rFonts w:ascii="Times New Roman" w:eastAsia="Times New Roman" w:hAnsi="Times New Roman" w:cs="Times New Roman"/>
          <w:i/>
          <w:iCs/>
          <w:color w:val="FF0000"/>
          <w:sz w:val="24"/>
          <w:szCs w:val="24"/>
          <w:lang w:eastAsia="en-GB"/>
        </w:rPr>
        <w:t>Business Strategy and the Environment</w:t>
      </w:r>
      <w:r w:rsidRPr="0015646C">
        <w:rPr>
          <w:rFonts w:ascii="Times New Roman" w:eastAsia="Times New Roman" w:hAnsi="Times New Roman" w:cs="Times New Roman"/>
          <w:color w:val="FF0000"/>
          <w:sz w:val="24"/>
          <w:szCs w:val="24"/>
          <w:lang w:eastAsia="en-GB"/>
        </w:rPr>
        <w:t>, 30(8), pp. 4136–4153.</w:t>
      </w:r>
    </w:p>
    <w:p w14:paraId="18D560E6"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Gümüş, S. </w:t>
      </w:r>
      <w:r w:rsidRPr="008C7D5D">
        <w:rPr>
          <w:rFonts w:ascii="Times New Roman" w:eastAsia="Times New Roman" w:hAnsi="Times New Roman" w:cs="Times New Roman"/>
          <w:i/>
          <w:iCs/>
          <w:color w:val="000000" w:themeColor="text1"/>
          <w:sz w:val="24"/>
          <w:szCs w:val="24"/>
          <w:lang w:eastAsia="en-GB"/>
        </w:rPr>
        <w:t>et al.</w:t>
      </w:r>
      <w:r w:rsidRPr="008C7D5D">
        <w:rPr>
          <w:rFonts w:ascii="Times New Roman" w:eastAsia="Times New Roman" w:hAnsi="Times New Roman" w:cs="Times New Roman"/>
          <w:color w:val="000000" w:themeColor="text1"/>
          <w:sz w:val="24"/>
          <w:szCs w:val="24"/>
          <w:lang w:eastAsia="en-GB"/>
        </w:rPr>
        <w:t xml:space="preserve"> (2020) ‘Science mapping research on educational leadership and management in Turkey: a bibliometric review of international publications’, </w:t>
      </w:r>
      <w:r w:rsidRPr="008C7D5D">
        <w:rPr>
          <w:rFonts w:ascii="Times New Roman" w:eastAsia="Times New Roman" w:hAnsi="Times New Roman" w:cs="Times New Roman"/>
          <w:i/>
          <w:iCs/>
          <w:color w:val="000000" w:themeColor="text1"/>
          <w:sz w:val="24"/>
          <w:szCs w:val="24"/>
          <w:lang w:eastAsia="en-GB"/>
        </w:rPr>
        <w:t>School Leadership &amp; Management</w:t>
      </w:r>
      <w:r w:rsidRPr="008C7D5D">
        <w:rPr>
          <w:rFonts w:ascii="Times New Roman" w:eastAsia="Times New Roman" w:hAnsi="Times New Roman" w:cs="Times New Roman"/>
          <w:color w:val="000000" w:themeColor="text1"/>
          <w:sz w:val="24"/>
          <w:szCs w:val="24"/>
          <w:lang w:eastAsia="en-GB"/>
        </w:rPr>
        <w:t>, 40(1), pp. 23–44.</w:t>
      </w:r>
    </w:p>
    <w:p w14:paraId="4CF3136C"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Hallinger, P. (2019) ‘Science mapping the knowledge base on educational leadership and management in Africa, 1960–2018’, </w:t>
      </w:r>
      <w:r w:rsidRPr="008C7D5D">
        <w:rPr>
          <w:rFonts w:ascii="Times New Roman" w:eastAsia="Times New Roman" w:hAnsi="Times New Roman" w:cs="Times New Roman"/>
          <w:i/>
          <w:iCs/>
          <w:color w:val="000000" w:themeColor="text1"/>
          <w:sz w:val="24"/>
          <w:szCs w:val="24"/>
          <w:lang w:eastAsia="en-GB"/>
        </w:rPr>
        <w:t>School Leadership &amp; Management</w:t>
      </w:r>
      <w:r w:rsidRPr="008C7D5D">
        <w:rPr>
          <w:rFonts w:ascii="Times New Roman" w:eastAsia="Times New Roman" w:hAnsi="Times New Roman" w:cs="Times New Roman"/>
          <w:color w:val="000000" w:themeColor="text1"/>
          <w:sz w:val="24"/>
          <w:szCs w:val="24"/>
          <w:lang w:eastAsia="en-GB"/>
        </w:rPr>
        <w:t>, 39(5), pp. 537–560.</w:t>
      </w:r>
    </w:p>
    <w:p w14:paraId="243CF518"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Hallinger, P. and Kovačević, J. (2021) ‘Science mapping the knowledge base in educational leadership and management: A longitudinal bibliometric analysis, 1960 to 2018’, </w:t>
      </w:r>
      <w:r w:rsidRPr="008C7D5D">
        <w:rPr>
          <w:rFonts w:ascii="Times New Roman" w:eastAsia="Times New Roman" w:hAnsi="Times New Roman" w:cs="Times New Roman"/>
          <w:i/>
          <w:iCs/>
          <w:color w:val="000000" w:themeColor="text1"/>
          <w:sz w:val="24"/>
          <w:szCs w:val="24"/>
          <w:lang w:eastAsia="en-GB"/>
        </w:rPr>
        <w:t>Educational Management Administration &amp; Leadership</w:t>
      </w:r>
      <w:r w:rsidRPr="008C7D5D">
        <w:rPr>
          <w:rFonts w:ascii="Times New Roman" w:eastAsia="Times New Roman" w:hAnsi="Times New Roman" w:cs="Times New Roman"/>
          <w:color w:val="000000" w:themeColor="text1"/>
          <w:sz w:val="24"/>
          <w:szCs w:val="24"/>
          <w:lang w:eastAsia="en-GB"/>
        </w:rPr>
        <w:t>, 49(1), pp. 5–30.</w:t>
      </w:r>
    </w:p>
    <w:p w14:paraId="519371E9" w14:textId="77777777" w:rsidR="00D72EB3" w:rsidRPr="00692F1B" w:rsidRDefault="00D72EB3" w:rsidP="008C7D5D">
      <w:pPr>
        <w:pStyle w:val="ListParagraph"/>
        <w:numPr>
          <w:ilvl w:val="0"/>
          <w:numId w:val="1"/>
        </w:numPr>
        <w:rPr>
          <w:rFonts w:ascii="Times New Roman" w:eastAsia="Times New Roman" w:hAnsi="Times New Roman" w:cs="Times New Roman"/>
          <w:color w:val="FF0000"/>
          <w:sz w:val="24"/>
          <w:szCs w:val="24"/>
          <w:lang w:eastAsia="en-GB"/>
        </w:rPr>
      </w:pPr>
      <w:r w:rsidRPr="00692F1B">
        <w:rPr>
          <w:rFonts w:ascii="Times New Roman" w:eastAsia="Times New Roman" w:hAnsi="Times New Roman" w:cs="Times New Roman"/>
          <w:color w:val="FF0000"/>
          <w:sz w:val="24"/>
          <w:szCs w:val="24"/>
          <w:lang w:eastAsia="en-GB"/>
        </w:rPr>
        <w:t xml:space="preserve">Hewitt, L. </w:t>
      </w:r>
      <w:r w:rsidRPr="00692F1B">
        <w:rPr>
          <w:rFonts w:ascii="Times New Roman" w:eastAsia="Times New Roman" w:hAnsi="Times New Roman" w:cs="Times New Roman"/>
          <w:i/>
          <w:iCs/>
          <w:color w:val="FF0000"/>
          <w:sz w:val="24"/>
          <w:szCs w:val="24"/>
          <w:lang w:eastAsia="en-GB"/>
        </w:rPr>
        <w:t>et al.</w:t>
      </w:r>
      <w:r w:rsidRPr="00692F1B">
        <w:rPr>
          <w:rFonts w:ascii="Times New Roman" w:eastAsia="Times New Roman" w:hAnsi="Times New Roman" w:cs="Times New Roman"/>
          <w:color w:val="FF0000"/>
          <w:sz w:val="24"/>
          <w:szCs w:val="24"/>
          <w:lang w:eastAsia="en-GB"/>
        </w:rPr>
        <w:t xml:space="preserve"> (2021) ‘Leadership and management in midwifery-led continuity of care models: a thematic and lexical analysis of a scoping review’, </w:t>
      </w:r>
      <w:r w:rsidRPr="00692F1B">
        <w:rPr>
          <w:rFonts w:ascii="Times New Roman" w:eastAsia="Times New Roman" w:hAnsi="Times New Roman" w:cs="Times New Roman"/>
          <w:i/>
          <w:iCs/>
          <w:color w:val="FF0000"/>
          <w:sz w:val="24"/>
          <w:szCs w:val="24"/>
          <w:lang w:eastAsia="en-GB"/>
        </w:rPr>
        <w:t>Midwifery</w:t>
      </w:r>
      <w:r w:rsidRPr="00692F1B">
        <w:rPr>
          <w:rFonts w:ascii="Times New Roman" w:eastAsia="Times New Roman" w:hAnsi="Times New Roman" w:cs="Times New Roman"/>
          <w:color w:val="FF0000"/>
          <w:sz w:val="24"/>
          <w:szCs w:val="24"/>
          <w:lang w:eastAsia="en-GB"/>
        </w:rPr>
        <w:t>, 98, p. 102986.</w:t>
      </w:r>
    </w:p>
    <w:p w14:paraId="4F2ADE26" w14:textId="295F5964" w:rsidR="00204D2C" w:rsidRPr="00204D2C" w:rsidRDefault="003A687F" w:rsidP="00204D2C">
      <w:pPr>
        <w:pStyle w:val="ListParagraph"/>
        <w:numPr>
          <w:ilvl w:val="0"/>
          <w:numId w:val="1"/>
        </w:numPr>
        <w:rPr>
          <w:rFonts w:eastAsia="Times New Roman" w:cs="Times New Roman"/>
          <w:sz w:val="24"/>
          <w:szCs w:val="24"/>
          <w:lang w:eastAsia="en-GB"/>
        </w:rPr>
      </w:pPr>
      <w:r w:rsidRPr="003A687F">
        <w:rPr>
          <w:rFonts w:ascii="Times New Roman" w:eastAsia="Times New Roman" w:hAnsi="Times New Roman" w:cs="Times New Roman"/>
          <w:color w:val="000000" w:themeColor="text1"/>
          <w:sz w:val="24"/>
          <w:szCs w:val="24"/>
          <w:lang w:eastAsia="en-GB"/>
        </w:rPr>
        <w:t>Herzberg, F., Mausner, B., &amp; Snyderman, B. (1959).</w:t>
      </w:r>
      <w:r w:rsidR="00204D2C" w:rsidRPr="00204D2C">
        <w:rPr>
          <w:rFonts w:ascii="Arial" w:eastAsia="Times New Roman" w:hAnsi="Arial" w:cs="Arial"/>
          <w:b/>
          <w:color w:val="2C72B7"/>
          <w:kern w:val="36"/>
          <w:sz w:val="38"/>
          <w:szCs w:val="38"/>
          <w:lang w:eastAsia="en-GB"/>
        </w:rPr>
        <w:t xml:space="preserve"> </w:t>
      </w:r>
      <w:r w:rsidR="00204D2C" w:rsidRPr="00204D2C">
        <w:rPr>
          <w:rFonts w:eastAsia="Times New Roman" w:cs="Times New Roman"/>
          <w:sz w:val="24"/>
          <w:szCs w:val="24"/>
          <w:lang w:eastAsia="en-GB"/>
        </w:rPr>
        <w:t>The motivation to work</w:t>
      </w:r>
    </w:p>
    <w:p w14:paraId="776165A1" w14:textId="3A9930BF" w:rsidR="003A687F" w:rsidRPr="008C7D5D" w:rsidRDefault="003A687F"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3A687F">
        <w:rPr>
          <w:rFonts w:ascii="Times New Roman" w:eastAsia="Times New Roman" w:hAnsi="Times New Roman" w:cs="Times New Roman"/>
          <w:color w:val="000000" w:themeColor="text1"/>
          <w:sz w:val="24"/>
          <w:szCs w:val="24"/>
          <w:lang w:eastAsia="en-GB"/>
        </w:rPr>
        <w:t> </w:t>
      </w:r>
      <w:r w:rsidRPr="003A687F">
        <w:rPr>
          <w:rFonts w:ascii="Times New Roman" w:eastAsia="Times New Roman" w:hAnsi="Times New Roman" w:cs="Times New Roman"/>
          <w:i/>
          <w:iCs/>
          <w:color w:val="000000" w:themeColor="text1"/>
          <w:sz w:val="24"/>
          <w:szCs w:val="24"/>
          <w:lang w:eastAsia="en-GB"/>
        </w:rPr>
        <w:t>(2nd ed.). John Wiley.</w:t>
      </w:r>
    </w:p>
    <w:p w14:paraId="2085C978" w14:textId="77777777" w:rsidR="00D72EB3" w:rsidRPr="008C7D5D" w:rsidRDefault="00D72EB3" w:rsidP="008C7D5D">
      <w:pPr>
        <w:pStyle w:val="ListParagraph"/>
        <w:numPr>
          <w:ilvl w:val="0"/>
          <w:numId w:val="1"/>
        </w:numPr>
        <w:rPr>
          <w:rFonts w:ascii="Times New Roman" w:eastAsia="Times New Roman" w:hAnsi="Times New Roman" w:cs="Times New Roman"/>
          <w:color w:val="000000" w:themeColor="text1"/>
          <w:sz w:val="24"/>
          <w:szCs w:val="24"/>
          <w:lang w:eastAsia="en-GB"/>
        </w:rPr>
      </w:pPr>
      <w:r w:rsidRPr="008C7D5D">
        <w:rPr>
          <w:rFonts w:ascii="Times New Roman" w:eastAsia="Times New Roman" w:hAnsi="Times New Roman" w:cs="Times New Roman"/>
          <w:color w:val="000000" w:themeColor="text1"/>
          <w:sz w:val="24"/>
          <w:szCs w:val="24"/>
          <w:lang w:eastAsia="en-GB"/>
        </w:rPr>
        <w:t xml:space="preserve">Mansoor, A. </w:t>
      </w:r>
      <w:r w:rsidRPr="008C7D5D">
        <w:rPr>
          <w:rFonts w:ascii="Times New Roman" w:eastAsia="Times New Roman" w:hAnsi="Times New Roman" w:cs="Times New Roman"/>
          <w:i/>
          <w:iCs/>
          <w:color w:val="000000" w:themeColor="text1"/>
          <w:sz w:val="24"/>
          <w:szCs w:val="24"/>
          <w:lang w:eastAsia="en-GB"/>
        </w:rPr>
        <w:t>et al.</w:t>
      </w:r>
      <w:r w:rsidRPr="008C7D5D">
        <w:rPr>
          <w:rFonts w:ascii="Times New Roman" w:eastAsia="Times New Roman" w:hAnsi="Times New Roman" w:cs="Times New Roman"/>
          <w:color w:val="000000" w:themeColor="text1"/>
          <w:sz w:val="24"/>
          <w:szCs w:val="24"/>
          <w:lang w:eastAsia="en-GB"/>
        </w:rPr>
        <w:t xml:space="preserve"> (2021) ‘Stimulation of employees’ green creativity through green transformational leadership and management initiatives’, </w:t>
      </w:r>
      <w:r w:rsidRPr="008C7D5D">
        <w:rPr>
          <w:rFonts w:ascii="Times New Roman" w:eastAsia="Times New Roman" w:hAnsi="Times New Roman" w:cs="Times New Roman"/>
          <w:i/>
          <w:iCs/>
          <w:color w:val="000000" w:themeColor="text1"/>
          <w:sz w:val="24"/>
          <w:szCs w:val="24"/>
          <w:lang w:eastAsia="en-GB"/>
        </w:rPr>
        <w:t>Sustainability</w:t>
      </w:r>
      <w:r w:rsidRPr="008C7D5D">
        <w:rPr>
          <w:rFonts w:ascii="Times New Roman" w:eastAsia="Times New Roman" w:hAnsi="Times New Roman" w:cs="Times New Roman"/>
          <w:color w:val="000000" w:themeColor="text1"/>
          <w:sz w:val="24"/>
          <w:szCs w:val="24"/>
          <w:lang w:eastAsia="en-GB"/>
        </w:rPr>
        <w:t>, 13(14), p. 7844.</w:t>
      </w:r>
    </w:p>
    <w:p w14:paraId="478EC18E" w14:textId="4A30050F"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AMAZON, F.B. </w:t>
      </w:r>
      <w:r w:rsidR="002243D8" w:rsidRPr="002243D8">
        <w:rPr>
          <w:rFonts w:ascii="Times New Roman" w:eastAsia="Times New Roman" w:hAnsi="Times New Roman" w:cs="Times New Roman"/>
          <w:color w:val="FF0000"/>
          <w:sz w:val="24"/>
          <w:szCs w:val="24"/>
          <w:lang w:val="en-US"/>
        </w:rPr>
        <w:t>no date</w:t>
      </w:r>
      <w:r w:rsidRPr="002243D8">
        <w:rPr>
          <w:rFonts w:ascii="Times New Roman" w:eastAsia="Times New Roman" w:hAnsi="Times New Roman" w:cs="Times New Roman"/>
          <w:color w:val="FF0000"/>
          <w:sz w:val="24"/>
          <w:szCs w:val="24"/>
          <w:lang w:val="en-US"/>
        </w:rPr>
        <w:t xml:space="preserve"> </w:t>
      </w:r>
      <w:r w:rsidRPr="008C7D5D">
        <w:rPr>
          <w:rFonts w:ascii="Times New Roman" w:eastAsia="Times New Roman" w:hAnsi="Times New Roman" w:cs="Times New Roman"/>
          <w:sz w:val="24"/>
          <w:szCs w:val="24"/>
          <w:lang w:val="en-US"/>
        </w:rPr>
        <w:t>‘AND ALLIED SCIENCES (IJBMAS)’.</w:t>
      </w:r>
    </w:p>
    <w:p w14:paraId="4AA450EF"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Autrey, R.L. </w:t>
      </w:r>
      <w:r w:rsidRPr="008C7D5D">
        <w:rPr>
          <w:rFonts w:ascii="Times New Roman" w:eastAsia="Times New Roman" w:hAnsi="Times New Roman" w:cs="Times New Roman"/>
          <w:i/>
          <w:iCs/>
          <w:sz w:val="24"/>
          <w:szCs w:val="24"/>
          <w:lang w:val="en-US"/>
        </w:rPr>
        <w:t>et al.</w:t>
      </w:r>
      <w:r w:rsidRPr="008C7D5D">
        <w:rPr>
          <w:rFonts w:ascii="Times New Roman" w:eastAsia="Times New Roman" w:hAnsi="Times New Roman" w:cs="Times New Roman"/>
          <w:sz w:val="24"/>
          <w:szCs w:val="24"/>
          <w:lang w:val="en-US"/>
        </w:rPr>
        <w:t xml:space="preserve"> (2019) ‘Deploying “connectors”: A control to manage employee turnover intentions?’, </w:t>
      </w:r>
      <w:r w:rsidRPr="008C7D5D">
        <w:rPr>
          <w:rFonts w:ascii="Times New Roman" w:eastAsia="Times New Roman" w:hAnsi="Times New Roman" w:cs="Times New Roman"/>
          <w:i/>
          <w:iCs/>
          <w:sz w:val="24"/>
          <w:szCs w:val="24"/>
          <w:lang w:val="en-US"/>
        </w:rPr>
        <w:t>Accounting, Organizations and Society</w:t>
      </w:r>
      <w:r w:rsidRPr="008C7D5D">
        <w:rPr>
          <w:rFonts w:ascii="Times New Roman" w:eastAsia="Times New Roman" w:hAnsi="Times New Roman" w:cs="Times New Roman"/>
          <w:sz w:val="24"/>
          <w:szCs w:val="24"/>
          <w:lang w:val="en-US"/>
        </w:rPr>
        <w:t>, 79, p. 101059.</w:t>
      </w:r>
    </w:p>
    <w:p w14:paraId="1CC1AD54"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Cai, X. </w:t>
      </w:r>
      <w:r w:rsidRPr="008C7D5D">
        <w:rPr>
          <w:rFonts w:ascii="Times New Roman" w:eastAsia="Times New Roman" w:hAnsi="Times New Roman" w:cs="Times New Roman"/>
          <w:i/>
          <w:iCs/>
          <w:sz w:val="24"/>
          <w:szCs w:val="24"/>
          <w:lang w:val="en-US"/>
        </w:rPr>
        <w:t>et al.</w:t>
      </w:r>
      <w:r w:rsidRPr="008C7D5D">
        <w:rPr>
          <w:rFonts w:ascii="Times New Roman" w:eastAsia="Times New Roman" w:hAnsi="Times New Roman" w:cs="Times New Roman"/>
          <w:sz w:val="24"/>
          <w:szCs w:val="24"/>
          <w:lang w:val="en-US"/>
        </w:rPr>
        <w:t xml:space="preserve"> (2020) ‘DBGE: employee turnover prediction based on dynamic bipartite graph embedding’, </w:t>
      </w:r>
      <w:r w:rsidRPr="008C7D5D">
        <w:rPr>
          <w:rFonts w:ascii="Times New Roman" w:eastAsia="Times New Roman" w:hAnsi="Times New Roman" w:cs="Times New Roman"/>
          <w:i/>
          <w:iCs/>
          <w:sz w:val="24"/>
          <w:szCs w:val="24"/>
          <w:lang w:val="en-US"/>
        </w:rPr>
        <w:t>IEEE Access</w:t>
      </w:r>
      <w:r w:rsidRPr="008C7D5D">
        <w:rPr>
          <w:rFonts w:ascii="Times New Roman" w:eastAsia="Times New Roman" w:hAnsi="Times New Roman" w:cs="Times New Roman"/>
          <w:sz w:val="24"/>
          <w:szCs w:val="24"/>
          <w:lang w:val="en-US"/>
        </w:rPr>
        <w:t>, 8, pp. 10390–10402.</w:t>
      </w:r>
    </w:p>
    <w:p w14:paraId="4D233473"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Dwesini, N.F. (2019) ‘Causes and prevention of high employee turnover within the hospitality industry: A literature review’, </w:t>
      </w:r>
      <w:r w:rsidRPr="008C7D5D">
        <w:rPr>
          <w:rFonts w:ascii="Times New Roman" w:eastAsia="Times New Roman" w:hAnsi="Times New Roman" w:cs="Times New Roman"/>
          <w:i/>
          <w:iCs/>
          <w:sz w:val="24"/>
          <w:szCs w:val="24"/>
          <w:lang w:val="en-US"/>
        </w:rPr>
        <w:t>African Journal of Hospitality, Tourism and Leisure</w:t>
      </w:r>
      <w:r w:rsidRPr="008C7D5D">
        <w:rPr>
          <w:rFonts w:ascii="Times New Roman" w:eastAsia="Times New Roman" w:hAnsi="Times New Roman" w:cs="Times New Roman"/>
          <w:sz w:val="24"/>
          <w:szCs w:val="24"/>
          <w:lang w:val="en-US"/>
        </w:rPr>
        <w:t>, 8(3), pp. 1–15.</w:t>
      </w:r>
    </w:p>
    <w:p w14:paraId="5A9FFDD0"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Fulmore, J.A. </w:t>
      </w:r>
      <w:r w:rsidRPr="008C7D5D">
        <w:rPr>
          <w:rFonts w:ascii="Times New Roman" w:eastAsia="Times New Roman" w:hAnsi="Times New Roman" w:cs="Times New Roman"/>
          <w:i/>
          <w:iCs/>
          <w:sz w:val="24"/>
          <w:szCs w:val="24"/>
          <w:lang w:val="en-US"/>
        </w:rPr>
        <w:t>et al.</w:t>
      </w:r>
      <w:r w:rsidRPr="008C7D5D">
        <w:rPr>
          <w:rFonts w:ascii="Times New Roman" w:eastAsia="Times New Roman" w:hAnsi="Times New Roman" w:cs="Times New Roman"/>
          <w:sz w:val="24"/>
          <w:szCs w:val="24"/>
          <w:lang w:val="en-US"/>
        </w:rPr>
        <w:t xml:space="preserve"> (2022) ‘Reducing employee turnover intentions in the service sector: The connection between human resource development practices and employee engagement’, </w:t>
      </w:r>
      <w:r w:rsidRPr="008C7D5D">
        <w:rPr>
          <w:rFonts w:ascii="Times New Roman" w:eastAsia="Times New Roman" w:hAnsi="Times New Roman" w:cs="Times New Roman"/>
          <w:i/>
          <w:iCs/>
          <w:sz w:val="24"/>
          <w:szCs w:val="24"/>
          <w:lang w:val="en-US"/>
        </w:rPr>
        <w:t>Human Resource Development Quarterly</w:t>
      </w:r>
      <w:r w:rsidRPr="008C7D5D">
        <w:rPr>
          <w:rFonts w:ascii="Times New Roman" w:eastAsia="Times New Roman" w:hAnsi="Times New Roman" w:cs="Times New Roman"/>
          <w:sz w:val="24"/>
          <w:szCs w:val="24"/>
          <w:lang w:val="en-US"/>
        </w:rPr>
        <w:t xml:space="preserve"> [Preprint].</w:t>
      </w:r>
    </w:p>
    <w:p w14:paraId="46D8ECD4" w14:textId="384542B6"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lastRenderedPageBreak/>
        <w:t xml:space="preserve">Jolly, P.M., Gordon, </w:t>
      </w:r>
      <w:r w:rsidR="006D7958" w:rsidRPr="008C7D5D">
        <w:rPr>
          <w:rFonts w:ascii="Times New Roman" w:eastAsia="Times New Roman" w:hAnsi="Times New Roman" w:cs="Times New Roman"/>
          <w:sz w:val="24"/>
          <w:szCs w:val="24"/>
          <w:lang w:val="en-US"/>
        </w:rPr>
        <w:t>S.E.,</w:t>
      </w:r>
      <w:r w:rsidRPr="008C7D5D">
        <w:rPr>
          <w:rFonts w:ascii="Times New Roman" w:eastAsia="Times New Roman" w:hAnsi="Times New Roman" w:cs="Times New Roman"/>
          <w:sz w:val="24"/>
          <w:szCs w:val="24"/>
          <w:lang w:val="en-US"/>
        </w:rPr>
        <w:t xml:space="preserve"> and Self, T.T. (2021) ‘Family-supportive supervisor behaviors and employee turnover intention in the foodservice industry: does gender matter?’, </w:t>
      </w:r>
      <w:r w:rsidRPr="008C7D5D">
        <w:rPr>
          <w:rFonts w:ascii="Times New Roman" w:eastAsia="Times New Roman" w:hAnsi="Times New Roman" w:cs="Times New Roman"/>
          <w:i/>
          <w:iCs/>
          <w:sz w:val="24"/>
          <w:szCs w:val="24"/>
          <w:lang w:val="en-US"/>
        </w:rPr>
        <w:t>International Journal of Contemporary Hospitality Management</w:t>
      </w:r>
      <w:r w:rsidRPr="008C7D5D">
        <w:rPr>
          <w:rFonts w:ascii="Times New Roman" w:eastAsia="Times New Roman" w:hAnsi="Times New Roman" w:cs="Times New Roman"/>
          <w:sz w:val="24"/>
          <w:szCs w:val="24"/>
          <w:lang w:val="en-US"/>
        </w:rPr>
        <w:t xml:space="preserve"> [Preprint].</w:t>
      </w:r>
    </w:p>
    <w:p w14:paraId="0B0259CF"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Justin, R. (2021) ‘EFFECT OF TRAINING OPPORTUNITY AND JOB SATISFACTION ON TURNOVER INTENTIONS AMONG GEN X AND GEN Y’.</w:t>
      </w:r>
    </w:p>
    <w:p w14:paraId="743C170A" w14:textId="3D3EDBA3"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Lee, W.S., Park, S. and Moon, J. (2018) ‘Effect of employee training in the quick service restaurant industry’, 32(10), pp. 73–85.</w:t>
      </w:r>
    </w:p>
    <w:p w14:paraId="404CC75B"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Sainju, B., Hartwell, C. and Edwards, J. (2021) ‘Job satisfaction and employee turnover determinants in Fortune 50 companies: Insights from employee reviews from Indeed. com’, </w:t>
      </w:r>
      <w:r w:rsidRPr="008C7D5D">
        <w:rPr>
          <w:rFonts w:ascii="Times New Roman" w:eastAsia="Times New Roman" w:hAnsi="Times New Roman" w:cs="Times New Roman"/>
          <w:i/>
          <w:iCs/>
          <w:sz w:val="24"/>
          <w:szCs w:val="24"/>
          <w:lang w:val="en-US"/>
        </w:rPr>
        <w:t>Decision Support Systems</w:t>
      </w:r>
      <w:r w:rsidRPr="008C7D5D">
        <w:rPr>
          <w:rFonts w:ascii="Times New Roman" w:eastAsia="Times New Roman" w:hAnsi="Times New Roman" w:cs="Times New Roman"/>
          <w:sz w:val="24"/>
          <w:szCs w:val="24"/>
          <w:lang w:val="en-US"/>
        </w:rPr>
        <w:t>, 148, p. 113582.</w:t>
      </w:r>
    </w:p>
    <w:p w14:paraId="5C88B71D" w14:textId="77777777" w:rsidR="00C11FB1" w:rsidRPr="008C7D5D" w:rsidRDefault="00C11FB1" w:rsidP="008C7D5D">
      <w:pPr>
        <w:pStyle w:val="ListParagraph"/>
        <w:numPr>
          <w:ilvl w:val="0"/>
          <w:numId w:val="1"/>
        </w:numPr>
        <w:rPr>
          <w:rFonts w:ascii="Times New Roman" w:eastAsia="Times New Roman" w:hAnsi="Times New Roman" w:cs="Times New Roman"/>
          <w:sz w:val="24"/>
          <w:szCs w:val="24"/>
          <w:lang w:val="en-US"/>
        </w:rPr>
      </w:pPr>
      <w:r w:rsidRPr="008C7D5D">
        <w:rPr>
          <w:rFonts w:ascii="Times New Roman" w:eastAsia="Times New Roman" w:hAnsi="Times New Roman" w:cs="Times New Roman"/>
          <w:sz w:val="24"/>
          <w:szCs w:val="24"/>
          <w:lang w:val="en-US"/>
        </w:rPr>
        <w:t xml:space="preserve">Varga, S. </w:t>
      </w:r>
      <w:r w:rsidRPr="008C7D5D">
        <w:rPr>
          <w:rFonts w:ascii="Times New Roman" w:eastAsia="Times New Roman" w:hAnsi="Times New Roman" w:cs="Times New Roman"/>
          <w:i/>
          <w:iCs/>
          <w:sz w:val="24"/>
          <w:szCs w:val="24"/>
          <w:lang w:val="en-US"/>
        </w:rPr>
        <w:t>et al.</w:t>
      </w:r>
      <w:r w:rsidRPr="008C7D5D">
        <w:rPr>
          <w:rFonts w:ascii="Times New Roman" w:eastAsia="Times New Roman" w:hAnsi="Times New Roman" w:cs="Times New Roman"/>
          <w:sz w:val="24"/>
          <w:szCs w:val="24"/>
          <w:lang w:val="en-US"/>
        </w:rPr>
        <w:t xml:space="preserve"> (2021) ‘Employee perceptions of wellness programs in the hospitality industry’, </w:t>
      </w:r>
      <w:r w:rsidRPr="008C7D5D">
        <w:rPr>
          <w:rFonts w:ascii="Times New Roman" w:eastAsia="Times New Roman" w:hAnsi="Times New Roman" w:cs="Times New Roman"/>
          <w:i/>
          <w:iCs/>
          <w:sz w:val="24"/>
          <w:szCs w:val="24"/>
          <w:lang w:val="en-US"/>
        </w:rPr>
        <w:t>International Journal of Contemporary Hospitality Management</w:t>
      </w:r>
      <w:r w:rsidRPr="008C7D5D">
        <w:rPr>
          <w:rFonts w:ascii="Times New Roman" w:eastAsia="Times New Roman" w:hAnsi="Times New Roman" w:cs="Times New Roman"/>
          <w:sz w:val="24"/>
          <w:szCs w:val="24"/>
          <w:lang w:val="en-US"/>
        </w:rPr>
        <w:t xml:space="preserve"> [Preprint].</w:t>
      </w:r>
    </w:p>
    <w:p w14:paraId="03E5B133" w14:textId="77777777" w:rsidR="00C11FB1" w:rsidRPr="002F6316" w:rsidRDefault="00C11FB1" w:rsidP="002F6316">
      <w:pPr>
        <w:rPr>
          <w:rFonts w:ascii="Times New Roman" w:eastAsia="Times New Roman" w:hAnsi="Times New Roman" w:cs="Times New Roman"/>
          <w:color w:val="000000" w:themeColor="text1"/>
          <w:sz w:val="24"/>
          <w:szCs w:val="24"/>
          <w:lang w:eastAsia="en-GB"/>
        </w:rPr>
      </w:pPr>
    </w:p>
    <w:p w14:paraId="1DCBA6F4" w14:textId="77777777" w:rsidR="00425C93" w:rsidRPr="002F6316" w:rsidRDefault="00425C93" w:rsidP="002F6316">
      <w:pPr>
        <w:rPr>
          <w:rFonts w:ascii="Times New Roman" w:hAnsi="Times New Roman" w:cs="Times New Roman"/>
          <w:sz w:val="24"/>
        </w:rPr>
      </w:pPr>
    </w:p>
    <w:p w14:paraId="28D0A5AD" w14:textId="77777777" w:rsidR="00425C93" w:rsidRPr="002F6316" w:rsidRDefault="00425C93" w:rsidP="002F6316">
      <w:pPr>
        <w:rPr>
          <w:rFonts w:ascii="Times New Roman" w:hAnsi="Times New Roman" w:cs="Times New Roman"/>
          <w:sz w:val="24"/>
        </w:rPr>
      </w:pPr>
    </w:p>
    <w:p w14:paraId="677098D0" w14:textId="77777777" w:rsidR="00425C93" w:rsidRPr="002F6316" w:rsidRDefault="00425C93" w:rsidP="002F6316">
      <w:pPr>
        <w:rPr>
          <w:rFonts w:ascii="Times New Roman" w:hAnsi="Times New Roman" w:cs="Times New Roman"/>
          <w:sz w:val="24"/>
        </w:rPr>
      </w:pPr>
    </w:p>
    <w:p w14:paraId="65A361E4" w14:textId="77777777" w:rsidR="00425C93" w:rsidRPr="002F6316" w:rsidRDefault="00425C93" w:rsidP="002F6316">
      <w:pPr>
        <w:rPr>
          <w:rFonts w:ascii="Times New Roman" w:hAnsi="Times New Roman" w:cs="Times New Roman"/>
          <w:sz w:val="24"/>
        </w:rPr>
      </w:pPr>
    </w:p>
    <w:p w14:paraId="47EF4B1C" w14:textId="77777777" w:rsidR="00425C93" w:rsidRPr="002F6316" w:rsidRDefault="00425C93" w:rsidP="002F6316">
      <w:pPr>
        <w:rPr>
          <w:rFonts w:ascii="Times New Roman" w:hAnsi="Times New Roman" w:cs="Times New Roman"/>
          <w:sz w:val="24"/>
        </w:rPr>
      </w:pPr>
    </w:p>
    <w:p w14:paraId="42213E80" w14:textId="77777777" w:rsidR="00425C93" w:rsidRPr="002F6316" w:rsidRDefault="00425C93" w:rsidP="002F6316">
      <w:pPr>
        <w:rPr>
          <w:rFonts w:ascii="Times New Roman" w:hAnsi="Times New Roman" w:cs="Times New Roman"/>
          <w:sz w:val="24"/>
        </w:rPr>
      </w:pPr>
    </w:p>
    <w:p w14:paraId="1067795D" w14:textId="77777777" w:rsidR="00425C93" w:rsidRPr="002F6316" w:rsidRDefault="00425C93" w:rsidP="002F6316">
      <w:pPr>
        <w:rPr>
          <w:rFonts w:ascii="Times New Roman" w:hAnsi="Times New Roman" w:cs="Times New Roman"/>
          <w:sz w:val="24"/>
        </w:rPr>
      </w:pPr>
    </w:p>
    <w:p w14:paraId="6CA7957C" w14:textId="77777777" w:rsidR="00425C93" w:rsidRPr="002F6316" w:rsidRDefault="00425C93" w:rsidP="002F6316">
      <w:pPr>
        <w:rPr>
          <w:rFonts w:ascii="Times New Roman" w:hAnsi="Times New Roman" w:cs="Times New Roman"/>
          <w:sz w:val="24"/>
        </w:rPr>
      </w:pPr>
    </w:p>
    <w:p w14:paraId="741EB8CB" w14:textId="77777777" w:rsidR="00425C93" w:rsidRPr="002F6316" w:rsidRDefault="00425C93" w:rsidP="002F6316">
      <w:pPr>
        <w:rPr>
          <w:rFonts w:ascii="Times New Roman" w:hAnsi="Times New Roman" w:cs="Times New Roman"/>
          <w:sz w:val="24"/>
        </w:rPr>
      </w:pPr>
    </w:p>
    <w:p w14:paraId="59A44299" w14:textId="77777777" w:rsidR="00425C93" w:rsidRPr="002F6316" w:rsidRDefault="00425C93" w:rsidP="002F6316">
      <w:pPr>
        <w:rPr>
          <w:rFonts w:ascii="Times New Roman" w:eastAsia="Times New Roman" w:hAnsi="Times New Roman" w:cs="Times New Roman"/>
          <w:color w:val="000000" w:themeColor="text1"/>
          <w:sz w:val="24"/>
          <w:szCs w:val="24"/>
          <w:lang w:eastAsia="en-GB"/>
        </w:rPr>
      </w:pPr>
    </w:p>
    <w:p w14:paraId="0D9BD55B" w14:textId="77777777" w:rsidR="00D67AC3" w:rsidRPr="002F6316" w:rsidRDefault="00A42FA3" w:rsidP="002F6316">
      <w:pPr>
        <w:rPr>
          <w:rFonts w:ascii="Times New Roman" w:hAnsi="Times New Roman" w:cs="Times New Roman"/>
          <w:color w:val="000000" w:themeColor="text1"/>
          <w:sz w:val="24"/>
          <w:lang w:val="en-US"/>
        </w:rPr>
      </w:pPr>
      <w:r w:rsidRPr="002F6316">
        <w:rPr>
          <w:rFonts w:ascii="Times New Roman" w:hAnsi="Times New Roman" w:cs="Times New Roman"/>
          <w:color w:val="000000" w:themeColor="text1"/>
          <w:sz w:val="24"/>
          <w:lang w:val="en-US"/>
        </w:rPr>
        <w:tab/>
      </w:r>
    </w:p>
    <w:p w14:paraId="2E54BB82" w14:textId="77777777" w:rsidR="00A42FA3" w:rsidRPr="002F6316" w:rsidRDefault="00A42FA3" w:rsidP="002F6316">
      <w:pPr>
        <w:rPr>
          <w:rFonts w:ascii="Times New Roman" w:hAnsi="Times New Roman" w:cs="Times New Roman"/>
          <w:color w:val="000000" w:themeColor="text1"/>
          <w:sz w:val="24"/>
        </w:rPr>
      </w:pPr>
    </w:p>
    <w:p w14:paraId="03AA2D97" w14:textId="77777777" w:rsidR="00A42FA3" w:rsidRPr="002F6316" w:rsidRDefault="00A42FA3" w:rsidP="002F6316">
      <w:pPr>
        <w:rPr>
          <w:rFonts w:ascii="Times New Roman" w:hAnsi="Times New Roman" w:cs="Times New Roman"/>
          <w:color w:val="000000" w:themeColor="text1"/>
          <w:sz w:val="24"/>
        </w:rPr>
      </w:pPr>
    </w:p>
    <w:p w14:paraId="32A3B8A6" w14:textId="77777777" w:rsidR="00A42FA3" w:rsidRPr="002F6316" w:rsidRDefault="00A42FA3" w:rsidP="002F6316">
      <w:pPr>
        <w:rPr>
          <w:rFonts w:ascii="Times New Roman" w:hAnsi="Times New Roman" w:cs="Times New Roman"/>
          <w:color w:val="000000" w:themeColor="text1"/>
          <w:sz w:val="24"/>
        </w:rPr>
      </w:pPr>
    </w:p>
    <w:p w14:paraId="4DEF7406" w14:textId="77777777" w:rsidR="00A42FA3" w:rsidRPr="002F6316" w:rsidRDefault="00A42FA3" w:rsidP="002F6316">
      <w:pPr>
        <w:rPr>
          <w:rFonts w:ascii="Times New Roman" w:hAnsi="Times New Roman" w:cs="Times New Roman"/>
          <w:color w:val="000000" w:themeColor="text1"/>
          <w:sz w:val="24"/>
        </w:rPr>
      </w:pPr>
    </w:p>
    <w:p w14:paraId="7642DB19" w14:textId="77777777" w:rsidR="00A42FA3" w:rsidRPr="002F6316" w:rsidRDefault="00A42FA3" w:rsidP="002F6316">
      <w:pPr>
        <w:rPr>
          <w:rFonts w:ascii="Times New Roman" w:hAnsi="Times New Roman" w:cs="Times New Roman"/>
          <w:color w:val="000000" w:themeColor="text1"/>
          <w:sz w:val="24"/>
        </w:rPr>
      </w:pPr>
    </w:p>
    <w:p w14:paraId="7DDC54E0" w14:textId="77777777" w:rsidR="00A42FA3" w:rsidRPr="002F6316" w:rsidRDefault="00A42FA3" w:rsidP="002F6316">
      <w:pPr>
        <w:rPr>
          <w:rFonts w:ascii="Times New Roman" w:hAnsi="Times New Roman" w:cs="Times New Roman"/>
          <w:color w:val="000000" w:themeColor="text1"/>
          <w:sz w:val="24"/>
        </w:rPr>
      </w:pPr>
    </w:p>
    <w:p w14:paraId="08B10CE4" w14:textId="77777777" w:rsidR="00A42FA3" w:rsidRPr="002F6316" w:rsidRDefault="00A42FA3" w:rsidP="002F6316">
      <w:pPr>
        <w:rPr>
          <w:rFonts w:ascii="Times New Roman" w:hAnsi="Times New Roman" w:cs="Times New Roman"/>
          <w:color w:val="000000" w:themeColor="text1"/>
          <w:sz w:val="24"/>
        </w:rPr>
      </w:pPr>
    </w:p>
    <w:p w14:paraId="0B482F85" w14:textId="77777777" w:rsidR="00A42FA3" w:rsidRPr="002F6316" w:rsidRDefault="00A42FA3" w:rsidP="002F6316">
      <w:pPr>
        <w:rPr>
          <w:rFonts w:ascii="Times New Roman" w:hAnsi="Times New Roman" w:cs="Times New Roman"/>
          <w:color w:val="000000" w:themeColor="text1"/>
          <w:sz w:val="24"/>
        </w:rPr>
      </w:pPr>
    </w:p>
    <w:p w14:paraId="6B53A6A1" w14:textId="77777777" w:rsidR="00A42FA3" w:rsidRPr="002F6316" w:rsidRDefault="00A42FA3" w:rsidP="002F6316">
      <w:pPr>
        <w:rPr>
          <w:rFonts w:ascii="Times New Roman" w:hAnsi="Times New Roman" w:cs="Times New Roman"/>
          <w:color w:val="000000" w:themeColor="text1"/>
          <w:sz w:val="24"/>
          <w:lang w:val="en-US"/>
        </w:rPr>
      </w:pPr>
    </w:p>
    <w:sectPr w:rsidR="00A42FA3" w:rsidRPr="002F6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9157D0"/>
    <w:multiLevelType w:val="hybridMultilevel"/>
    <w:tmpl w:val="3E745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8602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2A6E"/>
    <w:rsid w:val="00004445"/>
    <w:rsid w:val="00005140"/>
    <w:rsid w:val="00024CE2"/>
    <w:rsid w:val="00025927"/>
    <w:rsid w:val="00041BC7"/>
    <w:rsid w:val="000475B9"/>
    <w:rsid w:val="00055843"/>
    <w:rsid w:val="0006246F"/>
    <w:rsid w:val="000948E6"/>
    <w:rsid w:val="000B2740"/>
    <w:rsid w:val="000B3F3D"/>
    <w:rsid w:val="000C3D65"/>
    <w:rsid w:val="000E3B0A"/>
    <w:rsid w:val="001529D3"/>
    <w:rsid w:val="0015646C"/>
    <w:rsid w:val="00176FA2"/>
    <w:rsid w:val="00182A9B"/>
    <w:rsid w:val="001B107C"/>
    <w:rsid w:val="00204D2C"/>
    <w:rsid w:val="00221FE2"/>
    <w:rsid w:val="002243D8"/>
    <w:rsid w:val="00252E0B"/>
    <w:rsid w:val="00274947"/>
    <w:rsid w:val="00290B38"/>
    <w:rsid w:val="002F42DE"/>
    <w:rsid w:val="002F6316"/>
    <w:rsid w:val="00300153"/>
    <w:rsid w:val="00303935"/>
    <w:rsid w:val="00306E24"/>
    <w:rsid w:val="00313BF5"/>
    <w:rsid w:val="00342BF2"/>
    <w:rsid w:val="00361A56"/>
    <w:rsid w:val="00381B7E"/>
    <w:rsid w:val="00384B86"/>
    <w:rsid w:val="003A687F"/>
    <w:rsid w:val="003B29FA"/>
    <w:rsid w:val="003B7596"/>
    <w:rsid w:val="003E7D47"/>
    <w:rsid w:val="00420733"/>
    <w:rsid w:val="00425C93"/>
    <w:rsid w:val="00430BB2"/>
    <w:rsid w:val="0043405D"/>
    <w:rsid w:val="00452B07"/>
    <w:rsid w:val="004911B8"/>
    <w:rsid w:val="00492FE1"/>
    <w:rsid w:val="004A5381"/>
    <w:rsid w:val="004F4617"/>
    <w:rsid w:val="004F7E80"/>
    <w:rsid w:val="005602DE"/>
    <w:rsid w:val="00567387"/>
    <w:rsid w:val="00574D63"/>
    <w:rsid w:val="00574F0D"/>
    <w:rsid w:val="005806ED"/>
    <w:rsid w:val="005B4929"/>
    <w:rsid w:val="005D1822"/>
    <w:rsid w:val="005D20E6"/>
    <w:rsid w:val="005E764B"/>
    <w:rsid w:val="006117E8"/>
    <w:rsid w:val="00627D1A"/>
    <w:rsid w:val="00670599"/>
    <w:rsid w:val="00681AE2"/>
    <w:rsid w:val="00690F55"/>
    <w:rsid w:val="00692F1B"/>
    <w:rsid w:val="006A5A96"/>
    <w:rsid w:val="006B2A6E"/>
    <w:rsid w:val="006C4C54"/>
    <w:rsid w:val="006D7958"/>
    <w:rsid w:val="00707BAC"/>
    <w:rsid w:val="0071111B"/>
    <w:rsid w:val="00743D28"/>
    <w:rsid w:val="007A2CBF"/>
    <w:rsid w:val="007B3279"/>
    <w:rsid w:val="007B3AE1"/>
    <w:rsid w:val="007B54B6"/>
    <w:rsid w:val="00833100"/>
    <w:rsid w:val="00854078"/>
    <w:rsid w:val="00887DAF"/>
    <w:rsid w:val="008B16E3"/>
    <w:rsid w:val="008C74E4"/>
    <w:rsid w:val="008C7D5D"/>
    <w:rsid w:val="008F6AAE"/>
    <w:rsid w:val="00984F96"/>
    <w:rsid w:val="009B4039"/>
    <w:rsid w:val="009B42F7"/>
    <w:rsid w:val="009B54CD"/>
    <w:rsid w:val="009B73D5"/>
    <w:rsid w:val="009B75C4"/>
    <w:rsid w:val="009C0AE0"/>
    <w:rsid w:val="009E5FDF"/>
    <w:rsid w:val="00A205F0"/>
    <w:rsid w:val="00A20F5C"/>
    <w:rsid w:val="00A26CAF"/>
    <w:rsid w:val="00A31914"/>
    <w:rsid w:val="00A42FA3"/>
    <w:rsid w:val="00A657B2"/>
    <w:rsid w:val="00A8093E"/>
    <w:rsid w:val="00AA22F9"/>
    <w:rsid w:val="00AE0FF5"/>
    <w:rsid w:val="00B22A91"/>
    <w:rsid w:val="00B7262A"/>
    <w:rsid w:val="00BA6708"/>
    <w:rsid w:val="00BB4C4F"/>
    <w:rsid w:val="00BC228B"/>
    <w:rsid w:val="00BC2748"/>
    <w:rsid w:val="00BD09BC"/>
    <w:rsid w:val="00BE0F41"/>
    <w:rsid w:val="00C11FB1"/>
    <w:rsid w:val="00C254A6"/>
    <w:rsid w:val="00C30177"/>
    <w:rsid w:val="00C65CFC"/>
    <w:rsid w:val="00C835BD"/>
    <w:rsid w:val="00CA0B70"/>
    <w:rsid w:val="00CA27DD"/>
    <w:rsid w:val="00CB21DF"/>
    <w:rsid w:val="00CD4EE5"/>
    <w:rsid w:val="00CD7AF5"/>
    <w:rsid w:val="00CE01DA"/>
    <w:rsid w:val="00D059B0"/>
    <w:rsid w:val="00D067A9"/>
    <w:rsid w:val="00D4287A"/>
    <w:rsid w:val="00D47047"/>
    <w:rsid w:val="00D512C8"/>
    <w:rsid w:val="00D635AF"/>
    <w:rsid w:val="00D67AC3"/>
    <w:rsid w:val="00D72EB3"/>
    <w:rsid w:val="00D83B8D"/>
    <w:rsid w:val="00D8776F"/>
    <w:rsid w:val="00DC61B4"/>
    <w:rsid w:val="00DE61F8"/>
    <w:rsid w:val="00E24C7C"/>
    <w:rsid w:val="00E41541"/>
    <w:rsid w:val="00E675CC"/>
    <w:rsid w:val="00E72DB6"/>
    <w:rsid w:val="00E763E2"/>
    <w:rsid w:val="00EA47C5"/>
    <w:rsid w:val="00EB2AF2"/>
    <w:rsid w:val="00EC36EA"/>
    <w:rsid w:val="00EF2571"/>
    <w:rsid w:val="00F049A4"/>
    <w:rsid w:val="00F7341F"/>
    <w:rsid w:val="00F920D0"/>
    <w:rsid w:val="00FA342E"/>
    <w:rsid w:val="00FB0DF4"/>
    <w:rsid w:val="00FB2F64"/>
    <w:rsid w:val="00FB5029"/>
    <w:rsid w:val="00FC6D9A"/>
    <w:rsid w:val="00FD14CF"/>
    <w:rsid w:val="00FF3E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03200"/>
  <w15:chartTrackingRefBased/>
  <w15:docId w15:val="{311DF948-49BA-43E6-A463-4921C55650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B16E3"/>
    <w:pPr>
      <w:keepNext/>
      <w:keepLines/>
      <w:spacing w:before="240" w:after="0" w:line="360" w:lineRule="auto"/>
      <w:jc w:val="center"/>
      <w:outlineLvl w:val="0"/>
    </w:pPr>
    <w:rPr>
      <w:rFonts w:ascii="Times New Roman" w:eastAsiaTheme="majorEastAsia" w:hAnsi="Times New Roman" w:cstheme="majorBidi"/>
      <w:b/>
      <w:color w:val="000000" w:themeColor="text1"/>
      <w:sz w:val="36"/>
      <w:szCs w:val="32"/>
    </w:rPr>
  </w:style>
  <w:style w:type="paragraph" w:styleId="Heading2">
    <w:name w:val="heading 2"/>
    <w:basedOn w:val="Normal"/>
    <w:next w:val="Normal"/>
    <w:link w:val="Heading2Char"/>
    <w:autoRedefine/>
    <w:uiPriority w:val="9"/>
    <w:unhideWhenUsed/>
    <w:qFormat/>
    <w:rsid w:val="00E763E2"/>
    <w:pPr>
      <w:keepNext/>
      <w:keepLines/>
      <w:spacing w:before="240" w:after="0" w:line="360" w:lineRule="auto"/>
      <w:ind w:left="405" w:hanging="405"/>
      <w:jc w:val="both"/>
      <w:outlineLvl w:val="1"/>
    </w:pPr>
    <w:rPr>
      <w:rFonts w:ascii="Times New Roman" w:eastAsia="Times New Roman" w:hAnsi="Times New Roman" w:cs="Arial"/>
      <w:b/>
      <w:i/>
      <w:color w:val="000000" w:themeColor="text1"/>
      <w:sz w:val="28"/>
      <w:lang w:val="en-US"/>
    </w:rPr>
  </w:style>
  <w:style w:type="paragraph" w:styleId="Heading3">
    <w:name w:val="heading 3"/>
    <w:basedOn w:val="Normal"/>
    <w:next w:val="Normal"/>
    <w:link w:val="Heading3Char"/>
    <w:uiPriority w:val="9"/>
    <w:unhideWhenUsed/>
    <w:qFormat/>
    <w:rsid w:val="00D8776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6E3"/>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E763E2"/>
    <w:rPr>
      <w:rFonts w:ascii="Times New Roman" w:eastAsia="Times New Roman" w:hAnsi="Times New Roman" w:cs="Arial"/>
      <w:b/>
      <w:i/>
      <w:color w:val="000000" w:themeColor="text1"/>
      <w:sz w:val="28"/>
      <w:lang w:val="en-US"/>
    </w:rPr>
  </w:style>
  <w:style w:type="table" w:styleId="TableGrid">
    <w:name w:val="Table Grid"/>
    <w:basedOn w:val="TableNormal"/>
    <w:uiPriority w:val="39"/>
    <w:rsid w:val="00CD7A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gkelc">
    <w:name w:val="hgkelc"/>
    <w:basedOn w:val="DefaultParagraphFont"/>
    <w:rsid w:val="00182A9B"/>
  </w:style>
  <w:style w:type="paragraph" w:styleId="NormalWeb">
    <w:name w:val="Normal (Web)"/>
    <w:basedOn w:val="Normal"/>
    <w:uiPriority w:val="99"/>
    <w:semiHidden/>
    <w:unhideWhenUsed/>
    <w:rsid w:val="000044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4445"/>
    <w:rPr>
      <w:b/>
      <w:bCs/>
    </w:rPr>
  </w:style>
  <w:style w:type="paragraph" w:styleId="Title">
    <w:name w:val="Title"/>
    <w:basedOn w:val="Normal"/>
    <w:next w:val="Normal"/>
    <w:link w:val="TitleChar"/>
    <w:uiPriority w:val="10"/>
    <w:qFormat/>
    <w:rsid w:val="00D8776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76F"/>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D8776F"/>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2F42DE"/>
    <w:pPr>
      <w:spacing w:line="259" w:lineRule="auto"/>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2F42DE"/>
    <w:pPr>
      <w:spacing w:after="100"/>
      <w:ind w:left="220"/>
    </w:pPr>
  </w:style>
  <w:style w:type="paragraph" w:styleId="TOC3">
    <w:name w:val="toc 3"/>
    <w:basedOn w:val="Normal"/>
    <w:next w:val="Normal"/>
    <w:autoRedefine/>
    <w:uiPriority w:val="39"/>
    <w:unhideWhenUsed/>
    <w:rsid w:val="002F42DE"/>
    <w:pPr>
      <w:spacing w:after="100"/>
      <w:ind w:left="440"/>
    </w:pPr>
  </w:style>
  <w:style w:type="character" w:styleId="Hyperlink">
    <w:name w:val="Hyperlink"/>
    <w:basedOn w:val="DefaultParagraphFont"/>
    <w:uiPriority w:val="99"/>
    <w:unhideWhenUsed/>
    <w:rsid w:val="002F42DE"/>
    <w:rPr>
      <w:color w:val="0563C1" w:themeColor="hyperlink"/>
      <w:u w:val="single"/>
    </w:rPr>
  </w:style>
  <w:style w:type="paragraph" w:styleId="ListParagraph">
    <w:name w:val="List Paragraph"/>
    <w:basedOn w:val="Normal"/>
    <w:uiPriority w:val="34"/>
    <w:qFormat/>
    <w:rsid w:val="008C7D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588479">
      <w:bodyDiv w:val="1"/>
      <w:marLeft w:val="0"/>
      <w:marRight w:val="0"/>
      <w:marTop w:val="0"/>
      <w:marBottom w:val="0"/>
      <w:divBdr>
        <w:top w:val="none" w:sz="0" w:space="0" w:color="auto"/>
        <w:left w:val="none" w:sz="0" w:space="0" w:color="auto"/>
        <w:bottom w:val="none" w:sz="0" w:space="0" w:color="auto"/>
        <w:right w:val="none" w:sz="0" w:space="0" w:color="auto"/>
      </w:divBdr>
      <w:divsChild>
        <w:div w:id="1571118603">
          <w:marLeft w:val="0"/>
          <w:marRight w:val="0"/>
          <w:marTop w:val="0"/>
          <w:marBottom w:val="0"/>
          <w:divBdr>
            <w:top w:val="none" w:sz="0" w:space="0" w:color="auto"/>
            <w:left w:val="none" w:sz="0" w:space="0" w:color="auto"/>
            <w:bottom w:val="none" w:sz="0" w:space="0" w:color="auto"/>
            <w:right w:val="none" w:sz="0" w:space="0" w:color="auto"/>
          </w:divBdr>
          <w:divsChild>
            <w:div w:id="1020358134">
              <w:marLeft w:val="0"/>
              <w:marRight w:val="0"/>
              <w:marTop w:val="0"/>
              <w:marBottom w:val="240"/>
              <w:divBdr>
                <w:top w:val="none" w:sz="0" w:space="0" w:color="auto"/>
                <w:left w:val="none" w:sz="0" w:space="0" w:color="auto"/>
                <w:bottom w:val="none" w:sz="0" w:space="0" w:color="auto"/>
                <w:right w:val="none" w:sz="0" w:space="0" w:color="auto"/>
              </w:divBdr>
            </w:div>
            <w:div w:id="520242848">
              <w:marLeft w:val="0"/>
              <w:marRight w:val="0"/>
              <w:marTop w:val="0"/>
              <w:marBottom w:val="240"/>
              <w:divBdr>
                <w:top w:val="none" w:sz="0" w:space="0" w:color="auto"/>
                <w:left w:val="none" w:sz="0" w:space="0" w:color="auto"/>
                <w:bottom w:val="none" w:sz="0" w:space="0" w:color="auto"/>
                <w:right w:val="none" w:sz="0" w:space="0" w:color="auto"/>
              </w:divBdr>
            </w:div>
            <w:div w:id="2118678139">
              <w:marLeft w:val="0"/>
              <w:marRight w:val="0"/>
              <w:marTop w:val="0"/>
              <w:marBottom w:val="240"/>
              <w:divBdr>
                <w:top w:val="none" w:sz="0" w:space="0" w:color="auto"/>
                <w:left w:val="none" w:sz="0" w:space="0" w:color="auto"/>
                <w:bottom w:val="none" w:sz="0" w:space="0" w:color="auto"/>
                <w:right w:val="none" w:sz="0" w:space="0" w:color="auto"/>
              </w:divBdr>
            </w:div>
            <w:div w:id="1916208306">
              <w:marLeft w:val="0"/>
              <w:marRight w:val="0"/>
              <w:marTop w:val="0"/>
              <w:marBottom w:val="240"/>
              <w:divBdr>
                <w:top w:val="none" w:sz="0" w:space="0" w:color="auto"/>
                <w:left w:val="none" w:sz="0" w:space="0" w:color="auto"/>
                <w:bottom w:val="none" w:sz="0" w:space="0" w:color="auto"/>
                <w:right w:val="none" w:sz="0" w:space="0" w:color="auto"/>
              </w:divBdr>
            </w:div>
            <w:div w:id="881819240">
              <w:marLeft w:val="0"/>
              <w:marRight w:val="0"/>
              <w:marTop w:val="0"/>
              <w:marBottom w:val="240"/>
              <w:divBdr>
                <w:top w:val="none" w:sz="0" w:space="0" w:color="auto"/>
                <w:left w:val="none" w:sz="0" w:space="0" w:color="auto"/>
                <w:bottom w:val="none" w:sz="0" w:space="0" w:color="auto"/>
                <w:right w:val="none" w:sz="0" w:space="0" w:color="auto"/>
              </w:divBdr>
            </w:div>
            <w:div w:id="395205032">
              <w:marLeft w:val="0"/>
              <w:marRight w:val="0"/>
              <w:marTop w:val="0"/>
              <w:marBottom w:val="240"/>
              <w:divBdr>
                <w:top w:val="none" w:sz="0" w:space="0" w:color="auto"/>
                <w:left w:val="none" w:sz="0" w:space="0" w:color="auto"/>
                <w:bottom w:val="none" w:sz="0" w:space="0" w:color="auto"/>
                <w:right w:val="none" w:sz="0" w:space="0" w:color="auto"/>
              </w:divBdr>
            </w:div>
            <w:div w:id="770929414">
              <w:marLeft w:val="0"/>
              <w:marRight w:val="0"/>
              <w:marTop w:val="0"/>
              <w:marBottom w:val="240"/>
              <w:divBdr>
                <w:top w:val="none" w:sz="0" w:space="0" w:color="auto"/>
                <w:left w:val="none" w:sz="0" w:space="0" w:color="auto"/>
                <w:bottom w:val="none" w:sz="0" w:space="0" w:color="auto"/>
                <w:right w:val="none" w:sz="0" w:space="0" w:color="auto"/>
              </w:divBdr>
            </w:div>
            <w:div w:id="1668049455">
              <w:marLeft w:val="0"/>
              <w:marRight w:val="0"/>
              <w:marTop w:val="0"/>
              <w:marBottom w:val="240"/>
              <w:divBdr>
                <w:top w:val="none" w:sz="0" w:space="0" w:color="auto"/>
                <w:left w:val="none" w:sz="0" w:space="0" w:color="auto"/>
                <w:bottom w:val="none" w:sz="0" w:space="0" w:color="auto"/>
                <w:right w:val="none" w:sz="0" w:space="0" w:color="auto"/>
              </w:divBdr>
            </w:div>
            <w:div w:id="1152596801">
              <w:marLeft w:val="0"/>
              <w:marRight w:val="0"/>
              <w:marTop w:val="0"/>
              <w:marBottom w:val="240"/>
              <w:divBdr>
                <w:top w:val="none" w:sz="0" w:space="0" w:color="auto"/>
                <w:left w:val="none" w:sz="0" w:space="0" w:color="auto"/>
                <w:bottom w:val="none" w:sz="0" w:space="0" w:color="auto"/>
                <w:right w:val="none" w:sz="0" w:space="0" w:color="auto"/>
              </w:divBdr>
            </w:div>
            <w:div w:id="1169754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791107">
      <w:bodyDiv w:val="1"/>
      <w:marLeft w:val="0"/>
      <w:marRight w:val="0"/>
      <w:marTop w:val="0"/>
      <w:marBottom w:val="0"/>
      <w:divBdr>
        <w:top w:val="none" w:sz="0" w:space="0" w:color="auto"/>
        <w:left w:val="none" w:sz="0" w:space="0" w:color="auto"/>
        <w:bottom w:val="none" w:sz="0" w:space="0" w:color="auto"/>
        <w:right w:val="none" w:sz="0" w:space="0" w:color="auto"/>
      </w:divBdr>
      <w:divsChild>
        <w:div w:id="499543029">
          <w:marLeft w:val="0"/>
          <w:marRight w:val="0"/>
          <w:marTop w:val="0"/>
          <w:marBottom w:val="0"/>
          <w:divBdr>
            <w:top w:val="none" w:sz="0" w:space="0" w:color="auto"/>
            <w:left w:val="none" w:sz="0" w:space="0" w:color="auto"/>
            <w:bottom w:val="none" w:sz="0" w:space="0" w:color="auto"/>
            <w:right w:val="none" w:sz="0" w:space="0" w:color="auto"/>
          </w:divBdr>
          <w:divsChild>
            <w:div w:id="2033190359">
              <w:marLeft w:val="0"/>
              <w:marRight w:val="0"/>
              <w:marTop w:val="0"/>
              <w:marBottom w:val="0"/>
              <w:divBdr>
                <w:top w:val="none" w:sz="0" w:space="0" w:color="auto"/>
                <w:left w:val="none" w:sz="0" w:space="0" w:color="auto"/>
                <w:bottom w:val="none" w:sz="0" w:space="0" w:color="auto"/>
                <w:right w:val="none" w:sz="0" w:space="0" w:color="auto"/>
              </w:divBdr>
              <w:divsChild>
                <w:div w:id="32682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116480">
      <w:bodyDiv w:val="1"/>
      <w:marLeft w:val="0"/>
      <w:marRight w:val="0"/>
      <w:marTop w:val="0"/>
      <w:marBottom w:val="0"/>
      <w:divBdr>
        <w:top w:val="none" w:sz="0" w:space="0" w:color="auto"/>
        <w:left w:val="none" w:sz="0" w:space="0" w:color="auto"/>
        <w:bottom w:val="none" w:sz="0" w:space="0" w:color="auto"/>
        <w:right w:val="none" w:sz="0" w:space="0" w:color="auto"/>
      </w:divBdr>
      <w:divsChild>
        <w:div w:id="317732505">
          <w:marLeft w:val="0"/>
          <w:marRight w:val="0"/>
          <w:marTop w:val="0"/>
          <w:marBottom w:val="0"/>
          <w:divBdr>
            <w:top w:val="none" w:sz="0" w:space="0" w:color="auto"/>
            <w:left w:val="none" w:sz="0" w:space="0" w:color="auto"/>
            <w:bottom w:val="none" w:sz="0" w:space="0" w:color="auto"/>
            <w:right w:val="none" w:sz="0" w:space="0" w:color="auto"/>
          </w:divBdr>
        </w:div>
      </w:divsChild>
    </w:div>
    <w:div w:id="608390371">
      <w:bodyDiv w:val="1"/>
      <w:marLeft w:val="0"/>
      <w:marRight w:val="0"/>
      <w:marTop w:val="0"/>
      <w:marBottom w:val="0"/>
      <w:divBdr>
        <w:top w:val="none" w:sz="0" w:space="0" w:color="auto"/>
        <w:left w:val="none" w:sz="0" w:space="0" w:color="auto"/>
        <w:bottom w:val="none" w:sz="0" w:space="0" w:color="auto"/>
        <w:right w:val="none" w:sz="0" w:space="0" w:color="auto"/>
      </w:divBdr>
      <w:divsChild>
        <w:div w:id="383406329">
          <w:marLeft w:val="0"/>
          <w:marRight w:val="0"/>
          <w:marTop w:val="0"/>
          <w:marBottom w:val="0"/>
          <w:divBdr>
            <w:top w:val="none" w:sz="0" w:space="0" w:color="auto"/>
            <w:left w:val="none" w:sz="0" w:space="0" w:color="auto"/>
            <w:bottom w:val="none" w:sz="0" w:space="0" w:color="auto"/>
            <w:right w:val="none" w:sz="0" w:space="0" w:color="auto"/>
          </w:divBdr>
          <w:divsChild>
            <w:div w:id="1670253746">
              <w:marLeft w:val="0"/>
              <w:marRight w:val="0"/>
              <w:marTop w:val="0"/>
              <w:marBottom w:val="0"/>
              <w:divBdr>
                <w:top w:val="none" w:sz="0" w:space="0" w:color="auto"/>
                <w:left w:val="none" w:sz="0" w:space="0" w:color="auto"/>
                <w:bottom w:val="none" w:sz="0" w:space="0" w:color="auto"/>
                <w:right w:val="none" w:sz="0" w:space="0" w:color="auto"/>
              </w:divBdr>
              <w:divsChild>
                <w:div w:id="2143957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0278641">
      <w:bodyDiv w:val="1"/>
      <w:marLeft w:val="0"/>
      <w:marRight w:val="0"/>
      <w:marTop w:val="0"/>
      <w:marBottom w:val="0"/>
      <w:divBdr>
        <w:top w:val="none" w:sz="0" w:space="0" w:color="auto"/>
        <w:left w:val="none" w:sz="0" w:space="0" w:color="auto"/>
        <w:bottom w:val="none" w:sz="0" w:space="0" w:color="auto"/>
        <w:right w:val="none" w:sz="0" w:space="0" w:color="auto"/>
      </w:divBdr>
    </w:div>
    <w:div w:id="1050306867">
      <w:bodyDiv w:val="1"/>
      <w:marLeft w:val="0"/>
      <w:marRight w:val="0"/>
      <w:marTop w:val="0"/>
      <w:marBottom w:val="0"/>
      <w:divBdr>
        <w:top w:val="none" w:sz="0" w:space="0" w:color="auto"/>
        <w:left w:val="none" w:sz="0" w:space="0" w:color="auto"/>
        <w:bottom w:val="none" w:sz="0" w:space="0" w:color="auto"/>
        <w:right w:val="none" w:sz="0" w:space="0" w:color="auto"/>
      </w:divBdr>
      <w:divsChild>
        <w:div w:id="1015570514">
          <w:marLeft w:val="0"/>
          <w:marRight w:val="0"/>
          <w:marTop w:val="0"/>
          <w:marBottom w:val="0"/>
          <w:divBdr>
            <w:top w:val="none" w:sz="0" w:space="0" w:color="auto"/>
            <w:left w:val="none" w:sz="0" w:space="0" w:color="auto"/>
            <w:bottom w:val="none" w:sz="0" w:space="0" w:color="auto"/>
            <w:right w:val="none" w:sz="0" w:space="0" w:color="auto"/>
          </w:divBdr>
          <w:divsChild>
            <w:div w:id="507641994">
              <w:marLeft w:val="0"/>
              <w:marRight w:val="0"/>
              <w:marTop w:val="0"/>
              <w:marBottom w:val="0"/>
              <w:divBdr>
                <w:top w:val="none" w:sz="0" w:space="0" w:color="auto"/>
                <w:left w:val="none" w:sz="0" w:space="0" w:color="auto"/>
                <w:bottom w:val="none" w:sz="0" w:space="0" w:color="auto"/>
                <w:right w:val="none" w:sz="0" w:space="0" w:color="auto"/>
              </w:divBdr>
              <w:divsChild>
                <w:div w:id="185737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6341476">
      <w:bodyDiv w:val="1"/>
      <w:marLeft w:val="0"/>
      <w:marRight w:val="0"/>
      <w:marTop w:val="0"/>
      <w:marBottom w:val="0"/>
      <w:divBdr>
        <w:top w:val="none" w:sz="0" w:space="0" w:color="auto"/>
        <w:left w:val="none" w:sz="0" w:space="0" w:color="auto"/>
        <w:bottom w:val="none" w:sz="0" w:space="0" w:color="auto"/>
        <w:right w:val="none" w:sz="0" w:space="0" w:color="auto"/>
      </w:divBdr>
    </w:div>
    <w:div w:id="1487547336">
      <w:bodyDiv w:val="1"/>
      <w:marLeft w:val="0"/>
      <w:marRight w:val="0"/>
      <w:marTop w:val="0"/>
      <w:marBottom w:val="0"/>
      <w:divBdr>
        <w:top w:val="none" w:sz="0" w:space="0" w:color="auto"/>
        <w:left w:val="none" w:sz="0" w:space="0" w:color="auto"/>
        <w:bottom w:val="none" w:sz="0" w:space="0" w:color="auto"/>
        <w:right w:val="none" w:sz="0" w:space="0" w:color="auto"/>
      </w:divBdr>
      <w:divsChild>
        <w:div w:id="317802830">
          <w:marLeft w:val="0"/>
          <w:marRight w:val="0"/>
          <w:marTop w:val="0"/>
          <w:marBottom w:val="0"/>
          <w:divBdr>
            <w:top w:val="none" w:sz="0" w:space="0" w:color="auto"/>
            <w:left w:val="none" w:sz="0" w:space="0" w:color="auto"/>
            <w:bottom w:val="none" w:sz="0" w:space="0" w:color="auto"/>
            <w:right w:val="none" w:sz="0" w:space="0" w:color="auto"/>
          </w:divBdr>
          <w:divsChild>
            <w:div w:id="1514950432">
              <w:marLeft w:val="0"/>
              <w:marRight w:val="0"/>
              <w:marTop w:val="0"/>
              <w:marBottom w:val="240"/>
              <w:divBdr>
                <w:top w:val="none" w:sz="0" w:space="0" w:color="auto"/>
                <w:left w:val="none" w:sz="0" w:space="0" w:color="auto"/>
                <w:bottom w:val="none" w:sz="0" w:space="0" w:color="auto"/>
                <w:right w:val="none" w:sz="0" w:space="0" w:color="auto"/>
              </w:divBdr>
            </w:div>
            <w:div w:id="345327732">
              <w:marLeft w:val="0"/>
              <w:marRight w:val="0"/>
              <w:marTop w:val="0"/>
              <w:marBottom w:val="240"/>
              <w:divBdr>
                <w:top w:val="none" w:sz="0" w:space="0" w:color="auto"/>
                <w:left w:val="none" w:sz="0" w:space="0" w:color="auto"/>
                <w:bottom w:val="none" w:sz="0" w:space="0" w:color="auto"/>
                <w:right w:val="none" w:sz="0" w:space="0" w:color="auto"/>
              </w:divBdr>
            </w:div>
            <w:div w:id="449324238">
              <w:marLeft w:val="0"/>
              <w:marRight w:val="0"/>
              <w:marTop w:val="0"/>
              <w:marBottom w:val="240"/>
              <w:divBdr>
                <w:top w:val="none" w:sz="0" w:space="0" w:color="auto"/>
                <w:left w:val="none" w:sz="0" w:space="0" w:color="auto"/>
                <w:bottom w:val="none" w:sz="0" w:space="0" w:color="auto"/>
                <w:right w:val="none" w:sz="0" w:space="0" w:color="auto"/>
              </w:divBdr>
            </w:div>
            <w:div w:id="307788774">
              <w:marLeft w:val="0"/>
              <w:marRight w:val="0"/>
              <w:marTop w:val="0"/>
              <w:marBottom w:val="240"/>
              <w:divBdr>
                <w:top w:val="none" w:sz="0" w:space="0" w:color="auto"/>
                <w:left w:val="none" w:sz="0" w:space="0" w:color="auto"/>
                <w:bottom w:val="none" w:sz="0" w:space="0" w:color="auto"/>
                <w:right w:val="none" w:sz="0" w:space="0" w:color="auto"/>
              </w:divBdr>
            </w:div>
            <w:div w:id="1343896528">
              <w:marLeft w:val="0"/>
              <w:marRight w:val="0"/>
              <w:marTop w:val="0"/>
              <w:marBottom w:val="240"/>
              <w:divBdr>
                <w:top w:val="none" w:sz="0" w:space="0" w:color="auto"/>
                <w:left w:val="none" w:sz="0" w:space="0" w:color="auto"/>
                <w:bottom w:val="none" w:sz="0" w:space="0" w:color="auto"/>
                <w:right w:val="none" w:sz="0" w:space="0" w:color="auto"/>
              </w:divBdr>
            </w:div>
            <w:div w:id="977303496">
              <w:marLeft w:val="0"/>
              <w:marRight w:val="0"/>
              <w:marTop w:val="0"/>
              <w:marBottom w:val="240"/>
              <w:divBdr>
                <w:top w:val="none" w:sz="0" w:space="0" w:color="auto"/>
                <w:left w:val="none" w:sz="0" w:space="0" w:color="auto"/>
                <w:bottom w:val="none" w:sz="0" w:space="0" w:color="auto"/>
                <w:right w:val="none" w:sz="0" w:space="0" w:color="auto"/>
              </w:divBdr>
            </w:div>
            <w:div w:id="1748569424">
              <w:marLeft w:val="0"/>
              <w:marRight w:val="0"/>
              <w:marTop w:val="0"/>
              <w:marBottom w:val="240"/>
              <w:divBdr>
                <w:top w:val="none" w:sz="0" w:space="0" w:color="auto"/>
                <w:left w:val="none" w:sz="0" w:space="0" w:color="auto"/>
                <w:bottom w:val="none" w:sz="0" w:space="0" w:color="auto"/>
                <w:right w:val="none" w:sz="0" w:space="0" w:color="auto"/>
              </w:divBdr>
            </w:div>
            <w:div w:id="1275094810">
              <w:marLeft w:val="0"/>
              <w:marRight w:val="0"/>
              <w:marTop w:val="0"/>
              <w:marBottom w:val="240"/>
              <w:divBdr>
                <w:top w:val="none" w:sz="0" w:space="0" w:color="auto"/>
                <w:left w:val="none" w:sz="0" w:space="0" w:color="auto"/>
                <w:bottom w:val="none" w:sz="0" w:space="0" w:color="auto"/>
                <w:right w:val="none" w:sz="0" w:space="0" w:color="auto"/>
              </w:divBdr>
            </w:div>
            <w:div w:id="2063359625">
              <w:marLeft w:val="0"/>
              <w:marRight w:val="0"/>
              <w:marTop w:val="0"/>
              <w:marBottom w:val="240"/>
              <w:divBdr>
                <w:top w:val="none" w:sz="0" w:space="0" w:color="auto"/>
                <w:left w:val="none" w:sz="0" w:space="0" w:color="auto"/>
                <w:bottom w:val="none" w:sz="0" w:space="0" w:color="auto"/>
                <w:right w:val="none" w:sz="0" w:space="0" w:color="auto"/>
              </w:divBdr>
            </w:div>
            <w:div w:id="144672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9791291">
      <w:bodyDiv w:val="1"/>
      <w:marLeft w:val="0"/>
      <w:marRight w:val="0"/>
      <w:marTop w:val="0"/>
      <w:marBottom w:val="0"/>
      <w:divBdr>
        <w:top w:val="none" w:sz="0" w:space="0" w:color="auto"/>
        <w:left w:val="none" w:sz="0" w:space="0" w:color="auto"/>
        <w:bottom w:val="none" w:sz="0" w:space="0" w:color="auto"/>
        <w:right w:val="none" w:sz="0" w:space="0" w:color="auto"/>
      </w:divBdr>
    </w:div>
    <w:div w:id="1820076966">
      <w:bodyDiv w:val="1"/>
      <w:marLeft w:val="0"/>
      <w:marRight w:val="0"/>
      <w:marTop w:val="0"/>
      <w:marBottom w:val="0"/>
      <w:divBdr>
        <w:top w:val="none" w:sz="0" w:space="0" w:color="auto"/>
        <w:left w:val="none" w:sz="0" w:space="0" w:color="auto"/>
        <w:bottom w:val="none" w:sz="0" w:space="0" w:color="auto"/>
        <w:right w:val="none" w:sz="0" w:space="0" w:color="auto"/>
      </w:divBdr>
    </w:div>
    <w:div w:id="1825857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654AFD89-2B99-40D5-857D-FE22AD5803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10</Pages>
  <Words>3123</Words>
  <Characters>17804</Characters>
  <Application>Microsoft Office Word</Application>
  <DocSecurity>0</DocSecurity>
  <Lines>148</Lines>
  <Paragraphs>41</Paragraphs>
  <ScaleCrop>false</ScaleCrop>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Nicole Angheluta</cp:lastModifiedBy>
  <cp:revision>17</cp:revision>
  <dcterms:created xsi:type="dcterms:W3CDTF">2022-09-02T18:38:00Z</dcterms:created>
  <dcterms:modified xsi:type="dcterms:W3CDTF">2022-09-05T19:05:00Z</dcterms:modified>
</cp:coreProperties>
</file>