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62F755" w14:textId="77777777" w:rsidR="00E60CD5" w:rsidRPr="007E5B2D" w:rsidRDefault="00E60CD5" w:rsidP="004245DE">
      <w:pPr>
        <w:jc w:val="center"/>
        <w:rPr>
          <w:rFonts w:ascii="Arial" w:hAnsi="Arial" w:cs="Arial"/>
        </w:rPr>
      </w:pPr>
      <w:r w:rsidRPr="007E5B2D">
        <w:rPr>
          <w:rFonts w:ascii="Arial" w:hAnsi="Arial" w:cs="Arial"/>
          <w:noProof/>
        </w:rPr>
        <w:drawing>
          <wp:inline distT="0" distB="0" distL="0" distR="0" wp14:anchorId="2B536CA7" wp14:editId="3A7C183D">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1B75325" w14:textId="77777777" w:rsidR="00E60CD5" w:rsidRPr="007E5B2D" w:rsidRDefault="00E60CD5" w:rsidP="004245DE">
      <w:pPr>
        <w:jc w:val="center"/>
        <w:rPr>
          <w:rFonts w:ascii="Arial" w:hAnsi="Arial" w:cs="Arial"/>
        </w:rPr>
      </w:pPr>
    </w:p>
    <w:p w14:paraId="60FD6F0F" w14:textId="77777777" w:rsidR="00E60CD5" w:rsidRPr="007E5B2D" w:rsidRDefault="00E60CD5" w:rsidP="004245DE">
      <w:pPr>
        <w:jc w:val="center"/>
        <w:rPr>
          <w:rFonts w:ascii="Arial" w:hAnsi="Arial" w:cs="Arial"/>
        </w:rPr>
      </w:pPr>
    </w:p>
    <w:p w14:paraId="759A6A43" w14:textId="0AA94F8E" w:rsidR="00E60CD5" w:rsidRPr="007E5B2D" w:rsidRDefault="004245DE" w:rsidP="004245DE">
      <w:pPr>
        <w:jc w:val="center"/>
        <w:rPr>
          <w:rFonts w:ascii="Arial" w:hAnsi="Arial" w:cs="Arial"/>
          <w:b/>
          <w:bCs/>
          <w:sz w:val="32"/>
          <w:szCs w:val="32"/>
        </w:rPr>
      </w:pPr>
      <w:r w:rsidRPr="007E5B2D">
        <w:rPr>
          <w:rFonts w:ascii="Arial" w:hAnsi="Arial" w:cs="Arial"/>
          <w:b/>
          <w:bCs/>
          <w:sz w:val="32"/>
          <w:szCs w:val="32"/>
        </w:rPr>
        <w:t>Marketing Portfolio – Brand Development</w:t>
      </w:r>
    </w:p>
    <w:p w14:paraId="4665C81F" w14:textId="719999CF" w:rsidR="004245DE" w:rsidRPr="007E5B2D" w:rsidRDefault="004245DE" w:rsidP="004245DE">
      <w:pPr>
        <w:jc w:val="center"/>
        <w:rPr>
          <w:rFonts w:ascii="Arial" w:hAnsi="Arial" w:cs="Arial"/>
          <w:b/>
          <w:bCs/>
          <w:color w:val="4472C4" w:themeColor="accent1"/>
        </w:rPr>
      </w:pPr>
      <w:r w:rsidRPr="007E5B2D">
        <w:rPr>
          <w:rFonts w:ascii="Arial" w:hAnsi="Arial" w:cs="Arial"/>
          <w:b/>
          <w:bCs/>
          <w:color w:val="4472C4" w:themeColor="accent1"/>
        </w:rPr>
        <w:t>New Brand: ECOFRESH – Sustainable Oral Care Brand (Product Brand)</w:t>
      </w:r>
    </w:p>
    <w:p w14:paraId="49CF0A01" w14:textId="77777777" w:rsidR="00E60CD5" w:rsidRPr="007E5B2D" w:rsidRDefault="00E60CD5" w:rsidP="004245DE">
      <w:pPr>
        <w:rPr>
          <w:rFonts w:ascii="Arial" w:hAnsi="Arial" w:cs="Arial"/>
        </w:rPr>
      </w:pPr>
    </w:p>
    <w:p w14:paraId="26BF9371" w14:textId="77777777" w:rsidR="00E60CD5" w:rsidRPr="007E5B2D" w:rsidRDefault="00E60CD5" w:rsidP="004245DE">
      <w:pPr>
        <w:jc w:val="center"/>
        <w:rPr>
          <w:rFonts w:ascii="Arial" w:hAnsi="Arial" w:cs="Arial"/>
          <w:b/>
          <w:bCs/>
        </w:rPr>
      </w:pPr>
      <w:r w:rsidRPr="007E5B2D">
        <w:rPr>
          <w:rFonts w:ascii="Arial" w:hAnsi="Arial" w:cs="Arial"/>
          <w:b/>
          <w:bCs/>
        </w:rPr>
        <w:t>Student’s Name: Md Faysal Mia</w:t>
      </w:r>
    </w:p>
    <w:p w14:paraId="1E88300B" w14:textId="77777777" w:rsidR="00E60CD5" w:rsidRPr="007E5B2D" w:rsidRDefault="00E60CD5" w:rsidP="004245DE">
      <w:pPr>
        <w:jc w:val="center"/>
        <w:rPr>
          <w:rFonts w:ascii="Arial" w:hAnsi="Arial" w:cs="Arial"/>
          <w:b/>
          <w:bCs/>
        </w:rPr>
      </w:pPr>
    </w:p>
    <w:p w14:paraId="69A7CF3D" w14:textId="77777777" w:rsidR="00E60CD5" w:rsidRPr="007E5B2D" w:rsidRDefault="00E60CD5" w:rsidP="004245DE">
      <w:pPr>
        <w:jc w:val="center"/>
        <w:rPr>
          <w:rFonts w:ascii="Arial" w:hAnsi="Arial" w:cs="Arial"/>
          <w:b/>
          <w:bCs/>
        </w:rPr>
      </w:pPr>
      <w:r w:rsidRPr="007E5B2D">
        <w:rPr>
          <w:rFonts w:ascii="Arial" w:hAnsi="Arial" w:cs="Arial"/>
          <w:b/>
          <w:bCs/>
        </w:rPr>
        <w:t>Student’s ID: 2434754</w:t>
      </w:r>
    </w:p>
    <w:p w14:paraId="65C64EAB" w14:textId="77777777" w:rsidR="00E60CD5" w:rsidRPr="007E5B2D" w:rsidRDefault="00E60CD5" w:rsidP="004245DE">
      <w:pPr>
        <w:jc w:val="center"/>
        <w:rPr>
          <w:rFonts w:ascii="Arial" w:hAnsi="Arial" w:cs="Arial"/>
        </w:rPr>
      </w:pPr>
    </w:p>
    <w:p w14:paraId="03C4EB76" w14:textId="77777777" w:rsidR="00E60CD5" w:rsidRPr="007E5B2D" w:rsidRDefault="00E60CD5" w:rsidP="004245DE">
      <w:pPr>
        <w:jc w:val="center"/>
        <w:rPr>
          <w:rFonts w:ascii="Arial" w:hAnsi="Arial" w:cs="Arial"/>
        </w:rPr>
      </w:pPr>
    </w:p>
    <w:p w14:paraId="3489D294" w14:textId="77777777" w:rsidR="00E60CD5" w:rsidRPr="007E5B2D" w:rsidRDefault="00E60CD5" w:rsidP="004245DE">
      <w:pPr>
        <w:jc w:val="center"/>
        <w:rPr>
          <w:rFonts w:ascii="Arial" w:hAnsi="Arial" w:cs="Arial"/>
          <w:b/>
          <w:bCs/>
        </w:rPr>
      </w:pPr>
      <w:r w:rsidRPr="007E5B2D">
        <w:rPr>
          <w:rFonts w:ascii="Arial" w:hAnsi="Arial" w:cs="Arial"/>
          <w:b/>
          <w:bCs/>
        </w:rPr>
        <w:t>Module Name: Marketing Management</w:t>
      </w:r>
    </w:p>
    <w:p w14:paraId="266040E6" w14:textId="77777777" w:rsidR="00E60CD5" w:rsidRPr="007E5B2D" w:rsidRDefault="00E60CD5" w:rsidP="004245DE">
      <w:pPr>
        <w:jc w:val="center"/>
        <w:rPr>
          <w:rFonts w:ascii="Arial" w:hAnsi="Arial" w:cs="Arial"/>
          <w:b/>
          <w:bCs/>
        </w:rPr>
      </w:pPr>
    </w:p>
    <w:p w14:paraId="55A675D2" w14:textId="77777777" w:rsidR="00E60CD5" w:rsidRPr="007E5B2D" w:rsidRDefault="00E60CD5" w:rsidP="004245DE">
      <w:pPr>
        <w:jc w:val="center"/>
        <w:rPr>
          <w:rFonts w:ascii="Arial" w:hAnsi="Arial" w:cs="Arial"/>
          <w:b/>
          <w:bCs/>
        </w:rPr>
      </w:pPr>
      <w:r w:rsidRPr="007E5B2D">
        <w:rPr>
          <w:rFonts w:ascii="Arial" w:hAnsi="Arial" w:cs="Arial"/>
          <w:b/>
          <w:bCs/>
        </w:rPr>
        <w:t>Module Code: LCMB7024</w:t>
      </w:r>
    </w:p>
    <w:p w14:paraId="6E02D0F4" w14:textId="77777777" w:rsidR="00E60CD5" w:rsidRPr="007E5B2D" w:rsidRDefault="00E60CD5" w:rsidP="004245DE">
      <w:pPr>
        <w:jc w:val="center"/>
        <w:rPr>
          <w:rFonts w:ascii="Arial" w:hAnsi="Arial" w:cs="Arial"/>
          <w:b/>
          <w:bCs/>
        </w:rPr>
      </w:pPr>
    </w:p>
    <w:p w14:paraId="7D170E68" w14:textId="77777777" w:rsidR="00E60CD5" w:rsidRPr="007E5B2D" w:rsidRDefault="00E60CD5" w:rsidP="004245DE">
      <w:pPr>
        <w:jc w:val="center"/>
        <w:rPr>
          <w:rFonts w:ascii="Arial" w:hAnsi="Arial" w:cs="Arial"/>
          <w:b/>
          <w:bCs/>
        </w:rPr>
      </w:pPr>
    </w:p>
    <w:p w14:paraId="7890B007" w14:textId="77777777" w:rsidR="00E60CD5" w:rsidRPr="007E5B2D" w:rsidRDefault="00E60CD5" w:rsidP="004245DE">
      <w:pPr>
        <w:rPr>
          <w:rFonts w:ascii="Arial" w:hAnsi="Arial" w:cs="Arial"/>
          <w:b/>
          <w:bCs/>
        </w:rPr>
      </w:pPr>
    </w:p>
    <w:p w14:paraId="61BDED4F" w14:textId="77777777" w:rsidR="00E60CD5" w:rsidRPr="007E5B2D" w:rsidRDefault="00E60CD5" w:rsidP="004245DE">
      <w:pPr>
        <w:jc w:val="center"/>
        <w:rPr>
          <w:rFonts w:ascii="Arial" w:hAnsi="Arial" w:cs="Arial"/>
          <w:b/>
          <w:bCs/>
        </w:rPr>
      </w:pPr>
    </w:p>
    <w:p w14:paraId="4E45D7C6" w14:textId="40A79F6D" w:rsidR="00E60CD5" w:rsidRPr="007E5B2D" w:rsidRDefault="00E60CD5" w:rsidP="004245DE">
      <w:pPr>
        <w:jc w:val="center"/>
        <w:rPr>
          <w:rFonts w:ascii="Arial" w:hAnsi="Arial" w:cs="Arial"/>
          <w:b/>
          <w:bCs/>
        </w:rPr>
      </w:pPr>
      <w:r w:rsidRPr="007E5B2D">
        <w:rPr>
          <w:rFonts w:ascii="Arial" w:hAnsi="Arial" w:cs="Arial"/>
          <w:b/>
          <w:bCs/>
        </w:rPr>
        <w:t>Lecturer’s Name:</w:t>
      </w:r>
      <w:r w:rsidR="00D21C87">
        <w:rPr>
          <w:rFonts w:ascii="Arial" w:hAnsi="Arial" w:cs="Arial"/>
          <w:b/>
          <w:bCs/>
          <w:lang w:val="en-US"/>
        </w:rPr>
        <w:t xml:space="preserve"> Dr. Laila </w:t>
      </w:r>
      <w:proofErr w:type="spellStart"/>
      <w:r w:rsidR="00D21C87">
        <w:rPr>
          <w:rFonts w:ascii="Arial" w:hAnsi="Arial" w:cs="Arial"/>
          <w:b/>
          <w:bCs/>
          <w:lang w:val="en-US"/>
        </w:rPr>
        <w:t>Maazouz</w:t>
      </w:r>
      <w:proofErr w:type="spellEnd"/>
    </w:p>
    <w:p w14:paraId="0A7C7413" w14:textId="77777777" w:rsidR="00E60CD5" w:rsidRPr="007E5B2D" w:rsidRDefault="00E60CD5" w:rsidP="004245DE">
      <w:pPr>
        <w:rPr>
          <w:rFonts w:ascii="Arial" w:hAnsi="Arial" w:cs="Arial"/>
          <w:b/>
          <w:bCs/>
        </w:rPr>
      </w:pPr>
    </w:p>
    <w:p w14:paraId="65E781CC" w14:textId="77777777" w:rsidR="00E60CD5" w:rsidRPr="007E5B2D" w:rsidRDefault="00E60CD5" w:rsidP="004245DE">
      <w:pPr>
        <w:rPr>
          <w:rFonts w:ascii="Arial" w:hAnsi="Arial" w:cs="Arial"/>
          <w:b/>
          <w:bCs/>
        </w:rPr>
      </w:pPr>
    </w:p>
    <w:p w14:paraId="7D6B6F62" w14:textId="77777777" w:rsidR="00E60CD5" w:rsidRDefault="00E60CD5" w:rsidP="004245DE">
      <w:pPr>
        <w:jc w:val="center"/>
        <w:rPr>
          <w:rFonts w:ascii="Arial" w:hAnsi="Arial" w:cs="Arial"/>
          <w:b/>
          <w:bCs/>
        </w:rPr>
      </w:pPr>
      <w:r w:rsidRPr="007E5B2D">
        <w:rPr>
          <w:rFonts w:ascii="Arial" w:hAnsi="Arial" w:cs="Arial"/>
          <w:b/>
          <w:bCs/>
        </w:rPr>
        <w:t>Term 1</w:t>
      </w:r>
    </w:p>
    <w:p w14:paraId="6C86CE31" w14:textId="77777777" w:rsidR="00DA1AEB" w:rsidRPr="007E5B2D" w:rsidRDefault="00DA1AEB" w:rsidP="004245DE">
      <w:pPr>
        <w:jc w:val="center"/>
        <w:rPr>
          <w:rFonts w:ascii="Arial" w:hAnsi="Arial" w:cs="Arial"/>
          <w:b/>
          <w:bCs/>
        </w:rPr>
      </w:pPr>
    </w:p>
    <w:p w14:paraId="0A7E7C58" w14:textId="2EFC40F8" w:rsidR="00E60CD5" w:rsidRPr="00DA1AEB" w:rsidRDefault="00DA1AEB" w:rsidP="00DA1AEB">
      <w:pPr>
        <w:spacing w:after="160"/>
        <w:jc w:val="center"/>
        <w:rPr>
          <w:rFonts w:ascii="Arial" w:hAnsi="Arial" w:cs="Arial"/>
          <w:b/>
          <w:bCs/>
          <w:lang w:val="en-US"/>
        </w:rPr>
      </w:pPr>
      <w:r w:rsidRPr="00DA1AEB">
        <w:rPr>
          <w:rFonts w:ascii="Arial" w:hAnsi="Arial" w:cs="Arial"/>
          <w:b/>
          <w:bCs/>
          <w:lang w:val="en-US"/>
        </w:rPr>
        <w:t>Word Count: 2486</w:t>
      </w:r>
      <w:r w:rsidR="00E60CD5" w:rsidRPr="00DA1AEB">
        <w:rPr>
          <w:rFonts w:ascii="Arial" w:hAnsi="Arial" w:cs="Arial"/>
          <w:b/>
          <w:bCs/>
        </w:rPr>
        <w:br w:type="page"/>
      </w:r>
    </w:p>
    <w:sdt>
      <w:sdtPr>
        <w:rPr>
          <w:rFonts w:ascii="Arial" w:hAnsi="Arial" w:cs="Arial"/>
          <w:b w:val="0"/>
          <w:sz w:val="24"/>
          <w:szCs w:val="24"/>
          <w:lang w:eastAsia="en-GB" w:bidi="bn-IN"/>
        </w:rPr>
        <w:id w:val="1719464218"/>
        <w:docPartObj>
          <w:docPartGallery w:val="Table of Contents"/>
          <w:docPartUnique/>
        </w:docPartObj>
      </w:sdtPr>
      <w:sdtEndPr>
        <w:rPr>
          <w:bCs/>
          <w:noProof/>
        </w:rPr>
      </w:sdtEndPr>
      <w:sdtContent>
        <w:p w14:paraId="02ED2136" w14:textId="56115D7F" w:rsidR="00E60CD5" w:rsidRPr="007E5B2D" w:rsidRDefault="00E60CD5">
          <w:pPr>
            <w:pStyle w:val="TOCHeading"/>
            <w:rPr>
              <w:rFonts w:ascii="Arial" w:hAnsi="Arial" w:cs="Arial"/>
            </w:rPr>
          </w:pPr>
          <w:r w:rsidRPr="007E5B2D">
            <w:rPr>
              <w:rFonts w:ascii="Arial" w:hAnsi="Arial" w:cs="Arial"/>
            </w:rPr>
            <w:t>Table of Contents</w:t>
          </w:r>
        </w:p>
        <w:p w14:paraId="4405D440" w14:textId="03F8ED63" w:rsidR="007E5B2D" w:rsidRPr="007E5B2D" w:rsidRDefault="00E60CD5">
          <w:pPr>
            <w:pStyle w:val="TOC1"/>
            <w:tabs>
              <w:tab w:val="right" w:leader="dot" w:pos="9010"/>
            </w:tabs>
            <w:rPr>
              <w:rFonts w:eastAsiaTheme="minorEastAsia"/>
              <w:b w:val="0"/>
              <w:bCs w:val="0"/>
              <w:i w:val="0"/>
              <w:iCs w:val="0"/>
              <w:noProof/>
              <w:kern w:val="2"/>
              <w14:ligatures w14:val="standardContextual"/>
            </w:rPr>
          </w:pPr>
          <w:r w:rsidRPr="007E5B2D">
            <w:rPr>
              <w:rFonts w:ascii="Arial" w:hAnsi="Arial" w:cs="Arial"/>
              <w:b w:val="0"/>
              <w:bCs w:val="0"/>
              <w:i w:val="0"/>
              <w:iCs w:val="0"/>
            </w:rPr>
            <w:fldChar w:fldCharType="begin"/>
          </w:r>
          <w:r w:rsidRPr="007E5B2D">
            <w:rPr>
              <w:rFonts w:ascii="Arial" w:hAnsi="Arial" w:cs="Arial"/>
              <w:b w:val="0"/>
              <w:bCs w:val="0"/>
              <w:i w:val="0"/>
              <w:iCs w:val="0"/>
            </w:rPr>
            <w:instrText xml:space="preserve"> TOC \o "1-3" \h \z \u </w:instrText>
          </w:r>
          <w:r w:rsidRPr="007E5B2D">
            <w:rPr>
              <w:rFonts w:ascii="Arial" w:hAnsi="Arial" w:cs="Arial"/>
              <w:b w:val="0"/>
              <w:bCs w:val="0"/>
              <w:i w:val="0"/>
              <w:iCs w:val="0"/>
            </w:rPr>
            <w:fldChar w:fldCharType="separate"/>
          </w:r>
          <w:hyperlink w:anchor="_Toc216529644" w:history="1">
            <w:r w:rsidR="007E5B2D" w:rsidRPr="007E5B2D">
              <w:rPr>
                <w:rStyle w:val="Hyperlink"/>
                <w:rFonts w:ascii="Arial" w:hAnsi="Arial" w:cs="Arial"/>
                <w:i w:val="0"/>
                <w:iCs w:val="0"/>
                <w:noProof/>
              </w:rPr>
              <w:t>Introduction</w:t>
            </w:r>
            <w:r w:rsidR="007E5B2D" w:rsidRPr="007E5B2D">
              <w:rPr>
                <w:i w:val="0"/>
                <w:iCs w:val="0"/>
                <w:noProof/>
                <w:webHidden/>
              </w:rPr>
              <w:tab/>
            </w:r>
            <w:r w:rsidR="007E5B2D" w:rsidRPr="007E5B2D">
              <w:rPr>
                <w:i w:val="0"/>
                <w:iCs w:val="0"/>
                <w:noProof/>
                <w:webHidden/>
              </w:rPr>
              <w:fldChar w:fldCharType="begin"/>
            </w:r>
            <w:r w:rsidR="007E5B2D" w:rsidRPr="007E5B2D">
              <w:rPr>
                <w:i w:val="0"/>
                <w:iCs w:val="0"/>
                <w:noProof/>
                <w:webHidden/>
              </w:rPr>
              <w:instrText xml:space="preserve"> PAGEREF _Toc216529644 \h </w:instrText>
            </w:r>
            <w:r w:rsidR="007E5B2D" w:rsidRPr="007E5B2D">
              <w:rPr>
                <w:i w:val="0"/>
                <w:iCs w:val="0"/>
                <w:noProof/>
                <w:webHidden/>
              </w:rPr>
            </w:r>
            <w:r w:rsidR="007E5B2D" w:rsidRPr="007E5B2D">
              <w:rPr>
                <w:i w:val="0"/>
                <w:iCs w:val="0"/>
                <w:noProof/>
                <w:webHidden/>
              </w:rPr>
              <w:fldChar w:fldCharType="separate"/>
            </w:r>
            <w:r w:rsidR="007E5B2D" w:rsidRPr="007E5B2D">
              <w:rPr>
                <w:i w:val="0"/>
                <w:iCs w:val="0"/>
                <w:noProof/>
                <w:webHidden/>
              </w:rPr>
              <w:t>3</w:t>
            </w:r>
            <w:r w:rsidR="007E5B2D" w:rsidRPr="007E5B2D">
              <w:rPr>
                <w:i w:val="0"/>
                <w:iCs w:val="0"/>
                <w:noProof/>
                <w:webHidden/>
              </w:rPr>
              <w:fldChar w:fldCharType="end"/>
            </w:r>
          </w:hyperlink>
        </w:p>
        <w:p w14:paraId="2EAC73E4" w14:textId="79A021C0" w:rsidR="007E5B2D" w:rsidRPr="007E5B2D" w:rsidRDefault="007E5B2D">
          <w:pPr>
            <w:pStyle w:val="TOC1"/>
            <w:tabs>
              <w:tab w:val="right" w:leader="dot" w:pos="9010"/>
            </w:tabs>
            <w:rPr>
              <w:rFonts w:eastAsiaTheme="minorEastAsia"/>
              <w:b w:val="0"/>
              <w:bCs w:val="0"/>
              <w:i w:val="0"/>
              <w:iCs w:val="0"/>
              <w:noProof/>
              <w:kern w:val="2"/>
              <w14:ligatures w14:val="standardContextual"/>
            </w:rPr>
          </w:pPr>
          <w:hyperlink w:anchor="_Toc216529645" w:history="1">
            <w:r w:rsidRPr="007E5B2D">
              <w:rPr>
                <w:rStyle w:val="Hyperlink"/>
                <w:rFonts w:ascii="Arial" w:hAnsi="Arial" w:cs="Arial"/>
                <w:i w:val="0"/>
                <w:iCs w:val="0"/>
                <w:noProof/>
              </w:rPr>
              <w:t>Element 1 – STDP Analysis</w:t>
            </w:r>
            <w:r w:rsidRPr="007E5B2D">
              <w:rPr>
                <w:i w:val="0"/>
                <w:iCs w:val="0"/>
                <w:noProof/>
                <w:webHidden/>
              </w:rPr>
              <w:tab/>
            </w:r>
            <w:r w:rsidRPr="007E5B2D">
              <w:rPr>
                <w:i w:val="0"/>
                <w:iCs w:val="0"/>
                <w:noProof/>
                <w:webHidden/>
              </w:rPr>
              <w:fldChar w:fldCharType="begin"/>
            </w:r>
            <w:r w:rsidRPr="007E5B2D">
              <w:rPr>
                <w:i w:val="0"/>
                <w:iCs w:val="0"/>
                <w:noProof/>
                <w:webHidden/>
              </w:rPr>
              <w:instrText xml:space="preserve"> PAGEREF _Toc216529645 \h </w:instrText>
            </w:r>
            <w:r w:rsidRPr="007E5B2D">
              <w:rPr>
                <w:i w:val="0"/>
                <w:iCs w:val="0"/>
                <w:noProof/>
                <w:webHidden/>
              </w:rPr>
            </w:r>
            <w:r w:rsidRPr="007E5B2D">
              <w:rPr>
                <w:i w:val="0"/>
                <w:iCs w:val="0"/>
                <w:noProof/>
                <w:webHidden/>
              </w:rPr>
              <w:fldChar w:fldCharType="separate"/>
            </w:r>
            <w:r w:rsidRPr="007E5B2D">
              <w:rPr>
                <w:i w:val="0"/>
                <w:iCs w:val="0"/>
                <w:noProof/>
                <w:webHidden/>
              </w:rPr>
              <w:t>3</w:t>
            </w:r>
            <w:r w:rsidRPr="007E5B2D">
              <w:rPr>
                <w:i w:val="0"/>
                <w:iCs w:val="0"/>
                <w:noProof/>
                <w:webHidden/>
              </w:rPr>
              <w:fldChar w:fldCharType="end"/>
            </w:r>
          </w:hyperlink>
        </w:p>
        <w:p w14:paraId="28E6C719" w14:textId="4CBC669C" w:rsidR="007E5B2D" w:rsidRPr="007E5B2D" w:rsidRDefault="007E5B2D">
          <w:pPr>
            <w:pStyle w:val="TOC2"/>
            <w:tabs>
              <w:tab w:val="right" w:leader="dot" w:pos="9010"/>
            </w:tabs>
            <w:rPr>
              <w:rFonts w:eastAsiaTheme="minorEastAsia"/>
              <w:b w:val="0"/>
              <w:bCs w:val="0"/>
              <w:noProof/>
              <w:kern w:val="2"/>
              <w:sz w:val="24"/>
              <w:szCs w:val="24"/>
              <w14:ligatures w14:val="standardContextual"/>
            </w:rPr>
          </w:pPr>
          <w:hyperlink w:anchor="_Toc216529646" w:history="1">
            <w:r w:rsidRPr="007E5B2D">
              <w:rPr>
                <w:rStyle w:val="Hyperlink"/>
                <w:rFonts w:ascii="Arial" w:hAnsi="Arial" w:cs="Arial"/>
                <w:noProof/>
                <w:sz w:val="24"/>
                <w:szCs w:val="24"/>
              </w:rPr>
              <w:t>Company Overview</w:t>
            </w:r>
            <w:r w:rsidRPr="007E5B2D">
              <w:rPr>
                <w:noProof/>
                <w:webHidden/>
                <w:sz w:val="24"/>
                <w:szCs w:val="24"/>
              </w:rPr>
              <w:tab/>
            </w:r>
            <w:r w:rsidRPr="007E5B2D">
              <w:rPr>
                <w:noProof/>
                <w:webHidden/>
                <w:sz w:val="24"/>
                <w:szCs w:val="24"/>
              </w:rPr>
              <w:fldChar w:fldCharType="begin"/>
            </w:r>
            <w:r w:rsidRPr="007E5B2D">
              <w:rPr>
                <w:noProof/>
                <w:webHidden/>
                <w:sz w:val="24"/>
                <w:szCs w:val="24"/>
              </w:rPr>
              <w:instrText xml:space="preserve"> PAGEREF _Toc216529646 \h </w:instrText>
            </w:r>
            <w:r w:rsidRPr="007E5B2D">
              <w:rPr>
                <w:noProof/>
                <w:webHidden/>
                <w:sz w:val="24"/>
                <w:szCs w:val="24"/>
              </w:rPr>
            </w:r>
            <w:r w:rsidRPr="007E5B2D">
              <w:rPr>
                <w:noProof/>
                <w:webHidden/>
                <w:sz w:val="24"/>
                <w:szCs w:val="24"/>
              </w:rPr>
              <w:fldChar w:fldCharType="separate"/>
            </w:r>
            <w:r w:rsidRPr="007E5B2D">
              <w:rPr>
                <w:noProof/>
                <w:webHidden/>
                <w:sz w:val="24"/>
                <w:szCs w:val="24"/>
              </w:rPr>
              <w:t>3</w:t>
            </w:r>
            <w:r w:rsidRPr="007E5B2D">
              <w:rPr>
                <w:noProof/>
                <w:webHidden/>
                <w:sz w:val="24"/>
                <w:szCs w:val="24"/>
              </w:rPr>
              <w:fldChar w:fldCharType="end"/>
            </w:r>
          </w:hyperlink>
        </w:p>
        <w:p w14:paraId="3870D8AF" w14:textId="1D496A8D" w:rsidR="007E5B2D" w:rsidRPr="007E5B2D" w:rsidRDefault="007E5B2D">
          <w:pPr>
            <w:pStyle w:val="TOC2"/>
            <w:tabs>
              <w:tab w:val="right" w:leader="dot" w:pos="9010"/>
            </w:tabs>
            <w:rPr>
              <w:rFonts w:eastAsiaTheme="minorEastAsia"/>
              <w:b w:val="0"/>
              <w:bCs w:val="0"/>
              <w:noProof/>
              <w:kern w:val="2"/>
              <w:sz w:val="24"/>
              <w:szCs w:val="24"/>
              <w14:ligatures w14:val="standardContextual"/>
            </w:rPr>
          </w:pPr>
          <w:hyperlink w:anchor="_Toc216529647" w:history="1">
            <w:r w:rsidRPr="007E5B2D">
              <w:rPr>
                <w:rStyle w:val="Hyperlink"/>
                <w:rFonts w:ascii="Arial" w:hAnsi="Arial" w:cs="Arial"/>
                <w:noProof/>
                <w:sz w:val="24"/>
                <w:szCs w:val="24"/>
              </w:rPr>
              <w:t>New Brand Concept: ECOFRESH</w:t>
            </w:r>
            <w:r w:rsidRPr="007E5B2D">
              <w:rPr>
                <w:noProof/>
                <w:webHidden/>
                <w:sz w:val="24"/>
                <w:szCs w:val="24"/>
              </w:rPr>
              <w:tab/>
            </w:r>
            <w:r w:rsidRPr="007E5B2D">
              <w:rPr>
                <w:noProof/>
                <w:webHidden/>
                <w:sz w:val="24"/>
                <w:szCs w:val="24"/>
              </w:rPr>
              <w:fldChar w:fldCharType="begin"/>
            </w:r>
            <w:r w:rsidRPr="007E5B2D">
              <w:rPr>
                <w:noProof/>
                <w:webHidden/>
                <w:sz w:val="24"/>
                <w:szCs w:val="24"/>
              </w:rPr>
              <w:instrText xml:space="preserve"> PAGEREF _Toc216529647 \h </w:instrText>
            </w:r>
            <w:r w:rsidRPr="007E5B2D">
              <w:rPr>
                <w:noProof/>
                <w:webHidden/>
                <w:sz w:val="24"/>
                <w:szCs w:val="24"/>
              </w:rPr>
            </w:r>
            <w:r w:rsidRPr="007E5B2D">
              <w:rPr>
                <w:noProof/>
                <w:webHidden/>
                <w:sz w:val="24"/>
                <w:szCs w:val="24"/>
              </w:rPr>
              <w:fldChar w:fldCharType="separate"/>
            </w:r>
            <w:r w:rsidRPr="007E5B2D">
              <w:rPr>
                <w:noProof/>
                <w:webHidden/>
                <w:sz w:val="24"/>
                <w:szCs w:val="24"/>
              </w:rPr>
              <w:t>3</w:t>
            </w:r>
            <w:r w:rsidRPr="007E5B2D">
              <w:rPr>
                <w:noProof/>
                <w:webHidden/>
                <w:sz w:val="24"/>
                <w:szCs w:val="24"/>
              </w:rPr>
              <w:fldChar w:fldCharType="end"/>
            </w:r>
          </w:hyperlink>
        </w:p>
        <w:p w14:paraId="5C3579CE" w14:textId="0B4CF870" w:rsidR="007E5B2D" w:rsidRPr="007E5B2D" w:rsidRDefault="007E5B2D">
          <w:pPr>
            <w:pStyle w:val="TOC2"/>
            <w:tabs>
              <w:tab w:val="right" w:leader="dot" w:pos="9010"/>
            </w:tabs>
            <w:rPr>
              <w:rFonts w:eastAsiaTheme="minorEastAsia"/>
              <w:b w:val="0"/>
              <w:bCs w:val="0"/>
              <w:noProof/>
              <w:kern w:val="2"/>
              <w:sz w:val="24"/>
              <w:szCs w:val="24"/>
              <w14:ligatures w14:val="standardContextual"/>
            </w:rPr>
          </w:pPr>
          <w:hyperlink w:anchor="_Toc216529648" w:history="1">
            <w:r w:rsidRPr="007E5B2D">
              <w:rPr>
                <w:rStyle w:val="Hyperlink"/>
                <w:rFonts w:ascii="Arial" w:hAnsi="Arial" w:cs="Arial"/>
                <w:noProof/>
                <w:sz w:val="24"/>
                <w:szCs w:val="24"/>
              </w:rPr>
              <w:t>Market Trends &amp; Rationale</w:t>
            </w:r>
            <w:r w:rsidRPr="007E5B2D">
              <w:rPr>
                <w:noProof/>
                <w:webHidden/>
                <w:sz w:val="24"/>
                <w:szCs w:val="24"/>
              </w:rPr>
              <w:tab/>
            </w:r>
            <w:r w:rsidRPr="007E5B2D">
              <w:rPr>
                <w:noProof/>
                <w:webHidden/>
                <w:sz w:val="24"/>
                <w:szCs w:val="24"/>
              </w:rPr>
              <w:fldChar w:fldCharType="begin"/>
            </w:r>
            <w:r w:rsidRPr="007E5B2D">
              <w:rPr>
                <w:noProof/>
                <w:webHidden/>
                <w:sz w:val="24"/>
                <w:szCs w:val="24"/>
              </w:rPr>
              <w:instrText xml:space="preserve"> PAGEREF _Toc216529648 \h </w:instrText>
            </w:r>
            <w:r w:rsidRPr="007E5B2D">
              <w:rPr>
                <w:noProof/>
                <w:webHidden/>
                <w:sz w:val="24"/>
                <w:szCs w:val="24"/>
              </w:rPr>
            </w:r>
            <w:r w:rsidRPr="007E5B2D">
              <w:rPr>
                <w:noProof/>
                <w:webHidden/>
                <w:sz w:val="24"/>
                <w:szCs w:val="24"/>
              </w:rPr>
              <w:fldChar w:fldCharType="separate"/>
            </w:r>
            <w:r w:rsidRPr="007E5B2D">
              <w:rPr>
                <w:noProof/>
                <w:webHidden/>
                <w:sz w:val="24"/>
                <w:szCs w:val="24"/>
              </w:rPr>
              <w:t>4</w:t>
            </w:r>
            <w:r w:rsidRPr="007E5B2D">
              <w:rPr>
                <w:noProof/>
                <w:webHidden/>
                <w:sz w:val="24"/>
                <w:szCs w:val="24"/>
              </w:rPr>
              <w:fldChar w:fldCharType="end"/>
            </w:r>
          </w:hyperlink>
        </w:p>
        <w:p w14:paraId="0A8EB193" w14:textId="11FFC0E5" w:rsidR="007E5B2D" w:rsidRPr="007E5B2D" w:rsidRDefault="007E5B2D">
          <w:pPr>
            <w:pStyle w:val="TOC2"/>
            <w:tabs>
              <w:tab w:val="right" w:leader="dot" w:pos="9010"/>
            </w:tabs>
            <w:rPr>
              <w:rFonts w:eastAsiaTheme="minorEastAsia"/>
              <w:b w:val="0"/>
              <w:bCs w:val="0"/>
              <w:noProof/>
              <w:kern w:val="2"/>
              <w:sz w:val="24"/>
              <w:szCs w:val="24"/>
              <w14:ligatures w14:val="standardContextual"/>
            </w:rPr>
          </w:pPr>
          <w:hyperlink w:anchor="_Toc216529649" w:history="1">
            <w:r w:rsidRPr="007E5B2D">
              <w:rPr>
                <w:rStyle w:val="Hyperlink"/>
                <w:rFonts w:ascii="Arial" w:hAnsi="Arial" w:cs="Arial"/>
                <w:noProof/>
                <w:sz w:val="24"/>
                <w:szCs w:val="24"/>
              </w:rPr>
              <w:t>Segmentation</w:t>
            </w:r>
            <w:r w:rsidRPr="007E5B2D">
              <w:rPr>
                <w:noProof/>
                <w:webHidden/>
                <w:sz w:val="24"/>
                <w:szCs w:val="24"/>
              </w:rPr>
              <w:tab/>
            </w:r>
            <w:r w:rsidRPr="007E5B2D">
              <w:rPr>
                <w:noProof/>
                <w:webHidden/>
                <w:sz w:val="24"/>
                <w:szCs w:val="24"/>
              </w:rPr>
              <w:fldChar w:fldCharType="begin"/>
            </w:r>
            <w:r w:rsidRPr="007E5B2D">
              <w:rPr>
                <w:noProof/>
                <w:webHidden/>
                <w:sz w:val="24"/>
                <w:szCs w:val="24"/>
              </w:rPr>
              <w:instrText xml:space="preserve"> PAGEREF _Toc216529649 \h </w:instrText>
            </w:r>
            <w:r w:rsidRPr="007E5B2D">
              <w:rPr>
                <w:noProof/>
                <w:webHidden/>
                <w:sz w:val="24"/>
                <w:szCs w:val="24"/>
              </w:rPr>
            </w:r>
            <w:r w:rsidRPr="007E5B2D">
              <w:rPr>
                <w:noProof/>
                <w:webHidden/>
                <w:sz w:val="24"/>
                <w:szCs w:val="24"/>
              </w:rPr>
              <w:fldChar w:fldCharType="separate"/>
            </w:r>
            <w:r w:rsidRPr="007E5B2D">
              <w:rPr>
                <w:noProof/>
                <w:webHidden/>
                <w:sz w:val="24"/>
                <w:szCs w:val="24"/>
              </w:rPr>
              <w:t>4</w:t>
            </w:r>
            <w:r w:rsidRPr="007E5B2D">
              <w:rPr>
                <w:noProof/>
                <w:webHidden/>
                <w:sz w:val="24"/>
                <w:szCs w:val="24"/>
              </w:rPr>
              <w:fldChar w:fldCharType="end"/>
            </w:r>
          </w:hyperlink>
        </w:p>
        <w:p w14:paraId="1F3F10CC" w14:textId="0D49DA3E" w:rsidR="007E5B2D" w:rsidRPr="007E5B2D" w:rsidRDefault="007E5B2D">
          <w:pPr>
            <w:pStyle w:val="TOC2"/>
            <w:tabs>
              <w:tab w:val="right" w:leader="dot" w:pos="9010"/>
            </w:tabs>
            <w:rPr>
              <w:rFonts w:eastAsiaTheme="minorEastAsia"/>
              <w:b w:val="0"/>
              <w:bCs w:val="0"/>
              <w:noProof/>
              <w:kern w:val="2"/>
              <w:sz w:val="24"/>
              <w:szCs w:val="24"/>
              <w14:ligatures w14:val="standardContextual"/>
            </w:rPr>
          </w:pPr>
          <w:hyperlink w:anchor="_Toc216529650" w:history="1">
            <w:r w:rsidRPr="007E5B2D">
              <w:rPr>
                <w:rStyle w:val="Hyperlink"/>
                <w:rFonts w:ascii="Arial" w:hAnsi="Arial" w:cs="Arial"/>
                <w:noProof/>
                <w:sz w:val="24"/>
                <w:szCs w:val="24"/>
              </w:rPr>
              <w:t>Targeting</w:t>
            </w:r>
            <w:r w:rsidRPr="007E5B2D">
              <w:rPr>
                <w:noProof/>
                <w:webHidden/>
                <w:sz w:val="24"/>
                <w:szCs w:val="24"/>
              </w:rPr>
              <w:tab/>
            </w:r>
            <w:r w:rsidRPr="007E5B2D">
              <w:rPr>
                <w:noProof/>
                <w:webHidden/>
                <w:sz w:val="24"/>
                <w:szCs w:val="24"/>
              </w:rPr>
              <w:fldChar w:fldCharType="begin"/>
            </w:r>
            <w:r w:rsidRPr="007E5B2D">
              <w:rPr>
                <w:noProof/>
                <w:webHidden/>
                <w:sz w:val="24"/>
                <w:szCs w:val="24"/>
              </w:rPr>
              <w:instrText xml:space="preserve"> PAGEREF _Toc216529650 \h </w:instrText>
            </w:r>
            <w:r w:rsidRPr="007E5B2D">
              <w:rPr>
                <w:noProof/>
                <w:webHidden/>
                <w:sz w:val="24"/>
                <w:szCs w:val="24"/>
              </w:rPr>
            </w:r>
            <w:r w:rsidRPr="007E5B2D">
              <w:rPr>
                <w:noProof/>
                <w:webHidden/>
                <w:sz w:val="24"/>
                <w:szCs w:val="24"/>
              </w:rPr>
              <w:fldChar w:fldCharType="separate"/>
            </w:r>
            <w:r w:rsidRPr="007E5B2D">
              <w:rPr>
                <w:noProof/>
                <w:webHidden/>
                <w:sz w:val="24"/>
                <w:szCs w:val="24"/>
              </w:rPr>
              <w:t>5</w:t>
            </w:r>
            <w:r w:rsidRPr="007E5B2D">
              <w:rPr>
                <w:noProof/>
                <w:webHidden/>
                <w:sz w:val="24"/>
                <w:szCs w:val="24"/>
              </w:rPr>
              <w:fldChar w:fldCharType="end"/>
            </w:r>
          </w:hyperlink>
        </w:p>
        <w:p w14:paraId="51742505" w14:textId="78FCE461" w:rsidR="007E5B2D" w:rsidRPr="007E5B2D" w:rsidRDefault="007E5B2D">
          <w:pPr>
            <w:pStyle w:val="TOC2"/>
            <w:tabs>
              <w:tab w:val="right" w:leader="dot" w:pos="9010"/>
            </w:tabs>
            <w:rPr>
              <w:rFonts w:eastAsiaTheme="minorEastAsia"/>
              <w:b w:val="0"/>
              <w:bCs w:val="0"/>
              <w:noProof/>
              <w:kern w:val="2"/>
              <w:sz w:val="24"/>
              <w:szCs w:val="24"/>
              <w14:ligatures w14:val="standardContextual"/>
            </w:rPr>
          </w:pPr>
          <w:hyperlink w:anchor="_Toc216529651" w:history="1">
            <w:r w:rsidRPr="007E5B2D">
              <w:rPr>
                <w:rStyle w:val="Hyperlink"/>
                <w:rFonts w:ascii="Arial" w:hAnsi="Arial" w:cs="Arial"/>
                <w:noProof/>
                <w:sz w:val="24"/>
                <w:szCs w:val="24"/>
              </w:rPr>
              <w:t>Differentiation</w:t>
            </w:r>
            <w:r w:rsidRPr="007E5B2D">
              <w:rPr>
                <w:noProof/>
                <w:webHidden/>
                <w:sz w:val="24"/>
                <w:szCs w:val="24"/>
              </w:rPr>
              <w:tab/>
            </w:r>
            <w:r w:rsidRPr="007E5B2D">
              <w:rPr>
                <w:noProof/>
                <w:webHidden/>
                <w:sz w:val="24"/>
                <w:szCs w:val="24"/>
              </w:rPr>
              <w:fldChar w:fldCharType="begin"/>
            </w:r>
            <w:r w:rsidRPr="007E5B2D">
              <w:rPr>
                <w:noProof/>
                <w:webHidden/>
                <w:sz w:val="24"/>
                <w:szCs w:val="24"/>
              </w:rPr>
              <w:instrText xml:space="preserve"> PAGEREF _Toc216529651 \h </w:instrText>
            </w:r>
            <w:r w:rsidRPr="007E5B2D">
              <w:rPr>
                <w:noProof/>
                <w:webHidden/>
                <w:sz w:val="24"/>
                <w:szCs w:val="24"/>
              </w:rPr>
            </w:r>
            <w:r w:rsidRPr="007E5B2D">
              <w:rPr>
                <w:noProof/>
                <w:webHidden/>
                <w:sz w:val="24"/>
                <w:szCs w:val="24"/>
              </w:rPr>
              <w:fldChar w:fldCharType="separate"/>
            </w:r>
            <w:r w:rsidRPr="007E5B2D">
              <w:rPr>
                <w:noProof/>
                <w:webHidden/>
                <w:sz w:val="24"/>
                <w:szCs w:val="24"/>
              </w:rPr>
              <w:t>5</w:t>
            </w:r>
            <w:r w:rsidRPr="007E5B2D">
              <w:rPr>
                <w:noProof/>
                <w:webHidden/>
                <w:sz w:val="24"/>
                <w:szCs w:val="24"/>
              </w:rPr>
              <w:fldChar w:fldCharType="end"/>
            </w:r>
          </w:hyperlink>
        </w:p>
        <w:p w14:paraId="6FBD1285" w14:textId="2410F00D" w:rsidR="007E5B2D" w:rsidRPr="007E5B2D" w:rsidRDefault="007E5B2D">
          <w:pPr>
            <w:pStyle w:val="TOC2"/>
            <w:tabs>
              <w:tab w:val="right" w:leader="dot" w:pos="9010"/>
            </w:tabs>
            <w:rPr>
              <w:rFonts w:eastAsiaTheme="minorEastAsia"/>
              <w:b w:val="0"/>
              <w:bCs w:val="0"/>
              <w:noProof/>
              <w:kern w:val="2"/>
              <w:sz w:val="24"/>
              <w:szCs w:val="24"/>
              <w14:ligatures w14:val="standardContextual"/>
            </w:rPr>
          </w:pPr>
          <w:hyperlink w:anchor="_Toc216529652" w:history="1">
            <w:r w:rsidRPr="007E5B2D">
              <w:rPr>
                <w:rStyle w:val="Hyperlink"/>
                <w:rFonts w:ascii="Arial" w:hAnsi="Arial" w:cs="Arial"/>
                <w:noProof/>
                <w:sz w:val="24"/>
                <w:szCs w:val="24"/>
              </w:rPr>
              <w:t>Positioning</w:t>
            </w:r>
            <w:r w:rsidRPr="007E5B2D">
              <w:rPr>
                <w:noProof/>
                <w:webHidden/>
                <w:sz w:val="24"/>
                <w:szCs w:val="24"/>
              </w:rPr>
              <w:tab/>
            </w:r>
            <w:r w:rsidRPr="007E5B2D">
              <w:rPr>
                <w:noProof/>
                <w:webHidden/>
                <w:sz w:val="24"/>
                <w:szCs w:val="24"/>
              </w:rPr>
              <w:fldChar w:fldCharType="begin"/>
            </w:r>
            <w:r w:rsidRPr="007E5B2D">
              <w:rPr>
                <w:noProof/>
                <w:webHidden/>
                <w:sz w:val="24"/>
                <w:szCs w:val="24"/>
              </w:rPr>
              <w:instrText xml:space="preserve"> PAGEREF _Toc216529652 \h </w:instrText>
            </w:r>
            <w:r w:rsidRPr="007E5B2D">
              <w:rPr>
                <w:noProof/>
                <w:webHidden/>
                <w:sz w:val="24"/>
                <w:szCs w:val="24"/>
              </w:rPr>
            </w:r>
            <w:r w:rsidRPr="007E5B2D">
              <w:rPr>
                <w:noProof/>
                <w:webHidden/>
                <w:sz w:val="24"/>
                <w:szCs w:val="24"/>
              </w:rPr>
              <w:fldChar w:fldCharType="separate"/>
            </w:r>
            <w:r w:rsidRPr="007E5B2D">
              <w:rPr>
                <w:noProof/>
                <w:webHidden/>
                <w:sz w:val="24"/>
                <w:szCs w:val="24"/>
              </w:rPr>
              <w:t>6</w:t>
            </w:r>
            <w:r w:rsidRPr="007E5B2D">
              <w:rPr>
                <w:noProof/>
                <w:webHidden/>
                <w:sz w:val="24"/>
                <w:szCs w:val="24"/>
              </w:rPr>
              <w:fldChar w:fldCharType="end"/>
            </w:r>
          </w:hyperlink>
        </w:p>
        <w:p w14:paraId="437C7320" w14:textId="58F80723" w:rsidR="007E5B2D" w:rsidRPr="007E5B2D" w:rsidRDefault="007E5B2D">
          <w:pPr>
            <w:pStyle w:val="TOC1"/>
            <w:tabs>
              <w:tab w:val="right" w:leader="dot" w:pos="9010"/>
            </w:tabs>
            <w:rPr>
              <w:rFonts w:eastAsiaTheme="minorEastAsia"/>
              <w:b w:val="0"/>
              <w:bCs w:val="0"/>
              <w:i w:val="0"/>
              <w:iCs w:val="0"/>
              <w:noProof/>
              <w:kern w:val="2"/>
              <w14:ligatures w14:val="standardContextual"/>
            </w:rPr>
          </w:pPr>
          <w:hyperlink w:anchor="_Toc216529653" w:history="1">
            <w:r w:rsidRPr="007E5B2D">
              <w:rPr>
                <w:rStyle w:val="Hyperlink"/>
                <w:rFonts w:ascii="Arial" w:hAnsi="Arial" w:cs="Arial"/>
                <w:i w:val="0"/>
                <w:iCs w:val="0"/>
                <w:noProof/>
              </w:rPr>
              <w:t>Element 2 – Marketing Mix (4ps)</w:t>
            </w:r>
            <w:r w:rsidRPr="007E5B2D">
              <w:rPr>
                <w:i w:val="0"/>
                <w:iCs w:val="0"/>
                <w:noProof/>
                <w:webHidden/>
              </w:rPr>
              <w:tab/>
            </w:r>
            <w:r w:rsidRPr="007E5B2D">
              <w:rPr>
                <w:i w:val="0"/>
                <w:iCs w:val="0"/>
                <w:noProof/>
                <w:webHidden/>
              </w:rPr>
              <w:fldChar w:fldCharType="begin"/>
            </w:r>
            <w:r w:rsidRPr="007E5B2D">
              <w:rPr>
                <w:i w:val="0"/>
                <w:iCs w:val="0"/>
                <w:noProof/>
                <w:webHidden/>
              </w:rPr>
              <w:instrText xml:space="preserve"> PAGEREF _Toc216529653 \h </w:instrText>
            </w:r>
            <w:r w:rsidRPr="007E5B2D">
              <w:rPr>
                <w:i w:val="0"/>
                <w:iCs w:val="0"/>
                <w:noProof/>
                <w:webHidden/>
              </w:rPr>
            </w:r>
            <w:r w:rsidRPr="007E5B2D">
              <w:rPr>
                <w:i w:val="0"/>
                <w:iCs w:val="0"/>
                <w:noProof/>
                <w:webHidden/>
              </w:rPr>
              <w:fldChar w:fldCharType="separate"/>
            </w:r>
            <w:r w:rsidRPr="007E5B2D">
              <w:rPr>
                <w:i w:val="0"/>
                <w:iCs w:val="0"/>
                <w:noProof/>
                <w:webHidden/>
              </w:rPr>
              <w:t>7</w:t>
            </w:r>
            <w:r w:rsidRPr="007E5B2D">
              <w:rPr>
                <w:i w:val="0"/>
                <w:iCs w:val="0"/>
                <w:noProof/>
                <w:webHidden/>
              </w:rPr>
              <w:fldChar w:fldCharType="end"/>
            </w:r>
          </w:hyperlink>
        </w:p>
        <w:p w14:paraId="18596161" w14:textId="05555450" w:rsidR="007E5B2D" w:rsidRPr="007E5B2D" w:rsidRDefault="007E5B2D">
          <w:pPr>
            <w:pStyle w:val="TOC2"/>
            <w:tabs>
              <w:tab w:val="right" w:leader="dot" w:pos="9010"/>
            </w:tabs>
            <w:rPr>
              <w:rFonts w:eastAsiaTheme="minorEastAsia"/>
              <w:b w:val="0"/>
              <w:bCs w:val="0"/>
              <w:noProof/>
              <w:kern w:val="2"/>
              <w:sz w:val="24"/>
              <w:szCs w:val="24"/>
              <w14:ligatures w14:val="standardContextual"/>
            </w:rPr>
          </w:pPr>
          <w:hyperlink w:anchor="_Toc216529654" w:history="1">
            <w:r w:rsidRPr="007E5B2D">
              <w:rPr>
                <w:rStyle w:val="Hyperlink"/>
                <w:rFonts w:ascii="Arial" w:hAnsi="Arial" w:cs="Arial"/>
                <w:noProof/>
                <w:sz w:val="24"/>
                <w:szCs w:val="24"/>
              </w:rPr>
              <w:t>Product Strategy</w:t>
            </w:r>
            <w:r w:rsidRPr="007E5B2D">
              <w:rPr>
                <w:noProof/>
                <w:webHidden/>
                <w:sz w:val="24"/>
                <w:szCs w:val="24"/>
              </w:rPr>
              <w:tab/>
            </w:r>
            <w:r w:rsidRPr="007E5B2D">
              <w:rPr>
                <w:noProof/>
                <w:webHidden/>
                <w:sz w:val="24"/>
                <w:szCs w:val="24"/>
              </w:rPr>
              <w:fldChar w:fldCharType="begin"/>
            </w:r>
            <w:r w:rsidRPr="007E5B2D">
              <w:rPr>
                <w:noProof/>
                <w:webHidden/>
                <w:sz w:val="24"/>
                <w:szCs w:val="24"/>
              </w:rPr>
              <w:instrText xml:space="preserve"> PAGEREF _Toc216529654 \h </w:instrText>
            </w:r>
            <w:r w:rsidRPr="007E5B2D">
              <w:rPr>
                <w:noProof/>
                <w:webHidden/>
                <w:sz w:val="24"/>
                <w:szCs w:val="24"/>
              </w:rPr>
            </w:r>
            <w:r w:rsidRPr="007E5B2D">
              <w:rPr>
                <w:noProof/>
                <w:webHidden/>
                <w:sz w:val="24"/>
                <w:szCs w:val="24"/>
              </w:rPr>
              <w:fldChar w:fldCharType="separate"/>
            </w:r>
            <w:r w:rsidRPr="007E5B2D">
              <w:rPr>
                <w:noProof/>
                <w:webHidden/>
                <w:sz w:val="24"/>
                <w:szCs w:val="24"/>
              </w:rPr>
              <w:t>7</w:t>
            </w:r>
            <w:r w:rsidRPr="007E5B2D">
              <w:rPr>
                <w:noProof/>
                <w:webHidden/>
                <w:sz w:val="24"/>
                <w:szCs w:val="24"/>
              </w:rPr>
              <w:fldChar w:fldCharType="end"/>
            </w:r>
          </w:hyperlink>
        </w:p>
        <w:p w14:paraId="37F9760B" w14:textId="6CE26CDE" w:rsidR="007E5B2D" w:rsidRPr="007E5B2D" w:rsidRDefault="007E5B2D">
          <w:pPr>
            <w:pStyle w:val="TOC2"/>
            <w:tabs>
              <w:tab w:val="right" w:leader="dot" w:pos="9010"/>
            </w:tabs>
            <w:rPr>
              <w:rFonts w:eastAsiaTheme="minorEastAsia"/>
              <w:b w:val="0"/>
              <w:bCs w:val="0"/>
              <w:noProof/>
              <w:kern w:val="2"/>
              <w:sz w:val="24"/>
              <w:szCs w:val="24"/>
              <w14:ligatures w14:val="standardContextual"/>
            </w:rPr>
          </w:pPr>
          <w:hyperlink w:anchor="_Toc216529655" w:history="1">
            <w:r w:rsidRPr="007E5B2D">
              <w:rPr>
                <w:rStyle w:val="Hyperlink"/>
                <w:rFonts w:ascii="Arial" w:hAnsi="Arial" w:cs="Arial"/>
                <w:noProof/>
                <w:sz w:val="24"/>
                <w:szCs w:val="24"/>
              </w:rPr>
              <w:t>Price Strategy</w:t>
            </w:r>
            <w:r w:rsidRPr="007E5B2D">
              <w:rPr>
                <w:noProof/>
                <w:webHidden/>
                <w:sz w:val="24"/>
                <w:szCs w:val="24"/>
              </w:rPr>
              <w:tab/>
            </w:r>
            <w:r w:rsidRPr="007E5B2D">
              <w:rPr>
                <w:noProof/>
                <w:webHidden/>
                <w:sz w:val="24"/>
                <w:szCs w:val="24"/>
              </w:rPr>
              <w:fldChar w:fldCharType="begin"/>
            </w:r>
            <w:r w:rsidRPr="007E5B2D">
              <w:rPr>
                <w:noProof/>
                <w:webHidden/>
                <w:sz w:val="24"/>
                <w:szCs w:val="24"/>
              </w:rPr>
              <w:instrText xml:space="preserve"> PAGEREF _Toc216529655 \h </w:instrText>
            </w:r>
            <w:r w:rsidRPr="007E5B2D">
              <w:rPr>
                <w:noProof/>
                <w:webHidden/>
                <w:sz w:val="24"/>
                <w:szCs w:val="24"/>
              </w:rPr>
            </w:r>
            <w:r w:rsidRPr="007E5B2D">
              <w:rPr>
                <w:noProof/>
                <w:webHidden/>
                <w:sz w:val="24"/>
                <w:szCs w:val="24"/>
              </w:rPr>
              <w:fldChar w:fldCharType="separate"/>
            </w:r>
            <w:r w:rsidRPr="007E5B2D">
              <w:rPr>
                <w:noProof/>
                <w:webHidden/>
                <w:sz w:val="24"/>
                <w:szCs w:val="24"/>
              </w:rPr>
              <w:t>8</w:t>
            </w:r>
            <w:r w:rsidRPr="007E5B2D">
              <w:rPr>
                <w:noProof/>
                <w:webHidden/>
                <w:sz w:val="24"/>
                <w:szCs w:val="24"/>
              </w:rPr>
              <w:fldChar w:fldCharType="end"/>
            </w:r>
          </w:hyperlink>
        </w:p>
        <w:p w14:paraId="7832597C" w14:textId="0F645910" w:rsidR="007E5B2D" w:rsidRPr="007E5B2D" w:rsidRDefault="007E5B2D">
          <w:pPr>
            <w:pStyle w:val="TOC2"/>
            <w:tabs>
              <w:tab w:val="right" w:leader="dot" w:pos="9010"/>
            </w:tabs>
            <w:rPr>
              <w:rFonts w:eastAsiaTheme="minorEastAsia"/>
              <w:b w:val="0"/>
              <w:bCs w:val="0"/>
              <w:noProof/>
              <w:kern w:val="2"/>
              <w:sz w:val="24"/>
              <w:szCs w:val="24"/>
              <w14:ligatures w14:val="standardContextual"/>
            </w:rPr>
          </w:pPr>
          <w:hyperlink w:anchor="_Toc216529656" w:history="1">
            <w:r w:rsidRPr="007E5B2D">
              <w:rPr>
                <w:rStyle w:val="Hyperlink"/>
                <w:rFonts w:ascii="Arial" w:hAnsi="Arial" w:cs="Arial"/>
                <w:noProof/>
                <w:sz w:val="24"/>
                <w:szCs w:val="24"/>
              </w:rPr>
              <w:t>Place Strategy</w:t>
            </w:r>
            <w:r w:rsidRPr="007E5B2D">
              <w:rPr>
                <w:noProof/>
                <w:webHidden/>
                <w:sz w:val="24"/>
                <w:szCs w:val="24"/>
              </w:rPr>
              <w:tab/>
            </w:r>
            <w:r w:rsidRPr="007E5B2D">
              <w:rPr>
                <w:noProof/>
                <w:webHidden/>
                <w:sz w:val="24"/>
                <w:szCs w:val="24"/>
              </w:rPr>
              <w:fldChar w:fldCharType="begin"/>
            </w:r>
            <w:r w:rsidRPr="007E5B2D">
              <w:rPr>
                <w:noProof/>
                <w:webHidden/>
                <w:sz w:val="24"/>
                <w:szCs w:val="24"/>
              </w:rPr>
              <w:instrText xml:space="preserve"> PAGEREF _Toc216529656 \h </w:instrText>
            </w:r>
            <w:r w:rsidRPr="007E5B2D">
              <w:rPr>
                <w:noProof/>
                <w:webHidden/>
                <w:sz w:val="24"/>
                <w:szCs w:val="24"/>
              </w:rPr>
            </w:r>
            <w:r w:rsidRPr="007E5B2D">
              <w:rPr>
                <w:noProof/>
                <w:webHidden/>
                <w:sz w:val="24"/>
                <w:szCs w:val="24"/>
              </w:rPr>
              <w:fldChar w:fldCharType="separate"/>
            </w:r>
            <w:r w:rsidRPr="007E5B2D">
              <w:rPr>
                <w:noProof/>
                <w:webHidden/>
                <w:sz w:val="24"/>
                <w:szCs w:val="24"/>
              </w:rPr>
              <w:t>8</w:t>
            </w:r>
            <w:r w:rsidRPr="007E5B2D">
              <w:rPr>
                <w:noProof/>
                <w:webHidden/>
                <w:sz w:val="24"/>
                <w:szCs w:val="24"/>
              </w:rPr>
              <w:fldChar w:fldCharType="end"/>
            </w:r>
          </w:hyperlink>
        </w:p>
        <w:p w14:paraId="3E9FF3EA" w14:textId="0BAC85BE" w:rsidR="007E5B2D" w:rsidRPr="007E5B2D" w:rsidRDefault="007E5B2D">
          <w:pPr>
            <w:pStyle w:val="TOC2"/>
            <w:tabs>
              <w:tab w:val="right" w:leader="dot" w:pos="9010"/>
            </w:tabs>
            <w:rPr>
              <w:rFonts w:eastAsiaTheme="minorEastAsia"/>
              <w:b w:val="0"/>
              <w:bCs w:val="0"/>
              <w:noProof/>
              <w:kern w:val="2"/>
              <w:sz w:val="24"/>
              <w:szCs w:val="24"/>
              <w14:ligatures w14:val="standardContextual"/>
            </w:rPr>
          </w:pPr>
          <w:hyperlink w:anchor="_Toc216529657" w:history="1">
            <w:r w:rsidRPr="007E5B2D">
              <w:rPr>
                <w:rStyle w:val="Hyperlink"/>
                <w:rFonts w:ascii="Arial" w:hAnsi="Arial" w:cs="Arial"/>
                <w:noProof/>
                <w:sz w:val="24"/>
                <w:szCs w:val="24"/>
              </w:rPr>
              <w:t>Promotion Strategy</w:t>
            </w:r>
            <w:r w:rsidRPr="007E5B2D">
              <w:rPr>
                <w:noProof/>
                <w:webHidden/>
                <w:sz w:val="24"/>
                <w:szCs w:val="24"/>
              </w:rPr>
              <w:tab/>
            </w:r>
            <w:r w:rsidRPr="007E5B2D">
              <w:rPr>
                <w:noProof/>
                <w:webHidden/>
                <w:sz w:val="24"/>
                <w:szCs w:val="24"/>
              </w:rPr>
              <w:fldChar w:fldCharType="begin"/>
            </w:r>
            <w:r w:rsidRPr="007E5B2D">
              <w:rPr>
                <w:noProof/>
                <w:webHidden/>
                <w:sz w:val="24"/>
                <w:szCs w:val="24"/>
              </w:rPr>
              <w:instrText xml:space="preserve"> PAGEREF _Toc216529657 \h </w:instrText>
            </w:r>
            <w:r w:rsidRPr="007E5B2D">
              <w:rPr>
                <w:noProof/>
                <w:webHidden/>
                <w:sz w:val="24"/>
                <w:szCs w:val="24"/>
              </w:rPr>
            </w:r>
            <w:r w:rsidRPr="007E5B2D">
              <w:rPr>
                <w:noProof/>
                <w:webHidden/>
                <w:sz w:val="24"/>
                <w:szCs w:val="24"/>
              </w:rPr>
              <w:fldChar w:fldCharType="separate"/>
            </w:r>
            <w:r w:rsidRPr="007E5B2D">
              <w:rPr>
                <w:noProof/>
                <w:webHidden/>
                <w:sz w:val="24"/>
                <w:szCs w:val="24"/>
              </w:rPr>
              <w:t>9</w:t>
            </w:r>
            <w:r w:rsidRPr="007E5B2D">
              <w:rPr>
                <w:noProof/>
                <w:webHidden/>
                <w:sz w:val="24"/>
                <w:szCs w:val="24"/>
              </w:rPr>
              <w:fldChar w:fldCharType="end"/>
            </w:r>
          </w:hyperlink>
        </w:p>
        <w:p w14:paraId="195D3A3E" w14:textId="3AC0DB25" w:rsidR="007E5B2D" w:rsidRPr="007E5B2D" w:rsidRDefault="007E5B2D">
          <w:pPr>
            <w:pStyle w:val="TOC1"/>
            <w:tabs>
              <w:tab w:val="right" w:leader="dot" w:pos="9010"/>
            </w:tabs>
            <w:rPr>
              <w:rFonts w:eastAsiaTheme="minorEastAsia"/>
              <w:b w:val="0"/>
              <w:bCs w:val="0"/>
              <w:i w:val="0"/>
              <w:iCs w:val="0"/>
              <w:noProof/>
              <w:kern w:val="2"/>
              <w14:ligatures w14:val="standardContextual"/>
            </w:rPr>
          </w:pPr>
          <w:hyperlink w:anchor="_Toc216529658" w:history="1">
            <w:r w:rsidRPr="007E5B2D">
              <w:rPr>
                <w:rStyle w:val="Hyperlink"/>
                <w:rFonts w:ascii="Arial" w:hAnsi="Arial" w:cs="Arial"/>
                <w:i w:val="0"/>
                <w:iCs w:val="0"/>
                <w:noProof/>
              </w:rPr>
              <w:t>Element 3 – Marketing Strategy Pitch</w:t>
            </w:r>
            <w:r w:rsidRPr="007E5B2D">
              <w:rPr>
                <w:i w:val="0"/>
                <w:iCs w:val="0"/>
                <w:noProof/>
                <w:webHidden/>
              </w:rPr>
              <w:tab/>
            </w:r>
            <w:r w:rsidRPr="007E5B2D">
              <w:rPr>
                <w:i w:val="0"/>
                <w:iCs w:val="0"/>
                <w:noProof/>
                <w:webHidden/>
              </w:rPr>
              <w:fldChar w:fldCharType="begin"/>
            </w:r>
            <w:r w:rsidRPr="007E5B2D">
              <w:rPr>
                <w:i w:val="0"/>
                <w:iCs w:val="0"/>
                <w:noProof/>
                <w:webHidden/>
              </w:rPr>
              <w:instrText xml:space="preserve"> PAGEREF _Toc216529658 \h </w:instrText>
            </w:r>
            <w:r w:rsidRPr="007E5B2D">
              <w:rPr>
                <w:i w:val="0"/>
                <w:iCs w:val="0"/>
                <w:noProof/>
                <w:webHidden/>
              </w:rPr>
            </w:r>
            <w:r w:rsidRPr="007E5B2D">
              <w:rPr>
                <w:i w:val="0"/>
                <w:iCs w:val="0"/>
                <w:noProof/>
                <w:webHidden/>
              </w:rPr>
              <w:fldChar w:fldCharType="separate"/>
            </w:r>
            <w:r w:rsidRPr="007E5B2D">
              <w:rPr>
                <w:i w:val="0"/>
                <w:iCs w:val="0"/>
                <w:noProof/>
                <w:webHidden/>
              </w:rPr>
              <w:t>10</w:t>
            </w:r>
            <w:r w:rsidRPr="007E5B2D">
              <w:rPr>
                <w:i w:val="0"/>
                <w:iCs w:val="0"/>
                <w:noProof/>
                <w:webHidden/>
              </w:rPr>
              <w:fldChar w:fldCharType="end"/>
            </w:r>
          </w:hyperlink>
        </w:p>
        <w:p w14:paraId="28901505" w14:textId="0E0EC3B6" w:rsidR="007E5B2D" w:rsidRPr="007E5B2D" w:rsidRDefault="007E5B2D">
          <w:pPr>
            <w:pStyle w:val="TOC1"/>
            <w:tabs>
              <w:tab w:val="right" w:leader="dot" w:pos="9010"/>
            </w:tabs>
            <w:rPr>
              <w:rFonts w:eastAsiaTheme="minorEastAsia"/>
              <w:b w:val="0"/>
              <w:bCs w:val="0"/>
              <w:i w:val="0"/>
              <w:iCs w:val="0"/>
              <w:noProof/>
              <w:kern w:val="2"/>
              <w14:ligatures w14:val="standardContextual"/>
            </w:rPr>
          </w:pPr>
          <w:hyperlink w:anchor="_Toc216529659" w:history="1">
            <w:r w:rsidRPr="007E5B2D">
              <w:rPr>
                <w:rStyle w:val="Hyperlink"/>
                <w:rFonts w:ascii="Arial" w:hAnsi="Arial" w:cs="Arial"/>
                <w:i w:val="0"/>
                <w:iCs w:val="0"/>
                <w:noProof/>
              </w:rPr>
              <w:t>Element 4 – Reflection</w:t>
            </w:r>
            <w:r w:rsidRPr="007E5B2D">
              <w:rPr>
                <w:i w:val="0"/>
                <w:iCs w:val="0"/>
                <w:noProof/>
                <w:webHidden/>
              </w:rPr>
              <w:tab/>
            </w:r>
            <w:r w:rsidRPr="007E5B2D">
              <w:rPr>
                <w:i w:val="0"/>
                <w:iCs w:val="0"/>
                <w:noProof/>
                <w:webHidden/>
              </w:rPr>
              <w:fldChar w:fldCharType="begin"/>
            </w:r>
            <w:r w:rsidRPr="007E5B2D">
              <w:rPr>
                <w:i w:val="0"/>
                <w:iCs w:val="0"/>
                <w:noProof/>
                <w:webHidden/>
              </w:rPr>
              <w:instrText xml:space="preserve"> PAGEREF _Toc216529659 \h </w:instrText>
            </w:r>
            <w:r w:rsidRPr="007E5B2D">
              <w:rPr>
                <w:i w:val="0"/>
                <w:iCs w:val="0"/>
                <w:noProof/>
                <w:webHidden/>
              </w:rPr>
            </w:r>
            <w:r w:rsidRPr="007E5B2D">
              <w:rPr>
                <w:i w:val="0"/>
                <w:iCs w:val="0"/>
                <w:noProof/>
                <w:webHidden/>
              </w:rPr>
              <w:fldChar w:fldCharType="separate"/>
            </w:r>
            <w:r w:rsidRPr="007E5B2D">
              <w:rPr>
                <w:i w:val="0"/>
                <w:iCs w:val="0"/>
                <w:noProof/>
                <w:webHidden/>
              </w:rPr>
              <w:t>11</w:t>
            </w:r>
            <w:r w:rsidRPr="007E5B2D">
              <w:rPr>
                <w:i w:val="0"/>
                <w:iCs w:val="0"/>
                <w:noProof/>
                <w:webHidden/>
              </w:rPr>
              <w:fldChar w:fldCharType="end"/>
            </w:r>
          </w:hyperlink>
        </w:p>
        <w:p w14:paraId="3A833902" w14:textId="0737F2A7" w:rsidR="007E5B2D" w:rsidRPr="007E5B2D" w:rsidRDefault="007E5B2D">
          <w:pPr>
            <w:pStyle w:val="TOC1"/>
            <w:tabs>
              <w:tab w:val="right" w:leader="dot" w:pos="9010"/>
            </w:tabs>
            <w:rPr>
              <w:rFonts w:eastAsiaTheme="minorEastAsia"/>
              <w:b w:val="0"/>
              <w:bCs w:val="0"/>
              <w:i w:val="0"/>
              <w:iCs w:val="0"/>
              <w:noProof/>
              <w:kern w:val="2"/>
              <w14:ligatures w14:val="standardContextual"/>
            </w:rPr>
          </w:pPr>
          <w:hyperlink w:anchor="_Toc216529660" w:history="1">
            <w:r w:rsidRPr="007E5B2D">
              <w:rPr>
                <w:rStyle w:val="Hyperlink"/>
                <w:rFonts w:ascii="Arial" w:hAnsi="Arial" w:cs="Arial"/>
                <w:i w:val="0"/>
                <w:iCs w:val="0"/>
                <w:noProof/>
              </w:rPr>
              <w:t>Conclusion</w:t>
            </w:r>
            <w:r w:rsidRPr="007E5B2D">
              <w:rPr>
                <w:i w:val="0"/>
                <w:iCs w:val="0"/>
                <w:noProof/>
                <w:webHidden/>
              </w:rPr>
              <w:tab/>
            </w:r>
            <w:r w:rsidRPr="007E5B2D">
              <w:rPr>
                <w:i w:val="0"/>
                <w:iCs w:val="0"/>
                <w:noProof/>
                <w:webHidden/>
              </w:rPr>
              <w:fldChar w:fldCharType="begin"/>
            </w:r>
            <w:r w:rsidRPr="007E5B2D">
              <w:rPr>
                <w:i w:val="0"/>
                <w:iCs w:val="0"/>
                <w:noProof/>
                <w:webHidden/>
              </w:rPr>
              <w:instrText xml:space="preserve"> PAGEREF _Toc216529660 \h </w:instrText>
            </w:r>
            <w:r w:rsidRPr="007E5B2D">
              <w:rPr>
                <w:i w:val="0"/>
                <w:iCs w:val="0"/>
                <w:noProof/>
                <w:webHidden/>
              </w:rPr>
            </w:r>
            <w:r w:rsidRPr="007E5B2D">
              <w:rPr>
                <w:i w:val="0"/>
                <w:iCs w:val="0"/>
                <w:noProof/>
                <w:webHidden/>
              </w:rPr>
              <w:fldChar w:fldCharType="separate"/>
            </w:r>
            <w:r w:rsidRPr="007E5B2D">
              <w:rPr>
                <w:i w:val="0"/>
                <w:iCs w:val="0"/>
                <w:noProof/>
                <w:webHidden/>
              </w:rPr>
              <w:t>13</w:t>
            </w:r>
            <w:r w:rsidRPr="007E5B2D">
              <w:rPr>
                <w:i w:val="0"/>
                <w:iCs w:val="0"/>
                <w:noProof/>
                <w:webHidden/>
              </w:rPr>
              <w:fldChar w:fldCharType="end"/>
            </w:r>
          </w:hyperlink>
        </w:p>
        <w:p w14:paraId="572ED38C" w14:textId="72203212" w:rsidR="007E5B2D" w:rsidRPr="007E5B2D" w:rsidRDefault="007E5B2D">
          <w:pPr>
            <w:pStyle w:val="TOC1"/>
            <w:tabs>
              <w:tab w:val="right" w:leader="dot" w:pos="9010"/>
            </w:tabs>
            <w:rPr>
              <w:rFonts w:eastAsiaTheme="minorEastAsia"/>
              <w:b w:val="0"/>
              <w:bCs w:val="0"/>
              <w:i w:val="0"/>
              <w:iCs w:val="0"/>
              <w:noProof/>
              <w:kern w:val="2"/>
              <w14:ligatures w14:val="standardContextual"/>
            </w:rPr>
          </w:pPr>
          <w:hyperlink w:anchor="_Toc216529661" w:history="1">
            <w:r w:rsidRPr="007E5B2D">
              <w:rPr>
                <w:rStyle w:val="Hyperlink"/>
                <w:rFonts w:ascii="Arial" w:hAnsi="Arial" w:cs="Arial"/>
                <w:i w:val="0"/>
                <w:iCs w:val="0"/>
                <w:noProof/>
              </w:rPr>
              <w:t>Reference</w:t>
            </w:r>
            <w:r w:rsidRPr="007E5B2D">
              <w:rPr>
                <w:i w:val="0"/>
                <w:iCs w:val="0"/>
                <w:noProof/>
                <w:webHidden/>
              </w:rPr>
              <w:tab/>
            </w:r>
            <w:r w:rsidRPr="007E5B2D">
              <w:rPr>
                <w:i w:val="0"/>
                <w:iCs w:val="0"/>
                <w:noProof/>
                <w:webHidden/>
              </w:rPr>
              <w:fldChar w:fldCharType="begin"/>
            </w:r>
            <w:r w:rsidRPr="007E5B2D">
              <w:rPr>
                <w:i w:val="0"/>
                <w:iCs w:val="0"/>
                <w:noProof/>
                <w:webHidden/>
              </w:rPr>
              <w:instrText xml:space="preserve"> PAGEREF _Toc216529661 \h </w:instrText>
            </w:r>
            <w:r w:rsidRPr="007E5B2D">
              <w:rPr>
                <w:i w:val="0"/>
                <w:iCs w:val="0"/>
                <w:noProof/>
                <w:webHidden/>
              </w:rPr>
            </w:r>
            <w:r w:rsidRPr="007E5B2D">
              <w:rPr>
                <w:i w:val="0"/>
                <w:iCs w:val="0"/>
                <w:noProof/>
                <w:webHidden/>
              </w:rPr>
              <w:fldChar w:fldCharType="separate"/>
            </w:r>
            <w:r w:rsidRPr="007E5B2D">
              <w:rPr>
                <w:i w:val="0"/>
                <w:iCs w:val="0"/>
                <w:noProof/>
                <w:webHidden/>
              </w:rPr>
              <w:t>14</w:t>
            </w:r>
            <w:r w:rsidRPr="007E5B2D">
              <w:rPr>
                <w:i w:val="0"/>
                <w:iCs w:val="0"/>
                <w:noProof/>
                <w:webHidden/>
              </w:rPr>
              <w:fldChar w:fldCharType="end"/>
            </w:r>
          </w:hyperlink>
        </w:p>
        <w:p w14:paraId="5E1FC2B2" w14:textId="3A768930" w:rsidR="00E60CD5" w:rsidRPr="007E5B2D" w:rsidRDefault="00E60CD5">
          <w:pPr>
            <w:rPr>
              <w:rFonts w:ascii="Arial" w:hAnsi="Arial" w:cs="Arial"/>
            </w:rPr>
          </w:pPr>
          <w:r w:rsidRPr="007E5B2D">
            <w:rPr>
              <w:rFonts w:ascii="Arial" w:hAnsi="Arial" w:cs="Arial"/>
              <w:noProof/>
            </w:rPr>
            <w:fldChar w:fldCharType="end"/>
          </w:r>
        </w:p>
      </w:sdtContent>
    </w:sdt>
    <w:p w14:paraId="721669E5" w14:textId="259CC6AC" w:rsidR="00E60CD5" w:rsidRPr="007E5B2D" w:rsidRDefault="00E60CD5" w:rsidP="00E60CD5">
      <w:pPr>
        <w:rPr>
          <w:rFonts w:ascii="Arial" w:hAnsi="Arial" w:cs="Arial"/>
        </w:rPr>
      </w:pPr>
      <w:r w:rsidRPr="007E5B2D">
        <w:rPr>
          <w:rFonts w:ascii="Arial" w:hAnsi="Arial" w:cs="Arial"/>
        </w:rPr>
        <w:br w:type="page"/>
      </w:r>
    </w:p>
    <w:p w14:paraId="37913F13" w14:textId="77777777" w:rsidR="00E60CD5" w:rsidRPr="007E5B2D" w:rsidRDefault="00E60CD5" w:rsidP="00E60CD5">
      <w:pPr>
        <w:pStyle w:val="Heading1"/>
        <w:rPr>
          <w:rFonts w:ascii="Arial" w:hAnsi="Arial" w:cs="Arial"/>
        </w:rPr>
      </w:pPr>
      <w:bookmarkStart w:id="0" w:name="_Toc216529644"/>
      <w:r w:rsidRPr="007E5B2D">
        <w:rPr>
          <w:rFonts w:ascii="Arial" w:hAnsi="Arial" w:cs="Arial"/>
        </w:rPr>
        <w:t>Introduction</w:t>
      </w:r>
      <w:bookmarkEnd w:id="0"/>
    </w:p>
    <w:p w14:paraId="5A2D7A3E" w14:textId="00D303E6" w:rsidR="00E60CD5" w:rsidRPr="007E5B2D" w:rsidRDefault="00E60CD5" w:rsidP="00E60CD5">
      <w:pPr>
        <w:rPr>
          <w:rFonts w:ascii="Arial" w:hAnsi="Arial" w:cs="Arial"/>
          <w:color w:val="000000"/>
        </w:rPr>
      </w:pPr>
      <w:r w:rsidRPr="007E5B2D">
        <w:rPr>
          <w:rFonts w:ascii="Arial" w:hAnsi="Arial" w:cs="Arial"/>
          <w:color w:val="000000"/>
        </w:rPr>
        <w:t>Unilever is a multinational company that speciali</w:t>
      </w:r>
      <w:r w:rsidRPr="007E5B2D">
        <w:rPr>
          <w:rFonts w:ascii="Arial" w:hAnsi="Arial" w:cs="Arial"/>
          <w:color w:val="000000"/>
          <w:lang w:val="en-US"/>
        </w:rPr>
        <w:t>s</w:t>
      </w:r>
      <w:r w:rsidRPr="007E5B2D">
        <w:rPr>
          <w:rFonts w:ascii="Arial" w:hAnsi="Arial" w:cs="Arial"/>
          <w:color w:val="000000"/>
        </w:rPr>
        <w:t>es in the provision of everyday consumer products and is highly sustainable and innovative. The increasing environmental issues and changing consumer expectations today require products that have a low waste level and encourage responsible consumption (Kai Xin Tay, Kim and Mohamad, 2025). To address this, this portfolio proposes a new brand of oral</w:t>
      </w:r>
      <w:r w:rsidRPr="007E5B2D">
        <w:rPr>
          <w:rFonts w:ascii="Arial" w:hAnsi="Arial" w:cs="Arial"/>
          <w:color w:val="000000"/>
          <w:lang w:val="en-US"/>
        </w:rPr>
        <w:t xml:space="preserve"> </w:t>
      </w:r>
      <w:r w:rsidRPr="007E5B2D">
        <w:rPr>
          <w:rFonts w:ascii="Arial" w:hAnsi="Arial" w:cs="Arial"/>
          <w:color w:val="000000"/>
        </w:rPr>
        <w:t>care called ECOFRESH</w:t>
      </w:r>
      <w:r w:rsidRPr="007E5B2D">
        <w:rPr>
          <w:rFonts w:ascii="Arial" w:hAnsi="Arial" w:cs="Arial"/>
          <w:color w:val="000000"/>
          <w:lang w:val="en-US"/>
        </w:rPr>
        <w:t>,</w:t>
      </w:r>
      <w:r w:rsidRPr="007E5B2D">
        <w:rPr>
          <w:rFonts w:ascii="Arial" w:hAnsi="Arial" w:cs="Arial"/>
          <w:color w:val="000000"/>
        </w:rPr>
        <w:t xml:space="preserve"> which provides toothpaste tablets and a refillable kit. The idea is in line with the requirements of the brief that entailed the creation of a new brand that was responsive to the new behaviour and market requirements. This report includes an STDP analysis, a marketing-mix strategy, a convincing pitch and a self-reflective analysis, which demonstrates that Unilever can boost sustainable brand development by using ECOFRESH.</w:t>
      </w:r>
    </w:p>
    <w:p w14:paraId="1DB77B29" w14:textId="4AAA03A5" w:rsidR="00E60CD5" w:rsidRPr="007E5B2D" w:rsidRDefault="00E60CD5" w:rsidP="00E60CD5">
      <w:pPr>
        <w:pStyle w:val="Heading1"/>
        <w:rPr>
          <w:rFonts w:ascii="Arial" w:hAnsi="Arial" w:cs="Arial"/>
          <w:sz w:val="24"/>
          <w:szCs w:val="24"/>
        </w:rPr>
      </w:pPr>
      <w:bookmarkStart w:id="1" w:name="_Toc216529645"/>
      <w:r w:rsidRPr="007E5B2D">
        <w:rPr>
          <w:rFonts w:ascii="Arial" w:hAnsi="Arial" w:cs="Arial"/>
        </w:rPr>
        <w:t>Element 1 – STDP Analysis</w:t>
      </w:r>
      <w:bookmarkEnd w:id="1"/>
    </w:p>
    <w:p w14:paraId="22FC972F" w14:textId="77777777" w:rsidR="00E60CD5" w:rsidRPr="007E5B2D" w:rsidRDefault="00E60CD5" w:rsidP="00E60CD5">
      <w:pPr>
        <w:pStyle w:val="Heading2"/>
        <w:rPr>
          <w:rFonts w:ascii="Arial" w:hAnsi="Arial" w:cs="Arial"/>
        </w:rPr>
      </w:pPr>
      <w:bookmarkStart w:id="2" w:name="_Toc216529646"/>
      <w:r w:rsidRPr="007E5B2D">
        <w:rPr>
          <w:rFonts w:ascii="Arial" w:hAnsi="Arial" w:cs="Arial"/>
        </w:rPr>
        <w:t>Company Overview</w:t>
      </w:r>
      <w:bookmarkEnd w:id="2"/>
    </w:p>
    <w:p w14:paraId="4F409DE5" w14:textId="40E3D353" w:rsidR="00E60CD5" w:rsidRPr="007E5B2D" w:rsidRDefault="00E60CD5" w:rsidP="00E60CD5">
      <w:pPr>
        <w:rPr>
          <w:rFonts w:ascii="Arial" w:hAnsi="Arial" w:cs="Arial"/>
          <w:color w:val="000000"/>
        </w:rPr>
      </w:pPr>
      <w:r w:rsidRPr="007E5B2D">
        <w:rPr>
          <w:rFonts w:ascii="Arial" w:hAnsi="Arial" w:cs="Arial"/>
          <w:color w:val="000000"/>
        </w:rPr>
        <w:t>Unilever is the most well</w:t>
      </w:r>
      <w:r w:rsidRPr="007E5B2D">
        <w:rPr>
          <w:rFonts w:ascii="Arial" w:hAnsi="Arial" w:cs="Arial"/>
          <w:color w:val="000000"/>
          <w:lang w:val="en-US"/>
        </w:rPr>
        <w:t>-</w:t>
      </w:r>
      <w:r w:rsidRPr="007E5B2D">
        <w:rPr>
          <w:rFonts w:ascii="Arial" w:hAnsi="Arial" w:cs="Arial"/>
          <w:color w:val="000000"/>
        </w:rPr>
        <w:t>known consumer goods</w:t>
      </w:r>
      <w:r w:rsidRPr="007E5B2D">
        <w:rPr>
          <w:rFonts w:ascii="Arial" w:hAnsi="Arial" w:cs="Arial"/>
          <w:color w:val="000000"/>
          <w:lang w:val="en-US"/>
        </w:rPr>
        <w:t>-</w:t>
      </w:r>
      <w:r w:rsidRPr="007E5B2D">
        <w:rPr>
          <w:rFonts w:ascii="Arial" w:hAnsi="Arial" w:cs="Arial"/>
          <w:color w:val="000000"/>
        </w:rPr>
        <w:t>based company in the world that operates in the beauty, health and home-care industry. It has a long brand</w:t>
      </w:r>
      <w:r w:rsidRPr="007E5B2D">
        <w:rPr>
          <w:rFonts w:ascii="Arial" w:hAnsi="Arial" w:cs="Arial"/>
          <w:color w:val="000000"/>
          <w:lang w:val="en-US"/>
        </w:rPr>
        <w:t>-</w:t>
      </w:r>
      <w:r w:rsidRPr="007E5B2D">
        <w:rPr>
          <w:rFonts w:ascii="Arial" w:hAnsi="Arial" w:cs="Arial"/>
          <w:color w:val="000000"/>
        </w:rPr>
        <w:t>building history and an excellent global supply chain, coupled with responsible growth. Over the last few years, Unilever reinforced its sustainability agenda with the Unilever Compass Strategy</w:t>
      </w:r>
      <w:r w:rsidRPr="007E5B2D">
        <w:rPr>
          <w:rFonts w:ascii="Arial" w:hAnsi="Arial" w:cs="Arial"/>
          <w:color w:val="000000"/>
          <w:lang w:val="en-US"/>
        </w:rPr>
        <w:t>,</w:t>
      </w:r>
      <w:r w:rsidRPr="007E5B2D">
        <w:rPr>
          <w:rFonts w:ascii="Arial" w:hAnsi="Arial" w:cs="Arial"/>
          <w:color w:val="000000"/>
        </w:rPr>
        <w:t xml:space="preserve"> which outlines the explicit targets of carbon reduction, circular packaging, and elimination of waste (Bian and Yan, 2022). This change of strategy indicates the increasing pressure of consumers and policymakers who require the brands to be at the forefront of environmental change. In oral care, there is the existence of a sustainability gap. The majority of toothpaste items continue to use plastic tubes that cannot be easily recycled. This loophole gives a good chance. Unilever can increase its sustainable line and meet the rising demand in the market by presenting an alternative to zero-waste.</w:t>
      </w:r>
    </w:p>
    <w:p w14:paraId="7CF64064" w14:textId="77777777" w:rsidR="00E60CD5" w:rsidRPr="007E5B2D" w:rsidRDefault="00E60CD5" w:rsidP="00E60CD5">
      <w:pPr>
        <w:pStyle w:val="Heading2"/>
        <w:rPr>
          <w:rFonts w:ascii="Arial" w:hAnsi="Arial" w:cs="Arial"/>
        </w:rPr>
      </w:pPr>
      <w:bookmarkStart w:id="3" w:name="_Toc216529647"/>
      <w:r w:rsidRPr="007E5B2D">
        <w:rPr>
          <w:rFonts w:ascii="Arial" w:hAnsi="Arial" w:cs="Arial"/>
        </w:rPr>
        <w:t>New Brand Concept: ECOFRESH</w:t>
      </w:r>
      <w:bookmarkEnd w:id="3"/>
    </w:p>
    <w:p w14:paraId="0E11333E" w14:textId="7966C8E4" w:rsidR="00E60CD5" w:rsidRPr="007E5B2D" w:rsidRDefault="00E60CD5" w:rsidP="00E60CD5">
      <w:pPr>
        <w:rPr>
          <w:rFonts w:ascii="Arial" w:hAnsi="Arial" w:cs="Arial"/>
          <w:color w:val="000000"/>
        </w:rPr>
      </w:pPr>
      <w:r w:rsidRPr="007E5B2D">
        <w:rPr>
          <w:rFonts w:ascii="Arial" w:hAnsi="Arial" w:cs="Arial"/>
          <w:color w:val="000000"/>
        </w:rPr>
        <w:t>ECOFRESH will be created as an environmentally friendly oral-care company that will substitute the traditional toothpaste tubes with toothpaste pills, plastic-free toothpaste refills, and biodegradable brush refills. The three value drivers that are used to construct the concept are zero-waste, convenience, and affordability (Hede, Kerrigan and Thyne, 2023). The tablets are small, water-saving and portable. The refill system is based on the use of compostable sachets</w:t>
      </w:r>
      <w:r w:rsidRPr="007E5B2D">
        <w:rPr>
          <w:rFonts w:ascii="Arial" w:hAnsi="Arial" w:cs="Arial"/>
          <w:color w:val="000000"/>
          <w:lang w:val="en-US"/>
        </w:rPr>
        <w:t>,</w:t>
      </w:r>
      <w:r w:rsidRPr="007E5B2D">
        <w:rPr>
          <w:rFonts w:ascii="Arial" w:hAnsi="Arial" w:cs="Arial"/>
          <w:color w:val="000000"/>
        </w:rPr>
        <w:t xml:space="preserve"> which diminish plastic by over 90</w:t>
      </w:r>
      <w:r w:rsidRPr="007E5B2D">
        <w:rPr>
          <w:rFonts w:ascii="Arial" w:hAnsi="Arial" w:cs="Arial"/>
          <w:color w:val="000000"/>
          <w:lang w:val="en-US"/>
        </w:rPr>
        <w:t>%</w:t>
      </w:r>
      <w:r w:rsidRPr="007E5B2D">
        <w:rPr>
          <w:rFonts w:ascii="Arial" w:hAnsi="Arial" w:cs="Arial"/>
          <w:color w:val="000000"/>
        </w:rPr>
        <w:t>. The reusable container is easy to fit in</w:t>
      </w:r>
      <w:r w:rsidRPr="007E5B2D">
        <w:rPr>
          <w:rFonts w:ascii="Arial" w:hAnsi="Arial" w:cs="Arial"/>
          <w:color w:val="000000"/>
          <w:lang w:val="en-US"/>
        </w:rPr>
        <w:t>to</w:t>
      </w:r>
      <w:r w:rsidRPr="007E5B2D">
        <w:rPr>
          <w:rFonts w:ascii="Arial" w:hAnsi="Arial" w:cs="Arial"/>
          <w:color w:val="000000"/>
        </w:rPr>
        <w:t xml:space="preserve"> travel life and routines. ECOFRESH will target consumers to change their oral-care habits towards eco-friendly behaviour without compromising quality, freshness, or comfort. The brand also uses the experience of Unilever in formulating its products and being able to expand swiftly in markets.</w:t>
      </w:r>
    </w:p>
    <w:p w14:paraId="44E78F30" w14:textId="77777777" w:rsidR="00E60CD5" w:rsidRPr="007E5B2D" w:rsidRDefault="00E60CD5" w:rsidP="00E60CD5">
      <w:pPr>
        <w:pStyle w:val="Heading2"/>
        <w:rPr>
          <w:rFonts w:ascii="Arial" w:hAnsi="Arial" w:cs="Arial"/>
        </w:rPr>
      </w:pPr>
      <w:bookmarkStart w:id="4" w:name="_Toc216529648"/>
      <w:r w:rsidRPr="007E5B2D">
        <w:rPr>
          <w:rFonts w:ascii="Arial" w:hAnsi="Arial" w:cs="Arial"/>
        </w:rPr>
        <w:t>Market Trends &amp; Rationale</w:t>
      </w:r>
      <w:bookmarkEnd w:id="4"/>
    </w:p>
    <w:p w14:paraId="026D1116" w14:textId="2A2195D2" w:rsidR="00E60CD5" w:rsidRPr="007E5B2D" w:rsidRDefault="00E60CD5" w:rsidP="00E60CD5">
      <w:pPr>
        <w:rPr>
          <w:rFonts w:ascii="Arial" w:hAnsi="Arial" w:cs="Arial"/>
          <w:color w:val="000000"/>
        </w:rPr>
      </w:pPr>
      <w:r w:rsidRPr="007E5B2D">
        <w:rPr>
          <w:rFonts w:ascii="Arial" w:hAnsi="Arial" w:cs="Arial"/>
          <w:color w:val="000000"/>
        </w:rPr>
        <w:t>There is a growing demand for sustainable alternatives to oral</w:t>
      </w:r>
      <w:r w:rsidRPr="007E5B2D">
        <w:rPr>
          <w:rFonts w:ascii="Arial" w:hAnsi="Arial" w:cs="Arial"/>
          <w:color w:val="000000"/>
          <w:lang w:val="en-US"/>
        </w:rPr>
        <w:t xml:space="preserve"> </w:t>
      </w:r>
      <w:r w:rsidRPr="007E5B2D">
        <w:rPr>
          <w:rFonts w:ascii="Arial" w:hAnsi="Arial" w:cs="Arial"/>
          <w:color w:val="000000"/>
        </w:rPr>
        <w:t>care, with consumers being more conscious of the issue of plastic waste. The trend of zero-waste has become the new standard, and environmental issues and the necessity to minimi</w:t>
      </w:r>
      <w:r w:rsidRPr="007E5B2D">
        <w:rPr>
          <w:rFonts w:ascii="Arial" w:hAnsi="Arial" w:cs="Arial"/>
          <w:color w:val="000000"/>
          <w:lang w:val="en-US"/>
        </w:rPr>
        <w:t>s</w:t>
      </w:r>
      <w:r w:rsidRPr="007E5B2D">
        <w:rPr>
          <w:rFonts w:ascii="Arial" w:hAnsi="Arial" w:cs="Arial"/>
          <w:color w:val="000000"/>
        </w:rPr>
        <w:t>e the use of single-use packaging back it up. This change is necessitated by younger consumers, namely Gen Z and Millennials, who favo</w:t>
      </w:r>
      <w:r w:rsidRPr="007E5B2D">
        <w:rPr>
          <w:rFonts w:ascii="Arial" w:hAnsi="Arial" w:cs="Arial"/>
          <w:color w:val="000000"/>
          <w:lang w:val="en-US"/>
        </w:rPr>
        <w:t>u</w:t>
      </w:r>
      <w:r w:rsidRPr="007E5B2D">
        <w:rPr>
          <w:rFonts w:ascii="Arial" w:hAnsi="Arial" w:cs="Arial"/>
          <w:color w:val="000000"/>
        </w:rPr>
        <w:t>r ethical and sustainable brands (Altay, Okumuş and Adıgüzel Mercangöz, 2022). Competitors have brought forth environmentally friendly alternatives</w:t>
      </w:r>
      <w:r w:rsidRPr="007E5B2D">
        <w:rPr>
          <w:rFonts w:ascii="Arial" w:hAnsi="Arial" w:cs="Arial"/>
          <w:color w:val="000000"/>
          <w:lang w:val="en-US"/>
        </w:rPr>
        <w:t>,</w:t>
      </w:r>
      <w:r w:rsidRPr="007E5B2D">
        <w:rPr>
          <w:rFonts w:ascii="Arial" w:hAnsi="Arial" w:cs="Arial"/>
          <w:color w:val="000000"/>
        </w:rPr>
        <w:t xml:space="preserve"> though not m</w:t>
      </w:r>
      <w:r w:rsidR="006921D9" w:rsidRPr="007E5B2D">
        <w:rPr>
          <w:rFonts w:ascii="Arial" w:hAnsi="Arial" w:cs="Arial"/>
          <w:color w:val="000000"/>
        </w:rPr>
        <w:t>any</w:t>
      </w:r>
      <w:r w:rsidRPr="007E5B2D">
        <w:rPr>
          <w:rFonts w:ascii="Arial" w:hAnsi="Arial" w:cs="Arial"/>
          <w:color w:val="000000"/>
        </w:rPr>
        <w:t>. Colgate will provide tablets without the powerful refill program, whereas Lush will appeal to a niche customer base. Unilever can dominate this space with its size, coverage and brand equity. The ECOFRESH seals this market gap through the introduction of a mainstream, low-cost, and truly sustainable oral-care solution.</w:t>
      </w:r>
    </w:p>
    <w:p w14:paraId="11445F3B" w14:textId="77777777" w:rsidR="006921D9" w:rsidRPr="007E5B2D" w:rsidRDefault="006921D9" w:rsidP="00E60CD5">
      <w:pPr>
        <w:rPr>
          <w:rFonts w:ascii="Arial" w:hAnsi="Arial" w:cs="Arial"/>
          <w:color w:val="000000"/>
        </w:rPr>
      </w:pPr>
    </w:p>
    <w:p w14:paraId="1010E125" w14:textId="71375F89" w:rsidR="006921D9" w:rsidRPr="007E5B2D" w:rsidRDefault="006921D9" w:rsidP="00E60CD5">
      <w:pPr>
        <w:rPr>
          <w:rFonts w:ascii="Arial" w:hAnsi="Arial" w:cs="Arial"/>
          <w:color w:val="000000"/>
        </w:rPr>
      </w:pPr>
      <w:r w:rsidRPr="007E5B2D">
        <w:rPr>
          <w:rFonts w:ascii="Arial" w:hAnsi="Arial" w:cs="Arial"/>
          <w:b/>
          <w:bCs/>
          <w:color w:val="000000"/>
        </w:rPr>
        <w:t>STDP</w:t>
      </w:r>
      <w:r w:rsidRPr="007E5B2D">
        <w:rPr>
          <w:rFonts w:ascii="Arial" w:hAnsi="Arial" w:cs="Arial"/>
          <w:b/>
          <w:bCs/>
          <w:color w:val="000000"/>
          <w:lang w:val="en-US"/>
        </w:rPr>
        <w:t>:</w:t>
      </w:r>
      <w:r w:rsidRPr="007E5B2D">
        <w:rPr>
          <w:rFonts w:ascii="Arial" w:hAnsi="Arial" w:cs="Arial"/>
          <w:color w:val="000000"/>
          <w:lang w:val="en-US"/>
        </w:rPr>
        <w:t xml:space="preserve"> </w:t>
      </w:r>
      <w:r w:rsidRPr="007E5B2D">
        <w:rPr>
          <w:rFonts w:ascii="Arial" w:hAnsi="Arial" w:cs="Arial"/>
          <w:color w:val="000000"/>
        </w:rPr>
        <w:t>According to Kotler, Pfoertsch and Sponholz (2020), marketing strategy is one of the core customer-based approaches, which is the STDP framework: Segmentation, Targeting, Differentiation, Positioning; the decision to take specific segments, that is, whether to serve one or another, to create unique value propositions, and finally to create a definite brand image in the minds of the consumer.</w:t>
      </w:r>
    </w:p>
    <w:p w14:paraId="2D353B01" w14:textId="77777777" w:rsidR="00E60CD5" w:rsidRPr="007E5B2D" w:rsidRDefault="00E60CD5" w:rsidP="00E60CD5">
      <w:pPr>
        <w:rPr>
          <w:rFonts w:ascii="Arial" w:hAnsi="Arial" w:cs="Arial"/>
          <w:color w:val="000000"/>
        </w:rPr>
      </w:pPr>
    </w:p>
    <w:p w14:paraId="33BDA96E" w14:textId="177836C0" w:rsidR="00E60CD5" w:rsidRPr="007E5B2D" w:rsidRDefault="00E60CD5" w:rsidP="00E60CD5">
      <w:pPr>
        <w:pStyle w:val="Heading2"/>
        <w:rPr>
          <w:rFonts w:ascii="Arial" w:hAnsi="Arial" w:cs="Arial"/>
          <w:bCs/>
        </w:rPr>
      </w:pPr>
      <w:bookmarkStart w:id="5" w:name="_Toc216529649"/>
      <w:r w:rsidRPr="007E5B2D">
        <w:rPr>
          <w:rFonts w:ascii="Arial" w:hAnsi="Arial" w:cs="Arial"/>
          <w:bCs/>
        </w:rPr>
        <w:t>Segmentation</w:t>
      </w:r>
      <w:bookmarkEnd w:id="5"/>
    </w:p>
    <w:p w14:paraId="6E25702D" w14:textId="3B547FF5" w:rsidR="00E60CD5" w:rsidRPr="007E5B2D" w:rsidRDefault="00E60CD5" w:rsidP="00E60CD5">
      <w:pPr>
        <w:rPr>
          <w:rFonts w:ascii="Arial" w:hAnsi="Arial" w:cs="Arial"/>
        </w:rPr>
      </w:pPr>
      <w:r w:rsidRPr="007E5B2D">
        <w:rPr>
          <w:rFonts w:ascii="Arial" w:hAnsi="Arial" w:cs="Arial"/>
        </w:rPr>
        <w:t>Segmentation takes place on various foundations.</w:t>
      </w:r>
    </w:p>
    <w:p w14:paraId="2D4D64E3" w14:textId="4587553C" w:rsidR="00E60CD5" w:rsidRPr="007E5B2D" w:rsidRDefault="00E60CD5" w:rsidP="00E60CD5">
      <w:pPr>
        <w:rPr>
          <w:rFonts w:ascii="Arial" w:hAnsi="Arial" w:cs="Arial"/>
          <w:color w:val="000000"/>
        </w:rPr>
      </w:pPr>
      <w:r w:rsidRPr="007E5B2D">
        <w:rPr>
          <w:rFonts w:ascii="Arial" w:hAnsi="Arial" w:cs="Arial"/>
          <w:color w:val="000000"/>
        </w:rPr>
        <w:t xml:space="preserve">The </w:t>
      </w:r>
      <w:r w:rsidRPr="007E5B2D">
        <w:rPr>
          <w:rFonts w:ascii="Arial" w:hAnsi="Arial" w:cs="Arial"/>
          <w:b/>
          <w:bCs/>
          <w:color w:val="000000"/>
        </w:rPr>
        <w:t>demographic</w:t>
      </w:r>
      <w:r w:rsidRPr="007E5B2D">
        <w:rPr>
          <w:rFonts w:ascii="Arial" w:hAnsi="Arial" w:cs="Arial"/>
          <w:color w:val="000000"/>
        </w:rPr>
        <w:t xml:space="preserve"> segmentation targets adults between the age</w:t>
      </w:r>
      <w:r w:rsidRPr="007E5B2D">
        <w:rPr>
          <w:rFonts w:ascii="Arial" w:hAnsi="Arial" w:cs="Arial"/>
          <w:color w:val="000000"/>
          <w:lang w:val="en-US"/>
        </w:rPr>
        <w:t>s</w:t>
      </w:r>
      <w:r w:rsidRPr="007E5B2D">
        <w:rPr>
          <w:rFonts w:ascii="Arial" w:hAnsi="Arial" w:cs="Arial"/>
          <w:color w:val="000000"/>
        </w:rPr>
        <w:t xml:space="preserve"> of 18-40 and middle to upper-middle income because they demonstrate high readiness to pay to have sustainable products (Koc and Ayyildiz, 2021).</w:t>
      </w:r>
    </w:p>
    <w:p w14:paraId="0D241995" w14:textId="1EEB5778" w:rsidR="00E60CD5" w:rsidRPr="007E5B2D" w:rsidRDefault="00E60CD5" w:rsidP="00E60CD5">
      <w:pPr>
        <w:rPr>
          <w:rFonts w:ascii="Arial" w:hAnsi="Arial" w:cs="Arial"/>
          <w:color w:val="000000"/>
        </w:rPr>
      </w:pPr>
      <w:r w:rsidRPr="007E5B2D">
        <w:rPr>
          <w:rFonts w:ascii="Arial" w:hAnsi="Arial" w:cs="Arial"/>
          <w:color w:val="000000"/>
        </w:rPr>
        <w:t xml:space="preserve">The </w:t>
      </w:r>
      <w:r w:rsidRPr="007E5B2D">
        <w:rPr>
          <w:rFonts w:ascii="Arial" w:hAnsi="Arial" w:cs="Arial"/>
          <w:b/>
          <w:bCs/>
          <w:color w:val="000000"/>
        </w:rPr>
        <w:t>psychographic</w:t>
      </w:r>
      <w:r w:rsidRPr="007E5B2D">
        <w:rPr>
          <w:rFonts w:ascii="Arial" w:hAnsi="Arial" w:cs="Arial"/>
          <w:color w:val="000000"/>
        </w:rPr>
        <w:t xml:space="preserve"> market segment can be a group of people who lead environmentally friendly lives, buy ethical brands, and worry about waste minimi</w:t>
      </w:r>
      <w:r w:rsidRPr="007E5B2D">
        <w:rPr>
          <w:rFonts w:ascii="Arial" w:hAnsi="Arial" w:cs="Arial"/>
          <w:color w:val="000000"/>
          <w:lang w:val="en-US"/>
        </w:rPr>
        <w:t>s</w:t>
      </w:r>
      <w:r w:rsidRPr="007E5B2D">
        <w:rPr>
          <w:rFonts w:ascii="Arial" w:hAnsi="Arial" w:cs="Arial"/>
          <w:color w:val="000000"/>
        </w:rPr>
        <w:t>ation (Koc and Ayyildiz, 2021).</w:t>
      </w:r>
    </w:p>
    <w:p w14:paraId="3CF616B0" w14:textId="103C22D6" w:rsidR="00E60CD5" w:rsidRPr="007E5B2D" w:rsidRDefault="00E60CD5" w:rsidP="00E60CD5">
      <w:pPr>
        <w:rPr>
          <w:rFonts w:ascii="Arial" w:hAnsi="Arial" w:cs="Arial"/>
          <w:color w:val="000000"/>
        </w:rPr>
      </w:pPr>
      <w:r w:rsidRPr="007E5B2D">
        <w:rPr>
          <w:rFonts w:ascii="Arial" w:hAnsi="Arial" w:cs="Arial"/>
          <w:b/>
          <w:bCs/>
          <w:color w:val="000000"/>
        </w:rPr>
        <w:t>Behavio</w:t>
      </w:r>
      <w:r w:rsidRPr="007E5B2D">
        <w:rPr>
          <w:rFonts w:ascii="Arial" w:hAnsi="Arial" w:cs="Arial"/>
          <w:b/>
          <w:bCs/>
          <w:color w:val="000000"/>
          <w:lang w:val="en-US"/>
        </w:rPr>
        <w:t>u</w:t>
      </w:r>
      <w:r w:rsidRPr="007E5B2D">
        <w:rPr>
          <w:rFonts w:ascii="Arial" w:hAnsi="Arial" w:cs="Arial"/>
          <w:b/>
          <w:bCs/>
          <w:color w:val="000000"/>
        </w:rPr>
        <w:t>ral</w:t>
      </w:r>
      <w:r w:rsidRPr="007E5B2D">
        <w:rPr>
          <w:rFonts w:ascii="Arial" w:hAnsi="Arial" w:cs="Arial"/>
          <w:color w:val="000000"/>
        </w:rPr>
        <w:t xml:space="preserve"> segmentation also takes into consideration consumers who purchase oral-care products regularly and those who use subscription services or refill systems that are convenient and cost-efficient (Koc and Ayyildiz, 2021).</w:t>
      </w:r>
    </w:p>
    <w:p w14:paraId="3D19C436" w14:textId="72A3DB7A" w:rsidR="00E60CD5" w:rsidRPr="007E5B2D" w:rsidRDefault="00E60CD5" w:rsidP="00E60CD5">
      <w:pPr>
        <w:rPr>
          <w:rFonts w:ascii="Arial" w:hAnsi="Arial" w:cs="Arial"/>
          <w:color w:val="000000"/>
        </w:rPr>
      </w:pPr>
      <w:r w:rsidRPr="007E5B2D">
        <w:rPr>
          <w:rFonts w:ascii="Arial" w:hAnsi="Arial" w:cs="Arial"/>
          <w:b/>
          <w:bCs/>
          <w:color w:val="000000"/>
        </w:rPr>
        <w:t>Geographic</w:t>
      </w:r>
      <w:r w:rsidRPr="007E5B2D">
        <w:rPr>
          <w:rFonts w:ascii="Arial" w:hAnsi="Arial" w:cs="Arial"/>
          <w:color w:val="000000"/>
        </w:rPr>
        <w:t xml:space="preserve"> segmentation will focus on the UK cities, where the sustainability consciousness is high and online shopping is not a new phenomenon (Koc and Ayyildiz, 2021). This multi-layered segmentation will be used to find out the consumers wh</w:t>
      </w:r>
      <w:r w:rsidRPr="007E5B2D">
        <w:rPr>
          <w:rFonts w:ascii="Arial" w:hAnsi="Arial" w:cs="Arial"/>
          <w:color w:val="000000"/>
          <w:lang w:val="en-US"/>
        </w:rPr>
        <w:t>o</w:t>
      </w:r>
      <w:r w:rsidRPr="007E5B2D">
        <w:rPr>
          <w:rFonts w:ascii="Arial" w:hAnsi="Arial" w:cs="Arial"/>
          <w:color w:val="000000"/>
        </w:rPr>
        <w:t xml:space="preserve"> would be most likely to switch to an alternative type of oral</w:t>
      </w:r>
      <w:r w:rsidRPr="007E5B2D">
        <w:rPr>
          <w:rFonts w:ascii="Arial" w:hAnsi="Arial" w:cs="Arial"/>
          <w:color w:val="000000"/>
          <w:lang w:val="en-US"/>
        </w:rPr>
        <w:t xml:space="preserve"> </w:t>
      </w:r>
      <w:r w:rsidRPr="007E5B2D">
        <w:rPr>
          <w:rFonts w:ascii="Arial" w:hAnsi="Arial" w:cs="Arial"/>
          <w:color w:val="000000"/>
        </w:rPr>
        <w:t>care and assist in developing long-term brand loyalty.</w:t>
      </w:r>
    </w:p>
    <w:p w14:paraId="2089229C" w14:textId="7D2DADB2" w:rsidR="00E60CD5" w:rsidRPr="007E5B2D" w:rsidRDefault="00E60CD5" w:rsidP="00E60CD5">
      <w:pPr>
        <w:pStyle w:val="Heading2"/>
        <w:rPr>
          <w:rFonts w:ascii="Arial" w:hAnsi="Arial" w:cs="Arial"/>
        </w:rPr>
      </w:pPr>
      <w:bookmarkStart w:id="6" w:name="_Toc216529650"/>
      <w:r w:rsidRPr="007E5B2D">
        <w:rPr>
          <w:rFonts w:ascii="Arial" w:hAnsi="Arial" w:cs="Arial"/>
        </w:rPr>
        <w:t>Targeting</w:t>
      </w:r>
      <w:bookmarkEnd w:id="6"/>
      <w:r w:rsidRPr="007E5B2D">
        <w:rPr>
          <w:rFonts w:ascii="Arial" w:hAnsi="Arial" w:cs="Arial"/>
        </w:rPr>
        <w:t xml:space="preserve"> </w:t>
      </w:r>
    </w:p>
    <w:p w14:paraId="48019017" w14:textId="65F7A547" w:rsidR="00E60CD5" w:rsidRPr="007E5B2D" w:rsidRDefault="00E60CD5" w:rsidP="00E60CD5">
      <w:pPr>
        <w:rPr>
          <w:rFonts w:ascii="Arial" w:hAnsi="Arial" w:cs="Arial"/>
          <w:color w:val="000000"/>
        </w:rPr>
      </w:pPr>
      <w:r w:rsidRPr="007E5B2D">
        <w:rPr>
          <w:rFonts w:ascii="Arial" w:hAnsi="Arial" w:cs="Arial"/>
          <w:color w:val="000000"/>
        </w:rPr>
        <w:t xml:space="preserve">The main focus is Gen Z and Millennial eco-conscious consumers searching at sustainable solutions. They are brand purpose responsive, social-media active, and early adopters. The second market is the families interested in safe and sustainable oral-care products that would lead to a decrease in household waste (Abedian </w:t>
      </w:r>
      <w:r w:rsidRPr="007E5B2D">
        <w:rPr>
          <w:rFonts w:ascii="Arial" w:hAnsi="Arial" w:cs="Arial"/>
          <w:i/>
          <w:iCs/>
          <w:color w:val="000000"/>
        </w:rPr>
        <w:t>et al.</w:t>
      </w:r>
      <w:r w:rsidRPr="007E5B2D">
        <w:rPr>
          <w:rFonts w:ascii="Arial" w:hAnsi="Arial" w:cs="Arial"/>
          <w:color w:val="000000"/>
        </w:rPr>
        <w:t>, 2022). The targeted approach is differentiated, since every segment should be provided with specific messages and product packages. These segments represent the most efficient market targets as indicated by market data, and they will bring about growth in the natural and eco-friendly personal-care market, which would be the ideal market target when ECOFRESH is launched.</w:t>
      </w:r>
    </w:p>
    <w:p w14:paraId="7F019EE3" w14:textId="08E14335" w:rsidR="00E60CD5" w:rsidRPr="007E5B2D" w:rsidRDefault="00E60CD5" w:rsidP="00E60CD5">
      <w:pPr>
        <w:pStyle w:val="Heading2"/>
        <w:rPr>
          <w:rFonts w:ascii="Arial" w:hAnsi="Arial" w:cs="Arial"/>
        </w:rPr>
      </w:pPr>
      <w:bookmarkStart w:id="7" w:name="_Toc216529651"/>
      <w:r w:rsidRPr="007E5B2D">
        <w:rPr>
          <w:rFonts w:ascii="Arial" w:hAnsi="Arial" w:cs="Arial"/>
        </w:rPr>
        <w:t>Differentiation</w:t>
      </w:r>
      <w:bookmarkEnd w:id="7"/>
    </w:p>
    <w:p w14:paraId="7C39772D" w14:textId="47935CA6" w:rsidR="00E60CD5" w:rsidRPr="007E5B2D" w:rsidRDefault="00E60CD5" w:rsidP="00E60CD5">
      <w:pPr>
        <w:rPr>
          <w:rFonts w:ascii="Arial" w:hAnsi="Arial" w:cs="Arial"/>
          <w:color w:val="000000"/>
        </w:rPr>
      </w:pPr>
      <w:r w:rsidRPr="007E5B2D">
        <w:rPr>
          <w:rFonts w:ascii="Arial" w:hAnsi="Arial" w:cs="Arial"/>
          <w:color w:val="000000"/>
        </w:rPr>
        <w:t xml:space="preserve">ECOFRESH will distinguish itself with a number of significant characteristics. The brand is that of plastic-free packaging, a refillable aluminium container, </w:t>
      </w:r>
      <w:r w:rsidRPr="007E5B2D">
        <w:rPr>
          <w:rFonts w:ascii="Arial" w:hAnsi="Arial" w:cs="Arial"/>
          <w:color w:val="000000"/>
          <w:lang w:val="en-US"/>
        </w:rPr>
        <w:t xml:space="preserve">a </w:t>
      </w:r>
      <w:r w:rsidRPr="007E5B2D">
        <w:rPr>
          <w:rFonts w:ascii="Arial" w:hAnsi="Arial" w:cs="Arial"/>
          <w:color w:val="000000"/>
        </w:rPr>
        <w:t>biodegradable tooth head, and a toothbrush that is safe in offering fluoride</w:t>
      </w:r>
      <w:r w:rsidRPr="007E5B2D">
        <w:rPr>
          <w:rFonts w:ascii="Arial" w:hAnsi="Arial" w:cs="Arial"/>
          <w:color w:val="000000"/>
          <w:lang w:val="en-US"/>
        </w:rPr>
        <w:t>,</w:t>
      </w:r>
      <w:r w:rsidRPr="007E5B2D">
        <w:rPr>
          <w:rFonts w:ascii="Arial" w:hAnsi="Arial" w:cs="Arial"/>
          <w:color w:val="000000"/>
        </w:rPr>
        <w:t xml:space="preserve"> and the formula of the toothbrush is good enough to clean your teeth (Peng </w:t>
      </w:r>
      <w:r w:rsidRPr="007E5B2D">
        <w:rPr>
          <w:rFonts w:ascii="Arial" w:hAnsi="Arial" w:cs="Arial"/>
          <w:i/>
          <w:iCs/>
          <w:color w:val="000000"/>
        </w:rPr>
        <w:t>et al.</w:t>
      </w:r>
      <w:r w:rsidRPr="007E5B2D">
        <w:rPr>
          <w:rFonts w:ascii="Arial" w:hAnsi="Arial" w:cs="Arial"/>
          <w:color w:val="000000"/>
        </w:rPr>
        <w:t>, 2023). An optional app feature offers oral-health prompts and scan insights, whereas a subscription model will support affordability and reliability. Such attributes match with Kotler</w:t>
      </w:r>
      <w:r w:rsidRPr="007E5B2D">
        <w:rPr>
          <w:rFonts w:ascii="Arial" w:hAnsi="Arial" w:cs="Arial"/>
          <w:color w:val="000000"/>
          <w:lang w:val="en-US"/>
        </w:rPr>
        <w:t>’s</w:t>
      </w:r>
      <w:r w:rsidRPr="007E5B2D">
        <w:rPr>
          <w:rFonts w:ascii="Arial" w:hAnsi="Arial" w:cs="Arial"/>
          <w:color w:val="000000"/>
        </w:rPr>
        <w:t xml:space="preserve"> requirements because they are significant to customers, self-sustainable in their application, and forward-looking to the extent of curtailing direct copying. They provide true environmental worth and increase user experience.</w:t>
      </w:r>
    </w:p>
    <w:p w14:paraId="439DFE32" w14:textId="0501AA00" w:rsidR="00E60CD5" w:rsidRPr="007E5B2D" w:rsidRDefault="00E60CD5" w:rsidP="00E60CD5">
      <w:pPr>
        <w:pStyle w:val="Heading2"/>
        <w:rPr>
          <w:rFonts w:ascii="Arial" w:hAnsi="Arial" w:cs="Arial"/>
        </w:rPr>
      </w:pPr>
      <w:bookmarkStart w:id="8" w:name="_Toc216529652"/>
      <w:r w:rsidRPr="007E5B2D">
        <w:rPr>
          <w:rFonts w:ascii="Arial" w:hAnsi="Arial" w:cs="Arial"/>
        </w:rPr>
        <w:t>Positioning</w:t>
      </w:r>
      <w:bookmarkEnd w:id="8"/>
    </w:p>
    <w:p w14:paraId="1F2D9FF4" w14:textId="199564E0" w:rsidR="00E60CD5" w:rsidRPr="007E5B2D" w:rsidRDefault="00E60CD5" w:rsidP="00E60CD5">
      <w:pPr>
        <w:rPr>
          <w:rFonts w:ascii="Arial" w:hAnsi="Arial" w:cs="Arial"/>
          <w:color w:val="000000"/>
        </w:rPr>
      </w:pPr>
      <w:r w:rsidRPr="007E5B2D">
        <w:rPr>
          <w:rFonts w:ascii="Arial" w:hAnsi="Arial" w:cs="Arial"/>
          <w:b/>
          <w:bCs/>
          <w:color w:val="000000"/>
        </w:rPr>
        <w:t>Positioning Statement:</w:t>
      </w:r>
      <w:r w:rsidRPr="007E5B2D">
        <w:rPr>
          <w:rFonts w:ascii="Arial" w:hAnsi="Arial" w:cs="Arial"/>
          <w:b/>
          <w:bCs/>
          <w:color w:val="000000"/>
          <w:lang w:val="en-US"/>
        </w:rPr>
        <w:t xml:space="preserve"> </w:t>
      </w:r>
      <w:r w:rsidRPr="007E5B2D">
        <w:rPr>
          <w:rFonts w:ascii="Arial" w:hAnsi="Arial" w:cs="Arial"/>
          <w:color w:val="000000"/>
        </w:rPr>
        <w:t>“For eco-conscious consumers who want effective oral hygiene without harming the planet, ECOFRESH offers environmentally responsible oral-care solutions that combine convenience, affordability, and zero-waste design — backed by Unilever’s trusted quality.”</w:t>
      </w:r>
    </w:p>
    <w:p w14:paraId="614D0985" w14:textId="77777777" w:rsidR="0094193E" w:rsidRPr="007E5B2D" w:rsidRDefault="009D0E64" w:rsidP="0094193E">
      <w:pPr>
        <w:keepNext/>
        <w:jc w:val="center"/>
        <w:rPr>
          <w:rFonts w:ascii="Arial" w:hAnsi="Arial" w:cs="Arial"/>
        </w:rPr>
      </w:pPr>
      <w:r w:rsidRPr="007E5B2D">
        <w:rPr>
          <w:rFonts w:ascii="Arial" w:hAnsi="Arial" w:cs="Arial"/>
          <w:noProof/>
          <w:color w:val="000000"/>
        </w:rPr>
        <w:drawing>
          <wp:inline distT="0" distB="0" distL="0" distR="0" wp14:anchorId="589A02E6" wp14:editId="13BB4DA7">
            <wp:extent cx="4046537" cy="2588079"/>
            <wp:effectExtent l="0" t="0" r="5080" b="3175"/>
            <wp:docPr id="6102921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292183" name="Picture 610292183"/>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61080" cy="2597381"/>
                    </a:xfrm>
                    <a:prstGeom prst="rect">
                      <a:avLst/>
                    </a:prstGeom>
                  </pic:spPr>
                </pic:pic>
              </a:graphicData>
            </a:graphic>
          </wp:inline>
        </w:drawing>
      </w:r>
    </w:p>
    <w:p w14:paraId="43490BF6" w14:textId="174CE5CA" w:rsidR="0094193E" w:rsidRPr="007E5B2D" w:rsidRDefault="0094193E" w:rsidP="0094193E">
      <w:pPr>
        <w:pStyle w:val="Caption"/>
        <w:rPr>
          <w:rFonts w:ascii="Arial" w:hAnsi="Arial" w:cs="Arial"/>
          <w:lang w:val="en-US"/>
        </w:rPr>
      </w:pPr>
      <w:r w:rsidRPr="007E5B2D">
        <w:rPr>
          <w:rFonts w:ascii="Arial" w:hAnsi="Arial" w:cs="Arial"/>
        </w:rPr>
        <w:t xml:space="preserve">Figure </w:t>
      </w:r>
      <w:r w:rsidRPr="007E5B2D">
        <w:rPr>
          <w:rFonts w:ascii="Arial" w:hAnsi="Arial" w:cs="Arial"/>
        </w:rPr>
        <w:fldChar w:fldCharType="begin"/>
      </w:r>
      <w:r w:rsidRPr="007E5B2D">
        <w:rPr>
          <w:rFonts w:ascii="Arial" w:hAnsi="Arial" w:cs="Arial"/>
        </w:rPr>
        <w:instrText xml:space="preserve"> SEQ Figure \* ARABIC </w:instrText>
      </w:r>
      <w:r w:rsidRPr="007E5B2D">
        <w:rPr>
          <w:rFonts w:ascii="Arial" w:hAnsi="Arial" w:cs="Arial"/>
        </w:rPr>
        <w:fldChar w:fldCharType="separate"/>
      </w:r>
      <w:r w:rsidRPr="007E5B2D">
        <w:rPr>
          <w:rFonts w:ascii="Arial" w:hAnsi="Arial" w:cs="Arial"/>
          <w:noProof/>
        </w:rPr>
        <w:t>1</w:t>
      </w:r>
      <w:r w:rsidRPr="007E5B2D">
        <w:rPr>
          <w:rFonts w:ascii="Arial" w:hAnsi="Arial" w:cs="Arial"/>
        </w:rPr>
        <w:fldChar w:fldCharType="end"/>
      </w:r>
      <w:r w:rsidRPr="007E5B2D">
        <w:rPr>
          <w:rFonts w:ascii="Arial" w:hAnsi="Arial" w:cs="Arial"/>
          <w:lang w:val="en-US"/>
        </w:rPr>
        <w:t xml:space="preserve">: Perceptual Map </w:t>
      </w:r>
    </w:p>
    <w:p w14:paraId="41808B95" w14:textId="6C5CB4B8" w:rsidR="004245DE" w:rsidRPr="007E5B2D" w:rsidRDefault="0094193E" w:rsidP="0094193E">
      <w:pPr>
        <w:pStyle w:val="Caption"/>
        <w:rPr>
          <w:rFonts w:ascii="Arial" w:hAnsi="Arial" w:cs="Arial"/>
          <w:color w:val="000000"/>
        </w:rPr>
      </w:pPr>
      <w:r w:rsidRPr="007E5B2D">
        <w:rPr>
          <w:rFonts w:ascii="Arial" w:hAnsi="Arial" w:cs="Arial"/>
          <w:lang w:val="en-US"/>
        </w:rPr>
        <w:t xml:space="preserve">Source: </w:t>
      </w:r>
      <w:r w:rsidRPr="007E5B2D">
        <w:rPr>
          <w:rFonts w:ascii="Arial" w:hAnsi="Arial" w:cs="Arial"/>
          <w:color w:val="000000"/>
          <w:sz w:val="24"/>
        </w:rPr>
        <w:t>(Ma, Wang and Da, 2021)</w:t>
      </w:r>
    </w:p>
    <w:p w14:paraId="193219D2" w14:textId="24AB2E7D" w:rsidR="00E60CD5" w:rsidRPr="007E5B2D" w:rsidRDefault="00E60CD5" w:rsidP="00E60CD5">
      <w:pPr>
        <w:rPr>
          <w:rFonts w:ascii="Arial" w:hAnsi="Arial" w:cs="Arial"/>
          <w:color w:val="000000"/>
        </w:rPr>
      </w:pPr>
      <w:r w:rsidRPr="007E5B2D">
        <w:rPr>
          <w:rFonts w:ascii="Arial" w:hAnsi="Arial" w:cs="Arial"/>
          <w:color w:val="000000"/>
        </w:rPr>
        <w:t xml:space="preserve">The brand is positioned higher than regular brands such as Colgate and Oral-B in terms of sustainability, as well as Lush in terms of ethics, but with more accessibility and mass </w:t>
      </w:r>
      <w:r w:rsidR="0094193E" w:rsidRPr="007E5B2D">
        <w:rPr>
          <w:rFonts w:ascii="Arial" w:hAnsi="Arial" w:cs="Arial"/>
          <w:color w:val="000000"/>
          <w:lang w:val="en-US"/>
        </w:rPr>
        <w:t xml:space="preserve">appeal </w:t>
      </w:r>
      <w:r w:rsidRPr="007E5B2D">
        <w:rPr>
          <w:rFonts w:ascii="Arial" w:hAnsi="Arial" w:cs="Arial"/>
          <w:color w:val="000000"/>
        </w:rPr>
        <w:t>(Ma, Wang and Da, 2021). This provides ECOFRESH with a definite, plausible, and advantageous market stand.</w:t>
      </w:r>
    </w:p>
    <w:p w14:paraId="32153EE5" w14:textId="250B6358" w:rsidR="00E60CD5" w:rsidRPr="007E5B2D" w:rsidRDefault="00E60CD5" w:rsidP="00E60CD5">
      <w:pPr>
        <w:pStyle w:val="Heading1"/>
        <w:rPr>
          <w:rFonts w:ascii="Arial" w:hAnsi="Arial" w:cs="Arial"/>
        </w:rPr>
      </w:pPr>
      <w:bookmarkStart w:id="9" w:name="_Toc216529653"/>
      <w:r w:rsidRPr="007E5B2D">
        <w:rPr>
          <w:rFonts w:ascii="Arial" w:hAnsi="Arial" w:cs="Arial"/>
        </w:rPr>
        <w:t>Element 2 – Marketing Mix (4ps)</w:t>
      </w:r>
      <w:bookmarkEnd w:id="9"/>
    </w:p>
    <w:p w14:paraId="12DB6713" w14:textId="77777777" w:rsidR="0094193E" w:rsidRPr="007E5B2D" w:rsidRDefault="0094193E" w:rsidP="0094193E">
      <w:pPr>
        <w:keepNext/>
        <w:jc w:val="center"/>
        <w:rPr>
          <w:rFonts w:ascii="Arial" w:hAnsi="Arial" w:cs="Arial"/>
        </w:rPr>
      </w:pPr>
      <w:r w:rsidRPr="007E5B2D">
        <w:rPr>
          <w:rFonts w:ascii="Arial" w:hAnsi="Arial" w:cs="Arial"/>
        </w:rPr>
        <w:fldChar w:fldCharType="begin"/>
      </w:r>
      <w:r w:rsidRPr="007E5B2D">
        <w:rPr>
          <w:rFonts w:ascii="Arial" w:hAnsi="Arial" w:cs="Arial"/>
        </w:rPr>
        <w:instrText xml:space="preserve"> INCLUDEPICTURE "/Users/ijtehad/Library/Group Containers/UBF8T346G9.ms/WebArchiveCopyPasteTempFiles/com.microsoft.Word/4ps-of-marketing-mix.webp" \* MERGEFORMATINET </w:instrText>
      </w:r>
      <w:r w:rsidRPr="007E5B2D">
        <w:rPr>
          <w:rFonts w:ascii="Arial" w:hAnsi="Arial" w:cs="Arial"/>
        </w:rPr>
        <w:fldChar w:fldCharType="separate"/>
      </w:r>
      <w:r w:rsidRPr="007E5B2D">
        <w:rPr>
          <w:rFonts w:ascii="Arial" w:hAnsi="Arial" w:cs="Arial"/>
          <w:noProof/>
        </w:rPr>
        <w:drawing>
          <wp:inline distT="0" distB="0" distL="0" distR="0" wp14:anchorId="5C03FF53" wp14:editId="496FFDD0">
            <wp:extent cx="3526451" cy="2645229"/>
            <wp:effectExtent l="0" t="0" r="4445" b="0"/>
            <wp:docPr id="83752996" name="Picture 3" descr="The Four Ps of Marketing: Definition, Role, and Questions to Consider -  Mageplaz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our Ps of Marketing: Definition, Role, and Questions to Consider -  Mageplaz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55241" cy="2666825"/>
                    </a:xfrm>
                    <a:prstGeom prst="rect">
                      <a:avLst/>
                    </a:prstGeom>
                    <a:noFill/>
                    <a:ln>
                      <a:noFill/>
                    </a:ln>
                  </pic:spPr>
                </pic:pic>
              </a:graphicData>
            </a:graphic>
          </wp:inline>
        </w:drawing>
      </w:r>
      <w:r w:rsidRPr="007E5B2D">
        <w:rPr>
          <w:rFonts w:ascii="Arial" w:hAnsi="Arial" w:cs="Arial"/>
        </w:rPr>
        <w:fldChar w:fldCharType="end"/>
      </w:r>
    </w:p>
    <w:p w14:paraId="39E6216C" w14:textId="66F48B33" w:rsidR="0094193E" w:rsidRPr="007E5B2D" w:rsidRDefault="0094193E" w:rsidP="0094193E">
      <w:pPr>
        <w:pStyle w:val="Caption"/>
        <w:rPr>
          <w:rFonts w:ascii="Arial" w:hAnsi="Arial" w:cs="Arial"/>
          <w:lang w:val="en-US"/>
        </w:rPr>
      </w:pPr>
      <w:r w:rsidRPr="007E5B2D">
        <w:rPr>
          <w:rFonts w:ascii="Arial" w:hAnsi="Arial" w:cs="Arial"/>
        </w:rPr>
        <w:t xml:space="preserve">Figure </w:t>
      </w:r>
      <w:r w:rsidRPr="007E5B2D">
        <w:rPr>
          <w:rFonts w:ascii="Arial" w:hAnsi="Arial" w:cs="Arial"/>
        </w:rPr>
        <w:fldChar w:fldCharType="begin"/>
      </w:r>
      <w:r w:rsidRPr="007E5B2D">
        <w:rPr>
          <w:rFonts w:ascii="Arial" w:hAnsi="Arial" w:cs="Arial"/>
        </w:rPr>
        <w:instrText xml:space="preserve"> SEQ Figure \* ARABIC </w:instrText>
      </w:r>
      <w:r w:rsidRPr="007E5B2D">
        <w:rPr>
          <w:rFonts w:ascii="Arial" w:hAnsi="Arial" w:cs="Arial"/>
        </w:rPr>
        <w:fldChar w:fldCharType="separate"/>
      </w:r>
      <w:r w:rsidRPr="007E5B2D">
        <w:rPr>
          <w:rFonts w:ascii="Arial" w:hAnsi="Arial" w:cs="Arial"/>
          <w:noProof/>
        </w:rPr>
        <w:t>2</w:t>
      </w:r>
      <w:r w:rsidRPr="007E5B2D">
        <w:rPr>
          <w:rFonts w:ascii="Arial" w:hAnsi="Arial" w:cs="Arial"/>
        </w:rPr>
        <w:fldChar w:fldCharType="end"/>
      </w:r>
      <w:r w:rsidRPr="007E5B2D">
        <w:rPr>
          <w:rFonts w:ascii="Arial" w:hAnsi="Arial" w:cs="Arial"/>
          <w:lang w:val="en-US"/>
        </w:rPr>
        <w:t>: Marketing Mix (4ps)</w:t>
      </w:r>
    </w:p>
    <w:p w14:paraId="08FD9ABB" w14:textId="203CDAB0" w:rsidR="0094193E" w:rsidRPr="007E5B2D" w:rsidRDefault="0094193E" w:rsidP="0094193E">
      <w:pPr>
        <w:pStyle w:val="Caption"/>
        <w:rPr>
          <w:rFonts w:ascii="Arial" w:hAnsi="Arial" w:cs="Arial"/>
        </w:rPr>
      </w:pPr>
      <w:r w:rsidRPr="007E5B2D">
        <w:rPr>
          <w:rFonts w:ascii="Arial" w:hAnsi="Arial" w:cs="Arial"/>
          <w:lang w:val="en-US"/>
        </w:rPr>
        <w:t xml:space="preserve">Source: </w:t>
      </w:r>
      <w:r w:rsidRPr="007E5B2D">
        <w:rPr>
          <w:rFonts w:ascii="Arial" w:hAnsi="Arial" w:cs="Arial"/>
        </w:rPr>
        <w:t>(Nguyen-Viet, 2023)</w:t>
      </w:r>
    </w:p>
    <w:p w14:paraId="741A941B" w14:textId="77777777" w:rsidR="00E60CD5" w:rsidRPr="007E5B2D" w:rsidRDefault="00E60CD5" w:rsidP="00E60CD5">
      <w:pPr>
        <w:pStyle w:val="Heading2"/>
        <w:rPr>
          <w:rFonts w:ascii="Arial" w:hAnsi="Arial" w:cs="Arial"/>
        </w:rPr>
      </w:pPr>
      <w:bookmarkStart w:id="10" w:name="_Toc216529654"/>
      <w:r w:rsidRPr="007E5B2D">
        <w:rPr>
          <w:rFonts w:ascii="Arial" w:hAnsi="Arial" w:cs="Arial"/>
        </w:rPr>
        <w:t>Product Strategy</w:t>
      </w:r>
      <w:bookmarkEnd w:id="10"/>
    </w:p>
    <w:p w14:paraId="3AB0C380" w14:textId="249BA07F" w:rsidR="00E60CD5" w:rsidRPr="007E5B2D" w:rsidRDefault="00E60CD5" w:rsidP="00E60CD5">
      <w:pPr>
        <w:rPr>
          <w:rFonts w:ascii="Arial" w:hAnsi="Arial" w:cs="Arial"/>
          <w:color w:val="000000"/>
        </w:rPr>
      </w:pPr>
      <w:r w:rsidRPr="007E5B2D">
        <w:rPr>
          <w:rFonts w:ascii="Arial" w:hAnsi="Arial" w:cs="Arial"/>
          <w:color w:val="000000"/>
        </w:rPr>
        <w:t xml:space="preserve">ECOFRESH will pursue the adoption of </w:t>
      </w:r>
      <w:r w:rsidRPr="007E5B2D">
        <w:rPr>
          <w:rFonts w:ascii="Arial" w:hAnsi="Arial" w:cs="Arial"/>
          <w:color w:val="000000"/>
          <w:lang w:val="en-US"/>
        </w:rPr>
        <w:t xml:space="preserve">an </w:t>
      </w:r>
      <w:r w:rsidRPr="007E5B2D">
        <w:rPr>
          <w:rFonts w:ascii="Arial" w:hAnsi="Arial" w:cs="Arial"/>
          <w:color w:val="000000"/>
        </w:rPr>
        <w:t>organised marketing mix with a focus on sustainability, accessibility, and high consumer value. The product philosophy will focus on a zero-waste oral-care system, which will substitute the traditional toothpaste tubes with small pills. These tablets come in herbal, mint, and charcoal versions</w:t>
      </w:r>
      <w:r w:rsidRPr="007E5B2D">
        <w:rPr>
          <w:rFonts w:ascii="Arial" w:hAnsi="Arial" w:cs="Arial"/>
          <w:color w:val="000000"/>
          <w:lang w:val="en-US"/>
        </w:rPr>
        <w:t>,</w:t>
      </w:r>
      <w:r w:rsidRPr="007E5B2D">
        <w:rPr>
          <w:rFonts w:ascii="Arial" w:hAnsi="Arial" w:cs="Arial"/>
          <w:color w:val="000000"/>
        </w:rPr>
        <w:t xml:space="preserve"> and they dissolve fast and retain clinically acceptable levels of fluoride (Nguyen-Viet, 2023). This promises effective and safe cleaning. The aluminium box is durable and can be reused easily and conveniently. It can be associated with environmentally friendly lifestyles and waste minimi</w:t>
      </w:r>
      <w:r w:rsidRPr="007E5B2D">
        <w:rPr>
          <w:rFonts w:ascii="Arial" w:hAnsi="Arial" w:cs="Arial"/>
          <w:color w:val="000000"/>
          <w:lang w:val="en-US"/>
        </w:rPr>
        <w:t>s</w:t>
      </w:r>
      <w:r w:rsidRPr="007E5B2D">
        <w:rPr>
          <w:rFonts w:ascii="Arial" w:hAnsi="Arial" w:cs="Arial"/>
          <w:color w:val="000000"/>
        </w:rPr>
        <w:t>ation in the long term. The container is refilled with compostable sachets, which provide consumers with a significant reduction of single-use plastic. Another product line by the company is of bamboo toothbrush with replaceable heads. This aspect provides convenience as it is an environmentally friendly substitute to the plastic brushes, but still comfortable (Sarasvuo, Liljander and Haahtela, 2023). All its packaging is done with paper and plant-based inks to reduce environmental impact. Quality and safety certifications reinforce the confidence of health</w:t>
      </w:r>
      <w:r w:rsidRPr="007E5B2D">
        <w:rPr>
          <w:rFonts w:ascii="Arial" w:hAnsi="Arial" w:cs="Arial"/>
          <w:color w:val="000000"/>
          <w:lang w:val="en-US"/>
        </w:rPr>
        <w:t>-</w:t>
      </w:r>
      <w:r w:rsidRPr="007E5B2D">
        <w:rPr>
          <w:rFonts w:ascii="Arial" w:hAnsi="Arial" w:cs="Arial"/>
          <w:color w:val="000000"/>
        </w:rPr>
        <w:t>conscious consumers</w:t>
      </w:r>
      <w:r w:rsidRPr="007E5B2D">
        <w:rPr>
          <w:rFonts w:ascii="Arial" w:hAnsi="Arial" w:cs="Arial"/>
          <w:color w:val="000000"/>
          <w:lang w:val="en-US"/>
        </w:rPr>
        <w:t>,</w:t>
      </w:r>
      <w:r w:rsidRPr="007E5B2D">
        <w:rPr>
          <w:rFonts w:ascii="Arial" w:hAnsi="Arial" w:cs="Arial"/>
          <w:color w:val="000000"/>
        </w:rPr>
        <w:t xml:space="preserve"> particularly families and young adults. The design options align with the principles of eco-conscious groups that would be willing to use refill options, natural materials, and visible sustainability policies. Together, they make ECOFRESH a product </w:t>
      </w:r>
      <w:r w:rsidRPr="007E5B2D">
        <w:rPr>
          <w:rFonts w:ascii="Arial" w:hAnsi="Arial" w:cs="Arial"/>
          <w:color w:val="000000"/>
          <w:lang w:val="en-US"/>
        </w:rPr>
        <w:t xml:space="preserve">that </w:t>
      </w:r>
      <w:r w:rsidRPr="007E5B2D">
        <w:rPr>
          <w:rFonts w:ascii="Arial" w:hAnsi="Arial" w:cs="Arial"/>
          <w:color w:val="000000"/>
        </w:rPr>
        <w:t>differentiates itself as an all-encompassing and approachable product that is not available at large by mainstream oral-care brands.</w:t>
      </w:r>
    </w:p>
    <w:p w14:paraId="2A48CA5C" w14:textId="77777777" w:rsidR="00E60CD5" w:rsidRPr="007E5B2D" w:rsidRDefault="00E60CD5" w:rsidP="00E60CD5">
      <w:pPr>
        <w:rPr>
          <w:rFonts w:ascii="Arial" w:hAnsi="Arial" w:cs="Arial"/>
          <w:color w:val="000000"/>
        </w:rPr>
      </w:pPr>
    </w:p>
    <w:p w14:paraId="4588027D" w14:textId="77777777" w:rsidR="00E60CD5" w:rsidRPr="007E5B2D" w:rsidRDefault="00E60CD5" w:rsidP="00E60CD5">
      <w:pPr>
        <w:pStyle w:val="Heading2"/>
        <w:rPr>
          <w:rFonts w:ascii="Arial" w:hAnsi="Arial" w:cs="Arial"/>
        </w:rPr>
      </w:pPr>
      <w:bookmarkStart w:id="11" w:name="_Toc216529655"/>
      <w:r w:rsidRPr="007E5B2D">
        <w:rPr>
          <w:rFonts w:ascii="Arial" w:hAnsi="Arial" w:cs="Arial"/>
        </w:rPr>
        <w:t>Price Strategy</w:t>
      </w:r>
      <w:bookmarkEnd w:id="11"/>
    </w:p>
    <w:p w14:paraId="0DD451CD" w14:textId="38D439DE" w:rsidR="00E60CD5" w:rsidRPr="007E5B2D" w:rsidRDefault="00E60CD5" w:rsidP="00E60CD5">
      <w:pPr>
        <w:rPr>
          <w:rFonts w:ascii="Arial" w:hAnsi="Arial" w:cs="Arial"/>
          <w:color w:val="000000"/>
        </w:rPr>
      </w:pPr>
      <w:r w:rsidRPr="007E5B2D">
        <w:rPr>
          <w:rFonts w:ascii="Arial" w:hAnsi="Arial" w:cs="Arial"/>
          <w:color w:val="000000"/>
        </w:rPr>
        <w:t>This positioning is supported by the pricing strategy. ECOFRESH will offer a medium price point to be affordable</w:t>
      </w:r>
      <w:r w:rsidRPr="007E5B2D">
        <w:rPr>
          <w:rFonts w:ascii="Arial" w:hAnsi="Arial" w:cs="Arial"/>
          <w:color w:val="000000"/>
          <w:lang w:val="en-US"/>
        </w:rPr>
        <w:t>,</w:t>
      </w:r>
      <w:r w:rsidRPr="007E5B2D">
        <w:rPr>
          <w:rFonts w:ascii="Arial" w:hAnsi="Arial" w:cs="Arial"/>
          <w:color w:val="000000"/>
        </w:rPr>
        <w:t xml:space="preserve"> but show the increased price of green materials. This strategy will meet the needs of the target market segments</w:t>
      </w:r>
      <w:r w:rsidRPr="007E5B2D">
        <w:rPr>
          <w:rFonts w:ascii="Arial" w:hAnsi="Arial" w:cs="Arial"/>
          <w:color w:val="000000"/>
          <w:lang w:val="en-US"/>
        </w:rPr>
        <w:t>,</w:t>
      </w:r>
      <w:r w:rsidRPr="007E5B2D">
        <w:rPr>
          <w:rFonts w:ascii="Arial" w:hAnsi="Arial" w:cs="Arial"/>
          <w:color w:val="000000"/>
        </w:rPr>
        <w:t xml:space="preserve"> which are ready to spend a little more on ethical and low</w:t>
      </w:r>
      <w:r w:rsidRPr="007E5B2D">
        <w:rPr>
          <w:rFonts w:ascii="Arial" w:hAnsi="Arial" w:cs="Arial"/>
          <w:color w:val="000000"/>
          <w:lang w:val="en-US"/>
        </w:rPr>
        <w:t>-</w:t>
      </w:r>
      <w:r w:rsidRPr="007E5B2D">
        <w:rPr>
          <w:rFonts w:ascii="Arial" w:hAnsi="Arial" w:cs="Arial"/>
          <w:color w:val="000000"/>
        </w:rPr>
        <w:t>waste products. One of the aspects that value-based pricing emphasi</w:t>
      </w:r>
      <w:r w:rsidRPr="007E5B2D">
        <w:rPr>
          <w:rFonts w:ascii="Arial" w:hAnsi="Arial" w:cs="Arial"/>
          <w:color w:val="000000"/>
          <w:lang w:val="en-US"/>
        </w:rPr>
        <w:t>s</w:t>
      </w:r>
      <w:r w:rsidRPr="007E5B2D">
        <w:rPr>
          <w:rFonts w:ascii="Arial" w:hAnsi="Arial" w:cs="Arial"/>
          <w:color w:val="000000"/>
        </w:rPr>
        <w:t xml:space="preserve">es is long-term savings based on refills, less use of plastic, and </w:t>
      </w:r>
      <w:r w:rsidRPr="007E5B2D">
        <w:rPr>
          <w:rFonts w:ascii="Arial" w:hAnsi="Arial" w:cs="Arial"/>
          <w:color w:val="000000"/>
          <w:lang w:val="en-US"/>
        </w:rPr>
        <w:t xml:space="preserve">the </w:t>
      </w:r>
      <w:r w:rsidRPr="007E5B2D">
        <w:rPr>
          <w:rFonts w:ascii="Arial" w:hAnsi="Arial" w:cs="Arial"/>
          <w:color w:val="000000"/>
        </w:rPr>
        <w:t xml:space="preserve">use of convenience (Zhang </w:t>
      </w:r>
      <w:r w:rsidRPr="007E5B2D">
        <w:rPr>
          <w:rFonts w:ascii="Arial" w:hAnsi="Arial" w:cs="Arial"/>
          <w:i/>
          <w:iCs/>
          <w:color w:val="000000"/>
        </w:rPr>
        <w:t>et al.</w:t>
      </w:r>
      <w:r w:rsidRPr="007E5B2D">
        <w:rPr>
          <w:rFonts w:ascii="Arial" w:hAnsi="Arial" w:cs="Arial"/>
          <w:color w:val="000000"/>
        </w:rPr>
        <w:t>, 2025). These advantages explain the higher pricing compared to mass-market products and lower than niche premium brands. This placement is also supported by competitor comparison. Colgate has a higher pricing of their tablets and limited refill systems</w:t>
      </w:r>
      <w:r w:rsidRPr="007E5B2D">
        <w:rPr>
          <w:rFonts w:ascii="Arial" w:hAnsi="Arial" w:cs="Arial"/>
          <w:color w:val="000000"/>
          <w:lang w:val="en-US"/>
        </w:rPr>
        <w:t>,</w:t>
      </w:r>
      <w:r w:rsidRPr="007E5B2D">
        <w:rPr>
          <w:rFonts w:ascii="Arial" w:hAnsi="Arial" w:cs="Arial"/>
          <w:color w:val="000000"/>
        </w:rPr>
        <w:t xml:space="preserve"> whereas Lush concentrates on a more upscale market at higher prices with a smaller market reach. ECOFRESH is positioned in the middle between these two extremes, having a greater functionality than Lush and being more sustainable than Colgate (Zhang </w:t>
      </w:r>
      <w:r w:rsidRPr="007E5B2D">
        <w:rPr>
          <w:rFonts w:ascii="Arial" w:hAnsi="Arial" w:cs="Arial"/>
          <w:i/>
          <w:iCs/>
          <w:color w:val="000000"/>
        </w:rPr>
        <w:t>et al.</w:t>
      </w:r>
      <w:r w:rsidRPr="007E5B2D">
        <w:rPr>
          <w:rFonts w:ascii="Arial" w:hAnsi="Arial" w:cs="Arial"/>
          <w:color w:val="000000"/>
        </w:rPr>
        <w:t>, 2025). The subscription offers are used to lower the price of regulars and promote loyalty. New customers are offered an appealing point of entry through bundled starter packages, such as tablets, a container, and a toothbrush. The use of psychological pricing ( PS9.99 to buy a starter kit) makes this more affordable without reducing margins.</w:t>
      </w:r>
    </w:p>
    <w:p w14:paraId="2552D787" w14:textId="77777777" w:rsidR="00E60CD5" w:rsidRPr="007E5B2D" w:rsidRDefault="00E60CD5" w:rsidP="00E60CD5">
      <w:pPr>
        <w:rPr>
          <w:rFonts w:ascii="Arial" w:hAnsi="Arial" w:cs="Arial"/>
          <w:color w:val="000000"/>
        </w:rPr>
      </w:pPr>
    </w:p>
    <w:p w14:paraId="76231667" w14:textId="77777777" w:rsidR="00E60CD5" w:rsidRPr="007E5B2D" w:rsidRDefault="00E60CD5" w:rsidP="00E60CD5">
      <w:pPr>
        <w:pStyle w:val="Heading2"/>
        <w:rPr>
          <w:rFonts w:ascii="Arial" w:hAnsi="Arial" w:cs="Arial"/>
        </w:rPr>
      </w:pPr>
      <w:bookmarkStart w:id="12" w:name="_Toc216529656"/>
      <w:r w:rsidRPr="007E5B2D">
        <w:rPr>
          <w:rFonts w:ascii="Arial" w:hAnsi="Arial" w:cs="Arial"/>
        </w:rPr>
        <w:t>Place Strategy</w:t>
      </w:r>
      <w:bookmarkEnd w:id="12"/>
    </w:p>
    <w:p w14:paraId="3B1F6EBF" w14:textId="0AB02251" w:rsidR="00E60CD5" w:rsidRPr="007E5B2D" w:rsidRDefault="00E60CD5" w:rsidP="00E60CD5">
      <w:pPr>
        <w:rPr>
          <w:rFonts w:ascii="Arial" w:hAnsi="Arial" w:cs="Arial"/>
          <w:color w:val="000000"/>
        </w:rPr>
      </w:pPr>
      <w:r w:rsidRPr="007E5B2D">
        <w:rPr>
          <w:rFonts w:ascii="Arial" w:hAnsi="Arial" w:cs="Arial"/>
          <w:color w:val="000000"/>
        </w:rPr>
        <w:t xml:space="preserve">The place strategy is based on wide access. ECOFRESH adopts the approach of achieving presence in consumers through an omnichannel mode with both online and physical platforms. Unilever has retail alliances that place it on </w:t>
      </w:r>
      <w:r w:rsidRPr="007E5B2D">
        <w:rPr>
          <w:rFonts w:ascii="Arial" w:hAnsi="Arial" w:cs="Arial"/>
          <w:color w:val="000000"/>
          <w:lang w:val="en-US"/>
        </w:rPr>
        <w:t xml:space="preserve">the </w:t>
      </w:r>
      <w:r w:rsidRPr="007E5B2D">
        <w:rPr>
          <w:rFonts w:ascii="Arial" w:hAnsi="Arial" w:cs="Arial"/>
          <w:color w:val="000000"/>
        </w:rPr>
        <w:t>shelf among Tesco, Boots, Sainsbury and Superdrug. The significance of these stores is that there are several consumers who purchase oral-care products when they are on their shopping sprees (Nguyen-Viet, 2023). Easy on-shelf communication strengthens the sustainable nature of the brand. The internet channels increase reach and comfort. ECOFRESH will be sold both on Amazon, supermarket internet platforms, and the direct-to-consumer platform of Unilever. The site will emphasi</w:t>
      </w:r>
      <w:r w:rsidRPr="007E5B2D">
        <w:rPr>
          <w:rFonts w:ascii="Arial" w:hAnsi="Arial" w:cs="Arial"/>
          <w:color w:val="000000"/>
          <w:lang w:val="en-US"/>
        </w:rPr>
        <w:t>s</w:t>
      </w:r>
      <w:r w:rsidRPr="007E5B2D">
        <w:rPr>
          <w:rFonts w:ascii="Arial" w:hAnsi="Arial" w:cs="Arial"/>
          <w:color w:val="000000"/>
        </w:rPr>
        <w:t>e refill plans, certifications and promotions. The subscription deliveries, which are monthly or bi-monthly, simplify the work of the users and contribute to the formation of regular</w:t>
      </w:r>
      <w:r w:rsidRPr="007E5B2D">
        <w:rPr>
          <w:rFonts w:ascii="Arial" w:hAnsi="Arial" w:cs="Arial"/>
          <w:color w:val="000000"/>
          <w:lang w:val="en-US"/>
        </w:rPr>
        <w:t>,</w:t>
      </w:r>
      <w:r w:rsidRPr="007E5B2D">
        <w:rPr>
          <w:rFonts w:ascii="Arial" w:hAnsi="Arial" w:cs="Arial"/>
          <w:color w:val="000000"/>
        </w:rPr>
        <w:t xml:space="preserve"> sustainable habits.</w:t>
      </w:r>
    </w:p>
    <w:p w14:paraId="3FE85C7E" w14:textId="77777777" w:rsidR="00E60CD5" w:rsidRPr="007E5B2D" w:rsidRDefault="00E60CD5" w:rsidP="00E60CD5">
      <w:pPr>
        <w:pStyle w:val="Heading2"/>
        <w:rPr>
          <w:rFonts w:ascii="Arial" w:hAnsi="Arial" w:cs="Arial"/>
        </w:rPr>
      </w:pPr>
      <w:bookmarkStart w:id="13" w:name="_Toc216529657"/>
      <w:r w:rsidRPr="007E5B2D">
        <w:rPr>
          <w:rFonts w:ascii="Arial" w:hAnsi="Arial" w:cs="Arial"/>
        </w:rPr>
        <w:t>Promotion Strategy</w:t>
      </w:r>
      <w:bookmarkEnd w:id="13"/>
    </w:p>
    <w:p w14:paraId="50313613" w14:textId="60C2CE92" w:rsidR="00E60CD5" w:rsidRPr="007E5B2D" w:rsidRDefault="00E60CD5" w:rsidP="00E60CD5">
      <w:pPr>
        <w:rPr>
          <w:rFonts w:ascii="Arial" w:hAnsi="Arial" w:cs="Arial"/>
          <w:color w:val="000000"/>
        </w:rPr>
      </w:pPr>
      <w:r w:rsidRPr="007E5B2D">
        <w:rPr>
          <w:rFonts w:ascii="Arial" w:hAnsi="Arial" w:cs="Arial"/>
          <w:color w:val="000000"/>
        </w:rPr>
        <w:t>Awareness and trust are developed in the promotion strategy. ECOFRESH will work with eco-influencers who will champion low-plastic living. These are voices that Millennials and Gen Z can relate to, due to their appreciation of authenticity and relatable content. In social-media storytelling and short videos, the mechanism of the tablets' use and the idea of the refill system</w:t>
      </w:r>
      <w:r w:rsidRPr="007E5B2D">
        <w:rPr>
          <w:rFonts w:ascii="Arial" w:hAnsi="Arial" w:cs="Arial"/>
          <w:color w:val="000000"/>
          <w:lang w:val="en-US"/>
        </w:rPr>
        <w:t>,</w:t>
      </w:r>
      <w:r w:rsidRPr="007E5B2D">
        <w:rPr>
          <w:rFonts w:ascii="Arial" w:hAnsi="Arial" w:cs="Arial"/>
          <w:color w:val="000000"/>
        </w:rPr>
        <w:t xml:space="preserve"> minimi</w:t>
      </w:r>
      <w:r w:rsidRPr="007E5B2D">
        <w:rPr>
          <w:rFonts w:ascii="Arial" w:hAnsi="Arial" w:cs="Arial"/>
          <w:color w:val="000000"/>
          <w:lang w:val="en-US"/>
        </w:rPr>
        <w:t>s</w:t>
      </w:r>
      <w:r w:rsidRPr="007E5B2D">
        <w:rPr>
          <w:rFonts w:ascii="Arial" w:hAnsi="Arial" w:cs="Arial"/>
          <w:color w:val="000000"/>
        </w:rPr>
        <w:t>ing waste</w:t>
      </w:r>
      <w:r w:rsidRPr="007E5B2D">
        <w:rPr>
          <w:rFonts w:ascii="Arial" w:hAnsi="Arial" w:cs="Arial"/>
          <w:color w:val="000000"/>
          <w:lang w:val="en-US"/>
        </w:rPr>
        <w:t>,</w:t>
      </w:r>
      <w:r w:rsidRPr="007E5B2D">
        <w:rPr>
          <w:rFonts w:ascii="Arial" w:hAnsi="Arial" w:cs="Arial"/>
          <w:color w:val="000000"/>
        </w:rPr>
        <w:t xml:space="preserve"> will be explained. Refill reminders or shelf displays are user-generated materials that improve on community identity (Kai Xin Tay, Kim and Mohamad, 2025). Referral programmes will provide customers with incentives for bringing new users. Eco-labels, such as sustainability certifiers, are displayed on the packaging and online. The ecological positioning of the brand is also further emphasi</w:t>
      </w:r>
      <w:r w:rsidRPr="007E5B2D">
        <w:rPr>
          <w:rFonts w:ascii="Arial" w:hAnsi="Arial" w:cs="Arial"/>
          <w:color w:val="000000"/>
          <w:lang w:val="en-US"/>
        </w:rPr>
        <w:t>s</w:t>
      </w:r>
      <w:r w:rsidRPr="007E5B2D">
        <w:rPr>
          <w:rFonts w:ascii="Arial" w:hAnsi="Arial" w:cs="Arial"/>
          <w:color w:val="000000"/>
        </w:rPr>
        <w:t>ed in-store cardboard displays. The advertisement strategy uses the AIDA formula to direct the consciousness, interest, desire, and action. All these strategies will facilitate long-term loyalty and successful market expansion.</w:t>
      </w:r>
    </w:p>
    <w:p w14:paraId="0AF44AC0" w14:textId="77777777" w:rsidR="00E60CD5" w:rsidRPr="007E5B2D" w:rsidRDefault="00E60CD5" w:rsidP="00E60CD5">
      <w:pPr>
        <w:rPr>
          <w:rFonts w:ascii="Arial" w:hAnsi="Arial" w:cs="Arial"/>
          <w:color w:val="000000"/>
        </w:rPr>
      </w:pPr>
    </w:p>
    <w:p w14:paraId="3286B6C2" w14:textId="77777777" w:rsidR="00E60CD5" w:rsidRPr="007E5B2D" w:rsidRDefault="00E60CD5" w:rsidP="00E60CD5">
      <w:pPr>
        <w:rPr>
          <w:rFonts w:ascii="Arial" w:hAnsi="Arial" w:cs="Arial"/>
          <w:color w:val="000000"/>
        </w:rPr>
      </w:pPr>
    </w:p>
    <w:p w14:paraId="1D1CAFFD" w14:textId="77777777" w:rsidR="00E60CD5" w:rsidRPr="007E5B2D" w:rsidRDefault="00E60CD5" w:rsidP="00E60CD5">
      <w:pPr>
        <w:rPr>
          <w:rFonts w:ascii="Arial" w:hAnsi="Arial" w:cs="Arial"/>
          <w:color w:val="000000"/>
        </w:rPr>
      </w:pPr>
    </w:p>
    <w:p w14:paraId="644EFA05" w14:textId="2657F2B2" w:rsidR="00E60CD5" w:rsidRPr="007E5B2D" w:rsidRDefault="00E60CD5" w:rsidP="00E60CD5">
      <w:pPr>
        <w:pStyle w:val="Heading1"/>
        <w:rPr>
          <w:rFonts w:ascii="Arial" w:hAnsi="Arial" w:cs="Arial"/>
        </w:rPr>
      </w:pPr>
      <w:bookmarkStart w:id="14" w:name="_Toc216529658"/>
      <w:r w:rsidRPr="007E5B2D">
        <w:rPr>
          <w:rFonts w:ascii="Arial" w:hAnsi="Arial" w:cs="Arial"/>
        </w:rPr>
        <w:t>Element 3 – Marketing Strategy Pitch</w:t>
      </w:r>
      <w:bookmarkEnd w:id="14"/>
    </w:p>
    <w:p w14:paraId="084D18F8" w14:textId="494C9151" w:rsidR="00E60CD5" w:rsidRPr="007E5B2D" w:rsidRDefault="00E60CD5" w:rsidP="00E60CD5">
      <w:pPr>
        <w:rPr>
          <w:rFonts w:ascii="Arial" w:hAnsi="Arial" w:cs="Arial"/>
          <w:lang w:eastAsia="en-US"/>
        </w:rPr>
      </w:pPr>
      <w:r w:rsidRPr="007E5B2D">
        <w:rPr>
          <w:rFonts w:ascii="Arial" w:hAnsi="Arial" w:cs="Arial"/>
          <w:b/>
          <w:bCs/>
          <w:noProof/>
          <w:color w:val="FF0000"/>
          <w:sz w:val="36"/>
          <w:szCs w:val="36"/>
        </w:rPr>
        <w:drawing>
          <wp:inline distT="0" distB="0" distL="0" distR="0" wp14:anchorId="196FA3E6" wp14:editId="3130628E">
            <wp:extent cx="5727700" cy="8100387"/>
            <wp:effectExtent l="0" t="0" r="0" b="2540"/>
            <wp:docPr id="1035171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171370" name="Picture 103517137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8100387"/>
                    </a:xfrm>
                    <a:prstGeom prst="rect">
                      <a:avLst/>
                    </a:prstGeom>
                  </pic:spPr>
                </pic:pic>
              </a:graphicData>
            </a:graphic>
          </wp:inline>
        </w:drawing>
      </w:r>
    </w:p>
    <w:p w14:paraId="58E4650A" w14:textId="319CBC22" w:rsidR="00E60CD5" w:rsidRPr="007E5B2D" w:rsidRDefault="00E60CD5" w:rsidP="00E60CD5">
      <w:pPr>
        <w:pStyle w:val="Heading1"/>
        <w:rPr>
          <w:rFonts w:ascii="Arial" w:hAnsi="Arial" w:cs="Arial"/>
        </w:rPr>
      </w:pPr>
      <w:bookmarkStart w:id="15" w:name="_Toc216529659"/>
      <w:r w:rsidRPr="007E5B2D">
        <w:rPr>
          <w:rFonts w:ascii="Arial" w:hAnsi="Arial" w:cs="Arial"/>
        </w:rPr>
        <w:t>Element 4 – Reflection</w:t>
      </w:r>
      <w:bookmarkEnd w:id="15"/>
    </w:p>
    <w:p w14:paraId="3269DC81" w14:textId="77777777" w:rsidR="0094193E" w:rsidRPr="007E5B2D" w:rsidRDefault="0094193E" w:rsidP="0094193E">
      <w:pPr>
        <w:keepNext/>
        <w:jc w:val="center"/>
        <w:rPr>
          <w:rFonts w:ascii="Arial" w:hAnsi="Arial" w:cs="Arial"/>
        </w:rPr>
      </w:pPr>
      <w:r w:rsidRPr="007E5B2D">
        <w:rPr>
          <w:rFonts w:ascii="Arial" w:hAnsi="Arial" w:cs="Arial"/>
        </w:rPr>
        <w:fldChar w:fldCharType="begin"/>
      </w:r>
      <w:r w:rsidRPr="007E5B2D">
        <w:rPr>
          <w:rFonts w:ascii="Arial" w:hAnsi="Arial" w:cs="Arial"/>
        </w:rPr>
        <w:instrText xml:space="preserve"> INCLUDEPICTURE "/Users/ijtehad/Library/Group Containers/UBF8T346G9.ms/WebArchiveCopyPasteTempFiles/com.microsoft.Word/gibbs-reflective-cycle.jpg" \* MERGEFORMATINET </w:instrText>
      </w:r>
      <w:r w:rsidRPr="007E5B2D">
        <w:rPr>
          <w:rFonts w:ascii="Arial" w:hAnsi="Arial" w:cs="Arial"/>
        </w:rPr>
        <w:fldChar w:fldCharType="separate"/>
      </w:r>
      <w:r w:rsidRPr="007E5B2D">
        <w:rPr>
          <w:rFonts w:ascii="Arial" w:hAnsi="Arial" w:cs="Arial"/>
          <w:noProof/>
        </w:rPr>
        <w:drawing>
          <wp:inline distT="0" distB="0" distL="0" distR="0" wp14:anchorId="11F0725A" wp14:editId="79D7088D">
            <wp:extent cx="3679916" cy="2759529"/>
            <wp:effectExtent l="0" t="0" r="3175" b="0"/>
            <wp:docPr id="213527706" name="Picture 4"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95618" cy="2771304"/>
                    </a:xfrm>
                    <a:prstGeom prst="rect">
                      <a:avLst/>
                    </a:prstGeom>
                    <a:noFill/>
                    <a:ln>
                      <a:noFill/>
                    </a:ln>
                  </pic:spPr>
                </pic:pic>
              </a:graphicData>
            </a:graphic>
          </wp:inline>
        </w:drawing>
      </w:r>
      <w:r w:rsidRPr="007E5B2D">
        <w:rPr>
          <w:rFonts w:ascii="Arial" w:hAnsi="Arial" w:cs="Arial"/>
        </w:rPr>
        <w:fldChar w:fldCharType="end"/>
      </w:r>
    </w:p>
    <w:p w14:paraId="69168C46" w14:textId="77777777" w:rsidR="0094193E" w:rsidRPr="007E5B2D" w:rsidRDefault="0094193E" w:rsidP="0094193E">
      <w:pPr>
        <w:pStyle w:val="Caption"/>
        <w:rPr>
          <w:rFonts w:ascii="Arial" w:hAnsi="Arial" w:cs="Arial"/>
          <w:lang w:val="en-US"/>
        </w:rPr>
      </w:pPr>
      <w:r w:rsidRPr="007E5B2D">
        <w:rPr>
          <w:rFonts w:ascii="Arial" w:hAnsi="Arial" w:cs="Arial"/>
        </w:rPr>
        <w:t xml:space="preserve">Figure </w:t>
      </w:r>
      <w:r w:rsidRPr="007E5B2D">
        <w:rPr>
          <w:rFonts w:ascii="Arial" w:hAnsi="Arial" w:cs="Arial"/>
        </w:rPr>
        <w:fldChar w:fldCharType="begin"/>
      </w:r>
      <w:r w:rsidRPr="007E5B2D">
        <w:rPr>
          <w:rFonts w:ascii="Arial" w:hAnsi="Arial" w:cs="Arial"/>
        </w:rPr>
        <w:instrText xml:space="preserve"> SEQ Figure \* ARABIC </w:instrText>
      </w:r>
      <w:r w:rsidRPr="007E5B2D">
        <w:rPr>
          <w:rFonts w:ascii="Arial" w:hAnsi="Arial" w:cs="Arial"/>
        </w:rPr>
        <w:fldChar w:fldCharType="separate"/>
      </w:r>
      <w:r w:rsidRPr="007E5B2D">
        <w:rPr>
          <w:rFonts w:ascii="Arial" w:hAnsi="Arial" w:cs="Arial"/>
          <w:noProof/>
        </w:rPr>
        <w:t>3</w:t>
      </w:r>
      <w:r w:rsidRPr="007E5B2D">
        <w:rPr>
          <w:rFonts w:ascii="Arial" w:hAnsi="Arial" w:cs="Arial"/>
        </w:rPr>
        <w:fldChar w:fldCharType="end"/>
      </w:r>
      <w:r w:rsidRPr="007E5B2D">
        <w:rPr>
          <w:rFonts w:ascii="Arial" w:hAnsi="Arial" w:cs="Arial"/>
          <w:lang w:val="en-US"/>
        </w:rPr>
        <w:t xml:space="preserve">: Gibbs Reflection </w:t>
      </w:r>
    </w:p>
    <w:p w14:paraId="2E4933CB" w14:textId="657533B5" w:rsidR="0094193E" w:rsidRPr="007E5B2D" w:rsidRDefault="0094193E" w:rsidP="0094193E">
      <w:pPr>
        <w:pStyle w:val="Caption"/>
        <w:rPr>
          <w:rFonts w:ascii="Arial" w:hAnsi="Arial" w:cs="Arial"/>
        </w:rPr>
      </w:pPr>
      <w:r w:rsidRPr="007E5B2D">
        <w:rPr>
          <w:rFonts w:ascii="Arial" w:hAnsi="Arial" w:cs="Arial"/>
          <w:lang w:val="en-US"/>
        </w:rPr>
        <w:t xml:space="preserve">Source: </w:t>
      </w:r>
      <w:r w:rsidRPr="007E5B2D">
        <w:rPr>
          <w:rFonts w:ascii="Arial" w:hAnsi="Arial" w:cs="Arial"/>
        </w:rPr>
        <w:t>(Bian and Yan, 2022)</w:t>
      </w:r>
    </w:p>
    <w:p w14:paraId="4D0520CD" w14:textId="77777777" w:rsidR="00E60CD5" w:rsidRPr="007E5B2D" w:rsidRDefault="00E60CD5" w:rsidP="00E60CD5">
      <w:pPr>
        <w:rPr>
          <w:rFonts w:ascii="Arial" w:hAnsi="Arial" w:cs="Arial"/>
          <w:b/>
          <w:bCs/>
          <w:color w:val="000000"/>
        </w:rPr>
      </w:pPr>
      <w:r w:rsidRPr="007E5B2D">
        <w:rPr>
          <w:rFonts w:ascii="Arial" w:hAnsi="Arial" w:cs="Arial"/>
          <w:b/>
          <w:bCs/>
          <w:color w:val="000000"/>
        </w:rPr>
        <w:t>Description</w:t>
      </w:r>
    </w:p>
    <w:p w14:paraId="58C82F17" w14:textId="250022C2" w:rsidR="00E60CD5" w:rsidRPr="007E5B2D" w:rsidRDefault="00E60CD5" w:rsidP="00E60CD5">
      <w:pPr>
        <w:rPr>
          <w:rFonts w:ascii="Arial" w:hAnsi="Arial" w:cs="Arial"/>
          <w:color w:val="000000"/>
        </w:rPr>
      </w:pPr>
      <w:r w:rsidRPr="007E5B2D">
        <w:rPr>
          <w:rFonts w:ascii="Arial" w:hAnsi="Arial" w:cs="Arial"/>
          <w:color w:val="000000"/>
        </w:rPr>
        <w:t>It was a project of developing ECOFRESH, a sustainable oral-care brand of Unilever. I was starting with an analysis of the market and developing the framework of the STDP to comprehend the target audience and establish a meaningful position (Bian and Yan, 2022). I then structured the 4</w:t>
      </w:r>
      <w:r w:rsidRPr="007E5B2D">
        <w:rPr>
          <w:rFonts w:ascii="Arial" w:hAnsi="Arial" w:cs="Arial"/>
          <w:color w:val="000000"/>
          <w:lang w:val="en-US"/>
        </w:rPr>
        <w:t>P</w:t>
      </w:r>
      <w:r w:rsidRPr="007E5B2D">
        <w:rPr>
          <w:rFonts w:ascii="Arial" w:hAnsi="Arial" w:cs="Arial"/>
          <w:color w:val="000000"/>
        </w:rPr>
        <w:t>s so that the product, price, place and promotion would be in line with the consumer needs as well as the sustainability expectations. Last but not least, I created the pitch and poster to convey the brand effectively and convincingly.</w:t>
      </w:r>
    </w:p>
    <w:p w14:paraId="12C35E4C" w14:textId="77777777" w:rsidR="00E60CD5" w:rsidRPr="007E5B2D" w:rsidRDefault="00E60CD5" w:rsidP="00E60CD5">
      <w:pPr>
        <w:rPr>
          <w:rFonts w:ascii="Arial" w:hAnsi="Arial" w:cs="Arial"/>
          <w:b/>
          <w:bCs/>
          <w:color w:val="000000"/>
        </w:rPr>
      </w:pPr>
      <w:r w:rsidRPr="007E5B2D">
        <w:rPr>
          <w:rFonts w:ascii="Arial" w:hAnsi="Arial" w:cs="Arial"/>
          <w:b/>
          <w:bCs/>
          <w:color w:val="000000"/>
        </w:rPr>
        <w:t>Feelings</w:t>
      </w:r>
    </w:p>
    <w:p w14:paraId="6C055463" w14:textId="1B3FA251" w:rsidR="00E60CD5" w:rsidRPr="007E5B2D" w:rsidRDefault="00E60CD5" w:rsidP="00E60CD5">
      <w:pPr>
        <w:rPr>
          <w:rFonts w:ascii="Arial" w:hAnsi="Arial" w:cs="Arial"/>
          <w:color w:val="000000"/>
        </w:rPr>
      </w:pPr>
      <w:r w:rsidRPr="007E5B2D">
        <w:rPr>
          <w:rFonts w:ascii="Arial" w:hAnsi="Arial" w:cs="Arial"/>
          <w:color w:val="000000"/>
        </w:rPr>
        <w:t>I was confused at the beginning since the brief demanded creativity as well as analytical depth. It was hard to balance between innovation and academic rigour. Further on I became more confident. Both structures assisted in structuring my thoughts, and the brand appeared more sensible (Ma, Wang and Da, 2021). The artistic aspects, in particular, the poster, were fun but I never forgot that I needed to back up</w:t>
      </w:r>
      <w:r w:rsidRPr="007E5B2D">
        <w:rPr>
          <w:rFonts w:ascii="Arial" w:hAnsi="Arial" w:cs="Arial"/>
          <w:color w:val="000000"/>
          <w:lang w:val="en-US"/>
        </w:rPr>
        <w:t xml:space="preserve"> ideas</w:t>
      </w:r>
      <w:r w:rsidRPr="007E5B2D">
        <w:rPr>
          <w:rFonts w:ascii="Arial" w:hAnsi="Arial" w:cs="Arial"/>
          <w:color w:val="000000"/>
        </w:rPr>
        <w:t xml:space="preserve"> with evidence. At the end, I was more confident in my capacity to merge the two.</w:t>
      </w:r>
    </w:p>
    <w:p w14:paraId="23833E72" w14:textId="77777777" w:rsidR="00E60CD5" w:rsidRPr="007E5B2D" w:rsidRDefault="00E60CD5" w:rsidP="00E60CD5">
      <w:pPr>
        <w:rPr>
          <w:rFonts w:ascii="Arial" w:hAnsi="Arial" w:cs="Arial"/>
          <w:b/>
          <w:bCs/>
          <w:color w:val="000000"/>
        </w:rPr>
      </w:pPr>
      <w:r w:rsidRPr="007E5B2D">
        <w:rPr>
          <w:rFonts w:ascii="Arial" w:hAnsi="Arial" w:cs="Arial"/>
          <w:b/>
          <w:bCs/>
          <w:color w:val="000000"/>
        </w:rPr>
        <w:t>Evaluation</w:t>
      </w:r>
    </w:p>
    <w:p w14:paraId="7CFF6537" w14:textId="12331B36" w:rsidR="00E60CD5" w:rsidRPr="007E5B2D" w:rsidRDefault="00E60CD5" w:rsidP="00E60CD5">
      <w:pPr>
        <w:rPr>
          <w:rFonts w:ascii="Arial" w:hAnsi="Arial" w:cs="Arial"/>
          <w:color w:val="000000"/>
        </w:rPr>
      </w:pPr>
      <w:r w:rsidRPr="007E5B2D">
        <w:rPr>
          <w:rFonts w:ascii="Arial" w:hAnsi="Arial" w:cs="Arial"/>
          <w:color w:val="000000"/>
        </w:rPr>
        <w:t xml:space="preserve">There were multiple components of the work that went well. The study was solid and contributed to the viability of the sustainability focus of the brand. Strategy alignment between STDP and </w:t>
      </w:r>
      <w:r w:rsidRPr="007E5B2D">
        <w:rPr>
          <w:rFonts w:ascii="Arial" w:hAnsi="Arial" w:cs="Arial"/>
          <w:color w:val="000000"/>
          <w:lang w:val="en-US"/>
        </w:rPr>
        <w:t xml:space="preserve">the </w:t>
      </w:r>
      <w:r w:rsidRPr="007E5B2D">
        <w:rPr>
          <w:rFonts w:ascii="Arial" w:hAnsi="Arial" w:cs="Arial"/>
          <w:color w:val="000000"/>
        </w:rPr>
        <w:t>marketing mix was logical. The pitch was also an easy translation of the message of ECOFRESH. Nevertheless, certain locations were challenging. It took some articulation to place the brand in an already crowded market of oral</w:t>
      </w:r>
      <w:r w:rsidRPr="007E5B2D">
        <w:rPr>
          <w:rFonts w:ascii="Arial" w:hAnsi="Arial" w:cs="Arial"/>
          <w:color w:val="000000"/>
          <w:lang w:val="en-US"/>
        </w:rPr>
        <w:t xml:space="preserve"> </w:t>
      </w:r>
      <w:r w:rsidRPr="007E5B2D">
        <w:rPr>
          <w:rFonts w:ascii="Arial" w:hAnsi="Arial" w:cs="Arial"/>
          <w:color w:val="000000"/>
        </w:rPr>
        <w:t>care (Altay, Okumuş and Adıgüzel Mercangöz, 2022). It also needed precision in justifying the benefits of sustainability without exaggeration. To make the differentiation realistic and defensible, I needed to refine the differentiation several times.</w:t>
      </w:r>
    </w:p>
    <w:p w14:paraId="6CDAEBF5" w14:textId="77777777" w:rsidR="00E60CD5" w:rsidRPr="007E5B2D" w:rsidRDefault="00E60CD5" w:rsidP="00E60CD5">
      <w:pPr>
        <w:rPr>
          <w:rFonts w:ascii="Arial" w:hAnsi="Arial" w:cs="Arial"/>
          <w:b/>
          <w:bCs/>
          <w:color w:val="000000"/>
        </w:rPr>
      </w:pPr>
      <w:r w:rsidRPr="007E5B2D">
        <w:rPr>
          <w:rFonts w:ascii="Arial" w:hAnsi="Arial" w:cs="Arial"/>
          <w:b/>
          <w:bCs/>
          <w:color w:val="000000"/>
        </w:rPr>
        <w:t>Analysis</w:t>
      </w:r>
    </w:p>
    <w:p w14:paraId="259B154F" w14:textId="6C46304D" w:rsidR="00E60CD5" w:rsidRPr="007E5B2D" w:rsidRDefault="00E60CD5" w:rsidP="00E60CD5">
      <w:pPr>
        <w:rPr>
          <w:rFonts w:ascii="Arial" w:hAnsi="Arial" w:cs="Arial"/>
          <w:color w:val="000000"/>
        </w:rPr>
      </w:pPr>
      <w:r w:rsidRPr="007E5B2D">
        <w:rPr>
          <w:rFonts w:ascii="Arial" w:hAnsi="Arial" w:cs="Arial"/>
          <w:color w:val="000000"/>
        </w:rPr>
        <w:t>The assignment allowed me to develop some of my essential academic and professional competencies. My thinking skills were also enhanced as I contrasted rival brands and did not know why ECOFRESH was credible. I also learned how to implement marketing frameworks to actual decisions, and not base them on descriptive uses (Ma, Wang and Da, 2021). The skills gained during the research were the ability to assess sustainability trends and consumer behaviour. The preparation of the pitch also enhanced my communication skills because I was required to describe the idea in brief and convincingly. The experiences enabled me to reali</w:t>
      </w:r>
      <w:r w:rsidRPr="007E5B2D">
        <w:rPr>
          <w:rFonts w:ascii="Arial" w:hAnsi="Arial" w:cs="Arial"/>
          <w:color w:val="000000"/>
          <w:lang w:val="en-US"/>
        </w:rPr>
        <w:t>s</w:t>
      </w:r>
      <w:r w:rsidRPr="007E5B2D">
        <w:rPr>
          <w:rFonts w:ascii="Arial" w:hAnsi="Arial" w:cs="Arial"/>
          <w:color w:val="000000"/>
        </w:rPr>
        <w:t>e how theory and practice can be related to brand development.</w:t>
      </w:r>
    </w:p>
    <w:p w14:paraId="498D428D" w14:textId="77777777" w:rsidR="00E60CD5" w:rsidRPr="007E5B2D" w:rsidRDefault="00E60CD5" w:rsidP="00E60CD5">
      <w:pPr>
        <w:rPr>
          <w:rFonts w:ascii="Arial" w:hAnsi="Arial" w:cs="Arial"/>
          <w:b/>
          <w:bCs/>
          <w:color w:val="000000"/>
        </w:rPr>
      </w:pPr>
      <w:r w:rsidRPr="007E5B2D">
        <w:rPr>
          <w:rFonts w:ascii="Arial" w:hAnsi="Arial" w:cs="Arial"/>
          <w:b/>
          <w:bCs/>
          <w:color w:val="000000"/>
        </w:rPr>
        <w:t>Conclusion</w:t>
      </w:r>
    </w:p>
    <w:p w14:paraId="4B3F06AB" w14:textId="30DD2E4E" w:rsidR="00E60CD5" w:rsidRPr="007E5B2D" w:rsidRDefault="00E60CD5" w:rsidP="00E60CD5">
      <w:pPr>
        <w:rPr>
          <w:rFonts w:ascii="Arial" w:hAnsi="Arial" w:cs="Arial"/>
          <w:color w:val="000000"/>
        </w:rPr>
      </w:pPr>
      <w:r w:rsidRPr="007E5B2D">
        <w:rPr>
          <w:rFonts w:ascii="Arial" w:hAnsi="Arial" w:cs="Arial"/>
          <w:color w:val="000000"/>
        </w:rPr>
        <w:t>Comprehensively, this project helped me learn to combine strategic analysis and creative branding (Koc and Ayyildiz, 2021). I also got to know the relevance of clarity, evidence and alignment in marketing decisions. I also should work on my time management and more intuitively on the incorporation of theory in the early drafts instead of glu</w:t>
      </w:r>
      <w:r w:rsidRPr="007E5B2D">
        <w:rPr>
          <w:rFonts w:ascii="Arial" w:hAnsi="Arial" w:cs="Arial"/>
          <w:color w:val="000000"/>
          <w:lang w:val="en-US"/>
        </w:rPr>
        <w:t>e</w:t>
      </w:r>
      <w:r w:rsidRPr="007E5B2D">
        <w:rPr>
          <w:rFonts w:ascii="Arial" w:hAnsi="Arial" w:cs="Arial"/>
          <w:color w:val="000000"/>
        </w:rPr>
        <w:t>ing it onto it during the late stages.</w:t>
      </w:r>
    </w:p>
    <w:p w14:paraId="4BEFBA18" w14:textId="77777777" w:rsidR="00E60CD5" w:rsidRPr="007E5B2D" w:rsidRDefault="00E60CD5" w:rsidP="00E60CD5">
      <w:pPr>
        <w:rPr>
          <w:rFonts w:ascii="Arial" w:hAnsi="Arial" w:cs="Arial"/>
          <w:b/>
          <w:bCs/>
          <w:color w:val="000000"/>
        </w:rPr>
      </w:pPr>
      <w:r w:rsidRPr="007E5B2D">
        <w:rPr>
          <w:rFonts w:ascii="Arial" w:hAnsi="Arial" w:cs="Arial"/>
          <w:b/>
          <w:bCs/>
          <w:color w:val="000000"/>
        </w:rPr>
        <w:t>Action Plan</w:t>
      </w:r>
    </w:p>
    <w:p w14:paraId="4D1E7C66" w14:textId="305543C3" w:rsidR="00E60CD5" w:rsidRPr="007E5B2D" w:rsidRDefault="00E60CD5" w:rsidP="00E60CD5">
      <w:pPr>
        <w:rPr>
          <w:rFonts w:ascii="Arial" w:hAnsi="Arial" w:cs="Arial"/>
          <w:color w:val="000000"/>
          <w:lang w:val="en-US"/>
        </w:rPr>
      </w:pPr>
      <w:r w:rsidRPr="007E5B2D">
        <w:rPr>
          <w:rFonts w:ascii="Arial" w:hAnsi="Arial" w:cs="Arial"/>
          <w:color w:val="000000"/>
        </w:rPr>
        <w:t xml:space="preserve">To enhance the level of research, I will strive to refer to additional academic sources at the beginning (Ma, Wang and Da, 2021). I will also apply data visualisation to enhance </w:t>
      </w:r>
      <w:r w:rsidRPr="007E5B2D">
        <w:rPr>
          <w:rFonts w:ascii="Arial" w:hAnsi="Arial" w:cs="Arial"/>
          <w:color w:val="000000"/>
          <w:lang w:val="en-US"/>
        </w:rPr>
        <w:t xml:space="preserve">the </w:t>
      </w:r>
      <w:r w:rsidRPr="007E5B2D">
        <w:rPr>
          <w:rFonts w:ascii="Arial" w:hAnsi="Arial" w:cs="Arial"/>
          <w:color w:val="000000"/>
        </w:rPr>
        <w:t>mission in other projects. Lastly, I will also train in persuasive communication in order to become better at future pitches and presentations.</w:t>
      </w:r>
      <w:r w:rsidR="007E3D43" w:rsidRPr="007E5B2D">
        <w:rPr>
          <w:rFonts w:ascii="Arial" w:hAnsi="Arial" w:cs="Arial"/>
          <w:color w:val="000000"/>
          <w:lang w:val="en-US"/>
        </w:rPr>
        <w:t xml:space="preserve"> Furthermore, I will be more </w:t>
      </w:r>
      <w:proofErr w:type="spellStart"/>
      <w:r w:rsidR="007E3D43" w:rsidRPr="007E5B2D">
        <w:rPr>
          <w:rFonts w:ascii="Arial" w:hAnsi="Arial" w:cs="Arial"/>
          <w:color w:val="000000"/>
          <w:lang w:val="en-US"/>
        </w:rPr>
        <w:t>organised</w:t>
      </w:r>
      <w:proofErr w:type="spellEnd"/>
      <w:r w:rsidR="007E3D43" w:rsidRPr="007E5B2D">
        <w:rPr>
          <w:rFonts w:ascii="Arial" w:hAnsi="Arial" w:cs="Arial"/>
          <w:color w:val="000000"/>
          <w:lang w:val="en-US"/>
        </w:rPr>
        <w:t xml:space="preserve"> in time scheduling of the initial planning segment and the choice of research framework to provide greater strategic coordination throughout the work as a whole. I will also seek formative feedback at an earlier stage so as to improve my arguments to be submitted at the end.</w:t>
      </w:r>
    </w:p>
    <w:p w14:paraId="1EE340D2" w14:textId="77777777" w:rsidR="0094193E" w:rsidRPr="007E5B2D" w:rsidRDefault="0094193E">
      <w:pPr>
        <w:spacing w:after="160" w:line="259" w:lineRule="auto"/>
        <w:jc w:val="left"/>
        <w:rPr>
          <w:rFonts w:ascii="Arial" w:hAnsi="Arial" w:cs="Arial"/>
          <w:b/>
          <w:sz w:val="32"/>
          <w:szCs w:val="32"/>
          <w:lang w:eastAsia="en-US"/>
        </w:rPr>
      </w:pPr>
      <w:r w:rsidRPr="007E5B2D">
        <w:rPr>
          <w:rFonts w:ascii="Arial" w:hAnsi="Arial" w:cs="Arial"/>
        </w:rPr>
        <w:br w:type="page"/>
      </w:r>
    </w:p>
    <w:p w14:paraId="22F9847A" w14:textId="26B23D37" w:rsidR="00E60CD5" w:rsidRPr="007E5B2D" w:rsidRDefault="00E60CD5" w:rsidP="00E60CD5">
      <w:pPr>
        <w:pStyle w:val="Heading1"/>
        <w:rPr>
          <w:rFonts w:ascii="Arial" w:hAnsi="Arial" w:cs="Arial"/>
        </w:rPr>
      </w:pPr>
      <w:bookmarkStart w:id="16" w:name="_Toc216529660"/>
      <w:r w:rsidRPr="007E5B2D">
        <w:rPr>
          <w:rFonts w:ascii="Arial" w:hAnsi="Arial" w:cs="Arial"/>
        </w:rPr>
        <w:t>Conclusion</w:t>
      </w:r>
      <w:bookmarkEnd w:id="16"/>
    </w:p>
    <w:p w14:paraId="595BFFD4" w14:textId="4668A1DD" w:rsidR="00E60CD5" w:rsidRPr="007E5B2D" w:rsidRDefault="00E60CD5" w:rsidP="00E60CD5">
      <w:pPr>
        <w:rPr>
          <w:rFonts w:ascii="Arial" w:hAnsi="Arial" w:cs="Arial"/>
          <w:color w:val="000000"/>
        </w:rPr>
      </w:pPr>
      <w:r w:rsidRPr="007E5B2D">
        <w:rPr>
          <w:rFonts w:ascii="Arial" w:hAnsi="Arial" w:cs="Arial"/>
          <w:color w:val="000000"/>
        </w:rPr>
        <w:t>ECOFRESH is a solution that will fill a definite sustainability gap in the oral-care sector, as it will substitute heavy formats dominated by plastics with a convenient, zero-waste system. The project presents great strategic consistency as it logically proceeds to the STDP insights into a differentiated product concept as well as a marketing mix that fits the concept (Koc and Ayyildiz, 2021). The pitch also shows how ECOFRESH is a communicator of value in a very simple and convincing manner. The brand has great potential in the market with the increasing demand for ethical and convenient products. Its affordable nature, refill option and its credible Unilever support make it a success among environmentally-minded consumers and families in need of healthier, more environmentally-friendly oral-care options.</w:t>
      </w:r>
    </w:p>
    <w:p w14:paraId="39725B1B" w14:textId="77777777" w:rsidR="00E60CD5" w:rsidRPr="007E5B2D" w:rsidRDefault="00E60CD5" w:rsidP="00E60CD5">
      <w:pPr>
        <w:rPr>
          <w:rFonts w:ascii="Arial" w:hAnsi="Arial" w:cs="Arial"/>
          <w:color w:val="000000"/>
        </w:rPr>
      </w:pPr>
    </w:p>
    <w:p w14:paraId="7B74358D" w14:textId="77777777" w:rsidR="00E60CD5" w:rsidRPr="007E5B2D" w:rsidRDefault="00E60CD5" w:rsidP="00E60CD5">
      <w:pPr>
        <w:rPr>
          <w:rFonts w:ascii="Arial" w:hAnsi="Arial" w:cs="Arial"/>
          <w:color w:val="000000"/>
        </w:rPr>
      </w:pPr>
      <w:r w:rsidRPr="007E5B2D">
        <w:rPr>
          <w:rFonts w:ascii="Arial" w:hAnsi="Arial" w:cs="Arial"/>
          <w:color w:val="000000"/>
        </w:rPr>
        <w:br/>
      </w:r>
    </w:p>
    <w:p w14:paraId="4A88AFA0" w14:textId="77777777" w:rsidR="00E60CD5" w:rsidRPr="007E5B2D" w:rsidRDefault="00E60CD5">
      <w:pPr>
        <w:spacing w:after="160" w:line="259" w:lineRule="auto"/>
        <w:jc w:val="left"/>
        <w:rPr>
          <w:rFonts w:ascii="Arial" w:hAnsi="Arial" w:cs="Arial"/>
          <w:color w:val="000000"/>
        </w:rPr>
      </w:pPr>
      <w:r w:rsidRPr="007E5B2D">
        <w:rPr>
          <w:rFonts w:ascii="Arial" w:hAnsi="Arial" w:cs="Arial"/>
          <w:color w:val="000000"/>
        </w:rPr>
        <w:br w:type="page"/>
      </w:r>
    </w:p>
    <w:p w14:paraId="731DF4A5" w14:textId="34375A1C" w:rsidR="00E60CD5" w:rsidRPr="007E5B2D" w:rsidRDefault="00E60CD5" w:rsidP="00E60CD5">
      <w:pPr>
        <w:pStyle w:val="Heading1"/>
        <w:rPr>
          <w:rFonts w:ascii="Arial" w:hAnsi="Arial" w:cs="Arial"/>
        </w:rPr>
      </w:pPr>
      <w:bookmarkStart w:id="17" w:name="_Toc216529661"/>
      <w:r w:rsidRPr="007E5B2D">
        <w:rPr>
          <w:rFonts w:ascii="Arial" w:hAnsi="Arial" w:cs="Arial"/>
        </w:rPr>
        <w:t>Reference</w:t>
      </w:r>
      <w:bookmarkEnd w:id="17"/>
    </w:p>
    <w:p w14:paraId="52CBCF04" w14:textId="77777777" w:rsidR="00095E14" w:rsidRPr="007E5B2D" w:rsidRDefault="00095E14" w:rsidP="004245DE">
      <w:pPr>
        <w:rPr>
          <w:rFonts w:ascii="Arial" w:hAnsi="Arial" w:cs="Arial"/>
          <w:lang w:val="en-US"/>
        </w:rPr>
      </w:pPr>
      <w:r w:rsidRPr="007E5B2D">
        <w:rPr>
          <w:rFonts w:ascii="Arial" w:hAnsi="Arial" w:cs="Arial"/>
        </w:rPr>
        <w:t>Abedian, M. </w:t>
      </w:r>
      <w:r w:rsidRPr="007E5B2D">
        <w:rPr>
          <w:rFonts w:ascii="Arial" w:hAnsi="Arial" w:cs="Arial"/>
          <w:i/>
          <w:iCs/>
        </w:rPr>
        <w:t>et al.</w:t>
      </w:r>
      <w:r w:rsidRPr="007E5B2D">
        <w:rPr>
          <w:rFonts w:ascii="Arial" w:hAnsi="Arial" w:cs="Arial"/>
        </w:rPr>
        <w:t> (2022) ‘A game theory approach to selecting marketing-mix strategies’, </w:t>
      </w:r>
      <w:r w:rsidRPr="007E5B2D">
        <w:rPr>
          <w:rFonts w:ascii="Arial" w:hAnsi="Arial" w:cs="Arial"/>
          <w:i/>
          <w:iCs/>
        </w:rPr>
        <w:t>Journal of Advances in Management Research</w:t>
      </w:r>
      <w:r w:rsidRPr="007E5B2D">
        <w:rPr>
          <w:rFonts w:ascii="Arial" w:hAnsi="Arial" w:cs="Arial"/>
        </w:rPr>
        <w:t xml:space="preserve">, 19(1), pp. 139–158. Available at: </w:t>
      </w:r>
      <w:hyperlink r:id="rId13" w:history="1">
        <w:r w:rsidRPr="007E5B2D">
          <w:rPr>
            <w:rStyle w:val="Hyperlink"/>
            <w:rFonts w:ascii="Arial" w:hAnsi="Arial" w:cs="Arial"/>
          </w:rPr>
          <w:t>https://doi.org/10.1108/jamr-10-2020-0264</w:t>
        </w:r>
      </w:hyperlink>
      <w:r w:rsidRPr="007E5B2D">
        <w:rPr>
          <w:rFonts w:ascii="Arial" w:hAnsi="Arial" w:cs="Arial"/>
        </w:rPr>
        <w:t>.</w:t>
      </w:r>
      <w:r w:rsidRPr="007E5B2D">
        <w:rPr>
          <w:rFonts w:ascii="Arial" w:hAnsi="Arial" w:cs="Arial"/>
          <w:lang w:val="en-US"/>
        </w:rPr>
        <w:t xml:space="preserve"> </w:t>
      </w:r>
    </w:p>
    <w:p w14:paraId="6FD1BE6B" w14:textId="77777777" w:rsidR="00095E14" w:rsidRPr="007E5B2D" w:rsidRDefault="00095E14" w:rsidP="004245DE">
      <w:pPr>
        <w:rPr>
          <w:rFonts w:ascii="Arial" w:hAnsi="Arial" w:cs="Arial"/>
          <w:lang w:val="en-US"/>
        </w:rPr>
      </w:pPr>
      <w:r w:rsidRPr="007E5B2D">
        <w:rPr>
          <w:rFonts w:ascii="Arial" w:hAnsi="Arial" w:cs="Arial"/>
        </w:rPr>
        <w:t>Altay, B.C., Okumuş, A. and Adıgüzel Mercangöz, B. (2022) ‘An intelligent approach for analyzing the impacts of the COVID-19 pandemic on marketing mix elements (7Ps) of the on-demand grocery delivery service’, </w:t>
      </w:r>
      <w:r w:rsidRPr="007E5B2D">
        <w:rPr>
          <w:rFonts w:ascii="Arial" w:hAnsi="Arial" w:cs="Arial"/>
          <w:i/>
          <w:iCs/>
        </w:rPr>
        <w:t>Complex &amp; Intelligent Systems</w:t>
      </w:r>
      <w:r w:rsidRPr="007E5B2D">
        <w:rPr>
          <w:rFonts w:ascii="Arial" w:hAnsi="Arial" w:cs="Arial"/>
        </w:rPr>
        <w:t xml:space="preserve">, 8(1), pp. 129–140. Available at: </w:t>
      </w:r>
      <w:hyperlink r:id="rId14" w:history="1">
        <w:r w:rsidRPr="007E5B2D">
          <w:rPr>
            <w:rStyle w:val="Hyperlink"/>
            <w:rFonts w:ascii="Arial" w:hAnsi="Arial" w:cs="Arial"/>
          </w:rPr>
          <w:t>https://doi.org/10.1007/s40747-021-00358-1</w:t>
        </w:r>
      </w:hyperlink>
      <w:r w:rsidRPr="007E5B2D">
        <w:rPr>
          <w:rFonts w:ascii="Arial" w:hAnsi="Arial" w:cs="Arial"/>
        </w:rPr>
        <w:t>.</w:t>
      </w:r>
      <w:r w:rsidRPr="007E5B2D">
        <w:rPr>
          <w:rFonts w:ascii="Arial" w:hAnsi="Arial" w:cs="Arial"/>
          <w:lang w:val="en-US"/>
        </w:rPr>
        <w:t xml:space="preserve"> </w:t>
      </w:r>
    </w:p>
    <w:p w14:paraId="5C82F346" w14:textId="77777777" w:rsidR="00095E14" w:rsidRPr="007E5B2D" w:rsidRDefault="00095E14" w:rsidP="004245DE">
      <w:pPr>
        <w:rPr>
          <w:rFonts w:ascii="Arial" w:hAnsi="Arial" w:cs="Arial"/>
          <w:lang w:val="en-US"/>
        </w:rPr>
      </w:pPr>
      <w:r w:rsidRPr="007E5B2D">
        <w:rPr>
          <w:rFonts w:ascii="Arial" w:hAnsi="Arial" w:cs="Arial"/>
        </w:rPr>
        <w:t>Bian, W. and Yan, G. (2022) ‘Analyzing Intention to Purchase Brand Extension via Brand Attribute Associations: The Mediating and Moderating Role of Emotional Consumer-Brand Relationship and Brand Commitment’, </w:t>
      </w:r>
      <w:r w:rsidRPr="007E5B2D">
        <w:rPr>
          <w:rFonts w:ascii="Arial" w:hAnsi="Arial" w:cs="Arial"/>
          <w:i/>
          <w:iCs/>
        </w:rPr>
        <w:t>Frontiers in Psychology</w:t>
      </w:r>
      <w:r w:rsidRPr="007E5B2D">
        <w:rPr>
          <w:rFonts w:ascii="Arial" w:hAnsi="Arial" w:cs="Arial"/>
        </w:rPr>
        <w:t xml:space="preserve">, 13. Available at: </w:t>
      </w:r>
      <w:hyperlink r:id="rId15" w:history="1">
        <w:r w:rsidRPr="007E5B2D">
          <w:rPr>
            <w:rStyle w:val="Hyperlink"/>
            <w:rFonts w:ascii="Arial" w:hAnsi="Arial" w:cs="Arial"/>
          </w:rPr>
          <w:t>https://doi.org/10.3389/fpsyg.2022.884673</w:t>
        </w:r>
      </w:hyperlink>
      <w:r w:rsidRPr="007E5B2D">
        <w:rPr>
          <w:rFonts w:ascii="Arial" w:hAnsi="Arial" w:cs="Arial"/>
        </w:rPr>
        <w:t>.</w:t>
      </w:r>
      <w:r w:rsidRPr="007E5B2D">
        <w:rPr>
          <w:rFonts w:ascii="Arial" w:hAnsi="Arial" w:cs="Arial"/>
          <w:lang w:val="en-US"/>
        </w:rPr>
        <w:t xml:space="preserve"> </w:t>
      </w:r>
    </w:p>
    <w:p w14:paraId="26BBAD8E" w14:textId="77777777" w:rsidR="00095E14" w:rsidRPr="007E5B2D" w:rsidRDefault="00095E14" w:rsidP="004245DE">
      <w:pPr>
        <w:rPr>
          <w:rFonts w:ascii="Arial" w:hAnsi="Arial" w:cs="Arial"/>
          <w:lang w:val="en-US"/>
        </w:rPr>
      </w:pPr>
      <w:r w:rsidRPr="007E5B2D">
        <w:rPr>
          <w:rFonts w:ascii="Arial" w:hAnsi="Arial" w:cs="Arial"/>
        </w:rPr>
        <w:t>Hede, A.-M., Kerrigan, F. and Thyne, M. (2023) ‘Re-thinking brand extension theory: Parents, siblings and off-spring or landlords and tenants?’, </w:t>
      </w:r>
      <w:r w:rsidRPr="007E5B2D">
        <w:rPr>
          <w:rFonts w:ascii="Arial" w:hAnsi="Arial" w:cs="Arial"/>
          <w:i/>
          <w:iCs/>
        </w:rPr>
        <w:t>Marketing Theory</w:t>
      </w:r>
      <w:r w:rsidRPr="007E5B2D">
        <w:rPr>
          <w:rFonts w:ascii="Arial" w:hAnsi="Arial" w:cs="Arial"/>
        </w:rPr>
        <w:t xml:space="preserve">, 23(2), p. 147059312211164. Available at: </w:t>
      </w:r>
      <w:hyperlink r:id="rId16" w:history="1">
        <w:r w:rsidRPr="007E5B2D">
          <w:rPr>
            <w:rStyle w:val="Hyperlink"/>
            <w:rFonts w:ascii="Arial" w:hAnsi="Arial" w:cs="Arial"/>
          </w:rPr>
          <w:t>https://doi.org/10.1177/14705931221116404</w:t>
        </w:r>
      </w:hyperlink>
      <w:r w:rsidRPr="007E5B2D">
        <w:rPr>
          <w:rFonts w:ascii="Arial" w:hAnsi="Arial" w:cs="Arial"/>
        </w:rPr>
        <w:t>.</w:t>
      </w:r>
      <w:r w:rsidRPr="007E5B2D">
        <w:rPr>
          <w:rFonts w:ascii="Arial" w:hAnsi="Arial" w:cs="Arial"/>
          <w:lang w:val="en-US"/>
        </w:rPr>
        <w:t xml:space="preserve"> </w:t>
      </w:r>
    </w:p>
    <w:p w14:paraId="08FDF45C" w14:textId="77777777" w:rsidR="00095E14" w:rsidRPr="007E5B2D" w:rsidRDefault="00095E14" w:rsidP="004245DE">
      <w:pPr>
        <w:rPr>
          <w:rFonts w:ascii="Arial" w:hAnsi="Arial" w:cs="Arial"/>
          <w:lang w:val="en-US"/>
        </w:rPr>
      </w:pPr>
      <w:r w:rsidRPr="007E5B2D">
        <w:rPr>
          <w:rFonts w:ascii="Arial" w:hAnsi="Arial" w:cs="Arial"/>
        </w:rPr>
        <w:t>Kai Xin Tay, Kim, J. and Mohamad, D. (2025) ‘Do the 4ps of marketing mix strategy assuage fears of travelling?’, </w:t>
      </w:r>
      <w:r w:rsidRPr="007E5B2D">
        <w:rPr>
          <w:rFonts w:ascii="Arial" w:hAnsi="Arial" w:cs="Arial"/>
          <w:i/>
          <w:iCs/>
        </w:rPr>
        <w:t>Journal of Vacation Marketing</w:t>
      </w:r>
      <w:r w:rsidRPr="007E5B2D">
        <w:rPr>
          <w:rFonts w:ascii="Arial" w:hAnsi="Arial" w:cs="Arial"/>
        </w:rPr>
        <w:t xml:space="preserve">, 31(1). Available at: </w:t>
      </w:r>
      <w:hyperlink r:id="rId17" w:history="1">
        <w:r w:rsidRPr="007E5B2D">
          <w:rPr>
            <w:rStyle w:val="Hyperlink"/>
            <w:rFonts w:ascii="Arial" w:hAnsi="Arial" w:cs="Arial"/>
          </w:rPr>
          <w:t>https://doi.org/10.1177/13567667231181953</w:t>
        </w:r>
      </w:hyperlink>
      <w:r w:rsidRPr="007E5B2D">
        <w:rPr>
          <w:rFonts w:ascii="Arial" w:hAnsi="Arial" w:cs="Arial"/>
        </w:rPr>
        <w:t>.</w:t>
      </w:r>
      <w:r w:rsidRPr="007E5B2D">
        <w:rPr>
          <w:rFonts w:ascii="Arial" w:hAnsi="Arial" w:cs="Arial"/>
          <w:lang w:val="en-US"/>
        </w:rPr>
        <w:t xml:space="preserve"> </w:t>
      </w:r>
    </w:p>
    <w:p w14:paraId="119423C0" w14:textId="77777777" w:rsidR="00095E14" w:rsidRPr="007E5B2D" w:rsidRDefault="00095E14" w:rsidP="004245DE">
      <w:pPr>
        <w:rPr>
          <w:rFonts w:ascii="Arial" w:hAnsi="Arial" w:cs="Arial"/>
          <w:lang w:val="en-US"/>
        </w:rPr>
      </w:pPr>
      <w:r w:rsidRPr="007E5B2D">
        <w:rPr>
          <w:rFonts w:ascii="Arial" w:hAnsi="Arial" w:cs="Arial"/>
        </w:rPr>
        <w:t>Koc, E. and Ayyildiz, A.Y. (2021) ‘Culture’s Influence on the Design and Delivery of the Marketing Mix Elements in Tourism and Hospitality’, </w:t>
      </w:r>
      <w:r w:rsidRPr="007E5B2D">
        <w:rPr>
          <w:rFonts w:ascii="Arial" w:hAnsi="Arial" w:cs="Arial"/>
          <w:i/>
          <w:iCs/>
        </w:rPr>
        <w:t>Sustainability</w:t>
      </w:r>
      <w:r w:rsidRPr="007E5B2D">
        <w:rPr>
          <w:rFonts w:ascii="Arial" w:hAnsi="Arial" w:cs="Arial"/>
        </w:rPr>
        <w:t xml:space="preserve">, 13(21), p. 11630. Available at: </w:t>
      </w:r>
      <w:hyperlink r:id="rId18" w:history="1">
        <w:r w:rsidRPr="007E5B2D">
          <w:rPr>
            <w:rStyle w:val="Hyperlink"/>
            <w:rFonts w:ascii="Arial" w:hAnsi="Arial" w:cs="Arial"/>
          </w:rPr>
          <w:t>https://doi.org/10.3390/su132111630</w:t>
        </w:r>
      </w:hyperlink>
      <w:r w:rsidRPr="007E5B2D">
        <w:rPr>
          <w:rFonts w:ascii="Arial" w:hAnsi="Arial" w:cs="Arial"/>
        </w:rPr>
        <w:t>.</w:t>
      </w:r>
      <w:r w:rsidRPr="007E5B2D">
        <w:rPr>
          <w:rFonts w:ascii="Arial" w:hAnsi="Arial" w:cs="Arial"/>
          <w:lang w:val="en-US"/>
        </w:rPr>
        <w:t xml:space="preserve"> </w:t>
      </w:r>
    </w:p>
    <w:p w14:paraId="7B2C244F" w14:textId="77777777" w:rsidR="00095E14" w:rsidRPr="007E5B2D" w:rsidRDefault="00095E14" w:rsidP="00C30775">
      <w:pPr>
        <w:rPr>
          <w:rFonts w:ascii="Arial" w:hAnsi="Arial" w:cs="Arial"/>
        </w:rPr>
      </w:pPr>
      <w:r w:rsidRPr="007E5B2D">
        <w:rPr>
          <w:rFonts w:ascii="Arial" w:hAnsi="Arial" w:cs="Arial"/>
          <w:shd w:val="clear" w:color="auto" w:fill="FFFFFF"/>
        </w:rPr>
        <w:t>Kotler, P., Pfoertsch, W. and Sponholz, U. (2020) 'The Current State of Marketing'</w:t>
      </w:r>
      <w:r w:rsidRPr="007E5B2D">
        <w:rPr>
          <w:rFonts w:ascii="Arial" w:hAnsi="Arial" w:cs="Arial"/>
          <w:i/>
          <w:iCs/>
        </w:rPr>
        <w:t>H2H Marketing</w:t>
      </w:r>
      <w:r w:rsidRPr="007E5B2D">
        <w:rPr>
          <w:rFonts w:ascii="Arial" w:hAnsi="Arial" w:cs="Arial"/>
          <w:shd w:val="clear" w:color="auto" w:fill="FFFFFF"/>
        </w:rPr>
        <w:t xml:space="preserve"> Switzerland: Springer International Publishing AG, pp. 1–28</w:t>
      </w:r>
      <w:r w:rsidRPr="007E5B2D">
        <w:rPr>
          <w:rFonts w:ascii="Arial" w:hAnsi="Arial" w:cs="Arial"/>
        </w:rPr>
        <w:t xml:space="preserve">. Available at: Available at: </w:t>
      </w:r>
      <w:hyperlink r:id="rId19" w:history="1">
        <w:r w:rsidRPr="007E5B2D">
          <w:rPr>
            <w:rFonts w:ascii="Arial" w:hAnsi="Arial" w:cs="Arial"/>
            <w:color w:val="1155CC"/>
            <w:u w:val="single"/>
          </w:rPr>
          <w:t>https://doi.org/10.1007/978-3-030-59531-9_1</w:t>
        </w:r>
      </w:hyperlink>
      <w:r w:rsidRPr="007E5B2D">
        <w:rPr>
          <w:rFonts w:ascii="Arial" w:hAnsi="Arial" w:cs="Arial"/>
        </w:rPr>
        <w:t>. </w:t>
      </w:r>
    </w:p>
    <w:p w14:paraId="6779E74E" w14:textId="77777777" w:rsidR="00095E14" w:rsidRPr="007E5B2D" w:rsidRDefault="00095E14" w:rsidP="004245DE">
      <w:pPr>
        <w:rPr>
          <w:rFonts w:ascii="Arial" w:hAnsi="Arial" w:cs="Arial"/>
          <w:lang w:val="en-US"/>
        </w:rPr>
      </w:pPr>
      <w:r w:rsidRPr="007E5B2D">
        <w:rPr>
          <w:rFonts w:ascii="Arial" w:hAnsi="Arial" w:cs="Arial"/>
        </w:rPr>
        <w:t>Ma, Q., Wang, M. and Da, Q. (2021) ‘The effects of brand familiarity and product category in brand extension: An ERP study’, </w:t>
      </w:r>
      <w:r w:rsidRPr="007E5B2D">
        <w:rPr>
          <w:rFonts w:ascii="Arial" w:hAnsi="Arial" w:cs="Arial"/>
          <w:i/>
          <w:iCs/>
        </w:rPr>
        <w:t>Neuroscience Research</w:t>
      </w:r>
      <w:r w:rsidRPr="007E5B2D">
        <w:rPr>
          <w:rFonts w:ascii="Arial" w:hAnsi="Arial" w:cs="Arial"/>
        </w:rPr>
        <w:t xml:space="preserve">, 169. Available at: </w:t>
      </w:r>
      <w:hyperlink r:id="rId20" w:history="1">
        <w:r w:rsidRPr="007E5B2D">
          <w:rPr>
            <w:rStyle w:val="Hyperlink"/>
            <w:rFonts w:ascii="Arial" w:hAnsi="Arial" w:cs="Arial"/>
          </w:rPr>
          <w:t>https://doi.org/10.1016/j.neures.2020.06.010</w:t>
        </w:r>
      </w:hyperlink>
      <w:r w:rsidRPr="007E5B2D">
        <w:rPr>
          <w:rFonts w:ascii="Arial" w:hAnsi="Arial" w:cs="Arial"/>
        </w:rPr>
        <w:t>.</w:t>
      </w:r>
      <w:r w:rsidRPr="007E5B2D">
        <w:rPr>
          <w:rFonts w:ascii="Arial" w:hAnsi="Arial" w:cs="Arial"/>
          <w:lang w:val="en-US"/>
        </w:rPr>
        <w:t xml:space="preserve"> </w:t>
      </w:r>
    </w:p>
    <w:p w14:paraId="4AAB77DF" w14:textId="77777777" w:rsidR="00095E14" w:rsidRPr="007E5B2D" w:rsidRDefault="00095E14" w:rsidP="004245DE">
      <w:pPr>
        <w:rPr>
          <w:rFonts w:ascii="Arial" w:hAnsi="Arial" w:cs="Arial"/>
          <w:lang w:val="en-US"/>
        </w:rPr>
      </w:pPr>
      <w:r w:rsidRPr="007E5B2D">
        <w:rPr>
          <w:rFonts w:ascii="Arial" w:hAnsi="Arial" w:cs="Arial"/>
        </w:rPr>
        <w:t>Nguyen-Viet, B. (2023) ‘The impact of green marketing mix elements on green customer based brand equity in an emerging market’, </w:t>
      </w:r>
      <w:r w:rsidRPr="007E5B2D">
        <w:rPr>
          <w:rFonts w:ascii="Arial" w:hAnsi="Arial" w:cs="Arial"/>
          <w:i/>
          <w:iCs/>
        </w:rPr>
        <w:t>Asia-Pacific Journal of Business Administration</w:t>
      </w:r>
      <w:r w:rsidRPr="007E5B2D">
        <w:rPr>
          <w:rFonts w:ascii="Arial" w:hAnsi="Arial" w:cs="Arial"/>
        </w:rPr>
        <w:t xml:space="preserve">, 15(1), pp. 96–116. Available at: </w:t>
      </w:r>
      <w:hyperlink r:id="rId21" w:history="1">
        <w:r w:rsidRPr="007E5B2D">
          <w:rPr>
            <w:rStyle w:val="Hyperlink"/>
            <w:rFonts w:ascii="Arial" w:hAnsi="Arial" w:cs="Arial"/>
          </w:rPr>
          <w:t>https://doi.org/10.1108/apjba-08-2021-0398</w:t>
        </w:r>
      </w:hyperlink>
      <w:r w:rsidRPr="007E5B2D">
        <w:rPr>
          <w:rFonts w:ascii="Arial" w:hAnsi="Arial" w:cs="Arial"/>
        </w:rPr>
        <w:t>.</w:t>
      </w:r>
      <w:r w:rsidRPr="007E5B2D">
        <w:rPr>
          <w:rFonts w:ascii="Arial" w:hAnsi="Arial" w:cs="Arial"/>
          <w:lang w:val="en-US"/>
        </w:rPr>
        <w:t xml:space="preserve"> </w:t>
      </w:r>
    </w:p>
    <w:p w14:paraId="2F228C5D" w14:textId="77777777" w:rsidR="00095E14" w:rsidRPr="007E5B2D" w:rsidRDefault="00095E14" w:rsidP="004245DE">
      <w:pPr>
        <w:rPr>
          <w:rFonts w:ascii="Arial" w:hAnsi="Arial" w:cs="Arial"/>
          <w:lang w:val="en-US"/>
        </w:rPr>
      </w:pPr>
      <w:r w:rsidRPr="007E5B2D">
        <w:rPr>
          <w:rFonts w:ascii="Arial" w:hAnsi="Arial" w:cs="Arial"/>
        </w:rPr>
        <w:t>Peng, C. </w:t>
      </w:r>
      <w:r w:rsidRPr="007E5B2D">
        <w:rPr>
          <w:rFonts w:ascii="Arial" w:hAnsi="Arial" w:cs="Arial"/>
          <w:i/>
          <w:iCs/>
        </w:rPr>
        <w:t>et al.</w:t>
      </w:r>
      <w:r w:rsidRPr="007E5B2D">
        <w:rPr>
          <w:rFonts w:ascii="Arial" w:hAnsi="Arial" w:cs="Arial"/>
        </w:rPr>
        <w:t> (2023) ‘A meta-analysis of brand extension success: The effects of parent brand equity and extension fit’, </w:t>
      </w:r>
      <w:r w:rsidRPr="007E5B2D">
        <w:rPr>
          <w:rFonts w:ascii="Arial" w:hAnsi="Arial" w:cs="Arial"/>
          <w:i/>
          <w:iCs/>
        </w:rPr>
        <w:t>Journal of Marketing</w:t>
      </w:r>
      <w:r w:rsidRPr="007E5B2D">
        <w:rPr>
          <w:rFonts w:ascii="Arial" w:hAnsi="Arial" w:cs="Arial"/>
        </w:rPr>
        <w:t xml:space="preserve">, 87(6), p. 002224292311646. Available at: </w:t>
      </w:r>
      <w:hyperlink r:id="rId22" w:history="1">
        <w:r w:rsidRPr="007E5B2D">
          <w:rPr>
            <w:rStyle w:val="Hyperlink"/>
            <w:rFonts w:ascii="Arial" w:hAnsi="Arial" w:cs="Arial"/>
          </w:rPr>
          <w:t>https://doi.org/10.1177/00222429231164654</w:t>
        </w:r>
      </w:hyperlink>
      <w:r w:rsidRPr="007E5B2D">
        <w:rPr>
          <w:rFonts w:ascii="Arial" w:hAnsi="Arial" w:cs="Arial"/>
        </w:rPr>
        <w:t>.</w:t>
      </w:r>
      <w:r w:rsidRPr="007E5B2D">
        <w:rPr>
          <w:rFonts w:ascii="Arial" w:hAnsi="Arial" w:cs="Arial"/>
          <w:lang w:val="en-US"/>
        </w:rPr>
        <w:t xml:space="preserve"> </w:t>
      </w:r>
    </w:p>
    <w:p w14:paraId="5B6FAA45" w14:textId="77777777" w:rsidR="00095E14" w:rsidRPr="007E5B2D" w:rsidRDefault="00095E14" w:rsidP="004245DE">
      <w:pPr>
        <w:rPr>
          <w:rFonts w:ascii="Arial" w:hAnsi="Arial" w:cs="Arial"/>
          <w:lang w:val="en-US"/>
        </w:rPr>
      </w:pPr>
      <w:r w:rsidRPr="007E5B2D">
        <w:rPr>
          <w:rFonts w:ascii="Arial" w:hAnsi="Arial" w:cs="Arial"/>
        </w:rPr>
        <w:t>Sarasvuo, S., Liljander, V. and Haahtela, K. (2023) ‘Buyer perceptions of corporate brand extension attractiveness and fit in B2B services’, </w:t>
      </w:r>
      <w:r w:rsidRPr="007E5B2D">
        <w:rPr>
          <w:rFonts w:ascii="Arial" w:hAnsi="Arial" w:cs="Arial"/>
          <w:i/>
          <w:iCs/>
        </w:rPr>
        <w:t>Industrial Marketing Management</w:t>
      </w:r>
      <w:r w:rsidRPr="007E5B2D">
        <w:rPr>
          <w:rFonts w:ascii="Arial" w:hAnsi="Arial" w:cs="Arial"/>
        </w:rPr>
        <w:t xml:space="preserve">, 115, pp. 69–85. Available at: </w:t>
      </w:r>
      <w:hyperlink r:id="rId23" w:history="1">
        <w:r w:rsidRPr="007E5B2D">
          <w:rPr>
            <w:rStyle w:val="Hyperlink"/>
            <w:rFonts w:ascii="Arial" w:hAnsi="Arial" w:cs="Arial"/>
          </w:rPr>
          <w:t>https://doi.org/10.1016/j.indmarman.2023.09.006</w:t>
        </w:r>
      </w:hyperlink>
      <w:r w:rsidRPr="007E5B2D">
        <w:rPr>
          <w:rFonts w:ascii="Arial" w:hAnsi="Arial" w:cs="Arial"/>
        </w:rPr>
        <w:t>.</w:t>
      </w:r>
      <w:r w:rsidRPr="007E5B2D">
        <w:rPr>
          <w:rFonts w:ascii="Arial" w:hAnsi="Arial" w:cs="Arial"/>
          <w:lang w:val="en-US"/>
        </w:rPr>
        <w:t xml:space="preserve"> </w:t>
      </w:r>
    </w:p>
    <w:p w14:paraId="65E3F4C7" w14:textId="77777777" w:rsidR="00095E14" w:rsidRPr="007E5B2D" w:rsidRDefault="00095E14" w:rsidP="004245DE">
      <w:pPr>
        <w:rPr>
          <w:rFonts w:ascii="Arial" w:hAnsi="Arial" w:cs="Arial"/>
          <w:lang w:val="en-US"/>
        </w:rPr>
      </w:pPr>
      <w:r w:rsidRPr="007E5B2D">
        <w:rPr>
          <w:rFonts w:ascii="Arial" w:hAnsi="Arial" w:cs="Arial"/>
        </w:rPr>
        <w:t>Zhang, C. </w:t>
      </w:r>
      <w:r w:rsidRPr="007E5B2D">
        <w:rPr>
          <w:rFonts w:ascii="Arial" w:hAnsi="Arial" w:cs="Arial"/>
          <w:i/>
          <w:iCs/>
        </w:rPr>
        <w:t>et al.</w:t>
      </w:r>
      <w:r w:rsidRPr="007E5B2D">
        <w:rPr>
          <w:rFonts w:ascii="Arial" w:hAnsi="Arial" w:cs="Arial"/>
        </w:rPr>
        <w:t> (2025) ‘Sourcing strategy for brand extension with social influence’, </w:t>
      </w:r>
      <w:r w:rsidRPr="007E5B2D">
        <w:rPr>
          <w:rFonts w:ascii="Arial" w:hAnsi="Arial" w:cs="Arial"/>
          <w:i/>
          <w:iCs/>
        </w:rPr>
        <w:t>Operational Research</w:t>
      </w:r>
      <w:r w:rsidRPr="007E5B2D">
        <w:rPr>
          <w:rFonts w:ascii="Arial" w:hAnsi="Arial" w:cs="Arial"/>
        </w:rPr>
        <w:t xml:space="preserve">, 25(3). Available at: </w:t>
      </w:r>
      <w:hyperlink r:id="rId24" w:history="1">
        <w:r w:rsidRPr="007E5B2D">
          <w:rPr>
            <w:rStyle w:val="Hyperlink"/>
            <w:rFonts w:ascii="Arial" w:hAnsi="Arial" w:cs="Arial"/>
          </w:rPr>
          <w:t>https://doi.org/10.1007/s12351-025-00956-8</w:t>
        </w:r>
      </w:hyperlink>
      <w:r w:rsidRPr="007E5B2D">
        <w:rPr>
          <w:rFonts w:ascii="Arial" w:hAnsi="Arial" w:cs="Arial"/>
        </w:rPr>
        <w:t>.</w:t>
      </w:r>
      <w:r w:rsidRPr="007E5B2D">
        <w:rPr>
          <w:rFonts w:ascii="Arial" w:hAnsi="Arial" w:cs="Arial"/>
          <w:lang w:val="en-US"/>
        </w:rPr>
        <w:t xml:space="preserve"> </w:t>
      </w:r>
    </w:p>
    <w:p w14:paraId="119AF6C2" w14:textId="77777777" w:rsidR="00C30775" w:rsidRPr="007E5B2D" w:rsidRDefault="00C30775" w:rsidP="004245DE">
      <w:pPr>
        <w:rPr>
          <w:rFonts w:ascii="Arial" w:hAnsi="Arial" w:cs="Arial"/>
          <w:lang w:val="en-US"/>
        </w:rPr>
      </w:pPr>
    </w:p>
    <w:p w14:paraId="6FEE6D2D" w14:textId="77777777" w:rsidR="00834369" w:rsidRPr="007E5B2D" w:rsidRDefault="00834369" w:rsidP="00E60CD5">
      <w:pPr>
        <w:rPr>
          <w:rFonts w:ascii="Arial" w:hAnsi="Arial" w:cs="Arial"/>
        </w:rPr>
      </w:pPr>
    </w:p>
    <w:sectPr w:rsidR="00834369" w:rsidRPr="007E5B2D" w:rsidSect="00562DF2">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BC9D2" w14:textId="77777777" w:rsidR="00A425B4" w:rsidRDefault="00A425B4" w:rsidP="00CD3D2B">
      <w:r>
        <w:separator/>
      </w:r>
    </w:p>
  </w:endnote>
  <w:endnote w:type="continuationSeparator" w:id="0">
    <w:p w14:paraId="1C125128" w14:textId="77777777" w:rsidR="00A425B4" w:rsidRDefault="00A425B4"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B5A598" w14:textId="77777777" w:rsidR="00A425B4" w:rsidRDefault="00A425B4" w:rsidP="00CD3D2B">
      <w:r>
        <w:separator/>
      </w:r>
    </w:p>
  </w:footnote>
  <w:footnote w:type="continuationSeparator" w:id="0">
    <w:p w14:paraId="103987ED" w14:textId="77777777" w:rsidR="00A425B4" w:rsidRDefault="00A425B4"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17"/>
  </w:num>
  <w:num w:numId="2" w16cid:durableId="2122604883">
    <w:abstractNumId w:val="1"/>
  </w:num>
  <w:num w:numId="3" w16cid:durableId="1286472407">
    <w:abstractNumId w:val="8"/>
  </w:num>
  <w:num w:numId="4" w16cid:durableId="331644281">
    <w:abstractNumId w:val="20"/>
  </w:num>
  <w:num w:numId="5" w16cid:durableId="980620283">
    <w:abstractNumId w:val="10"/>
  </w:num>
  <w:num w:numId="6" w16cid:durableId="1510290980">
    <w:abstractNumId w:val="18"/>
  </w:num>
  <w:num w:numId="7" w16cid:durableId="644555557">
    <w:abstractNumId w:val="5"/>
  </w:num>
  <w:num w:numId="8" w16cid:durableId="1079444970">
    <w:abstractNumId w:val="2"/>
  </w:num>
  <w:num w:numId="9" w16cid:durableId="697318361">
    <w:abstractNumId w:val="9"/>
  </w:num>
  <w:num w:numId="10" w16cid:durableId="1805997788">
    <w:abstractNumId w:val="6"/>
  </w:num>
  <w:num w:numId="11" w16cid:durableId="168755656">
    <w:abstractNumId w:val="4"/>
  </w:num>
  <w:num w:numId="12" w16cid:durableId="2027949617">
    <w:abstractNumId w:val="11"/>
  </w:num>
  <w:num w:numId="13" w16cid:durableId="49959725">
    <w:abstractNumId w:val="12"/>
  </w:num>
  <w:num w:numId="14" w16cid:durableId="1234389626">
    <w:abstractNumId w:val="19"/>
  </w:num>
  <w:num w:numId="15" w16cid:durableId="465972463">
    <w:abstractNumId w:val="3"/>
  </w:num>
  <w:num w:numId="16" w16cid:durableId="298726687">
    <w:abstractNumId w:val="15"/>
  </w:num>
  <w:num w:numId="17" w16cid:durableId="1875531569">
    <w:abstractNumId w:val="14"/>
  </w:num>
  <w:num w:numId="18" w16cid:durableId="950672849">
    <w:abstractNumId w:val="0"/>
  </w:num>
  <w:num w:numId="19" w16cid:durableId="1900554292">
    <w:abstractNumId w:val="13"/>
  </w:num>
  <w:num w:numId="20" w16cid:durableId="95445685">
    <w:abstractNumId w:val="16"/>
  </w:num>
  <w:num w:numId="21" w16cid:durableId="1028457272">
    <w:abstractNumId w:val="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1194"/>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5E14"/>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45DE"/>
    <w:rsid w:val="00427FF1"/>
    <w:rsid w:val="00434D3B"/>
    <w:rsid w:val="00436054"/>
    <w:rsid w:val="00437924"/>
    <w:rsid w:val="00440D09"/>
    <w:rsid w:val="00442F9A"/>
    <w:rsid w:val="00444398"/>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21D9"/>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3D43"/>
    <w:rsid w:val="007E5B2D"/>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4193E"/>
    <w:rsid w:val="00950E92"/>
    <w:rsid w:val="00951717"/>
    <w:rsid w:val="00953DFE"/>
    <w:rsid w:val="00953E47"/>
    <w:rsid w:val="00954D2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0E64"/>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25B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0775"/>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CE71DA"/>
    <w:rsid w:val="00D02624"/>
    <w:rsid w:val="00D03F93"/>
    <w:rsid w:val="00D04575"/>
    <w:rsid w:val="00D10545"/>
    <w:rsid w:val="00D12D74"/>
    <w:rsid w:val="00D1368A"/>
    <w:rsid w:val="00D15A21"/>
    <w:rsid w:val="00D163EC"/>
    <w:rsid w:val="00D1723A"/>
    <w:rsid w:val="00D175B2"/>
    <w:rsid w:val="00D17F26"/>
    <w:rsid w:val="00D2004A"/>
    <w:rsid w:val="00D208F0"/>
    <w:rsid w:val="00D21B63"/>
    <w:rsid w:val="00D21C87"/>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1AEB"/>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3F1F"/>
    <w:rsid w:val="00DD4713"/>
    <w:rsid w:val="00DD73F8"/>
    <w:rsid w:val="00DE4409"/>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0CD5"/>
    <w:rsid w:val="00E6474C"/>
    <w:rsid w:val="00E66777"/>
    <w:rsid w:val="00E67525"/>
    <w:rsid w:val="00E70A93"/>
    <w:rsid w:val="00E717B3"/>
    <w:rsid w:val="00E72A13"/>
    <w:rsid w:val="00E72E51"/>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8C3790"/>
    <w:pPr>
      <w:keepNext/>
      <w:keepLines/>
      <w:spacing w:before="240"/>
      <w:outlineLvl w:val="0"/>
    </w:pPr>
    <w:rPr>
      <w:rFonts w:cstheme="majorBidi"/>
      <w:b/>
      <w:sz w:val="32"/>
      <w:szCs w:val="32"/>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90"/>
    <w:rPr>
      <w:rFonts w:ascii="Times New Roman" w:eastAsia="Times New Roman" w:hAnsi="Times New Roman" w:cstheme="majorBidi"/>
      <w:b/>
      <w:sz w:val="32"/>
      <w:szCs w:val="32"/>
      <w:lang/>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480126">
      <w:bodyDiv w:val="1"/>
      <w:marLeft w:val="0"/>
      <w:marRight w:val="0"/>
      <w:marTop w:val="0"/>
      <w:marBottom w:val="0"/>
      <w:divBdr>
        <w:top w:val="none" w:sz="0" w:space="0" w:color="auto"/>
        <w:left w:val="none" w:sz="0" w:space="0" w:color="auto"/>
        <w:bottom w:val="none" w:sz="0" w:space="0" w:color="auto"/>
        <w:right w:val="none" w:sz="0" w:space="0" w:color="auto"/>
      </w:divBdr>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1583516">
      <w:bodyDiv w:val="1"/>
      <w:marLeft w:val="0"/>
      <w:marRight w:val="0"/>
      <w:marTop w:val="0"/>
      <w:marBottom w:val="0"/>
      <w:divBdr>
        <w:top w:val="none" w:sz="0" w:space="0" w:color="auto"/>
        <w:left w:val="none" w:sz="0" w:space="0" w:color="auto"/>
        <w:bottom w:val="none" w:sz="0" w:space="0" w:color="auto"/>
        <w:right w:val="none" w:sz="0" w:space="0" w:color="auto"/>
      </w:divBdr>
      <w:divsChild>
        <w:div w:id="1587036401">
          <w:marLeft w:val="0"/>
          <w:marRight w:val="0"/>
          <w:marTop w:val="0"/>
          <w:marBottom w:val="0"/>
          <w:divBdr>
            <w:top w:val="none" w:sz="0" w:space="0" w:color="auto"/>
            <w:left w:val="none" w:sz="0" w:space="0" w:color="auto"/>
            <w:bottom w:val="none" w:sz="0" w:space="0" w:color="auto"/>
            <w:right w:val="none" w:sz="0" w:space="0" w:color="auto"/>
          </w:divBdr>
        </w:div>
      </w:divsChild>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108/jamr-10-2020-0264" TargetMode="External" /><Relationship Id="rId18" Type="http://schemas.openxmlformats.org/officeDocument/2006/relationships/hyperlink" Target="https://doi.org/10.3390/su132111630"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doi.org/10.1108/apjba-08-2021-0398"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doi.org/10.1177/13567667231181953" TargetMode="External" /><Relationship Id="rId25"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doi.org/10.1177/14705931221116404" TargetMode="External" /><Relationship Id="rId20" Type="http://schemas.openxmlformats.org/officeDocument/2006/relationships/hyperlink" Target="https://doi.org/10.1016/j.neures.2020.06.010"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doi.org/10.1007/s12351-025-00956-8" TargetMode="External" /><Relationship Id="rId5" Type="http://schemas.openxmlformats.org/officeDocument/2006/relationships/webSettings" Target="webSettings.xml" /><Relationship Id="rId15" Type="http://schemas.openxmlformats.org/officeDocument/2006/relationships/hyperlink" Target="https://doi.org/10.3389/fpsyg.2022.884673" TargetMode="External" /><Relationship Id="rId23" Type="http://schemas.openxmlformats.org/officeDocument/2006/relationships/hyperlink" Target="https://doi.org/10.1016/j.indmarman.2023.09.006" TargetMode="External" /><Relationship Id="rId10" Type="http://schemas.openxmlformats.org/officeDocument/2006/relationships/image" Target="media/image3.png" /><Relationship Id="rId19" Type="http://schemas.openxmlformats.org/officeDocument/2006/relationships/hyperlink" Target="https://doi.org/10.1007/978-3-030-59531-9_1"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10.1007/s40747-021-00358-1" TargetMode="External" /><Relationship Id="rId22" Type="http://schemas.openxmlformats.org/officeDocument/2006/relationships/hyperlink" Target="https://doi.org/10.1177/00222429231164654"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3348</Words>
  <Characters>19085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2025-12-04T16:33:00Z</dcterms:created>
  <dcterms:modified xsi:type="dcterms:W3CDTF">2025-12-13T09:34:00Z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