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C0391B" w14:textId="77777777" w:rsidR="00404CCF" w:rsidRDefault="00517F16">
      <w:pPr>
        <w:pStyle w:val="p1"/>
      </w:pPr>
      <w:r>
        <w:t>Simon Girg</w:t>
      </w:r>
      <w:r w:rsidR="00404CCF">
        <w:t xml:space="preserve">a.                                              </w:t>
      </w:r>
      <w:r w:rsidR="00404CCF">
        <w:rPr>
          <w:rStyle w:val="s1"/>
        </w:rPr>
        <w:t>Rebecca Francis-Davies</w:t>
      </w:r>
    </w:p>
    <w:p w14:paraId="188F30DB" w14:textId="4F5B8F08" w:rsidR="00404CCF" w:rsidRDefault="00404CCF" w:rsidP="00F02038"/>
    <w:p w14:paraId="262A40FB" w14:textId="3E0B93E2" w:rsidR="00E91CC7" w:rsidRDefault="0037032D" w:rsidP="00F02038">
      <w:r>
        <w:t>04/12/2024</w:t>
      </w:r>
      <w:r w:rsidR="00404CCF">
        <w:t xml:space="preserve">.                                                                            </w:t>
      </w:r>
      <w:r w:rsidR="00C43AE6">
        <w:t>BW</w:t>
      </w:r>
      <w:r w:rsidR="00E91CC7">
        <w:t>SW4014</w:t>
      </w:r>
    </w:p>
    <w:p w14:paraId="1D938496" w14:textId="77777777" w:rsidR="00517F16" w:rsidRDefault="00517F16" w:rsidP="00F02038"/>
    <w:p w14:paraId="588AB0A7" w14:textId="77777777" w:rsidR="00517F16" w:rsidRDefault="00517F16" w:rsidP="00F02038"/>
    <w:p w14:paraId="5C5696B4" w14:textId="77777777" w:rsidR="00F02038" w:rsidRDefault="00F02038" w:rsidP="00F02038"/>
    <w:p w14:paraId="00E05162" w14:textId="77777777" w:rsidR="00F02038" w:rsidRDefault="00F02038" w:rsidP="00F02038">
      <w:r>
        <w:t>Starbucks: SWOT and PESTLE Analysis</w:t>
      </w:r>
    </w:p>
    <w:p w14:paraId="389ED5D9" w14:textId="77777777" w:rsidR="00F02038" w:rsidRDefault="00F02038" w:rsidP="00F02038"/>
    <w:p w14:paraId="407EB6FB" w14:textId="77777777" w:rsidR="00F02038" w:rsidRDefault="00F02038" w:rsidP="00F02038">
      <w:r>
        <w:t>Introduction</w:t>
      </w:r>
    </w:p>
    <w:p w14:paraId="583E959F" w14:textId="77777777" w:rsidR="00F02038" w:rsidRDefault="00F02038" w:rsidP="00F02038"/>
    <w:p w14:paraId="73FED7D0" w14:textId="77777777" w:rsidR="00F02038" w:rsidRDefault="00F02038" w:rsidP="00F02038">
      <w:r>
        <w:t>Starbucks is one of the most recognized global coffeehouse chains, renowned for its premium coffee, customer experience, and innovative strategies. Established in 1971, the company operates in over 80 countries, serving millions of customers daily. To maintain its competitive edge, Starbucks must navigate both internal and external factors. This paper analyzes Starbucks using the SWOT (Strengths, Weaknesses, Opportunities, Threats) and PESTLE (Political, Economic, Social, Technological, Legal, Environmental) frameworks.</w:t>
      </w:r>
    </w:p>
    <w:p w14:paraId="12AA4BB7" w14:textId="77777777" w:rsidR="00F02038" w:rsidRDefault="00F02038" w:rsidP="00F02038"/>
    <w:p w14:paraId="2A27566B" w14:textId="77777777" w:rsidR="00F02038" w:rsidRDefault="00F02038" w:rsidP="00F02038">
      <w:r>
        <w:t>SWOT Analysis</w:t>
      </w:r>
    </w:p>
    <w:p w14:paraId="422AFD6B" w14:textId="77777777" w:rsidR="00F02038" w:rsidRDefault="00F02038" w:rsidP="00F02038"/>
    <w:p w14:paraId="0648D4B5" w14:textId="77777777" w:rsidR="00F02038" w:rsidRDefault="00F02038" w:rsidP="00F02038">
      <w:r>
        <w:t>Strengths</w:t>
      </w:r>
    </w:p>
    <w:p w14:paraId="28C6BC56" w14:textId="77777777" w:rsidR="00F02038" w:rsidRDefault="00F02038" w:rsidP="00F02038">
      <w:r>
        <w:t>Strong Brand Equity: Starbucks is a globally recognized brand synonymous with high-quality coffee and exceptional customer service. This brand power allows it to charge premium prices.</w:t>
      </w:r>
    </w:p>
    <w:p w14:paraId="0BA098BA" w14:textId="77777777" w:rsidR="00454357" w:rsidRDefault="00F02038" w:rsidP="00F02038">
      <w:r>
        <w:t>Extensive Global Reach: With thousands of stores worldwide, Starbucks has successfully tapped into diverse markets, creating a loyal customer base.</w:t>
      </w:r>
    </w:p>
    <w:p w14:paraId="7DBADF8D" w14:textId="1222BD39" w:rsidR="00F02038" w:rsidRDefault="00F02038" w:rsidP="00F02038">
      <w:r>
        <w:t>Innovative Product Offerings: From seasonal beverages to plant-based options, Starbucks continually updates its menu to meet evolving consumer preferences.</w:t>
      </w:r>
      <w:r w:rsidR="00454357">
        <w:t xml:space="preserve"> </w:t>
      </w:r>
      <w:r>
        <w:t>Sustainability Initiatives: Starbucks’ commitment to ethical sourcing and environmental responsibility enhances its brand image and appeals to eco-conscious customers.</w:t>
      </w:r>
      <w:r w:rsidR="00454357">
        <w:t xml:space="preserve"> </w:t>
      </w:r>
      <w:r>
        <w:t>Digital Transformation: Starbucks’ mobile app and loyalty program drive customer engagement, offering a seamless ordering and payment experience.</w:t>
      </w:r>
    </w:p>
    <w:p w14:paraId="051F1C1D" w14:textId="77777777" w:rsidR="00F02038" w:rsidRDefault="00F02038" w:rsidP="00F02038"/>
    <w:p w14:paraId="158629A1" w14:textId="77777777" w:rsidR="00F02038" w:rsidRDefault="00F02038" w:rsidP="00F02038">
      <w:r>
        <w:t>Weaknesses</w:t>
      </w:r>
    </w:p>
    <w:p w14:paraId="56F7B597" w14:textId="77777777" w:rsidR="00F02038" w:rsidRDefault="00F02038" w:rsidP="00F02038"/>
    <w:p w14:paraId="72CB84BA" w14:textId="582F1475" w:rsidR="00F02038" w:rsidRDefault="00F02038" w:rsidP="00F02038">
      <w:r>
        <w:t>High Operating Costs: Premium coffee sourcing, extensive marketing campaigns, and high wages lead to elevated operating expenses.</w:t>
      </w:r>
      <w:r w:rsidR="00454357">
        <w:t xml:space="preserve"> </w:t>
      </w:r>
      <w:r>
        <w:t>Overdependence on the US Market: Despite global operations, a significant portion of Starbucks’ revenue comes from the United States, making it vulnerable to domestic economic fluctuations.</w:t>
      </w:r>
    </w:p>
    <w:p w14:paraId="6417D5D2" w14:textId="37874215" w:rsidR="00F02038" w:rsidRDefault="00F02038" w:rsidP="00F02038">
      <w:r>
        <w:t>Perception of High Prices: Starbucks’ premium pricing strategy limits its accessibility to cost-sensitive consumers, particularly in developing markets.Store Saturation in Some Markets: Overcrowding in key regions like North America can lead to self-cannibalization and diminishing returns.</w:t>
      </w:r>
    </w:p>
    <w:p w14:paraId="0172B2C2" w14:textId="77777777" w:rsidR="00F02038" w:rsidRDefault="00F02038" w:rsidP="00F02038"/>
    <w:p w14:paraId="28406B4F" w14:textId="77777777" w:rsidR="00F02038" w:rsidRDefault="00F02038" w:rsidP="00F02038">
      <w:r>
        <w:t>Opportunities</w:t>
      </w:r>
    </w:p>
    <w:p w14:paraId="3D8D2E44" w14:textId="77777777" w:rsidR="00585446" w:rsidRDefault="00585446" w:rsidP="00F02038"/>
    <w:p w14:paraId="052505BD" w14:textId="77777777" w:rsidR="00585446" w:rsidRDefault="00F02038" w:rsidP="00F02038">
      <w:r>
        <w:t>Expansion in Emerging Markets: Countries like India, Brazil, and China offer untapped growth potential due to rising middle-class income and increasing coffee consumption.</w:t>
      </w:r>
    </w:p>
    <w:p w14:paraId="67B3E1C4" w14:textId="46CE77B0" w:rsidR="00F02038" w:rsidRDefault="00F02038" w:rsidP="00F02038">
      <w:r>
        <w:t>Diversification of Product Lines: Introducing ready-to-drink beverages, partnerships with grocery retailers, and expanding food offerings could capture more market share.</w:t>
      </w:r>
      <w:r w:rsidR="00585446">
        <w:t xml:space="preserve"> </w:t>
      </w:r>
      <w:r>
        <w:t>Leveraging Technology: Enhanced use of AI for personalization and efficiency in operations can further streamline customer experience.Sustainability and Ethical Branding: Growing interest in sustainability presents opportunities for Starbucks to lead the market in green initiatives and attract eco-conscious consumers.</w:t>
      </w:r>
    </w:p>
    <w:p w14:paraId="7AE8F8BC" w14:textId="77777777" w:rsidR="00F02038" w:rsidRDefault="00F02038" w:rsidP="00F02038"/>
    <w:p w14:paraId="569B5103" w14:textId="77777777" w:rsidR="00F02038" w:rsidRDefault="00F02038" w:rsidP="00F02038">
      <w:r>
        <w:lastRenderedPageBreak/>
        <w:t>Threats</w:t>
      </w:r>
    </w:p>
    <w:p w14:paraId="445E0EB7" w14:textId="77777777" w:rsidR="000E1148" w:rsidRDefault="00F02038" w:rsidP="00F02038">
      <w:r>
        <w:t>Intense Competition: Starbucks faces stiff competition from global players like Dunkin’ and McDonald’s, as well as local coffeehouses.</w:t>
      </w:r>
    </w:p>
    <w:p w14:paraId="709339D2" w14:textId="0EAB9121" w:rsidR="00F02038" w:rsidRDefault="00F02038" w:rsidP="00F02038">
      <w:r>
        <w:t>Economic Instability: Recessions, inflation, or currency fluctuations can reduce consumer spending on premium coffee products.Changing Consumer Preferences: A shift towards at-home coffee solutions or alternative beverages like tea and energy drinks can impact sales.</w:t>
      </w:r>
    </w:p>
    <w:p w14:paraId="5B1E1BCF" w14:textId="787A3AFC" w:rsidR="00F02038" w:rsidRDefault="00F02038" w:rsidP="00F02038">
      <w:r>
        <w:t>Regulatory Challenges: Labor laws, taxation policies, and import/export regulations may increase operational complexities and costs.</w:t>
      </w:r>
    </w:p>
    <w:p w14:paraId="2D1DAB0B" w14:textId="77777777" w:rsidR="00F02038" w:rsidRDefault="00F02038" w:rsidP="00F02038"/>
    <w:p w14:paraId="66378C7A" w14:textId="77777777" w:rsidR="00F02038" w:rsidRDefault="00F02038" w:rsidP="00F02038">
      <w:r>
        <w:t>PESTLE Analysis</w:t>
      </w:r>
    </w:p>
    <w:p w14:paraId="7C150918" w14:textId="77777777" w:rsidR="00F02038" w:rsidRDefault="00F02038" w:rsidP="00F02038"/>
    <w:p w14:paraId="4E0AE9AF" w14:textId="77777777" w:rsidR="00F02038" w:rsidRDefault="00F02038" w:rsidP="00F02038">
      <w:r>
        <w:t>Political Factors</w:t>
      </w:r>
    </w:p>
    <w:p w14:paraId="13B3C41B" w14:textId="77777777" w:rsidR="00F02038" w:rsidRDefault="00F02038" w:rsidP="00F02038"/>
    <w:p w14:paraId="5915210B" w14:textId="2291D48C" w:rsidR="00F02038" w:rsidRDefault="00F02038" w:rsidP="00F02038">
      <w:r>
        <w:t>Regulatory Compliance: Starbucks must adhere to labor laws, import/export regulations, and tax policies in each country of operation. Trade tariffs, especially on coffee beans, can impact profitability.Government Stability: Political stability in key markets like the US and Europe supports Starbucks’ operations, but instability in emerging markets could pose risks.</w:t>
      </w:r>
    </w:p>
    <w:p w14:paraId="1AA18561" w14:textId="1AA0FB94" w:rsidR="00F02038" w:rsidRDefault="00F02038" w:rsidP="00F02038">
      <w:r>
        <w:t>Corporate Social Responsibility (CSR) Mandates: Governments increasingly expect companies to invest in sustainability, aligning with Starbucks’ existing practices.</w:t>
      </w:r>
    </w:p>
    <w:p w14:paraId="4186A0AC" w14:textId="77777777" w:rsidR="00F02038" w:rsidRDefault="00F02038" w:rsidP="00F02038"/>
    <w:p w14:paraId="64CEB66E" w14:textId="77777777" w:rsidR="00F02038" w:rsidRDefault="00F02038" w:rsidP="00F02038">
      <w:r>
        <w:t>Economic Factors</w:t>
      </w:r>
    </w:p>
    <w:p w14:paraId="09877A76" w14:textId="6DA33792" w:rsidR="00F02038" w:rsidRDefault="00F02038" w:rsidP="00F02038">
      <w:r>
        <w:t>Global Economic Conditions: Inflation, unemployment, and recessionary trends influence consumers’ discretionary spending on premium products like Starbucks coffee.</w:t>
      </w:r>
      <w:r>
        <w:tab/>
        <w:t>Supply Chain Costs: Rising costs of raw materials (coffee beans, milk) and transportation can increase operational expenses.</w:t>
      </w:r>
    </w:p>
    <w:p w14:paraId="7CB07631" w14:textId="49D0D690" w:rsidR="00F02038" w:rsidRDefault="00F02038" w:rsidP="00F02038">
      <w:r>
        <w:t>Exchange Rate Volatility: As a global company, Starbucks is exposed to currency fluctuations, which can impact</w:t>
      </w:r>
      <w:r w:rsidR="00CB3F51">
        <w:t xml:space="preserve"> </w:t>
      </w:r>
      <w:r>
        <w:t>revenue from international markets.</w:t>
      </w:r>
      <w:r w:rsidR="00CB3F51">
        <w:t xml:space="preserve"> </w:t>
      </w:r>
      <w:r>
        <w:t>Growing Middle-Class Income: Emerging economies provide growth opportunities as disposable income rises, leading to increased demand for premium coffee.</w:t>
      </w:r>
    </w:p>
    <w:p w14:paraId="18B32BF7" w14:textId="77777777" w:rsidR="00F02038" w:rsidRDefault="00F02038" w:rsidP="00F02038"/>
    <w:p w14:paraId="2CAA6771" w14:textId="77777777" w:rsidR="00F02038" w:rsidRDefault="00F02038" w:rsidP="00F02038">
      <w:r>
        <w:t>Social Factors</w:t>
      </w:r>
    </w:p>
    <w:p w14:paraId="17058058" w14:textId="142DAF9C" w:rsidR="00F02038" w:rsidRDefault="00F02038" w:rsidP="00F02038">
      <w:r>
        <w:t>Health-Conscious Trends: Consumers are increasingly opting for healthier food and beverage options. Starbucks has responded with plant-based products and reduced-sugar options.</w:t>
      </w:r>
    </w:p>
    <w:p w14:paraId="6DB581D5" w14:textId="0BDE049C" w:rsidR="00F02038" w:rsidRDefault="00F02038" w:rsidP="00F02038">
      <w:r>
        <w:t>Cultural Preferences: Tailoring products to local tastes (e.g., green tea lattes in Asia) helps Starbucks succeed in diverse markets.Workplace Diversity and Inclusion: Starbucks’ focus on inclusive hiring and diversity initiatives enhances its brand reputation.</w:t>
      </w:r>
    </w:p>
    <w:p w14:paraId="6742CC8D" w14:textId="77777777" w:rsidR="00F02038" w:rsidRDefault="00F02038" w:rsidP="00F02038"/>
    <w:p w14:paraId="08AE26F3" w14:textId="77777777" w:rsidR="00F02038" w:rsidRDefault="00F02038" w:rsidP="00F02038">
      <w:r>
        <w:t>Technological Factors</w:t>
      </w:r>
    </w:p>
    <w:p w14:paraId="00FA99E7" w14:textId="163C9E27" w:rsidR="00F02038" w:rsidRDefault="00F02038" w:rsidP="00F02038">
      <w:r>
        <w:t>Digital Innovations: Starbucks’ mobile app, AI-driven personalization, and efficient point-of-sale systems have set industry benchmarks.E-commerce Growth: Online ordering and delivery partnerships have expanded Starbucks’ reach, especially during the COVID-19 pandemic.</w:t>
      </w:r>
    </w:p>
    <w:p w14:paraId="28EEECFD" w14:textId="67FC31C2" w:rsidR="00F02038" w:rsidRDefault="00F02038" w:rsidP="00F02038">
      <w:r>
        <w:t>Sustainability Technology: Investments in green technology, such as energy-efficient equipment and waste reduction solutions, support Starbucks’ environmental goals.</w:t>
      </w:r>
    </w:p>
    <w:p w14:paraId="710676FB" w14:textId="77777777" w:rsidR="00F02038" w:rsidRDefault="00F02038" w:rsidP="00F02038"/>
    <w:p w14:paraId="200F750F" w14:textId="77777777" w:rsidR="00F02038" w:rsidRDefault="00F02038" w:rsidP="00F02038">
      <w:r>
        <w:t>Legal Factors</w:t>
      </w:r>
    </w:p>
    <w:p w14:paraId="0C0A7188" w14:textId="77777777" w:rsidR="00F02038" w:rsidRDefault="00F02038" w:rsidP="00F02038"/>
    <w:p w14:paraId="07B220E9" w14:textId="1D26C0B4" w:rsidR="00F02038" w:rsidRDefault="00F02038" w:rsidP="00F02038">
      <w:r>
        <w:t>Labor Laws and Employee Benefits: Compliance with minimum wage laws, unionization efforts, and healthcare requirements can impact costs.</w:t>
      </w:r>
    </w:p>
    <w:p w14:paraId="57A54E74" w14:textId="4C86C585" w:rsidR="00F02038" w:rsidRDefault="00F02038" w:rsidP="00F02038">
      <w:r>
        <w:t>Intellectual Property Protection: Safeguarding Starbucks’ trademarks and branding is essential, particularly in markets with weak IP enforcement.</w:t>
      </w:r>
    </w:p>
    <w:p w14:paraId="7BBFA0BD" w14:textId="5C4C73C7" w:rsidR="00F02038" w:rsidRDefault="00F02038" w:rsidP="00F02038">
      <w:r>
        <w:t>Litigation Risks: Starbucks must manage potential lawsuits related to labor practices, product liability, or contractual disputes.</w:t>
      </w:r>
    </w:p>
    <w:p w14:paraId="01866262" w14:textId="77777777" w:rsidR="00F02038" w:rsidRDefault="00F02038" w:rsidP="00F02038"/>
    <w:p w14:paraId="0B111366" w14:textId="77777777" w:rsidR="00517F16" w:rsidRDefault="00F02038" w:rsidP="00F02038">
      <w:r>
        <w:t>Environmental Factors</w:t>
      </w:r>
      <w:r w:rsidR="00517F16">
        <w:t xml:space="preserve"> </w:t>
      </w:r>
    </w:p>
    <w:p w14:paraId="0862AAB4" w14:textId="4263D5E2" w:rsidR="00F02038" w:rsidRDefault="00F02038" w:rsidP="00F02038">
      <w:r>
        <w:t>Climate Change Impact: Coffee production is vulnerable to changing weather patterns, posing risks to supply chain stability.</w:t>
      </w:r>
    </w:p>
    <w:p w14:paraId="205C6DC6" w14:textId="51C43FB4" w:rsidR="00F02038" w:rsidRDefault="00F02038" w:rsidP="00F02038">
      <w:r>
        <w:t>Sustainable Sourcing: Starbucks’ commitment to 100% ethically sourced coffee aligns with growing consumer demand for sustainability.Plastic Waste Reduction: Starbucks’ efforts to eliminate single-use plastics and adopt reusable cup programs contribute to its environmental goals.</w:t>
      </w:r>
    </w:p>
    <w:p w14:paraId="14EC07EB" w14:textId="77777777" w:rsidR="00F02038" w:rsidRDefault="00F02038" w:rsidP="00F02038"/>
    <w:p w14:paraId="3DF884AF" w14:textId="77777777" w:rsidR="00F02038" w:rsidRDefault="00F02038" w:rsidP="00F02038">
      <w:r>
        <w:t>Conclusion</w:t>
      </w:r>
    </w:p>
    <w:p w14:paraId="0206FDE7" w14:textId="77777777" w:rsidR="00F02038" w:rsidRDefault="00F02038" w:rsidP="00F02038"/>
    <w:p w14:paraId="4C107A49" w14:textId="47B5A75C" w:rsidR="00800678" w:rsidRDefault="00F02038" w:rsidP="009C3157">
      <w:pPr>
        <w:divId w:val="873611695"/>
      </w:pPr>
      <w:r>
        <w:t>Starbucks’ success is rooted in its strong brand identity, innovative product offerings, and commitment to sustainability. However, challenges like rising competition, economic volatility, and changing consumer preferences require strategic adaptability. The SWOT analysis highlights the company’s internal capabilities and vulnerabilities, while the PESTLE framework underscores the macro-environmental factors influencing its operations. By leveraging its strengths, addressing weaknesses, and capitalizing on opportunities, Starbucks can continue to thrive in a competitive global market</w:t>
      </w:r>
      <w:r w:rsidR="006662D3">
        <w:t>.</w:t>
      </w:r>
    </w:p>
    <w:p w14:paraId="6C2EA302" w14:textId="77777777" w:rsidR="006662D3" w:rsidRDefault="006662D3" w:rsidP="009C3157">
      <w:pPr>
        <w:divId w:val="873611695"/>
      </w:pPr>
    </w:p>
    <w:p w14:paraId="097C17D3" w14:textId="1A29136B" w:rsidR="00FE090B" w:rsidRDefault="00FE090B" w:rsidP="009C3157">
      <w:pPr>
        <w:divId w:val="873611695"/>
      </w:pPr>
    </w:p>
    <w:p w14:paraId="4CABBFEE" w14:textId="77777777" w:rsidR="0085083B" w:rsidRDefault="0085083B" w:rsidP="009C3157">
      <w:pPr>
        <w:divId w:val="873611695"/>
      </w:pPr>
    </w:p>
    <w:p w14:paraId="2FB583AF" w14:textId="2049BCB0" w:rsidR="00704F4E" w:rsidRDefault="0085083B" w:rsidP="0085083B">
      <w:pPr>
        <w:divId w:val="873611695"/>
      </w:pPr>
      <w:r>
        <w:t xml:space="preserve">Here are </w:t>
      </w:r>
      <w:r w:rsidR="00F40005">
        <w:t xml:space="preserve">eight </w:t>
      </w:r>
      <w:r>
        <w:t>references for Starbucks</w:t>
      </w:r>
      <w:r w:rsidR="00F40005">
        <w:t>.</w:t>
      </w:r>
    </w:p>
    <w:p w14:paraId="6AAFF975" w14:textId="776A2C8D" w:rsidR="0085083B" w:rsidRDefault="0085083B" w:rsidP="0085083B">
      <w:pPr>
        <w:divId w:val="873611695"/>
      </w:pPr>
      <w:r>
        <w:tab/>
        <w:t>1Starbucks Corporation (2021) Starbucks Company Timeline. Available at: https://stories.starbucks.com (Accessed: 5 December 2024).</w:t>
      </w:r>
    </w:p>
    <w:p w14:paraId="7C01EA4C" w14:textId="3F3C0D04" w:rsidR="0085083B" w:rsidRDefault="0085083B" w:rsidP="0085083B">
      <w:pPr>
        <w:divId w:val="873611695"/>
      </w:pPr>
      <w:r>
        <w:tab/>
        <w:t>2.Fox Business (2023) The history of Starbucks company, name and logo. Available at: https://www.foxbusiness.com (Accessed: 5 December 2024).</w:t>
      </w:r>
    </w:p>
    <w:p w14:paraId="70865BEB" w14:textId="77777777" w:rsidR="0085083B" w:rsidRDefault="0085083B" w:rsidP="0085083B">
      <w:pPr>
        <w:divId w:val="873611695"/>
      </w:pPr>
      <w:r>
        <w:tab/>
        <w:t>3.</w:t>
      </w:r>
      <w:r>
        <w:tab/>
        <w:t>Investopedia (2024) How Starbucks makes money. Available at: https://www.investopedia.com (Accessed: 5 December 2024).</w:t>
      </w:r>
    </w:p>
    <w:p w14:paraId="6D813F61" w14:textId="77777777" w:rsidR="0085083B" w:rsidRDefault="0085083B" w:rsidP="0085083B">
      <w:pPr>
        <w:divId w:val="873611695"/>
      </w:pPr>
      <w:r>
        <w:tab/>
        <w:t>4.</w:t>
      </w:r>
      <w:r>
        <w:tab/>
        <w:t>Mendez, D. (2022) The history of: Starbucks. Scribe USC. Available at: https://scribe.usc.edu (Accessed: 5 December 2024).</w:t>
      </w:r>
    </w:p>
    <w:p w14:paraId="12695391" w14:textId="77777777" w:rsidR="0085083B" w:rsidRDefault="0085083B" w:rsidP="0085083B">
      <w:pPr>
        <w:divId w:val="873611695"/>
      </w:pPr>
      <w:r>
        <w:tab/>
        <w:t>5.</w:t>
      </w:r>
      <w:r>
        <w:tab/>
        <w:t>Starbucks Corporation (2023) Global Responsibility Report. Available at: https://www.starbucks.com/responsibility (Accessed: 5 December 2024).</w:t>
      </w:r>
    </w:p>
    <w:p w14:paraId="53A1AFEC" w14:textId="0B7B1611" w:rsidR="00704F4E" w:rsidRDefault="0085083B" w:rsidP="00704F4E">
      <w:pPr>
        <w:divId w:val="873611695"/>
      </w:pPr>
      <w:r>
        <w:tab/>
        <w:t>6.</w:t>
      </w:r>
      <w:r>
        <w:tab/>
        <w:t>World Economic Forum (2023) How Starbucks became the biggest coffee shop chain in the world. Available at: https://www.weforum.org (Accessed: 5 December 2024).</w:t>
      </w:r>
    </w:p>
    <w:p w14:paraId="74B9DEBC" w14:textId="6703F00D" w:rsidR="00670C28" w:rsidRDefault="00C64B39" w:rsidP="00670C28">
      <w:pPr>
        <w:divId w:val="873611695"/>
      </w:pPr>
      <w:r>
        <w:t>7.</w:t>
      </w:r>
      <w:r w:rsidR="00B235D7">
        <w:t xml:space="preserve">          </w:t>
      </w:r>
      <w:r w:rsidR="00704F4E">
        <w:t>MBA Knowledge Base (2024) History and background of Starbucks. Available at: https://www.mbaknol.com (Accessed: 5 December 2024).</w:t>
      </w:r>
    </w:p>
    <w:p w14:paraId="19A2D4D3" w14:textId="2778F962" w:rsidR="00670C28" w:rsidRDefault="00C40A29" w:rsidP="00670C28">
      <w:pPr>
        <w:divId w:val="873611695"/>
      </w:pPr>
      <w:r>
        <w:t xml:space="preserve">8.    </w:t>
      </w:r>
      <w:r w:rsidR="00670C28">
        <w:t>Panmore Institute (2024) Starbucks SWOT Analysis &amp; Recommendations. Available at: https://panmore.com/starbucks-swot-analysis-recommendations (Accessed: 5 December 2024).</w:t>
      </w:r>
    </w:p>
    <w:p w14:paraId="16CB662A" w14:textId="77777777" w:rsidR="00670C28" w:rsidRDefault="00670C28" w:rsidP="00670C28">
      <w:pPr>
        <w:divId w:val="873611695"/>
      </w:pPr>
    </w:p>
    <w:p w14:paraId="223F4652" w14:textId="5BEC63EB" w:rsidR="00670C28" w:rsidRPr="00697A3A" w:rsidRDefault="00670C28" w:rsidP="009C3157">
      <w:pPr>
        <w:divId w:val="873611695"/>
      </w:pPr>
    </w:p>
    <w:sectPr w:rsidR="00670C28" w:rsidRPr="00697A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15B"/>
    <w:rsid w:val="000E1148"/>
    <w:rsid w:val="0037032D"/>
    <w:rsid w:val="00404CCF"/>
    <w:rsid w:val="0045415B"/>
    <w:rsid w:val="00454357"/>
    <w:rsid w:val="004C0AB5"/>
    <w:rsid w:val="00517F16"/>
    <w:rsid w:val="00520871"/>
    <w:rsid w:val="00541C93"/>
    <w:rsid w:val="00585446"/>
    <w:rsid w:val="005D1F5D"/>
    <w:rsid w:val="00632F7E"/>
    <w:rsid w:val="006662D3"/>
    <w:rsid w:val="00670C28"/>
    <w:rsid w:val="00697A3A"/>
    <w:rsid w:val="006D48C9"/>
    <w:rsid w:val="00704F4E"/>
    <w:rsid w:val="00756CAB"/>
    <w:rsid w:val="00800678"/>
    <w:rsid w:val="0085083B"/>
    <w:rsid w:val="0095671D"/>
    <w:rsid w:val="009C3157"/>
    <w:rsid w:val="00B235D7"/>
    <w:rsid w:val="00C40A29"/>
    <w:rsid w:val="00C43AE6"/>
    <w:rsid w:val="00C64B39"/>
    <w:rsid w:val="00CB3F51"/>
    <w:rsid w:val="00E91CC7"/>
    <w:rsid w:val="00F02038"/>
    <w:rsid w:val="00F40005"/>
    <w:rsid w:val="00FE0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73F5CF"/>
  <w15:chartTrackingRefBased/>
  <w15:docId w15:val="{DD2762C5-D916-8642-AFB6-F4BE89AF7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404CCF"/>
    <w:rPr>
      <w:rFonts w:ascii=".SF UI" w:hAnsi=".SF UI" w:cs="Times New Roman"/>
      <w:color w:val="E1E1E1"/>
      <w:kern w:val="0"/>
      <w:sz w:val="32"/>
      <w:szCs w:val="32"/>
      <w14:ligatures w14:val="none"/>
    </w:rPr>
  </w:style>
  <w:style w:type="character" w:customStyle="1" w:styleId="s1">
    <w:name w:val="s1"/>
    <w:basedOn w:val="DefaultParagraphFont"/>
    <w:rsid w:val="00404CCF"/>
    <w:rPr>
      <w:rFonts w:ascii=".SFUI-Semibold" w:hAnsi=".SFUI-Semibold" w:hint="default"/>
      <w:b/>
      <w:bCs/>
      <w:i w:val="0"/>
      <w:iCs w:val="0"/>
      <w:sz w:val="32"/>
      <w:szCs w:val="32"/>
    </w:rPr>
  </w:style>
  <w:style w:type="paragraph" w:customStyle="1" w:styleId="p2">
    <w:name w:val="p2"/>
    <w:basedOn w:val="Normal"/>
    <w:rsid w:val="009C3157"/>
    <w:pPr>
      <w:spacing w:before="180"/>
      <w:ind w:left="345" w:hanging="345"/>
    </w:pPr>
    <w:rPr>
      <w:rFonts w:ascii=".AppleSystemUIFont" w:hAnsi=".AppleSystemUIFont" w:cs="Times New Roman"/>
      <w:color w:val="FFFFFF"/>
      <w:kern w:val="0"/>
      <w:sz w:val="26"/>
      <w:szCs w:val="26"/>
      <w14:ligatures w14:val="none"/>
    </w:rPr>
  </w:style>
  <w:style w:type="paragraph" w:customStyle="1" w:styleId="p3">
    <w:name w:val="p3"/>
    <w:basedOn w:val="Normal"/>
    <w:rsid w:val="009C3157"/>
    <w:pPr>
      <w:spacing w:before="180"/>
      <w:ind w:left="495" w:hanging="495"/>
    </w:pPr>
    <w:rPr>
      <w:rFonts w:ascii=".AppleSystemUIFont" w:hAnsi=".AppleSystemUIFont" w:cs="Times New Roman"/>
      <w:color w:val="FFFFFF"/>
      <w:kern w:val="0"/>
      <w:sz w:val="26"/>
      <w:szCs w:val="26"/>
      <w14:ligatures w14:val="none"/>
    </w:rPr>
  </w:style>
  <w:style w:type="paragraph" w:customStyle="1" w:styleId="p4">
    <w:name w:val="p4"/>
    <w:basedOn w:val="Normal"/>
    <w:rsid w:val="009C3157"/>
    <w:rPr>
      <w:rFonts w:ascii=".AppleSystemUIFont" w:hAnsi=".AppleSystemUIFont" w:cs="Times New Roman"/>
      <w:color w:val="FFFFFF"/>
      <w:kern w:val="0"/>
      <w:sz w:val="26"/>
      <w:szCs w:val="26"/>
      <w14:ligatures w14:val="none"/>
    </w:rPr>
  </w:style>
  <w:style w:type="character" w:customStyle="1" w:styleId="s2">
    <w:name w:val="s2"/>
    <w:basedOn w:val="DefaultParagraphFont"/>
    <w:rsid w:val="009C3157"/>
    <w:rPr>
      <w:rFonts w:ascii="UICTFontTextStyleBody" w:hAnsi="UICTFontTextStyleBody" w:hint="default"/>
      <w:b/>
      <w:bCs/>
      <w:i w:val="0"/>
      <w:iCs w:val="0"/>
      <w:sz w:val="26"/>
      <w:szCs w:val="26"/>
    </w:rPr>
  </w:style>
  <w:style w:type="character" w:customStyle="1" w:styleId="s3">
    <w:name w:val="s3"/>
    <w:basedOn w:val="DefaultParagraphFont"/>
    <w:rsid w:val="009C3157"/>
    <w:rPr>
      <w:rFonts w:ascii="UICTFontTextStyleItalicBody" w:hAnsi="UICTFontTextStyleItalicBody" w:hint="default"/>
      <w:b w:val="0"/>
      <w:bCs w:val="0"/>
      <w:i/>
      <w:iCs/>
      <w:sz w:val="26"/>
      <w:szCs w:val="26"/>
    </w:rPr>
  </w:style>
  <w:style w:type="character" w:customStyle="1" w:styleId="apple-tab-span">
    <w:name w:val="apple-tab-span"/>
    <w:basedOn w:val="DefaultParagraphFont"/>
    <w:rsid w:val="009C3157"/>
  </w:style>
  <w:style w:type="character" w:styleId="Hyperlink">
    <w:name w:val="Hyperlink"/>
    <w:basedOn w:val="DefaultParagraphFont"/>
    <w:uiPriority w:val="99"/>
    <w:semiHidden/>
    <w:unhideWhenUsed/>
    <w:rsid w:val="009C31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9919985">
      <w:bodyDiv w:val="1"/>
      <w:marLeft w:val="0"/>
      <w:marRight w:val="0"/>
      <w:marTop w:val="0"/>
      <w:marBottom w:val="0"/>
      <w:divBdr>
        <w:top w:val="none" w:sz="0" w:space="0" w:color="auto"/>
        <w:left w:val="none" w:sz="0" w:space="0" w:color="auto"/>
        <w:bottom w:val="none" w:sz="0" w:space="0" w:color="auto"/>
        <w:right w:val="none" w:sz="0" w:space="0" w:color="auto"/>
      </w:divBdr>
    </w:div>
    <w:div w:id="1354529197">
      <w:bodyDiv w:val="1"/>
      <w:marLeft w:val="0"/>
      <w:marRight w:val="0"/>
      <w:marTop w:val="0"/>
      <w:marBottom w:val="0"/>
      <w:divBdr>
        <w:top w:val="none" w:sz="0" w:space="0" w:color="auto"/>
        <w:left w:val="none" w:sz="0" w:space="0" w:color="auto"/>
        <w:bottom w:val="none" w:sz="0" w:space="0" w:color="auto"/>
        <w:right w:val="none" w:sz="0" w:space="0" w:color="auto"/>
      </w:divBdr>
      <w:divsChild>
        <w:div w:id="873611695">
          <w:marLeft w:val="0"/>
          <w:marRight w:val="0"/>
          <w:marTop w:val="0"/>
          <w:marBottom w:val="0"/>
          <w:divBdr>
            <w:top w:val="none" w:sz="0" w:space="0" w:color="auto"/>
            <w:left w:val="none" w:sz="0" w:space="0" w:color="auto"/>
            <w:bottom w:val="none" w:sz="0" w:space="0" w:color="auto"/>
            <w:right w:val="none" w:sz="0" w:space="0" w:color="auto"/>
          </w:divBdr>
          <w:divsChild>
            <w:div w:id="1762138143">
              <w:marLeft w:val="0"/>
              <w:marRight w:val="0"/>
              <w:marTop w:val="0"/>
              <w:marBottom w:val="0"/>
              <w:divBdr>
                <w:top w:val="none" w:sz="0" w:space="0" w:color="auto"/>
                <w:left w:val="none" w:sz="0" w:space="0" w:color="auto"/>
                <w:bottom w:val="none" w:sz="0" w:space="0" w:color="auto"/>
                <w:right w:val="none" w:sz="0" w:space="0" w:color="auto"/>
              </w:divBdr>
            </w:div>
            <w:div w:id="895287604">
              <w:marLeft w:val="0"/>
              <w:marRight w:val="0"/>
              <w:marTop w:val="0"/>
              <w:marBottom w:val="0"/>
              <w:divBdr>
                <w:top w:val="none" w:sz="0" w:space="0" w:color="auto"/>
                <w:left w:val="none" w:sz="0" w:space="0" w:color="auto"/>
                <w:bottom w:val="none" w:sz="0" w:space="0" w:color="auto"/>
                <w:right w:val="none" w:sz="0" w:space="0" w:color="auto"/>
              </w:divBdr>
            </w:div>
            <w:div w:id="2107267467">
              <w:marLeft w:val="0"/>
              <w:marRight w:val="0"/>
              <w:marTop w:val="0"/>
              <w:marBottom w:val="0"/>
              <w:divBdr>
                <w:top w:val="none" w:sz="0" w:space="0" w:color="auto"/>
                <w:left w:val="none" w:sz="0" w:space="0" w:color="auto"/>
                <w:bottom w:val="none" w:sz="0" w:space="0" w:color="auto"/>
                <w:right w:val="none" w:sz="0" w:space="0" w:color="auto"/>
              </w:divBdr>
            </w:div>
            <w:div w:id="2146659201">
              <w:marLeft w:val="0"/>
              <w:marRight w:val="0"/>
              <w:marTop w:val="0"/>
              <w:marBottom w:val="0"/>
              <w:divBdr>
                <w:top w:val="none" w:sz="0" w:space="0" w:color="auto"/>
                <w:left w:val="none" w:sz="0" w:space="0" w:color="auto"/>
                <w:bottom w:val="none" w:sz="0" w:space="0" w:color="auto"/>
                <w:right w:val="none" w:sz="0" w:space="0" w:color="auto"/>
              </w:divBdr>
            </w:div>
            <w:div w:id="74954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1222</Words>
  <Characters>6968</Characters>
  <Application>Microsoft Office Word</Application>
  <DocSecurity>0</DocSecurity>
  <Lines>58</Lines>
  <Paragraphs>16</Paragraphs>
  <ScaleCrop>false</ScaleCrop>
  <Company/>
  <LinksUpToDate>false</LinksUpToDate>
  <CharactersWithSpaces>8174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simongirga7@gmail.com</dc:creator>
  <cp:keywords/>
  <dc:description/>
  <cp:lastModifiedBy>simongirga7@gmail.com</cp:lastModifiedBy>
  <cp:revision>2</cp:revision>
  <dcterms:created xsi:type="dcterms:W3CDTF">2024-12-05T22:44:00Z</dcterms:created>
  <dcterms:modified xsi:type="dcterms:W3CDTF">2024-12-05T22:44:00Z</dcterms:modified>
</cp:coreProperties>
</file>