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FFFFFF" w:themeColor="background1"/>
          <w:sz w:val="72"/>
          <w:szCs w:val="72"/>
        </w:rPr>
        <w:id w:val="-1402368674"/>
        <w:docPartObj>
          <w:docPartGallery w:val="Cover Pages"/>
          <w:docPartUnique/>
        </w:docPartObj>
      </w:sdtPr>
      <w:sdtEndPr/>
      <w:sdtContent>
        <w:p w14:paraId="174E4648" w14:textId="76167289" w:rsidR="004D1A2B" w:rsidRDefault="001360F9">
          <w:pPr>
            <w:jc w:val="left"/>
            <w:rPr>
              <w:color w:val="FFFFFF" w:themeColor="background1"/>
              <w:sz w:val="72"/>
              <w:szCs w:val="72"/>
            </w:rPr>
          </w:pPr>
          <w:r>
            <w:rPr>
              <w:noProof/>
            </w:rPr>
            <w:pict w14:anchorId="610D8D0F">
              <v:shapetype id="_x0000_t202" coordsize="21600,21600" o:spt="202" path="m,l,21600r21600,l21600,xe">
                <v:stroke joinstyle="miter"/>
                <v:path gradientshapeok="t" o:connecttype="rect"/>
              </v:shapetype>
              <v:shape id="Text Box 138" o:spid="_x0000_s1038"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854"/>
                      </w:tblGrid>
                      <w:tr w:rsidR="004D1A2B" w14:paraId="6F6A4C01" w14:textId="77777777">
                        <w:trPr>
                          <w:jc w:val="center"/>
                        </w:trPr>
                        <w:tc>
                          <w:tcPr>
                            <w:tcW w:w="2568" w:type="pct"/>
                            <w:vAlign w:val="center"/>
                          </w:tcPr>
                          <w:p w14:paraId="30EAFAEB" w14:textId="77777777" w:rsidR="004D1A2B" w:rsidRDefault="004D1A2B">
                            <w:pPr>
                              <w:jc w:val="right"/>
                            </w:pPr>
                            <w:r>
                              <w:rPr>
                                <w:noProof/>
                              </w:rPr>
                              <w:drawing>
                                <wp:inline distT="0" distB="0" distL="0" distR="0" wp14:anchorId="0B5883D7" wp14:editId="5DC68367">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1A8DD24" w14:textId="23B1708F" w:rsidR="004D1A2B" w:rsidRDefault="00A20F91">
                                <w:pPr>
                                  <w:pStyle w:val="NoSpacing"/>
                                  <w:spacing w:line="312" w:lineRule="auto"/>
                                  <w:jc w:val="right"/>
                                  <w:rPr>
                                    <w:caps/>
                                    <w:color w:val="191919" w:themeColor="text1" w:themeTint="E6"/>
                                    <w:sz w:val="72"/>
                                    <w:szCs w:val="72"/>
                                  </w:rPr>
                                </w:pPr>
                                <w:r>
                                  <w:rPr>
                                    <w:caps/>
                                    <w:color w:val="191919" w:themeColor="text1" w:themeTint="E6"/>
                                    <w:sz w:val="72"/>
                                    <w:szCs w:val="72"/>
                                  </w:rPr>
                                  <w:t>P</w:t>
                                </w:r>
                                <w:r w:rsidR="00974FA3">
                                  <w:rPr>
                                    <w:caps/>
                                    <w:color w:val="191919" w:themeColor="text1" w:themeTint="E6"/>
                                    <w:sz w:val="72"/>
                                    <w:szCs w:val="72"/>
                                  </w:rPr>
                                  <w:t>roblem solving &amp; decision making</w:t>
                                </w:r>
                              </w:p>
                            </w:sdtContent>
                          </w:sdt>
                          <w:sdt>
                            <w:sdtPr>
                              <w:rPr>
                                <w:color w:val="000000" w:themeColor="text1"/>
                                <w:sz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6388AC5" w14:textId="40336F8C" w:rsidR="004D1A2B" w:rsidRDefault="00812E17">
                                <w:pPr>
                                  <w:jc w:val="right"/>
                                  <w:rPr>
                                    <w:sz w:val="24"/>
                                  </w:rPr>
                                </w:pPr>
                                <w:r>
                                  <w:rPr>
                                    <w:color w:val="000000" w:themeColor="text1"/>
                                    <w:sz w:val="24"/>
                                  </w:rPr>
                                  <w:t>PRS</w:t>
                                </w:r>
                                <w:r w:rsidR="00E777EF">
                                  <w:rPr>
                                    <w:color w:val="000000" w:themeColor="text1"/>
                                    <w:sz w:val="24"/>
                                  </w:rPr>
                                  <w:t>- Dissatisf</w:t>
                                </w:r>
                                <w:r w:rsidR="00BE55C5">
                                  <w:rPr>
                                    <w:color w:val="000000" w:themeColor="text1"/>
                                    <w:sz w:val="24"/>
                                  </w:rPr>
                                  <w:t>ied job by UK employee</w:t>
                                </w:r>
                              </w:p>
                            </w:sdtContent>
                          </w:sdt>
                        </w:tc>
                        <w:tc>
                          <w:tcPr>
                            <w:tcW w:w="2432" w:type="pct"/>
                            <w:vAlign w:val="center"/>
                          </w:tcPr>
                          <w:p w14:paraId="42304F21" w14:textId="4EE2E1D7" w:rsidR="004D1A2B" w:rsidRDefault="004D1A2B">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52587B3B" w14:textId="15A50A33" w:rsidR="004D1A2B" w:rsidRDefault="009B3DAD">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77C62E6" w14:textId="2D815BC9" w:rsidR="004D1A2B" w:rsidRDefault="00BE55C5">
                                <w:pPr>
                                  <w:pStyle w:val="NoSpacing"/>
                                  <w:rPr>
                                    <w:color w:val="ED7D31" w:themeColor="accent2"/>
                                    <w:sz w:val="26"/>
                                    <w:szCs w:val="26"/>
                                  </w:rPr>
                                </w:pPr>
                                <w:r>
                                  <w:rPr>
                                    <w:color w:val="ED7D31" w:themeColor="accent2"/>
                                    <w:sz w:val="26"/>
                                    <w:szCs w:val="26"/>
                                  </w:rPr>
                                  <w:t>MIRELA MIHAELA URZICA</w:t>
                                </w:r>
                              </w:p>
                            </w:sdtContent>
                          </w:sdt>
                          <w:p w14:paraId="69EACA93" w14:textId="25D04F48" w:rsidR="004D1A2B" w:rsidRDefault="001360F9">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BE55C5">
                                  <w:rPr>
                                    <w:color w:val="44546A" w:themeColor="text2"/>
                                  </w:rPr>
                                  <w:t>CERTHE IN SKILLS FOR WORKPLACE</w:t>
                                </w:r>
                              </w:sdtContent>
                            </w:sdt>
                          </w:p>
                        </w:tc>
                      </w:tr>
                    </w:tbl>
                    <w:p w14:paraId="5BF2C410" w14:textId="77777777" w:rsidR="004D1A2B" w:rsidRDefault="004D1A2B"/>
                  </w:txbxContent>
                </v:textbox>
                <w10:wrap anchorx="page" anchory="page"/>
              </v:shape>
            </w:pict>
          </w:r>
          <w:r w:rsidR="004D1A2B">
            <w:rPr>
              <w:color w:val="FFFFFF" w:themeColor="background1"/>
              <w:sz w:val="72"/>
              <w:szCs w:val="72"/>
            </w:rPr>
            <w:br w:type="page"/>
          </w:r>
        </w:p>
      </w:sdtContent>
    </w:sdt>
    <w:p w14:paraId="06205CF5" w14:textId="56A51CCA" w:rsidR="003605A2" w:rsidRDefault="00AF2FD8" w:rsidP="003605A2">
      <w:pPr>
        <w:jc w:val="center"/>
        <w:rPr>
          <w:b/>
          <w:sz w:val="32"/>
        </w:rPr>
      </w:pPr>
      <w:r>
        <w:rPr>
          <w:b/>
          <w:noProof/>
          <w:sz w:val="32"/>
        </w:rPr>
        <w:lastRenderedPageBreak/>
        <w:drawing>
          <wp:inline distT="0" distB="0" distL="0" distR="0" wp14:anchorId="4AA380B0" wp14:editId="7E018E79">
            <wp:extent cx="2606040" cy="1083762"/>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75021" cy="1112449"/>
                    </a:xfrm>
                    <a:prstGeom prst="rect">
                      <a:avLst/>
                    </a:prstGeom>
                  </pic:spPr>
                </pic:pic>
              </a:graphicData>
            </a:graphic>
          </wp:inline>
        </w:drawing>
      </w:r>
    </w:p>
    <w:p w14:paraId="4B9250EC" w14:textId="77777777" w:rsidR="003605A2" w:rsidRDefault="003605A2" w:rsidP="00AF2FD8">
      <w:pPr>
        <w:rPr>
          <w:b/>
          <w:sz w:val="32"/>
        </w:rPr>
      </w:pPr>
    </w:p>
    <w:p w14:paraId="47375B48" w14:textId="77777777" w:rsidR="003605A2" w:rsidRDefault="003605A2" w:rsidP="003605A2">
      <w:pPr>
        <w:jc w:val="center"/>
        <w:rPr>
          <w:b/>
          <w:sz w:val="32"/>
        </w:rPr>
      </w:pPr>
    </w:p>
    <w:p w14:paraId="31B5A210" w14:textId="77777777" w:rsidR="003605A2" w:rsidRDefault="003605A2" w:rsidP="003605A2">
      <w:pPr>
        <w:jc w:val="center"/>
        <w:rPr>
          <w:b/>
          <w:sz w:val="32"/>
        </w:rPr>
      </w:pPr>
    </w:p>
    <w:p w14:paraId="20170F8A" w14:textId="77777777" w:rsidR="003605A2" w:rsidRDefault="003605A2" w:rsidP="003605A2">
      <w:pPr>
        <w:jc w:val="center"/>
        <w:rPr>
          <w:b/>
          <w:sz w:val="32"/>
        </w:rPr>
      </w:pPr>
    </w:p>
    <w:p w14:paraId="2FBBDECD" w14:textId="77777777" w:rsidR="00F726D5" w:rsidRDefault="00F726D5" w:rsidP="00F726D5">
      <w:pPr>
        <w:jc w:val="center"/>
        <w:rPr>
          <w:b/>
          <w:sz w:val="32"/>
        </w:rPr>
      </w:pPr>
    </w:p>
    <w:p w14:paraId="555F24C1" w14:textId="77777777" w:rsidR="00F726D5" w:rsidRDefault="00F726D5" w:rsidP="00F726D5">
      <w:pPr>
        <w:jc w:val="center"/>
        <w:rPr>
          <w:b/>
          <w:sz w:val="32"/>
        </w:rPr>
      </w:pPr>
    </w:p>
    <w:p w14:paraId="456DE5B7" w14:textId="77777777" w:rsidR="00556121" w:rsidRDefault="003605A2" w:rsidP="00F726D5">
      <w:pPr>
        <w:jc w:val="center"/>
        <w:rPr>
          <w:b/>
          <w:sz w:val="32"/>
        </w:rPr>
      </w:pPr>
      <w:r w:rsidRPr="003605A2">
        <w:rPr>
          <w:b/>
          <w:sz w:val="32"/>
        </w:rPr>
        <w:t>PRO</w:t>
      </w:r>
      <w:r w:rsidR="008D08D3">
        <w:rPr>
          <w:b/>
          <w:sz w:val="32"/>
        </w:rPr>
        <w:t>BLEM SOLVING AND DECISION MAKING</w:t>
      </w:r>
    </w:p>
    <w:p w14:paraId="025A4868" w14:textId="4EA2023D" w:rsidR="00556121" w:rsidRDefault="00556121" w:rsidP="00F726D5">
      <w:pPr>
        <w:jc w:val="center"/>
        <w:rPr>
          <w:b/>
          <w:sz w:val="32"/>
        </w:rPr>
      </w:pPr>
      <w:r>
        <w:rPr>
          <w:b/>
          <w:sz w:val="32"/>
        </w:rPr>
        <w:t>BMSW4004</w:t>
      </w:r>
    </w:p>
    <w:p w14:paraId="383CAB7D" w14:textId="0A8B9F46" w:rsidR="00684786" w:rsidRDefault="00684786" w:rsidP="00F726D5">
      <w:pPr>
        <w:jc w:val="center"/>
        <w:rPr>
          <w:b/>
          <w:sz w:val="32"/>
        </w:rPr>
      </w:pPr>
    </w:p>
    <w:p w14:paraId="2969F123" w14:textId="605481BD" w:rsidR="00684786" w:rsidRDefault="00684786" w:rsidP="00F726D5">
      <w:pPr>
        <w:jc w:val="center"/>
        <w:rPr>
          <w:b/>
          <w:sz w:val="32"/>
        </w:rPr>
      </w:pPr>
    </w:p>
    <w:p w14:paraId="25020814" w14:textId="77777777" w:rsidR="00684786" w:rsidRDefault="00684786" w:rsidP="00F726D5">
      <w:pPr>
        <w:jc w:val="center"/>
        <w:rPr>
          <w:b/>
          <w:sz w:val="32"/>
        </w:rPr>
      </w:pPr>
    </w:p>
    <w:p w14:paraId="34E0274E" w14:textId="77777777" w:rsidR="00556121" w:rsidRDefault="00556121" w:rsidP="00556121">
      <w:pPr>
        <w:jc w:val="left"/>
        <w:rPr>
          <w:b/>
          <w:sz w:val="28"/>
          <w:szCs w:val="28"/>
        </w:rPr>
      </w:pPr>
      <w:r>
        <w:rPr>
          <w:b/>
          <w:sz w:val="28"/>
          <w:szCs w:val="28"/>
        </w:rPr>
        <w:t>Student name: Mirela Mihaela Urzica</w:t>
      </w:r>
    </w:p>
    <w:p w14:paraId="5F0231A1" w14:textId="77777777" w:rsidR="00556121" w:rsidRDefault="00556121" w:rsidP="00556121">
      <w:pPr>
        <w:jc w:val="left"/>
        <w:rPr>
          <w:b/>
          <w:sz w:val="28"/>
          <w:szCs w:val="28"/>
        </w:rPr>
      </w:pPr>
      <w:r>
        <w:rPr>
          <w:b/>
          <w:sz w:val="28"/>
          <w:szCs w:val="28"/>
        </w:rPr>
        <w:t>Student ID: 1922003</w:t>
      </w:r>
    </w:p>
    <w:p w14:paraId="629D5F6A" w14:textId="77777777" w:rsidR="00684786" w:rsidRDefault="00556121" w:rsidP="00556121">
      <w:pPr>
        <w:jc w:val="left"/>
        <w:rPr>
          <w:b/>
          <w:sz w:val="28"/>
          <w:szCs w:val="28"/>
        </w:rPr>
      </w:pPr>
      <w:r>
        <w:rPr>
          <w:b/>
          <w:sz w:val="28"/>
          <w:szCs w:val="28"/>
        </w:rPr>
        <w:t>Module Teacher name: A</w:t>
      </w:r>
      <w:r w:rsidR="00684786">
        <w:rPr>
          <w:b/>
          <w:sz w:val="28"/>
          <w:szCs w:val="28"/>
        </w:rPr>
        <w:t>KINSEYE ALUKO</w:t>
      </w:r>
    </w:p>
    <w:p w14:paraId="3DC52179" w14:textId="77777777" w:rsidR="00684786" w:rsidRDefault="00684786" w:rsidP="00556121">
      <w:pPr>
        <w:jc w:val="left"/>
        <w:rPr>
          <w:b/>
          <w:sz w:val="28"/>
          <w:szCs w:val="28"/>
        </w:rPr>
      </w:pPr>
      <w:r>
        <w:rPr>
          <w:b/>
          <w:sz w:val="28"/>
          <w:szCs w:val="28"/>
        </w:rPr>
        <w:t>Name of University: Trinity Saint David</w:t>
      </w:r>
    </w:p>
    <w:p w14:paraId="3E11E87D" w14:textId="388C9189" w:rsidR="0046242A" w:rsidRDefault="00684786" w:rsidP="00556121">
      <w:pPr>
        <w:jc w:val="left"/>
        <w:rPr>
          <w:b/>
          <w:sz w:val="32"/>
        </w:rPr>
      </w:pPr>
      <w:r>
        <w:rPr>
          <w:b/>
          <w:sz w:val="32"/>
        </w:rPr>
        <w:t>CERTHE in skills for workplace term 3(weekend)</w:t>
      </w:r>
      <w:r w:rsidR="0046242A">
        <w:rPr>
          <w:b/>
          <w:sz w:val="32"/>
        </w:rPr>
        <w:br w:type="page"/>
      </w:r>
    </w:p>
    <w:p w14:paraId="29E6781D" w14:textId="11BD1D46" w:rsidR="001D1984" w:rsidRDefault="00DB2B52" w:rsidP="001D1984">
      <w:pPr>
        <w:pStyle w:val="TableofFigures"/>
        <w:tabs>
          <w:tab w:val="right" w:leader="dot" w:pos="9350"/>
        </w:tabs>
        <w:jc w:val="center"/>
        <w:rPr>
          <w:b/>
        </w:rPr>
      </w:pPr>
      <w:r>
        <w:rPr>
          <w:b/>
        </w:rPr>
        <w:lastRenderedPageBreak/>
        <w:t>Table of Contents</w:t>
      </w:r>
    </w:p>
    <w:p w14:paraId="1F18CFF0" w14:textId="15EDE4EF" w:rsidR="001D1984" w:rsidRDefault="001D1984" w:rsidP="001D1984"/>
    <w:p w14:paraId="627467E2" w14:textId="26C238BF" w:rsidR="001D1984" w:rsidRDefault="001D1984" w:rsidP="001D1984"/>
    <w:p w14:paraId="0407C398" w14:textId="38E74748" w:rsidR="001D1984" w:rsidRDefault="001D1984" w:rsidP="001D1984"/>
    <w:p w14:paraId="1BA65D51" w14:textId="77777777" w:rsidR="001D1984" w:rsidRPr="001D1984" w:rsidRDefault="001D1984" w:rsidP="001D1984">
      <w:pPr>
        <w:jc w:val="left"/>
      </w:pPr>
    </w:p>
    <w:p w14:paraId="242040E9" w14:textId="06FE171F" w:rsidR="001D1984" w:rsidRPr="00556121" w:rsidRDefault="001D1984" w:rsidP="001D1984">
      <w:pPr>
        <w:jc w:val="left"/>
        <w:rPr>
          <w:color w:val="4472C4" w:themeColor="accent5"/>
        </w:rPr>
      </w:pPr>
      <w:r w:rsidRPr="00556121">
        <w:rPr>
          <w:color w:val="4472C4" w:themeColor="accent5"/>
        </w:rPr>
        <w:t>Introduction</w:t>
      </w:r>
    </w:p>
    <w:p w14:paraId="5CC9AF3E" w14:textId="6CC28358" w:rsidR="001D1984" w:rsidRPr="00556121" w:rsidRDefault="001D1984" w:rsidP="001D1984">
      <w:pPr>
        <w:jc w:val="left"/>
        <w:rPr>
          <w:color w:val="4472C4" w:themeColor="accent5"/>
        </w:rPr>
      </w:pPr>
      <w:r w:rsidRPr="00556121">
        <w:rPr>
          <w:color w:val="4472C4" w:themeColor="accent5"/>
        </w:rPr>
        <w:t xml:space="preserve">Increasing </w:t>
      </w:r>
      <w:r w:rsidR="00556121" w:rsidRPr="00556121">
        <w:rPr>
          <w:color w:val="4472C4" w:themeColor="accent5"/>
        </w:rPr>
        <w:t>number of dissatisfied employees in UK and its impact on organisations</w:t>
      </w:r>
    </w:p>
    <w:p w14:paraId="7D35A945" w14:textId="29A4D64A" w:rsidR="00556121" w:rsidRPr="00556121" w:rsidRDefault="00556121" w:rsidP="001D1984">
      <w:pPr>
        <w:jc w:val="left"/>
        <w:rPr>
          <w:color w:val="4472C4" w:themeColor="accent5"/>
        </w:rPr>
      </w:pPr>
      <w:r w:rsidRPr="00556121">
        <w:rPr>
          <w:color w:val="4472C4" w:themeColor="accent5"/>
        </w:rPr>
        <w:t>Impact on organisations</w:t>
      </w:r>
    </w:p>
    <w:p w14:paraId="33BDA488" w14:textId="33287251" w:rsidR="00556121" w:rsidRPr="00556121" w:rsidRDefault="00556121" w:rsidP="001D1984">
      <w:pPr>
        <w:jc w:val="left"/>
        <w:rPr>
          <w:color w:val="4472C4" w:themeColor="accent5"/>
        </w:rPr>
      </w:pPr>
      <w:r w:rsidRPr="00556121">
        <w:rPr>
          <w:color w:val="4472C4" w:themeColor="accent5"/>
        </w:rPr>
        <w:t>Analysis of information of dissatisfaction among employees and proposed decision- making process</w:t>
      </w:r>
    </w:p>
    <w:p w14:paraId="3F68629F" w14:textId="56EE3C19" w:rsidR="00556121" w:rsidRPr="00556121" w:rsidRDefault="00556121" w:rsidP="001D1984">
      <w:pPr>
        <w:jc w:val="left"/>
        <w:rPr>
          <w:color w:val="4472C4" w:themeColor="accent5"/>
        </w:rPr>
      </w:pPr>
      <w:r w:rsidRPr="00556121">
        <w:rPr>
          <w:color w:val="4472C4" w:themeColor="accent5"/>
        </w:rPr>
        <w:t>Range of alternative solutions to cope with employee dissatisfaction</w:t>
      </w:r>
    </w:p>
    <w:p w14:paraId="0C847BA1" w14:textId="47938FB0" w:rsidR="00556121" w:rsidRPr="00556121" w:rsidRDefault="00556121" w:rsidP="001D1984">
      <w:pPr>
        <w:jc w:val="left"/>
        <w:rPr>
          <w:color w:val="4472C4" w:themeColor="accent5"/>
        </w:rPr>
      </w:pPr>
      <w:r w:rsidRPr="00556121">
        <w:rPr>
          <w:color w:val="4472C4" w:themeColor="accent5"/>
        </w:rPr>
        <w:t>Decision-making technique to evaluate and categorise most viable option</w:t>
      </w:r>
    </w:p>
    <w:p w14:paraId="02FC3E17" w14:textId="105221E8" w:rsidR="00556121" w:rsidRPr="00556121" w:rsidRDefault="00556121" w:rsidP="001D1984">
      <w:pPr>
        <w:jc w:val="left"/>
        <w:rPr>
          <w:color w:val="4472C4" w:themeColor="accent5"/>
        </w:rPr>
      </w:pPr>
      <w:r w:rsidRPr="00556121">
        <w:rPr>
          <w:color w:val="4472C4" w:themeColor="accent5"/>
        </w:rPr>
        <w:t>Implementation plan</w:t>
      </w:r>
    </w:p>
    <w:p w14:paraId="39EB7761" w14:textId="4CD7FDB5" w:rsidR="00556121" w:rsidRPr="00556121" w:rsidRDefault="00556121" w:rsidP="001D1984">
      <w:pPr>
        <w:jc w:val="left"/>
        <w:rPr>
          <w:color w:val="4472C4" w:themeColor="accent5"/>
        </w:rPr>
      </w:pPr>
      <w:r w:rsidRPr="00556121">
        <w:rPr>
          <w:color w:val="4472C4" w:themeColor="accent5"/>
        </w:rPr>
        <w:t>Stakeholder Communication and significance</w:t>
      </w:r>
    </w:p>
    <w:p w14:paraId="608C6E97" w14:textId="3C52ACB7" w:rsidR="00556121" w:rsidRPr="00556121" w:rsidRDefault="00556121" w:rsidP="001D1984">
      <w:pPr>
        <w:jc w:val="left"/>
        <w:rPr>
          <w:color w:val="4472C4" w:themeColor="accent5"/>
        </w:rPr>
      </w:pPr>
      <w:r w:rsidRPr="00556121">
        <w:rPr>
          <w:color w:val="4472C4" w:themeColor="accent5"/>
        </w:rPr>
        <w:t>Monitoring and review techniques for successful implementation of plan</w:t>
      </w:r>
    </w:p>
    <w:p w14:paraId="4AB8C564" w14:textId="0AA0BC2D" w:rsidR="00556121" w:rsidRPr="00556121" w:rsidRDefault="00556121" w:rsidP="001D1984">
      <w:pPr>
        <w:jc w:val="left"/>
        <w:rPr>
          <w:color w:val="4472C4" w:themeColor="accent5"/>
        </w:rPr>
      </w:pPr>
      <w:r w:rsidRPr="00556121">
        <w:rPr>
          <w:color w:val="4472C4" w:themeColor="accent5"/>
        </w:rPr>
        <w:t>Conclusion</w:t>
      </w:r>
    </w:p>
    <w:p w14:paraId="535FBA73" w14:textId="2FB4738D" w:rsidR="00556121" w:rsidRPr="00556121" w:rsidRDefault="00556121" w:rsidP="001D1984">
      <w:pPr>
        <w:jc w:val="left"/>
        <w:rPr>
          <w:color w:val="4472C4" w:themeColor="accent5"/>
        </w:rPr>
      </w:pPr>
      <w:r w:rsidRPr="00556121">
        <w:rPr>
          <w:color w:val="4472C4" w:themeColor="accent5"/>
        </w:rPr>
        <w:t>References</w:t>
      </w:r>
    </w:p>
    <w:p w14:paraId="38C1C4D6" w14:textId="235FF436" w:rsidR="00556121" w:rsidRPr="00556121" w:rsidRDefault="00556121" w:rsidP="001D1984">
      <w:pPr>
        <w:jc w:val="left"/>
        <w:rPr>
          <w:color w:val="4472C4" w:themeColor="accent5"/>
        </w:rPr>
      </w:pPr>
      <w:r w:rsidRPr="00556121">
        <w:rPr>
          <w:color w:val="4472C4" w:themeColor="accent5"/>
        </w:rPr>
        <w:t>Appendix</w:t>
      </w:r>
    </w:p>
    <w:p w14:paraId="5D835703" w14:textId="77777777" w:rsidR="00EF5492" w:rsidRDefault="00EF5492" w:rsidP="00EF5492">
      <w:pPr>
        <w:pStyle w:val="Heading1"/>
      </w:pPr>
      <w:bookmarkStart w:id="0" w:name="_Toc67946657"/>
      <w:r w:rsidRPr="00EF5492">
        <w:t>Task</w:t>
      </w:r>
      <w:r>
        <w:t xml:space="preserve"> 2</w:t>
      </w:r>
      <w:bookmarkEnd w:id="0"/>
    </w:p>
    <w:p w14:paraId="12ADE456" w14:textId="77777777" w:rsidR="007C40DC" w:rsidRDefault="007C40DC" w:rsidP="00EF5492">
      <w:pPr>
        <w:pStyle w:val="Heading1"/>
      </w:pPr>
      <w:bookmarkStart w:id="1" w:name="_Toc67946658"/>
      <w:r w:rsidRPr="00EF5492">
        <w:t>Introduction</w:t>
      </w:r>
      <w:bookmarkEnd w:id="1"/>
    </w:p>
    <w:p w14:paraId="341D6D57" w14:textId="77777777" w:rsidR="007C40DC" w:rsidRDefault="007C40DC" w:rsidP="007C40DC">
      <w:pPr>
        <w:rPr>
          <w:rFonts w:eastAsiaTheme="majorEastAsia" w:cstheme="majorBidi"/>
          <w:b/>
          <w:color w:val="000000" w:themeColor="text1"/>
          <w:szCs w:val="32"/>
        </w:rPr>
      </w:pPr>
      <w:r>
        <w:t xml:space="preserve">Workplace satisfaction is a mounting concern in UK for the organisations as there has been a steep decline in satisfaction number in recent years. Job satisfaction facilitates increased productivity in organisation. It can be simply demarcated as the level to which someone likes their job. </w:t>
      </w:r>
      <w:r w:rsidR="003048E1">
        <w:t>This study emphases</w:t>
      </w:r>
      <w:r w:rsidR="008C7D68">
        <w:t xml:space="preserve"> on way</w:t>
      </w:r>
      <w:r w:rsidR="003048E1">
        <w:t>s in which employee dissatisfaction could be</w:t>
      </w:r>
      <w:r w:rsidR="00137D86">
        <w:t xml:space="preserve"> reduced in organisations. Analysis of implementation plan has been carried out in the study and ways to implement them has been discussed. Communication of plan to stakeholders have been discussed in the study. Review methods have been created to understand the progress of implemented plans. </w:t>
      </w:r>
    </w:p>
    <w:p w14:paraId="67F881FD" w14:textId="77777777" w:rsidR="00112549" w:rsidRPr="0031173D" w:rsidRDefault="00C91E8A" w:rsidP="00EF5492">
      <w:pPr>
        <w:pStyle w:val="Heading1"/>
      </w:pPr>
      <w:bookmarkStart w:id="2" w:name="_Toc67946659"/>
      <w:r>
        <w:t xml:space="preserve">Increasing number of </w:t>
      </w:r>
      <w:r w:rsidRPr="00EF5492">
        <w:t>dissatisfied</w:t>
      </w:r>
      <w:r>
        <w:t xml:space="preserve"> employees in UK and its impact on organisations</w:t>
      </w:r>
      <w:bookmarkEnd w:id="2"/>
    </w:p>
    <w:p w14:paraId="439FA984" w14:textId="77777777" w:rsidR="00276ADC" w:rsidRDefault="005D514D" w:rsidP="00112549">
      <w:r>
        <w:t>Organisations of UK have been facing problem of employee satisfaction in the recent years that has been leading to decline in productivity an</w:t>
      </w:r>
      <w:r w:rsidR="00654582">
        <w:t xml:space="preserve">d revenue of the organisations. </w:t>
      </w:r>
      <w:r w:rsidR="00E04248">
        <w:t xml:space="preserve">Employee satisfaction has been defined as the level to which an employee feels contended about his job </w:t>
      </w:r>
      <w:r w:rsidR="00E04248">
        <w:lastRenderedPageBreak/>
        <w:t xml:space="preserve">and works productively. </w:t>
      </w:r>
      <w:r w:rsidR="0015378F">
        <w:t xml:space="preserve">As per </w:t>
      </w:r>
      <w:r w:rsidR="0015378F">
        <w:rPr>
          <w:shd w:val="clear" w:color="auto" w:fill="FFFFFF"/>
        </w:rPr>
        <w:t>Heyes</w:t>
      </w:r>
      <w:r w:rsidR="0015378F">
        <w:rPr>
          <w:i/>
        </w:rPr>
        <w:t xml:space="preserve">et al. </w:t>
      </w:r>
      <w:r w:rsidR="0015378F" w:rsidRPr="0015378F">
        <w:t>(</w:t>
      </w:r>
      <w:r w:rsidR="0015378F">
        <w:t>2017</w:t>
      </w:r>
      <w:r w:rsidR="0015378F" w:rsidRPr="0015378F">
        <w:t>)</w:t>
      </w:r>
      <w:r w:rsidR="0015378F">
        <w:t>, s</w:t>
      </w:r>
      <w:r w:rsidR="00E04248">
        <w:t xml:space="preserve">everal aspects have been defined that influence employee satisfaction, which are compensation, </w:t>
      </w:r>
      <w:r w:rsidR="00566118">
        <w:t xml:space="preserve">role of superior, work pressure, management, leaves and others. Decrease in employee satisfaction is leading to increase in employee turnovers. </w:t>
      </w:r>
    </w:p>
    <w:p w14:paraId="5F37084A" w14:textId="77777777" w:rsidR="00566118" w:rsidRDefault="00566118" w:rsidP="00EF5492">
      <w:r>
        <w:t xml:space="preserve">Organisations need to keep their employee happy and satisfied in order to decrease turnovers and increase revenue and productivity. If employees feel that they are not being valued in the organisation or they are not contributing to something, they are most likely to quit the company. This leads to unwanted turnover, which is not healthy for any organisation. </w:t>
      </w:r>
      <w:r w:rsidR="00285C3A">
        <w:t xml:space="preserve">According to </w:t>
      </w:r>
      <w:r w:rsidR="00285C3A">
        <w:rPr>
          <w:shd w:val="clear" w:color="auto" w:fill="FFFFFF"/>
        </w:rPr>
        <w:t xml:space="preserve">Akanji, 2017), </w:t>
      </w:r>
      <w:r w:rsidR="00285C3A">
        <w:t>s</w:t>
      </w:r>
      <w:r>
        <w:t>atisfied employees assist in recruiting potential talent and saving money for recruiting, training,</w:t>
      </w:r>
      <w:r w:rsidR="00EE5337">
        <w:t xml:space="preserve"> again and again. Employees having higher work satisfaction have been seen to have higher work productivity regardless of their pay or title. Satisfied employees meet their targets, leading to increased sales, cost savings, adding revenue to the company. Wh</w:t>
      </w:r>
      <w:r w:rsidR="009C133B">
        <w:t xml:space="preserve">en employees feel that the organisation is doing the best it can to fulfil their interests and provide satisfaction, they are more likely to be loyal to the company and spread good word of mouth. </w:t>
      </w:r>
    </w:p>
    <w:p w14:paraId="5D45E8D4" w14:textId="59FCA7A1" w:rsidR="00F2182F" w:rsidRDefault="00F2182F" w:rsidP="00EF5492">
      <w:pPr>
        <w:pStyle w:val="Heading1"/>
      </w:pPr>
      <w:bookmarkStart w:id="3" w:name="_Toc67946660"/>
      <w:r>
        <w:t xml:space="preserve">Analysis of information of dissatisfaction among employees and </w:t>
      </w:r>
      <w:r w:rsidR="009A3689">
        <w:t xml:space="preserve">proposed </w:t>
      </w:r>
      <w:r>
        <w:t>decision</w:t>
      </w:r>
      <w:r w:rsidR="00684786">
        <w:t>-</w:t>
      </w:r>
      <w:r>
        <w:t xml:space="preserve"> making process</w:t>
      </w:r>
      <w:bookmarkEnd w:id="3"/>
    </w:p>
    <w:p w14:paraId="5E020713" w14:textId="77777777" w:rsidR="00635CD1" w:rsidRDefault="00635CD1" w:rsidP="00635CD1">
      <w:r>
        <w:t>Employee satisfaction is very crucial for any organisation to grow and prosper. It has been seen that multi-national corporations have been investing a lot of money into employee satisfaction programs such as providing education for children, providing food allowances, flexibility of schedule and others</w:t>
      </w:r>
      <w:r w:rsidR="00014E8D">
        <w:t xml:space="preserve"> (</w:t>
      </w:r>
      <w:r w:rsidR="00014E8D">
        <w:rPr>
          <w:shd w:val="clear" w:color="auto" w:fill="FFFFFF"/>
        </w:rPr>
        <w:t>Johnson and Pike, 2018</w:t>
      </w:r>
      <w:r w:rsidR="00014E8D">
        <w:t>)</w:t>
      </w:r>
      <w:r>
        <w:t xml:space="preserve">. This leads to satisfaction of employees and increasing overall revenues. IT is of great significance to lay out a procedure that would assist organisation to provide employee satisfaction at every role and title, irrespective of compensation. Problem at hand is increasing satisfaction factor of employees. Human resources department is the one that emphasizes on employee satisfaction mainly. </w:t>
      </w:r>
    </w:p>
    <w:p w14:paraId="0ED639A0" w14:textId="00170D34" w:rsidR="009C133B" w:rsidRDefault="00635CD1" w:rsidP="00635CD1">
      <w:pPr>
        <w:rPr>
          <w:b/>
        </w:rPr>
      </w:pPr>
      <w:r>
        <w:t xml:space="preserve">Primary procedure that could be followed for making decisions and deciding procedures is brainstorming. </w:t>
      </w:r>
      <w:r w:rsidR="00FC0FB2">
        <w:t xml:space="preserve">As per annotations of </w:t>
      </w:r>
      <w:r w:rsidR="00FC0FB2">
        <w:rPr>
          <w:shd w:val="clear" w:color="auto" w:fill="FFFFFF"/>
        </w:rPr>
        <w:t>Budie</w:t>
      </w:r>
      <w:r w:rsidR="00FC0FB2">
        <w:rPr>
          <w:i/>
        </w:rPr>
        <w:t xml:space="preserve">et al. </w:t>
      </w:r>
      <w:r w:rsidR="00FC0FB2">
        <w:t>(2019), i</w:t>
      </w:r>
      <w:r>
        <w:t>n brainstorming, people of different departments would suggest different ideas and solutions to every problem. This would lead to facilitation of several ideas and most significant ones could be chosen from them. Brainstorming could be done for 30 minutes, which would help in understanding different perspectives and get</w:t>
      </w:r>
      <w:r w:rsidR="000E0C8D">
        <w:t xml:space="preserve">ting new alternative solutions. </w:t>
      </w:r>
      <w:r w:rsidR="004D6AB4">
        <w:t xml:space="preserve">Delphi technique could be incorporated through assistance of questionnaires, this would lead to anonymity and proper circulation of ideas. In any case, manager or superior person does not have to make decisions on the spot, but take his time, analyse, </w:t>
      </w:r>
      <w:r w:rsidR="008D0424">
        <w:t>defer,</w:t>
      </w:r>
      <w:r w:rsidR="004D6AB4">
        <w:t xml:space="preserve"> and then take his decision. </w:t>
      </w:r>
      <w:r w:rsidR="00A61834">
        <w:t xml:space="preserve">Feasibility, </w:t>
      </w:r>
      <w:r w:rsidR="008D0424">
        <w:t>effectiveness,</w:t>
      </w:r>
      <w:r w:rsidR="00A61834">
        <w:t xml:space="preserve"> and consequences of final </w:t>
      </w:r>
      <w:r w:rsidR="00A61834">
        <w:lastRenderedPageBreak/>
        <w:t xml:space="preserve">idea needs to be analysed and weighed against other ideas. </w:t>
      </w:r>
      <w:r w:rsidR="003C6668">
        <w:t>There should be ways to measure decisions that have been taken, feedback forms need to be submitted and through proper scor</w:t>
      </w:r>
      <w:r w:rsidR="00601CE6">
        <w:t>es, decisions need to be scored (</w:t>
      </w:r>
      <w:r w:rsidR="00601CE6">
        <w:rPr>
          <w:shd w:val="clear" w:color="auto" w:fill="FFFFFF"/>
        </w:rPr>
        <w:t>MADAN, 2017</w:t>
      </w:r>
      <w:r w:rsidR="00601CE6">
        <w:t>).</w:t>
      </w:r>
      <w:r w:rsidR="003C6668">
        <w:t xml:space="preserve"> If the ideas do not deem satisfactory and as per expectation, new ideas can again be developed and tried. </w:t>
      </w:r>
    </w:p>
    <w:p w14:paraId="4B6D5ACF" w14:textId="77777777" w:rsidR="00C84FB4" w:rsidRDefault="00C84FB4" w:rsidP="00EF5492">
      <w:pPr>
        <w:pStyle w:val="Heading1"/>
      </w:pPr>
      <w:bookmarkStart w:id="4" w:name="_Toc67946661"/>
      <w:r>
        <w:t>Range of alternative solutions to cope with employee dissatisfaction</w:t>
      </w:r>
      <w:bookmarkEnd w:id="4"/>
    </w:p>
    <w:p w14:paraId="3D418D11" w14:textId="5539705B" w:rsidR="003C6668" w:rsidRDefault="003C6668" w:rsidP="00112549">
      <w:r>
        <w:t xml:space="preserve">Positive work environment directly impacts work of an employee. Workplace has been seen to </w:t>
      </w:r>
      <w:r w:rsidR="00912A2F">
        <w:t>play pivotal</w:t>
      </w:r>
      <w:r w:rsidR="00250296">
        <w:t xml:space="preserve"> role </w:t>
      </w:r>
      <w:r>
        <w:t>in increasing satisfaction and productivity of employees</w:t>
      </w:r>
      <w:r w:rsidR="004619B5">
        <w:t>. Positive work environment not only involves</w:t>
      </w:r>
      <w:r w:rsidR="00A1049B">
        <w:t xml:space="preserve"> structural things, but also involvement of employees with superiors, direct managers, </w:t>
      </w:r>
      <w:r w:rsidR="003E1AC7">
        <w:t>co-workers,</w:t>
      </w:r>
      <w:r w:rsidR="00A1049B">
        <w:t xml:space="preserve"> and others.</w:t>
      </w:r>
      <w:r w:rsidR="006510CD">
        <w:t xml:space="preserve"> A positive work environment could be created </w:t>
      </w:r>
      <w:r w:rsidR="003E1AC7">
        <w:t>using</w:t>
      </w:r>
      <w:r w:rsidR="006510CD">
        <w:t xml:space="preserve"> more meetings, which would increase communication between superiors and employees</w:t>
      </w:r>
      <w:r w:rsidR="002F5183">
        <w:t xml:space="preserve"> (</w:t>
      </w:r>
      <w:r w:rsidR="002F5183">
        <w:rPr>
          <w:shd w:val="clear" w:color="auto" w:fill="FFFFFF"/>
        </w:rPr>
        <w:t>Ko and Choi, 2019</w:t>
      </w:r>
      <w:r w:rsidR="002F5183">
        <w:t>)</w:t>
      </w:r>
      <w:r w:rsidR="002D27AA">
        <w:t xml:space="preserve">. Superiors need to listen to employee’s </w:t>
      </w:r>
      <w:r w:rsidR="009F467E">
        <w:t>issues;</w:t>
      </w:r>
      <w:r w:rsidR="002D27AA">
        <w:t xml:space="preserve"> this would lead to developing trust between them and a better work environment. The employee would feel satisfied at a certain level.</w:t>
      </w:r>
    </w:p>
    <w:p w14:paraId="16CDA529" w14:textId="1AE09431" w:rsidR="002D27AA" w:rsidRDefault="002D27AA" w:rsidP="00112549">
      <w:r>
        <w:t xml:space="preserve">Feedback is crucial in employee satisfaction. It has been that most of the employees are unsure of how well or bad they are </w:t>
      </w:r>
      <w:r w:rsidR="00684786">
        <w:t>performing,</w:t>
      </w:r>
      <w:r>
        <w:t xml:space="preserve"> and which aspects of perfo</w:t>
      </w:r>
      <w:r w:rsidR="006F2E44">
        <w:t xml:space="preserve">rmance do they need to improve. This hinders employee’s growth and immediate satisfaction level. Most managers do not provide feedback to their employees, which lowers employee satisfaction towards his work. Providing feedbacks to employees abets in building trust in employees, good relationship and increasing employee satisfaction. Providing feedbacks has also been seen to keep employees motivated and work towards achieving positive feedbacks, which would decrease employee turnover too. </w:t>
      </w:r>
    </w:p>
    <w:p w14:paraId="6A45E385" w14:textId="3DB3B2D0" w:rsidR="006F2E44" w:rsidRDefault="006F2E44" w:rsidP="00112549">
      <w:r>
        <w:t xml:space="preserve">As per the views of </w:t>
      </w:r>
      <w:r w:rsidR="008C03C6">
        <w:rPr>
          <w:shd w:val="clear" w:color="auto" w:fill="FFFFFF"/>
        </w:rPr>
        <w:t>BHATT and SHARMA (2019)</w:t>
      </w:r>
      <w:r>
        <w:t xml:space="preserve">, majority of employees are likely to leave their jobs if they </w:t>
      </w:r>
      <w:r w:rsidR="00684786">
        <w:t>are not</w:t>
      </w:r>
      <w:r>
        <w:t xml:space="preserve"> recognised or appreciated for their work. Every employee excels in some or other task, it is important for their superiors to recognise their hard work and appreciate them.</w:t>
      </w:r>
      <w:r w:rsidR="00B8320C">
        <w:t xml:space="preserve"> Organisations could arrange rewards and recognition for employee’s every month. This would motivate employees to work better and boost their morale. This would also lead to increasing productivity of employees and job satisfaction. </w:t>
      </w:r>
      <w:r w:rsidR="00650792">
        <w:t>This step would create enthusiasm within employees to achieve higher goals and perform more than they are capable of, bringing the best in them. This would ultimately lead to increased throughput</w:t>
      </w:r>
      <w:r w:rsidR="00D866B7">
        <w:t xml:space="preserve"> (</w:t>
      </w:r>
      <w:r w:rsidR="00D866B7">
        <w:rPr>
          <w:shd w:val="clear" w:color="auto" w:fill="FFFFFF"/>
        </w:rPr>
        <w:t>Wang and Brower,2019</w:t>
      </w:r>
      <w:r w:rsidR="00D866B7">
        <w:t>)</w:t>
      </w:r>
      <w:r w:rsidR="00650792">
        <w:t xml:space="preserve">. Some perks could also be provided to employees for the same. </w:t>
      </w:r>
    </w:p>
    <w:p w14:paraId="1636460D" w14:textId="01DA8535" w:rsidR="009E2CC3" w:rsidRDefault="00AB434F" w:rsidP="00112549">
      <w:r>
        <w:t xml:space="preserve">Work-life balance is another constraint that hinders employee’s satisfaction. </w:t>
      </w:r>
      <w:r w:rsidR="00C451B2">
        <w:t xml:space="preserve">Multiple organisations have not been providing much time for employees to balance their personal life, which becomes a burden for employees. Stretched timing, odd shifts and less leaves lead to </w:t>
      </w:r>
      <w:r w:rsidR="00C451B2">
        <w:lastRenderedPageBreak/>
        <w:t>misbalancing work-life. Organisations need to provide enough leaves to employees so that they could balance their personal and professional lives. Flexible hours could be provided by organisations, which would assist towards this balance</w:t>
      </w:r>
      <w:r w:rsidR="00192ABC">
        <w:t xml:space="preserve"> (</w:t>
      </w:r>
      <w:r w:rsidR="00192ABC">
        <w:rPr>
          <w:shd w:val="clear" w:color="auto" w:fill="FFFFFF"/>
        </w:rPr>
        <w:t>Katyal</w:t>
      </w:r>
      <w:r w:rsidR="00192ABC">
        <w:rPr>
          <w:i/>
          <w:shd w:val="clear" w:color="auto" w:fill="FFFFFF"/>
        </w:rPr>
        <w:t xml:space="preserve">et al. </w:t>
      </w:r>
      <w:r w:rsidR="00192ABC">
        <w:rPr>
          <w:shd w:val="clear" w:color="auto" w:fill="FFFFFF"/>
        </w:rPr>
        <w:t>2018</w:t>
      </w:r>
      <w:r w:rsidR="00192ABC">
        <w:t>)</w:t>
      </w:r>
      <w:r w:rsidR="00C451B2">
        <w:t xml:space="preserve">. Surveys </w:t>
      </w:r>
      <w:r w:rsidR="00173517">
        <w:t>must be</w:t>
      </w:r>
      <w:r w:rsidR="00C451B2">
        <w:t xml:space="preserve"> conducted </w:t>
      </w:r>
      <w:r w:rsidR="00E33AE0">
        <w:t xml:space="preserve">by </w:t>
      </w:r>
      <w:r w:rsidR="00A22EFD">
        <w:t>alignment in</w:t>
      </w:r>
      <w:r w:rsidR="00C451B2">
        <w:t xml:space="preserve"> measure the level of satisfaction of each employee and work towards improving the aspects that are lacking. </w:t>
      </w:r>
    </w:p>
    <w:p w14:paraId="3B2A274E" w14:textId="77777777" w:rsidR="00650792" w:rsidRDefault="009E2CC3" w:rsidP="00EF5492">
      <w:pPr>
        <w:pStyle w:val="Heading1"/>
      </w:pPr>
      <w:bookmarkStart w:id="5" w:name="_Toc67946662"/>
      <w:r>
        <w:t>Decision-making technique to evaluate and categorise most viable option</w:t>
      </w:r>
      <w:bookmarkEnd w:id="5"/>
    </w:p>
    <w:p w14:paraId="5B32B938" w14:textId="6AF1AFC3" w:rsidR="00DB21CB" w:rsidRDefault="00DB21CB" w:rsidP="00112549">
      <w:r>
        <w:t>There are several decision</w:t>
      </w:r>
      <w:r w:rsidR="00684786">
        <w:t>-</w:t>
      </w:r>
      <w:r>
        <w:t xml:space="preserve">making techniques that could assist in extracting proper techniques and select appropriate options. </w:t>
      </w:r>
      <w:r w:rsidR="00E9725D">
        <w:t xml:space="preserve">The approach that would be feasible and appropriate in this is the heuristic method. </w:t>
      </w:r>
      <w:r w:rsidR="00AB02AA">
        <w:t>Heuristic would assist in finding adequate solution to the issue at hand and find optimal solutions to within the required timeframe.</w:t>
      </w:r>
      <w:r w:rsidR="00C97BE4">
        <w:t xml:space="preserve"> As per the views of </w:t>
      </w:r>
      <w:r w:rsidR="00C97BE4">
        <w:rPr>
          <w:shd w:val="clear" w:color="auto" w:fill="FFFFFF"/>
        </w:rPr>
        <w:t>Ameen</w:t>
      </w:r>
      <w:r w:rsidR="00C97BE4">
        <w:rPr>
          <w:i/>
          <w:shd w:val="clear" w:color="auto" w:fill="FFFFFF"/>
        </w:rPr>
        <w:t xml:space="preserve">et al. </w:t>
      </w:r>
      <w:r w:rsidR="00C97BE4">
        <w:rPr>
          <w:shd w:val="clear" w:color="auto" w:fill="FFFFFF"/>
        </w:rPr>
        <w:t>(2018),</w:t>
      </w:r>
      <w:r w:rsidR="006E72E8">
        <w:t xml:space="preserve"> h</w:t>
      </w:r>
      <w:r w:rsidR="00AB02AA">
        <w:t>euristic method is appropriate for this as it is flexible</w:t>
      </w:r>
      <w:r w:rsidR="006C64A5">
        <w:t xml:space="preserve"> and assist in taking faster decisions. Heuristic method abets in finding appropriate solution in cases where finding solution is impossible or a large set of data is involved. </w:t>
      </w:r>
    </w:p>
    <w:p w14:paraId="43F88A09" w14:textId="77777777" w:rsidR="006C64A5" w:rsidRDefault="006C64A5" w:rsidP="00112549">
      <w:r>
        <w:t xml:space="preserve">Heuristics rely on trial and error and not always do they give accurate decisions but lead ultimately to correct decisions. Heuristics could be used to find optimal approach to approach the issue of employee satisfaction. Heuristics would rely on trying every procedure one by one and taking feedbacks regarding every procedure. This would ultimately assist in reaching to a solution. Positive work environment is a bit difficult to implement and would require enough time. </w:t>
      </w:r>
      <w:r w:rsidR="00954E9C">
        <w:t xml:space="preserve">As per </w:t>
      </w:r>
      <w:r w:rsidR="00954E9C">
        <w:rPr>
          <w:shd w:val="clear" w:color="auto" w:fill="FFFFFF"/>
        </w:rPr>
        <w:t>Verma and Sharma (2017)</w:t>
      </w:r>
      <w:r w:rsidR="00954E9C">
        <w:rPr>
          <w:b/>
          <w:shd w:val="clear" w:color="auto" w:fill="FFFFFF"/>
        </w:rPr>
        <w:t xml:space="preserve">, </w:t>
      </w:r>
      <w:r w:rsidR="00954E9C">
        <w:t>p</w:t>
      </w:r>
      <w:r>
        <w:t xml:space="preserve">ositive work environment would mean changing though process and whole workflow of higher management and encouraging them to talk to employees more. </w:t>
      </w:r>
      <w:r w:rsidR="00966D50">
        <w:t>This would require a tad lot of time than needed for heuristics. This procedure would not be appropriate to implement at first.</w:t>
      </w:r>
    </w:p>
    <w:p w14:paraId="30D45C4E" w14:textId="77777777" w:rsidR="003B0809" w:rsidRDefault="00EA343C" w:rsidP="00EF5492">
      <w:pPr>
        <w:rPr>
          <w:b/>
        </w:rPr>
      </w:pPr>
      <w:r>
        <w:t xml:space="preserve">Feedback </w:t>
      </w:r>
      <w:r w:rsidR="00423D3D">
        <w:t>could not be implemented as per time frame as they would take a large amount of time to be processed, which would make it out of the time frame to implement and get viable results. Feedback processing would also take a lot of time to get results.</w:t>
      </w:r>
      <w:r w:rsidR="00A54DA1">
        <w:t xml:space="preserve"> Rewards and recognition is a strategy that could be implemented in the organisation. This strategy could be implemented within the allocated timeframe and lead to instantaneous results. </w:t>
      </w:r>
      <w:r w:rsidR="006569DE">
        <w:t xml:space="preserve">As per </w:t>
      </w:r>
      <w:r w:rsidR="006569DE">
        <w:rPr>
          <w:shd w:val="clear" w:color="auto" w:fill="FFFFFF"/>
        </w:rPr>
        <w:t xml:space="preserve">Sundaram (2020), </w:t>
      </w:r>
      <w:r w:rsidR="006569DE">
        <w:t>r</w:t>
      </w:r>
      <w:r w:rsidR="00A54DA1">
        <w:t xml:space="preserve">ewards could be provided to employees on a weekly basis which would lead to increasing satisfaction and motivation among the employees. Organisation’s productivity would also go high, </w:t>
      </w:r>
      <w:r w:rsidR="001467BD">
        <w:t>which,</w:t>
      </w:r>
      <w:r w:rsidR="00A54DA1">
        <w:t xml:space="preserve"> in turn would lead to increased</w:t>
      </w:r>
      <w:r w:rsidR="003B0809">
        <w:t xml:space="preserve"> revenue and sales. Rewards could be provided to employees on weekly basis that could include cash rewards, coupons and others. After implementation of this strategy, feedbacks taken before implementation and surveys taken after implementation would assist in understanding if the strategy has been successful or not.</w:t>
      </w:r>
    </w:p>
    <w:p w14:paraId="5DE5D86D" w14:textId="77777777" w:rsidR="00112549" w:rsidRDefault="00880491" w:rsidP="00EF5492">
      <w:pPr>
        <w:pStyle w:val="Heading1"/>
      </w:pPr>
      <w:bookmarkStart w:id="6" w:name="_Toc67946663"/>
      <w:r>
        <w:lastRenderedPageBreak/>
        <w:t>Implementation plan</w:t>
      </w:r>
      <w:bookmarkEnd w:id="6"/>
    </w:p>
    <w:p w14:paraId="55ACC15C" w14:textId="77777777" w:rsidR="00035407" w:rsidRDefault="003B0809" w:rsidP="00112549">
      <w:r>
        <w:t xml:space="preserve">A plan is needed to be built for execution of rewards and recognition in the organisation. An implementation planning document would assist in this. The first step would be writing an introduction with setting clear objectives, which in this case would be achieving employee satisfaction and purpose would be to increase overall productivity. The next step would be to make a list of all teams that would be involved in plan’s implementation. </w:t>
      </w:r>
    </w:p>
    <w:p w14:paraId="5F82D89C" w14:textId="114642FE" w:rsidR="00EF5492" w:rsidRDefault="003B0809" w:rsidP="00EF5492">
      <w:r>
        <w:t xml:space="preserve">All the roles, responsibilities of </w:t>
      </w:r>
      <w:r w:rsidR="00035407">
        <w:t>the people involved need to be listed. The team leaders would be involved in creating goals for each team and setting targets on which employees would be recognised and rewarded. Third step would involve lining out the tasks needed in the plan to be effectively carried out</w:t>
      </w:r>
      <w:r w:rsidR="008A2489">
        <w:t xml:space="preserve"> (</w:t>
      </w:r>
      <w:r w:rsidR="008A2489">
        <w:rPr>
          <w:shd w:val="clear" w:color="auto" w:fill="FFFFFF"/>
        </w:rPr>
        <w:t>Dobni and Klassen,2018</w:t>
      </w:r>
      <w:r w:rsidR="008A2489">
        <w:t>)</w:t>
      </w:r>
      <w:r w:rsidR="00035407">
        <w:t xml:space="preserve">. The first task would be creating goals against which employee’s performance would be compared with, the second task involved would be selecting the number of rewards that can be provided. Selecting the amount or coupon value for each task is mandatory to proceed forward. A day </w:t>
      </w:r>
      <w:r w:rsidR="001C08E9">
        <w:t>must</w:t>
      </w:r>
      <w:r w:rsidR="00035407">
        <w:t xml:space="preserve"> be selected when the whole week’s data would be compared against the goals. Implementation schedule would be the next step, in this, all the timelines for tasks would be created. The performance goals would be compared within a weeks’ time and would reiterate every week. </w:t>
      </w:r>
      <w:r w:rsidR="00453887">
        <w:t>With the help of human resources team along with team leaders, a viable amount would be decided as reward and it will be arranged for successful implementation of the plan.</w:t>
      </w:r>
    </w:p>
    <w:p w14:paraId="39BCD1FB" w14:textId="77777777" w:rsidR="00112549" w:rsidRDefault="00536A47" w:rsidP="00EF5492">
      <w:pPr>
        <w:pStyle w:val="Heading1"/>
      </w:pPr>
      <w:bookmarkStart w:id="7" w:name="_Toc67946664"/>
      <w:r>
        <w:t>Stakeholder Communication and significance</w:t>
      </w:r>
      <w:bookmarkEnd w:id="7"/>
    </w:p>
    <w:p w14:paraId="1BD066F3" w14:textId="77777777" w:rsidR="00941D7D" w:rsidRDefault="00683A36" w:rsidP="00112549">
      <w:r>
        <w:t xml:space="preserve">Stakeholders are most significant to an organisation and informing them about the plan is an important step. </w:t>
      </w:r>
      <w:r w:rsidR="00542A14">
        <w:t xml:space="preserve">There are several ways through plan can be communicated to stakeholders, the first one would be sending out a newsletter through the utilization of intranet. </w:t>
      </w:r>
      <w:r w:rsidR="00536A47">
        <w:t xml:space="preserve">As per </w:t>
      </w:r>
      <w:r w:rsidR="00536A47">
        <w:rPr>
          <w:shd w:val="clear" w:color="auto" w:fill="FFFFFF"/>
        </w:rPr>
        <w:t>van der Meer</w:t>
      </w:r>
      <w:r w:rsidR="00536A47">
        <w:rPr>
          <w:i/>
        </w:rPr>
        <w:t xml:space="preserve">et al. </w:t>
      </w:r>
      <w:r w:rsidR="00536A47">
        <w:t>(2017), t</w:t>
      </w:r>
      <w:r w:rsidR="00542A14">
        <w:t xml:space="preserve">his would target stakeholders directly and can also include stakeholders who are not a part of the project. In case emails are not replied within a certain timeframe, the next way to communicate could be arranging a video conference call. A video conference call, along with main head of projects and stakeholders would make it easier for stakeholders to clarify their doubts and understand all prospects of the plans.  </w:t>
      </w:r>
    </w:p>
    <w:p w14:paraId="250A26CF" w14:textId="77777777" w:rsidR="00683A36" w:rsidRDefault="00542A14" w:rsidP="00EF5492">
      <w:r>
        <w:t xml:space="preserve">A dialogue could be exchanged in video conferencing, which would assist managers to understand stakeholder’s perspective and vice-versa. This can also include a meeting with </w:t>
      </w:r>
      <w:r w:rsidR="00EF47D2">
        <w:t xml:space="preserve">presentation as it would assist in understanding the terms and not missing out any points. </w:t>
      </w:r>
      <w:r w:rsidR="00D26128">
        <w:t xml:space="preserve">As per annotations of </w:t>
      </w:r>
      <w:r w:rsidR="00D26128">
        <w:rPr>
          <w:shd w:val="clear" w:color="auto" w:fill="FFFFFF"/>
        </w:rPr>
        <w:t xml:space="preserve">Nel and Esterhuyse (2019), </w:t>
      </w:r>
      <w:r w:rsidR="00D26128">
        <w:t>p</w:t>
      </w:r>
      <w:r>
        <w:t>roject summary report is another way to let stakeholders know about the project.</w:t>
      </w:r>
      <w:r w:rsidR="00EF47D2">
        <w:t xml:space="preserve"> Project summary report would be sent periodically in a week’s time. After the protocol of project has been agreed, weekly reports would be sent to </w:t>
      </w:r>
      <w:r w:rsidR="00EF47D2">
        <w:lastRenderedPageBreak/>
        <w:t>stakeholders highlighting data and progress made every week till a month’s time. This will be done to reassure stakeholders that everything is on control and the pro</w:t>
      </w:r>
      <w:r w:rsidR="00EF5492">
        <w:t>ject is transitioning smoothly.</w:t>
      </w:r>
    </w:p>
    <w:p w14:paraId="117FA553" w14:textId="670A3620" w:rsidR="0000059A" w:rsidRDefault="0000059A" w:rsidP="00EF5492">
      <w:pPr>
        <w:pStyle w:val="Heading1"/>
      </w:pPr>
      <w:bookmarkStart w:id="8" w:name="_Toc67946665"/>
      <w:r>
        <w:t>Monitoring and review techniques for successful implementation of plan</w:t>
      </w:r>
      <w:bookmarkEnd w:id="8"/>
      <w:r w:rsidR="00D32EE6">
        <w:t>.</w:t>
      </w:r>
    </w:p>
    <w:p w14:paraId="68F6179F" w14:textId="18891F30" w:rsidR="00BC5454" w:rsidRDefault="008851A3">
      <w:r>
        <w:t xml:space="preserve">In </w:t>
      </w:r>
      <w:r w:rsidR="00DF3A2B">
        <w:t>prosperous</w:t>
      </w:r>
      <w:r w:rsidR="00893893">
        <w:t xml:space="preserve"> enjo</w:t>
      </w:r>
      <w:r w:rsidR="0027220F">
        <w:t>yment of project</w:t>
      </w:r>
      <w:r w:rsidR="00657281">
        <w:t>, track</w:t>
      </w:r>
      <w:r w:rsidR="002350AF">
        <w:t xml:space="preserve"> and reviewing is of utmost significance. Primary monitoring technique that would be used would be observation. Team leaders would be observing the changes in employees regarding the reward and changes in their performances. </w:t>
      </w:r>
      <w:r w:rsidR="00BC5454">
        <w:t xml:space="preserve">Baseline measuring would be done every week and data before the plan implementation and after would be compared to get accurate results. Feedback sheets would be provided online for employees to fill, employees would fill </w:t>
      </w:r>
      <w:r w:rsidR="00F23D4C">
        <w:t>every</w:t>
      </w:r>
      <w:r w:rsidR="00BC5454">
        <w:t xml:space="preserve"> week</w:t>
      </w:r>
      <w:r w:rsidR="0000059A">
        <w:t xml:space="preserve"> (</w:t>
      </w:r>
      <w:r w:rsidR="0000059A">
        <w:rPr>
          <w:shd w:val="clear" w:color="auto" w:fill="FFFFFF"/>
        </w:rPr>
        <w:t>Tomczak</w:t>
      </w:r>
      <w:r w:rsidR="0000059A">
        <w:rPr>
          <w:i/>
          <w:shd w:val="clear" w:color="auto" w:fill="FFFFFF"/>
        </w:rPr>
        <w:t xml:space="preserve">et al. </w:t>
      </w:r>
      <w:r w:rsidR="0000059A">
        <w:rPr>
          <w:shd w:val="clear" w:color="auto" w:fill="FFFFFF"/>
        </w:rPr>
        <w:t>2018</w:t>
      </w:r>
      <w:r w:rsidR="0000059A">
        <w:t>)</w:t>
      </w:r>
      <w:r w:rsidR="00BC5454">
        <w:t xml:space="preserve">. Analysis of these sheet would assist in understanding changes and growth of the plan. </w:t>
      </w:r>
    </w:p>
    <w:p w14:paraId="43F530FD" w14:textId="77777777" w:rsidR="002A6D07" w:rsidRDefault="00BC5454">
      <w:r>
        <w:t xml:space="preserve">Surveys have been considered as a significant way to collect feedbacks and understand </w:t>
      </w:r>
      <w:r w:rsidR="009A0707">
        <w:t xml:space="preserve">regarding the progress of plan. </w:t>
      </w:r>
      <w:r w:rsidR="005C7BED">
        <w:t xml:space="preserve">As per </w:t>
      </w:r>
      <w:r w:rsidR="005C7BED">
        <w:rPr>
          <w:shd w:val="clear" w:color="auto" w:fill="FFFFFF"/>
        </w:rPr>
        <w:t xml:space="preserve">Burnett and Lisk (2019), </w:t>
      </w:r>
      <w:r w:rsidR="005C7BED">
        <w:t>w</w:t>
      </w:r>
      <w:r w:rsidR="009A0707">
        <w:t xml:space="preserve">eekly surveys would be conducted anonymously. Anonymity would assist employees to confidently put down their views without any fear. This would lead to accurate results. Analysis of these surveys would help organisation to understand progress and points where changes </w:t>
      </w:r>
      <w:r w:rsidR="008D7FBF">
        <w:t>can be made for better results.</w:t>
      </w:r>
      <w:r w:rsidR="002A6D07">
        <w:br w:type="page"/>
      </w:r>
    </w:p>
    <w:p w14:paraId="306527E9" w14:textId="77777777" w:rsidR="00A27C8C" w:rsidRDefault="002A6D07" w:rsidP="00EF5492">
      <w:pPr>
        <w:pStyle w:val="Heading1"/>
        <w:rPr>
          <w:b w:val="0"/>
        </w:rPr>
      </w:pPr>
      <w:bookmarkStart w:id="9" w:name="_Toc67946666"/>
      <w:r w:rsidRPr="00EF5492">
        <w:lastRenderedPageBreak/>
        <w:t>Conclusion</w:t>
      </w:r>
      <w:bookmarkEnd w:id="9"/>
    </w:p>
    <w:p w14:paraId="33B8F2DB" w14:textId="77777777" w:rsidR="00A27C8C" w:rsidRDefault="00055F7F">
      <w:pPr>
        <w:rPr>
          <w:rFonts w:eastAsiaTheme="majorEastAsia" w:cstheme="majorBidi"/>
          <w:color w:val="000000" w:themeColor="text1"/>
          <w:szCs w:val="32"/>
        </w:rPr>
      </w:pPr>
      <w:r>
        <w:t xml:space="preserve">Role play has been of great assistance and has made us understand the significance of employee satisfaction in an organisation. It is very important for an organisation to keep its employee happy and satisfied. UK is a very stable market for organisations and beneficial for organisations in every way. If organisations succeed in keeping their employees happy, there would be an increase in productivity and revenue of organisations. </w:t>
      </w:r>
      <w:r w:rsidR="000034CB">
        <w:t>Several strategies could be applied by using heuristic procedure, which would assist in increasing employee satisfaction. Monitoring techniques such as feedback, observations, data comparisons would organisation to keep track of plan’s progress.</w:t>
      </w:r>
      <w:r w:rsidR="00A27C8C">
        <w:rPr>
          <w:b/>
        </w:rPr>
        <w:br w:type="page"/>
      </w:r>
    </w:p>
    <w:p w14:paraId="594993E6" w14:textId="77777777" w:rsidR="00112549" w:rsidRDefault="00A27C8C" w:rsidP="00EF5492">
      <w:pPr>
        <w:pStyle w:val="Heading1"/>
      </w:pPr>
      <w:bookmarkStart w:id="10" w:name="_Toc67946667"/>
      <w:r w:rsidRPr="00EF5492">
        <w:lastRenderedPageBreak/>
        <w:t>References</w:t>
      </w:r>
      <w:bookmarkEnd w:id="10"/>
    </w:p>
    <w:p w14:paraId="76BBBE4F" w14:textId="77777777" w:rsidR="00EF5492" w:rsidRDefault="00EF5492" w:rsidP="00EF5492">
      <w:pPr>
        <w:rPr>
          <w:shd w:val="clear" w:color="auto" w:fill="FFFFFF"/>
        </w:rPr>
      </w:pPr>
      <w:r>
        <w:rPr>
          <w:shd w:val="clear" w:color="auto" w:fill="FFFFFF"/>
        </w:rPr>
        <w:t>Akanji, B., (2017). A case analysis on the adequacy of work-life balance practices in UK small-and medium-sized enterprises. </w:t>
      </w:r>
      <w:r>
        <w:rPr>
          <w:i/>
          <w:iCs/>
          <w:shd w:val="clear" w:color="auto" w:fill="FFFFFF"/>
        </w:rPr>
        <w:t>Entrepreneurial Business and Economics Review</w:t>
      </w:r>
      <w:r>
        <w:rPr>
          <w:shd w:val="clear" w:color="auto" w:fill="FFFFFF"/>
        </w:rPr>
        <w:t>, </w:t>
      </w:r>
      <w:r>
        <w:rPr>
          <w:i/>
          <w:iCs/>
          <w:shd w:val="clear" w:color="auto" w:fill="FFFFFF"/>
        </w:rPr>
        <w:t>5</w:t>
      </w:r>
      <w:r>
        <w:rPr>
          <w:shd w:val="clear" w:color="auto" w:fill="FFFFFF"/>
        </w:rPr>
        <w:t>(3), pp.199-213.</w:t>
      </w:r>
    </w:p>
    <w:p w14:paraId="1B80E226" w14:textId="77777777" w:rsidR="00EF5492" w:rsidRDefault="00EF5492" w:rsidP="00EF5492">
      <w:pPr>
        <w:rPr>
          <w:shd w:val="clear" w:color="auto" w:fill="FFFFFF"/>
        </w:rPr>
      </w:pPr>
      <w:r>
        <w:rPr>
          <w:shd w:val="clear" w:color="auto" w:fill="FFFFFF"/>
        </w:rPr>
        <w:t>Ameen, A.M., Ahmed, M.F. and Abd Hafez, M.A., (2018). The Impact of Management Accounting and How It Can Be Implemented into the Organizational Culture. </w:t>
      </w:r>
      <w:r>
        <w:rPr>
          <w:i/>
          <w:iCs/>
          <w:shd w:val="clear" w:color="auto" w:fill="FFFFFF"/>
        </w:rPr>
        <w:t>Dutch Journal of Finance and Management</w:t>
      </w:r>
      <w:r>
        <w:rPr>
          <w:shd w:val="clear" w:color="auto" w:fill="FFFFFF"/>
        </w:rPr>
        <w:t>, </w:t>
      </w:r>
      <w:r>
        <w:rPr>
          <w:i/>
          <w:iCs/>
          <w:shd w:val="clear" w:color="auto" w:fill="FFFFFF"/>
        </w:rPr>
        <w:t>2</w:t>
      </w:r>
      <w:r>
        <w:rPr>
          <w:shd w:val="clear" w:color="auto" w:fill="FFFFFF"/>
        </w:rPr>
        <w:t>(1), p.02.</w:t>
      </w:r>
    </w:p>
    <w:p w14:paraId="3A70929D" w14:textId="77777777" w:rsidR="00EF5492" w:rsidRDefault="00EF5492" w:rsidP="00EF5492">
      <w:pPr>
        <w:rPr>
          <w:shd w:val="clear" w:color="auto" w:fill="FFFFFF"/>
        </w:rPr>
      </w:pPr>
      <w:r>
        <w:rPr>
          <w:shd w:val="clear" w:color="auto" w:fill="FFFFFF"/>
        </w:rPr>
        <w:t>BHATT, R. and SHARMA, M., (2019). EMPLOYEE ENGAGEMENT: A TOOL FOR TALENT MANAGEMENT, RETENTION AND EMPLOYEE SATISFACTION IN THE IT/ITES COMPANIES IN INDIA. </w:t>
      </w:r>
      <w:r>
        <w:rPr>
          <w:i/>
          <w:iCs/>
          <w:shd w:val="clear" w:color="auto" w:fill="FFFFFF"/>
        </w:rPr>
        <w:t>CLEAR International Journal of Research in Commerce &amp; Management</w:t>
      </w:r>
      <w:r>
        <w:rPr>
          <w:shd w:val="clear" w:color="auto" w:fill="FFFFFF"/>
        </w:rPr>
        <w:t>, </w:t>
      </w:r>
      <w:r>
        <w:rPr>
          <w:i/>
          <w:iCs/>
          <w:shd w:val="clear" w:color="auto" w:fill="FFFFFF"/>
        </w:rPr>
        <w:t>10</w:t>
      </w:r>
      <w:r>
        <w:rPr>
          <w:shd w:val="clear" w:color="auto" w:fill="FFFFFF"/>
        </w:rPr>
        <w:t>(8).</w:t>
      </w:r>
    </w:p>
    <w:p w14:paraId="0BB55D77" w14:textId="77777777" w:rsidR="00EF5492" w:rsidRDefault="00EF5492" w:rsidP="00EF5492">
      <w:pPr>
        <w:rPr>
          <w:shd w:val="clear" w:color="auto" w:fill="FFFFFF"/>
        </w:rPr>
      </w:pPr>
      <w:r>
        <w:rPr>
          <w:shd w:val="clear" w:color="auto" w:fill="FFFFFF"/>
        </w:rPr>
        <w:t>Budie, B., Appel-Meulenbroek, R., Kemperman, A. and Weijs-Perree, M., (2019). Employee satisfaction with the physical work environment: The importance of a need based approach. </w:t>
      </w:r>
      <w:r>
        <w:rPr>
          <w:i/>
          <w:iCs/>
          <w:shd w:val="clear" w:color="auto" w:fill="FFFFFF"/>
        </w:rPr>
        <w:t>International Journal of Strategic Property Management</w:t>
      </w:r>
      <w:r>
        <w:rPr>
          <w:shd w:val="clear" w:color="auto" w:fill="FFFFFF"/>
        </w:rPr>
        <w:t>, </w:t>
      </w:r>
      <w:r>
        <w:rPr>
          <w:i/>
          <w:iCs/>
          <w:shd w:val="clear" w:color="auto" w:fill="FFFFFF"/>
        </w:rPr>
        <w:t>23</w:t>
      </w:r>
      <w:r>
        <w:rPr>
          <w:shd w:val="clear" w:color="auto" w:fill="FFFFFF"/>
        </w:rPr>
        <w:t>(1), pp.36-49.</w:t>
      </w:r>
    </w:p>
    <w:p w14:paraId="47CF5C32" w14:textId="77777777" w:rsidR="00EF5492" w:rsidRDefault="00EF5492" w:rsidP="00EF5492">
      <w:pPr>
        <w:rPr>
          <w:shd w:val="clear" w:color="auto" w:fill="FFFFFF"/>
        </w:rPr>
      </w:pPr>
      <w:r>
        <w:rPr>
          <w:shd w:val="clear" w:color="auto" w:fill="FFFFFF"/>
        </w:rPr>
        <w:t>Bui, H.T., (2017). Big Five personality traits and job satisfaction: Evidence from a national sample. </w:t>
      </w:r>
      <w:r>
        <w:rPr>
          <w:i/>
          <w:iCs/>
          <w:shd w:val="clear" w:color="auto" w:fill="FFFFFF"/>
        </w:rPr>
        <w:t>Journal of General Management</w:t>
      </w:r>
      <w:r>
        <w:rPr>
          <w:shd w:val="clear" w:color="auto" w:fill="FFFFFF"/>
        </w:rPr>
        <w:t>, </w:t>
      </w:r>
      <w:r>
        <w:rPr>
          <w:i/>
          <w:iCs/>
          <w:shd w:val="clear" w:color="auto" w:fill="FFFFFF"/>
        </w:rPr>
        <w:t>42</w:t>
      </w:r>
      <w:r>
        <w:rPr>
          <w:shd w:val="clear" w:color="auto" w:fill="FFFFFF"/>
        </w:rPr>
        <w:t>(3), pp.21-30.</w:t>
      </w:r>
    </w:p>
    <w:p w14:paraId="7910CC51" w14:textId="77777777" w:rsidR="00EF5492" w:rsidRDefault="00EF5492" w:rsidP="00EF5492">
      <w:pPr>
        <w:rPr>
          <w:shd w:val="clear" w:color="auto" w:fill="FFFFFF"/>
        </w:rPr>
      </w:pPr>
      <w:r>
        <w:rPr>
          <w:shd w:val="clear" w:color="auto" w:fill="FFFFFF"/>
        </w:rPr>
        <w:t>Burnett, J.R. and Lisk, T.C., (2019). The future of employee engagement: Real-time monitoring and digital tools for engaging a workforce. </w:t>
      </w:r>
      <w:r>
        <w:rPr>
          <w:i/>
          <w:iCs/>
          <w:shd w:val="clear" w:color="auto" w:fill="FFFFFF"/>
        </w:rPr>
        <w:t>International Studies of Management &amp; Organization</w:t>
      </w:r>
      <w:r>
        <w:rPr>
          <w:shd w:val="clear" w:color="auto" w:fill="FFFFFF"/>
        </w:rPr>
        <w:t>, </w:t>
      </w:r>
      <w:r>
        <w:rPr>
          <w:i/>
          <w:iCs/>
          <w:shd w:val="clear" w:color="auto" w:fill="FFFFFF"/>
        </w:rPr>
        <w:t>49</w:t>
      </w:r>
      <w:r>
        <w:rPr>
          <w:shd w:val="clear" w:color="auto" w:fill="FFFFFF"/>
        </w:rPr>
        <w:t>(1), pp.108-119.</w:t>
      </w:r>
    </w:p>
    <w:p w14:paraId="147B3DAF" w14:textId="77777777" w:rsidR="00EF5492" w:rsidRDefault="00EF5492" w:rsidP="00EF5492">
      <w:pPr>
        <w:rPr>
          <w:shd w:val="clear" w:color="auto" w:fill="FFFFFF"/>
        </w:rPr>
      </w:pPr>
      <w:r>
        <w:rPr>
          <w:shd w:val="clear" w:color="auto" w:fill="FFFFFF"/>
        </w:rPr>
        <w:t>Chaudhry, N.I., Jariko, M.A., Mushtaque, T., Mahesar, H.A. and Ghani, Z., (2017). Impact of working environment and training &amp; development on organization performance through mediating role of employee engagement and job satisfaction. </w:t>
      </w:r>
      <w:r>
        <w:rPr>
          <w:i/>
          <w:iCs/>
          <w:shd w:val="clear" w:color="auto" w:fill="FFFFFF"/>
        </w:rPr>
        <w:t>European Journal of Training and Development Studies</w:t>
      </w:r>
      <w:r>
        <w:rPr>
          <w:shd w:val="clear" w:color="auto" w:fill="FFFFFF"/>
        </w:rPr>
        <w:t>, </w:t>
      </w:r>
      <w:r>
        <w:rPr>
          <w:i/>
          <w:iCs/>
          <w:shd w:val="clear" w:color="auto" w:fill="FFFFFF"/>
        </w:rPr>
        <w:t>4</w:t>
      </w:r>
      <w:r>
        <w:rPr>
          <w:shd w:val="clear" w:color="auto" w:fill="FFFFFF"/>
        </w:rPr>
        <w:t>(2), pp.33-48.</w:t>
      </w:r>
    </w:p>
    <w:p w14:paraId="56FA1899" w14:textId="77777777" w:rsidR="00EF5492" w:rsidRDefault="00EF5492" w:rsidP="00EF5492">
      <w:pPr>
        <w:rPr>
          <w:shd w:val="clear" w:color="auto" w:fill="FFFFFF"/>
        </w:rPr>
      </w:pPr>
      <w:r>
        <w:rPr>
          <w:shd w:val="clear" w:color="auto" w:fill="FFFFFF"/>
        </w:rPr>
        <w:t>Darma, P.S. and Supriyanto, A.S., (2017). The effect of compensation on satisfaction and employee performance. </w:t>
      </w:r>
      <w:r>
        <w:rPr>
          <w:i/>
          <w:iCs/>
          <w:shd w:val="clear" w:color="auto" w:fill="FFFFFF"/>
        </w:rPr>
        <w:t>Management and Economics Journal (MEC-J)</w:t>
      </w:r>
      <w:r>
        <w:rPr>
          <w:shd w:val="clear" w:color="auto" w:fill="FFFFFF"/>
        </w:rPr>
        <w:t>, </w:t>
      </w:r>
      <w:r>
        <w:rPr>
          <w:i/>
          <w:iCs/>
          <w:shd w:val="clear" w:color="auto" w:fill="FFFFFF"/>
        </w:rPr>
        <w:t>1</w:t>
      </w:r>
      <w:r>
        <w:rPr>
          <w:shd w:val="clear" w:color="auto" w:fill="FFFFFF"/>
        </w:rPr>
        <w:t>(1).</w:t>
      </w:r>
    </w:p>
    <w:p w14:paraId="538E7DFF" w14:textId="77777777" w:rsidR="00EF5492" w:rsidRDefault="00EF5492" w:rsidP="00EF5492">
      <w:pPr>
        <w:rPr>
          <w:shd w:val="clear" w:color="auto" w:fill="FFFFFF"/>
        </w:rPr>
      </w:pPr>
      <w:r>
        <w:rPr>
          <w:shd w:val="clear" w:color="auto" w:fill="FFFFFF"/>
        </w:rPr>
        <w:t>Dobni, C.B. and Klassen, M., (2018). Linking Innovation Measurement to an Implementation Framework: A Case Study of a Financial Services Organization at the Front End of Innovation. </w:t>
      </w:r>
      <w:r>
        <w:rPr>
          <w:i/>
          <w:iCs/>
          <w:shd w:val="clear" w:color="auto" w:fill="FFFFFF"/>
        </w:rPr>
        <w:t>Journal of Innovation Management</w:t>
      </w:r>
      <w:r>
        <w:rPr>
          <w:shd w:val="clear" w:color="auto" w:fill="FFFFFF"/>
        </w:rPr>
        <w:t>, </w:t>
      </w:r>
      <w:r>
        <w:rPr>
          <w:i/>
          <w:iCs/>
          <w:shd w:val="clear" w:color="auto" w:fill="FFFFFF"/>
        </w:rPr>
        <w:t>6</w:t>
      </w:r>
      <w:r>
        <w:rPr>
          <w:shd w:val="clear" w:color="auto" w:fill="FFFFFF"/>
        </w:rPr>
        <w:t>(1), pp.80-110.</w:t>
      </w:r>
    </w:p>
    <w:p w14:paraId="1C84865E" w14:textId="77777777" w:rsidR="00EF5492" w:rsidRDefault="00EF5492" w:rsidP="00EF5492">
      <w:pPr>
        <w:rPr>
          <w:shd w:val="clear" w:color="auto" w:fill="FFFFFF"/>
        </w:rPr>
      </w:pPr>
      <w:r>
        <w:rPr>
          <w:shd w:val="clear" w:color="auto" w:fill="FFFFFF"/>
        </w:rPr>
        <w:t>Foucart, R. and Li, Q.C., (2021). The role of technology standards in product innovation: Theory and evidence from UK manufacturing firms. </w:t>
      </w:r>
      <w:r>
        <w:rPr>
          <w:i/>
          <w:iCs/>
          <w:shd w:val="clear" w:color="auto" w:fill="FFFFFF"/>
        </w:rPr>
        <w:t>Research Policy</w:t>
      </w:r>
      <w:r>
        <w:rPr>
          <w:shd w:val="clear" w:color="auto" w:fill="FFFFFF"/>
        </w:rPr>
        <w:t>, </w:t>
      </w:r>
      <w:r>
        <w:rPr>
          <w:i/>
          <w:iCs/>
          <w:shd w:val="clear" w:color="auto" w:fill="FFFFFF"/>
        </w:rPr>
        <w:t>50</w:t>
      </w:r>
      <w:r>
        <w:rPr>
          <w:shd w:val="clear" w:color="auto" w:fill="FFFFFF"/>
        </w:rPr>
        <w:t>(2), p.10-57.</w:t>
      </w:r>
    </w:p>
    <w:p w14:paraId="232378C0" w14:textId="77777777" w:rsidR="00EF5492" w:rsidRDefault="00EF5492" w:rsidP="00EF5492">
      <w:pPr>
        <w:rPr>
          <w:shd w:val="clear" w:color="auto" w:fill="FFFFFF"/>
        </w:rPr>
      </w:pPr>
      <w:r>
        <w:rPr>
          <w:shd w:val="clear" w:color="auto" w:fill="FFFFFF"/>
        </w:rPr>
        <w:t>Gudgin, G., Coutts, K., Gibson, N. and Buchanan, J., (2018). The macro-economic impact of Brexit: using the CBR macro-economic model of the UK economy (UKMOD). </w:t>
      </w:r>
      <w:r>
        <w:rPr>
          <w:i/>
          <w:iCs/>
          <w:shd w:val="clear" w:color="auto" w:fill="FFFFFF"/>
        </w:rPr>
        <w:t>Journal of Self-Governance and Management Economics</w:t>
      </w:r>
      <w:r>
        <w:rPr>
          <w:shd w:val="clear" w:color="auto" w:fill="FFFFFF"/>
        </w:rPr>
        <w:t>, </w:t>
      </w:r>
      <w:r>
        <w:rPr>
          <w:i/>
          <w:iCs/>
          <w:shd w:val="clear" w:color="auto" w:fill="FFFFFF"/>
        </w:rPr>
        <w:t>6</w:t>
      </w:r>
      <w:r>
        <w:rPr>
          <w:shd w:val="clear" w:color="auto" w:fill="FFFFFF"/>
        </w:rPr>
        <w:t>(2), pp.7-49.</w:t>
      </w:r>
    </w:p>
    <w:p w14:paraId="22DC24DC" w14:textId="77777777" w:rsidR="00EF5492" w:rsidRDefault="00EF5492" w:rsidP="00EF5492">
      <w:pPr>
        <w:rPr>
          <w:shd w:val="clear" w:color="auto" w:fill="FFFFFF"/>
        </w:rPr>
      </w:pPr>
      <w:r>
        <w:rPr>
          <w:shd w:val="clear" w:color="auto" w:fill="FFFFFF"/>
        </w:rPr>
        <w:lastRenderedPageBreak/>
        <w:t>Haque, A.U., Nair, S.L.S. and Kucukaltan, B., (2019). Management and administrative insight for the universities: High stress, low satisfaction and no commitment. </w:t>
      </w:r>
      <w:r>
        <w:rPr>
          <w:i/>
          <w:iCs/>
          <w:shd w:val="clear" w:color="auto" w:fill="FFFFFF"/>
        </w:rPr>
        <w:t>Polish Journal of Management Studies</w:t>
      </w:r>
      <w:r>
        <w:rPr>
          <w:shd w:val="clear" w:color="auto" w:fill="FFFFFF"/>
        </w:rPr>
        <w:t>, </w:t>
      </w:r>
      <w:r>
        <w:rPr>
          <w:i/>
          <w:iCs/>
          <w:shd w:val="clear" w:color="auto" w:fill="FFFFFF"/>
        </w:rPr>
        <w:t>20</w:t>
      </w:r>
      <w:r>
        <w:rPr>
          <w:shd w:val="clear" w:color="auto" w:fill="FFFFFF"/>
        </w:rPr>
        <w:t>.</w:t>
      </w:r>
    </w:p>
    <w:p w14:paraId="727ECDDB" w14:textId="77777777" w:rsidR="00EF5492" w:rsidRDefault="00EF5492" w:rsidP="00EF5492">
      <w:pPr>
        <w:rPr>
          <w:shd w:val="clear" w:color="auto" w:fill="FFFFFF"/>
        </w:rPr>
      </w:pPr>
      <w:r>
        <w:rPr>
          <w:shd w:val="clear" w:color="auto" w:fill="FFFFFF"/>
        </w:rPr>
        <w:t>Helfaya, A. and Moussa, T., (2017). Do board's corporate social responsibility strategy and orientation influence environmental sustainability disclosure? UK evidence. </w:t>
      </w:r>
      <w:r>
        <w:rPr>
          <w:i/>
          <w:iCs/>
          <w:shd w:val="clear" w:color="auto" w:fill="FFFFFF"/>
        </w:rPr>
        <w:t>Business Strategy and the Environment</w:t>
      </w:r>
      <w:r>
        <w:rPr>
          <w:shd w:val="clear" w:color="auto" w:fill="FFFFFF"/>
        </w:rPr>
        <w:t>, </w:t>
      </w:r>
      <w:r>
        <w:rPr>
          <w:i/>
          <w:iCs/>
          <w:shd w:val="clear" w:color="auto" w:fill="FFFFFF"/>
        </w:rPr>
        <w:t>26</w:t>
      </w:r>
      <w:r>
        <w:rPr>
          <w:shd w:val="clear" w:color="auto" w:fill="FFFFFF"/>
        </w:rPr>
        <w:t>(8), pp.1061-1077.</w:t>
      </w:r>
    </w:p>
    <w:p w14:paraId="05AC44C5" w14:textId="77777777" w:rsidR="00EF5492" w:rsidRDefault="00EF5492" w:rsidP="00EF5492">
      <w:pPr>
        <w:rPr>
          <w:shd w:val="clear" w:color="auto" w:fill="FFFFFF"/>
        </w:rPr>
      </w:pPr>
      <w:r>
        <w:rPr>
          <w:shd w:val="clear" w:color="auto" w:fill="FFFFFF"/>
        </w:rPr>
        <w:t>Heyes, J., Tomlinson, M. and Whitworth, A., (2017). Underemployment and well-being in the UK before and after the Great Recession. </w:t>
      </w:r>
      <w:r>
        <w:rPr>
          <w:i/>
          <w:iCs/>
          <w:shd w:val="clear" w:color="auto" w:fill="FFFFFF"/>
        </w:rPr>
        <w:t>Work, employment and society</w:t>
      </w:r>
      <w:r>
        <w:rPr>
          <w:shd w:val="clear" w:color="auto" w:fill="FFFFFF"/>
        </w:rPr>
        <w:t>, </w:t>
      </w:r>
      <w:r>
        <w:rPr>
          <w:i/>
          <w:iCs/>
          <w:shd w:val="clear" w:color="auto" w:fill="FFFFFF"/>
        </w:rPr>
        <w:t>31</w:t>
      </w:r>
      <w:r>
        <w:rPr>
          <w:shd w:val="clear" w:color="auto" w:fill="FFFFFF"/>
        </w:rPr>
        <w:t>(1), pp.71-89.</w:t>
      </w:r>
    </w:p>
    <w:p w14:paraId="3CD6F6EF" w14:textId="77777777" w:rsidR="00EF5492" w:rsidRDefault="00EF5492" w:rsidP="00EF5492">
      <w:pPr>
        <w:rPr>
          <w:shd w:val="clear" w:color="auto" w:fill="FFFFFF"/>
        </w:rPr>
      </w:pPr>
      <w:r>
        <w:rPr>
          <w:shd w:val="clear" w:color="auto" w:fill="FFFFFF"/>
        </w:rPr>
        <w:t>Islami, X., Mulolli, E. and Mustafa, N., 2018. Using Management by Objectives as a performance appraisal tool for employee satisfaction. </w:t>
      </w:r>
      <w:r>
        <w:rPr>
          <w:i/>
          <w:iCs/>
          <w:shd w:val="clear" w:color="auto" w:fill="FFFFFF"/>
        </w:rPr>
        <w:t>Future Business Journal</w:t>
      </w:r>
      <w:r>
        <w:rPr>
          <w:shd w:val="clear" w:color="auto" w:fill="FFFFFF"/>
        </w:rPr>
        <w:t>, </w:t>
      </w:r>
      <w:r>
        <w:rPr>
          <w:i/>
          <w:iCs/>
          <w:shd w:val="clear" w:color="auto" w:fill="FFFFFF"/>
        </w:rPr>
        <w:t>4</w:t>
      </w:r>
      <w:r>
        <w:rPr>
          <w:shd w:val="clear" w:color="auto" w:fill="FFFFFF"/>
        </w:rPr>
        <w:t>(1), pp.94-108.</w:t>
      </w:r>
    </w:p>
    <w:p w14:paraId="1DCBFF99" w14:textId="77777777" w:rsidR="00EF5492" w:rsidRDefault="00EF5492" w:rsidP="00EF5492">
      <w:pPr>
        <w:rPr>
          <w:shd w:val="clear" w:color="auto" w:fill="FFFFFF"/>
        </w:rPr>
      </w:pPr>
      <w:r>
        <w:rPr>
          <w:shd w:val="clear" w:color="auto" w:fill="FFFFFF"/>
        </w:rPr>
        <w:t>Johnson, S. and Pike, B., (2018). Employee Retention: The State of Engagement in Public Accounting Firms and Why It Matters. </w:t>
      </w:r>
      <w:r>
        <w:rPr>
          <w:i/>
          <w:iCs/>
          <w:shd w:val="clear" w:color="auto" w:fill="FFFFFF"/>
        </w:rPr>
        <w:t>The CPA Journal</w:t>
      </w:r>
      <w:r>
        <w:rPr>
          <w:shd w:val="clear" w:color="auto" w:fill="FFFFFF"/>
        </w:rPr>
        <w:t>, </w:t>
      </w:r>
      <w:r>
        <w:rPr>
          <w:i/>
          <w:iCs/>
          <w:shd w:val="clear" w:color="auto" w:fill="FFFFFF"/>
        </w:rPr>
        <w:t>88</w:t>
      </w:r>
      <w:r>
        <w:rPr>
          <w:shd w:val="clear" w:color="auto" w:fill="FFFFFF"/>
        </w:rPr>
        <w:t>(12), pp.64-66.</w:t>
      </w:r>
    </w:p>
    <w:p w14:paraId="36196314" w14:textId="77777777" w:rsidR="00EF5492" w:rsidRDefault="00EF5492" w:rsidP="00EF5492">
      <w:pPr>
        <w:rPr>
          <w:shd w:val="clear" w:color="auto" w:fill="FFFFFF"/>
        </w:rPr>
      </w:pPr>
      <w:r>
        <w:rPr>
          <w:shd w:val="clear" w:color="auto" w:fill="FFFFFF"/>
        </w:rPr>
        <w:t>Joy, M., (2020). A Conceptual Analysis on Career Satisfaction and its Bearing on the Employee and the Organization. </w:t>
      </w:r>
      <w:r>
        <w:rPr>
          <w:i/>
          <w:iCs/>
          <w:shd w:val="clear" w:color="auto" w:fill="FFFFFF"/>
        </w:rPr>
        <w:t>KristuJayanti Journal of Humanities and Social Sciences (KJHSS)</w:t>
      </w:r>
      <w:r>
        <w:rPr>
          <w:shd w:val="clear" w:color="auto" w:fill="FFFFFF"/>
        </w:rPr>
        <w:t>, pp.1-3.</w:t>
      </w:r>
    </w:p>
    <w:p w14:paraId="06FACF95" w14:textId="77777777" w:rsidR="00EF5492" w:rsidRDefault="00EF5492" w:rsidP="00EF5492">
      <w:pPr>
        <w:rPr>
          <w:shd w:val="clear" w:color="auto" w:fill="FFFFFF"/>
        </w:rPr>
      </w:pPr>
      <w:r>
        <w:rPr>
          <w:shd w:val="clear" w:color="auto" w:fill="FFFFFF"/>
        </w:rPr>
        <w:t>Katyal, N., Hether, T. and Govindarajan, R., (2018). Mentoring, education, and engagement: An employee training technique to improve patient experience and employee satisfaction. </w:t>
      </w:r>
      <w:r>
        <w:rPr>
          <w:i/>
          <w:iCs/>
          <w:shd w:val="clear" w:color="auto" w:fill="FFFFFF"/>
        </w:rPr>
        <w:t>NEJM Catalyst</w:t>
      </w:r>
      <w:r>
        <w:rPr>
          <w:shd w:val="clear" w:color="auto" w:fill="FFFFFF"/>
        </w:rPr>
        <w:t>, </w:t>
      </w:r>
      <w:r>
        <w:rPr>
          <w:i/>
          <w:iCs/>
          <w:shd w:val="clear" w:color="auto" w:fill="FFFFFF"/>
        </w:rPr>
        <w:t>4</w:t>
      </w:r>
      <w:r>
        <w:rPr>
          <w:shd w:val="clear" w:color="auto" w:fill="FFFFFF"/>
        </w:rPr>
        <w:t>(1).</w:t>
      </w:r>
    </w:p>
    <w:p w14:paraId="5EFA4E62" w14:textId="77777777" w:rsidR="00EF5492" w:rsidRDefault="00EF5492" w:rsidP="00EF5492">
      <w:pPr>
        <w:rPr>
          <w:shd w:val="clear" w:color="auto" w:fill="FFFFFF"/>
        </w:rPr>
      </w:pPr>
      <w:r>
        <w:rPr>
          <w:shd w:val="clear" w:color="auto" w:fill="FFFFFF"/>
        </w:rPr>
        <w:t>Kawiana, I.G.P., Dewi, L.K.C., Martini, L.K.B. and Suardana, I.B.R., (2018). The influence of organizational culture, employee satisfaction, personality, and organizational commitment towards employee performance. </w:t>
      </w:r>
      <w:r>
        <w:rPr>
          <w:i/>
          <w:iCs/>
          <w:shd w:val="clear" w:color="auto" w:fill="FFFFFF"/>
        </w:rPr>
        <w:t>International research journal of management, IT and social sciences</w:t>
      </w:r>
      <w:r>
        <w:rPr>
          <w:shd w:val="clear" w:color="auto" w:fill="FFFFFF"/>
        </w:rPr>
        <w:t>, </w:t>
      </w:r>
      <w:r>
        <w:rPr>
          <w:i/>
          <w:iCs/>
          <w:shd w:val="clear" w:color="auto" w:fill="FFFFFF"/>
        </w:rPr>
        <w:t>5</w:t>
      </w:r>
      <w:r>
        <w:rPr>
          <w:shd w:val="clear" w:color="auto" w:fill="FFFFFF"/>
        </w:rPr>
        <w:t>(3), pp.35-45.</w:t>
      </w:r>
    </w:p>
    <w:p w14:paraId="439DFBD7" w14:textId="77777777" w:rsidR="00EF5492" w:rsidRDefault="00EF5492" w:rsidP="00EF5492">
      <w:pPr>
        <w:rPr>
          <w:shd w:val="clear" w:color="auto" w:fill="FFFFFF"/>
        </w:rPr>
      </w:pPr>
      <w:r>
        <w:rPr>
          <w:shd w:val="clear" w:color="auto" w:fill="FFFFFF"/>
        </w:rPr>
        <w:t>Ko, Y.J. and Choi, J.N., (2019). Overtime work as the antecedent of employee satisfaction, firm productivity, and innovation. </w:t>
      </w:r>
      <w:r>
        <w:rPr>
          <w:i/>
          <w:iCs/>
          <w:shd w:val="clear" w:color="auto" w:fill="FFFFFF"/>
        </w:rPr>
        <w:t>Journal of Organizational Behavior</w:t>
      </w:r>
      <w:r>
        <w:rPr>
          <w:shd w:val="clear" w:color="auto" w:fill="FFFFFF"/>
        </w:rPr>
        <w:t>, </w:t>
      </w:r>
      <w:r>
        <w:rPr>
          <w:i/>
          <w:iCs/>
          <w:shd w:val="clear" w:color="auto" w:fill="FFFFFF"/>
        </w:rPr>
        <w:t>40</w:t>
      </w:r>
      <w:r>
        <w:rPr>
          <w:shd w:val="clear" w:color="auto" w:fill="FFFFFF"/>
        </w:rPr>
        <w:t>(3), pp.282-295.</w:t>
      </w:r>
    </w:p>
    <w:p w14:paraId="1ED332B6" w14:textId="77777777" w:rsidR="00EF5492" w:rsidRDefault="00EF5492" w:rsidP="00EF5492">
      <w:pPr>
        <w:rPr>
          <w:shd w:val="clear" w:color="auto" w:fill="FFFFFF"/>
        </w:rPr>
      </w:pPr>
      <w:r>
        <w:rPr>
          <w:shd w:val="clear" w:color="auto" w:fill="FFFFFF"/>
        </w:rPr>
        <w:t>Kurdi, B., Alshurideh, M. and Alnaser, A., (2020). The impact of employee satisfaction on customer satisfaction: Theoretical and empirical underpinning. </w:t>
      </w:r>
      <w:r>
        <w:rPr>
          <w:i/>
          <w:iCs/>
          <w:shd w:val="clear" w:color="auto" w:fill="FFFFFF"/>
        </w:rPr>
        <w:t>Management Science Letters</w:t>
      </w:r>
      <w:r>
        <w:rPr>
          <w:shd w:val="clear" w:color="auto" w:fill="FFFFFF"/>
        </w:rPr>
        <w:t>, </w:t>
      </w:r>
      <w:r>
        <w:rPr>
          <w:i/>
          <w:iCs/>
          <w:shd w:val="clear" w:color="auto" w:fill="FFFFFF"/>
        </w:rPr>
        <w:t>10</w:t>
      </w:r>
      <w:r>
        <w:rPr>
          <w:shd w:val="clear" w:color="auto" w:fill="FFFFFF"/>
        </w:rPr>
        <w:t>(15), pp.3561-3570.</w:t>
      </w:r>
    </w:p>
    <w:p w14:paraId="274D2E29" w14:textId="77777777" w:rsidR="00EF5492" w:rsidRDefault="00EF5492" w:rsidP="00EF5492">
      <w:pPr>
        <w:rPr>
          <w:shd w:val="clear" w:color="auto" w:fill="FFFFFF"/>
        </w:rPr>
      </w:pPr>
      <w:r>
        <w:rPr>
          <w:shd w:val="clear" w:color="auto" w:fill="FFFFFF"/>
        </w:rPr>
        <w:t>Lasisi, T.T., Ozturen, A., Eluwole, K.K. and Avci, T., (2020). Explicating innovation-based human resource management's influence on employee satisfaction and performance. </w:t>
      </w:r>
      <w:r>
        <w:rPr>
          <w:i/>
          <w:iCs/>
          <w:shd w:val="clear" w:color="auto" w:fill="FFFFFF"/>
        </w:rPr>
        <w:t>Employee Relations: The International Journal</w:t>
      </w:r>
      <w:r>
        <w:rPr>
          <w:shd w:val="clear" w:color="auto" w:fill="FFFFFF"/>
        </w:rPr>
        <w:t>.</w:t>
      </w:r>
    </w:p>
    <w:p w14:paraId="56F09DA8" w14:textId="77777777" w:rsidR="00EF5492" w:rsidRDefault="00EF5492" w:rsidP="00EF5492">
      <w:pPr>
        <w:rPr>
          <w:shd w:val="clear" w:color="auto" w:fill="FFFFFF"/>
        </w:rPr>
      </w:pPr>
      <w:r>
        <w:rPr>
          <w:shd w:val="clear" w:color="auto" w:fill="FFFFFF"/>
        </w:rPr>
        <w:t>Liu, C. and Wang, T.Y., (2017). A study on the effect of service quality on customer loyalty and corporate performance in financial industry. </w:t>
      </w:r>
      <w:r>
        <w:rPr>
          <w:i/>
          <w:iCs/>
          <w:shd w:val="clear" w:color="auto" w:fill="FFFFFF"/>
        </w:rPr>
        <w:t>Problems and perspectives in Management</w:t>
      </w:r>
      <w:r>
        <w:rPr>
          <w:shd w:val="clear" w:color="auto" w:fill="FFFFFF"/>
        </w:rPr>
        <w:t>, (15, Iss. 2 (cont. 2)), pp.355-363.</w:t>
      </w:r>
    </w:p>
    <w:p w14:paraId="67DD09CD" w14:textId="77777777" w:rsidR="00EF5492" w:rsidRDefault="00EF5492" w:rsidP="00EF5492">
      <w:pPr>
        <w:rPr>
          <w:shd w:val="clear" w:color="auto" w:fill="FFFFFF"/>
        </w:rPr>
      </w:pPr>
      <w:r>
        <w:rPr>
          <w:shd w:val="clear" w:color="auto" w:fill="FFFFFF"/>
        </w:rPr>
        <w:lastRenderedPageBreak/>
        <w:t>MADAN, S., (2017). MOVING FROM EMPLOYEE SATISFACTION TO EMPLOYEE ENGAGEMENT. </w:t>
      </w:r>
      <w:r>
        <w:rPr>
          <w:i/>
          <w:iCs/>
          <w:shd w:val="clear" w:color="auto" w:fill="FFFFFF"/>
        </w:rPr>
        <w:t>CLEAR International Journal of Research in Commerce &amp; Management</w:t>
      </w:r>
      <w:r>
        <w:rPr>
          <w:shd w:val="clear" w:color="auto" w:fill="FFFFFF"/>
        </w:rPr>
        <w:t>, </w:t>
      </w:r>
      <w:r>
        <w:rPr>
          <w:i/>
          <w:iCs/>
          <w:shd w:val="clear" w:color="auto" w:fill="FFFFFF"/>
        </w:rPr>
        <w:t>8</w:t>
      </w:r>
      <w:r>
        <w:rPr>
          <w:shd w:val="clear" w:color="auto" w:fill="FFFFFF"/>
        </w:rPr>
        <w:t>(6).</w:t>
      </w:r>
    </w:p>
    <w:p w14:paraId="25CDDA29" w14:textId="77777777" w:rsidR="00EF5492" w:rsidRDefault="00EF5492" w:rsidP="00EF5492">
      <w:pPr>
        <w:rPr>
          <w:shd w:val="clear" w:color="auto" w:fill="FFFFFF"/>
        </w:rPr>
      </w:pPr>
      <w:r>
        <w:rPr>
          <w:shd w:val="clear" w:color="auto" w:fill="FFFFFF"/>
        </w:rPr>
        <w:t>Nel, G. and Esterhuyse, L., (2019). CORPORATE WEBSITES AS A STAKEHOLDER COMMUNICATION CHANNEL: A COMPARISON OF JSE-LISTED COMPANIES'WEBSITES OVER TIME. </w:t>
      </w:r>
      <w:r>
        <w:rPr>
          <w:i/>
          <w:iCs/>
          <w:shd w:val="clear" w:color="auto" w:fill="FFFFFF"/>
        </w:rPr>
        <w:t>Journal of Global Business and Technology</w:t>
      </w:r>
      <w:r>
        <w:rPr>
          <w:shd w:val="clear" w:color="auto" w:fill="FFFFFF"/>
        </w:rPr>
        <w:t>, </w:t>
      </w:r>
      <w:r>
        <w:rPr>
          <w:i/>
          <w:iCs/>
          <w:shd w:val="clear" w:color="auto" w:fill="FFFFFF"/>
        </w:rPr>
        <w:t>15</w:t>
      </w:r>
      <w:r>
        <w:rPr>
          <w:shd w:val="clear" w:color="auto" w:fill="FFFFFF"/>
        </w:rPr>
        <w:t>(1), pp.34-46.</w:t>
      </w:r>
    </w:p>
    <w:p w14:paraId="653724D1" w14:textId="77777777" w:rsidR="00EF5492" w:rsidRDefault="00EF5492" w:rsidP="00EF5492">
      <w:pPr>
        <w:rPr>
          <w:shd w:val="clear" w:color="auto" w:fill="FFFFFF"/>
        </w:rPr>
      </w:pPr>
      <w:r>
        <w:rPr>
          <w:shd w:val="clear" w:color="auto" w:fill="FFFFFF"/>
        </w:rPr>
        <w:t>Pereira, M., Comans, T., Sjøgaard, G., Straker, L., Melloh, M., O’leary, S., Chen, X. and Johnston, V., (2019). The impact of workplace ergonomics and neck-specific exercise versus ergonomics and health promotion interventions on office worker productivity: A cluster-randomized trial. </w:t>
      </w:r>
      <w:r>
        <w:rPr>
          <w:i/>
          <w:iCs/>
          <w:shd w:val="clear" w:color="auto" w:fill="FFFFFF"/>
        </w:rPr>
        <w:t>Scandinavian Journal of Work, Environment and Health</w:t>
      </w:r>
      <w:r>
        <w:rPr>
          <w:shd w:val="clear" w:color="auto" w:fill="FFFFFF"/>
        </w:rPr>
        <w:t>, </w:t>
      </w:r>
      <w:r>
        <w:rPr>
          <w:i/>
          <w:iCs/>
          <w:shd w:val="clear" w:color="auto" w:fill="FFFFFF"/>
        </w:rPr>
        <w:t>45</w:t>
      </w:r>
      <w:r>
        <w:rPr>
          <w:shd w:val="clear" w:color="auto" w:fill="FFFFFF"/>
        </w:rPr>
        <w:t>(1), pp.42-52.</w:t>
      </w:r>
    </w:p>
    <w:p w14:paraId="0F8C6289" w14:textId="77777777" w:rsidR="00EF5492" w:rsidRDefault="00EF5492" w:rsidP="00EF5492">
      <w:pPr>
        <w:rPr>
          <w:shd w:val="clear" w:color="auto" w:fill="FFFFFF"/>
        </w:rPr>
      </w:pPr>
      <w:r>
        <w:rPr>
          <w:shd w:val="clear" w:color="auto" w:fill="FFFFFF"/>
        </w:rPr>
        <w:t>Perez, A. and Olivie, I., (2020). The impact of Brexit on aid: EU and global development assistance under a realist UK scenario. </w:t>
      </w:r>
      <w:r>
        <w:rPr>
          <w:i/>
          <w:iCs/>
          <w:shd w:val="clear" w:color="auto" w:fill="FFFFFF"/>
        </w:rPr>
        <w:t>Journal of Contemporary European Research</w:t>
      </w:r>
      <w:r>
        <w:rPr>
          <w:shd w:val="clear" w:color="auto" w:fill="FFFFFF"/>
        </w:rPr>
        <w:t>, </w:t>
      </w:r>
      <w:r>
        <w:rPr>
          <w:i/>
          <w:iCs/>
          <w:shd w:val="clear" w:color="auto" w:fill="FFFFFF"/>
        </w:rPr>
        <w:t>16</w:t>
      </w:r>
      <w:r>
        <w:rPr>
          <w:shd w:val="clear" w:color="auto" w:fill="FFFFFF"/>
        </w:rPr>
        <w:t>(2).</w:t>
      </w:r>
    </w:p>
    <w:p w14:paraId="17ACD7DF" w14:textId="77777777" w:rsidR="00EF5492" w:rsidRDefault="00EF5492" w:rsidP="00EF5492">
      <w:pPr>
        <w:rPr>
          <w:shd w:val="clear" w:color="auto" w:fill="FFFFFF"/>
        </w:rPr>
      </w:pPr>
      <w:r>
        <w:rPr>
          <w:shd w:val="clear" w:color="auto" w:fill="FFFFFF"/>
        </w:rPr>
        <w:t>Sundaram, A., (2020). STUDY ON IMPACT OF PERFORMANCE APPRAISAL FEEDBACK ON JOB SATISFACTION AND ITS IMPACT ON ORGANISATION COMMITMENT. </w:t>
      </w:r>
      <w:r>
        <w:rPr>
          <w:i/>
          <w:iCs/>
          <w:shd w:val="clear" w:color="auto" w:fill="FFFFFF"/>
        </w:rPr>
        <w:t>PalArch's Journal of Archaeology of Egypt/Egyptology</w:t>
      </w:r>
      <w:r>
        <w:rPr>
          <w:shd w:val="clear" w:color="auto" w:fill="FFFFFF"/>
        </w:rPr>
        <w:t>, </w:t>
      </w:r>
      <w:r>
        <w:rPr>
          <w:i/>
          <w:iCs/>
          <w:shd w:val="clear" w:color="auto" w:fill="FFFFFF"/>
        </w:rPr>
        <w:t>17</w:t>
      </w:r>
      <w:r>
        <w:rPr>
          <w:shd w:val="clear" w:color="auto" w:fill="FFFFFF"/>
        </w:rPr>
        <w:t>(6), pp.13554-13562.</w:t>
      </w:r>
    </w:p>
    <w:p w14:paraId="5CE23F08" w14:textId="77777777" w:rsidR="00EF5492" w:rsidRDefault="00EF5492" w:rsidP="00EF5492">
      <w:pPr>
        <w:rPr>
          <w:shd w:val="clear" w:color="auto" w:fill="FFFFFF"/>
        </w:rPr>
      </w:pPr>
      <w:r>
        <w:rPr>
          <w:shd w:val="clear" w:color="auto" w:fill="FFFFFF"/>
        </w:rPr>
        <w:t>Tomczak, D.L., Lanzo, L.A. and Aguinis, H., (2018). Evidence-based recommendations for employee performance monitoring. </w:t>
      </w:r>
      <w:r>
        <w:rPr>
          <w:i/>
          <w:iCs/>
          <w:shd w:val="clear" w:color="auto" w:fill="FFFFFF"/>
        </w:rPr>
        <w:t>Business Horizons</w:t>
      </w:r>
      <w:r>
        <w:rPr>
          <w:shd w:val="clear" w:color="auto" w:fill="FFFFFF"/>
        </w:rPr>
        <w:t>, </w:t>
      </w:r>
      <w:r>
        <w:rPr>
          <w:i/>
          <w:iCs/>
          <w:shd w:val="clear" w:color="auto" w:fill="FFFFFF"/>
        </w:rPr>
        <w:t>61</w:t>
      </w:r>
      <w:r>
        <w:rPr>
          <w:shd w:val="clear" w:color="auto" w:fill="FFFFFF"/>
        </w:rPr>
        <w:t>(2), pp.251-259.</w:t>
      </w:r>
    </w:p>
    <w:p w14:paraId="6E98F882" w14:textId="77777777" w:rsidR="00EF5492" w:rsidRDefault="00EF5492" w:rsidP="00EF5492">
      <w:pPr>
        <w:rPr>
          <w:shd w:val="clear" w:color="auto" w:fill="FFFFFF"/>
        </w:rPr>
      </w:pPr>
      <w:r>
        <w:rPr>
          <w:shd w:val="clear" w:color="auto" w:fill="FFFFFF"/>
        </w:rPr>
        <w:t>van der Meer, T.G., Verhoeven, P., Beentjes, H.W. and Vliegenthart, R., (2017). Communication in times of crisis: The stakeholder relationship under pressure. </w:t>
      </w:r>
      <w:r>
        <w:rPr>
          <w:i/>
          <w:iCs/>
          <w:shd w:val="clear" w:color="auto" w:fill="FFFFFF"/>
        </w:rPr>
        <w:t>Public Relations Review</w:t>
      </w:r>
      <w:r>
        <w:rPr>
          <w:shd w:val="clear" w:color="auto" w:fill="FFFFFF"/>
        </w:rPr>
        <w:t>, </w:t>
      </w:r>
      <w:r>
        <w:rPr>
          <w:i/>
          <w:iCs/>
          <w:shd w:val="clear" w:color="auto" w:fill="FFFFFF"/>
        </w:rPr>
        <w:t>43</w:t>
      </w:r>
      <w:r>
        <w:rPr>
          <w:shd w:val="clear" w:color="auto" w:fill="FFFFFF"/>
        </w:rPr>
        <w:t>(2), pp.426-440.</w:t>
      </w:r>
    </w:p>
    <w:p w14:paraId="7D8294ED" w14:textId="77777777" w:rsidR="00EF5492" w:rsidRDefault="00EF5492" w:rsidP="00EF5492">
      <w:pPr>
        <w:rPr>
          <w:shd w:val="clear" w:color="auto" w:fill="FFFFFF"/>
        </w:rPr>
      </w:pPr>
      <w:r>
        <w:rPr>
          <w:shd w:val="clear" w:color="auto" w:fill="FFFFFF"/>
        </w:rPr>
        <w:t>Verma, G. and Sharma, K., (2017). The Role of quantitative techniques in business and management. </w:t>
      </w:r>
      <w:r>
        <w:rPr>
          <w:i/>
          <w:iCs/>
          <w:shd w:val="clear" w:color="auto" w:fill="FFFFFF"/>
        </w:rPr>
        <w:t>Journal of Humanities Insights</w:t>
      </w:r>
      <w:r>
        <w:rPr>
          <w:shd w:val="clear" w:color="auto" w:fill="FFFFFF"/>
        </w:rPr>
        <w:t>, </w:t>
      </w:r>
      <w:r>
        <w:rPr>
          <w:i/>
          <w:iCs/>
          <w:shd w:val="clear" w:color="auto" w:fill="FFFFFF"/>
        </w:rPr>
        <w:t>1</w:t>
      </w:r>
      <w:r>
        <w:rPr>
          <w:shd w:val="clear" w:color="auto" w:fill="FFFFFF"/>
        </w:rPr>
        <w:t>(01), pp.24-26.</w:t>
      </w:r>
    </w:p>
    <w:p w14:paraId="15983220" w14:textId="77777777" w:rsidR="00EF5492" w:rsidRDefault="00EF5492" w:rsidP="00EF5492">
      <w:pPr>
        <w:rPr>
          <w:shd w:val="clear" w:color="auto" w:fill="FFFFFF"/>
        </w:rPr>
      </w:pPr>
      <w:r>
        <w:rPr>
          <w:shd w:val="clear" w:color="auto" w:fill="FFFFFF"/>
        </w:rPr>
        <w:t>Vu, H.M. and Nwachukwu, C., (2021). Influence of entrepreneur competencies on profitability and employee satisfaction. </w:t>
      </w:r>
      <w:r>
        <w:rPr>
          <w:i/>
          <w:iCs/>
          <w:shd w:val="clear" w:color="auto" w:fill="FFFFFF"/>
        </w:rPr>
        <w:t>International Journal of Management and Enterprise Development</w:t>
      </w:r>
      <w:r>
        <w:rPr>
          <w:shd w:val="clear" w:color="auto" w:fill="FFFFFF"/>
        </w:rPr>
        <w:t>, </w:t>
      </w:r>
      <w:r>
        <w:rPr>
          <w:i/>
          <w:iCs/>
          <w:shd w:val="clear" w:color="auto" w:fill="FFFFFF"/>
        </w:rPr>
        <w:t>20</w:t>
      </w:r>
      <w:r>
        <w:rPr>
          <w:shd w:val="clear" w:color="auto" w:fill="FFFFFF"/>
        </w:rPr>
        <w:t>(1), pp.1-16.</w:t>
      </w:r>
    </w:p>
    <w:p w14:paraId="0AC7AA01" w14:textId="77777777" w:rsidR="00EF5492" w:rsidRDefault="00EF5492" w:rsidP="00EF5492">
      <w:pPr>
        <w:rPr>
          <w:shd w:val="clear" w:color="auto" w:fill="FFFFFF"/>
        </w:rPr>
      </w:pPr>
      <w:r>
        <w:rPr>
          <w:shd w:val="clear" w:color="auto" w:fill="FFFFFF"/>
        </w:rPr>
        <w:t>Wang, T.K. and Brower, R., (2019). Job satisfaction among federal employees: The role of employee interaction with work environment. </w:t>
      </w:r>
      <w:r>
        <w:rPr>
          <w:i/>
          <w:iCs/>
          <w:shd w:val="clear" w:color="auto" w:fill="FFFFFF"/>
        </w:rPr>
        <w:t>Public Personnel Management</w:t>
      </w:r>
      <w:r>
        <w:rPr>
          <w:shd w:val="clear" w:color="auto" w:fill="FFFFFF"/>
        </w:rPr>
        <w:t>, </w:t>
      </w:r>
      <w:r>
        <w:rPr>
          <w:i/>
          <w:iCs/>
          <w:shd w:val="clear" w:color="auto" w:fill="FFFFFF"/>
        </w:rPr>
        <w:t>48</w:t>
      </w:r>
      <w:r>
        <w:rPr>
          <w:shd w:val="clear" w:color="auto" w:fill="FFFFFF"/>
        </w:rPr>
        <w:t>(1), pp.3-26.</w:t>
      </w:r>
    </w:p>
    <w:p w14:paraId="28D19A91" w14:textId="77777777" w:rsidR="00EF5492" w:rsidRDefault="00EF5492" w:rsidP="00EF5492">
      <w:pPr>
        <w:rPr>
          <w:shd w:val="clear" w:color="auto" w:fill="FFFFFF"/>
        </w:rPr>
      </w:pPr>
      <w:r>
        <w:rPr>
          <w:shd w:val="clear" w:color="auto" w:fill="FFFFFF"/>
        </w:rPr>
        <w:t>Wheatley, D., (2017). Employee satisfaction and use of flexible working arrangements. </w:t>
      </w:r>
      <w:r>
        <w:rPr>
          <w:i/>
          <w:iCs/>
          <w:shd w:val="clear" w:color="auto" w:fill="FFFFFF"/>
        </w:rPr>
        <w:t>Work, employment and society</w:t>
      </w:r>
      <w:r>
        <w:rPr>
          <w:shd w:val="clear" w:color="auto" w:fill="FFFFFF"/>
        </w:rPr>
        <w:t>, </w:t>
      </w:r>
      <w:r>
        <w:rPr>
          <w:i/>
          <w:iCs/>
          <w:shd w:val="clear" w:color="auto" w:fill="FFFFFF"/>
        </w:rPr>
        <w:t>31</w:t>
      </w:r>
      <w:r>
        <w:rPr>
          <w:shd w:val="clear" w:color="auto" w:fill="FFFFFF"/>
        </w:rPr>
        <w:t>(4), pp.567-585.</w:t>
      </w:r>
    </w:p>
    <w:p w14:paraId="0C237AFB" w14:textId="77777777" w:rsidR="00EF5492" w:rsidRDefault="00EF5492" w:rsidP="00EF5492">
      <w:pPr>
        <w:rPr>
          <w:shd w:val="clear" w:color="auto" w:fill="FFFFFF"/>
        </w:rPr>
      </w:pPr>
      <w:r>
        <w:rPr>
          <w:shd w:val="clear" w:color="auto" w:fill="FFFFFF"/>
        </w:rPr>
        <w:t>Wolter, J.S., Bock, D., Mackey, J., Xu, P. and Smith, J.S., (2019). Employee satisfaction trajectories and their effect on customer satisfaction and repatronage intentions. </w:t>
      </w:r>
      <w:r>
        <w:rPr>
          <w:i/>
          <w:iCs/>
          <w:shd w:val="clear" w:color="auto" w:fill="FFFFFF"/>
        </w:rPr>
        <w:t>Journal of the Academy of Marketing Science</w:t>
      </w:r>
      <w:r>
        <w:rPr>
          <w:shd w:val="clear" w:color="auto" w:fill="FFFFFF"/>
        </w:rPr>
        <w:t>, </w:t>
      </w:r>
      <w:r>
        <w:rPr>
          <w:i/>
          <w:iCs/>
          <w:shd w:val="clear" w:color="auto" w:fill="FFFFFF"/>
        </w:rPr>
        <w:t>47</w:t>
      </w:r>
      <w:r>
        <w:rPr>
          <w:shd w:val="clear" w:color="auto" w:fill="FFFFFF"/>
        </w:rPr>
        <w:t>(5), pp.815-836.</w:t>
      </w:r>
    </w:p>
    <w:p w14:paraId="48319B8A" w14:textId="77777777" w:rsidR="00EF5492" w:rsidRPr="00EF5492" w:rsidRDefault="00EF5492" w:rsidP="00EF5492"/>
    <w:p w14:paraId="3228EB5A" w14:textId="6E20C03F" w:rsidR="000B501D" w:rsidRDefault="000B501D" w:rsidP="000B501D"/>
    <w:p w14:paraId="797C1836" w14:textId="77777777" w:rsidR="001D1984" w:rsidRPr="000B501D" w:rsidRDefault="001D1984" w:rsidP="000B501D"/>
    <w:p w14:paraId="66D9BCF3" w14:textId="51BA6CC0" w:rsidR="00D7545A" w:rsidRPr="001D1984" w:rsidRDefault="001D1984" w:rsidP="00D7545A">
      <w:pPr>
        <w:rPr>
          <w:b/>
          <w:bCs/>
        </w:rPr>
      </w:pPr>
      <w:r w:rsidRPr="001D1984">
        <w:rPr>
          <w:b/>
          <w:bCs/>
        </w:rPr>
        <w:lastRenderedPageBreak/>
        <w:t>APPENDIX</w:t>
      </w:r>
    </w:p>
    <w:p w14:paraId="697E0EC0" w14:textId="4B15C283" w:rsidR="001D1984" w:rsidRDefault="00D704DE" w:rsidP="001D1984">
      <w:r>
        <w:t xml:space="preserve">TASK 1- Role Play </w:t>
      </w:r>
      <w:r w:rsidR="00CC25DE">
        <w:t xml:space="preserve">which is hold interaction between the Manager consultant and </w:t>
      </w:r>
      <w:r w:rsidR="00124A3F">
        <w:t>dissatisfied employee</w:t>
      </w:r>
      <w:r w:rsidR="00921DB9">
        <w:t xml:space="preserve"> discussing the complex problem in the operations of the organi</w:t>
      </w:r>
      <w:r w:rsidR="00AB18C3">
        <w:t>sation.</w:t>
      </w:r>
    </w:p>
    <w:bookmarkStart w:id="11" w:name="_MON_1681193584"/>
    <w:bookmarkEnd w:id="11"/>
    <w:p w14:paraId="1CD3F3A2" w14:textId="4C44925F" w:rsidR="00AB18C3" w:rsidRPr="00D7545A" w:rsidRDefault="00627D10" w:rsidP="001D1984">
      <w:r>
        <w:object w:dxaOrig="1520" w:dyaOrig="987" w14:anchorId="28557D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9" o:title=""/>
          </v:shape>
          <o:OLEObject Type="Embed" ProgID="Word.Document.12" ShapeID="_x0000_i1025" DrawAspect="Icon" ObjectID="_1681196241" r:id="rId10">
            <o:FieldCodes>\s</o:FieldCodes>
          </o:OLEObject>
        </w:object>
      </w:r>
    </w:p>
    <w:sectPr w:rsidR="00AB18C3" w:rsidRPr="00D7545A" w:rsidSect="004D1A2B">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CC43B" w14:textId="77777777" w:rsidR="001360F9" w:rsidRDefault="001360F9" w:rsidP="008A2489">
      <w:pPr>
        <w:spacing w:line="240" w:lineRule="auto"/>
      </w:pPr>
      <w:r>
        <w:separator/>
      </w:r>
    </w:p>
  </w:endnote>
  <w:endnote w:type="continuationSeparator" w:id="0">
    <w:p w14:paraId="131B74C8" w14:textId="77777777" w:rsidR="001360F9" w:rsidRDefault="001360F9" w:rsidP="008A24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1069951"/>
      <w:docPartObj>
        <w:docPartGallery w:val="Page Numbers (Bottom of Page)"/>
        <w:docPartUnique/>
      </w:docPartObj>
    </w:sdtPr>
    <w:sdtEndPr>
      <w:rPr>
        <w:noProof/>
      </w:rPr>
    </w:sdtEndPr>
    <w:sdtContent>
      <w:p w14:paraId="3D8217E5" w14:textId="77777777" w:rsidR="00DB2B52" w:rsidRDefault="000C0A30">
        <w:pPr>
          <w:pStyle w:val="Footer"/>
          <w:jc w:val="right"/>
        </w:pPr>
        <w:r>
          <w:fldChar w:fldCharType="begin"/>
        </w:r>
        <w:r w:rsidR="00DB2B52">
          <w:instrText xml:space="preserve"> PAGE   \* MERGEFORMAT </w:instrText>
        </w:r>
        <w:r>
          <w:fldChar w:fldCharType="separate"/>
        </w:r>
        <w:r w:rsidR="008D08D3">
          <w:rPr>
            <w:noProof/>
          </w:rPr>
          <w:t>0</w:t>
        </w:r>
        <w:r>
          <w:rPr>
            <w:noProof/>
          </w:rPr>
          <w:fldChar w:fldCharType="end"/>
        </w:r>
      </w:p>
    </w:sdtContent>
  </w:sdt>
  <w:p w14:paraId="42DB782B" w14:textId="77777777" w:rsidR="00DB2B52" w:rsidRDefault="00DB2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3F48E" w14:textId="77777777" w:rsidR="001360F9" w:rsidRDefault="001360F9" w:rsidP="008A2489">
      <w:pPr>
        <w:spacing w:line="240" w:lineRule="auto"/>
      </w:pPr>
      <w:r>
        <w:separator/>
      </w:r>
    </w:p>
  </w:footnote>
  <w:footnote w:type="continuationSeparator" w:id="0">
    <w:p w14:paraId="56C4D252" w14:textId="77777777" w:rsidR="001360F9" w:rsidRDefault="001360F9" w:rsidP="008A248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B3280"/>
    <w:rsid w:val="0000059A"/>
    <w:rsid w:val="000034CB"/>
    <w:rsid w:val="000104C7"/>
    <w:rsid w:val="00010EEF"/>
    <w:rsid w:val="00014E8D"/>
    <w:rsid w:val="000157B2"/>
    <w:rsid w:val="00024C5D"/>
    <w:rsid w:val="00031ED6"/>
    <w:rsid w:val="00033695"/>
    <w:rsid w:val="00035407"/>
    <w:rsid w:val="00052094"/>
    <w:rsid w:val="00055F7F"/>
    <w:rsid w:val="000718C2"/>
    <w:rsid w:val="00086C05"/>
    <w:rsid w:val="00086F4B"/>
    <w:rsid w:val="000A6BB7"/>
    <w:rsid w:val="000B32AC"/>
    <w:rsid w:val="000B501D"/>
    <w:rsid w:val="000C0A30"/>
    <w:rsid w:val="000C2E89"/>
    <w:rsid w:val="000C602E"/>
    <w:rsid w:val="000C6041"/>
    <w:rsid w:val="000D059D"/>
    <w:rsid w:val="000D27AE"/>
    <w:rsid w:val="000D6CF1"/>
    <w:rsid w:val="000E0C8D"/>
    <w:rsid w:val="000E4698"/>
    <w:rsid w:val="000E6858"/>
    <w:rsid w:val="00102F91"/>
    <w:rsid w:val="00112549"/>
    <w:rsid w:val="00114B86"/>
    <w:rsid w:val="00124A3F"/>
    <w:rsid w:val="001360F9"/>
    <w:rsid w:val="00137D86"/>
    <w:rsid w:val="001467BD"/>
    <w:rsid w:val="0015378F"/>
    <w:rsid w:val="00160F04"/>
    <w:rsid w:val="00173517"/>
    <w:rsid w:val="0018117A"/>
    <w:rsid w:val="00185049"/>
    <w:rsid w:val="00185DFD"/>
    <w:rsid w:val="00192ABC"/>
    <w:rsid w:val="001B1DBE"/>
    <w:rsid w:val="001C08E9"/>
    <w:rsid w:val="001D1984"/>
    <w:rsid w:val="001E6D36"/>
    <w:rsid w:val="002350AF"/>
    <w:rsid w:val="002458A9"/>
    <w:rsid w:val="00245BAC"/>
    <w:rsid w:val="00246117"/>
    <w:rsid w:val="00250296"/>
    <w:rsid w:val="0025183F"/>
    <w:rsid w:val="00266AD8"/>
    <w:rsid w:val="0027220F"/>
    <w:rsid w:val="00275303"/>
    <w:rsid w:val="00276ADC"/>
    <w:rsid w:val="00285C3A"/>
    <w:rsid w:val="002924F5"/>
    <w:rsid w:val="002A6D07"/>
    <w:rsid w:val="002D0FB7"/>
    <w:rsid w:val="002D27AA"/>
    <w:rsid w:val="002E1D08"/>
    <w:rsid w:val="002F5183"/>
    <w:rsid w:val="003048E1"/>
    <w:rsid w:val="0031173D"/>
    <w:rsid w:val="0032078A"/>
    <w:rsid w:val="0033756C"/>
    <w:rsid w:val="00343107"/>
    <w:rsid w:val="003527A0"/>
    <w:rsid w:val="003605A2"/>
    <w:rsid w:val="003B0809"/>
    <w:rsid w:val="003C1829"/>
    <w:rsid w:val="003C6668"/>
    <w:rsid w:val="003E1AC7"/>
    <w:rsid w:val="003F64D1"/>
    <w:rsid w:val="00423D3D"/>
    <w:rsid w:val="00436F49"/>
    <w:rsid w:val="00450AFE"/>
    <w:rsid w:val="00453887"/>
    <w:rsid w:val="00457DEE"/>
    <w:rsid w:val="004619B5"/>
    <w:rsid w:val="0046242A"/>
    <w:rsid w:val="0047029B"/>
    <w:rsid w:val="00485E13"/>
    <w:rsid w:val="004936C2"/>
    <w:rsid w:val="004A218F"/>
    <w:rsid w:val="004D1A2B"/>
    <w:rsid w:val="004D6AB4"/>
    <w:rsid w:val="004F3B91"/>
    <w:rsid w:val="005165E5"/>
    <w:rsid w:val="005301E5"/>
    <w:rsid w:val="00536A47"/>
    <w:rsid w:val="00542A14"/>
    <w:rsid w:val="00554C64"/>
    <w:rsid w:val="00556121"/>
    <w:rsid w:val="00566118"/>
    <w:rsid w:val="00597938"/>
    <w:rsid w:val="005B41DE"/>
    <w:rsid w:val="005C7BED"/>
    <w:rsid w:val="005D514D"/>
    <w:rsid w:val="005E7ACA"/>
    <w:rsid w:val="005F6B3F"/>
    <w:rsid w:val="00601CE6"/>
    <w:rsid w:val="00627D10"/>
    <w:rsid w:val="00635CD1"/>
    <w:rsid w:val="00640AB0"/>
    <w:rsid w:val="00650792"/>
    <w:rsid w:val="006510CD"/>
    <w:rsid w:val="00651985"/>
    <w:rsid w:val="00654582"/>
    <w:rsid w:val="006569DE"/>
    <w:rsid w:val="00657281"/>
    <w:rsid w:val="00661275"/>
    <w:rsid w:val="00664C49"/>
    <w:rsid w:val="00675BDC"/>
    <w:rsid w:val="00683A36"/>
    <w:rsid w:val="00684786"/>
    <w:rsid w:val="006A2A8F"/>
    <w:rsid w:val="006C5A81"/>
    <w:rsid w:val="006C64A5"/>
    <w:rsid w:val="006E6B77"/>
    <w:rsid w:val="006E72E8"/>
    <w:rsid w:val="006F2E44"/>
    <w:rsid w:val="006F3418"/>
    <w:rsid w:val="006F51DD"/>
    <w:rsid w:val="007147C7"/>
    <w:rsid w:val="00726F84"/>
    <w:rsid w:val="00727DA0"/>
    <w:rsid w:val="0073740E"/>
    <w:rsid w:val="0079153C"/>
    <w:rsid w:val="007A147F"/>
    <w:rsid w:val="007A4EBC"/>
    <w:rsid w:val="007C315A"/>
    <w:rsid w:val="007C40DC"/>
    <w:rsid w:val="007C54EB"/>
    <w:rsid w:val="007E42DF"/>
    <w:rsid w:val="007E4DB7"/>
    <w:rsid w:val="007F51E9"/>
    <w:rsid w:val="00812E17"/>
    <w:rsid w:val="00817232"/>
    <w:rsid w:val="00877A66"/>
    <w:rsid w:val="00880491"/>
    <w:rsid w:val="008851A3"/>
    <w:rsid w:val="00893893"/>
    <w:rsid w:val="00895529"/>
    <w:rsid w:val="008A2489"/>
    <w:rsid w:val="008C03C6"/>
    <w:rsid w:val="008C7D68"/>
    <w:rsid w:val="008D0424"/>
    <w:rsid w:val="008D08D3"/>
    <w:rsid w:val="008D7FBF"/>
    <w:rsid w:val="008E7960"/>
    <w:rsid w:val="008F2D48"/>
    <w:rsid w:val="00912A2F"/>
    <w:rsid w:val="00921DB9"/>
    <w:rsid w:val="00941D7D"/>
    <w:rsid w:val="00954E9C"/>
    <w:rsid w:val="00955356"/>
    <w:rsid w:val="00955E47"/>
    <w:rsid w:val="00966D50"/>
    <w:rsid w:val="00974FA3"/>
    <w:rsid w:val="00980C9B"/>
    <w:rsid w:val="009A0707"/>
    <w:rsid w:val="009A3689"/>
    <w:rsid w:val="009A4AED"/>
    <w:rsid w:val="009B3DAD"/>
    <w:rsid w:val="009B58A1"/>
    <w:rsid w:val="009C133B"/>
    <w:rsid w:val="009C6231"/>
    <w:rsid w:val="009E2CC3"/>
    <w:rsid w:val="009E46DE"/>
    <w:rsid w:val="009E54CE"/>
    <w:rsid w:val="009F129B"/>
    <w:rsid w:val="009F467E"/>
    <w:rsid w:val="00A1049B"/>
    <w:rsid w:val="00A20F91"/>
    <w:rsid w:val="00A22EFD"/>
    <w:rsid w:val="00A27C8C"/>
    <w:rsid w:val="00A42CF4"/>
    <w:rsid w:val="00A54DA1"/>
    <w:rsid w:val="00A61834"/>
    <w:rsid w:val="00A71D30"/>
    <w:rsid w:val="00A84360"/>
    <w:rsid w:val="00AA59E0"/>
    <w:rsid w:val="00AB02AA"/>
    <w:rsid w:val="00AB18C3"/>
    <w:rsid w:val="00AB434F"/>
    <w:rsid w:val="00AF2FD8"/>
    <w:rsid w:val="00B13998"/>
    <w:rsid w:val="00B26555"/>
    <w:rsid w:val="00B54EDB"/>
    <w:rsid w:val="00B7174E"/>
    <w:rsid w:val="00B74864"/>
    <w:rsid w:val="00B8320C"/>
    <w:rsid w:val="00BC5454"/>
    <w:rsid w:val="00BC7188"/>
    <w:rsid w:val="00BE55C5"/>
    <w:rsid w:val="00BF37D2"/>
    <w:rsid w:val="00C023AC"/>
    <w:rsid w:val="00C25339"/>
    <w:rsid w:val="00C322AB"/>
    <w:rsid w:val="00C347FD"/>
    <w:rsid w:val="00C451B2"/>
    <w:rsid w:val="00C47EF0"/>
    <w:rsid w:val="00C5491E"/>
    <w:rsid w:val="00C76D29"/>
    <w:rsid w:val="00C84FB4"/>
    <w:rsid w:val="00C91E8A"/>
    <w:rsid w:val="00C97BE4"/>
    <w:rsid w:val="00CA70CE"/>
    <w:rsid w:val="00CB1067"/>
    <w:rsid w:val="00CB6092"/>
    <w:rsid w:val="00CB7421"/>
    <w:rsid w:val="00CC25DE"/>
    <w:rsid w:val="00CD0564"/>
    <w:rsid w:val="00CD1820"/>
    <w:rsid w:val="00CF69DA"/>
    <w:rsid w:val="00D03305"/>
    <w:rsid w:val="00D202FF"/>
    <w:rsid w:val="00D206D0"/>
    <w:rsid w:val="00D26128"/>
    <w:rsid w:val="00D32EE6"/>
    <w:rsid w:val="00D522E4"/>
    <w:rsid w:val="00D6045D"/>
    <w:rsid w:val="00D671B2"/>
    <w:rsid w:val="00D704DE"/>
    <w:rsid w:val="00D7545A"/>
    <w:rsid w:val="00D81C0F"/>
    <w:rsid w:val="00D866B7"/>
    <w:rsid w:val="00D908DB"/>
    <w:rsid w:val="00DB21CB"/>
    <w:rsid w:val="00DB2B52"/>
    <w:rsid w:val="00DB3AD2"/>
    <w:rsid w:val="00DB3C1A"/>
    <w:rsid w:val="00DD3286"/>
    <w:rsid w:val="00DE1CB4"/>
    <w:rsid w:val="00DF3A2B"/>
    <w:rsid w:val="00DF6763"/>
    <w:rsid w:val="00E04248"/>
    <w:rsid w:val="00E172F4"/>
    <w:rsid w:val="00E33AE0"/>
    <w:rsid w:val="00E431DE"/>
    <w:rsid w:val="00E46A1A"/>
    <w:rsid w:val="00E6072A"/>
    <w:rsid w:val="00E76720"/>
    <w:rsid w:val="00E777EF"/>
    <w:rsid w:val="00E87ADC"/>
    <w:rsid w:val="00E9725D"/>
    <w:rsid w:val="00EA343C"/>
    <w:rsid w:val="00EB2F8E"/>
    <w:rsid w:val="00EB3179"/>
    <w:rsid w:val="00EB3280"/>
    <w:rsid w:val="00EE5337"/>
    <w:rsid w:val="00EF47D2"/>
    <w:rsid w:val="00EF5492"/>
    <w:rsid w:val="00F061BF"/>
    <w:rsid w:val="00F11DE8"/>
    <w:rsid w:val="00F2182F"/>
    <w:rsid w:val="00F223F8"/>
    <w:rsid w:val="00F23D4C"/>
    <w:rsid w:val="00F5631A"/>
    <w:rsid w:val="00F60BBB"/>
    <w:rsid w:val="00F726D5"/>
    <w:rsid w:val="00F804D5"/>
    <w:rsid w:val="00F92B7B"/>
    <w:rsid w:val="00FC0FB2"/>
    <w:rsid w:val="00FD6258"/>
    <w:rsid w:val="00FE47DF"/>
    <w:rsid w:val="00FE5E9B"/>
    <w:rsid w:val="00FF096C"/>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433E4FF7"/>
  <w15:docId w15:val="{12B33FF5-ACE3-42AB-AB95-C1CBDCAB0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7D2"/>
    <w:pPr>
      <w:jc w:val="both"/>
    </w:pPr>
    <w:rPr>
      <w:rFonts w:ascii="Arial" w:hAnsi="Arial"/>
      <w:sz w:val="22"/>
      <w:lang w:val="en-GB"/>
    </w:rPr>
  </w:style>
  <w:style w:type="paragraph" w:styleId="Heading1">
    <w:name w:val="heading 1"/>
    <w:basedOn w:val="Normal"/>
    <w:next w:val="Normal"/>
    <w:link w:val="Heading1Char"/>
    <w:uiPriority w:val="9"/>
    <w:qFormat/>
    <w:rsid w:val="00BF37D2"/>
    <w:pPr>
      <w:keepNext/>
      <w:keepLines/>
      <w:spacing w:before="24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7D2"/>
    <w:rPr>
      <w:rFonts w:ascii="Arial" w:eastAsiaTheme="majorEastAsia" w:hAnsi="Arial" w:cstheme="majorBidi"/>
      <w:b/>
      <w:color w:val="000000" w:themeColor="text1"/>
      <w:sz w:val="22"/>
      <w:szCs w:val="32"/>
      <w:lang w:val="en-GB"/>
    </w:rPr>
  </w:style>
  <w:style w:type="character" w:styleId="SubtleEmphasis">
    <w:name w:val="Subtle Emphasis"/>
    <w:basedOn w:val="DefaultParagraphFont"/>
    <w:uiPriority w:val="19"/>
    <w:qFormat/>
    <w:rsid w:val="008F2D48"/>
    <w:rPr>
      <w:i/>
      <w:iCs/>
      <w:color w:val="404040" w:themeColor="text1" w:themeTint="BF"/>
    </w:rPr>
  </w:style>
  <w:style w:type="paragraph" w:styleId="Header">
    <w:name w:val="header"/>
    <w:basedOn w:val="Normal"/>
    <w:link w:val="HeaderChar"/>
    <w:uiPriority w:val="99"/>
    <w:unhideWhenUsed/>
    <w:rsid w:val="008A2489"/>
    <w:pPr>
      <w:tabs>
        <w:tab w:val="center" w:pos="4513"/>
        <w:tab w:val="right" w:pos="9026"/>
      </w:tabs>
      <w:spacing w:line="240" w:lineRule="auto"/>
    </w:pPr>
  </w:style>
  <w:style w:type="character" w:customStyle="1" w:styleId="HeaderChar">
    <w:name w:val="Header Char"/>
    <w:basedOn w:val="DefaultParagraphFont"/>
    <w:link w:val="Header"/>
    <w:uiPriority w:val="99"/>
    <w:rsid w:val="008A2489"/>
    <w:rPr>
      <w:lang w:val="en-GB"/>
    </w:rPr>
  </w:style>
  <w:style w:type="paragraph" w:styleId="Footer">
    <w:name w:val="footer"/>
    <w:basedOn w:val="Normal"/>
    <w:link w:val="FooterChar"/>
    <w:uiPriority w:val="99"/>
    <w:unhideWhenUsed/>
    <w:rsid w:val="008A2489"/>
    <w:pPr>
      <w:tabs>
        <w:tab w:val="center" w:pos="4513"/>
        <w:tab w:val="right" w:pos="9026"/>
      </w:tabs>
      <w:spacing w:line="240" w:lineRule="auto"/>
    </w:pPr>
  </w:style>
  <w:style w:type="character" w:customStyle="1" w:styleId="FooterChar">
    <w:name w:val="Footer Char"/>
    <w:basedOn w:val="DefaultParagraphFont"/>
    <w:link w:val="Footer"/>
    <w:uiPriority w:val="99"/>
    <w:rsid w:val="008A2489"/>
    <w:rPr>
      <w:lang w:val="en-GB"/>
    </w:rPr>
  </w:style>
  <w:style w:type="character" w:styleId="Hyperlink">
    <w:name w:val="Hyperlink"/>
    <w:basedOn w:val="DefaultParagraphFont"/>
    <w:uiPriority w:val="99"/>
    <w:unhideWhenUsed/>
    <w:rsid w:val="00DB2B52"/>
    <w:rPr>
      <w:color w:val="0563C1" w:themeColor="hyperlink"/>
      <w:u w:val="single"/>
    </w:rPr>
  </w:style>
  <w:style w:type="paragraph" w:styleId="TableofFigures">
    <w:name w:val="table of figures"/>
    <w:basedOn w:val="Normal"/>
    <w:next w:val="Normal"/>
    <w:uiPriority w:val="99"/>
    <w:unhideWhenUsed/>
    <w:rsid w:val="00DB2B52"/>
  </w:style>
  <w:style w:type="paragraph" w:styleId="NoSpacing">
    <w:name w:val="No Spacing"/>
    <w:link w:val="NoSpacingChar"/>
    <w:uiPriority w:val="1"/>
    <w:qFormat/>
    <w:rsid w:val="004D1A2B"/>
    <w:pPr>
      <w:spacing w:line="240" w:lineRule="auto"/>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4D1A2B"/>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package" Target="embeddings/Microsoft_Word_Document.docx"/><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93BFB-5874-42F7-8FB7-96B1F6805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13</Pages>
  <Words>3379</Words>
  <Characters>19266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Amazon Corporate</Company>
  <LinksUpToDate>false</LinksUpToDate>
  <CharactersWithSpaces>22600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&amp; decision making</dc:title>
  <dc:subject>PRS- Dissatisfied job by UK employee</dc:subject>
  <dc:creator>MIRELA MIHAELA URZICA</dc:creator>
  <cp:keywords/>
  <dc:description/>
  <cp:lastModifiedBy>Mirela Urzica</cp:lastModifiedBy>
  <cp:revision>40</cp:revision>
  <dcterms:created xsi:type="dcterms:W3CDTF">2021-03-29T05:31:00Z</dcterms:created>
  <dcterms:modified xsi:type="dcterms:W3CDTF">2021-04-29T09:11:00Z</dcterms:modified>
  <cp:category>CERTHE IN SKILLS FOR WORKPLACE</cp:category>
</cp:coreProperties>
</file>