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3E6A40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C1D38">
              <w:rPr>
                <w:b/>
                <w:color w:val="auto"/>
                <w:sz w:val="32"/>
              </w:rPr>
              <w:t>Matthew Evan Thomas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47A20EE"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C1D38">
              <w:rPr>
                <w:b/>
                <w:color w:val="auto"/>
                <w:sz w:val="32"/>
              </w:rPr>
              <w:t xml:space="preserve"> 2222262</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AE73E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07D43D61" w14:textId="7443626A" w:rsidR="009A7A02" w:rsidRDefault="009A7A02" w:rsidP="00E6298B">
      <w:pPr>
        <w:ind w:right="107"/>
        <w:jc w:val="both"/>
        <w:rPr>
          <w:i/>
          <w:iCs/>
          <w:sz w:val="24"/>
          <w:szCs w:val="24"/>
        </w:rPr>
      </w:pPr>
    </w:p>
    <w:p w14:paraId="4FBA04C4" w14:textId="13162C4B" w:rsidR="00714F52" w:rsidRDefault="00626C96" w:rsidP="00EE6C38">
      <w:pPr>
        <w:ind w:right="107"/>
        <w:jc w:val="both"/>
        <w:rPr>
          <w:sz w:val="24"/>
          <w:szCs w:val="24"/>
        </w:rPr>
      </w:pPr>
      <w:r w:rsidRPr="00D95569">
        <w:rPr>
          <w:sz w:val="24"/>
          <w:szCs w:val="24"/>
        </w:rPr>
        <w:t>Within this essay, I will discuss and compare the coping strategies I have applied to develop resilience and minimise stress</w:t>
      </w:r>
      <w:r w:rsidR="002B1258" w:rsidRPr="00D95569">
        <w:rPr>
          <w:sz w:val="24"/>
          <w:szCs w:val="24"/>
        </w:rPr>
        <w:t xml:space="preserve"> that</w:t>
      </w:r>
      <w:r w:rsidRPr="00D95569">
        <w:rPr>
          <w:sz w:val="24"/>
          <w:szCs w:val="24"/>
        </w:rPr>
        <w:t xml:space="preserve"> I have adopted during my initial 6 months of training.</w:t>
      </w:r>
      <w:r w:rsidR="00A52174" w:rsidRPr="00D95569">
        <w:rPr>
          <w:sz w:val="24"/>
          <w:szCs w:val="24"/>
        </w:rPr>
        <w:t xml:space="preserve"> As I will be reviewing a personal experience, </w:t>
      </w:r>
      <w:r w:rsidR="000F5E39">
        <w:rPr>
          <w:sz w:val="24"/>
          <w:szCs w:val="24"/>
        </w:rPr>
        <w:t xml:space="preserve">I will provide a </w:t>
      </w:r>
      <w:r w:rsidR="000F5E39" w:rsidRPr="00D95569">
        <w:rPr>
          <w:sz w:val="24"/>
          <w:szCs w:val="24"/>
        </w:rPr>
        <w:t>narrative for the reader to offer an understanding of my thought process and actions</w:t>
      </w:r>
      <w:r w:rsidR="000F5E39">
        <w:rPr>
          <w:sz w:val="24"/>
          <w:szCs w:val="24"/>
        </w:rPr>
        <w:t xml:space="preserve"> by utilising</w:t>
      </w:r>
      <w:r w:rsidR="000F5E39" w:rsidRPr="00D95569">
        <w:rPr>
          <w:sz w:val="24"/>
          <w:szCs w:val="24"/>
        </w:rPr>
        <w:t xml:space="preserve"> </w:t>
      </w:r>
      <w:r w:rsidR="00EE6C38">
        <w:rPr>
          <w:sz w:val="24"/>
          <w:szCs w:val="24"/>
        </w:rPr>
        <w:t xml:space="preserve">Driscoll’s “Model of Reflection” </w:t>
      </w:r>
      <w:sdt>
        <w:sdtPr>
          <w:rPr>
            <w:sz w:val="24"/>
            <w:szCs w:val="24"/>
          </w:rPr>
          <w:id w:val="1010642908"/>
          <w:citation/>
        </w:sdtPr>
        <w:sdtEndPr/>
        <w:sdtContent>
          <w:r w:rsidR="000F5E39">
            <w:rPr>
              <w:sz w:val="24"/>
              <w:szCs w:val="24"/>
            </w:rPr>
            <w:fldChar w:fldCharType="begin"/>
          </w:r>
          <w:r w:rsidR="00E402A5">
            <w:rPr>
              <w:sz w:val="24"/>
              <w:szCs w:val="24"/>
            </w:rPr>
            <w:instrText xml:space="preserve">CITATION Dri94 \l 2057 </w:instrText>
          </w:r>
          <w:r w:rsidR="000F5E39">
            <w:rPr>
              <w:sz w:val="24"/>
              <w:szCs w:val="24"/>
            </w:rPr>
            <w:fldChar w:fldCharType="separate"/>
          </w:r>
          <w:r w:rsidR="00E402A5" w:rsidRPr="00E402A5">
            <w:rPr>
              <w:noProof/>
              <w:sz w:val="24"/>
              <w:szCs w:val="24"/>
            </w:rPr>
            <w:t>(Driscoll, 1994)</w:t>
          </w:r>
          <w:r w:rsidR="000F5E39">
            <w:rPr>
              <w:sz w:val="24"/>
              <w:szCs w:val="24"/>
            </w:rPr>
            <w:fldChar w:fldCharType="end"/>
          </w:r>
        </w:sdtContent>
      </w:sdt>
      <w:r w:rsidR="000F5E39">
        <w:rPr>
          <w:sz w:val="24"/>
          <w:szCs w:val="24"/>
        </w:rPr>
        <w:t xml:space="preserve">. Driscoll’s “Model of Reflection” develops Terry </w:t>
      </w:r>
      <w:proofErr w:type="spellStart"/>
      <w:r w:rsidR="000F5E39">
        <w:rPr>
          <w:sz w:val="24"/>
          <w:szCs w:val="24"/>
        </w:rPr>
        <w:t>Borton’s</w:t>
      </w:r>
      <w:proofErr w:type="spellEnd"/>
      <w:r w:rsidR="000F5E39">
        <w:rPr>
          <w:sz w:val="24"/>
          <w:szCs w:val="24"/>
        </w:rPr>
        <w:t xml:space="preserve"> “Model of Reflection”</w:t>
      </w:r>
      <w:r w:rsidR="00E402A5">
        <w:rPr>
          <w:sz w:val="24"/>
          <w:szCs w:val="24"/>
        </w:rPr>
        <w:t xml:space="preserve"> </w:t>
      </w:r>
      <w:sdt>
        <w:sdtPr>
          <w:rPr>
            <w:sz w:val="24"/>
            <w:szCs w:val="24"/>
          </w:rPr>
          <w:id w:val="-1460256139"/>
          <w:citation/>
        </w:sdtPr>
        <w:sdtEndPr/>
        <w:sdtContent>
          <w:r w:rsidR="00E402A5">
            <w:rPr>
              <w:sz w:val="24"/>
              <w:szCs w:val="24"/>
            </w:rPr>
            <w:fldChar w:fldCharType="begin"/>
          </w:r>
          <w:r w:rsidR="00E402A5">
            <w:rPr>
              <w:sz w:val="24"/>
              <w:szCs w:val="24"/>
            </w:rPr>
            <w:instrText xml:space="preserve"> CITATION Bor70 \l 2057 </w:instrText>
          </w:r>
          <w:r w:rsidR="00E402A5">
            <w:rPr>
              <w:sz w:val="24"/>
              <w:szCs w:val="24"/>
            </w:rPr>
            <w:fldChar w:fldCharType="separate"/>
          </w:r>
          <w:r w:rsidR="00E402A5" w:rsidRPr="00E402A5">
            <w:rPr>
              <w:noProof/>
              <w:sz w:val="24"/>
              <w:szCs w:val="24"/>
            </w:rPr>
            <w:t>(Borton, 1970)</w:t>
          </w:r>
          <w:r w:rsidR="00E402A5">
            <w:rPr>
              <w:sz w:val="24"/>
              <w:szCs w:val="24"/>
            </w:rPr>
            <w:fldChar w:fldCharType="end"/>
          </w:r>
        </w:sdtContent>
      </w:sdt>
      <w:r w:rsidR="0066149C">
        <w:rPr>
          <w:sz w:val="24"/>
          <w:szCs w:val="24"/>
        </w:rPr>
        <w:t xml:space="preserve"> </w:t>
      </w:r>
      <w:r w:rsidR="00DF5D57">
        <w:rPr>
          <w:sz w:val="24"/>
          <w:szCs w:val="24"/>
        </w:rPr>
        <w:t xml:space="preserve">by adding ‘trigger questions’ to </w:t>
      </w:r>
      <w:proofErr w:type="spellStart"/>
      <w:r w:rsidR="00DF5D57">
        <w:rPr>
          <w:sz w:val="24"/>
          <w:szCs w:val="24"/>
        </w:rPr>
        <w:t>Borton’s</w:t>
      </w:r>
      <w:proofErr w:type="spellEnd"/>
      <w:r w:rsidR="0066149C">
        <w:rPr>
          <w:sz w:val="24"/>
          <w:szCs w:val="24"/>
        </w:rPr>
        <w:t xml:space="preserve"> 3 key aspects to reflection</w:t>
      </w:r>
      <w:r w:rsidR="00DF5D57">
        <w:rPr>
          <w:sz w:val="24"/>
          <w:szCs w:val="24"/>
        </w:rPr>
        <w:t>; “</w:t>
      </w:r>
      <w:r w:rsidR="00DF5D57">
        <w:rPr>
          <w:i/>
          <w:iCs/>
          <w:sz w:val="24"/>
          <w:szCs w:val="24"/>
        </w:rPr>
        <w:t xml:space="preserve">What?”; “So what?”; </w:t>
      </w:r>
      <w:r w:rsidR="00DF5D57">
        <w:rPr>
          <w:sz w:val="24"/>
          <w:szCs w:val="24"/>
        </w:rPr>
        <w:t xml:space="preserve">and </w:t>
      </w:r>
      <w:r w:rsidR="00DF5D57">
        <w:rPr>
          <w:i/>
          <w:iCs/>
          <w:sz w:val="24"/>
          <w:szCs w:val="24"/>
        </w:rPr>
        <w:t>“Now what?”</w:t>
      </w:r>
      <w:r w:rsidR="00DF5D57">
        <w:rPr>
          <w:sz w:val="24"/>
          <w:szCs w:val="24"/>
        </w:rPr>
        <w:t xml:space="preserve">. Driscoll’s model can be perceived as a </w:t>
      </w:r>
      <w:r w:rsidR="00F5328B">
        <w:rPr>
          <w:sz w:val="24"/>
          <w:szCs w:val="24"/>
        </w:rPr>
        <w:t>7-stage</w:t>
      </w:r>
      <w:r w:rsidR="00DF5D57">
        <w:rPr>
          <w:sz w:val="24"/>
          <w:szCs w:val="24"/>
        </w:rPr>
        <w:t xml:space="preserve"> model</w:t>
      </w:r>
      <w:r w:rsidR="00986040">
        <w:rPr>
          <w:sz w:val="24"/>
          <w:szCs w:val="24"/>
        </w:rPr>
        <w:t xml:space="preserve"> as</w:t>
      </w:r>
      <w:r w:rsidR="00DF5D57">
        <w:rPr>
          <w:sz w:val="24"/>
          <w:szCs w:val="24"/>
        </w:rPr>
        <w:t xml:space="preserve"> it offers </w:t>
      </w:r>
      <w:proofErr w:type="spellStart"/>
      <w:r w:rsidR="00DF5D57">
        <w:rPr>
          <w:sz w:val="24"/>
          <w:szCs w:val="24"/>
        </w:rPr>
        <w:t>Borton’s</w:t>
      </w:r>
      <w:proofErr w:type="spellEnd"/>
      <w:r w:rsidR="00DF5D57">
        <w:rPr>
          <w:sz w:val="24"/>
          <w:szCs w:val="24"/>
        </w:rPr>
        <w:t xml:space="preserve"> three simple questions a more Socratic </w:t>
      </w:r>
      <w:r w:rsidR="00986040">
        <w:rPr>
          <w:sz w:val="24"/>
          <w:szCs w:val="24"/>
        </w:rPr>
        <w:t>and critical reflection on</w:t>
      </w:r>
      <w:r w:rsidR="00F5328B">
        <w:rPr>
          <w:sz w:val="24"/>
          <w:szCs w:val="24"/>
        </w:rPr>
        <w:t xml:space="preserve"> actions and</w:t>
      </w:r>
      <w:r w:rsidR="00986040">
        <w:rPr>
          <w:sz w:val="24"/>
          <w:szCs w:val="24"/>
        </w:rPr>
        <w:t xml:space="preserve"> experiences</w:t>
      </w:r>
      <w:r w:rsidR="00F5328B">
        <w:rPr>
          <w:sz w:val="24"/>
          <w:szCs w:val="24"/>
        </w:rPr>
        <w:t xml:space="preserve"> </w:t>
      </w:r>
      <w:sdt>
        <w:sdtPr>
          <w:rPr>
            <w:sz w:val="24"/>
            <w:szCs w:val="24"/>
          </w:rPr>
          <w:id w:val="807664531"/>
          <w:citation/>
        </w:sdtPr>
        <w:sdtEndPr/>
        <w:sdtContent>
          <w:r w:rsidR="00F5328B">
            <w:rPr>
              <w:sz w:val="24"/>
              <w:szCs w:val="24"/>
            </w:rPr>
            <w:fldChar w:fldCharType="begin"/>
          </w:r>
          <w:r w:rsidR="00F5328B">
            <w:rPr>
              <w:sz w:val="24"/>
              <w:szCs w:val="24"/>
            </w:rPr>
            <w:instrText xml:space="preserve"> CITATION Dri07 \l 2057 </w:instrText>
          </w:r>
          <w:r w:rsidR="00F5328B">
            <w:rPr>
              <w:sz w:val="24"/>
              <w:szCs w:val="24"/>
            </w:rPr>
            <w:fldChar w:fldCharType="separate"/>
          </w:r>
          <w:r w:rsidR="00F5328B" w:rsidRPr="00F5328B">
            <w:rPr>
              <w:noProof/>
              <w:sz w:val="24"/>
              <w:szCs w:val="24"/>
            </w:rPr>
            <w:t>(Driscoll, 2007)</w:t>
          </w:r>
          <w:r w:rsidR="00F5328B">
            <w:rPr>
              <w:sz w:val="24"/>
              <w:szCs w:val="24"/>
            </w:rPr>
            <w:fldChar w:fldCharType="end"/>
          </w:r>
        </w:sdtContent>
      </w:sdt>
      <w:r w:rsidR="00986040">
        <w:rPr>
          <w:sz w:val="24"/>
          <w:szCs w:val="24"/>
        </w:rPr>
        <w:t xml:space="preserve">. </w:t>
      </w:r>
    </w:p>
    <w:p w14:paraId="64E5CD78" w14:textId="5F087159" w:rsidR="00F5328B" w:rsidRDefault="00F5328B" w:rsidP="00EE6C38">
      <w:pPr>
        <w:ind w:right="107"/>
        <w:jc w:val="both"/>
        <w:rPr>
          <w:sz w:val="24"/>
          <w:szCs w:val="24"/>
        </w:rPr>
      </w:pPr>
    </w:p>
    <w:p w14:paraId="61F14DBA" w14:textId="3F378187" w:rsidR="00F5328B" w:rsidRPr="00674A3D" w:rsidRDefault="00F5328B" w:rsidP="00EE6C38">
      <w:pPr>
        <w:ind w:right="107"/>
        <w:jc w:val="both"/>
        <w:rPr>
          <w:sz w:val="24"/>
          <w:szCs w:val="24"/>
        </w:rPr>
      </w:pPr>
      <w:r>
        <w:rPr>
          <w:sz w:val="24"/>
          <w:szCs w:val="24"/>
        </w:rPr>
        <w:t xml:space="preserve">The experience I will be discussing </w:t>
      </w:r>
      <w:r w:rsidR="000908CE">
        <w:rPr>
          <w:sz w:val="24"/>
          <w:szCs w:val="24"/>
        </w:rPr>
        <w:t>is</w:t>
      </w:r>
      <w:r>
        <w:rPr>
          <w:sz w:val="24"/>
          <w:szCs w:val="24"/>
        </w:rPr>
        <w:t xml:space="preserve"> my initial 6 months training as a police constable</w:t>
      </w:r>
      <w:r w:rsidR="000908CE">
        <w:rPr>
          <w:sz w:val="24"/>
          <w:szCs w:val="24"/>
        </w:rPr>
        <w:t xml:space="preserve"> and adapting back into a learning environment</w:t>
      </w:r>
      <w:r w:rsidR="00251BCA">
        <w:rPr>
          <w:sz w:val="24"/>
          <w:szCs w:val="24"/>
        </w:rPr>
        <w:t>, 4 years after leaving university and thinking my educational journey was over</w:t>
      </w:r>
      <w:r>
        <w:rPr>
          <w:sz w:val="24"/>
          <w:szCs w:val="24"/>
        </w:rPr>
        <w:t>. “</w:t>
      </w:r>
      <w:r w:rsidRPr="00F5328B">
        <w:rPr>
          <w:i/>
          <w:iCs/>
          <w:sz w:val="24"/>
          <w:szCs w:val="24"/>
        </w:rPr>
        <w:t>What</w:t>
      </w:r>
      <w:r>
        <w:rPr>
          <w:sz w:val="24"/>
          <w:szCs w:val="24"/>
        </w:rPr>
        <w:t>?” will explore</w:t>
      </w:r>
      <w:r w:rsidR="00674A3D">
        <w:rPr>
          <w:sz w:val="24"/>
          <w:szCs w:val="24"/>
        </w:rPr>
        <w:t>, define</w:t>
      </w:r>
      <w:r>
        <w:rPr>
          <w:sz w:val="24"/>
          <w:szCs w:val="24"/>
        </w:rPr>
        <w:t xml:space="preserve"> </w:t>
      </w:r>
      <w:r w:rsidR="00674A3D">
        <w:rPr>
          <w:sz w:val="24"/>
          <w:szCs w:val="24"/>
        </w:rPr>
        <w:t xml:space="preserve">and be purposefully reflective of </w:t>
      </w:r>
      <w:r>
        <w:rPr>
          <w:sz w:val="24"/>
          <w:szCs w:val="24"/>
        </w:rPr>
        <w:t>the main issue</w:t>
      </w:r>
      <w:r w:rsidR="00674A3D">
        <w:rPr>
          <w:sz w:val="24"/>
          <w:szCs w:val="24"/>
        </w:rPr>
        <w:t xml:space="preserve"> of stress and developing resilience. “</w:t>
      </w:r>
      <w:r w:rsidR="00674A3D">
        <w:rPr>
          <w:i/>
          <w:iCs/>
          <w:sz w:val="24"/>
          <w:szCs w:val="24"/>
        </w:rPr>
        <w:t xml:space="preserve">So what?” </w:t>
      </w:r>
      <w:r w:rsidR="00674A3D">
        <w:rPr>
          <w:sz w:val="24"/>
          <w:szCs w:val="24"/>
        </w:rPr>
        <w:t>will focus on the coping strategies I have applied to combat stress and develop resilience. Which then leads me to “</w:t>
      </w:r>
      <w:r w:rsidR="00674A3D" w:rsidRPr="00674A3D">
        <w:rPr>
          <w:i/>
          <w:iCs/>
          <w:sz w:val="24"/>
          <w:szCs w:val="24"/>
        </w:rPr>
        <w:t>Now what</w:t>
      </w:r>
      <w:r w:rsidR="00674A3D">
        <w:rPr>
          <w:sz w:val="24"/>
          <w:szCs w:val="24"/>
        </w:rPr>
        <w:t>?” where I will critically discuss and compare the effectiveness of my coping strategies.</w:t>
      </w:r>
    </w:p>
    <w:p w14:paraId="2985BD88" w14:textId="42268CB1" w:rsidR="00714F52" w:rsidRDefault="00714F52" w:rsidP="00E6298B">
      <w:pPr>
        <w:ind w:right="107"/>
        <w:jc w:val="both"/>
        <w:rPr>
          <w:i/>
          <w:iCs/>
          <w:sz w:val="24"/>
          <w:szCs w:val="24"/>
        </w:rPr>
      </w:pPr>
    </w:p>
    <w:p w14:paraId="3302CA11" w14:textId="3F753323" w:rsidR="007C4E84" w:rsidRDefault="00DD24A0" w:rsidP="00E6298B">
      <w:pPr>
        <w:ind w:right="107"/>
        <w:jc w:val="both"/>
        <w:rPr>
          <w:sz w:val="24"/>
          <w:szCs w:val="24"/>
        </w:rPr>
      </w:pPr>
      <w:r>
        <w:rPr>
          <w:sz w:val="24"/>
          <w:szCs w:val="24"/>
        </w:rPr>
        <w:t>Stress</w:t>
      </w:r>
      <w:r w:rsidR="006E596E">
        <w:rPr>
          <w:sz w:val="24"/>
          <w:szCs w:val="24"/>
        </w:rPr>
        <w:t xml:space="preserve"> is a pervasive and unavoidable factor in human beings</w:t>
      </w:r>
      <w:r w:rsidR="000908CE">
        <w:rPr>
          <w:sz w:val="24"/>
          <w:szCs w:val="24"/>
        </w:rPr>
        <w:t xml:space="preserve"> but the term itself has two meanings</w:t>
      </w:r>
      <w:r w:rsidR="00C42E1F">
        <w:rPr>
          <w:sz w:val="24"/>
          <w:szCs w:val="24"/>
        </w:rPr>
        <w:t xml:space="preserve"> </w:t>
      </w:r>
      <w:sdt>
        <w:sdtPr>
          <w:rPr>
            <w:sz w:val="24"/>
            <w:szCs w:val="24"/>
          </w:rPr>
          <w:id w:val="-1257892765"/>
          <w:citation/>
        </w:sdtPr>
        <w:sdtEndPr/>
        <w:sdtContent>
          <w:r w:rsidR="00C42E1F">
            <w:rPr>
              <w:sz w:val="24"/>
              <w:szCs w:val="24"/>
            </w:rPr>
            <w:fldChar w:fldCharType="begin"/>
          </w:r>
          <w:r w:rsidR="009B41C5">
            <w:rPr>
              <w:sz w:val="24"/>
              <w:szCs w:val="24"/>
            </w:rPr>
            <w:instrText xml:space="preserve">CITATION Har18 \l 2057 </w:instrText>
          </w:r>
          <w:r w:rsidR="00C42E1F">
            <w:rPr>
              <w:sz w:val="24"/>
              <w:szCs w:val="24"/>
            </w:rPr>
            <w:fldChar w:fldCharType="separate"/>
          </w:r>
          <w:r w:rsidR="009B41C5" w:rsidRPr="009B41C5">
            <w:rPr>
              <w:noProof/>
              <w:sz w:val="24"/>
              <w:szCs w:val="24"/>
            </w:rPr>
            <w:t>(Harkness &amp; Hayden, 2018)</w:t>
          </w:r>
          <w:r w:rsidR="00C42E1F">
            <w:rPr>
              <w:sz w:val="24"/>
              <w:szCs w:val="24"/>
            </w:rPr>
            <w:fldChar w:fldCharType="end"/>
          </w:r>
        </w:sdtContent>
      </w:sdt>
      <w:r w:rsidR="006E596E">
        <w:rPr>
          <w:sz w:val="24"/>
          <w:szCs w:val="24"/>
        </w:rPr>
        <w:t>. The first is exposure to a stressor</w:t>
      </w:r>
      <w:r w:rsidR="008326C7">
        <w:rPr>
          <w:sz w:val="24"/>
          <w:szCs w:val="24"/>
        </w:rPr>
        <w:t xml:space="preserve"> </w:t>
      </w:r>
      <w:sdt>
        <w:sdtPr>
          <w:rPr>
            <w:sz w:val="24"/>
            <w:szCs w:val="24"/>
          </w:rPr>
          <w:id w:val="1843742569"/>
          <w:citation/>
        </w:sdtPr>
        <w:sdtEndPr/>
        <w:sdtContent>
          <w:r w:rsidR="008326C7">
            <w:rPr>
              <w:sz w:val="24"/>
              <w:szCs w:val="24"/>
            </w:rPr>
            <w:fldChar w:fldCharType="begin"/>
          </w:r>
          <w:r w:rsidR="009B41C5">
            <w:rPr>
              <w:sz w:val="24"/>
              <w:szCs w:val="24"/>
            </w:rPr>
            <w:instrText xml:space="preserve">CITATION Doh74 \l 2057 </w:instrText>
          </w:r>
          <w:r w:rsidR="008326C7">
            <w:rPr>
              <w:sz w:val="24"/>
              <w:szCs w:val="24"/>
            </w:rPr>
            <w:fldChar w:fldCharType="separate"/>
          </w:r>
          <w:r w:rsidR="009B41C5" w:rsidRPr="009B41C5">
            <w:rPr>
              <w:noProof/>
              <w:sz w:val="24"/>
              <w:szCs w:val="24"/>
            </w:rPr>
            <w:t>(Dohrenwend &amp; Dohrenwend, 1974)</w:t>
          </w:r>
          <w:r w:rsidR="008326C7">
            <w:rPr>
              <w:sz w:val="24"/>
              <w:szCs w:val="24"/>
            </w:rPr>
            <w:fldChar w:fldCharType="end"/>
          </w:r>
        </w:sdtContent>
      </w:sdt>
      <w:r w:rsidR="008326C7">
        <w:rPr>
          <w:b/>
          <w:bCs/>
          <w:color w:val="FF0000"/>
          <w:sz w:val="24"/>
          <w:szCs w:val="24"/>
        </w:rPr>
        <w:t xml:space="preserve"> </w:t>
      </w:r>
      <w:r w:rsidR="00C344AF">
        <w:rPr>
          <w:sz w:val="24"/>
          <w:szCs w:val="24"/>
        </w:rPr>
        <w:t>regardless of how minor or severe</w:t>
      </w:r>
      <w:r w:rsidR="008326C7">
        <w:rPr>
          <w:sz w:val="24"/>
          <w:szCs w:val="24"/>
        </w:rPr>
        <w:t xml:space="preserve"> </w:t>
      </w:r>
      <w:sdt>
        <w:sdtPr>
          <w:rPr>
            <w:sz w:val="24"/>
            <w:szCs w:val="24"/>
          </w:rPr>
          <w:id w:val="-2131240060"/>
          <w:citation/>
        </w:sdtPr>
        <w:sdtEndPr/>
        <w:sdtContent>
          <w:r w:rsidR="008326C7">
            <w:rPr>
              <w:sz w:val="24"/>
              <w:szCs w:val="24"/>
            </w:rPr>
            <w:fldChar w:fldCharType="begin"/>
          </w:r>
          <w:r w:rsidR="009B41C5">
            <w:rPr>
              <w:sz w:val="24"/>
              <w:szCs w:val="24"/>
            </w:rPr>
            <w:instrText xml:space="preserve">CITATION Hol67 \l 2057 </w:instrText>
          </w:r>
          <w:r w:rsidR="008326C7">
            <w:rPr>
              <w:sz w:val="24"/>
              <w:szCs w:val="24"/>
            </w:rPr>
            <w:fldChar w:fldCharType="separate"/>
          </w:r>
          <w:r w:rsidR="009B41C5" w:rsidRPr="009B41C5">
            <w:rPr>
              <w:noProof/>
              <w:sz w:val="24"/>
              <w:szCs w:val="24"/>
            </w:rPr>
            <w:t>(Holmes &amp; Rahe, 1967)</w:t>
          </w:r>
          <w:r w:rsidR="008326C7">
            <w:rPr>
              <w:sz w:val="24"/>
              <w:szCs w:val="24"/>
            </w:rPr>
            <w:fldChar w:fldCharType="end"/>
          </w:r>
        </w:sdtContent>
      </w:sdt>
      <w:r w:rsidR="00FE5385">
        <w:rPr>
          <w:sz w:val="24"/>
          <w:szCs w:val="24"/>
        </w:rPr>
        <w:t xml:space="preserve"> </w:t>
      </w:r>
      <w:r w:rsidR="006E596E">
        <w:rPr>
          <w:sz w:val="24"/>
          <w:szCs w:val="24"/>
        </w:rPr>
        <w:t xml:space="preserve">– in my circumstances, this is the new learning environment and high level of responsibility expected of me </w:t>
      </w:r>
      <w:r w:rsidR="00FE5385">
        <w:rPr>
          <w:sz w:val="24"/>
          <w:szCs w:val="24"/>
        </w:rPr>
        <w:t>as a Police Constable</w:t>
      </w:r>
      <w:r w:rsidR="006E596E">
        <w:rPr>
          <w:sz w:val="24"/>
          <w:szCs w:val="24"/>
        </w:rPr>
        <w:t>. And the second is the response to the stressor</w:t>
      </w:r>
      <w:r w:rsidR="00891984">
        <w:rPr>
          <w:b/>
          <w:bCs/>
          <w:color w:val="FF0000"/>
          <w:sz w:val="24"/>
          <w:szCs w:val="24"/>
        </w:rPr>
        <w:t xml:space="preserve"> </w:t>
      </w:r>
      <w:sdt>
        <w:sdtPr>
          <w:rPr>
            <w:b/>
            <w:bCs/>
            <w:color w:val="auto"/>
            <w:sz w:val="24"/>
            <w:szCs w:val="24"/>
          </w:rPr>
          <w:id w:val="-486704527"/>
          <w:citation/>
        </w:sdtPr>
        <w:sdtEndPr/>
        <w:sdtContent>
          <w:r w:rsidR="00891984" w:rsidRPr="00891984">
            <w:rPr>
              <w:b/>
              <w:bCs/>
              <w:color w:val="auto"/>
              <w:sz w:val="24"/>
              <w:szCs w:val="24"/>
            </w:rPr>
            <w:fldChar w:fldCharType="begin"/>
          </w:r>
          <w:r w:rsidR="00891984" w:rsidRPr="00891984">
            <w:rPr>
              <w:b/>
              <w:bCs/>
              <w:color w:val="auto"/>
              <w:sz w:val="24"/>
              <w:szCs w:val="24"/>
            </w:rPr>
            <w:instrText xml:space="preserve"> CITATION Sel55 \l 2057 </w:instrText>
          </w:r>
          <w:r w:rsidR="00891984" w:rsidRPr="00891984">
            <w:rPr>
              <w:b/>
              <w:bCs/>
              <w:color w:val="auto"/>
              <w:sz w:val="24"/>
              <w:szCs w:val="24"/>
            </w:rPr>
            <w:fldChar w:fldCharType="separate"/>
          </w:r>
          <w:r w:rsidR="00891984" w:rsidRPr="00891984">
            <w:rPr>
              <w:noProof/>
              <w:color w:val="auto"/>
              <w:sz w:val="24"/>
              <w:szCs w:val="24"/>
            </w:rPr>
            <w:t>(Selye, 1955)</w:t>
          </w:r>
          <w:r w:rsidR="00891984" w:rsidRPr="00891984">
            <w:rPr>
              <w:b/>
              <w:bCs/>
              <w:color w:val="auto"/>
              <w:sz w:val="24"/>
              <w:szCs w:val="24"/>
            </w:rPr>
            <w:fldChar w:fldCharType="end"/>
          </w:r>
        </w:sdtContent>
      </w:sdt>
      <w:r w:rsidR="006E596E">
        <w:rPr>
          <w:sz w:val="24"/>
          <w:szCs w:val="24"/>
        </w:rPr>
        <w:t>.</w:t>
      </w:r>
      <w:r w:rsidR="00462257">
        <w:rPr>
          <w:sz w:val="24"/>
          <w:szCs w:val="24"/>
        </w:rPr>
        <w:t xml:space="preserve"> </w:t>
      </w:r>
    </w:p>
    <w:p w14:paraId="1FDD99F3" w14:textId="1367BA53" w:rsidR="00DD24A0" w:rsidRDefault="00DD24A0" w:rsidP="00E6298B">
      <w:pPr>
        <w:ind w:right="107"/>
        <w:jc w:val="both"/>
        <w:rPr>
          <w:sz w:val="24"/>
          <w:szCs w:val="24"/>
        </w:rPr>
      </w:pPr>
    </w:p>
    <w:p w14:paraId="08222C4C" w14:textId="784093B4" w:rsidR="0091253D" w:rsidRDefault="00D93CF2" w:rsidP="00E6298B">
      <w:pPr>
        <w:ind w:right="107"/>
        <w:jc w:val="both"/>
        <w:rPr>
          <w:sz w:val="24"/>
          <w:szCs w:val="24"/>
        </w:rPr>
      </w:pPr>
      <w:r>
        <w:rPr>
          <w:sz w:val="24"/>
          <w:szCs w:val="24"/>
        </w:rPr>
        <w:t>There is a universal inability for researchers to fundamentally agree on how resilience is defined</w:t>
      </w:r>
      <w:r w:rsidR="00CC3DCB">
        <w:rPr>
          <w:sz w:val="24"/>
          <w:szCs w:val="24"/>
        </w:rPr>
        <w:t xml:space="preserve"> </w:t>
      </w:r>
      <w:sdt>
        <w:sdtPr>
          <w:rPr>
            <w:sz w:val="24"/>
            <w:szCs w:val="24"/>
          </w:rPr>
          <w:id w:val="1374584269"/>
          <w:citation/>
        </w:sdtPr>
        <w:sdtEndPr/>
        <w:sdtContent>
          <w:r w:rsidR="00CC3DCB">
            <w:rPr>
              <w:sz w:val="24"/>
              <w:szCs w:val="24"/>
            </w:rPr>
            <w:fldChar w:fldCharType="begin"/>
          </w:r>
          <w:r w:rsidR="009B41C5">
            <w:rPr>
              <w:sz w:val="24"/>
              <w:szCs w:val="24"/>
            </w:rPr>
            <w:instrText xml:space="preserve">CITATION Kyr19 \l 2057 </w:instrText>
          </w:r>
          <w:r w:rsidR="00CC3DCB">
            <w:rPr>
              <w:sz w:val="24"/>
              <w:szCs w:val="24"/>
            </w:rPr>
            <w:fldChar w:fldCharType="separate"/>
          </w:r>
          <w:r w:rsidR="009B41C5" w:rsidRPr="009B41C5">
            <w:rPr>
              <w:noProof/>
              <w:sz w:val="24"/>
              <w:szCs w:val="24"/>
            </w:rPr>
            <w:t>(Kyriakidis &amp; Dang, 2019)</w:t>
          </w:r>
          <w:r w:rsidR="00CC3DCB">
            <w:rPr>
              <w:sz w:val="24"/>
              <w:szCs w:val="24"/>
            </w:rPr>
            <w:fldChar w:fldCharType="end"/>
          </w:r>
        </w:sdtContent>
      </w:sdt>
      <w:r>
        <w:rPr>
          <w:sz w:val="24"/>
          <w:szCs w:val="24"/>
        </w:rPr>
        <w:t xml:space="preserve">, however, Wiig and </w:t>
      </w:r>
      <w:proofErr w:type="spellStart"/>
      <w:r>
        <w:rPr>
          <w:sz w:val="24"/>
          <w:szCs w:val="24"/>
        </w:rPr>
        <w:t>Falbruch</w:t>
      </w:r>
      <w:proofErr w:type="spellEnd"/>
      <w:r>
        <w:rPr>
          <w:sz w:val="24"/>
          <w:szCs w:val="24"/>
        </w:rPr>
        <w:t xml:space="preserve"> define resilience</w:t>
      </w:r>
      <w:r w:rsidR="00BB1716">
        <w:rPr>
          <w:sz w:val="24"/>
          <w:szCs w:val="24"/>
        </w:rPr>
        <w:t xml:space="preserve"> as:</w:t>
      </w:r>
    </w:p>
    <w:p w14:paraId="234C776C" w14:textId="77777777" w:rsidR="00287B37" w:rsidRDefault="00287B37" w:rsidP="00E6298B">
      <w:pPr>
        <w:ind w:right="107"/>
        <w:jc w:val="both"/>
        <w:rPr>
          <w:sz w:val="24"/>
          <w:szCs w:val="24"/>
        </w:rPr>
      </w:pPr>
    </w:p>
    <w:p w14:paraId="61322CAB" w14:textId="0B9D8C9B" w:rsidR="0091253D" w:rsidRDefault="0091253D" w:rsidP="00E6298B">
      <w:pPr>
        <w:ind w:right="107"/>
        <w:jc w:val="both"/>
        <w:rPr>
          <w:sz w:val="24"/>
          <w:szCs w:val="24"/>
        </w:rPr>
      </w:pPr>
      <w:r>
        <w:rPr>
          <w:sz w:val="24"/>
          <w:szCs w:val="24"/>
        </w:rPr>
        <w:t>“</w:t>
      </w:r>
      <w:r w:rsidR="00D93CF2">
        <w:rPr>
          <w:sz w:val="24"/>
          <w:szCs w:val="24"/>
        </w:rPr>
        <w:t>…</w:t>
      </w:r>
      <w:r w:rsidRPr="0091253D">
        <w:rPr>
          <w:sz w:val="24"/>
          <w:szCs w:val="24"/>
        </w:rPr>
        <w:t>the ability of an entity, individuals, community,</w:t>
      </w:r>
      <w:r>
        <w:rPr>
          <w:sz w:val="24"/>
          <w:szCs w:val="24"/>
        </w:rPr>
        <w:t xml:space="preserve"> </w:t>
      </w:r>
      <w:r w:rsidRPr="0091253D">
        <w:rPr>
          <w:sz w:val="24"/>
          <w:szCs w:val="24"/>
        </w:rPr>
        <w:t>or system to return to normal condition or functioning after the occurrence of an event</w:t>
      </w:r>
      <w:r>
        <w:rPr>
          <w:sz w:val="24"/>
          <w:szCs w:val="24"/>
        </w:rPr>
        <w:t xml:space="preserve"> </w:t>
      </w:r>
      <w:r w:rsidRPr="0091253D">
        <w:rPr>
          <w:sz w:val="24"/>
          <w:szCs w:val="24"/>
        </w:rPr>
        <w:t>that disturbs its state.</w:t>
      </w:r>
      <w:r>
        <w:rPr>
          <w:sz w:val="24"/>
          <w:szCs w:val="24"/>
        </w:rPr>
        <w:t xml:space="preserve">” </w:t>
      </w:r>
      <w:sdt>
        <w:sdtPr>
          <w:rPr>
            <w:sz w:val="24"/>
            <w:szCs w:val="24"/>
          </w:rPr>
          <w:id w:val="-1267695093"/>
          <w:citation/>
        </w:sdtPr>
        <w:sdtEndPr/>
        <w:sdtContent>
          <w:r>
            <w:rPr>
              <w:sz w:val="24"/>
              <w:szCs w:val="24"/>
            </w:rPr>
            <w:fldChar w:fldCharType="begin"/>
          </w:r>
          <w:r w:rsidR="009B41C5">
            <w:rPr>
              <w:sz w:val="24"/>
              <w:szCs w:val="24"/>
            </w:rPr>
            <w:instrText xml:space="preserve">CITATION Wii19 \l 2057 </w:instrText>
          </w:r>
          <w:r>
            <w:rPr>
              <w:sz w:val="24"/>
              <w:szCs w:val="24"/>
            </w:rPr>
            <w:fldChar w:fldCharType="separate"/>
          </w:r>
          <w:r w:rsidR="009B41C5" w:rsidRPr="009B41C5">
            <w:rPr>
              <w:noProof/>
              <w:sz w:val="24"/>
              <w:szCs w:val="24"/>
            </w:rPr>
            <w:t>(Wiig &amp; Fahlbruch, 2019)</w:t>
          </w:r>
          <w:r>
            <w:rPr>
              <w:sz w:val="24"/>
              <w:szCs w:val="24"/>
            </w:rPr>
            <w:fldChar w:fldCharType="end"/>
          </w:r>
        </w:sdtContent>
      </w:sdt>
      <w:r w:rsidR="0065557D">
        <w:rPr>
          <w:sz w:val="24"/>
          <w:szCs w:val="24"/>
        </w:rPr>
        <w:t>.</w:t>
      </w:r>
      <w:r w:rsidR="004329F4">
        <w:rPr>
          <w:sz w:val="24"/>
          <w:szCs w:val="24"/>
        </w:rPr>
        <w:t xml:space="preserve"> </w:t>
      </w:r>
    </w:p>
    <w:p w14:paraId="060D1CD3" w14:textId="1F970F62" w:rsidR="004329F4" w:rsidRDefault="00287B37" w:rsidP="00E6298B">
      <w:pPr>
        <w:ind w:right="107"/>
        <w:jc w:val="both"/>
        <w:rPr>
          <w:sz w:val="24"/>
          <w:szCs w:val="24"/>
        </w:rPr>
      </w:pPr>
      <w:r>
        <w:rPr>
          <w:sz w:val="24"/>
          <w:szCs w:val="24"/>
        </w:rPr>
        <w:t xml:space="preserve">The importance of developing resilience is explained by </w:t>
      </w:r>
      <w:r w:rsidR="00A61293">
        <w:rPr>
          <w:sz w:val="24"/>
          <w:szCs w:val="24"/>
        </w:rPr>
        <w:t>Miller that w</w:t>
      </w:r>
      <w:r w:rsidR="00400948">
        <w:rPr>
          <w:sz w:val="24"/>
          <w:szCs w:val="24"/>
        </w:rPr>
        <w:t>hen becoming a police officer, the stress tolerance level</w:t>
      </w:r>
      <w:r w:rsidR="00A61293">
        <w:rPr>
          <w:sz w:val="24"/>
          <w:szCs w:val="24"/>
        </w:rPr>
        <w:t xml:space="preserve"> expected of police officers is considerably higher than a civilian – the police deal with stressful situation </w:t>
      </w:r>
      <w:proofErr w:type="spellStart"/>
      <w:r w:rsidR="00A61293">
        <w:rPr>
          <w:sz w:val="24"/>
          <w:szCs w:val="24"/>
        </w:rPr>
        <w:t>everyday</w:t>
      </w:r>
      <w:proofErr w:type="spellEnd"/>
      <w:r w:rsidR="00A61293">
        <w:rPr>
          <w:sz w:val="24"/>
          <w:szCs w:val="24"/>
        </w:rPr>
        <w:t xml:space="preserve"> and these are often other people</w:t>
      </w:r>
      <w:r w:rsidR="006D41CD">
        <w:rPr>
          <w:sz w:val="24"/>
          <w:szCs w:val="24"/>
        </w:rPr>
        <w:t>’</w:t>
      </w:r>
      <w:r w:rsidR="00A61293">
        <w:rPr>
          <w:sz w:val="24"/>
          <w:szCs w:val="24"/>
        </w:rPr>
        <w:t xml:space="preserve">s worst days </w:t>
      </w:r>
      <w:sdt>
        <w:sdtPr>
          <w:rPr>
            <w:sz w:val="24"/>
            <w:szCs w:val="24"/>
          </w:rPr>
          <w:id w:val="766742139"/>
          <w:citation/>
        </w:sdtPr>
        <w:sdtEndPr/>
        <w:sdtContent>
          <w:r w:rsidR="00A61293">
            <w:rPr>
              <w:sz w:val="24"/>
              <w:szCs w:val="24"/>
            </w:rPr>
            <w:fldChar w:fldCharType="begin"/>
          </w:r>
          <w:r w:rsidR="00A61293">
            <w:rPr>
              <w:sz w:val="24"/>
              <w:szCs w:val="24"/>
            </w:rPr>
            <w:instrText xml:space="preserve"> CITATION Mil22 \l 2057 </w:instrText>
          </w:r>
          <w:r w:rsidR="00A61293">
            <w:rPr>
              <w:sz w:val="24"/>
              <w:szCs w:val="24"/>
            </w:rPr>
            <w:fldChar w:fldCharType="separate"/>
          </w:r>
          <w:r w:rsidR="00A61293" w:rsidRPr="00A61293">
            <w:rPr>
              <w:noProof/>
              <w:sz w:val="24"/>
              <w:szCs w:val="24"/>
            </w:rPr>
            <w:t>(Miller, 2022)</w:t>
          </w:r>
          <w:r w:rsidR="00A61293">
            <w:rPr>
              <w:sz w:val="24"/>
              <w:szCs w:val="24"/>
            </w:rPr>
            <w:fldChar w:fldCharType="end"/>
          </w:r>
        </w:sdtContent>
      </w:sdt>
      <w:r w:rsidR="00A61293">
        <w:rPr>
          <w:sz w:val="24"/>
          <w:szCs w:val="24"/>
        </w:rPr>
        <w:t>.</w:t>
      </w:r>
    </w:p>
    <w:p w14:paraId="66959F9C" w14:textId="15190E86" w:rsidR="00DD24A0" w:rsidRDefault="00DD24A0" w:rsidP="00E6298B">
      <w:pPr>
        <w:ind w:right="107"/>
        <w:jc w:val="both"/>
        <w:rPr>
          <w:sz w:val="24"/>
          <w:szCs w:val="24"/>
        </w:rPr>
      </w:pPr>
    </w:p>
    <w:p w14:paraId="69740B16" w14:textId="6E2793C2" w:rsidR="00287B37" w:rsidRDefault="00DD24A0" w:rsidP="00BE3C95">
      <w:pPr>
        <w:ind w:right="107"/>
        <w:jc w:val="both"/>
        <w:rPr>
          <w:i/>
          <w:iCs/>
          <w:sz w:val="24"/>
          <w:szCs w:val="24"/>
        </w:rPr>
      </w:pPr>
      <w:r>
        <w:rPr>
          <w:sz w:val="24"/>
          <w:szCs w:val="24"/>
        </w:rPr>
        <w:lastRenderedPageBreak/>
        <w:t>“</w:t>
      </w:r>
      <w:proofErr w:type="gramStart"/>
      <w:r>
        <w:rPr>
          <w:sz w:val="24"/>
          <w:szCs w:val="24"/>
        </w:rPr>
        <w:t>So</w:t>
      </w:r>
      <w:proofErr w:type="gramEnd"/>
      <w:r>
        <w:rPr>
          <w:sz w:val="24"/>
          <w:szCs w:val="24"/>
        </w:rPr>
        <w:t xml:space="preserve"> what” strategies</w:t>
      </w:r>
      <w:r w:rsidR="00D5637F">
        <w:rPr>
          <w:sz w:val="24"/>
          <w:szCs w:val="24"/>
        </w:rPr>
        <w:t xml:space="preserve"> have I applied to</w:t>
      </w:r>
      <w:r w:rsidR="00FE5385">
        <w:rPr>
          <w:sz w:val="24"/>
          <w:szCs w:val="24"/>
        </w:rPr>
        <w:t xml:space="preserve"> </w:t>
      </w:r>
      <w:r w:rsidR="00462257">
        <w:rPr>
          <w:sz w:val="24"/>
          <w:szCs w:val="24"/>
        </w:rPr>
        <w:t>minimising my stress and resilience?</w:t>
      </w:r>
      <w:r w:rsidR="00FC7FE3">
        <w:rPr>
          <w:sz w:val="24"/>
          <w:szCs w:val="24"/>
        </w:rPr>
        <w:t xml:space="preserve"> </w:t>
      </w:r>
      <w:r w:rsidR="007C4E84">
        <w:rPr>
          <w:sz w:val="24"/>
          <w:szCs w:val="24"/>
        </w:rPr>
        <w:t xml:space="preserve">In short, I have applied 2 very opposite strategies in minimising stress and building resilience. </w:t>
      </w:r>
      <w:r w:rsidR="00FC7FE3">
        <w:rPr>
          <w:sz w:val="24"/>
          <w:szCs w:val="24"/>
        </w:rPr>
        <w:t xml:space="preserve">Firstly, </w:t>
      </w:r>
      <w:r w:rsidR="006346DC">
        <w:rPr>
          <w:sz w:val="24"/>
          <w:szCs w:val="24"/>
        </w:rPr>
        <w:t>is exercise and getting back into competitive sport</w:t>
      </w:r>
      <w:r w:rsidR="00FC7FE3">
        <w:rPr>
          <w:sz w:val="24"/>
          <w:szCs w:val="24"/>
        </w:rPr>
        <w:t xml:space="preserve">. Ever since I was a child, exercise and sport has been a pivotal part of my life and </w:t>
      </w:r>
      <w:r w:rsidR="006346DC">
        <w:rPr>
          <w:sz w:val="24"/>
          <w:szCs w:val="24"/>
        </w:rPr>
        <w:t>is an environment where I thrive physically and mentally.</w:t>
      </w:r>
      <w:r w:rsidR="00287B37">
        <w:rPr>
          <w:sz w:val="24"/>
          <w:szCs w:val="24"/>
        </w:rPr>
        <w:t xml:space="preserve"> I do not claim to be the next </w:t>
      </w:r>
      <w:r w:rsidR="004F59FE">
        <w:rPr>
          <w:sz w:val="24"/>
          <w:szCs w:val="24"/>
        </w:rPr>
        <w:t>Mitchel Hooper</w:t>
      </w:r>
      <w:r w:rsidR="00287B37">
        <w:rPr>
          <w:sz w:val="24"/>
          <w:szCs w:val="24"/>
        </w:rPr>
        <w:t xml:space="preserve"> or Nemanja </w:t>
      </w:r>
      <w:proofErr w:type="spellStart"/>
      <w:r w:rsidR="00287B37">
        <w:rPr>
          <w:sz w:val="24"/>
          <w:szCs w:val="24"/>
        </w:rPr>
        <w:t>Vidic</w:t>
      </w:r>
      <w:proofErr w:type="spellEnd"/>
      <w:r w:rsidR="00287B37">
        <w:rPr>
          <w:sz w:val="24"/>
          <w:szCs w:val="24"/>
        </w:rPr>
        <w:t xml:space="preserve"> by any </w:t>
      </w:r>
      <w:r w:rsidR="004F59FE">
        <w:rPr>
          <w:sz w:val="24"/>
          <w:szCs w:val="24"/>
        </w:rPr>
        <w:t>stretch,</w:t>
      </w:r>
      <w:r w:rsidR="00287B37">
        <w:rPr>
          <w:sz w:val="24"/>
          <w:szCs w:val="24"/>
        </w:rPr>
        <w:t xml:space="preserve"> but I certainly share their </w:t>
      </w:r>
      <w:r w:rsidR="004F59FE">
        <w:rPr>
          <w:sz w:val="24"/>
          <w:szCs w:val="24"/>
        </w:rPr>
        <w:t>determination</w:t>
      </w:r>
      <w:r w:rsidR="00287B37">
        <w:rPr>
          <w:sz w:val="24"/>
          <w:szCs w:val="24"/>
        </w:rPr>
        <w:t xml:space="preserve"> </w:t>
      </w:r>
      <w:r w:rsidR="004F59FE">
        <w:rPr>
          <w:sz w:val="24"/>
          <w:szCs w:val="24"/>
        </w:rPr>
        <w:t>and resilience to win and succeed</w:t>
      </w:r>
      <w:r w:rsidR="00287B37">
        <w:rPr>
          <w:sz w:val="24"/>
          <w:szCs w:val="24"/>
        </w:rPr>
        <w:t>.</w:t>
      </w:r>
      <w:r w:rsidR="000951B2">
        <w:rPr>
          <w:sz w:val="24"/>
          <w:szCs w:val="24"/>
        </w:rPr>
        <w:t xml:space="preserve"> The World Health Organi</w:t>
      </w:r>
      <w:r w:rsidR="00823035">
        <w:rPr>
          <w:sz w:val="24"/>
          <w:szCs w:val="24"/>
        </w:rPr>
        <w:t>z</w:t>
      </w:r>
      <w:r w:rsidR="000951B2">
        <w:rPr>
          <w:sz w:val="24"/>
          <w:szCs w:val="24"/>
        </w:rPr>
        <w:t xml:space="preserve">ation (WHO) </w:t>
      </w:r>
      <w:r w:rsidR="0065557D">
        <w:rPr>
          <w:sz w:val="24"/>
          <w:szCs w:val="24"/>
        </w:rPr>
        <w:t>suggests that adults should engage in in 150-300 minutes of physical activity a week which in turn increases physical and cognitive health benefits</w:t>
      </w:r>
      <w:r w:rsidR="00823035">
        <w:rPr>
          <w:sz w:val="24"/>
          <w:szCs w:val="24"/>
        </w:rPr>
        <w:t xml:space="preserve"> </w:t>
      </w:r>
      <w:sdt>
        <w:sdtPr>
          <w:rPr>
            <w:sz w:val="24"/>
            <w:szCs w:val="24"/>
          </w:rPr>
          <w:id w:val="-1076737788"/>
          <w:citation/>
        </w:sdtPr>
        <w:sdtEndPr/>
        <w:sdtContent>
          <w:r w:rsidR="00823035">
            <w:rPr>
              <w:sz w:val="24"/>
              <w:szCs w:val="24"/>
            </w:rPr>
            <w:fldChar w:fldCharType="begin"/>
          </w:r>
          <w:r w:rsidR="00823035">
            <w:rPr>
              <w:sz w:val="24"/>
              <w:szCs w:val="24"/>
            </w:rPr>
            <w:instrText xml:space="preserve">CITATION Wor20 \l 2057 </w:instrText>
          </w:r>
          <w:r w:rsidR="00823035">
            <w:rPr>
              <w:sz w:val="24"/>
              <w:szCs w:val="24"/>
            </w:rPr>
            <w:fldChar w:fldCharType="separate"/>
          </w:r>
          <w:r w:rsidR="00823035" w:rsidRPr="00823035">
            <w:rPr>
              <w:noProof/>
              <w:sz w:val="24"/>
              <w:szCs w:val="24"/>
            </w:rPr>
            <w:t>(World Health Organization, 2020)</w:t>
          </w:r>
          <w:r w:rsidR="00823035">
            <w:rPr>
              <w:sz w:val="24"/>
              <w:szCs w:val="24"/>
            </w:rPr>
            <w:fldChar w:fldCharType="end"/>
          </w:r>
        </w:sdtContent>
      </w:sdt>
      <w:r w:rsidR="00BB1716">
        <w:rPr>
          <w:sz w:val="24"/>
          <w:szCs w:val="24"/>
        </w:rPr>
        <w:t xml:space="preserve"> as supported by </w:t>
      </w:r>
      <w:proofErr w:type="spellStart"/>
      <w:r w:rsidR="00BB1716">
        <w:rPr>
          <w:sz w:val="24"/>
          <w:szCs w:val="24"/>
        </w:rPr>
        <w:t>Siefken</w:t>
      </w:r>
      <w:proofErr w:type="spellEnd"/>
      <w:r w:rsidR="00BB1716">
        <w:rPr>
          <w:sz w:val="24"/>
          <w:szCs w:val="24"/>
        </w:rPr>
        <w:t xml:space="preserve"> </w:t>
      </w:r>
      <w:r w:rsidR="00BB1716">
        <w:rPr>
          <w:i/>
          <w:iCs/>
          <w:sz w:val="24"/>
          <w:szCs w:val="24"/>
        </w:rPr>
        <w:t>et al</w:t>
      </w:r>
      <w:r w:rsidR="00287B37">
        <w:rPr>
          <w:i/>
          <w:iCs/>
          <w:sz w:val="24"/>
          <w:szCs w:val="24"/>
        </w:rPr>
        <w:t xml:space="preserve"> that state:</w:t>
      </w:r>
    </w:p>
    <w:p w14:paraId="49E28A9F" w14:textId="77777777" w:rsidR="00287B37" w:rsidRDefault="00287B37" w:rsidP="00BE3C95">
      <w:pPr>
        <w:ind w:right="107"/>
        <w:jc w:val="both"/>
        <w:rPr>
          <w:i/>
          <w:iCs/>
          <w:sz w:val="24"/>
          <w:szCs w:val="24"/>
        </w:rPr>
      </w:pPr>
    </w:p>
    <w:p w14:paraId="08A05B68" w14:textId="79515CEB" w:rsidR="00287B37" w:rsidRDefault="00BB1716" w:rsidP="00BE3C95">
      <w:pPr>
        <w:ind w:right="107"/>
        <w:jc w:val="both"/>
        <w:rPr>
          <w:sz w:val="24"/>
          <w:szCs w:val="24"/>
        </w:rPr>
      </w:pPr>
      <w:r>
        <w:rPr>
          <w:i/>
          <w:iCs/>
          <w:sz w:val="24"/>
          <w:szCs w:val="24"/>
        </w:rPr>
        <w:t xml:space="preserve"> </w:t>
      </w:r>
      <w:r w:rsidR="00BE3C95">
        <w:rPr>
          <w:sz w:val="24"/>
          <w:szCs w:val="24"/>
        </w:rPr>
        <w:t>“</w:t>
      </w:r>
      <w:r w:rsidR="00BE3C95" w:rsidRPr="00BE3C95">
        <w:rPr>
          <w:sz w:val="24"/>
          <w:szCs w:val="24"/>
        </w:rPr>
        <w:t xml:space="preserve">Epidemiological research suggests that </w:t>
      </w:r>
      <w:r w:rsidR="00BE3C95">
        <w:rPr>
          <w:sz w:val="24"/>
          <w:szCs w:val="24"/>
        </w:rPr>
        <w:t>[physical activity]</w:t>
      </w:r>
      <w:r w:rsidR="00BE3C95" w:rsidRPr="00BE3C95">
        <w:rPr>
          <w:sz w:val="24"/>
          <w:szCs w:val="24"/>
        </w:rPr>
        <w:t xml:space="preserve"> can also influence mood, positive mental health, symptoms of depression and anxiety</w:t>
      </w:r>
      <w:r w:rsidR="00BE3C95">
        <w:rPr>
          <w:sz w:val="24"/>
          <w:szCs w:val="24"/>
        </w:rPr>
        <w:t xml:space="preserve">” </w:t>
      </w:r>
      <w:sdt>
        <w:sdtPr>
          <w:rPr>
            <w:sz w:val="24"/>
            <w:szCs w:val="24"/>
          </w:rPr>
          <w:id w:val="-740789786"/>
          <w:citation/>
        </w:sdtPr>
        <w:sdtEndPr/>
        <w:sdtContent>
          <w:r w:rsidR="00BE3C95">
            <w:rPr>
              <w:sz w:val="24"/>
              <w:szCs w:val="24"/>
            </w:rPr>
            <w:fldChar w:fldCharType="begin"/>
          </w:r>
          <w:r w:rsidR="009B41C5">
            <w:rPr>
              <w:sz w:val="24"/>
              <w:szCs w:val="24"/>
            </w:rPr>
            <w:instrText xml:space="preserve">CITATION Sie17 \l 2057 </w:instrText>
          </w:r>
          <w:r w:rsidR="00BE3C95">
            <w:rPr>
              <w:sz w:val="24"/>
              <w:szCs w:val="24"/>
            </w:rPr>
            <w:fldChar w:fldCharType="separate"/>
          </w:r>
          <w:r w:rsidR="009B41C5" w:rsidRPr="009B41C5">
            <w:rPr>
              <w:noProof/>
              <w:sz w:val="24"/>
              <w:szCs w:val="24"/>
            </w:rPr>
            <w:t>(Siefken, et al., 2019)</w:t>
          </w:r>
          <w:r w:rsidR="00BE3C95">
            <w:rPr>
              <w:sz w:val="24"/>
              <w:szCs w:val="24"/>
            </w:rPr>
            <w:fldChar w:fldCharType="end"/>
          </w:r>
        </w:sdtContent>
      </w:sdt>
      <w:r w:rsidR="000951B2">
        <w:rPr>
          <w:sz w:val="24"/>
          <w:szCs w:val="24"/>
        </w:rPr>
        <w:t xml:space="preserve">. </w:t>
      </w:r>
    </w:p>
    <w:p w14:paraId="38436B61" w14:textId="77777777" w:rsidR="00287B37" w:rsidRDefault="00287B37" w:rsidP="00BE3C95">
      <w:pPr>
        <w:ind w:right="107"/>
        <w:jc w:val="both"/>
        <w:rPr>
          <w:sz w:val="24"/>
          <w:szCs w:val="24"/>
        </w:rPr>
      </w:pPr>
    </w:p>
    <w:p w14:paraId="07E5041A" w14:textId="70D63BF8" w:rsidR="00BE3C95" w:rsidRPr="009D63EA" w:rsidRDefault="00BB1716" w:rsidP="00BE3C95">
      <w:pPr>
        <w:ind w:right="107"/>
        <w:jc w:val="both"/>
        <w:rPr>
          <w:sz w:val="24"/>
          <w:szCs w:val="24"/>
        </w:rPr>
      </w:pPr>
      <w:r>
        <w:rPr>
          <w:sz w:val="24"/>
          <w:szCs w:val="24"/>
        </w:rPr>
        <w:t xml:space="preserve">Further research by Ashdown-Franks </w:t>
      </w:r>
      <w:r>
        <w:rPr>
          <w:i/>
          <w:iCs/>
          <w:sz w:val="24"/>
          <w:szCs w:val="24"/>
        </w:rPr>
        <w:t xml:space="preserve">et al, </w:t>
      </w:r>
      <w:r w:rsidR="009D63EA">
        <w:rPr>
          <w:sz w:val="24"/>
          <w:szCs w:val="24"/>
        </w:rPr>
        <w:t xml:space="preserve">suggested that exercise can reduce depressive symptoms and stress disorders </w:t>
      </w:r>
      <w:sdt>
        <w:sdtPr>
          <w:rPr>
            <w:sz w:val="24"/>
            <w:szCs w:val="24"/>
          </w:rPr>
          <w:id w:val="-904904079"/>
          <w:citation/>
        </w:sdtPr>
        <w:sdtEndPr/>
        <w:sdtContent>
          <w:r w:rsidR="009D63EA">
            <w:rPr>
              <w:sz w:val="24"/>
              <w:szCs w:val="24"/>
            </w:rPr>
            <w:fldChar w:fldCharType="begin"/>
          </w:r>
          <w:r w:rsidR="009B41C5">
            <w:rPr>
              <w:sz w:val="24"/>
              <w:szCs w:val="24"/>
            </w:rPr>
            <w:instrText xml:space="preserve">CITATION Ash19 \l 2057 </w:instrText>
          </w:r>
          <w:r w:rsidR="009D63EA">
            <w:rPr>
              <w:sz w:val="24"/>
              <w:szCs w:val="24"/>
            </w:rPr>
            <w:fldChar w:fldCharType="separate"/>
          </w:r>
          <w:r w:rsidR="009B41C5" w:rsidRPr="009B41C5">
            <w:rPr>
              <w:noProof/>
              <w:sz w:val="24"/>
              <w:szCs w:val="24"/>
            </w:rPr>
            <w:t>(Ashdown-Franks, et al., 2020)</w:t>
          </w:r>
          <w:r w:rsidR="009D63EA">
            <w:rPr>
              <w:sz w:val="24"/>
              <w:szCs w:val="24"/>
            </w:rPr>
            <w:fldChar w:fldCharType="end"/>
          </w:r>
        </w:sdtContent>
      </w:sdt>
      <w:r w:rsidR="009D63EA">
        <w:rPr>
          <w:sz w:val="24"/>
          <w:szCs w:val="24"/>
        </w:rPr>
        <w:t>.</w:t>
      </w:r>
      <w:r w:rsidR="004F59FE">
        <w:rPr>
          <w:sz w:val="24"/>
          <w:szCs w:val="24"/>
        </w:rPr>
        <w:t xml:space="preserve"> When I am on the football field, nothing outside of the next 90 minutes matters. Work, </w:t>
      </w:r>
      <w:proofErr w:type="gramStart"/>
      <w:r w:rsidR="004F59FE">
        <w:rPr>
          <w:sz w:val="24"/>
          <w:szCs w:val="24"/>
        </w:rPr>
        <w:t>negativity</w:t>
      </w:r>
      <w:proofErr w:type="gramEnd"/>
      <w:r w:rsidR="004F59FE">
        <w:rPr>
          <w:sz w:val="24"/>
          <w:szCs w:val="24"/>
        </w:rPr>
        <w:t xml:space="preserve"> and stress are all out of my mind and nothing can interrupt what I consider my Euphoria</w:t>
      </w:r>
      <w:r w:rsidR="006D41CD">
        <w:rPr>
          <w:sz w:val="24"/>
          <w:szCs w:val="24"/>
        </w:rPr>
        <w:t xml:space="preserve"> I have been pining for a competitive competition for years, and I thought what better time to get back into football following the stress and challenges of possibly the biggest decision of my life to become a police officer</w:t>
      </w:r>
      <w:r w:rsidR="004F59FE">
        <w:rPr>
          <w:sz w:val="24"/>
          <w:szCs w:val="24"/>
        </w:rPr>
        <w:t xml:space="preserve">. </w:t>
      </w:r>
    </w:p>
    <w:p w14:paraId="068789BB" w14:textId="18BB82D5" w:rsidR="007C4E84" w:rsidRDefault="007C4E84" w:rsidP="00E6298B">
      <w:pPr>
        <w:ind w:right="107"/>
        <w:jc w:val="both"/>
        <w:rPr>
          <w:sz w:val="24"/>
          <w:szCs w:val="24"/>
        </w:rPr>
      </w:pPr>
    </w:p>
    <w:p w14:paraId="4738251F" w14:textId="74D9E866" w:rsidR="00B61F1A" w:rsidRDefault="007C4E84" w:rsidP="00E6298B">
      <w:pPr>
        <w:ind w:right="107"/>
        <w:jc w:val="both"/>
        <w:rPr>
          <w:color w:val="auto"/>
          <w:sz w:val="24"/>
          <w:szCs w:val="24"/>
        </w:rPr>
      </w:pPr>
      <w:r>
        <w:rPr>
          <w:sz w:val="24"/>
          <w:szCs w:val="24"/>
        </w:rPr>
        <w:t>The other strategy is video gaming</w:t>
      </w:r>
      <w:r w:rsidR="00BE3C95">
        <w:rPr>
          <w:sz w:val="24"/>
          <w:szCs w:val="24"/>
        </w:rPr>
        <w:t>, both online and offline</w:t>
      </w:r>
      <w:r>
        <w:rPr>
          <w:sz w:val="24"/>
          <w:szCs w:val="24"/>
        </w:rPr>
        <w:t>. For me, it provides a brief escape and immersible experience untouched by reality. Now that may sound brash of me to say</w:t>
      </w:r>
      <w:r w:rsidR="003F7C4B">
        <w:rPr>
          <w:sz w:val="24"/>
          <w:szCs w:val="24"/>
        </w:rPr>
        <w:t xml:space="preserve"> but</w:t>
      </w:r>
      <w:r>
        <w:rPr>
          <w:sz w:val="24"/>
          <w:szCs w:val="24"/>
        </w:rPr>
        <w:t xml:space="preserve"> I </w:t>
      </w:r>
      <w:r w:rsidR="001B2EEB">
        <w:rPr>
          <w:sz w:val="24"/>
          <w:szCs w:val="24"/>
        </w:rPr>
        <w:t xml:space="preserve">am fully aware </w:t>
      </w:r>
      <w:r>
        <w:rPr>
          <w:sz w:val="24"/>
          <w:szCs w:val="24"/>
        </w:rPr>
        <w:t>that video games should be played in</w:t>
      </w:r>
      <w:r w:rsidR="003F7C4B">
        <w:rPr>
          <w:sz w:val="24"/>
          <w:szCs w:val="24"/>
        </w:rPr>
        <w:t xml:space="preserve"> small sittings </w:t>
      </w:r>
      <w:r w:rsidR="00083B5F">
        <w:rPr>
          <w:sz w:val="24"/>
          <w:szCs w:val="24"/>
        </w:rPr>
        <w:t xml:space="preserve">as </w:t>
      </w:r>
      <w:r w:rsidR="004329F4">
        <w:rPr>
          <w:sz w:val="24"/>
          <w:szCs w:val="24"/>
        </w:rPr>
        <w:t xml:space="preserve">“problematic </w:t>
      </w:r>
      <w:r w:rsidR="00083B5F">
        <w:rPr>
          <w:sz w:val="24"/>
          <w:szCs w:val="24"/>
        </w:rPr>
        <w:t>gaming</w:t>
      </w:r>
      <w:r w:rsidR="004329F4">
        <w:rPr>
          <w:sz w:val="24"/>
          <w:szCs w:val="24"/>
        </w:rPr>
        <w:t>” (compared similarly to problematic gambling)</w:t>
      </w:r>
      <w:r w:rsidR="00083B5F">
        <w:rPr>
          <w:sz w:val="24"/>
          <w:szCs w:val="24"/>
        </w:rPr>
        <w:t xml:space="preserve"> can have an equally detrimental effect on mental health</w:t>
      </w:r>
      <w:r w:rsidR="004329F4">
        <w:rPr>
          <w:sz w:val="24"/>
          <w:szCs w:val="24"/>
        </w:rPr>
        <w:t xml:space="preserve"> disorders </w:t>
      </w:r>
      <w:sdt>
        <w:sdtPr>
          <w:rPr>
            <w:sz w:val="24"/>
            <w:szCs w:val="24"/>
          </w:rPr>
          <w:id w:val="-1700153867"/>
          <w:citation/>
        </w:sdtPr>
        <w:sdtEndPr/>
        <w:sdtContent>
          <w:r w:rsidR="004329F4">
            <w:rPr>
              <w:sz w:val="24"/>
              <w:szCs w:val="24"/>
            </w:rPr>
            <w:fldChar w:fldCharType="begin"/>
          </w:r>
          <w:r w:rsidR="009B41C5">
            <w:rPr>
              <w:sz w:val="24"/>
              <w:szCs w:val="24"/>
            </w:rPr>
            <w:instrText xml:space="preserve">CITATION Män20 \l 2057 </w:instrText>
          </w:r>
          <w:r w:rsidR="004329F4">
            <w:rPr>
              <w:sz w:val="24"/>
              <w:szCs w:val="24"/>
            </w:rPr>
            <w:fldChar w:fldCharType="separate"/>
          </w:r>
          <w:r w:rsidR="009B41C5" w:rsidRPr="009B41C5">
            <w:rPr>
              <w:noProof/>
              <w:sz w:val="24"/>
              <w:szCs w:val="24"/>
            </w:rPr>
            <w:t>(Männikkö, et al., 2020)</w:t>
          </w:r>
          <w:r w:rsidR="004329F4">
            <w:rPr>
              <w:sz w:val="24"/>
              <w:szCs w:val="24"/>
            </w:rPr>
            <w:fldChar w:fldCharType="end"/>
          </w:r>
        </w:sdtContent>
      </w:sdt>
      <w:r w:rsidR="004329F4">
        <w:rPr>
          <w:sz w:val="24"/>
          <w:szCs w:val="24"/>
        </w:rPr>
        <w:t>.</w:t>
      </w:r>
      <w:r w:rsidR="00BE3C95">
        <w:rPr>
          <w:color w:val="auto"/>
          <w:sz w:val="24"/>
          <w:szCs w:val="24"/>
        </w:rPr>
        <w:t xml:space="preserve"> </w:t>
      </w:r>
      <w:r w:rsidR="009B1FDF">
        <w:rPr>
          <w:color w:val="auto"/>
          <w:sz w:val="24"/>
          <w:szCs w:val="24"/>
        </w:rPr>
        <w:t>Despite</w:t>
      </w:r>
      <w:r w:rsidR="00B61F1A">
        <w:rPr>
          <w:color w:val="auto"/>
          <w:sz w:val="24"/>
          <w:szCs w:val="24"/>
        </w:rPr>
        <w:t xml:space="preserve"> significantly more research into the negative consequences</w:t>
      </w:r>
      <w:r w:rsidR="009B1FDF">
        <w:rPr>
          <w:color w:val="auto"/>
          <w:sz w:val="24"/>
          <w:szCs w:val="24"/>
        </w:rPr>
        <w:t xml:space="preserve"> video games </w:t>
      </w:r>
      <w:r w:rsidR="004F59FE">
        <w:rPr>
          <w:color w:val="auto"/>
          <w:sz w:val="24"/>
          <w:szCs w:val="24"/>
        </w:rPr>
        <w:t xml:space="preserve">and its negative press </w:t>
      </w:r>
      <w:r w:rsidR="009B1FDF">
        <w:rPr>
          <w:color w:val="auto"/>
          <w:sz w:val="24"/>
          <w:szCs w:val="24"/>
        </w:rPr>
        <w:t>and</w:t>
      </w:r>
      <w:r w:rsidR="00B61F1A">
        <w:rPr>
          <w:color w:val="auto"/>
          <w:sz w:val="24"/>
          <w:szCs w:val="24"/>
        </w:rPr>
        <w:t xml:space="preserve"> its</w:t>
      </w:r>
      <w:r w:rsidR="009B1FDF">
        <w:rPr>
          <w:color w:val="auto"/>
          <w:sz w:val="24"/>
          <w:szCs w:val="24"/>
        </w:rPr>
        <w:t xml:space="preserve"> association with aggression, depression</w:t>
      </w:r>
      <w:r w:rsidR="00B61F1A">
        <w:rPr>
          <w:color w:val="auto"/>
          <w:sz w:val="24"/>
          <w:szCs w:val="24"/>
        </w:rPr>
        <w:t xml:space="preserve"> </w:t>
      </w:r>
      <w:sdt>
        <w:sdtPr>
          <w:rPr>
            <w:color w:val="auto"/>
            <w:sz w:val="24"/>
            <w:szCs w:val="24"/>
          </w:rPr>
          <w:id w:val="-921559563"/>
          <w:citation/>
        </w:sdtPr>
        <w:sdtEndPr/>
        <w:sdtContent>
          <w:r w:rsidR="00B61F1A">
            <w:rPr>
              <w:color w:val="auto"/>
              <w:sz w:val="24"/>
              <w:szCs w:val="24"/>
            </w:rPr>
            <w:fldChar w:fldCharType="begin"/>
          </w:r>
          <w:r w:rsidR="00B61F1A">
            <w:rPr>
              <w:color w:val="auto"/>
              <w:sz w:val="24"/>
              <w:szCs w:val="24"/>
            </w:rPr>
            <w:instrText xml:space="preserve"> CITATION Fer13 \l 2057 </w:instrText>
          </w:r>
          <w:r w:rsidR="00B61F1A">
            <w:rPr>
              <w:color w:val="auto"/>
              <w:sz w:val="24"/>
              <w:szCs w:val="24"/>
            </w:rPr>
            <w:fldChar w:fldCharType="separate"/>
          </w:r>
          <w:r w:rsidR="00B61F1A" w:rsidRPr="00B61F1A">
            <w:rPr>
              <w:noProof/>
              <w:color w:val="auto"/>
              <w:sz w:val="24"/>
              <w:szCs w:val="24"/>
            </w:rPr>
            <w:t>(Ferguson, 2013)</w:t>
          </w:r>
          <w:r w:rsidR="00B61F1A">
            <w:rPr>
              <w:color w:val="auto"/>
              <w:sz w:val="24"/>
              <w:szCs w:val="24"/>
            </w:rPr>
            <w:fldChar w:fldCharType="end"/>
          </w:r>
        </w:sdtContent>
      </w:sdt>
      <w:r w:rsidR="009B1FDF">
        <w:rPr>
          <w:color w:val="auto"/>
          <w:sz w:val="24"/>
          <w:szCs w:val="24"/>
        </w:rPr>
        <w:t xml:space="preserve"> and heinous actions by others</w:t>
      </w:r>
      <w:r w:rsidR="00B61F1A">
        <w:rPr>
          <w:color w:val="auto"/>
          <w:sz w:val="24"/>
          <w:szCs w:val="24"/>
        </w:rPr>
        <w:t xml:space="preserve"> </w:t>
      </w:r>
      <w:sdt>
        <w:sdtPr>
          <w:rPr>
            <w:color w:val="auto"/>
            <w:sz w:val="24"/>
            <w:szCs w:val="24"/>
          </w:rPr>
          <w:id w:val="-868603770"/>
          <w:citation/>
        </w:sdtPr>
        <w:sdtEndPr/>
        <w:sdtContent>
          <w:r w:rsidR="00B61F1A">
            <w:rPr>
              <w:color w:val="auto"/>
              <w:sz w:val="24"/>
              <w:szCs w:val="24"/>
            </w:rPr>
            <w:fldChar w:fldCharType="begin"/>
          </w:r>
          <w:r w:rsidR="00B61F1A">
            <w:rPr>
              <w:color w:val="auto"/>
              <w:sz w:val="24"/>
              <w:szCs w:val="24"/>
            </w:rPr>
            <w:instrText xml:space="preserve"> CITATION Fer07 \l 2057 </w:instrText>
          </w:r>
          <w:r w:rsidR="00B61F1A">
            <w:rPr>
              <w:color w:val="auto"/>
              <w:sz w:val="24"/>
              <w:szCs w:val="24"/>
            </w:rPr>
            <w:fldChar w:fldCharType="separate"/>
          </w:r>
          <w:r w:rsidR="00B61F1A" w:rsidRPr="00B61F1A">
            <w:rPr>
              <w:noProof/>
              <w:color w:val="auto"/>
              <w:sz w:val="24"/>
              <w:szCs w:val="24"/>
            </w:rPr>
            <w:t>(Ferguson, 2007)</w:t>
          </w:r>
          <w:r w:rsidR="00B61F1A">
            <w:rPr>
              <w:color w:val="auto"/>
              <w:sz w:val="24"/>
              <w:szCs w:val="24"/>
            </w:rPr>
            <w:fldChar w:fldCharType="end"/>
          </w:r>
        </w:sdtContent>
      </w:sdt>
      <w:r w:rsidR="009B1FDF">
        <w:rPr>
          <w:color w:val="auto"/>
          <w:sz w:val="24"/>
          <w:szCs w:val="24"/>
        </w:rPr>
        <w:t xml:space="preserve">, </w:t>
      </w:r>
      <w:proofErr w:type="spellStart"/>
      <w:r w:rsidR="00B61F1A">
        <w:rPr>
          <w:color w:val="auto"/>
          <w:sz w:val="24"/>
          <w:szCs w:val="24"/>
        </w:rPr>
        <w:t>Granic</w:t>
      </w:r>
      <w:proofErr w:type="spellEnd"/>
      <w:r w:rsidR="00B61F1A">
        <w:rPr>
          <w:color w:val="auto"/>
          <w:sz w:val="24"/>
          <w:szCs w:val="24"/>
        </w:rPr>
        <w:t xml:space="preserve"> </w:t>
      </w:r>
      <w:r w:rsidR="00B61F1A">
        <w:rPr>
          <w:i/>
          <w:iCs/>
          <w:color w:val="auto"/>
          <w:sz w:val="24"/>
          <w:szCs w:val="24"/>
        </w:rPr>
        <w:t>et al</w:t>
      </w:r>
      <w:r w:rsidR="00B61F1A">
        <w:rPr>
          <w:color w:val="auto"/>
          <w:sz w:val="24"/>
          <w:szCs w:val="24"/>
        </w:rPr>
        <w:t xml:space="preserve"> conclude that video games</w:t>
      </w:r>
      <w:r w:rsidR="00E35FCB">
        <w:rPr>
          <w:color w:val="auto"/>
          <w:sz w:val="24"/>
          <w:szCs w:val="24"/>
        </w:rPr>
        <w:t xml:space="preserve"> are a safe and controlled immersive experience </w:t>
      </w:r>
      <w:r w:rsidR="005743B6">
        <w:rPr>
          <w:color w:val="auto"/>
          <w:sz w:val="24"/>
          <w:szCs w:val="24"/>
        </w:rPr>
        <w:t xml:space="preserve">allows self-control and </w:t>
      </w:r>
      <w:r w:rsidR="00E35FCB">
        <w:rPr>
          <w:color w:val="auto"/>
          <w:sz w:val="24"/>
          <w:szCs w:val="24"/>
        </w:rPr>
        <w:t xml:space="preserve"> negative emotions </w:t>
      </w:r>
      <w:r w:rsidR="005743B6">
        <w:rPr>
          <w:color w:val="auto"/>
          <w:sz w:val="24"/>
          <w:szCs w:val="24"/>
        </w:rPr>
        <w:t xml:space="preserve">to </w:t>
      </w:r>
      <w:r w:rsidR="00E35FCB">
        <w:rPr>
          <w:color w:val="auto"/>
          <w:sz w:val="24"/>
          <w:szCs w:val="24"/>
        </w:rPr>
        <w:t xml:space="preserve">be relieved </w:t>
      </w:r>
      <w:sdt>
        <w:sdtPr>
          <w:rPr>
            <w:color w:val="auto"/>
            <w:sz w:val="24"/>
            <w:szCs w:val="24"/>
          </w:rPr>
          <w:id w:val="1844904123"/>
          <w:citation/>
        </w:sdtPr>
        <w:sdtEndPr/>
        <w:sdtContent>
          <w:r w:rsidR="00E35FCB">
            <w:rPr>
              <w:color w:val="auto"/>
              <w:sz w:val="24"/>
              <w:szCs w:val="24"/>
            </w:rPr>
            <w:fldChar w:fldCharType="begin"/>
          </w:r>
          <w:r w:rsidR="00E35FCB">
            <w:rPr>
              <w:color w:val="auto"/>
              <w:sz w:val="24"/>
              <w:szCs w:val="24"/>
            </w:rPr>
            <w:instrText xml:space="preserve"> CITATION Gra14 \l 2057 </w:instrText>
          </w:r>
          <w:r w:rsidR="00E35FCB">
            <w:rPr>
              <w:color w:val="auto"/>
              <w:sz w:val="24"/>
              <w:szCs w:val="24"/>
            </w:rPr>
            <w:fldChar w:fldCharType="separate"/>
          </w:r>
          <w:r w:rsidR="00E35FCB" w:rsidRPr="00E35FCB">
            <w:rPr>
              <w:noProof/>
              <w:color w:val="auto"/>
              <w:sz w:val="24"/>
              <w:szCs w:val="24"/>
            </w:rPr>
            <w:t>(Granic, et al., 2014)</w:t>
          </w:r>
          <w:r w:rsidR="00E35FCB">
            <w:rPr>
              <w:color w:val="auto"/>
              <w:sz w:val="24"/>
              <w:szCs w:val="24"/>
            </w:rPr>
            <w:fldChar w:fldCharType="end"/>
          </w:r>
        </w:sdtContent>
      </w:sdt>
      <w:r w:rsidR="00E35FCB">
        <w:rPr>
          <w:color w:val="auto"/>
          <w:sz w:val="24"/>
          <w:szCs w:val="24"/>
        </w:rPr>
        <w:t>. Not only this, but</w:t>
      </w:r>
      <w:r w:rsidR="005743B6">
        <w:rPr>
          <w:color w:val="auto"/>
          <w:sz w:val="24"/>
          <w:szCs w:val="24"/>
        </w:rPr>
        <w:t xml:space="preserve"> </w:t>
      </w:r>
      <w:r w:rsidR="00287B37">
        <w:rPr>
          <w:color w:val="auto"/>
          <w:sz w:val="24"/>
          <w:szCs w:val="24"/>
        </w:rPr>
        <w:t xml:space="preserve">an increase in creativity and problem-solving skills too </w:t>
      </w:r>
      <w:sdt>
        <w:sdtPr>
          <w:rPr>
            <w:color w:val="auto"/>
            <w:sz w:val="24"/>
            <w:szCs w:val="24"/>
          </w:rPr>
          <w:id w:val="1234587699"/>
          <w:citation/>
        </w:sdtPr>
        <w:sdtEndPr/>
        <w:sdtContent>
          <w:r w:rsidR="00287B37">
            <w:rPr>
              <w:color w:val="auto"/>
              <w:sz w:val="24"/>
              <w:szCs w:val="24"/>
            </w:rPr>
            <w:fldChar w:fldCharType="begin"/>
          </w:r>
          <w:r w:rsidR="00287B37">
            <w:rPr>
              <w:color w:val="auto"/>
              <w:sz w:val="24"/>
              <w:szCs w:val="24"/>
            </w:rPr>
            <w:instrText xml:space="preserve"> CITATION Gra14 \l 2057 </w:instrText>
          </w:r>
          <w:r w:rsidR="00287B37">
            <w:rPr>
              <w:color w:val="auto"/>
              <w:sz w:val="24"/>
              <w:szCs w:val="24"/>
            </w:rPr>
            <w:fldChar w:fldCharType="separate"/>
          </w:r>
          <w:r w:rsidR="00287B37" w:rsidRPr="00287B37">
            <w:rPr>
              <w:noProof/>
              <w:color w:val="auto"/>
              <w:sz w:val="24"/>
              <w:szCs w:val="24"/>
            </w:rPr>
            <w:t>(Granic, et al., 2014)</w:t>
          </w:r>
          <w:r w:rsidR="00287B37">
            <w:rPr>
              <w:color w:val="auto"/>
              <w:sz w:val="24"/>
              <w:szCs w:val="24"/>
            </w:rPr>
            <w:fldChar w:fldCharType="end"/>
          </w:r>
        </w:sdtContent>
      </w:sdt>
      <w:r w:rsidR="00287B37">
        <w:rPr>
          <w:color w:val="auto"/>
          <w:sz w:val="24"/>
          <w:szCs w:val="24"/>
        </w:rPr>
        <w:t>.</w:t>
      </w:r>
      <w:r w:rsidR="004F59FE">
        <w:rPr>
          <w:color w:val="auto"/>
          <w:sz w:val="24"/>
          <w:szCs w:val="24"/>
        </w:rPr>
        <w:t xml:space="preserve"> </w:t>
      </w:r>
      <w:r w:rsidR="006F5C58">
        <w:rPr>
          <w:color w:val="auto"/>
          <w:sz w:val="24"/>
          <w:szCs w:val="24"/>
        </w:rPr>
        <w:t xml:space="preserve">During my initial 6 months training, I was working in a team of 23 </w:t>
      </w:r>
      <w:proofErr w:type="spellStart"/>
      <w:r w:rsidR="006F5C58">
        <w:rPr>
          <w:color w:val="auto"/>
          <w:sz w:val="24"/>
          <w:szCs w:val="24"/>
        </w:rPr>
        <w:t>everyday</w:t>
      </w:r>
      <w:proofErr w:type="spellEnd"/>
      <w:r w:rsidR="006F5C58">
        <w:rPr>
          <w:color w:val="auto"/>
          <w:sz w:val="24"/>
          <w:szCs w:val="24"/>
        </w:rPr>
        <w:t>, with group tasks incorporated into the learning. When I got home, I return home to a wonderful wife. But sometimes, I need personal “me time” where I am not just sitting around watching mundane television or dedicating all my time to academic work. Gaming awards me this opportunity to have my own customisable and inconsequential piece of reality that is exclusively mine.</w:t>
      </w:r>
    </w:p>
    <w:p w14:paraId="141D8305" w14:textId="77777777" w:rsidR="00DD24A0" w:rsidRDefault="00DD24A0" w:rsidP="00E6298B">
      <w:pPr>
        <w:ind w:right="107"/>
        <w:jc w:val="both"/>
        <w:rPr>
          <w:i/>
          <w:iCs/>
          <w:sz w:val="24"/>
          <w:szCs w:val="24"/>
        </w:rPr>
      </w:pPr>
    </w:p>
    <w:p w14:paraId="670E1FB9" w14:textId="778CFA3C" w:rsidR="00FF7784" w:rsidRPr="009B1FDF" w:rsidRDefault="006D41CD" w:rsidP="00E6298B">
      <w:pPr>
        <w:ind w:right="107"/>
        <w:jc w:val="both"/>
        <w:rPr>
          <w:sz w:val="24"/>
          <w:szCs w:val="24"/>
        </w:rPr>
      </w:pPr>
      <w:r w:rsidRPr="009B1FDF">
        <w:rPr>
          <w:sz w:val="24"/>
          <w:szCs w:val="24"/>
        </w:rPr>
        <w:t xml:space="preserve">So, “now what?”. </w:t>
      </w:r>
      <w:r w:rsidR="00D06E8E" w:rsidRPr="009B1FDF">
        <w:rPr>
          <w:sz w:val="24"/>
          <w:szCs w:val="24"/>
        </w:rPr>
        <w:t xml:space="preserve">I appreciate and understand that everyone is </w:t>
      </w:r>
      <w:r w:rsidR="00C0798A" w:rsidRPr="009B1FDF">
        <w:rPr>
          <w:sz w:val="24"/>
          <w:szCs w:val="24"/>
        </w:rPr>
        <w:t>different,</w:t>
      </w:r>
      <w:r w:rsidR="00D06E8E" w:rsidRPr="009B1FDF">
        <w:rPr>
          <w:sz w:val="24"/>
          <w:szCs w:val="24"/>
        </w:rPr>
        <w:t xml:space="preserve"> and I am not disputing that other leaners will have their own coping strategies to develop resilience and minimise </w:t>
      </w:r>
      <w:r w:rsidR="004F59FE" w:rsidRPr="009B1FDF">
        <w:rPr>
          <w:sz w:val="24"/>
          <w:szCs w:val="24"/>
        </w:rPr>
        <w:t>stress,</w:t>
      </w:r>
      <w:r w:rsidR="002B1258" w:rsidRPr="009B1FDF">
        <w:rPr>
          <w:sz w:val="24"/>
          <w:szCs w:val="24"/>
        </w:rPr>
        <w:t xml:space="preserve"> but I have merely touched on what has worked for me throughout within this essay.</w:t>
      </w:r>
      <w:r w:rsidR="009B1FDF">
        <w:rPr>
          <w:sz w:val="24"/>
          <w:szCs w:val="24"/>
        </w:rPr>
        <w:t xml:space="preserve"> Being a police officer is not only mentally demanding, but it is also physically demanding. I will continue to use sport and exercise to </w:t>
      </w:r>
      <w:r w:rsidR="00287B37">
        <w:rPr>
          <w:sz w:val="24"/>
          <w:szCs w:val="24"/>
        </w:rPr>
        <w:t xml:space="preserve">maintain a physical standard that allows me to be a good police officer. Additionally, I will continue to flee reality for a few hours a week to relieve </w:t>
      </w:r>
      <w:r w:rsidR="004F59FE">
        <w:rPr>
          <w:sz w:val="24"/>
          <w:szCs w:val="24"/>
        </w:rPr>
        <w:t>any negative emotions and to enhance problem solving skills which I will certainly need as I continue my journey to become a Detective Constable later this year.</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77777777" w:rsidR="00AA666E" w:rsidRPr="00270EEB" w:rsidRDefault="00AA666E" w:rsidP="00E6298B">
      <w:pPr>
        <w:ind w:right="107"/>
        <w:jc w:val="both"/>
        <w:rPr>
          <w:sz w:val="24"/>
          <w:szCs w:val="24"/>
        </w:rPr>
      </w:pPr>
    </w:p>
    <w:p w14:paraId="607A0D29" w14:textId="456F6A1A" w:rsidR="00AA666E" w:rsidRDefault="00A452EB" w:rsidP="00E6298B">
      <w:pPr>
        <w:ind w:right="107"/>
        <w:jc w:val="both"/>
        <w:rPr>
          <w:sz w:val="24"/>
          <w:szCs w:val="24"/>
        </w:rPr>
      </w:pPr>
      <w:r>
        <w:rPr>
          <w:sz w:val="24"/>
          <w:szCs w:val="24"/>
        </w:rPr>
        <w:t>Policing is far beyond any job imaginable. Police Officers deal with the</w:t>
      </w:r>
      <w:r w:rsidR="00AB6D0B">
        <w:rPr>
          <w:sz w:val="24"/>
          <w:szCs w:val="24"/>
        </w:rPr>
        <w:t xml:space="preserve"> </w:t>
      </w:r>
      <w:r w:rsidR="00C27AA5">
        <w:rPr>
          <w:sz w:val="24"/>
          <w:szCs w:val="24"/>
        </w:rPr>
        <w:t>best and worst aspects of society w</w:t>
      </w:r>
      <w:r w:rsidR="00DF1E6E">
        <w:rPr>
          <w:sz w:val="24"/>
          <w:szCs w:val="24"/>
        </w:rPr>
        <w:t>here conflict is embedded in the very nature of the calls we deal with</w:t>
      </w:r>
      <w:r w:rsidR="007B37B8">
        <w:rPr>
          <w:sz w:val="24"/>
          <w:szCs w:val="24"/>
        </w:rPr>
        <w:t xml:space="preserve">. </w:t>
      </w:r>
      <w:r w:rsidR="00C27AA5">
        <w:rPr>
          <w:sz w:val="24"/>
          <w:szCs w:val="24"/>
        </w:rPr>
        <w:t xml:space="preserve">There </w:t>
      </w:r>
      <w:r w:rsidR="00DF1E6E">
        <w:rPr>
          <w:sz w:val="24"/>
          <w:szCs w:val="24"/>
        </w:rPr>
        <w:t>is</w:t>
      </w:r>
      <w:r w:rsidR="00C27AA5">
        <w:rPr>
          <w:sz w:val="24"/>
          <w:szCs w:val="24"/>
        </w:rPr>
        <w:t xml:space="preserve"> an abundance of </w:t>
      </w:r>
      <w:r w:rsidR="00DF1E6E">
        <w:rPr>
          <w:sz w:val="24"/>
          <w:szCs w:val="24"/>
        </w:rPr>
        <w:t xml:space="preserve">techniques and skills police officers have at their disposal from tactical communications to the use of force which are effective when officers comply with the Code of Ethics, organisation policies and the National Decision Model. </w:t>
      </w:r>
      <w:r w:rsidR="007B37B8">
        <w:rPr>
          <w:sz w:val="24"/>
          <w:szCs w:val="24"/>
        </w:rPr>
        <w:t xml:space="preserve">This essay will </w:t>
      </w:r>
      <w:r w:rsidR="00C27AA5">
        <w:rPr>
          <w:sz w:val="24"/>
          <w:szCs w:val="24"/>
        </w:rPr>
        <w:t>discuss a policing incident I have dealt with</w:t>
      </w:r>
      <w:r w:rsidR="007B37B8">
        <w:rPr>
          <w:sz w:val="24"/>
          <w:szCs w:val="24"/>
        </w:rPr>
        <w:t xml:space="preserve"> </w:t>
      </w:r>
      <w:r w:rsidR="00C27AA5">
        <w:rPr>
          <w:sz w:val="24"/>
          <w:szCs w:val="24"/>
        </w:rPr>
        <w:t xml:space="preserve">whilst exploring </w:t>
      </w:r>
      <w:r w:rsidR="007B37B8">
        <w:rPr>
          <w:sz w:val="24"/>
          <w:szCs w:val="24"/>
        </w:rPr>
        <w:t>conflict management skill</w:t>
      </w:r>
      <w:r w:rsidR="00C27AA5">
        <w:rPr>
          <w:sz w:val="24"/>
          <w:szCs w:val="24"/>
        </w:rPr>
        <w:t xml:space="preserve">s I have </w:t>
      </w:r>
      <w:r w:rsidR="005533A6">
        <w:rPr>
          <w:sz w:val="24"/>
          <w:szCs w:val="24"/>
        </w:rPr>
        <w:t>employed</w:t>
      </w:r>
      <w:r w:rsidR="00C27AA5">
        <w:rPr>
          <w:sz w:val="24"/>
          <w:szCs w:val="24"/>
        </w:rPr>
        <w:t xml:space="preserve"> with</w:t>
      </w:r>
      <w:r w:rsidR="005533A6">
        <w:rPr>
          <w:sz w:val="24"/>
          <w:szCs w:val="24"/>
        </w:rPr>
        <w:t xml:space="preserve"> managing</w:t>
      </w:r>
      <w:r w:rsidR="00C27AA5">
        <w:rPr>
          <w:sz w:val="24"/>
          <w:szCs w:val="24"/>
        </w:rPr>
        <w:t xml:space="preserve"> conflict</w:t>
      </w:r>
      <w:r w:rsidR="007B37B8">
        <w:rPr>
          <w:sz w:val="24"/>
          <w:szCs w:val="24"/>
        </w:rPr>
        <w:t>.</w:t>
      </w:r>
      <w:r w:rsidR="00C27AA5">
        <w:rPr>
          <w:sz w:val="24"/>
          <w:szCs w:val="24"/>
        </w:rPr>
        <w:t xml:space="preserve"> I will also be referring to academic theories in conflict management, specifically </w:t>
      </w:r>
      <w:proofErr w:type="spellStart"/>
      <w:r w:rsidR="00C27AA5">
        <w:rPr>
          <w:sz w:val="24"/>
          <w:szCs w:val="24"/>
        </w:rPr>
        <w:t>Karpman’s</w:t>
      </w:r>
      <w:proofErr w:type="spellEnd"/>
      <w:r w:rsidR="00C27AA5">
        <w:rPr>
          <w:sz w:val="24"/>
          <w:szCs w:val="24"/>
        </w:rPr>
        <w:t xml:space="preserve"> ‘Drama Triangle’</w:t>
      </w:r>
      <w:r w:rsidR="00F2371F">
        <w:rPr>
          <w:sz w:val="24"/>
          <w:szCs w:val="24"/>
        </w:rPr>
        <w:t xml:space="preserve"> </w:t>
      </w:r>
      <w:sdt>
        <w:sdtPr>
          <w:rPr>
            <w:sz w:val="24"/>
            <w:szCs w:val="24"/>
          </w:rPr>
          <w:id w:val="-1332592579"/>
          <w:citation/>
        </w:sdtPr>
        <w:sdtEndPr/>
        <w:sdtContent>
          <w:r w:rsidR="00F2371F">
            <w:rPr>
              <w:sz w:val="24"/>
              <w:szCs w:val="24"/>
            </w:rPr>
            <w:fldChar w:fldCharType="begin"/>
          </w:r>
          <w:r w:rsidR="00F2371F">
            <w:rPr>
              <w:sz w:val="24"/>
              <w:szCs w:val="24"/>
            </w:rPr>
            <w:instrText xml:space="preserve"> CITATION Kar68 \l 2057 </w:instrText>
          </w:r>
          <w:r w:rsidR="00F2371F">
            <w:rPr>
              <w:sz w:val="24"/>
              <w:szCs w:val="24"/>
            </w:rPr>
            <w:fldChar w:fldCharType="separate"/>
          </w:r>
          <w:r w:rsidR="00F2371F" w:rsidRPr="00F2371F">
            <w:rPr>
              <w:noProof/>
              <w:sz w:val="24"/>
              <w:szCs w:val="24"/>
            </w:rPr>
            <w:t>(Karpman, 1968)</w:t>
          </w:r>
          <w:r w:rsidR="00F2371F">
            <w:rPr>
              <w:sz w:val="24"/>
              <w:szCs w:val="24"/>
            </w:rPr>
            <w:fldChar w:fldCharType="end"/>
          </w:r>
        </w:sdtContent>
      </w:sdt>
      <w:r w:rsidR="00C27AA5">
        <w:rPr>
          <w:sz w:val="24"/>
          <w:szCs w:val="24"/>
        </w:rPr>
        <w:t xml:space="preserve"> and critically evaluate the model in respect of policing intervention.</w:t>
      </w:r>
      <w:r w:rsidR="007B37B8">
        <w:rPr>
          <w:sz w:val="24"/>
          <w:szCs w:val="24"/>
        </w:rPr>
        <w:t xml:space="preserve"> Due to the reflective nature of this task, I will be utilising Gibbs’ </w:t>
      </w:r>
      <w:r w:rsidR="00C27AA5">
        <w:rPr>
          <w:sz w:val="24"/>
          <w:szCs w:val="24"/>
        </w:rPr>
        <w:t>‘</w:t>
      </w:r>
      <w:r w:rsidR="007B37B8">
        <w:rPr>
          <w:sz w:val="24"/>
          <w:szCs w:val="24"/>
        </w:rPr>
        <w:t xml:space="preserve">Reflective </w:t>
      </w:r>
      <w:r w:rsidR="0074030C">
        <w:rPr>
          <w:sz w:val="24"/>
          <w:szCs w:val="24"/>
        </w:rPr>
        <w:t>Cycle</w:t>
      </w:r>
      <w:r w:rsidR="007B37B8">
        <w:rPr>
          <w:sz w:val="24"/>
          <w:szCs w:val="24"/>
        </w:rPr>
        <w:t>’</w:t>
      </w:r>
      <w:r w:rsidR="00DC3E3E">
        <w:rPr>
          <w:sz w:val="24"/>
          <w:szCs w:val="24"/>
        </w:rPr>
        <w:t xml:space="preserve"> </w:t>
      </w:r>
      <w:sdt>
        <w:sdtPr>
          <w:rPr>
            <w:sz w:val="24"/>
            <w:szCs w:val="24"/>
          </w:rPr>
          <w:id w:val="-1965262306"/>
          <w:citation/>
        </w:sdtPr>
        <w:sdtEndPr/>
        <w:sdtContent>
          <w:r w:rsidR="00DC3E3E">
            <w:rPr>
              <w:sz w:val="24"/>
              <w:szCs w:val="24"/>
            </w:rPr>
            <w:fldChar w:fldCharType="begin"/>
          </w:r>
          <w:r w:rsidR="00DC3E3E">
            <w:rPr>
              <w:sz w:val="24"/>
              <w:szCs w:val="24"/>
            </w:rPr>
            <w:instrText xml:space="preserve">CITATION Gib \l 2057 </w:instrText>
          </w:r>
          <w:r w:rsidR="00DC3E3E">
            <w:rPr>
              <w:sz w:val="24"/>
              <w:szCs w:val="24"/>
            </w:rPr>
            <w:fldChar w:fldCharType="separate"/>
          </w:r>
          <w:r w:rsidR="00DC3E3E" w:rsidRPr="00DC3E3E">
            <w:rPr>
              <w:noProof/>
              <w:sz w:val="24"/>
              <w:szCs w:val="24"/>
            </w:rPr>
            <w:t>(Gibbs, 1988)</w:t>
          </w:r>
          <w:r w:rsidR="00DC3E3E">
            <w:rPr>
              <w:sz w:val="24"/>
              <w:szCs w:val="24"/>
            </w:rPr>
            <w:fldChar w:fldCharType="end"/>
          </w:r>
        </w:sdtContent>
      </w:sdt>
      <w:r w:rsidR="007B37B8">
        <w:rPr>
          <w:sz w:val="24"/>
          <w:szCs w:val="24"/>
        </w:rPr>
        <w:t xml:space="preserve"> </w:t>
      </w:r>
      <w:r w:rsidR="00C27AA5">
        <w:rPr>
          <w:sz w:val="24"/>
          <w:szCs w:val="24"/>
        </w:rPr>
        <w:t xml:space="preserve">to examine my actions, effectiveness and to offer an insight into my thought process behind them. </w:t>
      </w:r>
    </w:p>
    <w:p w14:paraId="1DEC1DEE" w14:textId="0644FFE4" w:rsidR="00DC3E3E" w:rsidRDefault="00DC3E3E" w:rsidP="00E6298B">
      <w:pPr>
        <w:ind w:right="107"/>
        <w:jc w:val="both"/>
        <w:rPr>
          <w:sz w:val="24"/>
          <w:szCs w:val="24"/>
        </w:rPr>
      </w:pPr>
    </w:p>
    <w:p w14:paraId="19F8BD5D" w14:textId="36372F7E" w:rsidR="00521689" w:rsidRPr="00F013D8" w:rsidRDefault="00F013D8" w:rsidP="00E6298B">
      <w:pPr>
        <w:ind w:right="107"/>
        <w:jc w:val="both"/>
        <w:rPr>
          <w:sz w:val="24"/>
          <w:szCs w:val="24"/>
        </w:rPr>
      </w:pPr>
      <w:r>
        <w:rPr>
          <w:sz w:val="24"/>
          <w:szCs w:val="24"/>
        </w:rPr>
        <w:t>The social issue I will be exploring is</w:t>
      </w:r>
      <w:r w:rsidR="007954FB">
        <w:rPr>
          <w:sz w:val="24"/>
          <w:szCs w:val="24"/>
        </w:rPr>
        <w:t xml:space="preserve"> Human Trafficking and Modern Slavery. </w:t>
      </w:r>
      <w:r w:rsidR="00CD42CF">
        <w:rPr>
          <w:sz w:val="24"/>
          <w:szCs w:val="24"/>
        </w:rPr>
        <w:t>In 202</w:t>
      </w:r>
      <w:r w:rsidR="002852F8">
        <w:rPr>
          <w:sz w:val="24"/>
          <w:szCs w:val="24"/>
        </w:rPr>
        <w:t>1</w:t>
      </w:r>
      <w:r w:rsidR="00CD42CF">
        <w:rPr>
          <w:sz w:val="24"/>
          <w:szCs w:val="24"/>
        </w:rPr>
        <w:t xml:space="preserve">, </w:t>
      </w:r>
      <w:r w:rsidR="0010197A">
        <w:rPr>
          <w:sz w:val="24"/>
          <w:szCs w:val="24"/>
        </w:rPr>
        <w:t>12,272 potential trafficking victims were identified in the UK</w:t>
      </w:r>
      <w:r w:rsidR="000C1914">
        <w:rPr>
          <w:sz w:val="24"/>
          <w:szCs w:val="24"/>
        </w:rPr>
        <w:t xml:space="preserve"> through the </w:t>
      </w:r>
      <w:r w:rsidR="002852F8">
        <w:rPr>
          <w:sz w:val="24"/>
          <w:szCs w:val="24"/>
        </w:rPr>
        <w:t xml:space="preserve">National Referral Mechanism </w:t>
      </w:r>
      <w:sdt>
        <w:sdtPr>
          <w:rPr>
            <w:sz w:val="24"/>
            <w:szCs w:val="24"/>
          </w:rPr>
          <w:id w:val="-1206093612"/>
          <w:citation/>
        </w:sdtPr>
        <w:sdtEndPr/>
        <w:sdtContent>
          <w:r w:rsidR="002852F8">
            <w:rPr>
              <w:sz w:val="24"/>
              <w:szCs w:val="24"/>
            </w:rPr>
            <w:fldChar w:fldCharType="begin"/>
          </w:r>
          <w:r w:rsidR="002852F8">
            <w:rPr>
              <w:sz w:val="24"/>
              <w:szCs w:val="24"/>
            </w:rPr>
            <w:instrText xml:space="preserve"> CITATION USD22 \l 2057 </w:instrText>
          </w:r>
          <w:r w:rsidR="002852F8">
            <w:rPr>
              <w:sz w:val="24"/>
              <w:szCs w:val="24"/>
            </w:rPr>
            <w:fldChar w:fldCharType="separate"/>
          </w:r>
          <w:r w:rsidR="002852F8" w:rsidRPr="002852F8">
            <w:rPr>
              <w:noProof/>
              <w:sz w:val="24"/>
              <w:szCs w:val="24"/>
            </w:rPr>
            <w:t>(U.S Department of State, 2022)</w:t>
          </w:r>
          <w:r w:rsidR="002852F8">
            <w:rPr>
              <w:sz w:val="24"/>
              <w:szCs w:val="24"/>
            </w:rPr>
            <w:fldChar w:fldCharType="end"/>
          </w:r>
        </w:sdtContent>
      </w:sdt>
      <w:r w:rsidR="002852F8">
        <w:rPr>
          <w:sz w:val="24"/>
          <w:szCs w:val="24"/>
        </w:rPr>
        <w:t>.</w:t>
      </w:r>
      <w:r w:rsidR="003F68B1">
        <w:rPr>
          <w:sz w:val="24"/>
          <w:szCs w:val="24"/>
        </w:rPr>
        <w:t xml:space="preserve"> Human Trafficking is </w:t>
      </w:r>
      <w:r w:rsidR="00FE234E">
        <w:rPr>
          <w:sz w:val="24"/>
          <w:szCs w:val="24"/>
        </w:rPr>
        <w:t>the forced movement</w:t>
      </w:r>
      <w:r w:rsidR="00386A27">
        <w:rPr>
          <w:sz w:val="24"/>
          <w:szCs w:val="24"/>
        </w:rPr>
        <w:t xml:space="preserve">, exploitation and enslavement of </w:t>
      </w:r>
      <w:r w:rsidR="002E3144">
        <w:rPr>
          <w:sz w:val="24"/>
          <w:szCs w:val="24"/>
        </w:rPr>
        <w:t>adults and children across the world</w:t>
      </w:r>
      <w:r w:rsidR="00E84977">
        <w:rPr>
          <w:sz w:val="24"/>
          <w:szCs w:val="24"/>
        </w:rPr>
        <w:t xml:space="preserve"> </w:t>
      </w:r>
      <w:sdt>
        <w:sdtPr>
          <w:rPr>
            <w:sz w:val="24"/>
            <w:szCs w:val="24"/>
          </w:rPr>
          <w:id w:val="-1178729821"/>
          <w:citation/>
        </w:sdtPr>
        <w:sdtEndPr/>
        <w:sdtContent>
          <w:r w:rsidR="00E84977">
            <w:rPr>
              <w:sz w:val="24"/>
              <w:szCs w:val="24"/>
            </w:rPr>
            <w:fldChar w:fldCharType="begin"/>
          </w:r>
          <w:r w:rsidR="00E84977">
            <w:rPr>
              <w:sz w:val="24"/>
              <w:szCs w:val="24"/>
            </w:rPr>
            <w:instrText xml:space="preserve"> CITATION Mal16 \l 2057 </w:instrText>
          </w:r>
          <w:r w:rsidR="00E84977">
            <w:rPr>
              <w:sz w:val="24"/>
              <w:szCs w:val="24"/>
            </w:rPr>
            <w:fldChar w:fldCharType="separate"/>
          </w:r>
          <w:r w:rsidR="00E84977" w:rsidRPr="00E84977">
            <w:rPr>
              <w:noProof/>
              <w:sz w:val="24"/>
              <w:szCs w:val="24"/>
            </w:rPr>
            <w:t>(Malloch, et al., 2016)</w:t>
          </w:r>
          <w:r w:rsidR="00E84977">
            <w:rPr>
              <w:sz w:val="24"/>
              <w:szCs w:val="24"/>
            </w:rPr>
            <w:fldChar w:fldCharType="end"/>
          </w:r>
        </w:sdtContent>
      </w:sdt>
      <w:r w:rsidR="004F780F">
        <w:rPr>
          <w:sz w:val="24"/>
          <w:szCs w:val="24"/>
        </w:rPr>
        <w:t>. There is a common misconception that the transport of people</w:t>
      </w:r>
      <w:r w:rsidR="00481F94">
        <w:rPr>
          <w:sz w:val="24"/>
          <w:szCs w:val="24"/>
        </w:rPr>
        <w:t xml:space="preserve"> must be across country borders to complete the offence of trafficking</w:t>
      </w:r>
      <w:r w:rsidR="006C570D">
        <w:rPr>
          <w:sz w:val="24"/>
          <w:szCs w:val="24"/>
        </w:rPr>
        <w:t xml:space="preserve"> under section 2 of the Modern Slavery Act 2015</w:t>
      </w:r>
      <w:r w:rsidR="006C12F8">
        <w:rPr>
          <w:sz w:val="24"/>
          <w:szCs w:val="24"/>
        </w:rPr>
        <w:t xml:space="preserve">, however, the person only needs to be transported </w:t>
      </w:r>
      <w:r w:rsidR="00561E1A">
        <w:rPr>
          <w:sz w:val="24"/>
          <w:szCs w:val="24"/>
        </w:rPr>
        <w:t>from one place to another which could be as short</w:t>
      </w:r>
      <w:r w:rsidR="009E1D99">
        <w:rPr>
          <w:sz w:val="24"/>
          <w:szCs w:val="24"/>
        </w:rPr>
        <w:t xml:space="preserve"> </w:t>
      </w:r>
      <w:r w:rsidR="008A2B77">
        <w:rPr>
          <w:sz w:val="24"/>
          <w:szCs w:val="24"/>
        </w:rPr>
        <w:t>one village to another.</w:t>
      </w:r>
    </w:p>
    <w:p w14:paraId="59E59C86" w14:textId="77777777" w:rsidR="00F013D8" w:rsidRPr="00E530FA" w:rsidRDefault="00F013D8" w:rsidP="00E6298B">
      <w:pPr>
        <w:ind w:right="107"/>
        <w:jc w:val="both"/>
        <w:rPr>
          <w:i/>
          <w:iCs/>
          <w:sz w:val="24"/>
          <w:szCs w:val="24"/>
        </w:rPr>
      </w:pPr>
    </w:p>
    <w:p w14:paraId="364E4885" w14:textId="130E9BBF" w:rsidR="004A0578" w:rsidRDefault="00744F5B" w:rsidP="00E6298B">
      <w:pPr>
        <w:ind w:right="107"/>
        <w:jc w:val="both"/>
        <w:rPr>
          <w:sz w:val="24"/>
          <w:szCs w:val="24"/>
        </w:rPr>
      </w:pPr>
      <w:r>
        <w:rPr>
          <w:sz w:val="24"/>
          <w:szCs w:val="24"/>
        </w:rPr>
        <w:t xml:space="preserve">A </w:t>
      </w:r>
      <w:r w:rsidR="00043DCA">
        <w:rPr>
          <w:sz w:val="24"/>
          <w:szCs w:val="24"/>
        </w:rPr>
        <w:t xml:space="preserve">Bulgarian </w:t>
      </w:r>
      <w:r w:rsidR="007A15F3">
        <w:rPr>
          <w:sz w:val="24"/>
          <w:szCs w:val="24"/>
        </w:rPr>
        <w:t xml:space="preserve">National family </w:t>
      </w:r>
      <w:r w:rsidR="00DE39C8">
        <w:rPr>
          <w:sz w:val="24"/>
          <w:szCs w:val="24"/>
        </w:rPr>
        <w:t xml:space="preserve">(consisting of a father, two sons and their wives) </w:t>
      </w:r>
      <w:r w:rsidR="007A15F3">
        <w:rPr>
          <w:sz w:val="24"/>
          <w:szCs w:val="24"/>
        </w:rPr>
        <w:t xml:space="preserve">had been arrested on suspicion of </w:t>
      </w:r>
      <w:r w:rsidR="00F96470">
        <w:rPr>
          <w:sz w:val="24"/>
          <w:szCs w:val="24"/>
        </w:rPr>
        <w:t xml:space="preserve">human trafficking and </w:t>
      </w:r>
      <w:r w:rsidR="00DE39C8">
        <w:rPr>
          <w:sz w:val="24"/>
          <w:szCs w:val="24"/>
        </w:rPr>
        <w:t>modern-day</w:t>
      </w:r>
      <w:r w:rsidR="00F96470">
        <w:rPr>
          <w:sz w:val="24"/>
          <w:szCs w:val="24"/>
        </w:rPr>
        <w:t xml:space="preserve"> slavery</w:t>
      </w:r>
      <w:r>
        <w:rPr>
          <w:sz w:val="24"/>
          <w:szCs w:val="24"/>
        </w:rPr>
        <w:t xml:space="preserve"> in another </w:t>
      </w:r>
      <w:r w:rsidR="00D7127D">
        <w:rPr>
          <w:sz w:val="24"/>
          <w:szCs w:val="24"/>
        </w:rPr>
        <w:t>BCU within the South Wales Police area</w:t>
      </w:r>
      <w:r w:rsidR="00E530FA">
        <w:rPr>
          <w:sz w:val="24"/>
          <w:szCs w:val="24"/>
        </w:rPr>
        <w:t>.</w:t>
      </w:r>
      <w:r w:rsidR="00043DCA">
        <w:rPr>
          <w:sz w:val="24"/>
          <w:szCs w:val="24"/>
        </w:rPr>
        <w:t xml:space="preserve"> It was established that the wives had entered the UK illegally</w:t>
      </w:r>
      <w:r w:rsidR="00221B84">
        <w:rPr>
          <w:sz w:val="24"/>
          <w:szCs w:val="24"/>
        </w:rPr>
        <w:t xml:space="preserve">, however, there was no evidence to suggest that the two females </w:t>
      </w:r>
      <w:r w:rsidR="008B48D6">
        <w:rPr>
          <w:sz w:val="24"/>
          <w:szCs w:val="24"/>
        </w:rPr>
        <w:t xml:space="preserve">had been actively involved in the </w:t>
      </w:r>
      <w:r w:rsidR="00D7127D">
        <w:rPr>
          <w:sz w:val="24"/>
          <w:szCs w:val="24"/>
        </w:rPr>
        <w:t>offences</w:t>
      </w:r>
      <w:r w:rsidR="004A6456">
        <w:rPr>
          <w:sz w:val="24"/>
          <w:szCs w:val="24"/>
        </w:rPr>
        <w:t xml:space="preserve"> but refused to cooperate with </w:t>
      </w:r>
      <w:r w:rsidR="00BD6851">
        <w:rPr>
          <w:sz w:val="24"/>
          <w:szCs w:val="24"/>
        </w:rPr>
        <w:t>any police officer or staff member</w:t>
      </w:r>
      <w:r w:rsidR="008B48D6">
        <w:rPr>
          <w:sz w:val="24"/>
          <w:szCs w:val="24"/>
        </w:rPr>
        <w:t xml:space="preserve">. The Home </w:t>
      </w:r>
      <w:r w:rsidR="008B48D6">
        <w:rPr>
          <w:sz w:val="24"/>
          <w:szCs w:val="24"/>
        </w:rPr>
        <w:lastRenderedPageBreak/>
        <w:t xml:space="preserve">Office had </w:t>
      </w:r>
      <w:proofErr w:type="gramStart"/>
      <w:r w:rsidR="008B48D6">
        <w:rPr>
          <w:sz w:val="24"/>
          <w:szCs w:val="24"/>
        </w:rPr>
        <w:t>made a decision</w:t>
      </w:r>
      <w:proofErr w:type="gramEnd"/>
      <w:r w:rsidR="008B48D6">
        <w:rPr>
          <w:sz w:val="24"/>
          <w:szCs w:val="24"/>
        </w:rPr>
        <w:t xml:space="preserve"> under </w:t>
      </w:r>
      <w:r w:rsidR="0025262F">
        <w:rPr>
          <w:sz w:val="24"/>
          <w:szCs w:val="24"/>
        </w:rPr>
        <w:t>section 3(5) of the Immigration Act 1971 to deport the females</w:t>
      </w:r>
      <w:r w:rsidR="00C770DE">
        <w:rPr>
          <w:sz w:val="24"/>
          <w:szCs w:val="24"/>
        </w:rPr>
        <w:t xml:space="preserve"> </w:t>
      </w:r>
      <w:r w:rsidR="00D7127D">
        <w:rPr>
          <w:sz w:val="24"/>
          <w:szCs w:val="24"/>
        </w:rPr>
        <w:t xml:space="preserve">and subsequently placed them into a </w:t>
      </w:r>
      <w:r w:rsidR="003C5D95">
        <w:rPr>
          <w:sz w:val="24"/>
          <w:szCs w:val="24"/>
        </w:rPr>
        <w:t xml:space="preserve">hotel within my BCU. </w:t>
      </w:r>
      <w:r w:rsidR="00C770DE">
        <w:rPr>
          <w:sz w:val="24"/>
          <w:szCs w:val="24"/>
        </w:rPr>
        <w:t xml:space="preserve">The provision under </w:t>
      </w:r>
      <w:r w:rsidR="004A0578">
        <w:rPr>
          <w:sz w:val="24"/>
          <w:szCs w:val="24"/>
        </w:rPr>
        <w:t>section 3(5) is as follows:</w:t>
      </w:r>
    </w:p>
    <w:p w14:paraId="769E0A7D" w14:textId="77777777" w:rsidR="004A0578" w:rsidRDefault="004A0578" w:rsidP="00E6298B">
      <w:pPr>
        <w:ind w:right="107"/>
        <w:jc w:val="both"/>
        <w:rPr>
          <w:sz w:val="24"/>
          <w:szCs w:val="24"/>
        </w:rPr>
      </w:pPr>
    </w:p>
    <w:p w14:paraId="6BD42ACF" w14:textId="77777777" w:rsidR="004A0578" w:rsidRPr="004A0578" w:rsidRDefault="004A0578" w:rsidP="004A0578">
      <w:pPr>
        <w:ind w:right="107"/>
        <w:jc w:val="both"/>
        <w:rPr>
          <w:i/>
          <w:iCs/>
          <w:sz w:val="24"/>
          <w:szCs w:val="24"/>
        </w:rPr>
      </w:pPr>
      <w:r w:rsidRPr="004A0578">
        <w:rPr>
          <w:i/>
          <w:iCs/>
          <w:sz w:val="24"/>
          <w:szCs w:val="24"/>
        </w:rPr>
        <w:t>A person who is not a British citizen is liable to deportation from the United Kingdom if—</w:t>
      </w:r>
    </w:p>
    <w:p w14:paraId="457B321F" w14:textId="77777777" w:rsidR="004A0578" w:rsidRPr="004A0578" w:rsidRDefault="004A0578" w:rsidP="004A0578">
      <w:pPr>
        <w:ind w:right="107"/>
        <w:jc w:val="both"/>
        <w:rPr>
          <w:i/>
          <w:iCs/>
          <w:sz w:val="24"/>
          <w:szCs w:val="24"/>
        </w:rPr>
      </w:pPr>
      <w:r w:rsidRPr="004A0578">
        <w:rPr>
          <w:i/>
          <w:iCs/>
          <w:sz w:val="24"/>
          <w:szCs w:val="24"/>
        </w:rPr>
        <w:t>(a)the Secretary of State deems his deportation to be conducive to the public good; or</w:t>
      </w:r>
    </w:p>
    <w:p w14:paraId="71919A05" w14:textId="223EB0E5" w:rsidR="004A0578" w:rsidRDefault="004A0578" w:rsidP="004A0578">
      <w:pPr>
        <w:ind w:right="107"/>
        <w:jc w:val="both"/>
        <w:rPr>
          <w:i/>
          <w:iCs/>
          <w:sz w:val="24"/>
          <w:szCs w:val="24"/>
        </w:rPr>
      </w:pPr>
      <w:r w:rsidRPr="004A0578">
        <w:rPr>
          <w:i/>
          <w:iCs/>
          <w:sz w:val="24"/>
          <w:szCs w:val="24"/>
        </w:rPr>
        <w:t>(b)another person to whose family he belongs is or has been ordered to be deported.</w:t>
      </w:r>
    </w:p>
    <w:p w14:paraId="3FDE0E5D" w14:textId="1A131C21" w:rsidR="004A0578" w:rsidRPr="004A0578" w:rsidRDefault="00AE73E5" w:rsidP="004A0578">
      <w:pPr>
        <w:ind w:right="107"/>
        <w:jc w:val="right"/>
        <w:rPr>
          <w:sz w:val="24"/>
          <w:szCs w:val="24"/>
        </w:rPr>
      </w:pPr>
      <w:sdt>
        <w:sdtPr>
          <w:rPr>
            <w:sz w:val="24"/>
            <w:szCs w:val="24"/>
          </w:rPr>
          <w:id w:val="776521413"/>
          <w:citation/>
        </w:sdtPr>
        <w:sdtEndPr/>
        <w:sdtContent>
          <w:r w:rsidR="004A0578">
            <w:rPr>
              <w:sz w:val="24"/>
              <w:szCs w:val="24"/>
            </w:rPr>
            <w:fldChar w:fldCharType="begin"/>
          </w:r>
          <w:r w:rsidR="004A0578">
            <w:rPr>
              <w:sz w:val="24"/>
              <w:szCs w:val="24"/>
            </w:rPr>
            <w:instrText xml:space="preserve">CITATION Imm71 \l 2057 </w:instrText>
          </w:r>
          <w:r w:rsidR="004A0578">
            <w:rPr>
              <w:sz w:val="24"/>
              <w:szCs w:val="24"/>
            </w:rPr>
            <w:fldChar w:fldCharType="separate"/>
          </w:r>
          <w:r w:rsidR="004A0578" w:rsidRPr="004A0578">
            <w:rPr>
              <w:noProof/>
              <w:sz w:val="24"/>
              <w:szCs w:val="24"/>
            </w:rPr>
            <w:t>(</w:t>
          </w:r>
          <w:r w:rsidR="004A0578" w:rsidRPr="004A0578">
            <w:rPr>
              <w:i/>
              <w:iCs/>
              <w:noProof/>
              <w:sz w:val="24"/>
              <w:szCs w:val="24"/>
            </w:rPr>
            <w:t>Immigration Act</w:t>
          </w:r>
          <w:r w:rsidR="004A0578" w:rsidRPr="004A0578">
            <w:rPr>
              <w:noProof/>
              <w:sz w:val="24"/>
              <w:szCs w:val="24"/>
            </w:rPr>
            <w:t>, 1971)</w:t>
          </w:r>
          <w:r w:rsidR="004A0578">
            <w:rPr>
              <w:sz w:val="24"/>
              <w:szCs w:val="24"/>
            </w:rPr>
            <w:fldChar w:fldCharType="end"/>
          </w:r>
        </w:sdtContent>
      </w:sdt>
    </w:p>
    <w:p w14:paraId="7248929E" w14:textId="77777777" w:rsidR="004A0578" w:rsidRPr="004A0578" w:rsidRDefault="004A0578" w:rsidP="004A0578">
      <w:pPr>
        <w:ind w:right="107"/>
        <w:jc w:val="both"/>
        <w:rPr>
          <w:i/>
          <w:iCs/>
          <w:sz w:val="24"/>
          <w:szCs w:val="24"/>
        </w:rPr>
      </w:pPr>
    </w:p>
    <w:p w14:paraId="72FF35AE" w14:textId="7440D7A7" w:rsidR="00521689" w:rsidRDefault="003C5D95" w:rsidP="00E6298B">
      <w:pPr>
        <w:ind w:right="107"/>
        <w:jc w:val="both"/>
        <w:rPr>
          <w:sz w:val="24"/>
          <w:szCs w:val="24"/>
        </w:rPr>
      </w:pPr>
      <w:r>
        <w:rPr>
          <w:sz w:val="24"/>
          <w:szCs w:val="24"/>
        </w:rPr>
        <w:t xml:space="preserve">Whilst awaiting deportation, the females had fled the hotel and evaded officers until they returned to the </w:t>
      </w:r>
      <w:r w:rsidR="00FD2444">
        <w:rPr>
          <w:sz w:val="24"/>
          <w:szCs w:val="24"/>
        </w:rPr>
        <w:t>‘family home’ nearly 60 miles away.</w:t>
      </w:r>
    </w:p>
    <w:p w14:paraId="1880F4E5" w14:textId="77777777" w:rsidR="00FD2444" w:rsidRDefault="00FD2444" w:rsidP="00E6298B">
      <w:pPr>
        <w:ind w:right="107"/>
        <w:jc w:val="both"/>
        <w:rPr>
          <w:sz w:val="24"/>
          <w:szCs w:val="24"/>
        </w:rPr>
      </w:pPr>
    </w:p>
    <w:p w14:paraId="774FAA96" w14:textId="1AAF7715" w:rsidR="00FD2444" w:rsidRDefault="00FD2444" w:rsidP="00E6298B">
      <w:pPr>
        <w:ind w:right="107"/>
        <w:jc w:val="both"/>
        <w:rPr>
          <w:sz w:val="24"/>
          <w:szCs w:val="24"/>
        </w:rPr>
      </w:pPr>
      <w:r>
        <w:rPr>
          <w:sz w:val="24"/>
          <w:szCs w:val="24"/>
        </w:rPr>
        <w:t xml:space="preserve">I received an order to assist in the transfer and </w:t>
      </w:r>
      <w:r w:rsidR="004A2523">
        <w:rPr>
          <w:sz w:val="24"/>
          <w:szCs w:val="24"/>
        </w:rPr>
        <w:t>support of the two females</w:t>
      </w:r>
      <w:r w:rsidR="00513BB9">
        <w:rPr>
          <w:sz w:val="24"/>
          <w:szCs w:val="24"/>
        </w:rPr>
        <w:t xml:space="preserve"> back to the hotel where they were ordered to stay until the following morning. Upon our arrival at a </w:t>
      </w:r>
      <w:proofErr w:type="gramStart"/>
      <w:r w:rsidR="00513BB9">
        <w:rPr>
          <w:sz w:val="24"/>
          <w:szCs w:val="24"/>
        </w:rPr>
        <w:t>police</w:t>
      </w:r>
      <w:proofErr w:type="gramEnd"/>
      <w:r w:rsidR="00513BB9">
        <w:rPr>
          <w:sz w:val="24"/>
          <w:szCs w:val="24"/>
        </w:rPr>
        <w:t xml:space="preserve"> station outside of my BCU, I was informed that the females could not speak </w:t>
      </w:r>
      <w:r w:rsidR="00D16107">
        <w:rPr>
          <w:sz w:val="24"/>
          <w:szCs w:val="24"/>
        </w:rPr>
        <w:t xml:space="preserve">English or Welsh and it is believed that they </w:t>
      </w:r>
      <w:r w:rsidR="003C14BF">
        <w:rPr>
          <w:sz w:val="24"/>
          <w:szCs w:val="24"/>
        </w:rPr>
        <w:t>only spoke Bulgarian.</w:t>
      </w:r>
    </w:p>
    <w:p w14:paraId="175CAF12" w14:textId="77777777" w:rsidR="00CA2848" w:rsidRDefault="00CA2848" w:rsidP="00E6298B">
      <w:pPr>
        <w:ind w:right="107"/>
        <w:jc w:val="both"/>
        <w:rPr>
          <w:sz w:val="24"/>
          <w:szCs w:val="24"/>
        </w:rPr>
      </w:pPr>
    </w:p>
    <w:p w14:paraId="0E630465" w14:textId="77F160BA" w:rsidR="00CA2848" w:rsidRDefault="00CA2848" w:rsidP="00E6298B">
      <w:pPr>
        <w:ind w:right="107"/>
        <w:jc w:val="both"/>
        <w:rPr>
          <w:sz w:val="24"/>
          <w:szCs w:val="24"/>
        </w:rPr>
      </w:pPr>
      <w:r>
        <w:rPr>
          <w:sz w:val="24"/>
          <w:szCs w:val="24"/>
        </w:rPr>
        <w:t xml:space="preserve">As </w:t>
      </w:r>
      <w:r w:rsidR="00B97079">
        <w:rPr>
          <w:sz w:val="24"/>
          <w:szCs w:val="24"/>
        </w:rPr>
        <w:t>we</w:t>
      </w:r>
      <w:r>
        <w:rPr>
          <w:sz w:val="24"/>
          <w:szCs w:val="24"/>
        </w:rPr>
        <w:t xml:space="preserve"> entered the car park of the hotel, the females appeared to recognise the </w:t>
      </w:r>
      <w:r w:rsidR="00DD7C54">
        <w:rPr>
          <w:sz w:val="24"/>
          <w:szCs w:val="24"/>
        </w:rPr>
        <w:t>area and became f</w:t>
      </w:r>
      <w:r w:rsidR="002F57EF">
        <w:rPr>
          <w:sz w:val="24"/>
          <w:szCs w:val="24"/>
        </w:rPr>
        <w:t xml:space="preserve">earful and </w:t>
      </w:r>
      <w:r w:rsidR="00C414C2">
        <w:rPr>
          <w:sz w:val="24"/>
          <w:szCs w:val="24"/>
        </w:rPr>
        <w:t>verbally aggressive</w:t>
      </w:r>
      <w:r w:rsidR="00020759">
        <w:rPr>
          <w:sz w:val="24"/>
          <w:szCs w:val="24"/>
        </w:rPr>
        <w:t xml:space="preserve">. </w:t>
      </w:r>
      <w:r w:rsidR="00DD29C1">
        <w:rPr>
          <w:sz w:val="24"/>
          <w:szCs w:val="24"/>
        </w:rPr>
        <w:t>The females then refused to enter the hotel</w:t>
      </w:r>
      <w:r w:rsidR="00107080">
        <w:rPr>
          <w:sz w:val="24"/>
          <w:szCs w:val="24"/>
        </w:rPr>
        <w:t xml:space="preserve">. My colleague went to speak with staff in the hotel to arrange a single point of contact should the females attempt to flee again whilst I remained in the company of </w:t>
      </w:r>
      <w:r w:rsidR="00B72DC3">
        <w:rPr>
          <w:sz w:val="24"/>
          <w:szCs w:val="24"/>
        </w:rPr>
        <w:t xml:space="preserve">the females. The females continued to berate </w:t>
      </w:r>
      <w:r w:rsidR="00EC20BC">
        <w:rPr>
          <w:sz w:val="24"/>
          <w:szCs w:val="24"/>
        </w:rPr>
        <w:t>me</w:t>
      </w:r>
      <w:r w:rsidR="00B72DC3">
        <w:rPr>
          <w:sz w:val="24"/>
          <w:szCs w:val="24"/>
        </w:rPr>
        <w:t xml:space="preserve"> verbally in a language that I did not understand so I attempted to utilise </w:t>
      </w:r>
      <w:r w:rsidR="00BD6851">
        <w:rPr>
          <w:sz w:val="24"/>
          <w:szCs w:val="24"/>
        </w:rPr>
        <w:t xml:space="preserve">‘Language Line’ which is a service of interpreters over the telephone which </w:t>
      </w:r>
      <w:r w:rsidR="0008101B">
        <w:rPr>
          <w:sz w:val="24"/>
          <w:szCs w:val="24"/>
        </w:rPr>
        <w:t>aids</w:t>
      </w:r>
      <w:r w:rsidR="00BD6851">
        <w:rPr>
          <w:sz w:val="24"/>
          <w:szCs w:val="24"/>
        </w:rPr>
        <w:t xml:space="preserve"> the police in interacting with individuals who do not speak English or Welsh</w:t>
      </w:r>
      <w:r w:rsidR="00B72DC3">
        <w:rPr>
          <w:sz w:val="24"/>
          <w:szCs w:val="24"/>
        </w:rPr>
        <w:t>.</w:t>
      </w:r>
      <w:r w:rsidR="006D2CED">
        <w:rPr>
          <w:sz w:val="24"/>
          <w:szCs w:val="24"/>
        </w:rPr>
        <w:t xml:space="preserve"> However, the service required a </w:t>
      </w:r>
      <w:r w:rsidR="00666A16">
        <w:rPr>
          <w:sz w:val="24"/>
          <w:szCs w:val="24"/>
        </w:rPr>
        <w:t xml:space="preserve">specific PIN which </w:t>
      </w:r>
      <w:r w:rsidR="00E15C55">
        <w:rPr>
          <w:sz w:val="24"/>
          <w:szCs w:val="24"/>
        </w:rPr>
        <w:t>I had not been provided</w:t>
      </w:r>
      <w:r w:rsidR="000F2B86">
        <w:rPr>
          <w:sz w:val="24"/>
          <w:szCs w:val="24"/>
        </w:rPr>
        <w:t xml:space="preserve">. Nonetheless, I obtained </w:t>
      </w:r>
      <w:r w:rsidR="00391CB6">
        <w:rPr>
          <w:sz w:val="24"/>
          <w:szCs w:val="24"/>
        </w:rPr>
        <w:t xml:space="preserve">the code and </w:t>
      </w:r>
      <w:r w:rsidR="00271E51">
        <w:rPr>
          <w:sz w:val="24"/>
          <w:szCs w:val="24"/>
        </w:rPr>
        <w:t xml:space="preserve">was able to communicate with </w:t>
      </w:r>
      <w:r w:rsidR="006A7129">
        <w:rPr>
          <w:sz w:val="24"/>
          <w:szCs w:val="24"/>
        </w:rPr>
        <w:t>the females</w:t>
      </w:r>
      <w:r w:rsidR="006B0017">
        <w:rPr>
          <w:sz w:val="24"/>
          <w:szCs w:val="24"/>
        </w:rPr>
        <w:t>.</w:t>
      </w:r>
    </w:p>
    <w:p w14:paraId="085FB941" w14:textId="77777777" w:rsidR="006B0017" w:rsidRDefault="006B0017" w:rsidP="00E6298B">
      <w:pPr>
        <w:ind w:right="107"/>
        <w:jc w:val="both"/>
        <w:rPr>
          <w:sz w:val="24"/>
          <w:szCs w:val="24"/>
        </w:rPr>
      </w:pPr>
    </w:p>
    <w:p w14:paraId="39EC29A4" w14:textId="07ACC228" w:rsidR="00AB26F2" w:rsidRPr="005D3D0C" w:rsidRDefault="006B0017" w:rsidP="00E6298B">
      <w:pPr>
        <w:ind w:right="107"/>
        <w:jc w:val="both"/>
        <w:rPr>
          <w:sz w:val="24"/>
          <w:szCs w:val="24"/>
        </w:rPr>
      </w:pPr>
      <w:r>
        <w:rPr>
          <w:sz w:val="24"/>
          <w:szCs w:val="24"/>
        </w:rPr>
        <w:t xml:space="preserve">The females expressed disgust at my colleague and I and said that we were </w:t>
      </w:r>
      <w:r w:rsidR="001B291C">
        <w:rPr>
          <w:sz w:val="24"/>
          <w:szCs w:val="24"/>
        </w:rPr>
        <w:t>evil and holding their husbands and father-in-law against their will</w:t>
      </w:r>
      <w:r w:rsidR="006A09A8">
        <w:rPr>
          <w:sz w:val="24"/>
          <w:szCs w:val="24"/>
        </w:rPr>
        <w:t xml:space="preserve">. </w:t>
      </w:r>
      <w:r w:rsidR="00AB26F2">
        <w:rPr>
          <w:sz w:val="24"/>
          <w:szCs w:val="24"/>
        </w:rPr>
        <w:t xml:space="preserve">I attempted to delve deeper into the relation to the offences considered and recognised that the females may </w:t>
      </w:r>
      <w:r w:rsidR="005D3D0C">
        <w:rPr>
          <w:sz w:val="24"/>
          <w:szCs w:val="24"/>
        </w:rPr>
        <w:t xml:space="preserve">have </w:t>
      </w:r>
      <w:r w:rsidR="005D3D0C">
        <w:rPr>
          <w:i/>
          <w:iCs/>
          <w:sz w:val="24"/>
          <w:szCs w:val="24"/>
        </w:rPr>
        <w:t>‘Stockholm Syndrome’</w:t>
      </w:r>
      <w:r w:rsidR="005D3D0C">
        <w:rPr>
          <w:sz w:val="24"/>
          <w:szCs w:val="24"/>
        </w:rPr>
        <w:t xml:space="preserve"> and attempting to take blame away from their exploiters. I also considered whether the pair </w:t>
      </w:r>
      <w:r w:rsidR="00594831">
        <w:rPr>
          <w:sz w:val="24"/>
          <w:szCs w:val="24"/>
        </w:rPr>
        <w:t>are victims themselves and exempt from the offences under section 45</w:t>
      </w:r>
      <w:r w:rsidR="00C872B7">
        <w:rPr>
          <w:sz w:val="24"/>
          <w:szCs w:val="24"/>
        </w:rPr>
        <w:t xml:space="preserve"> of the Modern Slavery Act 2015</w:t>
      </w:r>
      <w:r w:rsidR="002F55A4">
        <w:rPr>
          <w:sz w:val="24"/>
          <w:szCs w:val="24"/>
        </w:rPr>
        <w:t xml:space="preserve"> </w:t>
      </w:r>
      <w:sdt>
        <w:sdtPr>
          <w:rPr>
            <w:sz w:val="24"/>
            <w:szCs w:val="24"/>
          </w:rPr>
          <w:id w:val="-745955129"/>
          <w:citation/>
        </w:sdtPr>
        <w:sdtEndPr/>
        <w:sdtContent>
          <w:r w:rsidR="002F55A4">
            <w:rPr>
              <w:sz w:val="24"/>
              <w:szCs w:val="24"/>
            </w:rPr>
            <w:fldChar w:fldCharType="begin"/>
          </w:r>
          <w:r w:rsidR="002F55A4">
            <w:rPr>
              <w:sz w:val="24"/>
              <w:szCs w:val="24"/>
            </w:rPr>
            <w:instrText xml:space="preserve"> CITATION Mod15 \l 2057 </w:instrText>
          </w:r>
          <w:r w:rsidR="002F55A4">
            <w:rPr>
              <w:sz w:val="24"/>
              <w:szCs w:val="24"/>
            </w:rPr>
            <w:fldChar w:fldCharType="separate"/>
          </w:r>
          <w:r w:rsidR="002F55A4" w:rsidRPr="002F55A4">
            <w:rPr>
              <w:noProof/>
              <w:sz w:val="24"/>
              <w:szCs w:val="24"/>
            </w:rPr>
            <w:t>(</w:t>
          </w:r>
          <w:r w:rsidR="002F55A4" w:rsidRPr="002F55A4">
            <w:rPr>
              <w:i/>
              <w:iCs/>
              <w:noProof/>
              <w:sz w:val="24"/>
              <w:szCs w:val="24"/>
            </w:rPr>
            <w:t>Modern Slavery Act, 2015)</w:t>
          </w:r>
          <w:r w:rsidR="002F55A4">
            <w:rPr>
              <w:sz w:val="24"/>
              <w:szCs w:val="24"/>
            </w:rPr>
            <w:fldChar w:fldCharType="end"/>
          </w:r>
        </w:sdtContent>
      </w:sdt>
      <w:r w:rsidR="00C872B7">
        <w:rPr>
          <w:sz w:val="24"/>
          <w:szCs w:val="24"/>
        </w:rPr>
        <w:t>.</w:t>
      </w:r>
    </w:p>
    <w:p w14:paraId="6EAC2609" w14:textId="77777777" w:rsidR="00AB26F2" w:rsidRDefault="00AB26F2" w:rsidP="00E6298B">
      <w:pPr>
        <w:ind w:right="107"/>
        <w:jc w:val="both"/>
        <w:rPr>
          <w:sz w:val="24"/>
          <w:szCs w:val="24"/>
        </w:rPr>
      </w:pPr>
    </w:p>
    <w:p w14:paraId="0A50A4D4" w14:textId="77A3D03D" w:rsidR="006B0017" w:rsidRDefault="006A09A8" w:rsidP="00E6298B">
      <w:pPr>
        <w:ind w:right="107"/>
        <w:jc w:val="both"/>
        <w:rPr>
          <w:sz w:val="24"/>
          <w:szCs w:val="24"/>
        </w:rPr>
      </w:pPr>
      <w:r>
        <w:rPr>
          <w:sz w:val="24"/>
          <w:szCs w:val="24"/>
        </w:rPr>
        <w:t xml:space="preserve">I had a lengthy conversation with the females and negotiated terms which I was able to </w:t>
      </w:r>
      <w:r w:rsidR="001B291C">
        <w:rPr>
          <w:sz w:val="24"/>
          <w:szCs w:val="24"/>
        </w:rPr>
        <w:t xml:space="preserve">adhere to </w:t>
      </w:r>
      <w:r w:rsidR="00726035">
        <w:rPr>
          <w:sz w:val="24"/>
          <w:szCs w:val="24"/>
        </w:rPr>
        <w:t>for</w:t>
      </w:r>
      <w:r w:rsidR="001B291C">
        <w:rPr>
          <w:sz w:val="24"/>
          <w:szCs w:val="24"/>
        </w:rPr>
        <w:t xml:space="preserve"> them to remain in the hotel until the morning.</w:t>
      </w:r>
      <w:r w:rsidR="00726035">
        <w:rPr>
          <w:sz w:val="24"/>
          <w:szCs w:val="24"/>
        </w:rPr>
        <w:t xml:space="preserve"> The </w:t>
      </w:r>
      <w:r w:rsidR="0091401C">
        <w:rPr>
          <w:sz w:val="24"/>
          <w:szCs w:val="24"/>
        </w:rPr>
        <w:t>females’</w:t>
      </w:r>
      <w:r w:rsidR="00726035">
        <w:rPr>
          <w:sz w:val="24"/>
          <w:szCs w:val="24"/>
        </w:rPr>
        <w:t xml:space="preserve"> attitudes </w:t>
      </w:r>
      <w:r w:rsidR="00522382">
        <w:rPr>
          <w:sz w:val="24"/>
          <w:szCs w:val="24"/>
        </w:rPr>
        <w:t xml:space="preserve">turned into one of trust and voluntarily </w:t>
      </w:r>
      <w:r w:rsidR="00055551">
        <w:rPr>
          <w:sz w:val="24"/>
          <w:szCs w:val="24"/>
        </w:rPr>
        <w:t>surrendered themselves to their rooms</w:t>
      </w:r>
      <w:r w:rsidR="00522382">
        <w:rPr>
          <w:sz w:val="24"/>
          <w:szCs w:val="24"/>
        </w:rPr>
        <w:t>.</w:t>
      </w:r>
      <w:r w:rsidR="0091401C">
        <w:rPr>
          <w:sz w:val="24"/>
          <w:szCs w:val="24"/>
        </w:rPr>
        <w:t xml:space="preserve"> My colleague confirmed to me that </w:t>
      </w:r>
      <w:r w:rsidR="00EF0285">
        <w:rPr>
          <w:sz w:val="24"/>
          <w:szCs w:val="24"/>
        </w:rPr>
        <w:t>a single point of contact had bee</w:t>
      </w:r>
      <w:r w:rsidR="008E3A41">
        <w:rPr>
          <w:sz w:val="24"/>
          <w:szCs w:val="24"/>
        </w:rPr>
        <w:t xml:space="preserve">n established and should the females attempt to flee again then staff will contact the single point of contact immediately. </w:t>
      </w:r>
    </w:p>
    <w:p w14:paraId="50D03A26" w14:textId="786B17E2" w:rsidR="0074030C" w:rsidRPr="00677BC4" w:rsidRDefault="0074030C" w:rsidP="00E6298B">
      <w:pPr>
        <w:ind w:right="107"/>
        <w:jc w:val="both"/>
        <w:rPr>
          <w:sz w:val="24"/>
          <w:szCs w:val="24"/>
        </w:rPr>
      </w:pPr>
    </w:p>
    <w:p w14:paraId="1297890F" w14:textId="695A31FF" w:rsidR="002F57EF" w:rsidRDefault="002F57EF" w:rsidP="00E6298B">
      <w:pPr>
        <w:ind w:right="107"/>
        <w:jc w:val="both"/>
        <w:rPr>
          <w:sz w:val="24"/>
          <w:szCs w:val="24"/>
        </w:rPr>
      </w:pPr>
      <w:r>
        <w:rPr>
          <w:sz w:val="24"/>
          <w:szCs w:val="24"/>
        </w:rPr>
        <w:t>I felt</w:t>
      </w:r>
      <w:r w:rsidR="00C414C2">
        <w:rPr>
          <w:sz w:val="24"/>
          <w:szCs w:val="24"/>
        </w:rPr>
        <w:t xml:space="preserve"> </w:t>
      </w:r>
      <w:r w:rsidR="00B2621E">
        <w:rPr>
          <w:sz w:val="24"/>
          <w:szCs w:val="24"/>
        </w:rPr>
        <w:t xml:space="preserve">calm and </w:t>
      </w:r>
      <w:r w:rsidR="00677BC4">
        <w:rPr>
          <w:sz w:val="24"/>
          <w:szCs w:val="24"/>
        </w:rPr>
        <w:t>recognised that I should present and as kind wherever I could as I had no idea what their experience of the police is in Bulgaria and whether they perceive me as the villain.</w:t>
      </w:r>
      <w:r>
        <w:rPr>
          <w:sz w:val="24"/>
          <w:szCs w:val="24"/>
        </w:rPr>
        <w:t xml:space="preserve"> I</w:t>
      </w:r>
      <w:r w:rsidR="00677BC4">
        <w:rPr>
          <w:sz w:val="24"/>
          <w:szCs w:val="24"/>
        </w:rPr>
        <w:t xml:space="preserve"> also</w:t>
      </w:r>
      <w:r>
        <w:rPr>
          <w:sz w:val="24"/>
          <w:szCs w:val="24"/>
        </w:rPr>
        <w:t xml:space="preserve"> attempted to empathise with the </w:t>
      </w:r>
      <w:r w:rsidR="00EE4EB2">
        <w:rPr>
          <w:sz w:val="24"/>
          <w:szCs w:val="24"/>
        </w:rPr>
        <w:t>females but</w:t>
      </w:r>
      <w:r>
        <w:rPr>
          <w:sz w:val="24"/>
          <w:szCs w:val="24"/>
        </w:rPr>
        <w:t xml:space="preserve"> found it difficult as I could reasonably not put myself in t</w:t>
      </w:r>
      <w:r w:rsidR="00677BC4">
        <w:rPr>
          <w:sz w:val="24"/>
          <w:szCs w:val="24"/>
        </w:rPr>
        <w:t>heir position</w:t>
      </w:r>
      <w:r>
        <w:rPr>
          <w:sz w:val="24"/>
          <w:szCs w:val="24"/>
        </w:rPr>
        <w:t xml:space="preserve">. I have never experienced anything </w:t>
      </w:r>
      <w:r w:rsidR="00677BC4">
        <w:rPr>
          <w:sz w:val="24"/>
          <w:szCs w:val="24"/>
        </w:rPr>
        <w:t>remotely close to what they have experienced</w:t>
      </w:r>
      <w:r>
        <w:rPr>
          <w:sz w:val="24"/>
          <w:szCs w:val="24"/>
        </w:rPr>
        <w:t>. All I knew at that time is that I wanted to help and protect them the best way I could.</w:t>
      </w:r>
    </w:p>
    <w:p w14:paraId="4BA9AEAB" w14:textId="77777777" w:rsidR="00677BC4" w:rsidRPr="002F57EF" w:rsidRDefault="00677BC4" w:rsidP="00E6298B">
      <w:pPr>
        <w:ind w:right="107"/>
        <w:jc w:val="both"/>
        <w:rPr>
          <w:sz w:val="24"/>
          <w:szCs w:val="24"/>
        </w:rPr>
      </w:pPr>
    </w:p>
    <w:p w14:paraId="3741B4A6" w14:textId="58EC97C8" w:rsidR="0074030C" w:rsidRDefault="0074030C" w:rsidP="00E6298B">
      <w:pPr>
        <w:ind w:right="107"/>
        <w:jc w:val="both"/>
        <w:rPr>
          <w:i/>
          <w:iCs/>
          <w:sz w:val="24"/>
          <w:szCs w:val="24"/>
        </w:rPr>
      </w:pPr>
      <w:r>
        <w:rPr>
          <w:i/>
          <w:iCs/>
          <w:sz w:val="24"/>
          <w:szCs w:val="24"/>
        </w:rPr>
        <w:t>EVALUATION</w:t>
      </w:r>
    </w:p>
    <w:p w14:paraId="43D3FD9A" w14:textId="0327BA75" w:rsidR="00AE168A" w:rsidRDefault="00AE168A" w:rsidP="00E6298B">
      <w:pPr>
        <w:ind w:right="107"/>
        <w:jc w:val="both"/>
        <w:rPr>
          <w:sz w:val="24"/>
          <w:szCs w:val="24"/>
        </w:rPr>
      </w:pPr>
      <w:r>
        <w:rPr>
          <w:sz w:val="24"/>
          <w:szCs w:val="24"/>
        </w:rPr>
        <w:lastRenderedPageBreak/>
        <w:t xml:space="preserve">When reviewing how I dealt with the </w:t>
      </w:r>
      <w:r w:rsidR="008B7F97">
        <w:rPr>
          <w:sz w:val="24"/>
          <w:szCs w:val="24"/>
        </w:rPr>
        <w:t>incident, I believe I achieved the best possible outcome</w:t>
      </w:r>
      <w:r w:rsidR="006B53AC">
        <w:rPr>
          <w:sz w:val="24"/>
          <w:szCs w:val="24"/>
        </w:rPr>
        <w:t xml:space="preserve"> </w:t>
      </w:r>
      <w:r w:rsidR="002460C0">
        <w:rPr>
          <w:sz w:val="24"/>
          <w:szCs w:val="24"/>
        </w:rPr>
        <w:t>in this incident</w:t>
      </w:r>
      <w:r w:rsidR="00D467AD">
        <w:rPr>
          <w:sz w:val="24"/>
          <w:szCs w:val="24"/>
        </w:rPr>
        <w:t>. I left the location feeling confident that the females were safe and that they would not flee.</w:t>
      </w:r>
    </w:p>
    <w:p w14:paraId="086CD11A" w14:textId="77777777" w:rsidR="00D467AD" w:rsidRPr="00AE168A" w:rsidRDefault="00D467AD" w:rsidP="00E6298B">
      <w:pPr>
        <w:ind w:right="107"/>
        <w:jc w:val="both"/>
        <w:rPr>
          <w:sz w:val="24"/>
          <w:szCs w:val="24"/>
        </w:rPr>
      </w:pPr>
    </w:p>
    <w:p w14:paraId="0787B3B8" w14:textId="58E7FA6C" w:rsidR="0074030C" w:rsidRDefault="0074030C" w:rsidP="00E6298B">
      <w:pPr>
        <w:ind w:right="107"/>
        <w:jc w:val="both"/>
        <w:rPr>
          <w:i/>
          <w:iCs/>
          <w:sz w:val="24"/>
          <w:szCs w:val="24"/>
        </w:rPr>
      </w:pPr>
      <w:r>
        <w:rPr>
          <w:i/>
          <w:iCs/>
          <w:sz w:val="24"/>
          <w:szCs w:val="24"/>
        </w:rPr>
        <w:t>ANALY</w:t>
      </w:r>
      <w:r w:rsidR="00522382">
        <w:rPr>
          <w:i/>
          <w:iCs/>
          <w:sz w:val="24"/>
          <w:szCs w:val="24"/>
        </w:rPr>
        <w:t>SIS</w:t>
      </w:r>
    </w:p>
    <w:p w14:paraId="6019865C" w14:textId="77777777" w:rsidR="00522382" w:rsidRDefault="00522382" w:rsidP="00E6298B">
      <w:pPr>
        <w:ind w:right="107"/>
        <w:jc w:val="both"/>
        <w:rPr>
          <w:i/>
          <w:iCs/>
          <w:sz w:val="24"/>
          <w:szCs w:val="24"/>
        </w:rPr>
      </w:pPr>
    </w:p>
    <w:p w14:paraId="51C8388B" w14:textId="2CECE6F2" w:rsidR="00522382" w:rsidRDefault="00522382" w:rsidP="00E6298B">
      <w:pPr>
        <w:ind w:right="107"/>
        <w:jc w:val="both"/>
        <w:rPr>
          <w:sz w:val="24"/>
          <w:szCs w:val="24"/>
        </w:rPr>
      </w:pPr>
      <w:r>
        <w:rPr>
          <w:sz w:val="24"/>
          <w:szCs w:val="24"/>
        </w:rPr>
        <w:t xml:space="preserve">Whilst engaging with the </w:t>
      </w:r>
      <w:r w:rsidR="001D7480">
        <w:rPr>
          <w:sz w:val="24"/>
          <w:szCs w:val="24"/>
        </w:rPr>
        <w:t>females, I understood that the use of force was not available as a conflict management techni</w:t>
      </w:r>
      <w:r w:rsidR="00C018A4">
        <w:rPr>
          <w:sz w:val="24"/>
          <w:szCs w:val="24"/>
        </w:rPr>
        <w:t xml:space="preserve">que as use of the powers (which I explore later in this essay) were not available </w:t>
      </w:r>
      <w:r w:rsidR="0030445C">
        <w:rPr>
          <w:sz w:val="24"/>
          <w:szCs w:val="24"/>
        </w:rPr>
        <w:t xml:space="preserve">to my colleague and </w:t>
      </w:r>
      <w:r w:rsidR="00662544">
        <w:rPr>
          <w:sz w:val="24"/>
          <w:szCs w:val="24"/>
        </w:rPr>
        <w:t xml:space="preserve">me. </w:t>
      </w:r>
      <w:r w:rsidR="006B53AC">
        <w:rPr>
          <w:sz w:val="24"/>
          <w:szCs w:val="24"/>
        </w:rPr>
        <w:t>Effective communication was the only available tactic that I could have used.</w:t>
      </w:r>
    </w:p>
    <w:p w14:paraId="5D245EE5" w14:textId="41045082" w:rsidR="000D243B" w:rsidRDefault="000D243B" w:rsidP="00E6298B">
      <w:pPr>
        <w:ind w:right="107"/>
        <w:jc w:val="both"/>
        <w:rPr>
          <w:i/>
          <w:iCs/>
          <w:sz w:val="24"/>
          <w:szCs w:val="24"/>
        </w:rPr>
      </w:pPr>
    </w:p>
    <w:p w14:paraId="18023788" w14:textId="6100BBB9" w:rsidR="000D243B" w:rsidRPr="000D243B" w:rsidRDefault="000D243B" w:rsidP="00E6298B">
      <w:pPr>
        <w:ind w:right="107"/>
        <w:jc w:val="both"/>
        <w:rPr>
          <w:sz w:val="24"/>
          <w:szCs w:val="24"/>
        </w:rPr>
      </w:pPr>
      <w:r>
        <w:rPr>
          <w:sz w:val="24"/>
          <w:szCs w:val="24"/>
        </w:rPr>
        <w:t>Should I ever be in a position like this again, I would personally ensure that I have a</w:t>
      </w:r>
      <w:r w:rsidR="00FA26FE">
        <w:rPr>
          <w:sz w:val="24"/>
          <w:szCs w:val="24"/>
        </w:rPr>
        <w:t xml:space="preserve">n interpreter ready along with the </w:t>
      </w:r>
      <w:r w:rsidR="00DD7C54">
        <w:rPr>
          <w:sz w:val="24"/>
          <w:szCs w:val="24"/>
        </w:rPr>
        <w:t xml:space="preserve">required codes I need to be able to access the service of </w:t>
      </w:r>
      <w:r w:rsidR="00D467AD">
        <w:rPr>
          <w:sz w:val="24"/>
          <w:szCs w:val="24"/>
        </w:rPr>
        <w:t>‘</w:t>
      </w:r>
      <w:r w:rsidR="00DD7C54">
        <w:rPr>
          <w:sz w:val="24"/>
          <w:szCs w:val="24"/>
        </w:rPr>
        <w:t>Language Line</w:t>
      </w:r>
      <w:r w:rsidR="00D467AD">
        <w:rPr>
          <w:sz w:val="24"/>
          <w:szCs w:val="24"/>
        </w:rPr>
        <w:t>’</w:t>
      </w:r>
      <w:r w:rsidR="00DD7C54">
        <w:rPr>
          <w:sz w:val="24"/>
          <w:szCs w:val="24"/>
        </w:rPr>
        <w:t>.</w:t>
      </w:r>
    </w:p>
    <w:p w14:paraId="191931A6" w14:textId="7692760F" w:rsidR="00CB71B7" w:rsidRDefault="00CB71B7" w:rsidP="00E6298B">
      <w:pPr>
        <w:ind w:right="107"/>
        <w:jc w:val="both"/>
        <w:rPr>
          <w:b/>
          <w:bCs/>
          <w:i/>
          <w:iCs/>
          <w:sz w:val="24"/>
          <w:szCs w:val="24"/>
        </w:rPr>
      </w:pPr>
    </w:p>
    <w:p w14:paraId="6BC80599" w14:textId="2B708878" w:rsidR="00CB71B7" w:rsidRPr="00CB71B7" w:rsidRDefault="00CB71B7" w:rsidP="00E6298B">
      <w:pPr>
        <w:ind w:right="107"/>
        <w:jc w:val="both"/>
        <w:rPr>
          <w:b/>
          <w:bCs/>
          <w:i/>
          <w:iCs/>
          <w:sz w:val="24"/>
          <w:szCs w:val="24"/>
        </w:rPr>
      </w:pPr>
      <w:r>
        <w:rPr>
          <w:b/>
          <w:bCs/>
          <w:i/>
          <w:iCs/>
          <w:sz w:val="24"/>
          <w:szCs w:val="24"/>
        </w:rPr>
        <w:t>CONFLICT MANAGEMENT</w:t>
      </w:r>
    </w:p>
    <w:p w14:paraId="078E8720" w14:textId="77777777" w:rsidR="005533A6" w:rsidRPr="00270EEB" w:rsidRDefault="005533A6" w:rsidP="00E6298B">
      <w:pPr>
        <w:ind w:right="107"/>
        <w:jc w:val="both"/>
        <w:rPr>
          <w:sz w:val="24"/>
          <w:szCs w:val="24"/>
        </w:rPr>
      </w:pPr>
    </w:p>
    <w:p w14:paraId="18AFC8FB" w14:textId="77777777" w:rsidR="003E348F" w:rsidRDefault="00E174D0" w:rsidP="00E6298B">
      <w:pPr>
        <w:ind w:right="107"/>
        <w:jc w:val="both"/>
        <w:rPr>
          <w:sz w:val="24"/>
          <w:szCs w:val="24"/>
        </w:rPr>
      </w:pPr>
      <w:r>
        <w:rPr>
          <w:sz w:val="24"/>
          <w:szCs w:val="24"/>
        </w:rPr>
        <w:t xml:space="preserve">College of Policing (CoP) guidance states that Chief Constable’s are to ensure that all officers and non-operational staff </w:t>
      </w:r>
      <w:proofErr w:type="gramStart"/>
      <w:r>
        <w:rPr>
          <w:sz w:val="24"/>
          <w:szCs w:val="24"/>
        </w:rPr>
        <w:t>are able to</w:t>
      </w:r>
      <w:proofErr w:type="gramEnd"/>
      <w:r>
        <w:rPr>
          <w:sz w:val="24"/>
          <w:szCs w:val="24"/>
        </w:rPr>
        <w:t xml:space="preserve"> appropriately manage conflict without the need to resort to force </w:t>
      </w:r>
      <w:sdt>
        <w:sdtPr>
          <w:rPr>
            <w:sz w:val="24"/>
            <w:szCs w:val="24"/>
          </w:rPr>
          <w:id w:val="-189302605"/>
          <w:citation/>
        </w:sdtPr>
        <w:sdtEndPr/>
        <w:sdtContent>
          <w:r>
            <w:rPr>
              <w:sz w:val="24"/>
              <w:szCs w:val="24"/>
            </w:rPr>
            <w:fldChar w:fldCharType="begin"/>
          </w:r>
          <w:r>
            <w:rPr>
              <w:sz w:val="24"/>
              <w:szCs w:val="24"/>
            </w:rPr>
            <w:instrText xml:space="preserve">CITATION Col20 \l 2057 </w:instrText>
          </w:r>
          <w:r>
            <w:rPr>
              <w:sz w:val="24"/>
              <w:szCs w:val="24"/>
            </w:rPr>
            <w:fldChar w:fldCharType="separate"/>
          </w:r>
          <w:r w:rsidRPr="00E174D0">
            <w:rPr>
              <w:noProof/>
              <w:sz w:val="24"/>
              <w:szCs w:val="24"/>
            </w:rPr>
            <w:t>(College of Policing, 2020)</w:t>
          </w:r>
          <w:r>
            <w:rPr>
              <w:sz w:val="24"/>
              <w:szCs w:val="24"/>
            </w:rPr>
            <w:fldChar w:fldCharType="end"/>
          </w:r>
        </w:sdtContent>
      </w:sdt>
      <w:r>
        <w:rPr>
          <w:sz w:val="24"/>
          <w:szCs w:val="24"/>
        </w:rPr>
        <w:t xml:space="preserve">. </w:t>
      </w:r>
      <w:proofErr w:type="gramStart"/>
      <w:r w:rsidR="003E348F">
        <w:rPr>
          <w:sz w:val="24"/>
          <w:szCs w:val="24"/>
        </w:rPr>
        <w:t>CoP</w:t>
      </w:r>
      <w:proofErr w:type="gramEnd"/>
      <w:r w:rsidR="003E348F">
        <w:rPr>
          <w:sz w:val="24"/>
          <w:szCs w:val="24"/>
        </w:rPr>
        <w:t xml:space="preserve"> present the following non-physical skills as a strategy to effectively manage conflict:</w:t>
      </w:r>
    </w:p>
    <w:p w14:paraId="55217B41" w14:textId="77777777" w:rsidR="003E348F" w:rsidRDefault="003E348F" w:rsidP="00E6298B">
      <w:pPr>
        <w:ind w:right="107"/>
        <w:jc w:val="both"/>
        <w:rPr>
          <w:sz w:val="24"/>
          <w:szCs w:val="24"/>
        </w:rPr>
      </w:pPr>
    </w:p>
    <w:p w14:paraId="57303486" w14:textId="6EC50058" w:rsidR="003E348F" w:rsidRDefault="003E348F">
      <w:pPr>
        <w:pStyle w:val="ListParagraph"/>
        <w:numPr>
          <w:ilvl w:val="0"/>
          <w:numId w:val="5"/>
        </w:numPr>
        <w:ind w:right="107"/>
        <w:jc w:val="both"/>
        <w:rPr>
          <w:sz w:val="24"/>
          <w:szCs w:val="24"/>
        </w:rPr>
      </w:pPr>
      <w:r>
        <w:rPr>
          <w:sz w:val="24"/>
          <w:szCs w:val="24"/>
        </w:rPr>
        <w:t xml:space="preserve">Situational </w:t>
      </w:r>
      <w:r w:rsidR="006B53AC">
        <w:rPr>
          <w:sz w:val="24"/>
          <w:szCs w:val="24"/>
        </w:rPr>
        <w:t>awareness:</w:t>
      </w:r>
      <w:r>
        <w:rPr>
          <w:sz w:val="24"/>
          <w:szCs w:val="24"/>
        </w:rPr>
        <w:t xml:space="preserve"> awareness of impact factors that may affect the likelihood of officers/staff and the public using force,</w:t>
      </w:r>
    </w:p>
    <w:p w14:paraId="2764E4A0" w14:textId="4FE25FCB" w:rsidR="003E348F" w:rsidRDefault="003E348F">
      <w:pPr>
        <w:pStyle w:val="ListParagraph"/>
        <w:numPr>
          <w:ilvl w:val="0"/>
          <w:numId w:val="5"/>
        </w:numPr>
        <w:ind w:right="107"/>
        <w:jc w:val="both"/>
        <w:rPr>
          <w:sz w:val="24"/>
          <w:szCs w:val="24"/>
        </w:rPr>
      </w:pPr>
      <w:r>
        <w:rPr>
          <w:sz w:val="24"/>
          <w:szCs w:val="24"/>
        </w:rPr>
        <w:t>Emotional awareness and self-regulation,</w:t>
      </w:r>
    </w:p>
    <w:p w14:paraId="3A81C31E" w14:textId="3283C404" w:rsidR="003E348F" w:rsidRDefault="003E348F">
      <w:pPr>
        <w:pStyle w:val="ListParagraph"/>
        <w:numPr>
          <w:ilvl w:val="0"/>
          <w:numId w:val="5"/>
        </w:numPr>
        <w:ind w:right="107"/>
        <w:jc w:val="both"/>
        <w:rPr>
          <w:sz w:val="24"/>
          <w:szCs w:val="24"/>
        </w:rPr>
      </w:pPr>
      <w:r>
        <w:rPr>
          <w:sz w:val="24"/>
          <w:szCs w:val="24"/>
        </w:rPr>
        <w:t>Active listening,</w:t>
      </w:r>
    </w:p>
    <w:p w14:paraId="04038953" w14:textId="1CDD18C5" w:rsidR="003E348F" w:rsidRDefault="003E348F">
      <w:pPr>
        <w:pStyle w:val="ListParagraph"/>
        <w:numPr>
          <w:ilvl w:val="0"/>
          <w:numId w:val="5"/>
        </w:numPr>
        <w:ind w:right="107"/>
        <w:jc w:val="both"/>
        <w:rPr>
          <w:sz w:val="24"/>
          <w:szCs w:val="24"/>
        </w:rPr>
      </w:pPr>
      <w:r>
        <w:rPr>
          <w:sz w:val="24"/>
          <w:szCs w:val="24"/>
        </w:rPr>
        <w:t>Verbal and non-verbal communication and negotiation skills.</w:t>
      </w:r>
    </w:p>
    <w:p w14:paraId="690C00ED" w14:textId="30ED92A7" w:rsidR="003E348F" w:rsidRDefault="00AE73E5" w:rsidP="003E348F">
      <w:pPr>
        <w:ind w:right="107"/>
        <w:jc w:val="right"/>
        <w:rPr>
          <w:sz w:val="24"/>
          <w:szCs w:val="24"/>
        </w:rPr>
      </w:pPr>
      <w:sdt>
        <w:sdtPr>
          <w:rPr>
            <w:sz w:val="24"/>
            <w:szCs w:val="24"/>
          </w:rPr>
          <w:id w:val="-1436051613"/>
          <w:citation/>
        </w:sdtPr>
        <w:sdtEndPr/>
        <w:sdtContent>
          <w:r w:rsidR="003E348F">
            <w:rPr>
              <w:sz w:val="24"/>
              <w:szCs w:val="24"/>
            </w:rPr>
            <w:fldChar w:fldCharType="begin"/>
          </w:r>
          <w:r w:rsidR="003E348F">
            <w:rPr>
              <w:sz w:val="24"/>
              <w:szCs w:val="24"/>
            </w:rPr>
            <w:instrText xml:space="preserve"> CITATION Col20 \l 2057 </w:instrText>
          </w:r>
          <w:r w:rsidR="003E348F">
            <w:rPr>
              <w:sz w:val="24"/>
              <w:szCs w:val="24"/>
            </w:rPr>
            <w:fldChar w:fldCharType="separate"/>
          </w:r>
          <w:r w:rsidR="003E348F" w:rsidRPr="003E348F">
            <w:rPr>
              <w:noProof/>
              <w:sz w:val="24"/>
              <w:szCs w:val="24"/>
            </w:rPr>
            <w:t>(College of Policing, 2020)</w:t>
          </w:r>
          <w:r w:rsidR="003E348F">
            <w:rPr>
              <w:sz w:val="24"/>
              <w:szCs w:val="24"/>
            </w:rPr>
            <w:fldChar w:fldCharType="end"/>
          </w:r>
        </w:sdtContent>
      </w:sdt>
    </w:p>
    <w:p w14:paraId="251FCD10" w14:textId="67D2620A" w:rsidR="003E348F" w:rsidRDefault="003E348F" w:rsidP="003E348F">
      <w:pPr>
        <w:ind w:right="107"/>
        <w:jc w:val="both"/>
        <w:rPr>
          <w:sz w:val="24"/>
          <w:szCs w:val="24"/>
        </w:rPr>
      </w:pPr>
    </w:p>
    <w:p w14:paraId="0D08175E" w14:textId="1E83D065" w:rsidR="004C01C7" w:rsidRDefault="004C01C7" w:rsidP="003E348F">
      <w:pPr>
        <w:ind w:right="107"/>
        <w:jc w:val="both"/>
        <w:rPr>
          <w:sz w:val="24"/>
          <w:szCs w:val="24"/>
        </w:rPr>
      </w:pPr>
      <w:proofErr w:type="gramStart"/>
      <w:r>
        <w:rPr>
          <w:sz w:val="24"/>
          <w:szCs w:val="24"/>
        </w:rPr>
        <w:t>CoP</w:t>
      </w:r>
      <w:proofErr w:type="gramEnd"/>
      <w:r>
        <w:rPr>
          <w:sz w:val="24"/>
          <w:szCs w:val="24"/>
        </w:rPr>
        <w:t xml:space="preserve"> emphasise the importance of effective communication and the continued develop of effective communication to quickly establish trust with who you are dealing with and to build a rapport </w:t>
      </w:r>
      <w:sdt>
        <w:sdtPr>
          <w:rPr>
            <w:sz w:val="24"/>
            <w:szCs w:val="24"/>
          </w:rPr>
          <w:id w:val="-1078434418"/>
          <w:citation/>
        </w:sdtPr>
        <w:sdtEndPr/>
        <w:sdtContent>
          <w:r>
            <w:rPr>
              <w:sz w:val="24"/>
              <w:szCs w:val="24"/>
            </w:rPr>
            <w:fldChar w:fldCharType="begin"/>
          </w:r>
          <w:r>
            <w:rPr>
              <w:sz w:val="24"/>
              <w:szCs w:val="24"/>
            </w:rPr>
            <w:instrText xml:space="preserve"> CITATION Col21 \l 2057 </w:instrText>
          </w:r>
          <w:r>
            <w:rPr>
              <w:sz w:val="24"/>
              <w:szCs w:val="24"/>
            </w:rPr>
            <w:fldChar w:fldCharType="separate"/>
          </w:r>
          <w:r w:rsidRPr="004C01C7">
            <w:rPr>
              <w:noProof/>
              <w:sz w:val="24"/>
              <w:szCs w:val="24"/>
            </w:rPr>
            <w:t>(College of Policing, 2021)</w:t>
          </w:r>
          <w:r>
            <w:rPr>
              <w:sz w:val="24"/>
              <w:szCs w:val="24"/>
            </w:rPr>
            <w:fldChar w:fldCharType="end"/>
          </w:r>
        </w:sdtContent>
      </w:sdt>
      <w:r>
        <w:rPr>
          <w:sz w:val="24"/>
          <w:szCs w:val="24"/>
        </w:rPr>
        <w:t xml:space="preserve">. This is essential in all interactions with members of the public as rapport building often assists with individuals </w:t>
      </w:r>
      <w:r w:rsidR="0074030C">
        <w:rPr>
          <w:sz w:val="24"/>
          <w:szCs w:val="24"/>
        </w:rPr>
        <w:t>gaining trust,</w:t>
      </w:r>
      <w:r>
        <w:rPr>
          <w:sz w:val="24"/>
          <w:szCs w:val="24"/>
        </w:rPr>
        <w:t xml:space="preserve"> displaying potential risks posed, vulnerabilities held, and important disclosures.</w:t>
      </w:r>
    </w:p>
    <w:p w14:paraId="49670BB2" w14:textId="145D0EED" w:rsidR="0074030C" w:rsidRDefault="0074030C" w:rsidP="003E348F">
      <w:pPr>
        <w:ind w:right="107"/>
        <w:jc w:val="both"/>
        <w:rPr>
          <w:sz w:val="24"/>
          <w:szCs w:val="24"/>
        </w:rPr>
      </w:pPr>
    </w:p>
    <w:p w14:paraId="705727F7" w14:textId="377B154F" w:rsidR="00F72BB7" w:rsidRDefault="00F72BB7" w:rsidP="003E348F">
      <w:pPr>
        <w:ind w:right="107"/>
        <w:jc w:val="both"/>
        <w:rPr>
          <w:sz w:val="24"/>
          <w:szCs w:val="24"/>
        </w:rPr>
      </w:pPr>
      <w:r>
        <w:rPr>
          <w:sz w:val="24"/>
          <w:szCs w:val="24"/>
        </w:rPr>
        <w:t>Communication is lies at the centre of the relationship between the public and the police</w:t>
      </w:r>
      <w:r w:rsidR="00863F2B">
        <w:rPr>
          <w:sz w:val="24"/>
          <w:szCs w:val="24"/>
        </w:rPr>
        <w:t xml:space="preserve"> </w:t>
      </w:r>
      <w:sdt>
        <w:sdtPr>
          <w:rPr>
            <w:sz w:val="24"/>
            <w:szCs w:val="24"/>
          </w:rPr>
          <w:id w:val="1173603266"/>
          <w:citation/>
        </w:sdtPr>
        <w:sdtEndPr/>
        <w:sdtContent>
          <w:r w:rsidR="00863F2B">
            <w:rPr>
              <w:sz w:val="24"/>
              <w:szCs w:val="24"/>
            </w:rPr>
            <w:fldChar w:fldCharType="begin"/>
          </w:r>
          <w:r w:rsidR="00863F2B">
            <w:rPr>
              <w:sz w:val="24"/>
              <w:szCs w:val="24"/>
            </w:rPr>
            <w:instrText xml:space="preserve"> CITATION Hoh10 \l 2057 </w:instrText>
          </w:r>
          <w:r w:rsidR="00863F2B">
            <w:rPr>
              <w:sz w:val="24"/>
              <w:szCs w:val="24"/>
            </w:rPr>
            <w:fldChar w:fldCharType="separate"/>
          </w:r>
          <w:r w:rsidR="00863F2B" w:rsidRPr="00863F2B">
            <w:rPr>
              <w:noProof/>
              <w:sz w:val="24"/>
              <w:szCs w:val="24"/>
            </w:rPr>
            <w:t>(Hohl, et al., 2010)</w:t>
          </w:r>
          <w:r w:rsidR="00863F2B">
            <w:rPr>
              <w:sz w:val="24"/>
              <w:szCs w:val="24"/>
            </w:rPr>
            <w:fldChar w:fldCharType="end"/>
          </w:r>
        </w:sdtContent>
      </w:sdt>
      <w:r w:rsidR="006C2E8A">
        <w:rPr>
          <w:sz w:val="24"/>
          <w:szCs w:val="24"/>
        </w:rPr>
        <w:t xml:space="preserve">. </w:t>
      </w:r>
    </w:p>
    <w:p w14:paraId="0AAADF2B" w14:textId="77777777" w:rsidR="00F72BB7" w:rsidRDefault="00F72BB7" w:rsidP="003E348F">
      <w:pPr>
        <w:ind w:right="107"/>
        <w:jc w:val="both"/>
        <w:rPr>
          <w:sz w:val="24"/>
          <w:szCs w:val="24"/>
        </w:rPr>
      </w:pPr>
    </w:p>
    <w:p w14:paraId="51125C42" w14:textId="5AA51887" w:rsidR="0074030C" w:rsidRDefault="006C2E8A" w:rsidP="003E348F">
      <w:pPr>
        <w:ind w:right="107"/>
        <w:jc w:val="both"/>
        <w:rPr>
          <w:sz w:val="24"/>
          <w:szCs w:val="24"/>
        </w:rPr>
      </w:pPr>
      <w:r>
        <w:rPr>
          <w:sz w:val="24"/>
          <w:szCs w:val="24"/>
        </w:rPr>
        <w:t>D</w:t>
      </w:r>
      <w:r w:rsidR="000F6896">
        <w:rPr>
          <w:sz w:val="24"/>
          <w:szCs w:val="24"/>
        </w:rPr>
        <w:t xml:space="preserve">ifferent cultural backgrounds have different perception of the police. For example, individuals who have fled persecution of an authoritarian regime are likely to view the police as </w:t>
      </w:r>
      <w:r w:rsidR="00160B11">
        <w:rPr>
          <w:sz w:val="24"/>
          <w:szCs w:val="24"/>
        </w:rPr>
        <w:t xml:space="preserve">authors of brutality and bringers of persecution </w:t>
      </w:r>
      <w:sdt>
        <w:sdtPr>
          <w:rPr>
            <w:sz w:val="24"/>
            <w:szCs w:val="24"/>
          </w:rPr>
          <w:id w:val="1550192940"/>
          <w:citation/>
        </w:sdtPr>
        <w:sdtEndPr/>
        <w:sdtContent>
          <w:r w:rsidR="00160B11">
            <w:rPr>
              <w:sz w:val="24"/>
              <w:szCs w:val="24"/>
            </w:rPr>
            <w:fldChar w:fldCharType="begin"/>
          </w:r>
          <w:r w:rsidR="00160B11">
            <w:rPr>
              <w:sz w:val="24"/>
              <w:szCs w:val="24"/>
            </w:rPr>
            <w:instrText xml:space="preserve"> CITATION Gle03 \l 2057 </w:instrText>
          </w:r>
          <w:r w:rsidR="00160B11">
            <w:rPr>
              <w:sz w:val="24"/>
              <w:szCs w:val="24"/>
            </w:rPr>
            <w:fldChar w:fldCharType="separate"/>
          </w:r>
          <w:r w:rsidR="00160B11" w:rsidRPr="00160B11">
            <w:rPr>
              <w:noProof/>
              <w:sz w:val="24"/>
              <w:szCs w:val="24"/>
            </w:rPr>
            <w:t>(Glenn, 2003)</w:t>
          </w:r>
          <w:r w:rsidR="00160B11">
            <w:rPr>
              <w:sz w:val="24"/>
              <w:szCs w:val="24"/>
            </w:rPr>
            <w:fldChar w:fldCharType="end"/>
          </w:r>
        </w:sdtContent>
      </w:sdt>
      <w:r w:rsidR="000F6896">
        <w:rPr>
          <w:sz w:val="24"/>
          <w:szCs w:val="24"/>
        </w:rPr>
        <w:t xml:space="preserve">. </w:t>
      </w:r>
      <w:r>
        <w:rPr>
          <w:sz w:val="24"/>
          <w:szCs w:val="24"/>
        </w:rPr>
        <w:t xml:space="preserve">It is important to display a softer approach in some situations but also maintaining a level of authority that is required. </w:t>
      </w:r>
      <w:r w:rsidR="000F6896">
        <w:rPr>
          <w:sz w:val="24"/>
          <w:szCs w:val="24"/>
        </w:rPr>
        <w:t>Assumptions of a person</w:t>
      </w:r>
      <w:r>
        <w:rPr>
          <w:sz w:val="24"/>
          <w:szCs w:val="24"/>
        </w:rPr>
        <w:t>’s</w:t>
      </w:r>
      <w:r w:rsidR="000F6896">
        <w:rPr>
          <w:sz w:val="24"/>
          <w:szCs w:val="24"/>
        </w:rPr>
        <w:t xml:space="preserve"> life experiences and understanding of police procedures should be avoided.</w:t>
      </w:r>
      <w:r>
        <w:rPr>
          <w:sz w:val="24"/>
          <w:szCs w:val="24"/>
        </w:rPr>
        <w:t xml:space="preserve"> </w:t>
      </w:r>
      <w:r w:rsidR="000F6896">
        <w:rPr>
          <w:sz w:val="24"/>
          <w:szCs w:val="24"/>
        </w:rPr>
        <w:t xml:space="preserve"> Police officers are not always provided time to calculate or articulate a correct response for dealing with conflict and that is not always the officers’ fault.</w:t>
      </w:r>
    </w:p>
    <w:p w14:paraId="46E3D325" w14:textId="0C753815" w:rsidR="00AD0AC1" w:rsidRDefault="00AD0AC1" w:rsidP="00E6298B">
      <w:pPr>
        <w:ind w:right="107"/>
        <w:jc w:val="both"/>
        <w:rPr>
          <w:sz w:val="24"/>
          <w:szCs w:val="24"/>
        </w:rPr>
      </w:pPr>
    </w:p>
    <w:p w14:paraId="07F538D3" w14:textId="77777777" w:rsidR="00D82D9B" w:rsidRDefault="00D82D9B" w:rsidP="00E6298B">
      <w:pPr>
        <w:ind w:right="107"/>
        <w:jc w:val="both"/>
        <w:rPr>
          <w:sz w:val="24"/>
          <w:szCs w:val="24"/>
        </w:rPr>
      </w:pPr>
    </w:p>
    <w:p w14:paraId="2A500E1B" w14:textId="41BC41DF" w:rsidR="00174480" w:rsidRDefault="00174480" w:rsidP="00E6298B">
      <w:pPr>
        <w:ind w:right="107"/>
        <w:jc w:val="both"/>
        <w:rPr>
          <w:b/>
          <w:bCs/>
          <w:i/>
          <w:iCs/>
          <w:sz w:val="24"/>
          <w:szCs w:val="24"/>
        </w:rPr>
      </w:pPr>
      <w:r>
        <w:rPr>
          <w:b/>
          <w:bCs/>
          <w:i/>
          <w:iCs/>
          <w:sz w:val="24"/>
          <w:szCs w:val="24"/>
        </w:rPr>
        <w:t>USE OF FORCE</w:t>
      </w:r>
    </w:p>
    <w:p w14:paraId="6E37E465" w14:textId="77777777" w:rsidR="00174480" w:rsidRPr="00174480" w:rsidRDefault="00174480" w:rsidP="00E6298B">
      <w:pPr>
        <w:ind w:right="107"/>
        <w:jc w:val="both"/>
        <w:rPr>
          <w:b/>
          <w:bCs/>
          <w:i/>
          <w:iCs/>
          <w:sz w:val="24"/>
          <w:szCs w:val="24"/>
        </w:rPr>
      </w:pPr>
    </w:p>
    <w:p w14:paraId="545B147F" w14:textId="48DAE91A" w:rsidR="008B28E7" w:rsidRDefault="00E174D0" w:rsidP="00E6298B">
      <w:pPr>
        <w:ind w:right="107"/>
        <w:jc w:val="both"/>
        <w:rPr>
          <w:sz w:val="24"/>
          <w:szCs w:val="24"/>
        </w:rPr>
      </w:pPr>
      <w:r>
        <w:rPr>
          <w:sz w:val="24"/>
          <w:szCs w:val="24"/>
        </w:rPr>
        <w:lastRenderedPageBreak/>
        <w:t xml:space="preserve">Unfortunately, not all policing incidents can be resolved by communication alone. At times, officers have not alternative other than to utilise force (using appropriate taught techniques and in line with CoP guidelines) to de-escalate a situation and to not only protect the public but to protect the officers themselves. </w:t>
      </w:r>
      <w:r w:rsidR="00AD0AC1">
        <w:rPr>
          <w:sz w:val="24"/>
          <w:szCs w:val="24"/>
        </w:rPr>
        <w:t xml:space="preserve">The use of force </w:t>
      </w:r>
      <w:proofErr w:type="gramStart"/>
      <w:r>
        <w:rPr>
          <w:sz w:val="24"/>
          <w:szCs w:val="24"/>
        </w:rPr>
        <w:t>The</w:t>
      </w:r>
      <w:proofErr w:type="gramEnd"/>
      <w:r>
        <w:rPr>
          <w:sz w:val="24"/>
          <w:szCs w:val="24"/>
        </w:rPr>
        <w:t xml:space="preserve"> use of force is authorised in </w:t>
      </w:r>
      <w:r w:rsidR="00DC3E3E">
        <w:rPr>
          <w:sz w:val="24"/>
          <w:szCs w:val="24"/>
        </w:rPr>
        <w:t>the following legislation:</w:t>
      </w:r>
    </w:p>
    <w:p w14:paraId="16977CF7" w14:textId="4CA1BD83" w:rsidR="00DC3E3E" w:rsidRDefault="00DC3E3E" w:rsidP="00E6298B">
      <w:pPr>
        <w:ind w:right="107"/>
        <w:jc w:val="both"/>
        <w:rPr>
          <w:sz w:val="24"/>
          <w:szCs w:val="24"/>
        </w:rPr>
      </w:pPr>
    </w:p>
    <w:p w14:paraId="73F023C0" w14:textId="0B3D387F" w:rsidR="00DC3E3E" w:rsidRPr="00DC3E3E" w:rsidRDefault="00DC3E3E">
      <w:pPr>
        <w:pStyle w:val="ListParagraph"/>
        <w:numPr>
          <w:ilvl w:val="0"/>
          <w:numId w:val="6"/>
        </w:numPr>
        <w:ind w:right="107"/>
        <w:jc w:val="both"/>
        <w:rPr>
          <w:b/>
          <w:bCs/>
          <w:sz w:val="24"/>
          <w:szCs w:val="24"/>
        </w:rPr>
      </w:pPr>
      <w:r>
        <w:rPr>
          <w:sz w:val="24"/>
          <w:szCs w:val="24"/>
        </w:rPr>
        <w:t>Criminal Law Act 1967, Section 3</w:t>
      </w:r>
    </w:p>
    <w:p w14:paraId="78BE74B9" w14:textId="0DF88BEC" w:rsidR="00DC3E3E" w:rsidRPr="00DC3E3E" w:rsidRDefault="00DC3E3E">
      <w:pPr>
        <w:pStyle w:val="ListParagraph"/>
        <w:numPr>
          <w:ilvl w:val="0"/>
          <w:numId w:val="6"/>
        </w:numPr>
        <w:ind w:right="107"/>
        <w:jc w:val="both"/>
        <w:rPr>
          <w:b/>
          <w:bCs/>
          <w:sz w:val="24"/>
          <w:szCs w:val="24"/>
        </w:rPr>
      </w:pPr>
      <w:r>
        <w:rPr>
          <w:sz w:val="24"/>
          <w:szCs w:val="24"/>
        </w:rPr>
        <w:t xml:space="preserve">Common Law, </w:t>
      </w:r>
      <w:r>
        <w:rPr>
          <w:i/>
          <w:iCs/>
          <w:sz w:val="24"/>
          <w:szCs w:val="24"/>
        </w:rPr>
        <w:t>R v GRIFFITHS (1988)</w:t>
      </w:r>
    </w:p>
    <w:p w14:paraId="131C8679" w14:textId="74C8A817" w:rsidR="00DC3E3E" w:rsidRPr="00DC3E3E" w:rsidRDefault="00DC3E3E">
      <w:pPr>
        <w:pStyle w:val="ListParagraph"/>
        <w:numPr>
          <w:ilvl w:val="0"/>
          <w:numId w:val="6"/>
        </w:numPr>
        <w:ind w:right="107"/>
        <w:jc w:val="both"/>
        <w:rPr>
          <w:b/>
          <w:bCs/>
          <w:sz w:val="24"/>
          <w:szCs w:val="24"/>
        </w:rPr>
      </w:pPr>
      <w:r>
        <w:rPr>
          <w:sz w:val="24"/>
          <w:szCs w:val="24"/>
        </w:rPr>
        <w:t>Police and Criminal Evidence Act 1984, Section 117</w:t>
      </w:r>
    </w:p>
    <w:p w14:paraId="41746631" w14:textId="2FC342E9" w:rsidR="00DC3E3E" w:rsidRPr="005556B5" w:rsidRDefault="00DC3E3E">
      <w:pPr>
        <w:pStyle w:val="ListParagraph"/>
        <w:numPr>
          <w:ilvl w:val="0"/>
          <w:numId w:val="6"/>
        </w:numPr>
        <w:ind w:right="107"/>
        <w:jc w:val="both"/>
        <w:rPr>
          <w:b/>
          <w:bCs/>
          <w:sz w:val="24"/>
          <w:szCs w:val="24"/>
        </w:rPr>
      </w:pPr>
      <w:r>
        <w:rPr>
          <w:sz w:val="24"/>
          <w:szCs w:val="24"/>
        </w:rPr>
        <w:t>European Convention o</w:t>
      </w:r>
      <w:r w:rsidR="005556B5">
        <w:rPr>
          <w:sz w:val="24"/>
          <w:szCs w:val="24"/>
        </w:rPr>
        <w:t>n</w:t>
      </w:r>
      <w:r w:rsidRPr="005556B5">
        <w:rPr>
          <w:sz w:val="24"/>
          <w:szCs w:val="24"/>
        </w:rPr>
        <w:t xml:space="preserve"> Human Rights, Article 2</w:t>
      </w:r>
    </w:p>
    <w:p w14:paraId="7B1DC573" w14:textId="57FA7400" w:rsidR="00DC3E3E" w:rsidRPr="00DC3E3E" w:rsidRDefault="00DC3E3E">
      <w:pPr>
        <w:pStyle w:val="ListParagraph"/>
        <w:numPr>
          <w:ilvl w:val="0"/>
          <w:numId w:val="6"/>
        </w:numPr>
        <w:ind w:right="107"/>
        <w:jc w:val="both"/>
        <w:rPr>
          <w:b/>
          <w:bCs/>
          <w:sz w:val="24"/>
          <w:szCs w:val="24"/>
        </w:rPr>
      </w:pPr>
      <w:r>
        <w:rPr>
          <w:sz w:val="24"/>
          <w:szCs w:val="24"/>
        </w:rPr>
        <w:t>Criminal Justice and Immigration Act 2008, Section 76.</w:t>
      </w:r>
    </w:p>
    <w:p w14:paraId="3E410987" w14:textId="43C29A7D" w:rsidR="00DC3E3E" w:rsidRDefault="00DC3E3E" w:rsidP="00DC3E3E">
      <w:pPr>
        <w:ind w:right="107"/>
        <w:jc w:val="both"/>
        <w:rPr>
          <w:b/>
          <w:bCs/>
          <w:sz w:val="24"/>
          <w:szCs w:val="24"/>
        </w:rPr>
      </w:pPr>
    </w:p>
    <w:p w14:paraId="1BAD78DE" w14:textId="61AB5246" w:rsidR="00DC3E3E" w:rsidRDefault="00DC3E3E" w:rsidP="00DC3E3E">
      <w:pPr>
        <w:ind w:right="107"/>
        <w:jc w:val="both"/>
        <w:rPr>
          <w:sz w:val="24"/>
          <w:szCs w:val="24"/>
        </w:rPr>
      </w:pPr>
      <w:r>
        <w:rPr>
          <w:sz w:val="24"/>
          <w:szCs w:val="24"/>
        </w:rPr>
        <w:t xml:space="preserve">When considering the use of force against any person, </w:t>
      </w:r>
      <w:r w:rsidR="005556B5">
        <w:rPr>
          <w:sz w:val="24"/>
          <w:szCs w:val="24"/>
        </w:rPr>
        <w:t>the CoP ask 3 core questions when police officers are:</w:t>
      </w:r>
    </w:p>
    <w:p w14:paraId="5A080EBA" w14:textId="0229D050" w:rsidR="005556B5" w:rsidRDefault="005556B5" w:rsidP="00DC3E3E">
      <w:pPr>
        <w:ind w:right="107"/>
        <w:jc w:val="both"/>
        <w:rPr>
          <w:sz w:val="24"/>
          <w:szCs w:val="24"/>
        </w:rPr>
      </w:pPr>
    </w:p>
    <w:p w14:paraId="19293F44" w14:textId="6136D578" w:rsidR="005556B5" w:rsidRDefault="005556B5">
      <w:pPr>
        <w:pStyle w:val="ListParagraph"/>
        <w:numPr>
          <w:ilvl w:val="0"/>
          <w:numId w:val="7"/>
        </w:numPr>
        <w:ind w:right="107"/>
        <w:jc w:val="both"/>
        <w:rPr>
          <w:sz w:val="24"/>
          <w:szCs w:val="24"/>
        </w:rPr>
      </w:pPr>
      <w:r>
        <w:rPr>
          <w:sz w:val="24"/>
          <w:szCs w:val="24"/>
        </w:rPr>
        <w:t>Does the use of force have a lawful objective</w:t>
      </w:r>
      <w:r w:rsidR="00AD0AC1">
        <w:rPr>
          <w:sz w:val="24"/>
          <w:szCs w:val="24"/>
        </w:rPr>
        <w:t xml:space="preserve">, and if so, how </w:t>
      </w:r>
      <w:proofErr w:type="gramStart"/>
      <w:r w:rsidR="00AD0AC1">
        <w:rPr>
          <w:sz w:val="24"/>
          <w:szCs w:val="24"/>
        </w:rPr>
        <w:t>immediate</w:t>
      </w:r>
      <w:proofErr w:type="gramEnd"/>
      <w:r w:rsidR="00AD0AC1">
        <w:rPr>
          <w:sz w:val="24"/>
          <w:szCs w:val="24"/>
        </w:rPr>
        <w:t xml:space="preserve"> and severe is the threat?</w:t>
      </w:r>
    </w:p>
    <w:p w14:paraId="0FA855E8" w14:textId="697A2CE2" w:rsidR="00AD0AC1" w:rsidRDefault="00AD0AC1">
      <w:pPr>
        <w:pStyle w:val="ListParagraph"/>
        <w:numPr>
          <w:ilvl w:val="0"/>
          <w:numId w:val="7"/>
        </w:numPr>
        <w:ind w:right="107"/>
        <w:jc w:val="both"/>
        <w:rPr>
          <w:sz w:val="24"/>
          <w:szCs w:val="24"/>
        </w:rPr>
      </w:pPr>
      <w:r>
        <w:rPr>
          <w:sz w:val="24"/>
          <w:szCs w:val="24"/>
        </w:rPr>
        <w:t>Are there means, other than the use of force, capable of accomplishing the desired outcome?</w:t>
      </w:r>
    </w:p>
    <w:p w14:paraId="0F18CCAC" w14:textId="1770EFD0" w:rsidR="00AD0AC1" w:rsidRDefault="00AD0AC1">
      <w:pPr>
        <w:pStyle w:val="ListParagraph"/>
        <w:numPr>
          <w:ilvl w:val="0"/>
          <w:numId w:val="7"/>
        </w:numPr>
        <w:ind w:right="107"/>
        <w:jc w:val="both"/>
        <w:rPr>
          <w:sz w:val="24"/>
          <w:szCs w:val="24"/>
        </w:rPr>
      </w:pPr>
      <w:r>
        <w:rPr>
          <w:sz w:val="24"/>
          <w:szCs w:val="24"/>
        </w:rPr>
        <w:t>When considering the level of threat posed, and the potential consequences of using force, what is the minimum level of force required to accomplish the objective and would that use of force be considered proportionate or excessive?</w:t>
      </w:r>
    </w:p>
    <w:p w14:paraId="62ACAAD8" w14:textId="2E3C21AF" w:rsidR="00AD0AC1" w:rsidRPr="00AD0AC1" w:rsidRDefault="00AE73E5" w:rsidP="00AD0AC1">
      <w:pPr>
        <w:ind w:right="107"/>
        <w:jc w:val="right"/>
        <w:rPr>
          <w:sz w:val="24"/>
          <w:szCs w:val="24"/>
        </w:rPr>
      </w:pPr>
      <w:sdt>
        <w:sdtPr>
          <w:rPr>
            <w:sz w:val="24"/>
            <w:szCs w:val="24"/>
          </w:rPr>
          <w:id w:val="1460376547"/>
          <w:citation/>
        </w:sdtPr>
        <w:sdtEndPr/>
        <w:sdtContent>
          <w:r w:rsidR="00AD0AC1">
            <w:rPr>
              <w:sz w:val="24"/>
              <w:szCs w:val="24"/>
            </w:rPr>
            <w:fldChar w:fldCharType="begin"/>
          </w:r>
          <w:r w:rsidR="00AD0AC1">
            <w:rPr>
              <w:sz w:val="24"/>
              <w:szCs w:val="24"/>
            </w:rPr>
            <w:instrText xml:space="preserve"> CITATION Col13 \l 2057 </w:instrText>
          </w:r>
          <w:r w:rsidR="00AD0AC1">
            <w:rPr>
              <w:sz w:val="24"/>
              <w:szCs w:val="24"/>
            </w:rPr>
            <w:fldChar w:fldCharType="separate"/>
          </w:r>
          <w:r w:rsidR="00AD0AC1" w:rsidRPr="00AD0AC1">
            <w:rPr>
              <w:noProof/>
              <w:sz w:val="24"/>
              <w:szCs w:val="24"/>
            </w:rPr>
            <w:t>(College of Policing, 2013)</w:t>
          </w:r>
          <w:r w:rsidR="00AD0AC1">
            <w:rPr>
              <w:sz w:val="24"/>
              <w:szCs w:val="24"/>
            </w:rPr>
            <w:fldChar w:fldCharType="end"/>
          </w:r>
        </w:sdtContent>
      </w:sdt>
    </w:p>
    <w:p w14:paraId="018DA1C3" w14:textId="6591BD28" w:rsidR="00F2371F" w:rsidRDefault="00F2371F" w:rsidP="00E6298B">
      <w:pPr>
        <w:ind w:right="107"/>
        <w:jc w:val="both"/>
        <w:rPr>
          <w:b/>
          <w:bCs/>
          <w:sz w:val="24"/>
          <w:szCs w:val="24"/>
        </w:rPr>
      </w:pPr>
    </w:p>
    <w:p w14:paraId="2312A4D0" w14:textId="77777777" w:rsidR="00D82D9B" w:rsidRDefault="00D82D9B" w:rsidP="00E6298B">
      <w:pPr>
        <w:ind w:right="107"/>
        <w:jc w:val="both"/>
        <w:rPr>
          <w:b/>
          <w:bCs/>
          <w:sz w:val="24"/>
          <w:szCs w:val="24"/>
        </w:rPr>
      </w:pPr>
    </w:p>
    <w:p w14:paraId="1A7A4DF2" w14:textId="3F031CB3" w:rsidR="00F2371F" w:rsidRDefault="00F2371F" w:rsidP="00E6298B">
      <w:pPr>
        <w:ind w:right="107"/>
        <w:jc w:val="both"/>
        <w:rPr>
          <w:b/>
          <w:bCs/>
          <w:i/>
          <w:iCs/>
          <w:sz w:val="24"/>
          <w:szCs w:val="24"/>
        </w:rPr>
      </w:pPr>
      <w:r>
        <w:rPr>
          <w:b/>
          <w:bCs/>
          <w:i/>
          <w:iCs/>
          <w:sz w:val="24"/>
          <w:szCs w:val="24"/>
        </w:rPr>
        <w:t>KARPMAN DRAMA TRIANGLE</w:t>
      </w:r>
      <w:r w:rsidR="00D82D9B">
        <w:rPr>
          <w:b/>
          <w:bCs/>
          <w:i/>
          <w:iCs/>
          <w:sz w:val="24"/>
          <w:szCs w:val="24"/>
        </w:rPr>
        <w:t xml:space="preserve"> 1986</w:t>
      </w:r>
    </w:p>
    <w:p w14:paraId="21143870" w14:textId="77777777" w:rsidR="00F2371F" w:rsidRPr="00F2371F" w:rsidRDefault="00F2371F" w:rsidP="00E6298B">
      <w:pPr>
        <w:ind w:right="107"/>
        <w:jc w:val="both"/>
        <w:rPr>
          <w:sz w:val="24"/>
          <w:szCs w:val="24"/>
        </w:rPr>
      </w:pPr>
    </w:p>
    <w:p w14:paraId="452E40A6" w14:textId="7DD31A19" w:rsidR="008B28E7" w:rsidRDefault="00F2371F" w:rsidP="00E6298B">
      <w:pPr>
        <w:ind w:right="107"/>
        <w:jc w:val="both"/>
        <w:rPr>
          <w:sz w:val="24"/>
          <w:szCs w:val="24"/>
        </w:rPr>
      </w:pPr>
      <w:proofErr w:type="spellStart"/>
      <w:r>
        <w:rPr>
          <w:sz w:val="24"/>
          <w:szCs w:val="24"/>
        </w:rPr>
        <w:t>Karpman’s</w:t>
      </w:r>
      <w:proofErr w:type="spellEnd"/>
      <w:r w:rsidR="005771E5">
        <w:rPr>
          <w:sz w:val="24"/>
          <w:szCs w:val="24"/>
        </w:rPr>
        <w:t xml:space="preserve"> ‘Drama Triangle</w:t>
      </w:r>
      <w:r w:rsidR="00196BCD">
        <w:rPr>
          <w:sz w:val="24"/>
          <w:szCs w:val="24"/>
        </w:rPr>
        <w:t xml:space="preserve">’ </w:t>
      </w:r>
      <w:r w:rsidR="000D7120">
        <w:rPr>
          <w:sz w:val="24"/>
          <w:szCs w:val="24"/>
        </w:rPr>
        <w:t xml:space="preserve">is an analytical structure of assumed roles to explain and understand interpersonal </w:t>
      </w:r>
      <w:r w:rsidR="00881EC3">
        <w:rPr>
          <w:sz w:val="24"/>
          <w:szCs w:val="24"/>
        </w:rPr>
        <w:t xml:space="preserve">and dysfunctional </w:t>
      </w:r>
      <w:r w:rsidR="000D7120">
        <w:rPr>
          <w:sz w:val="24"/>
          <w:szCs w:val="24"/>
        </w:rPr>
        <w:t xml:space="preserve">relationships </w:t>
      </w:r>
      <w:sdt>
        <w:sdtPr>
          <w:rPr>
            <w:sz w:val="24"/>
            <w:szCs w:val="24"/>
          </w:rPr>
          <w:id w:val="-1026475733"/>
          <w:citation/>
        </w:sdtPr>
        <w:sdtEndPr/>
        <w:sdtContent>
          <w:r w:rsidR="000D7120">
            <w:rPr>
              <w:sz w:val="24"/>
              <w:szCs w:val="24"/>
            </w:rPr>
            <w:fldChar w:fldCharType="begin"/>
          </w:r>
          <w:r w:rsidR="000D7120">
            <w:rPr>
              <w:sz w:val="24"/>
              <w:szCs w:val="24"/>
            </w:rPr>
            <w:instrText xml:space="preserve"> CITATION Lac22 \l 2057 </w:instrText>
          </w:r>
          <w:r w:rsidR="000D7120">
            <w:rPr>
              <w:sz w:val="24"/>
              <w:szCs w:val="24"/>
            </w:rPr>
            <w:fldChar w:fldCharType="separate"/>
          </w:r>
          <w:r w:rsidR="000D7120" w:rsidRPr="000D7120">
            <w:rPr>
              <w:noProof/>
              <w:sz w:val="24"/>
              <w:szCs w:val="24"/>
            </w:rPr>
            <w:t>(Lac &amp; Donaldson, 2022)</w:t>
          </w:r>
          <w:r w:rsidR="000D7120">
            <w:rPr>
              <w:sz w:val="24"/>
              <w:szCs w:val="24"/>
            </w:rPr>
            <w:fldChar w:fldCharType="end"/>
          </w:r>
        </w:sdtContent>
      </w:sdt>
      <w:r w:rsidR="000D7120">
        <w:rPr>
          <w:sz w:val="24"/>
          <w:szCs w:val="24"/>
        </w:rPr>
        <w:t xml:space="preserve">. The scale </w:t>
      </w:r>
      <w:r w:rsidR="00196BCD">
        <w:rPr>
          <w:sz w:val="24"/>
          <w:szCs w:val="24"/>
        </w:rPr>
        <w:t xml:space="preserve">specifies three roles </w:t>
      </w:r>
      <w:r w:rsidR="000D7120">
        <w:rPr>
          <w:sz w:val="24"/>
          <w:szCs w:val="24"/>
        </w:rPr>
        <w:t>within a conflict situatio</w:t>
      </w:r>
      <w:r w:rsidR="00CB71B7">
        <w:rPr>
          <w:sz w:val="24"/>
          <w:szCs w:val="24"/>
        </w:rPr>
        <w:t>n</w:t>
      </w:r>
      <w:r w:rsidR="00517C50">
        <w:rPr>
          <w:sz w:val="24"/>
          <w:szCs w:val="24"/>
        </w:rPr>
        <w:t>: The Persecutor; The Victim; and The Rescuer</w:t>
      </w:r>
      <w:r w:rsidR="000D7120">
        <w:rPr>
          <w:sz w:val="24"/>
          <w:szCs w:val="24"/>
        </w:rPr>
        <w:t xml:space="preserve">. </w:t>
      </w:r>
      <w:sdt>
        <w:sdtPr>
          <w:rPr>
            <w:sz w:val="24"/>
            <w:szCs w:val="24"/>
          </w:rPr>
          <w:id w:val="-1213034124"/>
          <w:citation/>
        </w:sdtPr>
        <w:sdtEndPr/>
        <w:sdtContent>
          <w:r w:rsidR="000D7120">
            <w:rPr>
              <w:sz w:val="24"/>
              <w:szCs w:val="24"/>
            </w:rPr>
            <w:fldChar w:fldCharType="begin"/>
          </w:r>
          <w:r w:rsidR="000D7120">
            <w:rPr>
              <w:sz w:val="24"/>
              <w:szCs w:val="24"/>
            </w:rPr>
            <w:instrText xml:space="preserve"> CITATION Kar68 \l 2057 </w:instrText>
          </w:r>
          <w:r w:rsidR="000D7120">
            <w:rPr>
              <w:sz w:val="24"/>
              <w:szCs w:val="24"/>
            </w:rPr>
            <w:fldChar w:fldCharType="separate"/>
          </w:r>
          <w:r w:rsidR="000D7120" w:rsidRPr="000D7120">
            <w:rPr>
              <w:noProof/>
              <w:sz w:val="24"/>
              <w:szCs w:val="24"/>
            </w:rPr>
            <w:t>(Karpman, 1968)</w:t>
          </w:r>
          <w:r w:rsidR="000D7120">
            <w:rPr>
              <w:sz w:val="24"/>
              <w:szCs w:val="24"/>
            </w:rPr>
            <w:fldChar w:fldCharType="end"/>
          </w:r>
        </w:sdtContent>
      </w:sdt>
      <w:r w:rsidR="00854D4E">
        <w:rPr>
          <w:sz w:val="24"/>
          <w:szCs w:val="24"/>
        </w:rPr>
        <w:t>.</w:t>
      </w:r>
      <w:r w:rsidR="005533A6">
        <w:rPr>
          <w:sz w:val="24"/>
          <w:szCs w:val="24"/>
        </w:rPr>
        <w:t xml:space="preserve"> These archetypes </w:t>
      </w:r>
      <w:r w:rsidR="00CB71B7">
        <w:rPr>
          <w:sz w:val="24"/>
          <w:szCs w:val="24"/>
        </w:rPr>
        <w:t xml:space="preserve">were originally explained by </w:t>
      </w:r>
      <w:proofErr w:type="spellStart"/>
      <w:r w:rsidR="00CB71B7">
        <w:rPr>
          <w:sz w:val="24"/>
          <w:szCs w:val="24"/>
        </w:rPr>
        <w:t>Karpman</w:t>
      </w:r>
      <w:proofErr w:type="spellEnd"/>
      <w:r w:rsidR="00CB71B7">
        <w:rPr>
          <w:sz w:val="24"/>
          <w:szCs w:val="24"/>
        </w:rPr>
        <w:t xml:space="preserve"> in the context of a fairy tale </w:t>
      </w:r>
      <w:r w:rsidR="000B0564">
        <w:rPr>
          <w:sz w:val="24"/>
          <w:szCs w:val="24"/>
        </w:rPr>
        <w:t>or dram</w:t>
      </w:r>
      <w:r w:rsidR="00881EC3">
        <w:rPr>
          <w:sz w:val="24"/>
          <w:szCs w:val="24"/>
        </w:rPr>
        <w:t>a</w:t>
      </w:r>
      <w:r w:rsidR="000B0564">
        <w:rPr>
          <w:sz w:val="24"/>
          <w:szCs w:val="24"/>
        </w:rPr>
        <w:t xml:space="preserve"> where an audience anticipates the roles of the characters involved </w:t>
      </w:r>
      <w:sdt>
        <w:sdtPr>
          <w:rPr>
            <w:sz w:val="24"/>
            <w:szCs w:val="24"/>
          </w:rPr>
          <w:id w:val="-1353250521"/>
          <w:citation/>
        </w:sdtPr>
        <w:sdtEndPr/>
        <w:sdtContent>
          <w:r w:rsidR="000B0564">
            <w:rPr>
              <w:sz w:val="24"/>
              <w:szCs w:val="24"/>
            </w:rPr>
            <w:fldChar w:fldCharType="begin"/>
          </w:r>
          <w:r w:rsidR="000B0564">
            <w:rPr>
              <w:sz w:val="24"/>
              <w:szCs w:val="24"/>
            </w:rPr>
            <w:instrText xml:space="preserve"> CITATION Kar68 \l 2057 </w:instrText>
          </w:r>
          <w:r w:rsidR="000B0564">
            <w:rPr>
              <w:sz w:val="24"/>
              <w:szCs w:val="24"/>
            </w:rPr>
            <w:fldChar w:fldCharType="separate"/>
          </w:r>
          <w:r w:rsidR="000B0564" w:rsidRPr="000B0564">
            <w:rPr>
              <w:noProof/>
              <w:sz w:val="24"/>
              <w:szCs w:val="24"/>
            </w:rPr>
            <w:t>(Karpman, 1968)</w:t>
          </w:r>
          <w:r w:rsidR="000B0564">
            <w:rPr>
              <w:sz w:val="24"/>
              <w:szCs w:val="24"/>
            </w:rPr>
            <w:fldChar w:fldCharType="end"/>
          </w:r>
        </w:sdtContent>
      </w:sdt>
      <w:r w:rsidR="000B0564">
        <w:rPr>
          <w:sz w:val="24"/>
          <w:szCs w:val="24"/>
        </w:rPr>
        <w:t>.</w:t>
      </w:r>
    </w:p>
    <w:p w14:paraId="6BEB9265" w14:textId="475C0E06" w:rsidR="00854D4E" w:rsidRDefault="00854D4E" w:rsidP="00E6298B">
      <w:pPr>
        <w:ind w:right="107"/>
        <w:jc w:val="both"/>
        <w:rPr>
          <w:sz w:val="24"/>
          <w:szCs w:val="24"/>
        </w:rPr>
      </w:pPr>
    </w:p>
    <w:p w14:paraId="3192D439" w14:textId="33A2404C" w:rsidR="00854D4E" w:rsidRPr="00881EC3" w:rsidRDefault="009169AC" w:rsidP="00E6298B">
      <w:pPr>
        <w:ind w:right="107"/>
        <w:jc w:val="both"/>
        <w:rPr>
          <w:sz w:val="24"/>
          <w:szCs w:val="24"/>
        </w:rPr>
      </w:pPr>
      <w:r>
        <w:rPr>
          <w:sz w:val="24"/>
          <w:szCs w:val="24"/>
        </w:rPr>
        <w:t xml:space="preserve">Firstly, there is </w:t>
      </w:r>
      <w:r w:rsidR="007B6CFA">
        <w:rPr>
          <w:sz w:val="24"/>
          <w:szCs w:val="24"/>
        </w:rPr>
        <w:t>t</w:t>
      </w:r>
      <w:r w:rsidR="00854D4E">
        <w:rPr>
          <w:sz w:val="24"/>
          <w:szCs w:val="24"/>
        </w:rPr>
        <w:t xml:space="preserve">he </w:t>
      </w:r>
      <w:r w:rsidR="00854D4E" w:rsidRPr="007B6CFA">
        <w:rPr>
          <w:i/>
          <w:iCs/>
          <w:sz w:val="24"/>
          <w:szCs w:val="24"/>
        </w:rPr>
        <w:t>Persecutor</w:t>
      </w:r>
      <w:r w:rsidR="00854D4E">
        <w:rPr>
          <w:sz w:val="24"/>
          <w:szCs w:val="24"/>
        </w:rPr>
        <w:t xml:space="preserve"> (Extortionists/Traffickers)</w:t>
      </w:r>
      <w:r w:rsidR="007B6CFA">
        <w:rPr>
          <w:sz w:val="24"/>
          <w:szCs w:val="24"/>
        </w:rPr>
        <w:t>.</w:t>
      </w:r>
      <w:r w:rsidR="005533A6">
        <w:rPr>
          <w:sz w:val="24"/>
          <w:szCs w:val="24"/>
        </w:rPr>
        <w:t xml:space="preserve"> </w:t>
      </w:r>
      <w:r w:rsidR="007B6CFA">
        <w:rPr>
          <w:sz w:val="24"/>
          <w:szCs w:val="24"/>
        </w:rPr>
        <w:t>I</w:t>
      </w:r>
      <w:r w:rsidR="005533A6">
        <w:rPr>
          <w:sz w:val="24"/>
          <w:szCs w:val="24"/>
        </w:rPr>
        <w:t xml:space="preserve">n essence the </w:t>
      </w:r>
      <w:r w:rsidR="005533A6">
        <w:rPr>
          <w:i/>
          <w:iCs/>
          <w:sz w:val="24"/>
          <w:szCs w:val="24"/>
        </w:rPr>
        <w:t>Persecutor</w:t>
      </w:r>
      <w:r w:rsidR="005533A6">
        <w:rPr>
          <w:sz w:val="24"/>
          <w:szCs w:val="24"/>
        </w:rPr>
        <w:t xml:space="preserve"> is described as the villain of the conflict.</w:t>
      </w:r>
      <w:r w:rsidR="00881EC3">
        <w:rPr>
          <w:sz w:val="24"/>
          <w:szCs w:val="24"/>
        </w:rPr>
        <w:t xml:space="preserve"> According to Hicks and McCracken, every </w:t>
      </w:r>
      <w:r w:rsidR="00881EC3">
        <w:rPr>
          <w:i/>
          <w:iCs/>
          <w:sz w:val="24"/>
          <w:szCs w:val="24"/>
        </w:rPr>
        <w:t xml:space="preserve">Victim </w:t>
      </w:r>
      <w:r w:rsidR="00881EC3">
        <w:rPr>
          <w:sz w:val="24"/>
          <w:szCs w:val="24"/>
        </w:rPr>
        <w:t xml:space="preserve">requires a </w:t>
      </w:r>
      <w:r w:rsidR="00881EC3">
        <w:rPr>
          <w:i/>
          <w:iCs/>
          <w:sz w:val="24"/>
          <w:szCs w:val="24"/>
        </w:rPr>
        <w:t xml:space="preserve">Persecutor </w:t>
      </w:r>
      <w:r w:rsidR="00881EC3">
        <w:rPr>
          <w:sz w:val="24"/>
          <w:szCs w:val="24"/>
        </w:rPr>
        <w:t xml:space="preserve">as a conditioner or situation to the </w:t>
      </w:r>
      <w:r w:rsidR="00881EC3">
        <w:rPr>
          <w:i/>
          <w:iCs/>
          <w:sz w:val="24"/>
          <w:szCs w:val="24"/>
        </w:rPr>
        <w:t xml:space="preserve">Victim’s </w:t>
      </w:r>
      <w:r w:rsidR="00881EC3">
        <w:rPr>
          <w:sz w:val="24"/>
          <w:szCs w:val="24"/>
        </w:rPr>
        <w:t xml:space="preserve">adversity </w:t>
      </w:r>
      <w:sdt>
        <w:sdtPr>
          <w:rPr>
            <w:sz w:val="24"/>
            <w:szCs w:val="24"/>
          </w:rPr>
          <w:id w:val="1353304776"/>
          <w:citation/>
        </w:sdtPr>
        <w:sdtEndPr/>
        <w:sdtContent>
          <w:r w:rsidR="00881EC3">
            <w:rPr>
              <w:sz w:val="24"/>
              <w:szCs w:val="24"/>
            </w:rPr>
            <w:fldChar w:fldCharType="begin"/>
          </w:r>
          <w:r w:rsidR="00881EC3">
            <w:rPr>
              <w:sz w:val="24"/>
              <w:szCs w:val="24"/>
            </w:rPr>
            <w:instrText xml:space="preserve"> CITATION Hic14 \l 2057 </w:instrText>
          </w:r>
          <w:r w:rsidR="00881EC3">
            <w:rPr>
              <w:sz w:val="24"/>
              <w:szCs w:val="24"/>
            </w:rPr>
            <w:fldChar w:fldCharType="separate"/>
          </w:r>
          <w:r w:rsidR="00881EC3" w:rsidRPr="00881EC3">
            <w:rPr>
              <w:noProof/>
              <w:sz w:val="24"/>
              <w:szCs w:val="24"/>
            </w:rPr>
            <w:t>(Hicks &amp; McCracken, 2014)</w:t>
          </w:r>
          <w:r w:rsidR="00881EC3">
            <w:rPr>
              <w:sz w:val="24"/>
              <w:szCs w:val="24"/>
            </w:rPr>
            <w:fldChar w:fldCharType="end"/>
          </w:r>
        </w:sdtContent>
      </w:sdt>
      <w:r w:rsidR="00881EC3">
        <w:rPr>
          <w:sz w:val="24"/>
          <w:szCs w:val="24"/>
        </w:rPr>
        <w:t>.</w:t>
      </w:r>
    </w:p>
    <w:p w14:paraId="12BC7246" w14:textId="6278A2FF" w:rsidR="00854D4E" w:rsidRDefault="00854D4E" w:rsidP="00E6298B">
      <w:pPr>
        <w:ind w:right="107"/>
        <w:jc w:val="both"/>
        <w:rPr>
          <w:sz w:val="24"/>
          <w:szCs w:val="24"/>
        </w:rPr>
      </w:pPr>
    </w:p>
    <w:p w14:paraId="4911F9FC" w14:textId="718AF3B5" w:rsidR="00854D4E" w:rsidRPr="00DF40E6" w:rsidRDefault="004337A8" w:rsidP="00E6298B">
      <w:pPr>
        <w:ind w:right="107"/>
        <w:jc w:val="both"/>
        <w:rPr>
          <w:sz w:val="24"/>
          <w:szCs w:val="24"/>
        </w:rPr>
      </w:pPr>
      <w:r>
        <w:rPr>
          <w:sz w:val="24"/>
          <w:szCs w:val="24"/>
        </w:rPr>
        <w:t>Secondly</w:t>
      </w:r>
      <w:r w:rsidR="007B6CFA">
        <w:rPr>
          <w:sz w:val="24"/>
          <w:szCs w:val="24"/>
        </w:rPr>
        <w:t xml:space="preserve">, there is </w:t>
      </w:r>
      <w:proofErr w:type="gramStart"/>
      <w:r w:rsidR="007B6CFA">
        <w:rPr>
          <w:sz w:val="24"/>
          <w:szCs w:val="24"/>
        </w:rPr>
        <w:t xml:space="preserve">a </w:t>
      </w:r>
      <w:r>
        <w:rPr>
          <w:sz w:val="24"/>
          <w:szCs w:val="24"/>
        </w:rPr>
        <w:t>t</w:t>
      </w:r>
      <w:r w:rsidR="00854D4E">
        <w:rPr>
          <w:sz w:val="24"/>
          <w:szCs w:val="24"/>
        </w:rPr>
        <w:t>he</w:t>
      </w:r>
      <w:proofErr w:type="gramEnd"/>
      <w:r w:rsidR="00854D4E">
        <w:rPr>
          <w:sz w:val="24"/>
          <w:szCs w:val="24"/>
        </w:rPr>
        <w:t xml:space="preserve"> </w:t>
      </w:r>
      <w:r w:rsidR="00854D4E" w:rsidRPr="004337A8">
        <w:rPr>
          <w:i/>
          <w:iCs/>
          <w:sz w:val="24"/>
          <w:szCs w:val="24"/>
        </w:rPr>
        <w:t>Victim</w:t>
      </w:r>
      <w:r w:rsidRPr="004337A8">
        <w:rPr>
          <w:i/>
          <w:iCs/>
          <w:sz w:val="24"/>
          <w:szCs w:val="24"/>
        </w:rPr>
        <w:t>(s)</w:t>
      </w:r>
      <w:r w:rsidR="00854D4E">
        <w:rPr>
          <w:sz w:val="24"/>
          <w:szCs w:val="24"/>
        </w:rPr>
        <w:t xml:space="preserve"> (Bulgarian Nationals)</w:t>
      </w:r>
      <w:r w:rsidR="005533A6">
        <w:rPr>
          <w:sz w:val="24"/>
          <w:szCs w:val="24"/>
        </w:rPr>
        <w:t xml:space="preserve"> – </w:t>
      </w:r>
      <w:r w:rsidR="00DF40E6">
        <w:rPr>
          <w:sz w:val="24"/>
          <w:szCs w:val="24"/>
        </w:rPr>
        <w:t xml:space="preserve">the </w:t>
      </w:r>
      <w:r w:rsidR="00DF40E6">
        <w:rPr>
          <w:i/>
          <w:iCs/>
          <w:sz w:val="24"/>
          <w:szCs w:val="24"/>
        </w:rPr>
        <w:t>Victim</w:t>
      </w:r>
      <w:r w:rsidR="00DF40E6">
        <w:rPr>
          <w:sz w:val="24"/>
          <w:szCs w:val="24"/>
        </w:rPr>
        <w:t xml:space="preserve"> is</w:t>
      </w:r>
      <w:r w:rsidR="008946B1">
        <w:rPr>
          <w:sz w:val="24"/>
          <w:szCs w:val="24"/>
        </w:rPr>
        <w:t xml:space="preserve"> characterised</w:t>
      </w:r>
      <w:r w:rsidR="00DF40E6">
        <w:rPr>
          <w:sz w:val="24"/>
          <w:szCs w:val="24"/>
        </w:rPr>
        <w:t xml:space="preserve"> </w:t>
      </w:r>
      <w:r w:rsidR="007D6E77">
        <w:rPr>
          <w:sz w:val="24"/>
          <w:szCs w:val="24"/>
        </w:rPr>
        <w:t xml:space="preserve">as oppressed </w:t>
      </w:r>
      <w:r w:rsidR="008946B1">
        <w:rPr>
          <w:sz w:val="24"/>
          <w:szCs w:val="24"/>
        </w:rPr>
        <w:t>and helpless with the inability to make decisions and solve problems.</w:t>
      </w:r>
    </w:p>
    <w:p w14:paraId="42E65B47" w14:textId="1A487BED" w:rsidR="00854D4E" w:rsidRDefault="00854D4E" w:rsidP="00E6298B">
      <w:pPr>
        <w:ind w:right="107"/>
        <w:jc w:val="both"/>
        <w:rPr>
          <w:sz w:val="24"/>
          <w:szCs w:val="24"/>
        </w:rPr>
      </w:pPr>
    </w:p>
    <w:p w14:paraId="69C6F15C" w14:textId="4DB21137" w:rsidR="00854D4E" w:rsidRDefault="004337A8" w:rsidP="00E6298B">
      <w:pPr>
        <w:ind w:right="107"/>
        <w:jc w:val="both"/>
        <w:rPr>
          <w:sz w:val="24"/>
          <w:szCs w:val="24"/>
        </w:rPr>
      </w:pPr>
      <w:r>
        <w:rPr>
          <w:sz w:val="24"/>
          <w:szCs w:val="24"/>
        </w:rPr>
        <w:t>Finally, there is t</w:t>
      </w:r>
      <w:r w:rsidR="00854D4E">
        <w:rPr>
          <w:sz w:val="24"/>
          <w:szCs w:val="24"/>
        </w:rPr>
        <w:t xml:space="preserve">he </w:t>
      </w:r>
      <w:r w:rsidR="00854D4E" w:rsidRPr="004337A8">
        <w:rPr>
          <w:i/>
          <w:iCs/>
          <w:sz w:val="24"/>
          <w:szCs w:val="24"/>
        </w:rPr>
        <w:t>Rescuer</w:t>
      </w:r>
      <w:r w:rsidR="00854D4E">
        <w:rPr>
          <w:sz w:val="24"/>
          <w:szCs w:val="24"/>
        </w:rPr>
        <w:t xml:space="preserve"> (The Police)</w:t>
      </w:r>
      <w:r w:rsidR="005533A6">
        <w:rPr>
          <w:sz w:val="24"/>
          <w:szCs w:val="24"/>
        </w:rPr>
        <w:t xml:space="preserve"> – in line with </w:t>
      </w:r>
      <w:proofErr w:type="spellStart"/>
      <w:r w:rsidR="005533A6">
        <w:rPr>
          <w:sz w:val="24"/>
          <w:szCs w:val="24"/>
        </w:rPr>
        <w:t>Karpman’s</w:t>
      </w:r>
      <w:proofErr w:type="spellEnd"/>
      <w:r w:rsidR="005533A6">
        <w:rPr>
          <w:sz w:val="24"/>
          <w:szCs w:val="24"/>
        </w:rPr>
        <w:t xml:space="preserve"> fairy tale analogy, the </w:t>
      </w:r>
      <w:r w:rsidR="005533A6">
        <w:rPr>
          <w:i/>
          <w:iCs/>
          <w:sz w:val="24"/>
          <w:szCs w:val="24"/>
        </w:rPr>
        <w:t xml:space="preserve">Rescuer </w:t>
      </w:r>
      <w:r w:rsidR="005533A6">
        <w:rPr>
          <w:sz w:val="24"/>
          <w:szCs w:val="24"/>
        </w:rPr>
        <w:t>is the hero of the story.</w:t>
      </w:r>
      <w:r w:rsidR="00881EC3">
        <w:rPr>
          <w:sz w:val="24"/>
          <w:szCs w:val="24"/>
        </w:rPr>
        <w:t xml:space="preserve"> The </w:t>
      </w:r>
      <w:r w:rsidR="00881EC3">
        <w:rPr>
          <w:i/>
          <w:iCs/>
          <w:sz w:val="24"/>
          <w:szCs w:val="24"/>
        </w:rPr>
        <w:t xml:space="preserve">Rescuer </w:t>
      </w:r>
      <w:r w:rsidR="00881EC3">
        <w:rPr>
          <w:sz w:val="24"/>
          <w:szCs w:val="24"/>
        </w:rPr>
        <w:t xml:space="preserve">intervenes between the </w:t>
      </w:r>
      <w:r w:rsidR="00881EC3">
        <w:rPr>
          <w:i/>
          <w:iCs/>
          <w:sz w:val="24"/>
          <w:szCs w:val="24"/>
        </w:rPr>
        <w:t xml:space="preserve">Persecutor </w:t>
      </w:r>
      <w:r w:rsidR="00881EC3">
        <w:rPr>
          <w:sz w:val="24"/>
          <w:szCs w:val="24"/>
        </w:rPr>
        <w:t xml:space="preserve">and </w:t>
      </w:r>
      <w:r w:rsidR="00881EC3">
        <w:rPr>
          <w:i/>
          <w:iCs/>
          <w:sz w:val="24"/>
          <w:szCs w:val="24"/>
        </w:rPr>
        <w:t>Victim</w:t>
      </w:r>
      <w:r w:rsidR="007D6E77">
        <w:rPr>
          <w:i/>
          <w:iCs/>
          <w:sz w:val="24"/>
          <w:szCs w:val="24"/>
        </w:rPr>
        <w:t xml:space="preserve"> </w:t>
      </w:r>
      <w:r w:rsidR="007D6E77">
        <w:rPr>
          <w:sz w:val="24"/>
          <w:szCs w:val="24"/>
        </w:rPr>
        <w:t xml:space="preserve">and perceived as peacemakers </w:t>
      </w:r>
      <w:r w:rsidR="0074030C">
        <w:rPr>
          <w:sz w:val="24"/>
          <w:szCs w:val="24"/>
        </w:rPr>
        <w:t>who may adopt the role of victim.</w:t>
      </w:r>
    </w:p>
    <w:p w14:paraId="56568DA4" w14:textId="77777777" w:rsidR="00D34F8E" w:rsidRDefault="00D34F8E" w:rsidP="00E6298B">
      <w:pPr>
        <w:ind w:right="107"/>
        <w:jc w:val="both"/>
        <w:rPr>
          <w:sz w:val="24"/>
          <w:szCs w:val="24"/>
        </w:rPr>
      </w:pPr>
    </w:p>
    <w:p w14:paraId="67B4F6C4" w14:textId="547F2A4D" w:rsidR="00D34F8E" w:rsidRPr="004D76C7" w:rsidRDefault="00D34F8E" w:rsidP="00E6298B">
      <w:pPr>
        <w:ind w:right="107"/>
        <w:jc w:val="both"/>
        <w:rPr>
          <w:i/>
          <w:iCs/>
          <w:sz w:val="24"/>
          <w:szCs w:val="24"/>
        </w:rPr>
      </w:pPr>
      <w:r>
        <w:rPr>
          <w:sz w:val="24"/>
          <w:szCs w:val="24"/>
        </w:rPr>
        <w:t>If</w:t>
      </w:r>
      <w:r w:rsidR="00546B4B">
        <w:rPr>
          <w:sz w:val="24"/>
          <w:szCs w:val="24"/>
        </w:rPr>
        <w:t xml:space="preserve"> the </w:t>
      </w:r>
      <w:proofErr w:type="gramStart"/>
      <w:r w:rsidR="00546B4B">
        <w:rPr>
          <w:sz w:val="24"/>
          <w:szCs w:val="24"/>
        </w:rPr>
        <w:t>aforementioned incident</w:t>
      </w:r>
      <w:proofErr w:type="gramEnd"/>
      <w:r w:rsidR="00546B4B">
        <w:rPr>
          <w:sz w:val="24"/>
          <w:szCs w:val="24"/>
        </w:rPr>
        <w:t xml:space="preserve"> has taught me anything, it is that </w:t>
      </w:r>
      <w:proofErr w:type="spellStart"/>
      <w:r w:rsidR="009169AC">
        <w:rPr>
          <w:sz w:val="24"/>
          <w:szCs w:val="24"/>
        </w:rPr>
        <w:t>Karpman’s</w:t>
      </w:r>
      <w:proofErr w:type="spellEnd"/>
      <w:r w:rsidR="009169AC">
        <w:rPr>
          <w:sz w:val="24"/>
          <w:szCs w:val="24"/>
        </w:rPr>
        <w:t xml:space="preserve"> theory</w:t>
      </w:r>
      <w:r w:rsidR="00192A53">
        <w:rPr>
          <w:sz w:val="24"/>
          <w:szCs w:val="24"/>
        </w:rPr>
        <w:t xml:space="preserve"> is </w:t>
      </w:r>
      <w:r w:rsidR="00962214">
        <w:rPr>
          <w:sz w:val="24"/>
          <w:szCs w:val="24"/>
        </w:rPr>
        <w:t>preceptive. Wherever a person falls into the category</w:t>
      </w:r>
      <w:r w:rsidR="002F1804">
        <w:rPr>
          <w:sz w:val="24"/>
          <w:szCs w:val="24"/>
        </w:rPr>
        <w:t>, they will certainly have a different view</w:t>
      </w:r>
      <w:r w:rsidR="00FE341F">
        <w:rPr>
          <w:sz w:val="24"/>
          <w:szCs w:val="24"/>
        </w:rPr>
        <w:t xml:space="preserve"> to what character people adopt</w:t>
      </w:r>
      <w:r w:rsidR="00962214">
        <w:rPr>
          <w:sz w:val="24"/>
          <w:szCs w:val="24"/>
        </w:rPr>
        <w:t xml:space="preserve">. Initially, to the Bulgarian females, </w:t>
      </w:r>
      <w:r w:rsidR="002F1804">
        <w:rPr>
          <w:sz w:val="24"/>
          <w:szCs w:val="24"/>
        </w:rPr>
        <w:t>me and my colleague</w:t>
      </w:r>
      <w:r w:rsidR="00FE341F">
        <w:rPr>
          <w:sz w:val="24"/>
          <w:szCs w:val="24"/>
        </w:rPr>
        <w:t xml:space="preserve"> </w:t>
      </w:r>
      <w:r w:rsidR="00FE341F">
        <w:rPr>
          <w:sz w:val="24"/>
          <w:szCs w:val="24"/>
        </w:rPr>
        <w:lastRenderedPageBreak/>
        <w:t xml:space="preserve">may </w:t>
      </w:r>
      <w:r w:rsidR="002F1804">
        <w:rPr>
          <w:sz w:val="24"/>
          <w:szCs w:val="24"/>
        </w:rPr>
        <w:t>appear to</w:t>
      </w:r>
      <w:r w:rsidR="00FE341F">
        <w:rPr>
          <w:sz w:val="24"/>
          <w:szCs w:val="24"/>
        </w:rPr>
        <w:t xml:space="preserve"> have</w:t>
      </w:r>
      <w:r w:rsidR="002F1804">
        <w:rPr>
          <w:sz w:val="24"/>
          <w:szCs w:val="24"/>
        </w:rPr>
        <w:t xml:space="preserve"> b</w:t>
      </w:r>
      <w:r w:rsidR="00FE341F">
        <w:rPr>
          <w:sz w:val="24"/>
          <w:szCs w:val="24"/>
        </w:rPr>
        <w:t>e</w:t>
      </w:r>
      <w:r w:rsidR="002F1804">
        <w:rPr>
          <w:sz w:val="24"/>
          <w:szCs w:val="24"/>
        </w:rPr>
        <w:t>e</w:t>
      </w:r>
      <w:r w:rsidR="00FE341F">
        <w:rPr>
          <w:sz w:val="24"/>
          <w:szCs w:val="24"/>
        </w:rPr>
        <w:t>n</w:t>
      </w:r>
      <w:r w:rsidR="002F1804">
        <w:rPr>
          <w:sz w:val="24"/>
          <w:szCs w:val="24"/>
        </w:rPr>
        <w:t xml:space="preserve"> the </w:t>
      </w:r>
      <w:r w:rsidR="002F1804">
        <w:rPr>
          <w:i/>
          <w:iCs/>
          <w:sz w:val="24"/>
          <w:szCs w:val="24"/>
        </w:rPr>
        <w:t>Persecutors</w:t>
      </w:r>
      <w:r w:rsidR="00FF5C5D">
        <w:rPr>
          <w:i/>
          <w:iCs/>
          <w:sz w:val="24"/>
          <w:szCs w:val="24"/>
        </w:rPr>
        <w:t xml:space="preserve"> </w:t>
      </w:r>
      <w:r w:rsidR="00FF5C5D">
        <w:rPr>
          <w:sz w:val="24"/>
          <w:szCs w:val="24"/>
        </w:rPr>
        <w:t xml:space="preserve">and that they and their families including </w:t>
      </w:r>
      <w:r w:rsidR="004D76C7">
        <w:rPr>
          <w:sz w:val="24"/>
          <w:szCs w:val="24"/>
        </w:rPr>
        <w:t xml:space="preserve">the traffickers were the </w:t>
      </w:r>
      <w:r w:rsidR="004D76C7">
        <w:rPr>
          <w:i/>
          <w:iCs/>
          <w:sz w:val="24"/>
          <w:szCs w:val="24"/>
        </w:rPr>
        <w:t>Victims.</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1034652A" w14:textId="6CAF18F3" w:rsidR="008B28E7" w:rsidRPr="0074030C" w:rsidRDefault="0074030C" w:rsidP="00E6298B">
      <w:pPr>
        <w:ind w:right="107"/>
        <w:jc w:val="both"/>
        <w:rPr>
          <w:sz w:val="24"/>
          <w:szCs w:val="24"/>
        </w:rPr>
      </w:pPr>
      <w:r>
        <w:rPr>
          <w:b/>
          <w:bCs/>
          <w:i/>
          <w:iCs/>
          <w:sz w:val="24"/>
          <w:szCs w:val="24"/>
        </w:rPr>
        <w:t>CONCLUSION</w:t>
      </w: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2027FA00" w:rsidR="00AA666E" w:rsidRPr="00FB74D0" w:rsidRDefault="00AA666E" w:rsidP="00E6298B">
      <w:pPr>
        <w:ind w:right="107"/>
        <w:jc w:val="both"/>
        <w:rPr>
          <w:bCs/>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31C7AA31" w14:textId="0C349877" w:rsidR="00112751" w:rsidRPr="00492F37" w:rsidRDefault="00112751" w:rsidP="00E6298B">
      <w:pPr>
        <w:ind w:right="107"/>
        <w:jc w:val="both"/>
        <w:rPr>
          <w:b/>
          <w:sz w:val="24"/>
          <w:szCs w:val="24"/>
        </w:rPr>
      </w:pPr>
      <w:r w:rsidRPr="00450C83">
        <w:rPr>
          <w:b/>
          <w:sz w:val="24"/>
          <w:szCs w:val="24"/>
        </w:rPr>
        <w:t>ANSWER:</w:t>
      </w:r>
    </w:p>
    <w:p w14:paraId="5741A5D2" w14:textId="77777777" w:rsidR="001539A7" w:rsidRDefault="001539A7" w:rsidP="00E6298B">
      <w:pPr>
        <w:ind w:right="107"/>
        <w:jc w:val="both"/>
        <w:rPr>
          <w:sz w:val="24"/>
          <w:szCs w:val="24"/>
        </w:rPr>
      </w:pPr>
    </w:p>
    <w:p w14:paraId="73A0A149" w14:textId="2181A7C9" w:rsidR="001539A7" w:rsidRDefault="001539A7" w:rsidP="001539A7">
      <w:pPr>
        <w:ind w:right="107"/>
        <w:jc w:val="both"/>
        <w:rPr>
          <w:sz w:val="24"/>
          <w:szCs w:val="24"/>
        </w:rPr>
      </w:pPr>
      <w:r>
        <w:rPr>
          <w:sz w:val="24"/>
          <w:szCs w:val="24"/>
        </w:rPr>
        <w:t>In 2021, the ‘Victims</w:t>
      </w:r>
      <w:r w:rsidR="00B20AD2">
        <w:rPr>
          <w:sz w:val="24"/>
          <w:szCs w:val="24"/>
        </w:rPr>
        <w:t>’</w:t>
      </w:r>
      <w:r>
        <w:rPr>
          <w:sz w:val="24"/>
          <w:szCs w:val="24"/>
        </w:rPr>
        <w:t xml:space="preserve"> Code for Policing’ was implemented by the College of Policing (CoP) to ensure a victim’s confidence in policing. The ‘Victims</w:t>
      </w:r>
      <w:r w:rsidR="00B20AD2">
        <w:rPr>
          <w:sz w:val="24"/>
          <w:szCs w:val="24"/>
        </w:rPr>
        <w:t>’</w:t>
      </w:r>
      <w:r>
        <w:rPr>
          <w:sz w:val="24"/>
          <w:szCs w:val="24"/>
        </w:rPr>
        <w:t xml:space="preserve"> Code’ established minimum standards that are required of organisations to provide to victims of crime</w:t>
      </w:r>
      <w:r w:rsidR="00F66906">
        <w:rPr>
          <w:sz w:val="24"/>
          <w:szCs w:val="24"/>
        </w:rPr>
        <w:t xml:space="preserve"> that are enshrined </w:t>
      </w:r>
      <w:r w:rsidR="000A4370">
        <w:rPr>
          <w:sz w:val="24"/>
          <w:szCs w:val="24"/>
        </w:rPr>
        <w:t>within 12 rights that must be adhered to</w:t>
      </w:r>
      <w:r w:rsidR="00F66906">
        <w:rPr>
          <w:sz w:val="24"/>
          <w:szCs w:val="24"/>
        </w:rPr>
        <w:t xml:space="preserve"> </w:t>
      </w:r>
      <w:sdt>
        <w:sdtPr>
          <w:rPr>
            <w:sz w:val="24"/>
            <w:szCs w:val="24"/>
          </w:rPr>
          <w:id w:val="-2113503830"/>
          <w:citation/>
        </w:sdtPr>
        <w:sdtEndPr/>
        <w:sdtContent>
          <w:r w:rsidR="00F66906">
            <w:rPr>
              <w:sz w:val="24"/>
              <w:szCs w:val="24"/>
            </w:rPr>
            <w:fldChar w:fldCharType="begin"/>
          </w:r>
          <w:r w:rsidR="00F66906">
            <w:rPr>
              <w:sz w:val="24"/>
              <w:szCs w:val="24"/>
            </w:rPr>
            <w:instrText xml:space="preserve"> CITATION Col212 \l 2057 </w:instrText>
          </w:r>
          <w:r w:rsidR="00F66906">
            <w:rPr>
              <w:sz w:val="24"/>
              <w:szCs w:val="24"/>
            </w:rPr>
            <w:fldChar w:fldCharType="separate"/>
          </w:r>
          <w:r w:rsidR="00F66906" w:rsidRPr="00F66906">
            <w:rPr>
              <w:noProof/>
              <w:sz w:val="24"/>
              <w:szCs w:val="24"/>
            </w:rPr>
            <w:t>(College of Policing, 2021)</w:t>
          </w:r>
          <w:r w:rsidR="00F66906">
            <w:rPr>
              <w:sz w:val="24"/>
              <w:szCs w:val="24"/>
            </w:rPr>
            <w:fldChar w:fldCharType="end"/>
          </w:r>
        </w:sdtContent>
      </w:sdt>
      <w:r w:rsidR="000A4370">
        <w:rPr>
          <w:sz w:val="24"/>
          <w:szCs w:val="24"/>
        </w:rPr>
        <w:t xml:space="preserve">. </w:t>
      </w:r>
      <w:r>
        <w:rPr>
          <w:sz w:val="24"/>
          <w:szCs w:val="24"/>
        </w:rPr>
        <w:t>I will explore a handful of the 12 rights w</w:t>
      </w:r>
      <w:r w:rsidR="002B2D83">
        <w:rPr>
          <w:sz w:val="24"/>
          <w:szCs w:val="24"/>
        </w:rPr>
        <w:t xml:space="preserve">hich I </w:t>
      </w:r>
      <w:r w:rsidR="00622260">
        <w:rPr>
          <w:sz w:val="24"/>
          <w:szCs w:val="24"/>
        </w:rPr>
        <w:t>deemed relevant</w:t>
      </w:r>
      <w:r w:rsidR="000D3A0C">
        <w:rPr>
          <w:sz w:val="24"/>
          <w:szCs w:val="24"/>
        </w:rPr>
        <w:t xml:space="preserve"> for the care and dignity of the victim </w:t>
      </w:r>
      <w:r w:rsidR="00393E87">
        <w:rPr>
          <w:sz w:val="24"/>
          <w:szCs w:val="24"/>
        </w:rPr>
        <w:t>which are</w:t>
      </w:r>
      <w:r>
        <w:rPr>
          <w:sz w:val="24"/>
          <w:szCs w:val="24"/>
        </w:rPr>
        <w:t xml:space="preserve"> applicable to the case I investigated.</w:t>
      </w:r>
    </w:p>
    <w:p w14:paraId="48516D32" w14:textId="77777777" w:rsidR="00E457A5" w:rsidRPr="00270EEB" w:rsidRDefault="00E457A5" w:rsidP="001539A7">
      <w:pPr>
        <w:ind w:right="107"/>
        <w:jc w:val="both"/>
        <w:rPr>
          <w:sz w:val="24"/>
          <w:szCs w:val="24"/>
        </w:rPr>
      </w:pPr>
    </w:p>
    <w:p w14:paraId="271FBE62" w14:textId="35FEBE36" w:rsidR="00E457A5" w:rsidRDefault="00E457A5" w:rsidP="00E457A5">
      <w:pPr>
        <w:ind w:right="107"/>
        <w:jc w:val="both"/>
        <w:rPr>
          <w:sz w:val="24"/>
          <w:szCs w:val="24"/>
        </w:rPr>
      </w:pPr>
      <w:r>
        <w:rPr>
          <w:sz w:val="24"/>
          <w:szCs w:val="24"/>
        </w:rPr>
        <w:t>Following the implementation of the ‘Victim</w:t>
      </w:r>
      <w:r w:rsidR="00B20AD2">
        <w:rPr>
          <w:sz w:val="24"/>
          <w:szCs w:val="24"/>
        </w:rPr>
        <w:t>s’</w:t>
      </w:r>
      <w:r>
        <w:rPr>
          <w:sz w:val="24"/>
          <w:szCs w:val="24"/>
        </w:rPr>
        <w:t xml:space="preserve"> Code’, Deputy Chief Constable Emma Barnett of the National Police Chiefs Council stated the following: </w:t>
      </w:r>
    </w:p>
    <w:p w14:paraId="07D776DE" w14:textId="77777777" w:rsidR="00E457A5" w:rsidRDefault="00E457A5" w:rsidP="00E457A5">
      <w:pPr>
        <w:ind w:right="107"/>
        <w:jc w:val="both"/>
        <w:rPr>
          <w:sz w:val="24"/>
          <w:szCs w:val="24"/>
        </w:rPr>
      </w:pPr>
    </w:p>
    <w:p w14:paraId="31CF8E60" w14:textId="14445824" w:rsidR="00E457A5" w:rsidRDefault="00E457A5" w:rsidP="00E457A5">
      <w:pPr>
        <w:ind w:right="107"/>
        <w:jc w:val="both"/>
        <w:rPr>
          <w:i/>
          <w:iCs/>
          <w:sz w:val="24"/>
          <w:szCs w:val="24"/>
        </w:rPr>
      </w:pPr>
      <w:r>
        <w:rPr>
          <w:sz w:val="24"/>
          <w:szCs w:val="24"/>
        </w:rPr>
        <w:t>“</w:t>
      </w:r>
      <w:r w:rsidRPr="001539A7">
        <w:rPr>
          <w:i/>
          <w:iCs/>
          <w:sz w:val="24"/>
          <w:szCs w:val="24"/>
        </w:rPr>
        <w:t>It is crucial to get it right from the start. First impressions count and are not</w:t>
      </w:r>
      <w:r w:rsidR="001F492C">
        <w:rPr>
          <w:i/>
          <w:iCs/>
          <w:sz w:val="24"/>
          <w:szCs w:val="24"/>
        </w:rPr>
        <w:t xml:space="preserve"> </w:t>
      </w:r>
      <w:r w:rsidRPr="001539A7">
        <w:rPr>
          <w:i/>
          <w:iCs/>
          <w:sz w:val="24"/>
          <w:szCs w:val="24"/>
        </w:rPr>
        <w:t>easily changed.</w:t>
      </w:r>
      <w:r>
        <w:rPr>
          <w:i/>
          <w:iCs/>
          <w:sz w:val="24"/>
          <w:szCs w:val="24"/>
        </w:rPr>
        <w:t>”</w:t>
      </w:r>
    </w:p>
    <w:p w14:paraId="1B0688B9" w14:textId="10506946" w:rsidR="00E457A5" w:rsidRPr="00E457A5" w:rsidRDefault="00AE73E5" w:rsidP="00E457A5">
      <w:pPr>
        <w:ind w:right="107"/>
        <w:jc w:val="right"/>
        <w:rPr>
          <w:sz w:val="24"/>
          <w:szCs w:val="24"/>
        </w:rPr>
      </w:pPr>
      <w:sdt>
        <w:sdtPr>
          <w:rPr>
            <w:sz w:val="24"/>
            <w:szCs w:val="24"/>
          </w:rPr>
          <w:id w:val="1552497569"/>
          <w:citation/>
        </w:sdtPr>
        <w:sdtEndPr/>
        <w:sdtContent>
          <w:r w:rsidR="00BB1F31">
            <w:rPr>
              <w:sz w:val="24"/>
              <w:szCs w:val="24"/>
            </w:rPr>
            <w:fldChar w:fldCharType="begin"/>
          </w:r>
          <w:r w:rsidR="00BB1F31">
            <w:rPr>
              <w:sz w:val="24"/>
              <w:szCs w:val="24"/>
            </w:rPr>
            <w:instrText xml:space="preserve"> CITATION Col211 \l 2057 </w:instrText>
          </w:r>
          <w:r w:rsidR="00BB1F31">
            <w:rPr>
              <w:sz w:val="24"/>
              <w:szCs w:val="24"/>
            </w:rPr>
            <w:fldChar w:fldCharType="separate"/>
          </w:r>
          <w:r w:rsidR="00BB1F31" w:rsidRPr="00BB1F31">
            <w:rPr>
              <w:noProof/>
              <w:sz w:val="24"/>
              <w:szCs w:val="24"/>
            </w:rPr>
            <w:t>(College of Policing, 2021)</w:t>
          </w:r>
          <w:r w:rsidR="00BB1F31">
            <w:rPr>
              <w:sz w:val="24"/>
              <w:szCs w:val="24"/>
            </w:rPr>
            <w:fldChar w:fldCharType="end"/>
          </w:r>
        </w:sdtContent>
      </w:sdt>
    </w:p>
    <w:p w14:paraId="5A0085AB" w14:textId="77777777" w:rsidR="001539A7" w:rsidRDefault="001539A7" w:rsidP="00E6298B">
      <w:pPr>
        <w:ind w:right="107"/>
        <w:jc w:val="both"/>
        <w:rPr>
          <w:sz w:val="24"/>
          <w:szCs w:val="24"/>
        </w:rPr>
      </w:pPr>
    </w:p>
    <w:p w14:paraId="1967E2A8" w14:textId="1C67ED1F" w:rsidR="00025650" w:rsidRPr="00270EEB" w:rsidRDefault="008343EC" w:rsidP="00E6298B">
      <w:pPr>
        <w:ind w:right="107"/>
        <w:jc w:val="both"/>
        <w:rPr>
          <w:sz w:val="24"/>
          <w:szCs w:val="24"/>
        </w:rPr>
      </w:pPr>
      <w:r>
        <w:rPr>
          <w:sz w:val="24"/>
          <w:szCs w:val="24"/>
        </w:rPr>
        <w:t xml:space="preserve">Victims are at the heart of everything South Wales Police does. </w:t>
      </w:r>
      <w:r w:rsidR="00492F37">
        <w:rPr>
          <w:sz w:val="24"/>
          <w:szCs w:val="24"/>
        </w:rPr>
        <w:t>South Wales Police’s Chief Constable Jeremy Vaughan and Crime Commissioner Rt Hon Alun Michael prioritise the efforts of all police officers and staff to make the local criminal justice system meet the needs of victims within their 2021-2025 ‘</w:t>
      </w:r>
      <w:r>
        <w:rPr>
          <w:sz w:val="24"/>
          <w:szCs w:val="24"/>
        </w:rPr>
        <w:t>South Wales Police &amp; Crime Plan</w:t>
      </w:r>
      <w:r w:rsidR="00492F37">
        <w:rPr>
          <w:sz w:val="24"/>
          <w:szCs w:val="24"/>
        </w:rPr>
        <w:t>’</w:t>
      </w:r>
      <w:r>
        <w:rPr>
          <w:sz w:val="24"/>
          <w:szCs w:val="24"/>
        </w:rPr>
        <w:t xml:space="preserve"> </w:t>
      </w:r>
      <w:sdt>
        <w:sdtPr>
          <w:rPr>
            <w:sz w:val="24"/>
            <w:szCs w:val="24"/>
          </w:rPr>
          <w:id w:val="1490986176"/>
          <w:citation/>
        </w:sdtPr>
        <w:sdtEndPr/>
        <w:sdtContent>
          <w:r>
            <w:rPr>
              <w:sz w:val="24"/>
              <w:szCs w:val="24"/>
            </w:rPr>
            <w:fldChar w:fldCharType="begin"/>
          </w:r>
          <w:r>
            <w:rPr>
              <w:sz w:val="24"/>
              <w:szCs w:val="24"/>
            </w:rPr>
            <w:instrText xml:space="preserve"> CITATION Ass20 \l 2057 </w:instrText>
          </w:r>
          <w:r>
            <w:rPr>
              <w:sz w:val="24"/>
              <w:szCs w:val="24"/>
            </w:rPr>
            <w:fldChar w:fldCharType="separate"/>
          </w:r>
          <w:r w:rsidRPr="008343EC">
            <w:rPr>
              <w:noProof/>
              <w:sz w:val="24"/>
              <w:szCs w:val="24"/>
            </w:rPr>
            <w:t>(Association of Police and Crime Commisioners, 2020)</w:t>
          </w:r>
          <w:r>
            <w:rPr>
              <w:sz w:val="24"/>
              <w:szCs w:val="24"/>
            </w:rPr>
            <w:fldChar w:fldCharType="end"/>
          </w:r>
        </w:sdtContent>
      </w:sdt>
      <w:r>
        <w:rPr>
          <w:sz w:val="24"/>
          <w:szCs w:val="24"/>
        </w:rPr>
        <w:t xml:space="preserve">. </w:t>
      </w:r>
    </w:p>
    <w:p w14:paraId="65800057" w14:textId="77777777" w:rsidR="00025650" w:rsidRDefault="00025650" w:rsidP="00E6298B">
      <w:pPr>
        <w:ind w:right="107"/>
        <w:jc w:val="both"/>
        <w:rPr>
          <w:sz w:val="24"/>
          <w:szCs w:val="24"/>
        </w:rPr>
      </w:pPr>
    </w:p>
    <w:p w14:paraId="7C279640" w14:textId="2A61B012" w:rsidR="00D9372E" w:rsidRDefault="00AF7C78" w:rsidP="00E6298B">
      <w:pPr>
        <w:ind w:right="107"/>
        <w:jc w:val="both"/>
        <w:rPr>
          <w:sz w:val="24"/>
          <w:szCs w:val="24"/>
        </w:rPr>
      </w:pPr>
      <w:r>
        <w:rPr>
          <w:sz w:val="24"/>
          <w:szCs w:val="24"/>
        </w:rPr>
        <w:t xml:space="preserve">Within this essay, I will be </w:t>
      </w:r>
      <w:r w:rsidR="00577CB5">
        <w:rPr>
          <w:sz w:val="24"/>
          <w:szCs w:val="24"/>
        </w:rPr>
        <w:t>sharing information of a</w:t>
      </w:r>
      <w:r w:rsidR="00F929D2">
        <w:rPr>
          <w:sz w:val="24"/>
          <w:szCs w:val="24"/>
        </w:rPr>
        <w:t xml:space="preserve"> criminal investigation</w:t>
      </w:r>
      <w:r w:rsidR="00A37519">
        <w:rPr>
          <w:sz w:val="24"/>
          <w:szCs w:val="24"/>
        </w:rPr>
        <w:t xml:space="preserve"> I </w:t>
      </w:r>
      <w:r w:rsidR="000379C5">
        <w:rPr>
          <w:sz w:val="24"/>
          <w:szCs w:val="24"/>
        </w:rPr>
        <w:t xml:space="preserve">have played a role in whilst </w:t>
      </w:r>
      <w:r w:rsidR="00362FA9">
        <w:rPr>
          <w:sz w:val="24"/>
          <w:szCs w:val="24"/>
        </w:rPr>
        <w:t xml:space="preserve">critically dissecting my application of </w:t>
      </w:r>
      <w:r w:rsidR="006D513D">
        <w:rPr>
          <w:sz w:val="24"/>
          <w:szCs w:val="24"/>
        </w:rPr>
        <w:t xml:space="preserve">core principles, </w:t>
      </w:r>
      <w:r w:rsidR="00832A6F">
        <w:rPr>
          <w:sz w:val="24"/>
          <w:szCs w:val="24"/>
        </w:rPr>
        <w:t>legislation, ethics in respect of victim care</w:t>
      </w:r>
      <w:r w:rsidR="000379C5">
        <w:rPr>
          <w:sz w:val="24"/>
          <w:szCs w:val="24"/>
        </w:rPr>
        <w:t>. I will also be</w:t>
      </w:r>
      <w:r w:rsidR="00577CB5">
        <w:rPr>
          <w:sz w:val="24"/>
          <w:szCs w:val="24"/>
        </w:rPr>
        <w:t xml:space="preserve"> </w:t>
      </w:r>
      <w:r w:rsidR="00D9372E">
        <w:rPr>
          <w:sz w:val="24"/>
          <w:szCs w:val="24"/>
        </w:rPr>
        <w:t>exploring</w:t>
      </w:r>
      <w:r w:rsidR="00FB2DA0">
        <w:rPr>
          <w:sz w:val="24"/>
          <w:szCs w:val="24"/>
        </w:rPr>
        <w:t xml:space="preserve"> the social</w:t>
      </w:r>
      <w:r w:rsidR="00726665">
        <w:rPr>
          <w:sz w:val="24"/>
          <w:szCs w:val="24"/>
        </w:rPr>
        <w:t xml:space="preserve"> and current topical</w:t>
      </w:r>
      <w:r w:rsidR="00FB2DA0">
        <w:rPr>
          <w:sz w:val="24"/>
          <w:szCs w:val="24"/>
        </w:rPr>
        <w:t xml:space="preserve"> issue </w:t>
      </w:r>
      <w:r w:rsidR="00CD6404">
        <w:rPr>
          <w:sz w:val="24"/>
          <w:szCs w:val="24"/>
        </w:rPr>
        <w:t xml:space="preserve">the sharing </w:t>
      </w:r>
      <w:r w:rsidR="00CC755C">
        <w:rPr>
          <w:sz w:val="24"/>
          <w:szCs w:val="24"/>
        </w:rPr>
        <w:t>of private and intimate media of another person without consent</w:t>
      </w:r>
      <w:r w:rsidR="00630B77">
        <w:rPr>
          <w:sz w:val="24"/>
          <w:szCs w:val="24"/>
        </w:rPr>
        <w:t>,</w:t>
      </w:r>
      <w:r w:rsidR="00A71B9A">
        <w:rPr>
          <w:sz w:val="24"/>
          <w:szCs w:val="24"/>
        </w:rPr>
        <w:t xml:space="preserve"> more commonly known as “Revenge Porn”</w:t>
      </w:r>
      <w:r w:rsidR="006D513D">
        <w:rPr>
          <w:sz w:val="24"/>
          <w:szCs w:val="24"/>
        </w:rPr>
        <w:t xml:space="preserve"> and its most recent legislation</w:t>
      </w:r>
      <w:r w:rsidR="00613A63">
        <w:rPr>
          <w:sz w:val="24"/>
          <w:szCs w:val="24"/>
        </w:rPr>
        <w:t xml:space="preserve"> in </w:t>
      </w:r>
      <w:r w:rsidR="00216DC6">
        <w:rPr>
          <w:sz w:val="24"/>
          <w:szCs w:val="24"/>
        </w:rPr>
        <w:t>addition to stalking and harassment</w:t>
      </w:r>
      <w:r w:rsidR="00547206">
        <w:rPr>
          <w:sz w:val="24"/>
          <w:szCs w:val="24"/>
        </w:rPr>
        <w:t xml:space="preserve"> and coercive control</w:t>
      </w:r>
      <w:r w:rsidR="00A71B9A">
        <w:rPr>
          <w:sz w:val="24"/>
          <w:szCs w:val="24"/>
        </w:rPr>
        <w:t>.</w:t>
      </w:r>
      <w:r w:rsidR="00216DC6">
        <w:rPr>
          <w:sz w:val="24"/>
          <w:szCs w:val="24"/>
        </w:rPr>
        <w:t xml:space="preserve"> The Crown Prosecution Service</w:t>
      </w:r>
      <w:r w:rsidR="00F2723E">
        <w:rPr>
          <w:sz w:val="24"/>
          <w:szCs w:val="24"/>
        </w:rPr>
        <w:t xml:space="preserve"> (CPS)</w:t>
      </w:r>
      <w:r w:rsidR="00FC38A1">
        <w:rPr>
          <w:sz w:val="24"/>
          <w:szCs w:val="24"/>
        </w:rPr>
        <w:t xml:space="preserve"> states that </w:t>
      </w:r>
      <w:r w:rsidR="00C3271A">
        <w:rPr>
          <w:sz w:val="24"/>
          <w:szCs w:val="24"/>
        </w:rPr>
        <w:t xml:space="preserve">victims of ‘Revenge Porn’ are </w:t>
      </w:r>
      <w:r w:rsidR="00C3271A">
        <w:rPr>
          <w:sz w:val="24"/>
          <w:szCs w:val="24"/>
        </w:rPr>
        <w:lastRenderedPageBreak/>
        <w:t xml:space="preserve">also likely to be stalked and/or harassed by </w:t>
      </w:r>
      <w:r w:rsidR="00F2723E">
        <w:rPr>
          <w:sz w:val="24"/>
          <w:szCs w:val="24"/>
        </w:rPr>
        <w:t xml:space="preserve">an ex-partner following the breakdown of the relationship or separation </w:t>
      </w:r>
      <w:sdt>
        <w:sdtPr>
          <w:rPr>
            <w:sz w:val="24"/>
            <w:szCs w:val="24"/>
          </w:rPr>
          <w:id w:val="-1794667473"/>
          <w:citation/>
        </w:sdtPr>
        <w:sdtEndPr/>
        <w:sdtContent>
          <w:r w:rsidR="00F2723E">
            <w:rPr>
              <w:sz w:val="24"/>
              <w:szCs w:val="24"/>
            </w:rPr>
            <w:fldChar w:fldCharType="begin"/>
          </w:r>
          <w:r w:rsidR="00F2723E">
            <w:rPr>
              <w:sz w:val="24"/>
              <w:szCs w:val="24"/>
            </w:rPr>
            <w:instrText xml:space="preserve"> CITATION Cro22 \l 2057 </w:instrText>
          </w:r>
          <w:r w:rsidR="00F2723E">
            <w:rPr>
              <w:sz w:val="24"/>
              <w:szCs w:val="24"/>
            </w:rPr>
            <w:fldChar w:fldCharType="separate"/>
          </w:r>
          <w:r w:rsidR="00F2723E" w:rsidRPr="00F2723E">
            <w:rPr>
              <w:noProof/>
              <w:sz w:val="24"/>
              <w:szCs w:val="24"/>
            </w:rPr>
            <w:t>(Crown Prosecution Service, 2022)</w:t>
          </w:r>
          <w:r w:rsidR="00F2723E">
            <w:rPr>
              <w:sz w:val="24"/>
              <w:szCs w:val="24"/>
            </w:rPr>
            <w:fldChar w:fldCharType="end"/>
          </w:r>
        </w:sdtContent>
      </w:sdt>
      <w:r w:rsidR="00F2723E">
        <w:rPr>
          <w:sz w:val="24"/>
          <w:szCs w:val="24"/>
        </w:rPr>
        <w:t>.</w:t>
      </w:r>
    </w:p>
    <w:p w14:paraId="67DB3F90" w14:textId="77777777" w:rsidR="00D9372E" w:rsidRDefault="00D9372E" w:rsidP="00E6298B">
      <w:pPr>
        <w:ind w:right="107"/>
        <w:jc w:val="both"/>
        <w:rPr>
          <w:sz w:val="24"/>
          <w:szCs w:val="24"/>
        </w:rPr>
      </w:pPr>
    </w:p>
    <w:p w14:paraId="664D01A2" w14:textId="77777777" w:rsidR="00997219" w:rsidRDefault="005E216D" w:rsidP="00E6298B">
      <w:pPr>
        <w:ind w:right="107"/>
        <w:jc w:val="both"/>
        <w:rPr>
          <w:sz w:val="24"/>
          <w:szCs w:val="24"/>
        </w:rPr>
      </w:pPr>
      <w:r>
        <w:rPr>
          <w:sz w:val="24"/>
          <w:szCs w:val="24"/>
        </w:rPr>
        <w:t>The context</w:t>
      </w:r>
      <w:r w:rsidR="00257EEA">
        <w:rPr>
          <w:sz w:val="24"/>
          <w:szCs w:val="24"/>
        </w:rPr>
        <w:t xml:space="preserve"> of the call </w:t>
      </w:r>
      <w:r w:rsidR="00C12DE3">
        <w:rPr>
          <w:sz w:val="24"/>
          <w:szCs w:val="24"/>
        </w:rPr>
        <w:t xml:space="preserve">is as follows: </w:t>
      </w:r>
      <w:r w:rsidR="00C455F2">
        <w:rPr>
          <w:sz w:val="24"/>
          <w:szCs w:val="24"/>
        </w:rPr>
        <w:t>The victim</w:t>
      </w:r>
      <w:r w:rsidR="00E57AB6">
        <w:rPr>
          <w:sz w:val="24"/>
          <w:szCs w:val="24"/>
        </w:rPr>
        <w:t xml:space="preserve"> (who will be referred to as “V”) reported</w:t>
      </w:r>
      <w:r w:rsidR="008A5CB3">
        <w:rPr>
          <w:sz w:val="24"/>
          <w:szCs w:val="24"/>
        </w:rPr>
        <w:t xml:space="preserve"> an incident of stalking and harassment she has been experiencing from her ex-partner</w:t>
      </w:r>
      <w:r w:rsidR="00EC23CB">
        <w:rPr>
          <w:sz w:val="24"/>
          <w:szCs w:val="24"/>
        </w:rPr>
        <w:t xml:space="preserve"> (who will be referred to as “EP”)</w:t>
      </w:r>
      <w:r w:rsidR="00E57AB6">
        <w:rPr>
          <w:sz w:val="24"/>
          <w:szCs w:val="24"/>
        </w:rPr>
        <w:t>. It is alleged that</w:t>
      </w:r>
      <w:r w:rsidR="00EC23CB">
        <w:rPr>
          <w:sz w:val="24"/>
          <w:szCs w:val="24"/>
        </w:rPr>
        <w:t xml:space="preserve"> </w:t>
      </w:r>
      <w:r w:rsidR="00291C2A">
        <w:rPr>
          <w:sz w:val="24"/>
          <w:szCs w:val="24"/>
        </w:rPr>
        <w:t>matter have escalated to a point where “EP” has turned up at “V’s” property</w:t>
      </w:r>
      <w:r w:rsidR="00B135F7">
        <w:rPr>
          <w:sz w:val="24"/>
          <w:szCs w:val="24"/>
        </w:rPr>
        <w:t xml:space="preserve"> </w:t>
      </w:r>
      <w:r w:rsidR="008D6AF8">
        <w:rPr>
          <w:sz w:val="24"/>
          <w:szCs w:val="24"/>
        </w:rPr>
        <w:t>and had increased his efforts not to be seen</w:t>
      </w:r>
      <w:r w:rsidR="00B135F7">
        <w:rPr>
          <w:sz w:val="24"/>
          <w:szCs w:val="24"/>
        </w:rPr>
        <w:t xml:space="preserve">. “V” stated that over the past six months, </w:t>
      </w:r>
      <w:r w:rsidR="00C73861">
        <w:rPr>
          <w:sz w:val="24"/>
          <w:szCs w:val="24"/>
        </w:rPr>
        <w:t>“EP’s” stalking and harassment</w:t>
      </w:r>
      <w:r w:rsidR="00B135F7">
        <w:rPr>
          <w:sz w:val="24"/>
          <w:szCs w:val="24"/>
        </w:rPr>
        <w:t xml:space="preserve"> ha</w:t>
      </w:r>
      <w:r w:rsidR="00C73861">
        <w:rPr>
          <w:sz w:val="24"/>
          <w:szCs w:val="24"/>
        </w:rPr>
        <w:t>d</w:t>
      </w:r>
      <w:r w:rsidR="00B135F7">
        <w:rPr>
          <w:sz w:val="24"/>
          <w:szCs w:val="24"/>
        </w:rPr>
        <w:t xml:space="preserve"> been </w:t>
      </w:r>
      <w:r w:rsidR="00DA10FF">
        <w:rPr>
          <w:sz w:val="24"/>
          <w:szCs w:val="24"/>
        </w:rPr>
        <w:t xml:space="preserve">frequent to an almost daily occurrence and the incident the previous night was </w:t>
      </w:r>
      <w:proofErr w:type="gramStart"/>
      <w:r w:rsidR="00617A76">
        <w:rPr>
          <w:sz w:val="24"/>
          <w:szCs w:val="24"/>
        </w:rPr>
        <w:t>the ”straw</w:t>
      </w:r>
      <w:proofErr w:type="gramEnd"/>
      <w:r w:rsidR="00DA10FF">
        <w:rPr>
          <w:sz w:val="24"/>
          <w:szCs w:val="24"/>
        </w:rPr>
        <w:t xml:space="preserve"> that broke the </w:t>
      </w:r>
      <w:r w:rsidR="00C73861">
        <w:rPr>
          <w:sz w:val="24"/>
          <w:szCs w:val="24"/>
        </w:rPr>
        <w:t>camel’s</w:t>
      </w:r>
      <w:r w:rsidR="00DA10FF">
        <w:rPr>
          <w:sz w:val="24"/>
          <w:szCs w:val="24"/>
        </w:rPr>
        <w:t xml:space="preserve"> back”. </w:t>
      </w:r>
      <w:r w:rsidR="00C73861">
        <w:rPr>
          <w:sz w:val="24"/>
          <w:szCs w:val="24"/>
        </w:rPr>
        <w:t xml:space="preserve">I arranged for </w:t>
      </w:r>
      <w:r w:rsidR="00613D6B">
        <w:rPr>
          <w:sz w:val="24"/>
          <w:szCs w:val="24"/>
        </w:rPr>
        <w:t xml:space="preserve">“V” to attend the </w:t>
      </w:r>
      <w:r w:rsidR="00B83AA2">
        <w:rPr>
          <w:sz w:val="24"/>
          <w:szCs w:val="24"/>
        </w:rPr>
        <w:t>local bridewell for a full account and witness statement to be taken.</w:t>
      </w:r>
    </w:p>
    <w:p w14:paraId="6A878811" w14:textId="77777777" w:rsidR="00997219" w:rsidRDefault="00997219" w:rsidP="00E6298B">
      <w:pPr>
        <w:ind w:right="107"/>
        <w:jc w:val="both"/>
        <w:rPr>
          <w:sz w:val="24"/>
          <w:szCs w:val="24"/>
        </w:rPr>
      </w:pPr>
    </w:p>
    <w:p w14:paraId="385F9A6D" w14:textId="11BEAFF4" w:rsidR="00617A76" w:rsidRDefault="00997219" w:rsidP="00E6298B">
      <w:pPr>
        <w:ind w:right="107"/>
        <w:jc w:val="both"/>
        <w:rPr>
          <w:sz w:val="24"/>
          <w:szCs w:val="24"/>
        </w:rPr>
      </w:pPr>
      <w:r>
        <w:rPr>
          <w:sz w:val="24"/>
          <w:szCs w:val="24"/>
        </w:rPr>
        <w:t xml:space="preserve">“V” explained that she and “EP” had been in an intimate relationship for 6 years and separated in </w:t>
      </w:r>
      <w:r w:rsidR="002536EB">
        <w:rPr>
          <w:sz w:val="24"/>
          <w:szCs w:val="24"/>
        </w:rPr>
        <w:t>December 2022. During the relationship, “</w:t>
      </w:r>
      <w:r w:rsidR="00D05BB2">
        <w:rPr>
          <w:sz w:val="24"/>
          <w:szCs w:val="24"/>
        </w:rPr>
        <w:t>V” was working for “EP” and together they spent 24 hours a day</w:t>
      </w:r>
      <w:r w:rsidR="00BE4665">
        <w:rPr>
          <w:sz w:val="24"/>
          <w:szCs w:val="24"/>
        </w:rPr>
        <w:t xml:space="preserve"> and 7 days a week together – which was not by “V’s” choice.</w:t>
      </w:r>
      <w:r w:rsidR="00325C54">
        <w:rPr>
          <w:sz w:val="24"/>
          <w:szCs w:val="24"/>
        </w:rPr>
        <w:t xml:space="preserve"> “V” was prohibited to see friends as “EP” became excessively jealous</w:t>
      </w:r>
      <w:r w:rsidR="00BF42DE">
        <w:rPr>
          <w:sz w:val="24"/>
          <w:szCs w:val="24"/>
        </w:rPr>
        <w:t xml:space="preserve"> and instead would make her work unsocial and long hours. “EP” would not pay “V” a standard wage and despite her </w:t>
      </w:r>
      <w:r w:rsidR="0013471A">
        <w:rPr>
          <w:sz w:val="24"/>
          <w:szCs w:val="24"/>
        </w:rPr>
        <w:t>having a significantly greater role in the business, she would be paid less that the newest employee.</w:t>
      </w:r>
      <w:r w:rsidR="0017167C">
        <w:rPr>
          <w:sz w:val="24"/>
          <w:szCs w:val="24"/>
        </w:rPr>
        <w:t xml:space="preserve"> “EP” would also refuse to provide shifts to “V” if they had had an argument.</w:t>
      </w:r>
      <w:r w:rsidR="008B2A8F">
        <w:rPr>
          <w:sz w:val="24"/>
          <w:szCs w:val="24"/>
        </w:rPr>
        <w:t xml:space="preserve"> “V” attempted to leave the relationship on numerous occasions but could not.</w:t>
      </w:r>
    </w:p>
    <w:p w14:paraId="6E60F7E9" w14:textId="77777777" w:rsidR="00E76C10" w:rsidRDefault="00E76C10" w:rsidP="00E6298B">
      <w:pPr>
        <w:ind w:right="107"/>
        <w:jc w:val="both"/>
        <w:rPr>
          <w:sz w:val="24"/>
          <w:szCs w:val="24"/>
        </w:rPr>
      </w:pPr>
    </w:p>
    <w:p w14:paraId="6A8736B1" w14:textId="5556760E" w:rsidR="00F22B1A" w:rsidRDefault="007D37AF" w:rsidP="00E6298B">
      <w:pPr>
        <w:ind w:right="107"/>
        <w:jc w:val="both"/>
        <w:rPr>
          <w:sz w:val="24"/>
          <w:szCs w:val="24"/>
        </w:rPr>
      </w:pPr>
      <w:r>
        <w:rPr>
          <w:sz w:val="24"/>
          <w:szCs w:val="24"/>
        </w:rPr>
        <w:t>Following separation, “EP” began to drive to “V’s” parents</w:t>
      </w:r>
      <w:r w:rsidR="00AB2818">
        <w:rPr>
          <w:sz w:val="24"/>
          <w:szCs w:val="24"/>
        </w:rPr>
        <w:t>’</w:t>
      </w:r>
      <w:r>
        <w:rPr>
          <w:sz w:val="24"/>
          <w:szCs w:val="24"/>
        </w:rPr>
        <w:t xml:space="preserve"> house </w:t>
      </w:r>
      <w:r w:rsidR="00AB2818">
        <w:rPr>
          <w:sz w:val="24"/>
          <w:szCs w:val="24"/>
        </w:rPr>
        <w:t xml:space="preserve">(parents are separated and reside at different addresses) to monitor where </w:t>
      </w:r>
      <w:r w:rsidR="00075219">
        <w:rPr>
          <w:sz w:val="24"/>
          <w:szCs w:val="24"/>
        </w:rPr>
        <w:t xml:space="preserve">“V” was. There was no specific pattern </w:t>
      </w:r>
      <w:r w:rsidR="00161805">
        <w:rPr>
          <w:sz w:val="24"/>
          <w:szCs w:val="24"/>
        </w:rPr>
        <w:t>as “EP” would turn up and any time but would often know when “V” was home</w:t>
      </w:r>
      <w:r w:rsidR="00075219">
        <w:rPr>
          <w:sz w:val="24"/>
          <w:szCs w:val="24"/>
        </w:rPr>
        <w:t xml:space="preserve">. “EP” would also appear in the same places where </w:t>
      </w:r>
      <w:r w:rsidR="001955BF">
        <w:rPr>
          <w:sz w:val="24"/>
          <w:szCs w:val="24"/>
        </w:rPr>
        <w:t>“V” was socialising with friends.</w:t>
      </w:r>
    </w:p>
    <w:p w14:paraId="253B3F06" w14:textId="77777777" w:rsidR="00E76C10" w:rsidRDefault="00E76C10" w:rsidP="00E6298B">
      <w:pPr>
        <w:ind w:right="107"/>
        <w:jc w:val="both"/>
        <w:rPr>
          <w:sz w:val="24"/>
          <w:szCs w:val="24"/>
        </w:rPr>
      </w:pPr>
    </w:p>
    <w:p w14:paraId="48488B4A" w14:textId="634E4816" w:rsidR="005E216D" w:rsidRDefault="001955BF" w:rsidP="00E6298B">
      <w:pPr>
        <w:ind w:right="107"/>
        <w:jc w:val="both"/>
        <w:rPr>
          <w:sz w:val="24"/>
          <w:szCs w:val="24"/>
        </w:rPr>
      </w:pPr>
      <w:r>
        <w:rPr>
          <w:sz w:val="24"/>
          <w:szCs w:val="24"/>
        </w:rPr>
        <w:t>“EP” also made threats to share an intimate image of “V” with her grandfather</w:t>
      </w:r>
      <w:r w:rsidR="00B55C57">
        <w:rPr>
          <w:sz w:val="24"/>
          <w:szCs w:val="24"/>
        </w:rPr>
        <w:t xml:space="preserve"> who “V” absolutely adores and respects. </w:t>
      </w:r>
      <w:r w:rsidR="00E76C10">
        <w:rPr>
          <w:sz w:val="24"/>
          <w:szCs w:val="24"/>
        </w:rPr>
        <w:t xml:space="preserve">“V” does not know what the image is and is adamant that she did not consent for the image to be taken in the first instance. </w:t>
      </w:r>
    </w:p>
    <w:p w14:paraId="55F06C2D" w14:textId="77777777" w:rsidR="00101FEF" w:rsidRDefault="00101FEF" w:rsidP="00E6298B">
      <w:pPr>
        <w:ind w:right="107"/>
        <w:jc w:val="both"/>
        <w:rPr>
          <w:sz w:val="24"/>
          <w:szCs w:val="24"/>
        </w:rPr>
      </w:pPr>
    </w:p>
    <w:p w14:paraId="3588B20B" w14:textId="7BB81529" w:rsidR="00547206" w:rsidRDefault="00547206" w:rsidP="00E6298B">
      <w:pPr>
        <w:ind w:right="107"/>
        <w:jc w:val="both"/>
        <w:rPr>
          <w:sz w:val="24"/>
          <w:szCs w:val="24"/>
        </w:rPr>
      </w:pPr>
      <w:r>
        <w:rPr>
          <w:sz w:val="24"/>
          <w:szCs w:val="24"/>
        </w:rPr>
        <w:t>The first offence identified was stalking and harassment.</w:t>
      </w:r>
      <w:r w:rsidR="0019435E">
        <w:rPr>
          <w:sz w:val="24"/>
          <w:szCs w:val="24"/>
        </w:rPr>
        <w:t xml:space="preserve"> A person is guilty of stalking and</w:t>
      </w:r>
      <w:r w:rsidR="007A4810">
        <w:rPr>
          <w:sz w:val="24"/>
          <w:szCs w:val="24"/>
        </w:rPr>
        <w:t xml:space="preserve"> harassment under section </w:t>
      </w:r>
      <w:r w:rsidR="008F381A">
        <w:rPr>
          <w:sz w:val="24"/>
          <w:szCs w:val="24"/>
        </w:rPr>
        <w:t>1</w:t>
      </w:r>
      <w:r w:rsidR="00D87D9B">
        <w:rPr>
          <w:sz w:val="24"/>
          <w:szCs w:val="24"/>
        </w:rPr>
        <w:t xml:space="preserve"> (harassment)</w:t>
      </w:r>
      <w:r w:rsidR="008F381A">
        <w:rPr>
          <w:sz w:val="24"/>
          <w:szCs w:val="24"/>
        </w:rPr>
        <w:t xml:space="preserve"> and section 2A </w:t>
      </w:r>
      <w:r w:rsidR="00D87D9B">
        <w:rPr>
          <w:sz w:val="24"/>
          <w:szCs w:val="24"/>
        </w:rPr>
        <w:t xml:space="preserve">(stalking) </w:t>
      </w:r>
      <w:r w:rsidR="001C7EE0">
        <w:rPr>
          <w:sz w:val="24"/>
          <w:szCs w:val="24"/>
        </w:rPr>
        <w:t>Protection from Harassment Act 1997, if they pursue a course of conduct</w:t>
      </w:r>
      <w:r w:rsidR="00D1753A">
        <w:rPr>
          <w:sz w:val="24"/>
          <w:szCs w:val="24"/>
        </w:rPr>
        <w:t xml:space="preserve"> that is </w:t>
      </w:r>
      <w:r w:rsidR="00D87D9B">
        <w:rPr>
          <w:sz w:val="24"/>
          <w:szCs w:val="24"/>
        </w:rPr>
        <w:t>unwanted and amounts to harassment</w:t>
      </w:r>
      <w:r w:rsidR="00C43857" w:rsidRPr="00C43857">
        <w:rPr>
          <w:sz w:val="24"/>
          <w:szCs w:val="24"/>
        </w:rPr>
        <w:t xml:space="preserve"> </w:t>
      </w:r>
      <w:sdt>
        <w:sdtPr>
          <w:rPr>
            <w:sz w:val="24"/>
            <w:szCs w:val="24"/>
          </w:rPr>
          <w:id w:val="-1922477871"/>
          <w:citation/>
        </w:sdtPr>
        <w:sdtEndPr/>
        <w:sdtContent>
          <w:r w:rsidR="00C43857">
            <w:rPr>
              <w:sz w:val="24"/>
              <w:szCs w:val="24"/>
            </w:rPr>
            <w:fldChar w:fldCharType="begin"/>
          </w:r>
          <w:r w:rsidR="00C43857">
            <w:rPr>
              <w:sz w:val="24"/>
              <w:szCs w:val="24"/>
            </w:rPr>
            <w:instrText xml:space="preserve"> CITATION Pro97 \l 2057 </w:instrText>
          </w:r>
          <w:r w:rsidR="00C43857">
            <w:rPr>
              <w:sz w:val="24"/>
              <w:szCs w:val="24"/>
            </w:rPr>
            <w:fldChar w:fldCharType="separate"/>
          </w:r>
          <w:r w:rsidR="00C43857" w:rsidRPr="00C43857">
            <w:rPr>
              <w:i/>
              <w:iCs/>
              <w:noProof/>
              <w:sz w:val="24"/>
              <w:szCs w:val="24"/>
            </w:rPr>
            <w:t>(Protection from Harassment Act</w:t>
          </w:r>
          <w:r w:rsidR="00C43857" w:rsidRPr="00711D1A">
            <w:rPr>
              <w:noProof/>
              <w:sz w:val="24"/>
              <w:szCs w:val="24"/>
            </w:rPr>
            <w:t>, 1997)</w:t>
          </w:r>
          <w:r w:rsidR="00C43857">
            <w:rPr>
              <w:sz w:val="24"/>
              <w:szCs w:val="24"/>
            </w:rPr>
            <w:fldChar w:fldCharType="end"/>
          </w:r>
        </w:sdtContent>
      </w:sdt>
      <w:r w:rsidR="00D87D9B">
        <w:rPr>
          <w:sz w:val="24"/>
          <w:szCs w:val="24"/>
        </w:rPr>
        <w:t xml:space="preserve"> and stalking</w:t>
      </w:r>
      <w:r w:rsidR="00C43857">
        <w:rPr>
          <w:sz w:val="24"/>
          <w:szCs w:val="24"/>
        </w:rPr>
        <w:t xml:space="preserve"> </w:t>
      </w:r>
      <w:sdt>
        <w:sdtPr>
          <w:rPr>
            <w:sz w:val="24"/>
            <w:szCs w:val="24"/>
          </w:rPr>
          <w:id w:val="704915510"/>
          <w:citation/>
        </w:sdtPr>
        <w:sdtEndPr/>
        <w:sdtContent>
          <w:r w:rsidR="00C43857">
            <w:rPr>
              <w:sz w:val="24"/>
              <w:szCs w:val="24"/>
            </w:rPr>
            <w:fldChar w:fldCharType="begin"/>
          </w:r>
          <w:r w:rsidR="00C43857">
            <w:rPr>
              <w:sz w:val="24"/>
              <w:szCs w:val="24"/>
            </w:rPr>
            <w:instrText xml:space="preserve"> CITATION Pro971 \l 2057 </w:instrText>
          </w:r>
          <w:r w:rsidR="00C43857">
            <w:rPr>
              <w:sz w:val="24"/>
              <w:szCs w:val="24"/>
            </w:rPr>
            <w:fldChar w:fldCharType="separate"/>
          </w:r>
          <w:r w:rsidR="00C43857" w:rsidRPr="00C43857">
            <w:rPr>
              <w:noProof/>
              <w:sz w:val="24"/>
              <w:szCs w:val="24"/>
            </w:rPr>
            <w:t>(Protection from Harassment Act, 1997)</w:t>
          </w:r>
          <w:r w:rsidR="00C43857">
            <w:rPr>
              <w:sz w:val="24"/>
              <w:szCs w:val="24"/>
            </w:rPr>
            <w:fldChar w:fldCharType="end"/>
          </w:r>
        </w:sdtContent>
      </w:sdt>
      <w:r w:rsidR="00D87D9B">
        <w:rPr>
          <w:sz w:val="24"/>
          <w:szCs w:val="24"/>
        </w:rPr>
        <w:t>.</w:t>
      </w:r>
    </w:p>
    <w:p w14:paraId="25697376" w14:textId="77777777" w:rsidR="00547206" w:rsidRDefault="00547206" w:rsidP="00E6298B">
      <w:pPr>
        <w:ind w:right="107"/>
        <w:jc w:val="both"/>
        <w:rPr>
          <w:sz w:val="24"/>
          <w:szCs w:val="24"/>
        </w:rPr>
      </w:pPr>
    </w:p>
    <w:p w14:paraId="000E3360" w14:textId="0FAD7062" w:rsidR="00547206" w:rsidRDefault="00547206" w:rsidP="00E6298B">
      <w:pPr>
        <w:ind w:right="107"/>
        <w:jc w:val="both"/>
        <w:rPr>
          <w:sz w:val="24"/>
          <w:szCs w:val="24"/>
        </w:rPr>
      </w:pPr>
      <w:r>
        <w:rPr>
          <w:sz w:val="24"/>
          <w:szCs w:val="24"/>
        </w:rPr>
        <w:t xml:space="preserve">The second offence identified within </w:t>
      </w:r>
      <w:r w:rsidR="00B2313A">
        <w:rPr>
          <w:sz w:val="24"/>
          <w:szCs w:val="24"/>
        </w:rPr>
        <w:t>witness interview was coercive control</w:t>
      </w:r>
      <w:r w:rsidR="00381DCE" w:rsidRPr="00381DCE">
        <w:rPr>
          <w:sz w:val="24"/>
          <w:szCs w:val="24"/>
        </w:rPr>
        <w:t xml:space="preserve"> </w:t>
      </w:r>
      <w:sdt>
        <w:sdtPr>
          <w:rPr>
            <w:sz w:val="24"/>
            <w:szCs w:val="24"/>
          </w:rPr>
          <w:id w:val="-703395130"/>
          <w:citation/>
        </w:sdtPr>
        <w:sdtEndPr/>
        <w:sdtContent>
          <w:r w:rsidR="00381DCE">
            <w:rPr>
              <w:sz w:val="24"/>
              <w:szCs w:val="24"/>
            </w:rPr>
            <w:fldChar w:fldCharType="begin"/>
          </w:r>
          <w:r w:rsidR="00381DCE">
            <w:rPr>
              <w:sz w:val="24"/>
              <w:szCs w:val="24"/>
            </w:rPr>
            <w:instrText xml:space="preserve"> CITATION Ser15 \l 2057 </w:instrText>
          </w:r>
          <w:r w:rsidR="00381DCE">
            <w:rPr>
              <w:sz w:val="24"/>
              <w:szCs w:val="24"/>
            </w:rPr>
            <w:fldChar w:fldCharType="separate"/>
          </w:r>
          <w:r w:rsidR="00381DCE" w:rsidRPr="00FF7794">
            <w:rPr>
              <w:noProof/>
              <w:sz w:val="24"/>
              <w:szCs w:val="24"/>
            </w:rPr>
            <w:t>(Serious Crime Act, 2015)</w:t>
          </w:r>
          <w:r w:rsidR="00381DCE">
            <w:rPr>
              <w:sz w:val="24"/>
              <w:szCs w:val="24"/>
            </w:rPr>
            <w:fldChar w:fldCharType="end"/>
          </w:r>
        </w:sdtContent>
      </w:sdt>
      <w:r w:rsidR="00B2313A">
        <w:rPr>
          <w:sz w:val="24"/>
          <w:szCs w:val="24"/>
        </w:rPr>
        <w:t>.</w:t>
      </w:r>
      <w:r w:rsidR="00AC4574">
        <w:rPr>
          <w:sz w:val="24"/>
          <w:szCs w:val="24"/>
        </w:rPr>
        <w:t xml:space="preserve"> The term and definition of coercive control was defined by Evan Stark. Coercive control is beyond domestic abuse as it is a pattern of behaviour with the intention to make someone subordinate and dependent of then by isolating them from support networks, removing their independence and exploiting her resources.</w:t>
      </w:r>
      <w:r w:rsidR="0019435E">
        <w:rPr>
          <w:sz w:val="24"/>
          <w:szCs w:val="24"/>
        </w:rPr>
        <w:t xml:space="preserve"> Section 76 of the Serious Crime Act 20</w:t>
      </w:r>
      <w:r w:rsidR="00A82338">
        <w:rPr>
          <w:sz w:val="24"/>
          <w:szCs w:val="24"/>
        </w:rPr>
        <w:t xml:space="preserve">15 sets legislation </w:t>
      </w:r>
      <w:proofErr w:type="gramStart"/>
      <w:r w:rsidR="00A82338">
        <w:rPr>
          <w:sz w:val="24"/>
          <w:szCs w:val="24"/>
        </w:rPr>
        <w:t>similar to</w:t>
      </w:r>
      <w:proofErr w:type="gramEnd"/>
      <w:r w:rsidR="00A82338">
        <w:rPr>
          <w:sz w:val="24"/>
          <w:szCs w:val="24"/>
        </w:rPr>
        <w:t xml:space="preserve"> the Stark’s definition of coercive control</w:t>
      </w:r>
      <w:r w:rsidR="00360076">
        <w:rPr>
          <w:sz w:val="24"/>
          <w:szCs w:val="24"/>
        </w:rPr>
        <w:t xml:space="preserve"> </w:t>
      </w:r>
      <w:sdt>
        <w:sdtPr>
          <w:rPr>
            <w:sz w:val="24"/>
            <w:szCs w:val="24"/>
          </w:rPr>
          <w:id w:val="-232623815"/>
          <w:citation/>
        </w:sdtPr>
        <w:sdtEndPr/>
        <w:sdtContent>
          <w:r w:rsidR="00360076">
            <w:rPr>
              <w:sz w:val="24"/>
              <w:szCs w:val="24"/>
            </w:rPr>
            <w:fldChar w:fldCharType="begin"/>
          </w:r>
          <w:r w:rsidR="00360076">
            <w:rPr>
              <w:sz w:val="24"/>
              <w:szCs w:val="24"/>
            </w:rPr>
            <w:instrText xml:space="preserve"> CITATION Sta07 \l 2057 </w:instrText>
          </w:r>
          <w:r w:rsidR="00360076">
            <w:rPr>
              <w:sz w:val="24"/>
              <w:szCs w:val="24"/>
            </w:rPr>
            <w:fldChar w:fldCharType="separate"/>
          </w:r>
          <w:r w:rsidR="00360076" w:rsidRPr="00360076">
            <w:rPr>
              <w:noProof/>
              <w:sz w:val="24"/>
              <w:szCs w:val="24"/>
            </w:rPr>
            <w:t>(Stark, 2007)</w:t>
          </w:r>
          <w:r w:rsidR="00360076">
            <w:rPr>
              <w:sz w:val="24"/>
              <w:szCs w:val="24"/>
            </w:rPr>
            <w:fldChar w:fldCharType="end"/>
          </w:r>
        </w:sdtContent>
      </w:sdt>
      <w:r w:rsidR="00A82338">
        <w:rPr>
          <w:sz w:val="24"/>
          <w:szCs w:val="24"/>
        </w:rPr>
        <w:t>.</w:t>
      </w:r>
      <w:r w:rsidR="00405794">
        <w:rPr>
          <w:sz w:val="24"/>
          <w:szCs w:val="24"/>
        </w:rPr>
        <w:t xml:space="preserve"> During 2022, </w:t>
      </w:r>
      <w:r w:rsidR="00AE6951">
        <w:rPr>
          <w:sz w:val="24"/>
          <w:szCs w:val="24"/>
        </w:rPr>
        <w:t>police forces across the UK r</w:t>
      </w:r>
      <w:r w:rsidR="00765AD8">
        <w:rPr>
          <w:sz w:val="24"/>
          <w:szCs w:val="24"/>
        </w:rPr>
        <w:t>ecorded 41,626 offences of coercive control</w:t>
      </w:r>
      <w:r w:rsidR="00455344">
        <w:rPr>
          <w:sz w:val="24"/>
          <w:szCs w:val="24"/>
        </w:rPr>
        <w:t xml:space="preserve"> which is an increase of </w:t>
      </w:r>
      <w:r w:rsidR="00345DEF">
        <w:rPr>
          <w:sz w:val="24"/>
          <w:szCs w:val="24"/>
        </w:rPr>
        <w:t>22.6</w:t>
      </w:r>
      <w:r w:rsidR="009B7DE3">
        <w:rPr>
          <w:sz w:val="24"/>
          <w:szCs w:val="24"/>
        </w:rPr>
        <w:t xml:space="preserve">% </w:t>
      </w:r>
      <w:r w:rsidR="007F19A8">
        <w:rPr>
          <w:sz w:val="24"/>
          <w:szCs w:val="24"/>
        </w:rPr>
        <w:t xml:space="preserve">of recorded offences from </w:t>
      </w:r>
      <w:r w:rsidR="009B7DE3">
        <w:rPr>
          <w:sz w:val="24"/>
          <w:szCs w:val="24"/>
        </w:rPr>
        <w:t>2021</w:t>
      </w:r>
      <w:r w:rsidR="00D078C1">
        <w:rPr>
          <w:sz w:val="24"/>
          <w:szCs w:val="24"/>
        </w:rPr>
        <w:t xml:space="preserve"> </w:t>
      </w:r>
      <w:sdt>
        <w:sdtPr>
          <w:rPr>
            <w:sz w:val="24"/>
            <w:szCs w:val="24"/>
          </w:rPr>
          <w:id w:val="-1084911737"/>
          <w:citation/>
        </w:sdtPr>
        <w:sdtEndPr/>
        <w:sdtContent>
          <w:r w:rsidR="00D078C1">
            <w:rPr>
              <w:sz w:val="24"/>
              <w:szCs w:val="24"/>
            </w:rPr>
            <w:fldChar w:fldCharType="begin"/>
          </w:r>
          <w:r w:rsidR="00D078C1">
            <w:rPr>
              <w:sz w:val="24"/>
              <w:szCs w:val="24"/>
            </w:rPr>
            <w:instrText xml:space="preserve"> CITATION Off22 \l 2057 </w:instrText>
          </w:r>
          <w:r w:rsidR="00D078C1">
            <w:rPr>
              <w:sz w:val="24"/>
              <w:szCs w:val="24"/>
            </w:rPr>
            <w:fldChar w:fldCharType="separate"/>
          </w:r>
          <w:r w:rsidR="00D078C1" w:rsidRPr="00D078C1">
            <w:rPr>
              <w:noProof/>
              <w:sz w:val="24"/>
              <w:szCs w:val="24"/>
            </w:rPr>
            <w:t>(Office for National Statistics, 2022)</w:t>
          </w:r>
          <w:r w:rsidR="00D078C1">
            <w:rPr>
              <w:sz w:val="24"/>
              <w:szCs w:val="24"/>
            </w:rPr>
            <w:fldChar w:fldCharType="end"/>
          </w:r>
        </w:sdtContent>
      </w:sdt>
      <w:r w:rsidR="009B7DE3">
        <w:rPr>
          <w:sz w:val="24"/>
          <w:szCs w:val="24"/>
        </w:rPr>
        <w:t>.</w:t>
      </w:r>
    </w:p>
    <w:p w14:paraId="60571571" w14:textId="77777777" w:rsidR="00A03C6E" w:rsidRDefault="00A03C6E" w:rsidP="00E6298B">
      <w:pPr>
        <w:ind w:right="107"/>
        <w:jc w:val="both"/>
        <w:rPr>
          <w:sz w:val="24"/>
          <w:szCs w:val="24"/>
        </w:rPr>
      </w:pPr>
    </w:p>
    <w:p w14:paraId="66FB2A57" w14:textId="0B2F572A" w:rsidR="00101FEF" w:rsidRDefault="00A03C6E" w:rsidP="00E6298B">
      <w:pPr>
        <w:ind w:right="107"/>
        <w:jc w:val="both"/>
        <w:rPr>
          <w:sz w:val="24"/>
          <w:szCs w:val="24"/>
        </w:rPr>
      </w:pPr>
      <w:r>
        <w:rPr>
          <w:sz w:val="24"/>
          <w:szCs w:val="24"/>
        </w:rPr>
        <w:t>A third offence of</w:t>
      </w:r>
      <w:r w:rsidR="00AF4EF3">
        <w:rPr>
          <w:sz w:val="24"/>
          <w:szCs w:val="24"/>
        </w:rPr>
        <w:t xml:space="preserve"> threatening to</w:t>
      </w:r>
      <w:r>
        <w:rPr>
          <w:sz w:val="24"/>
          <w:szCs w:val="24"/>
        </w:rPr>
        <w:t xml:space="preserve"> </w:t>
      </w:r>
      <w:r w:rsidR="00202461">
        <w:rPr>
          <w:sz w:val="24"/>
          <w:szCs w:val="24"/>
        </w:rPr>
        <w:t xml:space="preserve">intimate image </w:t>
      </w:r>
      <w:r w:rsidR="00B80DE6">
        <w:rPr>
          <w:sz w:val="24"/>
          <w:szCs w:val="24"/>
        </w:rPr>
        <w:t>sharing,</w:t>
      </w:r>
      <w:r w:rsidR="00202461">
        <w:rPr>
          <w:sz w:val="24"/>
          <w:szCs w:val="24"/>
        </w:rPr>
        <w:t xml:space="preserve"> or “Revenge Porn”</w:t>
      </w:r>
      <w:r>
        <w:rPr>
          <w:sz w:val="24"/>
          <w:szCs w:val="24"/>
        </w:rPr>
        <w:t xml:space="preserve"> was also identified. “Revenge Porn”</w:t>
      </w:r>
      <w:r w:rsidR="00202461">
        <w:rPr>
          <w:sz w:val="24"/>
          <w:szCs w:val="24"/>
        </w:rPr>
        <w:t xml:space="preserve"> has only recently been criminalised within legislation</w:t>
      </w:r>
      <w:r w:rsidR="0040739A">
        <w:rPr>
          <w:sz w:val="24"/>
          <w:szCs w:val="24"/>
        </w:rPr>
        <w:t xml:space="preserve"> in the last 8 years</w:t>
      </w:r>
      <w:r w:rsidR="002B77CC">
        <w:rPr>
          <w:sz w:val="24"/>
          <w:szCs w:val="24"/>
        </w:rPr>
        <w:t>. Section 33(1)</w:t>
      </w:r>
      <w:r w:rsidR="0040739A">
        <w:rPr>
          <w:sz w:val="24"/>
          <w:szCs w:val="24"/>
        </w:rPr>
        <w:t xml:space="preserve"> of the Criminal </w:t>
      </w:r>
      <w:r w:rsidR="00BD543F">
        <w:rPr>
          <w:sz w:val="24"/>
          <w:szCs w:val="24"/>
        </w:rPr>
        <w:t>Justice and Court Act 2015</w:t>
      </w:r>
      <w:r w:rsidR="00B80DE6">
        <w:rPr>
          <w:sz w:val="24"/>
          <w:szCs w:val="24"/>
        </w:rPr>
        <w:t xml:space="preserve"> </w:t>
      </w:r>
      <w:r w:rsidR="002B77CC">
        <w:rPr>
          <w:sz w:val="24"/>
          <w:szCs w:val="24"/>
        </w:rPr>
        <w:t xml:space="preserve">defines the act </w:t>
      </w:r>
      <w:r w:rsidR="00F36AD4">
        <w:rPr>
          <w:sz w:val="24"/>
          <w:szCs w:val="24"/>
        </w:rPr>
        <w:t>of sharing intimate images as</w:t>
      </w:r>
      <w:r w:rsidR="009E0AEA">
        <w:rPr>
          <w:sz w:val="24"/>
          <w:szCs w:val="24"/>
        </w:rPr>
        <w:t>:</w:t>
      </w:r>
    </w:p>
    <w:p w14:paraId="2C0D9F2B" w14:textId="77777777" w:rsidR="009E0AEA" w:rsidRDefault="009E0AEA" w:rsidP="00E6298B">
      <w:pPr>
        <w:ind w:right="107"/>
        <w:jc w:val="both"/>
        <w:rPr>
          <w:sz w:val="24"/>
          <w:szCs w:val="24"/>
        </w:rPr>
      </w:pPr>
    </w:p>
    <w:p w14:paraId="0086324E" w14:textId="62E419CC" w:rsidR="009E0AEA" w:rsidRPr="009E0AEA" w:rsidRDefault="009E0AEA" w:rsidP="009E0AEA">
      <w:pPr>
        <w:ind w:right="107"/>
        <w:jc w:val="both"/>
        <w:rPr>
          <w:i/>
          <w:iCs/>
          <w:sz w:val="24"/>
          <w:szCs w:val="24"/>
        </w:rPr>
      </w:pPr>
      <w:r w:rsidRPr="009E0AEA">
        <w:rPr>
          <w:i/>
          <w:iCs/>
          <w:sz w:val="24"/>
          <w:szCs w:val="24"/>
        </w:rPr>
        <w:lastRenderedPageBreak/>
        <w:t>(1)</w:t>
      </w:r>
      <w:r>
        <w:rPr>
          <w:i/>
          <w:iCs/>
          <w:sz w:val="24"/>
          <w:szCs w:val="24"/>
        </w:rPr>
        <w:t xml:space="preserve"> </w:t>
      </w:r>
      <w:r w:rsidRPr="009E0AEA">
        <w:rPr>
          <w:i/>
          <w:iCs/>
          <w:sz w:val="24"/>
          <w:szCs w:val="24"/>
        </w:rPr>
        <w:t>A person commits an offence if—</w:t>
      </w:r>
    </w:p>
    <w:p w14:paraId="374480DA" w14:textId="7AE8BE4A" w:rsidR="009E0AEA" w:rsidRPr="009E0AEA" w:rsidRDefault="009E0AEA" w:rsidP="009E0AEA">
      <w:pPr>
        <w:ind w:right="107"/>
        <w:jc w:val="both"/>
        <w:rPr>
          <w:i/>
          <w:iCs/>
          <w:sz w:val="24"/>
          <w:szCs w:val="24"/>
        </w:rPr>
      </w:pPr>
      <w:r w:rsidRPr="009E0AEA">
        <w:rPr>
          <w:i/>
          <w:iCs/>
          <w:sz w:val="24"/>
          <w:szCs w:val="24"/>
        </w:rPr>
        <w:t>(a)</w:t>
      </w:r>
      <w:r>
        <w:rPr>
          <w:i/>
          <w:iCs/>
          <w:sz w:val="24"/>
          <w:szCs w:val="24"/>
        </w:rPr>
        <w:t xml:space="preserve"> </w:t>
      </w:r>
      <w:r w:rsidRPr="009E0AEA">
        <w:rPr>
          <w:i/>
          <w:iCs/>
          <w:sz w:val="24"/>
          <w:szCs w:val="24"/>
        </w:rPr>
        <w:t>the person discloses, or threatens to disclose, a private sexual photograph or film in which another individual (“the relevant individual”) appears,</w:t>
      </w:r>
    </w:p>
    <w:p w14:paraId="5A0FEC9C" w14:textId="644D1B95" w:rsidR="009E0AEA" w:rsidRPr="009E0AEA" w:rsidRDefault="009E0AEA" w:rsidP="009E0AEA">
      <w:pPr>
        <w:ind w:right="107"/>
        <w:jc w:val="both"/>
        <w:rPr>
          <w:i/>
          <w:iCs/>
          <w:sz w:val="24"/>
          <w:szCs w:val="24"/>
        </w:rPr>
      </w:pPr>
      <w:r w:rsidRPr="009E0AEA">
        <w:rPr>
          <w:i/>
          <w:iCs/>
          <w:sz w:val="24"/>
          <w:szCs w:val="24"/>
        </w:rPr>
        <w:t>(b)</w:t>
      </w:r>
      <w:r w:rsidR="00AE0940">
        <w:rPr>
          <w:i/>
          <w:iCs/>
          <w:sz w:val="24"/>
          <w:szCs w:val="24"/>
        </w:rPr>
        <w:t xml:space="preserve"> </w:t>
      </w:r>
      <w:r w:rsidRPr="009E0AEA">
        <w:rPr>
          <w:i/>
          <w:iCs/>
          <w:sz w:val="24"/>
          <w:szCs w:val="24"/>
        </w:rPr>
        <w:t>by so doing, the person intends to cause distress to that individual, and</w:t>
      </w:r>
    </w:p>
    <w:p w14:paraId="11B414EF" w14:textId="1DBF00D9" w:rsidR="009E0AEA" w:rsidRDefault="009E0AEA" w:rsidP="009E0AEA">
      <w:pPr>
        <w:ind w:right="107"/>
        <w:jc w:val="both"/>
        <w:rPr>
          <w:i/>
          <w:iCs/>
          <w:sz w:val="24"/>
          <w:szCs w:val="24"/>
        </w:rPr>
      </w:pPr>
      <w:r w:rsidRPr="009E0AEA">
        <w:rPr>
          <w:i/>
          <w:iCs/>
          <w:sz w:val="24"/>
          <w:szCs w:val="24"/>
        </w:rPr>
        <w:t>(c)</w:t>
      </w:r>
      <w:r>
        <w:rPr>
          <w:i/>
          <w:iCs/>
          <w:sz w:val="24"/>
          <w:szCs w:val="24"/>
        </w:rPr>
        <w:t xml:space="preserve"> </w:t>
      </w:r>
      <w:r w:rsidRPr="009E0AEA">
        <w:rPr>
          <w:i/>
          <w:iCs/>
          <w:sz w:val="24"/>
          <w:szCs w:val="24"/>
        </w:rPr>
        <w:t>the disclosure is, or would be, made without the consent of that individual.</w:t>
      </w:r>
    </w:p>
    <w:p w14:paraId="0314DCC7" w14:textId="5A8A937C" w:rsidR="00AE0940" w:rsidRDefault="00AE73E5" w:rsidP="00AE0940">
      <w:pPr>
        <w:ind w:right="107"/>
        <w:jc w:val="right"/>
        <w:rPr>
          <w:sz w:val="24"/>
          <w:szCs w:val="24"/>
        </w:rPr>
      </w:pPr>
      <w:sdt>
        <w:sdtPr>
          <w:rPr>
            <w:sz w:val="24"/>
            <w:szCs w:val="24"/>
          </w:rPr>
          <w:id w:val="-1025628972"/>
          <w:citation/>
        </w:sdtPr>
        <w:sdtEndPr/>
        <w:sdtContent>
          <w:r w:rsidR="00AE0940">
            <w:rPr>
              <w:sz w:val="24"/>
              <w:szCs w:val="24"/>
            </w:rPr>
            <w:fldChar w:fldCharType="begin"/>
          </w:r>
          <w:r w:rsidR="00AE0940">
            <w:rPr>
              <w:sz w:val="24"/>
              <w:szCs w:val="24"/>
            </w:rPr>
            <w:instrText xml:space="preserve"> CITATION Cri15 \l 2057 </w:instrText>
          </w:r>
          <w:r w:rsidR="00AE0940">
            <w:rPr>
              <w:sz w:val="24"/>
              <w:szCs w:val="24"/>
            </w:rPr>
            <w:fldChar w:fldCharType="separate"/>
          </w:r>
          <w:r w:rsidR="00AE0940" w:rsidRPr="00AE0940">
            <w:rPr>
              <w:i/>
              <w:iCs/>
              <w:noProof/>
              <w:sz w:val="24"/>
              <w:szCs w:val="24"/>
            </w:rPr>
            <w:t>(Criminal Justice and Courts Act</w:t>
          </w:r>
          <w:r w:rsidR="00AE0940" w:rsidRPr="00AE0940">
            <w:rPr>
              <w:noProof/>
              <w:sz w:val="24"/>
              <w:szCs w:val="24"/>
            </w:rPr>
            <w:t>, 2015)</w:t>
          </w:r>
          <w:r w:rsidR="00AE0940">
            <w:rPr>
              <w:sz w:val="24"/>
              <w:szCs w:val="24"/>
            </w:rPr>
            <w:fldChar w:fldCharType="end"/>
          </w:r>
        </w:sdtContent>
      </w:sdt>
    </w:p>
    <w:p w14:paraId="4FB497A7" w14:textId="77777777" w:rsidR="00F36207" w:rsidRDefault="00F36207" w:rsidP="00AE0940">
      <w:pPr>
        <w:ind w:right="107"/>
        <w:jc w:val="right"/>
        <w:rPr>
          <w:sz w:val="24"/>
          <w:szCs w:val="24"/>
        </w:rPr>
      </w:pPr>
    </w:p>
    <w:p w14:paraId="2A2EA7FC" w14:textId="40808BAA" w:rsidR="00E21955" w:rsidRDefault="00F36AD4" w:rsidP="00E21955">
      <w:pPr>
        <w:ind w:right="107"/>
        <w:jc w:val="both"/>
        <w:rPr>
          <w:sz w:val="24"/>
          <w:szCs w:val="24"/>
        </w:rPr>
      </w:pPr>
      <w:r>
        <w:rPr>
          <w:sz w:val="24"/>
          <w:szCs w:val="24"/>
        </w:rPr>
        <w:t xml:space="preserve">The ‘threat’ of sharing such images was amended by </w:t>
      </w:r>
      <w:r w:rsidR="00142B3F">
        <w:rPr>
          <w:sz w:val="24"/>
          <w:szCs w:val="24"/>
        </w:rPr>
        <w:t xml:space="preserve">the Domestic Abuse Act 2021 </w:t>
      </w:r>
      <w:r w:rsidR="00F36207">
        <w:rPr>
          <w:sz w:val="24"/>
          <w:szCs w:val="24"/>
        </w:rPr>
        <w:t xml:space="preserve">and is set out in section 2A of the Criminal Justice and Courts Act 2015 </w:t>
      </w:r>
      <w:sdt>
        <w:sdtPr>
          <w:rPr>
            <w:sz w:val="24"/>
            <w:szCs w:val="24"/>
          </w:rPr>
          <w:id w:val="-1378924531"/>
          <w:citation/>
        </w:sdtPr>
        <w:sdtEndPr/>
        <w:sdtContent>
          <w:r w:rsidR="00F36207">
            <w:rPr>
              <w:sz w:val="24"/>
              <w:szCs w:val="24"/>
            </w:rPr>
            <w:fldChar w:fldCharType="begin"/>
          </w:r>
          <w:r w:rsidR="00F36207">
            <w:rPr>
              <w:sz w:val="24"/>
              <w:szCs w:val="24"/>
            </w:rPr>
            <w:instrText xml:space="preserve"> CITATION Cri15 \l 2057 </w:instrText>
          </w:r>
          <w:r w:rsidR="00F36207">
            <w:rPr>
              <w:sz w:val="24"/>
              <w:szCs w:val="24"/>
            </w:rPr>
            <w:fldChar w:fldCharType="separate"/>
          </w:r>
          <w:r w:rsidR="00F36207" w:rsidRPr="00F36207">
            <w:rPr>
              <w:noProof/>
              <w:sz w:val="24"/>
              <w:szCs w:val="24"/>
            </w:rPr>
            <w:t>(Criminal Justice and Courts Act, 2015)</w:t>
          </w:r>
          <w:r w:rsidR="00F36207">
            <w:rPr>
              <w:sz w:val="24"/>
              <w:szCs w:val="24"/>
            </w:rPr>
            <w:fldChar w:fldCharType="end"/>
          </w:r>
        </w:sdtContent>
      </w:sdt>
      <w:r w:rsidR="00F36207">
        <w:rPr>
          <w:sz w:val="24"/>
          <w:szCs w:val="24"/>
        </w:rPr>
        <w:t>.</w:t>
      </w:r>
      <w:r w:rsidR="00D078C1">
        <w:rPr>
          <w:sz w:val="24"/>
          <w:szCs w:val="24"/>
        </w:rPr>
        <w:t xml:space="preserve"> </w:t>
      </w:r>
    </w:p>
    <w:p w14:paraId="633C5B85" w14:textId="77777777" w:rsidR="007363B4" w:rsidRDefault="007363B4" w:rsidP="00E21955">
      <w:pPr>
        <w:ind w:right="107"/>
        <w:jc w:val="both"/>
        <w:rPr>
          <w:sz w:val="24"/>
          <w:szCs w:val="24"/>
        </w:rPr>
      </w:pPr>
    </w:p>
    <w:p w14:paraId="34C1CE3C" w14:textId="5B5CAFBB" w:rsidR="007363B4" w:rsidRPr="00D078C1" w:rsidRDefault="007363B4" w:rsidP="00E21955">
      <w:pPr>
        <w:ind w:right="107"/>
        <w:jc w:val="both"/>
        <w:rPr>
          <w:sz w:val="24"/>
          <w:szCs w:val="24"/>
        </w:rPr>
      </w:pPr>
      <w:r>
        <w:rPr>
          <w:sz w:val="24"/>
          <w:szCs w:val="24"/>
        </w:rPr>
        <w:t xml:space="preserve">The current </w:t>
      </w:r>
      <w:r w:rsidR="0098567C">
        <w:rPr>
          <w:sz w:val="24"/>
          <w:szCs w:val="24"/>
        </w:rPr>
        <w:t xml:space="preserve">social </w:t>
      </w:r>
      <w:r>
        <w:rPr>
          <w:sz w:val="24"/>
          <w:szCs w:val="24"/>
        </w:rPr>
        <w:t>culture surrounding</w:t>
      </w:r>
      <w:r w:rsidR="00B6392F">
        <w:rPr>
          <w:sz w:val="24"/>
          <w:szCs w:val="24"/>
        </w:rPr>
        <w:t xml:space="preserve"> “Revenge Porn” </w:t>
      </w:r>
      <w:r w:rsidR="0098567C">
        <w:rPr>
          <w:sz w:val="24"/>
          <w:szCs w:val="24"/>
        </w:rPr>
        <w:t xml:space="preserve">has been </w:t>
      </w:r>
      <w:r w:rsidR="0055560E">
        <w:rPr>
          <w:sz w:val="24"/>
          <w:szCs w:val="24"/>
        </w:rPr>
        <w:t>a highly discussed</w:t>
      </w:r>
      <w:r w:rsidR="005E7FD4">
        <w:rPr>
          <w:sz w:val="24"/>
          <w:szCs w:val="24"/>
        </w:rPr>
        <w:t xml:space="preserve"> </w:t>
      </w:r>
      <w:r w:rsidR="00BF3E8E">
        <w:rPr>
          <w:sz w:val="24"/>
          <w:szCs w:val="24"/>
        </w:rPr>
        <w:t>in the media, arguably providing victims confidence to come forward and report the horrendous offence</w:t>
      </w:r>
      <w:r w:rsidR="00E65FD0">
        <w:rPr>
          <w:sz w:val="24"/>
          <w:szCs w:val="24"/>
        </w:rPr>
        <w:t xml:space="preserve">. Most recently, the </w:t>
      </w:r>
      <w:r w:rsidR="0009070E">
        <w:rPr>
          <w:sz w:val="24"/>
          <w:szCs w:val="24"/>
        </w:rPr>
        <w:t xml:space="preserve">topic has been explored on ITV </w:t>
      </w:r>
      <w:r w:rsidR="00E4142E">
        <w:rPr>
          <w:sz w:val="24"/>
          <w:szCs w:val="24"/>
        </w:rPr>
        <w:t>by Georgie Harrison</w:t>
      </w:r>
      <w:r w:rsidR="0055560E">
        <w:rPr>
          <w:sz w:val="24"/>
          <w:szCs w:val="24"/>
        </w:rPr>
        <w:t xml:space="preserve"> and by Zara McDermott on BBC</w:t>
      </w:r>
      <w:r w:rsidR="00E4142E">
        <w:rPr>
          <w:sz w:val="24"/>
          <w:szCs w:val="24"/>
        </w:rPr>
        <w:t>.</w:t>
      </w:r>
    </w:p>
    <w:p w14:paraId="5C2947B6" w14:textId="77777777" w:rsidR="00B60134" w:rsidRDefault="00B60134" w:rsidP="00C43857">
      <w:pPr>
        <w:ind w:right="107"/>
        <w:rPr>
          <w:sz w:val="24"/>
          <w:szCs w:val="24"/>
        </w:rPr>
      </w:pPr>
    </w:p>
    <w:p w14:paraId="71BDB7DA" w14:textId="4BAE87B8" w:rsidR="002E4868" w:rsidRDefault="00360076" w:rsidP="00E6298B">
      <w:pPr>
        <w:ind w:right="107"/>
        <w:jc w:val="both"/>
        <w:rPr>
          <w:sz w:val="24"/>
          <w:szCs w:val="24"/>
        </w:rPr>
      </w:pPr>
      <w:r>
        <w:rPr>
          <w:sz w:val="24"/>
          <w:szCs w:val="24"/>
        </w:rPr>
        <w:t xml:space="preserve">“V” is considered a </w:t>
      </w:r>
      <w:r w:rsidR="009D28F8">
        <w:rPr>
          <w:sz w:val="24"/>
          <w:szCs w:val="24"/>
        </w:rPr>
        <w:t>vulnerable victim</w:t>
      </w:r>
      <w:r>
        <w:rPr>
          <w:sz w:val="24"/>
          <w:szCs w:val="24"/>
        </w:rPr>
        <w:t xml:space="preserve"> a</w:t>
      </w:r>
      <w:r w:rsidR="00FE4E67">
        <w:rPr>
          <w:sz w:val="24"/>
          <w:szCs w:val="24"/>
        </w:rPr>
        <w:t>s a victim of a domestic violence related offence</w:t>
      </w:r>
      <w:r>
        <w:rPr>
          <w:sz w:val="24"/>
          <w:szCs w:val="24"/>
        </w:rPr>
        <w:t xml:space="preserve"> and is therefore </w:t>
      </w:r>
      <w:r w:rsidR="00FE4E67">
        <w:rPr>
          <w:sz w:val="24"/>
          <w:szCs w:val="24"/>
        </w:rPr>
        <w:t>eligible fo</w:t>
      </w:r>
      <w:r w:rsidR="00C857C1">
        <w:rPr>
          <w:sz w:val="24"/>
          <w:szCs w:val="24"/>
        </w:rPr>
        <w:t xml:space="preserve">r </w:t>
      </w:r>
      <w:r w:rsidR="00E9434C">
        <w:rPr>
          <w:sz w:val="24"/>
          <w:szCs w:val="24"/>
        </w:rPr>
        <w:t>“Enhanced Rights” under the Victim’s Code</w:t>
      </w:r>
      <w:r w:rsidR="00871DF7">
        <w:rPr>
          <w:sz w:val="24"/>
          <w:szCs w:val="24"/>
        </w:rPr>
        <w:t xml:space="preserve"> as “</w:t>
      </w:r>
      <w:r>
        <w:rPr>
          <w:sz w:val="24"/>
          <w:szCs w:val="24"/>
        </w:rPr>
        <w:t>.</w:t>
      </w:r>
      <w:r w:rsidR="007318A2">
        <w:rPr>
          <w:sz w:val="24"/>
          <w:szCs w:val="24"/>
        </w:rPr>
        <w:t xml:space="preserve"> There are </w:t>
      </w:r>
      <w:r w:rsidR="003D24E1">
        <w:rPr>
          <w:sz w:val="24"/>
          <w:szCs w:val="24"/>
        </w:rPr>
        <w:t>several</w:t>
      </w:r>
      <w:r w:rsidR="007318A2">
        <w:rPr>
          <w:sz w:val="24"/>
          <w:szCs w:val="24"/>
        </w:rPr>
        <w:t xml:space="preserve"> codes where</w:t>
      </w:r>
      <w:r w:rsidR="00386347">
        <w:rPr>
          <w:sz w:val="24"/>
          <w:szCs w:val="24"/>
        </w:rPr>
        <w:t xml:space="preserve"> “Enhanced Rights” </w:t>
      </w:r>
      <w:r w:rsidR="00134374">
        <w:rPr>
          <w:sz w:val="24"/>
          <w:szCs w:val="24"/>
        </w:rPr>
        <w:t>increase</w:t>
      </w:r>
      <w:r w:rsidR="003D24E1">
        <w:rPr>
          <w:sz w:val="24"/>
          <w:szCs w:val="24"/>
        </w:rPr>
        <w:t>s</w:t>
      </w:r>
      <w:r w:rsidR="00134374">
        <w:rPr>
          <w:sz w:val="24"/>
          <w:szCs w:val="24"/>
        </w:rPr>
        <w:t xml:space="preserve"> victim car</w:t>
      </w:r>
      <w:r w:rsidR="005C3DF5">
        <w:rPr>
          <w:sz w:val="24"/>
          <w:szCs w:val="24"/>
        </w:rPr>
        <w:t>e</w:t>
      </w:r>
      <w:r w:rsidR="00134374">
        <w:rPr>
          <w:sz w:val="24"/>
          <w:szCs w:val="24"/>
        </w:rPr>
        <w:t>.</w:t>
      </w:r>
      <w:r>
        <w:rPr>
          <w:sz w:val="24"/>
          <w:szCs w:val="24"/>
        </w:rPr>
        <w:t xml:space="preserve"> </w:t>
      </w:r>
      <w:r w:rsidR="002E4868">
        <w:rPr>
          <w:sz w:val="24"/>
          <w:szCs w:val="24"/>
        </w:rPr>
        <w:t xml:space="preserve">“V” also has the same right as all reporting persons to </w:t>
      </w:r>
      <w:r w:rsidR="008B3467">
        <w:rPr>
          <w:sz w:val="24"/>
          <w:szCs w:val="24"/>
        </w:rPr>
        <w:t xml:space="preserve">provide a ‘Victim Personal Statement’ to explain </w:t>
      </w:r>
      <w:r w:rsidR="00FB5D75">
        <w:rPr>
          <w:sz w:val="24"/>
          <w:szCs w:val="24"/>
        </w:rPr>
        <w:t>the effect the offence has had on her. This will be read out at court</w:t>
      </w:r>
      <w:r w:rsidR="007318A2">
        <w:rPr>
          <w:sz w:val="24"/>
          <w:szCs w:val="24"/>
        </w:rPr>
        <w:t xml:space="preserve"> and will be considered by the judge upon sentencing should “EP” be convicted.</w:t>
      </w:r>
    </w:p>
    <w:p w14:paraId="3DD7B375" w14:textId="77777777" w:rsidR="007318A2" w:rsidRDefault="007318A2" w:rsidP="00E6298B">
      <w:pPr>
        <w:ind w:right="107"/>
        <w:jc w:val="both"/>
        <w:rPr>
          <w:sz w:val="24"/>
          <w:szCs w:val="24"/>
        </w:rPr>
      </w:pPr>
    </w:p>
    <w:p w14:paraId="4CD6D7F2" w14:textId="3E05880D" w:rsidR="00134374" w:rsidRDefault="00FA21AE" w:rsidP="00E6298B">
      <w:pPr>
        <w:ind w:right="107"/>
        <w:jc w:val="both"/>
        <w:rPr>
          <w:sz w:val="24"/>
          <w:szCs w:val="24"/>
        </w:rPr>
      </w:pPr>
      <w:r>
        <w:rPr>
          <w:sz w:val="24"/>
          <w:szCs w:val="24"/>
        </w:rPr>
        <w:t>As a protective measure and to</w:t>
      </w:r>
      <w:r w:rsidR="00602FF3">
        <w:rPr>
          <w:sz w:val="24"/>
          <w:szCs w:val="24"/>
        </w:rPr>
        <w:t xml:space="preserve"> maintain </w:t>
      </w:r>
      <w:r w:rsidR="00B16EF7">
        <w:rPr>
          <w:sz w:val="24"/>
          <w:szCs w:val="24"/>
        </w:rPr>
        <w:t>the welfare of the victim, “V” has the right</w:t>
      </w:r>
      <w:r w:rsidR="00BD22F3">
        <w:rPr>
          <w:sz w:val="24"/>
          <w:szCs w:val="24"/>
        </w:rPr>
        <w:t xml:space="preserve"> to have the police interview </w:t>
      </w:r>
      <w:r w:rsidR="001C1037">
        <w:rPr>
          <w:sz w:val="24"/>
          <w:szCs w:val="24"/>
        </w:rPr>
        <w:t xml:space="preserve">recorded </w:t>
      </w:r>
      <w:r w:rsidR="001B7E05">
        <w:rPr>
          <w:sz w:val="24"/>
          <w:szCs w:val="24"/>
        </w:rPr>
        <w:t xml:space="preserve">to present as evidence in court to avoid re-exploring </w:t>
      </w:r>
      <w:r>
        <w:rPr>
          <w:sz w:val="24"/>
          <w:szCs w:val="24"/>
        </w:rPr>
        <w:t xml:space="preserve">the trauma experienced by “V”. Additionally, </w:t>
      </w:r>
      <w:r w:rsidR="00E307A9">
        <w:rPr>
          <w:sz w:val="24"/>
          <w:szCs w:val="24"/>
        </w:rPr>
        <w:t xml:space="preserve">“V” </w:t>
      </w:r>
      <w:r w:rsidR="00DD4AFA">
        <w:rPr>
          <w:sz w:val="24"/>
          <w:szCs w:val="24"/>
        </w:rPr>
        <w:t>is able, upon the Court’s approval, to provide a pre-recorded cross examination</w:t>
      </w:r>
      <w:r w:rsidR="00B44FEE">
        <w:rPr>
          <w:sz w:val="24"/>
          <w:szCs w:val="24"/>
        </w:rPr>
        <w:t xml:space="preserve"> or to link</w:t>
      </w:r>
      <w:r w:rsidR="00E55F58">
        <w:rPr>
          <w:sz w:val="24"/>
          <w:szCs w:val="24"/>
        </w:rPr>
        <w:t xml:space="preserve"> in via video to minimise the risk of </w:t>
      </w:r>
      <w:r w:rsidR="00E2152C">
        <w:rPr>
          <w:sz w:val="24"/>
          <w:szCs w:val="24"/>
        </w:rPr>
        <w:t xml:space="preserve">encountering and being </w:t>
      </w:r>
      <w:r w:rsidR="003A776D">
        <w:rPr>
          <w:sz w:val="24"/>
          <w:szCs w:val="24"/>
        </w:rPr>
        <w:t xml:space="preserve">intimidated by </w:t>
      </w:r>
      <w:r w:rsidR="006D31F9">
        <w:rPr>
          <w:sz w:val="24"/>
          <w:szCs w:val="24"/>
        </w:rPr>
        <w:t>“EP”.</w:t>
      </w:r>
    </w:p>
    <w:p w14:paraId="01A65737" w14:textId="77777777" w:rsidR="00FD0CE7" w:rsidRDefault="00FD0CE7" w:rsidP="00E6298B">
      <w:pPr>
        <w:ind w:right="107"/>
        <w:jc w:val="both"/>
        <w:rPr>
          <w:sz w:val="24"/>
          <w:szCs w:val="24"/>
        </w:rPr>
      </w:pPr>
    </w:p>
    <w:p w14:paraId="1185E879" w14:textId="5D27D03D" w:rsidR="00FD0CE7" w:rsidRDefault="003D24E1" w:rsidP="00E6298B">
      <w:pPr>
        <w:ind w:right="107"/>
        <w:jc w:val="both"/>
        <w:rPr>
          <w:sz w:val="24"/>
          <w:szCs w:val="24"/>
        </w:rPr>
      </w:pPr>
      <w:r>
        <w:rPr>
          <w:sz w:val="24"/>
          <w:szCs w:val="24"/>
        </w:rPr>
        <w:t>Communication</w:t>
      </w:r>
      <w:r w:rsidR="00044864">
        <w:rPr>
          <w:sz w:val="24"/>
          <w:szCs w:val="24"/>
        </w:rPr>
        <w:t xml:space="preserve"> </w:t>
      </w:r>
      <w:r>
        <w:rPr>
          <w:sz w:val="24"/>
          <w:szCs w:val="24"/>
        </w:rPr>
        <w:t>and updating the victim</w:t>
      </w:r>
      <w:r w:rsidR="00961055">
        <w:rPr>
          <w:sz w:val="24"/>
          <w:szCs w:val="24"/>
        </w:rPr>
        <w:t xml:space="preserve"> can make or break a case. If there is no coherence or</w:t>
      </w:r>
      <w:r w:rsidR="00044864">
        <w:rPr>
          <w:sz w:val="24"/>
          <w:szCs w:val="24"/>
        </w:rPr>
        <w:t xml:space="preserve"> regular contact</w:t>
      </w:r>
      <w:r w:rsidR="006C787E">
        <w:rPr>
          <w:sz w:val="24"/>
          <w:szCs w:val="24"/>
        </w:rPr>
        <w:t xml:space="preserve"> </w:t>
      </w:r>
      <w:r w:rsidR="00044864">
        <w:rPr>
          <w:sz w:val="24"/>
          <w:szCs w:val="24"/>
        </w:rPr>
        <w:t xml:space="preserve">with </w:t>
      </w:r>
      <w:r w:rsidR="00756457">
        <w:rPr>
          <w:sz w:val="24"/>
          <w:szCs w:val="24"/>
        </w:rPr>
        <w:t>the victim,</w:t>
      </w:r>
      <w:r w:rsidR="009D3390">
        <w:rPr>
          <w:sz w:val="24"/>
          <w:szCs w:val="24"/>
        </w:rPr>
        <w:t xml:space="preserve"> </w:t>
      </w:r>
      <w:r w:rsidR="005678E5">
        <w:rPr>
          <w:sz w:val="24"/>
          <w:szCs w:val="24"/>
        </w:rPr>
        <w:t xml:space="preserve">the victim can </w:t>
      </w:r>
      <w:r w:rsidR="002C3D60">
        <w:rPr>
          <w:sz w:val="24"/>
          <w:szCs w:val="24"/>
        </w:rPr>
        <w:t>feel</w:t>
      </w:r>
      <w:r w:rsidR="005678E5">
        <w:rPr>
          <w:sz w:val="24"/>
          <w:szCs w:val="24"/>
        </w:rPr>
        <w:t xml:space="preserve"> lost</w:t>
      </w:r>
      <w:r w:rsidR="009047A0">
        <w:rPr>
          <w:sz w:val="24"/>
          <w:szCs w:val="24"/>
        </w:rPr>
        <w:t>, not knowing where their case is in relation to the Criminal Justice S</w:t>
      </w:r>
      <w:r w:rsidR="00B34502">
        <w:rPr>
          <w:sz w:val="24"/>
          <w:szCs w:val="24"/>
        </w:rPr>
        <w:t>ystem</w:t>
      </w:r>
      <w:r w:rsidR="002C5ACE">
        <w:rPr>
          <w:sz w:val="24"/>
          <w:szCs w:val="24"/>
        </w:rPr>
        <w:t>, and even ignored or forgotten.</w:t>
      </w:r>
      <w:r w:rsidR="006C787E">
        <w:rPr>
          <w:sz w:val="24"/>
          <w:szCs w:val="24"/>
        </w:rPr>
        <w:t xml:space="preserve"> Unfortunately, </w:t>
      </w:r>
      <w:r w:rsidR="00217DFD">
        <w:rPr>
          <w:sz w:val="24"/>
          <w:szCs w:val="24"/>
        </w:rPr>
        <w:t>due to the intense pressures of being a police officer, ma</w:t>
      </w:r>
      <w:r w:rsidR="003A776D">
        <w:rPr>
          <w:sz w:val="24"/>
          <w:szCs w:val="24"/>
        </w:rPr>
        <w:t xml:space="preserve">ny officers </w:t>
      </w:r>
      <w:r w:rsidR="00FF5D60">
        <w:rPr>
          <w:sz w:val="24"/>
          <w:szCs w:val="24"/>
        </w:rPr>
        <w:t xml:space="preserve">can forget </w:t>
      </w:r>
      <w:r w:rsidR="00756457">
        <w:rPr>
          <w:sz w:val="24"/>
          <w:szCs w:val="24"/>
        </w:rPr>
        <w:t xml:space="preserve">to update </w:t>
      </w:r>
      <w:r w:rsidR="00724F53">
        <w:rPr>
          <w:sz w:val="24"/>
          <w:szCs w:val="24"/>
        </w:rPr>
        <w:t>the victim when required</w:t>
      </w:r>
      <w:r w:rsidR="00756457">
        <w:rPr>
          <w:sz w:val="24"/>
          <w:szCs w:val="24"/>
        </w:rPr>
        <w:t xml:space="preserve">. During the investigation, I updated </w:t>
      </w:r>
      <w:r w:rsidR="0028623F">
        <w:rPr>
          <w:sz w:val="24"/>
          <w:szCs w:val="24"/>
        </w:rPr>
        <w:t>“V” daily (where shift work allowed</w:t>
      </w:r>
      <w:r w:rsidR="008A0F51">
        <w:rPr>
          <w:sz w:val="24"/>
          <w:szCs w:val="24"/>
        </w:rPr>
        <w:t xml:space="preserve">) </w:t>
      </w:r>
      <w:r w:rsidR="00795A0D">
        <w:rPr>
          <w:sz w:val="24"/>
          <w:szCs w:val="24"/>
        </w:rPr>
        <w:t>on any</w:t>
      </w:r>
      <w:r w:rsidR="00A72D72">
        <w:rPr>
          <w:sz w:val="24"/>
          <w:szCs w:val="24"/>
        </w:rPr>
        <w:t xml:space="preserve"> key decision or action made by the police. Under the “Enhanced Rights”, a victim should be notified within </w:t>
      </w:r>
      <w:r w:rsidR="003E6C30">
        <w:rPr>
          <w:sz w:val="24"/>
          <w:szCs w:val="24"/>
        </w:rPr>
        <w:t>1 working day</w:t>
      </w:r>
      <w:r w:rsidR="006851A0">
        <w:rPr>
          <w:sz w:val="24"/>
          <w:szCs w:val="24"/>
        </w:rPr>
        <w:t>.</w:t>
      </w:r>
      <w:r w:rsidR="009E16AB">
        <w:rPr>
          <w:sz w:val="24"/>
          <w:szCs w:val="24"/>
        </w:rPr>
        <w:t xml:space="preserve"> </w:t>
      </w:r>
      <w:r w:rsidR="00AA77AE">
        <w:rPr>
          <w:sz w:val="24"/>
          <w:szCs w:val="24"/>
        </w:rPr>
        <w:t xml:space="preserve">I was also coherent with “V” that </w:t>
      </w:r>
      <w:r w:rsidR="008F24C7">
        <w:rPr>
          <w:sz w:val="24"/>
          <w:szCs w:val="24"/>
        </w:rPr>
        <w:t xml:space="preserve">for best evidence, I will need to have her phone for specific digital download </w:t>
      </w:r>
      <w:r w:rsidR="008973E3">
        <w:rPr>
          <w:sz w:val="24"/>
          <w:szCs w:val="24"/>
        </w:rPr>
        <w:t>for communications to be investigated</w:t>
      </w:r>
      <w:r w:rsidR="003A676B">
        <w:rPr>
          <w:sz w:val="24"/>
          <w:szCs w:val="24"/>
        </w:rPr>
        <w:t xml:space="preserve"> upon her consent</w:t>
      </w:r>
      <w:r w:rsidR="008973E3">
        <w:rPr>
          <w:sz w:val="24"/>
          <w:szCs w:val="24"/>
        </w:rPr>
        <w:t>.</w:t>
      </w:r>
      <w:r w:rsidR="00C52A37">
        <w:rPr>
          <w:sz w:val="24"/>
          <w:szCs w:val="24"/>
        </w:rPr>
        <w:t xml:space="preserve"> I assured “V” that this is standard practice</w:t>
      </w:r>
      <w:r w:rsidR="002E2319">
        <w:rPr>
          <w:sz w:val="24"/>
          <w:szCs w:val="24"/>
        </w:rPr>
        <w:t xml:space="preserve"> and that nothin</w:t>
      </w:r>
      <w:r w:rsidR="005D32BD">
        <w:rPr>
          <w:sz w:val="24"/>
          <w:szCs w:val="24"/>
        </w:rPr>
        <w:t>g beyond what is required will be forensically examined</w:t>
      </w:r>
      <w:r w:rsidR="003A676B">
        <w:rPr>
          <w:sz w:val="24"/>
          <w:szCs w:val="24"/>
        </w:rPr>
        <w:t xml:space="preserve">, additionally “EP” phone will also be seized </w:t>
      </w:r>
      <w:r w:rsidR="00730C6F">
        <w:rPr>
          <w:sz w:val="24"/>
          <w:szCs w:val="24"/>
        </w:rPr>
        <w:t>for digital examination.</w:t>
      </w:r>
    </w:p>
    <w:p w14:paraId="7091808C" w14:textId="77777777" w:rsidR="00730C6F" w:rsidRDefault="00730C6F" w:rsidP="00E6298B">
      <w:pPr>
        <w:ind w:right="107"/>
        <w:jc w:val="both"/>
        <w:rPr>
          <w:sz w:val="24"/>
          <w:szCs w:val="24"/>
        </w:rPr>
      </w:pPr>
    </w:p>
    <w:p w14:paraId="2B3B6D59" w14:textId="1EFEBCF8" w:rsidR="002B2D83" w:rsidRDefault="00730C6F" w:rsidP="00E6298B">
      <w:pPr>
        <w:ind w:right="107"/>
        <w:jc w:val="both"/>
        <w:rPr>
          <w:sz w:val="24"/>
          <w:szCs w:val="24"/>
        </w:rPr>
      </w:pPr>
      <w:r>
        <w:rPr>
          <w:sz w:val="24"/>
          <w:szCs w:val="24"/>
        </w:rPr>
        <w:t>Following</w:t>
      </w:r>
      <w:r w:rsidR="00FB6F2E">
        <w:rPr>
          <w:sz w:val="24"/>
          <w:szCs w:val="24"/>
        </w:rPr>
        <w:t xml:space="preserve"> </w:t>
      </w:r>
      <w:r w:rsidR="00DA7689">
        <w:rPr>
          <w:sz w:val="24"/>
          <w:szCs w:val="24"/>
        </w:rPr>
        <w:t>“EP” release on bail, I updated “V”</w:t>
      </w:r>
      <w:r w:rsidR="00704C66">
        <w:rPr>
          <w:sz w:val="24"/>
          <w:szCs w:val="24"/>
        </w:rPr>
        <w:t xml:space="preserve"> of</w:t>
      </w:r>
      <w:r w:rsidR="00C30745">
        <w:rPr>
          <w:sz w:val="24"/>
          <w:szCs w:val="24"/>
        </w:rPr>
        <w:t>; th</w:t>
      </w:r>
      <w:r w:rsidR="00F5396D">
        <w:rPr>
          <w:sz w:val="24"/>
          <w:szCs w:val="24"/>
        </w:rPr>
        <w:t>e</w:t>
      </w:r>
      <w:r w:rsidR="00C30745">
        <w:rPr>
          <w:sz w:val="24"/>
          <w:szCs w:val="24"/>
        </w:rPr>
        <w:t xml:space="preserve"> </w:t>
      </w:r>
      <w:r w:rsidR="00704C66">
        <w:rPr>
          <w:sz w:val="24"/>
          <w:szCs w:val="24"/>
        </w:rPr>
        <w:t>current position of the case</w:t>
      </w:r>
      <w:r w:rsidR="00C30745">
        <w:rPr>
          <w:sz w:val="24"/>
          <w:szCs w:val="24"/>
        </w:rPr>
        <w:t xml:space="preserve">; </w:t>
      </w:r>
      <w:r w:rsidR="00704C66">
        <w:rPr>
          <w:sz w:val="24"/>
          <w:szCs w:val="24"/>
        </w:rPr>
        <w:t xml:space="preserve">that digital forensic downloads </w:t>
      </w:r>
      <w:r w:rsidR="00C30745">
        <w:rPr>
          <w:sz w:val="24"/>
          <w:szCs w:val="24"/>
        </w:rPr>
        <w:t xml:space="preserve">are underway and may take some time; I am duty bound to explore </w:t>
      </w:r>
      <w:r w:rsidR="000E188F">
        <w:rPr>
          <w:sz w:val="24"/>
          <w:szCs w:val="24"/>
        </w:rPr>
        <w:t xml:space="preserve">all other lines of enquiry that “EP” has </w:t>
      </w:r>
      <w:r w:rsidR="00493B69">
        <w:rPr>
          <w:sz w:val="24"/>
          <w:szCs w:val="24"/>
        </w:rPr>
        <w:t>presented</w:t>
      </w:r>
      <w:r w:rsidR="00720628">
        <w:rPr>
          <w:sz w:val="24"/>
          <w:szCs w:val="24"/>
        </w:rPr>
        <w:t xml:space="preserve"> to me</w:t>
      </w:r>
      <w:r w:rsidR="00493B69">
        <w:rPr>
          <w:sz w:val="24"/>
          <w:szCs w:val="24"/>
        </w:rPr>
        <w:t>.</w:t>
      </w:r>
    </w:p>
    <w:p w14:paraId="2FF1A03A" w14:textId="77777777" w:rsidR="00C30745" w:rsidRDefault="00C30745"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77777777" w:rsidR="006C7CA5" w:rsidRPr="00270EEB" w:rsidRDefault="006C7CA5" w:rsidP="00E6298B">
      <w:pPr>
        <w:ind w:right="107"/>
        <w:jc w:val="both"/>
        <w:rPr>
          <w:sz w:val="24"/>
          <w:szCs w:val="24"/>
        </w:rPr>
      </w:pPr>
    </w:p>
    <w:p w14:paraId="0C8D7396" w14:textId="416AC147" w:rsidR="00A3466E" w:rsidRDefault="00A3466E" w:rsidP="00E6298B">
      <w:pPr>
        <w:ind w:right="107"/>
        <w:jc w:val="both"/>
        <w:rPr>
          <w:sz w:val="24"/>
          <w:szCs w:val="24"/>
        </w:rPr>
      </w:pPr>
      <w:r>
        <w:rPr>
          <w:sz w:val="24"/>
          <w:szCs w:val="24"/>
        </w:rPr>
        <w:t>Within this essay, I will be discussing a police investigation where I personally played a significant role</w:t>
      </w:r>
      <w:r w:rsidR="00A452EB">
        <w:rPr>
          <w:sz w:val="24"/>
          <w:szCs w:val="24"/>
        </w:rPr>
        <w:t xml:space="preserve"> as</w:t>
      </w:r>
      <w:r>
        <w:rPr>
          <w:sz w:val="24"/>
          <w:szCs w:val="24"/>
        </w:rPr>
        <w:t xml:space="preserve"> the Officer in Charge (OIC), whilst critically reviewing my responsibilities when conducting the investigation in line with the Criminal Procedure</w:t>
      </w:r>
      <w:r w:rsidR="001E1B6F">
        <w:rPr>
          <w:sz w:val="24"/>
          <w:szCs w:val="24"/>
        </w:rPr>
        <w:t xml:space="preserve"> and Investigation</w:t>
      </w:r>
      <w:r>
        <w:rPr>
          <w:sz w:val="24"/>
          <w:szCs w:val="24"/>
        </w:rPr>
        <w:t xml:space="preserve"> Act 1996.  I will also be reflecting upon my use of the National Decision Model </w:t>
      </w:r>
      <w:r w:rsidR="00A452EB">
        <w:rPr>
          <w:sz w:val="24"/>
          <w:szCs w:val="24"/>
        </w:rPr>
        <w:t xml:space="preserve">(NDM) </w:t>
      </w:r>
      <w:r>
        <w:rPr>
          <w:sz w:val="24"/>
          <w:szCs w:val="24"/>
        </w:rPr>
        <w:t>and the Police Code of Ethics which</w:t>
      </w:r>
      <w:r w:rsidR="00A452EB">
        <w:rPr>
          <w:sz w:val="24"/>
          <w:szCs w:val="24"/>
        </w:rPr>
        <w:t xml:space="preserve"> lies at the heart of </w:t>
      </w:r>
      <w:r w:rsidR="009C79D4">
        <w:rPr>
          <w:sz w:val="24"/>
          <w:szCs w:val="24"/>
        </w:rPr>
        <w:t>each,</w:t>
      </w:r>
      <w:r w:rsidR="00A452EB">
        <w:rPr>
          <w:sz w:val="24"/>
          <w:szCs w:val="24"/>
        </w:rPr>
        <w:t xml:space="preserve"> and every decision made and taken by police officers across the United Kingdom.</w:t>
      </w:r>
      <w:r>
        <w:rPr>
          <w:sz w:val="24"/>
          <w:szCs w:val="24"/>
        </w:rPr>
        <w:t xml:space="preserve"> </w:t>
      </w:r>
    </w:p>
    <w:p w14:paraId="1EE56365" w14:textId="6122CB98" w:rsidR="00A3466E" w:rsidRDefault="00A3466E" w:rsidP="00E6298B">
      <w:pPr>
        <w:ind w:right="107"/>
        <w:jc w:val="both"/>
        <w:rPr>
          <w:sz w:val="24"/>
          <w:szCs w:val="24"/>
        </w:rPr>
      </w:pPr>
    </w:p>
    <w:p w14:paraId="0EE95F03" w14:textId="785E57D7" w:rsidR="00A3466E" w:rsidRDefault="00A3466E" w:rsidP="00E6298B">
      <w:pPr>
        <w:ind w:right="107"/>
        <w:jc w:val="both"/>
        <w:rPr>
          <w:sz w:val="24"/>
          <w:szCs w:val="24"/>
        </w:rPr>
      </w:pPr>
      <w:r>
        <w:rPr>
          <w:sz w:val="24"/>
          <w:szCs w:val="24"/>
        </w:rPr>
        <w:t xml:space="preserve">Some of the information I will be discussing in relation to the </w:t>
      </w:r>
      <w:r w:rsidR="00A452EB">
        <w:rPr>
          <w:sz w:val="24"/>
          <w:szCs w:val="24"/>
        </w:rPr>
        <w:t>matter itself will be sensitive, therefore, I will be using pseudonyms for privacy and confidentiality the individuals involved and will not disclose the location of the incidents nor any detail I feel may be used to identify the individuals.</w:t>
      </w:r>
    </w:p>
    <w:p w14:paraId="69655A67" w14:textId="704A1E05" w:rsidR="00DF6458" w:rsidRDefault="00DF6458" w:rsidP="00E6298B">
      <w:pPr>
        <w:ind w:right="107"/>
        <w:jc w:val="both"/>
        <w:rPr>
          <w:b/>
          <w:bCs/>
          <w:sz w:val="24"/>
          <w:szCs w:val="24"/>
        </w:rPr>
      </w:pPr>
    </w:p>
    <w:p w14:paraId="6248EC1C" w14:textId="031012FE" w:rsidR="00DF6458" w:rsidRDefault="00A91D1A" w:rsidP="00E6298B">
      <w:pPr>
        <w:ind w:right="107"/>
        <w:jc w:val="both"/>
        <w:rPr>
          <w:sz w:val="24"/>
          <w:szCs w:val="24"/>
        </w:rPr>
      </w:pPr>
      <w:r>
        <w:rPr>
          <w:sz w:val="24"/>
          <w:szCs w:val="24"/>
        </w:rPr>
        <w:t xml:space="preserve">I attended a call </w:t>
      </w:r>
      <w:r w:rsidR="004D4CB5">
        <w:rPr>
          <w:sz w:val="24"/>
          <w:szCs w:val="24"/>
        </w:rPr>
        <w:t>that a male</w:t>
      </w:r>
      <w:r w:rsidR="0067602C">
        <w:rPr>
          <w:sz w:val="24"/>
          <w:szCs w:val="24"/>
        </w:rPr>
        <w:t xml:space="preserve"> (who I will refer to as “C” </w:t>
      </w:r>
      <w:r w:rsidR="00C81D4F">
        <w:rPr>
          <w:sz w:val="24"/>
          <w:szCs w:val="24"/>
        </w:rPr>
        <w:t>throughout this essay)</w:t>
      </w:r>
      <w:r w:rsidR="004D4CB5">
        <w:rPr>
          <w:sz w:val="24"/>
          <w:szCs w:val="24"/>
        </w:rPr>
        <w:t xml:space="preserve"> had been detained at a local nightclub and was suspected to be </w:t>
      </w:r>
      <w:r w:rsidR="00A97C70">
        <w:rPr>
          <w:sz w:val="24"/>
          <w:szCs w:val="24"/>
        </w:rPr>
        <w:t xml:space="preserve">involved in the supply of drugs to </w:t>
      </w:r>
      <w:r w:rsidR="000F180B">
        <w:rPr>
          <w:sz w:val="24"/>
          <w:szCs w:val="24"/>
        </w:rPr>
        <w:t xml:space="preserve">patrons of the nightclub. </w:t>
      </w:r>
      <w:r w:rsidR="00DC74D9">
        <w:rPr>
          <w:sz w:val="24"/>
          <w:szCs w:val="24"/>
        </w:rPr>
        <w:t xml:space="preserve">Upon my arrival at the </w:t>
      </w:r>
      <w:r w:rsidR="002F214F">
        <w:rPr>
          <w:sz w:val="24"/>
          <w:szCs w:val="24"/>
        </w:rPr>
        <w:t>scene,</w:t>
      </w:r>
      <w:r w:rsidR="00783D9C">
        <w:rPr>
          <w:sz w:val="24"/>
          <w:szCs w:val="24"/>
        </w:rPr>
        <w:t xml:space="preserve"> I conducted a section 23 of the Misuse of Drugs Act </w:t>
      </w:r>
      <w:r w:rsidR="008D656E">
        <w:rPr>
          <w:sz w:val="24"/>
          <w:szCs w:val="24"/>
        </w:rPr>
        <w:t>1971</w:t>
      </w:r>
      <w:r w:rsidR="00C81D4F">
        <w:rPr>
          <w:sz w:val="24"/>
          <w:szCs w:val="24"/>
        </w:rPr>
        <w:t xml:space="preserve"> of “C”</w:t>
      </w:r>
      <w:r w:rsidR="008D656E">
        <w:rPr>
          <w:sz w:val="24"/>
          <w:szCs w:val="24"/>
        </w:rPr>
        <w:t xml:space="preserve"> as</w:t>
      </w:r>
      <w:r w:rsidR="004317DD">
        <w:rPr>
          <w:sz w:val="24"/>
          <w:szCs w:val="24"/>
        </w:rPr>
        <w:t xml:space="preserve"> door staff had no legal powers to search the male but stated that he had been seen selling drugs in the toilet</w:t>
      </w:r>
      <w:r w:rsidR="008D656E">
        <w:rPr>
          <w:sz w:val="24"/>
          <w:szCs w:val="24"/>
        </w:rPr>
        <w:t>.</w:t>
      </w:r>
      <w:r w:rsidR="00DC74D9">
        <w:rPr>
          <w:sz w:val="24"/>
          <w:szCs w:val="24"/>
        </w:rPr>
        <w:t xml:space="preserve"> </w:t>
      </w:r>
      <w:r w:rsidR="00F16940">
        <w:rPr>
          <w:sz w:val="24"/>
          <w:szCs w:val="24"/>
        </w:rPr>
        <w:t>During the search, I located a large quantity of small grip-seal bags</w:t>
      </w:r>
      <w:r w:rsidR="00B12DFE">
        <w:rPr>
          <w:sz w:val="24"/>
          <w:szCs w:val="24"/>
        </w:rPr>
        <w:t xml:space="preserve"> </w:t>
      </w:r>
      <w:r w:rsidR="0067602C">
        <w:rPr>
          <w:sz w:val="24"/>
          <w:szCs w:val="24"/>
        </w:rPr>
        <w:t xml:space="preserve">containing white powder </w:t>
      </w:r>
      <w:r w:rsidR="00B12DFE">
        <w:rPr>
          <w:sz w:val="24"/>
          <w:szCs w:val="24"/>
        </w:rPr>
        <w:t>concealed in tobacco pouch in his waistband</w:t>
      </w:r>
      <w:r w:rsidR="00F16940">
        <w:rPr>
          <w:sz w:val="24"/>
          <w:szCs w:val="24"/>
        </w:rPr>
        <w:t>.</w:t>
      </w:r>
      <w:r w:rsidR="0067602C">
        <w:rPr>
          <w:sz w:val="24"/>
          <w:szCs w:val="24"/>
        </w:rPr>
        <w:t xml:space="preserve"> </w:t>
      </w:r>
      <w:r w:rsidR="00C81D4F">
        <w:rPr>
          <w:sz w:val="24"/>
          <w:szCs w:val="24"/>
        </w:rPr>
        <w:t>Due to the large quantity</w:t>
      </w:r>
      <w:r w:rsidR="00BA0BD5">
        <w:rPr>
          <w:sz w:val="24"/>
          <w:szCs w:val="24"/>
        </w:rPr>
        <w:t xml:space="preserve"> of narcotics, I arrested “C” </w:t>
      </w:r>
      <w:r w:rsidR="007B70A0">
        <w:rPr>
          <w:sz w:val="24"/>
          <w:szCs w:val="24"/>
        </w:rPr>
        <w:t>under section</w:t>
      </w:r>
      <w:r w:rsidR="009620D9">
        <w:rPr>
          <w:sz w:val="24"/>
          <w:szCs w:val="24"/>
        </w:rPr>
        <w:t xml:space="preserve"> </w:t>
      </w:r>
      <w:r w:rsidR="00756A74">
        <w:rPr>
          <w:sz w:val="24"/>
          <w:szCs w:val="24"/>
        </w:rPr>
        <w:t xml:space="preserve">4 </w:t>
      </w:r>
      <w:r w:rsidR="0064371C">
        <w:rPr>
          <w:sz w:val="24"/>
          <w:szCs w:val="24"/>
        </w:rPr>
        <w:t>of the Misuse of Drugs Act</w:t>
      </w:r>
      <w:r w:rsidR="00A569CD">
        <w:rPr>
          <w:sz w:val="24"/>
          <w:szCs w:val="24"/>
        </w:rPr>
        <w:t xml:space="preserve"> 1971.</w:t>
      </w:r>
    </w:p>
    <w:p w14:paraId="76C2C7F0" w14:textId="77777777" w:rsidR="002F1FA2" w:rsidRDefault="002F1FA2" w:rsidP="00E6298B">
      <w:pPr>
        <w:ind w:right="107"/>
        <w:jc w:val="both"/>
        <w:rPr>
          <w:sz w:val="24"/>
          <w:szCs w:val="24"/>
        </w:rPr>
      </w:pPr>
    </w:p>
    <w:p w14:paraId="5DA316D8" w14:textId="54B052C8" w:rsidR="00A452EB" w:rsidRDefault="00A452EB" w:rsidP="00E6298B">
      <w:pPr>
        <w:ind w:right="107"/>
        <w:jc w:val="both"/>
        <w:rPr>
          <w:sz w:val="24"/>
          <w:szCs w:val="24"/>
        </w:rPr>
      </w:pPr>
    </w:p>
    <w:p w14:paraId="6CC7AF99" w14:textId="23D36DFC" w:rsidR="00A452EB" w:rsidRDefault="00A452EB" w:rsidP="00E6298B">
      <w:pPr>
        <w:ind w:right="107"/>
        <w:jc w:val="both"/>
        <w:rPr>
          <w:b/>
          <w:bCs/>
          <w:sz w:val="24"/>
          <w:szCs w:val="24"/>
        </w:rPr>
      </w:pPr>
      <w:r>
        <w:rPr>
          <w:b/>
          <w:bCs/>
          <w:sz w:val="24"/>
          <w:szCs w:val="24"/>
        </w:rPr>
        <w:t>NDM/CODE OF ETHICS</w:t>
      </w:r>
    </w:p>
    <w:p w14:paraId="012F271B" w14:textId="08FBE006" w:rsidR="001E1B6F" w:rsidRDefault="001E1B6F" w:rsidP="00E6298B">
      <w:pPr>
        <w:ind w:right="107"/>
        <w:jc w:val="both"/>
        <w:rPr>
          <w:b/>
          <w:bCs/>
          <w:sz w:val="24"/>
          <w:szCs w:val="24"/>
        </w:rPr>
      </w:pPr>
    </w:p>
    <w:p w14:paraId="41CDF5E9" w14:textId="1F7CF2D5" w:rsidR="001E1B6F" w:rsidRDefault="001E1B6F" w:rsidP="00E6298B">
      <w:pPr>
        <w:ind w:right="107"/>
        <w:jc w:val="both"/>
        <w:rPr>
          <w:sz w:val="24"/>
          <w:szCs w:val="24"/>
        </w:rPr>
      </w:pPr>
      <w:r>
        <w:rPr>
          <w:sz w:val="24"/>
          <w:szCs w:val="24"/>
        </w:rPr>
        <w:t>The National Decision Model (NDM)</w:t>
      </w:r>
      <w:r w:rsidR="006A220C">
        <w:rPr>
          <w:sz w:val="24"/>
          <w:szCs w:val="24"/>
        </w:rPr>
        <w:t xml:space="preserve"> </w:t>
      </w:r>
      <w:r w:rsidR="00710414">
        <w:rPr>
          <w:sz w:val="24"/>
          <w:szCs w:val="24"/>
        </w:rPr>
        <w:t xml:space="preserve">is a streamlined framework for police officer decisions to be measured in line with </w:t>
      </w:r>
      <w:r w:rsidR="00B570F5">
        <w:rPr>
          <w:sz w:val="24"/>
          <w:szCs w:val="24"/>
        </w:rPr>
        <w:t>the</w:t>
      </w:r>
      <w:r w:rsidR="00710414">
        <w:rPr>
          <w:sz w:val="24"/>
          <w:szCs w:val="24"/>
        </w:rPr>
        <w:t xml:space="preserve"> overarching </w:t>
      </w:r>
      <w:r w:rsidR="00B570F5">
        <w:rPr>
          <w:sz w:val="24"/>
          <w:szCs w:val="24"/>
        </w:rPr>
        <w:t>mission</w:t>
      </w:r>
      <w:r w:rsidR="00710414">
        <w:rPr>
          <w:sz w:val="24"/>
          <w:szCs w:val="24"/>
        </w:rPr>
        <w:t xml:space="preserve"> to act with integrity to protect and serve the public </w:t>
      </w:r>
      <w:sdt>
        <w:sdtPr>
          <w:rPr>
            <w:sz w:val="24"/>
            <w:szCs w:val="24"/>
          </w:rPr>
          <w:id w:val="-402530479"/>
          <w:citation/>
        </w:sdtPr>
        <w:sdtEndPr/>
        <w:sdtContent>
          <w:r w:rsidR="00710414">
            <w:rPr>
              <w:sz w:val="24"/>
              <w:szCs w:val="24"/>
            </w:rPr>
            <w:fldChar w:fldCharType="begin"/>
          </w:r>
          <w:r w:rsidR="00B570F5">
            <w:rPr>
              <w:sz w:val="24"/>
              <w:szCs w:val="24"/>
            </w:rPr>
            <w:instrText xml:space="preserve">CITATION Col16 \l 2057 </w:instrText>
          </w:r>
          <w:r w:rsidR="00710414">
            <w:rPr>
              <w:sz w:val="24"/>
              <w:szCs w:val="24"/>
            </w:rPr>
            <w:fldChar w:fldCharType="separate"/>
          </w:r>
          <w:r w:rsidR="00B570F5" w:rsidRPr="00B570F5">
            <w:rPr>
              <w:noProof/>
              <w:sz w:val="24"/>
              <w:szCs w:val="24"/>
            </w:rPr>
            <w:t>(College of Policing, 2014)</w:t>
          </w:r>
          <w:r w:rsidR="00710414">
            <w:rPr>
              <w:sz w:val="24"/>
              <w:szCs w:val="24"/>
            </w:rPr>
            <w:fldChar w:fldCharType="end"/>
          </w:r>
        </w:sdtContent>
      </w:sdt>
      <w:r w:rsidR="00710414">
        <w:rPr>
          <w:sz w:val="24"/>
          <w:szCs w:val="24"/>
        </w:rPr>
        <w:t>.</w:t>
      </w:r>
      <w:r w:rsidR="00B570F5">
        <w:rPr>
          <w:sz w:val="24"/>
          <w:szCs w:val="24"/>
        </w:rPr>
        <w:t xml:space="preserve"> The NDM was conceived to assist police officers in making complex decisions often in spontaneous or stressful situations. Appropriately utilising the NDM allows for police officer decisions to be reviewed and supported by their organisation</w:t>
      </w:r>
      <w:r w:rsidR="00DF6458">
        <w:rPr>
          <w:sz w:val="24"/>
          <w:szCs w:val="24"/>
        </w:rPr>
        <w:t xml:space="preserve"> </w:t>
      </w:r>
      <w:sdt>
        <w:sdtPr>
          <w:rPr>
            <w:sz w:val="24"/>
            <w:szCs w:val="24"/>
          </w:rPr>
          <w:id w:val="27303418"/>
          <w:citation/>
        </w:sdtPr>
        <w:sdtEndPr/>
        <w:sdtContent>
          <w:r w:rsidR="00DF6458">
            <w:rPr>
              <w:sz w:val="24"/>
              <w:szCs w:val="24"/>
            </w:rPr>
            <w:fldChar w:fldCharType="begin"/>
          </w:r>
          <w:r w:rsidR="00DF6458">
            <w:rPr>
              <w:sz w:val="24"/>
              <w:szCs w:val="24"/>
            </w:rPr>
            <w:instrText xml:space="preserve"> CITATION Col16 \l 2057 </w:instrText>
          </w:r>
          <w:r w:rsidR="00DF6458">
            <w:rPr>
              <w:sz w:val="24"/>
              <w:szCs w:val="24"/>
            </w:rPr>
            <w:fldChar w:fldCharType="separate"/>
          </w:r>
          <w:r w:rsidR="00DF6458" w:rsidRPr="00DF6458">
            <w:rPr>
              <w:noProof/>
              <w:sz w:val="24"/>
              <w:szCs w:val="24"/>
            </w:rPr>
            <w:t>(College of Policing, 2014)</w:t>
          </w:r>
          <w:r w:rsidR="00DF6458">
            <w:rPr>
              <w:sz w:val="24"/>
              <w:szCs w:val="24"/>
            </w:rPr>
            <w:fldChar w:fldCharType="end"/>
          </w:r>
        </w:sdtContent>
      </w:sdt>
      <w:r w:rsidR="00B570F5">
        <w:rPr>
          <w:sz w:val="24"/>
          <w:szCs w:val="24"/>
        </w:rPr>
        <w:t xml:space="preserve">. However, decisions can also </w:t>
      </w:r>
      <w:r w:rsidR="009C79D4">
        <w:rPr>
          <w:sz w:val="24"/>
          <w:szCs w:val="24"/>
        </w:rPr>
        <w:t>challenge</w:t>
      </w:r>
      <w:r w:rsidR="00B570F5">
        <w:rPr>
          <w:sz w:val="24"/>
          <w:szCs w:val="24"/>
        </w:rPr>
        <w:t xml:space="preserve"> and scrutinised when something goes awry. In many cases, it offers an insight to the police </w:t>
      </w:r>
      <w:r w:rsidR="009C79D4">
        <w:rPr>
          <w:sz w:val="24"/>
          <w:szCs w:val="24"/>
        </w:rPr>
        <w:t>officers’</w:t>
      </w:r>
      <w:r w:rsidR="00B570F5">
        <w:rPr>
          <w:sz w:val="24"/>
          <w:szCs w:val="24"/>
        </w:rPr>
        <w:t xml:space="preserve"> mindset.</w:t>
      </w:r>
    </w:p>
    <w:p w14:paraId="661248F2" w14:textId="668552DD" w:rsidR="006A220C" w:rsidRDefault="006A220C" w:rsidP="00E6298B">
      <w:pPr>
        <w:ind w:right="107"/>
        <w:jc w:val="both"/>
        <w:rPr>
          <w:sz w:val="24"/>
          <w:szCs w:val="24"/>
        </w:rPr>
      </w:pPr>
    </w:p>
    <w:p w14:paraId="67704E96" w14:textId="44CA1337" w:rsidR="006A220C" w:rsidRDefault="006A220C" w:rsidP="00E6298B">
      <w:pPr>
        <w:ind w:right="107"/>
        <w:jc w:val="both"/>
        <w:rPr>
          <w:sz w:val="24"/>
          <w:szCs w:val="24"/>
        </w:rPr>
      </w:pPr>
      <w:r>
        <w:rPr>
          <w:sz w:val="24"/>
          <w:szCs w:val="24"/>
        </w:rPr>
        <w:t>The NDM has 6 key elements that all officers must consider when making decisions but most importantly, at the heart of the NDM is the Code of Ethics as all police decisions made must be consistent with the 9 policing principles and code of ethics.</w:t>
      </w:r>
      <w:r w:rsidR="00BD4430">
        <w:rPr>
          <w:sz w:val="24"/>
          <w:szCs w:val="24"/>
        </w:rPr>
        <w:t xml:space="preserve"> Below is a visual representation of the NDM</w:t>
      </w:r>
      <w:r w:rsidR="00C00A8A">
        <w:rPr>
          <w:sz w:val="24"/>
          <w:szCs w:val="24"/>
        </w:rPr>
        <w:t xml:space="preserve"> in place of </w:t>
      </w:r>
      <w:r w:rsidR="00710414">
        <w:rPr>
          <w:sz w:val="24"/>
          <w:szCs w:val="24"/>
        </w:rPr>
        <w:t>listed definition of each point</w:t>
      </w:r>
      <w:r w:rsidR="00BD4430">
        <w:rPr>
          <w:sz w:val="24"/>
          <w:szCs w:val="24"/>
        </w:rPr>
        <w:t>:</w:t>
      </w:r>
    </w:p>
    <w:p w14:paraId="194A3FCC" w14:textId="206BF189" w:rsidR="006A220C" w:rsidRDefault="006A220C" w:rsidP="00E6298B">
      <w:pPr>
        <w:ind w:right="107"/>
        <w:jc w:val="both"/>
        <w:rPr>
          <w:sz w:val="24"/>
          <w:szCs w:val="24"/>
        </w:rPr>
      </w:pPr>
      <w:r>
        <w:rPr>
          <w:noProof/>
        </w:rPr>
        <w:drawing>
          <wp:anchor distT="0" distB="0" distL="114300" distR="114300" simplePos="0" relativeHeight="251658240" behindDoc="0" locked="0" layoutInCell="1" allowOverlap="1" wp14:anchorId="5C56B547" wp14:editId="1705AA73">
            <wp:simplePos x="0" y="0"/>
            <wp:positionH relativeFrom="column">
              <wp:posOffset>1856105</wp:posOffset>
            </wp:positionH>
            <wp:positionV relativeFrom="paragraph">
              <wp:posOffset>123063</wp:posOffset>
            </wp:positionV>
            <wp:extent cx="2258060" cy="2194560"/>
            <wp:effectExtent l="0" t="0" r="8890" b="0"/>
            <wp:wrapSquare wrapText="bothSides"/>
            <wp:docPr id="1" name="Picture 1" descr="A computer screen shot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diagram&#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l="40044" t="11629" r="20545" b="20290"/>
                    <a:stretch/>
                  </pic:blipFill>
                  <pic:spPr bwMode="auto">
                    <a:xfrm>
                      <a:off x="0" y="0"/>
                      <a:ext cx="2258060" cy="2194560"/>
                    </a:xfrm>
                    <a:prstGeom prst="rect">
                      <a:avLst/>
                    </a:prstGeom>
                    <a:ln>
                      <a:noFill/>
                    </a:ln>
                    <a:extLst>
                      <a:ext uri="{53640926-AAD7-44D8-BBD7-CCE9431645EC}">
                        <a14:shadowObscured xmlns:a14="http://schemas.microsoft.com/office/drawing/2010/main"/>
                      </a:ext>
                    </a:extLst>
                  </pic:spPr>
                </pic:pic>
              </a:graphicData>
            </a:graphic>
          </wp:anchor>
        </w:drawing>
      </w:r>
    </w:p>
    <w:p w14:paraId="12BF95FA" w14:textId="155CB3D7" w:rsidR="006A220C" w:rsidRPr="001E1B6F" w:rsidRDefault="006A220C" w:rsidP="00E6298B">
      <w:pPr>
        <w:ind w:right="107"/>
        <w:jc w:val="both"/>
        <w:rPr>
          <w:sz w:val="24"/>
          <w:szCs w:val="24"/>
        </w:rPr>
      </w:pPr>
    </w:p>
    <w:p w14:paraId="2F2B55C1" w14:textId="77777777" w:rsidR="00A452EB" w:rsidRDefault="00A452EB" w:rsidP="00E6298B">
      <w:pPr>
        <w:ind w:right="107"/>
        <w:jc w:val="both"/>
        <w:rPr>
          <w:b/>
          <w:bCs/>
          <w:sz w:val="24"/>
          <w:szCs w:val="24"/>
        </w:rPr>
      </w:pPr>
    </w:p>
    <w:p w14:paraId="72547AF5" w14:textId="77777777" w:rsidR="006A220C" w:rsidRDefault="006A220C" w:rsidP="00E6298B">
      <w:pPr>
        <w:ind w:right="107"/>
        <w:jc w:val="both"/>
        <w:rPr>
          <w:b/>
          <w:bCs/>
          <w:sz w:val="24"/>
          <w:szCs w:val="24"/>
        </w:rPr>
      </w:pPr>
    </w:p>
    <w:p w14:paraId="06D65ADE" w14:textId="77777777" w:rsidR="006A220C" w:rsidRDefault="006A220C" w:rsidP="00E6298B">
      <w:pPr>
        <w:ind w:right="107"/>
        <w:jc w:val="both"/>
        <w:rPr>
          <w:b/>
          <w:bCs/>
          <w:sz w:val="24"/>
          <w:szCs w:val="24"/>
        </w:rPr>
      </w:pPr>
    </w:p>
    <w:p w14:paraId="131F761E" w14:textId="77777777" w:rsidR="006A220C" w:rsidRDefault="006A220C" w:rsidP="00E6298B">
      <w:pPr>
        <w:ind w:right="107"/>
        <w:jc w:val="both"/>
        <w:rPr>
          <w:b/>
          <w:bCs/>
          <w:sz w:val="24"/>
          <w:szCs w:val="24"/>
        </w:rPr>
      </w:pPr>
    </w:p>
    <w:p w14:paraId="47ABCC9F" w14:textId="77777777" w:rsidR="006A220C" w:rsidRDefault="006A220C" w:rsidP="00E6298B">
      <w:pPr>
        <w:ind w:right="107"/>
        <w:jc w:val="both"/>
        <w:rPr>
          <w:b/>
          <w:bCs/>
          <w:sz w:val="24"/>
          <w:szCs w:val="24"/>
        </w:rPr>
      </w:pPr>
    </w:p>
    <w:p w14:paraId="394D82FD" w14:textId="77777777" w:rsidR="006A220C" w:rsidRDefault="006A220C" w:rsidP="00E6298B">
      <w:pPr>
        <w:ind w:right="107"/>
        <w:jc w:val="both"/>
        <w:rPr>
          <w:b/>
          <w:bCs/>
          <w:sz w:val="24"/>
          <w:szCs w:val="24"/>
        </w:rPr>
      </w:pPr>
    </w:p>
    <w:p w14:paraId="385EF792" w14:textId="77777777" w:rsidR="006A220C" w:rsidRDefault="006A220C" w:rsidP="00E6298B">
      <w:pPr>
        <w:ind w:right="107"/>
        <w:jc w:val="both"/>
        <w:rPr>
          <w:b/>
          <w:bCs/>
          <w:sz w:val="24"/>
          <w:szCs w:val="24"/>
        </w:rPr>
      </w:pPr>
    </w:p>
    <w:p w14:paraId="4794FBED" w14:textId="77777777" w:rsidR="006A220C" w:rsidRDefault="006A220C" w:rsidP="00E6298B">
      <w:pPr>
        <w:ind w:right="107"/>
        <w:jc w:val="both"/>
        <w:rPr>
          <w:b/>
          <w:bCs/>
          <w:sz w:val="24"/>
          <w:szCs w:val="24"/>
        </w:rPr>
      </w:pPr>
    </w:p>
    <w:p w14:paraId="1F9967B5" w14:textId="23B03042" w:rsidR="006A220C" w:rsidRDefault="006A220C" w:rsidP="00E6298B">
      <w:pPr>
        <w:ind w:right="107"/>
        <w:jc w:val="both"/>
        <w:rPr>
          <w:b/>
          <w:bCs/>
          <w:sz w:val="24"/>
          <w:szCs w:val="24"/>
        </w:rPr>
      </w:pPr>
    </w:p>
    <w:p w14:paraId="3938232D" w14:textId="77777777" w:rsidR="006A220C" w:rsidRDefault="006A220C" w:rsidP="00E6298B">
      <w:pPr>
        <w:ind w:right="107"/>
        <w:jc w:val="both"/>
        <w:rPr>
          <w:b/>
          <w:bCs/>
          <w:sz w:val="24"/>
          <w:szCs w:val="24"/>
        </w:rPr>
      </w:pPr>
    </w:p>
    <w:p w14:paraId="4D6197D4" w14:textId="77777777" w:rsidR="006A220C" w:rsidRDefault="006A220C" w:rsidP="00E6298B">
      <w:pPr>
        <w:ind w:right="107"/>
        <w:jc w:val="both"/>
        <w:rPr>
          <w:b/>
          <w:bCs/>
          <w:sz w:val="24"/>
          <w:szCs w:val="24"/>
        </w:rPr>
      </w:pPr>
    </w:p>
    <w:p w14:paraId="0EF1EF41" w14:textId="4F68C855" w:rsidR="006A220C" w:rsidRDefault="006A220C" w:rsidP="00E6298B">
      <w:pPr>
        <w:ind w:right="107"/>
        <w:jc w:val="both"/>
        <w:rPr>
          <w:b/>
          <w:bCs/>
          <w:sz w:val="24"/>
          <w:szCs w:val="24"/>
        </w:rPr>
      </w:pPr>
    </w:p>
    <w:p w14:paraId="01DA3475" w14:textId="2DF64587" w:rsidR="006A220C" w:rsidRDefault="00AE73E5" w:rsidP="00DF6458">
      <w:pPr>
        <w:ind w:right="107"/>
        <w:jc w:val="right"/>
        <w:rPr>
          <w:b/>
          <w:bCs/>
          <w:sz w:val="24"/>
          <w:szCs w:val="24"/>
        </w:rPr>
      </w:pPr>
      <w:sdt>
        <w:sdtPr>
          <w:rPr>
            <w:b/>
            <w:bCs/>
            <w:sz w:val="24"/>
            <w:szCs w:val="24"/>
          </w:rPr>
          <w:id w:val="-940753203"/>
          <w:citation/>
        </w:sdtPr>
        <w:sdtEndPr/>
        <w:sdtContent>
          <w:r w:rsidR="006A220C">
            <w:rPr>
              <w:b/>
              <w:bCs/>
              <w:sz w:val="24"/>
              <w:szCs w:val="24"/>
            </w:rPr>
            <w:fldChar w:fldCharType="begin"/>
          </w:r>
          <w:r w:rsidR="00B570F5">
            <w:rPr>
              <w:b/>
              <w:bCs/>
              <w:sz w:val="24"/>
              <w:szCs w:val="24"/>
            </w:rPr>
            <w:instrText xml:space="preserve">CITATION Col16 \l 2057 </w:instrText>
          </w:r>
          <w:r w:rsidR="006A220C">
            <w:rPr>
              <w:b/>
              <w:bCs/>
              <w:sz w:val="24"/>
              <w:szCs w:val="24"/>
            </w:rPr>
            <w:fldChar w:fldCharType="separate"/>
          </w:r>
          <w:r w:rsidR="00B570F5" w:rsidRPr="00B570F5">
            <w:rPr>
              <w:noProof/>
              <w:sz w:val="24"/>
              <w:szCs w:val="24"/>
            </w:rPr>
            <w:t>(College of Policing, 2014)</w:t>
          </w:r>
          <w:r w:rsidR="006A220C">
            <w:rPr>
              <w:b/>
              <w:bCs/>
              <w:sz w:val="24"/>
              <w:szCs w:val="24"/>
            </w:rPr>
            <w:fldChar w:fldCharType="end"/>
          </w:r>
        </w:sdtContent>
      </w:sdt>
    </w:p>
    <w:p w14:paraId="7205F0C8" w14:textId="77777777" w:rsidR="006A220C" w:rsidRDefault="006A220C" w:rsidP="00E6298B">
      <w:pPr>
        <w:ind w:right="107"/>
        <w:jc w:val="both"/>
        <w:rPr>
          <w:b/>
          <w:bCs/>
          <w:sz w:val="24"/>
          <w:szCs w:val="24"/>
        </w:rPr>
      </w:pPr>
    </w:p>
    <w:p w14:paraId="41753FB4" w14:textId="53E38969" w:rsidR="006755F5" w:rsidRPr="006755F5" w:rsidRDefault="002F56B8" w:rsidP="00E6298B">
      <w:pPr>
        <w:ind w:right="107"/>
        <w:jc w:val="both"/>
        <w:rPr>
          <w:sz w:val="24"/>
          <w:szCs w:val="24"/>
        </w:rPr>
      </w:pPr>
      <w:r>
        <w:rPr>
          <w:sz w:val="24"/>
          <w:szCs w:val="24"/>
        </w:rPr>
        <w:t>Stage one of the NDM is to gather information</w:t>
      </w:r>
      <w:r w:rsidR="00237C49">
        <w:rPr>
          <w:sz w:val="24"/>
          <w:szCs w:val="24"/>
        </w:rPr>
        <w:t xml:space="preserve">. Unfortunately, the details of the call were vague and all I knew is that “C” was being detained by door staff on suspicion of </w:t>
      </w:r>
      <w:r w:rsidR="00DE557E">
        <w:rPr>
          <w:sz w:val="24"/>
          <w:szCs w:val="24"/>
        </w:rPr>
        <w:t xml:space="preserve">supplying drugs in a nightclub. </w:t>
      </w:r>
      <w:r w:rsidR="005122AD">
        <w:rPr>
          <w:sz w:val="24"/>
          <w:szCs w:val="24"/>
        </w:rPr>
        <w:t>Although the information</w:t>
      </w:r>
      <w:r w:rsidR="008D240D">
        <w:rPr>
          <w:sz w:val="24"/>
          <w:szCs w:val="24"/>
        </w:rPr>
        <w:t xml:space="preserve"> received via my radio was the start of my information gathering, </w:t>
      </w:r>
      <w:r w:rsidR="00CD135F">
        <w:rPr>
          <w:sz w:val="24"/>
          <w:szCs w:val="24"/>
        </w:rPr>
        <w:t xml:space="preserve">the true investigation began upon my arrival at the nightclub. On “C” person was personal identification </w:t>
      </w:r>
      <w:r w:rsidR="00A32409">
        <w:rPr>
          <w:sz w:val="24"/>
          <w:szCs w:val="24"/>
        </w:rPr>
        <w:t>with</w:t>
      </w:r>
      <w:r w:rsidR="008B5DD1">
        <w:rPr>
          <w:sz w:val="24"/>
          <w:szCs w:val="24"/>
        </w:rPr>
        <w:t xml:space="preserve"> some</w:t>
      </w:r>
      <w:r w:rsidR="00A32409">
        <w:rPr>
          <w:sz w:val="24"/>
          <w:szCs w:val="24"/>
        </w:rPr>
        <w:t xml:space="preserve"> details</w:t>
      </w:r>
      <w:r w:rsidR="00CD135F">
        <w:rPr>
          <w:sz w:val="24"/>
          <w:szCs w:val="24"/>
        </w:rPr>
        <w:t xml:space="preserve"> I believed to be false</w:t>
      </w:r>
      <w:r w:rsidR="00A32409">
        <w:rPr>
          <w:sz w:val="24"/>
          <w:szCs w:val="24"/>
        </w:rPr>
        <w:t>. I have</w:t>
      </w:r>
      <w:r w:rsidR="009C1873">
        <w:rPr>
          <w:sz w:val="24"/>
          <w:szCs w:val="24"/>
        </w:rPr>
        <w:t xml:space="preserve"> then</w:t>
      </w:r>
      <w:r w:rsidR="00A32409">
        <w:rPr>
          <w:sz w:val="24"/>
          <w:szCs w:val="24"/>
        </w:rPr>
        <w:t xml:space="preserve"> requested PNC and NICHE checks to be completed </w:t>
      </w:r>
      <w:r w:rsidR="009C1873">
        <w:rPr>
          <w:sz w:val="24"/>
          <w:szCs w:val="24"/>
        </w:rPr>
        <w:t xml:space="preserve">which returned a </w:t>
      </w:r>
      <w:r w:rsidR="00DD2505">
        <w:rPr>
          <w:sz w:val="24"/>
          <w:szCs w:val="24"/>
        </w:rPr>
        <w:t>positive result</w:t>
      </w:r>
      <w:r w:rsidR="008B5DD1">
        <w:rPr>
          <w:sz w:val="24"/>
          <w:szCs w:val="24"/>
        </w:rPr>
        <w:t xml:space="preserve"> that “C” is known to police</w:t>
      </w:r>
      <w:r w:rsidR="00DD2505">
        <w:rPr>
          <w:sz w:val="24"/>
          <w:szCs w:val="24"/>
        </w:rPr>
        <w:t xml:space="preserve">, </w:t>
      </w:r>
      <w:r w:rsidR="008B5DD1">
        <w:rPr>
          <w:sz w:val="24"/>
          <w:szCs w:val="24"/>
        </w:rPr>
        <w:t>is a known drug dealer</w:t>
      </w:r>
      <w:r w:rsidR="00DD2505">
        <w:rPr>
          <w:sz w:val="24"/>
          <w:szCs w:val="24"/>
        </w:rPr>
        <w:t xml:space="preserve"> </w:t>
      </w:r>
      <w:r w:rsidR="008F6796">
        <w:rPr>
          <w:sz w:val="24"/>
          <w:szCs w:val="24"/>
        </w:rPr>
        <w:t xml:space="preserve">(currently under investigation) </w:t>
      </w:r>
      <w:r w:rsidR="00DD2505">
        <w:rPr>
          <w:sz w:val="24"/>
          <w:szCs w:val="24"/>
        </w:rPr>
        <w:t>and has only recently turned 17</w:t>
      </w:r>
      <w:r w:rsidR="008B5DD1">
        <w:rPr>
          <w:sz w:val="24"/>
          <w:szCs w:val="24"/>
        </w:rPr>
        <w:t>.</w:t>
      </w:r>
    </w:p>
    <w:p w14:paraId="70DDB0D4" w14:textId="77777777" w:rsidR="008F6796" w:rsidRDefault="008F6796" w:rsidP="00E6298B">
      <w:pPr>
        <w:ind w:right="107"/>
        <w:jc w:val="both"/>
        <w:rPr>
          <w:b/>
          <w:bCs/>
          <w:sz w:val="24"/>
          <w:szCs w:val="24"/>
        </w:rPr>
      </w:pPr>
    </w:p>
    <w:p w14:paraId="2093A718" w14:textId="73771D68" w:rsidR="00F51500" w:rsidRPr="008B2EF1" w:rsidRDefault="00727BC3" w:rsidP="00E6298B">
      <w:pPr>
        <w:ind w:right="107"/>
        <w:jc w:val="both"/>
        <w:rPr>
          <w:sz w:val="24"/>
          <w:szCs w:val="24"/>
        </w:rPr>
      </w:pPr>
      <w:r>
        <w:rPr>
          <w:sz w:val="24"/>
          <w:szCs w:val="24"/>
        </w:rPr>
        <w:t xml:space="preserve">Next, </w:t>
      </w:r>
      <w:r w:rsidR="008B2EF1">
        <w:rPr>
          <w:sz w:val="24"/>
          <w:szCs w:val="24"/>
        </w:rPr>
        <w:t xml:space="preserve">I began assessing threat and risk </w:t>
      </w:r>
      <w:r>
        <w:rPr>
          <w:sz w:val="24"/>
          <w:szCs w:val="24"/>
        </w:rPr>
        <w:t>posed by “C”</w:t>
      </w:r>
      <w:r w:rsidR="00B43BBC">
        <w:rPr>
          <w:sz w:val="24"/>
          <w:szCs w:val="24"/>
        </w:rPr>
        <w:t>. “C” had no violent warning markers or history of violent behaviour</w:t>
      </w:r>
      <w:r w:rsidR="00707977">
        <w:rPr>
          <w:sz w:val="24"/>
          <w:szCs w:val="24"/>
        </w:rPr>
        <w:t xml:space="preserve">. A search was </w:t>
      </w:r>
      <w:r w:rsidR="006145D0">
        <w:rPr>
          <w:sz w:val="24"/>
          <w:szCs w:val="24"/>
        </w:rPr>
        <w:t>conducted,</w:t>
      </w:r>
      <w:r w:rsidR="00707977">
        <w:rPr>
          <w:sz w:val="24"/>
          <w:szCs w:val="24"/>
        </w:rPr>
        <w:t xml:space="preserve"> and no offensive weapon or bladed article was </w:t>
      </w:r>
      <w:r w:rsidR="006145D0">
        <w:rPr>
          <w:sz w:val="24"/>
          <w:szCs w:val="24"/>
        </w:rPr>
        <w:t xml:space="preserve">located on his person. Nonetheless, I made the decision to handcuff “C” to the rear </w:t>
      </w:r>
      <w:proofErr w:type="gramStart"/>
      <w:r w:rsidR="006145D0">
        <w:rPr>
          <w:sz w:val="24"/>
          <w:szCs w:val="24"/>
        </w:rPr>
        <w:t>in order to</w:t>
      </w:r>
      <w:proofErr w:type="gramEnd"/>
      <w:r w:rsidR="006145D0">
        <w:rPr>
          <w:sz w:val="24"/>
          <w:szCs w:val="24"/>
        </w:rPr>
        <w:t xml:space="preserve"> p</w:t>
      </w:r>
      <w:r w:rsidR="006272B4">
        <w:rPr>
          <w:sz w:val="24"/>
          <w:szCs w:val="24"/>
        </w:rPr>
        <w:t xml:space="preserve">revent escape </w:t>
      </w:r>
      <w:r w:rsidR="00401502">
        <w:rPr>
          <w:sz w:val="24"/>
          <w:szCs w:val="24"/>
        </w:rPr>
        <w:t>and to prevent the tampering</w:t>
      </w:r>
      <w:r w:rsidR="0024027C">
        <w:rPr>
          <w:sz w:val="24"/>
          <w:szCs w:val="24"/>
        </w:rPr>
        <w:t xml:space="preserve">, </w:t>
      </w:r>
      <w:r w:rsidR="00401502">
        <w:rPr>
          <w:sz w:val="24"/>
          <w:szCs w:val="24"/>
        </w:rPr>
        <w:t xml:space="preserve">disposal or ingestion of any </w:t>
      </w:r>
      <w:r w:rsidR="0024027C">
        <w:rPr>
          <w:sz w:val="24"/>
          <w:szCs w:val="24"/>
        </w:rPr>
        <w:t xml:space="preserve">drugs that may </w:t>
      </w:r>
      <w:r w:rsidR="000C0D0D">
        <w:rPr>
          <w:sz w:val="24"/>
          <w:szCs w:val="24"/>
        </w:rPr>
        <w:t>be conceale</w:t>
      </w:r>
      <w:r w:rsidR="009F5933">
        <w:rPr>
          <w:sz w:val="24"/>
          <w:szCs w:val="24"/>
        </w:rPr>
        <w:t>d</w:t>
      </w:r>
      <w:r w:rsidR="00FD401A">
        <w:rPr>
          <w:sz w:val="24"/>
          <w:szCs w:val="24"/>
        </w:rPr>
        <w:t xml:space="preserve"> which has potential to cause catastrophic harm to “C”.</w:t>
      </w:r>
    </w:p>
    <w:p w14:paraId="76440F4C" w14:textId="77777777" w:rsidR="0064371C" w:rsidRDefault="0064371C" w:rsidP="00E6298B">
      <w:pPr>
        <w:ind w:right="107"/>
        <w:jc w:val="both"/>
        <w:rPr>
          <w:i/>
          <w:iCs/>
          <w:sz w:val="24"/>
          <w:szCs w:val="24"/>
        </w:rPr>
      </w:pPr>
    </w:p>
    <w:p w14:paraId="44CE8E7C" w14:textId="76333B07" w:rsidR="00E16B33" w:rsidRDefault="00B61D0C" w:rsidP="00E6298B">
      <w:pPr>
        <w:ind w:right="107"/>
        <w:jc w:val="both"/>
        <w:rPr>
          <w:sz w:val="24"/>
          <w:szCs w:val="24"/>
        </w:rPr>
      </w:pPr>
      <w:r>
        <w:rPr>
          <w:sz w:val="24"/>
          <w:szCs w:val="24"/>
        </w:rPr>
        <w:t>Following discovery of the large quantity of grip-seal bags along with possession of £500 in cash denominal, I</w:t>
      </w:r>
      <w:r w:rsidR="00E16B33">
        <w:rPr>
          <w:sz w:val="24"/>
          <w:szCs w:val="24"/>
        </w:rPr>
        <w:t xml:space="preserve"> believe that this is far beyond personal use and</w:t>
      </w:r>
      <w:r w:rsidR="004806CD">
        <w:rPr>
          <w:sz w:val="24"/>
          <w:szCs w:val="24"/>
        </w:rPr>
        <w:t xml:space="preserve"> utilised my powers of</w:t>
      </w:r>
      <w:r w:rsidR="00E16B33">
        <w:rPr>
          <w:sz w:val="24"/>
          <w:szCs w:val="24"/>
        </w:rPr>
        <w:t xml:space="preserve"> arrest </w:t>
      </w:r>
      <w:r w:rsidR="009505F1">
        <w:rPr>
          <w:sz w:val="24"/>
          <w:szCs w:val="24"/>
        </w:rPr>
        <w:t xml:space="preserve">under section 4 </w:t>
      </w:r>
      <w:r w:rsidR="00FC006A">
        <w:rPr>
          <w:sz w:val="24"/>
          <w:szCs w:val="24"/>
        </w:rPr>
        <w:t>of the Misuse of Drugs Act 2023</w:t>
      </w:r>
      <w:r w:rsidR="007223B4">
        <w:rPr>
          <w:sz w:val="24"/>
          <w:szCs w:val="24"/>
        </w:rPr>
        <w:t xml:space="preserve"> for possession with intent to supply</w:t>
      </w:r>
      <w:r w:rsidR="00824E46">
        <w:rPr>
          <w:sz w:val="24"/>
          <w:szCs w:val="24"/>
        </w:rPr>
        <w:t xml:space="preserve"> drugs </w:t>
      </w:r>
      <w:sdt>
        <w:sdtPr>
          <w:rPr>
            <w:sz w:val="24"/>
            <w:szCs w:val="24"/>
          </w:rPr>
          <w:id w:val="1206068631"/>
          <w:citation/>
        </w:sdtPr>
        <w:sdtEndPr/>
        <w:sdtContent>
          <w:r w:rsidR="00824E46">
            <w:rPr>
              <w:sz w:val="24"/>
              <w:szCs w:val="24"/>
            </w:rPr>
            <w:fldChar w:fldCharType="begin"/>
          </w:r>
          <w:r w:rsidR="00824E46">
            <w:rPr>
              <w:sz w:val="24"/>
              <w:szCs w:val="24"/>
            </w:rPr>
            <w:instrText xml:space="preserve"> CITATION Mis71 \l 2057 </w:instrText>
          </w:r>
          <w:r w:rsidR="00824E46">
            <w:rPr>
              <w:sz w:val="24"/>
              <w:szCs w:val="24"/>
            </w:rPr>
            <w:fldChar w:fldCharType="separate"/>
          </w:r>
          <w:r w:rsidR="00824E46" w:rsidRPr="00824E46">
            <w:rPr>
              <w:noProof/>
              <w:sz w:val="24"/>
              <w:szCs w:val="24"/>
            </w:rPr>
            <w:t>(</w:t>
          </w:r>
          <w:r w:rsidR="00824E46" w:rsidRPr="00824E46">
            <w:rPr>
              <w:i/>
              <w:iCs/>
              <w:noProof/>
              <w:sz w:val="24"/>
              <w:szCs w:val="24"/>
            </w:rPr>
            <w:t>Misuse of Drugs Act</w:t>
          </w:r>
          <w:r w:rsidR="00824E46" w:rsidRPr="00824E46">
            <w:rPr>
              <w:noProof/>
              <w:sz w:val="24"/>
              <w:szCs w:val="24"/>
            </w:rPr>
            <w:t>, 1971)</w:t>
          </w:r>
          <w:r w:rsidR="00824E46">
            <w:rPr>
              <w:sz w:val="24"/>
              <w:szCs w:val="24"/>
            </w:rPr>
            <w:fldChar w:fldCharType="end"/>
          </w:r>
        </w:sdtContent>
      </w:sdt>
      <w:r w:rsidR="007223B4">
        <w:rPr>
          <w:sz w:val="24"/>
          <w:szCs w:val="24"/>
        </w:rPr>
        <w:t>.</w:t>
      </w:r>
      <w:r w:rsidR="00944F19">
        <w:rPr>
          <w:sz w:val="24"/>
          <w:szCs w:val="24"/>
        </w:rPr>
        <w:t xml:space="preserve"> </w:t>
      </w:r>
      <w:r w:rsidR="0049548C">
        <w:rPr>
          <w:sz w:val="24"/>
          <w:szCs w:val="24"/>
        </w:rPr>
        <w:t>The arrest allowed me to seize all three of “C” phone</w:t>
      </w:r>
      <w:r w:rsidR="00DB7DFD">
        <w:rPr>
          <w:sz w:val="24"/>
          <w:szCs w:val="24"/>
        </w:rPr>
        <w:t xml:space="preserve">s for </w:t>
      </w:r>
      <w:r w:rsidR="008003CE">
        <w:rPr>
          <w:sz w:val="24"/>
          <w:szCs w:val="24"/>
        </w:rPr>
        <w:t xml:space="preserve">information extraction to locate evidence that will be used by the Crown Prosecution </w:t>
      </w:r>
      <w:r w:rsidR="008003CE">
        <w:rPr>
          <w:sz w:val="24"/>
          <w:szCs w:val="24"/>
        </w:rPr>
        <w:lastRenderedPageBreak/>
        <w:t>Service (CPS) in determining a charge and pursuing conviction at court</w:t>
      </w:r>
      <w:r w:rsidR="002F7441">
        <w:rPr>
          <w:sz w:val="24"/>
          <w:szCs w:val="24"/>
        </w:rPr>
        <w:t xml:space="preserve"> under the Police, Crime, Sentencing and Courts Act 2022</w:t>
      </w:r>
      <w:r w:rsidR="00FC3F48">
        <w:rPr>
          <w:sz w:val="24"/>
          <w:szCs w:val="24"/>
        </w:rPr>
        <w:t xml:space="preserve"> </w:t>
      </w:r>
      <w:sdt>
        <w:sdtPr>
          <w:rPr>
            <w:sz w:val="24"/>
            <w:szCs w:val="24"/>
          </w:rPr>
          <w:id w:val="1011576470"/>
          <w:citation/>
        </w:sdtPr>
        <w:sdtEndPr/>
        <w:sdtContent>
          <w:r w:rsidR="00FC3F48">
            <w:rPr>
              <w:sz w:val="24"/>
              <w:szCs w:val="24"/>
            </w:rPr>
            <w:fldChar w:fldCharType="begin"/>
          </w:r>
          <w:r w:rsidR="00FC3F48">
            <w:rPr>
              <w:sz w:val="24"/>
              <w:szCs w:val="24"/>
            </w:rPr>
            <w:instrText xml:space="preserve"> CITATION Pol22 \l 2057 </w:instrText>
          </w:r>
          <w:r w:rsidR="00FC3F48">
            <w:rPr>
              <w:sz w:val="24"/>
              <w:szCs w:val="24"/>
            </w:rPr>
            <w:fldChar w:fldCharType="separate"/>
          </w:r>
          <w:r w:rsidR="00FC3F48" w:rsidRPr="00FC3F48">
            <w:rPr>
              <w:noProof/>
              <w:sz w:val="24"/>
              <w:szCs w:val="24"/>
            </w:rPr>
            <w:t>(Police, Crime, Sentencing and Courts Act, 2022)</w:t>
          </w:r>
          <w:r w:rsidR="00FC3F48">
            <w:rPr>
              <w:sz w:val="24"/>
              <w:szCs w:val="24"/>
            </w:rPr>
            <w:fldChar w:fldCharType="end"/>
          </w:r>
        </w:sdtContent>
      </w:sdt>
      <w:r w:rsidR="008003CE">
        <w:rPr>
          <w:sz w:val="24"/>
          <w:szCs w:val="24"/>
        </w:rPr>
        <w:t>.</w:t>
      </w:r>
    </w:p>
    <w:p w14:paraId="6891FFF1" w14:textId="77777777" w:rsidR="00CD294D" w:rsidRDefault="00CD294D" w:rsidP="00E6298B">
      <w:pPr>
        <w:ind w:right="107"/>
        <w:jc w:val="both"/>
        <w:rPr>
          <w:sz w:val="24"/>
          <w:szCs w:val="24"/>
        </w:rPr>
      </w:pPr>
    </w:p>
    <w:p w14:paraId="7DD0010E" w14:textId="63500BF5" w:rsidR="004806CD" w:rsidRPr="00952B62" w:rsidRDefault="00CD294D" w:rsidP="00CD294D">
      <w:pPr>
        <w:ind w:right="107"/>
        <w:jc w:val="both"/>
        <w:rPr>
          <w:sz w:val="24"/>
          <w:szCs w:val="24"/>
          <w:u w:val="single"/>
        </w:rPr>
      </w:pPr>
      <w:r>
        <w:rPr>
          <w:sz w:val="24"/>
          <w:szCs w:val="24"/>
        </w:rPr>
        <w:t xml:space="preserve">I made a decision that the male should be held </w:t>
      </w:r>
      <w:r w:rsidRPr="000F180B">
        <w:rPr>
          <w:i/>
          <w:iCs/>
          <w:sz w:val="24"/>
          <w:szCs w:val="24"/>
        </w:rPr>
        <w:t>incommunicado</w:t>
      </w:r>
      <w:r>
        <w:rPr>
          <w:i/>
          <w:iCs/>
          <w:sz w:val="24"/>
          <w:szCs w:val="24"/>
        </w:rPr>
        <w:t xml:space="preserve"> </w:t>
      </w:r>
      <w:r>
        <w:rPr>
          <w:sz w:val="24"/>
          <w:szCs w:val="24"/>
        </w:rPr>
        <w:t xml:space="preserve">until a </w:t>
      </w:r>
      <w:r w:rsidR="00D672DE">
        <w:rPr>
          <w:sz w:val="24"/>
          <w:szCs w:val="24"/>
        </w:rPr>
        <w:t>section 18</w:t>
      </w:r>
      <w:r w:rsidR="006C035C">
        <w:rPr>
          <w:sz w:val="24"/>
          <w:szCs w:val="24"/>
        </w:rPr>
        <w:t xml:space="preserve"> PACE</w:t>
      </w:r>
      <w:r w:rsidR="00D672DE">
        <w:rPr>
          <w:sz w:val="24"/>
          <w:szCs w:val="24"/>
        </w:rPr>
        <w:t xml:space="preserve"> search</w:t>
      </w:r>
      <w:r w:rsidR="006C035C">
        <w:rPr>
          <w:sz w:val="24"/>
          <w:szCs w:val="24"/>
        </w:rPr>
        <w:t xml:space="preserve"> </w:t>
      </w:r>
      <w:sdt>
        <w:sdtPr>
          <w:rPr>
            <w:sz w:val="24"/>
            <w:szCs w:val="24"/>
          </w:rPr>
          <w:id w:val="982424476"/>
          <w:citation/>
        </w:sdtPr>
        <w:sdtEndPr/>
        <w:sdtContent>
          <w:r w:rsidR="00487D29">
            <w:rPr>
              <w:sz w:val="24"/>
              <w:szCs w:val="24"/>
            </w:rPr>
            <w:fldChar w:fldCharType="begin"/>
          </w:r>
          <w:r w:rsidR="00487D29">
            <w:rPr>
              <w:sz w:val="24"/>
              <w:szCs w:val="24"/>
            </w:rPr>
            <w:instrText xml:space="preserve"> CITATION Pol84 \l 2057 </w:instrText>
          </w:r>
          <w:r w:rsidR="00487D29">
            <w:rPr>
              <w:sz w:val="24"/>
              <w:szCs w:val="24"/>
            </w:rPr>
            <w:fldChar w:fldCharType="separate"/>
          </w:r>
          <w:r w:rsidR="00487D29" w:rsidRPr="00487D29">
            <w:rPr>
              <w:noProof/>
              <w:sz w:val="24"/>
              <w:szCs w:val="24"/>
            </w:rPr>
            <w:t>(</w:t>
          </w:r>
          <w:r w:rsidR="00487D29" w:rsidRPr="00487D29">
            <w:rPr>
              <w:i/>
              <w:iCs/>
              <w:noProof/>
              <w:sz w:val="24"/>
              <w:szCs w:val="24"/>
            </w:rPr>
            <w:t>Police and Criminal Evidence Act</w:t>
          </w:r>
          <w:r w:rsidR="00487D29" w:rsidRPr="00487D29">
            <w:rPr>
              <w:noProof/>
              <w:sz w:val="24"/>
              <w:szCs w:val="24"/>
            </w:rPr>
            <w:t>, 1984)</w:t>
          </w:r>
          <w:r w:rsidR="00487D29">
            <w:rPr>
              <w:sz w:val="24"/>
              <w:szCs w:val="24"/>
            </w:rPr>
            <w:fldChar w:fldCharType="end"/>
          </w:r>
        </w:sdtContent>
      </w:sdt>
      <w:r w:rsidR="00D672DE">
        <w:rPr>
          <w:sz w:val="24"/>
          <w:szCs w:val="24"/>
        </w:rPr>
        <w:t xml:space="preserve"> was authorised by an Inspector and officers were at the premises of “C” </w:t>
      </w:r>
      <w:r w:rsidR="00867F55">
        <w:rPr>
          <w:sz w:val="24"/>
          <w:szCs w:val="24"/>
        </w:rPr>
        <w:t>so that anyone present in his place of abode will be unable to easily conceal and dispose of evidence.</w:t>
      </w:r>
    </w:p>
    <w:p w14:paraId="6B6CFB32" w14:textId="77777777" w:rsidR="00CD294D" w:rsidRPr="0064371C" w:rsidRDefault="00CD294D" w:rsidP="00E6298B">
      <w:pPr>
        <w:ind w:right="107"/>
        <w:jc w:val="both"/>
        <w:rPr>
          <w:sz w:val="24"/>
          <w:szCs w:val="24"/>
        </w:rPr>
      </w:pPr>
    </w:p>
    <w:p w14:paraId="5400F2C7" w14:textId="77777777" w:rsidR="00F51500" w:rsidRPr="00244CC2" w:rsidRDefault="00F51500" w:rsidP="00F51500">
      <w:pPr>
        <w:ind w:right="107"/>
        <w:jc w:val="both"/>
        <w:rPr>
          <w:sz w:val="24"/>
          <w:szCs w:val="24"/>
        </w:rPr>
      </w:pPr>
      <w:r>
        <w:rPr>
          <w:sz w:val="24"/>
          <w:szCs w:val="24"/>
        </w:rPr>
        <w:t xml:space="preserve">The Policing Code of Ethics (COE) are at the forefront of policing activities and investigations. It is the officer’s duty to ensure that all actions they take is in line with the COE and to act with; </w:t>
      </w:r>
      <w:r w:rsidRPr="00744A27">
        <w:rPr>
          <w:i/>
          <w:iCs/>
          <w:sz w:val="24"/>
          <w:szCs w:val="24"/>
        </w:rPr>
        <w:t>honesty</w:t>
      </w:r>
      <w:r>
        <w:rPr>
          <w:sz w:val="24"/>
          <w:szCs w:val="24"/>
        </w:rPr>
        <w:t xml:space="preserve"> – being coherent and truthful; </w:t>
      </w:r>
      <w:r w:rsidRPr="00744A27">
        <w:rPr>
          <w:i/>
          <w:iCs/>
          <w:sz w:val="24"/>
          <w:szCs w:val="24"/>
        </w:rPr>
        <w:t>integrity</w:t>
      </w:r>
      <w:r>
        <w:rPr>
          <w:sz w:val="24"/>
          <w:szCs w:val="24"/>
        </w:rPr>
        <w:t xml:space="preserve"> – acting how a police officer should act; and </w:t>
      </w:r>
      <w:r>
        <w:rPr>
          <w:i/>
          <w:iCs/>
          <w:sz w:val="24"/>
          <w:szCs w:val="24"/>
        </w:rPr>
        <w:t>respect</w:t>
      </w:r>
      <w:r>
        <w:rPr>
          <w:sz w:val="24"/>
          <w:szCs w:val="24"/>
        </w:rPr>
        <w:t xml:space="preserve"> – treating the victim, witness and suspect with dignity and respect; </w:t>
      </w:r>
      <w:r>
        <w:rPr>
          <w:i/>
          <w:iCs/>
          <w:sz w:val="24"/>
          <w:szCs w:val="24"/>
        </w:rPr>
        <w:t xml:space="preserve">objectivity </w:t>
      </w:r>
      <w:r>
        <w:rPr>
          <w:sz w:val="24"/>
          <w:szCs w:val="24"/>
        </w:rPr>
        <w:t xml:space="preserve">– not treating one party more favourably than the other and ignoring lines of enquiry that may undermine the investigation. Officers must also have the humility to be held </w:t>
      </w:r>
      <w:r w:rsidRPr="00401676">
        <w:rPr>
          <w:i/>
          <w:iCs/>
          <w:sz w:val="24"/>
          <w:szCs w:val="24"/>
        </w:rPr>
        <w:t>accountable</w:t>
      </w:r>
      <w:r>
        <w:rPr>
          <w:sz w:val="24"/>
          <w:szCs w:val="24"/>
        </w:rPr>
        <w:t xml:space="preserve"> for their actions if they make a mistake during the investigation. They will also be supported by supervisors in their actions and to be provided advice and guidance to </w:t>
      </w:r>
    </w:p>
    <w:p w14:paraId="5480BBE0" w14:textId="5F70405F" w:rsidR="00F51500" w:rsidRDefault="00F51500" w:rsidP="00F51500">
      <w:pPr>
        <w:ind w:right="107"/>
        <w:jc w:val="both"/>
        <w:rPr>
          <w:b/>
          <w:bCs/>
          <w:sz w:val="24"/>
          <w:szCs w:val="24"/>
        </w:rPr>
      </w:pPr>
    </w:p>
    <w:p w14:paraId="69B459E9" w14:textId="25DC8EE9" w:rsidR="00F51500" w:rsidRDefault="00F51500" w:rsidP="00F51500">
      <w:pPr>
        <w:ind w:right="107"/>
        <w:jc w:val="both"/>
        <w:rPr>
          <w:sz w:val="24"/>
          <w:szCs w:val="24"/>
        </w:rPr>
      </w:pPr>
      <w:r>
        <w:rPr>
          <w:sz w:val="24"/>
          <w:szCs w:val="24"/>
        </w:rPr>
        <w:t>The Criminal Procedure and Investigation Act 1996</w:t>
      </w:r>
      <w:r w:rsidR="00343B79">
        <w:rPr>
          <w:sz w:val="24"/>
          <w:szCs w:val="24"/>
        </w:rPr>
        <w:t xml:space="preserve"> </w:t>
      </w:r>
      <w:sdt>
        <w:sdtPr>
          <w:rPr>
            <w:sz w:val="24"/>
            <w:szCs w:val="24"/>
          </w:rPr>
          <w:id w:val="1447879963"/>
          <w:citation/>
        </w:sdtPr>
        <w:sdtEndPr/>
        <w:sdtContent>
          <w:r w:rsidR="001A0CF1">
            <w:rPr>
              <w:sz w:val="24"/>
              <w:szCs w:val="24"/>
            </w:rPr>
            <w:fldChar w:fldCharType="begin"/>
          </w:r>
          <w:r w:rsidR="001A0CF1">
            <w:rPr>
              <w:sz w:val="24"/>
              <w:szCs w:val="24"/>
            </w:rPr>
            <w:instrText xml:space="preserve"> CITATION Cri96 \l 2057 </w:instrText>
          </w:r>
          <w:r w:rsidR="001A0CF1">
            <w:rPr>
              <w:sz w:val="24"/>
              <w:szCs w:val="24"/>
            </w:rPr>
            <w:fldChar w:fldCharType="separate"/>
          </w:r>
          <w:r w:rsidR="001A0CF1" w:rsidRPr="001A0CF1">
            <w:rPr>
              <w:noProof/>
              <w:sz w:val="24"/>
              <w:szCs w:val="24"/>
            </w:rPr>
            <w:t>(Criminal Procedure and Investigation Act, 1996)</w:t>
          </w:r>
          <w:r w:rsidR="001A0CF1">
            <w:rPr>
              <w:sz w:val="24"/>
              <w:szCs w:val="24"/>
            </w:rPr>
            <w:fldChar w:fldCharType="end"/>
          </w:r>
        </w:sdtContent>
      </w:sdt>
      <w:r>
        <w:rPr>
          <w:sz w:val="24"/>
          <w:szCs w:val="24"/>
        </w:rPr>
        <w:t xml:space="preserve"> is an Act of Parliament implemented provisions on how information collected by police officers are recorded, stored/retained and for the material for the prosecution is to be disclosed and shared with other parties. The CPIA applies to all entities within the Criminal Justice System from the initial contact between the police and the crime committed, to all involved in the court proceedings such as the</w:t>
      </w:r>
      <w:r w:rsidR="008003CE">
        <w:rPr>
          <w:sz w:val="24"/>
          <w:szCs w:val="24"/>
        </w:rPr>
        <w:t xml:space="preserve"> </w:t>
      </w:r>
      <w:r>
        <w:rPr>
          <w:sz w:val="24"/>
          <w:szCs w:val="24"/>
        </w:rPr>
        <w:t xml:space="preserve">CPS, the defence team and to all level of judges or magistrates overseeing proceedings. To simplify the act itself, the key aspects can be divided into 6 ‘R’s’ </w:t>
      </w:r>
      <w:sdt>
        <w:sdtPr>
          <w:rPr>
            <w:sz w:val="24"/>
            <w:szCs w:val="24"/>
          </w:rPr>
          <w:id w:val="738907065"/>
          <w:citation/>
        </w:sdtPr>
        <w:sdtEndPr/>
        <w:sdtContent>
          <w:r>
            <w:rPr>
              <w:sz w:val="24"/>
              <w:szCs w:val="24"/>
            </w:rPr>
            <w:fldChar w:fldCharType="begin"/>
          </w:r>
          <w:r>
            <w:rPr>
              <w:sz w:val="24"/>
              <w:szCs w:val="24"/>
            </w:rPr>
            <w:instrText xml:space="preserve">CITATION Wil18 \l 2057 </w:instrText>
          </w:r>
          <w:r>
            <w:rPr>
              <w:sz w:val="24"/>
              <w:szCs w:val="24"/>
            </w:rPr>
            <w:fldChar w:fldCharType="separate"/>
          </w:r>
          <w:r w:rsidRPr="008E0241">
            <w:rPr>
              <w:noProof/>
              <w:sz w:val="24"/>
              <w:szCs w:val="24"/>
            </w:rPr>
            <w:t>(Williams-Jones &amp; Sancus Solutions, 2018)</w:t>
          </w:r>
          <w:r>
            <w:rPr>
              <w:sz w:val="24"/>
              <w:szCs w:val="24"/>
            </w:rPr>
            <w:fldChar w:fldCharType="end"/>
          </w:r>
        </w:sdtContent>
      </w:sdt>
      <w:r>
        <w:rPr>
          <w:sz w:val="24"/>
          <w:szCs w:val="24"/>
        </w:rPr>
        <w:t xml:space="preserve">; </w:t>
      </w:r>
      <w:r w:rsidRPr="0042440F">
        <w:rPr>
          <w:b/>
          <w:bCs/>
          <w:sz w:val="24"/>
          <w:szCs w:val="24"/>
        </w:rPr>
        <w:t>R</w:t>
      </w:r>
      <w:r w:rsidRPr="0042440F">
        <w:rPr>
          <w:sz w:val="24"/>
          <w:szCs w:val="24"/>
        </w:rPr>
        <w:t>elevant</w:t>
      </w:r>
      <w:r>
        <w:rPr>
          <w:sz w:val="24"/>
          <w:szCs w:val="24"/>
        </w:rPr>
        <w:t xml:space="preserve"> – what information is relevant to the case regardless whether it supports or undermines conviction or charge; </w:t>
      </w:r>
      <w:r w:rsidRPr="0042440F">
        <w:rPr>
          <w:b/>
          <w:bCs/>
          <w:sz w:val="24"/>
          <w:szCs w:val="24"/>
        </w:rPr>
        <w:t>R</w:t>
      </w:r>
      <w:r>
        <w:rPr>
          <w:sz w:val="24"/>
          <w:szCs w:val="24"/>
        </w:rPr>
        <w:t xml:space="preserve">etain – how is this information retained; </w:t>
      </w:r>
      <w:r w:rsidRPr="0042440F">
        <w:rPr>
          <w:b/>
          <w:bCs/>
          <w:sz w:val="24"/>
          <w:szCs w:val="24"/>
        </w:rPr>
        <w:t>R</w:t>
      </w:r>
      <w:r>
        <w:rPr>
          <w:sz w:val="24"/>
          <w:szCs w:val="24"/>
        </w:rPr>
        <w:t xml:space="preserve">ecord – everything including information discovered, actions taken, justification/rationale of actions etc; </w:t>
      </w:r>
      <w:r w:rsidRPr="0042440F">
        <w:rPr>
          <w:b/>
          <w:bCs/>
          <w:sz w:val="24"/>
          <w:szCs w:val="24"/>
        </w:rPr>
        <w:t>R</w:t>
      </w:r>
      <w:r>
        <w:rPr>
          <w:sz w:val="24"/>
          <w:szCs w:val="24"/>
        </w:rPr>
        <w:t xml:space="preserve">eview – what information is available and what does it mean; </w:t>
      </w:r>
      <w:r w:rsidRPr="0042440F">
        <w:rPr>
          <w:b/>
          <w:bCs/>
          <w:sz w:val="24"/>
          <w:szCs w:val="24"/>
        </w:rPr>
        <w:t>R</w:t>
      </w:r>
      <w:r>
        <w:rPr>
          <w:sz w:val="24"/>
          <w:szCs w:val="24"/>
        </w:rPr>
        <w:t xml:space="preserve">espond; and possible the most important and to say the lease most complex ‘R’ </w:t>
      </w:r>
      <w:r w:rsidRPr="0042440F">
        <w:rPr>
          <w:b/>
          <w:bCs/>
          <w:sz w:val="24"/>
          <w:szCs w:val="24"/>
        </w:rPr>
        <w:t>R</w:t>
      </w:r>
      <w:r>
        <w:rPr>
          <w:sz w:val="24"/>
          <w:szCs w:val="24"/>
        </w:rPr>
        <w:t xml:space="preserve">eveal, formally known as ‘disclosure’ </w:t>
      </w:r>
      <w:sdt>
        <w:sdtPr>
          <w:rPr>
            <w:sz w:val="24"/>
            <w:szCs w:val="24"/>
          </w:rPr>
          <w:id w:val="637072515"/>
          <w:citation/>
        </w:sdtPr>
        <w:sdtEndPr/>
        <w:sdtContent>
          <w:r>
            <w:rPr>
              <w:sz w:val="24"/>
              <w:szCs w:val="24"/>
            </w:rPr>
            <w:fldChar w:fldCharType="begin"/>
          </w:r>
          <w:r>
            <w:rPr>
              <w:sz w:val="24"/>
              <w:szCs w:val="24"/>
            </w:rPr>
            <w:instrText xml:space="preserve"> CITATION Cro221 \l 2057 </w:instrText>
          </w:r>
          <w:r>
            <w:rPr>
              <w:sz w:val="24"/>
              <w:szCs w:val="24"/>
            </w:rPr>
            <w:fldChar w:fldCharType="separate"/>
          </w:r>
          <w:r w:rsidRPr="008C3057">
            <w:rPr>
              <w:noProof/>
              <w:sz w:val="24"/>
              <w:szCs w:val="24"/>
            </w:rPr>
            <w:t>(Crown Prosecution Service, 2022)</w:t>
          </w:r>
          <w:r>
            <w:rPr>
              <w:sz w:val="24"/>
              <w:szCs w:val="24"/>
            </w:rPr>
            <w:fldChar w:fldCharType="end"/>
          </w:r>
        </w:sdtContent>
      </w:sdt>
      <w:r>
        <w:rPr>
          <w:sz w:val="24"/>
          <w:szCs w:val="24"/>
        </w:rPr>
        <w:t>.</w:t>
      </w:r>
    </w:p>
    <w:p w14:paraId="46EA422B" w14:textId="77777777" w:rsidR="00F51500" w:rsidRDefault="00F51500" w:rsidP="00F51500">
      <w:pPr>
        <w:ind w:right="107"/>
        <w:jc w:val="both"/>
        <w:rPr>
          <w:sz w:val="24"/>
          <w:szCs w:val="24"/>
        </w:rPr>
      </w:pPr>
    </w:p>
    <w:p w14:paraId="23F9557F" w14:textId="77777777" w:rsidR="00F51500" w:rsidRDefault="00F51500" w:rsidP="00F51500">
      <w:pPr>
        <w:ind w:right="107"/>
        <w:jc w:val="both"/>
        <w:rPr>
          <w:sz w:val="24"/>
          <w:szCs w:val="24"/>
        </w:rPr>
      </w:pPr>
      <w:r>
        <w:rPr>
          <w:sz w:val="24"/>
          <w:szCs w:val="24"/>
        </w:rPr>
        <w:t xml:space="preserve">Disclosure can be the difference between conviction or acquittal. Any such breaches of the rules around process of disclosure compromises the case and allows defence teams to argue abuse of process and malpractice </w:t>
      </w:r>
      <w:sdt>
        <w:sdtPr>
          <w:rPr>
            <w:sz w:val="24"/>
            <w:szCs w:val="24"/>
          </w:rPr>
          <w:id w:val="-1783255145"/>
          <w:citation/>
        </w:sdtPr>
        <w:sdtEndPr/>
        <w:sdtContent>
          <w:r>
            <w:rPr>
              <w:sz w:val="24"/>
              <w:szCs w:val="24"/>
            </w:rPr>
            <w:fldChar w:fldCharType="begin"/>
          </w:r>
          <w:r>
            <w:rPr>
              <w:sz w:val="24"/>
              <w:szCs w:val="24"/>
            </w:rPr>
            <w:instrText xml:space="preserve"> CITATION Har13 \l 2057 </w:instrText>
          </w:r>
          <w:r>
            <w:rPr>
              <w:sz w:val="24"/>
              <w:szCs w:val="24"/>
            </w:rPr>
            <w:fldChar w:fldCharType="separate"/>
          </w:r>
          <w:r w:rsidRPr="00FE4C50">
            <w:rPr>
              <w:noProof/>
              <w:sz w:val="24"/>
              <w:szCs w:val="24"/>
            </w:rPr>
            <w:t>(Harfield, 2013)</w:t>
          </w:r>
          <w:r>
            <w:rPr>
              <w:sz w:val="24"/>
              <w:szCs w:val="24"/>
            </w:rPr>
            <w:fldChar w:fldCharType="end"/>
          </w:r>
        </w:sdtContent>
      </w:sdt>
      <w:r>
        <w:rPr>
          <w:sz w:val="24"/>
          <w:szCs w:val="24"/>
        </w:rPr>
        <w:t>. The CPIA categorises disclosure into three types of information:</w:t>
      </w:r>
    </w:p>
    <w:p w14:paraId="2F51B5DD" w14:textId="77777777" w:rsidR="00F51500" w:rsidRDefault="00F51500" w:rsidP="00F51500">
      <w:pPr>
        <w:ind w:right="107"/>
        <w:jc w:val="both"/>
        <w:rPr>
          <w:sz w:val="24"/>
          <w:szCs w:val="24"/>
        </w:rPr>
      </w:pPr>
    </w:p>
    <w:p w14:paraId="6CBAB91F" w14:textId="77777777" w:rsidR="00F51500" w:rsidRDefault="00F51500" w:rsidP="00F51500">
      <w:pPr>
        <w:pStyle w:val="ListParagraph"/>
        <w:numPr>
          <w:ilvl w:val="0"/>
          <w:numId w:val="8"/>
        </w:numPr>
        <w:ind w:right="107"/>
        <w:jc w:val="both"/>
        <w:rPr>
          <w:sz w:val="24"/>
          <w:szCs w:val="24"/>
        </w:rPr>
      </w:pPr>
      <w:r>
        <w:rPr>
          <w:sz w:val="24"/>
          <w:szCs w:val="24"/>
        </w:rPr>
        <w:t>Used Evidence – this is material that is pertinent to the investigation that is entered as evidence against the defendant.</w:t>
      </w:r>
    </w:p>
    <w:p w14:paraId="525CD24C" w14:textId="77777777" w:rsidR="00F51500" w:rsidRDefault="00F51500" w:rsidP="00F51500">
      <w:pPr>
        <w:pStyle w:val="ListParagraph"/>
        <w:numPr>
          <w:ilvl w:val="0"/>
          <w:numId w:val="8"/>
        </w:numPr>
        <w:ind w:right="107"/>
        <w:jc w:val="both"/>
        <w:rPr>
          <w:sz w:val="24"/>
          <w:szCs w:val="24"/>
        </w:rPr>
      </w:pPr>
      <w:r>
        <w:rPr>
          <w:sz w:val="24"/>
          <w:szCs w:val="24"/>
        </w:rPr>
        <w:t xml:space="preserve">Unused Evidence – although admissible at court, this evidence neither undermines the case nor support the case against the defendant. </w:t>
      </w:r>
    </w:p>
    <w:p w14:paraId="4DFC8726" w14:textId="77777777" w:rsidR="00F51500" w:rsidRDefault="00F51500" w:rsidP="00F51500">
      <w:pPr>
        <w:pStyle w:val="ListParagraph"/>
        <w:numPr>
          <w:ilvl w:val="0"/>
          <w:numId w:val="8"/>
        </w:numPr>
        <w:ind w:right="107"/>
        <w:jc w:val="both"/>
        <w:rPr>
          <w:sz w:val="24"/>
          <w:szCs w:val="24"/>
        </w:rPr>
      </w:pPr>
      <w:r>
        <w:rPr>
          <w:sz w:val="24"/>
          <w:szCs w:val="24"/>
        </w:rPr>
        <w:t>Unused Material – this is material that holds no evidential value but has been generated police material such as non-evidential statements, police occurrence log and custody records etc.</w:t>
      </w:r>
    </w:p>
    <w:p w14:paraId="6BD998F7" w14:textId="77777777" w:rsidR="00F51500" w:rsidRDefault="00F51500" w:rsidP="00F51500">
      <w:pPr>
        <w:ind w:right="107"/>
        <w:jc w:val="both"/>
        <w:rPr>
          <w:b/>
          <w:bCs/>
          <w:sz w:val="24"/>
          <w:szCs w:val="24"/>
        </w:rPr>
      </w:pPr>
    </w:p>
    <w:p w14:paraId="15CE259B" w14:textId="77777777" w:rsidR="00F51500" w:rsidRDefault="00F51500" w:rsidP="00F51500">
      <w:pPr>
        <w:ind w:right="107"/>
        <w:jc w:val="both"/>
        <w:rPr>
          <w:sz w:val="24"/>
          <w:szCs w:val="24"/>
        </w:rPr>
      </w:pPr>
      <w:r>
        <w:rPr>
          <w:sz w:val="24"/>
          <w:szCs w:val="24"/>
        </w:rPr>
        <w:t xml:space="preserve">The use of discretion within police Discretion exists when officers have flexibility to choose The use of police discretion is regulated by the Police and Criminal Evidence Act 1984 following Lord Scarman’s damning report of police conduct </w:t>
      </w:r>
      <w:sdt>
        <w:sdtPr>
          <w:rPr>
            <w:sz w:val="24"/>
            <w:szCs w:val="24"/>
          </w:rPr>
          <w:id w:val="-1015455296"/>
          <w:citation/>
        </w:sdtPr>
        <w:sdtEndPr/>
        <w:sdtContent>
          <w:r>
            <w:rPr>
              <w:sz w:val="24"/>
              <w:szCs w:val="24"/>
            </w:rPr>
            <w:fldChar w:fldCharType="begin"/>
          </w:r>
          <w:r>
            <w:rPr>
              <w:sz w:val="24"/>
              <w:szCs w:val="24"/>
            </w:rPr>
            <w:instrText xml:space="preserve"> CITATION Lor82 \l 2057 </w:instrText>
          </w:r>
          <w:r>
            <w:rPr>
              <w:sz w:val="24"/>
              <w:szCs w:val="24"/>
            </w:rPr>
            <w:fldChar w:fldCharType="separate"/>
          </w:r>
          <w:r w:rsidRPr="004E52F8">
            <w:rPr>
              <w:noProof/>
              <w:sz w:val="24"/>
              <w:szCs w:val="24"/>
            </w:rPr>
            <w:t>(Lord Scarman, 1982)</w:t>
          </w:r>
          <w:r>
            <w:rPr>
              <w:sz w:val="24"/>
              <w:szCs w:val="24"/>
            </w:rPr>
            <w:fldChar w:fldCharType="end"/>
          </w:r>
        </w:sdtContent>
      </w:sdt>
      <w:r>
        <w:rPr>
          <w:sz w:val="24"/>
          <w:szCs w:val="24"/>
        </w:rPr>
        <w:t xml:space="preserve"> in the wake of the ‘Brixton Riots’ </w:t>
      </w:r>
      <w:sdt>
        <w:sdtPr>
          <w:rPr>
            <w:sz w:val="24"/>
            <w:szCs w:val="24"/>
          </w:rPr>
          <w:id w:val="-2139097223"/>
          <w:citation/>
        </w:sdtPr>
        <w:sdtEndPr/>
        <w:sdtContent>
          <w:r>
            <w:rPr>
              <w:sz w:val="24"/>
              <w:szCs w:val="24"/>
            </w:rPr>
            <w:fldChar w:fldCharType="begin"/>
          </w:r>
          <w:r>
            <w:rPr>
              <w:sz w:val="24"/>
              <w:szCs w:val="24"/>
            </w:rPr>
            <w:instrText xml:space="preserve"> CITATION Now15 \l 2057 </w:instrText>
          </w:r>
          <w:r>
            <w:rPr>
              <w:sz w:val="24"/>
              <w:szCs w:val="24"/>
            </w:rPr>
            <w:fldChar w:fldCharType="separate"/>
          </w:r>
          <w:r w:rsidRPr="004E52F8">
            <w:rPr>
              <w:noProof/>
              <w:sz w:val="24"/>
              <w:szCs w:val="24"/>
            </w:rPr>
            <w:t>(Nowacki, 2015)</w:t>
          </w:r>
          <w:r>
            <w:rPr>
              <w:sz w:val="24"/>
              <w:szCs w:val="24"/>
            </w:rPr>
            <w:fldChar w:fldCharType="end"/>
          </w:r>
        </w:sdtContent>
      </w:sdt>
      <w:r>
        <w:rPr>
          <w:sz w:val="24"/>
          <w:szCs w:val="24"/>
        </w:rPr>
        <w:t xml:space="preserve">. According to the College of Policing, supervisors should encourage police officers and staff to utilise their professional judgement in line with </w:t>
      </w:r>
      <w:r>
        <w:rPr>
          <w:sz w:val="24"/>
          <w:szCs w:val="24"/>
        </w:rPr>
        <w:lastRenderedPageBreak/>
        <w:t xml:space="preserve">the NDM and use reflective practice to learn from their experience </w:t>
      </w:r>
      <w:sdt>
        <w:sdtPr>
          <w:rPr>
            <w:sz w:val="24"/>
            <w:szCs w:val="24"/>
          </w:rPr>
          <w:id w:val="-643125785"/>
          <w:citation/>
        </w:sdtPr>
        <w:sdtEndPr/>
        <w:sdtContent>
          <w:r>
            <w:rPr>
              <w:sz w:val="24"/>
              <w:szCs w:val="24"/>
            </w:rPr>
            <w:fldChar w:fldCharType="begin"/>
          </w:r>
          <w:r>
            <w:rPr>
              <w:sz w:val="24"/>
              <w:szCs w:val="24"/>
            </w:rPr>
            <w:instrText xml:space="preserve"> CITATION Col22 \l 2057 </w:instrText>
          </w:r>
          <w:r>
            <w:rPr>
              <w:sz w:val="24"/>
              <w:szCs w:val="24"/>
            </w:rPr>
            <w:fldChar w:fldCharType="separate"/>
          </w:r>
          <w:r w:rsidRPr="009C22D9">
            <w:rPr>
              <w:noProof/>
              <w:sz w:val="24"/>
              <w:szCs w:val="24"/>
            </w:rPr>
            <w:t>(College of Policing, 2022)</w:t>
          </w:r>
          <w:r>
            <w:rPr>
              <w:sz w:val="24"/>
              <w:szCs w:val="24"/>
            </w:rPr>
            <w:fldChar w:fldCharType="end"/>
          </w:r>
        </w:sdtContent>
      </w:sdt>
      <w:r>
        <w:rPr>
          <w:sz w:val="24"/>
          <w:szCs w:val="24"/>
        </w:rPr>
        <w:t>.</w:t>
      </w:r>
    </w:p>
    <w:p w14:paraId="2085781D" w14:textId="77777777" w:rsidR="00F51500" w:rsidRDefault="00F51500" w:rsidP="00F51500">
      <w:pPr>
        <w:ind w:right="107"/>
        <w:jc w:val="both"/>
        <w:rPr>
          <w:sz w:val="24"/>
          <w:szCs w:val="24"/>
        </w:rPr>
      </w:pPr>
    </w:p>
    <w:p w14:paraId="1478083E" w14:textId="1D4C218B" w:rsidR="00710414" w:rsidRPr="00753D3E" w:rsidRDefault="00F51500" w:rsidP="00E6298B">
      <w:pPr>
        <w:ind w:right="107"/>
        <w:jc w:val="both"/>
        <w:rPr>
          <w:sz w:val="24"/>
          <w:szCs w:val="24"/>
        </w:rPr>
      </w:pPr>
      <w:r>
        <w:rPr>
          <w:sz w:val="24"/>
          <w:szCs w:val="24"/>
        </w:rPr>
        <w:t>The biggest threat to police officers’ discretion is unconscious bias and experiences.</w:t>
      </w:r>
      <w:r w:rsidR="00156769">
        <w:rPr>
          <w:sz w:val="24"/>
          <w:szCs w:val="24"/>
        </w:rPr>
        <w:t xml:space="preserve"> Fortunately, this was my first every incident </w:t>
      </w:r>
      <w:proofErr w:type="gramStart"/>
      <w:r w:rsidR="00156769">
        <w:rPr>
          <w:sz w:val="24"/>
          <w:szCs w:val="24"/>
        </w:rPr>
        <w:t xml:space="preserve">involving </w:t>
      </w:r>
      <w:r w:rsidR="003D584A">
        <w:rPr>
          <w:sz w:val="24"/>
          <w:szCs w:val="24"/>
        </w:rPr>
        <w:t xml:space="preserve"> ,</w:t>
      </w:r>
      <w:proofErr w:type="gramEnd"/>
      <w:r w:rsidR="003D584A">
        <w:rPr>
          <w:sz w:val="24"/>
          <w:szCs w:val="24"/>
        </w:rPr>
        <w:t xml:space="preserve"> however, </w:t>
      </w:r>
    </w:p>
    <w:p w14:paraId="2529A0FD" w14:textId="77777777" w:rsidR="00725415" w:rsidRDefault="00725415" w:rsidP="00E6298B">
      <w:pPr>
        <w:ind w:right="107"/>
        <w:jc w:val="both"/>
        <w:rPr>
          <w:sz w:val="24"/>
          <w:szCs w:val="24"/>
        </w:rPr>
      </w:pPr>
    </w:p>
    <w:p w14:paraId="5A522CBA" w14:textId="736BCCCD" w:rsidR="00725415" w:rsidRDefault="00725415" w:rsidP="00E6298B">
      <w:pPr>
        <w:ind w:right="107"/>
        <w:jc w:val="both"/>
        <w:rPr>
          <w:sz w:val="24"/>
          <w:szCs w:val="24"/>
        </w:rPr>
      </w:pPr>
      <w:r>
        <w:rPr>
          <w:sz w:val="24"/>
          <w:szCs w:val="24"/>
        </w:rPr>
        <w:t>Following the interview of “C” and ‘Golden Hour’ enquiries,</w:t>
      </w:r>
      <w:r w:rsidR="001D4031">
        <w:rPr>
          <w:sz w:val="24"/>
          <w:szCs w:val="24"/>
        </w:rPr>
        <w:t xml:space="preserve"> “C” was placed on police bail pending further enquiries.</w:t>
      </w:r>
      <w:r w:rsidR="003869D9">
        <w:rPr>
          <w:sz w:val="24"/>
          <w:szCs w:val="24"/>
        </w:rPr>
        <w:t xml:space="preserve"> There were no grounds for remand</w:t>
      </w:r>
      <w:r w:rsidR="005D0982">
        <w:rPr>
          <w:sz w:val="24"/>
          <w:szCs w:val="24"/>
        </w:rPr>
        <w:t xml:space="preserve"> or requirement for a remand application</w:t>
      </w:r>
      <w:r w:rsidR="009320D1">
        <w:rPr>
          <w:sz w:val="24"/>
          <w:szCs w:val="24"/>
        </w:rPr>
        <w:t xml:space="preserve"> and no reasonable </w:t>
      </w:r>
      <w:r w:rsidR="00D50C98">
        <w:rPr>
          <w:sz w:val="24"/>
          <w:szCs w:val="24"/>
        </w:rPr>
        <w:t>cause</w:t>
      </w:r>
      <w:r w:rsidR="007E6B67">
        <w:rPr>
          <w:sz w:val="24"/>
          <w:szCs w:val="24"/>
        </w:rPr>
        <w:t xml:space="preserve"> to apply for an extension</w:t>
      </w:r>
      <w:r w:rsidR="00D50C98">
        <w:rPr>
          <w:sz w:val="24"/>
          <w:szCs w:val="24"/>
        </w:rPr>
        <w:t xml:space="preserve"> </w:t>
      </w:r>
      <w:r w:rsidR="00795460">
        <w:rPr>
          <w:sz w:val="24"/>
          <w:szCs w:val="24"/>
        </w:rPr>
        <w:t>to keep “C” in police custody.</w:t>
      </w:r>
      <w:r w:rsidR="007E6B67">
        <w:rPr>
          <w:sz w:val="24"/>
          <w:szCs w:val="24"/>
        </w:rPr>
        <w:t xml:space="preserve"> </w:t>
      </w:r>
      <w:r>
        <w:rPr>
          <w:sz w:val="24"/>
          <w:szCs w:val="24"/>
        </w:rPr>
        <w:t xml:space="preserve">  </w:t>
      </w:r>
    </w:p>
    <w:p w14:paraId="4E440F75" w14:textId="77777777" w:rsidR="00725415" w:rsidRDefault="00725415" w:rsidP="00E6298B">
      <w:pPr>
        <w:ind w:right="107"/>
        <w:jc w:val="both"/>
        <w:rPr>
          <w:sz w:val="24"/>
          <w:szCs w:val="24"/>
        </w:rPr>
      </w:pPr>
    </w:p>
    <w:p w14:paraId="238269B9" w14:textId="760F74BE" w:rsidR="00952B62" w:rsidRPr="00952B62" w:rsidRDefault="004B4418" w:rsidP="00E6298B">
      <w:pPr>
        <w:ind w:right="107"/>
        <w:jc w:val="both"/>
        <w:rPr>
          <w:sz w:val="24"/>
          <w:szCs w:val="24"/>
        </w:rPr>
      </w:pPr>
      <w:r>
        <w:rPr>
          <w:sz w:val="24"/>
          <w:szCs w:val="24"/>
        </w:rPr>
        <w:t>In relation to the seized phones,</w:t>
      </w:r>
      <w:r w:rsidR="0048520D">
        <w:rPr>
          <w:sz w:val="24"/>
          <w:szCs w:val="24"/>
        </w:rPr>
        <w:t xml:space="preserve"> it is essential that these be forensically examined </w:t>
      </w:r>
      <w:r w:rsidR="00F03EA1">
        <w:rPr>
          <w:sz w:val="24"/>
          <w:szCs w:val="24"/>
        </w:rPr>
        <w:t xml:space="preserve">for the purpose of the investigation. However, without the </w:t>
      </w:r>
      <w:r w:rsidR="00E91BA0">
        <w:rPr>
          <w:sz w:val="24"/>
          <w:szCs w:val="24"/>
        </w:rPr>
        <w:t>passcode</w:t>
      </w:r>
      <w:r w:rsidR="00D026B4">
        <w:rPr>
          <w:sz w:val="24"/>
          <w:szCs w:val="24"/>
        </w:rPr>
        <w:t>s there will be an undue delay</w:t>
      </w:r>
      <w:r w:rsidR="00367B8E">
        <w:rPr>
          <w:sz w:val="24"/>
          <w:szCs w:val="24"/>
        </w:rPr>
        <w:t xml:space="preserve"> in beginning the forensic analysis</w:t>
      </w:r>
      <w:r w:rsidR="00E8384B">
        <w:rPr>
          <w:sz w:val="24"/>
          <w:szCs w:val="24"/>
        </w:rPr>
        <w:t xml:space="preserve"> and potential for forced entry into these phones to result in </w:t>
      </w:r>
      <w:r w:rsidR="00A659C8">
        <w:rPr>
          <w:sz w:val="24"/>
          <w:szCs w:val="24"/>
        </w:rPr>
        <w:t>software damage</w:t>
      </w:r>
      <w:r w:rsidR="00A54AE8">
        <w:rPr>
          <w:sz w:val="24"/>
          <w:szCs w:val="24"/>
        </w:rPr>
        <w:t>.</w:t>
      </w:r>
      <w:r w:rsidR="00D026B4">
        <w:rPr>
          <w:sz w:val="24"/>
          <w:szCs w:val="24"/>
        </w:rPr>
        <w:t xml:space="preserve"> I have considered </w:t>
      </w:r>
      <w:r w:rsidR="00367B8E">
        <w:rPr>
          <w:sz w:val="24"/>
          <w:szCs w:val="24"/>
        </w:rPr>
        <w:t xml:space="preserve">applying for a </w:t>
      </w:r>
      <w:r w:rsidR="00E740A4">
        <w:rPr>
          <w:sz w:val="24"/>
          <w:szCs w:val="24"/>
        </w:rPr>
        <w:t>notice</w:t>
      </w:r>
      <w:r w:rsidR="00E06FBA">
        <w:rPr>
          <w:sz w:val="24"/>
          <w:szCs w:val="24"/>
        </w:rPr>
        <w:t xml:space="preserve"> </w:t>
      </w:r>
      <w:r w:rsidR="005E0BF8">
        <w:rPr>
          <w:sz w:val="24"/>
          <w:szCs w:val="24"/>
        </w:rPr>
        <w:t>req</w:t>
      </w:r>
      <w:r w:rsidR="006E7B39">
        <w:rPr>
          <w:sz w:val="24"/>
          <w:szCs w:val="24"/>
        </w:rPr>
        <w:t>uiring disclosure u</w:t>
      </w:r>
      <w:r w:rsidR="00A54AE8">
        <w:rPr>
          <w:sz w:val="24"/>
          <w:szCs w:val="24"/>
        </w:rPr>
        <w:t xml:space="preserve">nder section 49 of </w:t>
      </w:r>
      <w:r w:rsidR="005510DD">
        <w:rPr>
          <w:sz w:val="24"/>
          <w:szCs w:val="24"/>
        </w:rPr>
        <w:t>R</w:t>
      </w:r>
      <w:r w:rsidR="007F1D99">
        <w:rPr>
          <w:sz w:val="24"/>
          <w:szCs w:val="24"/>
        </w:rPr>
        <w:t xml:space="preserve">egulation of </w:t>
      </w:r>
      <w:r w:rsidR="005510DD">
        <w:rPr>
          <w:sz w:val="24"/>
          <w:szCs w:val="24"/>
        </w:rPr>
        <w:t>I</w:t>
      </w:r>
      <w:r w:rsidR="007F1D99">
        <w:rPr>
          <w:sz w:val="24"/>
          <w:szCs w:val="24"/>
        </w:rPr>
        <w:t xml:space="preserve">nvestigatory </w:t>
      </w:r>
      <w:r w:rsidR="005510DD">
        <w:rPr>
          <w:sz w:val="24"/>
          <w:szCs w:val="24"/>
        </w:rPr>
        <w:t>P</w:t>
      </w:r>
      <w:r w:rsidR="007F1D99">
        <w:rPr>
          <w:sz w:val="24"/>
          <w:szCs w:val="24"/>
        </w:rPr>
        <w:t xml:space="preserve">owers </w:t>
      </w:r>
      <w:r w:rsidR="005510DD">
        <w:rPr>
          <w:sz w:val="24"/>
          <w:szCs w:val="24"/>
        </w:rPr>
        <w:t>A</w:t>
      </w:r>
      <w:r w:rsidR="007F1D99">
        <w:rPr>
          <w:sz w:val="24"/>
          <w:szCs w:val="24"/>
        </w:rPr>
        <w:t>ct 2000</w:t>
      </w:r>
      <w:r w:rsidR="006E7B39">
        <w:rPr>
          <w:sz w:val="24"/>
          <w:szCs w:val="24"/>
        </w:rPr>
        <w:t xml:space="preserve"> </w:t>
      </w:r>
      <w:sdt>
        <w:sdtPr>
          <w:rPr>
            <w:sz w:val="24"/>
            <w:szCs w:val="24"/>
          </w:rPr>
          <w:id w:val="978200363"/>
          <w:citation/>
        </w:sdtPr>
        <w:sdtEndPr/>
        <w:sdtContent>
          <w:r w:rsidR="006E7B39">
            <w:rPr>
              <w:sz w:val="24"/>
              <w:szCs w:val="24"/>
            </w:rPr>
            <w:fldChar w:fldCharType="begin"/>
          </w:r>
          <w:r w:rsidR="006E7B39">
            <w:rPr>
              <w:sz w:val="24"/>
              <w:szCs w:val="24"/>
            </w:rPr>
            <w:instrText xml:space="preserve"> CITATION Reg00 \l 2057 </w:instrText>
          </w:r>
          <w:r w:rsidR="006E7B39">
            <w:rPr>
              <w:sz w:val="24"/>
              <w:szCs w:val="24"/>
            </w:rPr>
            <w:fldChar w:fldCharType="separate"/>
          </w:r>
          <w:r w:rsidR="006E7B39" w:rsidRPr="006E7B39">
            <w:rPr>
              <w:i/>
              <w:iCs/>
              <w:noProof/>
              <w:sz w:val="24"/>
              <w:szCs w:val="24"/>
            </w:rPr>
            <w:t>(Regulation of Investigatory Powers Act</w:t>
          </w:r>
          <w:r w:rsidR="006E7B39" w:rsidRPr="006E7B39">
            <w:rPr>
              <w:noProof/>
              <w:sz w:val="24"/>
              <w:szCs w:val="24"/>
            </w:rPr>
            <w:t>, 2000)</w:t>
          </w:r>
          <w:r w:rsidR="006E7B39">
            <w:rPr>
              <w:sz w:val="24"/>
              <w:szCs w:val="24"/>
            </w:rPr>
            <w:fldChar w:fldCharType="end"/>
          </w:r>
        </w:sdtContent>
      </w:sdt>
      <w:r w:rsidR="00442F4E">
        <w:rPr>
          <w:sz w:val="24"/>
          <w:szCs w:val="24"/>
        </w:rPr>
        <w:t xml:space="preserve"> but attempting to build a rapport with “C” to positively progress the investigation and to identify any child exploitation </w:t>
      </w:r>
      <w:r w:rsidR="001D4031">
        <w:rPr>
          <w:sz w:val="24"/>
          <w:szCs w:val="24"/>
        </w:rPr>
        <w:t>offences</w:t>
      </w:r>
      <w:r w:rsidR="007F1D99">
        <w:rPr>
          <w:sz w:val="24"/>
          <w:szCs w:val="24"/>
        </w:rPr>
        <w:t>.</w:t>
      </w:r>
    </w:p>
    <w:p w14:paraId="3E5969CC" w14:textId="7A6020CC" w:rsidR="00710414" w:rsidRDefault="00710414" w:rsidP="00E6298B">
      <w:pPr>
        <w:ind w:right="107"/>
        <w:jc w:val="both"/>
        <w:rPr>
          <w:b/>
          <w:bCs/>
          <w:i/>
          <w:iCs/>
          <w:sz w:val="24"/>
          <w:szCs w:val="24"/>
        </w:rPr>
      </w:pPr>
    </w:p>
    <w:p w14:paraId="7D4FEF2E" w14:textId="79E1B2EC" w:rsidR="00C37A05" w:rsidRPr="00C37A05" w:rsidRDefault="00C37A05" w:rsidP="00E6298B">
      <w:pPr>
        <w:ind w:right="107"/>
        <w:jc w:val="both"/>
        <w:rPr>
          <w:sz w:val="24"/>
          <w:szCs w:val="24"/>
        </w:rPr>
      </w:pPr>
      <w:r>
        <w:rPr>
          <w:sz w:val="24"/>
          <w:szCs w:val="24"/>
        </w:rPr>
        <w:t>At present, I can merely review where the case is at present</w:t>
      </w:r>
      <w:r w:rsidR="005F5C56">
        <w:rPr>
          <w:sz w:val="24"/>
          <w:szCs w:val="24"/>
        </w:rPr>
        <w:t xml:space="preserve"> time as the investigation </w:t>
      </w:r>
      <w:r w:rsidR="001D4B59">
        <w:rPr>
          <w:sz w:val="24"/>
          <w:szCs w:val="24"/>
        </w:rPr>
        <w:t xml:space="preserve">relating to the supply and distribution of drugs </w:t>
      </w:r>
      <w:r w:rsidR="008B0F4D">
        <w:rPr>
          <w:sz w:val="24"/>
          <w:szCs w:val="24"/>
        </w:rPr>
        <w:t xml:space="preserve">are elongated due to the sheer amount of evidence that needs to be gathered, analysed, </w:t>
      </w:r>
      <w:r w:rsidR="00932DAA">
        <w:rPr>
          <w:sz w:val="24"/>
          <w:szCs w:val="24"/>
        </w:rPr>
        <w:t>disseminated,</w:t>
      </w:r>
      <w:r w:rsidR="008B0F4D">
        <w:rPr>
          <w:sz w:val="24"/>
          <w:szCs w:val="24"/>
        </w:rPr>
        <w:t xml:space="preserve"> and disclosed</w:t>
      </w:r>
      <w:r w:rsidR="00B20DC9">
        <w:rPr>
          <w:sz w:val="24"/>
          <w:szCs w:val="24"/>
        </w:rPr>
        <w:t>. However, to date, there are no</w:t>
      </w:r>
      <w:r w:rsidR="00362EDB">
        <w:rPr>
          <w:sz w:val="24"/>
          <w:szCs w:val="24"/>
        </w:rPr>
        <w:t xml:space="preserve"> outstanding actions to complete </w:t>
      </w:r>
      <w:r w:rsidR="00C07C38">
        <w:rPr>
          <w:sz w:val="24"/>
          <w:szCs w:val="24"/>
        </w:rPr>
        <w:t>in relation to the investigation and evidence gathering is well underway.</w:t>
      </w:r>
    </w:p>
    <w:p w14:paraId="144AA035" w14:textId="77777777" w:rsidR="00360461" w:rsidRDefault="00360461" w:rsidP="00E6298B">
      <w:pPr>
        <w:ind w:right="107"/>
        <w:jc w:val="both"/>
        <w:rPr>
          <w:b/>
          <w:bCs/>
          <w:i/>
          <w:iCs/>
          <w:sz w:val="24"/>
          <w:szCs w:val="24"/>
        </w:rPr>
      </w:pPr>
    </w:p>
    <w:p w14:paraId="188070FE" w14:textId="127B7507" w:rsidR="00470417" w:rsidRDefault="00470417" w:rsidP="00E6298B">
      <w:pPr>
        <w:ind w:right="107"/>
        <w:jc w:val="both"/>
        <w:rPr>
          <w:sz w:val="24"/>
          <w:szCs w:val="24"/>
        </w:rPr>
      </w:pPr>
    </w:p>
    <w:p w14:paraId="25453C3A" w14:textId="77777777" w:rsidR="00470417" w:rsidRPr="001E1B6F" w:rsidRDefault="00470417" w:rsidP="00E6298B">
      <w:pPr>
        <w:ind w:right="107"/>
        <w:jc w:val="both"/>
        <w:rPr>
          <w:sz w:val="24"/>
          <w:szCs w:val="24"/>
        </w:rPr>
      </w:pPr>
    </w:p>
    <w:p w14:paraId="1EE17E69" w14:textId="77777777" w:rsidR="00A452EB" w:rsidRPr="00A452EB" w:rsidRDefault="00A452EB" w:rsidP="00E6298B">
      <w:pPr>
        <w:ind w:right="107"/>
        <w:jc w:val="both"/>
        <w:rPr>
          <w:b/>
          <w:bCs/>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580965E4"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B570F5"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20014CB1" w:rsidR="006D4550" w:rsidRDefault="006D4550" w:rsidP="00E6298B">
      <w:pPr>
        <w:overflowPunct/>
        <w:autoSpaceDE/>
        <w:autoSpaceDN/>
        <w:adjustRightInd/>
        <w:ind w:right="107"/>
        <w:textAlignment w:val="auto"/>
        <w:rPr>
          <w:b/>
          <w:sz w:val="24"/>
          <w:szCs w:val="24"/>
        </w:rPr>
      </w:pPr>
    </w:p>
    <w:p w14:paraId="70F0C958" w14:textId="60693458" w:rsidR="001A6E5A" w:rsidRDefault="001A6E5A" w:rsidP="00E6298B">
      <w:pPr>
        <w:overflowPunct/>
        <w:autoSpaceDE/>
        <w:autoSpaceDN/>
        <w:adjustRightInd/>
        <w:ind w:right="107"/>
        <w:textAlignment w:val="auto"/>
        <w:rPr>
          <w:bCs/>
          <w:sz w:val="24"/>
          <w:szCs w:val="24"/>
        </w:rPr>
      </w:pPr>
    </w:p>
    <w:p w14:paraId="3F0A0C14" w14:textId="77777777" w:rsidR="001A6E5A" w:rsidRPr="001A6E5A" w:rsidRDefault="001A6E5A" w:rsidP="00E6298B">
      <w:pPr>
        <w:overflowPunct/>
        <w:autoSpaceDE/>
        <w:autoSpaceDN/>
        <w:adjustRightInd/>
        <w:ind w:right="107"/>
        <w:textAlignment w:val="auto"/>
        <w:rPr>
          <w:bCs/>
          <w:sz w:val="24"/>
          <w:szCs w:val="24"/>
        </w:rPr>
      </w:pPr>
    </w:p>
    <w:sdt>
      <w:sdtPr>
        <w:id w:val="-832370317"/>
        <w:docPartObj>
          <w:docPartGallery w:val="Bibliographies"/>
          <w:docPartUnique/>
        </w:docPartObj>
      </w:sdtPr>
      <w:sdtEndPr>
        <w:rPr>
          <w:b w:val="0"/>
          <w:kern w:val="0"/>
          <w:sz w:val="20"/>
        </w:rPr>
      </w:sdtEndPr>
      <w:sdtContent>
        <w:p w14:paraId="1834AD27" w14:textId="06BDF28F" w:rsidR="00AE73E5" w:rsidRDefault="00AE73E5">
          <w:pPr>
            <w:pStyle w:val="Heading1"/>
          </w:pPr>
          <w:r>
            <w:t>Bibliography</w:t>
          </w:r>
        </w:p>
        <w:sdt>
          <w:sdtPr>
            <w:id w:val="111145805"/>
            <w:bibliography/>
          </w:sdtPr>
          <w:sdtContent>
            <w:p w14:paraId="1292924E" w14:textId="77777777" w:rsidR="00AE73E5" w:rsidRDefault="00AE73E5" w:rsidP="00AE73E5">
              <w:pPr>
                <w:pStyle w:val="Bibliography"/>
                <w:rPr>
                  <w:noProof/>
                  <w:sz w:val="24"/>
                  <w:szCs w:val="24"/>
                </w:rPr>
              </w:pPr>
              <w:r>
                <w:fldChar w:fldCharType="begin"/>
              </w:r>
              <w:r>
                <w:instrText xml:space="preserve"> BIBLIOGRAPHY </w:instrText>
              </w:r>
              <w:r>
                <w:fldChar w:fldCharType="separate"/>
              </w:r>
              <w:r>
                <w:rPr>
                  <w:noProof/>
                </w:rPr>
                <w:t xml:space="preserve">Anon., n.d. </w:t>
              </w:r>
            </w:p>
            <w:p w14:paraId="1C0378D4" w14:textId="77777777" w:rsidR="00AE73E5" w:rsidRDefault="00AE73E5" w:rsidP="00AE73E5">
              <w:pPr>
                <w:pStyle w:val="Bibliography"/>
                <w:rPr>
                  <w:noProof/>
                </w:rPr>
              </w:pPr>
              <w:r>
                <w:rPr>
                  <w:noProof/>
                </w:rPr>
                <w:t xml:space="preserve">Ashdown-Franks, G. et al., 2020. Sports Medicine. </w:t>
              </w:r>
              <w:r>
                <w:rPr>
                  <w:i/>
                  <w:iCs/>
                  <w:noProof/>
                </w:rPr>
                <w:t xml:space="preserve">Exercise as Medicine for Mental and Substance Use Disorders: A Meta-review of the Benefits for Neuropsychiatric and Cognative Outcomes, </w:t>
              </w:r>
              <w:r>
                <w:rPr>
                  <w:noProof/>
                </w:rPr>
                <w:t>50(1), pp. 151-170.</w:t>
              </w:r>
            </w:p>
            <w:p w14:paraId="4C3F2339" w14:textId="77777777" w:rsidR="00AE73E5" w:rsidRDefault="00AE73E5" w:rsidP="00AE73E5">
              <w:pPr>
                <w:pStyle w:val="Bibliography"/>
                <w:rPr>
                  <w:noProof/>
                </w:rPr>
              </w:pPr>
              <w:r>
                <w:rPr>
                  <w:noProof/>
                </w:rPr>
                <w:t xml:space="preserve">Association of Police and Crime Commisioners, 2020. </w:t>
              </w:r>
              <w:r>
                <w:rPr>
                  <w:i/>
                  <w:iCs/>
                  <w:noProof/>
                </w:rPr>
                <w:t xml:space="preserve">South Wales Police &amp; Crime Plan 2021-2025: Executive Summary. </w:t>
              </w:r>
              <w:r>
                <w:rPr>
                  <w:noProof/>
                </w:rPr>
                <w:t xml:space="preserve">[Online] </w:t>
              </w:r>
              <w:r>
                <w:rPr>
                  <w:noProof/>
                </w:rPr>
                <w:br/>
                <w:t xml:space="preserve">Available at: </w:t>
              </w:r>
              <w:r>
                <w:rPr>
                  <w:noProof/>
                  <w:u w:val="single"/>
                </w:rPr>
                <w:t>https://www.apccs.police.uk/media/6362/eng-police-and-crime-plan-2021-25.pdf</w:t>
              </w:r>
              <w:r>
                <w:rPr>
                  <w:noProof/>
                </w:rPr>
                <w:br/>
                <w:t>[Accessed 22 May 2023].</w:t>
              </w:r>
            </w:p>
            <w:p w14:paraId="2D37231E" w14:textId="77777777" w:rsidR="00AE73E5" w:rsidRDefault="00AE73E5" w:rsidP="00AE73E5">
              <w:pPr>
                <w:pStyle w:val="Bibliography"/>
                <w:rPr>
                  <w:noProof/>
                </w:rPr>
              </w:pPr>
              <w:r>
                <w:rPr>
                  <w:noProof/>
                </w:rPr>
                <w:t xml:space="preserve">Borton, T., 1970. </w:t>
              </w:r>
              <w:r>
                <w:rPr>
                  <w:i/>
                  <w:iCs/>
                  <w:noProof/>
                </w:rPr>
                <w:t xml:space="preserve">Reach Touch and Teach. </w:t>
              </w:r>
              <w:r>
                <w:rPr>
                  <w:noProof/>
                </w:rPr>
                <w:t>New York: McGraw-Hill Paperbacks.</w:t>
              </w:r>
            </w:p>
            <w:p w14:paraId="374AEE78" w14:textId="77777777" w:rsidR="00AE73E5" w:rsidRDefault="00AE73E5" w:rsidP="00AE73E5">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25 May 2023].</w:t>
              </w:r>
            </w:p>
            <w:p w14:paraId="50AB50C1" w14:textId="77777777" w:rsidR="00AE73E5" w:rsidRDefault="00AE73E5" w:rsidP="00AE73E5">
              <w:pPr>
                <w:pStyle w:val="Bibliography"/>
                <w:rPr>
                  <w:noProof/>
                </w:rPr>
              </w:pPr>
              <w:r>
                <w:rPr>
                  <w:noProof/>
                </w:rPr>
                <w:t xml:space="preserve">College of Policing, 2013. </w:t>
              </w:r>
              <w:r>
                <w:rPr>
                  <w:i/>
                  <w:iCs/>
                  <w:noProof/>
                </w:rPr>
                <w:t xml:space="preserve">Police Use of Force. </w:t>
              </w:r>
              <w:r>
                <w:rPr>
                  <w:noProof/>
                </w:rPr>
                <w:t xml:space="preserve">[Online] </w:t>
              </w:r>
              <w:r>
                <w:rPr>
                  <w:noProof/>
                </w:rPr>
                <w:br/>
                <w:t xml:space="preserve">Available at: </w:t>
              </w:r>
              <w:r>
                <w:rPr>
                  <w:noProof/>
                  <w:u w:val="single"/>
                </w:rPr>
                <w:t>https://www.college.police.uk/app/public-order/core-principles-and-legislation/police-use-force</w:t>
              </w:r>
              <w:r>
                <w:rPr>
                  <w:noProof/>
                </w:rPr>
                <w:br/>
                <w:t>[Accessed 16 May 2023].</w:t>
              </w:r>
            </w:p>
            <w:p w14:paraId="5745C9D0" w14:textId="77777777" w:rsidR="00AE73E5" w:rsidRDefault="00AE73E5" w:rsidP="00AE73E5">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12 May 2023].</w:t>
              </w:r>
            </w:p>
            <w:p w14:paraId="2B5C1844" w14:textId="77777777" w:rsidR="00AE73E5" w:rsidRDefault="00AE73E5" w:rsidP="00AE73E5">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14 May 2023].</w:t>
              </w:r>
            </w:p>
            <w:p w14:paraId="071BAB2B" w14:textId="77777777" w:rsidR="00AE73E5" w:rsidRDefault="00AE73E5" w:rsidP="00AE73E5">
              <w:pPr>
                <w:pStyle w:val="Bibliography"/>
                <w:rPr>
                  <w:noProof/>
                </w:rPr>
              </w:pPr>
              <w:r>
                <w:rPr>
                  <w:noProof/>
                </w:rPr>
                <w:t xml:space="preserve">College of Policing, 2021.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16 May 2023].</w:t>
              </w:r>
            </w:p>
            <w:p w14:paraId="4B824884" w14:textId="77777777" w:rsidR="00AE73E5" w:rsidRDefault="00AE73E5" w:rsidP="00AE73E5">
              <w:pPr>
                <w:pStyle w:val="Bibliography"/>
                <w:rPr>
                  <w:noProof/>
                </w:rPr>
              </w:pPr>
              <w:r>
                <w:rPr>
                  <w:noProof/>
                </w:rPr>
                <w:t xml:space="preserve">College of Policing, 2021. </w:t>
              </w:r>
              <w:r>
                <w:rPr>
                  <w:i/>
                  <w:iCs/>
                  <w:noProof/>
                </w:rPr>
                <w:t xml:space="preserve">How the new Victims' Code helps ensure confidence in policing. </w:t>
              </w:r>
              <w:r>
                <w:rPr>
                  <w:noProof/>
                </w:rPr>
                <w:t xml:space="preserve">[Online] </w:t>
              </w:r>
              <w:r>
                <w:rPr>
                  <w:noProof/>
                </w:rPr>
                <w:br/>
                <w:t xml:space="preserve">Available at: </w:t>
              </w:r>
              <w:r>
                <w:rPr>
                  <w:noProof/>
                  <w:u w:val="single"/>
                </w:rPr>
                <w:t>https://www.college.police.uk/article/supporting-victims-through-criminal-justice-process</w:t>
              </w:r>
              <w:r>
                <w:rPr>
                  <w:noProof/>
                </w:rPr>
                <w:br/>
                <w:t>[Accessed 25 May 2023].</w:t>
              </w:r>
            </w:p>
            <w:p w14:paraId="6024DD1F" w14:textId="77777777" w:rsidR="00AE73E5" w:rsidRDefault="00AE73E5" w:rsidP="00AE73E5">
              <w:pPr>
                <w:pStyle w:val="Bibliography"/>
                <w:rPr>
                  <w:noProof/>
                </w:rPr>
              </w:pPr>
              <w:r>
                <w:rPr>
                  <w:noProof/>
                </w:rPr>
                <w:t xml:space="preserve">College of Policing, 2022. </w:t>
              </w:r>
              <w:r>
                <w:rPr>
                  <w:i/>
                  <w:iCs/>
                  <w:noProof/>
                </w:rPr>
                <w:t xml:space="preserve">Supporting professional discretion in decision making. </w:t>
              </w:r>
              <w:r>
                <w:rPr>
                  <w:noProof/>
                </w:rPr>
                <w:t xml:space="preserve">[Online] </w:t>
              </w:r>
              <w:r>
                <w:rPr>
                  <w:noProof/>
                </w:rPr>
                <w:br/>
                <w:t xml:space="preserve">Available at: </w:t>
              </w:r>
              <w:r>
                <w:rPr>
                  <w:noProof/>
                  <w:u w:val="single"/>
                </w:rPr>
                <w:t>https://www.college.police.uk/guidance/effective-supervision/supporting-professional-discretion-decision-making</w:t>
              </w:r>
              <w:r>
                <w:rPr>
                  <w:noProof/>
                </w:rPr>
                <w:br/>
                <w:t>[Accessed 11 June 2023].</w:t>
              </w:r>
            </w:p>
            <w:p w14:paraId="0143E10E" w14:textId="77777777" w:rsidR="00AE73E5" w:rsidRDefault="00AE73E5" w:rsidP="00AE73E5">
              <w:pPr>
                <w:pStyle w:val="Bibliography"/>
                <w:rPr>
                  <w:noProof/>
                </w:rPr>
              </w:pPr>
              <w:r>
                <w:rPr>
                  <w:noProof/>
                </w:rPr>
                <w:t xml:space="preserve">Criminal Justice and Courts Act, 2015. </w:t>
              </w:r>
              <w:r>
                <w:rPr>
                  <w:i/>
                  <w:iCs/>
                  <w:noProof/>
                </w:rPr>
                <w:t xml:space="preserve">S. 33. </w:t>
              </w:r>
              <w:r>
                <w:rPr>
                  <w:noProof/>
                </w:rPr>
                <w:t xml:space="preserve">[Online] </w:t>
              </w:r>
              <w:r>
                <w:rPr>
                  <w:noProof/>
                </w:rPr>
                <w:br/>
                <w:t xml:space="preserve">Available at: </w:t>
              </w:r>
              <w:r>
                <w:rPr>
                  <w:noProof/>
                  <w:u w:val="single"/>
                </w:rPr>
                <w:t>https://www.legislation.gov.uk/ukpga/2015/2/section/33</w:t>
              </w:r>
              <w:r>
                <w:rPr>
                  <w:noProof/>
                </w:rPr>
                <w:br/>
                <w:t>[Accessed 25 May 2023].</w:t>
              </w:r>
            </w:p>
            <w:p w14:paraId="241D940E" w14:textId="77777777" w:rsidR="00AE73E5" w:rsidRDefault="00AE73E5" w:rsidP="00AE73E5">
              <w:pPr>
                <w:pStyle w:val="Bibliography"/>
                <w:rPr>
                  <w:noProof/>
                </w:rPr>
              </w:pPr>
              <w:r>
                <w:rPr>
                  <w:noProof/>
                </w:rPr>
                <w:t xml:space="preserve">Criminal Procedure and Investigation Act, 1996. </w:t>
              </w:r>
              <w:r>
                <w:rPr>
                  <w:i/>
                  <w:iCs/>
                  <w:noProof/>
                </w:rPr>
                <w:t xml:space="preserve">Contents Page. </w:t>
              </w:r>
              <w:r>
                <w:rPr>
                  <w:noProof/>
                </w:rPr>
                <w:t xml:space="preserve">[Online] </w:t>
              </w:r>
              <w:r>
                <w:rPr>
                  <w:noProof/>
                </w:rPr>
                <w:br/>
                <w:t xml:space="preserve">Available at: </w:t>
              </w:r>
              <w:r>
                <w:rPr>
                  <w:noProof/>
                  <w:u w:val="single"/>
                </w:rPr>
                <w:t>https://www.legislation.gov.uk/ukpga/1996/25/contents</w:t>
              </w:r>
              <w:r>
                <w:rPr>
                  <w:noProof/>
                </w:rPr>
                <w:br/>
                <w:t>[Accessed 12 June 2023].</w:t>
              </w:r>
            </w:p>
            <w:p w14:paraId="1DC598E2" w14:textId="77777777" w:rsidR="00AE73E5" w:rsidRDefault="00AE73E5" w:rsidP="00AE73E5">
              <w:pPr>
                <w:pStyle w:val="Bibliography"/>
                <w:rPr>
                  <w:noProof/>
                </w:rPr>
              </w:pPr>
              <w:r>
                <w:rPr>
                  <w:noProof/>
                </w:rPr>
                <w:t xml:space="preserve">Crown Prosecution Service, 2022. </w:t>
              </w:r>
              <w:r>
                <w:rPr>
                  <w:i/>
                  <w:iCs/>
                  <w:noProof/>
                </w:rPr>
                <w:t xml:space="preserve">‘Revenge porn’ victims are often stalked and harassed by ex-partners. </w:t>
              </w:r>
              <w:r>
                <w:rPr>
                  <w:noProof/>
                </w:rPr>
                <w:t xml:space="preserve">[Online] </w:t>
              </w:r>
              <w:r>
                <w:rPr>
                  <w:noProof/>
                </w:rPr>
                <w:br/>
                <w:t xml:space="preserve">Available at: </w:t>
              </w:r>
              <w:r>
                <w:rPr>
                  <w:noProof/>
                  <w:u w:val="single"/>
                </w:rPr>
                <w:t>https://www.cps.gov.uk/cps/news/revenge-porn-victims-are-often-stalked-and-harassed-ex-partners#:~:text=The%20CPS%20charged%201%2C048%20revenge,cases%20during%20this%20time%20period.</w:t>
              </w:r>
              <w:r>
                <w:rPr>
                  <w:noProof/>
                </w:rPr>
                <w:br/>
                <w:t>[Accessed 11 June 2023].</w:t>
              </w:r>
            </w:p>
            <w:p w14:paraId="4086D322" w14:textId="77777777" w:rsidR="00AE73E5" w:rsidRDefault="00AE73E5" w:rsidP="00AE73E5">
              <w:pPr>
                <w:pStyle w:val="Bibliography"/>
                <w:rPr>
                  <w:noProof/>
                </w:rPr>
              </w:pPr>
              <w:r>
                <w:rPr>
                  <w:noProof/>
                </w:rPr>
                <w:t xml:space="preserve">Crown Prosecution Service, 2022. </w:t>
              </w:r>
              <w:r>
                <w:rPr>
                  <w:i/>
                  <w:iCs/>
                  <w:noProof/>
                </w:rPr>
                <w:t xml:space="preserve">Disclosure Manual: Chapter 4 - Relevance, Recording and Retention. </w:t>
              </w:r>
              <w:r>
                <w:rPr>
                  <w:noProof/>
                </w:rPr>
                <w:t xml:space="preserve">[Online] </w:t>
              </w:r>
              <w:r>
                <w:rPr>
                  <w:noProof/>
                </w:rPr>
                <w:br/>
                <w:t xml:space="preserve">Available at: </w:t>
              </w:r>
              <w:r>
                <w:rPr>
                  <w:noProof/>
                  <w:u w:val="single"/>
                </w:rPr>
                <w:t>https://www.cps.gov.uk/legal-guidance/disclosure-manual-chapter-4-relevance-recording-and-retention</w:t>
              </w:r>
              <w:r>
                <w:rPr>
                  <w:noProof/>
                </w:rPr>
                <w:br/>
                <w:t>[Accessed 12 June 2023].</w:t>
              </w:r>
            </w:p>
            <w:p w14:paraId="0F5E83F4" w14:textId="77777777" w:rsidR="00AE73E5" w:rsidRDefault="00AE73E5" w:rsidP="00AE73E5">
              <w:pPr>
                <w:pStyle w:val="Bibliography"/>
                <w:rPr>
                  <w:noProof/>
                </w:rPr>
              </w:pPr>
              <w:r>
                <w:rPr>
                  <w:noProof/>
                </w:rPr>
                <w:t xml:space="preserve">Dohrenwend, B. &amp; Dohrenwend, B., 1974. </w:t>
              </w:r>
              <w:r>
                <w:rPr>
                  <w:i/>
                  <w:iCs/>
                  <w:noProof/>
                </w:rPr>
                <w:t xml:space="preserve">Stressful Life Events: Their Nature and Effects. </w:t>
              </w:r>
              <w:r>
                <w:rPr>
                  <w:noProof/>
                </w:rPr>
                <w:t>1 ed. Oxford, UK: John Wiley &amp; Sons.</w:t>
              </w:r>
            </w:p>
            <w:p w14:paraId="37F8D31A" w14:textId="77777777" w:rsidR="00AE73E5" w:rsidRDefault="00AE73E5" w:rsidP="00AE73E5">
              <w:pPr>
                <w:pStyle w:val="Bibliography"/>
                <w:rPr>
                  <w:noProof/>
                </w:rPr>
              </w:pPr>
              <w:r>
                <w:rPr>
                  <w:noProof/>
                </w:rPr>
                <w:lastRenderedPageBreak/>
                <w:t xml:space="preserve">Driscoll, J., 1994. Reflective practice for practise.. </w:t>
              </w:r>
              <w:r>
                <w:rPr>
                  <w:i/>
                  <w:iCs/>
                  <w:noProof/>
                </w:rPr>
                <w:t xml:space="preserve">Senior Nurse, </w:t>
              </w:r>
              <w:r>
                <w:rPr>
                  <w:noProof/>
                </w:rPr>
                <w:t>14(1), pp. 47-50.</w:t>
              </w:r>
            </w:p>
            <w:p w14:paraId="5FC74D68" w14:textId="77777777" w:rsidR="00AE73E5" w:rsidRDefault="00AE73E5" w:rsidP="00AE73E5">
              <w:pPr>
                <w:pStyle w:val="Bibliography"/>
                <w:rPr>
                  <w:noProof/>
                </w:rPr>
              </w:pPr>
              <w:r>
                <w:rPr>
                  <w:noProof/>
                </w:rPr>
                <w:t xml:space="preserve">Driscoll, J., 2007. </w:t>
              </w:r>
              <w:r>
                <w:rPr>
                  <w:i/>
                  <w:iCs/>
                  <w:noProof/>
                </w:rPr>
                <w:t xml:space="preserve">Practising Clinical Supervision: A Reflective Approach for Healthcare Professionals. </w:t>
              </w:r>
              <w:r>
                <w:rPr>
                  <w:noProof/>
                </w:rPr>
                <w:t>2nd ed. London: Bailliere Tindall.</w:t>
              </w:r>
            </w:p>
            <w:p w14:paraId="7BF17B20" w14:textId="77777777" w:rsidR="00AE73E5" w:rsidRDefault="00AE73E5" w:rsidP="00AE73E5">
              <w:pPr>
                <w:pStyle w:val="Bibliography"/>
                <w:rPr>
                  <w:noProof/>
                </w:rPr>
              </w:pPr>
              <w:r>
                <w:rPr>
                  <w:noProof/>
                </w:rPr>
                <w:t xml:space="preserve">Ferguson, C., 2007. The good, the bad and the ugly: a meta-analytic review of positive and negative effects of violent video games. </w:t>
              </w:r>
              <w:r>
                <w:rPr>
                  <w:i/>
                  <w:iCs/>
                  <w:noProof/>
                </w:rPr>
                <w:t xml:space="preserve">Psychiatric Quarterly, </w:t>
              </w:r>
              <w:r>
                <w:rPr>
                  <w:noProof/>
                </w:rPr>
                <w:t>78(4), pp. 309-316.</w:t>
              </w:r>
            </w:p>
            <w:p w14:paraId="7A0D6D7D" w14:textId="77777777" w:rsidR="00AE73E5" w:rsidRDefault="00AE73E5" w:rsidP="00AE73E5">
              <w:pPr>
                <w:pStyle w:val="Bibliography"/>
                <w:rPr>
                  <w:noProof/>
                </w:rPr>
              </w:pPr>
              <w:r>
                <w:rPr>
                  <w:noProof/>
                </w:rPr>
                <w:t xml:space="preserve">Ferguson, C., 2013. Violent video games and the Supreme Court: lessons for the scientific community in the wake of Brown v. Entertainment Merchants Association. </w:t>
              </w:r>
              <w:r>
                <w:rPr>
                  <w:i/>
                  <w:iCs/>
                  <w:noProof/>
                </w:rPr>
                <w:t xml:space="preserve">American Psychologist, </w:t>
              </w:r>
              <w:r>
                <w:rPr>
                  <w:noProof/>
                </w:rPr>
                <w:t>68(2), pp. 57-74.</w:t>
              </w:r>
            </w:p>
            <w:p w14:paraId="702E3FC8" w14:textId="77777777" w:rsidR="00AE73E5" w:rsidRDefault="00AE73E5" w:rsidP="00AE73E5">
              <w:pPr>
                <w:pStyle w:val="Bibliography"/>
                <w:rPr>
                  <w:noProof/>
                </w:rPr>
              </w:pPr>
              <w:r>
                <w:rPr>
                  <w:noProof/>
                </w:rPr>
                <w:t xml:space="preserve">Gibbs, G., 1988. </w:t>
              </w:r>
              <w:r>
                <w:rPr>
                  <w:i/>
                  <w:iCs/>
                  <w:noProof/>
                </w:rPr>
                <w:t xml:space="preserve">Learning by Doing: A guide to teaching and learning methods., </w:t>
              </w:r>
              <w:r>
                <w:rPr>
                  <w:noProof/>
                </w:rPr>
                <w:t>Oxford Polytechnic: Oxford.: Further Education Unit..</w:t>
              </w:r>
            </w:p>
            <w:p w14:paraId="3951C0BC" w14:textId="77777777" w:rsidR="00AE73E5" w:rsidRDefault="00AE73E5" w:rsidP="00AE73E5">
              <w:pPr>
                <w:pStyle w:val="Bibliography"/>
                <w:rPr>
                  <w:noProof/>
                </w:rPr>
              </w:pPr>
              <w:r>
                <w:rPr>
                  <w:noProof/>
                </w:rPr>
                <w:t xml:space="preserve">Glenn, R. W., 2003. Communication Variables. In: </w:t>
              </w:r>
              <w:r>
                <w:rPr>
                  <w:i/>
                  <w:iCs/>
                  <w:noProof/>
                </w:rPr>
                <w:t xml:space="preserve">Training the 21st century police officer redefining police professionalism for the Los Angeles Police Department. </w:t>
              </w:r>
              <w:r>
                <w:rPr>
                  <w:noProof/>
                </w:rPr>
                <w:t>Santa Monica: CA: RAND, pp. 221-228.</w:t>
              </w:r>
            </w:p>
            <w:p w14:paraId="105BC77D" w14:textId="77777777" w:rsidR="00AE73E5" w:rsidRDefault="00AE73E5" w:rsidP="00AE73E5">
              <w:pPr>
                <w:pStyle w:val="Bibliography"/>
                <w:rPr>
                  <w:noProof/>
                </w:rPr>
              </w:pPr>
              <w:r>
                <w:rPr>
                  <w:noProof/>
                </w:rPr>
                <w:t xml:space="preserve">Granic, I., Lobel, A. &amp; Engels, R. C., 2014. The Benefits of Playing Video Games. </w:t>
              </w:r>
              <w:r>
                <w:rPr>
                  <w:i/>
                  <w:iCs/>
                  <w:noProof/>
                </w:rPr>
                <w:t xml:space="preserve">American Psychologist, </w:t>
              </w:r>
              <w:r>
                <w:rPr>
                  <w:noProof/>
                </w:rPr>
                <w:t>69(1), pp. 66-78.</w:t>
              </w:r>
            </w:p>
            <w:p w14:paraId="2C00BC0F" w14:textId="77777777" w:rsidR="00AE73E5" w:rsidRDefault="00AE73E5" w:rsidP="00AE73E5">
              <w:pPr>
                <w:pStyle w:val="Bibliography"/>
                <w:rPr>
                  <w:noProof/>
                </w:rPr>
              </w:pPr>
              <w:r>
                <w:rPr>
                  <w:noProof/>
                </w:rPr>
                <w:t xml:space="preserve">Harfield, C., 2013. </w:t>
              </w:r>
              <w:r>
                <w:rPr>
                  <w:i/>
                  <w:iCs/>
                  <w:noProof/>
                </w:rPr>
                <w:t xml:space="preserve">Blackstone’s police operational handbook : practice and procedure. </w:t>
              </w:r>
              <w:r>
                <w:rPr>
                  <w:noProof/>
                </w:rPr>
                <w:t>2nd ed. Oxford, United Kingdom: Oxford University Press.</w:t>
              </w:r>
            </w:p>
            <w:p w14:paraId="333B6763" w14:textId="77777777" w:rsidR="00AE73E5" w:rsidRDefault="00AE73E5" w:rsidP="00AE73E5">
              <w:pPr>
                <w:pStyle w:val="Bibliography"/>
                <w:rPr>
                  <w:noProof/>
                </w:rPr>
              </w:pPr>
              <w:r>
                <w:rPr>
                  <w:noProof/>
                </w:rPr>
                <w:t xml:space="preserve">Harkness, K. L. &amp; Hayden, E. P., 2018. </w:t>
              </w:r>
              <w:r>
                <w:rPr>
                  <w:i/>
                  <w:iCs/>
                  <w:noProof/>
                </w:rPr>
                <w:t xml:space="preserve">The Oxford Handbook of Stress ands Mental Health. </w:t>
              </w:r>
              <w:r>
                <w:rPr>
                  <w:noProof/>
                </w:rPr>
                <w:t>New York: Oxford University Press.</w:t>
              </w:r>
            </w:p>
            <w:p w14:paraId="08FA15F0" w14:textId="77777777" w:rsidR="00AE73E5" w:rsidRDefault="00AE73E5" w:rsidP="00AE73E5">
              <w:pPr>
                <w:pStyle w:val="Bibliography"/>
                <w:rPr>
                  <w:noProof/>
                </w:rPr>
              </w:pPr>
              <w:r>
                <w:rPr>
                  <w:noProof/>
                </w:rPr>
                <w:t xml:space="preserve">Hicks, J. &amp; McCracken, J., 2014. The Dreaded Drama Triangle. </w:t>
              </w:r>
              <w:r>
                <w:rPr>
                  <w:i/>
                  <w:iCs/>
                  <w:noProof/>
                </w:rPr>
                <w:t xml:space="preserve">Physician Leadership Journal, </w:t>
              </w:r>
              <w:r>
                <w:rPr>
                  <w:noProof/>
                </w:rPr>
                <w:t>1(1), pp. 62-65.</w:t>
              </w:r>
            </w:p>
            <w:p w14:paraId="7D284AE9" w14:textId="77777777" w:rsidR="00AE73E5" w:rsidRDefault="00AE73E5" w:rsidP="00AE73E5">
              <w:pPr>
                <w:pStyle w:val="Bibliography"/>
                <w:rPr>
                  <w:noProof/>
                </w:rPr>
              </w:pPr>
              <w:r>
                <w:rPr>
                  <w:noProof/>
                </w:rPr>
                <w:t xml:space="preserve">Hohl, K., Bradford, B. &amp; Stanko, E. A., 2010. Influencing Trust and Confidence in the London Metropolitan Police. </w:t>
              </w:r>
              <w:r>
                <w:rPr>
                  <w:i/>
                  <w:iCs/>
                  <w:noProof/>
                </w:rPr>
                <w:t xml:space="preserve">British journal of criminology, </w:t>
              </w:r>
              <w:r>
                <w:rPr>
                  <w:noProof/>
                </w:rPr>
                <w:t>50(3), pp. 491-513.</w:t>
              </w:r>
            </w:p>
            <w:p w14:paraId="0DCECBBA" w14:textId="77777777" w:rsidR="00AE73E5" w:rsidRDefault="00AE73E5" w:rsidP="00AE73E5">
              <w:pPr>
                <w:pStyle w:val="Bibliography"/>
                <w:rPr>
                  <w:noProof/>
                </w:rPr>
              </w:pPr>
              <w:r>
                <w:rPr>
                  <w:noProof/>
                </w:rPr>
                <w:t xml:space="preserve">Holmes, T. H. &amp; Rahe, R. H., 1967. The Social Readjustment Rating Scale. </w:t>
              </w:r>
              <w:r>
                <w:rPr>
                  <w:i/>
                  <w:iCs/>
                  <w:noProof/>
                </w:rPr>
                <w:t xml:space="preserve">Journal of Psychosomatic Research., </w:t>
              </w:r>
              <w:r>
                <w:rPr>
                  <w:noProof/>
                </w:rPr>
                <w:t>11(2), pp. 213-218.</w:t>
              </w:r>
            </w:p>
            <w:p w14:paraId="516A5471" w14:textId="77777777" w:rsidR="00AE73E5" w:rsidRDefault="00AE73E5" w:rsidP="00AE73E5">
              <w:pPr>
                <w:pStyle w:val="Bibliography"/>
                <w:rPr>
                  <w:noProof/>
                </w:rPr>
              </w:pPr>
              <w:r>
                <w:rPr>
                  <w:noProof/>
                </w:rPr>
                <w:t xml:space="preserve">Immigration Act, 1971. </w:t>
              </w:r>
              <w:r>
                <w:rPr>
                  <w:i/>
                  <w:iCs/>
                  <w:noProof/>
                </w:rPr>
                <w:t xml:space="preserve">S 3(5). </w:t>
              </w:r>
              <w:r>
                <w:rPr>
                  <w:noProof/>
                </w:rPr>
                <w:t xml:space="preserve">[Online] </w:t>
              </w:r>
              <w:r>
                <w:rPr>
                  <w:noProof/>
                </w:rPr>
                <w:br/>
                <w:t xml:space="preserve">Available at: </w:t>
              </w:r>
              <w:r>
                <w:rPr>
                  <w:noProof/>
                  <w:u w:val="single"/>
                </w:rPr>
                <w:t>https://www.legislation.gov.uk/ukpga/1971/77/section/3</w:t>
              </w:r>
              <w:r>
                <w:rPr>
                  <w:noProof/>
                </w:rPr>
                <w:br/>
                <w:t>[Accessed 09 June 2023].</w:t>
              </w:r>
            </w:p>
            <w:p w14:paraId="773663E4" w14:textId="77777777" w:rsidR="00AE73E5" w:rsidRDefault="00AE73E5" w:rsidP="00AE73E5">
              <w:pPr>
                <w:pStyle w:val="Bibliography"/>
                <w:rPr>
                  <w:noProof/>
                </w:rPr>
              </w:pPr>
              <w:r>
                <w:rPr>
                  <w:noProof/>
                </w:rPr>
                <w:t xml:space="preserve">Karpman, S. B., 1968. Fairy Tales and Script Drama Analysis. </w:t>
              </w:r>
              <w:r>
                <w:rPr>
                  <w:i/>
                  <w:iCs/>
                  <w:noProof/>
                </w:rPr>
                <w:t xml:space="preserve">Transactional Analysis Bulletin, </w:t>
              </w:r>
              <w:r>
                <w:rPr>
                  <w:noProof/>
                </w:rPr>
                <w:t>7(26), pp. 39-43.</w:t>
              </w:r>
            </w:p>
            <w:p w14:paraId="7CA310CB" w14:textId="77777777" w:rsidR="00AE73E5" w:rsidRDefault="00AE73E5" w:rsidP="00AE73E5">
              <w:pPr>
                <w:pStyle w:val="Bibliography"/>
                <w:rPr>
                  <w:noProof/>
                </w:rPr>
              </w:pPr>
              <w:r>
                <w:rPr>
                  <w:noProof/>
                </w:rPr>
                <w:t xml:space="preserve">Kyriakidis, M. &amp; Dang, V. N., 2019. Chapter 6: Human Performance, Levels of Service and System Resilience. In: &amp;. F. B. Wigg S, ed. </w:t>
              </w:r>
              <w:r>
                <w:rPr>
                  <w:i/>
                  <w:iCs/>
                  <w:noProof/>
                </w:rPr>
                <w:t xml:space="preserve">Exploring Resilience. </w:t>
              </w:r>
              <w:r>
                <w:rPr>
                  <w:noProof/>
                </w:rPr>
                <w:t>s.l.:Springer Nature, pp. 41-49.</w:t>
              </w:r>
            </w:p>
            <w:p w14:paraId="16C83C67" w14:textId="77777777" w:rsidR="00AE73E5" w:rsidRDefault="00AE73E5" w:rsidP="00AE73E5">
              <w:pPr>
                <w:pStyle w:val="Bibliography"/>
                <w:rPr>
                  <w:noProof/>
                </w:rPr>
              </w:pPr>
              <w:r>
                <w:rPr>
                  <w:noProof/>
                </w:rPr>
                <w:t xml:space="preserve">Lac, A. &amp; Donaldson, C. D., 2022. Development and Validation of the Drama Triangle Scale: Are You a Victim, Rescuer, or Persecutor?. </w:t>
              </w:r>
              <w:r>
                <w:rPr>
                  <w:i/>
                  <w:iCs/>
                  <w:noProof/>
                </w:rPr>
                <w:t xml:space="preserve">Journal of Interpersonal Violence, </w:t>
              </w:r>
              <w:r>
                <w:rPr>
                  <w:noProof/>
                </w:rPr>
                <w:t>37(7-8).</w:t>
              </w:r>
            </w:p>
            <w:p w14:paraId="1AC1EA40" w14:textId="77777777" w:rsidR="00AE73E5" w:rsidRDefault="00AE73E5" w:rsidP="00AE73E5">
              <w:pPr>
                <w:pStyle w:val="Bibliography"/>
                <w:rPr>
                  <w:noProof/>
                </w:rPr>
              </w:pPr>
              <w:r>
                <w:rPr>
                  <w:noProof/>
                </w:rPr>
                <w:t xml:space="preserve">Lord Scarman, 1982. </w:t>
              </w:r>
              <w:r>
                <w:rPr>
                  <w:i/>
                  <w:iCs/>
                  <w:noProof/>
                </w:rPr>
                <w:t xml:space="preserve">The Scarman Report: The Brixton Disorders 10-12 April 1981. </w:t>
              </w:r>
              <w:r>
                <w:rPr>
                  <w:noProof/>
                </w:rPr>
                <w:t>London: Penguin.</w:t>
              </w:r>
            </w:p>
            <w:p w14:paraId="1C4460E2" w14:textId="77777777" w:rsidR="00AE73E5" w:rsidRDefault="00AE73E5" w:rsidP="00AE73E5">
              <w:pPr>
                <w:pStyle w:val="Bibliography"/>
                <w:rPr>
                  <w:noProof/>
                </w:rPr>
              </w:pPr>
              <w:r>
                <w:rPr>
                  <w:noProof/>
                </w:rPr>
                <w:t xml:space="preserve">Malloch, M. S., Malloch, M. &amp; Rigby, P., 2016. </w:t>
              </w:r>
              <w:r>
                <w:rPr>
                  <w:i/>
                  <w:iCs/>
                  <w:noProof/>
                </w:rPr>
                <w:t xml:space="preserve">Human Trafficking and the Complexities of Exploitation. </w:t>
              </w:r>
              <w:r>
                <w:rPr>
                  <w:noProof/>
                </w:rPr>
                <w:t>Edinburgh: Edinburgh University Press.</w:t>
              </w:r>
            </w:p>
            <w:p w14:paraId="06458A75" w14:textId="77777777" w:rsidR="00AE73E5" w:rsidRDefault="00AE73E5" w:rsidP="00AE73E5">
              <w:pPr>
                <w:pStyle w:val="Bibliography"/>
                <w:rPr>
                  <w:noProof/>
                </w:rPr>
              </w:pPr>
              <w:r>
                <w:rPr>
                  <w:noProof/>
                </w:rPr>
                <w:t xml:space="preserve">Männikkö, N. et al., 2020. Problematic gaming behaviour and health-related outcomes: A systematic review and meta-analysis. </w:t>
              </w:r>
              <w:r>
                <w:rPr>
                  <w:i/>
                  <w:iCs/>
                  <w:noProof/>
                </w:rPr>
                <w:t xml:space="preserve">Journal of Health Psychology, </w:t>
              </w:r>
              <w:r>
                <w:rPr>
                  <w:noProof/>
                </w:rPr>
                <w:t>25(1), pp. 67-81.</w:t>
              </w:r>
            </w:p>
            <w:p w14:paraId="34DD6181" w14:textId="77777777" w:rsidR="00AE73E5" w:rsidRDefault="00AE73E5" w:rsidP="00AE73E5">
              <w:pPr>
                <w:pStyle w:val="Bibliography"/>
                <w:rPr>
                  <w:noProof/>
                </w:rPr>
              </w:pPr>
              <w:r>
                <w:rPr>
                  <w:noProof/>
                </w:rPr>
                <w:t xml:space="preserve">Miller, J., 2022. </w:t>
              </w:r>
              <w:r>
                <w:rPr>
                  <w:i/>
                  <w:iCs/>
                  <w:noProof/>
                </w:rPr>
                <w:t xml:space="preserve">The Policing Mind: Developing Trauma Resilience for a New Era. </w:t>
              </w:r>
              <w:r>
                <w:rPr>
                  <w:noProof/>
                </w:rPr>
                <w:t>1st ed. Cambridge: Bristol University Press.</w:t>
              </w:r>
            </w:p>
            <w:p w14:paraId="2BF251C7" w14:textId="77777777" w:rsidR="00AE73E5" w:rsidRDefault="00AE73E5" w:rsidP="00AE73E5">
              <w:pPr>
                <w:pStyle w:val="Bibliography"/>
                <w:rPr>
                  <w:noProof/>
                </w:rPr>
              </w:pPr>
              <w:r>
                <w:rPr>
                  <w:noProof/>
                </w:rPr>
                <w:t xml:space="preserve">Misuse of Drugs Act, 1971. </w:t>
              </w:r>
              <w:r>
                <w:rPr>
                  <w:i/>
                  <w:iCs/>
                  <w:noProof/>
                </w:rPr>
                <w:t xml:space="preserve">S 4. </w:t>
              </w:r>
              <w:r>
                <w:rPr>
                  <w:noProof/>
                </w:rPr>
                <w:t xml:space="preserve">[Online] </w:t>
              </w:r>
              <w:r>
                <w:rPr>
                  <w:noProof/>
                </w:rPr>
                <w:br/>
                <w:t xml:space="preserve">Available at: </w:t>
              </w:r>
              <w:r>
                <w:rPr>
                  <w:noProof/>
                  <w:u w:val="single"/>
                </w:rPr>
                <w:t>https://www.legislation.gov.uk/ukpga/1971/38/section/4</w:t>
              </w:r>
              <w:r>
                <w:rPr>
                  <w:noProof/>
                </w:rPr>
                <w:br/>
                <w:t>[Accessed 12 June 2023].</w:t>
              </w:r>
            </w:p>
            <w:p w14:paraId="0A3816D0" w14:textId="77777777" w:rsidR="00AE73E5" w:rsidRDefault="00AE73E5" w:rsidP="00AE73E5">
              <w:pPr>
                <w:pStyle w:val="Bibliography"/>
                <w:rPr>
                  <w:noProof/>
                </w:rPr>
              </w:pPr>
              <w:r>
                <w:rPr>
                  <w:noProof/>
                </w:rPr>
                <w:t xml:space="preserve">Modern Slavery Act, 2015. </w:t>
              </w:r>
              <w:r>
                <w:rPr>
                  <w:i/>
                  <w:iCs/>
                  <w:noProof/>
                </w:rPr>
                <w:t xml:space="preserve">S 45. </w:t>
              </w:r>
              <w:r>
                <w:rPr>
                  <w:noProof/>
                </w:rPr>
                <w:t xml:space="preserve">[Online] </w:t>
              </w:r>
              <w:r>
                <w:rPr>
                  <w:noProof/>
                </w:rPr>
                <w:br/>
                <w:t xml:space="preserve">Available at: </w:t>
              </w:r>
              <w:r>
                <w:rPr>
                  <w:noProof/>
                  <w:u w:val="single"/>
                </w:rPr>
                <w:t>https://www.legislation.gov.uk/ukpga/2015/30/section/45</w:t>
              </w:r>
              <w:r>
                <w:rPr>
                  <w:noProof/>
                </w:rPr>
                <w:br/>
                <w:t>[Accessed 09 June 2023].</w:t>
              </w:r>
            </w:p>
            <w:p w14:paraId="24CFE309" w14:textId="77777777" w:rsidR="00AE73E5" w:rsidRDefault="00AE73E5" w:rsidP="00AE73E5">
              <w:pPr>
                <w:pStyle w:val="Bibliography"/>
                <w:rPr>
                  <w:noProof/>
                </w:rPr>
              </w:pPr>
              <w:r>
                <w:rPr>
                  <w:noProof/>
                </w:rPr>
                <w:t xml:space="preserve">Nowacki, J. S., 2015. Organizational-Level Police Discretion: An Application for Police Use of Lethal Force. </w:t>
              </w:r>
              <w:r>
                <w:rPr>
                  <w:i/>
                  <w:iCs/>
                  <w:noProof/>
                </w:rPr>
                <w:t xml:space="preserve">Crime and delinquency, </w:t>
              </w:r>
              <w:r>
                <w:rPr>
                  <w:noProof/>
                </w:rPr>
                <w:t>61(5), pp. 643-668.</w:t>
              </w:r>
            </w:p>
            <w:p w14:paraId="56458FF5" w14:textId="77777777" w:rsidR="00AE73E5" w:rsidRDefault="00AE73E5" w:rsidP="00AE73E5">
              <w:pPr>
                <w:pStyle w:val="Bibliography"/>
                <w:rPr>
                  <w:noProof/>
                </w:rPr>
              </w:pPr>
              <w:r>
                <w:rPr>
                  <w:noProof/>
                </w:rPr>
                <w:t xml:space="preserve">Office for National Statistics, 2022. </w:t>
              </w:r>
              <w:r>
                <w:rPr>
                  <w:i/>
                  <w:iCs/>
                  <w:noProof/>
                </w:rPr>
                <w:t xml:space="preserve">Domestic abuse prevalence and trends, England and Wales: year ending March 2022. </w:t>
              </w:r>
              <w:r>
                <w:rPr>
                  <w:noProof/>
                </w:rPr>
                <w:t xml:space="preserve">[Online] </w:t>
              </w:r>
              <w:r>
                <w:rPr>
                  <w:noProof/>
                </w:rPr>
                <w:br/>
                <w:t xml:space="preserve">Available at: </w:t>
              </w:r>
              <w:r>
                <w:rPr>
                  <w:noProof/>
                  <w:u w:val="single"/>
                </w:rPr>
                <w:t>https://www.ons.gov.uk/peoplepopulationandcommunity/crimeandjustice/articles/domesticabuseprevalenceandtrendsenglandandwales/yearendingmarch2022#:~:text=Controlling%20or%20coercive%20behaviour,the%20year%20ending%20March%202020.</w:t>
              </w:r>
              <w:r>
                <w:rPr>
                  <w:noProof/>
                </w:rPr>
                <w:br/>
                <w:t>[Accessed 11 June 2023].</w:t>
              </w:r>
            </w:p>
            <w:p w14:paraId="45B092FA" w14:textId="77777777" w:rsidR="00AE73E5" w:rsidRDefault="00AE73E5" w:rsidP="00AE73E5">
              <w:pPr>
                <w:pStyle w:val="Bibliography"/>
                <w:rPr>
                  <w:noProof/>
                </w:rPr>
              </w:pPr>
              <w:r>
                <w:rPr>
                  <w:noProof/>
                </w:rPr>
                <w:t xml:space="preserve">Police and Criminal Evidence Act, 1984. </w:t>
              </w:r>
              <w:r>
                <w:rPr>
                  <w:i/>
                  <w:iCs/>
                  <w:noProof/>
                </w:rPr>
                <w:t xml:space="preserve">S 18. </w:t>
              </w:r>
              <w:r>
                <w:rPr>
                  <w:noProof/>
                </w:rPr>
                <w:t xml:space="preserve">[Online] </w:t>
              </w:r>
              <w:r>
                <w:rPr>
                  <w:noProof/>
                </w:rPr>
                <w:br/>
                <w:t xml:space="preserve">Available at: </w:t>
              </w:r>
              <w:r>
                <w:rPr>
                  <w:noProof/>
                  <w:u w:val="single"/>
                </w:rPr>
                <w:t>https://www.legislation.gov.uk/ukpga/1984/60/section/18</w:t>
              </w:r>
              <w:r>
                <w:rPr>
                  <w:noProof/>
                </w:rPr>
                <w:br/>
                <w:t>[Accessed 12 June 2023].</w:t>
              </w:r>
            </w:p>
            <w:p w14:paraId="22036D05" w14:textId="77777777" w:rsidR="00AE73E5" w:rsidRDefault="00AE73E5" w:rsidP="00AE73E5">
              <w:pPr>
                <w:pStyle w:val="Bibliography"/>
                <w:rPr>
                  <w:noProof/>
                </w:rPr>
              </w:pPr>
              <w:r>
                <w:rPr>
                  <w:noProof/>
                </w:rPr>
                <w:t xml:space="preserve">Police, Crime, Sentencing and Courts Act, 2022. </w:t>
              </w:r>
              <w:r>
                <w:rPr>
                  <w:i/>
                  <w:iCs/>
                  <w:noProof/>
                </w:rPr>
                <w:t xml:space="preserve">Contents Page. </w:t>
              </w:r>
              <w:r>
                <w:rPr>
                  <w:noProof/>
                </w:rPr>
                <w:t xml:space="preserve">[Online] </w:t>
              </w:r>
              <w:r>
                <w:rPr>
                  <w:noProof/>
                </w:rPr>
                <w:br/>
                <w:t xml:space="preserve">Available at: </w:t>
              </w:r>
              <w:r>
                <w:rPr>
                  <w:noProof/>
                  <w:u w:val="single"/>
                </w:rPr>
                <w:t>https://www.legislation.gov.uk/ukpga/2022/32/contents</w:t>
              </w:r>
              <w:r>
                <w:rPr>
                  <w:noProof/>
                </w:rPr>
                <w:br/>
                <w:t>[Accessed 12 June 2023].</w:t>
              </w:r>
            </w:p>
            <w:p w14:paraId="787A1761" w14:textId="77777777" w:rsidR="00AE73E5" w:rsidRDefault="00AE73E5" w:rsidP="00AE73E5">
              <w:pPr>
                <w:pStyle w:val="Bibliography"/>
                <w:rPr>
                  <w:noProof/>
                </w:rPr>
              </w:pPr>
              <w:r>
                <w:rPr>
                  <w:noProof/>
                </w:rPr>
                <w:t xml:space="preserve">Protection from Harassment Act, 1997. </w:t>
              </w:r>
              <w:r>
                <w:rPr>
                  <w:i/>
                  <w:iCs/>
                  <w:noProof/>
                </w:rPr>
                <w:t xml:space="preserve">S 1. </w:t>
              </w:r>
              <w:r>
                <w:rPr>
                  <w:noProof/>
                </w:rPr>
                <w:t xml:space="preserve">[Online] </w:t>
              </w:r>
              <w:r>
                <w:rPr>
                  <w:noProof/>
                </w:rPr>
                <w:br/>
                <w:t xml:space="preserve">Available at: </w:t>
              </w:r>
              <w:r>
                <w:rPr>
                  <w:noProof/>
                  <w:u w:val="single"/>
                </w:rPr>
                <w:t>https://www.legislation.gov.uk/ukpga/1997/40/section/1</w:t>
              </w:r>
              <w:r>
                <w:rPr>
                  <w:noProof/>
                </w:rPr>
                <w:br/>
                <w:t>[Accessed 11 June 2023].</w:t>
              </w:r>
            </w:p>
            <w:p w14:paraId="7EDFD7C6" w14:textId="77777777" w:rsidR="00AE73E5" w:rsidRDefault="00AE73E5" w:rsidP="00AE73E5">
              <w:pPr>
                <w:pStyle w:val="Bibliography"/>
                <w:rPr>
                  <w:noProof/>
                </w:rPr>
              </w:pPr>
              <w:r>
                <w:rPr>
                  <w:noProof/>
                </w:rPr>
                <w:lastRenderedPageBreak/>
                <w:t xml:space="preserve">Protection from Harassment Act, 1997. </w:t>
              </w:r>
              <w:r>
                <w:rPr>
                  <w:i/>
                  <w:iCs/>
                  <w:noProof/>
                </w:rPr>
                <w:t xml:space="preserve">S 2A. </w:t>
              </w:r>
              <w:r>
                <w:rPr>
                  <w:noProof/>
                </w:rPr>
                <w:t xml:space="preserve">[Online] </w:t>
              </w:r>
              <w:r>
                <w:rPr>
                  <w:noProof/>
                </w:rPr>
                <w:br/>
                <w:t xml:space="preserve">Available at: </w:t>
              </w:r>
              <w:r>
                <w:rPr>
                  <w:noProof/>
                  <w:u w:val="single"/>
                </w:rPr>
                <w:t>https://www.legislation.gov.uk/ukpga/1997/40/section/2A</w:t>
              </w:r>
              <w:r>
                <w:rPr>
                  <w:noProof/>
                </w:rPr>
                <w:br/>
                <w:t>[Accessed 11 June 2023].</w:t>
              </w:r>
            </w:p>
            <w:p w14:paraId="6C65CABA" w14:textId="77777777" w:rsidR="00AE73E5" w:rsidRDefault="00AE73E5" w:rsidP="00AE73E5">
              <w:pPr>
                <w:pStyle w:val="Bibliography"/>
                <w:rPr>
                  <w:noProof/>
                </w:rPr>
              </w:pPr>
              <w:r>
                <w:rPr>
                  <w:noProof/>
                </w:rPr>
                <w:t xml:space="preserve">Regulation of Investigatory Powers Act, 2000. </w:t>
              </w:r>
              <w:r>
                <w:rPr>
                  <w:i/>
                  <w:iCs/>
                  <w:noProof/>
                </w:rPr>
                <w:t xml:space="preserve">S 49. </w:t>
              </w:r>
              <w:r>
                <w:rPr>
                  <w:noProof/>
                </w:rPr>
                <w:t xml:space="preserve">[Online] </w:t>
              </w:r>
              <w:r>
                <w:rPr>
                  <w:noProof/>
                </w:rPr>
                <w:br/>
                <w:t xml:space="preserve">Available at: </w:t>
              </w:r>
              <w:r>
                <w:rPr>
                  <w:noProof/>
                  <w:u w:val="single"/>
                </w:rPr>
                <w:t>https://www.legislation.gov.uk/ukpga/2000/23/section/49</w:t>
              </w:r>
              <w:r>
                <w:rPr>
                  <w:noProof/>
                </w:rPr>
                <w:br/>
                <w:t>[Accessed 12 June 2023].</w:t>
              </w:r>
            </w:p>
            <w:p w14:paraId="181F2EE5" w14:textId="77777777" w:rsidR="00AE73E5" w:rsidRDefault="00AE73E5" w:rsidP="00AE73E5">
              <w:pPr>
                <w:pStyle w:val="Bibliography"/>
                <w:rPr>
                  <w:noProof/>
                </w:rPr>
              </w:pPr>
              <w:r>
                <w:rPr>
                  <w:noProof/>
                </w:rPr>
                <w:t xml:space="preserve">Rosenbaum, D. P. &amp; Lawrence, D. S., 2017. Teaching procedural justice and communication skills during police–community encounters: Results of a randomized control trial with police recruits. </w:t>
              </w:r>
              <w:r>
                <w:rPr>
                  <w:i/>
                  <w:iCs/>
                  <w:noProof/>
                </w:rPr>
                <w:t xml:space="preserve">Journal of experimental criminology, </w:t>
              </w:r>
              <w:r>
                <w:rPr>
                  <w:noProof/>
                </w:rPr>
                <w:t>13(3), pp. 293-319.</w:t>
              </w:r>
            </w:p>
            <w:p w14:paraId="7F56BB43" w14:textId="77777777" w:rsidR="00AE73E5" w:rsidRDefault="00AE73E5" w:rsidP="00AE73E5">
              <w:pPr>
                <w:pStyle w:val="Bibliography"/>
                <w:rPr>
                  <w:noProof/>
                </w:rPr>
              </w:pPr>
              <w:r>
                <w:rPr>
                  <w:noProof/>
                </w:rPr>
                <w:t xml:space="preserve">Selye, H., 1955. Stress and Disease. </w:t>
              </w:r>
              <w:r>
                <w:rPr>
                  <w:i/>
                  <w:iCs/>
                  <w:noProof/>
                </w:rPr>
                <w:t xml:space="preserve">Science, </w:t>
              </w:r>
              <w:r>
                <w:rPr>
                  <w:noProof/>
                </w:rPr>
                <w:t>122(3171), pp. 625-631.</w:t>
              </w:r>
            </w:p>
            <w:p w14:paraId="3D5B02C2" w14:textId="77777777" w:rsidR="00AE73E5" w:rsidRDefault="00AE73E5" w:rsidP="00AE73E5">
              <w:pPr>
                <w:pStyle w:val="Bibliography"/>
                <w:rPr>
                  <w:noProof/>
                </w:rPr>
              </w:pPr>
              <w:r>
                <w:rPr>
                  <w:noProof/>
                </w:rPr>
                <w:t xml:space="preserve">Serious Crime Act, 2015. </w:t>
              </w:r>
              <w:r>
                <w:rPr>
                  <w:i/>
                  <w:iCs/>
                  <w:noProof/>
                </w:rPr>
                <w:t xml:space="preserve">S 76. </w:t>
              </w:r>
              <w:r>
                <w:rPr>
                  <w:noProof/>
                </w:rPr>
                <w:t xml:space="preserve">[Online] </w:t>
              </w:r>
              <w:r>
                <w:rPr>
                  <w:noProof/>
                </w:rPr>
                <w:br/>
                <w:t xml:space="preserve">Available at: </w:t>
              </w:r>
              <w:r>
                <w:rPr>
                  <w:noProof/>
                  <w:u w:val="single"/>
                </w:rPr>
                <w:t>https://www.legislation.gov.uk/ukpga/2015/9/section/76</w:t>
              </w:r>
              <w:r>
                <w:rPr>
                  <w:noProof/>
                </w:rPr>
                <w:br/>
                <w:t>[Accessed 11 June 2023].</w:t>
              </w:r>
            </w:p>
            <w:p w14:paraId="6785AB69" w14:textId="77777777" w:rsidR="00AE73E5" w:rsidRDefault="00AE73E5" w:rsidP="00AE73E5">
              <w:pPr>
                <w:pStyle w:val="Bibliography"/>
                <w:rPr>
                  <w:noProof/>
                </w:rPr>
              </w:pPr>
              <w:r>
                <w:rPr>
                  <w:noProof/>
                </w:rPr>
                <w:t xml:space="preserve">Siefken, K., Junge, A. &amp; Laemmle, L., 2019. How does sport affect mental health? An investigation into the relationship of leisure-time physical activity with depression and anxiety.. </w:t>
              </w:r>
              <w:r>
                <w:rPr>
                  <w:i/>
                  <w:iCs/>
                  <w:noProof/>
                </w:rPr>
                <w:t xml:space="preserve">Human Movement, </w:t>
              </w:r>
              <w:r>
                <w:rPr>
                  <w:noProof/>
                </w:rPr>
                <w:t>31 July, 20(1), p. 62.</w:t>
              </w:r>
            </w:p>
            <w:p w14:paraId="0E0DBA4F" w14:textId="77777777" w:rsidR="00AE73E5" w:rsidRDefault="00AE73E5" w:rsidP="00AE73E5">
              <w:pPr>
                <w:pStyle w:val="Bibliography"/>
                <w:rPr>
                  <w:noProof/>
                </w:rPr>
              </w:pPr>
              <w:r>
                <w:rPr>
                  <w:noProof/>
                </w:rPr>
                <w:t xml:space="preserve">Stark, E., 2007. </w:t>
              </w:r>
              <w:r>
                <w:rPr>
                  <w:i/>
                  <w:iCs/>
                  <w:noProof/>
                </w:rPr>
                <w:t xml:space="preserve">Coercive Control: How Men Entrap Women in Personal Life. </w:t>
              </w:r>
              <w:r>
                <w:rPr>
                  <w:noProof/>
                </w:rPr>
                <w:t>1st ed. Oxford: Oxford City Press.</w:t>
              </w:r>
            </w:p>
            <w:p w14:paraId="3FB11009" w14:textId="77777777" w:rsidR="00AE73E5" w:rsidRDefault="00AE73E5" w:rsidP="00AE73E5">
              <w:pPr>
                <w:pStyle w:val="Bibliography"/>
                <w:rPr>
                  <w:noProof/>
                </w:rPr>
              </w:pPr>
              <w:r>
                <w:rPr>
                  <w:noProof/>
                </w:rPr>
                <w:t xml:space="preserve">U.S Department of State, 2022. </w:t>
              </w:r>
              <w:r>
                <w:rPr>
                  <w:i/>
                  <w:iCs/>
                  <w:noProof/>
                </w:rPr>
                <w:t xml:space="preserve">2022 Trafficking in Persons Report: United Kingdom. </w:t>
              </w:r>
              <w:r>
                <w:rPr>
                  <w:noProof/>
                </w:rPr>
                <w:t xml:space="preserve">[Online] </w:t>
              </w:r>
              <w:r>
                <w:rPr>
                  <w:noProof/>
                </w:rPr>
                <w:br/>
                <w:t xml:space="preserve">Available at: </w:t>
              </w:r>
              <w:r>
                <w:rPr>
                  <w:noProof/>
                  <w:u w:val="single"/>
                </w:rPr>
                <w:t>https://www.state.gov/reports/2022-trafficking-in-persons-report/united-kingdom/</w:t>
              </w:r>
              <w:r>
                <w:rPr>
                  <w:noProof/>
                </w:rPr>
                <w:br/>
                <w:t>[Accessed 09 June 2023].</w:t>
              </w:r>
            </w:p>
            <w:p w14:paraId="06C110F9" w14:textId="77777777" w:rsidR="00AE73E5" w:rsidRDefault="00AE73E5" w:rsidP="00AE73E5">
              <w:pPr>
                <w:pStyle w:val="Bibliography"/>
                <w:rPr>
                  <w:noProof/>
                </w:rPr>
              </w:pPr>
              <w:r>
                <w:rPr>
                  <w:noProof/>
                </w:rPr>
                <w:t xml:space="preserve">Wiig, S. &amp; Fahlbruch, B., 2019. </w:t>
              </w:r>
              <w:r>
                <w:rPr>
                  <w:i/>
                  <w:iCs/>
                  <w:noProof/>
                </w:rPr>
                <w:t xml:space="preserve">Exploring Resilience: A Scientific Journey from Practice to Theory. </w:t>
              </w:r>
              <w:r>
                <w:rPr>
                  <w:noProof/>
                </w:rPr>
                <w:t>1 ed. s.l.:Springer Nature.</w:t>
              </w:r>
            </w:p>
            <w:p w14:paraId="37B4E2EB" w14:textId="77777777" w:rsidR="00AE73E5" w:rsidRDefault="00AE73E5" w:rsidP="00AE73E5">
              <w:pPr>
                <w:pStyle w:val="Bibliography"/>
                <w:rPr>
                  <w:noProof/>
                </w:rPr>
              </w:pPr>
              <w:r>
                <w:rPr>
                  <w:noProof/>
                </w:rPr>
                <w:t xml:space="preserve">Williams-Jones, N. &amp; Sancus Solutions, 2018. </w:t>
              </w:r>
              <w:r>
                <w:rPr>
                  <w:i/>
                  <w:iCs/>
                  <w:noProof/>
                </w:rPr>
                <w:t xml:space="preserve">Disclosure of Unused Material – A Cause for Training. </w:t>
              </w:r>
              <w:r>
                <w:rPr>
                  <w:noProof/>
                </w:rPr>
                <w:t xml:space="preserve">[Online] </w:t>
              </w:r>
              <w:r>
                <w:rPr>
                  <w:noProof/>
                </w:rPr>
                <w:br/>
                <w:t xml:space="preserve">Available at: </w:t>
              </w:r>
              <w:r>
                <w:rPr>
                  <w:noProof/>
                  <w:u w:val="single"/>
                </w:rPr>
                <w:t>https://www.sancussolutions.co.uk/news/disclosure-of-unused-material-cpia-training/#:~:text=Ask%20what%20CPIA%20actually%20stands,Review%2C%20Respond%20%26%20Reveal).</w:t>
              </w:r>
              <w:r>
                <w:rPr>
                  <w:noProof/>
                </w:rPr>
                <w:br/>
                <w:t>[Accessed 11 June 2023].</w:t>
              </w:r>
            </w:p>
            <w:p w14:paraId="31722FA2" w14:textId="77777777" w:rsidR="00AE73E5" w:rsidRDefault="00AE73E5" w:rsidP="00AE73E5">
              <w:pPr>
                <w:pStyle w:val="Bibliography"/>
                <w:rPr>
                  <w:noProof/>
                </w:rPr>
              </w:pPr>
              <w:r>
                <w:rPr>
                  <w:noProof/>
                </w:rPr>
                <w:t xml:space="preserve">World Health Organization, 2020. </w:t>
              </w:r>
              <w:r>
                <w:rPr>
                  <w:i/>
                  <w:iCs/>
                  <w:noProof/>
                </w:rPr>
                <w:t xml:space="preserve">WHO guidelines on physical activity and sedentary behaviour, </w:t>
              </w:r>
              <w:r>
                <w:rPr>
                  <w:noProof/>
                </w:rPr>
                <w:t>Geneva: World Health Organization.</w:t>
              </w:r>
            </w:p>
            <w:p w14:paraId="37E37C2C" w14:textId="6742BF9E" w:rsidR="00AE73E5" w:rsidRDefault="00AE73E5" w:rsidP="00AE73E5">
              <w:r>
                <w:rPr>
                  <w:b/>
                  <w:bCs/>
                  <w:noProof/>
                </w:rPr>
                <w:fldChar w:fldCharType="end"/>
              </w:r>
            </w:p>
          </w:sdtContent>
        </w:sdt>
      </w:sdtContent>
    </w:sdt>
    <w:p w14:paraId="00642FF5" w14:textId="1E9070BF" w:rsidR="001A6E5A" w:rsidRDefault="001A6E5A" w:rsidP="00E6298B">
      <w:pPr>
        <w:overflowPunct/>
        <w:autoSpaceDE/>
        <w:autoSpaceDN/>
        <w:adjustRightInd/>
        <w:ind w:right="107"/>
        <w:textAlignment w:val="auto"/>
        <w:rPr>
          <w:b/>
          <w:sz w:val="24"/>
          <w:szCs w:val="24"/>
        </w:rPr>
      </w:pPr>
    </w:p>
    <w:p w14:paraId="2641FF58" w14:textId="4CED9E6C" w:rsidR="001A6E5A" w:rsidRDefault="001A6E5A" w:rsidP="00E6298B">
      <w:pPr>
        <w:overflowPunct/>
        <w:autoSpaceDE/>
        <w:autoSpaceDN/>
        <w:adjustRightInd/>
        <w:ind w:right="107"/>
        <w:textAlignment w:val="auto"/>
        <w:rPr>
          <w:b/>
          <w:sz w:val="24"/>
          <w:szCs w:val="24"/>
        </w:rPr>
      </w:pPr>
    </w:p>
    <w:p w14:paraId="52E36BB3" w14:textId="79A7A364" w:rsidR="001A6E5A" w:rsidRDefault="001A6E5A" w:rsidP="00E6298B">
      <w:pPr>
        <w:overflowPunct/>
        <w:autoSpaceDE/>
        <w:autoSpaceDN/>
        <w:adjustRightInd/>
        <w:ind w:right="107"/>
        <w:textAlignment w:val="auto"/>
        <w:rPr>
          <w:b/>
          <w:sz w:val="24"/>
          <w:szCs w:val="24"/>
        </w:rPr>
      </w:pPr>
    </w:p>
    <w:p w14:paraId="2F342CB7" w14:textId="7FA425D8" w:rsidR="001A6E5A" w:rsidRDefault="001A6E5A" w:rsidP="00E6298B">
      <w:pPr>
        <w:overflowPunct/>
        <w:autoSpaceDE/>
        <w:autoSpaceDN/>
        <w:adjustRightInd/>
        <w:ind w:right="107"/>
        <w:textAlignment w:val="auto"/>
        <w:rPr>
          <w:b/>
          <w:sz w:val="24"/>
          <w:szCs w:val="24"/>
        </w:rPr>
      </w:pPr>
    </w:p>
    <w:p w14:paraId="574CC69B" w14:textId="376BFAF5" w:rsidR="001A6E5A" w:rsidRDefault="001A6E5A" w:rsidP="00E6298B">
      <w:pPr>
        <w:overflowPunct/>
        <w:autoSpaceDE/>
        <w:autoSpaceDN/>
        <w:adjustRightInd/>
        <w:ind w:right="107"/>
        <w:textAlignment w:val="auto"/>
        <w:rPr>
          <w:b/>
          <w:sz w:val="24"/>
          <w:szCs w:val="24"/>
        </w:rPr>
      </w:pPr>
    </w:p>
    <w:p w14:paraId="448749E4" w14:textId="152A9536" w:rsidR="001A6E5A" w:rsidRDefault="001A6E5A" w:rsidP="00E6298B">
      <w:pPr>
        <w:overflowPunct/>
        <w:autoSpaceDE/>
        <w:autoSpaceDN/>
        <w:adjustRightInd/>
        <w:ind w:right="107"/>
        <w:textAlignment w:val="auto"/>
        <w:rPr>
          <w:b/>
          <w:sz w:val="24"/>
          <w:szCs w:val="24"/>
        </w:rPr>
      </w:pPr>
    </w:p>
    <w:p w14:paraId="1DAAE2E1" w14:textId="3FCE964C" w:rsidR="001A6E5A" w:rsidRDefault="001A6E5A" w:rsidP="00E6298B">
      <w:pPr>
        <w:overflowPunct/>
        <w:autoSpaceDE/>
        <w:autoSpaceDN/>
        <w:adjustRightInd/>
        <w:ind w:right="107"/>
        <w:textAlignment w:val="auto"/>
        <w:rPr>
          <w:b/>
          <w:sz w:val="24"/>
          <w:szCs w:val="24"/>
        </w:rPr>
      </w:pPr>
    </w:p>
    <w:p w14:paraId="7368C32A" w14:textId="15140F22" w:rsidR="001A6E5A" w:rsidRDefault="001A6E5A" w:rsidP="00E6298B">
      <w:pPr>
        <w:overflowPunct/>
        <w:autoSpaceDE/>
        <w:autoSpaceDN/>
        <w:adjustRightInd/>
        <w:ind w:right="107"/>
        <w:textAlignment w:val="auto"/>
        <w:rPr>
          <w:b/>
          <w:sz w:val="24"/>
          <w:szCs w:val="24"/>
        </w:rPr>
      </w:pPr>
    </w:p>
    <w:p w14:paraId="3D953BFB" w14:textId="212AE19B" w:rsidR="001A6E5A" w:rsidRDefault="001A6E5A" w:rsidP="00E6298B">
      <w:pPr>
        <w:overflowPunct/>
        <w:autoSpaceDE/>
        <w:autoSpaceDN/>
        <w:adjustRightInd/>
        <w:ind w:right="107"/>
        <w:textAlignment w:val="auto"/>
        <w:rPr>
          <w:b/>
          <w:sz w:val="24"/>
          <w:szCs w:val="24"/>
        </w:rPr>
      </w:pPr>
    </w:p>
    <w:p w14:paraId="051DAD7C" w14:textId="5E952E09" w:rsidR="001A6E5A" w:rsidRDefault="001A6E5A" w:rsidP="00E6298B">
      <w:pPr>
        <w:overflowPunct/>
        <w:autoSpaceDE/>
        <w:autoSpaceDN/>
        <w:adjustRightInd/>
        <w:ind w:right="107"/>
        <w:textAlignment w:val="auto"/>
        <w:rPr>
          <w:b/>
          <w:sz w:val="24"/>
          <w:szCs w:val="24"/>
        </w:rPr>
      </w:pPr>
    </w:p>
    <w:p w14:paraId="1C13EDC2" w14:textId="4394E0D3" w:rsidR="001A6E5A" w:rsidRDefault="001A6E5A" w:rsidP="00E6298B">
      <w:pPr>
        <w:overflowPunct/>
        <w:autoSpaceDE/>
        <w:autoSpaceDN/>
        <w:adjustRightInd/>
        <w:ind w:right="107"/>
        <w:textAlignment w:val="auto"/>
        <w:rPr>
          <w:b/>
          <w:sz w:val="24"/>
          <w:szCs w:val="24"/>
        </w:rPr>
      </w:pPr>
    </w:p>
    <w:p w14:paraId="4181E514" w14:textId="2F3E15B8" w:rsidR="001A6E5A" w:rsidRDefault="001A6E5A" w:rsidP="00E6298B">
      <w:pPr>
        <w:overflowPunct/>
        <w:autoSpaceDE/>
        <w:autoSpaceDN/>
        <w:adjustRightInd/>
        <w:ind w:right="107"/>
        <w:textAlignment w:val="auto"/>
        <w:rPr>
          <w:b/>
          <w:sz w:val="24"/>
          <w:szCs w:val="24"/>
        </w:rPr>
      </w:pPr>
    </w:p>
    <w:p w14:paraId="7BD40B6E" w14:textId="10C78821" w:rsidR="001A6E5A" w:rsidRDefault="001A6E5A" w:rsidP="00E6298B">
      <w:pPr>
        <w:overflowPunct/>
        <w:autoSpaceDE/>
        <w:autoSpaceDN/>
        <w:adjustRightInd/>
        <w:ind w:right="107"/>
        <w:textAlignment w:val="auto"/>
        <w:rPr>
          <w:b/>
          <w:sz w:val="24"/>
          <w:szCs w:val="24"/>
        </w:rPr>
      </w:pPr>
    </w:p>
    <w:p w14:paraId="51BE158E" w14:textId="044DD1F0" w:rsidR="001A6E5A" w:rsidRDefault="001A6E5A" w:rsidP="00E6298B">
      <w:pPr>
        <w:overflowPunct/>
        <w:autoSpaceDE/>
        <w:autoSpaceDN/>
        <w:adjustRightInd/>
        <w:ind w:right="107"/>
        <w:textAlignment w:val="auto"/>
        <w:rPr>
          <w:b/>
          <w:sz w:val="24"/>
          <w:szCs w:val="24"/>
        </w:rPr>
      </w:pPr>
    </w:p>
    <w:p w14:paraId="387BA680" w14:textId="7AAF4CD2" w:rsidR="001A6E5A" w:rsidRDefault="001A6E5A" w:rsidP="00E6298B">
      <w:pPr>
        <w:overflowPunct/>
        <w:autoSpaceDE/>
        <w:autoSpaceDN/>
        <w:adjustRightInd/>
        <w:ind w:right="107"/>
        <w:textAlignment w:val="auto"/>
        <w:rPr>
          <w:b/>
          <w:sz w:val="24"/>
          <w:szCs w:val="24"/>
        </w:rPr>
      </w:pPr>
    </w:p>
    <w:p w14:paraId="322309B4" w14:textId="05380A26" w:rsidR="001A6E5A" w:rsidRDefault="001A6E5A" w:rsidP="00E6298B">
      <w:pPr>
        <w:overflowPunct/>
        <w:autoSpaceDE/>
        <w:autoSpaceDN/>
        <w:adjustRightInd/>
        <w:ind w:right="107"/>
        <w:textAlignment w:val="auto"/>
        <w:rPr>
          <w:b/>
          <w:sz w:val="24"/>
          <w:szCs w:val="24"/>
        </w:rPr>
      </w:pPr>
    </w:p>
    <w:p w14:paraId="51E9F96B" w14:textId="18125EC2" w:rsidR="001A6E5A" w:rsidRDefault="001A6E5A" w:rsidP="00E6298B">
      <w:pPr>
        <w:overflowPunct/>
        <w:autoSpaceDE/>
        <w:autoSpaceDN/>
        <w:adjustRightInd/>
        <w:ind w:right="107"/>
        <w:textAlignment w:val="auto"/>
        <w:rPr>
          <w:b/>
          <w:sz w:val="24"/>
          <w:szCs w:val="24"/>
        </w:rPr>
      </w:pPr>
    </w:p>
    <w:p w14:paraId="13C9E6A3" w14:textId="43A1AA7F" w:rsidR="001A6E5A" w:rsidRDefault="001A6E5A" w:rsidP="00E6298B">
      <w:pPr>
        <w:overflowPunct/>
        <w:autoSpaceDE/>
        <w:autoSpaceDN/>
        <w:adjustRightInd/>
        <w:ind w:right="107"/>
        <w:textAlignment w:val="auto"/>
        <w:rPr>
          <w:b/>
          <w:sz w:val="24"/>
          <w:szCs w:val="24"/>
        </w:rPr>
      </w:pPr>
    </w:p>
    <w:p w14:paraId="2C169537" w14:textId="796738F7" w:rsidR="001A6E5A" w:rsidRDefault="001A6E5A" w:rsidP="00E6298B">
      <w:pPr>
        <w:overflowPunct/>
        <w:autoSpaceDE/>
        <w:autoSpaceDN/>
        <w:adjustRightInd/>
        <w:ind w:right="107"/>
        <w:textAlignment w:val="auto"/>
        <w:rPr>
          <w:b/>
          <w:sz w:val="24"/>
          <w:szCs w:val="24"/>
        </w:rPr>
      </w:pPr>
    </w:p>
    <w:p w14:paraId="080161B5" w14:textId="380E078A" w:rsidR="001A6E5A" w:rsidRDefault="001A6E5A" w:rsidP="00E6298B">
      <w:pPr>
        <w:overflowPunct/>
        <w:autoSpaceDE/>
        <w:autoSpaceDN/>
        <w:adjustRightInd/>
        <w:ind w:right="107"/>
        <w:textAlignment w:val="auto"/>
        <w:rPr>
          <w:b/>
          <w:sz w:val="24"/>
          <w:szCs w:val="24"/>
        </w:rPr>
      </w:pPr>
    </w:p>
    <w:p w14:paraId="0D44081C" w14:textId="05F7DEE3" w:rsidR="001A6E5A" w:rsidRDefault="001A6E5A" w:rsidP="00E6298B">
      <w:pPr>
        <w:overflowPunct/>
        <w:autoSpaceDE/>
        <w:autoSpaceDN/>
        <w:adjustRightInd/>
        <w:ind w:right="107"/>
        <w:textAlignment w:val="auto"/>
        <w:rPr>
          <w:b/>
          <w:sz w:val="24"/>
          <w:szCs w:val="24"/>
        </w:rPr>
      </w:pPr>
    </w:p>
    <w:p w14:paraId="112E4D3C" w14:textId="3855B510" w:rsidR="001A6E5A" w:rsidRDefault="001A6E5A" w:rsidP="00E6298B">
      <w:pPr>
        <w:overflowPunct/>
        <w:autoSpaceDE/>
        <w:autoSpaceDN/>
        <w:adjustRightInd/>
        <w:ind w:right="107"/>
        <w:textAlignment w:val="auto"/>
        <w:rPr>
          <w:b/>
          <w:sz w:val="24"/>
          <w:szCs w:val="24"/>
        </w:rPr>
      </w:pPr>
    </w:p>
    <w:p w14:paraId="4B0FFE7A" w14:textId="3FA27C17" w:rsidR="001A6E5A" w:rsidRDefault="001A6E5A" w:rsidP="00E6298B">
      <w:pPr>
        <w:overflowPunct/>
        <w:autoSpaceDE/>
        <w:autoSpaceDN/>
        <w:adjustRightInd/>
        <w:ind w:right="107"/>
        <w:textAlignment w:val="auto"/>
        <w:rPr>
          <w:b/>
          <w:sz w:val="24"/>
          <w:szCs w:val="24"/>
        </w:rPr>
      </w:pPr>
    </w:p>
    <w:p w14:paraId="577F5C2A" w14:textId="4BFFA0FB" w:rsidR="001A6E5A" w:rsidRDefault="001A6E5A" w:rsidP="00E6298B">
      <w:pPr>
        <w:overflowPunct/>
        <w:autoSpaceDE/>
        <w:autoSpaceDN/>
        <w:adjustRightInd/>
        <w:ind w:right="107"/>
        <w:textAlignment w:val="auto"/>
        <w:rPr>
          <w:b/>
          <w:sz w:val="24"/>
          <w:szCs w:val="24"/>
        </w:rPr>
      </w:pPr>
    </w:p>
    <w:p w14:paraId="28CFA257" w14:textId="40939F53" w:rsidR="001A6E5A" w:rsidRDefault="001A6E5A" w:rsidP="00E6298B">
      <w:pPr>
        <w:overflowPunct/>
        <w:autoSpaceDE/>
        <w:autoSpaceDN/>
        <w:adjustRightInd/>
        <w:ind w:right="107"/>
        <w:textAlignment w:val="auto"/>
        <w:rPr>
          <w:b/>
          <w:sz w:val="24"/>
          <w:szCs w:val="24"/>
        </w:rPr>
      </w:pPr>
    </w:p>
    <w:p w14:paraId="7A540412" w14:textId="042D2D57" w:rsidR="001A6E5A" w:rsidRDefault="001A6E5A" w:rsidP="00E6298B">
      <w:pPr>
        <w:overflowPunct/>
        <w:autoSpaceDE/>
        <w:autoSpaceDN/>
        <w:adjustRightInd/>
        <w:ind w:right="107"/>
        <w:textAlignment w:val="auto"/>
        <w:rPr>
          <w:b/>
          <w:sz w:val="24"/>
          <w:szCs w:val="24"/>
        </w:rPr>
      </w:pPr>
    </w:p>
    <w:p w14:paraId="54310D63" w14:textId="78DB844D" w:rsidR="001A6E5A" w:rsidRDefault="001A6E5A" w:rsidP="00E6298B">
      <w:pPr>
        <w:overflowPunct/>
        <w:autoSpaceDE/>
        <w:autoSpaceDN/>
        <w:adjustRightInd/>
        <w:ind w:right="107"/>
        <w:textAlignment w:val="auto"/>
        <w:rPr>
          <w:b/>
          <w:sz w:val="24"/>
          <w:szCs w:val="24"/>
        </w:rPr>
      </w:pPr>
    </w:p>
    <w:p w14:paraId="186F690C" w14:textId="051DBA91" w:rsidR="001A6E5A" w:rsidRDefault="001A6E5A" w:rsidP="00E6298B">
      <w:pPr>
        <w:overflowPunct/>
        <w:autoSpaceDE/>
        <w:autoSpaceDN/>
        <w:adjustRightInd/>
        <w:ind w:right="107"/>
        <w:textAlignment w:val="auto"/>
        <w:rPr>
          <w:b/>
          <w:sz w:val="24"/>
          <w:szCs w:val="24"/>
        </w:rPr>
      </w:pPr>
    </w:p>
    <w:p w14:paraId="608B11E8" w14:textId="523AEB30" w:rsidR="001A6E5A" w:rsidRDefault="001A6E5A" w:rsidP="00E6298B">
      <w:pPr>
        <w:overflowPunct/>
        <w:autoSpaceDE/>
        <w:autoSpaceDN/>
        <w:adjustRightInd/>
        <w:ind w:right="107"/>
        <w:textAlignment w:val="auto"/>
        <w:rPr>
          <w:b/>
          <w:sz w:val="24"/>
          <w:szCs w:val="24"/>
        </w:rPr>
      </w:pPr>
    </w:p>
    <w:p w14:paraId="395D7E95" w14:textId="52CDF46B" w:rsidR="001A6E5A" w:rsidRDefault="001A6E5A" w:rsidP="00E6298B">
      <w:pPr>
        <w:overflowPunct/>
        <w:autoSpaceDE/>
        <w:autoSpaceDN/>
        <w:adjustRightInd/>
        <w:ind w:right="107"/>
        <w:textAlignment w:val="auto"/>
        <w:rPr>
          <w:b/>
          <w:sz w:val="24"/>
          <w:szCs w:val="24"/>
        </w:rPr>
      </w:pPr>
    </w:p>
    <w:p w14:paraId="422681FD" w14:textId="5A55ADEF" w:rsidR="001A6E5A" w:rsidRDefault="001A6E5A" w:rsidP="00E6298B">
      <w:pPr>
        <w:overflowPunct/>
        <w:autoSpaceDE/>
        <w:autoSpaceDN/>
        <w:adjustRightInd/>
        <w:ind w:right="107"/>
        <w:textAlignment w:val="auto"/>
        <w:rPr>
          <w:b/>
          <w:sz w:val="24"/>
          <w:szCs w:val="24"/>
        </w:rPr>
      </w:pPr>
    </w:p>
    <w:p w14:paraId="23FEA0AA" w14:textId="7A665061" w:rsidR="001A6E5A" w:rsidRDefault="001A6E5A" w:rsidP="00E6298B">
      <w:pPr>
        <w:overflowPunct/>
        <w:autoSpaceDE/>
        <w:autoSpaceDN/>
        <w:adjustRightInd/>
        <w:ind w:right="107"/>
        <w:textAlignment w:val="auto"/>
        <w:rPr>
          <w:b/>
          <w:sz w:val="24"/>
          <w:szCs w:val="24"/>
        </w:rPr>
      </w:pPr>
    </w:p>
    <w:p w14:paraId="4226830A" w14:textId="5A7DDC64" w:rsidR="001A6E5A" w:rsidRDefault="001A6E5A" w:rsidP="00E6298B">
      <w:pPr>
        <w:overflowPunct/>
        <w:autoSpaceDE/>
        <w:autoSpaceDN/>
        <w:adjustRightInd/>
        <w:ind w:right="107"/>
        <w:textAlignment w:val="auto"/>
        <w:rPr>
          <w:b/>
          <w:sz w:val="24"/>
          <w:szCs w:val="24"/>
        </w:rPr>
      </w:pPr>
    </w:p>
    <w:p w14:paraId="297CC64A" w14:textId="32CFD62E" w:rsidR="001A6E5A" w:rsidRDefault="001A6E5A" w:rsidP="00E6298B">
      <w:pPr>
        <w:overflowPunct/>
        <w:autoSpaceDE/>
        <w:autoSpaceDN/>
        <w:adjustRightInd/>
        <w:ind w:right="107"/>
        <w:textAlignment w:val="auto"/>
        <w:rPr>
          <w:b/>
          <w:sz w:val="24"/>
          <w:szCs w:val="24"/>
        </w:rPr>
      </w:pPr>
    </w:p>
    <w:p w14:paraId="6A587F9F" w14:textId="6024D997" w:rsidR="001A6E5A" w:rsidRDefault="001A6E5A" w:rsidP="00E6298B">
      <w:pPr>
        <w:overflowPunct/>
        <w:autoSpaceDE/>
        <w:autoSpaceDN/>
        <w:adjustRightInd/>
        <w:ind w:right="107"/>
        <w:textAlignment w:val="auto"/>
        <w:rPr>
          <w:b/>
          <w:sz w:val="24"/>
          <w:szCs w:val="24"/>
        </w:rPr>
      </w:pPr>
    </w:p>
    <w:p w14:paraId="00BC661A" w14:textId="56A5AAAB" w:rsidR="001A6E5A" w:rsidRDefault="001A6E5A" w:rsidP="00E6298B">
      <w:pPr>
        <w:overflowPunct/>
        <w:autoSpaceDE/>
        <w:autoSpaceDN/>
        <w:adjustRightInd/>
        <w:ind w:right="107"/>
        <w:textAlignment w:val="auto"/>
        <w:rPr>
          <w:b/>
          <w:sz w:val="24"/>
          <w:szCs w:val="24"/>
        </w:rPr>
      </w:pPr>
    </w:p>
    <w:p w14:paraId="2C9136F1" w14:textId="59F5922B" w:rsidR="001A6E5A" w:rsidRDefault="001A6E5A" w:rsidP="00E6298B">
      <w:pPr>
        <w:overflowPunct/>
        <w:autoSpaceDE/>
        <w:autoSpaceDN/>
        <w:adjustRightInd/>
        <w:ind w:right="107"/>
        <w:textAlignment w:val="auto"/>
        <w:rPr>
          <w:b/>
          <w:sz w:val="24"/>
          <w:szCs w:val="24"/>
        </w:rPr>
      </w:pPr>
    </w:p>
    <w:p w14:paraId="3CF55490" w14:textId="2AB9E318" w:rsidR="001A6E5A" w:rsidRDefault="001A6E5A" w:rsidP="00E6298B">
      <w:pPr>
        <w:overflowPunct/>
        <w:autoSpaceDE/>
        <w:autoSpaceDN/>
        <w:adjustRightInd/>
        <w:ind w:right="107"/>
        <w:textAlignment w:val="auto"/>
        <w:rPr>
          <w:b/>
          <w:sz w:val="24"/>
          <w:szCs w:val="24"/>
        </w:rPr>
      </w:pPr>
    </w:p>
    <w:p w14:paraId="3849CDD6" w14:textId="026A547A" w:rsidR="001A6E5A" w:rsidRDefault="001A6E5A" w:rsidP="00E6298B">
      <w:pPr>
        <w:overflowPunct/>
        <w:autoSpaceDE/>
        <w:autoSpaceDN/>
        <w:adjustRightInd/>
        <w:ind w:right="107"/>
        <w:textAlignment w:val="auto"/>
        <w:rPr>
          <w:b/>
          <w:sz w:val="24"/>
          <w:szCs w:val="24"/>
        </w:rPr>
      </w:pPr>
    </w:p>
    <w:p w14:paraId="4437759B" w14:textId="1EA79860" w:rsidR="001A6E5A" w:rsidRDefault="001A6E5A" w:rsidP="00E6298B">
      <w:pPr>
        <w:overflowPunct/>
        <w:autoSpaceDE/>
        <w:autoSpaceDN/>
        <w:adjustRightInd/>
        <w:ind w:right="107"/>
        <w:textAlignment w:val="auto"/>
        <w:rPr>
          <w:b/>
          <w:sz w:val="24"/>
          <w:szCs w:val="24"/>
        </w:rPr>
      </w:pPr>
    </w:p>
    <w:p w14:paraId="1E8D55EC" w14:textId="2F25F74E" w:rsidR="001A6E5A" w:rsidRDefault="001A6E5A" w:rsidP="00E6298B">
      <w:pPr>
        <w:overflowPunct/>
        <w:autoSpaceDE/>
        <w:autoSpaceDN/>
        <w:adjustRightInd/>
        <w:ind w:right="107"/>
        <w:textAlignment w:val="auto"/>
        <w:rPr>
          <w:b/>
          <w:sz w:val="24"/>
          <w:szCs w:val="24"/>
        </w:rPr>
      </w:pPr>
    </w:p>
    <w:p w14:paraId="5E8D4A7E" w14:textId="6D6FB7D6" w:rsidR="001A6E5A" w:rsidRDefault="001A6E5A" w:rsidP="00E6298B">
      <w:pPr>
        <w:overflowPunct/>
        <w:autoSpaceDE/>
        <w:autoSpaceDN/>
        <w:adjustRightInd/>
        <w:ind w:right="107"/>
        <w:textAlignment w:val="auto"/>
        <w:rPr>
          <w:b/>
          <w:sz w:val="24"/>
          <w:szCs w:val="24"/>
        </w:rPr>
      </w:pPr>
    </w:p>
    <w:p w14:paraId="71EC7471" w14:textId="77777777" w:rsidR="001A6E5A" w:rsidRDefault="001A6E5A"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55859EE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Pr="0091762A">
        <w:rPr>
          <w:rFonts w:ascii="Lobster" w:eastAsia="Arial" w:hAnsi="Lobster"/>
          <w:color w:val="000000" w:themeColor="text1"/>
          <w:sz w:val="24"/>
          <w:szCs w:val="24"/>
          <w:highlight w:val="yellow"/>
        </w:rPr>
        <w:t xml:space="preserve"> </w:t>
      </w:r>
      <w:r w:rsidR="0091762A" w:rsidRPr="0091762A">
        <w:rPr>
          <w:rFonts w:ascii="Lobster" w:eastAsia="Arial" w:hAnsi="Lobster"/>
          <w:color w:val="000000" w:themeColor="text1"/>
          <w:sz w:val="24"/>
          <w:szCs w:val="24"/>
          <w:highlight w:val="yellow"/>
        </w:rPr>
        <w:t>E. THOMAS</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88C6" w14:textId="77777777" w:rsidR="008704A5" w:rsidRDefault="008704A5">
      <w:r>
        <w:separator/>
      </w:r>
    </w:p>
  </w:endnote>
  <w:endnote w:type="continuationSeparator" w:id="0">
    <w:p w14:paraId="27BC59AB" w14:textId="77777777" w:rsidR="008704A5" w:rsidRDefault="00870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obster">
    <w:charset w:val="00"/>
    <w:family w:val="auto"/>
    <w:pitch w:val="variable"/>
    <w:sig w:usb0="20000207" w:usb1="00000001"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22AB8" w14:textId="77777777" w:rsidR="008704A5" w:rsidRDefault="008704A5">
      <w:r>
        <w:separator/>
      </w:r>
    </w:p>
  </w:footnote>
  <w:footnote w:type="continuationSeparator" w:id="0">
    <w:p w14:paraId="27E9F9BF" w14:textId="77777777" w:rsidR="008704A5" w:rsidRDefault="00870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55B8"/>
    <w:multiLevelType w:val="hybridMultilevel"/>
    <w:tmpl w:val="959AB8A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0373FEC"/>
    <w:multiLevelType w:val="hybridMultilevel"/>
    <w:tmpl w:val="2770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AE2C2E"/>
    <w:multiLevelType w:val="hybridMultilevel"/>
    <w:tmpl w:val="2496D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3381E7E"/>
    <w:multiLevelType w:val="hybridMultilevel"/>
    <w:tmpl w:val="F190E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0062901">
    <w:abstractNumId w:val="6"/>
  </w:num>
  <w:num w:numId="2" w16cid:durableId="1986200850">
    <w:abstractNumId w:val="4"/>
  </w:num>
  <w:num w:numId="3" w16cid:durableId="280308586">
    <w:abstractNumId w:val="1"/>
  </w:num>
  <w:num w:numId="4" w16cid:durableId="1671103084">
    <w:abstractNumId w:val="7"/>
  </w:num>
  <w:num w:numId="5" w16cid:durableId="1393504519">
    <w:abstractNumId w:val="0"/>
  </w:num>
  <w:num w:numId="6" w16cid:durableId="1780635148">
    <w:abstractNumId w:val="2"/>
  </w:num>
  <w:num w:numId="7" w16cid:durableId="1016079600">
    <w:abstractNumId w:val="3"/>
  </w:num>
  <w:num w:numId="8" w16cid:durableId="130026698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80"/>
    <w:rsid w:val="00003990"/>
    <w:rsid w:val="000045B8"/>
    <w:rsid w:val="00020759"/>
    <w:rsid w:val="00020EEC"/>
    <w:rsid w:val="00021F29"/>
    <w:rsid w:val="00025650"/>
    <w:rsid w:val="00027B1F"/>
    <w:rsid w:val="0003088B"/>
    <w:rsid w:val="000325D9"/>
    <w:rsid w:val="000372B2"/>
    <w:rsid w:val="000379C5"/>
    <w:rsid w:val="0004079F"/>
    <w:rsid w:val="00043DCA"/>
    <w:rsid w:val="00044864"/>
    <w:rsid w:val="00045B87"/>
    <w:rsid w:val="00045C07"/>
    <w:rsid w:val="00054483"/>
    <w:rsid w:val="00055551"/>
    <w:rsid w:val="00055D43"/>
    <w:rsid w:val="00056FAC"/>
    <w:rsid w:val="00057751"/>
    <w:rsid w:val="00062E39"/>
    <w:rsid w:val="00075219"/>
    <w:rsid w:val="00080E58"/>
    <w:rsid w:val="0008101B"/>
    <w:rsid w:val="00082668"/>
    <w:rsid w:val="00083B5F"/>
    <w:rsid w:val="00083D99"/>
    <w:rsid w:val="00084EA6"/>
    <w:rsid w:val="00085699"/>
    <w:rsid w:val="00085C75"/>
    <w:rsid w:val="00087891"/>
    <w:rsid w:val="0009070E"/>
    <w:rsid w:val="000908CE"/>
    <w:rsid w:val="00091F52"/>
    <w:rsid w:val="00092235"/>
    <w:rsid w:val="00092970"/>
    <w:rsid w:val="00092BC7"/>
    <w:rsid w:val="00093720"/>
    <w:rsid w:val="000938E6"/>
    <w:rsid w:val="00093B3C"/>
    <w:rsid w:val="0009488C"/>
    <w:rsid w:val="000951B2"/>
    <w:rsid w:val="00095C1B"/>
    <w:rsid w:val="00096DEA"/>
    <w:rsid w:val="000A159B"/>
    <w:rsid w:val="000A4240"/>
    <w:rsid w:val="000A4370"/>
    <w:rsid w:val="000A469A"/>
    <w:rsid w:val="000A7FCC"/>
    <w:rsid w:val="000B0564"/>
    <w:rsid w:val="000B1E96"/>
    <w:rsid w:val="000C0D0D"/>
    <w:rsid w:val="000C1914"/>
    <w:rsid w:val="000C3557"/>
    <w:rsid w:val="000C378F"/>
    <w:rsid w:val="000C6892"/>
    <w:rsid w:val="000C6FFE"/>
    <w:rsid w:val="000D0BB6"/>
    <w:rsid w:val="000D243B"/>
    <w:rsid w:val="000D3A0C"/>
    <w:rsid w:val="000D7120"/>
    <w:rsid w:val="000E188F"/>
    <w:rsid w:val="000E26B0"/>
    <w:rsid w:val="000E6911"/>
    <w:rsid w:val="000E7D5C"/>
    <w:rsid w:val="000F1599"/>
    <w:rsid w:val="000F1769"/>
    <w:rsid w:val="000F180B"/>
    <w:rsid w:val="000F2B86"/>
    <w:rsid w:val="000F5E39"/>
    <w:rsid w:val="000F6196"/>
    <w:rsid w:val="000F6896"/>
    <w:rsid w:val="000F7ECD"/>
    <w:rsid w:val="0010197A"/>
    <w:rsid w:val="00101FEF"/>
    <w:rsid w:val="00102E64"/>
    <w:rsid w:val="0010312C"/>
    <w:rsid w:val="00105642"/>
    <w:rsid w:val="00106DC7"/>
    <w:rsid w:val="00107080"/>
    <w:rsid w:val="00111837"/>
    <w:rsid w:val="00112391"/>
    <w:rsid w:val="00112541"/>
    <w:rsid w:val="00112751"/>
    <w:rsid w:val="00113B02"/>
    <w:rsid w:val="00114F52"/>
    <w:rsid w:val="00126118"/>
    <w:rsid w:val="00134374"/>
    <w:rsid w:val="0013471A"/>
    <w:rsid w:val="001347F8"/>
    <w:rsid w:val="00137BB5"/>
    <w:rsid w:val="00137E05"/>
    <w:rsid w:val="00142B3F"/>
    <w:rsid w:val="001447F6"/>
    <w:rsid w:val="00147DE3"/>
    <w:rsid w:val="00150193"/>
    <w:rsid w:val="00150794"/>
    <w:rsid w:val="001539A7"/>
    <w:rsid w:val="00156769"/>
    <w:rsid w:val="001608C4"/>
    <w:rsid w:val="00160B11"/>
    <w:rsid w:val="0016159C"/>
    <w:rsid w:val="00161805"/>
    <w:rsid w:val="0016239F"/>
    <w:rsid w:val="0016649C"/>
    <w:rsid w:val="001678DD"/>
    <w:rsid w:val="00171418"/>
    <w:rsid w:val="0017167C"/>
    <w:rsid w:val="00172778"/>
    <w:rsid w:val="00174480"/>
    <w:rsid w:val="00183EFB"/>
    <w:rsid w:val="00191B1E"/>
    <w:rsid w:val="00192A53"/>
    <w:rsid w:val="00193E3E"/>
    <w:rsid w:val="0019435E"/>
    <w:rsid w:val="001955BF"/>
    <w:rsid w:val="001961CF"/>
    <w:rsid w:val="00196BCD"/>
    <w:rsid w:val="00197D37"/>
    <w:rsid w:val="001A0CF1"/>
    <w:rsid w:val="001A2026"/>
    <w:rsid w:val="001A59BB"/>
    <w:rsid w:val="001A6A51"/>
    <w:rsid w:val="001A6E5A"/>
    <w:rsid w:val="001A79C4"/>
    <w:rsid w:val="001B2305"/>
    <w:rsid w:val="001B291C"/>
    <w:rsid w:val="001B2EEB"/>
    <w:rsid w:val="001B331A"/>
    <w:rsid w:val="001B7E05"/>
    <w:rsid w:val="001C0C77"/>
    <w:rsid w:val="001C0E74"/>
    <w:rsid w:val="001C1037"/>
    <w:rsid w:val="001C7EE0"/>
    <w:rsid w:val="001D229F"/>
    <w:rsid w:val="001D4031"/>
    <w:rsid w:val="001D4B59"/>
    <w:rsid w:val="001D7480"/>
    <w:rsid w:val="001E1B6F"/>
    <w:rsid w:val="001E4045"/>
    <w:rsid w:val="001F11C9"/>
    <w:rsid w:val="001F1A01"/>
    <w:rsid w:val="001F4552"/>
    <w:rsid w:val="001F492C"/>
    <w:rsid w:val="001F7FDD"/>
    <w:rsid w:val="002019EB"/>
    <w:rsid w:val="00202461"/>
    <w:rsid w:val="002030F2"/>
    <w:rsid w:val="00205051"/>
    <w:rsid w:val="00206319"/>
    <w:rsid w:val="00211F65"/>
    <w:rsid w:val="00216DC6"/>
    <w:rsid w:val="0021710F"/>
    <w:rsid w:val="00217DFD"/>
    <w:rsid w:val="00220D06"/>
    <w:rsid w:val="00221B84"/>
    <w:rsid w:val="002246A0"/>
    <w:rsid w:val="00224AF9"/>
    <w:rsid w:val="00230439"/>
    <w:rsid w:val="002333C2"/>
    <w:rsid w:val="00235176"/>
    <w:rsid w:val="00236061"/>
    <w:rsid w:val="00237C49"/>
    <w:rsid w:val="0024027C"/>
    <w:rsid w:val="0024100E"/>
    <w:rsid w:val="00241C1B"/>
    <w:rsid w:val="0024288B"/>
    <w:rsid w:val="00244CC2"/>
    <w:rsid w:val="002460C0"/>
    <w:rsid w:val="00251122"/>
    <w:rsid w:val="00251BCA"/>
    <w:rsid w:val="00251BEC"/>
    <w:rsid w:val="0025262F"/>
    <w:rsid w:val="002536EB"/>
    <w:rsid w:val="0025394E"/>
    <w:rsid w:val="00255D8E"/>
    <w:rsid w:val="00257EEA"/>
    <w:rsid w:val="002657E9"/>
    <w:rsid w:val="0026665E"/>
    <w:rsid w:val="00270EEB"/>
    <w:rsid w:val="0027147E"/>
    <w:rsid w:val="00271E51"/>
    <w:rsid w:val="002761F4"/>
    <w:rsid w:val="002775E1"/>
    <w:rsid w:val="00277844"/>
    <w:rsid w:val="00277979"/>
    <w:rsid w:val="002808EB"/>
    <w:rsid w:val="002852F8"/>
    <w:rsid w:val="0028623F"/>
    <w:rsid w:val="00287B37"/>
    <w:rsid w:val="00291ADD"/>
    <w:rsid w:val="00291C2A"/>
    <w:rsid w:val="002924B4"/>
    <w:rsid w:val="00294868"/>
    <w:rsid w:val="00295CA1"/>
    <w:rsid w:val="00296971"/>
    <w:rsid w:val="002A291A"/>
    <w:rsid w:val="002A3415"/>
    <w:rsid w:val="002A5604"/>
    <w:rsid w:val="002B1258"/>
    <w:rsid w:val="002B1701"/>
    <w:rsid w:val="002B23C3"/>
    <w:rsid w:val="002B2D83"/>
    <w:rsid w:val="002B443A"/>
    <w:rsid w:val="002B5B35"/>
    <w:rsid w:val="002B77CC"/>
    <w:rsid w:val="002C256A"/>
    <w:rsid w:val="002C3D60"/>
    <w:rsid w:val="002C496D"/>
    <w:rsid w:val="002C5ACE"/>
    <w:rsid w:val="002D05EB"/>
    <w:rsid w:val="002D2F29"/>
    <w:rsid w:val="002D34CE"/>
    <w:rsid w:val="002E049A"/>
    <w:rsid w:val="002E2319"/>
    <w:rsid w:val="002E3144"/>
    <w:rsid w:val="002E4868"/>
    <w:rsid w:val="002E5B7D"/>
    <w:rsid w:val="002E7017"/>
    <w:rsid w:val="002F1804"/>
    <w:rsid w:val="002F1FA2"/>
    <w:rsid w:val="002F214F"/>
    <w:rsid w:val="002F4F36"/>
    <w:rsid w:val="002F4F6E"/>
    <w:rsid w:val="002F55A4"/>
    <w:rsid w:val="002F56B8"/>
    <w:rsid w:val="002F57EF"/>
    <w:rsid w:val="002F7441"/>
    <w:rsid w:val="003015C3"/>
    <w:rsid w:val="0030445C"/>
    <w:rsid w:val="0030C684"/>
    <w:rsid w:val="0031350A"/>
    <w:rsid w:val="00316815"/>
    <w:rsid w:val="003168CA"/>
    <w:rsid w:val="00321255"/>
    <w:rsid w:val="0032230D"/>
    <w:rsid w:val="00322A0B"/>
    <w:rsid w:val="00323920"/>
    <w:rsid w:val="00325C54"/>
    <w:rsid w:val="0033534E"/>
    <w:rsid w:val="00335FC5"/>
    <w:rsid w:val="00341137"/>
    <w:rsid w:val="00343B79"/>
    <w:rsid w:val="00345776"/>
    <w:rsid w:val="00345DEF"/>
    <w:rsid w:val="003516C0"/>
    <w:rsid w:val="00352E59"/>
    <w:rsid w:val="00354DBE"/>
    <w:rsid w:val="00355210"/>
    <w:rsid w:val="00360076"/>
    <w:rsid w:val="00360461"/>
    <w:rsid w:val="00362EDB"/>
    <w:rsid w:val="00362FA9"/>
    <w:rsid w:val="00365DF9"/>
    <w:rsid w:val="00367A9C"/>
    <w:rsid w:val="00367B8E"/>
    <w:rsid w:val="00372DB4"/>
    <w:rsid w:val="003755A4"/>
    <w:rsid w:val="00375AF5"/>
    <w:rsid w:val="003761BD"/>
    <w:rsid w:val="00381DCE"/>
    <w:rsid w:val="00384AC6"/>
    <w:rsid w:val="00385414"/>
    <w:rsid w:val="00386347"/>
    <w:rsid w:val="003869D9"/>
    <w:rsid w:val="00386A27"/>
    <w:rsid w:val="00390074"/>
    <w:rsid w:val="003901EE"/>
    <w:rsid w:val="00391CB6"/>
    <w:rsid w:val="003924B3"/>
    <w:rsid w:val="00393E87"/>
    <w:rsid w:val="0039762B"/>
    <w:rsid w:val="003A0C37"/>
    <w:rsid w:val="003A1B6B"/>
    <w:rsid w:val="003A46C0"/>
    <w:rsid w:val="003A4DF7"/>
    <w:rsid w:val="003A513B"/>
    <w:rsid w:val="003A600E"/>
    <w:rsid w:val="003A6513"/>
    <w:rsid w:val="003A676B"/>
    <w:rsid w:val="003A776D"/>
    <w:rsid w:val="003B11B2"/>
    <w:rsid w:val="003B16C7"/>
    <w:rsid w:val="003B1D87"/>
    <w:rsid w:val="003B2A14"/>
    <w:rsid w:val="003C14BF"/>
    <w:rsid w:val="003C19F1"/>
    <w:rsid w:val="003C4186"/>
    <w:rsid w:val="003C449A"/>
    <w:rsid w:val="003C458C"/>
    <w:rsid w:val="003C4D7B"/>
    <w:rsid w:val="003C5D95"/>
    <w:rsid w:val="003C6185"/>
    <w:rsid w:val="003D0D2D"/>
    <w:rsid w:val="003D24E1"/>
    <w:rsid w:val="003D4710"/>
    <w:rsid w:val="003D584A"/>
    <w:rsid w:val="003E16D7"/>
    <w:rsid w:val="003E197E"/>
    <w:rsid w:val="003E30CF"/>
    <w:rsid w:val="003E348F"/>
    <w:rsid w:val="003E6C30"/>
    <w:rsid w:val="003F1A37"/>
    <w:rsid w:val="003F3805"/>
    <w:rsid w:val="003F5125"/>
    <w:rsid w:val="003F68B1"/>
    <w:rsid w:val="003F7C4B"/>
    <w:rsid w:val="00400948"/>
    <w:rsid w:val="00401502"/>
    <w:rsid w:val="00401676"/>
    <w:rsid w:val="004046F0"/>
    <w:rsid w:val="00405794"/>
    <w:rsid w:val="0040668F"/>
    <w:rsid w:val="0040739A"/>
    <w:rsid w:val="00412677"/>
    <w:rsid w:val="00413251"/>
    <w:rsid w:val="0042440F"/>
    <w:rsid w:val="004317DD"/>
    <w:rsid w:val="004329F4"/>
    <w:rsid w:val="004337A8"/>
    <w:rsid w:val="004348AE"/>
    <w:rsid w:val="004376C0"/>
    <w:rsid w:val="0044223A"/>
    <w:rsid w:val="00442F4E"/>
    <w:rsid w:val="00443540"/>
    <w:rsid w:val="00450C83"/>
    <w:rsid w:val="004516EB"/>
    <w:rsid w:val="00451851"/>
    <w:rsid w:val="00453343"/>
    <w:rsid w:val="00455344"/>
    <w:rsid w:val="004607B0"/>
    <w:rsid w:val="004608B9"/>
    <w:rsid w:val="00462257"/>
    <w:rsid w:val="00465947"/>
    <w:rsid w:val="00470417"/>
    <w:rsid w:val="00470BB1"/>
    <w:rsid w:val="00470E7A"/>
    <w:rsid w:val="004718F7"/>
    <w:rsid w:val="00473153"/>
    <w:rsid w:val="004743AF"/>
    <w:rsid w:val="004806CD"/>
    <w:rsid w:val="00481F94"/>
    <w:rsid w:val="00482C17"/>
    <w:rsid w:val="0048520D"/>
    <w:rsid w:val="00487D29"/>
    <w:rsid w:val="004911B4"/>
    <w:rsid w:val="0049196A"/>
    <w:rsid w:val="004923DA"/>
    <w:rsid w:val="00492F37"/>
    <w:rsid w:val="00493434"/>
    <w:rsid w:val="00493B69"/>
    <w:rsid w:val="0049548C"/>
    <w:rsid w:val="004962F9"/>
    <w:rsid w:val="004968E2"/>
    <w:rsid w:val="004A0578"/>
    <w:rsid w:val="004A2523"/>
    <w:rsid w:val="004A2A49"/>
    <w:rsid w:val="004A4355"/>
    <w:rsid w:val="004A6456"/>
    <w:rsid w:val="004B4418"/>
    <w:rsid w:val="004B4C15"/>
    <w:rsid w:val="004B600B"/>
    <w:rsid w:val="004B6822"/>
    <w:rsid w:val="004B69F6"/>
    <w:rsid w:val="004C01C7"/>
    <w:rsid w:val="004C2D3A"/>
    <w:rsid w:val="004C36C2"/>
    <w:rsid w:val="004C3791"/>
    <w:rsid w:val="004C7B88"/>
    <w:rsid w:val="004D03C4"/>
    <w:rsid w:val="004D0BF1"/>
    <w:rsid w:val="004D24D2"/>
    <w:rsid w:val="004D35A4"/>
    <w:rsid w:val="004D445F"/>
    <w:rsid w:val="004D4CB5"/>
    <w:rsid w:val="004D76C7"/>
    <w:rsid w:val="004E087B"/>
    <w:rsid w:val="004E44A4"/>
    <w:rsid w:val="004E52F8"/>
    <w:rsid w:val="004E7B8B"/>
    <w:rsid w:val="004E7BDD"/>
    <w:rsid w:val="004F1E21"/>
    <w:rsid w:val="004F59FE"/>
    <w:rsid w:val="004F740D"/>
    <w:rsid w:val="004F780F"/>
    <w:rsid w:val="004F7B8F"/>
    <w:rsid w:val="00500748"/>
    <w:rsid w:val="005011D6"/>
    <w:rsid w:val="0050167A"/>
    <w:rsid w:val="005042F1"/>
    <w:rsid w:val="00504B92"/>
    <w:rsid w:val="00505B17"/>
    <w:rsid w:val="005122AD"/>
    <w:rsid w:val="00513BB9"/>
    <w:rsid w:val="00513C7D"/>
    <w:rsid w:val="0051404B"/>
    <w:rsid w:val="00516446"/>
    <w:rsid w:val="00517C50"/>
    <w:rsid w:val="00521123"/>
    <w:rsid w:val="00521221"/>
    <w:rsid w:val="00521689"/>
    <w:rsid w:val="00522382"/>
    <w:rsid w:val="0052653C"/>
    <w:rsid w:val="00536FA9"/>
    <w:rsid w:val="00540959"/>
    <w:rsid w:val="005414F4"/>
    <w:rsid w:val="00542C14"/>
    <w:rsid w:val="00546187"/>
    <w:rsid w:val="005463F1"/>
    <w:rsid w:val="005464E4"/>
    <w:rsid w:val="00546B4B"/>
    <w:rsid w:val="00547206"/>
    <w:rsid w:val="005510DD"/>
    <w:rsid w:val="005533A6"/>
    <w:rsid w:val="0055560E"/>
    <w:rsid w:val="005556B5"/>
    <w:rsid w:val="00557D77"/>
    <w:rsid w:val="00561E1A"/>
    <w:rsid w:val="00562B9A"/>
    <w:rsid w:val="00562EAA"/>
    <w:rsid w:val="00563B58"/>
    <w:rsid w:val="005640C4"/>
    <w:rsid w:val="00565668"/>
    <w:rsid w:val="0056684C"/>
    <w:rsid w:val="005678E5"/>
    <w:rsid w:val="00572E6A"/>
    <w:rsid w:val="005743B6"/>
    <w:rsid w:val="00574A0C"/>
    <w:rsid w:val="00575A8F"/>
    <w:rsid w:val="00576E4C"/>
    <w:rsid w:val="005771E5"/>
    <w:rsid w:val="0057780F"/>
    <w:rsid w:val="00577CB5"/>
    <w:rsid w:val="00581E0A"/>
    <w:rsid w:val="00583319"/>
    <w:rsid w:val="00585887"/>
    <w:rsid w:val="00585A69"/>
    <w:rsid w:val="00586D89"/>
    <w:rsid w:val="00587B9A"/>
    <w:rsid w:val="00591007"/>
    <w:rsid w:val="005916B8"/>
    <w:rsid w:val="00594831"/>
    <w:rsid w:val="005A1B4C"/>
    <w:rsid w:val="005A545C"/>
    <w:rsid w:val="005B3073"/>
    <w:rsid w:val="005B484D"/>
    <w:rsid w:val="005C09B0"/>
    <w:rsid w:val="005C1567"/>
    <w:rsid w:val="005C3DF5"/>
    <w:rsid w:val="005C6CE5"/>
    <w:rsid w:val="005C6E3A"/>
    <w:rsid w:val="005D0982"/>
    <w:rsid w:val="005D32BD"/>
    <w:rsid w:val="005D3D0C"/>
    <w:rsid w:val="005D3F07"/>
    <w:rsid w:val="005D6686"/>
    <w:rsid w:val="005E0BF8"/>
    <w:rsid w:val="005E13EA"/>
    <w:rsid w:val="005E14C0"/>
    <w:rsid w:val="005E216D"/>
    <w:rsid w:val="005E7FD4"/>
    <w:rsid w:val="005F5C56"/>
    <w:rsid w:val="00601333"/>
    <w:rsid w:val="00602FF3"/>
    <w:rsid w:val="00606E27"/>
    <w:rsid w:val="006108C9"/>
    <w:rsid w:val="006132BF"/>
    <w:rsid w:val="00613A63"/>
    <w:rsid w:val="00613D6B"/>
    <w:rsid w:val="006145D0"/>
    <w:rsid w:val="00616D7F"/>
    <w:rsid w:val="00617A76"/>
    <w:rsid w:val="0062158D"/>
    <w:rsid w:val="00621F7D"/>
    <w:rsid w:val="00622260"/>
    <w:rsid w:val="00623A4D"/>
    <w:rsid w:val="006245EB"/>
    <w:rsid w:val="00626C96"/>
    <w:rsid w:val="006272B4"/>
    <w:rsid w:val="00630B77"/>
    <w:rsid w:val="00630F39"/>
    <w:rsid w:val="006318E2"/>
    <w:rsid w:val="006326D1"/>
    <w:rsid w:val="00632E0A"/>
    <w:rsid w:val="00633165"/>
    <w:rsid w:val="006346DC"/>
    <w:rsid w:val="0064176F"/>
    <w:rsid w:val="0064371C"/>
    <w:rsid w:val="006447DE"/>
    <w:rsid w:val="0065276E"/>
    <w:rsid w:val="006530C5"/>
    <w:rsid w:val="00654329"/>
    <w:rsid w:val="00654CEC"/>
    <w:rsid w:val="00655507"/>
    <w:rsid w:val="0065557D"/>
    <w:rsid w:val="0066149C"/>
    <w:rsid w:val="00662544"/>
    <w:rsid w:val="00666A16"/>
    <w:rsid w:val="006712A7"/>
    <w:rsid w:val="00674A3D"/>
    <w:rsid w:val="00674FC2"/>
    <w:rsid w:val="006755F5"/>
    <w:rsid w:val="0067602C"/>
    <w:rsid w:val="006761F8"/>
    <w:rsid w:val="00677BC4"/>
    <w:rsid w:val="00677E42"/>
    <w:rsid w:val="00682007"/>
    <w:rsid w:val="00682334"/>
    <w:rsid w:val="00684B16"/>
    <w:rsid w:val="006851A0"/>
    <w:rsid w:val="006936EB"/>
    <w:rsid w:val="00696F65"/>
    <w:rsid w:val="00697A85"/>
    <w:rsid w:val="00697AAE"/>
    <w:rsid w:val="006A09A8"/>
    <w:rsid w:val="006A0B0C"/>
    <w:rsid w:val="006A1429"/>
    <w:rsid w:val="006A220C"/>
    <w:rsid w:val="006A7129"/>
    <w:rsid w:val="006A7A6D"/>
    <w:rsid w:val="006B0017"/>
    <w:rsid w:val="006B124B"/>
    <w:rsid w:val="006B53AC"/>
    <w:rsid w:val="006B5E67"/>
    <w:rsid w:val="006B718C"/>
    <w:rsid w:val="006C02CA"/>
    <w:rsid w:val="006C035C"/>
    <w:rsid w:val="006C12F8"/>
    <w:rsid w:val="006C2E8A"/>
    <w:rsid w:val="006C2EB5"/>
    <w:rsid w:val="006C570D"/>
    <w:rsid w:val="006C787E"/>
    <w:rsid w:val="006C7CA5"/>
    <w:rsid w:val="006D18A3"/>
    <w:rsid w:val="006D2CED"/>
    <w:rsid w:val="006D31F9"/>
    <w:rsid w:val="006D41CD"/>
    <w:rsid w:val="006D4550"/>
    <w:rsid w:val="006D513D"/>
    <w:rsid w:val="006D5970"/>
    <w:rsid w:val="006E481E"/>
    <w:rsid w:val="006E596E"/>
    <w:rsid w:val="006E6D3F"/>
    <w:rsid w:val="006E795F"/>
    <w:rsid w:val="006E7B39"/>
    <w:rsid w:val="006F5C58"/>
    <w:rsid w:val="00700249"/>
    <w:rsid w:val="007038DF"/>
    <w:rsid w:val="00704C66"/>
    <w:rsid w:val="0070604C"/>
    <w:rsid w:val="007069CD"/>
    <w:rsid w:val="00707977"/>
    <w:rsid w:val="00710414"/>
    <w:rsid w:val="00711A70"/>
    <w:rsid w:val="00711B29"/>
    <w:rsid w:val="00711D1A"/>
    <w:rsid w:val="00712E6F"/>
    <w:rsid w:val="00712E90"/>
    <w:rsid w:val="00713B7E"/>
    <w:rsid w:val="00714F52"/>
    <w:rsid w:val="007204AE"/>
    <w:rsid w:val="00720628"/>
    <w:rsid w:val="007223B4"/>
    <w:rsid w:val="00724F53"/>
    <w:rsid w:val="00725415"/>
    <w:rsid w:val="00726035"/>
    <w:rsid w:val="00726665"/>
    <w:rsid w:val="0072678F"/>
    <w:rsid w:val="00727BC3"/>
    <w:rsid w:val="00727C4C"/>
    <w:rsid w:val="00730C6F"/>
    <w:rsid w:val="007318A2"/>
    <w:rsid w:val="00732FB9"/>
    <w:rsid w:val="00734809"/>
    <w:rsid w:val="00734E90"/>
    <w:rsid w:val="007363B4"/>
    <w:rsid w:val="0074030C"/>
    <w:rsid w:val="007406E1"/>
    <w:rsid w:val="007414CE"/>
    <w:rsid w:val="00743E40"/>
    <w:rsid w:val="00744A27"/>
    <w:rsid w:val="00744F5B"/>
    <w:rsid w:val="00745FDB"/>
    <w:rsid w:val="00751263"/>
    <w:rsid w:val="0075220F"/>
    <w:rsid w:val="00753D3E"/>
    <w:rsid w:val="00754B68"/>
    <w:rsid w:val="00756457"/>
    <w:rsid w:val="00756A74"/>
    <w:rsid w:val="0075704F"/>
    <w:rsid w:val="00763B2D"/>
    <w:rsid w:val="00765AD8"/>
    <w:rsid w:val="00766ECE"/>
    <w:rsid w:val="00772924"/>
    <w:rsid w:val="00772C15"/>
    <w:rsid w:val="00772D38"/>
    <w:rsid w:val="007764D3"/>
    <w:rsid w:val="00781ACF"/>
    <w:rsid w:val="00783D9C"/>
    <w:rsid w:val="00785CA8"/>
    <w:rsid w:val="007872F2"/>
    <w:rsid w:val="007908E0"/>
    <w:rsid w:val="00792181"/>
    <w:rsid w:val="0079384A"/>
    <w:rsid w:val="00793EB3"/>
    <w:rsid w:val="00794205"/>
    <w:rsid w:val="00795460"/>
    <w:rsid w:val="007954FB"/>
    <w:rsid w:val="00795A0D"/>
    <w:rsid w:val="00795BD5"/>
    <w:rsid w:val="007A15F3"/>
    <w:rsid w:val="007A1F6A"/>
    <w:rsid w:val="007A4810"/>
    <w:rsid w:val="007A5640"/>
    <w:rsid w:val="007B0DE3"/>
    <w:rsid w:val="007B37B8"/>
    <w:rsid w:val="007B491F"/>
    <w:rsid w:val="007B6CFA"/>
    <w:rsid w:val="007B70A0"/>
    <w:rsid w:val="007B7191"/>
    <w:rsid w:val="007C1634"/>
    <w:rsid w:val="007C1D94"/>
    <w:rsid w:val="007C272C"/>
    <w:rsid w:val="007C2879"/>
    <w:rsid w:val="007C3C31"/>
    <w:rsid w:val="007C3CB7"/>
    <w:rsid w:val="007C4E84"/>
    <w:rsid w:val="007C6A87"/>
    <w:rsid w:val="007C705D"/>
    <w:rsid w:val="007D0A07"/>
    <w:rsid w:val="007D133D"/>
    <w:rsid w:val="007D37AF"/>
    <w:rsid w:val="007D3EB4"/>
    <w:rsid w:val="007D3F16"/>
    <w:rsid w:val="007D6E77"/>
    <w:rsid w:val="007E6B67"/>
    <w:rsid w:val="007F0796"/>
    <w:rsid w:val="007F19A8"/>
    <w:rsid w:val="007F1D99"/>
    <w:rsid w:val="007F371B"/>
    <w:rsid w:val="007F3825"/>
    <w:rsid w:val="007F3F7E"/>
    <w:rsid w:val="007F5497"/>
    <w:rsid w:val="007F6984"/>
    <w:rsid w:val="008003CE"/>
    <w:rsid w:val="0081115E"/>
    <w:rsid w:val="00813CEC"/>
    <w:rsid w:val="0081534C"/>
    <w:rsid w:val="008171E4"/>
    <w:rsid w:val="008208EA"/>
    <w:rsid w:val="00823035"/>
    <w:rsid w:val="00824E46"/>
    <w:rsid w:val="00824E67"/>
    <w:rsid w:val="00825A64"/>
    <w:rsid w:val="00826DA1"/>
    <w:rsid w:val="00826F48"/>
    <w:rsid w:val="008308AE"/>
    <w:rsid w:val="0083166E"/>
    <w:rsid w:val="00831DC3"/>
    <w:rsid w:val="008322C7"/>
    <w:rsid w:val="008326C7"/>
    <w:rsid w:val="00832A6F"/>
    <w:rsid w:val="008343EC"/>
    <w:rsid w:val="00834F1D"/>
    <w:rsid w:val="00836FEC"/>
    <w:rsid w:val="008370F3"/>
    <w:rsid w:val="00841F9D"/>
    <w:rsid w:val="008420E1"/>
    <w:rsid w:val="00843D58"/>
    <w:rsid w:val="00844D98"/>
    <w:rsid w:val="00846D84"/>
    <w:rsid w:val="00850FB1"/>
    <w:rsid w:val="0085230E"/>
    <w:rsid w:val="00854D4E"/>
    <w:rsid w:val="008550A1"/>
    <w:rsid w:val="00861038"/>
    <w:rsid w:val="00863F2B"/>
    <w:rsid w:val="00864BA8"/>
    <w:rsid w:val="00866B50"/>
    <w:rsid w:val="00867F55"/>
    <w:rsid w:val="008704A5"/>
    <w:rsid w:val="008708F1"/>
    <w:rsid w:val="00871DF7"/>
    <w:rsid w:val="00877995"/>
    <w:rsid w:val="00880539"/>
    <w:rsid w:val="00881EC3"/>
    <w:rsid w:val="00883C1B"/>
    <w:rsid w:val="008859E8"/>
    <w:rsid w:val="0088737B"/>
    <w:rsid w:val="00891984"/>
    <w:rsid w:val="00892716"/>
    <w:rsid w:val="00893067"/>
    <w:rsid w:val="008933DE"/>
    <w:rsid w:val="008946B1"/>
    <w:rsid w:val="00895FCE"/>
    <w:rsid w:val="008973E3"/>
    <w:rsid w:val="00897C6E"/>
    <w:rsid w:val="00897F3E"/>
    <w:rsid w:val="008A0F51"/>
    <w:rsid w:val="008A21B4"/>
    <w:rsid w:val="008A2B77"/>
    <w:rsid w:val="008A341C"/>
    <w:rsid w:val="008A4576"/>
    <w:rsid w:val="008A5CB3"/>
    <w:rsid w:val="008B07DE"/>
    <w:rsid w:val="008B0F4D"/>
    <w:rsid w:val="008B28E7"/>
    <w:rsid w:val="008B2A8F"/>
    <w:rsid w:val="008B2EF1"/>
    <w:rsid w:val="008B3467"/>
    <w:rsid w:val="008B48D6"/>
    <w:rsid w:val="008B5DD1"/>
    <w:rsid w:val="008B7F97"/>
    <w:rsid w:val="008C14C7"/>
    <w:rsid w:val="008C2FFB"/>
    <w:rsid w:val="008C3057"/>
    <w:rsid w:val="008C6EEA"/>
    <w:rsid w:val="008D0613"/>
    <w:rsid w:val="008D240D"/>
    <w:rsid w:val="008D5813"/>
    <w:rsid w:val="008D634E"/>
    <w:rsid w:val="008D656E"/>
    <w:rsid w:val="008D6AF8"/>
    <w:rsid w:val="008D778A"/>
    <w:rsid w:val="008E0241"/>
    <w:rsid w:val="008E3A41"/>
    <w:rsid w:val="008E52CC"/>
    <w:rsid w:val="008F22BD"/>
    <w:rsid w:val="008F24C7"/>
    <w:rsid w:val="008F381A"/>
    <w:rsid w:val="008F6796"/>
    <w:rsid w:val="009047A0"/>
    <w:rsid w:val="00904C45"/>
    <w:rsid w:val="009079BD"/>
    <w:rsid w:val="00910B43"/>
    <w:rsid w:val="0091253D"/>
    <w:rsid w:val="00912BD9"/>
    <w:rsid w:val="0091401C"/>
    <w:rsid w:val="009169AC"/>
    <w:rsid w:val="0091762A"/>
    <w:rsid w:val="00920E5B"/>
    <w:rsid w:val="00926436"/>
    <w:rsid w:val="00927589"/>
    <w:rsid w:val="0093018C"/>
    <w:rsid w:val="009320D1"/>
    <w:rsid w:val="00932AFF"/>
    <w:rsid w:val="00932DAA"/>
    <w:rsid w:val="009339FC"/>
    <w:rsid w:val="00934464"/>
    <w:rsid w:val="00944F19"/>
    <w:rsid w:val="0095043A"/>
    <w:rsid w:val="009505F1"/>
    <w:rsid w:val="00951A00"/>
    <w:rsid w:val="00952B62"/>
    <w:rsid w:val="00952E3C"/>
    <w:rsid w:val="009544C0"/>
    <w:rsid w:val="00954FA4"/>
    <w:rsid w:val="00956AE9"/>
    <w:rsid w:val="00961055"/>
    <w:rsid w:val="009620D9"/>
    <w:rsid w:val="00962214"/>
    <w:rsid w:val="0096380B"/>
    <w:rsid w:val="00964CC6"/>
    <w:rsid w:val="009654D4"/>
    <w:rsid w:val="009673A0"/>
    <w:rsid w:val="0098567C"/>
    <w:rsid w:val="00986040"/>
    <w:rsid w:val="00986262"/>
    <w:rsid w:val="00991FDA"/>
    <w:rsid w:val="009927A1"/>
    <w:rsid w:val="0099327D"/>
    <w:rsid w:val="00993466"/>
    <w:rsid w:val="00995CD2"/>
    <w:rsid w:val="00996484"/>
    <w:rsid w:val="00997219"/>
    <w:rsid w:val="009A56DD"/>
    <w:rsid w:val="009A5F3B"/>
    <w:rsid w:val="009A7A02"/>
    <w:rsid w:val="009B0B61"/>
    <w:rsid w:val="009B1FDF"/>
    <w:rsid w:val="009B28C0"/>
    <w:rsid w:val="009B32A9"/>
    <w:rsid w:val="009B41C5"/>
    <w:rsid w:val="009B7136"/>
    <w:rsid w:val="009B7806"/>
    <w:rsid w:val="009B7DE3"/>
    <w:rsid w:val="009C1873"/>
    <w:rsid w:val="009C22D9"/>
    <w:rsid w:val="009C3AC2"/>
    <w:rsid w:val="009C79D4"/>
    <w:rsid w:val="009D25B4"/>
    <w:rsid w:val="009D28F8"/>
    <w:rsid w:val="009D3390"/>
    <w:rsid w:val="009D4365"/>
    <w:rsid w:val="009D4E3B"/>
    <w:rsid w:val="009D63EA"/>
    <w:rsid w:val="009D7BC9"/>
    <w:rsid w:val="009E0AEA"/>
    <w:rsid w:val="009E16AB"/>
    <w:rsid w:val="009E1982"/>
    <w:rsid w:val="009E1D99"/>
    <w:rsid w:val="009E3470"/>
    <w:rsid w:val="009E4D2C"/>
    <w:rsid w:val="009F0978"/>
    <w:rsid w:val="009F1021"/>
    <w:rsid w:val="009F2642"/>
    <w:rsid w:val="009F3AEC"/>
    <w:rsid w:val="009F5933"/>
    <w:rsid w:val="00A00081"/>
    <w:rsid w:val="00A03C6E"/>
    <w:rsid w:val="00A10D56"/>
    <w:rsid w:val="00A11EB7"/>
    <w:rsid w:val="00A12AAE"/>
    <w:rsid w:val="00A15BF1"/>
    <w:rsid w:val="00A16DD1"/>
    <w:rsid w:val="00A220B6"/>
    <w:rsid w:val="00A22441"/>
    <w:rsid w:val="00A22B58"/>
    <w:rsid w:val="00A23F3B"/>
    <w:rsid w:val="00A24406"/>
    <w:rsid w:val="00A25F64"/>
    <w:rsid w:val="00A27CC2"/>
    <w:rsid w:val="00A32409"/>
    <w:rsid w:val="00A3311C"/>
    <w:rsid w:val="00A3466E"/>
    <w:rsid w:val="00A37519"/>
    <w:rsid w:val="00A40085"/>
    <w:rsid w:val="00A40ED6"/>
    <w:rsid w:val="00A452EB"/>
    <w:rsid w:val="00A46396"/>
    <w:rsid w:val="00A46828"/>
    <w:rsid w:val="00A470EE"/>
    <w:rsid w:val="00A47621"/>
    <w:rsid w:val="00A479CD"/>
    <w:rsid w:val="00A47E04"/>
    <w:rsid w:val="00A50CFC"/>
    <w:rsid w:val="00A50DA7"/>
    <w:rsid w:val="00A516BD"/>
    <w:rsid w:val="00A52174"/>
    <w:rsid w:val="00A54AE8"/>
    <w:rsid w:val="00A54D67"/>
    <w:rsid w:val="00A557F1"/>
    <w:rsid w:val="00A55A3F"/>
    <w:rsid w:val="00A56410"/>
    <w:rsid w:val="00A569CD"/>
    <w:rsid w:val="00A61293"/>
    <w:rsid w:val="00A652F6"/>
    <w:rsid w:val="00A659C8"/>
    <w:rsid w:val="00A71B9A"/>
    <w:rsid w:val="00A72D72"/>
    <w:rsid w:val="00A732EA"/>
    <w:rsid w:val="00A7489E"/>
    <w:rsid w:val="00A7772A"/>
    <w:rsid w:val="00A8015F"/>
    <w:rsid w:val="00A80BD2"/>
    <w:rsid w:val="00A82338"/>
    <w:rsid w:val="00A824CF"/>
    <w:rsid w:val="00A837B9"/>
    <w:rsid w:val="00A85039"/>
    <w:rsid w:val="00A906AA"/>
    <w:rsid w:val="00A91D1A"/>
    <w:rsid w:val="00A94C5E"/>
    <w:rsid w:val="00A97C70"/>
    <w:rsid w:val="00AA241A"/>
    <w:rsid w:val="00AA252C"/>
    <w:rsid w:val="00AA37BB"/>
    <w:rsid w:val="00AA3BF1"/>
    <w:rsid w:val="00AA666E"/>
    <w:rsid w:val="00AA77AE"/>
    <w:rsid w:val="00AB26F2"/>
    <w:rsid w:val="00AB2818"/>
    <w:rsid w:val="00AB4F82"/>
    <w:rsid w:val="00AB5518"/>
    <w:rsid w:val="00AB6D0B"/>
    <w:rsid w:val="00AC01D4"/>
    <w:rsid w:val="00AC4574"/>
    <w:rsid w:val="00AC4637"/>
    <w:rsid w:val="00AC4A04"/>
    <w:rsid w:val="00AD0AC1"/>
    <w:rsid w:val="00AD336F"/>
    <w:rsid w:val="00AD3550"/>
    <w:rsid w:val="00AD41B2"/>
    <w:rsid w:val="00AD6ECE"/>
    <w:rsid w:val="00AE0940"/>
    <w:rsid w:val="00AE168A"/>
    <w:rsid w:val="00AE2564"/>
    <w:rsid w:val="00AE301F"/>
    <w:rsid w:val="00AE3302"/>
    <w:rsid w:val="00AE6951"/>
    <w:rsid w:val="00AE7077"/>
    <w:rsid w:val="00AE73E5"/>
    <w:rsid w:val="00AF4EF3"/>
    <w:rsid w:val="00AF5609"/>
    <w:rsid w:val="00AF5D6A"/>
    <w:rsid w:val="00AF61C2"/>
    <w:rsid w:val="00AF6CC6"/>
    <w:rsid w:val="00AF7C78"/>
    <w:rsid w:val="00B00685"/>
    <w:rsid w:val="00B00805"/>
    <w:rsid w:val="00B0296A"/>
    <w:rsid w:val="00B03185"/>
    <w:rsid w:val="00B12295"/>
    <w:rsid w:val="00B12DFE"/>
    <w:rsid w:val="00B135F7"/>
    <w:rsid w:val="00B137BE"/>
    <w:rsid w:val="00B14056"/>
    <w:rsid w:val="00B16EF7"/>
    <w:rsid w:val="00B17FA0"/>
    <w:rsid w:val="00B20AD2"/>
    <w:rsid w:val="00B20DC9"/>
    <w:rsid w:val="00B2313A"/>
    <w:rsid w:val="00B24344"/>
    <w:rsid w:val="00B2621E"/>
    <w:rsid w:val="00B26769"/>
    <w:rsid w:val="00B31C91"/>
    <w:rsid w:val="00B34502"/>
    <w:rsid w:val="00B34D87"/>
    <w:rsid w:val="00B3747F"/>
    <w:rsid w:val="00B43194"/>
    <w:rsid w:val="00B43BBC"/>
    <w:rsid w:val="00B44FEE"/>
    <w:rsid w:val="00B47734"/>
    <w:rsid w:val="00B50785"/>
    <w:rsid w:val="00B50FBA"/>
    <w:rsid w:val="00B558EB"/>
    <w:rsid w:val="00B55C03"/>
    <w:rsid w:val="00B55C57"/>
    <w:rsid w:val="00B570F5"/>
    <w:rsid w:val="00B577D3"/>
    <w:rsid w:val="00B60134"/>
    <w:rsid w:val="00B60466"/>
    <w:rsid w:val="00B61D0C"/>
    <w:rsid w:val="00B61F1A"/>
    <w:rsid w:val="00B6392F"/>
    <w:rsid w:val="00B6548F"/>
    <w:rsid w:val="00B72DC3"/>
    <w:rsid w:val="00B7502A"/>
    <w:rsid w:val="00B77305"/>
    <w:rsid w:val="00B80DE6"/>
    <w:rsid w:val="00B82CC2"/>
    <w:rsid w:val="00B83AA2"/>
    <w:rsid w:val="00B84A89"/>
    <w:rsid w:val="00B91AA9"/>
    <w:rsid w:val="00B92BEF"/>
    <w:rsid w:val="00B9689A"/>
    <w:rsid w:val="00B97079"/>
    <w:rsid w:val="00BA0BD5"/>
    <w:rsid w:val="00BB06CB"/>
    <w:rsid w:val="00BB0EFE"/>
    <w:rsid w:val="00BB1716"/>
    <w:rsid w:val="00BB1F31"/>
    <w:rsid w:val="00BB261F"/>
    <w:rsid w:val="00BB2887"/>
    <w:rsid w:val="00BB3F6C"/>
    <w:rsid w:val="00BB3FE5"/>
    <w:rsid w:val="00BB5EAA"/>
    <w:rsid w:val="00BB5F11"/>
    <w:rsid w:val="00BC04FA"/>
    <w:rsid w:val="00BC1C22"/>
    <w:rsid w:val="00BC1D38"/>
    <w:rsid w:val="00BC446F"/>
    <w:rsid w:val="00BC460B"/>
    <w:rsid w:val="00BC5725"/>
    <w:rsid w:val="00BD22F3"/>
    <w:rsid w:val="00BD2FCD"/>
    <w:rsid w:val="00BD30B1"/>
    <w:rsid w:val="00BD4430"/>
    <w:rsid w:val="00BD543F"/>
    <w:rsid w:val="00BD5B2D"/>
    <w:rsid w:val="00BD6851"/>
    <w:rsid w:val="00BE0F7B"/>
    <w:rsid w:val="00BE10C2"/>
    <w:rsid w:val="00BE342D"/>
    <w:rsid w:val="00BE3C95"/>
    <w:rsid w:val="00BE4665"/>
    <w:rsid w:val="00BF291F"/>
    <w:rsid w:val="00BF3B12"/>
    <w:rsid w:val="00BF3E8E"/>
    <w:rsid w:val="00BF42DE"/>
    <w:rsid w:val="00BF62D7"/>
    <w:rsid w:val="00BF6FAE"/>
    <w:rsid w:val="00BF70D0"/>
    <w:rsid w:val="00C00A8A"/>
    <w:rsid w:val="00C013C7"/>
    <w:rsid w:val="00C018A4"/>
    <w:rsid w:val="00C01D14"/>
    <w:rsid w:val="00C025B4"/>
    <w:rsid w:val="00C0798A"/>
    <w:rsid w:val="00C07C38"/>
    <w:rsid w:val="00C12DE3"/>
    <w:rsid w:val="00C13C05"/>
    <w:rsid w:val="00C161FD"/>
    <w:rsid w:val="00C23F17"/>
    <w:rsid w:val="00C2507B"/>
    <w:rsid w:val="00C26D0D"/>
    <w:rsid w:val="00C27AA5"/>
    <w:rsid w:val="00C27C95"/>
    <w:rsid w:val="00C300D2"/>
    <w:rsid w:val="00C30745"/>
    <w:rsid w:val="00C3235F"/>
    <w:rsid w:val="00C3270F"/>
    <w:rsid w:val="00C3271A"/>
    <w:rsid w:val="00C3278B"/>
    <w:rsid w:val="00C33375"/>
    <w:rsid w:val="00C344AF"/>
    <w:rsid w:val="00C34C23"/>
    <w:rsid w:val="00C37A05"/>
    <w:rsid w:val="00C414C2"/>
    <w:rsid w:val="00C42005"/>
    <w:rsid w:val="00C42E1F"/>
    <w:rsid w:val="00C43857"/>
    <w:rsid w:val="00C44446"/>
    <w:rsid w:val="00C45599"/>
    <w:rsid w:val="00C455F2"/>
    <w:rsid w:val="00C4664D"/>
    <w:rsid w:val="00C472AA"/>
    <w:rsid w:val="00C50A05"/>
    <w:rsid w:val="00C52A37"/>
    <w:rsid w:val="00C54AED"/>
    <w:rsid w:val="00C6043A"/>
    <w:rsid w:val="00C63D00"/>
    <w:rsid w:val="00C64334"/>
    <w:rsid w:val="00C6441B"/>
    <w:rsid w:val="00C7108B"/>
    <w:rsid w:val="00C73861"/>
    <w:rsid w:val="00C770DE"/>
    <w:rsid w:val="00C8089F"/>
    <w:rsid w:val="00C818D9"/>
    <w:rsid w:val="00C81D4F"/>
    <w:rsid w:val="00C836CC"/>
    <w:rsid w:val="00C857C1"/>
    <w:rsid w:val="00C872B7"/>
    <w:rsid w:val="00C87A74"/>
    <w:rsid w:val="00C929C4"/>
    <w:rsid w:val="00C92C71"/>
    <w:rsid w:val="00C93F8F"/>
    <w:rsid w:val="00CA2848"/>
    <w:rsid w:val="00CA3593"/>
    <w:rsid w:val="00CB143A"/>
    <w:rsid w:val="00CB258E"/>
    <w:rsid w:val="00CB3C8F"/>
    <w:rsid w:val="00CB71B7"/>
    <w:rsid w:val="00CC02F1"/>
    <w:rsid w:val="00CC11A6"/>
    <w:rsid w:val="00CC135E"/>
    <w:rsid w:val="00CC32CE"/>
    <w:rsid w:val="00CC3DCB"/>
    <w:rsid w:val="00CC4414"/>
    <w:rsid w:val="00CC636D"/>
    <w:rsid w:val="00CC755C"/>
    <w:rsid w:val="00CD135F"/>
    <w:rsid w:val="00CD294D"/>
    <w:rsid w:val="00CD3D58"/>
    <w:rsid w:val="00CD42CF"/>
    <w:rsid w:val="00CD5D3F"/>
    <w:rsid w:val="00CD6404"/>
    <w:rsid w:val="00CE6879"/>
    <w:rsid w:val="00CF3DB3"/>
    <w:rsid w:val="00D026B4"/>
    <w:rsid w:val="00D052BC"/>
    <w:rsid w:val="00D05BB2"/>
    <w:rsid w:val="00D06E8E"/>
    <w:rsid w:val="00D07026"/>
    <w:rsid w:val="00D078C1"/>
    <w:rsid w:val="00D11888"/>
    <w:rsid w:val="00D15BD7"/>
    <w:rsid w:val="00D16107"/>
    <w:rsid w:val="00D1753A"/>
    <w:rsid w:val="00D22C8F"/>
    <w:rsid w:val="00D22DA6"/>
    <w:rsid w:val="00D33491"/>
    <w:rsid w:val="00D34F8E"/>
    <w:rsid w:val="00D41A93"/>
    <w:rsid w:val="00D44F8E"/>
    <w:rsid w:val="00D467AD"/>
    <w:rsid w:val="00D50C98"/>
    <w:rsid w:val="00D5269C"/>
    <w:rsid w:val="00D5637F"/>
    <w:rsid w:val="00D607EF"/>
    <w:rsid w:val="00D60F88"/>
    <w:rsid w:val="00D625E7"/>
    <w:rsid w:val="00D646BD"/>
    <w:rsid w:val="00D672DE"/>
    <w:rsid w:val="00D7018A"/>
    <w:rsid w:val="00D71201"/>
    <w:rsid w:val="00D7127D"/>
    <w:rsid w:val="00D720C7"/>
    <w:rsid w:val="00D72996"/>
    <w:rsid w:val="00D80B1B"/>
    <w:rsid w:val="00D8284B"/>
    <w:rsid w:val="00D82D9B"/>
    <w:rsid w:val="00D876E6"/>
    <w:rsid w:val="00D87D9B"/>
    <w:rsid w:val="00D9372E"/>
    <w:rsid w:val="00D93CF2"/>
    <w:rsid w:val="00D95569"/>
    <w:rsid w:val="00DA1025"/>
    <w:rsid w:val="00DA10FF"/>
    <w:rsid w:val="00DA22EC"/>
    <w:rsid w:val="00DA2C24"/>
    <w:rsid w:val="00DA48AD"/>
    <w:rsid w:val="00DA5860"/>
    <w:rsid w:val="00DA7689"/>
    <w:rsid w:val="00DB2767"/>
    <w:rsid w:val="00DB7DFD"/>
    <w:rsid w:val="00DC3E3E"/>
    <w:rsid w:val="00DC4729"/>
    <w:rsid w:val="00DC74D9"/>
    <w:rsid w:val="00DD074D"/>
    <w:rsid w:val="00DD24A0"/>
    <w:rsid w:val="00DD2505"/>
    <w:rsid w:val="00DD29C1"/>
    <w:rsid w:val="00DD4AFA"/>
    <w:rsid w:val="00DD7C54"/>
    <w:rsid w:val="00DE39C8"/>
    <w:rsid w:val="00DE557E"/>
    <w:rsid w:val="00DF1E6E"/>
    <w:rsid w:val="00DF40E6"/>
    <w:rsid w:val="00DF5D57"/>
    <w:rsid w:val="00DF6458"/>
    <w:rsid w:val="00E06FBA"/>
    <w:rsid w:val="00E128B2"/>
    <w:rsid w:val="00E15C55"/>
    <w:rsid w:val="00E16B33"/>
    <w:rsid w:val="00E17160"/>
    <w:rsid w:val="00E174D0"/>
    <w:rsid w:val="00E2152C"/>
    <w:rsid w:val="00E21955"/>
    <w:rsid w:val="00E24C31"/>
    <w:rsid w:val="00E307A9"/>
    <w:rsid w:val="00E31BAF"/>
    <w:rsid w:val="00E3365A"/>
    <w:rsid w:val="00E35BEC"/>
    <w:rsid w:val="00E35FCB"/>
    <w:rsid w:val="00E402A5"/>
    <w:rsid w:val="00E4142E"/>
    <w:rsid w:val="00E457A5"/>
    <w:rsid w:val="00E50821"/>
    <w:rsid w:val="00E51F91"/>
    <w:rsid w:val="00E530FA"/>
    <w:rsid w:val="00E55F58"/>
    <w:rsid w:val="00E57AB6"/>
    <w:rsid w:val="00E6298B"/>
    <w:rsid w:val="00E65FD0"/>
    <w:rsid w:val="00E7086E"/>
    <w:rsid w:val="00E7374A"/>
    <w:rsid w:val="00E73B29"/>
    <w:rsid w:val="00E73C41"/>
    <w:rsid w:val="00E740A4"/>
    <w:rsid w:val="00E7598F"/>
    <w:rsid w:val="00E76C10"/>
    <w:rsid w:val="00E76F60"/>
    <w:rsid w:val="00E8384B"/>
    <w:rsid w:val="00E83D90"/>
    <w:rsid w:val="00E83F28"/>
    <w:rsid w:val="00E83F91"/>
    <w:rsid w:val="00E84977"/>
    <w:rsid w:val="00E9107A"/>
    <w:rsid w:val="00E91BA0"/>
    <w:rsid w:val="00E91F62"/>
    <w:rsid w:val="00E929FD"/>
    <w:rsid w:val="00E93240"/>
    <w:rsid w:val="00E9434C"/>
    <w:rsid w:val="00E9479B"/>
    <w:rsid w:val="00EA10DA"/>
    <w:rsid w:val="00EA1F82"/>
    <w:rsid w:val="00EA4D48"/>
    <w:rsid w:val="00EB2173"/>
    <w:rsid w:val="00EB2900"/>
    <w:rsid w:val="00EB62E6"/>
    <w:rsid w:val="00EC20BC"/>
    <w:rsid w:val="00EC23CB"/>
    <w:rsid w:val="00ED029A"/>
    <w:rsid w:val="00ED1070"/>
    <w:rsid w:val="00ED1B30"/>
    <w:rsid w:val="00ED250E"/>
    <w:rsid w:val="00ED6516"/>
    <w:rsid w:val="00EE1AC1"/>
    <w:rsid w:val="00EE39D6"/>
    <w:rsid w:val="00EE4EB2"/>
    <w:rsid w:val="00EE52AD"/>
    <w:rsid w:val="00EE6C38"/>
    <w:rsid w:val="00EF0285"/>
    <w:rsid w:val="00F013D8"/>
    <w:rsid w:val="00F01F92"/>
    <w:rsid w:val="00F03EA1"/>
    <w:rsid w:val="00F10A08"/>
    <w:rsid w:val="00F11BF2"/>
    <w:rsid w:val="00F16940"/>
    <w:rsid w:val="00F22AC5"/>
    <w:rsid w:val="00F22B1A"/>
    <w:rsid w:val="00F2371F"/>
    <w:rsid w:val="00F254D1"/>
    <w:rsid w:val="00F2723E"/>
    <w:rsid w:val="00F3134B"/>
    <w:rsid w:val="00F32B82"/>
    <w:rsid w:val="00F36207"/>
    <w:rsid w:val="00F36AD4"/>
    <w:rsid w:val="00F4043E"/>
    <w:rsid w:val="00F41BBC"/>
    <w:rsid w:val="00F43B9D"/>
    <w:rsid w:val="00F444F0"/>
    <w:rsid w:val="00F45AC8"/>
    <w:rsid w:val="00F50847"/>
    <w:rsid w:val="00F50D77"/>
    <w:rsid w:val="00F50F89"/>
    <w:rsid w:val="00F51500"/>
    <w:rsid w:val="00F5328B"/>
    <w:rsid w:val="00F5396D"/>
    <w:rsid w:val="00F53F27"/>
    <w:rsid w:val="00F546D1"/>
    <w:rsid w:val="00F5684A"/>
    <w:rsid w:val="00F65FFD"/>
    <w:rsid w:val="00F66272"/>
    <w:rsid w:val="00F66906"/>
    <w:rsid w:val="00F709C0"/>
    <w:rsid w:val="00F7268E"/>
    <w:rsid w:val="00F72BB7"/>
    <w:rsid w:val="00F927A1"/>
    <w:rsid w:val="00F92842"/>
    <w:rsid w:val="00F929D2"/>
    <w:rsid w:val="00F92E4D"/>
    <w:rsid w:val="00F96470"/>
    <w:rsid w:val="00F979E0"/>
    <w:rsid w:val="00FA14E5"/>
    <w:rsid w:val="00FA21AE"/>
    <w:rsid w:val="00FA26FE"/>
    <w:rsid w:val="00FA2BC2"/>
    <w:rsid w:val="00FA3764"/>
    <w:rsid w:val="00FA56ED"/>
    <w:rsid w:val="00FB1B84"/>
    <w:rsid w:val="00FB2DA0"/>
    <w:rsid w:val="00FB4993"/>
    <w:rsid w:val="00FB5BE8"/>
    <w:rsid w:val="00FB5D75"/>
    <w:rsid w:val="00FB5FA6"/>
    <w:rsid w:val="00FB6F2E"/>
    <w:rsid w:val="00FB74D0"/>
    <w:rsid w:val="00FC006A"/>
    <w:rsid w:val="00FC1310"/>
    <w:rsid w:val="00FC2FF3"/>
    <w:rsid w:val="00FC3263"/>
    <w:rsid w:val="00FC38A1"/>
    <w:rsid w:val="00FC3CC2"/>
    <w:rsid w:val="00FC3F48"/>
    <w:rsid w:val="00FC51F9"/>
    <w:rsid w:val="00FC5B40"/>
    <w:rsid w:val="00FC5FF8"/>
    <w:rsid w:val="00FC7FE3"/>
    <w:rsid w:val="00FD0CE7"/>
    <w:rsid w:val="00FD2444"/>
    <w:rsid w:val="00FD3BEB"/>
    <w:rsid w:val="00FD3D7C"/>
    <w:rsid w:val="00FD3EF7"/>
    <w:rsid w:val="00FD401A"/>
    <w:rsid w:val="00FD4F8F"/>
    <w:rsid w:val="00FD56BB"/>
    <w:rsid w:val="00FE0C16"/>
    <w:rsid w:val="00FE14AD"/>
    <w:rsid w:val="00FE14B1"/>
    <w:rsid w:val="00FE234E"/>
    <w:rsid w:val="00FE341F"/>
    <w:rsid w:val="00FE4C50"/>
    <w:rsid w:val="00FE4E67"/>
    <w:rsid w:val="00FE5385"/>
    <w:rsid w:val="00FE57FC"/>
    <w:rsid w:val="00FE6AC5"/>
    <w:rsid w:val="00FF0070"/>
    <w:rsid w:val="00FF5C5D"/>
    <w:rsid w:val="00FF5D60"/>
    <w:rsid w:val="00FF5F6A"/>
    <w:rsid w:val="00FF7784"/>
    <w:rsid w:val="00FF779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AE73E5"/>
    <w:rPr>
      <w:rFonts w:ascii="Arial" w:hAnsi="Arial" w:cs="Arial"/>
      <w:b/>
      <w:color w:val="000000"/>
      <w:kern w:val="28"/>
      <w:sz w:val="28"/>
      <w:lang w:eastAsia="en-GB"/>
    </w:rPr>
  </w:style>
  <w:style w:type="paragraph" w:styleId="Bibliography">
    <w:name w:val="Bibliography"/>
    <w:basedOn w:val="Normal"/>
    <w:next w:val="Normal"/>
    <w:uiPriority w:val="37"/>
    <w:unhideWhenUsed/>
    <w:rsid w:val="00AE7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4908">
      <w:bodyDiv w:val="1"/>
      <w:marLeft w:val="0"/>
      <w:marRight w:val="0"/>
      <w:marTop w:val="0"/>
      <w:marBottom w:val="0"/>
      <w:divBdr>
        <w:top w:val="none" w:sz="0" w:space="0" w:color="auto"/>
        <w:left w:val="none" w:sz="0" w:space="0" w:color="auto"/>
        <w:bottom w:val="none" w:sz="0" w:space="0" w:color="auto"/>
        <w:right w:val="none" w:sz="0" w:space="0" w:color="auto"/>
      </w:divBdr>
    </w:div>
    <w:div w:id="112213554">
      <w:bodyDiv w:val="1"/>
      <w:marLeft w:val="0"/>
      <w:marRight w:val="0"/>
      <w:marTop w:val="0"/>
      <w:marBottom w:val="0"/>
      <w:divBdr>
        <w:top w:val="none" w:sz="0" w:space="0" w:color="auto"/>
        <w:left w:val="none" w:sz="0" w:space="0" w:color="auto"/>
        <w:bottom w:val="none" w:sz="0" w:space="0" w:color="auto"/>
        <w:right w:val="none" w:sz="0" w:space="0" w:color="auto"/>
      </w:divBdr>
    </w:div>
    <w:div w:id="127554210">
      <w:bodyDiv w:val="1"/>
      <w:marLeft w:val="0"/>
      <w:marRight w:val="0"/>
      <w:marTop w:val="0"/>
      <w:marBottom w:val="0"/>
      <w:divBdr>
        <w:top w:val="none" w:sz="0" w:space="0" w:color="auto"/>
        <w:left w:val="none" w:sz="0" w:space="0" w:color="auto"/>
        <w:bottom w:val="none" w:sz="0" w:space="0" w:color="auto"/>
        <w:right w:val="none" w:sz="0" w:space="0" w:color="auto"/>
      </w:divBdr>
    </w:div>
    <w:div w:id="165025636">
      <w:bodyDiv w:val="1"/>
      <w:marLeft w:val="0"/>
      <w:marRight w:val="0"/>
      <w:marTop w:val="0"/>
      <w:marBottom w:val="0"/>
      <w:divBdr>
        <w:top w:val="none" w:sz="0" w:space="0" w:color="auto"/>
        <w:left w:val="none" w:sz="0" w:space="0" w:color="auto"/>
        <w:bottom w:val="none" w:sz="0" w:space="0" w:color="auto"/>
        <w:right w:val="none" w:sz="0" w:space="0" w:color="auto"/>
      </w:divBdr>
    </w:div>
    <w:div w:id="168914381">
      <w:bodyDiv w:val="1"/>
      <w:marLeft w:val="0"/>
      <w:marRight w:val="0"/>
      <w:marTop w:val="0"/>
      <w:marBottom w:val="0"/>
      <w:divBdr>
        <w:top w:val="none" w:sz="0" w:space="0" w:color="auto"/>
        <w:left w:val="none" w:sz="0" w:space="0" w:color="auto"/>
        <w:bottom w:val="none" w:sz="0" w:space="0" w:color="auto"/>
        <w:right w:val="none" w:sz="0" w:space="0" w:color="auto"/>
      </w:divBdr>
    </w:div>
    <w:div w:id="200552601">
      <w:bodyDiv w:val="1"/>
      <w:marLeft w:val="0"/>
      <w:marRight w:val="0"/>
      <w:marTop w:val="0"/>
      <w:marBottom w:val="0"/>
      <w:divBdr>
        <w:top w:val="none" w:sz="0" w:space="0" w:color="auto"/>
        <w:left w:val="none" w:sz="0" w:space="0" w:color="auto"/>
        <w:bottom w:val="none" w:sz="0" w:space="0" w:color="auto"/>
        <w:right w:val="none" w:sz="0" w:space="0" w:color="auto"/>
      </w:divBdr>
    </w:div>
    <w:div w:id="222104100">
      <w:bodyDiv w:val="1"/>
      <w:marLeft w:val="0"/>
      <w:marRight w:val="0"/>
      <w:marTop w:val="0"/>
      <w:marBottom w:val="0"/>
      <w:divBdr>
        <w:top w:val="none" w:sz="0" w:space="0" w:color="auto"/>
        <w:left w:val="none" w:sz="0" w:space="0" w:color="auto"/>
        <w:bottom w:val="none" w:sz="0" w:space="0" w:color="auto"/>
        <w:right w:val="none" w:sz="0" w:space="0" w:color="auto"/>
      </w:divBdr>
    </w:div>
    <w:div w:id="233779514">
      <w:bodyDiv w:val="1"/>
      <w:marLeft w:val="0"/>
      <w:marRight w:val="0"/>
      <w:marTop w:val="0"/>
      <w:marBottom w:val="0"/>
      <w:divBdr>
        <w:top w:val="none" w:sz="0" w:space="0" w:color="auto"/>
        <w:left w:val="none" w:sz="0" w:space="0" w:color="auto"/>
        <w:bottom w:val="none" w:sz="0" w:space="0" w:color="auto"/>
        <w:right w:val="none" w:sz="0" w:space="0" w:color="auto"/>
      </w:divBdr>
    </w:div>
    <w:div w:id="253055755">
      <w:bodyDiv w:val="1"/>
      <w:marLeft w:val="0"/>
      <w:marRight w:val="0"/>
      <w:marTop w:val="0"/>
      <w:marBottom w:val="0"/>
      <w:divBdr>
        <w:top w:val="none" w:sz="0" w:space="0" w:color="auto"/>
        <w:left w:val="none" w:sz="0" w:space="0" w:color="auto"/>
        <w:bottom w:val="none" w:sz="0" w:space="0" w:color="auto"/>
        <w:right w:val="none" w:sz="0" w:space="0" w:color="auto"/>
      </w:divBdr>
    </w:div>
    <w:div w:id="262230537">
      <w:bodyDiv w:val="1"/>
      <w:marLeft w:val="0"/>
      <w:marRight w:val="0"/>
      <w:marTop w:val="0"/>
      <w:marBottom w:val="0"/>
      <w:divBdr>
        <w:top w:val="none" w:sz="0" w:space="0" w:color="auto"/>
        <w:left w:val="none" w:sz="0" w:space="0" w:color="auto"/>
        <w:bottom w:val="none" w:sz="0" w:space="0" w:color="auto"/>
        <w:right w:val="none" w:sz="0" w:space="0" w:color="auto"/>
      </w:divBdr>
    </w:div>
    <w:div w:id="268662297">
      <w:bodyDiv w:val="1"/>
      <w:marLeft w:val="0"/>
      <w:marRight w:val="0"/>
      <w:marTop w:val="0"/>
      <w:marBottom w:val="0"/>
      <w:divBdr>
        <w:top w:val="none" w:sz="0" w:space="0" w:color="auto"/>
        <w:left w:val="none" w:sz="0" w:space="0" w:color="auto"/>
        <w:bottom w:val="none" w:sz="0" w:space="0" w:color="auto"/>
        <w:right w:val="none" w:sz="0" w:space="0" w:color="auto"/>
      </w:divBdr>
    </w:div>
    <w:div w:id="322010458">
      <w:bodyDiv w:val="1"/>
      <w:marLeft w:val="0"/>
      <w:marRight w:val="0"/>
      <w:marTop w:val="0"/>
      <w:marBottom w:val="0"/>
      <w:divBdr>
        <w:top w:val="none" w:sz="0" w:space="0" w:color="auto"/>
        <w:left w:val="none" w:sz="0" w:space="0" w:color="auto"/>
        <w:bottom w:val="none" w:sz="0" w:space="0" w:color="auto"/>
        <w:right w:val="none" w:sz="0" w:space="0" w:color="auto"/>
      </w:divBdr>
    </w:div>
    <w:div w:id="328867410">
      <w:bodyDiv w:val="1"/>
      <w:marLeft w:val="0"/>
      <w:marRight w:val="0"/>
      <w:marTop w:val="0"/>
      <w:marBottom w:val="0"/>
      <w:divBdr>
        <w:top w:val="none" w:sz="0" w:space="0" w:color="auto"/>
        <w:left w:val="none" w:sz="0" w:space="0" w:color="auto"/>
        <w:bottom w:val="none" w:sz="0" w:space="0" w:color="auto"/>
        <w:right w:val="none" w:sz="0" w:space="0" w:color="auto"/>
      </w:divBdr>
    </w:div>
    <w:div w:id="332268285">
      <w:bodyDiv w:val="1"/>
      <w:marLeft w:val="0"/>
      <w:marRight w:val="0"/>
      <w:marTop w:val="0"/>
      <w:marBottom w:val="0"/>
      <w:divBdr>
        <w:top w:val="none" w:sz="0" w:space="0" w:color="auto"/>
        <w:left w:val="none" w:sz="0" w:space="0" w:color="auto"/>
        <w:bottom w:val="none" w:sz="0" w:space="0" w:color="auto"/>
        <w:right w:val="none" w:sz="0" w:space="0" w:color="auto"/>
      </w:divBdr>
    </w:div>
    <w:div w:id="338970961">
      <w:bodyDiv w:val="1"/>
      <w:marLeft w:val="0"/>
      <w:marRight w:val="0"/>
      <w:marTop w:val="0"/>
      <w:marBottom w:val="0"/>
      <w:divBdr>
        <w:top w:val="none" w:sz="0" w:space="0" w:color="auto"/>
        <w:left w:val="none" w:sz="0" w:space="0" w:color="auto"/>
        <w:bottom w:val="none" w:sz="0" w:space="0" w:color="auto"/>
        <w:right w:val="none" w:sz="0" w:space="0" w:color="auto"/>
      </w:divBdr>
    </w:div>
    <w:div w:id="348994277">
      <w:bodyDiv w:val="1"/>
      <w:marLeft w:val="0"/>
      <w:marRight w:val="0"/>
      <w:marTop w:val="0"/>
      <w:marBottom w:val="0"/>
      <w:divBdr>
        <w:top w:val="none" w:sz="0" w:space="0" w:color="auto"/>
        <w:left w:val="none" w:sz="0" w:space="0" w:color="auto"/>
        <w:bottom w:val="none" w:sz="0" w:space="0" w:color="auto"/>
        <w:right w:val="none" w:sz="0" w:space="0" w:color="auto"/>
      </w:divBdr>
    </w:div>
    <w:div w:id="352196317">
      <w:bodyDiv w:val="1"/>
      <w:marLeft w:val="0"/>
      <w:marRight w:val="0"/>
      <w:marTop w:val="0"/>
      <w:marBottom w:val="0"/>
      <w:divBdr>
        <w:top w:val="none" w:sz="0" w:space="0" w:color="auto"/>
        <w:left w:val="none" w:sz="0" w:space="0" w:color="auto"/>
        <w:bottom w:val="none" w:sz="0" w:space="0" w:color="auto"/>
        <w:right w:val="none" w:sz="0" w:space="0" w:color="auto"/>
      </w:divBdr>
    </w:div>
    <w:div w:id="373039982">
      <w:bodyDiv w:val="1"/>
      <w:marLeft w:val="0"/>
      <w:marRight w:val="0"/>
      <w:marTop w:val="0"/>
      <w:marBottom w:val="0"/>
      <w:divBdr>
        <w:top w:val="none" w:sz="0" w:space="0" w:color="auto"/>
        <w:left w:val="none" w:sz="0" w:space="0" w:color="auto"/>
        <w:bottom w:val="none" w:sz="0" w:space="0" w:color="auto"/>
        <w:right w:val="none" w:sz="0" w:space="0" w:color="auto"/>
      </w:divBdr>
    </w:div>
    <w:div w:id="373234252">
      <w:bodyDiv w:val="1"/>
      <w:marLeft w:val="0"/>
      <w:marRight w:val="0"/>
      <w:marTop w:val="0"/>
      <w:marBottom w:val="0"/>
      <w:divBdr>
        <w:top w:val="none" w:sz="0" w:space="0" w:color="auto"/>
        <w:left w:val="none" w:sz="0" w:space="0" w:color="auto"/>
        <w:bottom w:val="none" w:sz="0" w:space="0" w:color="auto"/>
        <w:right w:val="none" w:sz="0" w:space="0" w:color="auto"/>
      </w:divBdr>
    </w:div>
    <w:div w:id="378868554">
      <w:bodyDiv w:val="1"/>
      <w:marLeft w:val="0"/>
      <w:marRight w:val="0"/>
      <w:marTop w:val="0"/>
      <w:marBottom w:val="0"/>
      <w:divBdr>
        <w:top w:val="none" w:sz="0" w:space="0" w:color="auto"/>
        <w:left w:val="none" w:sz="0" w:space="0" w:color="auto"/>
        <w:bottom w:val="none" w:sz="0" w:space="0" w:color="auto"/>
        <w:right w:val="none" w:sz="0" w:space="0" w:color="auto"/>
      </w:divBdr>
    </w:div>
    <w:div w:id="437873644">
      <w:bodyDiv w:val="1"/>
      <w:marLeft w:val="0"/>
      <w:marRight w:val="0"/>
      <w:marTop w:val="0"/>
      <w:marBottom w:val="0"/>
      <w:divBdr>
        <w:top w:val="none" w:sz="0" w:space="0" w:color="auto"/>
        <w:left w:val="none" w:sz="0" w:space="0" w:color="auto"/>
        <w:bottom w:val="none" w:sz="0" w:space="0" w:color="auto"/>
        <w:right w:val="none" w:sz="0" w:space="0" w:color="auto"/>
      </w:divBdr>
    </w:div>
    <w:div w:id="447508290">
      <w:bodyDiv w:val="1"/>
      <w:marLeft w:val="0"/>
      <w:marRight w:val="0"/>
      <w:marTop w:val="0"/>
      <w:marBottom w:val="0"/>
      <w:divBdr>
        <w:top w:val="none" w:sz="0" w:space="0" w:color="auto"/>
        <w:left w:val="none" w:sz="0" w:space="0" w:color="auto"/>
        <w:bottom w:val="none" w:sz="0" w:space="0" w:color="auto"/>
        <w:right w:val="none" w:sz="0" w:space="0" w:color="auto"/>
      </w:divBdr>
    </w:div>
    <w:div w:id="465128336">
      <w:bodyDiv w:val="1"/>
      <w:marLeft w:val="0"/>
      <w:marRight w:val="0"/>
      <w:marTop w:val="0"/>
      <w:marBottom w:val="0"/>
      <w:divBdr>
        <w:top w:val="none" w:sz="0" w:space="0" w:color="auto"/>
        <w:left w:val="none" w:sz="0" w:space="0" w:color="auto"/>
        <w:bottom w:val="none" w:sz="0" w:space="0" w:color="auto"/>
        <w:right w:val="none" w:sz="0" w:space="0" w:color="auto"/>
      </w:divBdr>
    </w:div>
    <w:div w:id="499580978">
      <w:bodyDiv w:val="1"/>
      <w:marLeft w:val="0"/>
      <w:marRight w:val="0"/>
      <w:marTop w:val="0"/>
      <w:marBottom w:val="0"/>
      <w:divBdr>
        <w:top w:val="none" w:sz="0" w:space="0" w:color="auto"/>
        <w:left w:val="none" w:sz="0" w:space="0" w:color="auto"/>
        <w:bottom w:val="none" w:sz="0" w:space="0" w:color="auto"/>
        <w:right w:val="none" w:sz="0" w:space="0" w:color="auto"/>
      </w:divBdr>
    </w:div>
    <w:div w:id="515385519">
      <w:bodyDiv w:val="1"/>
      <w:marLeft w:val="0"/>
      <w:marRight w:val="0"/>
      <w:marTop w:val="0"/>
      <w:marBottom w:val="0"/>
      <w:divBdr>
        <w:top w:val="none" w:sz="0" w:space="0" w:color="auto"/>
        <w:left w:val="none" w:sz="0" w:space="0" w:color="auto"/>
        <w:bottom w:val="none" w:sz="0" w:space="0" w:color="auto"/>
        <w:right w:val="none" w:sz="0" w:space="0" w:color="auto"/>
      </w:divBdr>
    </w:div>
    <w:div w:id="533617410">
      <w:bodyDiv w:val="1"/>
      <w:marLeft w:val="0"/>
      <w:marRight w:val="0"/>
      <w:marTop w:val="0"/>
      <w:marBottom w:val="0"/>
      <w:divBdr>
        <w:top w:val="none" w:sz="0" w:space="0" w:color="auto"/>
        <w:left w:val="none" w:sz="0" w:space="0" w:color="auto"/>
        <w:bottom w:val="none" w:sz="0" w:space="0" w:color="auto"/>
        <w:right w:val="none" w:sz="0" w:space="0" w:color="auto"/>
      </w:divBdr>
    </w:div>
    <w:div w:id="536967051">
      <w:bodyDiv w:val="1"/>
      <w:marLeft w:val="0"/>
      <w:marRight w:val="0"/>
      <w:marTop w:val="0"/>
      <w:marBottom w:val="0"/>
      <w:divBdr>
        <w:top w:val="none" w:sz="0" w:space="0" w:color="auto"/>
        <w:left w:val="none" w:sz="0" w:space="0" w:color="auto"/>
        <w:bottom w:val="none" w:sz="0" w:space="0" w:color="auto"/>
        <w:right w:val="none" w:sz="0" w:space="0" w:color="auto"/>
      </w:divBdr>
    </w:div>
    <w:div w:id="559899420">
      <w:bodyDiv w:val="1"/>
      <w:marLeft w:val="0"/>
      <w:marRight w:val="0"/>
      <w:marTop w:val="0"/>
      <w:marBottom w:val="0"/>
      <w:divBdr>
        <w:top w:val="none" w:sz="0" w:space="0" w:color="auto"/>
        <w:left w:val="none" w:sz="0" w:space="0" w:color="auto"/>
        <w:bottom w:val="none" w:sz="0" w:space="0" w:color="auto"/>
        <w:right w:val="none" w:sz="0" w:space="0" w:color="auto"/>
      </w:divBdr>
    </w:div>
    <w:div w:id="583953430">
      <w:bodyDiv w:val="1"/>
      <w:marLeft w:val="0"/>
      <w:marRight w:val="0"/>
      <w:marTop w:val="0"/>
      <w:marBottom w:val="0"/>
      <w:divBdr>
        <w:top w:val="none" w:sz="0" w:space="0" w:color="auto"/>
        <w:left w:val="none" w:sz="0" w:space="0" w:color="auto"/>
        <w:bottom w:val="none" w:sz="0" w:space="0" w:color="auto"/>
        <w:right w:val="none" w:sz="0" w:space="0" w:color="auto"/>
      </w:divBdr>
    </w:div>
    <w:div w:id="584001965">
      <w:bodyDiv w:val="1"/>
      <w:marLeft w:val="0"/>
      <w:marRight w:val="0"/>
      <w:marTop w:val="0"/>
      <w:marBottom w:val="0"/>
      <w:divBdr>
        <w:top w:val="none" w:sz="0" w:space="0" w:color="auto"/>
        <w:left w:val="none" w:sz="0" w:space="0" w:color="auto"/>
        <w:bottom w:val="none" w:sz="0" w:space="0" w:color="auto"/>
        <w:right w:val="none" w:sz="0" w:space="0" w:color="auto"/>
      </w:divBdr>
    </w:div>
    <w:div w:id="584920303">
      <w:bodyDiv w:val="1"/>
      <w:marLeft w:val="0"/>
      <w:marRight w:val="0"/>
      <w:marTop w:val="0"/>
      <w:marBottom w:val="0"/>
      <w:divBdr>
        <w:top w:val="none" w:sz="0" w:space="0" w:color="auto"/>
        <w:left w:val="none" w:sz="0" w:space="0" w:color="auto"/>
        <w:bottom w:val="none" w:sz="0" w:space="0" w:color="auto"/>
        <w:right w:val="none" w:sz="0" w:space="0" w:color="auto"/>
      </w:divBdr>
    </w:div>
    <w:div w:id="607548576">
      <w:bodyDiv w:val="1"/>
      <w:marLeft w:val="0"/>
      <w:marRight w:val="0"/>
      <w:marTop w:val="0"/>
      <w:marBottom w:val="0"/>
      <w:divBdr>
        <w:top w:val="none" w:sz="0" w:space="0" w:color="auto"/>
        <w:left w:val="none" w:sz="0" w:space="0" w:color="auto"/>
        <w:bottom w:val="none" w:sz="0" w:space="0" w:color="auto"/>
        <w:right w:val="none" w:sz="0" w:space="0" w:color="auto"/>
      </w:divBdr>
    </w:div>
    <w:div w:id="613370407">
      <w:bodyDiv w:val="1"/>
      <w:marLeft w:val="0"/>
      <w:marRight w:val="0"/>
      <w:marTop w:val="0"/>
      <w:marBottom w:val="0"/>
      <w:divBdr>
        <w:top w:val="none" w:sz="0" w:space="0" w:color="auto"/>
        <w:left w:val="none" w:sz="0" w:space="0" w:color="auto"/>
        <w:bottom w:val="none" w:sz="0" w:space="0" w:color="auto"/>
        <w:right w:val="none" w:sz="0" w:space="0" w:color="auto"/>
      </w:divBdr>
    </w:div>
    <w:div w:id="627736221">
      <w:bodyDiv w:val="1"/>
      <w:marLeft w:val="0"/>
      <w:marRight w:val="0"/>
      <w:marTop w:val="0"/>
      <w:marBottom w:val="0"/>
      <w:divBdr>
        <w:top w:val="none" w:sz="0" w:space="0" w:color="auto"/>
        <w:left w:val="none" w:sz="0" w:space="0" w:color="auto"/>
        <w:bottom w:val="none" w:sz="0" w:space="0" w:color="auto"/>
        <w:right w:val="none" w:sz="0" w:space="0" w:color="auto"/>
      </w:divBdr>
    </w:div>
    <w:div w:id="664940724">
      <w:bodyDiv w:val="1"/>
      <w:marLeft w:val="0"/>
      <w:marRight w:val="0"/>
      <w:marTop w:val="0"/>
      <w:marBottom w:val="0"/>
      <w:divBdr>
        <w:top w:val="none" w:sz="0" w:space="0" w:color="auto"/>
        <w:left w:val="none" w:sz="0" w:space="0" w:color="auto"/>
        <w:bottom w:val="none" w:sz="0" w:space="0" w:color="auto"/>
        <w:right w:val="none" w:sz="0" w:space="0" w:color="auto"/>
      </w:divBdr>
    </w:div>
    <w:div w:id="687220764">
      <w:bodyDiv w:val="1"/>
      <w:marLeft w:val="0"/>
      <w:marRight w:val="0"/>
      <w:marTop w:val="0"/>
      <w:marBottom w:val="0"/>
      <w:divBdr>
        <w:top w:val="none" w:sz="0" w:space="0" w:color="auto"/>
        <w:left w:val="none" w:sz="0" w:space="0" w:color="auto"/>
        <w:bottom w:val="none" w:sz="0" w:space="0" w:color="auto"/>
        <w:right w:val="none" w:sz="0" w:space="0" w:color="auto"/>
      </w:divBdr>
    </w:div>
    <w:div w:id="710423097">
      <w:bodyDiv w:val="1"/>
      <w:marLeft w:val="0"/>
      <w:marRight w:val="0"/>
      <w:marTop w:val="0"/>
      <w:marBottom w:val="0"/>
      <w:divBdr>
        <w:top w:val="none" w:sz="0" w:space="0" w:color="auto"/>
        <w:left w:val="none" w:sz="0" w:space="0" w:color="auto"/>
        <w:bottom w:val="none" w:sz="0" w:space="0" w:color="auto"/>
        <w:right w:val="none" w:sz="0" w:space="0" w:color="auto"/>
      </w:divBdr>
    </w:div>
    <w:div w:id="758449179">
      <w:bodyDiv w:val="1"/>
      <w:marLeft w:val="0"/>
      <w:marRight w:val="0"/>
      <w:marTop w:val="0"/>
      <w:marBottom w:val="0"/>
      <w:divBdr>
        <w:top w:val="none" w:sz="0" w:space="0" w:color="auto"/>
        <w:left w:val="none" w:sz="0" w:space="0" w:color="auto"/>
        <w:bottom w:val="none" w:sz="0" w:space="0" w:color="auto"/>
        <w:right w:val="none" w:sz="0" w:space="0" w:color="auto"/>
      </w:divBdr>
    </w:div>
    <w:div w:id="763844850">
      <w:bodyDiv w:val="1"/>
      <w:marLeft w:val="0"/>
      <w:marRight w:val="0"/>
      <w:marTop w:val="0"/>
      <w:marBottom w:val="0"/>
      <w:divBdr>
        <w:top w:val="none" w:sz="0" w:space="0" w:color="auto"/>
        <w:left w:val="none" w:sz="0" w:space="0" w:color="auto"/>
        <w:bottom w:val="none" w:sz="0" w:space="0" w:color="auto"/>
        <w:right w:val="none" w:sz="0" w:space="0" w:color="auto"/>
      </w:divBdr>
    </w:div>
    <w:div w:id="778794395">
      <w:bodyDiv w:val="1"/>
      <w:marLeft w:val="0"/>
      <w:marRight w:val="0"/>
      <w:marTop w:val="0"/>
      <w:marBottom w:val="0"/>
      <w:divBdr>
        <w:top w:val="none" w:sz="0" w:space="0" w:color="auto"/>
        <w:left w:val="none" w:sz="0" w:space="0" w:color="auto"/>
        <w:bottom w:val="none" w:sz="0" w:space="0" w:color="auto"/>
        <w:right w:val="none" w:sz="0" w:space="0" w:color="auto"/>
      </w:divBdr>
    </w:div>
    <w:div w:id="816530083">
      <w:bodyDiv w:val="1"/>
      <w:marLeft w:val="0"/>
      <w:marRight w:val="0"/>
      <w:marTop w:val="0"/>
      <w:marBottom w:val="0"/>
      <w:divBdr>
        <w:top w:val="none" w:sz="0" w:space="0" w:color="auto"/>
        <w:left w:val="none" w:sz="0" w:space="0" w:color="auto"/>
        <w:bottom w:val="none" w:sz="0" w:space="0" w:color="auto"/>
        <w:right w:val="none" w:sz="0" w:space="0" w:color="auto"/>
      </w:divBdr>
    </w:div>
    <w:div w:id="900095798">
      <w:bodyDiv w:val="1"/>
      <w:marLeft w:val="0"/>
      <w:marRight w:val="0"/>
      <w:marTop w:val="0"/>
      <w:marBottom w:val="0"/>
      <w:divBdr>
        <w:top w:val="none" w:sz="0" w:space="0" w:color="auto"/>
        <w:left w:val="none" w:sz="0" w:space="0" w:color="auto"/>
        <w:bottom w:val="none" w:sz="0" w:space="0" w:color="auto"/>
        <w:right w:val="none" w:sz="0" w:space="0" w:color="auto"/>
      </w:divBdr>
    </w:div>
    <w:div w:id="955521024">
      <w:bodyDiv w:val="1"/>
      <w:marLeft w:val="0"/>
      <w:marRight w:val="0"/>
      <w:marTop w:val="0"/>
      <w:marBottom w:val="0"/>
      <w:divBdr>
        <w:top w:val="none" w:sz="0" w:space="0" w:color="auto"/>
        <w:left w:val="none" w:sz="0" w:space="0" w:color="auto"/>
        <w:bottom w:val="none" w:sz="0" w:space="0" w:color="auto"/>
        <w:right w:val="none" w:sz="0" w:space="0" w:color="auto"/>
      </w:divBdr>
    </w:div>
    <w:div w:id="955872415">
      <w:bodyDiv w:val="1"/>
      <w:marLeft w:val="0"/>
      <w:marRight w:val="0"/>
      <w:marTop w:val="0"/>
      <w:marBottom w:val="0"/>
      <w:divBdr>
        <w:top w:val="none" w:sz="0" w:space="0" w:color="auto"/>
        <w:left w:val="none" w:sz="0" w:space="0" w:color="auto"/>
        <w:bottom w:val="none" w:sz="0" w:space="0" w:color="auto"/>
        <w:right w:val="none" w:sz="0" w:space="0" w:color="auto"/>
      </w:divBdr>
    </w:div>
    <w:div w:id="958953846">
      <w:bodyDiv w:val="1"/>
      <w:marLeft w:val="0"/>
      <w:marRight w:val="0"/>
      <w:marTop w:val="0"/>
      <w:marBottom w:val="0"/>
      <w:divBdr>
        <w:top w:val="none" w:sz="0" w:space="0" w:color="auto"/>
        <w:left w:val="none" w:sz="0" w:space="0" w:color="auto"/>
        <w:bottom w:val="none" w:sz="0" w:space="0" w:color="auto"/>
        <w:right w:val="none" w:sz="0" w:space="0" w:color="auto"/>
      </w:divBdr>
    </w:div>
    <w:div w:id="966083034">
      <w:bodyDiv w:val="1"/>
      <w:marLeft w:val="0"/>
      <w:marRight w:val="0"/>
      <w:marTop w:val="0"/>
      <w:marBottom w:val="0"/>
      <w:divBdr>
        <w:top w:val="none" w:sz="0" w:space="0" w:color="auto"/>
        <w:left w:val="none" w:sz="0" w:space="0" w:color="auto"/>
        <w:bottom w:val="none" w:sz="0" w:space="0" w:color="auto"/>
        <w:right w:val="none" w:sz="0" w:space="0" w:color="auto"/>
      </w:divBdr>
    </w:div>
    <w:div w:id="966855004">
      <w:bodyDiv w:val="1"/>
      <w:marLeft w:val="0"/>
      <w:marRight w:val="0"/>
      <w:marTop w:val="0"/>
      <w:marBottom w:val="0"/>
      <w:divBdr>
        <w:top w:val="none" w:sz="0" w:space="0" w:color="auto"/>
        <w:left w:val="none" w:sz="0" w:space="0" w:color="auto"/>
        <w:bottom w:val="none" w:sz="0" w:space="0" w:color="auto"/>
        <w:right w:val="none" w:sz="0" w:space="0" w:color="auto"/>
      </w:divBdr>
    </w:div>
    <w:div w:id="970750898">
      <w:bodyDiv w:val="1"/>
      <w:marLeft w:val="0"/>
      <w:marRight w:val="0"/>
      <w:marTop w:val="0"/>
      <w:marBottom w:val="0"/>
      <w:divBdr>
        <w:top w:val="none" w:sz="0" w:space="0" w:color="auto"/>
        <w:left w:val="none" w:sz="0" w:space="0" w:color="auto"/>
        <w:bottom w:val="none" w:sz="0" w:space="0" w:color="auto"/>
        <w:right w:val="none" w:sz="0" w:space="0" w:color="auto"/>
      </w:divBdr>
    </w:div>
    <w:div w:id="971132555">
      <w:bodyDiv w:val="1"/>
      <w:marLeft w:val="0"/>
      <w:marRight w:val="0"/>
      <w:marTop w:val="0"/>
      <w:marBottom w:val="0"/>
      <w:divBdr>
        <w:top w:val="none" w:sz="0" w:space="0" w:color="auto"/>
        <w:left w:val="none" w:sz="0" w:space="0" w:color="auto"/>
        <w:bottom w:val="none" w:sz="0" w:space="0" w:color="auto"/>
        <w:right w:val="none" w:sz="0" w:space="0" w:color="auto"/>
      </w:divBdr>
    </w:div>
    <w:div w:id="983772478">
      <w:bodyDiv w:val="1"/>
      <w:marLeft w:val="0"/>
      <w:marRight w:val="0"/>
      <w:marTop w:val="0"/>
      <w:marBottom w:val="0"/>
      <w:divBdr>
        <w:top w:val="none" w:sz="0" w:space="0" w:color="auto"/>
        <w:left w:val="none" w:sz="0" w:space="0" w:color="auto"/>
        <w:bottom w:val="none" w:sz="0" w:space="0" w:color="auto"/>
        <w:right w:val="none" w:sz="0" w:space="0" w:color="auto"/>
      </w:divBdr>
    </w:div>
    <w:div w:id="994140509">
      <w:bodyDiv w:val="1"/>
      <w:marLeft w:val="0"/>
      <w:marRight w:val="0"/>
      <w:marTop w:val="0"/>
      <w:marBottom w:val="0"/>
      <w:divBdr>
        <w:top w:val="none" w:sz="0" w:space="0" w:color="auto"/>
        <w:left w:val="none" w:sz="0" w:space="0" w:color="auto"/>
        <w:bottom w:val="none" w:sz="0" w:space="0" w:color="auto"/>
        <w:right w:val="none" w:sz="0" w:space="0" w:color="auto"/>
      </w:divBdr>
    </w:div>
    <w:div w:id="1016419700">
      <w:bodyDiv w:val="1"/>
      <w:marLeft w:val="0"/>
      <w:marRight w:val="0"/>
      <w:marTop w:val="0"/>
      <w:marBottom w:val="0"/>
      <w:divBdr>
        <w:top w:val="none" w:sz="0" w:space="0" w:color="auto"/>
        <w:left w:val="none" w:sz="0" w:space="0" w:color="auto"/>
        <w:bottom w:val="none" w:sz="0" w:space="0" w:color="auto"/>
        <w:right w:val="none" w:sz="0" w:space="0" w:color="auto"/>
      </w:divBdr>
    </w:div>
    <w:div w:id="1027683946">
      <w:bodyDiv w:val="1"/>
      <w:marLeft w:val="0"/>
      <w:marRight w:val="0"/>
      <w:marTop w:val="0"/>
      <w:marBottom w:val="0"/>
      <w:divBdr>
        <w:top w:val="none" w:sz="0" w:space="0" w:color="auto"/>
        <w:left w:val="none" w:sz="0" w:space="0" w:color="auto"/>
        <w:bottom w:val="none" w:sz="0" w:space="0" w:color="auto"/>
        <w:right w:val="none" w:sz="0" w:space="0" w:color="auto"/>
      </w:divBdr>
    </w:div>
    <w:div w:id="1079861978">
      <w:bodyDiv w:val="1"/>
      <w:marLeft w:val="0"/>
      <w:marRight w:val="0"/>
      <w:marTop w:val="0"/>
      <w:marBottom w:val="0"/>
      <w:divBdr>
        <w:top w:val="none" w:sz="0" w:space="0" w:color="auto"/>
        <w:left w:val="none" w:sz="0" w:space="0" w:color="auto"/>
        <w:bottom w:val="none" w:sz="0" w:space="0" w:color="auto"/>
        <w:right w:val="none" w:sz="0" w:space="0" w:color="auto"/>
      </w:divBdr>
    </w:div>
    <w:div w:id="1082340337">
      <w:bodyDiv w:val="1"/>
      <w:marLeft w:val="0"/>
      <w:marRight w:val="0"/>
      <w:marTop w:val="0"/>
      <w:marBottom w:val="0"/>
      <w:divBdr>
        <w:top w:val="none" w:sz="0" w:space="0" w:color="auto"/>
        <w:left w:val="none" w:sz="0" w:space="0" w:color="auto"/>
        <w:bottom w:val="none" w:sz="0" w:space="0" w:color="auto"/>
        <w:right w:val="none" w:sz="0" w:space="0" w:color="auto"/>
      </w:divBdr>
    </w:div>
    <w:div w:id="1112556051">
      <w:bodyDiv w:val="1"/>
      <w:marLeft w:val="0"/>
      <w:marRight w:val="0"/>
      <w:marTop w:val="0"/>
      <w:marBottom w:val="0"/>
      <w:divBdr>
        <w:top w:val="none" w:sz="0" w:space="0" w:color="auto"/>
        <w:left w:val="none" w:sz="0" w:space="0" w:color="auto"/>
        <w:bottom w:val="none" w:sz="0" w:space="0" w:color="auto"/>
        <w:right w:val="none" w:sz="0" w:space="0" w:color="auto"/>
      </w:divBdr>
    </w:div>
    <w:div w:id="1123423907">
      <w:bodyDiv w:val="1"/>
      <w:marLeft w:val="0"/>
      <w:marRight w:val="0"/>
      <w:marTop w:val="0"/>
      <w:marBottom w:val="0"/>
      <w:divBdr>
        <w:top w:val="none" w:sz="0" w:space="0" w:color="auto"/>
        <w:left w:val="none" w:sz="0" w:space="0" w:color="auto"/>
        <w:bottom w:val="none" w:sz="0" w:space="0" w:color="auto"/>
        <w:right w:val="none" w:sz="0" w:space="0" w:color="auto"/>
      </w:divBdr>
    </w:div>
    <w:div w:id="1129279707">
      <w:bodyDiv w:val="1"/>
      <w:marLeft w:val="0"/>
      <w:marRight w:val="0"/>
      <w:marTop w:val="0"/>
      <w:marBottom w:val="0"/>
      <w:divBdr>
        <w:top w:val="none" w:sz="0" w:space="0" w:color="auto"/>
        <w:left w:val="none" w:sz="0" w:space="0" w:color="auto"/>
        <w:bottom w:val="none" w:sz="0" w:space="0" w:color="auto"/>
        <w:right w:val="none" w:sz="0" w:space="0" w:color="auto"/>
      </w:divBdr>
    </w:div>
    <w:div w:id="1157696796">
      <w:bodyDiv w:val="1"/>
      <w:marLeft w:val="0"/>
      <w:marRight w:val="0"/>
      <w:marTop w:val="0"/>
      <w:marBottom w:val="0"/>
      <w:divBdr>
        <w:top w:val="none" w:sz="0" w:space="0" w:color="auto"/>
        <w:left w:val="none" w:sz="0" w:space="0" w:color="auto"/>
        <w:bottom w:val="none" w:sz="0" w:space="0" w:color="auto"/>
        <w:right w:val="none" w:sz="0" w:space="0" w:color="auto"/>
      </w:divBdr>
    </w:div>
    <w:div w:id="1161850215">
      <w:bodyDiv w:val="1"/>
      <w:marLeft w:val="0"/>
      <w:marRight w:val="0"/>
      <w:marTop w:val="0"/>
      <w:marBottom w:val="0"/>
      <w:divBdr>
        <w:top w:val="none" w:sz="0" w:space="0" w:color="auto"/>
        <w:left w:val="none" w:sz="0" w:space="0" w:color="auto"/>
        <w:bottom w:val="none" w:sz="0" w:space="0" w:color="auto"/>
        <w:right w:val="none" w:sz="0" w:space="0" w:color="auto"/>
      </w:divBdr>
    </w:div>
    <w:div w:id="1170020254">
      <w:bodyDiv w:val="1"/>
      <w:marLeft w:val="0"/>
      <w:marRight w:val="0"/>
      <w:marTop w:val="0"/>
      <w:marBottom w:val="0"/>
      <w:divBdr>
        <w:top w:val="none" w:sz="0" w:space="0" w:color="auto"/>
        <w:left w:val="none" w:sz="0" w:space="0" w:color="auto"/>
        <w:bottom w:val="none" w:sz="0" w:space="0" w:color="auto"/>
        <w:right w:val="none" w:sz="0" w:space="0" w:color="auto"/>
      </w:divBdr>
    </w:div>
    <w:div w:id="1185287436">
      <w:bodyDiv w:val="1"/>
      <w:marLeft w:val="0"/>
      <w:marRight w:val="0"/>
      <w:marTop w:val="0"/>
      <w:marBottom w:val="0"/>
      <w:divBdr>
        <w:top w:val="none" w:sz="0" w:space="0" w:color="auto"/>
        <w:left w:val="none" w:sz="0" w:space="0" w:color="auto"/>
        <w:bottom w:val="none" w:sz="0" w:space="0" w:color="auto"/>
        <w:right w:val="none" w:sz="0" w:space="0" w:color="auto"/>
      </w:divBdr>
    </w:div>
    <w:div w:id="11869423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840690">
      <w:bodyDiv w:val="1"/>
      <w:marLeft w:val="0"/>
      <w:marRight w:val="0"/>
      <w:marTop w:val="0"/>
      <w:marBottom w:val="0"/>
      <w:divBdr>
        <w:top w:val="none" w:sz="0" w:space="0" w:color="auto"/>
        <w:left w:val="none" w:sz="0" w:space="0" w:color="auto"/>
        <w:bottom w:val="none" w:sz="0" w:space="0" w:color="auto"/>
        <w:right w:val="none" w:sz="0" w:space="0" w:color="auto"/>
      </w:divBdr>
    </w:div>
    <w:div w:id="1205294436">
      <w:bodyDiv w:val="1"/>
      <w:marLeft w:val="0"/>
      <w:marRight w:val="0"/>
      <w:marTop w:val="0"/>
      <w:marBottom w:val="0"/>
      <w:divBdr>
        <w:top w:val="none" w:sz="0" w:space="0" w:color="auto"/>
        <w:left w:val="none" w:sz="0" w:space="0" w:color="auto"/>
        <w:bottom w:val="none" w:sz="0" w:space="0" w:color="auto"/>
        <w:right w:val="none" w:sz="0" w:space="0" w:color="auto"/>
      </w:divBdr>
    </w:div>
    <w:div w:id="1296761443">
      <w:bodyDiv w:val="1"/>
      <w:marLeft w:val="0"/>
      <w:marRight w:val="0"/>
      <w:marTop w:val="0"/>
      <w:marBottom w:val="0"/>
      <w:divBdr>
        <w:top w:val="none" w:sz="0" w:space="0" w:color="auto"/>
        <w:left w:val="none" w:sz="0" w:space="0" w:color="auto"/>
        <w:bottom w:val="none" w:sz="0" w:space="0" w:color="auto"/>
        <w:right w:val="none" w:sz="0" w:space="0" w:color="auto"/>
      </w:divBdr>
    </w:div>
    <w:div w:id="1313100711">
      <w:bodyDiv w:val="1"/>
      <w:marLeft w:val="0"/>
      <w:marRight w:val="0"/>
      <w:marTop w:val="0"/>
      <w:marBottom w:val="0"/>
      <w:divBdr>
        <w:top w:val="none" w:sz="0" w:space="0" w:color="auto"/>
        <w:left w:val="none" w:sz="0" w:space="0" w:color="auto"/>
        <w:bottom w:val="none" w:sz="0" w:space="0" w:color="auto"/>
        <w:right w:val="none" w:sz="0" w:space="0" w:color="auto"/>
      </w:divBdr>
    </w:div>
    <w:div w:id="1319532603">
      <w:bodyDiv w:val="1"/>
      <w:marLeft w:val="0"/>
      <w:marRight w:val="0"/>
      <w:marTop w:val="0"/>
      <w:marBottom w:val="0"/>
      <w:divBdr>
        <w:top w:val="none" w:sz="0" w:space="0" w:color="auto"/>
        <w:left w:val="none" w:sz="0" w:space="0" w:color="auto"/>
        <w:bottom w:val="none" w:sz="0" w:space="0" w:color="auto"/>
        <w:right w:val="none" w:sz="0" w:space="0" w:color="auto"/>
      </w:divBdr>
    </w:div>
    <w:div w:id="1326472545">
      <w:bodyDiv w:val="1"/>
      <w:marLeft w:val="0"/>
      <w:marRight w:val="0"/>
      <w:marTop w:val="0"/>
      <w:marBottom w:val="0"/>
      <w:divBdr>
        <w:top w:val="none" w:sz="0" w:space="0" w:color="auto"/>
        <w:left w:val="none" w:sz="0" w:space="0" w:color="auto"/>
        <w:bottom w:val="none" w:sz="0" w:space="0" w:color="auto"/>
        <w:right w:val="none" w:sz="0" w:space="0" w:color="auto"/>
      </w:divBdr>
    </w:div>
    <w:div w:id="1327441308">
      <w:bodyDiv w:val="1"/>
      <w:marLeft w:val="0"/>
      <w:marRight w:val="0"/>
      <w:marTop w:val="0"/>
      <w:marBottom w:val="0"/>
      <w:divBdr>
        <w:top w:val="none" w:sz="0" w:space="0" w:color="auto"/>
        <w:left w:val="none" w:sz="0" w:space="0" w:color="auto"/>
        <w:bottom w:val="none" w:sz="0" w:space="0" w:color="auto"/>
        <w:right w:val="none" w:sz="0" w:space="0" w:color="auto"/>
      </w:divBdr>
    </w:div>
    <w:div w:id="1336111345">
      <w:bodyDiv w:val="1"/>
      <w:marLeft w:val="0"/>
      <w:marRight w:val="0"/>
      <w:marTop w:val="0"/>
      <w:marBottom w:val="0"/>
      <w:divBdr>
        <w:top w:val="none" w:sz="0" w:space="0" w:color="auto"/>
        <w:left w:val="none" w:sz="0" w:space="0" w:color="auto"/>
        <w:bottom w:val="none" w:sz="0" w:space="0" w:color="auto"/>
        <w:right w:val="none" w:sz="0" w:space="0" w:color="auto"/>
      </w:divBdr>
    </w:div>
    <w:div w:id="1336952508">
      <w:bodyDiv w:val="1"/>
      <w:marLeft w:val="0"/>
      <w:marRight w:val="0"/>
      <w:marTop w:val="0"/>
      <w:marBottom w:val="0"/>
      <w:divBdr>
        <w:top w:val="none" w:sz="0" w:space="0" w:color="auto"/>
        <w:left w:val="none" w:sz="0" w:space="0" w:color="auto"/>
        <w:bottom w:val="none" w:sz="0" w:space="0" w:color="auto"/>
        <w:right w:val="none" w:sz="0" w:space="0" w:color="auto"/>
      </w:divBdr>
    </w:div>
    <w:div w:id="1365908951">
      <w:bodyDiv w:val="1"/>
      <w:marLeft w:val="0"/>
      <w:marRight w:val="0"/>
      <w:marTop w:val="0"/>
      <w:marBottom w:val="0"/>
      <w:divBdr>
        <w:top w:val="none" w:sz="0" w:space="0" w:color="auto"/>
        <w:left w:val="none" w:sz="0" w:space="0" w:color="auto"/>
        <w:bottom w:val="none" w:sz="0" w:space="0" w:color="auto"/>
        <w:right w:val="none" w:sz="0" w:space="0" w:color="auto"/>
      </w:divBdr>
    </w:div>
    <w:div w:id="1366055781">
      <w:bodyDiv w:val="1"/>
      <w:marLeft w:val="0"/>
      <w:marRight w:val="0"/>
      <w:marTop w:val="0"/>
      <w:marBottom w:val="0"/>
      <w:divBdr>
        <w:top w:val="none" w:sz="0" w:space="0" w:color="auto"/>
        <w:left w:val="none" w:sz="0" w:space="0" w:color="auto"/>
        <w:bottom w:val="none" w:sz="0" w:space="0" w:color="auto"/>
        <w:right w:val="none" w:sz="0" w:space="0" w:color="auto"/>
      </w:divBdr>
    </w:div>
    <w:div w:id="1382749269">
      <w:bodyDiv w:val="1"/>
      <w:marLeft w:val="0"/>
      <w:marRight w:val="0"/>
      <w:marTop w:val="0"/>
      <w:marBottom w:val="0"/>
      <w:divBdr>
        <w:top w:val="none" w:sz="0" w:space="0" w:color="auto"/>
        <w:left w:val="none" w:sz="0" w:space="0" w:color="auto"/>
        <w:bottom w:val="none" w:sz="0" w:space="0" w:color="auto"/>
        <w:right w:val="none" w:sz="0" w:space="0" w:color="auto"/>
      </w:divBdr>
    </w:div>
    <w:div w:id="1386100364">
      <w:bodyDiv w:val="1"/>
      <w:marLeft w:val="0"/>
      <w:marRight w:val="0"/>
      <w:marTop w:val="0"/>
      <w:marBottom w:val="0"/>
      <w:divBdr>
        <w:top w:val="none" w:sz="0" w:space="0" w:color="auto"/>
        <w:left w:val="none" w:sz="0" w:space="0" w:color="auto"/>
        <w:bottom w:val="none" w:sz="0" w:space="0" w:color="auto"/>
        <w:right w:val="none" w:sz="0" w:space="0" w:color="auto"/>
      </w:divBdr>
    </w:div>
    <w:div w:id="1394043178">
      <w:bodyDiv w:val="1"/>
      <w:marLeft w:val="0"/>
      <w:marRight w:val="0"/>
      <w:marTop w:val="0"/>
      <w:marBottom w:val="0"/>
      <w:divBdr>
        <w:top w:val="none" w:sz="0" w:space="0" w:color="auto"/>
        <w:left w:val="none" w:sz="0" w:space="0" w:color="auto"/>
        <w:bottom w:val="none" w:sz="0" w:space="0" w:color="auto"/>
        <w:right w:val="none" w:sz="0" w:space="0" w:color="auto"/>
      </w:divBdr>
    </w:div>
    <w:div w:id="1404256098">
      <w:bodyDiv w:val="1"/>
      <w:marLeft w:val="0"/>
      <w:marRight w:val="0"/>
      <w:marTop w:val="0"/>
      <w:marBottom w:val="0"/>
      <w:divBdr>
        <w:top w:val="none" w:sz="0" w:space="0" w:color="auto"/>
        <w:left w:val="none" w:sz="0" w:space="0" w:color="auto"/>
        <w:bottom w:val="none" w:sz="0" w:space="0" w:color="auto"/>
        <w:right w:val="none" w:sz="0" w:space="0" w:color="auto"/>
      </w:divBdr>
    </w:div>
    <w:div w:id="1411732449">
      <w:bodyDiv w:val="1"/>
      <w:marLeft w:val="0"/>
      <w:marRight w:val="0"/>
      <w:marTop w:val="0"/>
      <w:marBottom w:val="0"/>
      <w:divBdr>
        <w:top w:val="none" w:sz="0" w:space="0" w:color="auto"/>
        <w:left w:val="none" w:sz="0" w:space="0" w:color="auto"/>
        <w:bottom w:val="none" w:sz="0" w:space="0" w:color="auto"/>
        <w:right w:val="none" w:sz="0" w:space="0" w:color="auto"/>
      </w:divBdr>
    </w:div>
    <w:div w:id="1413162152">
      <w:bodyDiv w:val="1"/>
      <w:marLeft w:val="0"/>
      <w:marRight w:val="0"/>
      <w:marTop w:val="0"/>
      <w:marBottom w:val="0"/>
      <w:divBdr>
        <w:top w:val="none" w:sz="0" w:space="0" w:color="auto"/>
        <w:left w:val="none" w:sz="0" w:space="0" w:color="auto"/>
        <w:bottom w:val="none" w:sz="0" w:space="0" w:color="auto"/>
        <w:right w:val="none" w:sz="0" w:space="0" w:color="auto"/>
      </w:divBdr>
    </w:div>
    <w:div w:id="1424187988">
      <w:bodyDiv w:val="1"/>
      <w:marLeft w:val="0"/>
      <w:marRight w:val="0"/>
      <w:marTop w:val="0"/>
      <w:marBottom w:val="0"/>
      <w:divBdr>
        <w:top w:val="none" w:sz="0" w:space="0" w:color="auto"/>
        <w:left w:val="none" w:sz="0" w:space="0" w:color="auto"/>
        <w:bottom w:val="none" w:sz="0" w:space="0" w:color="auto"/>
        <w:right w:val="none" w:sz="0" w:space="0" w:color="auto"/>
      </w:divBdr>
    </w:div>
    <w:div w:id="1438676726">
      <w:bodyDiv w:val="1"/>
      <w:marLeft w:val="0"/>
      <w:marRight w:val="0"/>
      <w:marTop w:val="0"/>
      <w:marBottom w:val="0"/>
      <w:divBdr>
        <w:top w:val="none" w:sz="0" w:space="0" w:color="auto"/>
        <w:left w:val="none" w:sz="0" w:space="0" w:color="auto"/>
        <w:bottom w:val="none" w:sz="0" w:space="0" w:color="auto"/>
        <w:right w:val="none" w:sz="0" w:space="0" w:color="auto"/>
      </w:divBdr>
    </w:div>
    <w:div w:id="1439179662">
      <w:bodyDiv w:val="1"/>
      <w:marLeft w:val="0"/>
      <w:marRight w:val="0"/>
      <w:marTop w:val="0"/>
      <w:marBottom w:val="0"/>
      <w:divBdr>
        <w:top w:val="none" w:sz="0" w:space="0" w:color="auto"/>
        <w:left w:val="none" w:sz="0" w:space="0" w:color="auto"/>
        <w:bottom w:val="none" w:sz="0" w:space="0" w:color="auto"/>
        <w:right w:val="none" w:sz="0" w:space="0" w:color="auto"/>
      </w:divBdr>
    </w:div>
    <w:div w:id="1439526737">
      <w:bodyDiv w:val="1"/>
      <w:marLeft w:val="0"/>
      <w:marRight w:val="0"/>
      <w:marTop w:val="0"/>
      <w:marBottom w:val="0"/>
      <w:divBdr>
        <w:top w:val="none" w:sz="0" w:space="0" w:color="auto"/>
        <w:left w:val="none" w:sz="0" w:space="0" w:color="auto"/>
        <w:bottom w:val="none" w:sz="0" w:space="0" w:color="auto"/>
        <w:right w:val="none" w:sz="0" w:space="0" w:color="auto"/>
      </w:divBdr>
    </w:div>
    <w:div w:id="1475296125">
      <w:bodyDiv w:val="1"/>
      <w:marLeft w:val="0"/>
      <w:marRight w:val="0"/>
      <w:marTop w:val="0"/>
      <w:marBottom w:val="0"/>
      <w:divBdr>
        <w:top w:val="none" w:sz="0" w:space="0" w:color="auto"/>
        <w:left w:val="none" w:sz="0" w:space="0" w:color="auto"/>
        <w:bottom w:val="none" w:sz="0" w:space="0" w:color="auto"/>
        <w:right w:val="none" w:sz="0" w:space="0" w:color="auto"/>
      </w:divBdr>
    </w:div>
    <w:div w:id="1484158216">
      <w:bodyDiv w:val="1"/>
      <w:marLeft w:val="0"/>
      <w:marRight w:val="0"/>
      <w:marTop w:val="0"/>
      <w:marBottom w:val="0"/>
      <w:divBdr>
        <w:top w:val="none" w:sz="0" w:space="0" w:color="auto"/>
        <w:left w:val="none" w:sz="0" w:space="0" w:color="auto"/>
        <w:bottom w:val="none" w:sz="0" w:space="0" w:color="auto"/>
        <w:right w:val="none" w:sz="0" w:space="0" w:color="auto"/>
      </w:divBdr>
    </w:div>
    <w:div w:id="1506894624">
      <w:bodyDiv w:val="1"/>
      <w:marLeft w:val="0"/>
      <w:marRight w:val="0"/>
      <w:marTop w:val="0"/>
      <w:marBottom w:val="0"/>
      <w:divBdr>
        <w:top w:val="none" w:sz="0" w:space="0" w:color="auto"/>
        <w:left w:val="none" w:sz="0" w:space="0" w:color="auto"/>
        <w:bottom w:val="none" w:sz="0" w:space="0" w:color="auto"/>
        <w:right w:val="none" w:sz="0" w:space="0" w:color="auto"/>
      </w:divBdr>
    </w:div>
    <w:div w:id="1529365567">
      <w:bodyDiv w:val="1"/>
      <w:marLeft w:val="0"/>
      <w:marRight w:val="0"/>
      <w:marTop w:val="0"/>
      <w:marBottom w:val="0"/>
      <w:divBdr>
        <w:top w:val="none" w:sz="0" w:space="0" w:color="auto"/>
        <w:left w:val="none" w:sz="0" w:space="0" w:color="auto"/>
        <w:bottom w:val="none" w:sz="0" w:space="0" w:color="auto"/>
        <w:right w:val="none" w:sz="0" w:space="0" w:color="auto"/>
      </w:divBdr>
    </w:div>
    <w:div w:id="1537085329">
      <w:bodyDiv w:val="1"/>
      <w:marLeft w:val="0"/>
      <w:marRight w:val="0"/>
      <w:marTop w:val="0"/>
      <w:marBottom w:val="0"/>
      <w:divBdr>
        <w:top w:val="none" w:sz="0" w:space="0" w:color="auto"/>
        <w:left w:val="none" w:sz="0" w:space="0" w:color="auto"/>
        <w:bottom w:val="none" w:sz="0" w:space="0" w:color="auto"/>
        <w:right w:val="none" w:sz="0" w:space="0" w:color="auto"/>
      </w:divBdr>
    </w:div>
    <w:div w:id="1564949200">
      <w:bodyDiv w:val="1"/>
      <w:marLeft w:val="0"/>
      <w:marRight w:val="0"/>
      <w:marTop w:val="0"/>
      <w:marBottom w:val="0"/>
      <w:divBdr>
        <w:top w:val="none" w:sz="0" w:space="0" w:color="auto"/>
        <w:left w:val="none" w:sz="0" w:space="0" w:color="auto"/>
        <w:bottom w:val="none" w:sz="0" w:space="0" w:color="auto"/>
        <w:right w:val="none" w:sz="0" w:space="0" w:color="auto"/>
      </w:divBdr>
    </w:div>
    <w:div w:id="1587374622">
      <w:bodyDiv w:val="1"/>
      <w:marLeft w:val="0"/>
      <w:marRight w:val="0"/>
      <w:marTop w:val="0"/>
      <w:marBottom w:val="0"/>
      <w:divBdr>
        <w:top w:val="none" w:sz="0" w:space="0" w:color="auto"/>
        <w:left w:val="none" w:sz="0" w:space="0" w:color="auto"/>
        <w:bottom w:val="none" w:sz="0" w:space="0" w:color="auto"/>
        <w:right w:val="none" w:sz="0" w:space="0" w:color="auto"/>
      </w:divBdr>
    </w:div>
    <w:div w:id="1587807340">
      <w:bodyDiv w:val="1"/>
      <w:marLeft w:val="0"/>
      <w:marRight w:val="0"/>
      <w:marTop w:val="0"/>
      <w:marBottom w:val="0"/>
      <w:divBdr>
        <w:top w:val="none" w:sz="0" w:space="0" w:color="auto"/>
        <w:left w:val="none" w:sz="0" w:space="0" w:color="auto"/>
        <w:bottom w:val="none" w:sz="0" w:space="0" w:color="auto"/>
        <w:right w:val="none" w:sz="0" w:space="0" w:color="auto"/>
      </w:divBdr>
    </w:div>
    <w:div w:id="1636525589">
      <w:bodyDiv w:val="1"/>
      <w:marLeft w:val="0"/>
      <w:marRight w:val="0"/>
      <w:marTop w:val="0"/>
      <w:marBottom w:val="0"/>
      <w:divBdr>
        <w:top w:val="none" w:sz="0" w:space="0" w:color="auto"/>
        <w:left w:val="none" w:sz="0" w:space="0" w:color="auto"/>
        <w:bottom w:val="none" w:sz="0" w:space="0" w:color="auto"/>
        <w:right w:val="none" w:sz="0" w:space="0" w:color="auto"/>
      </w:divBdr>
    </w:div>
    <w:div w:id="1637101463">
      <w:bodyDiv w:val="1"/>
      <w:marLeft w:val="0"/>
      <w:marRight w:val="0"/>
      <w:marTop w:val="0"/>
      <w:marBottom w:val="0"/>
      <w:divBdr>
        <w:top w:val="none" w:sz="0" w:space="0" w:color="auto"/>
        <w:left w:val="none" w:sz="0" w:space="0" w:color="auto"/>
        <w:bottom w:val="none" w:sz="0" w:space="0" w:color="auto"/>
        <w:right w:val="none" w:sz="0" w:space="0" w:color="auto"/>
      </w:divBdr>
    </w:div>
    <w:div w:id="1675109522">
      <w:bodyDiv w:val="1"/>
      <w:marLeft w:val="0"/>
      <w:marRight w:val="0"/>
      <w:marTop w:val="0"/>
      <w:marBottom w:val="0"/>
      <w:divBdr>
        <w:top w:val="none" w:sz="0" w:space="0" w:color="auto"/>
        <w:left w:val="none" w:sz="0" w:space="0" w:color="auto"/>
        <w:bottom w:val="none" w:sz="0" w:space="0" w:color="auto"/>
        <w:right w:val="none" w:sz="0" w:space="0" w:color="auto"/>
      </w:divBdr>
    </w:div>
    <w:div w:id="1685397885">
      <w:bodyDiv w:val="1"/>
      <w:marLeft w:val="0"/>
      <w:marRight w:val="0"/>
      <w:marTop w:val="0"/>
      <w:marBottom w:val="0"/>
      <w:divBdr>
        <w:top w:val="none" w:sz="0" w:space="0" w:color="auto"/>
        <w:left w:val="none" w:sz="0" w:space="0" w:color="auto"/>
        <w:bottom w:val="none" w:sz="0" w:space="0" w:color="auto"/>
        <w:right w:val="none" w:sz="0" w:space="0" w:color="auto"/>
      </w:divBdr>
    </w:div>
    <w:div w:id="1695306972">
      <w:bodyDiv w:val="1"/>
      <w:marLeft w:val="0"/>
      <w:marRight w:val="0"/>
      <w:marTop w:val="0"/>
      <w:marBottom w:val="0"/>
      <w:divBdr>
        <w:top w:val="none" w:sz="0" w:space="0" w:color="auto"/>
        <w:left w:val="none" w:sz="0" w:space="0" w:color="auto"/>
        <w:bottom w:val="none" w:sz="0" w:space="0" w:color="auto"/>
        <w:right w:val="none" w:sz="0" w:space="0" w:color="auto"/>
      </w:divBdr>
    </w:div>
    <w:div w:id="1707637066">
      <w:bodyDiv w:val="1"/>
      <w:marLeft w:val="0"/>
      <w:marRight w:val="0"/>
      <w:marTop w:val="0"/>
      <w:marBottom w:val="0"/>
      <w:divBdr>
        <w:top w:val="none" w:sz="0" w:space="0" w:color="auto"/>
        <w:left w:val="none" w:sz="0" w:space="0" w:color="auto"/>
        <w:bottom w:val="none" w:sz="0" w:space="0" w:color="auto"/>
        <w:right w:val="none" w:sz="0" w:space="0" w:color="auto"/>
      </w:divBdr>
    </w:div>
    <w:div w:id="1728800763">
      <w:bodyDiv w:val="1"/>
      <w:marLeft w:val="0"/>
      <w:marRight w:val="0"/>
      <w:marTop w:val="0"/>
      <w:marBottom w:val="0"/>
      <w:divBdr>
        <w:top w:val="none" w:sz="0" w:space="0" w:color="auto"/>
        <w:left w:val="none" w:sz="0" w:space="0" w:color="auto"/>
        <w:bottom w:val="none" w:sz="0" w:space="0" w:color="auto"/>
        <w:right w:val="none" w:sz="0" w:space="0" w:color="auto"/>
      </w:divBdr>
    </w:div>
    <w:div w:id="1765565411">
      <w:bodyDiv w:val="1"/>
      <w:marLeft w:val="0"/>
      <w:marRight w:val="0"/>
      <w:marTop w:val="0"/>
      <w:marBottom w:val="0"/>
      <w:divBdr>
        <w:top w:val="none" w:sz="0" w:space="0" w:color="auto"/>
        <w:left w:val="none" w:sz="0" w:space="0" w:color="auto"/>
        <w:bottom w:val="none" w:sz="0" w:space="0" w:color="auto"/>
        <w:right w:val="none" w:sz="0" w:space="0" w:color="auto"/>
      </w:divBdr>
    </w:div>
    <w:div w:id="1772896016">
      <w:bodyDiv w:val="1"/>
      <w:marLeft w:val="0"/>
      <w:marRight w:val="0"/>
      <w:marTop w:val="0"/>
      <w:marBottom w:val="0"/>
      <w:divBdr>
        <w:top w:val="none" w:sz="0" w:space="0" w:color="auto"/>
        <w:left w:val="none" w:sz="0" w:space="0" w:color="auto"/>
        <w:bottom w:val="none" w:sz="0" w:space="0" w:color="auto"/>
        <w:right w:val="none" w:sz="0" w:space="0" w:color="auto"/>
      </w:divBdr>
    </w:div>
    <w:div w:id="1804806535">
      <w:bodyDiv w:val="1"/>
      <w:marLeft w:val="0"/>
      <w:marRight w:val="0"/>
      <w:marTop w:val="0"/>
      <w:marBottom w:val="0"/>
      <w:divBdr>
        <w:top w:val="none" w:sz="0" w:space="0" w:color="auto"/>
        <w:left w:val="none" w:sz="0" w:space="0" w:color="auto"/>
        <w:bottom w:val="none" w:sz="0" w:space="0" w:color="auto"/>
        <w:right w:val="none" w:sz="0" w:space="0" w:color="auto"/>
      </w:divBdr>
    </w:div>
    <w:div w:id="1850675182">
      <w:bodyDiv w:val="1"/>
      <w:marLeft w:val="0"/>
      <w:marRight w:val="0"/>
      <w:marTop w:val="0"/>
      <w:marBottom w:val="0"/>
      <w:divBdr>
        <w:top w:val="none" w:sz="0" w:space="0" w:color="auto"/>
        <w:left w:val="none" w:sz="0" w:space="0" w:color="auto"/>
        <w:bottom w:val="none" w:sz="0" w:space="0" w:color="auto"/>
        <w:right w:val="none" w:sz="0" w:space="0" w:color="auto"/>
      </w:divBdr>
    </w:div>
    <w:div w:id="1875922283">
      <w:bodyDiv w:val="1"/>
      <w:marLeft w:val="0"/>
      <w:marRight w:val="0"/>
      <w:marTop w:val="0"/>
      <w:marBottom w:val="0"/>
      <w:divBdr>
        <w:top w:val="none" w:sz="0" w:space="0" w:color="auto"/>
        <w:left w:val="none" w:sz="0" w:space="0" w:color="auto"/>
        <w:bottom w:val="none" w:sz="0" w:space="0" w:color="auto"/>
        <w:right w:val="none" w:sz="0" w:space="0" w:color="auto"/>
      </w:divBdr>
    </w:div>
    <w:div w:id="1884511966">
      <w:bodyDiv w:val="1"/>
      <w:marLeft w:val="0"/>
      <w:marRight w:val="0"/>
      <w:marTop w:val="0"/>
      <w:marBottom w:val="0"/>
      <w:divBdr>
        <w:top w:val="none" w:sz="0" w:space="0" w:color="auto"/>
        <w:left w:val="none" w:sz="0" w:space="0" w:color="auto"/>
        <w:bottom w:val="none" w:sz="0" w:space="0" w:color="auto"/>
        <w:right w:val="none" w:sz="0" w:space="0" w:color="auto"/>
      </w:divBdr>
    </w:div>
    <w:div w:id="1892841484">
      <w:bodyDiv w:val="1"/>
      <w:marLeft w:val="0"/>
      <w:marRight w:val="0"/>
      <w:marTop w:val="0"/>
      <w:marBottom w:val="0"/>
      <w:divBdr>
        <w:top w:val="none" w:sz="0" w:space="0" w:color="auto"/>
        <w:left w:val="none" w:sz="0" w:space="0" w:color="auto"/>
        <w:bottom w:val="none" w:sz="0" w:space="0" w:color="auto"/>
        <w:right w:val="none" w:sz="0" w:space="0" w:color="auto"/>
      </w:divBdr>
    </w:div>
    <w:div w:id="1957828448">
      <w:bodyDiv w:val="1"/>
      <w:marLeft w:val="0"/>
      <w:marRight w:val="0"/>
      <w:marTop w:val="0"/>
      <w:marBottom w:val="0"/>
      <w:divBdr>
        <w:top w:val="none" w:sz="0" w:space="0" w:color="auto"/>
        <w:left w:val="none" w:sz="0" w:space="0" w:color="auto"/>
        <w:bottom w:val="none" w:sz="0" w:space="0" w:color="auto"/>
        <w:right w:val="none" w:sz="0" w:space="0" w:color="auto"/>
      </w:divBdr>
    </w:div>
    <w:div w:id="1976638534">
      <w:bodyDiv w:val="1"/>
      <w:marLeft w:val="0"/>
      <w:marRight w:val="0"/>
      <w:marTop w:val="0"/>
      <w:marBottom w:val="0"/>
      <w:divBdr>
        <w:top w:val="none" w:sz="0" w:space="0" w:color="auto"/>
        <w:left w:val="none" w:sz="0" w:space="0" w:color="auto"/>
        <w:bottom w:val="none" w:sz="0" w:space="0" w:color="auto"/>
        <w:right w:val="none" w:sz="0" w:space="0" w:color="auto"/>
      </w:divBdr>
    </w:div>
    <w:div w:id="2006128350">
      <w:bodyDiv w:val="1"/>
      <w:marLeft w:val="0"/>
      <w:marRight w:val="0"/>
      <w:marTop w:val="0"/>
      <w:marBottom w:val="0"/>
      <w:divBdr>
        <w:top w:val="none" w:sz="0" w:space="0" w:color="auto"/>
        <w:left w:val="none" w:sz="0" w:space="0" w:color="auto"/>
        <w:bottom w:val="none" w:sz="0" w:space="0" w:color="auto"/>
        <w:right w:val="none" w:sz="0" w:space="0" w:color="auto"/>
      </w:divBdr>
    </w:div>
    <w:div w:id="2007629859">
      <w:bodyDiv w:val="1"/>
      <w:marLeft w:val="0"/>
      <w:marRight w:val="0"/>
      <w:marTop w:val="0"/>
      <w:marBottom w:val="0"/>
      <w:divBdr>
        <w:top w:val="none" w:sz="0" w:space="0" w:color="auto"/>
        <w:left w:val="none" w:sz="0" w:space="0" w:color="auto"/>
        <w:bottom w:val="none" w:sz="0" w:space="0" w:color="auto"/>
        <w:right w:val="none" w:sz="0" w:space="0" w:color="auto"/>
      </w:divBdr>
    </w:div>
    <w:div w:id="20118291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203030">
      <w:bodyDiv w:val="1"/>
      <w:marLeft w:val="0"/>
      <w:marRight w:val="0"/>
      <w:marTop w:val="0"/>
      <w:marBottom w:val="0"/>
      <w:divBdr>
        <w:top w:val="none" w:sz="0" w:space="0" w:color="auto"/>
        <w:left w:val="none" w:sz="0" w:space="0" w:color="auto"/>
        <w:bottom w:val="none" w:sz="0" w:space="0" w:color="auto"/>
        <w:right w:val="none" w:sz="0" w:space="0" w:color="auto"/>
      </w:divBdr>
    </w:div>
    <w:div w:id="2089767515">
      <w:bodyDiv w:val="1"/>
      <w:marLeft w:val="0"/>
      <w:marRight w:val="0"/>
      <w:marTop w:val="0"/>
      <w:marBottom w:val="0"/>
      <w:divBdr>
        <w:top w:val="none" w:sz="0" w:space="0" w:color="auto"/>
        <w:left w:val="none" w:sz="0" w:space="0" w:color="auto"/>
        <w:bottom w:val="none" w:sz="0" w:space="0" w:color="auto"/>
        <w:right w:val="none" w:sz="0" w:space="0" w:color="auto"/>
      </w:divBdr>
    </w:div>
    <w:div w:id="2105034854">
      <w:bodyDiv w:val="1"/>
      <w:marLeft w:val="0"/>
      <w:marRight w:val="0"/>
      <w:marTop w:val="0"/>
      <w:marBottom w:val="0"/>
      <w:divBdr>
        <w:top w:val="none" w:sz="0" w:space="0" w:color="auto"/>
        <w:left w:val="none" w:sz="0" w:space="0" w:color="auto"/>
        <w:bottom w:val="none" w:sz="0" w:space="0" w:color="auto"/>
        <w:right w:val="none" w:sz="0" w:space="0" w:color="auto"/>
      </w:divBdr>
    </w:div>
    <w:div w:id="2112511356">
      <w:bodyDiv w:val="1"/>
      <w:marLeft w:val="0"/>
      <w:marRight w:val="0"/>
      <w:marTop w:val="0"/>
      <w:marBottom w:val="0"/>
      <w:divBdr>
        <w:top w:val="none" w:sz="0" w:space="0" w:color="auto"/>
        <w:left w:val="none" w:sz="0" w:space="0" w:color="auto"/>
        <w:bottom w:val="none" w:sz="0" w:space="0" w:color="auto"/>
        <w:right w:val="none" w:sz="0" w:space="0" w:color="auto"/>
      </w:divBdr>
    </w:div>
    <w:div w:id="2118787390">
      <w:bodyDiv w:val="1"/>
      <w:marLeft w:val="0"/>
      <w:marRight w:val="0"/>
      <w:marTop w:val="0"/>
      <w:marBottom w:val="0"/>
      <w:divBdr>
        <w:top w:val="none" w:sz="0" w:space="0" w:color="auto"/>
        <w:left w:val="none" w:sz="0" w:space="0" w:color="auto"/>
        <w:bottom w:val="none" w:sz="0" w:space="0" w:color="auto"/>
        <w:right w:val="none" w:sz="0" w:space="0" w:color="auto"/>
      </w:divBdr>
    </w:div>
    <w:div w:id="2143619174">
      <w:bodyDiv w:val="1"/>
      <w:marLeft w:val="0"/>
      <w:marRight w:val="0"/>
      <w:marTop w:val="0"/>
      <w:marBottom w:val="0"/>
      <w:divBdr>
        <w:top w:val="none" w:sz="0" w:space="0" w:color="auto"/>
        <w:left w:val="none" w:sz="0" w:space="0" w:color="auto"/>
        <w:bottom w:val="none" w:sz="0" w:space="0" w:color="auto"/>
        <w:right w:val="none" w:sz="0" w:space="0" w:color="auto"/>
      </w:divBdr>
    </w:div>
    <w:div w:id="214495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Book</b:SourceType>
    <b:Guid>{5B7B8A76-4BFC-4764-8178-CFBB39FF5613}</b:Guid>
    <b:Author>
      <b:Author>
        <b:NameList>
          <b:Person>
            <b:Last>Borton</b:Last>
            <b:First>T</b:First>
          </b:Person>
        </b:NameList>
      </b:Author>
    </b:Author>
    <b:Title>Reach Touch and Teach</b:Title>
    <b:Year>1970</b:Year>
    <b:City>New York</b:City>
    <b:Publisher>McGraw-Hill Paperbacks</b:Publisher>
    <b:RefOrder>2</b:RefOrder>
  </b:Source>
  <b:Source>
    <b:Tag>Dri94</b:Tag>
    <b:SourceType>JournalArticle</b:SourceType>
    <b:Guid>{FF5D42BA-6545-4AD5-A26A-384F929A5210}</b:Guid>
    <b:Title>Reflective practice for practise.</b:Title>
    <b:Year>1994</b:Year>
    <b:Author>
      <b:Author>
        <b:NameList>
          <b:Person>
            <b:Last>Driscoll</b:Last>
            <b:First>J</b:First>
          </b:Person>
        </b:NameList>
      </b:Author>
    </b:Author>
    <b:JournalName>Senior Nurse</b:JournalName>
    <b:Pages>47-50</b:Pages>
    <b:Volume>14</b:Volume>
    <b:Issue>1</b:Issue>
    <b:RefOrder>1</b:RefOrder>
  </b:Source>
  <b:Source>
    <b:Tag>Dri07</b:Tag>
    <b:SourceType>Book</b:SourceType>
    <b:Guid>{4314F2B5-98B3-4CD2-AD6B-94031FA01AA0}</b:Guid>
    <b:Author>
      <b:Author>
        <b:NameList>
          <b:Person>
            <b:Last>Driscoll</b:Last>
            <b:First>J</b:First>
          </b:Person>
        </b:NameList>
      </b:Author>
    </b:Author>
    <b:Title>Practising Clinical Supervision: A Reflective Approach for  Healthcare Professionals</b:Title>
    <b:Year>2007</b:Year>
    <b:City>London</b:City>
    <b:Publisher>Bailliere Tindall</b:Publisher>
    <b:Edition>2nd</b:Edition>
    <b:RefOrder>3</b:RefOrder>
  </b:Source>
  <b:Source>
    <b:Tag>Placeholder1</b:Tag>
    <b:SourceType>JournalArticle</b:SourceType>
    <b:Guid>{677A7128-20CE-444D-9AB4-1AC27E793CD2}</b:Guid>
    <b:RefOrder>53</b:RefOrder>
  </b:Source>
  <b:Source>
    <b:Tag>Sel55</b:Tag>
    <b:SourceType>JournalArticle</b:SourceType>
    <b:Guid>{B0073B46-DFB7-4ABB-B1FF-F351F6744484}</b:Guid>
    <b:Author>
      <b:Author>
        <b:NameList>
          <b:Person>
            <b:Last>Selye</b:Last>
            <b:First>Hans</b:First>
          </b:Person>
        </b:NameList>
      </b:Author>
    </b:Author>
    <b:Title>Stress and Disease</b:Title>
    <b:JournalName>Science</b:JournalName>
    <b:Year>1955</b:Year>
    <b:Pages>625-631</b:Pages>
    <b:Volume>122</b:Volume>
    <b:Issue>3171</b:Issue>
    <b:RefOrder>7</b:RefOrder>
  </b:Source>
  <b:Source>
    <b:Tag>Wor20</b:Tag>
    <b:SourceType>Report</b:SourceType>
    <b:Guid>{7B5EE2F5-BCF1-4FA6-A0C7-290A6CCD1377}</b:Guid>
    <b:Title>WHO guidelines on physical activity and sedentary behaviour</b:Title>
    <b:Year>2020</b:Year>
    <b:City>Geneva</b:City>
    <b:Publisher>World Health Organization</b:Publisher>
    <b:Author>
      <b:Author>
        <b:Corporate>World Health Organization</b:Corporate>
      </b:Author>
    </b:Author>
    <b:RefOrder>11</b:RefOrder>
  </b:Source>
  <b:Source>
    <b:Tag>Mil22</b:Tag>
    <b:SourceType>Book</b:SourceType>
    <b:Guid>{AE8ED6A7-6E1C-471E-9C75-7C218999A273}</b:Guid>
    <b:Title>The Policing Mind: Developing Trauma Resilience for a New Era</b:Title>
    <b:Year>2022</b:Year>
    <b:City>Cambridge</b:City>
    <b:Publisher>Bristol University Press</b:Publisher>
    <b:Author>
      <b:Author>
        <b:NameList>
          <b:Person>
            <b:Last>Miller</b:Last>
            <b:First>J.K.</b:First>
          </b:Person>
        </b:NameList>
      </b:Author>
    </b:Author>
    <b:Edition>1st</b:Edition>
    <b:RefOrder>10</b:RefOrder>
  </b:Source>
  <b:Source>
    <b:Tag>Fer07</b:Tag>
    <b:SourceType>JournalArticle</b:SourceType>
    <b:Guid>{7E32A17E-97D2-465D-8E3B-88015BF35A4B}</b:Guid>
    <b:Author>
      <b:Author>
        <b:NameList>
          <b:Person>
            <b:Last>Ferguson</b:Last>
            <b:First>C.J</b:First>
          </b:Person>
        </b:NameList>
      </b:Author>
    </b:Author>
    <b:Title>The good, the bad and the ugly: a meta-analytic review of positive and negative effects of violent video games</b:Title>
    <b:Year>2007</b:Year>
    <b:JournalName>Psychiatric Quarterly</b:JournalName>
    <b:Pages>309-316</b:Pages>
    <b:Volume>78</b:Volume>
    <b:Issue>4</b:Issue>
    <b:RefOrder>16</b:RefOrder>
  </b:Source>
  <b:Source>
    <b:Tag>Fer13</b:Tag>
    <b:SourceType>JournalArticle</b:SourceType>
    <b:Guid>{AC347AED-7DAB-4E9C-8797-E751D65F49B8}</b:Guid>
    <b:Author>
      <b:Author>
        <b:NameList>
          <b:Person>
            <b:Last>Ferguson</b:Last>
            <b:First>C.J</b:First>
          </b:Person>
        </b:NameList>
      </b:Author>
    </b:Author>
    <b:Title>Violent video games and the Supreme Court: lessons for the scientific community in the wake of Brown v. Entertainment Merchants Association</b:Title>
    <b:JournalName>American Psychologist</b:JournalName>
    <b:Year>2013</b:Year>
    <b:Pages>57-74</b:Pages>
    <b:Volume>68</b:Volume>
    <b:Issue>2</b:Issue>
    <b:RefOrder>15</b:RefOrder>
  </b:Source>
  <b:Source>
    <b:Tag>Gra14</b:Tag>
    <b:SourceType>JournalArticle</b:SourceType>
    <b:Guid>{7CB0EBFC-4B37-432F-9FA1-DF0E692714B5}</b:Guid>
    <b:Author>
      <b:Author>
        <b:NameList>
          <b:Person>
            <b:Last>Granic</b:Last>
            <b:First>Isobel</b:First>
          </b:Person>
          <b:Person>
            <b:Last>Lobel</b:Last>
            <b:First>Adam</b:First>
          </b:Person>
          <b:Person>
            <b:Last>Engels</b:Last>
            <b:Middle>C.M.E</b:Middle>
            <b:First>Rutger</b:First>
          </b:Person>
        </b:NameList>
      </b:Author>
    </b:Author>
    <b:Title>The Benefits of Playing Video Games</b:Title>
    <b:JournalName>American Psychologist</b:JournalName>
    <b:Year>2014</b:Year>
    <b:Pages>66-78</b:Pages>
    <b:Volume>69</b:Volume>
    <b:Issue>1</b:Issue>
    <b:RefOrder>17</b:RefOrder>
  </b:Source>
  <b:Source>
    <b:Tag>Ash19</b:Tag>
    <b:SourceType>JournalArticle</b:SourceType>
    <b:Guid>{C1F6085F-389D-4964-B310-0A822B12D8D0}</b:Guid>
    <b:Author>
      <b:Author>
        <b:NameList>
          <b:Person>
            <b:Last>Ashdown-Franks</b:Last>
            <b:First>Garcia</b:First>
          </b:Person>
          <b:Person>
            <b:Last>Firth</b:Last>
            <b:First>Joseph</b:First>
          </b:Person>
          <b:Person>
            <b:Last>Carney</b:Last>
            <b:First>Rebekah</b:First>
          </b:Person>
          <b:Person>
            <b:Last>Carvalho</b:Last>
            <b:Middle>F.</b:Middle>
            <b:First>Andre</b:First>
          </b:Person>
          <b:Person>
            <b:Last>Hallgren</b:Last>
            <b:First>Mats</b:First>
          </b:Person>
          <b:Person>
            <b:Last>Koyanagi</b:Last>
            <b:First>Ai</b:First>
          </b:Person>
          <b:Person>
            <b:Last>Rosenbaum</b:Last>
            <b:First>Simon</b:First>
          </b:Person>
          <b:Person>
            <b:Last>Schuch</b:Last>
            <b:Middle>B</b:Middle>
            <b:First>Felipe</b:First>
          </b:Person>
          <b:Person>
            <b:Last>Smith</b:Last>
            <b:First>Lee</b:First>
          </b:Person>
          <b:Person>
            <b:Last>Solmi</b:Last>
            <b:First>Marco</b:First>
          </b:Person>
          <b:Person>
            <b:Last>Vancampfort</b:Last>
            <b:First>Davy</b:First>
          </b:Person>
          <b:Person>
            <b:Last>Stubbs</b:Last>
            <b:First>Brendon</b:First>
          </b:Person>
        </b:NameList>
      </b:Author>
    </b:Author>
    <b:Title>Sports Medicine</b:Title>
    <b:JournalName>Exercise as Medicine for Mental and Substance Use Disorders: A Meta-review of the Benefits for Neuropsychiatric and Cognative Outcomes</b:JournalName>
    <b:Year>2020</b:Year>
    <b:Pages>151-170</b:Pages>
    <b:Volume>50</b:Volume>
    <b:Issue>1</b:Issue>
    <b:Publisher>Sports Med</b:Publisher>
    <b:RefOrder>13</b:RefOrder>
  </b:Source>
  <b:Source>
    <b:Tag>Doh74</b:Tag>
    <b:SourceType>Book</b:SourceType>
    <b:Guid>{35600657-C872-4EE1-88CD-8CED186BD165}</b:Guid>
    <b:Author>
      <b:Author>
        <b:NameList>
          <b:Person>
            <b:Last>Dohrenwend</b:Last>
            <b:First>B.S</b:First>
          </b:Person>
          <b:Person>
            <b:Last>Dohrenwend</b:Last>
            <b:First>B.P</b:First>
          </b:Person>
        </b:NameList>
      </b:Author>
    </b:Author>
    <b:Title>Stressful Life Events: Their Nature and Effects</b:Title>
    <b:JournalName>Stressful Life Events: Their Nature and Effects</b:JournalName>
    <b:Year>1974</b:Year>
    <b:City>Oxford, UK</b:City>
    <b:Publisher>John Wiley &amp; Sons</b:Publisher>
    <b:Pages>275-310</b:Pages>
    <b:Edition>1</b:Edition>
    <b:RefOrder>5</b:RefOrder>
  </b:Source>
  <b:Source>
    <b:Tag>Har18</b:Tag>
    <b:SourceType>Book</b:SourceType>
    <b:Guid>{2F0B1B7A-AD4C-4E0D-A929-F3C58AE3FEAA}</b:Guid>
    <b:Title>The Oxford Handbook of Stress ands Mental Health</b:Title>
    <b:Year>2018</b:Year>
    <b:City>New York</b:City>
    <b:Publisher>Oxford University Press</b:Publisher>
    <b:Author>
      <b:Author>
        <b:NameList>
          <b:Person>
            <b:Last>Harkness</b:Last>
            <b:Middle>L.</b:Middle>
            <b:First>Kate</b:First>
          </b:Person>
          <b:Person>
            <b:Last>Hayden</b:Last>
            <b:Middle>P.</b:Middle>
            <b:First>Elizabeth</b:First>
          </b:Person>
        </b:NameList>
      </b:Author>
    </b:Author>
    <b:RefOrder>4</b:RefOrder>
  </b:Source>
  <b:Source>
    <b:Tag>Hol67</b:Tag>
    <b:SourceType>JournalArticle</b:SourceType>
    <b:Guid>{9A171C45-7EC1-4CB3-B03E-D9CF65CEBDDA}</b:Guid>
    <b:Author>
      <b:Author>
        <b:NameList>
          <b:Person>
            <b:Last>Holmes</b:Last>
            <b:Middle>H.</b:Middle>
            <b:First>T.</b:First>
          </b:Person>
          <b:Person>
            <b:Last>Rahe</b:Last>
            <b:Middle>H.</b:Middle>
            <b:First>R.</b:First>
          </b:Person>
        </b:NameList>
      </b:Author>
    </b:Author>
    <b:Title>The Social Readjustment Rating Scale</b:Title>
    <b:JournalName>Journal of Psychosomatic Research.</b:JournalName>
    <b:Year>1967</b:Year>
    <b:Pages>213-218</b:Pages>
    <b:Volume>11</b:Volume>
    <b:Issue>2</b:Issue>
    <b:RefOrder>6</b:RefOrder>
  </b:Source>
  <b:Source>
    <b:Tag>Kyr19</b:Tag>
    <b:SourceType>BookSection</b:SourceType>
    <b:Guid>{5AFC7FD3-5193-40D1-AC99-F94BC12487D6}</b:Guid>
    <b:Title>Chapter 6: Human Performance, Levels of Service and System Resilience</b:Title>
    <b:Year>2019</b:Year>
    <b:Pages>41-49</b:Pages>
    <b:Author>
      <b:Author>
        <b:NameList>
          <b:Person>
            <b:Last>Kyriakidis</b:Last>
            <b:First>Miltos</b:First>
          </b:Person>
          <b:Person>
            <b:Last>Dang</b:Last>
            <b:Middle>N.</b:Middle>
            <b:First>Vinh</b:First>
          </b:Person>
        </b:NameList>
      </b:Author>
      <b:Editor>
        <b:NameList>
          <b:Person>
            <b:Last>Wigg S</b:Last>
            <b:First>&amp;</b:First>
            <b:Middle>Fahlbruch, B</b:Middle>
          </b:Person>
        </b:NameList>
      </b:Editor>
    </b:Author>
    <b:Publisher>Springer Nature</b:Publisher>
    <b:BookTitle>Exploring Resilience</b:BookTitle>
    <b:RefOrder>8</b:RefOrder>
  </b:Source>
  <b:Source>
    <b:Tag>Män20</b:Tag>
    <b:SourceType>JournalArticle</b:SourceType>
    <b:Guid>{FA50503F-92BA-4FBA-86E1-288A2D60220C}</b:Guid>
    <b:Author>
      <b:Author>
        <b:NameList>
          <b:Person>
            <b:Last>Männikkö</b:Last>
            <b:First>Niko</b:First>
          </b:Person>
          <b:Person>
            <b:Last>Ruotsalainen</b:Last>
            <b:First>Heidi</b:First>
          </b:Person>
          <b:Person>
            <b:Last>Miettunen</b:Last>
            <b:First>Jouko</b:First>
          </b:Person>
          <b:Person>
            <b:Last>Pontes</b:Last>
            <b:Middle>M.</b:Middle>
            <b:First>Halley </b:First>
          </b:Person>
          <b:Person>
            <b:Last>Kääriäinen</b:Last>
            <b:First>Maria</b:First>
          </b:Person>
        </b:NameList>
      </b:Author>
    </b:Author>
    <b:Title>Problematic gaming behaviour and health-related outcomes: A systematic review and meta-analysis</b:Title>
    <b:JournalName>Journal of Health Psychology</b:JournalName>
    <b:Year>2020</b:Year>
    <b:Pages>67-81</b:Pages>
    <b:Volume>25</b:Volume>
    <b:Issue>1</b:Issue>
    <b:RefOrder>14</b:RefOrder>
  </b:Source>
  <b:Source>
    <b:Tag>Sie17</b:Tag>
    <b:SourceType>JournalArticle</b:SourceType>
    <b:Guid>{01D03095-BC92-4907-8423-4287FBA7736C}</b:Guid>
    <b:Author>
      <b:Author>
        <b:NameList>
          <b:Person>
            <b:Last>Siefken</b:Last>
            <b:First>K.</b:First>
          </b:Person>
          <b:Person>
            <b:Last>Junge</b:Last>
            <b:First>A.</b:First>
          </b:Person>
          <b:Person>
            <b:Last>Laemmle</b:Last>
            <b:First>L</b:First>
          </b:Person>
        </b:NameList>
      </b:Author>
    </b:Author>
    <b:Title>How does sport affect mental health? An investigation into the relationship of leisure-time physical activity with depression and anxiety.</b:Title>
    <b:Year>2019</b:Year>
    <b:Month>July</b:Month>
    <b:Day>31</b:Day>
    <b:YearAccessed>2023</b:YearAccessed>
    <b:MonthAccessed>April</b:MonthAccessed>
    <b:DayAccessed>24</b:DayAccessed>
    <b:JournalName>Human Movement</b:JournalName>
    <b:Pages>62</b:Pages>
    <b:Volume>20</b:Volume>
    <b:Issue>1</b:Issue>
    <b:RefOrder>12</b:RefOrder>
  </b:Source>
  <b:Source>
    <b:Tag>Wii19</b:Tag>
    <b:SourceType>Book</b:SourceType>
    <b:Guid>{474B801C-7FFE-49BF-8CAF-6A6602B30335}</b:Guid>
    <b:Author>
      <b:Author>
        <b:NameList>
          <b:Person>
            <b:Last>Wiig</b:Last>
            <b:First>Siri</b:First>
          </b:Person>
          <b:Person>
            <b:Last>Fahlbruch</b:Last>
            <b:First>Babette</b:First>
          </b:Person>
        </b:NameList>
      </b:Author>
    </b:Author>
    <b:Title>Exploring Resilience: A Scientific Journey from Practice to Theory</b:Title>
    <b:JournalName>A Scientific Journey from Practice to Theory</b:JournalName>
    <b:Year>2019</b:Year>
    <b:Publisher>Springer Nature</b:Publisher>
    <b:Edition>1</b:Edition>
    <b:RefOrder>9</b:RefOrder>
  </b:Source>
  <b:Source>
    <b:Tag>Col16</b:Tag>
    <b:SourceType>InternetSite</b:SourceType>
    <b:Guid>{BCBA82A2-B74A-4E1B-8262-4772E3F4B010}</b:Guid>
    <b:Title>National Decision Model</b:Title>
    <b:Year>2014</b:Year>
    <b:Author>
      <b:Author>
        <b:NameList>
          <b:Person>
            <b:Last>College of Policing</b:Last>
          </b:Person>
        </b:NameList>
      </b:Author>
    </b:Author>
    <b:YearAccessed>2023</b:YearAccessed>
    <b:MonthAccessed>May</b:MonthAccessed>
    <b:DayAccessed>12</b:DayAccessed>
    <b:URL>https://www.college.police.uk/app/national-decision-model/national-decision-model</b:URL>
    <b:RefOrder>41</b:RefOrder>
  </b:Source>
  <b:Source>
    <b:Tag>Col20</b:Tag>
    <b:SourceType>InternetSite</b:SourceType>
    <b:Guid>{B682D349-950E-40FF-BADF-51F05246DB72}</b:Guid>
    <b:Title>Conflict Management Skills</b:Title>
    <b:Year>2020</b:Year>
    <b:YearAccessed>2023</b:YearAccessed>
    <b:MonthAccessed>May</b:MonthAccessed>
    <b:DayAccessed>14</b:DayAccessed>
    <b:URL>https://www.college.police.uk/guidance/conflict-management/conflict-management-skills</b:URL>
    <b:Author>
      <b:Author>
        <b:NameList>
          <b:Person>
            <b:Last>College of Policing</b:Last>
          </b:Person>
        </b:NameList>
      </b:Author>
    </b:Author>
    <b:RefOrder>24</b:RefOrder>
  </b:Source>
  <b:Source>
    <b:Tag>Kar68</b:Tag>
    <b:SourceType>JournalArticle</b:SourceType>
    <b:Guid>{5615A3D5-ED1C-41E0-A657-AA33C5DE0D3A}</b:Guid>
    <b:Title>Fairy Tales and Script Drama Analysis</b:Title>
    <b:Year>1968</b:Year>
    <b:JournalName>Transactional Analysis Bulletin</b:JournalName>
    <b:Pages>39-43</b:Pages>
    <b:Volume>7</b:Volume>
    <b:Issue>26</b:Issue>
    <b:Author>
      <b:Author>
        <b:NameList>
          <b:Person>
            <b:Last>Karpman</b:Last>
            <b:Middle>B.</b:Middle>
            <b:First>Stephen</b:First>
          </b:Person>
        </b:NameList>
      </b:Author>
    </b:Author>
    <b:RefOrder>18</b:RefOrder>
  </b:Source>
  <b:Source>
    <b:Tag>Lac22</b:Tag>
    <b:SourceType>JournalArticle</b:SourceType>
    <b:Guid>{3A3EF43B-76B2-44A4-BEA4-695FFA4DFAFA}</b:Guid>
    <b:Title>Development and Validation of the Drama Triangle Scale: Are You a Victim, Rescuer, or Persecutor?</b:Title>
    <b:JournalName>Journal of Interpersonal Violence</b:JournalName>
    <b:Year>2022</b:Year>
    <b:Volume>37</b:Volume>
    <b:Issue>7-8</b:Issue>
    <b:Author>
      <b:Author>
        <b:NameList>
          <b:Person>
            <b:Last>Lac</b:Last>
            <b:First>Andrew</b:First>
          </b:Person>
          <b:Person>
            <b:Last>Donaldson</b:Last>
            <b:Middle>D.</b:Middle>
            <b:First>Candice</b:First>
          </b:Person>
        </b:NameList>
      </b:Author>
    </b:Author>
    <b:RefOrder>29</b:RefOrder>
  </b:Source>
  <b:Source>
    <b:Tag>Hic14</b:Tag>
    <b:SourceType>JournalArticle</b:SourceType>
    <b:Guid>{2BA7544D-AF71-4450-8E10-9D1CB6624514}</b:Guid>
    <b:Title>The Dreaded Drama Triangle</b:Title>
    <b:JournalName>Physician Leadership Journal</b:JournalName>
    <b:Year>2014</b:Year>
    <b:Pages>62-65</b:Pages>
    <b:Volume>1</b:Volume>
    <b:Issue>1</b:Issue>
    <b:Author>
      <b:Author>
        <b:NameList>
          <b:Person>
            <b:Last>Hicks</b:Last>
            <b:First>Jim</b:First>
          </b:Person>
          <b:Person>
            <b:Last>McCracken</b:Last>
            <b:First>John</b:First>
          </b:Person>
        </b:NameList>
      </b:Author>
    </b:Author>
    <b:RefOrder>30</b:RefOrder>
  </b:Source>
  <b:Source>
    <b:Tag>Gib</b:Tag>
    <b:SourceType>Report</b:SourceType>
    <b:Guid>{008DCF31-0897-474C-837A-74E0EF858021}</b:Guid>
    <b:Title>Learning by Doing: A guide to teaching and learning methods.</b:Title>
    <b:Publisher>Further Education Unit.</b:Publisher>
    <b:Author>
      <b:Author>
        <b:NameList>
          <b:Person>
            <b:Last>Gibbs</b:Last>
            <b:First>G</b:First>
          </b:Person>
        </b:NameList>
      </b:Author>
    </b:Author>
    <b:Year>1988</b:Year>
    <b:City>Oxford Polytechnic: Oxford.</b:City>
    <b:RefOrder>19</b:RefOrder>
  </b:Source>
  <b:Source>
    <b:Tag>Col13</b:Tag>
    <b:SourceType>InternetSite</b:SourceType>
    <b:Guid>{4092E7A0-38A4-4DBC-8E23-58C6BC234AE4}</b:Guid>
    <b:Title>Police Use of Force</b:Title>
    <b:Year>2013</b:Year>
    <b:Author>
      <b:Author>
        <b:NameList>
          <b:Person>
            <b:Last>College of Policing</b:Last>
          </b:Person>
        </b:NameList>
      </b:Author>
    </b:Author>
    <b:YearAccessed>2023</b:YearAccessed>
    <b:MonthAccessed>May</b:MonthAccessed>
    <b:DayAccessed>16</b:DayAccessed>
    <b:URL>https://www.college.police.uk/app/public-order/core-principles-and-legislation/police-use-force</b:URL>
    <b:RefOrder>28</b:RefOrder>
  </b:Source>
  <b:Source>
    <b:Tag>Col21</b:Tag>
    <b:SourceType>InternetSite</b:SourceType>
    <b:Guid>{7DAE0B98-6258-499C-8524-926F41434AC0}</b:Guid>
    <b:Title>Communication</b:Title>
    <b:Year>2021</b:Year>
    <b:YearAccessed>2023</b:YearAccessed>
    <b:MonthAccessed>May</b:MonthAccessed>
    <b:DayAccessed>16</b:DayAccessed>
    <b:URL>https://www.college.police.uk/guidance/vulnerability-related-risks/communication</b:URL>
    <b:Author>
      <b:Author>
        <b:NameList>
          <b:Person>
            <b:Last>College of Policing</b:Last>
          </b:Person>
        </b:NameList>
      </b:Author>
    </b:Author>
    <b:RefOrder>25</b:RefOrder>
  </b:Source>
  <b:Source>
    <b:Tag>Gle03</b:Tag>
    <b:SourceType>BookSection</b:SourceType>
    <b:Guid>{88FD6BAF-08A2-43D2-AA42-6EE7AB870D9B}</b:Guid>
    <b:Title>Communication Variables</b:Title>
    <b:Year>2003</b:Year>
    <b:City>Santa Monica</b:City>
    <b:Publisher>CA: RAND</b:Publisher>
    <b:BookTitle>Training the 21st century police officer redefining police professionalism for the Los Angeles Police Department</b:BookTitle>
    <b:Pages>221-228</b:Pages>
    <b:Author>
      <b:Author>
        <b:NameList>
          <b:Person>
            <b:Last>Glenn</b:Last>
            <b:Middle>W.</b:Middle>
            <b:First>R.</b:First>
          </b:Person>
        </b:NameList>
      </b:Author>
    </b:Author>
    <b:RefOrder>27</b:RefOrder>
  </b:Source>
  <b:Source>
    <b:Tag>Ros17</b:Tag>
    <b:SourceType>JournalArticle</b:SourceType>
    <b:Guid>{C8EC5DE6-ACB0-4F63-AAE9-003C9539868B}</b:Guid>
    <b:Title>Teaching procedural justice and communication skills during police–community encounters: Results of a randomized control trial with police recruits</b:Title>
    <b:Year>2017</b:Year>
    <b:Pages>293-319</b:Pages>
    <b:JournalName>Journal of experimental criminology</b:JournalName>
    <b:Volume>13</b:Volume>
    <b:Issue>3</b:Issue>
    <b:Author>
      <b:Author>
        <b:NameList>
          <b:Person>
            <b:Last>Rosenbaum</b:Last>
            <b:Middle>P.</b:Middle>
            <b:First>D.</b:First>
          </b:Person>
          <b:Person>
            <b:Last>Lawrence</b:Last>
            <b:Middle>S.</b:Middle>
            <b:First>D.</b:First>
          </b:Person>
        </b:NameList>
      </b:Author>
    </b:Author>
    <b:RefOrder>54</b:RefOrder>
  </b:Source>
  <b:Source>
    <b:Tag>Hoh10</b:Tag>
    <b:SourceType>JournalArticle</b:SourceType>
    <b:Guid>{CDD1B06F-8D91-4F84-86E3-E67EE5769061}</b:Guid>
    <b:Title>Influencing Trust and Confidence in the London Metropolitan Police</b:Title>
    <b:JournalName>British journal of criminology</b:JournalName>
    <b:Year>2010</b:Year>
    <b:Pages>491-513</b:Pages>
    <b:Volume>50</b:Volume>
    <b:Issue>3</b:Issue>
    <b:Author>
      <b:Author>
        <b:NameList>
          <b:Person>
            <b:Last>Hohl</b:Last>
            <b:First>K</b:First>
          </b:Person>
          <b:Person>
            <b:Last>Bradford</b:Last>
            <b:First>B.</b:First>
          </b:Person>
          <b:Person>
            <b:Last>Stanko</b:Last>
            <b:Middle>A.</b:Middle>
            <b:First>E.</b:First>
          </b:Person>
        </b:NameList>
      </b:Author>
    </b:Author>
    <b:RefOrder>26</b:RefOrder>
  </b:Source>
  <b:Source>
    <b:Tag>Ass20</b:Tag>
    <b:SourceType>InternetSite</b:SourceType>
    <b:Guid>{3C5BB6F3-86CE-4C72-92C4-C721DFCBA107}</b:Guid>
    <b:Title>South Wales Police &amp; Crime Plan 2021-2025: Executive Summary</b:Title>
    <b:Year>2020</b:Year>
    <b:YearAccessed>2023</b:YearAccessed>
    <b:MonthAccessed>May</b:MonthAccessed>
    <b:DayAccessed>22</b:DayAccessed>
    <b:URL>https://www.apccs.police.uk/media/6362/eng-police-and-crime-plan-2021-25.pdf</b:URL>
    <b:Author>
      <b:Author>
        <b:NameList>
          <b:Person>
            <b:Last>Association of Police and Crime Commisioners</b:Last>
          </b:Person>
        </b:NameList>
      </b:Author>
    </b:Author>
    <b:RefOrder>33</b:RefOrder>
  </b:Source>
  <b:Source>
    <b:Tag>Col211</b:Tag>
    <b:SourceType>InternetSite</b:SourceType>
    <b:Guid>{0B8F3E8D-3C58-4987-B430-3C913DDBA567}</b:Guid>
    <b:Title>How the new Victims' Code helps ensure confidence in policing</b:Title>
    <b:Year>2021</b:Year>
    <b:YearAccessed>2023</b:YearAccessed>
    <b:MonthAccessed>May</b:MonthAccessed>
    <b:DayAccessed>25</b:DayAccessed>
    <b:URL>https://www.college.police.uk/article/supporting-victims-through-criminal-justice-process</b:URL>
    <b:Author>
      <b:Author>
        <b:NameList>
          <b:Person>
            <b:Last>College of Policing</b:Last>
          </b:Person>
        </b:NameList>
      </b:Author>
    </b:Author>
    <b:RefOrder>32</b:RefOrder>
  </b:Source>
  <b:Source>
    <b:Tag>Col212</b:Tag>
    <b:SourceType>InternetSite</b:SourceType>
    <b:Guid>{75F3616B-CAC3-4E25-826A-CE5AD824BD92}</b:Guid>
    <b:Title>Victims' Code for Policing</b:Title>
    <b:Year> 2021</b:Year>
    <b:YearAccessed>2023</b:YearAccessed>
    <b:MonthAccessed>May</b:MonthAccessed>
    <b:DayAccessed>25</b:DayAccessed>
    <b:URL>https://www.college.police.uk/guidance/victims-code/victims-rights-policing</b:URL>
    <b:Author>
      <b:Author>
        <b:NameList>
          <b:Person>
            <b:Last>College of Policing</b:Last>
          </b:Person>
        </b:NameList>
      </b:Author>
    </b:Author>
    <b:RefOrder>31</b:RefOrder>
  </b:Source>
  <b:Source>
    <b:Tag>Cri15</b:Tag>
    <b:SourceType>InternetSite</b:SourceType>
    <b:Guid>{F052081B-1A76-42CE-B8B1-97191B287023}</b:Guid>
    <b:Title>S. 33</b:Title>
    <b:Year>2015</b:Year>
    <b:YearAccessed>2023</b:YearAccessed>
    <b:MonthAccessed>May</b:MonthAccessed>
    <b:DayAccessed>25</b:DayAccessed>
    <b:URL>https://www.legislation.gov.uk/ukpga/2015/2/section/33</b:URL>
    <b:Author>
      <b:Author>
        <b:NameList>
          <b:Person>
            <b:Last>Criminal Justice and Courts Act</b:Last>
          </b:Person>
        </b:NameList>
      </b:Author>
    </b:Author>
    <b:RefOrder>40</b:RefOrder>
  </b:Source>
  <b:Source>
    <b:Tag>Imm71</b:Tag>
    <b:SourceType>InternetSite</b:SourceType>
    <b:Guid>{9761B778-E3C6-46CE-A83F-A608B658E9C0}</b:Guid>
    <b:Author>
      <b:Author>
        <b:NameList>
          <b:Person>
            <b:Last>Immigration Act</b:Last>
          </b:Person>
        </b:NameList>
      </b:Author>
    </b:Author>
    <b:Title>S 3(5)</b:Title>
    <b:Year>1971</b:Year>
    <b:YearAccessed>2023</b:YearAccessed>
    <b:MonthAccessed>June</b:MonthAccessed>
    <b:DayAccessed>09</b:DayAccessed>
    <b:URL>https://www.legislation.gov.uk/ukpga/1971/77/section/3</b:URL>
    <b:RefOrder>22</b:RefOrder>
  </b:Source>
  <b:Source>
    <b:Tag>Mod15</b:Tag>
    <b:SourceType>InternetSite</b:SourceType>
    <b:Guid>{B8E30322-83CD-45CD-B13C-B21ECED2395D}</b:Guid>
    <b:Title>S 45</b:Title>
    <b:Year>2015</b:Year>
    <b:YearAccessed>2023</b:YearAccessed>
    <b:MonthAccessed>June</b:MonthAccessed>
    <b:DayAccessed>09</b:DayAccessed>
    <b:URL>https://www.legislation.gov.uk/ukpga/2015/30/section/45</b:URL>
    <b:Author>
      <b:Author>
        <b:NameList>
          <b:Person>
            <b:Last>Modern Slavery Act</b:Last>
          </b:Person>
        </b:NameList>
      </b:Author>
    </b:Author>
    <b:RefOrder>23</b:RefOrder>
  </b:Source>
  <b:Source>
    <b:Tag>USD22</b:Tag>
    <b:SourceType>InternetSite</b:SourceType>
    <b:Guid>{71873FCA-7B9C-4614-805E-88111A778CD4}</b:Guid>
    <b:Title>2022 Trafficking in Persons Report: United Kingdom</b:Title>
    <b:Year>2022</b:Year>
    <b:YearAccessed>2023</b:YearAccessed>
    <b:MonthAccessed>June</b:MonthAccessed>
    <b:DayAccessed>09</b:DayAccessed>
    <b:URL>https://www.state.gov/reports/2022-trafficking-in-persons-report/united-kingdom/</b:URL>
    <b:Author>
      <b:Author>
        <b:NameList>
          <b:Person>
            <b:Last>U.S Department of State</b:Last>
          </b:Person>
        </b:NameList>
      </b:Author>
    </b:Author>
    <b:RefOrder>20</b:RefOrder>
  </b:Source>
  <b:Source>
    <b:Tag>Mal16</b:Tag>
    <b:SourceType>Book</b:SourceType>
    <b:Guid>{58BB2E8A-1A2D-4CB8-937F-E4A3F5E5DF62}</b:Guid>
    <b:Title>Human Trafficking and the Complexities of Exploitation</b:Title>
    <b:Year>2016</b:Year>
    <b:Author>
      <b:Author>
        <b:NameList>
          <b:Person>
            <b:Last>Malloch</b:Last>
            <b:Middle>S.</b:Middle>
            <b:First>M.</b:First>
          </b:Person>
          <b:Person>
            <b:Last>Malloch</b:Last>
            <b:First>M.</b:First>
          </b:Person>
          <b:Person>
            <b:Last>Rigby</b:Last>
            <b:First>P.</b:First>
          </b:Person>
        </b:NameList>
      </b:Author>
    </b:Author>
    <b:City>Edinburgh</b:City>
    <b:Publisher>Edinburgh University Press</b:Publisher>
    <b:RefOrder>21</b:RefOrder>
  </b:Source>
  <b:Source>
    <b:Tag>Cro22</b:Tag>
    <b:SourceType>InternetSite</b:SourceType>
    <b:Guid>{989B6457-6B2B-4B19-8BA7-37CFCEED2DD9}</b:Guid>
    <b:Title>‘Revenge porn’ victims are often stalked and harassed by ex-partners</b:Title>
    <b:Year>2022</b:Year>
    <b:YearAccessed>2023</b:YearAccessed>
    <b:MonthAccessed>June</b:MonthAccessed>
    <b:DayAccessed>11</b:DayAccessed>
    <b:URL>https://www.cps.gov.uk/cps/news/revenge-porn-victims-are-often-stalked-and-harassed-ex-partners#:~:text=The%20CPS%20charged%201%2C048%20revenge,cases%20during%20this%20time%20period.</b:URL>
    <b:Author>
      <b:Author>
        <b:NameList>
          <b:Person>
            <b:Last>Crown Prosecution Service</b:Last>
          </b:Person>
        </b:NameList>
      </b:Author>
    </b:Author>
    <b:RefOrder>34</b:RefOrder>
  </b:Source>
  <b:Source>
    <b:Tag>Ser15</b:Tag>
    <b:SourceType>InternetSite</b:SourceType>
    <b:Guid>{2613638B-D0A0-4ADA-BD21-98C116DBF407}</b:Guid>
    <b:Title>S 76</b:Title>
    <b:Year>2015</b:Year>
    <b:YearAccessed>2023</b:YearAccessed>
    <b:MonthAccessed>June</b:MonthAccessed>
    <b:DayAccessed>11</b:DayAccessed>
    <b:URL>https://www.legislation.gov.uk/ukpga/2015/9/section/76</b:URL>
    <b:Author>
      <b:Author>
        <b:NameList>
          <b:Person>
            <b:Last>Serious Crime Act</b:Last>
          </b:Person>
        </b:NameList>
      </b:Author>
    </b:Author>
    <b:RefOrder>37</b:RefOrder>
  </b:Source>
  <b:Source>
    <b:Tag>Pro97</b:Tag>
    <b:SourceType>InternetSite</b:SourceType>
    <b:Guid>{AB7F2350-7D23-4763-8408-F07D9365C1C2}</b:Guid>
    <b:Title>S 1</b:Title>
    <b:Year>1997</b:Year>
    <b:YearAccessed>2023</b:YearAccessed>
    <b:MonthAccessed>June</b:MonthAccessed>
    <b:DayAccessed>11</b:DayAccessed>
    <b:URL>https://www.legislation.gov.uk/ukpga/1997/40/section/1</b:URL>
    <b:Author>
      <b:Author>
        <b:NameList>
          <b:Person>
            <b:Last>Protection from Harassment Act</b:Last>
          </b:Person>
        </b:NameList>
      </b:Author>
    </b:Author>
    <b:RefOrder>35</b:RefOrder>
  </b:Source>
  <b:Source>
    <b:Tag>Pro971</b:Tag>
    <b:SourceType>InternetSite</b:SourceType>
    <b:Guid>{8C330B61-4F89-494E-B845-13F817635231}</b:Guid>
    <b:Title>S 2A</b:Title>
    <b:Year>1997</b:Year>
    <b:YearAccessed>2023</b:YearAccessed>
    <b:MonthAccessed>June</b:MonthAccessed>
    <b:DayAccessed>11</b:DayAccessed>
    <b:URL>https://www.legislation.gov.uk/ukpga/1997/40/section/2A</b:URL>
    <b:Author>
      <b:Author>
        <b:NameList>
          <b:Person>
            <b:Last>Protection from Harassment Act</b:Last>
          </b:Person>
        </b:NameList>
      </b:Author>
    </b:Author>
    <b:RefOrder>36</b:RefOrder>
  </b:Source>
  <b:Source>
    <b:Tag>Sta07</b:Tag>
    <b:SourceType>Book</b:SourceType>
    <b:Guid>{4D32CABB-079F-4E81-AC00-13F0350C482C}</b:Guid>
    <b:Title>Coercive Control: How Men Entrap Women in Personal Life</b:Title>
    <b:Year>2007</b:Year>
    <b:City>Oxford</b:City>
    <b:Publisher>Oxford City Press</b:Publisher>
    <b:Edition>1st</b:Edition>
    <b:Author>
      <b:Author>
        <b:NameList>
          <b:Person>
            <b:Last>Stark</b:Last>
            <b:First>E.</b:First>
          </b:Person>
        </b:NameList>
      </b:Author>
    </b:Author>
    <b:RefOrder>38</b:RefOrder>
  </b:Source>
  <b:Source>
    <b:Tag>Off22</b:Tag>
    <b:SourceType>InternetSite</b:SourceType>
    <b:Guid>{4C525DAE-003E-4582-9499-D3C092C7E064}</b:Guid>
    <b:Title>Domestic abuse prevalence and trends, England and Wales: year ending March 2022</b:Title>
    <b:Year>2022</b:Year>
    <b:YearAccessed>2023</b:YearAccessed>
    <b:MonthAccessed>June</b:MonthAccessed>
    <b:DayAccessed>11</b:DayAccessed>
    <b:URL>https://www.ons.gov.uk/peoplepopulationandcommunity/crimeandjustice/articles/domesticabuseprevalenceandtrendsenglandandwales/yearendingmarch2022#:~:text=Controlling%20or%20coercive%20behaviour,the%20year%20ending%20March%202020.</b:URL>
    <b:Author>
      <b:Author>
        <b:NameList>
          <b:Person>
            <b:Last>Office for National Statistics</b:Last>
          </b:Person>
        </b:NameList>
      </b:Author>
    </b:Author>
    <b:RefOrder>39</b:RefOrder>
  </b:Source>
  <b:Source>
    <b:Tag>Col22</b:Tag>
    <b:SourceType>InternetSite</b:SourceType>
    <b:Guid>{6AD0D5EA-43E7-4BA1-AD35-C41B30EA86BD}</b:Guid>
    <b:Title>Supporting professional discretion in decision making</b:Title>
    <b:Year>2022</b:Year>
    <b:YearAccessed>2023</b:YearAccessed>
    <b:MonthAccessed>June</b:MonthAccessed>
    <b:DayAccessed>11</b:DayAccessed>
    <b:URL>https://www.college.police.uk/guidance/effective-supervision/supporting-professional-discretion-decision-making</b:URL>
    <b:Author>
      <b:Author>
        <b:NameList>
          <b:Person>
            <b:Last>College of Policing</b:Last>
          </b:Person>
        </b:NameList>
      </b:Author>
    </b:Author>
    <b:RefOrder>51</b:RefOrder>
  </b:Source>
  <b:Source>
    <b:Tag>Wil18</b:Tag>
    <b:SourceType>InternetSite</b:SourceType>
    <b:Guid>{F29D92DD-7F7B-41D2-813E-17DEE83DD59D}</b:Guid>
    <b:Title>Disclosure of Unused Material – A Cause for Training</b:Title>
    <b:Year>2018</b:Year>
    <b:YearAccessed>2023</b:YearAccessed>
    <b:MonthAccessed>June</b:MonthAccessed>
    <b:DayAccessed>11</b:DayAccessed>
    <b:URL>https://www.sancussolutions.co.uk/news/disclosure-of-unused-material-cpia-training/#:~:text=Ask%20what%20CPIA%20actually%20stands,Review%2C%20Respond%20%26%20Reveal).</b:URL>
    <b:Author>
      <b:Author>
        <b:NameList>
          <b:Person>
            <b:Last>Williams-Jones</b:Last>
            <b:First>N.</b:First>
          </b:Person>
          <b:Person>
            <b:Last>Sancus Solutions</b:Last>
          </b:Person>
        </b:NameList>
      </b:Author>
    </b:Author>
    <b:RefOrder>46</b:RefOrder>
  </b:Source>
  <b:Source>
    <b:Tag>Now15</b:Tag>
    <b:SourceType>JournalArticle</b:SourceType>
    <b:Guid>{1FD9F383-9BF5-417A-A8B8-6F956DE38156}</b:Guid>
    <b:Title>Organizational-Level Police Discretion: An Application for Police Use of Lethal Force</b:Title>
    <b:Year>2015</b:Year>
    <b:JournalName>Crime and delinquency</b:JournalName>
    <b:Pages>643-668</b:Pages>
    <b:Volume>61</b:Volume>
    <b:Issue>5</b:Issue>
    <b:Author>
      <b:Author>
        <b:NameList>
          <b:Person>
            <b:Last>Nowacki</b:Last>
            <b:Middle>S.</b:Middle>
            <b:First>J.</b:First>
          </b:Person>
        </b:NameList>
      </b:Author>
    </b:Author>
    <b:RefOrder>50</b:RefOrder>
  </b:Source>
  <b:Source>
    <b:Tag>Lor82</b:Tag>
    <b:SourceType>Book</b:SourceType>
    <b:Guid>{8AA1F238-7F5E-40BF-8096-AAF2185CC3CA}</b:Guid>
    <b:Title>The Scarman Report: The Brixton Disorders 10-12 April 1981</b:Title>
    <b:Year>1982</b:Year>
    <b:Publisher>Penguin</b:Publisher>
    <b:City>London</b:City>
    <b:Author>
      <b:Author>
        <b:NameList>
          <b:Person>
            <b:Last>Lord Scarman</b:Last>
          </b:Person>
        </b:NameList>
      </b:Author>
    </b:Author>
    <b:RefOrder>49</b:RefOrder>
  </b:Source>
  <b:Source>
    <b:Tag>Cro221</b:Tag>
    <b:SourceType>InternetSite</b:SourceType>
    <b:Guid>{4D57DCEB-5B31-4D23-8403-986A1061A57B}</b:Guid>
    <b:Title>Disclosure Manual: Chapter 4 - Relevance, Recording and Retention</b:Title>
    <b:Year>2022</b:Year>
    <b:YearAccessed>2023</b:YearAccessed>
    <b:MonthAccessed>June</b:MonthAccessed>
    <b:DayAccessed>12</b:DayAccessed>
    <b:URL>https://www.cps.gov.uk/legal-guidance/disclosure-manual-chapter-4-relevance-recording-and-retention</b:URL>
    <b:Author>
      <b:Author>
        <b:NameList>
          <b:Person>
            <b:Last>Crown Prosecution Service</b:Last>
          </b:Person>
        </b:NameList>
      </b:Author>
    </b:Author>
    <b:RefOrder>47</b:RefOrder>
  </b:Source>
  <b:Source>
    <b:Tag>Har13</b:Tag>
    <b:SourceType>Book</b:SourceType>
    <b:Guid>{E58EC744-F1C6-46A3-8071-ADDA390BBAD6}</b:Guid>
    <b:Title>Blackstone’s police operational handbook : practice and procedure</b:Title>
    <b:Year>2013</b:Year>
    <b:City>Oxford, United Kingdom</b:City>
    <b:Publisher>Oxford University Press</b:Publisher>
    <b:Edition>2nd</b:Edition>
    <b:Author>
      <b:Author>
        <b:NameList>
          <b:Person>
            <b:Last>Harfield</b:Last>
            <b:First>C.</b:First>
          </b:Person>
        </b:NameList>
      </b:Author>
    </b:Author>
    <b:RefOrder>48</b:RefOrder>
  </b:Source>
  <b:Source>
    <b:Tag>Mis71</b:Tag>
    <b:SourceType>InternetSite</b:SourceType>
    <b:Guid>{91BB52DD-C00A-4AFB-A40D-BA5537BF641E}</b:Guid>
    <b:Title>S 4</b:Title>
    <b:Year>1971</b:Year>
    <b:YearAccessed>2023</b:YearAccessed>
    <b:MonthAccessed>June</b:MonthAccessed>
    <b:DayAccessed>12</b:DayAccessed>
    <b:URL>https://www.legislation.gov.uk/ukpga/1971/38/section/4</b:URL>
    <b:Author>
      <b:Author>
        <b:NameList>
          <b:Person>
            <b:Last>Misuse of Drugs Act</b:Last>
          </b:Person>
        </b:NameList>
      </b:Author>
    </b:Author>
    <b:RefOrder>42</b:RefOrder>
  </b:Source>
  <b:Source>
    <b:Tag>Pol22</b:Tag>
    <b:SourceType>InternetSite</b:SourceType>
    <b:Guid>{D6E39F7C-3AC0-4C3A-8C8D-04AB02E6A6DB}</b:Guid>
    <b:Title>Contents Page</b:Title>
    <b:Year>2022</b:Year>
    <b:YearAccessed>2023</b:YearAccessed>
    <b:MonthAccessed>June</b:MonthAccessed>
    <b:DayAccessed>12</b:DayAccessed>
    <b:URL>https://www.legislation.gov.uk/ukpga/2022/32/contents</b:URL>
    <b:Author>
      <b:Author>
        <b:NameList>
          <b:Person>
            <b:Last>Police, Crime, Sentencing and Courts Act</b:Last>
          </b:Person>
        </b:NameList>
      </b:Author>
    </b:Author>
    <b:RefOrder>43</b:RefOrder>
  </b:Source>
  <b:Source>
    <b:Tag>Pol84</b:Tag>
    <b:SourceType>InternetSite</b:SourceType>
    <b:Guid>{D21C9D9F-0B85-4562-8ECE-D8A6A7EFCE9D}</b:Guid>
    <b:Title>S 18</b:Title>
    <b:Year>1984</b:Year>
    <b:YearAccessed>2023</b:YearAccessed>
    <b:MonthAccessed>June</b:MonthAccessed>
    <b:DayAccessed>12</b:DayAccessed>
    <b:URL>https://www.legislation.gov.uk/ukpga/1984/60/section/18</b:URL>
    <b:Author>
      <b:Author>
        <b:NameList>
          <b:Person>
            <b:Last>Police and Criminal Evidence Act</b:Last>
          </b:Person>
        </b:NameList>
      </b:Author>
    </b:Author>
    <b:RefOrder>44</b:RefOrder>
  </b:Source>
  <b:Source>
    <b:Tag>Cri96</b:Tag>
    <b:SourceType>InternetSite</b:SourceType>
    <b:Guid>{FA6EE333-5278-4648-88E0-D14B860B1B81}</b:Guid>
    <b:Title>Contents Page</b:Title>
    <b:Year>1996</b:Year>
    <b:YearAccessed>2023</b:YearAccessed>
    <b:MonthAccessed>June</b:MonthAccessed>
    <b:DayAccessed>12</b:DayAccessed>
    <b:URL>https://www.legislation.gov.uk/ukpga/1996/25/contents</b:URL>
    <b:Author>
      <b:Author>
        <b:NameList>
          <b:Person>
            <b:Last>Criminal Procedure and Investigation Act</b:Last>
          </b:Person>
        </b:NameList>
      </b:Author>
    </b:Author>
    <b:RefOrder>45</b:RefOrder>
  </b:Source>
  <b:Source>
    <b:Tag>Reg00</b:Tag>
    <b:SourceType>InternetSite</b:SourceType>
    <b:Guid>{2BA08BDF-EA1A-407F-9CE2-3DB130297206}</b:Guid>
    <b:Title>S 49</b:Title>
    <b:Year>2000</b:Year>
    <b:YearAccessed>2023</b:YearAccessed>
    <b:MonthAccessed>June</b:MonthAccessed>
    <b:DayAccessed>12</b:DayAccessed>
    <b:URL>https://www.legislation.gov.uk/ukpga/2000/23/section/49</b:URL>
    <b:Author>
      <b:Author>
        <b:NameList>
          <b:Person>
            <b:Last>Regulation of Investigatory Powers Act</b:Last>
          </b:Person>
        </b:NameList>
      </b:Author>
    </b:Author>
    <b:RefOrder>52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7CD3D0-8B38-44BB-A531-03551B4F4B79}">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terms/"/>
    <ds:schemaRef ds:uri="http://purl.org/dc/elements/1.1/"/>
    <ds:schemaRef ds:uri="2e89cfda-a374-4413-9f0d-8b601eddeb70"/>
    <ds:schemaRef ds:uri="http://purl.org/dc/dcmitype/"/>
    <ds:schemaRef ds:uri="1ecf5648-3750-43f5-867d-bfaa16e6e17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7981</Words>
  <Characters>47207</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Thomas,Evan swp8490</cp:lastModifiedBy>
  <cp:revision>3</cp:revision>
  <cp:lastPrinted>2019-08-13T11:47:00Z</cp:lastPrinted>
  <dcterms:created xsi:type="dcterms:W3CDTF">2023-06-17T20:19:00Z</dcterms:created>
  <dcterms:modified xsi:type="dcterms:W3CDTF">2023-06-17T20:19:00Z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