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9A664" w14:textId="77777777" w:rsidR="003424FF" w:rsidRPr="003424FF" w:rsidRDefault="003424FF" w:rsidP="00F71A65">
      <w:pPr>
        <w:rPr>
          <w:rFonts w:ascii="Times" w:hAnsi="Times"/>
          <w:b/>
          <w:bCs/>
          <w:i/>
          <w:iCs/>
          <w:sz w:val="32"/>
          <w:szCs w:val="32"/>
        </w:rPr>
      </w:pPr>
    </w:p>
    <w:p w14:paraId="7E6B724D" w14:textId="2E671D36" w:rsidR="003424FF" w:rsidRPr="003424FF" w:rsidRDefault="003424FF" w:rsidP="00F71A65">
      <w:pPr>
        <w:rPr>
          <w:rFonts w:ascii="Times" w:hAnsi="Times"/>
          <w:b/>
          <w:bCs/>
          <w:i/>
          <w:iCs/>
          <w:sz w:val="32"/>
          <w:szCs w:val="32"/>
        </w:rPr>
      </w:pPr>
      <w:r w:rsidRPr="003424FF">
        <w:rPr>
          <w:rFonts w:ascii="Times" w:hAnsi="Times"/>
          <w:b/>
          <w:bCs/>
          <w:i/>
          <w:iCs/>
          <w:sz w:val="32"/>
          <w:szCs w:val="32"/>
        </w:rPr>
        <w:t>Food Purchasing Trends and their Influence on Menu Compilation</w:t>
      </w:r>
    </w:p>
    <w:p w14:paraId="3C872282" w14:textId="77777777" w:rsidR="003424FF" w:rsidRDefault="003424FF" w:rsidP="00F71A65"/>
    <w:p w14:paraId="681C0DD1" w14:textId="77777777" w:rsidR="003424FF" w:rsidRDefault="003424FF" w:rsidP="00F71A65"/>
    <w:p w14:paraId="2F81C184" w14:textId="77777777" w:rsidR="003424FF" w:rsidRDefault="003424FF" w:rsidP="00F71A65"/>
    <w:p w14:paraId="60A8F8B3" w14:textId="77777777" w:rsidR="003424FF" w:rsidRDefault="003424FF" w:rsidP="00F71A65"/>
    <w:p w14:paraId="094C7A07" w14:textId="77777777" w:rsidR="003424FF" w:rsidRDefault="003424FF" w:rsidP="00F71A65"/>
    <w:p w14:paraId="4544FD7C" w14:textId="77777777" w:rsidR="003424FF" w:rsidRDefault="003424FF" w:rsidP="00F71A65"/>
    <w:p w14:paraId="35432CBE" w14:textId="77777777" w:rsidR="003424FF" w:rsidRDefault="003424FF" w:rsidP="00F71A65"/>
    <w:p w14:paraId="54C508EE" w14:textId="77777777" w:rsidR="003424FF" w:rsidRDefault="003424FF" w:rsidP="00F71A65"/>
    <w:p w14:paraId="2E83C548" w14:textId="41DF9687" w:rsidR="003424FF" w:rsidRPr="003424FF" w:rsidRDefault="003424FF" w:rsidP="00F71A65">
      <w:pPr>
        <w:rPr>
          <w:rFonts w:ascii="Times" w:hAnsi="Times"/>
          <w:b/>
          <w:bCs/>
        </w:rPr>
      </w:pPr>
      <w:r w:rsidRPr="003424FF">
        <w:rPr>
          <w:rFonts w:ascii="Times" w:hAnsi="Times"/>
          <w:b/>
          <w:bCs/>
        </w:rPr>
        <w:t>Student name:</w:t>
      </w:r>
      <w:r w:rsidR="00821DE8">
        <w:rPr>
          <w:rFonts w:ascii="Times" w:hAnsi="Times"/>
          <w:b/>
          <w:bCs/>
        </w:rPr>
        <w:t xml:space="preserve"> </w:t>
      </w:r>
      <w:proofErr w:type="spellStart"/>
      <w:r w:rsidR="00821DE8">
        <w:rPr>
          <w:rFonts w:ascii="Times" w:hAnsi="Times"/>
          <w:b/>
          <w:bCs/>
        </w:rPr>
        <w:t>Gheorghita</w:t>
      </w:r>
      <w:proofErr w:type="spellEnd"/>
      <w:r w:rsidR="00821DE8">
        <w:rPr>
          <w:rFonts w:ascii="Times" w:hAnsi="Times"/>
          <w:b/>
          <w:bCs/>
        </w:rPr>
        <w:t xml:space="preserve"> Dorin Ifrim</w:t>
      </w:r>
    </w:p>
    <w:p w14:paraId="15B6C048" w14:textId="4B033E4F" w:rsidR="003424FF" w:rsidRPr="003424FF" w:rsidRDefault="003424FF" w:rsidP="00F71A65">
      <w:pPr>
        <w:rPr>
          <w:rFonts w:ascii="Times" w:hAnsi="Times"/>
          <w:b/>
          <w:bCs/>
        </w:rPr>
      </w:pPr>
      <w:r w:rsidRPr="003424FF">
        <w:rPr>
          <w:rFonts w:ascii="Times" w:hAnsi="Times"/>
          <w:b/>
          <w:bCs/>
        </w:rPr>
        <w:t>Student id:</w:t>
      </w:r>
      <w:r w:rsidR="00821DE8">
        <w:rPr>
          <w:rFonts w:ascii="Times" w:hAnsi="Times"/>
          <w:b/>
          <w:bCs/>
        </w:rPr>
        <w:t>2208955</w:t>
      </w:r>
    </w:p>
    <w:p w14:paraId="3C5AFDE6" w14:textId="77777777" w:rsidR="003424FF" w:rsidRDefault="003424FF" w:rsidP="00F71A65"/>
    <w:p w14:paraId="523BE101" w14:textId="77777777" w:rsidR="003424FF" w:rsidRDefault="003424FF" w:rsidP="00F71A65"/>
    <w:p w14:paraId="029ABDCF" w14:textId="77777777" w:rsidR="003424FF" w:rsidRDefault="003424FF" w:rsidP="00F71A65"/>
    <w:p w14:paraId="40BF59C9" w14:textId="77777777" w:rsidR="003424FF" w:rsidRDefault="003424FF" w:rsidP="00F71A65"/>
    <w:p w14:paraId="5AF618D1" w14:textId="77777777" w:rsidR="003424FF" w:rsidRDefault="003424FF" w:rsidP="00F71A65"/>
    <w:p w14:paraId="0BFE8293" w14:textId="77777777" w:rsidR="003424FF" w:rsidRDefault="003424FF" w:rsidP="00F71A65"/>
    <w:p w14:paraId="7091A6BD" w14:textId="77777777" w:rsidR="003424FF" w:rsidRDefault="003424FF" w:rsidP="00F71A65"/>
    <w:p w14:paraId="5E85789F" w14:textId="77777777" w:rsidR="003424FF" w:rsidRDefault="003424FF" w:rsidP="00F71A65"/>
    <w:p w14:paraId="32990A55" w14:textId="77777777" w:rsidR="003424FF" w:rsidRDefault="003424FF" w:rsidP="00F71A65"/>
    <w:p w14:paraId="6B03AADE" w14:textId="77777777" w:rsidR="003424FF" w:rsidRDefault="003424FF" w:rsidP="00F71A65"/>
    <w:p w14:paraId="68F550D6" w14:textId="77777777" w:rsidR="003424FF" w:rsidRDefault="003424FF" w:rsidP="00F71A65"/>
    <w:p w14:paraId="5B136883" w14:textId="77777777" w:rsidR="003424FF" w:rsidRDefault="003424FF" w:rsidP="00F71A65"/>
    <w:p w14:paraId="3AB150C6" w14:textId="77777777" w:rsidR="003424FF" w:rsidRDefault="003424FF" w:rsidP="00F71A65"/>
    <w:p w14:paraId="76211E0E" w14:textId="77777777" w:rsidR="003424FF" w:rsidRDefault="003424FF" w:rsidP="00F71A65"/>
    <w:p w14:paraId="416AF753" w14:textId="77777777" w:rsidR="003424FF" w:rsidRDefault="003424FF" w:rsidP="00F71A65"/>
    <w:p w14:paraId="51366577" w14:textId="77777777" w:rsidR="003424FF" w:rsidRDefault="003424FF" w:rsidP="00F71A65"/>
    <w:p w14:paraId="49C32C3B" w14:textId="77777777" w:rsidR="003424FF" w:rsidRDefault="003424FF" w:rsidP="00F71A65"/>
    <w:p w14:paraId="7DF2BF60" w14:textId="77777777" w:rsidR="003424FF" w:rsidRDefault="003424FF" w:rsidP="00F71A65"/>
    <w:p w14:paraId="222CE98C" w14:textId="77777777" w:rsidR="003424FF" w:rsidRDefault="003424FF" w:rsidP="00F71A65"/>
    <w:p w14:paraId="4C63258A" w14:textId="77777777" w:rsidR="003424FF" w:rsidRDefault="003424FF" w:rsidP="00F71A65"/>
    <w:p w14:paraId="39E63F5C" w14:textId="77777777" w:rsidR="003424FF" w:rsidRDefault="003424FF" w:rsidP="00F71A65"/>
    <w:p w14:paraId="59D37A6F" w14:textId="77777777" w:rsidR="003424FF" w:rsidRDefault="003424FF" w:rsidP="00F71A65"/>
    <w:p w14:paraId="06EE6929" w14:textId="77777777" w:rsidR="003424FF" w:rsidRDefault="003424FF" w:rsidP="00F71A65"/>
    <w:p w14:paraId="0A6543EB" w14:textId="77777777" w:rsidR="003424FF" w:rsidRDefault="003424FF" w:rsidP="00F71A65"/>
    <w:p w14:paraId="01302BAA" w14:textId="77777777" w:rsidR="003424FF" w:rsidRDefault="003424FF" w:rsidP="00F71A65"/>
    <w:p w14:paraId="380A5643" w14:textId="77777777" w:rsidR="003424FF" w:rsidRDefault="003424FF" w:rsidP="00F71A65"/>
    <w:p w14:paraId="21F3B637" w14:textId="77777777" w:rsidR="003424FF" w:rsidRDefault="003424FF" w:rsidP="00F71A65"/>
    <w:p w14:paraId="6E404146" w14:textId="77777777" w:rsidR="003424FF" w:rsidRDefault="003424FF" w:rsidP="00F71A65"/>
    <w:p w14:paraId="6F46C39D" w14:textId="77777777" w:rsidR="003424FF" w:rsidRDefault="003424FF" w:rsidP="00F71A65"/>
    <w:p w14:paraId="794AA59A" w14:textId="77777777" w:rsidR="003424FF" w:rsidRDefault="003424FF" w:rsidP="00F71A65"/>
    <w:p w14:paraId="40951336" w14:textId="77777777" w:rsidR="003424FF" w:rsidRPr="003424FF" w:rsidRDefault="003424FF" w:rsidP="00F71A65">
      <w:pPr>
        <w:spacing w:line="360" w:lineRule="auto"/>
        <w:rPr>
          <w:rFonts w:ascii="Times" w:hAnsi="Times"/>
        </w:rPr>
      </w:pPr>
    </w:p>
    <w:p w14:paraId="3D61C4A0" w14:textId="074015E8" w:rsidR="003424FF" w:rsidRPr="003424FF" w:rsidRDefault="003424FF" w:rsidP="00F71A65">
      <w:pPr>
        <w:spacing w:line="360" w:lineRule="auto"/>
        <w:rPr>
          <w:rFonts w:ascii="Times" w:hAnsi="Times"/>
        </w:rPr>
      </w:pPr>
      <w:r w:rsidRPr="003424FF">
        <w:rPr>
          <w:rFonts w:ascii="Times" w:hAnsi="Times"/>
        </w:rPr>
        <w:lastRenderedPageBreak/>
        <w:t>Introduction</w:t>
      </w:r>
    </w:p>
    <w:p w14:paraId="6AC0F228" w14:textId="77777777" w:rsidR="003424FF" w:rsidRPr="003424FF" w:rsidRDefault="003424FF" w:rsidP="00F71A65">
      <w:pPr>
        <w:spacing w:line="360" w:lineRule="auto"/>
        <w:rPr>
          <w:rFonts w:ascii="Times" w:hAnsi="Times"/>
        </w:rPr>
      </w:pPr>
    </w:p>
    <w:p w14:paraId="0716E60A" w14:textId="77777777" w:rsidR="003424FF" w:rsidRPr="003424FF" w:rsidRDefault="003424FF" w:rsidP="00F71A65">
      <w:pPr>
        <w:spacing w:line="360" w:lineRule="auto"/>
        <w:rPr>
          <w:rFonts w:ascii="Times" w:hAnsi="Times"/>
        </w:rPr>
      </w:pPr>
      <w:r w:rsidRPr="003424FF">
        <w:rPr>
          <w:rFonts w:ascii="Times" w:hAnsi="Times"/>
        </w:rPr>
        <w:t xml:space="preserve">The process of creating a menu in restaurants is undergoing significant change as a result of shifting consumer preferences and trends (Eriksson and Kerselaers, 2021). </w:t>
      </w:r>
    </w:p>
    <w:p w14:paraId="1483CAA1" w14:textId="559E78DA" w:rsidR="003424FF" w:rsidRPr="003424FF" w:rsidRDefault="003424FF" w:rsidP="00F71A65">
      <w:pPr>
        <w:spacing w:line="360" w:lineRule="auto"/>
        <w:rPr>
          <w:rFonts w:ascii="Times" w:hAnsi="Times"/>
        </w:rPr>
      </w:pPr>
      <w:r w:rsidRPr="003424FF">
        <w:rPr>
          <w:rFonts w:ascii="Times" w:hAnsi="Times"/>
        </w:rPr>
        <w:t>The purpose of this assignment is to analyze current food purchasing trends, understand their influence on menu compilation, and evaluate the subsequent impacts on restaurant operations, particularly concerning staff training, recruitment, morale, and competence.</w:t>
      </w:r>
    </w:p>
    <w:p w14:paraId="7DE2126B" w14:textId="77777777" w:rsidR="003424FF" w:rsidRPr="003424FF" w:rsidRDefault="003424FF" w:rsidP="00F71A65">
      <w:pPr>
        <w:spacing w:line="360" w:lineRule="auto"/>
        <w:rPr>
          <w:rFonts w:ascii="Times" w:hAnsi="Times"/>
        </w:rPr>
      </w:pPr>
      <w:r w:rsidRPr="003424FF">
        <w:rPr>
          <w:rFonts w:ascii="Times" w:hAnsi="Times"/>
        </w:rPr>
        <w:t>The heightened consciousness of today's diners is mirrored in their changing dining preferences, and above I have outlined the present changes that I have taken into account:</w:t>
      </w:r>
    </w:p>
    <w:p w14:paraId="37D8D47D" w14:textId="48A624A1" w:rsidR="003424FF" w:rsidRPr="003424FF" w:rsidRDefault="003424FF" w:rsidP="00F71A65">
      <w:pPr>
        <w:spacing w:line="360" w:lineRule="auto"/>
        <w:rPr>
          <w:rFonts w:ascii="Times" w:hAnsi="Times"/>
        </w:rPr>
      </w:pPr>
      <w:r w:rsidRPr="003424FF">
        <w:rPr>
          <w:rFonts w:ascii="Times" w:hAnsi="Times"/>
        </w:rPr>
        <w:t>Health Consciousness: As the relationship between diet and health becomes more widely understood, more people are looking to eat healthy foods that are all based on great balanced meal options. This relates to having low-calorie, low-fat, low-sugar, or low-sodium dishes, as well as a growing preference for foods high in fibre, protein, and other beneficial nutrients (Brown &amp; Hayes, 2021).Sustainability and ethical concerns are influencing diners' preferences more and more, so it's critical to note that customers are becoming more and more interested in ingredients sourced sustainably, fair-trade goods, and animal welfare considerations. For instance, the demand for vegan food and cruelty-free goods is rising (Janssen, 2021).Transparency and traceability: Consumers are becoming more interested in the food's provenance. They demand clarity about where ingredients come from, how they are produced, and if they are organic or GMO-free (Lee, 2023).Diners are becoming more adventurous and receptive to tasting new flavours and cuisines thanks to increased culinary experimentation. The demand for gourmet, fusion, and ethnic foods has increased as a result of this trend (Bauer, 2022).</w:t>
      </w:r>
    </w:p>
    <w:p w14:paraId="3EA6C6FA" w14:textId="77777777" w:rsidR="003424FF" w:rsidRPr="003424FF" w:rsidRDefault="003424FF" w:rsidP="00F71A65">
      <w:pPr>
        <w:spacing w:line="360" w:lineRule="auto"/>
        <w:rPr>
          <w:rFonts w:ascii="Times" w:hAnsi="Times"/>
        </w:rPr>
      </w:pPr>
      <w:r w:rsidRPr="003424FF">
        <w:rPr>
          <w:rFonts w:ascii="Times" w:hAnsi="Times"/>
        </w:rPr>
        <w:t>Customizability: As personalisation and customizability improve, consumers demand the capacity to modify foods to meet their nutritional needs, food allergies, or personal preferences (Technomic, 2022).</w:t>
      </w:r>
    </w:p>
    <w:p w14:paraId="7C984BA7" w14:textId="77777777" w:rsidR="003424FF" w:rsidRPr="003424FF" w:rsidRDefault="003424FF" w:rsidP="00F71A65">
      <w:pPr>
        <w:spacing w:line="360" w:lineRule="auto"/>
        <w:rPr>
          <w:rFonts w:ascii="Times" w:hAnsi="Times"/>
        </w:rPr>
      </w:pPr>
      <w:r w:rsidRPr="003424FF">
        <w:rPr>
          <w:rFonts w:ascii="Times" w:hAnsi="Times"/>
        </w:rPr>
        <w:t>Convenience and Speed: Due to busier lifestyles and the development of technology, more customers are asking for quick-serve meals without sacrificing quality as well as handy options like online ordering, takeaway and delivery (Barrett, 2023).</w:t>
      </w:r>
    </w:p>
    <w:p w14:paraId="799B481D" w14:textId="77777777" w:rsidR="003424FF" w:rsidRPr="003424FF" w:rsidRDefault="003424FF" w:rsidP="00F71A65">
      <w:pPr>
        <w:spacing w:line="360" w:lineRule="auto"/>
        <w:rPr>
          <w:rFonts w:ascii="Times" w:hAnsi="Times"/>
        </w:rPr>
      </w:pPr>
    </w:p>
    <w:p w14:paraId="552A89E1" w14:textId="77777777" w:rsidR="003424FF" w:rsidRPr="003424FF" w:rsidRDefault="003424FF" w:rsidP="00F71A65">
      <w:pPr>
        <w:spacing w:line="360" w:lineRule="auto"/>
        <w:rPr>
          <w:rFonts w:ascii="Times" w:hAnsi="Times"/>
        </w:rPr>
      </w:pPr>
      <w:r w:rsidRPr="003424FF">
        <w:rPr>
          <w:rFonts w:ascii="Times" w:hAnsi="Times"/>
        </w:rPr>
        <w:lastRenderedPageBreak/>
        <w:t>The following menu items, particularly in the fast-casual dining industry, are popular with customers and have become staples in many restaurants as of the present time:</w:t>
      </w:r>
    </w:p>
    <w:p w14:paraId="799E95AE" w14:textId="0840243F" w:rsidR="003424FF" w:rsidRPr="003424FF" w:rsidRDefault="003424FF" w:rsidP="00F71A65">
      <w:pPr>
        <w:spacing w:line="360" w:lineRule="auto"/>
        <w:rPr>
          <w:rFonts w:ascii="Times" w:hAnsi="Times"/>
        </w:rPr>
      </w:pPr>
      <w:r w:rsidRPr="003424FF">
        <w:rPr>
          <w:rFonts w:ascii="Times" w:hAnsi="Times"/>
        </w:rPr>
        <w:t>Customizable Bowls: Quick, healthy, and individualised, customizable bowls including burrito bowls, grain bowls, and poke bowls have gained appeal. This is all about the healthy customers who have various dietary requirements</w:t>
      </w:r>
      <w:r w:rsidR="00A360DA">
        <w:rPr>
          <w:rFonts w:ascii="Times" w:hAnsi="Times"/>
        </w:rPr>
        <w:t>(Janssen2021)</w:t>
      </w:r>
      <w:r w:rsidRPr="003424FF">
        <w:rPr>
          <w:rFonts w:ascii="Times" w:hAnsi="Times"/>
        </w:rPr>
        <w:t>Pizzas made with artisanal toppings and creative flavour combinations have become more and more popular as the artisanal movement has spread to this food. Pizza choices that are vegan and gluten-free are also becoming more popular (Brown &amp; Hayes, 2021).Plant-based proteins: As plant-based diets become more and more popular, dishes containing plant-based proteins like Beyond Meat and Impossible Foods are quickly rising to the top of the menu. Burgers that are vegan and vegetarian, for example, have become increasingly popular (Janssen, 2021).Ethnic Flavours: Interest in international cuisines is growing. Diners interested in trying out new and fascinating flavours have turned to Middle Eastern, Asian, and Latin American cuisines (Bauer, 2022).Healthy Salads: Superfoods like kale, quinoa, avocados, and other seeds are popular among health-conscious eaters. These salads are filling and healthy. Salads have evolved, incorporating a wider variety of ingredients and inventive dressings (Nielsen, 2022).Gourmet Burgers: High-end meats, rare cheeses, distinctive sauces, and gourmet toppings continue to remain popular in gourmet burgers, which offer a comforting sense of pleasure (Technomic, 2022).Comfort meals: Despite the surge in health consciousness, comfort meals continue to be popular. To accommodate changing consumer preferences, many of these traditional recipes are now being updated with contemporary techniques and healthier variations (Brown &amp; Hayes, 2021).</w:t>
      </w:r>
    </w:p>
    <w:p w14:paraId="01683B0D" w14:textId="77777777" w:rsidR="003424FF" w:rsidRPr="003424FF" w:rsidRDefault="003424FF" w:rsidP="00F71A65">
      <w:pPr>
        <w:spacing w:line="360" w:lineRule="auto"/>
        <w:rPr>
          <w:rFonts w:ascii="Times" w:hAnsi="Times"/>
        </w:rPr>
      </w:pPr>
      <w:r w:rsidRPr="003424FF">
        <w:rPr>
          <w:rFonts w:ascii="Times" w:hAnsi="Times"/>
        </w:rPr>
        <w:t>While certain menu items continue to be perennial favourites, others are becoming increasingly popular as a result of shifting customer preferences and culinary trends. Notable products and rising trends include those listed below:</w:t>
      </w:r>
    </w:p>
    <w:p w14:paraId="16AE0624" w14:textId="77777777" w:rsidR="003424FF" w:rsidRPr="003424FF" w:rsidRDefault="003424FF" w:rsidP="00F71A65">
      <w:pPr>
        <w:spacing w:line="360" w:lineRule="auto"/>
        <w:rPr>
          <w:rFonts w:ascii="Times" w:hAnsi="Times"/>
        </w:rPr>
      </w:pPr>
      <w:r w:rsidRPr="003424FF">
        <w:rPr>
          <w:rFonts w:ascii="Times" w:hAnsi="Times"/>
        </w:rPr>
        <w:t>1. Plant-Based Foods: It is crucial to note that there is a growing interest in plant-based foods, including vegan dairy and meat alternatives (Bosman, 2023). The elements driving this include growing public awareness of sustainability, health, and animal welfare issues.</w:t>
      </w:r>
    </w:p>
    <w:p w14:paraId="2D2E5132" w14:textId="77777777" w:rsidR="003424FF" w:rsidRPr="003424FF" w:rsidRDefault="003424FF" w:rsidP="00F71A65">
      <w:pPr>
        <w:spacing w:line="360" w:lineRule="auto"/>
        <w:rPr>
          <w:rFonts w:ascii="Times" w:hAnsi="Times"/>
        </w:rPr>
      </w:pPr>
      <w:r w:rsidRPr="003424FF">
        <w:rPr>
          <w:rFonts w:ascii="Times" w:hAnsi="Times"/>
        </w:rPr>
        <w:t>2. Comfort Food with a Twist: Comfort food that doesn't require extensive preparation and can be made quickly is becoming more and more popular.</w:t>
      </w:r>
    </w:p>
    <w:p w14:paraId="64EDC065" w14:textId="77777777" w:rsidR="003424FF" w:rsidRPr="003424FF" w:rsidRDefault="003424FF" w:rsidP="00F71A65">
      <w:pPr>
        <w:spacing w:line="360" w:lineRule="auto"/>
        <w:rPr>
          <w:rFonts w:ascii="Times" w:hAnsi="Times"/>
        </w:rPr>
      </w:pPr>
      <w:r w:rsidRPr="003424FF">
        <w:rPr>
          <w:rFonts w:ascii="Times" w:hAnsi="Times"/>
        </w:rPr>
        <w:t>For instance, traditional sandwiches made with artisan bread and upscale ingredients, such as mac 'n' cheese with truffle oil, are growing in popularity (Technomic, 2022).</w:t>
      </w:r>
    </w:p>
    <w:p w14:paraId="0FFAC0FE" w14:textId="2D06AA72" w:rsidR="003424FF" w:rsidRPr="00A360DA" w:rsidRDefault="003424FF" w:rsidP="00F71A65">
      <w:pPr>
        <w:spacing w:line="360" w:lineRule="auto"/>
        <w:rPr>
          <w:rFonts w:ascii="Times" w:hAnsi="Times"/>
        </w:rPr>
      </w:pPr>
      <w:r w:rsidRPr="003424FF">
        <w:rPr>
          <w:rFonts w:ascii="Times" w:hAnsi="Times"/>
        </w:rPr>
        <w:lastRenderedPageBreak/>
        <w:t>3. Global Cuisines: People are becoming more and more interested in trying new foods and experiencing new things as it relates to global cuisine, notably the flavours of Africa and Central America.</w:t>
      </w:r>
      <w:r w:rsidR="00A360DA">
        <w:rPr>
          <w:rFonts w:ascii="Times" w:hAnsi="Times"/>
        </w:rPr>
        <w:t>(Lee,2023)</w:t>
      </w:r>
    </w:p>
    <w:p w14:paraId="21CA876C" w14:textId="77777777" w:rsidR="003424FF" w:rsidRPr="003424FF" w:rsidRDefault="003424FF" w:rsidP="00F71A65">
      <w:pPr>
        <w:spacing w:line="360" w:lineRule="auto"/>
        <w:rPr>
          <w:rFonts w:ascii="Times" w:hAnsi="Times"/>
        </w:rPr>
      </w:pPr>
      <w:r w:rsidRPr="003424FF">
        <w:rPr>
          <w:rFonts w:ascii="Times" w:hAnsi="Times"/>
        </w:rPr>
        <w:t>4. Foods that are ethically made and sustainably sourced are becoming more and more popular as people's awareness of ethical and environmental issues grows. This includes meals produced with resources sourced locally, organic foods, and fair-trade goods (Nielsen, 2022).</w:t>
      </w:r>
    </w:p>
    <w:p w14:paraId="71BA0815" w14:textId="77777777" w:rsidR="003424FF" w:rsidRPr="003424FF" w:rsidRDefault="003424FF" w:rsidP="00F71A65">
      <w:pPr>
        <w:spacing w:line="360" w:lineRule="auto"/>
        <w:rPr>
          <w:rFonts w:ascii="Times" w:hAnsi="Times"/>
        </w:rPr>
      </w:pPr>
      <w:r w:rsidRPr="003424FF">
        <w:rPr>
          <w:rFonts w:ascii="Times" w:hAnsi="Times"/>
        </w:rPr>
        <w:t>5. Fermented Foods: As a result of probiotic qualities and distinctive flavours, fermented foods like kombucha, kimchi, sauerkraut, and kefir are becoming more and more popular, driven by health and wellness trends (Clark et al., 2021).</w:t>
      </w:r>
    </w:p>
    <w:p w14:paraId="08D50345" w14:textId="77777777" w:rsidR="003424FF" w:rsidRPr="003424FF" w:rsidRDefault="003424FF" w:rsidP="00F71A65">
      <w:pPr>
        <w:spacing w:line="360" w:lineRule="auto"/>
        <w:rPr>
          <w:rFonts w:ascii="Times" w:hAnsi="Times"/>
        </w:rPr>
      </w:pPr>
      <w:r w:rsidRPr="003424FF">
        <w:rPr>
          <w:rFonts w:ascii="Times" w:hAnsi="Times"/>
        </w:rPr>
        <w:t>6. Functional Foods: As consumers look to improve their health and immunity, foods with additional health advantages are growing in popularity. Examples include those strong in antioxidants, omega-3 fatty acids, or probiotics (Janssen, 2021).</w:t>
      </w:r>
    </w:p>
    <w:p w14:paraId="4E7B1745" w14:textId="77777777" w:rsidR="003424FF" w:rsidRPr="003424FF" w:rsidRDefault="003424FF" w:rsidP="00F71A65">
      <w:pPr>
        <w:spacing w:line="360" w:lineRule="auto"/>
        <w:rPr>
          <w:rFonts w:ascii="Times" w:hAnsi="Times"/>
        </w:rPr>
      </w:pPr>
      <w:r w:rsidRPr="003424FF">
        <w:rPr>
          <w:rFonts w:ascii="Times" w:hAnsi="Times"/>
        </w:rPr>
        <w:t>The availability and cost of specific products can actually have an impact on the global food supply chain, which in turn affects the creation of restaurant menus. These limits should be taken into account while thinking about this. These limitations consist of:</w:t>
      </w:r>
    </w:p>
    <w:p w14:paraId="0BFD0DB7" w14:textId="77777777" w:rsidR="003424FF" w:rsidRPr="003424FF" w:rsidRDefault="003424FF" w:rsidP="00F71A65">
      <w:pPr>
        <w:spacing w:line="360" w:lineRule="auto"/>
        <w:rPr>
          <w:rFonts w:ascii="Times" w:hAnsi="Times"/>
        </w:rPr>
      </w:pPr>
      <w:r w:rsidRPr="003424FF">
        <w:rPr>
          <w:rFonts w:ascii="Times" w:hAnsi="Times"/>
        </w:rPr>
        <w:t>Extreme weather occurrences, such as droughts, floods, and storms, impair agricultural productivity, resulting in crop failures and food shortages. Climate change is one of the most well-known factors that has a significant impact on the food sector on a worldwide scale (IPCC, 2023).</w:t>
      </w:r>
    </w:p>
    <w:p w14:paraId="5C7EC27C" w14:textId="77777777" w:rsidR="003424FF" w:rsidRPr="003424FF" w:rsidRDefault="003424FF" w:rsidP="00F71A65">
      <w:pPr>
        <w:spacing w:line="360" w:lineRule="auto"/>
        <w:rPr>
          <w:rFonts w:ascii="Times" w:hAnsi="Times"/>
        </w:rPr>
      </w:pPr>
      <w:r w:rsidRPr="003424FF">
        <w:rPr>
          <w:rFonts w:ascii="Times" w:hAnsi="Times"/>
        </w:rPr>
        <w:t>Energy Supply and Efficiency: It can be argued that the increase in fuel prices and the development of green energy have a significant impact on the food supply chain. These changes can have an impact on the price and availability of specific ingredients as well as the costs associated with transportation, refrigeration, and storage (Janssen, 2021).</w:t>
      </w:r>
    </w:p>
    <w:p w14:paraId="15827D8D" w14:textId="77777777" w:rsidR="003424FF" w:rsidRPr="003424FF" w:rsidRDefault="003424FF" w:rsidP="00F71A65">
      <w:pPr>
        <w:spacing w:line="360" w:lineRule="auto"/>
        <w:rPr>
          <w:rFonts w:ascii="Times" w:hAnsi="Times"/>
        </w:rPr>
      </w:pPr>
      <w:r w:rsidRPr="003424FF">
        <w:rPr>
          <w:rFonts w:ascii="Times" w:hAnsi="Times"/>
        </w:rPr>
        <w:t>Geopolitical Unrest and Trade Restrictions: Political unrest, trade conflicts, and import/export limitations can cause supply chain disruptions, making it more difficult to get specific materials or raising their costs (Barrett, 2023).</w:t>
      </w:r>
    </w:p>
    <w:p w14:paraId="7658F789" w14:textId="2538E32F" w:rsidR="003424FF" w:rsidRPr="003424FF" w:rsidRDefault="003424FF" w:rsidP="00F71A65">
      <w:pPr>
        <w:spacing w:line="360" w:lineRule="auto"/>
        <w:rPr>
          <w:rFonts w:ascii="Times" w:hAnsi="Times"/>
        </w:rPr>
      </w:pPr>
      <w:r w:rsidRPr="003424FF">
        <w:rPr>
          <w:rFonts w:ascii="Times" w:hAnsi="Times"/>
        </w:rPr>
        <w:t xml:space="preserve">Disruptions Caused by the Pandemic: The pandemic has highlighted the vulnerabilities of every industry, and it is crucial to note the restrictions on movement that have an impact on the supply chain and even a labour shortage that has led to numerous problems with restaurant disruptions. The acute crisis may have subsided, but the supply chain is still being affected by the long-term implications (Bosman, 2023).Demand for Sustainable and Ethical Products: As the market for </w:t>
      </w:r>
      <w:r w:rsidRPr="003424FF">
        <w:rPr>
          <w:rFonts w:ascii="Times" w:hAnsi="Times"/>
        </w:rPr>
        <w:lastRenderedPageBreak/>
        <w:t>local, organic, and ethical goods expands, providers may find it difficult to achieve the required requirements, which could restrict supply (Nielsen, 2022).Food safety issues: It is crucial to mention any instances of food contamination that may briefly disrupt the supply chain while tainted products are taken off the market and examined. Although it can be reduced with strong food safety standards, this danger still exists (Clark et al., 2021).</w:t>
      </w:r>
    </w:p>
    <w:p w14:paraId="43A794EB" w14:textId="5B18A2CA" w:rsidR="003424FF" w:rsidRPr="003424FF" w:rsidRDefault="003424FF" w:rsidP="00F71A65">
      <w:pPr>
        <w:spacing w:line="360" w:lineRule="auto"/>
        <w:rPr>
          <w:rFonts w:ascii="Times" w:hAnsi="Times"/>
        </w:rPr>
      </w:pPr>
      <w:r w:rsidRPr="003424FF">
        <w:rPr>
          <w:rFonts w:ascii="Times" w:hAnsi="Times"/>
        </w:rPr>
        <w:t>It is more than necessary to always take these restrictions into account.The functioning of a restaurant is significantly impacted by menu changes, and this is related to employee hiring, training, morale, and competency.Staff Education: The focus of shifts in terms of the menu is training for both the kitchen and the staff, and this necessitates extensive staff education in new cooking methods, preparation procedures, and plating styles.</w:t>
      </w:r>
      <w:r w:rsidR="00A360DA">
        <w:rPr>
          <w:rFonts w:ascii="Times" w:hAnsi="Times"/>
        </w:rPr>
        <w:t>(Janssen,2021)</w:t>
      </w:r>
      <w:r w:rsidRPr="003424FF">
        <w:rPr>
          <w:rFonts w:ascii="Times" w:hAnsi="Times"/>
        </w:rPr>
        <w:t xml:space="preserve"> Service personnel must also receive training on the new meals, their components, and preparation techniques in order to confidently respond to customer questions and offer well-informed recommendations (Barr &amp; Conway, 2023).</w:t>
      </w:r>
    </w:p>
    <w:p w14:paraId="0F08E5B3" w14:textId="77777777" w:rsidR="003424FF" w:rsidRPr="003424FF" w:rsidRDefault="003424FF" w:rsidP="00F71A65">
      <w:pPr>
        <w:spacing w:line="360" w:lineRule="auto"/>
        <w:rPr>
          <w:rFonts w:ascii="Times" w:hAnsi="Times"/>
        </w:rPr>
      </w:pPr>
      <w:r w:rsidRPr="003424FF">
        <w:rPr>
          <w:rFonts w:ascii="Times" w:hAnsi="Times"/>
        </w:rPr>
        <w:t>Recruitment: It can be required to hire new staff members with specialised knowledge or experience if the menu changes and emphasises trying out novel cooking techniques or even exotic products. As new employees integrate into current teams, this may result in higher expenses as well as a period of adjustment (Brown &amp; Hayes, 2021).</w:t>
      </w:r>
    </w:p>
    <w:p w14:paraId="6360ADD6" w14:textId="77777777" w:rsidR="003424FF" w:rsidRPr="003424FF" w:rsidRDefault="003424FF" w:rsidP="00F71A65">
      <w:pPr>
        <w:spacing w:line="360" w:lineRule="auto"/>
        <w:rPr>
          <w:rFonts w:ascii="Times" w:hAnsi="Times"/>
        </w:rPr>
      </w:pPr>
      <w:r w:rsidRPr="003424FF">
        <w:rPr>
          <w:rFonts w:ascii="Times" w:hAnsi="Times"/>
        </w:rPr>
        <w:t>Morale: There may be two effects on morale. It is important to keep in mind that frequent menu changes can cause stress and frustration if staff feel they are constantly "catching up" or if they feel their existing skills and expertise are undervalued (Barr &amp; Conway, 2023). On the one hand, workers may feel really good in terms of being very excited and motivated by the challenge of learning new things, and this might improve their abilities.</w:t>
      </w:r>
    </w:p>
    <w:p w14:paraId="0EF9D239" w14:textId="77777777" w:rsidR="003424FF" w:rsidRPr="003424FF" w:rsidRDefault="003424FF" w:rsidP="00F71A65">
      <w:pPr>
        <w:spacing w:line="360" w:lineRule="auto"/>
        <w:rPr>
          <w:rFonts w:ascii="Times" w:hAnsi="Times"/>
        </w:rPr>
      </w:pPr>
      <w:r w:rsidRPr="003424FF">
        <w:rPr>
          <w:rFonts w:ascii="Times" w:hAnsi="Times"/>
        </w:rPr>
        <w:t>Competence: Ongoing learning and development can improve staff competencies, which will enhance customer satisfaction and job satisfaction. For this reason, rapid or frequent menu changes may have an adverse effect on the company's competence if staff members aren't given enough time to learn new dishes or techniques before additional changes are made (Barr &amp; Conway, 2023).</w:t>
      </w:r>
    </w:p>
    <w:p w14:paraId="21028244" w14:textId="4589C74B" w:rsidR="003424FF" w:rsidRPr="00A360DA" w:rsidRDefault="003424FF" w:rsidP="00F71A65">
      <w:pPr>
        <w:spacing w:line="360" w:lineRule="auto"/>
        <w:rPr>
          <w:rFonts w:ascii="Times" w:hAnsi="Times"/>
        </w:rPr>
      </w:pPr>
      <w:r w:rsidRPr="003424FF">
        <w:rPr>
          <w:rFonts w:ascii="Times" w:hAnsi="Times"/>
        </w:rPr>
        <w:t>In order to guarantee that workers are properly supported during the transition, it is crucial to carefully handle menu changes, even though they can present chances for development and progress.</w:t>
      </w:r>
      <w:r w:rsidR="00A360DA">
        <w:rPr>
          <w:rFonts w:ascii="Times" w:hAnsi="Times"/>
        </w:rPr>
        <w:t>(Brown and Hayes,2021)</w:t>
      </w:r>
    </w:p>
    <w:p w14:paraId="3BA16EA6" w14:textId="74AA80E5" w:rsidR="00044E74" w:rsidRDefault="003424FF" w:rsidP="00F71A65">
      <w:pPr>
        <w:spacing w:line="360" w:lineRule="auto"/>
        <w:rPr>
          <w:rFonts w:ascii="Times" w:hAnsi="Times"/>
        </w:rPr>
      </w:pPr>
      <w:r>
        <w:rPr>
          <w:rFonts w:ascii="Times" w:hAnsi="Times"/>
        </w:rPr>
        <w:lastRenderedPageBreak/>
        <w:t xml:space="preserve">To conclude, the </w:t>
      </w:r>
      <w:proofErr w:type="gramStart"/>
      <w:r>
        <w:rPr>
          <w:rFonts w:ascii="Times" w:hAnsi="Times"/>
        </w:rPr>
        <w:t xml:space="preserve">academic </w:t>
      </w:r>
      <w:r w:rsidRPr="003424FF">
        <w:rPr>
          <w:rFonts w:ascii="Times" w:hAnsi="Times"/>
        </w:rPr>
        <w:t xml:space="preserve"> explores</w:t>
      </w:r>
      <w:proofErr w:type="gramEnd"/>
      <w:r w:rsidRPr="003424FF">
        <w:rPr>
          <w:rFonts w:ascii="Times" w:hAnsi="Times"/>
        </w:rPr>
        <w:t xml:space="preserve"> how evolving consumer demands for healthier, more diverse, and sustainable food choices are shaping menus in the food industry. However, meeting these demands involves navigating supply chain disruptions and adjusting staff training and management practices, underlining the complexity and dynamism of today's foodservice sector.</w:t>
      </w:r>
    </w:p>
    <w:p w14:paraId="4F0B0668" w14:textId="77777777" w:rsidR="00A360DA" w:rsidRDefault="00A360DA" w:rsidP="00F71A65">
      <w:pPr>
        <w:spacing w:line="360" w:lineRule="auto"/>
        <w:rPr>
          <w:rFonts w:ascii="Times" w:hAnsi="Times"/>
        </w:rPr>
      </w:pPr>
    </w:p>
    <w:p w14:paraId="5B619EEA" w14:textId="77777777" w:rsidR="00A360DA" w:rsidRDefault="00A360DA" w:rsidP="00F71A65">
      <w:pPr>
        <w:spacing w:line="360" w:lineRule="auto"/>
        <w:rPr>
          <w:rFonts w:ascii="Times" w:hAnsi="Times"/>
        </w:rPr>
      </w:pPr>
    </w:p>
    <w:p w14:paraId="4C31DFC7" w14:textId="77777777" w:rsidR="00A360DA" w:rsidRDefault="00A360DA" w:rsidP="00F71A65">
      <w:pPr>
        <w:spacing w:line="360" w:lineRule="auto"/>
        <w:rPr>
          <w:rFonts w:ascii="Times" w:hAnsi="Times"/>
        </w:rPr>
      </w:pPr>
    </w:p>
    <w:p w14:paraId="5735A262" w14:textId="77777777" w:rsidR="00A360DA" w:rsidRDefault="00A360DA" w:rsidP="00F71A65">
      <w:pPr>
        <w:spacing w:line="360" w:lineRule="auto"/>
        <w:rPr>
          <w:rFonts w:ascii="Times" w:hAnsi="Times"/>
        </w:rPr>
      </w:pPr>
    </w:p>
    <w:p w14:paraId="795BC108" w14:textId="77777777" w:rsidR="00A360DA" w:rsidRDefault="00A360DA" w:rsidP="00F71A65">
      <w:pPr>
        <w:spacing w:line="360" w:lineRule="auto"/>
        <w:rPr>
          <w:rFonts w:ascii="Times" w:hAnsi="Times"/>
        </w:rPr>
      </w:pPr>
    </w:p>
    <w:p w14:paraId="0EBAE649" w14:textId="77777777" w:rsidR="00A360DA" w:rsidRDefault="00A360DA" w:rsidP="00F71A65">
      <w:pPr>
        <w:spacing w:line="360" w:lineRule="auto"/>
        <w:rPr>
          <w:rFonts w:ascii="Times" w:hAnsi="Times"/>
        </w:rPr>
      </w:pPr>
    </w:p>
    <w:p w14:paraId="1DF7993F" w14:textId="77777777" w:rsidR="00A360DA" w:rsidRDefault="00A360DA" w:rsidP="00F71A65">
      <w:pPr>
        <w:spacing w:line="360" w:lineRule="auto"/>
        <w:rPr>
          <w:rFonts w:ascii="Times" w:hAnsi="Times"/>
        </w:rPr>
      </w:pPr>
    </w:p>
    <w:p w14:paraId="39BF6995" w14:textId="77777777" w:rsidR="00A360DA" w:rsidRDefault="00A360DA" w:rsidP="00F71A65">
      <w:pPr>
        <w:spacing w:line="360" w:lineRule="auto"/>
        <w:rPr>
          <w:rFonts w:ascii="Times" w:hAnsi="Times"/>
        </w:rPr>
      </w:pPr>
    </w:p>
    <w:p w14:paraId="2CCF38C7" w14:textId="77777777" w:rsidR="00A360DA" w:rsidRDefault="00A360DA" w:rsidP="00F71A65">
      <w:pPr>
        <w:spacing w:line="360" w:lineRule="auto"/>
        <w:rPr>
          <w:rFonts w:ascii="Times" w:hAnsi="Times"/>
        </w:rPr>
      </w:pPr>
    </w:p>
    <w:p w14:paraId="40E36C82" w14:textId="77777777" w:rsidR="00A360DA" w:rsidRDefault="00A360DA" w:rsidP="00F71A65">
      <w:pPr>
        <w:spacing w:line="360" w:lineRule="auto"/>
        <w:rPr>
          <w:rFonts w:ascii="Times" w:hAnsi="Times"/>
        </w:rPr>
      </w:pPr>
    </w:p>
    <w:p w14:paraId="2FD4C98E" w14:textId="77777777" w:rsidR="00A360DA" w:rsidRDefault="00A360DA" w:rsidP="00F71A65">
      <w:pPr>
        <w:spacing w:line="360" w:lineRule="auto"/>
        <w:rPr>
          <w:rFonts w:ascii="Times" w:hAnsi="Times"/>
        </w:rPr>
      </w:pPr>
    </w:p>
    <w:p w14:paraId="24617AF6" w14:textId="77777777" w:rsidR="00A360DA" w:rsidRDefault="00A360DA" w:rsidP="00F71A65">
      <w:pPr>
        <w:spacing w:line="360" w:lineRule="auto"/>
        <w:rPr>
          <w:rFonts w:ascii="Times" w:hAnsi="Times"/>
        </w:rPr>
      </w:pPr>
    </w:p>
    <w:p w14:paraId="69455ACE" w14:textId="77777777" w:rsidR="00A360DA" w:rsidRDefault="00A360DA" w:rsidP="00F71A65">
      <w:pPr>
        <w:spacing w:line="360" w:lineRule="auto"/>
        <w:rPr>
          <w:rFonts w:ascii="Times" w:hAnsi="Times"/>
        </w:rPr>
      </w:pPr>
    </w:p>
    <w:p w14:paraId="7C1B1407" w14:textId="77777777" w:rsidR="00A360DA" w:rsidRDefault="00A360DA" w:rsidP="00F71A65">
      <w:pPr>
        <w:spacing w:line="360" w:lineRule="auto"/>
        <w:rPr>
          <w:rFonts w:ascii="Times" w:hAnsi="Times"/>
        </w:rPr>
      </w:pPr>
    </w:p>
    <w:p w14:paraId="60463ECE" w14:textId="77777777" w:rsidR="00A360DA" w:rsidRDefault="00A360DA" w:rsidP="00F71A65">
      <w:pPr>
        <w:spacing w:line="360" w:lineRule="auto"/>
        <w:rPr>
          <w:rFonts w:ascii="Times" w:hAnsi="Times"/>
        </w:rPr>
      </w:pPr>
    </w:p>
    <w:p w14:paraId="2DA114DF" w14:textId="77777777" w:rsidR="00A360DA" w:rsidRDefault="00A360DA" w:rsidP="00F71A65">
      <w:pPr>
        <w:spacing w:line="360" w:lineRule="auto"/>
        <w:rPr>
          <w:rFonts w:ascii="Times" w:hAnsi="Times"/>
        </w:rPr>
      </w:pPr>
    </w:p>
    <w:p w14:paraId="04429C85" w14:textId="77777777" w:rsidR="00A360DA" w:rsidRDefault="00A360DA" w:rsidP="00F71A65">
      <w:pPr>
        <w:spacing w:line="360" w:lineRule="auto"/>
        <w:rPr>
          <w:rFonts w:ascii="Times" w:hAnsi="Times"/>
        </w:rPr>
      </w:pPr>
    </w:p>
    <w:p w14:paraId="390DA347" w14:textId="77777777" w:rsidR="00A360DA" w:rsidRDefault="00A360DA" w:rsidP="00F71A65">
      <w:pPr>
        <w:spacing w:line="360" w:lineRule="auto"/>
        <w:rPr>
          <w:rFonts w:ascii="Times" w:hAnsi="Times"/>
        </w:rPr>
      </w:pPr>
    </w:p>
    <w:p w14:paraId="69CBB692" w14:textId="77777777" w:rsidR="00A360DA" w:rsidRDefault="00A360DA" w:rsidP="00F71A65">
      <w:pPr>
        <w:spacing w:line="360" w:lineRule="auto"/>
        <w:rPr>
          <w:rFonts w:ascii="Times" w:hAnsi="Times"/>
        </w:rPr>
      </w:pPr>
    </w:p>
    <w:p w14:paraId="64BCBC17" w14:textId="77777777" w:rsidR="00A360DA" w:rsidRDefault="00A360DA" w:rsidP="00F71A65">
      <w:pPr>
        <w:spacing w:line="360" w:lineRule="auto"/>
        <w:rPr>
          <w:rFonts w:ascii="Times" w:hAnsi="Times"/>
        </w:rPr>
      </w:pPr>
    </w:p>
    <w:p w14:paraId="109F2CAE" w14:textId="77777777" w:rsidR="00A360DA" w:rsidRDefault="00A360DA" w:rsidP="00F71A65">
      <w:pPr>
        <w:spacing w:line="360" w:lineRule="auto"/>
        <w:rPr>
          <w:rFonts w:ascii="Times" w:hAnsi="Times"/>
        </w:rPr>
      </w:pPr>
    </w:p>
    <w:p w14:paraId="208F0F29" w14:textId="77777777" w:rsidR="00A360DA" w:rsidRDefault="00A360DA" w:rsidP="00F71A65">
      <w:pPr>
        <w:spacing w:line="360" w:lineRule="auto"/>
        <w:rPr>
          <w:rFonts w:ascii="Times" w:hAnsi="Times"/>
        </w:rPr>
      </w:pPr>
    </w:p>
    <w:p w14:paraId="1E7475A6" w14:textId="77777777" w:rsidR="00A360DA" w:rsidRDefault="00A360DA" w:rsidP="00F71A65">
      <w:pPr>
        <w:spacing w:line="360" w:lineRule="auto"/>
        <w:rPr>
          <w:rFonts w:ascii="Times" w:hAnsi="Times"/>
        </w:rPr>
      </w:pPr>
    </w:p>
    <w:p w14:paraId="3CF7F15C" w14:textId="77777777" w:rsidR="00A360DA" w:rsidRDefault="00A360DA" w:rsidP="00F71A65">
      <w:pPr>
        <w:spacing w:line="360" w:lineRule="auto"/>
        <w:rPr>
          <w:rFonts w:ascii="Times" w:hAnsi="Times"/>
        </w:rPr>
      </w:pPr>
    </w:p>
    <w:p w14:paraId="2227D0AB" w14:textId="77777777" w:rsidR="00A360DA" w:rsidRDefault="00A360DA" w:rsidP="00F71A65">
      <w:pPr>
        <w:spacing w:line="360" w:lineRule="auto"/>
        <w:rPr>
          <w:rFonts w:ascii="Times" w:hAnsi="Times"/>
        </w:rPr>
      </w:pPr>
    </w:p>
    <w:p w14:paraId="131F3D9D" w14:textId="77777777" w:rsidR="00A360DA" w:rsidRDefault="00A360DA" w:rsidP="00F71A65">
      <w:pPr>
        <w:spacing w:line="360" w:lineRule="auto"/>
        <w:rPr>
          <w:rFonts w:ascii="Times" w:hAnsi="Times"/>
        </w:rPr>
      </w:pPr>
    </w:p>
    <w:p w14:paraId="6E196E66" w14:textId="77777777" w:rsidR="00A360DA" w:rsidRDefault="00A360DA" w:rsidP="00F71A65">
      <w:pPr>
        <w:spacing w:line="360" w:lineRule="auto"/>
        <w:rPr>
          <w:rFonts w:ascii="Times" w:hAnsi="Times"/>
        </w:rPr>
      </w:pPr>
    </w:p>
    <w:p w14:paraId="6E137EBE" w14:textId="77777777" w:rsidR="00A360DA" w:rsidRDefault="00A360DA" w:rsidP="00F71A65">
      <w:pPr>
        <w:spacing w:line="360" w:lineRule="auto"/>
        <w:rPr>
          <w:rFonts w:ascii="Times" w:hAnsi="Times"/>
        </w:rPr>
      </w:pPr>
    </w:p>
    <w:p w14:paraId="7303562A" w14:textId="77777777" w:rsidR="00A360DA" w:rsidRDefault="00A360DA" w:rsidP="00F71A65">
      <w:pPr>
        <w:spacing w:line="360" w:lineRule="auto"/>
        <w:rPr>
          <w:rFonts w:ascii="Times" w:hAnsi="Times"/>
        </w:rPr>
      </w:pPr>
    </w:p>
    <w:p w14:paraId="3A42DDEE" w14:textId="77777777" w:rsidR="00A360DA" w:rsidRDefault="00A360DA" w:rsidP="00F71A65">
      <w:pPr>
        <w:spacing w:line="360" w:lineRule="auto"/>
        <w:rPr>
          <w:rFonts w:ascii="Times" w:hAnsi="Times"/>
        </w:rPr>
      </w:pPr>
    </w:p>
    <w:p w14:paraId="2A529EAD" w14:textId="77777777" w:rsidR="00A360DA" w:rsidRDefault="00A360DA" w:rsidP="00F71A65">
      <w:pPr>
        <w:spacing w:line="360" w:lineRule="auto"/>
        <w:rPr>
          <w:rFonts w:ascii="Times" w:hAnsi="Times"/>
        </w:rPr>
      </w:pPr>
    </w:p>
    <w:p w14:paraId="188D5021" w14:textId="3248B4F3" w:rsidR="003424FF" w:rsidRPr="00A360DA" w:rsidRDefault="003424FF" w:rsidP="00F71A65">
      <w:pPr>
        <w:spacing w:line="360" w:lineRule="auto"/>
        <w:rPr>
          <w:rFonts w:ascii="Times" w:hAnsi="Times"/>
          <w:b/>
          <w:bCs/>
          <w:i/>
          <w:iCs/>
        </w:rPr>
      </w:pPr>
      <w:r w:rsidRPr="00A360DA">
        <w:rPr>
          <w:rFonts w:ascii="Times" w:hAnsi="Times"/>
          <w:b/>
          <w:bCs/>
          <w:i/>
          <w:iCs/>
        </w:rPr>
        <w:t>References:</w:t>
      </w:r>
    </w:p>
    <w:p w14:paraId="414A304C"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Barrett, J. (2023) 'The Impacts of Geopolitical Instability on Food Supply Chains', </w:t>
      </w:r>
      <w:r w:rsidRPr="003424FF">
        <w:rPr>
          <w:rFonts w:ascii="Times" w:hAnsi="Times"/>
          <w:i/>
          <w:iCs/>
        </w:rPr>
        <w:t>International Journal of Food Science &amp; Technology</w:t>
      </w:r>
      <w:r w:rsidRPr="003424FF">
        <w:rPr>
          <w:rFonts w:ascii="Times" w:hAnsi="Times"/>
        </w:rPr>
        <w:t>, 58(3), pp. 123-134.</w:t>
      </w:r>
    </w:p>
    <w:p w14:paraId="562BA881"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Barr, A. and Conway, J. (2023) 'Staff Training in the Restaurant Industry: Navigating Menu Changes', </w:t>
      </w:r>
      <w:r w:rsidRPr="003424FF">
        <w:rPr>
          <w:rFonts w:ascii="Times" w:hAnsi="Times"/>
          <w:i/>
          <w:iCs/>
        </w:rPr>
        <w:t>Journal of Hospitality and Tourism Management</w:t>
      </w:r>
      <w:r w:rsidRPr="003424FF">
        <w:rPr>
          <w:rFonts w:ascii="Times" w:hAnsi="Times"/>
        </w:rPr>
        <w:t>, 38, pp. 55-66.</w:t>
      </w:r>
    </w:p>
    <w:p w14:paraId="63EC2EFC"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Bauer, P. (2022) 'Consumer Demand for Global Flavours: Trends in the Restaurant Industry', </w:t>
      </w:r>
      <w:r w:rsidRPr="003424FF">
        <w:rPr>
          <w:rFonts w:ascii="Times" w:hAnsi="Times"/>
          <w:i/>
          <w:iCs/>
        </w:rPr>
        <w:t>Trends in Food Science &amp; Technology</w:t>
      </w:r>
      <w:r w:rsidRPr="003424FF">
        <w:rPr>
          <w:rFonts w:ascii="Times" w:hAnsi="Times"/>
        </w:rPr>
        <w:t>, 67, pp. 47-56.</w:t>
      </w:r>
    </w:p>
    <w:p w14:paraId="76D35661" w14:textId="77777777" w:rsidR="003424FF" w:rsidRPr="003424FF" w:rsidRDefault="003424FF" w:rsidP="00F71A65">
      <w:pPr>
        <w:numPr>
          <w:ilvl w:val="0"/>
          <w:numId w:val="3"/>
        </w:numPr>
        <w:spacing w:line="360" w:lineRule="auto"/>
        <w:rPr>
          <w:rFonts w:ascii="Times" w:hAnsi="Times"/>
        </w:rPr>
      </w:pPr>
      <w:r w:rsidRPr="003424FF">
        <w:rPr>
          <w:rFonts w:ascii="Times" w:hAnsi="Times"/>
        </w:rPr>
        <w:t>Bosman, R. (2023) 'The Rise of Plant-Based Foods: Consumer Trends and Industry Responses'</w:t>
      </w:r>
      <w:r w:rsidRPr="003424FF">
        <w:rPr>
          <w:rFonts w:ascii="Times" w:hAnsi="Times"/>
          <w:i/>
          <w:iCs/>
        </w:rPr>
        <w:t>, Journal of Consumer Culture</w:t>
      </w:r>
      <w:r w:rsidRPr="003424FF">
        <w:rPr>
          <w:rFonts w:ascii="Times" w:hAnsi="Times"/>
        </w:rPr>
        <w:t>, 23(1), pp. 25-40.</w:t>
      </w:r>
    </w:p>
    <w:p w14:paraId="24A5C977"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Brown, A. and Hayes, D. (2021) 'The Health Conscious Consumer: Implications for Restaurant Menus', </w:t>
      </w:r>
      <w:r w:rsidRPr="003424FF">
        <w:rPr>
          <w:rFonts w:ascii="Times" w:hAnsi="Times"/>
          <w:i/>
          <w:iCs/>
        </w:rPr>
        <w:t>Journal of Foodservice Business Research</w:t>
      </w:r>
      <w:r w:rsidRPr="003424FF">
        <w:rPr>
          <w:rFonts w:ascii="Times" w:hAnsi="Times"/>
        </w:rPr>
        <w:t>, 24(2), pp. 143-159.</w:t>
      </w:r>
    </w:p>
    <w:p w14:paraId="072EA862"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Clark, J., Chen, R. and Barlow, M. (2021) 'Increasing Demand for Fermented Foods: Insights for the Restaurant Industry', </w:t>
      </w:r>
      <w:r w:rsidRPr="003424FF">
        <w:rPr>
          <w:rFonts w:ascii="Times" w:hAnsi="Times"/>
          <w:i/>
          <w:iCs/>
        </w:rPr>
        <w:t>Journal of Culinary Science &amp; Technology</w:t>
      </w:r>
      <w:r w:rsidRPr="003424FF">
        <w:rPr>
          <w:rFonts w:ascii="Times" w:hAnsi="Times"/>
        </w:rPr>
        <w:t>, 19(3), pp. 227-241.</w:t>
      </w:r>
    </w:p>
    <w:p w14:paraId="23FE7C63"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Eriksson, M. and Kerselaers, E. (2021) 'Shifting Food Trends and Their Influence on Menu Development', </w:t>
      </w:r>
      <w:r w:rsidRPr="003424FF">
        <w:rPr>
          <w:rFonts w:ascii="Times" w:hAnsi="Times"/>
          <w:i/>
          <w:iCs/>
        </w:rPr>
        <w:t>International Journal of Gastronomy and Food Science</w:t>
      </w:r>
      <w:r w:rsidRPr="003424FF">
        <w:rPr>
          <w:rFonts w:ascii="Times" w:hAnsi="Times"/>
        </w:rPr>
        <w:t>, 23, pp. 100-110.</w:t>
      </w:r>
    </w:p>
    <w:p w14:paraId="74F6B20F"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IPCC (2023) 'Climate Change and its Impact on Global Food Security', The State of the </w:t>
      </w:r>
      <w:r w:rsidRPr="003424FF">
        <w:rPr>
          <w:rFonts w:ascii="Times" w:hAnsi="Times"/>
          <w:i/>
          <w:iCs/>
        </w:rPr>
        <w:t>Climate Report,</w:t>
      </w:r>
      <w:r w:rsidRPr="003424FF">
        <w:rPr>
          <w:rFonts w:ascii="Times" w:hAnsi="Times"/>
        </w:rPr>
        <w:t xml:space="preserve"> pp. 52-64.</w:t>
      </w:r>
    </w:p>
    <w:p w14:paraId="3719F052"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Janssen, M. (2021) 'Ethical Consumption: How Veganism and Cruelty-Free Products Are Shaping Food Preferences', </w:t>
      </w:r>
      <w:r w:rsidRPr="003424FF">
        <w:rPr>
          <w:rFonts w:ascii="Times" w:hAnsi="Times"/>
          <w:i/>
          <w:iCs/>
        </w:rPr>
        <w:t>Food Ethics</w:t>
      </w:r>
      <w:r w:rsidRPr="003424FF">
        <w:rPr>
          <w:rFonts w:ascii="Times" w:hAnsi="Times"/>
        </w:rPr>
        <w:t>, 6(4), pp. 355-369.</w:t>
      </w:r>
    </w:p>
    <w:p w14:paraId="792551D4"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Lee, H. (2023) 'The Importance of Transparency and Traceability in the Food Industry', </w:t>
      </w:r>
      <w:r w:rsidRPr="003424FF">
        <w:rPr>
          <w:rFonts w:ascii="Times" w:hAnsi="Times"/>
          <w:i/>
          <w:iCs/>
        </w:rPr>
        <w:t>Food Control</w:t>
      </w:r>
      <w:r w:rsidRPr="003424FF">
        <w:rPr>
          <w:rFonts w:ascii="Times" w:hAnsi="Times"/>
        </w:rPr>
        <w:t>, 34(1), pp. 12-22.</w:t>
      </w:r>
    </w:p>
    <w:p w14:paraId="27C11C44" w14:textId="559BFC66" w:rsidR="003424FF" w:rsidRPr="003424FF" w:rsidRDefault="003424FF" w:rsidP="00F71A65">
      <w:pPr>
        <w:numPr>
          <w:ilvl w:val="0"/>
          <w:numId w:val="3"/>
        </w:numPr>
        <w:spacing w:line="360" w:lineRule="auto"/>
        <w:rPr>
          <w:rFonts w:ascii="Times" w:hAnsi="Times"/>
        </w:rPr>
      </w:pPr>
      <w:r w:rsidRPr="003424FF">
        <w:rPr>
          <w:rFonts w:ascii="Times" w:hAnsi="Times"/>
        </w:rPr>
        <w:t>Nielsen (2022) 'Consumer Trends Report: Sustainability and Ethical Consumption'</w:t>
      </w:r>
      <w:r>
        <w:rPr>
          <w:rFonts w:ascii="Times" w:hAnsi="Times"/>
        </w:rPr>
        <w:t>.</w:t>
      </w:r>
      <w:r w:rsidRPr="003424FF">
        <w:rPr>
          <w:rFonts w:ascii="Times" w:hAnsi="Times"/>
          <w:i/>
          <w:iCs/>
        </w:rPr>
        <w:t>Nielsen</w:t>
      </w:r>
      <w:r>
        <w:rPr>
          <w:rFonts w:ascii="Times" w:hAnsi="Times"/>
        </w:rPr>
        <w:t>.</w:t>
      </w:r>
      <w:r w:rsidRPr="003424FF">
        <w:rPr>
          <w:rFonts w:ascii="Times" w:hAnsi="Times"/>
        </w:rPr>
        <w:t xml:space="preserve">Available at: </w:t>
      </w:r>
      <w:hyperlink r:id="rId7" w:tgtFrame="_new" w:history="1">
        <w:r w:rsidRPr="003424FF">
          <w:rPr>
            <w:rStyle w:val="Hyperlink"/>
            <w:rFonts w:ascii="Times" w:hAnsi="Times"/>
          </w:rPr>
          <w:t>https://www.nielsen.com</w:t>
        </w:r>
      </w:hyperlink>
      <w:r w:rsidRPr="003424FF">
        <w:rPr>
          <w:rFonts w:ascii="Times" w:hAnsi="Times"/>
        </w:rPr>
        <w:t xml:space="preserve"> (Accessed: 22 May 2023).</w:t>
      </w:r>
    </w:p>
    <w:p w14:paraId="3666260F" w14:textId="20B1D1B4" w:rsidR="003424FF" w:rsidRPr="003424FF" w:rsidRDefault="003424FF" w:rsidP="00F71A65">
      <w:pPr>
        <w:numPr>
          <w:ilvl w:val="0"/>
          <w:numId w:val="3"/>
        </w:numPr>
        <w:spacing w:line="360" w:lineRule="auto"/>
        <w:rPr>
          <w:rFonts w:ascii="Times" w:hAnsi="Times"/>
        </w:rPr>
      </w:pPr>
      <w:r w:rsidRPr="003424FF">
        <w:rPr>
          <w:rFonts w:ascii="Times" w:hAnsi="Times"/>
        </w:rPr>
        <w:lastRenderedPageBreak/>
        <w:t>Technomic (2022) 'The Impact of Personalisation on Consumer Food Choices', Technomic's Consumer Trend Report Series</w:t>
      </w:r>
      <w:r>
        <w:rPr>
          <w:rFonts w:ascii="Times" w:hAnsi="Times"/>
        </w:rPr>
        <w:t>.</w:t>
      </w:r>
      <w:r w:rsidRPr="003424FF">
        <w:rPr>
          <w:rFonts w:ascii="Times" w:hAnsi="Times"/>
          <w:i/>
          <w:iCs/>
        </w:rPr>
        <w:t>Technomic</w:t>
      </w:r>
      <w:r>
        <w:rPr>
          <w:rFonts w:ascii="Times" w:hAnsi="Times"/>
        </w:rPr>
        <w:t>.</w:t>
      </w:r>
      <w:r w:rsidRPr="003424FF">
        <w:rPr>
          <w:rFonts w:ascii="Times" w:hAnsi="Times"/>
        </w:rPr>
        <w:t xml:space="preserve">Available at: </w:t>
      </w:r>
      <w:hyperlink r:id="rId8" w:tgtFrame="_new" w:history="1">
        <w:r w:rsidRPr="003424FF">
          <w:rPr>
            <w:rStyle w:val="Hyperlink"/>
            <w:rFonts w:ascii="Times" w:hAnsi="Times"/>
          </w:rPr>
          <w:t>https://www.technomic.com</w:t>
        </w:r>
      </w:hyperlink>
      <w:r w:rsidRPr="003424FF">
        <w:rPr>
          <w:rFonts w:ascii="Times" w:hAnsi="Times"/>
        </w:rPr>
        <w:t xml:space="preserve"> (Accessed: 20 May 2023).</w:t>
      </w:r>
    </w:p>
    <w:p w14:paraId="07CEE0A0" w14:textId="77777777" w:rsidR="003424FF" w:rsidRPr="003424FF" w:rsidRDefault="003424FF" w:rsidP="00F71A65">
      <w:pPr>
        <w:numPr>
          <w:ilvl w:val="0"/>
          <w:numId w:val="3"/>
        </w:numPr>
        <w:spacing w:line="360" w:lineRule="auto"/>
        <w:rPr>
          <w:rFonts w:ascii="Times" w:hAnsi="Times"/>
        </w:rPr>
      </w:pPr>
      <w:r w:rsidRPr="003424FF">
        <w:rPr>
          <w:rFonts w:ascii="Times" w:hAnsi="Times"/>
        </w:rPr>
        <w:t>Janssen, M. (2021) 'Functional Foods in the Market: Trends and Future Prospects'</w:t>
      </w:r>
      <w:r w:rsidRPr="003424FF">
        <w:rPr>
          <w:rFonts w:ascii="Times" w:hAnsi="Times"/>
          <w:i/>
          <w:iCs/>
        </w:rPr>
        <w:t>, Food &amp; Nutrition Research</w:t>
      </w:r>
      <w:r w:rsidRPr="003424FF">
        <w:rPr>
          <w:rFonts w:ascii="Times" w:hAnsi="Times"/>
        </w:rPr>
        <w:t>, 65(1), pp. 10-18.</w:t>
      </w:r>
    </w:p>
    <w:p w14:paraId="268BFF11"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Clark, J. et al., (2021) 'Food Safety in the Modern Supply Chain: Challenges and Solutions', </w:t>
      </w:r>
      <w:r w:rsidRPr="003424FF">
        <w:rPr>
          <w:rFonts w:ascii="Times" w:hAnsi="Times"/>
          <w:i/>
          <w:iCs/>
        </w:rPr>
        <w:t>Journal of Food Protection</w:t>
      </w:r>
      <w:r w:rsidRPr="003424FF">
        <w:rPr>
          <w:rFonts w:ascii="Times" w:hAnsi="Times"/>
        </w:rPr>
        <w:t>, 84(1), pp. 128-139.</w:t>
      </w:r>
    </w:p>
    <w:p w14:paraId="63C4F7B4" w14:textId="77777777" w:rsidR="003424FF" w:rsidRPr="003424FF" w:rsidRDefault="003424FF" w:rsidP="00F71A65">
      <w:pPr>
        <w:numPr>
          <w:ilvl w:val="0"/>
          <w:numId w:val="3"/>
        </w:numPr>
        <w:spacing w:line="360" w:lineRule="auto"/>
        <w:rPr>
          <w:rFonts w:ascii="Times" w:hAnsi="Times"/>
        </w:rPr>
      </w:pPr>
      <w:r w:rsidRPr="003424FF">
        <w:rPr>
          <w:rFonts w:ascii="Times" w:hAnsi="Times"/>
        </w:rPr>
        <w:t xml:space="preserve">Brown, A. &amp; Hayes, D. (2021) 'Redefining Comfort Foods: A New Look at Old Favorites', </w:t>
      </w:r>
      <w:r w:rsidRPr="003424FF">
        <w:rPr>
          <w:rFonts w:ascii="Times" w:hAnsi="Times"/>
          <w:i/>
          <w:iCs/>
        </w:rPr>
        <w:t>Journal of Foodservice Business Research</w:t>
      </w:r>
      <w:r w:rsidRPr="003424FF">
        <w:rPr>
          <w:rFonts w:ascii="Times" w:hAnsi="Times"/>
        </w:rPr>
        <w:t>, 24(3), pp. 203-220.</w:t>
      </w:r>
    </w:p>
    <w:p w14:paraId="07D73CC8" w14:textId="77777777" w:rsidR="003424FF" w:rsidRDefault="003424FF" w:rsidP="00F71A65">
      <w:pPr>
        <w:spacing w:line="360" w:lineRule="auto"/>
        <w:rPr>
          <w:rFonts w:ascii="Times" w:hAnsi="Times"/>
        </w:rPr>
      </w:pPr>
    </w:p>
    <w:p w14:paraId="23F6EFEB" w14:textId="77777777" w:rsidR="003424FF" w:rsidRDefault="003424FF" w:rsidP="00F71A65">
      <w:pPr>
        <w:spacing w:line="360" w:lineRule="auto"/>
        <w:rPr>
          <w:rFonts w:ascii="Times" w:hAnsi="Times"/>
        </w:rPr>
      </w:pPr>
    </w:p>
    <w:p w14:paraId="59966D13" w14:textId="77777777" w:rsidR="003424FF" w:rsidRDefault="003424FF" w:rsidP="00F71A65">
      <w:pPr>
        <w:spacing w:line="360" w:lineRule="auto"/>
        <w:rPr>
          <w:rFonts w:ascii="Times" w:hAnsi="Times"/>
        </w:rPr>
      </w:pPr>
    </w:p>
    <w:p w14:paraId="7E814532" w14:textId="77777777" w:rsidR="003424FF" w:rsidRPr="003424FF" w:rsidRDefault="003424FF" w:rsidP="00F71A65">
      <w:pPr>
        <w:spacing w:line="360" w:lineRule="auto"/>
        <w:rPr>
          <w:rFonts w:ascii="Times" w:hAnsi="Times"/>
        </w:rPr>
      </w:pPr>
    </w:p>
    <w:sectPr w:rsidR="003424FF" w:rsidRPr="003424FF">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157E6" w14:textId="77777777" w:rsidR="00901FC9" w:rsidRDefault="00901FC9" w:rsidP="00044E74">
      <w:r>
        <w:separator/>
      </w:r>
    </w:p>
  </w:endnote>
  <w:endnote w:type="continuationSeparator" w:id="0">
    <w:p w14:paraId="296F7759" w14:textId="77777777" w:rsidR="00901FC9" w:rsidRDefault="00901FC9" w:rsidP="0004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B06040202020202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5863178"/>
      <w:docPartObj>
        <w:docPartGallery w:val="Page Numbers (Bottom of Page)"/>
        <w:docPartUnique/>
      </w:docPartObj>
    </w:sdtPr>
    <w:sdtContent>
      <w:p w14:paraId="5AE9EE61" w14:textId="054ECBB5" w:rsidR="00044E74" w:rsidRDefault="00044E74" w:rsidP="00342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6320B1" w14:textId="77777777" w:rsidR="00044E74" w:rsidRDefault="00044E74" w:rsidP="00044E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4981794"/>
      <w:docPartObj>
        <w:docPartGallery w:val="Page Numbers (Bottom of Page)"/>
        <w:docPartUnique/>
      </w:docPartObj>
    </w:sdtPr>
    <w:sdtContent>
      <w:p w14:paraId="218E2075" w14:textId="5C456833" w:rsidR="003424FF" w:rsidRDefault="003424FF" w:rsidP="00274D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3E6AEA19" w14:textId="42DF9C12" w:rsidR="00044E74" w:rsidRDefault="00044E74" w:rsidP="00044E74">
    <w:pPr>
      <w:pStyle w:val="Footer"/>
      <w:ind w:right="360"/>
    </w:pPr>
  </w:p>
  <w:p w14:paraId="5A7B59C7" w14:textId="77777777" w:rsidR="00044E74" w:rsidRDefault="00044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33F09" w14:textId="77777777" w:rsidR="00901FC9" w:rsidRDefault="00901FC9" w:rsidP="00044E74">
      <w:r>
        <w:separator/>
      </w:r>
    </w:p>
  </w:footnote>
  <w:footnote w:type="continuationSeparator" w:id="0">
    <w:p w14:paraId="18A84D7C" w14:textId="77777777" w:rsidR="00901FC9" w:rsidRDefault="00901FC9" w:rsidP="00044E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00800"/>
    <w:multiLevelType w:val="multilevel"/>
    <w:tmpl w:val="F5DA5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16637F"/>
    <w:multiLevelType w:val="multilevel"/>
    <w:tmpl w:val="F5DA5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8317DF"/>
    <w:multiLevelType w:val="multilevel"/>
    <w:tmpl w:val="F5DA5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6169571">
    <w:abstractNumId w:val="1"/>
  </w:num>
  <w:num w:numId="2" w16cid:durableId="499850791">
    <w:abstractNumId w:val="2"/>
  </w:num>
  <w:num w:numId="3" w16cid:durableId="2028367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E74"/>
    <w:rsid w:val="00044E74"/>
    <w:rsid w:val="003424FF"/>
    <w:rsid w:val="00555FDC"/>
    <w:rsid w:val="00595F13"/>
    <w:rsid w:val="00821DE8"/>
    <w:rsid w:val="00901FC9"/>
    <w:rsid w:val="00A360DA"/>
    <w:rsid w:val="00D16991"/>
    <w:rsid w:val="00F075F1"/>
    <w:rsid w:val="00F71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E04BF0"/>
  <w15:chartTrackingRefBased/>
  <w15:docId w15:val="{40BEF018-A8A6-4C4F-B3EA-3889CD5F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paragraph" w:styleId="Header">
    <w:name w:val="header"/>
    <w:basedOn w:val="Normal"/>
    <w:link w:val="HeaderChar"/>
    <w:uiPriority w:val="99"/>
    <w:unhideWhenUsed/>
    <w:rsid w:val="00044E74"/>
    <w:pPr>
      <w:tabs>
        <w:tab w:val="center" w:pos="4680"/>
        <w:tab w:val="right" w:pos="9360"/>
      </w:tabs>
    </w:pPr>
  </w:style>
  <w:style w:type="character" w:customStyle="1" w:styleId="HeaderChar">
    <w:name w:val="Header Char"/>
    <w:basedOn w:val="DefaultParagraphFont"/>
    <w:link w:val="Header"/>
    <w:uiPriority w:val="99"/>
    <w:rsid w:val="00044E74"/>
  </w:style>
  <w:style w:type="paragraph" w:styleId="Footer">
    <w:name w:val="footer"/>
    <w:basedOn w:val="Normal"/>
    <w:link w:val="FooterChar"/>
    <w:uiPriority w:val="99"/>
    <w:unhideWhenUsed/>
    <w:rsid w:val="00044E74"/>
    <w:pPr>
      <w:tabs>
        <w:tab w:val="center" w:pos="4680"/>
        <w:tab w:val="right" w:pos="9360"/>
      </w:tabs>
    </w:pPr>
  </w:style>
  <w:style w:type="character" w:customStyle="1" w:styleId="FooterChar">
    <w:name w:val="Footer Char"/>
    <w:basedOn w:val="DefaultParagraphFont"/>
    <w:link w:val="Footer"/>
    <w:uiPriority w:val="99"/>
    <w:rsid w:val="00044E74"/>
  </w:style>
  <w:style w:type="paragraph" w:styleId="NoSpacing">
    <w:name w:val="No Spacing"/>
    <w:uiPriority w:val="1"/>
    <w:qFormat/>
    <w:rsid w:val="00044E74"/>
    <w:rPr>
      <w:rFonts w:eastAsiaTheme="minorEastAsia"/>
      <w:sz w:val="22"/>
      <w:szCs w:val="22"/>
      <w:lang w:val="en-US" w:eastAsia="zh-CN"/>
    </w:rPr>
  </w:style>
  <w:style w:type="character" w:styleId="PageNumber">
    <w:name w:val="page number"/>
    <w:basedOn w:val="DefaultParagraphFont"/>
    <w:uiPriority w:val="99"/>
    <w:semiHidden/>
    <w:unhideWhenUsed/>
    <w:rsid w:val="00044E74"/>
  </w:style>
  <w:style w:type="character" w:styleId="Hyperlink">
    <w:name w:val="Hyperlink"/>
    <w:basedOn w:val="DefaultParagraphFont"/>
    <w:uiPriority w:val="99"/>
    <w:unhideWhenUsed/>
    <w:rsid w:val="003424FF"/>
    <w:rPr>
      <w:color w:val="0563C1" w:themeColor="hyperlink"/>
      <w:u w:val="single"/>
    </w:rPr>
  </w:style>
  <w:style w:type="character" w:styleId="UnresolvedMention">
    <w:name w:val="Unresolved Mention"/>
    <w:basedOn w:val="DefaultParagraphFont"/>
    <w:uiPriority w:val="99"/>
    <w:semiHidden/>
    <w:unhideWhenUsed/>
    <w:rsid w:val="003424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6758">
      <w:bodyDiv w:val="1"/>
      <w:marLeft w:val="0"/>
      <w:marRight w:val="0"/>
      <w:marTop w:val="0"/>
      <w:marBottom w:val="0"/>
      <w:divBdr>
        <w:top w:val="none" w:sz="0" w:space="0" w:color="auto"/>
        <w:left w:val="none" w:sz="0" w:space="0" w:color="auto"/>
        <w:bottom w:val="none" w:sz="0" w:space="0" w:color="auto"/>
        <w:right w:val="none" w:sz="0" w:space="0" w:color="auto"/>
      </w:divBdr>
    </w:div>
    <w:div w:id="183633790">
      <w:bodyDiv w:val="1"/>
      <w:marLeft w:val="0"/>
      <w:marRight w:val="0"/>
      <w:marTop w:val="0"/>
      <w:marBottom w:val="0"/>
      <w:divBdr>
        <w:top w:val="none" w:sz="0" w:space="0" w:color="auto"/>
        <w:left w:val="none" w:sz="0" w:space="0" w:color="auto"/>
        <w:bottom w:val="none" w:sz="0" w:space="0" w:color="auto"/>
        <w:right w:val="none" w:sz="0" w:space="0" w:color="auto"/>
      </w:divBdr>
    </w:div>
    <w:div w:id="518618196">
      <w:bodyDiv w:val="1"/>
      <w:marLeft w:val="0"/>
      <w:marRight w:val="0"/>
      <w:marTop w:val="0"/>
      <w:marBottom w:val="0"/>
      <w:divBdr>
        <w:top w:val="none" w:sz="0" w:space="0" w:color="auto"/>
        <w:left w:val="none" w:sz="0" w:space="0" w:color="auto"/>
        <w:bottom w:val="none" w:sz="0" w:space="0" w:color="auto"/>
        <w:right w:val="none" w:sz="0" w:space="0" w:color="auto"/>
      </w:divBdr>
    </w:div>
    <w:div w:id="1230188150">
      <w:bodyDiv w:val="1"/>
      <w:marLeft w:val="0"/>
      <w:marRight w:val="0"/>
      <w:marTop w:val="0"/>
      <w:marBottom w:val="0"/>
      <w:divBdr>
        <w:top w:val="none" w:sz="0" w:space="0" w:color="auto"/>
        <w:left w:val="none" w:sz="0" w:space="0" w:color="auto"/>
        <w:bottom w:val="none" w:sz="0" w:space="0" w:color="auto"/>
        <w:right w:val="none" w:sz="0" w:space="0" w:color="auto"/>
      </w:divBdr>
    </w:div>
    <w:div w:id="1291667607">
      <w:bodyDiv w:val="1"/>
      <w:marLeft w:val="0"/>
      <w:marRight w:val="0"/>
      <w:marTop w:val="0"/>
      <w:marBottom w:val="0"/>
      <w:divBdr>
        <w:top w:val="none" w:sz="0" w:space="0" w:color="auto"/>
        <w:left w:val="none" w:sz="0" w:space="0" w:color="auto"/>
        <w:bottom w:val="none" w:sz="0" w:space="0" w:color="auto"/>
        <w:right w:val="none" w:sz="0" w:space="0" w:color="auto"/>
      </w:divBdr>
    </w:div>
    <w:div w:id="1457217381">
      <w:bodyDiv w:val="1"/>
      <w:marLeft w:val="0"/>
      <w:marRight w:val="0"/>
      <w:marTop w:val="0"/>
      <w:marBottom w:val="0"/>
      <w:divBdr>
        <w:top w:val="none" w:sz="0" w:space="0" w:color="auto"/>
        <w:left w:val="none" w:sz="0" w:space="0" w:color="auto"/>
        <w:bottom w:val="none" w:sz="0" w:space="0" w:color="auto"/>
        <w:right w:val="none" w:sz="0" w:space="0" w:color="auto"/>
      </w:divBdr>
    </w:div>
    <w:div w:id="1700012631">
      <w:bodyDiv w:val="1"/>
      <w:marLeft w:val="0"/>
      <w:marRight w:val="0"/>
      <w:marTop w:val="0"/>
      <w:marBottom w:val="0"/>
      <w:divBdr>
        <w:top w:val="none" w:sz="0" w:space="0" w:color="auto"/>
        <w:left w:val="none" w:sz="0" w:space="0" w:color="auto"/>
        <w:bottom w:val="none" w:sz="0" w:space="0" w:color="auto"/>
        <w:right w:val="none" w:sz="0" w:space="0" w:color="auto"/>
      </w:divBdr>
    </w:div>
    <w:div w:id="1925530151">
      <w:bodyDiv w:val="1"/>
      <w:marLeft w:val="0"/>
      <w:marRight w:val="0"/>
      <w:marTop w:val="0"/>
      <w:marBottom w:val="0"/>
      <w:divBdr>
        <w:top w:val="none" w:sz="0" w:space="0" w:color="auto"/>
        <w:left w:val="none" w:sz="0" w:space="0" w:color="auto"/>
        <w:bottom w:val="none" w:sz="0" w:space="0" w:color="auto"/>
        <w:right w:val="none" w:sz="0" w:space="0" w:color="auto"/>
      </w:divBdr>
      <w:divsChild>
        <w:div w:id="191961521">
          <w:marLeft w:val="0"/>
          <w:marRight w:val="0"/>
          <w:marTop w:val="0"/>
          <w:marBottom w:val="0"/>
          <w:divBdr>
            <w:top w:val="single" w:sz="2" w:space="0" w:color="D9D9E3"/>
            <w:left w:val="single" w:sz="2" w:space="0" w:color="D9D9E3"/>
            <w:bottom w:val="single" w:sz="2" w:space="0" w:color="D9D9E3"/>
            <w:right w:val="single" w:sz="2" w:space="0" w:color="D9D9E3"/>
          </w:divBdr>
          <w:divsChild>
            <w:div w:id="1019164873">
              <w:marLeft w:val="0"/>
              <w:marRight w:val="0"/>
              <w:marTop w:val="0"/>
              <w:marBottom w:val="0"/>
              <w:divBdr>
                <w:top w:val="single" w:sz="2" w:space="0" w:color="D9D9E3"/>
                <w:left w:val="single" w:sz="2" w:space="0" w:color="D9D9E3"/>
                <w:bottom w:val="single" w:sz="2" w:space="0" w:color="D9D9E3"/>
                <w:right w:val="single" w:sz="2" w:space="0" w:color="D9D9E3"/>
              </w:divBdr>
              <w:divsChild>
                <w:div w:id="1739984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8671520">
          <w:marLeft w:val="0"/>
          <w:marRight w:val="0"/>
          <w:marTop w:val="0"/>
          <w:marBottom w:val="0"/>
          <w:divBdr>
            <w:top w:val="single" w:sz="2" w:space="0" w:color="D9D9E3"/>
            <w:left w:val="single" w:sz="2" w:space="0" w:color="D9D9E3"/>
            <w:bottom w:val="single" w:sz="2" w:space="0" w:color="D9D9E3"/>
            <w:right w:val="single" w:sz="2" w:space="0" w:color="D9D9E3"/>
          </w:divBdr>
          <w:divsChild>
            <w:div w:id="1819102735">
              <w:marLeft w:val="0"/>
              <w:marRight w:val="0"/>
              <w:marTop w:val="0"/>
              <w:marBottom w:val="0"/>
              <w:divBdr>
                <w:top w:val="single" w:sz="2" w:space="0" w:color="D9D9E3"/>
                <w:left w:val="single" w:sz="2" w:space="0" w:color="D9D9E3"/>
                <w:bottom w:val="single" w:sz="2" w:space="0" w:color="D9D9E3"/>
                <w:right w:val="single" w:sz="2" w:space="0" w:color="D9D9E3"/>
              </w:divBdr>
              <w:divsChild>
                <w:div w:id="1276911197">
                  <w:marLeft w:val="0"/>
                  <w:marRight w:val="0"/>
                  <w:marTop w:val="0"/>
                  <w:marBottom w:val="0"/>
                  <w:divBdr>
                    <w:top w:val="single" w:sz="2" w:space="0" w:color="D9D9E3"/>
                    <w:left w:val="single" w:sz="2" w:space="0" w:color="D9D9E3"/>
                    <w:bottom w:val="single" w:sz="2" w:space="0" w:color="D9D9E3"/>
                    <w:right w:val="single" w:sz="2" w:space="0" w:color="D9D9E3"/>
                  </w:divBdr>
                  <w:divsChild>
                    <w:div w:id="334502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9847931">
      <w:bodyDiv w:val="1"/>
      <w:marLeft w:val="0"/>
      <w:marRight w:val="0"/>
      <w:marTop w:val="0"/>
      <w:marBottom w:val="0"/>
      <w:divBdr>
        <w:top w:val="none" w:sz="0" w:space="0" w:color="auto"/>
        <w:left w:val="none" w:sz="0" w:space="0" w:color="auto"/>
        <w:bottom w:val="none" w:sz="0" w:space="0" w:color="auto"/>
        <w:right w:val="none" w:sz="0" w:space="0" w:color="auto"/>
      </w:divBdr>
    </w:div>
    <w:div w:id="211867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nomic.com/" TargetMode="External"/><Relationship Id="rId3" Type="http://schemas.openxmlformats.org/officeDocument/2006/relationships/settings" Target="settings.xml"/><Relationship Id="rId7" Type="http://schemas.openxmlformats.org/officeDocument/2006/relationships/hyperlink" Target="https://www.nielse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1937</Words>
  <Characters>11046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Gheorghita Ifrim (2208955)</cp:lastModifiedBy>
  <cp:revision>3</cp:revision>
  <dcterms:created xsi:type="dcterms:W3CDTF">2023-05-23T23:19:00Z</dcterms:created>
  <dcterms:modified xsi:type="dcterms:W3CDTF">2023-05-24T16:47:00Z</dcterms:modified>
</cp:coreProperties>
</file>