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5F2D84" w14:textId="1954B6EB" w:rsidR="00F434CD" w:rsidRPr="00BD53CC" w:rsidRDefault="007A49C8" w:rsidP="00C2113F">
      <w:pPr>
        <w:spacing w:line="360" w:lineRule="auto"/>
        <w:jc w:val="center"/>
        <w:rPr>
          <w:rFonts w:ascii="Times New Roman" w:hAnsi="Times New Roman" w:cs="Times New Roman"/>
          <w:sz w:val="32"/>
          <w:szCs w:val="32"/>
        </w:rPr>
      </w:pPr>
      <w:r w:rsidRPr="00BD53CC">
        <w:rPr>
          <w:rFonts w:ascii="Times New Roman" w:hAnsi="Times New Roman" w:cs="Times New Roman"/>
          <w:sz w:val="32"/>
          <w:szCs w:val="32"/>
        </w:rPr>
        <w:t xml:space="preserve">Problem solving and </w:t>
      </w:r>
      <w:r w:rsidR="00B40175" w:rsidRPr="00BD53CC">
        <w:rPr>
          <w:rFonts w:ascii="Times New Roman" w:hAnsi="Times New Roman" w:cs="Times New Roman"/>
          <w:sz w:val="32"/>
          <w:szCs w:val="32"/>
        </w:rPr>
        <w:t>D</w:t>
      </w:r>
      <w:r w:rsidRPr="00BD53CC">
        <w:rPr>
          <w:rFonts w:ascii="Times New Roman" w:hAnsi="Times New Roman" w:cs="Times New Roman"/>
          <w:sz w:val="32"/>
          <w:szCs w:val="32"/>
        </w:rPr>
        <w:t>ecision making</w:t>
      </w:r>
    </w:p>
    <w:p w14:paraId="784035ED" w14:textId="2D6D6A42" w:rsidR="00AE13A7" w:rsidRPr="00BD53CC" w:rsidRDefault="00AE13A7" w:rsidP="00AE13A7">
      <w:pPr>
        <w:spacing w:line="360" w:lineRule="auto"/>
        <w:rPr>
          <w:rFonts w:ascii="Times New Roman" w:hAnsi="Times New Roman" w:cs="Times New Roman"/>
          <w:sz w:val="32"/>
          <w:szCs w:val="32"/>
        </w:rPr>
      </w:pPr>
      <w:r w:rsidRPr="00BD53CC">
        <w:rPr>
          <w:rFonts w:ascii="Times New Roman" w:hAnsi="Times New Roman" w:cs="Times New Roman"/>
          <w:sz w:val="32"/>
          <w:szCs w:val="32"/>
        </w:rPr>
        <w:t xml:space="preserve">                                                                                                                                        </w:t>
      </w:r>
      <w:proofErr w:type="spellStart"/>
      <w:proofErr w:type="gramStart"/>
      <w:r w:rsidRPr="00BD53CC">
        <w:rPr>
          <w:rFonts w:ascii="Times New Roman" w:hAnsi="Times New Roman" w:cs="Times New Roman"/>
          <w:sz w:val="32"/>
          <w:szCs w:val="32"/>
        </w:rPr>
        <w:t>Lecture</w:t>
      </w:r>
      <w:r w:rsidR="002A3BD9" w:rsidRPr="00BD53CC">
        <w:rPr>
          <w:rFonts w:ascii="Times New Roman" w:hAnsi="Times New Roman" w:cs="Times New Roman"/>
          <w:sz w:val="32"/>
          <w:szCs w:val="32"/>
        </w:rPr>
        <w:t>r</w:t>
      </w:r>
      <w:r w:rsidR="009D128A" w:rsidRPr="00BD53CC">
        <w:rPr>
          <w:rFonts w:ascii="Times New Roman" w:hAnsi="Times New Roman" w:cs="Times New Roman"/>
          <w:sz w:val="32"/>
          <w:szCs w:val="32"/>
        </w:rPr>
        <w:t>:Rita</w:t>
      </w:r>
      <w:proofErr w:type="spellEnd"/>
      <w:proofErr w:type="gramEnd"/>
      <w:r w:rsidR="009D128A" w:rsidRPr="00BD53CC">
        <w:rPr>
          <w:rFonts w:ascii="Times New Roman" w:hAnsi="Times New Roman" w:cs="Times New Roman"/>
          <w:sz w:val="32"/>
          <w:szCs w:val="32"/>
        </w:rPr>
        <w:t xml:space="preserve"> </w:t>
      </w:r>
      <w:proofErr w:type="spellStart"/>
      <w:r w:rsidR="009D128A" w:rsidRPr="00BD53CC">
        <w:rPr>
          <w:rFonts w:ascii="Times New Roman" w:hAnsi="Times New Roman" w:cs="Times New Roman"/>
          <w:sz w:val="32"/>
          <w:szCs w:val="32"/>
        </w:rPr>
        <w:t>U</w:t>
      </w:r>
      <w:r w:rsidR="005E0E5E" w:rsidRPr="00BD53CC">
        <w:rPr>
          <w:rFonts w:ascii="Times New Roman" w:hAnsi="Times New Roman" w:cs="Times New Roman"/>
          <w:sz w:val="32"/>
          <w:szCs w:val="32"/>
        </w:rPr>
        <w:t>kachi</w:t>
      </w:r>
      <w:proofErr w:type="spellEnd"/>
      <w:r w:rsidR="005E0E5E" w:rsidRPr="00BD53CC">
        <w:rPr>
          <w:rFonts w:ascii="Times New Roman" w:hAnsi="Times New Roman" w:cs="Times New Roman"/>
          <w:sz w:val="32"/>
          <w:szCs w:val="32"/>
        </w:rPr>
        <w:t>-Lois</w:t>
      </w:r>
    </w:p>
    <w:p w14:paraId="5F5F2D85" w14:textId="0924C8EB" w:rsidR="007A49C8" w:rsidRPr="00BD53CC" w:rsidRDefault="007A49C8" w:rsidP="00C2113F">
      <w:pPr>
        <w:spacing w:line="360" w:lineRule="auto"/>
        <w:jc w:val="center"/>
        <w:rPr>
          <w:rFonts w:ascii="Times New Roman" w:hAnsi="Times New Roman" w:cs="Times New Roman"/>
          <w:sz w:val="32"/>
          <w:szCs w:val="32"/>
        </w:rPr>
      </w:pPr>
      <w:r w:rsidRPr="00BD53CC">
        <w:rPr>
          <w:rFonts w:ascii="Times New Roman" w:hAnsi="Times New Roman" w:cs="Times New Roman"/>
          <w:sz w:val="32"/>
          <w:szCs w:val="32"/>
        </w:rPr>
        <w:t>Student name:</w:t>
      </w:r>
      <w:r w:rsidR="00A95962" w:rsidRPr="00BD53CC">
        <w:rPr>
          <w:rFonts w:ascii="Times New Roman" w:hAnsi="Times New Roman" w:cs="Times New Roman"/>
          <w:sz w:val="32"/>
          <w:szCs w:val="32"/>
        </w:rPr>
        <w:t xml:space="preserve"> Teodor Dimitrov</w:t>
      </w:r>
    </w:p>
    <w:p w14:paraId="5F5F2D86" w14:textId="18A4D037" w:rsidR="00C2113F" w:rsidRPr="00BD53CC" w:rsidRDefault="007A49C8" w:rsidP="00C2113F">
      <w:pPr>
        <w:spacing w:line="360" w:lineRule="auto"/>
        <w:jc w:val="center"/>
        <w:rPr>
          <w:rFonts w:ascii="Times New Roman" w:hAnsi="Times New Roman" w:cs="Times New Roman"/>
          <w:sz w:val="32"/>
          <w:szCs w:val="32"/>
        </w:rPr>
      </w:pPr>
      <w:r w:rsidRPr="00BD53CC">
        <w:rPr>
          <w:rFonts w:ascii="Times New Roman" w:hAnsi="Times New Roman" w:cs="Times New Roman"/>
          <w:sz w:val="32"/>
          <w:szCs w:val="32"/>
        </w:rPr>
        <w:t>Id:</w:t>
      </w:r>
      <w:r w:rsidR="00A95962" w:rsidRPr="00BD53CC">
        <w:rPr>
          <w:rFonts w:ascii="Times New Roman" w:hAnsi="Times New Roman" w:cs="Times New Roman"/>
          <w:sz w:val="32"/>
          <w:szCs w:val="32"/>
        </w:rPr>
        <w:t xml:space="preserve"> 2020477</w:t>
      </w:r>
    </w:p>
    <w:p w14:paraId="5F5F2D87" w14:textId="77777777" w:rsidR="00C2113F" w:rsidRPr="00BD53CC" w:rsidRDefault="00C2113F">
      <w:pPr>
        <w:rPr>
          <w:rFonts w:ascii="Times New Roman" w:hAnsi="Times New Roman" w:cs="Times New Roman"/>
          <w:sz w:val="32"/>
          <w:szCs w:val="32"/>
        </w:rPr>
      </w:pPr>
      <w:r w:rsidRPr="00BD53CC">
        <w:rPr>
          <w:rFonts w:ascii="Times New Roman" w:hAnsi="Times New Roman" w:cs="Times New Roman"/>
          <w:sz w:val="32"/>
          <w:szCs w:val="32"/>
        </w:rPr>
        <w:br w:type="page"/>
      </w:r>
    </w:p>
    <w:sdt>
      <w:sdtPr>
        <w:rPr>
          <w:rFonts w:asciiTheme="minorHAnsi" w:eastAsiaTheme="minorHAnsi" w:hAnsiTheme="minorHAnsi" w:cstheme="minorBidi"/>
          <w:b w:val="0"/>
          <w:bCs w:val="0"/>
          <w:color w:val="auto"/>
          <w:sz w:val="32"/>
          <w:szCs w:val="32"/>
          <w:lang w:eastAsia="en-US"/>
        </w:rPr>
        <w:id w:val="-1286729167"/>
        <w:docPartObj>
          <w:docPartGallery w:val="Table of Contents"/>
          <w:docPartUnique/>
        </w:docPartObj>
      </w:sdtPr>
      <w:sdtEndPr>
        <w:rPr>
          <w:noProof/>
        </w:rPr>
      </w:sdtEndPr>
      <w:sdtContent>
        <w:p w14:paraId="5F5F2D88" w14:textId="77777777" w:rsidR="00C2113F" w:rsidRPr="00BD53CC" w:rsidRDefault="00C2113F">
          <w:pPr>
            <w:pStyle w:val="a8"/>
            <w:rPr>
              <w:sz w:val="32"/>
              <w:szCs w:val="32"/>
            </w:rPr>
          </w:pPr>
          <w:r w:rsidRPr="00BD53CC">
            <w:rPr>
              <w:sz w:val="32"/>
              <w:szCs w:val="32"/>
            </w:rPr>
            <w:t>Contents</w:t>
          </w:r>
        </w:p>
        <w:p w14:paraId="5F5F2D89" w14:textId="77777777" w:rsidR="00C2113F" w:rsidRPr="00BD53CC" w:rsidRDefault="00C2113F">
          <w:pPr>
            <w:pStyle w:val="11"/>
            <w:tabs>
              <w:tab w:val="right" w:leader="dot" w:pos="9350"/>
            </w:tabs>
            <w:rPr>
              <w:rFonts w:eastAsiaTheme="minorEastAsia"/>
              <w:noProof/>
              <w:sz w:val="32"/>
              <w:szCs w:val="32"/>
            </w:rPr>
          </w:pPr>
          <w:r w:rsidRPr="00BD53CC">
            <w:rPr>
              <w:sz w:val="32"/>
              <w:szCs w:val="32"/>
            </w:rPr>
            <w:fldChar w:fldCharType="begin"/>
          </w:r>
          <w:r w:rsidRPr="00BD53CC">
            <w:rPr>
              <w:sz w:val="32"/>
              <w:szCs w:val="32"/>
            </w:rPr>
            <w:instrText xml:space="preserve"> TOC \o "1-3" \h \z \u </w:instrText>
          </w:r>
          <w:r w:rsidRPr="00BD53CC">
            <w:rPr>
              <w:sz w:val="32"/>
              <w:szCs w:val="32"/>
            </w:rPr>
            <w:fldChar w:fldCharType="separate"/>
          </w:r>
          <w:hyperlink w:anchor="_Toc91024710" w:history="1">
            <w:r w:rsidRPr="00BD53CC">
              <w:rPr>
                <w:rStyle w:val="a9"/>
                <w:rFonts w:ascii="Times New Roman" w:hAnsi="Times New Roman" w:cs="Times New Roman"/>
                <w:noProof/>
                <w:sz w:val="32"/>
                <w:szCs w:val="32"/>
              </w:rPr>
              <w:t>Introduction</w:t>
            </w:r>
            <w:r w:rsidRPr="00BD53CC">
              <w:rPr>
                <w:noProof/>
                <w:webHidden/>
                <w:sz w:val="32"/>
                <w:szCs w:val="32"/>
              </w:rPr>
              <w:tab/>
            </w:r>
            <w:r w:rsidRPr="00BD53CC">
              <w:rPr>
                <w:noProof/>
                <w:webHidden/>
                <w:sz w:val="32"/>
                <w:szCs w:val="32"/>
              </w:rPr>
              <w:fldChar w:fldCharType="begin"/>
            </w:r>
            <w:r w:rsidRPr="00BD53CC">
              <w:rPr>
                <w:noProof/>
                <w:webHidden/>
                <w:sz w:val="32"/>
                <w:szCs w:val="32"/>
              </w:rPr>
              <w:instrText xml:space="preserve"> PAGEREF _Toc91024710 \h </w:instrText>
            </w:r>
            <w:r w:rsidRPr="00BD53CC">
              <w:rPr>
                <w:noProof/>
                <w:webHidden/>
                <w:sz w:val="32"/>
                <w:szCs w:val="32"/>
              </w:rPr>
            </w:r>
            <w:r w:rsidRPr="00BD53CC">
              <w:rPr>
                <w:noProof/>
                <w:webHidden/>
                <w:sz w:val="32"/>
                <w:szCs w:val="32"/>
              </w:rPr>
              <w:fldChar w:fldCharType="separate"/>
            </w:r>
            <w:r w:rsidRPr="00BD53CC">
              <w:rPr>
                <w:noProof/>
                <w:webHidden/>
                <w:sz w:val="32"/>
                <w:szCs w:val="32"/>
              </w:rPr>
              <w:t>3</w:t>
            </w:r>
            <w:r w:rsidRPr="00BD53CC">
              <w:rPr>
                <w:noProof/>
                <w:webHidden/>
                <w:sz w:val="32"/>
                <w:szCs w:val="32"/>
              </w:rPr>
              <w:fldChar w:fldCharType="end"/>
            </w:r>
          </w:hyperlink>
        </w:p>
        <w:p w14:paraId="5F5F2D8A" w14:textId="77777777" w:rsidR="00C2113F" w:rsidRPr="00BD53CC" w:rsidRDefault="004A0A52">
          <w:pPr>
            <w:pStyle w:val="21"/>
            <w:tabs>
              <w:tab w:val="right" w:leader="dot" w:pos="9350"/>
            </w:tabs>
            <w:rPr>
              <w:rFonts w:eastAsiaTheme="minorEastAsia"/>
              <w:noProof/>
              <w:sz w:val="32"/>
              <w:szCs w:val="32"/>
            </w:rPr>
          </w:pPr>
          <w:hyperlink w:anchor="_Toc91024711" w:history="1">
            <w:r w:rsidR="00C2113F" w:rsidRPr="00BD53CC">
              <w:rPr>
                <w:rStyle w:val="a9"/>
                <w:rFonts w:ascii="Times New Roman" w:hAnsi="Times New Roman" w:cs="Times New Roman"/>
                <w:noProof/>
                <w:sz w:val="32"/>
                <w:szCs w:val="32"/>
              </w:rPr>
              <w:t>Defining a complex problem in the workplace including its scope and impact</w:t>
            </w:r>
            <w:r w:rsidR="00C2113F" w:rsidRPr="00BD53CC">
              <w:rPr>
                <w:noProof/>
                <w:webHidden/>
                <w:sz w:val="32"/>
                <w:szCs w:val="32"/>
              </w:rPr>
              <w:tab/>
            </w:r>
            <w:r w:rsidR="00C2113F" w:rsidRPr="00BD53CC">
              <w:rPr>
                <w:noProof/>
                <w:webHidden/>
                <w:sz w:val="32"/>
                <w:szCs w:val="32"/>
              </w:rPr>
              <w:fldChar w:fldCharType="begin"/>
            </w:r>
            <w:r w:rsidR="00C2113F" w:rsidRPr="00BD53CC">
              <w:rPr>
                <w:noProof/>
                <w:webHidden/>
                <w:sz w:val="32"/>
                <w:szCs w:val="32"/>
              </w:rPr>
              <w:instrText xml:space="preserve"> PAGEREF _Toc91024711 \h </w:instrText>
            </w:r>
            <w:r w:rsidR="00C2113F" w:rsidRPr="00BD53CC">
              <w:rPr>
                <w:noProof/>
                <w:webHidden/>
                <w:sz w:val="32"/>
                <w:szCs w:val="32"/>
              </w:rPr>
            </w:r>
            <w:r w:rsidR="00C2113F" w:rsidRPr="00BD53CC">
              <w:rPr>
                <w:noProof/>
                <w:webHidden/>
                <w:sz w:val="32"/>
                <w:szCs w:val="32"/>
              </w:rPr>
              <w:fldChar w:fldCharType="separate"/>
            </w:r>
            <w:r w:rsidR="00C2113F" w:rsidRPr="00BD53CC">
              <w:rPr>
                <w:noProof/>
                <w:webHidden/>
                <w:sz w:val="32"/>
                <w:szCs w:val="32"/>
              </w:rPr>
              <w:t>3</w:t>
            </w:r>
            <w:r w:rsidR="00C2113F" w:rsidRPr="00BD53CC">
              <w:rPr>
                <w:noProof/>
                <w:webHidden/>
                <w:sz w:val="32"/>
                <w:szCs w:val="32"/>
              </w:rPr>
              <w:fldChar w:fldCharType="end"/>
            </w:r>
          </w:hyperlink>
        </w:p>
        <w:p w14:paraId="5F5F2D8B" w14:textId="77777777" w:rsidR="00C2113F" w:rsidRPr="00BD53CC" w:rsidRDefault="004A0A52">
          <w:pPr>
            <w:pStyle w:val="21"/>
            <w:tabs>
              <w:tab w:val="right" w:leader="dot" w:pos="9350"/>
            </w:tabs>
            <w:rPr>
              <w:rFonts w:eastAsiaTheme="minorEastAsia"/>
              <w:noProof/>
              <w:sz w:val="32"/>
              <w:szCs w:val="32"/>
            </w:rPr>
          </w:pPr>
          <w:hyperlink w:anchor="_Toc91024712" w:history="1">
            <w:r w:rsidR="00C2113F" w:rsidRPr="00BD53CC">
              <w:rPr>
                <w:rStyle w:val="a9"/>
                <w:noProof/>
                <w:sz w:val="32"/>
                <w:szCs w:val="32"/>
              </w:rPr>
              <w:t>Analyzing information on the identified problem to help inform the decision-making process</w:t>
            </w:r>
            <w:r w:rsidR="00C2113F" w:rsidRPr="00BD53CC">
              <w:rPr>
                <w:noProof/>
                <w:webHidden/>
                <w:sz w:val="32"/>
                <w:szCs w:val="32"/>
              </w:rPr>
              <w:tab/>
            </w:r>
            <w:r w:rsidR="00C2113F" w:rsidRPr="00BD53CC">
              <w:rPr>
                <w:noProof/>
                <w:webHidden/>
                <w:sz w:val="32"/>
                <w:szCs w:val="32"/>
              </w:rPr>
              <w:fldChar w:fldCharType="begin"/>
            </w:r>
            <w:r w:rsidR="00C2113F" w:rsidRPr="00BD53CC">
              <w:rPr>
                <w:noProof/>
                <w:webHidden/>
                <w:sz w:val="32"/>
                <w:szCs w:val="32"/>
              </w:rPr>
              <w:instrText xml:space="preserve"> PAGEREF _Toc91024712 \h </w:instrText>
            </w:r>
            <w:r w:rsidR="00C2113F" w:rsidRPr="00BD53CC">
              <w:rPr>
                <w:noProof/>
                <w:webHidden/>
                <w:sz w:val="32"/>
                <w:szCs w:val="32"/>
              </w:rPr>
            </w:r>
            <w:r w:rsidR="00C2113F" w:rsidRPr="00BD53CC">
              <w:rPr>
                <w:noProof/>
                <w:webHidden/>
                <w:sz w:val="32"/>
                <w:szCs w:val="32"/>
              </w:rPr>
              <w:fldChar w:fldCharType="separate"/>
            </w:r>
            <w:r w:rsidR="00C2113F" w:rsidRPr="00BD53CC">
              <w:rPr>
                <w:noProof/>
                <w:webHidden/>
                <w:sz w:val="32"/>
                <w:szCs w:val="32"/>
              </w:rPr>
              <w:t>4</w:t>
            </w:r>
            <w:r w:rsidR="00C2113F" w:rsidRPr="00BD53CC">
              <w:rPr>
                <w:noProof/>
                <w:webHidden/>
                <w:sz w:val="32"/>
                <w:szCs w:val="32"/>
              </w:rPr>
              <w:fldChar w:fldCharType="end"/>
            </w:r>
          </w:hyperlink>
        </w:p>
        <w:p w14:paraId="5F5F2D8C" w14:textId="77777777" w:rsidR="00C2113F" w:rsidRPr="00BD53CC" w:rsidRDefault="004A0A52">
          <w:pPr>
            <w:pStyle w:val="21"/>
            <w:tabs>
              <w:tab w:val="right" w:leader="dot" w:pos="9350"/>
            </w:tabs>
            <w:rPr>
              <w:rFonts w:eastAsiaTheme="minorEastAsia"/>
              <w:noProof/>
              <w:sz w:val="32"/>
              <w:szCs w:val="32"/>
            </w:rPr>
          </w:pPr>
          <w:hyperlink w:anchor="_Toc91024713" w:history="1">
            <w:r w:rsidR="00C2113F" w:rsidRPr="00BD53CC">
              <w:rPr>
                <w:rStyle w:val="a9"/>
                <w:rFonts w:ascii="Times New Roman" w:hAnsi="Times New Roman" w:cs="Times New Roman"/>
                <w:noProof/>
                <w:sz w:val="32"/>
                <w:szCs w:val="32"/>
              </w:rPr>
              <w:t>Proposing a range of alternative solutions to the problem</w:t>
            </w:r>
            <w:r w:rsidR="00C2113F" w:rsidRPr="00BD53CC">
              <w:rPr>
                <w:noProof/>
                <w:webHidden/>
                <w:sz w:val="32"/>
                <w:szCs w:val="32"/>
              </w:rPr>
              <w:tab/>
            </w:r>
            <w:r w:rsidR="00C2113F" w:rsidRPr="00BD53CC">
              <w:rPr>
                <w:noProof/>
                <w:webHidden/>
                <w:sz w:val="32"/>
                <w:szCs w:val="32"/>
              </w:rPr>
              <w:fldChar w:fldCharType="begin"/>
            </w:r>
            <w:r w:rsidR="00C2113F" w:rsidRPr="00BD53CC">
              <w:rPr>
                <w:noProof/>
                <w:webHidden/>
                <w:sz w:val="32"/>
                <w:szCs w:val="32"/>
              </w:rPr>
              <w:instrText xml:space="preserve"> PAGEREF _Toc91024713 \h </w:instrText>
            </w:r>
            <w:r w:rsidR="00C2113F" w:rsidRPr="00BD53CC">
              <w:rPr>
                <w:noProof/>
                <w:webHidden/>
                <w:sz w:val="32"/>
                <w:szCs w:val="32"/>
              </w:rPr>
            </w:r>
            <w:r w:rsidR="00C2113F" w:rsidRPr="00BD53CC">
              <w:rPr>
                <w:noProof/>
                <w:webHidden/>
                <w:sz w:val="32"/>
                <w:szCs w:val="32"/>
              </w:rPr>
              <w:fldChar w:fldCharType="separate"/>
            </w:r>
            <w:r w:rsidR="00C2113F" w:rsidRPr="00BD53CC">
              <w:rPr>
                <w:noProof/>
                <w:webHidden/>
                <w:sz w:val="32"/>
                <w:szCs w:val="32"/>
              </w:rPr>
              <w:t>5</w:t>
            </w:r>
            <w:r w:rsidR="00C2113F" w:rsidRPr="00BD53CC">
              <w:rPr>
                <w:noProof/>
                <w:webHidden/>
                <w:sz w:val="32"/>
                <w:szCs w:val="32"/>
              </w:rPr>
              <w:fldChar w:fldCharType="end"/>
            </w:r>
          </w:hyperlink>
        </w:p>
        <w:p w14:paraId="5F5F2D8D" w14:textId="77777777" w:rsidR="00C2113F" w:rsidRPr="00BD53CC" w:rsidRDefault="004A0A52">
          <w:pPr>
            <w:pStyle w:val="21"/>
            <w:tabs>
              <w:tab w:val="right" w:leader="dot" w:pos="9350"/>
            </w:tabs>
            <w:rPr>
              <w:rFonts w:eastAsiaTheme="minorEastAsia"/>
              <w:noProof/>
              <w:sz w:val="32"/>
              <w:szCs w:val="32"/>
            </w:rPr>
          </w:pPr>
          <w:hyperlink w:anchor="_Toc91024714" w:history="1">
            <w:r w:rsidR="00C2113F" w:rsidRPr="00BD53CC">
              <w:rPr>
                <w:rStyle w:val="a9"/>
                <w:noProof/>
                <w:sz w:val="32"/>
                <w:szCs w:val="32"/>
              </w:rPr>
              <w:t>Using a decision making technique to evaluate a range of solutions to identify the most appropriate option</w:t>
            </w:r>
            <w:r w:rsidR="00C2113F" w:rsidRPr="00BD53CC">
              <w:rPr>
                <w:noProof/>
                <w:webHidden/>
                <w:sz w:val="32"/>
                <w:szCs w:val="32"/>
              </w:rPr>
              <w:tab/>
            </w:r>
            <w:r w:rsidR="00C2113F" w:rsidRPr="00BD53CC">
              <w:rPr>
                <w:noProof/>
                <w:webHidden/>
                <w:sz w:val="32"/>
                <w:szCs w:val="32"/>
              </w:rPr>
              <w:fldChar w:fldCharType="begin"/>
            </w:r>
            <w:r w:rsidR="00C2113F" w:rsidRPr="00BD53CC">
              <w:rPr>
                <w:noProof/>
                <w:webHidden/>
                <w:sz w:val="32"/>
                <w:szCs w:val="32"/>
              </w:rPr>
              <w:instrText xml:space="preserve"> PAGEREF _Toc91024714 \h </w:instrText>
            </w:r>
            <w:r w:rsidR="00C2113F" w:rsidRPr="00BD53CC">
              <w:rPr>
                <w:noProof/>
                <w:webHidden/>
                <w:sz w:val="32"/>
                <w:szCs w:val="32"/>
              </w:rPr>
            </w:r>
            <w:r w:rsidR="00C2113F" w:rsidRPr="00BD53CC">
              <w:rPr>
                <w:noProof/>
                <w:webHidden/>
                <w:sz w:val="32"/>
                <w:szCs w:val="32"/>
              </w:rPr>
              <w:fldChar w:fldCharType="separate"/>
            </w:r>
            <w:r w:rsidR="00C2113F" w:rsidRPr="00BD53CC">
              <w:rPr>
                <w:noProof/>
                <w:webHidden/>
                <w:sz w:val="32"/>
                <w:szCs w:val="32"/>
              </w:rPr>
              <w:t>6</w:t>
            </w:r>
            <w:r w:rsidR="00C2113F" w:rsidRPr="00BD53CC">
              <w:rPr>
                <w:noProof/>
                <w:webHidden/>
                <w:sz w:val="32"/>
                <w:szCs w:val="32"/>
              </w:rPr>
              <w:fldChar w:fldCharType="end"/>
            </w:r>
          </w:hyperlink>
        </w:p>
        <w:p w14:paraId="5F5F2D8E" w14:textId="77777777" w:rsidR="00C2113F" w:rsidRPr="00BD53CC" w:rsidRDefault="004A0A52">
          <w:pPr>
            <w:pStyle w:val="21"/>
            <w:tabs>
              <w:tab w:val="right" w:leader="dot" w:pos="9350"/>
            </w:tabs>
            <w:rPr>
              <w:rFonts w:eastAsiaTheme="minorEastAsia"/>
              <w:noProof/>
              <w:sz w:val="32"/>
              <w:szCs w:val="32"/>
            </w:rPr>
          </w:pPr>
          <w:hyperlink w:anchor="_Toc91024715" w:history="1">
            <w:r w:rsidR="00C2113F" w:rsidRPr="00BD53CC">
              <w:rPr>
                <w:rStyle w:val="a9"/>
                <w:rFonts w:ascii="Times New Roman" w:hAnsi="Times New Roman" w:cs="Times New Roman"/>
                <w:noProof/>
                <w:sz w:val="32"/>
                <w:szCs w:val="32"/>
              </w:rPr>
              <w:t>Developing a plan for implementing the solution and communicating the plan to stakeholders</w:t>
            </w:r>
            <w:r w:rsidR="00C2113F" w:rsidRPr="00BD53CC">
              <w:rPr>
                <w:noProof/>
                <w:webHidden/>
                <w:sz w:val="32"/>
                <w:szCs w:val="32"/>
              </w:rPr>
              <w:tab/>
            </w:r>
            <w:r w:rsidR="00C2113F" w:rsidRPr="00BD53CC">
              <w:rPr>
                <w:noProof/>
                <w:webHidden/>
                <w:sz w:val="32"/>
                <w:szCs w:val="32"/>
              </w:rPr>
              <w:fldChar w:fldCharType="begin"/>
            </w:r>
            <w:r w:rsidR="00C2113F" w:rsidRPr="00BD53CC">
              <w:rPr>
                <w:noProof/>
                <w:webHidden/>
                <w:sz w:val="32"/>
                <w:szCs w:val="32"/>
              </w:rPr>
              <w:instrText xml:space="preserve"> PAGEREF _Toc91024715 \h </w:instrText>
            </w:r>
            <w:r w:rsidR="00C2113F" w:rsidRPr="00BD53CC">
              <w:rPr>
                <w:noProof/>
                <w:webHidden/>
                <w:sz w:val="32"/>
                <w:szCs w:val="32"/>
              </w:rPr>
            </w:r>
            <w:r w:rsidR="00C2113F" w:rsidRPr="00BD53CC">
              <w:rPr>
                <w:noProof/>
                <w:webHidden/>
                <w:sz w:val="32"/>
                <w:szCs w:val="32"/>
              </w:rPr>
              <w:fldChar w:fldCharType="separate"/>
            </w:r>
            <w:r w:rsidR="00C2113F" w:rsidRPr="00BD53CC">
              <w:rPr>
                <w:noProof/>
                <w:webHidden/>
                <w:sz w:val="32"/>
                <w:szCs w:val="32"/>
              </w:rPr>
              <w:t>7</w:t>
            </w:r>
            <w:r w:rsidR="00C2113F" w:rsidRPr="00BD53CC">
              <w:rPr>
                <w:noProof/>
                <w:webHidden/>
                <w:sz w:val="32"/>
                <w:szCs w:val="32"/>
              </w:rPr>
              <w:fldChar w:fldCharType="end"/>
            </w:r>
          </w:hyperlink>
        </w:p>
        <w:p w14:paraId="5F5F2D8F" w14:textId="77777777" w:rsidR="00C2113F" w:rsidRPr="00BD53CC" w:rsidRDefault="004A0A52">
          <w:pPr>
            <w:pStyle w:val="21"/>
            <w:tabs>
              <w:tab w:val="right" w:leader="dot" w:pos="9350"/>
            </w:tabs>
            <w:rPr>
              <w:rFonts w:eastAsiaTheme="minorEastAsia"/>
              <w:noProof/>
              <w:sz w:val="32"/>
              <w:szCs w:val="32"/>
            </w:rPr>
          </w:pPr>
          <w:hyperlink w:anchor="_Toc91024716" w:history="1">
            <w:r w:rsidR="00C2113F" w:rsidRPr="00BD53CC">
              <w:rPr>
                <w:rStyle w:val="a9"/>
                <w:rFonts w:ascii="Times New Roman" w:hAnsi="Times New Roman" w:cs="Times New Roman"/>
                <w:noProof/>
                <w:sz w:val="32"/>
                <w:szCs w:val="32"/>
              </w:rPr>
              <w:t>Assessing appropriate monitoring and review techniques to ensure successful implementation of the solution</w:t>
            </w:r>
            <w:r w:rsidR="00C2113F" w:rsidRPr="00BD53CC">
              <w:rPr>
                <w:noProof/>
                <w:webHidden/>
                <w:sz w:val="32"/>
                <w:szCs w:val="32"/>
              </w:rPr>
              <w:tab/>
            </w:r>
            <w:r w:rsidR="00C2113F" w:rsidRPr="00BD53CC">
              <w:rPr>
                <w:noProof/>
                <w:webHidden/>
                <w:sz w:val="32"/>
                <w:szCs w:val="32"/>
              </w:rPr>
              <w:fldChar w:fldCharType="begin"/>
            </w:r>
            <w:r w:rsidR="00C2113F" w:rsidRPr="00BD53CC">
              <w:rPr>
                <w:noProof/>
                <w:webHidden/>
                <w:sz w:val="32"/>
                <w:szCs w:val="32"/>
              </w:rPr>
              <w:instrText xml:space="preserve"> PAGEREF _Toc91024716 \h </w:instrText>
            </w:r>
            <w:r w:rsidR="00C2113F" w:rsidRPr="00BD53CC">
              <w:rPr>
                <w:noProof/>
                <w:webHidden/>
                <w:sz w:val="32"/>
                <w:szCs w:val="32"/>
              </w:rPr>
            </w:r>
            <w:r w:rsidR="00C2113F" w:rsidRPr="00BD53CC">
              <w:rPr>
                <w:noProof/>
                <w:webHidden/>
                <w:sz w:val="32"/>
                <w:szCs w:val="32"/>
              </w:rPr>
              <w:fldChar w:fldCharType="separate"/>
            </w:r>
            <w:r w:rsidR="00C2113F" w:rsidRPr="00BD53CC">
              <w:rPr>
                <w:noProof/>
                <w:webHidden/>
                <w:sz w:val="32"/>
                <w:szCs w:val="32"/>
              </w:rPr>
              <w:t>9</w:t>
            </w:r>
            <w:r w:rsidR="00C2113F" w:rsidRPr="00BD53CC">
              <w:rPr>
                <w:noProof/>
                <w:webHidden/>
                <w:sz w:val="32"/>
                <w:szCs w:val="32"/>
              </w:rPr>
              <w:fldChar w:fldCharType="end"/>
            </w:r>
          </w:hyperlink>
        </w:p>
        <w:p w14:paraId="5F5F2D90" w14:textId="77777777" w:rsidR="00C2113F" w:rsidRPr="00BD53CC" w:rsidRDefault="004A0A52">
          <w:pPr>
            <w:pStyle w:val="11"/>
            <w:tabs>
              <w:tab w:val="right" w:leader="dot" w:pos="9350"/>
            </w:tabs>
            <w:rPr>
              <w:rFonts w:eastAsiaTheme="minorEastAsia"/>
              <w:noProof/>
              <w:sz w:val="32"/>
              <w:szCs w:val="32"/>
            </w:rPr>
          </w:pPr>
          <w:hyperlink w:anchor="_Toc91024717" w:history="1">
            <w:r w:rsidR="00C2113F" w:rsidRPr="00BD53CC">
              <w:rPr>
                <w:rStyle w:val="a9"/>
                <w:rFonts w:ascii="Times New Roman" w:hAnsi="Times New Roman" w:cs="Times New Roman"/>
                <w:noProof/>
                <w:sz w:val="32"/>
                <w:szCs w:val="32"/>
              </w:rPr>
              <w:t>Conclusion</w:t>
            </w:r>
            <w:r w:rsidR="00C2113F" w:rsidRPr="00BD53CC">
              <w:rPr>
                <w:noProof/>
                <w:webHidden/>
                <w:sz w:val="32"/>
                <w:szCs w:val="32"/>
              </w:rPr>
              <w:tab/>
            </w:r>
            <w:r w:rsidR="00C2113F" w:rsidRPr="00BD53CC">
              <w:rPr>
                <w:noProof/>
                <w:webHidden/>
                <w:sz w:val="32"/>
                <w:szCs w:val="32"/>
              </w:rPr>
              <w:fldChar w:fldCharType="begin"/>
            </w:r>
            <w:r w:rsidR="00C2113F" w:rsidRPr="00BD53CC">
              <w:rPr>
                <w:noProof/>
                <w:webHidden/>
                <w:sz w:val="32"/>
                <w:szCs w:val="32"/>
              </w:rPr>
              <w:instrText xml:space="preserve"> PAGEREF _Toc91024717 \h </w:instrText>
            </w:r>
            <w:r w:rsidR="00C2113F" w:rsidRPr="00BD53CC">
              <w:rPr>
                <w:noProof/>
                <w:webHidden/>
                <w:sz w:val="32"/>
                <w:szCs w:val="32"/>
              </w:rPr>
            </w:r>
            <w:r w:rsidR="00C2113F" w:rsidRPr="00BD53CC">
              <w:rPr>
                <w:noProof/>
                <w:webHidden/>
                <w:sz w:val="32"/>
                <w:szCs w:val="32"/>
              </w:rPr>
              <w:fldChar w:fldCharType="separate"/>
            </w:r>
            <w:r w:rsidR="00C2113F" w:rsidRPr="00BD53CC">
              <w:rPr>
                <w:noProof/>
                <w:webHidden/>
                <w:sz w:val="32"/>
                <w:szCs w:val="32"/>
              </w:rPr>
              <w:t>9</w:t>
            </w:r>
            <w:r w:rsidR="00C2113F" w:rsidRPr="00BD53CC">
              <w:rPr>
                <w:noProof/>
                <w:webHidden/>
                <w:sz w:val="32"/>
                <w:szCs w:val="32"/>
              </w:rPr>
              <w:fldChar w:fldCharType="end"/>
            </w:r>
          </w:hyperlink>
        </w:p>
        <w:p w14:paraId="5F5F2D91" w14:textId="77777777" w:rsidR="00C2113F" w:rsidRPr="00BD53CC" w:rsidRDefault="004A0A52">
          <w:pPr>
            <w:pStyle w:val="11"/>
            <w:tabs>
              <w:tab w:val="right" w:leader="dot" w:pos="9350"/>
            </w:tabs>
            <w:rPr>
              <w:rFonts w:eastAsiaTheme="minorEastAsia"/>
              <w:noProof/>
              <w:sz w:val="32"/>
              <w:szCs w:val="32"/>
            </w:rPr>
          </w:pPr>
          <w:hyperlink w:anchor="_Toc91024718" w:history="1">
            <w:r w:rsidR="00C2113F" w:rsidRPr="00BD53CC">
              <w:rPr>
                <w:rStyle w:val="a9"/>
                <w:rFonts w:ascii="Times New Roman" w:hAnsi="Times New Roman" w:cs="Times New Roman"/>
                <w:noProof/>
                <w:sz w:val="32"/>
                <w:szCs w:val="32"/>
              </w:rPr>
              <w:t>References</w:t>
            </w:r>
            <w:r w:rsidR="00C2113F" w:rsidRPr="00BD53CC">
              <w:rPr>
                <w:noProof/>
                <w:webHidden/>
                <w:sz w:val="32"/>
                <w:szCs w:val="32"/>
              </w:rPr>
              <w:tab/>
            </w:r>
            <w:r w:rsidR="00C2113F" w:rsidRPr="00BD53CC">
              <w:rPr>
                <w:noProof/>
                <w:webHidden/>
                <w:sz w:val="32"/>
                <w:szCs w:val="32"/>
              </w:rPr>
              <w:fldChar w:fldCharType="begin"/>
            </w:r>
            <w:r w:rsidR="00C2113F" w:rsidRPr="00BD53CC">
              <w:rPr>
                <w:noProof/>
                <w:webHidden/>
                <w:sz w:val="32"/>
                <w:szCs w:val="32"/>
              </w:rPr>
              <w:instrText xml:space="preserve"> PAGEREF _Toc91024718 \h </w:instrText>
            </w:r>
            <w:r w:rsidR="00C2113F" w:rsidRPr="00BD53CC">
              <w:rPr>
                <w:noProof/>
                <w:webHidden/>
                <w:sz w:val="32"/>
                <w:szCs w:val="32"/>
              </w:rPr>
            </w:r>
            <w:r w:rsidR="00C2113F" w:rsidRPr="00BD53CC">
              <w:rPr>
                <w:noProof/>
                <w:webHidden/>
                <w:sz w:val="32"/>
                <w:szCs w:val="32"/>
              </w:rPr>
              <w:fldChar w:fldCharType="separate"/>
            </w:r>
            <w:r w:rsidR="00C2113F" w:rsidRPr="00BD53CC">
              <w:rPr>
                <w:noProof/>
                <w:webHidden/>
                <w:sz w:val="32"/>
                <w:szCs w:val="32"/>
              </w:rPr>
              <w:t>10</w:t>
            </w:r>
            <w:r w:rsidR="00C2113F" w:rsidRPr="00BD53CC">
              <w:rPr>
                <w:noProof/>
                <w:webHidden/>
                <w:sz w:val="32"/>
                <w:szCs w:val="32"/>
              </w:rPr>
              <w:fldChar w:fldCharType="end"/>
            </w:r>
          </w:hyperlink>
        </w:p>
        <w:p w14:paraId="5F5F2D92" w14:textId="77777777" w:rsidR="00C2113F" w:rsidRPr="00BD53CC" w:rsidRDefault="00C2113F">
          <w:pPr>
            <w:rPr>
              <w:sz w:val="32"/>
              <w:szCs w:val="32"/>
            </w:rPr>
          </w:pPr>
          <w:r w:rsidRPr="00BD53CC">
            <w:rPr>
              <w:b/>
              <w:bCs/>
              <w:noProof/>
              <w:sz w:val="32"/>
              <w:szCs w:val="32"/>
            </w:rPr>
            <w:fldChar w:fldCharType="end"/>
          </w:r>
        </w:p>
      </w:sdtContent>
    </w:sdt>
    <w:p w14:paraId="5F5F2D93" w14:textId="77777777" w:rsidR="00174CB0" w:rsidRPr="00BD53CC" w:rsidRDefault="00174CB0" w:rsidP="00C2113F">
      <w:pPr>
        <w:spacing w:line="360" w:lineRule="auto"/>
        <w:jc w:val="center"/>
        <w:rPr>
          <w:rFonts w:ascii="Times New Roman" w:hAnsi="Times New Roman" w:cs="Times New Roman"/>
          <w:sz w:val="32"/>
          <w:szCs w:val="32"/>
        </w:rPr>
      </w:pPr>
    </w:p>
    <w:p w14:paraId="5F5F2D94" w14:textId="77777777" w:rsidR="00174CB0" w:rsidRPr="00BD53CC" w:rsidRDefault="00174CB0"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br w:type="page"/>
      </w:r>
    </w:p>
    <w:p w14:paraId="5F5F2D95" w14:textId="77777777" w:rsidR="00174CB0" w:rsidRPr="00BD53CC" w:rsidRDefault="00174CB0" w:rsidP="00C2113F">
      <w:pPr>
        <w:pStyle w:val="1"/>
        <w:spacing w:line="360" w:lineRule="auto"/>
        <w:jc w:val="both"/>
        <w:rPr>
          <w:rFonts w:ascii="Times New Roman" w:hAnsi="Times New Roman" w:cs="Times New Roman"/>
          <w:sz w:val="32"/>
          <w:szCs w:val="32"/>
        </w:rPr>
      </w:pPr>
      <w:bookmarkStart w:id="0" w:name="_Toc91024710"/>
      <w:r w:rsidRPr="00BD53CC">
        <w:rPr>
          <w:rFonts w:ascii="Times New Roman" w:hAnsi="Times New Roman" w:cs="Times New Roman"/>
          <w:sz w:val="32"/>
          <w:szCs w:val="32"/>
        </w:rPr>
        <w:t>Introduction</w:t>
      </w:r>
      <w:bookmarkEnd w:id="0"/>
      <w:r w:rsidRPr="00BD53CC">
        <w:rPr>
          <w:rFonts w:ascii="Times New Roman" w:hAnsi="Times New Roman" w:cs="Times New Roman"/>
          <w:sz w:val="32"/>
          <w:szCs w:val="32"/>
        </w:rPr>
        <w:t xml:space="preserve"> </w:t>
      </w:r>
    </w:p>
    <w:p w14:paraId="5F5F2D96" w14:textId="77777777" w:rsidR="00311D4E" w:rsidRPr="00BD53CC" w:rsidRDefault="00311D4E"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Problem-solving is the practice of framing the problem, finding the source of the problem, recognizing, categorizing, and selecting alternatives for a solution, and executing the plan. A successful corporation must use problem-solving techniques to efficiently manage and administer the organization (Carpenter and Moser, 2020). It necessitates the use of a methodical approach, yet efficient decision making necessitates the application of smart techniques. Making decisions is an important aspect of issue resolution. This report includes identifying a complicated problem in the workplace within its scope and impact, as well as analyzing information on that topic to make decision making and implementation easier. It also gives a variety of alternative alternatives to help you find the best one. Finally, this report includes a development plan and conveys it to stakeholders by analyzing relevant monitoring strategies to verify the solution's successful implementation.</w:t>
      </w:r>
    </w:p>
    <w:p w14:paraId="5F5F2D97" w14:textId="77777777" w:rsidR="00174CB0" w:rsidRPr="00BD53CC" w:rsidRDefault="00174CB0" w:rsidP="00C2113F">
      <w:pPr>
        <w:pStyle w:val="2"/>
        <w:spacing w:line="360" w:lineRule="auto"/>
        <w:jc w:val="both"/>
        <w:rPr>
          <w:rFonts w:ascii="Times New Roman" w:hAnsi="Times New Roman" w:cs="Times New Roman"/>
          <w:sz w:val="32"/>
          <w:szCs w:val="32"/>
        </w:rPr>
      </w:pPr>
      <w:bookmarkStart w:id="1" w:name="_Toc91024711"/>
      <w:r w:rsidRPr="00BD53CC">
        <w:rPr>
          <w:rFonts w:ascii="Times New Roman" w:hAnsi="Times New Roman" w:cs="Times New Roman"/>
          <w:sz w:val="32"/>
          <w:szCs w:val="32"/>
        </w:rPr>
        <w:t>Defining a complex problem in the workplace including its scope and impact</w:t>
      </w:r>
      <w:bookmarkEnd w:id="1"/>
    </w:p>
    <w:p w14:paraId="5F5F2D98" w14:textId="77777777" w:rsidR="006B1AF4" w:rsidRPr="00BD53CC" w:rsidRDefault="006B1AF4"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Problems in an organization impede the organization's progress and furthermore create challenges for personnel. According to the case study, there are a variety of issues, including underpayment, work-life balance, little or no vacation time, poor management, a negative business culture, and limited opportunities for advancement. Among these issues, poor management causes a variety of complex issues that have an impact on the organization's success as well as personnel performance</w:t>
      </w:r>
      <w:r w:rsidR="00311D4E" w:rsidRPr="00BD53CC">
        <w:rPr>
          <w:rFonts w:ascii="Times New Roman" w:hAnsi="Times New Roman" w:cs="Times New Roman"/>
          <w:sz w:val="32"/>
          <w:szCs w:val="32"/>
        </w:rPr>
        <w:t xml:space="preserve"> (Eslam et al, 2020)</w:t>
      </w:r>
      <w:r w:rsidRPr="00BD53CC">
        <w:rPr>
          <w:rFonts w:ascii="Times New Roman" w:hAnsi="Times New Roman" w:cs="Times New Roman"/>
          <w:sz w:val="32"/>
          <w:szCs w:val="32"/>
        </w:rPr>
        <w:t xml:space="preserve">. For example, employee disagreement creates a large gap between top management and lower-level management. Complex problem-solving necessitates a sequence of observations and informed decisions </w:t>
      </w:r>
      <w:proofErr w:type="gramStart"/>
      <w:r w:rsidRPr="00BD53CC">
        <w:rPr>
          <w:rFonts w:ascii="Times New Roman" w:hAnsi="Times New Roman" w:cs="Times New Roman"/>
          <w:sz w:val="32"/>
          <w:szCs w:val="32"/>
        </w:rPr>
        <w:t>in order to</w:t>
      </w:r>
      <w:proofErr w:type="gramEnd"/>
      <w:r w:rsidRPr="00BD53CC">
        <w:rPr>
          <w:rFonts w:ascii="Times New Roman" w:hAnsi="Times New Roman" w:cs="Times New Roman"/>
          <w:sz w:val="32"/>
          <w:szCs w:val="32"/>
        </w:rPr>
        <w:t xml:space="preserve"> identify solutions.</w:t>
      </w:r>
    </w:p>
    <w:p w14:paraId="5F5F2D99" w14:textId="77777777" w:rsidR="006B1AF4" w:rsidRPr="00BD53CC" w:rsidRDefault="006B1AF4"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 xml:space="preserve">Effective management generates numerous chances and facilities for the organization, such as providing a clear notion of time, labor, and cost, all of which are required for projects. It is important for accomplishing group goals through coordinating production variables, </w:t>
      </w:r>
      <w:proofErr w:type="gramStart"/>
      <w:r w:rsidRPr="00BD53CC">
        <w:rPr>
          <w:rFonts w:ascii="Times New Roman" w:hAnsi="Times New Roman" w:cs="Times New Roman"/>
          <w:sz w:val="32"/>
          <w:szCs w:val="32"/>
        </w:rPr>
        <w:t>accumulating</w:t>
      </w:r>
      <w:proofErr w:type="gramEnd"/>
      <w:r w:rsidRPr="00BD53CC">
        <w:rPr>
          <w:rFonts w:ascii="Times New Roman" w:hAnsi="Times New Roman" w:cs="Times New Roman"/>
          <w:sz w:val="32"/>
          <w:szCs w:val="32"/>
        </w:rPr>
        <w:t xml:space="preserve"> and organizing resources, and efficiently incorporating resources to accomplish goals. Effective management directs collective efforts toward predetermined goals. Managers' tardiness, inability, unsupportive behavior, and a plethora of complaints from superiors all contribute to situations such as management conflict</w:t>
      </w:r>
      <w:r w:rsidR="00CB7D9B" w:rsidRPr="00BD53CC">
        <w:rPr>
          <w:rFonts w:ascii="Times New Roman" w:hAnsi="Times New Roman" w:cs="Times New Roman"/>
          <w:sz w:val="32"/>
          <w:szCs w:val="32"/>
        </w:rPr>
        <w:t xml:space="preserve"> (Guo et al, 2019)</w:t>
      </w:r>
      <w:r w:rsidRPr="00BD53CC">
        <w:rPr>
          <w:rFonts w:ascii="Times New Roman" w:hAnsi="Times New Roman" w:cs="Times New Roman"/>
          <w:sz w:val="32"/>
          <w:szCs w:val="32"/>
        </w:rPr>
        <w:t>. Because inadequate training and experience demonstrate a lack of management skills, a lack of knowledge also encourages poor management within the organization. It is impossible to operate a company without adequate management abilities.</w:t>
      </w:r>
    </w:p>
    <w:p w14:paraId="5F5F2D9A" w14:textId="77777777" w:rsidR="006B1AF4" w:rsidRPr="00BD53CC" w:rsidRDefault="00311D4E"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 xml:space="preserve">Employees suffer from poor work performance, health issues, and tardiness </w:t>
      </w:r>
      <w:proofErr w:type="gramStart"/>
      <w:r w:rsidRPr="00BD53CC">
        <w:rPr>
          <w:rFonts w:ascii="Times New Roman" w:hAnsi="Times New Roman" w:cs="Times New Roman"/>
          <w:sz w:val="32"/>
          <w:szCs w:val="32"/>
        </w:rPr>
        <w:t>as a result of</w:t>
      </w:r>
      <w:proofErr w:type="gramEnd"/>
      <w:r w:rsidRPr="00BD53CC">
        <w:rPr>
          <w:rFonts w:ascii="Times New Roman" w:hAnsi="Times New Roman" w:cs="Times New Roman"/>
          <w:sz w:val="32"/>
          <w:szCs w:val="32"/>
        </w:rPr>
        <w:t xml:space="preserve"> bad management or an inability to control organizational activity. It also causes considerable stress among managers, diverting their attention away from their task. Furthermore, it leads to higher labor turnover, with skilled individuals leaving the business to seek alternative employment. It diminishes the number of high-quality people in the company, which leads to a further decline in output and profitability. Employee engagement and leadership effectiveness are both negatively impacted by workplace conflict</w:t>
      </w:r>
      <w:r w:rsidR="00CB7D9B" w:rsidRPr="00BD53CC">
        <w:rPr>
          <w:rFonts w:ascii="Times New Roman" w:hAnsi="Times New Roman" w:cs="Times New Roman"/>
          <w:sz w:val="32"/>
          <w:szCs w:val="32"/>
        </w:rPr>
        <w:t xml:space="preserve"> (Thu, 2018)</w:t>
      </w:r>
      <w:r w:rsidRPr="00BD53CC">
        <w:rPr>
          <w:rFonts w:ascii="Times New Roman" w:hAnsi="Times New Roman" w:cs="Times New Roman"/>
          <w:sz w:val="32"/>
          <w:szCs w:val="32"/>
        </w:rPr>
        <w:t xml:space="preserve">. Conflict in an organization is primarily caused by emotional stress. Motivation of employees suffers </w:t>
      </w:r>
      <w:proofErr w:type="gramStart"/>
      <w:r w:rsidRPr="00BD53CC">
        <w:rPr>
          <w:rFonts w:ascii="Times New Roman" w:hAnsi="Times New Roman" w:cs="Times New Roman"/>
          <w:sz w:val="32"/>
          <w:szCs w:val="32"/>
        </w:rPr>
        <w:t>as a result of</w:t>
      </w:r>
      <w:proofErr w:type="gramEnd"/>
      <w:r w:rsidRPr="00BD53CC">
        <w:rPr>
          <w:rFonts w:ascii="Times New Roman" w:hAnsi="Times New Roman" w:cs="Times New Roman"/>
          <w:sz w:val="32"/>
          <w:szCs w:val="32"/>
        </w:rPr>
        <w:t xml:space="preserve"> ineffective management, because good management is essential for energizing people and persuading them to execute their duties. This has an impact on the organization's performance and presents barriers to accomplishing the organization's goals.</w:t>
      </w:r>
    </w:p>
    <w:p w14:paraId="5F5F2D9B" w14:textId="77777777" w:rsidR="00174CB0" w:rsidRPr="00BD53CC" w:rsidRDefault="00174CB0" w:rsidP="00C2113F">
      <w:pPr>
        <w:pStyle w:val="2"/>
        <w:rPr>
          <w:sz w:val="32"/>
          <w:szCs w:val="32"/>
        </w:rPr>
      </w:pPr>
      <w:bookmarkStart w:id="2" w:name="_Toc91024712"/>
      <w:r w:rsidRPr="00BD53CC">
        <w:rPr>
          <w:sz w:val="32"/>
          <w:szCs w:val="32"/>
        </w:rPr>
        <w:t>Analyzing information on the identified problem to help inform the decision-making process</w:t>
      </w:r>
      <w:bookmarkEnd w:id="2"/>
    </w:p>
    <w:p w14:paraId="5F5F2D9C" w14:textId="77777777" w:rsidR="006A729B" w:rsidRPr="00BD53CC" w:rsidRDefault="003E66F0"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 xml:space="preserve">The </w:t>
      </w:r>
      <w:proofErr w:type="gramStart"/>
      <w:r w:rsidRPr="00BD53CC">
        <w:rPr>
          <w:rFonts w:ascii="Times New Roman" w:hAnsi="Times New Roman" w:cs="Times New Roman"/>
          <w:sz w:val="32"/>
          <w:szCs w:val="32"/>
        </w:rPr>
        <w:t>decision making</w:t>
      </w:r>
      <w:proofErr w:type="gramEnd"/>
      <w:r w:rsidRPr="00BD53CC">
        <w:rPr>
          <w:rFonts w:ascii="Times New Roman" w:hAnsi="Times New Roman" w:cs="Times New Roman"/>
          <w:sz w:val="32"/>
          <w:szCs w:val="32"/>
        </w:rPr>
        <w:t xml:space="preserve"> method is making decisions by identifying a decision, acquiring information, and evaluating potential options. By adopting step-by-step methods, organizing important information, and identifying alternatives, decision-making activities become deliberate and deliberative. It is a key procedure for managers who participate in the analysis of complicated problems </w:t>
      </w:r>
      <w:proofErr w:type="gramStart"/>
      <w:r w:rsidRPr="00BD53CC">
        <w:rPr>
          <w:rFonts w:ascii="Times New Roman" w:hAnsi="Times New Roman" w:cs="Times New Roman"/>
          <w:sz w:val="32"/>
          <w:szCs w:val="32"/>
        </w:rPr>
        <w:t>in order to</w:t>
      </w:r>
      <w:proofErr w:type="gramEnd"/>
      <w:r w:rsidRPr="00BD53CC">
        <w:rPr>
          <w:rFonts w:ascii="Times New Roman" w:hAnsi="Times New Roman" w:cs="Times New Roman"/>
          <w:sz w:val="32"/>
          <w:szCs w:val="32"/>
        </w:rPr>
        <w:t xml:space="preserve"> find effective solutions and select the suitable solution for the identified problem</w:t>
      </w:r>
      <w:r w:rsidR="00CB7D9B" w:rsidRPr="00BD53CC">
        <w:rPr>
          <w:rFonts w:ascii="Times New Roman" w:hAnsi="Times New Roman" w:cs="Times New Roman"/>
          <w:sz w:val="32"/>
          <w:szCs w:val="32"/>
        </w:rPr>
        <w:t xml:space="preserve"> (Ayub et al, 2017)</w:t>
      </w:r>
      <w:r w:rsidRPr="00BD53CC">
        <w:rPr>
          <w:rFonts w:ascii="Times New Roman" w:hAnsi="Times New Roman" w:cs="Times New Roman"/>
          <w:sz w:val="32"/>
          <w:szCs w:val="32"/>
        </w:rPr>
        <w:t>. It is a vast and time-consuming process that necessitates detailed information to finish.</w:t>
      </w:r>
    </w:p>
    <w:p w14:paraId="5F5F2D9D" w14:textId="77777777" w:rsidR="003E66F0" w:rsidRPr="00BD53CC" w:rsidRDefault="003E66F0"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 xml:space="preserve">Conflict management or poor management is linked to HRM since conflict happens among the organization's employees, affecting employee productivity. Typically, disagreements happen </w:t>
      </w:r>
      <w:proofErr w:type="gramStart"/>
      <w:r w:rsidRPr="00BD53CC">
        <w:rPr>
          <w:rFonts w:ascii="Times New Roman" w:hAnsi="Times New Roman" w:cs="Times New Roman"/>
          <w:sz w:val="32"/>
          <w:szCs w:val="32"/>
        </w:rPr>
        <w:t>as a result of</w:t>
      </w:r>
      <w:proofErr w:type="gramEnd"/>
      <w:r w:rsidRPr="00BD53CC">
        <w:rPr>
          <w:rFonts w:ascii="Times New Roman" w:hAnsi="Times New Roman" w:cs="Times New Roman"/>
          <w:sz w:val="32"/>
          <w:szCs w:val="32"/>
        </w:rPr>
        <w:t xml:space="preserve"> persons like senior managers keeping their distance from individuals where they should assist or motivate them to accomplish their work duties effectively. Furthermore, task interconnections, status inconsistencies, regulatory ambiguities, communication issues, reliance on common resource pools, a lack of uniform performance standards, and individual variations can all lead to conflict</w:t>
      </w:r>
      <w:r w:rsidR="00CB7D9B" w:rsidRPr="00BD53CC">
        <w:rPr>
          <w:rFonts w:ascii="Times New Roman" w:hAnsi="Times New Roman" w:cs="Times New Roman"/>
          <w:sz w:val="32"/>
          <w:szCs w:val="32"/>
        </w:rPr>
        <w:t xml:space="preserve"> (Caputo et al, 2018)</w:t>
      </w:r>
      <w:r w:rsidRPr="00BD53CC">
        <w:rPr>
          <w:rFonts w:ascii="Times New Roman" w:hAnsi="Times New Roman" w:cs="Times New Roman"/>
          <w:sz w:val="32"/>
          <w:szCs w:val="32"/>
        </w:rPr>
        <w:t>. Workplace disputes are generated by an apparent clash of objectives, beliefs, and interests among employees who operate in a group or team. When people only see a problem from their perspective, there is a confrontation of interests, beliefs, behaviors, opinions, and directions. An organization identifies the potential for conflict, indicating that there is currently a conflict of direction, even if it has not yet shown itself as a confrontation. The actual effort made into generating and initiating conflict is described as the process of establishing, promoting, encouraging, or engineering conflict.</w:t>
      </w:r>
    </w:p>
    <w:p w14:paraId="5F5F2D9E" w14:textId="77777777" w:rsidR="00174CB0" w:rsidRPr="00BD53CC" w:rsidRDefault="00174CB0" w:rsidP="00C2113F">
      <w:pPr>
        <w:pStyle w:val="2"/>
        <w:spacing w:line="360" w:lineRule="auto"/>
        <w:jc w:val="both"/>
        <w:rPr>
          <w:rFonts w:ascii="Times New Roman" w:hAnsi="Times New Roman" w:cs="Times New Roman"/>
          <w:sz w:val="32"/>
          <w:szCs w:val="32"/>
        </w:rPr>
      </w:pPr>
      <w:bookmarkStart w:id="3" w:name="_Toc91024713"/>
      <w:r w:rsidRPr="00BD53CC">
        <w:rPr>
          <w:rFonts w:ascii="Times New Roman" w:hAnsi="Times New Roman" w:cs="Times New Roman"/>
          <w:sz w:val="32"/>
          <w:szCs w:val="32"/>
        </w:rPr>
        <w:t>Proposing a range of alternative solutions to the problem</w:t>
      </w:r>
      <w:bookmarkEnd w:id="3"/>
    </w:p>
    <w:p w14:paraId="5F5F2D9F" w14:textId="77777777" w:rsidR="006A729B" w:rsidRPr="00BD53CC" w:rsidRDefault="006A729B"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Employee management, which is the primary responsibility of an organization's human resource management sector, is linked to conflict management. As a result, it is the HR manager's responsibility to create solutions to reduce conflict or poor management in the firm. According to the case study, unsuccessful management results from supervisors' unsupportive behavior. As a result, the first answer to the problem is to raise awareness among employees, particularly managers who oversee organizational operations and employee activities</w:t>
      </w:r>
      <w:r w:rsidR="00CB7D9B" w:rsidRPr="00BD53CC">
        <w:rPr>
          <w:rFonts w:ascii="Times New Roman" w:hAnsi="Times New Roman" w:cs="Times New Roman"/>
          <w:sz w:val="32"/>
          <w:szCs w:val="32"/>
        </w:rPr>
        <w:t xml:space="preserve"> (Mahvar et al, 2018)</w:t>
      </w:r>
      <w:r w:rsidRPr="00BD53CC">
        <w:rPr>
          <w:rFonts w:ascii="Times New Roman" w:hAnsi="Times New Roman" w:cs="Times New Roman"/>
          <w:sz w:val="32"/>
          <w:szCs w:val="32"/>
        </w:rPr>
        <w:t>. Second, the organization's operators or key executives may establish a website where employees can express themselves anonymously. Where both employees and managers profit because employee input helps to improve the quality and expertise of the managers, employees receive the service they expect from the managers.</w:t>
      </w:r>
    </w:p>
    <w:p w14:paraId="5F5F2DA0" w14:textId="77777777" w:rsidR="006A729B" w:rsidRPr="00BD53CC" w:rsidRDefault="006A729B"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Conflict is a common and expected component of the job, yet it can lead to low productivity and mental health difficulties. HR managers can use collaborative approaches in this area so that workers can work together to reduce negative attitudes and gratify both parties. Collaboration can foster long-term partnerships within a business by combining two departments into one for increased efficiency. Another effective way to reduce improper management is to provide proper training and development sessions for both managers and staff. Training and development workshops help employees improve their abilities and motivate them to do their jobs better</w:t>
      </w:r>
      <w:r w:rsidR="00CB7D9B" w:rsidRPr="00BD53CC">
        <w:rPr>
          <w:rFonts w:ascii="Times New Roman" w:hAnsi="Times New Roman" w:cs="Times New Roman"/>
          <w:sz w:val="32"/>
          <w:szCs w:val="32"/>
        </w:rPr>
        <w:t xml:space="preserve"> (Mastrotheodoros et al, 2019)</w:t>
      </w:r>
      <w:r w:rsidRPr="00BD53CC">
        <w:rPr>
          <w:rFonts w:ascii="Times New Roman" w:hAnsi="Times New Roman" w:cs="Times New Roman"/>
          <w:sz w:val="32"/>
          <w:szCs w:val="32"/>
        </w:rPr>
        <w:t>. Through training and development sessions, the firm can produce outstanding managers who will aid in the achievement of the organization's objectives. It aids in the development of anger management skills and the reduction of favoritism in managerial behavior. Another remedy for poor management or unsupportive behavioral difficulties is for the authority to instruct employees in such a way that employees can ignore the poor behaviors of the bosses while still doing their job duties.</w:t>
      </w:r>
    </w:p>
    <w:p w14:paraId="5F5F2DA1" w14:textId="77777777" w:rsidR="00174CB0" w:rsidRPr="00BD53CC" w:rsidRDefault="00174CB0" w:rsidP="00C2113F">
      <w:pPr>
        <w:pStyle w:val="2"/>
        <w:rPr>
          <w:sz w:val="32"/>
          <w:szCs w:val="32"/>
        </w:rPr>
      </w:pPr>
      <w:bookmarkStart w:id="4" w:name="_Toc91024714"/>
      <w:r w:rsidRPr="00BD53CC">
        <w:rPr>
          <w:sz w:val="32"/>
          <w:szCs w:val="32"/>
        </w:rPr>
        <w:t xml:space="preserve">Using a </w:t>
      </w:r>
      <w:proofErr w:type="gramStart"/>
      <w:r w:rsidRPr="00BD53CC">
        <w:rPr>
          <w:sz w:val="32"/>
          <w:szCs w:val="32"/>
        </w:rPr>
        <w:t>decision making</w:t>
      </w:r>
      <w:proofErr w:type="gramEnd"/>
      <w:r w:rsidRPr="00BD53CC">
        <w:rPr>
          <w:sz w:val="32"/>
          <w:szCs w:val="32"/>
        </w:rPr>
        <w:t xml:space="preserve"> technique to evaluate a range of solutions to identify the most appropriate option</w:t>
      </w:r>
      <w:bookmarkEnd w:id="4"/>
    </w:p>
    <w:p w14:paraId="5F5F2DA2" w14:textId="77777777" w:rsidR="00DE085D" w:rsidRPr="00BD53CC" w:rsidRDefault="00DE085D"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In the decision-making method, there are three major categories: random, intuition-based, and analytical. Decision making is a critical and wide procedure that necessitates thorough consideration. Most notably, numerous strategies such as group discussions, brainstorming, the Delphi technique, marginal analysis, cost-benefit analysis, and ratio analysis are used in decision making procedures.</w:t>
      </w:r>
    </w:p>
    <w:p w14:paraId="5F5F2DA3" w14:textId="77777777" w:rsidR="00DE085D" w:rsidRPr="00BD53CC" w:rsidRDefault="00F40ED4" w:rsidP="00C2113F">
      <w:pPr>
        <w:spacing w:line="360" w:lineRule="auto"/>
        <w:jc w:val="both"/>
        <w:rPr>
          <w:rFonts w:ascii="Times New Roman" w:hAnsi="Times New Roman" w:cs="Times New Roman"/>
          <w:sz w:val="32"/>
          <w:szCs w:val="32"/>
        </w:rPr>
      </w:pPr>
      <w:r w:rsidRPr="00BD53CC">
        <w:rPr>
          <w:rFonts w:ascii="Times New Roman" w:hAnsi="Times New Roman" w:cs="Times New Roman"/>
          <w:b/>
          <w:sz w:val="32"/>
          <w:szCs w:val="32"/>
        </w:rPr>
        <w:t>Group decision-making:</w:t>
      </w:r>
      <w:r w:rsidRPr="00BD53CC">
        <w:rPr>
          <w:rFonts w:ascii="Times New Roman" w:hAnsi="Times New Roman" w:cs="Times New Roman"/>
          <w:sz w:val="32"/>
          <w:szCs w:val="32"/>
        </w:rPr>
        <w:t xml:space="preserve"> </w:t>
      </w:r>
      <w:r w:rsidR="00DE085D" w:rsidRPr="00BD53CC">
        <w:rPr>
          <w:rFonts w:ascii="Times New Roman" w:hAnsi="Times New Roman" w:cs="Times New Roman"/>
          <w:sz w:val="32"/>
          <w:szCs w:val="32"/>
        </w:rPr>
        <w:t>Group decision making, also known as shared decision - making, is a process in which individuals collaboratively pick among the alternatives presented to them. It is advantageous to organizations because it provides two key benefits: synergy and information exchange. Through debate, inquiry, and cooperation, members of the group can find more comprehensive and robust ideas and recommendations</w:t>
      </w:r>
      <w:r w:rsidR="00CB7D9B" w:rsidRPr="00BD53CC">
        <w:rPr>
          <w:rFonts w:ascii="Times New Roman" w:hAnsi="Times New Roman" w:cs="Times New Roman"/>
          <w:sz w:val="32"/>
          <w:szCs w:val="32"/>
        </w:rPr>
        <w:t xml:space="preserve"> (Abdel-Basset et al, 2020)</w:t>
      </w:r>
      <w:r w:rsidR="00DE085D" w:rsidRPr="00BD53CC">
        <w:rPr>
          <w:rFonts w:ascii="Times New Roman" w:hAnsi="Times New Roman" w:cs="Times New Roman"/>
          <w:sz w:val="32"/>
          <w:szCs w:val="32"/>
        </w:rPr>
        <w:t>.</w:t>
      </w:r>
    </w:p>
    <w:p w14:paraId="5F5F2DA4" w14:textId="77777777" w:rsidR="00DE085D" w:rsidRPr="00BD53CC" w:rsidRDefault="00DE085D" w:rsidP="00C2113F">
      <w:pPr>
        <w:spacing w:line="360" w:lineRule="auto"/>
        <w:jc w:val="both"/>
        <w:rPr>
          <w:rFonts w:ascii="Times New Roman" w:hAnsi="Times New Roman" w:cs="Times New Roman"/>
          <w:sz w:val="32"/>
          <w:szCs w:val="32"/>
        </w:rPr>
      </w:pPr>
      <w:r w:rsidRPr="00BD53CC">
        <w:rPr>
          <w:rFonts w:ascii="Times New Roman" w:hAnsi="Times New Roman" w:cs="Times New Roman"/>
          <w:b/>
          <w:sz w:val="32"/>
          <w:szCs w:val="32"/>
        </w:rPr>
        <w:t>Brainstorming:</w:t>
      </w:r>
      <w:r w:rsidRPr="00BD53CC">
        <w:rPr>
          <w:rFonts w:ascii="Times New Roman" w:hAnsi="Times New Roman" w:cs="Times New Roman"/>
          <w:sz w:val="32"/>
          <w:szCs w:val="32"/>
        </w:rPr>
        <w:t xml:space="preserve"> Brainstorming is a process of developing ideas and exchanging information to solve a competitive context or technical problem wherein individuals are encouraged to deliberate without disruption. It is a group activity in which each person discusses their thoughts as they come to them. It is a creative way for solving complex problems in a short period of time.</w:t>
      </w:r>
    </w:p>
    <w:p w14:paraId="5F5F2DA5" w14:textId="77777777" w:rsidR="00F40ED4" w:rsidRPr="00BD53CC" w:rsidRDefault="00F40ED4" w:rsidP="00C2113F">
      <w:pPr>
        <w:spacing w:line="360" w:lineRule="auto"/>
        <w:jc w:val="both"/>
        <w:rPr>
          <w:rFonts w:ascii="Times New Roman" w:hAnsi="Times New Roman" w:cs="Times New Roman"/>
          <w:sz w:val="32"/>
          <w:szCs w:val="32"/>
        </w:rPr>
      </w:pPr>
      <w:r w:rsidRPr="00BD53CC">
        <w:rPr>
          <w:rFonts w:ascii="Times New Roman" w:hAnsi="Times New Roman" w:cs="Times New Roman"/>
          <w:b/>
          <w:sz w:val="32"/>
          <w:szCs w:val="32"/>
        </w:rPr>
        <w:t>Delphi technique:</w:t>
      </w:r>
      <w:r w:rsidRPr="00BD53CC">
        <w:rPr>
          <w:rFonts w:ascii="Times New Roman" w:hAnsi="Times New Roman" w:cs="Times New Roman"/>
          <w:sz w:val="32"/>
          <w:szCs w:val="32"/>
        </w:rPr>
        <w:t xml:space="preserve"> The Delphi method is a form that is used to reach a group opinion or conclusion by polling a panel of experts. The experts can alter their opinion in every round based on their interpretation of the group reaction in this manner. This technique employs a comprehensive questionnaire to aid in the identification of the best solutions</w:t>
      </w:r>
      <w:r w:rsidR="00CB7D9B" w:rsidRPr="00BD53CC">
        <w:rPr>
          <w:rFonts w:ascii="Times New Roman" w:hAnsi="Times New Roman" w:cs="Times New Roman"/>
          <w:sz w:val="32"/>
          <w:szCs w:val="32"/>
        </w:rPr>
        <w:t xml:space="preserve"> (Maaravi et al, 2021)</w:t>
      </w:r>
      <w:r w:rsidRPr="00BD53CC">
        <w:rPr>
          <w:rFonts w:ascii="Times New Roman" w:hAnsi="Times New Roman" w:cs="Times New Roman"/>
          <w:sz w:val="32"/>
          <w:szCs w:val="32"/>
        </w:rPr>
        <w:t>.</w:t>
      </w:r>
    </w:p>
    <w:p w14:paraId="5F5F2DA6" w14:textId="77777777" w:rsidR="00F40ED4" w:rsidRPr="00BD53CC" w:rsidRDefault="00F40ED4" w:rsidP="00C2113F">
      <w:pPr>
        <w:spacing w:line="360" w:lineRule="auto"/>
        <w:jc w:val="both"/>
        <w:rPr>
          <w:rFonts w:ascii="Times New Roman" w:hAnsi="Times New Roman" w:cs="Times New Roman"/>
          <w:sz w:val="32"/>
          <w:szCs w:val="32"/>
        </w:rPr>
      </w:pPr>
      <w:r w:rsidRPr="00BD53CC">
        <w:rPr>
          <w:rFonts w:ascii="Times New Roman" w:hAnsi="Times New Roman" w:cs="Times New Roman"/>
          <w:b/>
          <w:sz w:val="32"/>
          <w:szCs w:val="32"/>
        </w:rPr>
        <w:t>Marginal analysis:</w:t>
      </w:r>
      <w:r w:rsidRPr="00BD53CC">
        <w:rPr>
          <w:rFonts w:ascii="Times New Roman" w:hAnsi="Times New Roman" w:cs="Times New Roman"/>
          <w:sz w:val="32"/>
          <w:szCs w:val="32"/>
        </w:rPr>
        <w:t xml:space="preserve"> Marginal analysis is a comparison of the increased benefits of an undertaking to the higher expenses experienced by the same activity. It is a decision-making technique used by businesses to optimize their prospective revenues.</w:t>
      </w:r>
    </w:p>
    <w:p w14:paraId="5F5F2DA7" w14:textId="77777777" w:rsidR="00F40ED4" w:rsidRPr="00BD53CC" w:rsidRDefault="00F40ED4" w:rsidP="00C2113F">
      <w:pPr>
        <w:spacing w:line="360" w:lineRule="auto"/>
        <w:jc w:val="both"/>
        <w:rPr>
          <w:rFonts w:ascii="Times New Roman" w:hAnsi="Times New Roman" w:cs="Times New Roman"/>
          <w:sz w:val="32"/>
          <w:szCs w:val="32"/>
        </w:rPr>
      </w:pPr>
      <w:r w:rsidRPr="00BD53CC">
        <w:rPr>
          <w:rFonts w:ascii="Times New Roman" w:hAnsi="Times New Roman" w:cs="Times New Roman"/>
          <w:b/>
          <w:sz w:val="32"/>
          <w:szCs w:val="32"/>
        </w:rPr>
        <w:t>Cost-benefit analysis:</w:t>
      </w:r>
      <w:r w:rsidRPr="00BD53CC">
        <w:rPr>
          <w:rFonts w:ascii="Times New Roman" w:hAnsi="Times New Roman" w:cs="Times New Roman"/>
          <w:sz w:val="32"/>
          <w:szCs w:val="32"/>
        </w:rPr>
        <w:t xml:space="preserve"> This is the process of comparing the expected costs and benefits or opportunities connected with a project choice to evaluate whether it makes sense from a business standpoint. It is a decision-making process that combines measurable financial measures such as income </w:t>
      </w:r>
      <w:proofErr w:type="gramStart"/>
      <w:r w:rsidRPr="00BD53CC">
        <w:rPr>
          <w:rFonts w:ascii="Times New Roman" w:hAnsi="Times New Roman" w:cs="Times New Roman"/>
          <w:sz w:val="32"/>
          <w:szCs w:val="32"/>
        </w:rPr>
        <w:t>made</w:t>
      </w:r>
      <w:proofErr w:type="gramEnd"/>
      <w:r w:rsidRPr="00BD53CC">
        <w:rPr>
          <w:rFonts w:ascii="Times New Roman" w:hAnsi="Times New Roman" w:cs="Times New Roman"/>
          <w:sz w:val="32"/>
          <w:szCs w:val="32"/>
        </w:rPr>
        <w:t xml:space="preserve"> or expenditures avoided as a result of a project choice</w:t>
      </w:r>
      <w:r w:rsidR="00CB7D9B" w:rsidRPr="00BD53CC">
        <w:rPr>
          <w:rFonts w:ascii="Times New Roman" w:hAnsi="Times New Roman" w:cs="Times New Roman"/>
          <w:sz w:val="32"/>
          <w:szCs w:val="32"/>
        </w:rPr>
        <w:t xml:space="preserve"> (Harcourt, 2018)</w:t>
      </w:r>
      <w:r w:rsidRPr="00BD53CC">
        <w:rPr>
          <w:rFonts w:ascii="Times New Roman" w:hAnsi="Times New Roman" w:cs="Times New Roman"/>
          <w:sz w:val="32"/>
          <w:szCs w:val="32"/>
        </w:rPr>
        <w:t>.</w:t>
      </w:r>
    </w:p>
    <w:p w14:paraId="5F5F2DA8" w14:textId="77777777" w:rsidR="00F40ED4" w:rsidRPr="00BD53CC" w:rsidRDefault="00F40ED4" w:rsidP="00C2113F">
      <w:pPr>
        <w:spacing w:line="360" w:lineRule="auto"/>
        <w:jc w:val="both"/>
        <w:rPr>
          <w:rFonts w:ascii="Times New Roman" w:hAnsi="Times New Roman" w:cs="Times New Roman"/>
          <w:sz w:val="32"/>
          <w:szCs w:val="32"/>
        </w:rPr>
      </w:pPr>
      <w:r w:rsidRPr="00BD53CC">
        <w:rPr>
          <w:rFonts w:ascii="Times New Roman" w:hAnsi="Times New Roman" w:cs="Times New Roman"/>
          <w:b/>
          <w:sz w:val="32"/>
          <w:szCs w:val="32"/>
        </w:rPr>
        <w:t>Ratio analysis:</w:t>
      </w:r>
      <w:r w:rsidRPr="00BD53CC">
        <w:rPr>
          <w:rFonts w:ascii="Times New Roman" w:hAnsi="Times New Roman" w:cs="Times New Roman"/>
          <w:sz w:val="32"/>
          <w:szCs w:val="32"/>
        </w:rPr>
        <w:t xml:space="preserve"> Ratio analysis is a decision-making technique that evaluates how effectively an organization uses its assets and liabilities, as well as if financial resources are over or undervalued. Ratios are used by organizations to assist managers in their decision-making process.</w:t>
      </w:r>
    </w:p>
    <w:p w14:paraId="5F5F2DA9" w14:textId="77777777" w:rsidR="00F40ED4" w:rsidRPr="00BD53CC" w:rsidRDefault="00F40ED4"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Brainstorming is the most effective approach for making efficient decisions for complicated issues among the decision-making techniques discussed above.</w:t>
      </w:r>
    </w:p>
    <w:p w14:paraId="5F5F2DAA" w14:textId="77777777" w:rsidR="00174CB0" w:rsidRPr="00BD53CC" w:rsidRDefault="00174CB0" w:rsidP="00C2113F">
      <w:pPr>
        <w:pStyle w:val="2"/>
        <w:spacing w:line="360" w:lineRule="auto"/>
        <w:jc w:val="both"/>
        <w:rPr>
          <w:rFonts w:ascii="Times New Roman" w:hAnsi="Times New Roman" w:cs="Times New Roman"/>
          <w:sz w:val="32"/>
          <w:szCs w:val="32"/>
        </w:rPr>
      </w:pPr>
      <w:bookmarkStart w:id="5" w:name="_Toc91024715"/>
      <w:r w:rsidRPr="00BD53CC">
        <w:rPr>
          <w:rFonts w:ascii="Times New Roman" w:hAnsi="Times New Roman" w:cs="Times New Roman"/>
          <w:sz w:val="32"/>
          <w:szCs w:val="32"/>
        </w:rPr>
        <w:t>Developing a plan for implementing the solution and communicating the plan to stakeholders</w:t>
      </w:r>
      <w:bookmarkEnd w:id="5"/>
    </w:p>
    <w:p w14:paraId="5F5F2DAB" w14:textId="77777777" w:rsidR="00977891" w:rsidRPr="00BD53CC" w:rsidRDefault="00977891"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Planning is required for problem-solving strategies to be implemented. Because the organization is dealing with conflicts and poor management, it should prioritize continuous feedback on manager's performance and providing appropriate training. Conflicts can be easily rectified with careful management, which includes talking with employees, concentrating on their behavior and events rather than personal qualities, cautiously listening to conflicts, highlighting the key points of agreement and disagreement, prioritizing the area of conflicts, taking the necessary steps to work on the conflicts, pursuing the plan, and building success.</w:t>
      </w:r>
    </w:p>
    <w:p w14:paraId="5F5F2DAC" w14:textId="77777777" w:rsidR="00977891" w:rsidRPr="00BD53CC" w:rsidRDefault="00977891" w:rsidP="00C2113F">
      <w:pPr>
        <w:spacing w:line="360" w:lineRule="auto"/>
        <w:jc w:val="both"/>
        <w:rPr>
          <w:rFonts w:ascii="Times New Roman" w:hAnsi="Times New Roman" w:cs="Times New Roman"/>
          <w:b/>
          <w:sz w:val="32"/>
          <w:szCs w:val="32"/>
        </w:rPr>
      </w:pPr>
      <w:r w:rsidRPr="00BD53CC">
        <w:rPr>
          <w:rFonts w:ascii="Times New Roman" w:hAnsi="Times New Roman" w:cs="Times New Roman"/>
          <w:b/>
          <w:sz w:val="32"/>
          <w:szCs w:val="32"/>
        </w:rPr>
        <w:t>Development plan to resolve conflict issues:</w:t>
      </w:r>
    </w:p>
    <w:tbl>
      <w:tblPr>
        <w:tblStyle w:val="a7"/>
        <w:tblW w:w="0" w:type="auto"/>
        <w:tblLook w:val="04A0" w:firstRow="1" w:lastRow="0" w:firstColumn="1" w:lastColumn="0" w:noHBand="0" w:noVBand="1"/>
      </w:tblPr>
      <w:tblGrid>
        <w:gridCol w:w="3192"/>
        <w:gridCol w:w="3192"/>
        <w:gridCol w:w="3192"/>
      </w:tblGrid>
      <w:tr w:rsidR="00977891" w:rsidRPr="00BD53CC" w14:paraId="5F5F2DB0" w14:textId="77777777" w:rsidTr="00977891">
        <w:tc>
          <w:tcPr>
            <w:tcW w:w="3192" w:type="dxa"/>
          </w:tcPr>
          <w:p w14:paraId="5F5F2DAD" w14:textId="77777777" w:rsidR="00977891" w:rsidRPr="00BD53CC" w:rsidRDefault="00977891" w:rsidP="00C2113F">
            <w:pPr>
              <w:spacing w:line="360" w:lineRule="auto"/>
              <w:jc w:val="both"/>
              <w:rPr>
                <w:rFonts w:ascii="Times New Roman" w:hAnsi="Times New Roman" w:cs="Times New Roman"/>
                <w:b/>
                <w:sz w:val="32"/>
                <w:szCs w:val="32"/>
              </w:rPr>
            </w:pPr>
            <w:r w:rsidRPr="00BD53CC">
              <w:rPr>
                <w:rFonts w:ascii="Times New Roman" w:hAnsi="Times New Roman" w:cs="Times New Roman"/>
                <w:b/>
                <w:sz w:val="32"/>
                <w:szCs w:val="32"/>
              </w:rPr>
              <w:t>Strategies</w:t>
            </w:r>
          </w:p>
        </w:tc>
        <w:tc>
          <w:tcPr>
            <w:tcW w:w="3192" w:type="dxa"/>
          </w:tcPr>
          <w:p w14:paraId="5F5F2DAE" w14:textId="77777777" w:rsidR="00977891" w:rsidRPr="00BD53CC" w:rsidRDefault="00977891" w:rsidP="00C2113F">
            <w:pPr>
              <w:spacing w:line="360" w:lineRule="auto"/>
              <w:jc w:val="both"/>
              <w:rPr>
                <w:rFonts w:ascii="Times New Roman" w:hAnsi="Times New Roman" w:cs="Times New Roman"/>
                <w:b/>
                <w:sz w:val="32"/>
                <w:szCs w:val="32"/>
              </w:rPr>
            </w:pPr>
            <w:r w:rsidRPr="00BD53CC">
              <w:rPr>
                <w:rFonts w:ascii="Times New Roman" w:hAnsi="Times New Roman" w:cs="Times New Roman"/>
                <w:b/>
                <w:sz w:val="32"/>
                <w:szCs w:val="32"/>
              </w:rPr>
              <w:t>Details</w:t>
            </w:r>
          </w:p>
        </w:tc>
        <w:tc>
          <w:tcPr>
            <w:tcW w:w="3192" w:type="dxa"/>
          </w:tcPr>
          <w:p w14:paraId="5F5F2DAF" w14:textId="77777777" w:rsidR="00977891" w:rsidRPr="00BD53CC" w:rsidRDefault="00977891" w:rsidP="00C2113F">
            <w:pPr>
              <w:spacing w:line="360" w:lineRule="auto"/>
              <w:jc w:val="both"/>
              <w:rPr>
                <w:rFonts w:ascii="Times New Roman" w:hAnsi="Times New Roman" w:cs="Times New Roman"/>
                <w:b/>
                <w:sz w:val="32"/>
                <w:szCs w:val="32"/>
              </w:rPr>
            </w:pPr>
            <w:r w:rsidRPr="00BD53CC">
              <w:rPr>
                <w:rFonts w:ascii="Times New Roman" w:hAnsi="Times New Roman" w:cs="Times New Roman"/>
                <w:b/>
                <w:sz w:val="32"/>
                <w:szCs w:val="32"/>
              </w:rPr>
              <w:t>Time frame</w:t>
            </w:r>
          </w:p>
        </w:tc>
      </w:tr>
      <w:tr w:rsidR="00977891" w:rsidRPr="00BD53CC" w14:paraId="5F5F2DB4" w14:textId="77777777" w:rsidTr="00977891">
        <w:tc>
          <w:tcPr>
            <w:tcW w:w="3192" w:type="dxa"/>
          </w:tcPr>
          <w:p w14:paraId="5F5F2DB1" w14:textId="77777777" w:rsidR="00977891" w:rsidRPr="00BD53CC" w:rsidRDefault="00977891"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Collaboration</w:t>
            </w:r>
          </w:p>
        </w:tc>
        <w:tc>
          <w:tcPr>
            <w:tcW w:w="3192" w:type="dxa"/>
          </w:tcPr>
          <w:p w14:paraId="5F5F2DB2" w14:textId="77777777" w:rsidR="00977891" w:rsidRPr="00BD53CC" w:rsidRDefault="00977891"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An increasing amount of collaboration can help the company deal with conflicts. It brings positive relationship with the employees, which aids in the reduction of conflicts and poor management</w:t>
            </w:r>
            <w:r w:rsidR="00CB7D9B" w:rsidRPr="00BD53CC">
              <w:rPr>
                <w:rFonts w:ascii="Times New Roman" w:hAnsi="Times New Roman" w:cs="Times New Roman"/>
                <w:sz w:val="32"/>
                <w:szCs w:val="32"/>
              </w:rPr>
              <w:t xml:space="preserve"> (Bernstein and Turban, 2018)</w:t>
            </w:r>
            <w:r w:rsidRPr="00BD53CC">
              <w:rPr>
                <w:rFonts w:ascii="Times New Roman" w:hAnsi="Times New Roman" w:cs="Times New Roman"/>
                <w:sz w:val="32"/>
                <w:szCs w:val="32"/>
              </w:rPr>
              <w:t>.</w:t>
            </w:r>
          </w:p>
        </w:tc>
        <w:tc>
          <w:tcPr>
            <w:tcW w:w="3192" w:type="dxa"/>
          </w:tcPr>
          <w:p w14:paraId="5F5F2DB3" w14:textId="77777777" w:rsidR="00977891" w:rsidRPr="00BD53CC" w:rsidRDefault="00977891"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2 months</w:t>
            </w:r>
          </w:p>
        </w:tc>
      </w:tr>
      <w:tr w:rsidR="00977891" w:rsidRPr="00BD53CC" w14:paraId="5F5F2DB8" w14:textId="77777777" w:rsidTr="00977891">
        <w:tc>
          <w:tcPr>
            <w:tcW w:w="3192" w:type="dxa"/>
          </w:tcPr>
          <w:p w14:paraId="5F5F2DB5" w14:textId="77777777" w:rsidR="00977891" w:rsidRPr="00BD53CC" w:rsidRDefault="00977891"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Competition</w:t>
            </w:r>
          </w:p>
        </w:tc>
        <w:tc>
          <w:tcPr>
            <w:tcW w:w="3192" w:type="dxa"/>
          </w:tcPr>
          <w:p w14:paraId="5F5F2DB6" w14:textId="77777777" w:rsidR="00977891" w:rsidRPr="00BD53CC" w:rsidRDefault="00977891"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Competition is quite typical in an organization which promotes one's interests to the detriment of another. Employee engagement to compete with one another without interfering with one another's work can boost organizational productivity and lessen conflicts</w:t>
            </w:r>
            <w:r w:rsidR="00CB7D9B" w:rsidRPr="00BD53CC">
              <w:rPr>
                <w:rFonts w:ascii="Times New Roman" w:hAnsi="Times New Roman" w:cs="Times New Roman"/>
                <w:sz w:val="32"/>
                <w:szCs w:val="32"/>
              </w:rPr>
              <w:t xml:space="preserve"> (Davis and Simpson, 2017)</w:t>
            </w:r>
            <w:r w:rsidRPr="00BD53CC">
              <w:rPr>
                <w:rFonts w:ascii="Times New Roman" w:hAnsi="Times New Roman" w:cs="Times New Roman"/>
                <w:sz w:val="32"/>
                <w:szCs w:val="32"/>
              </w:rPr>
              <w:t>.</w:t>
            </w:r>
          </w:p>
        </w:tc>
        <w:tc>
          <w:tcPr>
            <w:tcW w:w="3192" w:type="dxa"/>
          </w:tcPr>
          <w:p w14:paraId="5F5F2DB7" w14:textId="77777777" w:rsidR="00977891" w:rsidRPr="00BD53CC" w:rsidRDefault="00977891"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1 month</w:t>
            </w:r>
          </w:p>
        </w:tc>
      </w:tr>
      <w:tr w:rsidR="00977891" w:rsidRPr="00BD53CC" w14:paraId="5F5F2DBC" w14:textId="77777777" w:rsidTr="00977891">
        <w:tc>
          <w:tcPr>
            <w:tcW w:w="3192" w:type="dxa"/>
          </w:tcPr>
          <w:p w14:paraId="5F5F2DB9" w14:textId="77777777" w:rsidR="00977891" w:rsidRPr="00BD53CC" w:rsidRDefault="00977891"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Concentrating on the conflicts</w:t>
            </w:r>
          </w:p>
        </w:tc>
        <w:tc>
          <w:tcPr>
            <w:tcW w:w="3192" w:type="dxa"/>
          </w:tcPr>
          <w:p w14:paraId="5F5F2DBA" w14:textId="77777777" w:rsidR="00977891" w:rsidRPr="00BD53CC" w:rsidRDefault="00DE085D"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The operators' interest should be on the disputes since those who avoid them tend to be unadventurous and rebellious, which exacerbates the conflict. In this approach, the authority can encourage staff to seek solutions rather than avoid disagreement.</w:t>
            </w:r>
          </w:p>
        </w:tc>
        <w:tc>
          <w:tcPr>
            <w:tcW w:w="3192" w:type="dxa"/>
          </w:tcPr>
          <w:p w14:paraId="5F5F2DBB" w14:textId="77777777" w:rsidR="00977891" w:rsidRPr="00BD53CC" w:rsidRDefault="00DE085D"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3 months</w:t>
            </w:r>
          </w:p>
        </w:tc>
      </w:tr>
      <w:tr w:rsidR="00DE085D" w:rsidRPr="00BD53CC" w14:paraId="5F5F2DC0" w14:textId="77777777" w:rsidTr="00977891">
        <w:tc>
          <w:tcPr>
            <w:tcW w:w="3192" w:type="dxa"/>
          </w:tcPr>
          <w:p w14:paraId="5F5F2DBD" w14:textId="77777777" w:rsidR="00DE085D" w:rsidRPr="00BD53CC" w:rsidRDefault="00DE085D"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Using a compromising style</w:t>
            </w:r>
          </w:p>
        </w:tc>
        <w:tc>
          <w:tcPr>
            <w:tcW w:w="3192" w:type="dxa"/>
          </w:tcPr>
          <w:p w14:paraId="5F5F2DBE" w14:textId="77777777" w:rsidR="00DE085D" w:rsidRPr="00BD53CC" w:rsidRDefault="00DE085D"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It is an important factor that can help to prevent organizational conflicts or poor management behavior. The goal of this method is to find a quick, mutually agreed solution that meets both parties while preserving some assertiveness and cooperation</w:t>
            </w:r>
            <w:r w:rsidR="00C2113F" w:rsidRPr="00BD53CC">
              <w:rPr>
                <w:rFonts w:ascii="Times New Roman" w:hAnsi="Times New Roman" w:cs="Times New Roman"/>
                <w:sz w:val="32"/>
                <w:szCs w:val="32"/>
              </w:rPr>
              <w:t xml:space="preserve"> (Yang and Lew, 2020)</w:t>
            </w:r>
            <w:r w:rsidRPr="00BD53CC">
              <w:rPr>
                <w:rFonts w:ascii="Times New Roman" w:hAnsi="Times New Roman" w:cs="Times New Roman"/>
                <w:sz w:val="32"/>
                <w:szCs w:val="32"/>
              </w:rPr>
              <w:t>.</w:t>
            </w:r>
          </w:p>
        </w:tc>
        <w:tc>
          <w:tcPr>
            <w:tcW w:w="3192" w:type="dxa"/>
          </w:tcPr>
          <w:p w14:paraId="5F5F2DBF" w14:textId="77777777" w:rsidR="00DE085D" w:rsidRPr="00BD53CC" w:rsidRDefault="00DE085D"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2 months</w:t>
            </w:r>
          </w:p>
        </w:tc>
      </w:tr>
    </w:tbl>
    <w:p w14:paraId="5F5F2DC1" w14:textId="77777777" w:rsidR="00977891" w:rsidRPr="00BD53CC" w:rsidRDefault="00977891" w:rsidP="00C2113F">
      <w:pPr>
        <w:spacing w:line="360" w:lineRule="auto"/>
        <w:jc w:val="both"/>
        <w:rPr>
          <w:rFonts w:ascii="Times New Roman" w:hAnsi="Times New Roman" w:cs="Times New Roman"/>
          <w:b/>
          <w:sz w:val="32"/>
          <w:szCs w:val="32"/>
        </w:rPr>
      </w:pPr>
    </w:p>
    <w:p w14:paraId="5F5F2DC2" w14:textId="77777777" w:rsidR="00DE085D" w:rsidRPr="00BD53CC" w:rsidRDefault="00DE085D"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Another important method for reducing organizational challenges is to communicate the plan with relevant parties. Workers, top management, customers, and others who are involved in these issues and have a direct impact on the firm are considered important stakeholders. Introducing this type of plan may reduce employee unhappiness and motivate them to complete their tasks.</w:t>
      </w:r>
    </w:p>
    <w:p w14:paraId="5F5F2DC3" w14:textId="77777777" w:rsidR="007A49C8" w:rsidRPr="00BD53CC" w:rsidRDefault="00174CB0" w:rsidP="00C2113F">
      <w:pPr>
        <w:pStyle w:val="2"/>
        <w:spacing w:line="360" w:lineRule="auto"/>
        <w:jc w:val="both"/>
        <w:rPr>
          <w:rFonts w:ascii="Times New Roman" w:hAnsi="Times New Roman" w:cs="Times New Roman"/>
          <w:sz w:val="32"/>
          <w:szCs w:val="32"/>
        </w:rPr>
      </w:pPr>
      <w:bookmarkStart w:id="6" w:name="_Toc91024716"/>
      <w:r w:rsidRPr="00BD53CC">
        <w:rPr>
          <w:rFonts w:ascii="Times New Roman" w:hAnsi="Times New Roman" w:cs="Times New Roman"/>
          <w:sz w:val="32"/>
          <w:szCs w:val="32"/>
        </w:rPr>
        <w:t>Assessing appropriate monitoring and review techniques to ensure successful implementation of the solution</w:t>
      </w:r>
      <w:bookmarkEnd w:id="6"/>
    </w:p>
    <w:p w14:paraId="5F5F2DC4" w14:textId="77777777" w:rsidR="00174CB0" w:rsidRPr="00BD53CC" w:rsidRDefault="00174CB0"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 xml:space="preserve">The organization should evaluate relevant monitoring and review mechanisms </w:t>
      </w:r>
      <w:proofErr w:type="gramStart"/>
      <w:r w:rsidRPr="00BD53CC">
        <w:rPr>
          <w:rFonts w:ascii="Times New Roman" w:hAnsi="Times New Roman" w:cs="Times New Roman"/>
          <w:sz w:val="32"/>
          <w:szCs w:val="32"/>
        </w:rPr>
        <w:t>in order to</w:t>
      </w:r>
      <w:proofErr w:type="gramEnd"/>
      <w:r w:rsidRPr="00BD53CC">
        <w:rPr>
          <w:rFonts w:ascii="Times New Roman" w:hAnsi="Times New Roman" w:cs="Times New Roman"/>
          <w:sz w:val="32"/>
          <w:szCs w:val="32"/>
        </w:rPr>
        <w:t xml:space="preserve"> conduct an effective solution. Documentation, institutional surveys, interviewing, behavioral observations, focus group discussions, and mapping are among the monitoring and review tools used to assess the suitability of the solution. It employs surveillance, analysis, assessment, and feedback to guarantee that the solution achieves its objectives and goals</w:t>
      </w:r>
      <w:r w:rsidR="00C2113F" w:rsidRPr="00BD53CC">
        <w:rPr>
          <w:rFonts w:ascii="Times New Roman" w:hAnsi="Times New Roman" w:cs="Times New Roman"/>
          <w:sz w:val="32"/>
          <w:szCs w:val="32"/>
        </w:rPr>
        <w:t xml:space="preserve"> (Newhouse et al, 2017)</w:t>
      </w:r>
      <w:r w:rsidRPr="00BD53CC">
        <w:rPr>
          <w:rFonts w:ascii="Times New Roman" w:hAnsi="Times New Roman" w:cs="Times New Roman"/>
          <w:sz w:val="32"/>
          <w:szCs w:val="32"/>
        </w:rPr>
        <w:t>. It is a continuous process that determines how well the solution's inputs transform into outputs.</w:t>
      </w:r>
    </w:p>
    <w:p w14:paraId="5F5F2DC5" w14:textId="77777777" w:rsidR="00174CB0" w:rsidRPr="00BD53CC" w:rsidRDefault="00174CB0"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Assessing is the method of deciding how far a solution has progressed toward its goals and objectives. It entails a regular evaluation of performance, productivity, effectiveness, influence, and applicability as it relates to achieving solution requirements. Effective monitoring and evaluating approaches aid in the development and implementation of new organizational goals, objectives, as well as strategies</w:t>
      </w:r>
      <w:r w:rsidR="00C2113F" w:rsidRPr="00BD53CC">
        <w:rPr>
          <w:rFonts w:ascii="Times New Roman" w:hAnsi="Times New Roman" w:cs="Times New Roman"/>
          <w:sz w:val="32"/>
          <w:szCs w:val="32"/>
        </w:rPr>
        <w:t xml:space="preserve"> (Eckart et al, 2017)</w:t>
      </w:r>
      <w:r w:rsidRPr="00BD53CC">
        <w:rPr>
          <w:rFonts w:ascii="Times New Roman" w:hAnsi="Times New Roman" w:cs="Times New Roman"/>
          <w:sz w:val="32"/>
          <w:szCs w:val="32"/>
        </w:rPr>
        <w:t>. These strategies also allow the solution or development plan to remain on track while improving productivity and effectiveness in the required area that causes conflicts or poor management in the organization.</w:t>
      </w:r>
    </w:p>
    <w:p w14:paraId="5F5F2DC6" w14:textId="77777777" w:rsidR="00174CB0" w:rsidRPr="00BD53CC" w:rsidRDefault="00174CB0" w:rsidP="00C2113F">
      <w:pPr>
        <w:pStyle w:val="1"/>
        <w:spacing w:line="360" w:lineRule="auto"/>
        <w:jc w:val="both"/>
        <w:rPr>
          <w:rFonts w:ascii="Times New Roman" w:hAnsi="Times New Roman" w:cs="Times New Roman"/>
          <w:sz w:val="32"/>
          <w:szCs w:val="32"/>
        </w:rPr>
      </w:pPr>
      <w:bookmarkStart w:id="7" w:name="_Toc91024717"/>
      <w:r w:rsidRPr="00BD53CC">
        <w:rPr>
          <w:rFonts w:ascii="Times New Roman" w:hAnsi="Times New Roman" w:cs="Times New Roman"/>
          <w:sz w:val="32"/>
          <w:szCs w:val="32"/>
        </w:rPr>
        <w:t>Conclusion</w:t>
      </w:r>
      <w:bookmarkEnd w:id="7"/>
      <w:r w:rsidRPr="00BD53CC">
        <w:rPr>
          <w:rFonts w:ascii="Times New Roman" w:hAnsi="Times New Roman" w:cs="Times New Roman"/>
          <w:sz w:val="32"/>
          <w:szCs w:val="32"/>
        </w:rPr>
        <w:t xml:space="preserve"> </w:t>
      </w:r>
    </w:p>
    <w:p w14:paraId="5F5F2DC7" w14:textId="77777777" w:rsidR="00174CB0" w:rsidRPr="00BD53CC" w:rsidRDefault="00174CB0"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 xml:space="preserve">Problem-solving is a multitasking talent that necessitates a thorough examination of the data </w:t>
      </w:r>
      <w:proofErr w:type="gramStart"/>
      <w:r w:rsidRPr="00BD53CC">
        <w:rPr>
          <w:rFonts w:ascii="Times New Roman" w:hAnsi="Times New Roman" w:cs="Times New Roman"/>
          <w:sz w:val="32"/>
          <w:szCs w:val="32"/>
        </w:rPr>
        <w:t>in order to</w:t>
      </w:r>
      <w:proofErr w:type="gramEnd"/>
      <w:r w:rsidRPr="00BD53CC">
        <w:rPr>
          <w:rFonts w:ascii="Times New Roman" w:hAnsi="Times New Roman" w:cs="Times New Roman"/>
          <w:sz w:val="32"/>
          <w:szCs w:val="32"/>
        </w:rPr>
        <w:t xml:space="preserve"> apply an appropriate solution via the decision-making process. This report outlines an issue, its nature, scale, and impact, as well as gathering and interpreting information </w:t>
      </w:r>
      <w:proofErr w:type="gramStart"/>
      <w:r w:rsidRPr="00BD53CC">
        <w:rPr>
          <w:rFonts w:ascii="Times New Roman" w:hAnsi="Times New Roman" w:cs="Times New Roman"/>
          <w:sz w:val="32"/>
          <w:szCs w:val="32"/>
        </w:rPr>
        <w:t>in order to</w:t>
      </w:r>
      <w:proofErr w:type="gramEnd"/>
      <w:r w:rsidRPr="00BD53CC">
        <w:rPr>
          <w:rFonts w:ascii="Times New Roman" w:hAnsi="Times New Roman" w:cs="Times New Roman"/>
          <w:sz w:val="32"/>
          <w:szCs w:val="32"/>
        </w:rPr>
        <w:t xml:space="preserve"> solve a problem. It also entails weighing possibilities </w:t>
      </w:r>
      <w:proofErr w:type="gramStart"/>
      <w:r w:rsidRPr="00BD53CC">
        <w:rPr>
          <w:rFonts w:ascii="Times New Roman" w:hAnsi="Times New Roman" w:cs="Times New Roman"/>
          <w:sz w:val="32"/>
          <w:szCs w:val="32"/>
        </w:rPr>
        <w:t>in order to</w:t>
      </w:r>
      <w:proofErr w:type="gramEnd"/>
      <w:r w:rsidRPr="00BD53CC">
        <w:rPr>
          <w:rFonts w:ascii="Times New Roman" w:hAnsi="Times New Roman" w:cs="Times New Roman"/>
          <w:sz w:val="32"/>
          <w:szCs w:val="32"/>
        </w:rPr>
        <w:t xml:space="preserve"> make a decision, as well as planning, monitoring, and reviewing decision compliance and communications.</w:t>
      </w:r>
    </w:p>
    <w:p w14:paraId="5F5F2DC8" w14:textId="77777777" w:rsidR="00174CB0" w:rsidRPr="00BD53CC" w:rsidRDefault="00174CB0" w:rsidP="00C2113F">
      <w:pPr>
        <w:spacing w:line="360" w:lineRule="auto"/>
        <w:jc w:val="both"/>
        <w:rPr>
          <w:rFonts w:ascii="Times New Roman" w:eastAsiaTheme="majorEastAsia" w:hAnsi="Times New Roman" w:cs="Times New Roman"/>
          <w:b/>
          <w:bCs/>
          <w:color w:val="365F91" w:themeColor="accent1" w:themeShade="BF"/>
          <w:sz w:val="32"/>
          <w:szCs w:val="32"/>
        </w:rPr>
      </w:pPr>
      <w:r w:rsidRPr="00BD53CC">
        <w:rPr>
          <w:rFonts w:ascii="Times New Roman" w:hAnsi="Times New Roman" w:cs="Times New Roman"/>
          <w:sz w:val="32"/>
          <w:szCs w:val="32"/>
        </w:rPr>
        <w:br w:type="page"/>
      </w:r>
    </w:p>
    <w:p w14:paraId="5F5F2DC9" w14:textId="77777777" w:rsidR="00174CB0" w:rsidRPr="00BD53CC" w:rsidRDefault="00174CB0" w:rsidP="00C2113F">
      <w:pPr>
        <w:pStyle w:val="1"/>
        <w:spacing w:line="360" w:lineRule="auto"/>
        <w:jc w:val="both"/>
        <w:rPr>
          <w:rFonts w:ascii="Times New Roman" w:hAnsi="Times New Roman" w:cs="Times New Roman"/>
          <w:sz w:val="32"/>
          <w:szCs w:val="32"/>
        </w:rPr>
      </w:pPr>
      <w:bookmarkStart w:id="8" w:name="_Toc91024718"/>
      <w:r w:rsidRPr="00BD53CC">
        <w:rPr>
          <w:rFonts w:ascii="Times New Roman" w:hAnsi="Times New Roman" w:cs="Times New Roman"/>
          <w:sz w:val="32"/>
          <w:szCs w:val="32"/>
        </w:rPr>
        <w:t>References</w:t>
      </w:r>
      <w:bookmarkEnd w:id="8"/>
      <w:r w:rsidRPr="00BD53CC">
        <w:rPr>
          <w:rFonts w:ascii="Times New Roman" w:hAnsi="Times New Roman" w:cs="Times New Roman"/>
          <w:sz w:val="32"/>
          <w:szCs w:val="32"/>
        </w:rPr>
        <w:t xml:space="preserve"> </w:t>
      </w:r>
    </w:p>
    <w:p w14:paraId="5F5F2DCA" w14:textId="77777777" w:rsidR="00311D4E" w:rsidRPr="00BD53CC" w:rsidRDefault="00311D4E"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Carpenter, T.P. and Moser, J.M., 2020. The development of addition and subtraction problem-solving skills. In </w:t>
      </w:r>
      <w:proofErr w:type="gramStart"/>
      <w:r w:rsidRPr="00BD53CC">
        <w:rPr>
          <w:rFonts w:ascii="Times New Roman" w:hAnsi="Times New Roman" w:cs="Times New Roman"/>
          <w:i/>
          <w:iCs/>
          <w:sz w:val="32"/>
          <w:szCs w:val="32"/>
        </w:rPr>
        <w:t>Addition</w:t>
      </w:r>
      <w:proofErr w:type="gramEnd"/>
      <w:r w:rsidRPr="00BD53CC">
        <w:rPr>
          <w:rFonts w:ascii="Times New Roman" w:hAnsi="Times New Roman" w:cs="Times New Roman"/>
          <w:i/>
          <w:iCs/>
          <w:sz w:val="32"/>
          <w:szCs w:val="32"/>
        </w:rPr>
        <w:t xml:space="preserve"> and subtraction</w:t>
      </w:r>
      <w:r w:rsidRPr="00BD53CC">
        <w:rPr>
          <w:rFonts w:ascii="Times New Roman" w:hAnsi="Times New Roman" w:cs="Times New Roman"/>
          <w:sz w:val="32"/>
          <w:szCs w:val="32"/>
        </w:rPr>
        <w:t> (pp. 9-24). Routledge.</w:t>
      </w:r>
    </w:p>
    <w:p w14:paraId="5F5F2DCB" w14:textId="77777777" w:rsidR="00311D4E" w:rsidRPr="00BD53CC" w:rsidRDefault="00311D4E"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Eslam, M., Newsome, P.N., Sarin, S.K., Anstee, Q.M., Targher, G., Romero-Gomez, M., Zelber-Sagi, S., Wong, V.W.S., Dufour, J.F., Schattenberg, J.M. and Kawaguchi, T., 2020. A new definition for metabolic dysfunction-associated fatty liver disease: An international expert consensus statement. </w:t>
      </w:r>
      <w:r w:rsidRPr="00BD53CC">
        <w:rPr>
          <w:rFonts w:ascii="Times New Roman" w:hAnsi="Times New Roman" w:cs="Times New Roman"/>
          <w:i/>
          <w:iCs/>
          <w:sz w:val="32"/>
          <w:szCs w:val="32"/>
        </w:rPr>
        <w:t>Journal of hepatology</w:t>
      </w:r>
      <w:r w:rsidRPr="00BD53CC">
        <w:rPr>
          <w:rFonts w:ascii="Times New Roman" w:hAnsi="Times New Roman" w:cs="Times New Roman"/>
          <w:sz w:val="32"/>
          <w:szCs w:val="32"/>
        </w:rPr>
        <w:t>, </w:t>
      </w:r>
      <w:r w:rsidRPr="00BD53CC">
        <w:rPr>
          <w:rFonts w:ascii="Times New Roman" w:hAnsi="Times New Roman" w:cs="Times New Roman"/>
          <w:i/>
          <w:iCs/>
          <w:sz w:val="32"/>
          <w:szCs w:val="32"/>
        </w:rPr>
        <w:t>73</w:t>
      </w:r>
      <w:r w:rsidRPr="00BD53CC">
        <w:rPr>
          <w:rFonts w:ascii="Times New Roman" w:hAnsi="Times New Roman" w:cs="Times New Roman"/>
          <w:sz w:val="32"/>
          <w:szCs w:val="32"/>
        </w:rPr>
        <w:t>(1), pp.202-209.</w:t>
      </w:r>
    </w:p>
    <w:p w14:paraId="5F5F2DCC" w14:textId="77777777" w:rsidR="00311D4E" w:rsidRPr="00BD53CC" w:rsidRDefault="00311D4E"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 xml:space="preserve">Guo, J., Dionne, </w:t>
      </w:r>
      <w:proofErr w:type="gramStart"/>
      <w:r w:rsidRPr="00BD53CC">
        <w:rPr>
          <w:rFonts w:ascii="Times New Roman" w:hAnsi="Times New Roman" w:cs="Times New Roman"/>
          <w:sz w:val="32"/>
          <w:szCs w:val="32"/>
        </w:rPr>
        <w:t>S.D.</w:t>
      </w:r>
      <w:proofErr w:type="gramEnd"/>
      <w:r w:rsidRPr="00BD53CC">
        <w:rPr>
          <w:rFonts w:ascii="Times New Roman" w:hAnsi="Times New Roman" w:cs="Times New Roman"/>
          <w:sz w:val="32"/>
          <w:szCs w:val="32"/>
        </w:rPr>
        <w:t xml:space="preserve"> and Tsai, C.Y., 2019, July. Ineffective Leadership: Intentionality and Attribution to Explain Unintended Hostility. In </w:t>
      </w:r>
      <w:r w:rsidRPr="00BD53CC">
        <w:rPr>
          <w:rFonts w:ascii="Times New Roman" w:hAnsi="Times New Roman" w:cs="Times New Roman"/>
          <w:i/>
          <w:iCs/>
          <w:sz w:val="32"/>
          <w:szCs w:val="32"/>
        </w:rPr>
        <w:t>Academy of Management Proceedings</w:t>
      </w:r>
      <w:r w:rsidRPr="00BD53CC">
        <w:rPr>
          <w:rFonts w:ascii="Times New Roman" w:hAnsi="Times New Roman" w:cs="Times New Roman"/>
          <w:sz w:val="32"/>
          <w:szCs w:val="32"/>
        </w:rPr>
        <w:t> (Vol. 2019, No. 1, p. 15961). Briarcliff Manor, NY 10510: Academy of Management.</w:t>
      </w:r>
    </w:p>
    <w:p w14:paraId="5F5F2DCD" w14:textId="77777777" w:rsidR="00CB7D9B" w:rsidRPr="00BD53CC" w:rsidRDefault="00CB7D9B"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Thu, N.T.A., 2018. The ineffective operating procedure at MORE UK in Ho Chi Minh City.</w:t>
      </w:r>
    </w:p>
    <w:p w14:paraId="5F5F2DCE" w14:textId="77777777" w:rsidR="00CB7D9B" w:rsidRPr="00BD53CC" w:rsidRDefault="00CB7D9B"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Ayub, N., AlQurashi, S.M., Al-Yafi, W.A. and Jehn, K., 2017. Personality traits and conflict management styles in predicting job performance and conflict. </w:t>
      </w:r>
      <w:r w:rsidRPr="00BD53CC">
        <w:rPr>
          <w:rFonts w:ascii="Times New Roman" w:hAnsi="Times New Roman" w:cs="Times New Roman"/>
          <w:i/>
          <w:iCs/>
          <w:sz w:val="32"/>
          <w:szCs w:val="32"/>
        </w:rPr>
        <w:t>International Journal of Conflict Management</w:t>
      </w:r>
      <w:r w:rsidRPr="00BD53CC">
        <w:rPr>
          <w:rFonts w:ascii="Times New Roman" w:hAnsi="Times New Roman" w:cs="Times New Roman"/>
          <w:sz w:val="32"/>
          <w:szCs w:val="32"/>
        </w:rPr>
        <w:t>.</w:t>
      </w:r>
    </w:p>
    <w:p w14:paraId="5F5F2DCF" w14:textId="77777777" w:rsidR="00CB7D9B" w:rsidRPr="00BD53CC" w:rsidRDefault="00CB7D9B"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Caputo, A., Ayoko, O.B. and Amoo, N., 2018. The moderating role of cultural intelligence in the relationship between cultural orientations and conflict management styles. </w:t>
      </w:r>
      <w:r w:rsidRPr="00BD53CC">
        <w:rPr>
          <w:rFonts w:ascii="Times New Roman" w:hAnsi="Times New Roman" w:cs="Times New Roman"/>
          <w:i/>
          <w:iCs/>
          <w:sz w:val="32"/>
          <w:szCs w:val="32"/>
        </w:rPr>
        <w:t>Journal of Business Research</w:t>
      </w:r>
      <w:r w:rsidRPr="00BD53CC">
        <w:rPr>
          <w:rFonts w:ascii="Times New Roman" w:hAnsi="Times New Roman" w:cs="Times New Roman"/>
          <w:sz w:val="32"/>
          <w:szCs w:val="32"/>
        </w:rPr>
        <w:t>, </w:t>
      </w:r>
      <w:r w:rsidRPr="00BD53CC">
        <w:rPr>
          <w:rFonts w:ascii="Times New Roman" w:hAnsi="Times New Roman" w:cs="Times New Roman"/>
          <w:i/>
          <w:iCs/>
          <w:sz w:val="32"/>
          <w:szCs w:val="32"/>
        </w:rPr>
        <w:t>89</w:t>
      </w:r>
      <w:r w:rsidRPr="00BD53CC">
        <w:rPr>
          <w:rFonts w:ascii="Times New Roman" w:hAnsi="Times New Roman" w:cs="Times New Roman"/>
          <w:sz w:val="32"/>
          <w:szCs w:val="32"/>
        </w:rPr>
        <w:t>, pp.10-20.</w:t>
      </w:r>
    </w:p>
    <w:p w14:paraId="5F5F2DD0" w14:textId="77777777" w:rsidR="00CB7D9B" w:rsidRPr="00BD53CC" w:rsidRDefault="00CB7D9B"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Mahvar, T., Farahani, M.A. and Aryankhesal, A., 2018. Conflict management strategies in coping with students’ disruptive behaviors in the classroom: Systematized review. </w:t>
      </w:r>
      <w:r w:rsidRPr="00BD53CC">
        <w:rPr>
          <w:rFonts w:ascii="Times New Roman" w:hAnsi="Times New Roman" w:cs="Times New Roman"/>
          <w:i/>
          <w:iCs/>
          <w:sz w:val="32"/>
          <w:szCs w:val="32"/>
        </w:rPr>
        <w:t>Journal of Advances in Medical Education &amp; Professionalism</w:t>
      </w:r>
      <w:r w:rsidRPr="00BD53CC">
        <w:rPr>
          <w:rFonts w:ascii="Times New Roman" w:hAnsi="Times New Roman" w:cs="Times New Roman"/>
          <w:sz w:val="32"/>
          <w:szCs w:val="32"/>
        </w:rPr>
        <w:t>, </w:t>
      </w:r>
      <w:r w:rsidRPr="00BD53CC">
        <w:rPr>
          <w:rFonts w:ascii="Times New Roman" w:hAnsi="Times New Roman" w:cs="Times New Roman"/>
          <w:i/>
          <w:iCs/>
          <w:sz w:val="32"/>
          <w:szCs w:val="32"/>
        </w:rPr>
        <w:t>6</w:t>
      </w:r>
      <w:r w:rsidRPr="00BD53CC">
        <w:rPr>
          <w:rFonts w:ascii="Times New Roman" w:hAnsi="Times New Roman" w:cs="Times New Roman"/>
          <w:sz w:val="32"/>
          <w:szCs w:val="32"/>
        </w:rPr>
        <w:t>(3), p.102.</w:t>
      </w:r>
    </w:p>
    <w:p w14:paraId="5F5F2DD1" w14:textId="77777777" w:rsidR="00CB7D9B" w:rsidRPr="00BD53CC" w:rsidRDefault="00CB7D9B"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Mastrotheodoros, S., Van der Graaff, J., Deković, M., Meeus, W.H. and Branje, S.J., 2019. Interparental conflict management strategies and parent–adolescent relationships: Disentangling between‐person from within‐person effects across adolescence. </w:t>
      </w:r>
      <w:r w:rsidRPr="00BD53CC">
        <w:rPr>
          <w:rFonts w:ascii="Times New Roman" w:hAnsi="Times New Roman" w:cs="Times New Roman"/>
          <w:i/>
          <w:iCs/>
          <w:sz w:val="32"/>
          <w:szCs w:val="32"/>
        </w:rPr>
        <w:t>Journal of Marriage and Family</w:t>
      </w:r>
      <w:r w:rsidRPr="00BD53CC">
        <w:rPr>
          <w:rFonts w:ascii="Times New Roman" w:hAnsi="Times New Roman" w:cs="Times New Roman"/>
          <w:sz w:val="32"/>
          <w:szCs w:val="32"/>
        </w:rPr>
        <w:t>, </w:t>
      </w:r>
      <w:r w:rsidRPr="00BD53CC">
        <w:rPr>
          <w:rFonts w:ascii="Times New Roman" w:hAnsi="Times New Roman" w:cs="Times New Roman"/>
          <w:i/>
          <w:iCs/>
          <w:sz w:val="32"/>
          <w:szCs w:val="32"/>
        </w:rPr>
        <w:t>81</w:t>
      </w:r>
      <w:r w:rsidRPr="00BD53CC">
        <w:rPr>
          <w:rFonts w:ascii="Times New Roman" w:hAnsi="Times New Roman" w:cs="Times New Roman"/>
          <w:sz w:val="32"/>
          <w:szCs w:val="32"/>
        </w:rPr>
        <w:t>(1), pp.185-203.</w:t>
      </w:r>
    </w:p>
    <w:p w14:paraId="5F5F2DD2" w14:textId="77777777" w:rsidR="00CB7D9B" w:rsidRPr="00BD53CC" w:rsidRDefault="00CB7D9B"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Abdel-Basset, M., Gamal, A., Manogaran, G., Son, L.H. and Long, H.V., 2020. A novel group decision making model based on neutrosophic sets for heart disease diagnosis. </w:t>
      </w:r>
      <w:r w:rsidRPr="00BD53CC">
        <w:rPr>
          <w:rFonts w:ascii="Times New Roman" w:hAnsi="Times New Roman" w:cs="Times New Roman"/>
          <w:i/>
          <w:iCs/>
          <w:sz w:val="32"/>
          <w:szCs w:val="32"/>
        </w:rPr>
        <w:t>Multimedia Tools and Applications</w:t>
      </w:r>
      <w:r w:rsidRPr="00BD53CC">
        <w:rPr>
          <w:rFonts w:ascii="Times New Roman" w:hAnsi="Times New Roman" w:cs="Times New Roman"/>
          <w:sz w:val="32"/>
          <w:szCs w:val="32"/>
        </w:rPr>
        <w:t>, </w:t>
      </w:r>
      <w:r w:rsidRPr="00BD53CC">
        <w:rPr>
          <w:rFonts w:ascii="Times New Roman" w:hAnsi="Times New Roman" w:cs="Times New Roman"/>
          <w:i/>
          <w:iCs/>
          <w:sz w:val="32"/>
          <w:szCs w:val="32"/>
        </w:rPr>
        <w:t>79</w:t>
      </w:r>
      <w:r w:rsidRPr="00BD53CC">
        <w:rPr>
          <w:rFonts w:ascii="Times New Roman" w:hAnsi="Times New Roman" w:cs="Times New Roman"/>
          <w:sz w:val="32"/>
          <w:szCs w:val="32"/>
        </w:rPr>
        <w:t>(15), pp.9977-10002.</w:t>
      </w:r>
    </w:p>
    <w:p w14:paraId="5F5F2DD3" w14:textId="77777777" w:rsidR="00CB7D9B" w:rsidRPr="00BD53CC" w:rsidRDefault="00CB7D9B"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Maaravi, Y., Heller, B., Shoham, Y., Mohar, S. and Deutsch, B., 2021. Ideation in the digital age: literature review and integrative model for electronic brainstorming. </w:t>
      </w:r>
      <w:r w:rsidRPr="00BD53CC">
        <w:rPr>
          <w:rFonts w:ascii="Times New Roman" w:hAnsi="Times New Roman" w:cs="Times New Roman"/>
          <w:i/>
          <w:iCs/>
          <w:sz w:val="32"/>
          <w:szCs w:val="32"/>
        </w:rPr>
        <w:t>Review of Managerial Science</w:t>
      </w:r>
      <w:r w:rsidRPr="00BD53CC">
        <w:rPr>
          <w:rFonts w:ascii="Times New Roman" w:hAnsi="Times New Roman" w:cs="Times New Roman"/>
          <w:sz w:val="32"/>
          <w:szCs w:val="32"/>
        </w:rPr>
        <w:t>, </w:t>
      </w:r>
      <w:r w:rsidRPr="00BD53CC">
        <w:rPr>
          <w:rFonts w:ascii="Times New Roman" w:hAnsi="Times New Roman" w:cs="Times New Roman"/>
          <w:i/>
          <w:iCs/>
          <w:sz w:val="32"/>
          <w:szCs w:val="32"/>
        </w:rPr>
        <w:t>15</w:t>
      </w:r>
      <w:r w:rsidRPr="00BD53CC">
        <w:rPr>
          <w:rFonts w:ascii="Times New Roman" w:hAnsi="Times New Roman" w:cs="Times New Roman"/>
          <w:sz w:val="32"/>
          <w:szCs w:val="32"/>
        </w:rPr>
        <w:t>(6), pp.1431-1464.</w:t>
      </w:r>
    </w:p>
    <w:p w14:paraId="5F5F2DD4" w14:textId="77777777" w:rsidR="00CB7D9B" w:rsidRPr="00BD53CC" w:rsidRDefault="00CB7D9B"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Harcourt, B.E., 2018. The Systems Fallacy: A Genealogy and Critique of Public Policy and Cost-Benefit Analysis. </w:t>
      </w:r>
      <w:r w:rsidRPr="00BD53CC">
        <w:rPr>
          <w:rFonts w:ascii="Times New Roman" w:hAnsi="Times New Roman" w:cs="Times New Roman"/>
          <w:i/>
          <w:iCs/>
          <w:sz w:val="32"/>
          <w:szCs w:val="32"/>
        </w:rPr>
        <w:t>The Journal of Legal Studies</w:t>
      </w:r>
      <w:r w:rsidRPr="00BD53CC">
        <w:rPr>
          <w:rFonts w:ascii="Times New Roman" w:hAnsi="Times New Roman" w:cs="Times New Roman"/>
          <w:sz w:val="32"/>
          <w:szCs w:val="32"/>
        </w:rPr>
        <w:t>, </w:t>
      </w:r>
      <w:r w:rsidRPr="00BD53CC">
        <w:rPr>
          <w:rFonts w:ascii="Times New Roman" w:hAnsi="Times New Roman" w:cs="Times New Roman"/>
          <w:i/>
          <w:iCs/>
          <w:sz w:val="32"/>
          <w:szCs w:val="32"/>
        </w:rPr>
        <w:t>47</w:t>
      </w:r>
      <w:r w:rsidRPr="00BD53CC">
        <w:rPr>
          <w:rFonts w:ascii="Times New Roman" w:hAnsi="Times New Roman" w:cs="Times New Roman"/>
          <w:sz w:val="32"/>
          <w:szCs w:val="32"/>
        </w:rPr>
        <w:t>(2), pp.419-447.</w:t>
      </w:r>
    </w:p>
    <w:p w14:paraId="5F5F2DD5" w14:textId="77777777" w:rsidR="00CB7D9B" w:rsidRPr="00BD53CC" w:rsidRDefault="00CB7D9B"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Bernstein, E.S. and Turban, S., 2018. The impact of the ‘open’workspace on human collaboration. </w:t>
      </w:r>
      <w:r w:rsidRPr="00BD53CC">
        <w:rPr>
          <w:rFonts w:ascii="Times New Roman" w:hAnsi="Times New Roman" w:cs="Times New Roman"/>
          <w:i/>
          <w:iCs/>
          <w:sz w:val="32"/>
          <w:szCs w:val="32"/>
        </w:rPr>
        <w:t>Philosophical Transactions of the Royal Society B: Biological Sciences</w:t>
      </w:r>
      <w:r w:rsidRPr="00BD53CC">
        <w:rPr>
          <w:rFonts w:ascii="Times New Roman" w:hAnsi="Times New Roman" w:cs="Times New Roman"/>
          <w:sz w:val="32"/>
          <w:szCs w:val="32"/>
        </w:rPr>
        <w:t>, </w:t>
      </w:r>
      <w:r w:rsidRPr="00BD53CC">
        <w:rPr>
          <w:rFonts w:ascii="Times New Roman" w:hAnsi="Times New Roman" w:cs="Times New Roman"/>
          <w:i/>
          <w:iCs/>
          <w:sz w:val="32"/>
          <w:szCs w:val="32"/>
        </w:rPr>
        <w:t>373</w:t>
      </w:r>
      <w:r w:rsidRPr="00BD53CC">
        <w:rPr>
          <w:rFonts w:ascii="Times New Roman" w:hAnsi="Times New Roman" w:cs="Times New Roman"/>
          <w:sz w:val="32"/>
          <w:szCs w:val="32"/>
        </w:rPr>
        <w:t>(1753), p.20170239.</w:t>
      </w:r>
    </w:p>
    <w:p w14:paraId="5F5F2DD6" w14:textId="77777777" w:rsidR="00CB7D9B" w:rsidRPr="00BD53CC" w:rsidRDefault="00CB7D9B"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 xml:space="preserve">Davis, P.J. and Simpson, E., 2017. Resource-based theory, </w:t>
      </w:r>
      <w:proofErr w:type="gramStart"/>
      <w:r w:rsidRPr="00BD53CC">
        <w:rPr>
          <w:rFonts w:ascii="Times New Roman" w:hAnsi="Times New Roman" w:cs="Times New Roman"/>
          <w:sz w:val="32"/>
          <w:szCs w:val="32"/>
        </w:rPr>
        <w:t>competition</w:t>
      </w:r>
      <w:proofErr w:type="gramEnd"/>
      <w:r w:rsidRPr="00BD53CC">
        <w:rPr>
          <w:rFonts w:ascii="Times New Roman" w:hAnsi="Times New Roman" w:cs="Times New Roman"/>
          <w:sz w:val="32"/>
          <w:szCs w:val="32"/>
        </w:rPr>
        <w:t xml:space="preserve"> and staff differentiation in Africa: Leveraging employees as a source of sustained competitive advantage. </w:t>
      </w:r>
      <w:r w:rsidRPr="00BD53CC">
        <w:rPr>
          <w:rFonts w:ascii="Times New Roman" w:hAnsi="Times New Roman" w:cs="Times New Roman"/>
          <w:i/>
          <w:iCs/>
          <w:sz w:val="32"/>
          <w:szCs w:val="32"/>
        </w:rPr>
        <w:t>American Journal of Management</w:t>
      </w:r>
      <w:r w:rsidRPr="00BD53CC">
        <w:rPr>
          <w:rFonts w:ascii="Times New Roman" w:hAnsi="Times New Roman" w:cs="Times New Roman"/>
          <w:sz w:val="32"/>
          <w:szCs w:val="32"/>
        </w:rPr>
        <w:t>, </w:t>
      </w:r>
      <w:r w:rsidRPr="00BD53CC">
        <w:rPr>
          <w:rFonts w:ascii="Times New Roman" w:hAnsi="Times New Roman" w:cs="Times New Roman"/>
          <w:i/>
          <w:iCs/>
          <w:sz w:val="32"/>
          <w:szCs w:val="32"/>
        </w:rPr>
        <w:t>17</w:t>
      </w:r>
      <w:r w:rsidRPr="00BD53CC">
        <w:rPr>
          <w:rFonts w:ascii="Times New Roman" w:hAnsi="Times New Roman" w:cs="Times New Roman"/>
          <w:sz w:val="32"/>
          <w:szCs w:val="32"/>
        </w:rPr>
        <w:t>(1), pp.19-33.</w:t>
      </w:r>
    </w:p>
    <w:p w14:paraId="5F5F2DD7" w14:textId="77777777" w:rsidR="00CB7D9B" w:rsidRPr="00BD53CC" w:rsidRDefault="00C2113F"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 xml:space="preserve">Yang, </w:t>
      </w:r>
      <w:proofErr w:type="gramStart"/>
      <w:r w:rsidRPr="00BD53CC">
        <w:rPr>
          <w:rFonts w:ascii="Times New Roman" w:hAnsi="Times New Roman" w:cs="Times New Roman"/>
          <w:sz w:val="32"/>
          <w:szCs w:val="32"/>
        </w:rPr>
        <w:t>J.</w:t>
      </w:r>
      <w:proofErr w:type="gramEnd"/>
      <w:r w:rsidRPr="00BD53CC">
        <w:rPr>
          <w:rFonts w:ascii="Times New Roman" w:hAnsi="Times New Roman" w:cs="Times New Roman"/>
          <w:sz w:val="32"/>
          <w:szCs w:val="32"/>
        </w:rPr>
        <w:t xml:space="preserve"> and Lew, J.Y., 2020. Implementing sustainable human resources practices: Leadership style matters. </w:t>
      </w:r>
      <w:r w:rsidRPr="00BD53CC">
        <w:rPr>
          <w:rFonts w:ascii="Times New Roman" w:hAnsi="Times New Roman" w:cs="Times New Roman"/>
          <w:i/>
          <w:iCs/>
          <w:sz w:val="32"/>
          <w:szCs w:val="32"/>
        </w:rPr>
        <w:t>Sustainability</w:t>
      </w:r>
      <w:r w:rsidRPr="00BD53CC">
        <w:rPr>
          <w:rFonts w:ascii="Times New Roman" w:hAnsi="Times New Roman" w:cs="Times New Roman"/>
          <w:sz w:val="32"/>
          <w:szCs w:val="32"/>
        </w:rPr>
        <w:t>, </w:t>
      </w:r>
      <w:r w:rsidRPr="00BD53CC">
        <w:rPr>
          <w:rFonts w:ascii="Times New Roman" w:hAnsi="Times New Roman" w:cs="Times New Roman"/>
          <w:i/>
          <w:iCs/>
          <w:sz w:val="32"/>
          <w:szCs w:val="32"/>
        </w:rPr>
        <w:t>12</w:t>
      </w:r>
      <w:r w:rsidRPr="00BD53CC">
        <w:rPr>
          <w:rFonts w:ascii="Times New Roman" w:hAnsi="Times New Roman" w:cs="Times New Roman"/>
          <w:sz w:val="32"/>
          <w:szCs w:val="32"/>
        </w:rPr>
        <w:t>(5), p.1794.</w:t>
      </w:r>
    </w:p>
    <w:p w14:paraId="5F5F2DD8" w14:textId="77777777" w:rsidR="00C2113F" w:rsidRPr="00BD53CC" w:rsidRDefault="00C2113F" w:rsidP="00C2113F">
      <w:pPr>
        <w:spacing w:line="360" w:lineRule="auto"/>
        <w:jc w:val="both"/>
        <w:rPr>
          <w:rFonts w:ascii="Times New Roman" w:hAnsi="Times New Roman" w:cs="Times New Roman"/>
          <w:sz w:val="32"/>
          <w:szCs w:val="32"/>
        </w:rPr>
      </w:pPr>
      <w:r w:rsidRPr="00BD53CC">
        <w:rPr>
          <w:rFonts w:ascii="Times New Roman" w:hAnsi="Times New Roman" w:cs="Times New Roman"/>
          <w:sz w:val="32"/>
          <w:szCs w:val="32"/>
        </w:rPr>
        <w:t>Newhouse, W., Keith, S., Scribner, B. and Witte, G., 2017. National initiative for cybersecurity education (NICE) cybersecurity workforce framework. </w:t>
      </w:r>
      <w:r w:rsidRPr="00BD53CC">
        <w:rPr>
          <w:rFonts w:ascii="Times New Roman" w:hAnsi="Times New Roman" w:cs="Times New Roman"/>
          <w:i/>
          <w:iCs/>
          <w:sz w:val="32"/>
          <w:szCs w:val="32"/>
        </w:rPr>
        <w:t>NIST special publication</w:t>
      </w:r>
      <w:r w:rsidRPr="00BD53CC">
        <w:rPr>
          <w:rFonts w:ascii="Times New Roman" w:hAnsi="Times New Roman" w:cs="Times New Roman"/>
          <w:sz w:val="32"/>
          <w:szCs w:val="32"/>
        </w:rPr>
        <w:t>, </w:t>
      </w:r>
      <w:r w:rsidRPr="00BD53CC">
        <w:rPr>
          <w:rFonts w:ascii="Times New Roman" w:hAnsi="Times New Roman" w:cs="Times New Roman"/>
          <w:i/>
          <w:iCs/>
          <w:sz w:val="32"/>
          <w:szCs w:val="32"/>
        </w:rPr>
        <w:t>800</w:t>
      </w:r>
      <w:r w:rsidRPr="00BD53CC">
        <w:rPr>
          <w:rFonts w:ascii="Times New Roman" w:hAnsi="Times New Roman" w:cs="Times New Roman"/>
          <w:sz w:val="32"/>
          <w:szCs w:val="32"/>
        </w:rPr>
        <w:t>(2017), p.181.</w:t>
      </w:r>
    </w:p>
    <w:p w14:paraId="5F5F2DD9" w14:textId="77777777" w:rsidR="00C2113F" w:rsidRPr="00C2113F" w:rsidRDefault="00C2113F" w:rsidP="00C2113F">
      <w:pPr>
        <w:spacing w:line="360" w:lineRule="auto"/>
        <w:jc w:val="both"/>
        <w:rPr>
          <w:rFonts w:ascii="Times New Roman" w:hAnsi="Times New Roman" w:cs="Times New Roman"/>
          <w:sz w:val="24"/>
          <w:szCs w:val="24"/>
        </w:rPr>
      </w:pPr>
      <w:r w:rsidRPr="00BD53CC">
        <w:rPr>
          <w:rFonts w:ascii="Times New Roman" w:hAnsi="Times New Roman" w:cs="Times New Roman"/>
          <w:sz w:val="32"/>
          <w:szCs w:val="32"/>
        </w:rPr>
        <w:t>Eckart, K., McPhee, Z. and Bolisetti, T., 2017. Performance and implementation of low impact development–A review. </w:t>
      </w:r>
      <w:r w:rsidRPr="00BD53CC">
        <w:rPr>
          <w:rFonts w:ascii="Times New Roman" w:hAnsi="Times New Roman" w:cs="Times New Roman"/>
          <w:i/>
          <w:iCs/>
          <w:sz w:val="32"/>
          <w:szCs w:val="32"/>
        </w:rPr>
        <w:t>Science of the Total Environm</w:t>
      </w:r>
      <w:r w:rsidRPr="00C2113F">
        <w:rPr>
          <w:rFonts w:ascii="Times New Roman" w:hAnsi="Times New Roman" w:cs="Times New Roman"/>
          <w:i/>
          <w:iCs/>
          <w:sz w:val="24"/>
          <w:szCs w:val="24"/>
        </w:rPr>
        <w:t>ent</w:t>
      </w:r>
      <w:r w:rsidRPr="00C2113F">
        <w:rPr>
          <w:rFonts w:ascii="Times New Roman" w:hAnsi="Times New Roman" w:cs="Times New Roman"/>
          <w:sz w:val="24"/>
          <w:szCs w:val="24"/>
        </w:rPr>
        <w:t>, </w:t>
      </w:r>
      <w:r w:rsidRPr="00C2113F">
        <w:rPr>
          <w:rFonts w:ascii="Times New Roman" w:hAnsi="Times New Roman" w:cs="Times New Roman"/>
          <w:i/>
          <w:iCs/>
          <w:sz w:val="24"/>
          <w:szCs w:val="24"/>
        </w:rPr>
        <w:t>607</w:t>
      </w:r>
      <w:r w:rsidRPr="00C2113F">
        <w:rPr>
          <w:rFonts w:ascii="Times New Roman" w:hAnsi="Times New Roman" w:cs="Times New Roman"/>
          <w:sz w:val="24"/>
          <w:szCs w:val="24"/>
        </w:rPr>
        <w:t>, pp.413-432.</w:t>
      </w:r>
    </w:p>
    <w:sectPr w:rsidR="00C2113F" w:rsidRPr="00C2113F">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80ACA1" w14:textId="77777777" w:rsidR="004A0A52" w:rsidRDefault="004A0A52" w:rsidP="00174CB0">
      <w:pPr>
        <w:spacing w:after="0" w:line="240" w:lineRule="auto"/>
      </w:pPr>
      <w:r>
        <w:separator/>
      </w:r>
    </w:p>
  </w:endnote>
  <w:endnote w:type="continuationSeparator" w:id="0">
    <w:p w14:paraId="6B816556" w14:textId="77777777" w:rsidR="004A0A52" w:rsidRDefault="004A0A52" w:rsidP="00174C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4365965"/>
      <w:docPartObj>
        <w:docPartGallery w:val="Page Numbers (Bottom of Page)"/>
        <w:docPartUnique/>
      </w:docPartObj>
    </w:sdtPr>
    <w:sdtEndPr>
      <w:rPr>
        <w:color w:val="808080" w:themeColor="background1" w:themeShade="80"/>
        <w:spacing w:val="60"/>
      </w:rPr>
    </w:sdtEndPr>
    <w:sdtContent>
      <w:p w14:paraId="5F5F2DDE" w14:textId="77777777" w:rsidR="00174CB0" w:rsidRDefault="00174CB0">
        <w:pPr>
          <w:pStyle w:val="a5"/>
          <w:pBdr>
            <w:top w:val="single" w:sz="4" w:space="1" w:color="D9D9D9" w:themeColor="background1" w:themeShade="D9"/>
          </w:pBdr>
          <w:rPr>
            <w:b/>
            <w:bCs/>
          </w:rPr>
        </w:pPr>
        <w:r>
          <w:fldChar w:fldCharType="begin"/>
        </w:r>
        <w:r>
          <w:instrText xml:space="preserve"> PAGE   \* MERGEFORMAT </w:instrText>
        </w:r>
        <w:r>
          <w:fldChar w:fldCharType="separate"/>
        </w:r>
        <w:r w:rsidR="00C2113F" w:rsidRPr="00C2113F">
          <w:rPr>
            <w:b/>
            <w:bCs/>
            <w:noProof/>
          </w:rPr>
          <w:t>2</w:t>
        </w:r>
        <w:r>
          <w:rPr>
            <w:b/>
            <w:bCs/>
            <w:noProof/>
          </w:rPr>
          <w:fldChar w:fldCharType="end"/>
        </w:r>
        <w:r>
          <w:rPr>
            <w:b/>
            <w:bCs/>
          </w:rPr>
          <w:t xml:space="preserve"> | </w:t>
        </w:r>
        <w:r>
          <w:rPr>
            <w:color w:val="808080" w:themeColor="background1" w:themeShade="80"/>
            <w:spacing w:val="60"/>
          </w:rPr>
          <w:t>Page</w:t>
        </w:r>
      </w:p>
    </w:sdtContent>
  </w:sdt>
  <w:p w14:paraId="5F5F2DDF" w14:textId="77777777" w:rsidR="00174CB0" w:rsidRDefault="00174CB0">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5EA0AC" w14:textId="77777777" w:rsidR="004A0A52" w:rsidRDefault="004A0A52" w:rsidP="00174CB0">
      <w:pPr>
        <w:spacing w:after="0" w:line="240" w:lineRule="auto"/>
      </w:pPr>
      <w:r>
        <w:separator/>
      </w:r>
    </w:p>
  </w:footnote>
  <w:footnote w:type="continuationSeparator" w:id="0">
    <w:p w14:paraId="0C47F020" w14:textId="77777777" w:rsidR="004A0A52" w:rsidRDefault="004A0A52" w:rsidP="00174C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A49C8"/>
    <w:rsid w:val="00174CB0"/>
    <w:rsid w:val="00266C5F"/>
    <w:rsid w:val="002A3BD9"/>
    <w:rsid w:val="00311D4E"/>
    <w:rsid w:val="003A7089"/>
    <w:rsid w:val="003E66F0"/>
    <w:rsid w:val="004A0A52"/>
    <w:rsid w:val="005E0E5E"/>
    <w:rsid w:val="006A729B"/>
    <w:rsid w:val="006B1AF4"/>
    <w:rsid w:val="006C24F3"/>
    <w:rsid w:val="007A49C8"/>
    <w:rsid w:val="00977891"/>
    <w:rsid w:val="009D128A"/>
    <w:rsid w:val="00A95962"/>
    <w:rsid w:val="00AE13A7"/>
    <w:rsid w:val="00B40175"/>
    <w:rsid w:val="00BD53CC"/>
    <w:rsid w:val="00C2113F"/>
    <w:rsid w:val="00CB7D9B"/>
    <w:rsid w:val="00DE085D"/>
    <w:rsid w:val="00F40ED4"/>
    <w:rsid w:val="00F434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F2D84"/>
  <w15:docId w15:val="{C400E1F3-419D-D44E-9435-DF4366063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174CB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174CB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74CB0"/>
    <w:pPr>
      <w:tabs>
        <w:tab w:val="center" w:pos="4680"/>
        <w:tab w:val="right" w:pos="9360"/>
      </w:tabs>
      <w:spacing w:after="0" w:line="240" w:lineRule="auto"/>
    </w:pPr>
  </w:style>
  <w:style w:type="character" w:customStyle="1" w:styleId="a4">
    <w:name w:val="Горен колонтитул Знак"/>
    <w:basedOn w:val="a0"/>
    <w:link w:val="a3"/>
    <w:uiPriority w:val="99"/>
    <w:rsid w:val="00174CB0"/>
  </w:style>
  <w:style w:type="paragraph" w:styleId="a5">
    <w:name w:val="footer"/>
    <w:basedOn w:val="a"/>
    <w:link w:val="a6"/>
    <w:uiPriority w:val="99"/>
    <w:unhideWhenUsed/>
    <w:rsid w:val="00174CB0"/>
    <w:pPr>
      <w:tabs>
        <w:tab w:val="center" w:pos="4680"/>
        <w:tab w:val="right" w:pos="9360"/>
      </w:tabs>
      <w:spacing w:after="0" w:line="240" w:lineRule="auto"/>
    </w:pPr>
  </w:style>
  <w:style w:type="character" w:customStyle="1" w:styleId="a6">
    <w:name w:val="Долен колонтитул Знак"/>
    <w:basedOn w:val="a0"/>
    <w:link w:val="a5"/>
    <w:uiPriority w:val="99"/>
    <w:rsid w:val="00174CB0"/>
  </w:style>
  <w:style w:type="character" w:customStyle="1" w:styleId="20">
    <w:name w:val="Заглавие 2 Знак"/>
    <w:basedOn w:val="a0"/>
    <w:link w:val="2"/>
    <w:uiPriority w:val="9"/>
    <w:rsid w:val="00174CB0"/>
    <w:rPr>
      <w:rFonts w:asciiTheme="majorHAnsi" w:eastAsiaTheme="majorEastAsia" w:hAnsiTheme="majorHAnsi" w:cstheme="majorBidi"/>
      <w:b/>
      <w:bCs/>
      <w:color w:val="4F81BD" w:themeColor="accent1"/>
      <w:sz w:val="26"/>
      <w:szCs w:val="26"/>
    </w:rPr>
  </w:style>
  <w:style w:type="character" w:customStyle="1" w:styleId="10">
    <w:name w:val="Заглавие 1 Знак"/>
    <w:basedOn w:val="a0"/>
    <w:link w:val="1"/>
    <w:uiPriority w:val="9"/>
    <w:rsid w:val="00174CB0"/>
    <w:rPr>
      <w:rFonts w:asciiTheme="majorHAnsi" w:eastAsiaTheme="majorEastAsia" w:hAnsiTheme="majorHAnsi" w:cstheme="majorBidi"/>
      <w:b/>
      <w:bCs/>
      <w:color w:val="365F91" w:themeColor="accent1" w:themeShade="BF"/>
      <w:sz w:val="28"/>
      <w:szCs w:val="28"/>
    </w:rPr>
  </w:style>
  <w:style w:type="table" w:styleId="a7">
    <w:name w:val="Table Grid"/>
    <w:basedOn w:val="a1"/>
    <w:uiPriority w:val="59"/>
    <w:rsid w:val="009778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TOC Heading"/>
    <w:basedOn w:val="1"/>
    <w:next w:val="a"/>
    <w:uiPriority w:val="39"/>
    <w:semiHidden/>
    <w:unhideWhenUsed/>
    <w:qFormat/>
    <w:rsid w:val="00C2113F"/>
    <w:pPr>
      <w:outlineLvl w:val="9"/>
    </w:pPr>
    <w:rPr>
      <w:lang w:eastAsia="ja-JP"/>
    </w:rPr>
  </w:style>
  <w:style w:type="paragraph" w:styleId="11">
    <w:name w:val="toc 1"/>
    <w:basedOn w:val="a"/>
    <w:next w:val="a"/>
    <w:autoRedefine/>
    <w:uiPriority w:val="39"/>
    <w:unhideWhenUsed/>
    <w:rsid w:val="00C2113F"/>
    <w:pPr>
      <w:spacing w:after="100"/>
    </w:pPr>
  </w:style>
  <w:style w:type="paragraph" w:styleId="21">
    <w:name w:val="toc 2"/>
    <w:basedOn w:val="a"/>
    <w:next w:val="a"/>
    <w:autoRedefine/>
    <w:uiPriority w:val="39"/>
    <w:unhideWhenUsed/>
    <w:rsid w:val="00C2113F"/>
    <w:pPr>
      <w:spacing w:after="100"/>
      <w:ind w:left="220"/>
    </w:pPr>
  </w:style>
  <w:style w:type="character" w:styleId="a9">
    <w:name w:val="Hyperlink"/>
    <w:basedOn w:val="a0"/>
    <w:uiPriority w:val="99"/>
    <w:unhideWhenUsed/>
    <w:rsid w:val="00C2113F"/>
    <w:rPr>
      <w:color w:val="0000FF" w:themeColor="hyperlink"/>
      <w:u w:val="single"/>
    </w:rPr>
  </w:style>
  <w:style w:type="paragraph" w:styleId="aa">
    <w:name w:val="Balloon Text"/>
    <w:basedOn w:val="a"/>
    <w:link w:val="ab"/>
    <w:uiPriority w:val="99"/>
    <w:semiHidden/>
    <w:unhideWhenUsed/>
    <w:rsid w:val="00C2113F"/>
    <w:pPr>
      <w:spacing w:after="0" w:line="240" w:lineRule="auto"/>
    </w:pPr>
    <w:rPr>
      <w:rFonts w:ascii="Tahoma" w:hAnsi="Tahoma" w:cs="Tahoma"/>
      <w:sz w:val="16"/>
      <w:szCs w:val="16"/>
    </w:rPr>
  </w:style>
  <w:style w:type="character" w:customStyle="1" w:styleId="ab">
    <w:name w:val="Изнесен текст Знак"/>
    <w:basedOn w:val="a0"/>
    <w:link w:val="aa"/>
    <w:uiPriority w:val="99"/>
    <w:semiHidden/>
    <w:rsid w:val="00C2113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E1BDD1-AC7D-43F3-BE2B-578C1F9C42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2878</Words>
  <Characters>16407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Rafi</dc:creator>
  <cp:lastModifiedBy>Teodor Dimitrov</cp:lastModifiedBy>
  <cp:revision>9</cp:revision>
  <dcterms:created xsi:type="dcterms:W3CDTF">2022-01-03T09:48:00Z</dcterms:created>
  <dcterms:modified xsi:type="dcterms:W3CDTF">2022-01-03T10:13:00Z</dcterms:modified>
</cp:coreProperties>
</file>